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083D6" w14:textId="79993AD3" w:rsidR="009573FA" w:rsidRDefault="009573FA" w:rsidP="00FF70D9">
      <w:pPr>
        <w:jc w:val="center"/>
        <w:rPr>
          <w:rFonts w:cs="Times New Roman"/>
          <w:b/>
          <w:sz w:val="28"/>
        </w:rPr>
      </w:pPr>
    </w:p>
    <w:p w14:paraId="019E99EA" w14:textId="77777777" w:rsidR="009573FA" w:rsidRDefault="009573FA" w:rsidP="00FF70D9">
      <w:pPr>
        <w:jc w:val="center"/>
        <w:rPr>
          <w:rFonts w:cs="Times New Roman"/>
          <w:b/>
          <w:sz w:val="28"/>
        </w:rPr>
      </w:pPr>
    </w:p>
    <w:p w14:paraId="1340FBED" w14:textId="77777777" w:rsidR="009573FA" w:rsidRDefault="009573FA" w:rsidP="00FF70D9">
      <w:pPr>
        <w:jc w:val="center"/>
        <w:rPr>
          <w:rFonts w:cs="Times New Roman"/>
          <w:b/>
          <w:sz w:val="28"/>
        </w:rPr>
      </w:pPr>
    </w:p>
    <w:p w14:paraId="0058A4C0" w14:textId="77777777" w:rsidR="009573FA" w:rsidRDefault="009573FA" w:rsidP="00FF70D9">
      <w:pPr>
        <w:jc w:val="center"/>
        <w:rPr>
          <w:rFonts w:cs="Times New Roman"/>
          <w:b/>
          <w:sz w:val="28"/>
        </w:rPr>
      </w:pPr>
    </w:p>
    <w:p w14:paraId="3419B820" w14:textId="77777777" w:rsidR="009573FA" w:rsidRDefault="009573FA" w:rsidP="00FF70D9">
      <w:pPr>
        <w:jc w:val="center"/>
        <w:rPr>
          <w:rFonts w:cs="Times New Roman"/>
          <w:b/>
          <w:sz w:val="28"/>
        </w:rPr>
      </w:pPr>
    </w:p>
    <w:p w14:paraId="385A7A95" w14:textId="77777777" w:rsidR="009573FA" w:rsidRDefault="009573FA" w:rsidP="00FF70D9">
      <w:pPr>
        <w:jc w:val="center"/>
        <w:rPr>
          <w:rFonts w:cs="Times New Roman"/>
          <w:b/>
          <w:sz w:val="28"/>
        </w:rPr>
      </w:pPr>
    </w:p>
    <w:p w14:paraId="3D874403" w14:textId="77777777" w:rsidR="009573FA" w:rsidRPr="00903410" w:rsidRDefault="009573FA" w:rsidP="00FF70D9">
      <w:pPr>
        <w:jc w:val="center"/>
        <w:rPr>
          <w:rFonts w:cs="Times New Roman"/>
          <w:bCs/>
          <w:sz w:val="28"/>
        </w:rPr>
      </w:pPr>
    </w:p>
    <w:p w14:paraId="5048580D" w14:textId="77777777" w:rsidR="009573FA" w:rsidRDefault="009573FA" w:rsidP="00FF70D9">
      <w:pPr>
        <w:jc w:val="center"/>
        <w:rPr>
          <w:rFonts w:cs="Times New Roman"/>
          <w:b/>
          <w:sz w:val="28"/>
        </w:rPr>
      </w:pPr>
    </w:p>
    <w:p w14:paraId="3A9B44FA" w14:textId="77777777" w:rsidR="009573FA" w:rsidRDefault="009573FA" w:rsidP="00FF70D9">
      <w:pPr>
        <w:jc w:val="center"/>
        <w:rPr>
          <w:rFonts w:cs="Times New Roman"/>
          <w:b/>
          <w:sz w:val="28"/>
        </w:rPr>
      </w:pPr>
    </w:p>
    <w:p w14:paraId="5619082E" w14:textId="77777777" w:rsidR="009573FA" w:rsidRDefault="009573FA" w:rsidP="00FF70D9">
      <w:pPr>
        <w:jc w:val="center"/>
        <w:rPr>
          <w:rFonts w:cs="Times New Roman"/>
          <w:b/>
          <w:sz w:val="28"/>
        </w:rPr>
      </w:pPr>
    </w:p>
    <w:p w14:paraId="1759717F" w14:textId="77777777" w:rsidR="009573FA" w:rsidRDefault="009573FA" w:rsidP="00903410">
      <w:pPr>
        <w:rPr>
          <w:rFonts w:cs="Times New Roman"/>
          <w:b/>
          <w:sz w:val="28"/>
        </w:rPr>
      </w:pPr>
    </w:p>
    <w:p w14:paraId="07840410" w14:textId="77777777" w:rsidR="00F23D1D" w:rsidRPr="00B467DE" w:rsidRDefault="00F23D1D" w:rsidP="00FF70D9">
      <w:pPr>
        <w:jc w:val="center"/>
        <w:rPr>
          <w:rFonts w:cs="Times New Roman"/>
          <w:b/>
          <w:sz w:val="28"/>
        </w:rPr>
      </w:pPr>
      <w:r w:rsidRPr="00B467DE">
        <w:rPr>
          <w:rFonts w:cs="Times New Roman"/>
          <w:b/>
          <w:sz w:val="28"/>
        </w:rPr>
        <w:t xml:space="preserve">Informatīvais ziņojums </w:t>
      </w:r>
    </w:p>
    <w:p w14:paraId="5A7E04E7" w14:textId="6D8AF91F" w:rsidR="009573FA" w:rsidRPr="00B467DE" w:rsidRDefault="00F23D1D" w:rsidP="00FF70D9">
      <w:pPr>
        <w:jc w:val="center"/>
        <w:rPr>
          <w:rFonts w:cs="Times New Roman"/>
          <w:b/>
          <w:sz w:val="28"/>
        </w:rPr>
      </w:pPr>
      <w:r w:rsidRPr="00B467DE">
        <w:rPr>
          <w:rFonts w:cs="Times New Roman"/>
          <w:b/>
          <w:sz w:val="28"/>
        </w:rPr>
        <w:t>“</w:t>
      </w:r>
      <w:r w:rsidR="0047309D" w:rsidRPr="00B467DE">
        <w:rPr>
          <w:rFonts w:cs="Times New Roman"/>
          <w:b/>
          <w:sz w:val="28"/>
        </w:rPr>
        <w:t xml:space="preserve">AIZSARDZĪBAS </w:t>
      </w:r>
      <w:r w:rsidR="00737D97" w:rsidRPr="00B467DE">
        <w:rPr>
          <w:rFonts w:cs="Times New Roman"/>
          <w:b/>
          <w:sz w:val="28"/>
        </w:rPr>
        <w:t>INDUSTRIJAS</w:t>
      </w:r>
      <w:r w:rsidR="00862C9E" w:rsidRPr="00B467DE">
        <w:rPr>
          <w:rFonts w:cs="Times New Roman"/>
          <w:b/>
          <w:sz w:val="28"/>
        </w:rPr>
        <w:t xml:space="preserve"> </w:t>
      </w:r>
    </w:p>
    <w:p w14:paraId="16C02748" w14:textId="5A7257B1" w:rsidR="00B81EB3" w:rsidRPr="00B467DE" w:rsidRDefault="00862C9E" w:rsidP="00FF70D9">
      <w:pPr>
        <w:jc w:val="center"/>
        <w:rPr>
          <w:rFonts w:cs="Times New Roman"/>
          <w:b/>
          <w:sz w:val="28"/>
        </w:rPr>
      </w:pPr>
      <w:r w:rsidRPr="00B467DE">
        <w:rPr>
          <w:rFonts w:cs="Times New Roman"/>
          <w:b/>
          <w:sz w:val="28"/>
        </w:rPr>
        <w:t xml:space="preserve">UN INOVĀCIJU </w:t>
      </w:r>
      <w:r w:rsidR="002F0243" w:rsidRPr="00B467DE">
        <w:rPr>
          <w:rFonts w:cs="Times New Roman"/>
          <w:b/>
          <w:sz w:val="28"/>
        </w:rPr>
        <w:t xml:space="preserve">ATBALSTA </w:t>
      </w:r>
      <w:r w:rsidRPr="00B467DE">
        <w:rPr>
          <w:rFonts w:cs="Times New Roman"/>
          <w:b/>
          <w:sz w:val="28"/>
        </w:rPr>
        <w:t>STRATĒĢIJA</w:t>
      </w:r>
    </w:p>
    <w:p w14:paraId="43F0BEC0" w14:textId="2C911D49" w:rsidR="00100B4A" w:rsidRPr="00B467DE" w:rsidRDefault="00F23D1D" w:rsidP="00100B4A">
      <w:pPr>
        <w:jc w:val="center"/>
        <w:rPr>
          <w:rFonts w:cs="Times New Roman"/>
          <w:b/>
          <w:sz w:val="28"/>
        </w:rPr>
      </w:pPr>
      <w:r w:rsidRPr="00B467DE">
        <w:rPr>
          <w:rFonts w:cs="Times New Roman"/>
          <w:b/>
          <w:sz w:val="28"/>
        </w:rPr>
        <w:t>2025 – 2036”</w:t>
      </w:r>
    </w:p>
    <w:p w14:paraId="4BB24FC0" w14:textId="3B649612" w:rsidR="009573FA" w:rsidRPr="00B467DE" w:rsidRDefault="009573FA">
      <w:pPr>
        <w:rPr>
          <w:rFonts w:cs="Times New Roman"/>
          <w:szCs w:val="24"/>
        </w:rPr>
      </w:pPr>
    </w:p>
    <w:p w14:paraId="1CDE0343" w14:textId="77777777" w:rsidR="009573FA" w:rsidRPr="00B467DE" w:rsidRDefault="009573FA">
      <w:pPr>
        <w:rPr>
          <w:rFonts w:cs="Times New Roman"/>
          <w:szCs w:val="24"/>
        </w:rPr>
      </w:pPr>
    </w:p>
    <w:p w14:paraId="2E0C3B8D" w14:textId="77777777" w:rsidR="009573FA" w:rsidRPr="00B467DE" w:rsidRDefault="009573FA">
      <w:pPr>
        <w:rPr>
          <w:rFonts w:cs="Times New Roman"/>
          <w:szCs w:val="24"/>
        </w:rPr>
      </w:pPr>
    </w:p>
    <w:p w14:paraId="337FB442" w14:textId="77777777" w:rsidR="009573FA" w:rsidRPr="00B467DE" w:rsidRDefault="009573FA">
      <w:pPr>
        <w:rPr>
          <w:rFonts w:cs="Times New Roman"/>
          <w:szCs w:val="24"/>
        </w:rPr>
      </w:pPr>
    </w:p>
    <w:p w14:paraId="512FF3F0" w14:textId="77777777" w:rsidR="009573FA" w:rsidRPr="00B467DE" w:rsidRDefault="009573FA">
      <w:pPr>
        <w:rPr>
          <w:rFonts w:cs="Times New Roman"/>
          <w:szCs w:val="24"/>
        </w:rPr>
      </w:pPr>
    </w:p>
    <w:p w14:paraId="3082CC2F" w14:textId="46E7655C" w:rsidR="009573FA" w:rsidRPr="00B467DE" w:rsidRDefault="009573FA">
      <w:pPr>
        <w:rPr>
          <w:rFonts w:cs="Times New Roman"/>
          <w:szCs w:val="24"/>
        </w:rPr>
      </w:pPr>
    </w:p>
    <w:p w14:paraId="36285E14" w14:textId="45ADEF12" w:rsidR="000040BE" w:rsidRPr="00B467DE" w:rsidRDefault="000040BE">
      <w:pPr>
        <w:rPr>
          <w:rFonts w:cs="Times New Roman"/>
          <w:szCs w:val="24"/>
        </w:rPr>
      </w:pPr>
    </w:p>
    <w:p w14:paraId="48C24814" w14:textId="77777777" w:rsidR="009573FA" w:rsidRPr="00B467DE" w:rsidRDefault="009573FA">
      <w:pPr>
        <w:rPr>
          <w:rFonts w:cs="Times New Roman"/>
          <w:szCs w:val="24"/>
        </w:rPr>
      </w:pPr>
    </w:p>
    <w:p w14:paraId="1208D6FE" w14:textId="77777777" w:rsidR="009573FA" w:rsidRPr="00B467DE" w:rsidRDefault="009573FA">
      <w:pPr>
        <w:rPr>
          <w:rFonts w:cs="Times New Roman"/>
          <w:szCs w:val="24"/>
        </w:rPr>
      </w:pPr>
    </w:p>
    <w:p w14:paraId="5EFBCE9A" w14:textId="77777777" w:rsidR="009573FA" w:rsidRPr="00B467DE" w:rsidRDefault="009573FA">
      <w:pPr>
        <w:rPr>
          <w:rFonts w:cs="Times New Roman"/>
          <w:szCs w:val="24"/>
        </w:rPr>
      </w:pPr>
    </w:p>
    <w:p w14:paraId="6FA877FA" w14:textId="77777777" w:rsidR="00F23D1D" w:rsidRPr="00B467DE" w:rsidRDefault="00F23D1D" w:rsidP="00F23D1D">
      <w:pPr>
        <w:rPr>
          <w:rFonts w:cs="Times New Roman"/>
          <w:szCs w:val="24"/>
        </w:rPr>
      </w:pPr>
    </w:p>
    <w:p w14:paraId="4E4A20A2" w14:textId="77777777" w:rsidR="00F23D1D" w:rsidRPr="00B467DE" w:rsidRDefault="00F23D1D" w:rsidP="00F23D1D">
      <w:pPr>
        <w:rPr>
          <w:rFonts w:cs="Times New Roman"/>
          <w:szCs w:val="24"/>
        </w:rPr>
      </w:pPr>
    </w:p>
    <w:p w14:paraId="0CC3F1A4" w14:textId="77777777" w:rsidR="00F23D1D" w:rsidRPr="00B467DE" w:rsidRDefault="00F23D1D" w:rsidP="00F23D1D">
      <w:pPr>
        <w:rPr>
          <w:rFonts w:cs="Times New Roman"/>
          <w:szCs w:val="24"/>
        </w:rPr>
      </w:pPr>
    </w:p>
    <w:p w14:paraId="32128174" w14:textId="0F3AB928" w:rsidR="009D7618" w:rsidRPr="00B467DE" w:rsidRDefault="009573FA" w:rsidP="00CC2268">
      <w:pPr>
        <w:jc w:val="center"/>
        <w:rPr>
          <w:rFonts w:cs="Times New Roman"/>
          <w:szCs w:val="24"/>
        </w:rPr>
      </w:pPr>
      <w:r w:rsidRPr="00B467DE">
        <w:rPr>
          <w:rFonts w:cs="Times New Roman"/>
          <w:szCs w:val="24"/>
        </w:rPr>
        <w:t>Rīga</w:t>
      </w:r>
      <w:r w:rsidR="00F23D1D" w:rsidRPr="00B467DE">
        <w:rPr>
          <w:rFonts w:cs="Times New Roman"/>
          <w:szCs w:val="24"/>
        </w:rPr>
        <w:t>,</w:t>
      </w:r>
      <w:r w:rsidRPr="00B467DE">
        <w:rPr>
          <w:rFonts w:cs="Times New Roman"/>
          <w:szCs w:val="24"/>
        </w:rPr>
        <w:t xml:space="preserve"> 202</w:t>
      </w:r>
      <w:r w:rsidR="00550D43" w:rsidRPr="00B467DE">
        <w:rPr>
          <w:rFonts w:cs="Times New Roman"/>
          <w:szCs w:val="24"/>
        </w:rPr>
        <w:t>5</w:t>
      </w:r>
      <w:r w:rsidRPr="00B467DE">
        <w:rPr>
          <w:rFonts w:cs="Times New Roman"/>
          <w:szCs w:val="24"/>
        </w:rPr>
        <w:br w:type="page"/>
      </w:r>
    </w:p>
    <w:p w14:paraId="269DD5EF" w14:textId="20C6BB3A" w:rsidR="009D7618" w:rsidRPr="00B467DE" w:rsidRDefault="009D7618" w:rsidP="009D7618">
      <w:pPr>
        <w:jc w:val="center"/>
        <w:rPr>
          <w:rFonts w:cs="Times New Roman"/>
          <w:b/>
          <w:bCs/>
          <w:szCs w:val="24"/>
          <w:u w:val="single"/>
        </w:rPr>
      </w:pPr>
      <w:r w:rsidRPr="00B467DE">
        <w:rPr>
          <w:rFonts w:cs="Times New Roman"/>
          <w:b/>
          <w:bCs/>
          <w:szCs w:val="24"/>
          <w:u w:val="single"/>
        </w:rPr>
        <w:lastRenderedPageBreak/>
        <w:t>Izmantotie saīsinājumi</w:t>
      </w:r>
    </w:p>
    <w:p w14:paraId="03097126" w14:textId="1C466073" w:rsidR="009D7618" w:rsidRPr="00B467DE" w:rsidRDefault="009D7618" w:rsidP="009D7618">
      <w:pPr>
        <w:spacing w:after="0"/>
        <w:contextualSpacing/>
        <w:jc w:val="center"/>
        <w:rPr>
          <w:rFonts w:cs="Times New Roman"/>
          <w:b/>
          <w:bCs/>
          <w:szCs w:val="24"/>
          <w:u w:val="single"/>
        </w:rPr>
      </w:pPr>
    </w:p>
    <w:p w14:paraId="52EEE49C" w14:textId="2DA89A9C" w:rsidR="009D7618" w:rsidRPr="00B467DE" w:rsidRDefault="009D7618" w:rsidP="009D7618">
      <w:pPr>
        <w:spacing w:after="0"/>
        <w:contextualSpacing/>
        <w:jc w:val="both"/>
        <w:rPr>
          <w:rFonts w:cs="Times New Roman"/>
          <w:szCs w:val="24"/>
        </w:rPr>
      </w:pPr>
      <w:r w:rsidRPr="00B467DE">
        <w:rPr>
          <w:rFonts w:cs="Times New Roman"/>
          <w:szCs w:val="24"/>
        </w:rPr>
        <w:t>AM</w:t>
      </w:r>
      <w:r w:rsidR="00C96E11" w:rsidRPr="00B467DE">
        <w:rPr>
          <w:rFonts w:cs="Times New Roman"/>
          <w:szCs w:val="24"/>
        </w:rPr>
        <w:t xml:space="preserve"> – Aizsardzības ministrija</w:t>
      </w:r>
    </w:p>
    <w:p w14:paraId="384019DB" w14:textId="09B258D1" w:rsidR="00EE519D" w:rsidRPr="00B467DE" w:rsidRDefault="00EE519D" w:rsidP="009D7618">
      <w:pPr>
        <w:spacing w:after="0"/>
        <w:contextualSpacing/>
        <w:jc w:val="both"/>
        <w:rPr>
          <w:rFonts w:cs="Times New Roman"/>
          <w:szCs w:val="24"/>
        </w:rPr>
      </w:pPr>
      <w:r w:rsidRPr="00B467DE">
        <w:rPr>
          <w:rFonts w:cs="Times New Roman"/>
          <w:szCs w:val="24"/>
        </w:rPr>
        <w:t>ĀM – Ārlietu ministrija</w:t>
      </w:r>
    </w:p>
    <w:p w14:paraId="2C22F8FF" w14:textId="4134B8E0" w:rsidR="00C96E11" w:rsidRPr="00B467DE" w:rsidRDefault="00C96E11" w:rsidP="009D7618">
      <w:pPr>
        <w:spacing w:after="0"/>
        <w:contextualSpacing/>
        <w:jc w:val="both"/>
        <w:rPr>
          <w:rFonts w:cs="Times New Roman"/>
          <w:szCs w:val="24"/>
        </w:rPr>
      </w:pPr>
      <w:r w:rsidRPr="00B467DE">
        <w:rPr>
          <w:rFonts w:cs="Times New Roman"/>
          <w:szCs w:val="24"/>
        </w:rPr>
        <w:t>ASV – Amerikas Savienotās Valstis</w:t>
      </w:r>
    </w:p>
    <w:p w14:paraId="1EA53C19" w14:textId="53915230" w:rsidR="00C96E11" w:rsidRPr="00B467DE" w:rsidRDefault="00C96E11" w:rsidP="009D7618">
      <w:pPr>
        <w:spacing w:after="0"/>
        <w:contextualSpacing/>
        <w:jc w:val="both"/>
        <w:rPr>
          <w:rFonts w:cs="Times New Roman"/>
          <w:szCs w:val="24"/>
        </w:rPr>
      </w:pPr>
      <w:r w:rsidRPr="00B467DE">
        <w:rPr>
          <w:rFonts w:cs="Times New Roman"/>
          <w:szCs w:val="24"/>
        </w:rPr>
        <w:t>ATIC – Aizsardzības tehnoloģiju un inovāciju centrs</w:t>
      </w:r>
    </w:p>
    <w:p w14:paraId="090ADE0C" w14:textId="54F10077" w:rsidR="00C96E11" w:rsidRPr="00B467DE" w:rsidRDefault="00C96E11" w:rsidP="009D7618">
      <w:pPr>
        <w:spacing w:after="0"/>
        <w:contextualSpacing/>
        <w:jc w:val="both"/>
        <w:rPr>
          <w:rFonts w:cs="Times New Roman"/>
          <w:szCs w:val="24"/>
        </w:rPr>
      </w:pPr>
      <w:r w:rsidRPr="00B467DE">
        <w:rPr>
          <w:rFonts w:cs="Times New Roman"/>
          <w:szCs w:val="24"/>
        </w:rPr>
        <w:t>EDF – Eiropas Aizsardzības fonds</w:t>
      </w:r>
    </w:p>
    <w:p w14:paraId="060762E1" w14:textId="385AAFEB" w:rsidR="00C96E11" w:rsidRPr="00B467DE" w:rsidRDefault="00C96E11" w:rsidP="009D7618">
      <w:pPr>
        <w:spacing w:after="0"/>
        <w:contextualSpacing/>
        <w:jc w:val="both"/>
        <w:rPr>
          <w:rFonts w:cs="Times New Roman"/>
          <w:szCs w:val="24"/>
        </w:rPr>
      </w:pPr>
      <w:r w:rsidRPr="00B467DE">
        <w:rPr>
          <w:rFonts w:cs="Times New Roman"/>
          <w:szCs w:val="24"/>
        </w:rPr>
        <w:t>EIB – Eiropas Investīciju banka</w:t>
      </w:r>
    </w:p>
    <w:p w14:paraId="0A1B99B9" w14:textId="1EEBB527" w:rsidR="00C96E11" w:rsidRPr="00B467DE" w:rsidRDefault="00C96E11" w:rsidP="009D7618">
      <w:pPr>
        <w:spacing w:after="0"/>
        <w:contextualSpacing/>
        <w:jc w:val="both"/>
        <w:rPr>
          <w:rFonts w:cs="Times New Roman"/>
          <w:szCs w:val="24"/>
        </w:rPr>
      </w:pPr>
      <w:r w:rsidRPr="00B467DE">
        <w:rPr>
          <w:rFonts w:cs="Times New Roman"/>
          <w:szCs w:val="24"/>
        </w:rPr>
        <w:t>ES – Eiropas Savienība</w:t>
      </w:r>
    </w:p>
    <w:p w14:paraId="2CEA7022" w14:textId="27DED793" w:rsidR="00C96E11" w:rsidRPr="00B467DE" w:rsidRDefault="00C96E11" w:rsidP="009D7618">
      <w:pPr>
        <w:spacing w:after="0"/>
        <w:contextualSpacing/>
        <w:jc w:val="both"/>
        <w:rPr>
          <w:rFonts w:cs="Times New Roman"/>
          <w:szCs w:val="24"/>
        </w:rPr>
      </w:pPr>
      <w:r w:rsidRPr="00B467DE">
        <w:rPr>
          <w:rFonts w:cs="Times New Roman"/>
          <w:szCs w:val="24"/>
        </w:rPr>
        <w:t>EM – Ekonomikas ministrija</w:t>
      </w:r>
    </w:p>
    <w:p w14:paraId="286E3645" w14:textId="1A060067" w:rsidR="008E2428" w:rsidRPr="00B467DE" w:rsidRDefault="008E2428" w:rsidP="009D7618">
      <w:pPr>
        <w:spacing w:after="0"/>
        <w:contextualSpacing/>
        <w:jc w:val="both"/>
        <w:rPr>
          <w:rFonts w:cs="Times New Roman"/>
          <w:szCs w:val="24"/>
        </w:rPr>
      </w:pPr>
      <w:r w:rsidRPr="00B467DE">
        <w:rPr>
          <w:rFonts w:cs="Times New Roman"/>
          <w:szCs w:val="24"/>
        </w:rPr>
        <w:t>IKT – informācijas un komunikāciju tehnoloģijas</w:t>
      </w:r>
    </w:p>
    <w:p w14:paraId="734A24EA" w14:textId="1DEF6E1C" w:rsidR="00EE519D" w:rsidRPr="00B467DE" w:rsidRDefault="00EE519D" w:rsidP="009D7618">
      <w:pPr>
        <w:spacing w:after="0"/>
        <w:contextualSpacing/>
        <w:jc w:val="both"/>
        <w:rPr>
          <w:rFonts w:cs="Times New Roman"/>
          <w:szCs w:val="24"/>
        </w:rPr>
      </w:pPr>
      <w:r w:rsidRPr="00B467DE">
        <w:rPr>
          <w:rFonts w:cs="Times New Roman"/>
          <w:szCs w:val="24"/>
        </w:rPr>
        <w:t>IZM – Izglītības un zinātnes ministrija</w:t>
      </w:r>
    </w:p>
    <w:p w14:paraId="36DE567D" w14:textId="31C409FD" w:rsidR="008E2428" w:rsidRPr="00B467DE" w:rsidRDefault="008E2428" w:rsidP="009D7618">
      <w:pPr>
        <w:spacing w:after="0"/>
        <w:contextualSpacing/>
        <w:jc w:val="both"/>
        <w:rPr>
          <w:rFonts w:cs="Times New Roman"/>
          <w:szCs w:val="24"/>
        </w:rPr>
      </w:pPr>
      <w:r w:rsidRPr="00B467DE">
        <w:rPr>
          <w:rFonts w:cs="Times New Roman"/>
          <w:szCs w:val="24"/>
        </w:rPr>
        <w:t>Korporācija – SIA “Valsts aizsardzības korporācija”</w:t>
      </w:r>
    </w:p>
    <w:p w14:paraId="3A62F7E7" w14:textId="02239547" w:rsidR="00C96E11" w:rsidRPr="00B467DE" w:rsidRDefault="00C96E11" w:rsidP="009D7618">
      <w:pPr>
        <w:spacing w:after="0"/>
        <w:contextualSpacing/>
        <w:jc w:val="both"/>
        <w:rPr>
          <w:rFonts w:cs="Times New Roman"/>
          <w:szCs w:val="24"/>
        </w:rPr>
      </w:pPr>
      <w:r w:rsidRPr="00B467DE">
        <w:rPr>
          <w:rFonts w:cs="Times New Roman"/>
          <w:szCs w:val="24"/>
        </w:rPr>
        <w:t>LIAA – Latvijas Investīciju un attīstības aģentūra</w:t>
      </w:r>
    </w:p>
    <w:p w14:paraId="2A227CD7" w14:textId="2A7F6016" w:rsidR="00C96E11" w:rsidRPr="00B467DE" w:rsidRDefault="00C96E11" w:rsidP="009D7618">
      <w:pPr>
        <w:spacing w:after="0"/>
        <w:contextualSpacing/>
        <w:jc w:val="both"/>
        <w:rPr>
          <w:rFonts w:cs="Times New Roman"/>
          <w:szCs w:val="24"/>
        </w:rPr>
      </w:pPr>
      <w:r w:rsidRPr="00B467DE">
        <w:rPr>
          <w:rFonts w:cs="Times New Roman"/>
          <w:szCs w:val="24"/>
        </w:rPr>
        <w:t>MK – Ministru kabinets</w:t>
      </w:r>
    </w:p>
    <w:p w14:paraId="7395FF29" w14:textId="188CC112" w:rsidR="00641195" w:rsidRPr="00B467DE" w:rsidRDefault="00641195" w:rsidP="009D7618">
      <w:pPr>
        <w:spacing w:after="0"/>
        <w:contextualSpacing/>
        <w:jc w:val="both"/>
        <w:rPr>
          <w:rFonts w:cs="Times New Roman"/>
          <w:szCs w:val="24"/>
        </w:rPr>
      </w:pPr>
      <w:r w:rsidRPr="00B467DE">
        <w:rPr>
          <w:rFonts w:cs="Times New Roman"/>
          <w:szCs w:val="24"/>
        </w:rPr>
        <w:t>MTL – materiāltehniskie līdzekļi</w:t>
      </w:r>
    </w:p>
    <w:p w14:paraId="231463F2" w14:textId="128A75F4" w:rsidR="00C96E11" w:rsidRPr="00B467DE" w:rsidRDefault="00C96E11" w:rsidP="009D7618">
      <w:pPr>
        <w:spacing w:after="0"/>
        <w:contextualSpacing/>
        <w:jc w:val="both"/>
        <w:rPr>
          <w:rFonts w:cs="Times New Roman"/>
          <w:szCs w:val="24"/>
        </w:rPr>
      </w:pPr>
      <w:r w:rsidRPr="00B467DE">
        <w:rPr>
          <w:rFonts w:cs="Times New Roman"/>
          <w:szCs w:val="24"/>
        </w:rPr>
        <w:t>NATO – Ziemeļatlantijas līguma organizācija</w:t>
      </w:r>
    </w:p>
    <w:p w14:paraId="64DBC989" w14:textId="23098537" w:rsidR="00C96E11" w:rsidRPr="00B467DE" w:rsidRDefault="00C96E11" w:rsidP="009D7618">
      <w:pPr>
        <w:spacing w:after="0"/>
        <w:contextualSpacing/>
        <w:jc w:val="both"/>
        <w:rPr>
          <w:rFonts w:cs="Times New Roman"/>
          <w:szCs w:val="24"/>
        </w:rPr>
      </w:pPr>
      <w:r w:rsidRPr="00B467DE">
        <w:rPr>
          <w:rFonts w:cs="Times New Roman"/>
          <w:szCs w:val="24"/>
        </w:rPr>
        <w:t xml:space="preserve">NATO DIANA – NATO Aizsardzības Inovācijas </w:t>
      </w:r>
      <w:proofErr w:type="spellStart"/>
      <w:r w:rsidRPr="00B467DE">
        <w:rPr>
          <w:rFonts w:cs="Times New Roman"/>
          <w:szCs w:val="24"/>
        </w:rPr>
        <w:t>Akcelerators</w:t>
      </w:r>
      <w:proofErr w:type="spellEnd"/>
      <w:r w:rsidRPr="00B467DE">
        <w:rPr>
          <w:rFonts w:cs="Times New Roman"/>
          <w:szCs w:val="24"/>
        </w:rPr>
        <w:t xml:space="preserve"> Ziemeļatlantijas reģionam</w:t>
      </w:r>
    </w:p>
    <w:p w14:paraId="3092D629" w14:textId="3F97E6E4" w:rsidR="00C96E11" w:rsidRPr="00B467DE" w:rsidRDefault="00C96E11" w:rsidP="009D7618">
      <w:pPr>
        <w:spacing w:after="0"/>
        <w:contextualSpacing/>
        <w:jc w:val="both"/>
        <w:rPr>
          <w:rFonts w:cs="Times New Roman"/>
          <w:szCs w:val="24"/>
        </w:rPr>
      </w:pPr>
      <w:r w:rsidRPr="00B467DE">
        <w:rPr>
          <w:rFonts w:cs="Times New Roman"/>
          <w:szCs w:val="24"/>
        </w:rPr>
        <w:t>NIF – NATO Inovāciju fonds</w:t>
      </w:r>
    </w:p>
    <w:p w14:paraId="4181857B" w14:textId="2F4E8D6C" w:rsidR="00C96E11" w:rsidRPr="00B467DE" w:rsidRDefault="00C96E11" w:rsidP="009D7618">
      <w:pPr>
        <w:spacing w:after="0"/>
        <w:contextualSpacing/>
        <w:jc w:val="both"/>
        <w:rPr>
          <w:rFonts w:cs="Times New Roman"/>
          <w:szCs w:val="24"/>
        </w:rPr>
      </w:pPr>
      <w:r w:rsidRPr="00B467DE">
        <w:rPr>
          <w:rFonts w:cs="Times New Roman"/>
          <w:szCs w:val="24"/>
        </w:rPr>
        <w:t>NVO – nevalstiska organizācija</w:t>
      </w:r>
    </w:p>
    <w:p w14:paraId="60E29C2D" w14:textId="43BEA1C9" w:rsidR="009D7618" w:rsidRDefault="009D7618" w:rsidP="009D7618">
      <w:pPr>
        <w:spacing w:after="0"/>
        <w:contextualSpacing/>
        <w:jc w:val="both"/>
        <w:rPr>
          <w:rFonts w:cs="Times New Roman"/>
          <w:szCs w:val="24"/>
        </w:rPr>
      </w:pPr>
      <w:r w:rsidRPr="00B467DE">
        <w:rPr>
          <w:rFonts w:cs="Times New Roman"/>
          <w:szCs w:val="24"/>
        </w:rPr>
        <w:t>NBS</w:t>
      </w:r>
      <w:r w:rsidR="00C96E11" w:rsidRPr="00B467DE">
        <w:rPr>
          <w:rFonts w:cs="Times New Roman"/>
          <w:szCs w:val="24"/>
        </w:rPr>
        <w:t xml:space="preserve"> – Nacionālie bruņotie spēki</w:t>
      </w:r>
    </w:p>
    <w:p w14:paraId="03516FDE" w14:textId="051183F7" w:rsidR="00A47879" w:rsidRPr="00B467DE" w:rsidRDefault="00A47879" w:rsidP="009D7618">
      <w:pPr>
        <w:spacing w:after="0"/>
        <w:contextualSpacing/>
        <w:jc w:val="both"/>
        <w:rPr>
          <w:rFonts w:cs="Times New Roman"/>
          <w:szCs w:val="24"/>
        </w:rPr>
      </w:pPr>
      <w:r>
        <w:rPr>
          <w:rFonts w:cs="Times New Roman"/>
          <w:szCs w:val="24"/>
        </w:rPr>
        <w:t>P&amp;A – pētniecība un attīstība</w:t>
      </w:r>
    </w:p>
    <w:p w14:paraId="0C340C4C" w14:textId="6AD7815E" w:rsidR="00C96E11" w:rsidRPr="00B467DE" w:rsidRDefault="00C96E11" w:rsidP="009D7618">
      <w:pPr>
        <w:spacing w:after="0"/>
        <w:contextualSpacing/>
        <w:jc w:val="both"/>
        <w:rPr>
          <w:rFonts w:cs="Times New Roman"/>
          <w:szCs w:val="24"/>
        </w:rPr>
      </w:pPr>
      <w:r w:rsidRPr="00B467DE">
        <w:rPr>
          <w:rFonts w:cs="Times New Roman"/>
          <w:szCs w:val="24"/>
        </w:rPr>
        <w:t>PVN – pievienotās vērtības nodoklis</w:t>
      </w:r>
    </w:p>
    <w:p w14:paraId="5E04543F" w14:textId="3A8EBA21" w:rsidR="00C96E11" w:rsidRPr="00B467DE" w:rsidRDefault="00C96E11" w:rsidP="009D7618">
      <w:pPr>
        <w:spacing w:after="0"/>
        <w:contextualSpacing/>
        <w:jc w:val="both"/>
      </w:pPr>
      <w:r w:rsidRPr="00B467DE">
        <w:rPr>
          <w:rFonts w:cs="Times New Roman"/>
          <w:szCs w:val="24"/>
        </w:rPr>
        <w:t>Sabiedrība “Altum” – A</w:t>
      </w:r>
      <w:r w:rsidRPr="00B467DE">
        <w:t>kciju sabiedrība “Attīstības finanšu institūciju Altum”</w:t>
      </w:r>
    </w:p>
    <w:p w14:paraId="10874AA6" w14:textId="2DE14F50" w:rsidR="00641195" w:rsidRPr="00B467DE" w:rsidRDefault="00641195" w:rsidP="009D7618">
      <w:pPr>
        <w:spacing w:after="0"/>
        <w:contextualSpacing/>
        <w:jc w:val="both"/>
        <w:rPr>
          <w:rFonts w:cs="Times New Roman"/>
          <w:szCs w:val="24"/>
        </w:rPr>
      </w:pPr>
      <w:r w:rsidRPr="00B467DE">
        <w:t xml:space="preserve">STEM – </w:t>
      </w:r>
      <w:r w:rsidRPr="00B467DE">
        <w:rPr>
          <w:rStyle w:val="Strong"/>
          <w:b w:val="0"/>
          <w:bCs w:val="0"/>
        </w:rPr>
        <w:t xml:space="preserve">dabaszinātnes, tehnoloģijas, inženierzinātnes un matemātika </w:t>
      </w:r>
      <w:r w:rsidRPr="00B467DE">
        <w:rPr>
          <w:rFonts w:cs="Times New Roman"/>
          <w:szCs w:val="28"/>
        </w:rPr>
        <w:t>(</w:t>
      </w:r>
      <w:proofErr w:type="spellStart"/>
      <w:r w:rsidRPr="00B467DE">
        <w:rPr>
          <w:rFonts w:cs="Times New Roman"/>
          <w:i/>
          <w:iCs/>
          <w:szCs w:val="28"/>
        </w:rPr>
        <w:t>science</w:t>
      </w:r>
      <w:proofErr w:type="spellEnd"/>
      <w:r w:rsidRPr="00B467DE">
        <w:rPr>
          <w:rFonts w:cs="Times New Roman"/>
          <w:i/>
          <w:iCs/>
          <w:szCs w:val="28"/>
        </w:rPr>
        <w:t xml:space="preserve">, </w:t>
      </w:r>
      <w:proofErr w:type="spellStart"/>
      <w:r w:rsidRPr="00B467DE">
        <w:rPr>
          <w:rFonts w:cs="Times New Roman"/>
          <w:i/>
          <w:iCs/>
          <w:szCs w:val="28"/>
        </w:rPr>
        <w:t>technology</w:t>
      </w:r>
      <w:proofErr w:type="spellEnd"/>
      <w:r w:rsidRPr="00B467DE">
        <w:rPr>
          <w:rFonts w:cs="Times New Roman"/>
          <w:i/>
          <w:iCs/>
          <w:szCs w:val="28"/>
        </w:rPr>
        <w:t xml:space="preserve">, </w:t>
      </w:r>
      <w:proofErr w:type="spellStart"/>
      <w:r w:rsidRPr="00B467DE">
        <w:rPr>
          <w:rFonts w:cs="Times New Roman"/>
          <w:i/>
          <w:iCs/>
          <w:szCs w:val="28"/>
        </w:rPr>
        <w:t>engineering</w:t>
      </w:r>
      <w:proofErr w:type="spellEnd"/>
      <w:r w:rsidRPr="00B467DE">
        <w:rPr>
          <w:rFonts w:cs="Times New Roman"/>
          <w:i/>
          <w:iCs/>
          <w:szCs w:val="28"/>
        </w:rPr>
        <w:t xml:space="preserve">, </w:t>
      </w:r>
      <w:proofErr w:type="spellStart"/>
      <w:r w:rsidRPr="00B467DE">
        <w:rPr>
          <w:rFonts w:cs="Times New Roman"/>
          <w:i/>
          <w:iCs/>
          <w:szCs w:val="28"/>
        </w:rPr>
        <w:t>and</w:t>
      </w:r>
      <w:proofErr w:type="spellEnd"/>
      <w:r w:rsidRPr="00B467DE">
        <w:rPr>
          <w:rFonts w:cs="Times New Roman"/>
          <w:i/>
          <w:iCs/>
          <w:szCs w:val="28"/>
        </w:rPr>
        <w:t xml:space="preserve"> </w:t>
      </w:r>
      <w:proofErr w:type="spellStart"/>
      <w:r w:rsidRPr="00B467DE">
        <w:rPr>
          <w:rFonts w:cs="Times New Roman"/>
          <w:i/>
          <w:iCs/>
          <w:szCs w:val="28"/>
        </w:rPr>
        <w:t>mathematics</w:t>
      </w:r>
      <w:proofErr w:type="spellEnd"/>
      <w:r w:rsidRPr="00B467DE">
        <w:rPr>
          <w:rFonts w:cs="Times New Roman"/>
          <w:szCs w:val="28"/>
        </w:rPr>
        <w:t>)</w:t>
      </w:r>
    </w:p>
    <w:p w14:paraId="1562167F" w14:textId="3DEDEEB0" w:rsidR="00C96E11" w:rsidRPr="00B467DE" w:rsidRDefault="00C96E11" w:rsidP="009D7618">
      <w:pPr>
        <w:spacing w:after="0"/>
        <w:contextualSpacing/>
        <w:jc w:val="both"/>
        <w:rPr>
          <w:rFonts w:cs="Times New Roman"/>
          <w:szCs w:val="24"/>
        </w:rPr>
      </w:pPr>
      <w:r w:rsidRPr="00B467DE">
        <w:rPr>
          <w:rFonts w:cs="Times New Roman"/>
          <w:szCs w:val="24"/>
        </w:rPr>
        <w:t>Stratēģija – Aizsardzības industrijas un inovāciju atbalsta stratēģija 2025. – 2036.</w:t>
      </w:r>
    </w:p>
    <w:p w14:paraId="6BEA9F84" w14:textId="6D8C4DBA" w:rsidR="00641195" w:rsidRPr="00B467DE" w:rsidRDefault="00641195" w:rsidP="009D7618">
      <w:pPr>
        <w:spacing w:after="0"/>
        <w:contextualSpacing/>
        <w:jc w:val="both"/>
        <w:rPr>
          <w:rFonts w:cs="Times New Roman"/>
          <w:szCs w:val="24"/>
        </w:rPr>
      </w:pPr>
      <w:r w:rsidRPr="00B467DE">
        <w:rPr>
          <w:rFonts w:cs="Times New Roman"/>
          <w:szCs w:val="24"/>
        </w:rPr>
        <w:t>TRL – tehnoloģijas gatavības līmenis (</w:t>
      </w:r>
      <w:proofErr w:type="spellStart"/>
      <w:r w:rsidRPr="00B467DE">
        <w:rPr>
          <w:rFonts w:cs="Times New Roman"/>
          <w:i/>
          <w:iCs/>
          <w:szCs w:val="24"/>
        </w:rPr>
        <w:t>technology</w:t>
      </w:r>
      <w:proofErr w:type="spellEnd"/>
      <w:r w:rsidRPr="00B467DE">
        <w:rPr>
          <w:rFonts w:cs="Times New Roman"/>
          <w:i/>
          <w:iCs/>
          <w:szCs w:val="24"/>
        </w:rPr>
        <w:t xml:space="preserve"> </w:t>
      </w:r>
      <w:proofErr w:type="spellStart"/>
      <w:r w:rsidRPr="00B467DE">
        <w:rPr>
          <w:rFonts w:cs="Times New Roman"/>
          <w:i/>
          <w:iCs/>
          <w:szCs w:val="24"/>
        </w:rPr>
        <w:t>readiness</w:t>
      </w:r>
      <w:proofErr w:type="spellEnd"/>
      <w:r w:rsidRPr="00B467DE">
        <w:rPr>
          <w:rFonts w:cs="Times New Roman"/>
          <w:i/>
          <w:iCs/>
          <w:szCs w:val="24"/>
        </w:rPr>
        <w:t xml:space="preserve"> </w:t>
      </w:r>
      <w:proofErr w:type="spellStart"/>
      <w:r w:rsidRPr="00B467DE">
        <w:rPr>
          <w:rFonts w:cs="Times New Roman"/>
          <w:i/>
          <w:iCs/>
          <w:szCs w:val="24"/>
        </w:rPr>
        <w:t>level</w:t>
      </w:r>
      <w:proofErr w:type="spellEnd"/>
      <w:r w:rsidRPr="00B467DE">
        <w:rPr>
          <w:rFonts w:cs="Times New Roman"/>
          <w:szCs w:val="24"/>
        </w:rPr>
        <w:t>)</w:t>
      </w:r>
    </w:p>
    <w:p w14:paraId="67674FC2" w14:textId="5024AFF6" w:rsidR="00641195" w:rsidRPr="00B467DE" w:rsidRDefault="00641195" w:rsidP="009D7618">
      <w:pPr>
        <w:spacing w:after="0"/>
        <w:contextualSpacing/>
        <w:jc w:val="both"/>
        <w:rPr>
          <w:rFonts w:cs="Times New Roman"/>
          <w:szCs w:val="24"/>
        </w:rPr>
      </w:pPr>
      <w:r w:rsidRPr="00B467DE">
        <w:rPr>
          <w:rFonts w:cs="Times New Roman"/>
          <w:szCs w:val="24"/>
        </w:rPr>
        <w:t>VALIC – Valsts aizsardzības loģistikas un iepirkumu centrs</w:t>
      </w:r>
    </w:p>
    <w:p w14:paraId="5EA13C8E" w14:textId="0AFCFDB6" w:rsidR="009D7618" w:rsidRPr="00B467DE" w:rsidRDefault="009D7618">
      <w:pPr>
        <w:rPr>
          <w:rFonts w:cs="Times New Roman"/>
          <w:szCs w:val="24"/>
        </w:rPr>
      </w:pPr>
      <w:r w:rsidRPr="00B467DE">
        <w:rPr>
          <w:rFonts w:cs="Times New Roman"/>
          <w:szCs w:val="24"/>
        </w:rPr>
        <w:br w:type="page"/>
      </w:r>
    </w:p>
    <w:sdt>
      <w:sdtPr>
        <w:rPr>
          <w:rFonts w:ascii="Times New Roman" w:eastAsiaTheme="minorHAnsi" w:hAnsi="Times New Roman" w:cstheme="minorBidi"/>
          <w:b/>
          <w:bCs/>
          <w:color w:val="auto"/>
          <w:sz w:val="24"/>
          <w:szCs w:val="22"/>
          <w:u w:val="single"/>
          <w:lang w:val="lv-LV"/>
        </w:rPr>
        <w:id w:val="1420065260"/>
        <w:docPartObj>
          <w:docPartGallery w:val="Table of Contents"/>
          <w:docPartUnique/>
        </w:docPartObj>
      </w:sdtPr>
      <w:sdtEndPr>
        <w:rPr>
          <w:noProof/>
          <w:u w:val="none"/>
        </w:rPr>
      </w:sdtEndPr>
      <w:sdtContent>
        <w:p w14:paraId="4F30DE5F" w14:textId="762FC7F7" w:rsidR="009573FA" w:rsidRPr="00B467DE" w:rsidRDefault="009573FA" w:rsidP="00923607">
          <w:pPr>
            <w:pStyle w:val="TOCHeading"/>
            <w:spacing w:before="0" w:after="80"/>
            <w:jc w:val="center"/>
            <w:rPr>
              <w:rFonts w:ascii="Times New Roman" w:hAnsi="Times New Roman" w:cs="Times New Roman"/>
              <w:b/>
              <w:bCs/>
              <w:color w:val="auto"/>
              <w:sz w:val="24"/>
              <w:szCs w:val="24"/>
              <w:u w:val="single"/>
              <w:lang w:val="lv-LV"/>
            </w:rPr>
          </w:pPr>
          <w:r w:rsidRPr="00B467DE">
            <w:rPr>
              <w:rFonts w:ascii="Times New Roman" w:hAnsi="Times New Roman" w:cs="Times New Roman"/>
              <w:b/>
              <w:bCs/>
              <w:color w:val="auto"/>
              <w:sz w:val="24"/>
              <w:szCs w:val="24"/>
              <w:u w:val="single"/>
              <w:lang w:val="lv-LV"/>
            </w:rPr>
            <w:t>Satura rādītājs</w:t>
          </w:r>
        </w:p>
        <w:p w14:paraId="6AA211A5" w14:textId="71F24A75" w:rsidR="002629BD" w:rsidRDefault="009573FA">
          <w:pPr>
            <w:pStyle w:val="TOC1"/>
            <w:tabs>
              <w:tab w:val="right" w:leader="dot" w:pos="9825"/>
            </w:tabs>
            <w:rPr>
              <w:rFonts w:asciiTheme="minorHAnsi" w:eastAsiaTheme="minorEastAsia" w:hAnsiTheme="minorHAnsi"/>
              <w:noProof/>
              <w:sz w:val="22"/>
              <w:lang w:eastAsia="lv-LV"/>
            </w:rPr>
          </w:pPr>
          <w:r w:rsidRPr="00B467DE">
            <w:fldChar w:fldCharType="begin"/>
          </w:r>
          <w:r w:rsidRPr="00B467DE">
            <w:instrText xml:space="preserve"> TOC \o "1-3" \h \z \u </w:instrText>
          </w:r>
          <w:r w:rsidRPr="00B467DE">
            <w:fldChar w:fldCharType="separate"/>
          </w:r>
          <w:hyperlink w:anchor="_Toc192602866" w:history="1">
            <w:r w:rsidR="002629BD" w:rsidRPr="00BD1050">
              <w:rPr>
                <w:rStyle w:val="Hyperlink"/>
                <w:noProof/>
              </w:rPr>
              <w:t>Ievads</w:t>
            </w:r>
            <w:r w:rsidR="002629BD">
              <w:rPr>
                <w:noProof/>
                <w:webHidden/>
              </w:rPr>
              <w:tab/>
            </w:r>
            <w:r w:rsidR="002629BD">
              <w:rPr>
                <w:noProof/>
                <w:webHidden/>
              </w:rPr>
              <w:fldChar w:fldCharType="begin"/>
            </w:r>
            <w:r w:rsidR="002629BD">
              <w:rPr>
                <w:noProof/>
                <w:webHidden/>
              </w:rPr>
              <w:instrText xml:space="preserve"> PAGEREF _Toc192602866 \h </w:instrText>
            </w:r>
            <w:r w:rsidR="002629BD">
              <w:rPr>
                <w:noProof/>
                <w:webHidden/>
              </w:rPr>
            </w:r>
            <w:r w:rsidR="002629BD">
              <w:rPr>
                <w:noProof/>
                <w:webHidden/>
              </w:rPr>
              <w:fldChar w:fldCharType="separate"/>
            </w:r>
            <w:r w:rsidR="00B330CD">
              <w:rPr>
                <w:noProof/>
                <w:webHidden/>
              </w:rPr>
              <w:t>4</w:t>
            </w:r>
            <w:r w:rsidR="002629BD">
              <w:rPr>
                <w:noProof/>
                <w:webHidden/>
              </w:rPr>
              <w:fldChar w:fldCharType="end"/>
            </w:r>
          </w:hyperlink>
        </w:p>
        <w:p w14:paraId="668BE3B2" w14:textId="7AD0BEBB" w:rsidR="002629BD" w:rsidRDefault="000548F3">
          <w:pPr>
            <w:pStyle w:val="TOC1"/>
            <w:tabs>
              <w:tab w:val="left" w:pos="480"/>
              <w:tab w:val="right" w:leader="dot" w:pos="9825"/>
            </w:tabs>
            <w:rPr>
              <w:rFonts w:asciiTheme="minorHAnsi" w:eastAsiaTheme="minorEastAsia" w:hAnsiTheme="minorHAnsi"/>
              <w:noProof/>
              <w:sz w:val="22"/>
              <w:lang w:eastAsia="lv-LV"/>
            </w:rPr>
          </w:pPr>
          <w:hyperlink w:anchor="_Toc192602867" w:history="1">
            <w:r w:rsidR="002629BD" w:rsidRPr="00BD1050">
              <w:rPr>
                <w:rStyle w:val="Hyperlink"/>
                <w:noProof/>
              </w:rPr>
              <w:t>1.</w:t>
            </w:r>
            <w:r w:rsidR="002629BD">
              <w:rPr>
                <w:rFonts w:asciiTheme="minorHAnsi" w:eastAsiaTheme="minorEastAsia" w:hAnsiTheme="minorHAnsi"/>
                <w:noProof/>
                <w:sz w:val="22"/>
                <w:lang w:eastAsia="lv-LV"/>
              </w:rPr>
              <w:tab/>
            </w:r>
            <w:r w:rsidR="002629BD" w:rsidRPr="00BD1050">
              <w:rPr>
                <w:rStyle w:val="Hyperlink"/>
                <w:noProof/>
              </w:rPr>
              <w:t>Esošā situācija</w:t>
            </w:r>
            <w:r w:rsidR="002629BD">
              <w:rPr>
                <w:noProof/>
                <w:webHidden/>
              </w:rPr>
              <w:tab/>
            </w:r>
            <w:r w:rsidR="002629BD">
              <w:rPr>
                <w:noProof/>
                <w:webHidden/>
              </w:rPr>
              <w:fldChar w:fldCharType="begin"/>
            </w:r>
            <w:r w:rsidR="002629BD">
              <w:rPr>
                <w:noProof/>
                <w:webHidden/>
              </w:rPr>
              <w:instrText xml:space="preserve"> PAGEREF _Toc192602867 \h </w:instrText>
            </w:r>
            <w:r w:rsidR="002629BD">
              <w:rPr>
                <w:noProof/>
                <w:webHidden/>
              </w:rPr>
            </w:r>
            <w:r w:rsidR="002629BD">
              <w:rPr>
                <w:noProof/>
                <w:webHidden/>
              </w:rPr>
              <w:fldChar w:fldCharType="separate"/>
            </w:r>
            <w:r w:rsidR="00B330CD">
              <w:rPr>
                <w:noProof/>
                <w:webHidden/>
              </w:rPr>
              <w:t>4</w:t>
            </w:r>
            <w:r w:rsidR="002629BD">
              <w:rPr>
                <w:noProof/>
                <w:webHidden/>
              </w:rPr>
              <w:fldChar w:fldCharType="end"/>
            </w:r>
          </w:hyperlink>
        </w:p>
        <w:p w14:paraId="1FAB0E11" w14:textId="65F129F3" w:rsidR="002629BD" w:rsidRDefault="000548F3">
          <w:pPr>
            <w:pStyle w:val="TOC1"/>
            <w:tabs>
              <w:tab w:val="left" w:pos="480"/>
              <w:tab w:val="right" w:leader="dot" w:pos="9825"/>
            </w:tabs>
            <w:rPr>
              <w:rFonts w:asciiTheme="minorHAnsi" w:eastAsiaTheme="minorEastAsia" w:hAnsiTheme="minorHAnsi"/>
              <w:noProof/>
              <w:sz w:val="22"/>
              <w:lang w:eastAsia="lv-LV"/>
            </w:rPr>
          </w:pPr>
          <w:hyperlink w:anchor="_Toc192602868" w:history="1">
            <w:r w:rsidR="002629BD" w:rsidRPr="00BD1050">
              <w:rPr>
                <w:rStyle w:val="Hyperlink"/>
                <w:noProof/>
              </w:rPr>
              <w:t>2.</w:t>
            </w:r>
            <w:r w:rsidR="002629BD">
              <w:rPr>
                <w:rFonts w:asciiTheme="minorHAnsi" w:eastAsiaTheme="minorEastAsia" w:hAnsiTheme="minorHAnsi"/>
                <w:noProof/>
                <w:sz w:val="22"/>
                <w:lang w:eastAsia="lv-LV"/>
              </w:rPr>
              <w:tab/>
            </w:r>
            <w:r w:rsidR="002629BD" w:rsidRPr="00BD1050">
              <w:rPr>
                <w:rStyle w:val="Hyperlink"/>
                <w:noProof/>
              </w:rPr>
              <w:t>Aizsardzības industriālās un tehnoloģiskās bāzes attīstības prioritātes</w:t>
            </w:r>
            <w:r w:rsidR="002629BD">
              <w:rPr>
                <w:noProof/>
                <w:webHidden/>
              </w:rPr>
              <w:tab/>
            </w:r>
            <w:r w:rsidR="002629BD">
              <w:rPr>
                <w:noProof/>
                <w:webHidden/>
              </w:rPr>
              <w:fldChar w:fldCharType="begin"/>
            </w:r>
            <w:r w:rsidR="002629BD">
              <w:rPr>
                <w:noProof/>
                <w:webHidden/>
              </w:rPr>
              <w:instrText xml:space="preserve"> PAGEREF _Toc192602868 \h </w:instrText>
            </w:r>
            <w:r w:rsidR="002629BD">
              <w:rPr>
                <w:noProof/>
                <w:webHidden/>
              </w:rPr>
            </w:r>
            <w:r w:rsidR="002629BD">
              <w:rPr>
                <w:noProof/>
                <w:webHidden/>
              </w:rPr>
              <w:fldChar w:fldCharType="separate"/>
            </w:r>
            <w:r w:rsidR="00B330CD">
              <w:rPr>
                <w:noProof/>
                <w:webHidden/>
              </w:rPr>
              <w:t>5</w:t>
            </w:r>
            <w:r w:rsidR="002629BD">
              <w:rPr>
                <w:noProof/>
                <w:webHidden/>
              </w:rPr>
              <w:fldChar w:fldCharType="end"/>
            </w:r>
          </w:hyperlink>
        </w:p>
        <w:p w14:paraId="004752F5" w14:textId="254B68BA" w:rsidR="002629BD" w:rsidRDefault="000548F3">
          <w:pPr>
            <w:pStyle w:val="TOC1"/>
            <w:tabs>
              <w:tab w:val="left" w:pos="480"/>
              <w:tab w:val="right" w:leader="dot" w:pos="9825"/>
            </w:tabs>
            <w:rPr>
              <w:rFonts w:asciiTheme="minorHAnsi" w:eastAsiaTheme="minorEastAsia" w:hAnsiTheme="minorHAnsi"/>
              <w:noProof/>
              <w:sz w:val="22"/>
              <w:lang w:eastAsia="lv-LV"/>
            </w:rPr>
          </w:pPr>
          <w:hyperlink w:anchor="_Toc192602869" w:history="1">
            <w:r w:rsidR="002629BD" w:rsidRPr="00BD1050">
              <w:rPr>
                <w:rStyle w:val="Hyperlink"/>
                <w:noProof/>
              </w:rPr>
              <w:t>3.</w:t>
            </w:r>
            <w:r w:rsidR="002629BD">
              <w:rPr>
                <w:rFonts w:asciiTheme="minorHAnsi" w:eastAsiaTheme="minorEastAsia" w:hAnsiTheme="minorHAnsi"/>
                <w:noProof/>
                <w:sz w:val="22"/>
                <w:lang w:eastAsia="lv-LV"/>
              </w:rPr>
              <w:tab/>
            </w:r>
            <w:r w:rsidR="002629BD" w:rsidRPr="00BD1050">
              <w:rPr>
                <w:rStyle w:val="Hyperlink"/>
                <w:noProof/>
              </w:rPr>
              <w:t>Stratēģijas mērķi</w:t>
            </w:r>
            <w:r w:rsidR="002629BD">
              <w:rPr>
                <w:noProof/>
                <w:webHidden/>
              </w:rPr>
              <w:tab/>
            </w:r>
            <w:r w:rsidR="002629BD">
              <w:rPr>
                <w:noProof/>
                <w:webHidden/>
              </w:rPr>
              <w:fldChar w:fldCharType="begin"/>
            </w:r>
            <w:r w:rsidR="002629BD">
              <w:rPr>
                <w:noProof/>
                <w:webHidden/>
              </w:rPr>
              <w:instrText xml:space="preserve"> PAGEREF _Toc192602869 \h </w:instrText>
            </w:r>
            <w:r w:rsidR="002629BD">
              <w:rPr>
                <w:noProof/>
                <w:webHidden/>
              </w:rPr>
            </w:r>
            <w:r w:rsidR="002629BD">
              <w:rPr>
                <w:noProof/>
                <w:webHidden/>
              </w:rPr>
              <w:fldChar w:fldCharType="separate"/>
            </w:r>
            <w:r w:rsidR="00B330CD">
              <w:rPr>
                <w:noProof/>
                <w:webHidden/>
              </w:rPr>
              <w:t>6</w:t>
            </w:r>
            <w:r w:rsidR="002629BD">
              <w:rPr>
                <w:noProof/>
                <w:webHidden/>
              </w:rPr>
              <w:fldChar w:fldCharType="end"/>
            </w:r>
          </w:hyperlink>
        </w:p>
        <w:p w14:paraId="4B463DFF" w14:textId="60EDFC8C" w:rsidR="002629BD" w:rsidRDefault="000548F3">
          <w:pPr>
            <w:pStyle w:val="TOC1"/>
            <w:tabs>
              <w:tab w:val="left" w:pos="480"/>
              <w:tab w:val="right" w:leader="dot" w:pos="9825"/>
            </w:tabs>
            <w:rPr>
              <w:rFonts w:asciiTheme="minorHAnsi" w:eastAsiaTheme="minorEastAsia" w:hAnsiTheme="minorHAnsi"/>
              <w:noProof/>
              <w:sz w:val="22"/>
              <w:lang w:eastAsia="lv-LV"/>
            </w:rPr>
          </w:pPr>
          <w:hyperlink w:anchor="_Toc192602870" w:history="1">
            <w:r w:rsidR="002629BD" w:rsidRPr="00BD1050">
              <w:rPr>
                <w:rStyle w:val="Hyperlink"/>
                <w:noProof/>
              </w:rPr>
              <w:t>4.</w:t>
            </w:r>
            <w:r w:rsidR="002629BD">
              <w:rPr>
                <w:rFonts w:asciiTheme="minorHAnsi" w:eastAsiaTheme="minorEastAsia" w:hAnsiTheme="minorHAnsi"/>
                <w:noProof/>
                <w:sz w:val="22"/>
                <w:lang w:eastAsia="lv-LV"/>
              </w:rPr>
              <w:tab/>
            </w:r>
            <w:r w:rsidR="002629BD" w:rsidRPr="00BD1050">
              <w:rPr>
                <w:rStyle w:val="Hyperlink"/>
                <w:noProof/>
              </w:rPr>
              <w:t>Rīcība mērķu īstenošanai</w:t>
            </w:r>
            <w:r w:rsidR="002629BD">
              <w:rPr>
                <w:noProof/>
                <w:webHidden/>
              </w:rPr>
              <w:tab/>
            </w:r>
            <w:r w:rsidR="002629BD">
              <w:rPr>
                <w:noProof/>
                <w:webHidden/>
              </w:rPr>
              <w:fldChar w:fldCharType="begin"/>
            </w:r>
            <w:r w:rsidR="002629BD">
              <w:rPr>
                <w:noProof/>
                <w:webHidden/>
              </w:rPr>
              <w:instrText xml:space="preserve"> PAGEREF _Toc192602870 \h </w:instrText>
            </w:r>
            <w:r w:rsidR="002629BD">
              <w:rPr>
                <w:noProof/>
                <w:webHidden/>
              </w:rPr>
            </w:r>
            <w:r w:rsidR="002629BD">
              <w:rPr>
                <w:noProof/>
                <w:webHidden/>
              </w:rPr>
              <w:fldChar w:fldCharType="separate"/>
            </w:r>
            <w:r w:rsidR="00B330CD">
              <w:rPr>
                <w:noProof/>
                <w:webHidden/>
              </w:rPr>
              <w:t>7</w:t>
            </w:r>
            <w:r w:rsidR="002629BD">
              <w:rPr>
                <w:noProof/>
                <w:webHidden/>
              </w:rPr>
              <w:fldChar w:fldCharType="end"/>
            </w:r>
          </w:hyperlink>
        </w:p>
        <w:p w14:paraId="60C533EE" w14:textId="5CE2F7A1" w:rsidR="002629BD" w:rsidRDefault="000548F3">
          <w:pPr>
            <w:pStyle w:val="TOC1"/>
            <w:tabs>
              <w:tab w:val="left" w:pos="660"/>
              <w:tab w:val="right" w:leader="dot" w:pos="9825"/>
            </w:tabs>
            <w:rPr>
              <w:rFonts w:asciiTheme="minorHAnsi" w:eastAsiaTheme="minorEastAsia" w:hAnsiTheme="minorHAnsi"/>
              <w:noProof/>
              <w:sz w:val="22"/>
              <w:lang w:eastAsia="lv-LV"/>
            </w:rPr>
          </w:pPr>
          <w:hyperlink w:anchor="_Toc192602871" w:history="1">
            <w:r w:rsidR="002629BD" w:rsidRPr="00BD1050">
              <w:rPr>
                <w:rStyle w:val="Hyperlink"/>
                <w:noProof/>
              </w:rPr>
              <w:t>4.1.</w:t>
            </w:r>
            <w:r w:rsidR="002629BD">
              <w:rPr>
                <w:rFonts w:asciiTheme="minorHAnsi" w:eastAsiaTheme="minorEastAsia" w:hAnsiTheme="minorHAnsi"/>
                <w:noProof/>
                <w:sz w:val="22"/>
                <w:lang w:eastAsia="lv-LV"/>
              </w:rPr>
              <w:tab/>
            </w:r>
            <w:r w:rsidR="002629BD" w:rsidRPr="00BD1050">
              <w:rPr>
                <w:rStyle w:val="Hyperlink"/>
                <w:noProof/>
              </w:rPr>
              <w:t>Stipra un starptautiski konkurētspējīga aizsardzības tehnoloģiskā un industriālā bāze</w:t>
            </w:r>
            <w:r w:rsidR="002629BD">
              <w:rPr>
                <w:noProof/>
                <w:webHidden/>
              </w:rPr>
              <w:tab/>
            </w:r>
            <w:r w:rsidR="002629BD">
              <w:rPr>
                <w:noProof/>
                <w:webHidden/>
              </w:rPr>
              <w:fldChar w:fldCharType="begin"/>
            </w:r>
            <w:r w:rsidR="002629BD">
              <w:rPr>
                <w:noProof/>
                <w:webHidden/>
              </w:rPr>
              <w:instrText xml:space="preserve"> PAGEREF _Toc192602871 \h </w:instrText>
            </w:r>
            <w:r w:rsidR="002629BD">
              <w:rPr>
                <w:noProof/>
                <w:webHidden/>
              </w:rPr>
            </w:r>
            <w:r w:rsidR="002629BD">
              <w:rPr>
                <w:noProof/>
                <w:webHidden/>
              </w:rPr>
              <w:fldChar w:fldCharType="separate"/>
            </w:r>
            <w:r w:rsidR="00B330CD">
              <w:rPr>
                <w:noProof/>
                <w:webHidden/>
              </w:rPr>
              <w:t>7</w:t>
            </w:r>
            <w:r w:rsidR="002629BD">
              <w:rPr>
                <w:noProof/>
                <w:webHidden/>
              </w:rPr>
              <w:fldChar w:fldCharType="end"/>
            </w:r>
          </w:hyperlink>
        </w:p>
        <w:p w14:paraId="086626F4" w14:textId="6266F6CC" w:rsidR="002629BD" w:rsidRDefault="000548F3">
          <w:pPr>
            <w:pStyle w:val="TOC3"/>
            <w:tabs>
              <w:tab w:val="right" w:leader="dot" w:pos="9825"/>
            </w:tabs>
            <w:rPr>
              <w:rFonts w:asciiTheme="minorHAnsi" w:eastAsiaTheme="minorEastAsia" w:hAnsiTheme="minorHAnsi"/>
              <w:noProof/>
              <w:sz w:val="22"/>
              <w:lang w:eastAsia="lv-LV"/>
            </w:rPr>
          </w:pPr>
          <w:hyperlink w:anchor="_Toc192602872" w:history="1">
            <w:r w:rsidR="002629BD" w:rsidRPr="00BD1050">
              <w:rPr>
                <w:rStyle w:val="Hyperlink"/>
                <w:rFonts w:cs="Times New Roman"/>
                <w:noProof/>
              </w:rPr>
              <w:t>Rīcības virziens 1: Piegādes drošība kā spēju virzītājs</w:t>
            </w:r>
            <w:r w:rsidR="002629BD">
              <w:rPr>
                <w:noProof/>
                <w:webHidden/>
              </w:rPr>
              <w:tab/>
            </w:r>
            <w:r w:rsidR="002629BD">
              <w:rPr>
                <w:noProof/>
                <w:webHidden/>
              </w:rPr>
              <w:fldChar w:fldCharType="begin"/>
            </w:r>
            <w:r w:rsidR="002629BD">
              <w:rPr>
                <w:noProof/>
                <w:webHidden/>
              </w:rPr>
              <w:instrText xml:space="preserve"> PAGEREF _Toc192602872 \h </w:instrText>
            </w:r>
            <w:r w:rsidR="002629BD">
              <w:rPr>
                <w:noProof/>
                <w:webHidden/>
              </w:rPr>
            </w:r>
            <w:r w:rsidR="002629BD">
              <w:rPr>
                <w:noProof/>
                <w:webHidden/>
              </w:rPr>
              <w:fldChar w:fldCharType="separate"/>
            </w:r>
            <w:r w:rsidR="00B330CD">
              <w:rPr>
                <w:noProof/>
                <w:webHidden/>
              </w:rPr>
              <w:t>8</w:t>
            </w:r>
            <w:r w:rsidR="002629BD">
              <w:rPr>
                <w:noProof/>
                <w:webHidden/>
              </w:rPr>
              <w:fldChar w:fldCharType="end"/>
            </w:r>
          </w:hyperlink>
        </w:p>
        <w:p w14:paraId="51F10AEC" w14:textId="6FBF8977" w:rsidR="002629BD" w:rsidRDefault="000548F3">
          <w:pPr>
            <w:pStyle w:val="TOC3"/>
            <w:tabs>
              <w:tab w:val="right" w:leader="dot" w:pos="9825"/>
            </w:tabs>
            <w:rPr>
              <w:rFonts w:asciiTheme="minorHAnsi" w:eastAsiaTheme="minorEastAsia" w:hAnsiTheme="minorHAnsi"/>
              <w:noProof/>
              <w:sz w:val="22"/>
              <w:lang w:eastAsia="lv-LV"/>
            </w:rPr>
          </w:pPr>
          <w:hyperlink w:anchor="_Toc192602873" w:history="1">
            <w:r w:rsidR="002629BD" w:rsidRPr="00BD1050">
              <w:rPr>
                <w:rStyle w:val="Hyperlink"/>
                <w:rFonts w:cs="Times New Roman"/>
                <w:noProof/>
              </w:rPr>
              <w:t>Rīcības virziens 2: S</w:t>
            </w:r>
            <w:r w:rsidR="002629BD" w:rsidRPr="00BD1050">
              <w:rPr>
                <w:rStyle w:val="Hyperlink"/>
                <w:noProof/>
              </w:rPr>
              <w:t>adarbības mehānisms ar aizsardzības industrijas nozari</w:t>
            </w:r>
            <w:r w:rsidR="002629BD">
              <w:rPr>
                <w:noProof/>
                <w:webHidden/>
              </w:rPr>
              <w:tab/>
            </w:r>
            <w:r w:rsidR="002629BD">
              <w:rPr>
                <w:noProof/>
                <w:webHidden/>
              </w:rPr>
              <w:fldChar w:fldCharType="begin"/>
            </w:r>
            <w:r w:rsidR="002629BD">
              <w:rPr>
                <w:noProof/>
                <w:webHidden/>
              </w:rPr>
              <w:instrText xml:space="preserve"> PAGEREF _Toc192602873 \h </w:instrText>
            </w:r>
            <w:r w:rsidR="002629BD">
              <w:rPr>
                <w:noProof/>
                <w:webHidden/>
              </w:rPr>
            </w:r>
            <w:r w:rsidR="002629BD">
              <w:rPr>
                <w:noProof/>
                <w:webHidden/>
              </w:rPr>
              <w:fldChar w:fldCharType="separate"/>
            </w:r>
            <w:r w:rsidR="00B330CD">
              <w:rPr>
                <w:noProof/>
                <w:webHidden/>
              </w:rPr>
              <w:t>9</w:t>
            </w:r>
            <w:r w:rsidR="002629BD">
              <w:rPr>
                <w:noProof/>
                <w:webHidden/>
              </w:rPr>
              <w:fldChar w:fldCharType="end"/>
            </w:r>
          </w:hyperlink>
        </w:p>
        <w:p w14:paraId="273CE6FD" w14:textId="41E5D8D3" w:rsidR="002629BD" w:rsidRDefault="000548F3">
          <w:pPr>
            <w:pStyle w:val="TOC3"/>
            <w:tabs>
              <w:tab w:val="right" w:leader="dot" w:pos="9825"/>
            </w:tabs>
            <w:rPr>
              <w:rFonts w:asciiTheme="minorHAnsi" w:eastAsiaTheme="minorEastAsia" w:hAnsiTheme="minorHAnsi"/>
              <w:noProof/>
              <w:sz w:val="22"/>
              <w:lang w:eastAsia="lv-LV"/>
            </w:rPr>
          </w:pPr>
          <w:hyperlink w:anchor="_Toc192602874" w:history="1">
            <w:r w:rsidR="002629BD" w:rsidRPr="00BD1050">
              <w:rPr>
                <w:rStyle w:val="Hyperlink"/>
                <w:rFonts w:cs="Times New Roman"/>
                <w:noProof/>
              </w:rPr>
              <w:t xml:space="preserve">Rīcības virziens 3: </w:t>
            </w:r>
            <w:r w:rsidR="002629BD" w:rsidRPr="00BD1050">
              <w:rPr>
                <w:rStyle w:val="Hyperlink"/>
                <w:noProof/>
              </w:rPr>
              <w:t>Starptautiskā sadarbība</w:t>
            </w:r>
            <w:r w:rsidR="002629BD">
              <w:rPr>
                <w:noProof/>
                <w:webHidden/>
              </w:rPr>
              <w:tab/>
            </w:r>
            <w:r w:rsidR="002629BD">
              <w:rPr>
                <w:noProof/>
                <w:webHidden/>
              </w:rPr>
              <w:fldChar w:fldCharType="begin"/>
            </w:r>
            <w:r w:rsidR="002629BD">
              <w:rPr>
                <w:noProof/>
                <w:webHidden/>
              </w:rPr>
              <w:instrText xml:space="preserve"> PAGEREF _Toc192602874 \h </w:instrText>
            </w:r>
            <w:r w:rsidR="002629BD">
              <w:rPr>
                <w:noProof/>
                <w:webHidden/>
              </w:rPr>
            </w:r>
            <w:r w:rsidR="002629BD">
              <w:rPr>
                <w:noProof/>
                <w:webHidden/>
              </w:rPr>
              <w:fldChar w:fldCharType="separate"/>
            </w:r>
            <w:r w:rsidR="00B330CD">
              <w:rPr>
                <w:noProof/>
                <w:webHidden/>
              </w:rPr>
              <w:t>10</w:t>
            </w:r>
            <w:r w:rsidR="002629BD">
              <w:rPr>
                <w:noProof/>
                <w:webHidden/>
              </w:rPr>
              <w:fldChar w:fldCharType="end"/>
            </w:r>
          </w:hyperlink>
        </w:p>
        <w:p w14:paraId="667636EC" w14:textId="0617F875" w:rsidR="002629BD" w:rsidRDefault="000548F3">
          <w:pPr>
            <w:pStyle w:val="TOC3"/>
            <w:tabs>
              <w:tab w:val="right" w:leader="dot" w:pos="9825"/>
            </w:tabs>
            <w:rPr>
              <w:rFonts w:asciiTheme="minorHAnsi" w:eastAsiaTheme="minorEastAsia" w:hAnsiTheme="minorHAnsi"/>
              <w:noProof/>
              <w:sz w:val="22"/>
              <w:lang w:eastAsia="lv-LV"/>
            </w:rPr>
          </w:pPr>
          <w:hyperlink w:anchor="_Toc192602875" w:history="1">
            <w:r w:rsidR="002629BD" w:rsidRPr="00BD1050">
              <w:rPr>
                <w:rStyle w:val="Hyperlink"/>
                <w:rFonts w:cs="Times New Roman"/>
                <w:noProof/>
              </w:rPr>
              <w:t>Rīcības virziens 4: A</w:t>
            </w:r>
            <w:r w:rsidR="002629BD" w:rsidRPr="00BD1050">
              <w:rPr>
                <w:rStyle w:val="Hyperlink"/>
                <w:rFonts w:eastAsia="Times New Roman"/>
                <w:noProof/>
                <w:lang w:eastAsia="lv-LV"/>
              </w:rPr>
              <w:t>tbalsta mehānismi</w:t>
            </w:r>
            <w:r w:rsidR="002629BD">
              <w:rPr>
                <w:noProof/>
                <w:webHidden/>
              </w:rPr>
              <w:tab/>
            </w:r>
            <w:r w:rsidR="002629BD">
              <w:rPr>
                <w:noProof/>
                <w:webHidden/>
              </w:rPr>
              <w:fldChar w:fldCharType="begin"/>
            </w:r>
            <w:r w:rsidR="002629BD">
              <w:rPr>
                <w:noProof/>
                <w:webHidden/>
              </w:rPr>
              <w:instrText xml:space="preserve"> PAGEREF _Toc192602875 \h </w:instrText>
            </w:r>
            <w:r w:rsidR="002629BD">
              <w:rPr>
                <w:noProof/>
                <w:webHidden/>
              </w:rPr>
            </w:r>
            <w:r w:rsidR="002629BD">
              <w:rPr>
                <w:noProof/>
                <w:webHidden/>
              </w:rPr>
              <w:fldChar w:fldCharType="separate"/>
            </w:r>
            <w:r w:rsidR="00B330CD">
              <w:rPr>
                <w:noProof/>
                <w:webHidden/>
              </w:rPr>
              <w:t>10</w:t>
            </w:r>
            <w:r w:rsidR="002629BD">
              <w:rPr>
                <w:noProof/>
                <w:webHidden/>
              </w:rPr>
              <w:fldChar w:fldCharType="end"/>
            </w:r>
          </w:hyperlink>
        </w:p>
        <w:p w14:paraId="6025F2B8" w14:textId="13131C31" w:rsidR="002629BD" w:rsidRDefault="000548F3">
          <w:pPr>
            <w:pStyle w:val="TOC3"/>
            <w:tabs>
              <w:tab w:val="right" w:leader="dot" w:pos="9825"/>
            </w:tabs>
            <w:rPr>
              <w:rFonts w:asciiTheme="minorHAnsi" w:eastAsiaTheme="minorEastAsia" w:hAnsiTheme="minorHAnsi"/>
              <w:noProof/>
              <w:sz w:val="22"/>
              <w:lang w:eastAsia="lv-LV"/>
            </w:rPr>
          </w:pPr>
          <w:hyperlink w:anchor="_Toc192602876" w:history="1">
            <w:r w:rsidR="002629BD" w:rsidRPr="00BD1050">
              <w:rPr>
                <w:rStyle w:val="Hyperlink"/>
                <w:rFonts w:cs="Times New Roman"/>
                <w:noProof/>
              </w:rPr>
              <w:t>Rīcības virziens 5: Nacionālie kompetences centri</w:t>
            </w:r>
            <w:r w:rsidR="002629BD">
              <w:rPr>
                <w:noProof/>
                <w:webHidden/>
              </w:rPr>
              <w:tab/>
            </w:r>
            <w:r w:rsidR="002629BD">
              <w:rPr>
                <w:noProof/>
                <w:webHidden/>
              </w:rPr>
              <w:fldChar w:fldCharType="begin"/>
            </w:r>
            <w:r w:rsidR="002629BD">
              <w:rPr>
                <w:noProof/>
                <w:webHidden/>
              </w:rPr>
              <w:instrText xml:space="preserve"> PAGEREF _Toc192602876 \h </w:instrText>
            </w:r>
            <w:r w:rsidR="002629BD">
              <w:rPr>
                <w:noProof/>
                <w:webHidden/>
              </w:rPr>
            </w:r>
            <w:r w:rsidR="002629BD">
              <w:rPr>
                <w:noProof/>
                <w:webHidden/>
              </w:rPr>
              <w:fldChar w:fldCharType="separate"/>
            </w:r>
            <w:r w:rsidR="00B330CD">
              <w:rPr>
                <w:noProof/>
                <w:webHidden/>
              </w:rPr>
              <w:t>12</w:t>
            </w:r>
            <w:r w:rsidR="002629BD">
              <w:rPr>
                <w:noProof/>
                <w:webHidden/>
              </w:rPr>
              <w:fldChar w:fldCharType="end"/>
            </w:r>
          </w:hyperlink>
        </w:p>
        <w:p w14:paraId="2ADD67C5" w14:textId="5D550AC2" w:rsidR="002629BD" w:rsidRDefault="000548F3">
          <w:pPr>
            <w:pStyle w:val="TOC3"/>
            <w:tabs>
              <w:tab w:val="right" w:leader="dot" w:pos="9825"/>
            </w:tabs>
            <w:rPr>
              <w:rFonts w:asciiTheme="minorHAnsi" w:eastAsiaTheme="minorEastAsia" w:hAnsiTheme="minorHAnsi"/>
              <w:noProof/>
              <w:sz w:val="22"/>
              <w:lang w:eastAsia="lv-LV"/>
            </w:rPr>
          </w:pPr>
          <w:hyperlink w:anchor="_Toc192602877" w:history="1">
            <w:r w:rsidR="002629BD" w:rsidRPr="00BD1050">
              <w:rPr>
                <w:rStyle w:val="Hyperlink"/>
                <w:noProof/>
              </w:rPr>
              <w:t>Rīcības virziens 6: Publiskā un privātā finansējuma piesaiste</w:t>
            </w:r>
            <w:r w:rsidR="002629BD">
              <w:rPr>
                <w:noProof/>
                <w:webHidden/>
              </w:rPr>
              <w:tab/>
            </w:r>
            <w:r w:rsidR="002629BD">
              <w:rPr>
                <w:noProof/>
                <w:webHidden/>
              </w:rPr>
              <w:fldChar w:fldCharType="begin"/>
            </w:r>
            <w:r w:rsidR="002629BD">
              <w:rPr>
                <w:noProof/>
                <w:webHidden/>
              </w:rPr>
              <w:instrText xml:space="preserve"> PAGEREF _Toc192602877 \h </w:instrText>
            </w:r>
            <w:r w:rsidR="002629BD">
              <w:rPr>
                <w:noProof/>
                <w:webHidden/>
              </w:rPr>
            </w:r>
            <w:r w:rsidR="002629BD">
              <w:rPr>
                <w:noProof/>
                <w:webHidden/>
              </w:rPr>
              <w:fldChar w:fldCharType="separate"/>
            </w:r>
            <w:r w:rsidR="00B330CD">
              <w:rPr>
                <w:noProof/>
                <w:webHidden/>
              </w:rPr>
              <w:t>12</w:t>
            </w:r>
            <w:r w:rsidR="002629BD">
              <w:rPr>
                <w:noProof/>
                <w:webHidden/>
              </w:rPr>
              <w:fldChar w:fldCharType="end"/>
            </w:r>
          </w:hyperlink>
        </w:p>
        <w:p w14:paraId="0AE2ABC3" w14:textId="0B17FF0D" w:rsidR="002629BD" w:rsidRDefault="000548F3">
          <w:pPr>
            <w:pStyle w:val="TOC3"/>
            <w:tabs>
              <w:tab w:val="right" w:leader="dot" w:pos="9825"/>
            </w:tabs>
            <w:rPr>
              <w:rFonts w:asciiTheme="minorHAnsi" w:eastAsiaTheme="minorEastAsia" w:hAnsiTheme="minorHAnsi"/>
              <w:noProof/>
              <w:sz w:val="22"/>
              <w:lang w:eastAsia="lv-LV"/>
            </w:rPr>
          </w:pPr>
          <w:hyperlink w:anchor="_Toc192602878" w:history="1">
            <w:r w:rsidR="002629BD" w:rsidRPr="00BD1050">
              <w:rPr>
                <w:rStyle w:val="Hyperlink"/>
                <w:noProof/>
              </w:rPr>
              <w:t>Uzdevumi un rezultatīvie rādītāji</w:t>
            </w:r>
            <w:r w:rsidR="002629BD">
              <w:rPr>
                <w:noProof/>
                <w:webHidden/>
              </w:rPr>
              <w:tab/>
            </w:r>
            <w:r w:rsidR="002629BD">
              <w:rPr>
                <w:noProof/>
                <w:webHidden/>
              </w:rPr>
              <w:fldChar w:fldCharType="begin"/>
            </w:r>
            <w:r w:rsidR="002629BD">
              <w:rPr>
                <w:noProof/>
                <w:webHidden/>
              </w:rPr>
              <w:instrText xml:space="preserve"> PAGEREF _Toc192602878 \h </w:instrText>
            </w:r>
            <w:r w:rsidR="002629BD">
              <w:rPr>
                <w:noProof/>
                <w:webHidden/>
              </w:rPr>
            </w:r>
            <w:r w:rsidR="002629BD">
              <w:rPr>
                <w:noProof/>
                <w:webHidden/>
              </w:rPr>
              <w:fldChar w:fldCharType="separate"/>
            </w:r>
            <w:r w:rsidR="00B330CD">
              <w:rPr>
                <w:noProof/>
                <w:webHidden/>
              </w:rPr>
              <w:t>13</w:t>
            </w:r>
            <w:r w:rsidR="002629BD">
              <w:rPr>
                <w:noProof/>
                <w:webHidden/>
              </w:rPr>
              <w:fldChar w:fldCharType="end"/>
            </w:r>
          </w:hyperlink>
        </w:p>
        <w:p w14:paraId="34E41E59" w14:textId="77D3DDC3" w:rsidR="002629BD" w:rsidRDefault="000548F3">
          <w:pPr>
            <w:pStyle w:val="TOC2"/>
            <w:tabs>
              <w:tab w:val="left" w:pos="880"/>
              <w:tab w:val="right" w:leader="dot" w:pos="9825"/>
            </w:tabs>
            <w:rPr>
              <w:rFonts w:asciiTheme="minorHAnsi" w:eastAsiaTheme="minorEastAsia" w:hAnsiTheme="minorHAnsi"/>
              <w:noProof/>
              <w:sz w:val="22"/>
              <w:lang w:eastAsia="lv-LV"/>
            </w:rPr>
          </w:pPr>
          <w:hyperlink w:anchor="_Toc192602879" w:history="1">
            <w:r w:rsidR="002629BD" w:rsidRPr="00BD1050">
              <w:rPr>
                <w:rStyle w:val="Hyperlink"/>
                <w:noProof/>
              </w:rPr>
              <w:t>4.2.</w:t>
            </w:r>
            <w:r w:rsidR="002629BD">
              <w:rPr>
                <w:rFonts w:asciiTheme="minorHAnsi" w:eastAsiaTheme="minorEastAsia" w:hAnsiTheme="minorHAnsi"/>
                <w:noProof/>
                <w:sz w:val="22"/>
                <w:lang w:eastAsia="lv-LV"/>
              </w:rPr>
              <w:tab/>
            </w:r>
            <w:r w:rsidR="002629BD" w:rsidRPr="00BD1050">
              <w:rPr>
                <w:rStyle w:val="Hyperlink"/>
                <w:noProof/>
              </w:rPr>
              <w:t>Aizsardzības industrijas integrācija NBS uzdevumu izpildē</w:t>
            </w:r>
            <w:r w:rsidR="002629BD">
              <w:rPr>
                <w:noProof/>
                <w:webHidden/>
              </w:rPr>
              <w:tab/>
            </w:r>
            <w:r w:rsidR="002629BD">
              <w:rPr>
                <w:noProof/>
                <w:webHidden/>
              </w:rPr>
              <w:fldChar w:fldCharType="begin"/>
            </w:r>
            <w:r w:rsidR="002629BD">
              <w:rPr>
                <w:noProof/>
                <w:webHidden/>
              </w:rPr>
              <w:instrText xml:space="preserve"> PAGEREF _Toc192602879 \h </w:instrText>
            </w:r>
            <w:r w:rsidR="002629BD">
              <w:rPr>
                <w:noProof/>
                <w:webHidden/>
              </w:rPr>
            </w:r>
            <w:r w:rsidR="002629BD">
              <w:rPr>
                <w:noProof/>
                <w:webHidden/>
              </w:rPr>
              <w:fldChar w:fldCharType="separate"/>
            </w:r>
            <w:r w:rsidR="00B330CD">
              <w:rPr>
                <w:noProof/>
                <w:webHidden/>
              </w:rPr>
              <w:t>13</w:t>
            </w:r>
            <w:r w:rsidR="002629BD">
              <w:rPr>
                <w:noProof/>
                <w:webHidden/>
              </w:rPr>
              <w:fldChar w:fldCharType="end"/>
            </w:r>
          </w:hyperlink>
        </w:p>
        <w:p w14:paraId="2E6D1340" w14:textId="7DEF956A" w:rsidR="002629BD" w:rsidRDefault="000548F3">
          <w:pPr>
            <w:pStyle w:val="TOC3"/>
            <w:tabs>
              <w:tab w:val="right" w:leader="dot" w:pos="9825"/>
            </w:tabs>
            <w:rPr>
              <w:rFonts w:asciiTheme="minorHAnsi" w:eastAsiaTheme="minorEastAsia" w:hAnsiTheme="minorHAnsi"/>
              <w:noProof/>
              <w:sz w:val="22"/>
              <w:lang w:eastAsia="lv-LV"/>
            </w:rPr>
          </w:pPr>
          <w:hyperlink w:anchor="_Toc192602880" w:history="1">
            <w:r w:rsidR="002629BD" w:rsidRPr="00BD1050">
              <w:rPr>
                <w:rStyle w:val="Hyperlink"/>
                <w:rFonts w:cs="Times New Roman"/>
                <w:noProof/>
              </w:rPr>
              <w:t>Rīcības virziens 1: Kritiskā infrastruktūra</w:t>
            </w:r>
            <w:r w:rsidR="002629BD">
              <w:rPr>
                <w:noProof/>
                <w:webHidden/>
              </w:rPr>
              <w:tab/>
            </w:r>
            <w:r w:rsidR="002629BD">
              <w:rPr>
                <w:noProof/>
                <w:webHidden/>
              </w:rPr>
              <w:fldChar w:fldCharType="begin"/>
            </w:r>
            <w:r w:rsidR="002629BD">
              <w:rPr>
                <w:noProof/>
                <w:webHidden/>
              </w:rPr>
              <w:instrText xml:space="preserve"> PAGEREF _Toc192602880 \h </w:instrText>
            </w:r>
            <w:r w:rsidR="002629BD">
              <w:rPr>
                <w:noProof/>
                <w:webHidden/>
              </w:rPr>
            </w:r>
            <w:r w:rsidR="002629BD">
              <w:rPr>
                <w:noProof/>
                <w:webHidden/>
              </w:rPr>
              <w:fldChar w:fldCharType="separate"/>
            </w:r>
            <w:r w:rsidR="00B330CD">
              <w:rPr>
                <w:noProof/>
                <w:webHidden/>
              </w:rPr>
              <w:t>14</w:t>
            </w:r>
            <w:r w:rsidR="002629BD">
              <w:rPr>
                <w:noProof/>
                <w:webHidden/>
              </w:rPr>
              <w:fldChar w:fldCharType="end"/>
            </w:r>
          </w:hyperlink>
        </w:p>
        <w:p w14:paraId="29884CB4" w14:textId="649EF38F" w:rsidR="002629BD" w:rsidRDefault="000548F3">
          <w:pPr>
            <w:pStyle w:val="TOC3"/>
            <w:tabs>
              <w:tab w:val="right" w:leader="dot" w:pos="9825"/>
            </w:tabs>
            <w:rPr>
              <w:rFonts w:asciiTheme="minorHAnsi" w:eastAsiaTheme="minorEastAsia" w:hAnsiTheme="minorHAnsi"/>
              <w:noProof/>
              <w:sz w:val="22"/>
              <w:lang w:eastAsia="lv-LV"/>
            </w:rPr>
          </w:pPr>
          <w:hyperlink w:anchor="_Toc192602881" w:history="1">
            <w:r w:rsidR="002629BD" w:rsidRPr="00BD1050">
              <w:rPr>
                <w:rStyle w:val="Hyperlink"/>
                <w:noProof/>
              </w:rPr>
              <w:t>Rīcības virziens 2: Stratēģiskā partnerība</w:t>
            </w:r>
            <w:r w:rsidR="002629BD">
              <w:rPr>
                <w:noProof/>
                <w:webHidden/>
              </w:rPr>
              <w:tab/>
            </w:r>
            <w:r w:rsidR="002629BD">
              <w:rPr>
                <w:noProof/>
                <w:webHidden/>
              </w:rPr>
              <w:fldChar w:fldCharType="begin"/>
            </w:r>
            <w:r w:rsidR="002629BD">
              <w:rPr>
                <w:noProof/>
                <w:webHidden/>
              </w:rPr>
              <w:instrText xml:space="preserve"> PAGEREF _Toc192602881 \h </w:instrText>
            </w:r>
            <w:r w:rsidR="002629BD">
              <w:rPr>
                <w:noProof/>
                <w:webHidden/>
              </w:rPr>
            </w:r>
            <w:r w:rsidR="002629BD">
              <w:rPr>
                <w:noProof/>
                <w:webHidden/>
              </w:rPr>
              <w:fldChar w:fldCharType="separate"/>
            </w:r>
            <w:r w:rsidR="00B330CD">
              <w:rPr>
                <w:noProof/>
                <w:webHidden/>
              </w:rPr>
              <w:t>14</w:t>
            </w:r>
            <w:r w:rsidR="002629BD">
              <w:rPr>
                <w:noProof/>
                <w:webHidden/>
              </w:rPr>
              <w:fldChar w:fldCharType="end"/>
            </w:r>
          </w:hyperlink>
        </w:p>
        <w:p w14:paraId="6CF34FAF" w14:textId="094B6881" w:rsidR="002629BD" w:rsidRDefault="000548F3">
          <w:pPr>
            <w:pStyle w:val="TOC3"/>
            <w:tabs>
              <w:tab w:val="right" w:leader="dot" w:pos="9825"/>
            </w:tabs>
            <w:rPr>
              <w:rFonts w:asciiTheme="minorHAnsi" w:eastAsiaTheme="minorEastAsia" w:hAnsiTheme="minorHAnsi"/>
              <w:noProof/>
              <w:sz w:val="22"/>
              <w:lang w:eastAsia="lv-LV"/>
            </w:rPr>
          </w:pPr>
          <w:hyperlink w:anchor="_Toc192602882" w:history="1">
            <w:r w:rsidR="002629BD" w:rsidRPr="00BD1050">
              <w:rPr>
                <w:rStyle w:val="Hyperlink"/>
                <w:noProof/>
              </w:rPr>
              <w:t>Rīcības virziens 3: Atliktās piegādes</w:t>
            </w:r>
            <w:r w:rsidR="002629BD">
              <w:rPr>
                <w:noProof/>
                <w:webHidden/>
              </w:rPr>
              <w:tab/>
            </w:r>
            <w:r w:rsidR="002629BD">
              <w:rPr>
                <w:noProof/>
                <w:webHidden/>
              </w:rPr>
              <w:fldChar w:fldCharType="begin"/>
            </w:r>
            <w:r w:rsidR="002629BD">
              <w:rPr>
                <w:noProof/>
                <w:webHidden/>
              </w:rPr>
              <w:instrText xml:space="preserve"> PAGEREF _Toc192602882 \h </w:instrText>
            </w:r>
            <w:r w:rsidR="002629BD">
              <w:rPr>
                <w:noProof/>
                <w:webHidden/>
              </w:rPr>
            </w:r>
            <w:r w:rsidR="002629BD">
              <w:rPr>
                <w:noProof/>
                <w:webHidden/>
              </w:rPr>
              <w:fldChar w:fldCharType="separate"/>
            </w:r>
            <w:r w:rsidR="00B330CD">
              <w:rPr>
                <w:noProof/>
                <w:webHidden/>
              </w:rPr>
              <w:t>15</w:t>
            </w:r>
            <w:r w:rsidR="002629BD">
              <w:rPr>
                <w:noProof/>
                <w:webHidden/>
              </w:rPr>
              <w:fldChar w:fldCharType="end"/>
            </w:r>
          </w:hyperlink>
        </w:p>
        <w:p w14:paraId="4D44D28D" w14:textId="67EDC038" w:rsidR="002629BD" w:rsidRDefault="000548F3">
          <w:pPr>
            <w:pStyle w:val="TOC3"/>
            <w:tabs>
              <w:tab w:val="right" w:leader="dot" w:pos="9825"/>
            </w:tabs>
            <w:rPr>
              <w:rFonts w:asciiTheme="minorHAnsi" w:eastAsiaTheme="minorEastAsia" w:hAnsiTheme="minorHAnsi"/>
              <w:noProof/>
              <w:sz w:val="22"/>
              <w:lang w:eastAsia="lv-LV"/>
            </w:rPr>
          </w:pPr>
          <w:hyperlink w:anchor="_Toc192602883" w:history="1">
            <w:r w:rsidR="002629BD" w:rsidRPr="00BD1050">
              <w:rPr>
                <w:rStyle w:val="Hyperlink"/>
                <w:noProof/>
              </w:rPr>
              <w:t>Rīcības virziens 4: Valsts aizsardzības korporācija</w:t>
            </w:r>
            <w:r w:rsidR="002629BD">
              <w:rPr>
                <w:noProof/>
                <w:webHidden/>
              </w:rPr>
              <w:tab/>
            </w:r>
            <w:r w:rsidR="002629BD">
              <w:rPr>
                <w:noProof/>
                <w:webHidden/>
              </w:rPr>
              <w:fldChar w:fldCharType="begin"/>
            </w:r>
            <w:r w:rsidR="002629BD">
              <w:rPr>
                <w:noProof/>
                <w:webHidden/>
              </w:rPr>
              <w:instrText xml:space="preserve"> PAGEREF _Toc192602883 \h </w:instrText>
            </w:r>
            <w:r w:rsidR="002629BD">
              <w:rPr>
                <w:noProof/>
                <w:webHidden/>
              </w:rPr>
            </w:r>
            <w:r w:rsidR="002629BD">
              <w:rPr>
                <w:noProof/>
                <w:webHidden/>
              </w:rPr>
              <w:fldChar w:fldCharType="separate"/>
            </w:r>
            <w:r w:rsidR="00B330CD">
              <w:rPr>
                <w:noProof/>
                <w:webHidden/>
              </w:rPr>
              <w:t>15</w:t>
            </w:r>
            <w:r w:rsidR="002629BD">
              <w:rPr>
                <w:noProof/>
                <w:webHidden/>
              </w:rPr>
              <w:fldChar w:fldCharType="end"/>
            </w:r>
          </w:hyperlink>
        </w:p>
        <w:p w14:paraId="644E4D4D" w14:textId="4174E1E3" w:rsidR="002629BD" w:rsidRDefault="000548F3">
          <w:pPr>
            <w:pStyle w:val="TOC3"/>
            <w:tabs>
              <w:tab w:val="right" w:leader="dot" w:pos="9825"/>
            </w:tabs>
            <w:rPr>
              <w:rFonts w:asciiTheme="minorHAnsi" w:eastAsiaTheme="minorEastAsia" w:hAnsiTheme="minorHAnsi"/>
              <w:noProof/>
              <w:sz w:val="22"/>
              <w:lang w:eastAsia="lv-LV"/>
            </w:rPr>
          </w:pPr>
          <w:hyperlink w:anchor="_Toc192602884" w:history="1">
            <w:r w:rsidR="002629BD" w:rsidRPr="00BD1050">
              <w:rPr>
                <w:rStyle w:val="Hyperlink"/>
                <w:rFonts w:cs="Times New Roman"/>
                <w:noProof/>
              </w:rPr>
              <w:t xml:space="preserve">Rīcības virziens 5: </w:t>
            </w:r>
            <w:r w:rsidR="002629BD" w:rsidRPr="00BD1050">
              <w:rPr>
                <w:rStyle w:val="Hyperlink"/>
                <w:noProof/>
              </w:rPr>
              <w:t>Militārā kompetence aizsardzības industrijā</w:t>
            </w:r>
            <w:r w:rsidR="002629BD">
              <w:rPr>
                <w:noProof/>
                <w:webHidden/>
              </w:rPr>
              <w:tab/>
            </w:r>
            <w:r w:rsidR="002629BD">
              <w:rPr>
                <w:noProof/>
                <w:webHidden/>
              </w:rPr>
              <w:fldChar w:fldCharType="begin"/>
            </w:r>
            <w:r w:rsidR="002629BD">
              <w:rPr>
                <w:noProof/>
                <w:webHidden/>
              </w:rPr>
              <w:instrText xml:space="preserve"> PAGEREF _Toc192602884 \h </w:instrText>
            </w:r>
            <w:r w:rsidR="002629BD">
              <w:rPr>
                <w:noProof/>
                <w:webHidden/>
              </w:rPr>
            </w:r>
            <w:r w:rsidR="002629BD">
              <w:rPr>
                <w:noProof/>
                <w:webHidden/>
              </w:rPr>
              <w:fldChar w:fldCharType="separate"/>
            </w:r>
            <w:r w:rsidR="00B330CD">
              <w:rPr>
                <w:noProof/>
                <w:webHidden/>
              </w:rPr>
              <w:t>16</w:t>
            </w:r>
            <w:r w:rsidR="002629BD">
              <w:rPr>
                <w:noProof/>
                <w:webHidden/>
              </w:rPr>
              <w:fldChar w:fldCharType="end"/>
            </w:r>
          </w:hyperlink>
        </w:p>
        <w:p w14:paraId="2AF87A43" w14:textId="200541A0" w:rsidR="002629BD" w:rsidRDefault="000548F3">
          <w:pPr>
            <w:pStyle w:val="TOC3"/>
            <w:tabs>
              <w:tab w:val="right" w:leader="dot" w:pos="9825"/>
            </w:tabs>
            <w:rPr>
              <w:rFonts w:asciiTheme="minorHAnsi" w:eastAsiaTheme="minorEastAsia" w:hAnsiTheme="minorHAnsi"/>
              <w:noProof/>
              <w:sz w:val="22"/>
              <w:lang w:eastAsia="lv-LV"/>
            </w:rPr>
          </w:pPr>
          <w:hyperlink w:anchor="_Toc192602885" w:history="1">
            <w:r w:rsidR="002629BD" w:rsidRPr="00BD1050">
              <w:rPr>
                <w:rStyle w:val="Hyperlink"/>
                <w:noProof/>
              </w:rPr>
              <w:t>Rīcības virziens 6: Industrijas specializācija</w:t>
            </w:r>
            <w:r w:rsidR="002629BD">
              <w:rPr>
                <w:noProof/>
                <w:webHidden/>
              </w:rPr>
              <w:tab/>
            </w:r>
            <w:r w:rsidR="002629BD">
              <w:rPr>
                <w:noProof/>
                <w:webHidden/>
              </w:rPr>
              <w:fldChar w:fldCharType="begin"/>
            </w:r>
            <w:r w:rsidR="002629BD">
              <w:rPr>
                <w:noProof/>
                <w:webHidden/>
              </w:rPr>
              <w:instrText xml:space="preserve"> PAGEREF _Toc192602885 \h </w:instrText>
            </w:r>
            <w:r w:rsidR="002629BD">
              <w:rPr>
                <w:noProof/>
                <w:webHidden/>
              </w:rPr>
            </w:r>
            <w:r w:rsidR="002629BD">
              <w:rPr>
                <w:noProof/>
                <w:webHidden/>
              </w:rPr>
              <w:fldChar w:fldCharType="separate"/>
            </w:r>
            <w:r w:rsidR="00B330CD">
              <w:rPr>
                <w:noProof/>
                <w:webHidden/>
              </w:rPr>
              <w:t>16</w:t>
            </w:r>
            <w:r w:rsidR="002629BD">
              <w:rPr>
                <w:noProof/>
                <w:webHidden/>
              </w:rPr>
              <w:fldChar w:fldCharType="end"/>
            </w:r>
          </w:hyperlink>
        </w:p>
        <w:p w14:paraId="19771669" w14:textId="486F3F23" w:rsidR="002629BD" w:rsidRDefault="000548F3">
          <w:pPr>
            <w:pStyle w:val="TOC3"/>
            <w:tabs>
              <w:tab w:val="right" w:leader="dot" w:pos="9825"/>
            </w:tabs>
            <w:rPr>
              <w:rFonts w:asciiTheme="minorHAnsi" w:eastAsiaTheme="minorEastAsia" w:hAnsiTheme="minorHAnsi"/>
              <w:noProof/>
              <w:sz w:val="22"/>
              <w:lang w:eastAsia="lv-LV"/>
            </w:rPr>
          </w:pPr>
          <w:hyperlink w:anchor="_Toc192602886" w:history="1">
            <w:r w:rsidR="002629BD" w:rsidRPr="00BD1050">
              <w:rPr>
                <w:rStyle w:val="Hyperlink"/>
                <w:noProof/>
              </w:rPr>
              <w:t>Uzdevumi un rezultatīvie rādītāji</w:t>
            </w:r>
            <w:r w:rsidR="002629BD">
              <w:rPr>
                <w:noProof/>
                <w:webHidden/>
              </w:rPr>
              <w:tab/>
            </w:r>
            <w:r w:rsidR="002629BD">
              <w:rPr>
                <w:noProof/>
                <w:webHidden/>
              </w:rPr>
              <w:fldChar w:fldCharType="begin"/>
            </w:r>
            <w:r w:rsidR="002629BD">
              <w:rPr>
                <w:noProof/>
                <w:webHidden/>
              </w:rPr>
              <w:instrText xml:space="preserve"> PAGEREF _Toc192602886 \h </w:instrText>
            </w:r>
            <w:r w:rsidR="002629BD">
              <w:rPr>
                <w:noProof/>
                <w:webHidden/>
              </w:rPr>
            </w:r>
            <w:r w:rsidR="002629BD">
              <w:rPr>
                <w:noProof/>
                <w:webHidden/>
              </w:rPr>
              <w:fldChar w:fldCharType="separate"/>
            </w:r>
            <w:r w:rsidR="00B330CD">
              <w:rPr>
                <w:noProof/>
                <w:webHidden/>
              </w:rPr>
              <w:t>17</w:t>
            </w:r>
            <w:r w:rsidR="002629BD">
              <w:rPr>
                <w:noProof/>
                <w:webHidden/>
              </w:rPr>
              <w:fldChar w:fldCharType="end"/>
            </w:r>
          </w:hyperlink>
        </w:p>
        <w:p w14:paraId="08A38B38" w14:textId="049A8D15" w:rsidR="002629BD" w:rsidRDefault="000548F3">
          <w:pPr>
            <w:pStyle w:val="TOC2"/>
            <w:tabs>
              <w:tab w:val="left" w:pos="880"/>
              <w:tab w:val="right" w:leader="dot" w:pos="9825"/>
            </w:tabs>
            <w:rPr>
              <w:rFonts w:asciiTheme="minorHAnsi" w:eastAsiaTheme="minorEastAsia" w:hAnsiTheme="minorHAnsi"/>
              <w:noProof/>
              <w:sz w:val="22"/>
              <w:lang w:eastAsia="lv-LV"/>
            </w:rPr>
          </w:pPr>
          <w:hyperlink w:anchor="_Toc192602887" w:history="1">
            <w:r w:rsidR="002629BD" w:rsidRPr="00BD1050">
              <w:rPr>
                <w:rStyle w:val="Hyperlink"/>
                <w:noProof/>
              </w:rPr>
              <w:t>4.3.</w:t>
            </w:r>
            <w:r w:rsidR="002629BD">
              <w:rPr>
                <w:rFonts w:asciiTheme="minorHAnsi" w:eastAsiaTheme="minorEastAsia" w:hAnsiTheme="minorHAnsi"/>
                <w:noProof/>
                <w:sz w:val="22"/>
                <w:lang w:eastAsia="lv-LV"/>
              </w:rPr>
              <w:tab/>
            </w:r>
            <w:r w:rsidR="002629BD" w:rsidRPr="00BD1050">
              <w:rPr>
                <w:rStyle w:val="Hyperlink"/>
                <w:noProof/>
              </w:rPr>
              <w:t>Aizsardzības industriālās un tehnoloģiskās bāzes inovētspējas stiprināšana</w:t>
            </w:r>
            <w:r w:rsidR="002629BD">
              <w:rPr>
                <w:noProof/>
                <w:webHidden/>
              </w:rPr>
              <w:tab/>
            </w:r>
            <w:r w:rsidR="002629BD">
              <w:rPr>
                <w:noProof/>
                <w:webHidden/>
              </w:rPr>
              <w:fldChar w:fldCharType="begin"/>
            </w:r>
            <w:r w:rsidR="002629BD">
              <w:rPr>
                <w:noProof/>
                <w:webHidden/>
              </w:rPr>
              <w:instrText xml:space="preserve"> PAGEREF _Toc192602887 \h </w:instrText>
            </w:r>
            <w:r w:rsidR="002629BD">
              <w:rPr>
                <w:noProof/>
                <w:webHidden/>
              </w:rPr>
            </w:r>
            <w:r w:rsidR="002629BD">
              <w:rPr>
                <w:noProof/>
                <w:webHidden/>
              </w:rPr>
              <w:fldChar w:fldCharType="separate"/>
            </w:r>
            <w:r w:rsidR="00B330CD">
              <w:rPr>
                <w:noProof/>
                <w:webHidden/>
              </w:rPr>
              <w:t>17</w:t>
            </w:r>
            <w:r w:rsidR="002629BD">
              <w:rPr>
                <w:noProof/>
                <w:webHidden/>
              </w:rPr>
              <w:fldChar w:fldCharType="end"/>
            </w:r>
          </w:hyperlink>
        </w:p>
        <w:p w14:paraId="0520AB5B" w14:textId="4EE7CB7F" w:rsidR="002629BD" w:rsidRDefault="000548F3">
          <w:pPr>
            <w:pStyle w:val="TOC3"/>
            <w:tabs>
              <w:tab w:val="right" w:leader="dot" w:pos="9825"/>
            </w:tabs>
            <w:rPr>
              <w:rFonts w:asciiTheme="minorHAnsi" w:eastAsiaTheme="minorEastAsia" w:hAnsiTheme="minorHAnsi"/>
              <w:noProof/>
              <w:sz w:val="22"/>
              <w:lang w:eastAsia="lv-LV"/>
            </w:rPr>
          </w:pPr>
          <w:hyperlink w:anchor="_Toc192602888" w:history="1">
            <w:r w:rsidR="002629BD" w:rsidRPr="00BD1050">
              <w:rPr>
                <w:rStyle w:val="Hyperlink"/>
                <w:noProof/>
              </w:rPr>
              <w:t>Rīcības virziens 1: Aizsardzības nozares atbalsts pētniecībai</w:t>
            </w:r>
            <w:r w:rsidR="002629BD">
              <w:rPr>
                <w:noProof/>
                <w:webHidden/>
              </w:rPr>
              <w:tab/>
            </w:r>
            <w:r w:rsidR="002629BD">
              <w:rPr>
                <w:noProof/>
                <w:webHidden/>
              </w:rPr>
              <w:fldChar w:fldCharType="begin"/>
            </w:r>
            <w:r w:rsidR="002629BD">
              <w:rPr>
                <w:noProof/>
                <w:webHidden/>
              </w:rPr>
              <w:instrText xml:space="preserve"> PAGEREF _Toc192602888 \h </w:instrText>
            </w:r>
            <w:r w:rsidR="002629BD">
              <w:rPr>
                <w:noProof/>
                <w:webHidden/>
              </w:rPr>
            </w:r>
            <w:r w:rsidR="002629BD">
              <w:rPr>
                <w:noProof/>
                <w:webHidden/>
              </w:rPr>
              <w:fldChar w:fldCharType="separate"/>
            </w:r>
            <w:r w:rsidR="00B330CD">
              <w:rPr>
                <w:noProof/>
                <w:webHidden/>
              </w:rPr>
              <w:t>18</w:t>
            </w:r>
            <w:r w:rsidR="002629BD">
              <w:rPr>
                <w:noProof/>
                <w:webHidden/>
              </w:rPr>
              <w:fldChar w:fldCharType="end"/>
            </w:r>
          </w:hyperlink>
        </w:p>
        <w:p w14:paraId="515A6486" w14:textId="2CD8E03B" w:rsidR="002629BD" w:rsidRDefault="000548F3">
          <w:pPr>
            <w:pStyle w:val="TOC3"/>
            <w:tabs>
              <w:tab w:val="right" w:leader="dot" w:pos="9825"/>
            </w:tabs>
            <w:rPr>
              <w:rFonts w:asciiTheme="minorHAnsi" w:eastAsiaTheme="minorEastAsia" w:hAnsiTheme="minorHAnsi"/>
              <w:noProof/>
              <w:sz w:val="22"/>
              <w:lang w:eastAsia="lv-LV"/>
            </w:rPr>
          </w:pPr>
          <w:hyperlink w:anchor="_Toc192602889" w:history="1">
            <w:r w:rsidR="002629BD" w:rsidRPr="00BD1050">
              <w:rPr>
                <w:rStyle w:val="Hyperlink"/>
                <w:noProof/>
              </w:rPr>
              <w:t>Rīcības virziens 2: Aizsardzības inovāciju atbalsta mehānismi</w:t>
            </w:r>
            <w:r w:rsidR="002629BD">
              <w:rPr>
                <w:noProof/>
                <w:webHidden/>
              </w:rPr>
              <w:tab/>
            </w:r>
            <w:r w:rsidR="002629BD">
              <w:rPr>
                <w:noProof/>
                <w:webHidden/>
              </w:rPr>
              <w:fldChar w:fldCharType="begin"/>
            </w:r>
            <w:r w:rsidR="002629BD">
              <w:rPr>
                <w:noProof/>
                <w:webHidden/>
              </w:rPr>
              <w:instrText xml:space="preserve"> PAGEREF _Toc192602889 \h </w:instrText>
            </w:r>
            <w:r w:rsidR="002629BD">
              <w:rPr>
                <w:noProof/>
                <w:webHidden/>
              </w:rPr>
            </w:r>
            <w:r w:rsidR="002629BD">
              <w:rPr>
                <w:noProof/>
                <w:webHidden/>
              </w:rPr>
              <w:fldChar w:fldCharType="separate"/>
            </w:r>
            <w:r w:rsidR="00B330CD">
              <w:rPr>
                <w:noProof/>
                <w:webHidden/>
              </w:rPr>
              <w:t>18</w:t>
            </w:r>
            <w:r w:rsidR="002629BD">
              <w:rPr>
                <w:noProof/>
                <w:webHidden/>
              </w:rPr>
              <w:fldChar w:fldCharType="end"/>
            </w:r>
          </w:hyperlink>
        </w:p>
        <w:p w14:paraId="13CF57CD" w14:textId="3E44B718" w:rsidR="002629BD" w:rsidRDefault="000548F3">
          <w:pPr>
            <w:pStyle w:val="TOC3"/>
            <w:tabs>
              <w:tab w:val="right" w:leader="dot" w:pos="9825"/>
            </w:tabs>
            <w:rPr>
              <w:rFonts w:asciiTheme="minorHAnsi" w:eastAsiaTheme="minorEastAsia" w:hAnsiTheme="minorHAnsi"/>
              <w:noProof/>
              <w:sz w:val="22"/>
              <w:lang w:eastAsia="lv-LV"/>
            </w:rPr>
          </w:pPr>
          <w:hyperlink w:anchor="_Toc192602890" w:history="1">
            <w:r w:rsidR="002629BD" w:rsidRPr="00BD1050">
              <w:rPr>
                <w:rStyle w:val="Hyperlink"/>
                <w:noProof/>
              </w:rPr>
              <w:t>Rīcības virziens 3: P&amp;A pasūtījums NBS vajadzībām</w:t>
            </w:r>
            <w:r w:rsidR="002629BD">
              <w:rPr>
                <w:noProof/>
                <w:webHidden/>
              </w:rPr>
              <w:tab/>
            </w:r>
            <w:r w:rsidR="002629BD">
              <w:rPr>
                <w:noProof/>
                <w:webHidden/>
              </w:rPr>
              <w:fldChar w:fldCharType="begin"/>
            </w:r>
            <w:r w:rsidR="002629BD">
              <w:rPr>
                <w:noProof/>
                <w:webHidden/>
              </w:rPr>
              <w:instrText xml:space="preserve"> PAGEREF _Toc192602890 \h </w:instrText>
            </w:r>
            <w:r w:rsidR="002629BD">
              <w:rPr>
                <w:noProof/>
                <w:webHidden/>
              </w:rPr>
            </w:r>
            <w:r w:rsidR="002629BD">
              <w:rPr>
                <w:noProof/>
                <w:webHidden/>
              </w:rPr>
              <w:fldChar w:fldCharType="separate"/>
            </w:r>
            <w:r w:rsidR="00B330CD">
              <w:rPr>
                <w:noProof/>
                <w:webHidden/>
              </w:rPr>
              <w:t>19</w:t>
            </w:r>
            <w:r w:rsidR="002629BD">
              <w:rPr>
                <w:noProof/>
                <w:webHidden/>
              </w:rPr>
              <w:fldChar w:fldCharType="end"/>
            </w:r>
          </w:hyperlink>
        </w:p>
        <w:p w14:paraId="14681543" w14:textId="5EACB56F" w:rsidR="002629BD" w:rsidRDefault="000548F3">
          <w:pPr>
            <w:pStyle w:val="TOC3"/>
            <w:tabs>
              <w:tab w:val="right" w:leader="dot" w:pos="9825"/>
            </w:tabs>
            <w:rPr>
              <w:rFonts w:asciiTheme="minorHAnsi" w:eastAsiaTheme="minorEastAsia" w:hAnsiTheme="minorHAnsi"/>
              <w:noProof/>
              <w:sz w:val="22"/>
              <w:lang w:eastAsia="lv-LV"/>
            </w:rPr>
          </w:pPr>
          <w:hyperlink w:anchor="_Toc192602891" w:history="1">
            <w:r w:rsidR="002629BD" w:rsidRPr="00BD1050">
              <w:rPr>
                <w:rStyle w:val="Hyperlink"/>
                <w:noProof/>
              </w:rPr>
              <w:t>Rīcības virziens 4: Testēšanas un validācijas pakalpojuma izveide</w:t>
            </w:r>
            <w:r w:rsidR="002629BD">
              <w:rPr>
                <w:noProof/>
                <w:webHidden/>
              </w:rPr>
              <w:tab/>
            </w:r>
            <w:r w:rsidR="002629BD">
              <w:rPr>
                <w:noProof/>
                <w:webHidden/>
              </w:rPr>
              <w:fldChar w:fldCharType="begin"/>
            </w:r>
            <w:r w:rsidR="002629BD">
              <w:rPr>
                <w:noProof/>
                <w:webHidden/>
              </w:rPr>
              <w:instrText xml:space="preserve"> PAGEREF _Toc192602891 \h </w:instrText>
            </w:r>
            <w:r w:rsidR="002629BD">
              <w:rPr>
                <w:noProof/>
                <w:webHidden/>
              </w:rPr>
            </w:r>
            <w:r w:rsidR="002629BD">
              <w:rPr>
                <w:noProof/>
                <w:webHidden/>
              </w:rPr>
              <w:fldChar w:fldCharType="separate"/>
            </w:r>
            <w:r w:rsidR="00B330CD">
              <w:rPr>
                <w:noProof/>
                <w:webHidden/>
              </w:rPr>
              <w:t>20</w:t>
            </w:r>
            <w:r w:rsidR="002629BD">
              <w:rPr>
                <w:noProof/>
                <w:webHidden/>
              </w:rPr>
              <w:fldChar w:fldCharType="end"/>
            </w:r>
          </w:hyperlink>
        </w:p>
        <w:p w14:paraId="7804713F" w14:textId="45E3C936" w:rsidR="002629BD" w:rsidRDefault="000548F3">
          <w:pPr>
            <w:pStyle w:val="TOC3"/>
            <w:tabs>
              <w:tab w:val="right" w:leader="dot" w:pos="9825"/>
            </w:tabs>
            <w:rPr>
              <w:rFonts w:asciiTheme="minorHAnsi" w:eastAsiaTheme="minorEastAsia" w:hAnsiTheme="minorHAnsi"/>
              <w:noProof/>
              <w:sz w:val="22"/>
              <w:lang w:eastAsia="lv-LV"/>
            </w:rPr>
          </w:pPr>
          <w:hyperlink w:anchor="_Toc192602892" w:history="1">
            <w:r w:rsidR="002629BD" w:rsidRPr="00BD1050">
              <w:rPr>
                <w:rStyle w:val="Hyperlink"/>
                <w:noProof/>
              </w:rPr>
              <w:t>Rīcības virziens 5: Divējāda lietojuma inovāciju prioritāte nacionālā līmenī</w:t>
            </w:r>
            <w:r w:rsidR="002629BD">
              <w:rPr>
                <w:noProof/>
                <w:webHidden/>
              </w:rPr>
              <w:tab/>
            </w:r>
            <w:r w:rsidR="002629BD">
              <w:rPr>
                <w:noProof/>
                <w:webHidden/>
              </w:rPr>
              <w:fldChar w:fldCharType="begin"/>
            </w:r>
            <w:r w:rsidR="002629BD">
              <w:rPr>
                <w:noProof/>
                <w:webHidden/>
              </w:rPr>
              <w:instrText xml:space="preserve"> PAGEREF _Toc192602892 \h </w:instrText>
            </w:r>
            <w:r w:rsidR="002629BD">
              <w:rPr>
                <w:noProof/>
                <w:webHidden/>
              </w:rPr>
            </w:r>
            <w:r w:rsidR="002629BD">
              <w:rPr>
                <w:noProof/>
                <w:webHidden/>
              </w:rPr>
              <w:fldChar w:fldCharType="separate"/>
            </w:r>
            <w:r w:rsidR="00B330CD">
              <w:rPr>
                <w:noProof/>
                <w:webHidden/>
              </w:rPr>
              <w:t>20</w:t>
            </w:r>
            <w:r w:rsidR="002629BD">
              <w:rPr>
                <w:noProof/>
                <w:webHidden/>
              </w:rPr>
              <w:fldChar w:fldCharType="end"/>
            </w:r>
          </w:hyperlink>
        </w:p>
        <w:p w14:paraId="5D7969C8" w14:textId="064E587D" w:rsidR="002629BD" w:rsidRDefault="000548F3">
          <w:pPr>
            <w:pStyle w:val="TOC3"/>
            <w:tabs>
              <w:tab w:val="right" w:leader="dot" w:pos="9825"/>
            </w:tabs>
            <w:rPr>
              <w:rFonts w:asciiTheme="minorHAnsi" w:eastAsiaTheme="minorEastAsia" w:hAnsiTheme="minorHAnsi"/>
              <w:noProof/>
              <w:sz w:val="22"/>
              <w:lang w:eastAsia="lv-LV"/>
            </w:rPr>
          </w:pPr>
          <w:hyperlink w:anchor="_Toc192602893" w:history="1">
            <w:r w:rsidR="002629BD" w:rsidRPr="00BD1050">
              <w:rPr>
                <w:rStyle w:val="Hyperlink"/>
                <w:noProof/>
              </w:rPr>
              <w:t>Uzdevumi un rezultatīvie rādītāji</w:t>
            </w:r>
            <w:r w:rsidR="002629BD">
              <w:rPr>
                <w:noProof/>
                <w:webHidden/>
              </w:rPr>
              <w:tab/>
            </w:r>
            <w:r w:rsidR="002629BD">
              <w:rPr>
                <w:noProof/>
                <w:webHidden/>
              </w:rPr>
              <w:fldChar w:fldCharType="begin"/>
            </w:r>
            <w:r w:rsidR="002629BD">
              <w:rPr>
                <w:noProof/>
                <w:webHidden/>
              </w:rPr>
              <w:instrText xml:space="preserve"> PAGEREF _Toc192602893 \h </w:instrText>
            </w:r>
            <w:r w:rsidR="002629BD">
              <w:rPr>
                <w:noProof/>
                <w:webHidden/>
              </w:rPr>
            </w:r>
            <w:r w:rsidR="002629BD">
              <w:rPr>
                <w:noProof/>
                <w:webHidden/>
              </w:rPr>
              <w:fldChar w:fldCharType="separate"/>
            </w:r>
            <w:r w:rsidR="00B330CD">
              <w:rPr>
                <w:noProof/>
                <w:webHidden/>
              </w:rPr>
              <w:t>21</w:t>
            </w:r>
            <w:r w:rsidR="002629BD">
              <w:rPr>
                <w:noProof/>
                <w:webHidden/>
              </w:rPr>
              <w:fldChar w:fldCharType="end"/>
            </w:r>
          </w:hyperlink>
        </w:p>
        <w:p w14:paraId="15DC0D14" w14:textId="573122CE" w:rsidR="002629BD" w:rsidRDefault="000548F3">
          <w:pPr>
            <w:pStyle w:val="TOC2"/>
            <w:tabs>
              <w:tab w:val="right" w:leader="dot" w:pos="9825"/>
            </w:tabs>
            <w:rPr>
              <w:rFonts w:asciiTheme="minorHAnsi" w:eastAsiaTheme="minorEastAsia" w:hAnsiTheme="minorHAnsi"/>
              <w:noProof/>
              <w:sz w:val="22"/>
              <w:lang w:eastAsia="lv-LV"/>
            </w:rPr>
          </w:pPr>
          <w:hyperlink w:anchor="_Toc192602894" w:history="1">
            <w:r w:rsidR="002629BD" w:rsidRPr="00BD1050">
              <w:rPr>
                <w:rStyle w:val="Hyperlink"/>
                <w:rFonts w:cs="Times New Roman"/>
                <w:noProof/>
              </w:rPr>
              <w:t>4.4.Tautsaimniecības piegāžu ķēžu noturība aizsardzības industrijas un NBS vajadzībām</w:t>
            </w:r>
            <w:r w:rsidR="002629BD">
              <w:rPr>
                <w:noProof/>
                <w:webHidden/>
              </w:rPr>
              <w:tab/>
            </w:r>
            <w:r w:rsidR="002629BD">
              <w:rPr>
                <w:noProof/>
                <w:webHidden/>
              </w:rPr>
              <w:fldChar w:fldCharType="begin"/>
            </w:r>
            <w:r w:rsidR="002629BD">
              <w:rPr>
                <w:noProof/>
                <w:webHidden/>
              </w:rPr>
              <w:instrText xml:space="preserve"> PAGEREF _Toc192602894 \h </w:instrText>
            </w:r>
            <w:r w:rsidR="002629BD">
              <w:rPr>
                <w:noProof/>
                <w:webHidden/>
              </w:rPr>
            </w:r>
            <w:r w:rsidR="002629BD">
              <w:rPr>
                <w:noProof/>
                <w:webHidden/>
              </w:rPr>
              <w:fldChar w:fldCharType="separate"/>
            </w:r>
            <w:r w:rsidR="00B330CD">
              <w:rPr>
                <w:noProof/>
                <w:webHidden/>
              </w:rPr>
              <w:t>22</w:t>
            </w:r>
            <w:r w:rsidR="002629BD">
              <w:rPr>
                <w:noProof/>
                <w:webHidden/>
              </w:rPr>
              <w:fldChar w:fldCharType="end"/>
            </w:r>
          </w:hyperlink>
        </w:p>
        <w:p w14:paraId="35EE6F90" w14:textId="6427AC2E" w:rsidR="002629BD" w:rsidRDefault="000548F3">
          <w:pPr>
            <w:pStyle w:val="TOC3"/>
            <w:tabs>
              <w:tab w:val="right" w:leader="dot" w:pos="9825"/>
            </w:tabs>
            <w:rPr>
              <w:rFonts w:asciiTheme="minorHAnsi" w:eastAsiaTheme="minorEastAsia" w:hAnsiTheme="minorHAnsi"/>
              <w:noProof/>
              <w:sz w:val="22"/>
              <w:lang w:eastAsia="lv-LV"/>
            </w:rPr>
          </w:pPr>
          <w:hyperlink w:anchor="_Toc192602895" w:history="1">
            <w:r w:rsidR="002629BD" w:rsidRPr="00BD1050">
              <w:rPr>
                <w:rStyle w:val="Hyperlink"/>
                <w:noProof/>
              </w:rPr>
              <w:t>Rīcības virziens 1: Izejmateriālu un sastāvdaļu pieejamība</w:t>
            </w:r>
            <w:r w:rsidR="002629BD">
              <w:rPr>
                <w:noProof/>
                <w:webHidden/>
              </w:rPr>
              <w:tab/>
            </w:r>
            <w:r w:rsidR="002629BD">
              <w:rPr>
                <w:noProof/>
                <w:webHidden/>
              </w:rPr>
              <w:fldChar w:fldCharType="begin"/>
            </w:r>
            <w:r w:rsidR="002629BD">
              <w:rPr>
                <w:noProof/>
                <w:webHidden/>
              </w:rPr>
              <w:instrText xml:space="preserve"> PAGEREF _Toc192602895 \h </w:instrText>
            </w:r>
            <w:r w:rsidR="002629BD">
              <w:rPr>
                <w:noProof/>
                <w:webHidden/>
              </w:rPr>
            </w:r>
            <w:r w:rsidR="002629BD">
              <w:rPr>
                <w:noProof/>
                <w:webHidden/>
              </w:rPr>
              <w:fldChar w:fldCharType="separate"/>
            </w:r>
            <w:r w:rsidR="00B330CD">
              <w:rPr>
                <w:noProof/>
                <w:webHidden/>
              </w:rPr>
              <w:t>22</w:t>
            </w:r>
            <w:r w:rsidR="002629BD">
              <w:rPr>
                <w:noProof/>
                <w:webHidden/>
              </w:rPr>
              <w:fldChar w:fldCharType="end"/>
            </w:r>
          </w:hyperlink>
        </w:p>
        <w:p w14:paraId="173AC31A" w14:textId="553067E1" w:rsidR="002629BD" w:rsidRDefault="000548F3">
          <w:pPr>
            <w:pStyle w:val="TOC3"/>
            <w:tabs>
              <w:tab w:val="right" w:leader="dot" w:pos="9825"/>
            </w:tabs>
            <w:rPr>
              <w:rFonts w:asciiTheme="minorHAnsi" w:eastAsiaTheme="minorEastAsia" w:hAnsiTheme="minorHAnsi"/>
              <w:noProof/>
              <w:sz w:val="22"/>
              <w:lang w:eastAsia="lv-LV"/>
            </w:rPr>
          </w:pPr>
          <w:hyperlink w:anchor="_Toc192602896" w:history="1">
            <w:r w:rsidR="002629BD" w:rsidRPr="00BD1050">
              <w:rPr>
                <w:rStyle w:val="Hyperlink"/>
                <w:noProof/>
              </w:rPr>
              <w:t>Rīcības virziens 2: Kritiski svarīgo preču ražošanas spēju kartēšana</w:t>
            </w:r>
            <w:r w:rsidR="002629BD">
              <w:rPr>
                <w:noProof/>
                <w:webHidden/>
              </w:rPr>
              <w:tab/>
            </w:r>
            <w:r w:rsidR="002629BD">
              <w:rPr>
                <w:noProof/>
                <w:webHidden/>
              </w:rPr>
              <w:fldChar w:fldCharType="begin"/>
            </w:r>
            <w:r w:rsidR="002629BD">
              <w:rPr>
                <w:noProof/>
                <w:webHidden/>
              </w:rPr>
              <w:instrText xml:space="preserve"> PAGEREF _Toc192602896 \h </w:instrText>
            </w:r>
            <w:r w:rsidR="002629BD">
              <w:rPr>
                <w:noProof/>
                <w:webHidden/>
              </w:rPr>
            </w:r>
            <w:r w:rsidR="002629BD">
              <w:rPr>
                <w:noProof/>
                <w:webHidden/>
              </w:rPr>
              <w:fldChar w:fldCharType="separate"/>
            </w:r>
            <w:r w:rsidR="00B330CD">
              <w:rPr>
                <w:noProof/>
                <w:webHidden/>
              </w:rPr>
              <w:t>23</w:t>
            </w:r>
            <w:r w:rsidR="002629BD">
              <w:rPr>
                <w:noProof/>
                <w:webHidden/>
              </w:rPr>
              <w:fldChar w:fldCharType="end"/>
            </w:r>
          </w:hyperlink>
        </w:p>
        <w:p w14:paraId="445B837A" w14:textId="4835F284" w:rsidR="002629BD" w:rsidRDefault="000548F3">
          <w:pPr>
            <w:pStyle w:val="TOC3"/>
            <w:tabs>
              <w:tab w:val="right" w:leader="dot" w:pos="9825"/>
            </w:tabs>
            <w:rPr>
              <w:rFonts w:asciiTheme="minorHAnsi" w:eastAsiaTheme="minorEastAsia" w:hAnsiTheme="minorHAnsi"/>
              <w:noProof/>
              <w:sz w:val="22"/>
              <w:lang w:eastAsia="lv-LV"/>
            </w:rPr>
          </w:pPr>
          <w:hyperlink w:anchor="_Toc192602897" w:history="1">
            <w:r w:rsidR="002629BD" w:rsidRPr="00BD1050">
              <w:rPr>
                <w:rStyle w:val="Hyperlink"/>
                <w:noProof/>
              </w:rPr>
              <w:t>Rīcības virziens 3: Valsts atbalsta mehānisma izveide</w:t>
            </w:r>
            <w:r w:rsidR="002629BD">
              <w:rPr>
                <w:noProof/>
                <w:webHidden/>
              </w:rPr>
              <w:tab/>
            </w:r>
            <w:r w:rsidR="002629BD">
              <w:rPr>
                <w:noProof/>
                <w:webHidden/>
              </w:rPr>
              <w:fldChar w:fldCharType="begin"/>
            </w:r>
            <w:r w:rsidR="002629BD">
              <w:rPr>
                <w:noProof/>
                <w:webHidden/>
              </w:rPr>
              <w:instrText xml:space="preserve"> PAGEREF _Toc192602897 \h </w:instrText>
            </w:r>
            <w:r w:rsidR="002629BD">
              <w:rPr>
                <w:noProof/>
                <w:webHidden/>
              </w:rPr>
            </w:r>
            <w:r w:rsidR="002629BD">
              <w:rPr>
                <w:noProof/>
                <w:webHidden/>
              </w:rPr>
              <w:fldChar w:fldCharType="separate"/>
            </w:r>
            <w:r w:rsidR="00B330CD">
              <w:rPr>
                <w:noProof/>
                <w:webHidden/>
              </w:rPr>
              <w:t>23</w:t>
            </w:r>
            <w:r w:rsidR="002629BD">
              <w:rPr>
                <w:noProof/>
                <w:webHidden/>
              </w:rPr>
              <w:fldChar w:fldCharType="end"/>
            </w:r>
          </w:hyperlink>
        </w:p>
        <w:p w14:paraId="05CFC0A8" w14:textId="615B2868" w:rsidR="002629BD" w:rsidRDefault="000548F3">
          <w:pPr>
            <w:pStyle w:val="TOC3"/>
            <w:tabs>
              <w:tab w:val="right" w:leader="dot" w:pos="9825"/>
            </w:tabs>
            <w:rPr>
              <w:rFonts w:asciiTheme="minorHAnsi" w:eastAsiaTheme="minorEastAsia" w:hAnsiTheme="minorHAnsi"/>
              <w:noProof/>
              <w:sz w:val="22"/>
              <w:lang w:eastAsia="lv-LV"/>
            </w:rPr>
          </w:pPr>
          <w:hyperlink w:anchor="_Toc192602898" w:history="1">
            <w:r w:rsidR="002629BD" w:rsidRPr="00BD1050">
              <w:rPr>
                <w:rStyle w:val="Hyperlink"/>
                <w:noProof/>
              </w:rPr>
              <w:t>Uzdevumi un rezultatīvie rādītāji</w:t>
            </w:r>
            <w:r w:rsidR="002629BD">
              <w:rPr>
                <w:noProof/>
                <w:webHidden/>
              </w:rPr>
              <w:tab/>
            </w:r>
            <w:r w:rsidR="002629BD">
              <w:rPr>
                <w:noProof/>
                <w:webHidden/>
              </w:rPr>
              <w:fldChar w:fldCharType="begin"/>
            </w:r>
            <w:r w:rsidR="002629BD">
              <w:rPr>
                <w:noProof/>
                <w:webHidden/>
              </w:rPr>
              <w:instrText xml:space="preserve"> PAGEREF _Toc192602898 \h </w:instrText>
            </w:r>
            <w:r w:rsidR="002629BD">
              <w:rPr>
                <w:noProof/>
                <w:webHidden/>
              </w:rPr>
            </w:r>
            <w:r w:rsidR="002629BD">
              <w:rPr>
                <w:noProof/>
                <w:webHidden/>
              </w:rPr>
              <w:fldChar w:fldCharType="separate"/>
            </w:r>
            <w:r w:rsidR="00B330CD">
              <w:rPr>
                <w:noProof/>
                <w:webHidden/>
              </w:rPr>
              <w:t>24</w:t>
            </w:r>
            <w:r w:rsidR="002629BD">
              <w:rPr>
                <w:noProof/>
                <w:webHidden/>
              </w:rPr>
              <w:fldChar w:fldCharType="end"/>
            </w:r>
          </w:hyperlink>
        </w:p>
        <w:p w14:paraId="0E1E9EA3" w14:textId="122D5960" w:rsidR="002629BD" w:rsidRDefault="000548F3">
          <w:pPr>
            <w:pStyle w:val="TOC1"/>
            <w:tabs>
              <w:tab w:val="right" w:leader="dot" w:pos="9825"/>
            </w:tabs>
            <w:rPr>
              <w:rFonts w:asciiTheme="minorHAnsi" w:eastAsiaTheme="minorEastAsia" w:hAnsiTheme="minorHAnsi"/>
              <w:noProof/>
              <w:sz w:val="22"/>
              <w:lang w:eastAsia="lv-LV"/>
            </w:rPr>
          </w:pPr>
          <w:hyperlink w:anchor="_Toc192602899" w:history="1">
            <w:r w:rsidR="002629BD" w:rsidRPr="00BD1050">
              <w:rPr>
                <w:rStyle w:val="Hyperlink"/>
                <w:noProof/>
              </w:rPr>
              <w:t>Nobeigums</w:t>
            </w:r>
            <w:r w:rsidR="002629BD">
              <w:rPr>
                <w:noProof/>
                <w:webHidden/>
              </w:rPr>
              <w:tab/>
            </w:r>
            <w:r w:rsidR="002629BD">
              <w:rPr>
                <w:noProof/>
                <w:webHidden/>
              </w:rPr>
              <w:fldChar w:fldCharType="begin"/>
            </w:r>
            <w:r w:rsidR="002629BD">
              <w:rPr>
                <w:noProof/>
                <w:webHidden/>
              </w:rPr>
              <w:instrText xml:space="preserve"> PAGEREF _Toc192602899 \h </w:instrText>
            </w:r>
            <w:r w:rsidR="002629BD">
              <w:rPr>
                <w:noProof/>
                <w:webHidden/>
              </w:rPr>
            </w:r>
            <w:r w:rsidR="002629BD">
              <w:rPr>
                <w:noProof/>
                <w:webHidden/>
              </w:rPr>
              <w:fldChar w:fldCharType="separate"/>
            </w:r>
            <w:r w:rsidR="00B330CD">
              <w:rPr>
                <w:noProof/>
                <w:webHidden/>
              </w:rPr>
              <w:t>24</w:t>
            </w:r>
            <w:r w:rsidR="002629BD">
              <w:rPr>
                <w:noProof/>
                <w:webHidden/>
              </w:rPr>
              <w:fldChar w:fldCharType="end"/>
            </w:r>
          </w:hyperlink>
        </w:p>
        <w:p w14:paraId="417B70B5" w14:textId="47B89022" w:rsidR="00903410" w:rsidRDefault="009573FA" w:rsidP="00923607">
          <w:pPr>
            <w:pStyle w:val="TOC1"/>
            <w:tabs>
              <w:tab w:val="right" w:leader="dot" w:pos="9825"/>
            </w:tabs>
            <w:spacing w:after="80"/>
            <w:rPr>
              <w:b/>
              <w:bCs/>
              <w:noProof/>
            </w:rPr>
          </w:pPr>
          <w:r w:rsidRPr="00B467DE">
            <w:rPr>
              <w:b/>
              <w:bCs/>
              <w:noProof/>
            </w:rPr>
            <w:fldChar w:fldCharType="end"/>
          </w:r>
        </w:p>
      </w:sdtContent>
    </w:sdt>
    <w:p w14:paraId="3D2ECFF1" w14:textId="77777777" w:rsidR="00C238C1" w:rsidRPr="00C238C1" w:rsidRDefault="00C238C1" w:rsidP="00C238C1"/>
    <w:p w14:paraId="25A88E18" w14:textId="57CD2F91" w:rsidR="009573FA" w:rsidRPr="00B467DE" w:rsidRDefault="009573FA" w:rsidP="005D5AAD">
      <w:pPr>
        <w:pStyle w:val="Heading1"/>
        <w:spacing w:after="240" w:line="240" w:lineRule="auto"/>
        <w:rPr>
          <w:sz w:val="28"/>
          <w:szCs w:val="28"/>
          <w:u w:val="none"/>
        </w:rPr>
      </w:pPr>
      <w:bookmarkStart w:id="0" w:name="_Toc192602866"/>
      <w:r w:rsidRPr="00B467DE">
        <w:rPr>
          <w:sz w:val="28"/>
          <w:szCs w:val="28"/>
          <w:u w:val="none"/>
        </w:rPr>
        <w:t>Ievads</w:t>
      </w:r>
      <w:bookmarkEnd w:id="0"/>
    </w:p>
    <w:p w14:paraId="3BB93CE0" w14:textId="1A992840" w:rsidR="00891A3D" w:rsidRPr="00B467DE" w:rsidRDefault="000B5562" w:rsidP="005D5AAD">
      <w:pPr>
        <w:tabs>
          <w:tab w:val="left" w:pos="9639"/>
        </w:tabs>
        <w:spacing w:before="120" w:after="120" w:line="240" w:lineRule="auto"/>
        <w:ind w:right="54"/>
        <w:jc w:val="both"/>
        <w:rPr>
          <w:rFonts w:cs="Times New Roman"/>
          <w:szCs w:val="24"/>
        </w:rPr>
      </w:pPr>
      <w:r w:rsidRPr="00B467DE">
        <w:rPr>
          <w:rFonts w:cs="Times New Roman"/>
          <w:szCs w:val="24"/>
        </w:rPr>
        <w:t>Šajā ģeopolitiski izaicinošajā laikā ir kritiski nozīmīga Latvijas aizsardzības spēju attīstīšana, kas</w:t>
      </w:r>
      <w:r w:rsidR="0049096B" w:rsidRPr="00B467DE">
        <w:rPr>
          <w:rFonts w:cs="Times New Roman"/>
          <w:szCs w:val="24"/>
        </w:rPr>
        <w:t xml:space="preserve"> </w:t>
      </w:r>
      <w:r w:rsidR="003C407D" w:rsidRPr="00B467DE">
        <w:rPr>
          <w:rFonts w:cs="Times New Roman"/>
          <w:szCs w:val="24"/>
        </w:rPr>
        <w:t>izgaismo akūto vajadzību</w:t>
      </w:r>
      <w:r w:rsidR="00C131B4" w:rsidRPr="00B467DE">
        <w:rPr>
          <w:rFonts w:cs="Times New Roman"/>
          <w:szCs w:val="24"/>
        </w:rPr>
        <w:t xml:space="preserve"> ievērojami</w:t>
      </w:r>
      <w:r w:rsidR="003C407D" w:rsidRPr="00B467DE">
        <w:rPr>
          <w:rFonts w:cs="Times New Roman"/>
          <w:szCs w:val="24"/>
        </w:rPr>
        <w:t xml:space="preserve"> stiprināt</w:t>
      </w:r>
      <w:r w:rsidR="0049096B" w:rsidRPr="00B467DE">
        <w:rPr>
          <w:rFonts w:cs="Times New Roman"/>
          <w:szCs w:val="24"/>
        </w:rPr>
        <w:t xml:space="preserve"> aizsardzības industrij</w:t>
      </w:r>
      <w:r w:rsidRPr="00B467DE">
        <w:rPr>
          <w:rFonts w:cs="Times New Roman"/>
          <w:szCs w:val="24"/>
        </w:rPr>
        <w:t>u.</w:t>
      </w:r>
      <w:r w:rsidR="0049096B" w:rsidRPr="00B467DE">
        <w:rPr>
          <w:rFonts w:cs="Times New Roman"/>
          <w:szCs w:val="24"/>
        </w:rPr>
        <w:t xml:space="preserve"> </w:t>
      </w:r>
      <w:r w:rsidRPr="00B467DE">
        <w:rPr>
          <w:rFonts w:cs="Times New Roman"/>
          <w:szCs w:val="24"/>
        </w:rPr>
        <w:t>Tās</w:t>
      </w:r>
      <w:r w:rsidR="00891A3D" w:rsidRPr="00B467DE">
        <w:rPr>
          <w:rFonts w:cs="Times New Roman"/>
          <w:szCs w:val="24"/>
        </w:rPr>
        <w:t xml:space="preserve"> gatavība </w:t>
      </w:r>
      <w:r w:rsidRPr="00B467DE">
        <w:rPr>
          <w:rFonts w:cs="Times New Roman"/>
          <w:szCs w:val="24"/>
        </w:rPr>
        <w:t>savlaicīgi reaģēt un palielināt ražošanas apjomus atbilstoši strauji augošam pieprasījumam pēc militāras nozīmes precēm un pakalpojumiem</w:t>
      </w:r>
      <w:r w:rsidR="00891A3D" w:rsidRPr="00B467DE">
        <w:rPr>
          <w:rFonts w:cs="Times New Roman"/>
          <w:szCs w:val="24"/>
        </w:rPr>
        <w:t xml:space="preserve"> ir nesaraujami saistīta </w:t>
      </w:r>
      <w:r w:rsidR="00B30853" w:rsidRPr="00B467DE">
        <w:rPr>
          <w:rFonts w:cs="Times New Roman"/>
          <w:szCs w:val="24"/>
        </w:rPr>
        <w:t xml:space="preserve">ar </w:t>
      </w:r>
      <w:r w:rsidR="0095066F" w:rsidRPr="00B467DE">
        <w:rPr>
          <w:rFonts w:cs="Times New Roman"/>
          <w:szCs w:val="24"/>
        </w:rPr>
        <w:t>Nacionālo bruņoto spēku</w:t>
      </w:r>
      <w:r w:rsidR="008A695F" w:rsidRPr="00B467DE">
        <w:rPr>
          <w:rFonts w:cs="Times New Roman"/>
          <w:szCs w:val="24"/>
        </w:rPr>
        <w:t xml:space="preserve"> (</w:t>
      </w:r>
      <w:r w:rsidR="002B6B08" w:rsidRPr="00B467DE">
        <w:rPr>
          <w:rFonts w:cs="Times New Roman"/>
          <w:szCs w:val="24"/>
        </w:rPr>
        <w:t xml:space="preserve">turpmāk </w:t>
      </w:r>
      <w:r w:rsidR="009D7618" w:rsidRPr="00B467DE">
        <w:rPr>
          <w:rFonts w:cs="Times New Roman"/>
          <w:szCs w:val="24"/>
        </w:rPr>
        <w:t>– N</w:t>
      </w:r>
      <w:r w:rsidR="008A695F" w:rsidRPr="00B467DE">
        <w:rPr>
          <w:rFonts w:cs="Times New Roman"/>
          <w:szCs w:val="24"/>
        </w:rPr>
        <w:t>BS)</w:t>
      </w:r>
      <w:r w:rsidR="00891A3D" w:rsidRPr="00B467DE">
        <w:rPr>
          <w:rFonts w:cs="Times New Roman"/>
          <w:szCs w:val="24"/>
        </w:rPr>
        <w:t xml:space="preserve"> miera</w:t>
      </w:r>
      <w:r w:rsidR="008A695F" w:rsidRPr="00B467DE">
        <w:rPr>
          <w:rFonts w:cs="Times New Roman"/>
          <w:szCs w:val="24"/>
        </w:rPr>
        <w:t xml:space="preserve">, </w:t>
      </w:r>
      <w:r w:rsidR="00891A3D" w:rsidRPr="00B467DE">
        <w:rPr>
          <w:rFonts w:cs="Times New Roman"/>
          <w:szCs w:val="24"/>
        </w:rPr>
        <w:t>krīzes un kara</w:t>
      </w:r>
      <w:r w:rsidR="008A695F" w:rsidRPr="00B467DE">
        <w:rPr>
          <w:rFonts w:cs="Times New Roman"/>
          <w:szCs w:val="24"/>
        </w:rPr>
        <w:t xml:space="preserve"> laika</w:t>
      </w:r>
      <w:r w:rsidR="00891A3D" w:rsidRPr="00B467DE">
        <w:rPr>
          <w:rFonts w:cs="Times New Roman"/>
          <w:szCs w:val="24"/>
        </w:rPr>
        <w:t xml:space="preserve"> </w:t>
      </w:r>
      <w:r w:rsidR="0095066F" w:rsidRPr="00B467DE">
        <w:rPr>
          <w:rFonts w:cs="Times New Roman"/>
          <w:szCs w:val="24"/>
        </w:rPr>
        <w:t>uzdevumu izpildi</w:t>
      </w:r>
      <w:r w:rsidR="0062587A" w:rsidRPr="00B467DE">
        <w:rPr>
          <w:rFonts w:cs="Times New Roman"/>
          <w:szCs w:val="24"/>
        </w:rPr>
        <w:t>, kā arī Eiropas Savienības</w:t>
      </w:r>
      <w:r w:rsidR="00F23D1D" w:rsidRPr="00B467DE">
        <w:rPr>
          <w:rFonts w:cs="Times New Roman"/>
          <w:szCs w:val="24"/>
        </w:rPr>
        <w:t xml:space="preserve"> (</w:t>
      </w:r>
      <w:r w:rsidR="002B6B08" w:rsidRPr="00B467DE">
        <w:rPr>
          <w:rFonts w:cs="Times New Roman"/>
          <w:szCs w:val="24"/>
        </w:rPr>
        <w:t xml:space="preserve">turpmāk - </w:t>
      </w:r>
      <w:r w:rsidR="00F23D1D" w:rsidRPr="00B467DE">
        <w:rPr>
          <w:rFonts w:cs="Times New Roman"/>
          <w:szCs w:val="24"/>
        </w:rPr>
        <w:t>ES)</w:t>
      </w:r>
      <w:r w:rsidR="0062587A" w:rsidRPr="00B467DE">
        <w:rPr>
          <w:rFonts w:cs="Times New Roman"/>
          <w:szCs w:val="24"/>
        </w:rPr>
        <w:t xml:space="preserve"> un </w:t>
      </w:r>
      <w:r w:rsidR="00F23D1D" w:rsidRPr="00B467DE">
        <w:rPr>
          <w:rFonts w:cs="Times New Roman"/>
          <w:szCs w:val="24"/>
        </w:rPr>
        <w:t>Ziemeļatlantijas līguma organizācijas (</w:t>
      </w:r>
      <w:r w:rsidR="002B6B08" w:rsidRPr="00B467DE">
        <w:rPr>
          <w:rFonts w:cs="Times New Roman"/>
          <w:szCs w:val="24"/>
        </w:rPr>
        <w:t xml:space="preserve">turpmāk </w:t>
      </w:r>
      <w:r w:rsidR="009D7618" w:rsidRPr="00B467DE">
        <w:rPr>
          <w:rFonts w:cs="Times New Roman"/>
          <w:szCs w:val="24"/>
        </w:rPr>
        <w:t xml:space="preserve">– </w:t>
      </w:r>
      <w:r w:rsidR="0062587A" w:rsidRPr="00B467DE">
        <w:rPr>
          <w:rFonts w:cs="Times New Roman"/>
          <w:szCs w:val="24"/>
        </w:rPr>
        <w:t>NATO</w:t>
      </w:r>
      <w:r w:rsidR="00F23D1D" w:rsidRPr="00B467DE">
        <w:rPr>
          <w:rFonts w:cs="Times New Roman"/>
          <w:szCs w:val="24"/>
        </w:rPr>
        <w:t>)</w:t>
      </w:r>
      <w:r w:rsidR="0062587A" w:rsidRPr="00B467DE">
        <w:rPr>
          <w:rFonts w:cs="Times New Roman"/>
          <w:szCs w:val="24"/>
        </w:rPr>
        <w:t xml:space="preserve"> kopējo spēju attīstību</w:t>
      </w:r>
      <w:r w:rsidR="00891A3D" w:rsidRPr="00B467DE">
        <w:rPr>
          <w:rFonts w:cs="Times New Roman"/>
          <w:szCs w:val="24"/>
        </w:rPr>
        <w:t xml:space="preserve">. </w:t>
      </w:r>
      <w:r w:rsidR="001757FA" w:rsidRPr="00B467DE">
        <w:rPr>
          <w:rFonts w:cs="Times New Roman"/>
          <w:szCs w:val="24"/>
        </w:rPr>
        <w:t>Šī iemesla dēļ i</w:t>
      </w:r>
      <w:r w:rsidR="00891A3D" w:rsidRPr="00B467DE">
        <w:rPr>
          <w:rFonts w:cs="Times New Roman"/>
          <w:szCs w:val="24"/>
        </w:rPr>
        <w:t>ndustrijas spējas un kapacitāte ir jāattīsta kā garants NBS krīzes un kara laika nodrošinājuma vajadzībām</w:t>
      </w:r>
      <w:r w:rsidR="00C27C1A" w:rsidRPr="00B467DE">
        <w:rPr>
          <w:rFonts w:cs="Times New Roman"/>
          <w:szCs w:val="24"/>
        </w:rPr>
        <w:t>,</w:t>
      </w:r>
      <w:r w:rsidR="00BA31EE" w:rsidRPr="00B467DE">
        <w:rPr>
          <w:rFonts w:cs="Times New Roman"/>
          <w:szCs w:val="24"/>
        </w:rPr>
        <w:t xml:space="preserve"> </w:t>
      </w:r>
      <w:r w:rsidR="00891A3D" w:rsidRPr="00B467DE">
        <w:rPr>
          <w:rFonts w:cs="Times New Roman"/>
          <w:szCs w:val="24"/>
        </w:rPr>
        <w:t xml:space="preserve">gan paaugstinot ražošanas kapacitāti, gan sekmējot industrijas spēju </w:t>
      </w:r>
      <w:proofErr w:type="spellStart"/>
      <w:r w:rsidR="00891A3D" w:rsidRPr="00B467DE">
        <w:rPr>
          <w:rFonts w:cs="Times New Roman"/>
          <w:szCs w:val="24"/>
        </w:rPr>
        <w:t>inovēt</w:t>
      </w:r>
      <w:proofErr w:type="spellEnd"/>
      <w:r w:rsidR="00891A3D" w:rsidRPr="00B467DE">
        <w:rPr>
          <w:rFonts w:cs="Times New Roman"/>
          <w:szCs w:val="24"/>
        </w:rPr>
        <w:t xml:space="preserve"> arī krīzes </w:t>
      </w:r>
      <w:r w:rsidR="008A695F" w:rsidRPr="00B467DE">
        <w:rPr>
          <w:rFonts w:cs="Times New Roman"/>
          <w:szCs w:val="24"/>
        </w:rPr>
        <w:t>vai</w:t>
      </w:r>
      <w:r w:rsidR="00891A3D" w:rsidRPr="00B467DE">
        <w:rPr>
          <w:rFonts w:cs="Times New Roman"/>
          <w:szCs w:val="24"/>
        </w:rPr>
        <w:t xml:space="preserve"> kara gadījumos. </w:t>
      </w:r>
    </w:p>
    <w:p w14:paraId="70B1A410" w14:textId="5B889057" w:rsidR="009B542D" w:rsidRPr="00B467DE" w:rsidRDefault="00C1232F" w:rsidP="005D5AAD">
      <w:pPr>
        <w:pStyle w:val="Default"/>
        <w:spacing w:before="120" w:after="120"/>
        <w:ind w:right="54"/>
        <w:jc w:val="both"/>
      </w:pPr>
      <w:r w:rsidRPr="00B467DE">
        <w:t>Ievērojot Latvijas ilgtspējīgas attīstības stratēģijā “Latvija 2030”</w:t>
      </w:r>
      <w:r w:rsidR="007D22D0" w:rsidRPr="00B467DE">
        <w:t>, kā arī Nacionālajā attīstības plānā 2021.-2027. gadam</w:t>
      </w:r>
      <w:r w:rsidRPr="00B467DE">
        <w:t xml:space="preserve"> noteiktos principus un prioritātes, Aizsardzības industrijas un inovāciju atbalsta stratēģija</w:t>
      </w:r>
      <w:r w:rsidR="00B10F71" w:rsidRPr="00B467DE">
        <w:t xml:space="preserve"> (turpmāk – Stratēģija)</w:t>
      </w:r>
      <w:r w:rsidRPr="00B467DE">
        <w:t xml:space="preserve"> ir </w:t>
      </w:r>
      <w:r w:rsidR="007D22D0" w:rsidRPr="00B467DE">
        <w:t>uz drošību, izaugsmi un konkurētspējas veicināšanu vērsts politikas plānošanas dokuments, kura</w:t>
      </w:r>
      <w:r w:rsidR="008A695F" w:rsidRPr="00B467DE">
        <w:t xml:space="preserve"> </w:t>
      </w:r>
      <w:r w:rsidR="002B6B08" w:rsidRPr="00B467DE">
        <w:t>ieviešanas</w:t>
      </w:r>
      <w:r w:rsidR="008A695F" w:rsidRPr="00B467DE">
        <w:t xml:space="preserve"> rezultātā tiks </w:t>
      </w:r>
      <w:r w:rsidR="002B6B08" w:rsidRPr="00B467DE">
        <w:t>īstenota</w:t>
      </w:r>
      <w:r w:rsidR="008A695F" w:rsidRPr="00B467DE">
        <w:t xml:space="preserve"> virkne</w:t>
      </w:r>
      <w:r w:rsidR="009B542D" w:rsidRPr="00B467DE">
        <w:t xml:space="preserve"> pasākumu reaģētspējīgas, konkurētspējīgas, </w:t>
      </w:r>
      <w:proofErr w:type="spellStart"/>
      <w:r w:rsidR="009B542D" w:rsidRPr="00B467DE">
        <w:t>inovētspējīgas</w:t>
      </w:r>
      <w:proofErr w:type="spellEnd"/>
      <w:r w:rsidR="009B542D" w:rsidRPr="00B467DE">
        <w:t xml:space="preserve"> un noturīgas aizsardzības industrijas izveidei un attīstībai, tādējādi </w:t>
      </w:r>
      <w:r w:rsidR="008A695F" w:rsidRPr="00B467DE">
        <w:t>stiprinot</w:t>
      </w:r>
      <w:r w:rsidR="009B542D" w:rsidRPr="00B467DE">
        <w:t xml:space="preserve"> </w:t>
      </w:r>
      <w:r w:rsidR="008A695F" w:rsidRPr="00B467DE">
        <w:t>Latvijas</w:t>
      </w:r>
      <w:r w:rsidR="008F1306" w:rsidRPr="00B467DE">
        <w:t xml:space="preserve"> un tās iedzīvotāju</w:t>
      </w:r>
      <w:r w:rsidR="009B542D" w:rsidRPr="00B467DE">
        <w:t xml:space="preserve"> drošību un labklājību.</w:t>
      </w:r>
    </w:p>
    <w:p w14:paraId="2AC93DAD" w14:textId="41287774" w:rsidR="00CC2268" w:rsidRPr="00B467DE" w:rsidRDefault="00CC2268" w:rsidP="00CC2268">
      <w:pPr>
        <w:pStyle w:val="Default"/>
        <w:spacing w:before="120" w:after="120"/>
        <w:jc w:val="both"/>
      </w:pPr>
      <w:r w:rsidRPr="00B467DE">
        <w:t xml:space="preserve">Stratēģijas īstenošanā </w:t>
      </w:r>
      <w:r w:rsidR="002F0594" w:rsidRPr="00B467DE">
        <w:t xml:space="preserve">ir </w:t>
      </w:r>
      <w:r w:rsidRPr="00B467DE">
        <w:t>būtiska sadarbība un savstarpējā koordinācija valsts, privāto un ārvalstu investīciju nodrošināšanā industrijas kapacitātes stiprināšanai, kā arī militāra un divējāda lietojuma inovāciju un tehnoloģiju attīstībai</w:t>
      </w:r>
      <w:r w:rsidR="00AD3023">
        <w:t>, sniedzot pienesumu arī valsts iekšējās drošības nodrošināšanai</w:t>
      </w:r>
      <w:r w:rsidRPr="00B467DE">
        <w:t>. Tādējādi Stratēģija ir jauns starpnozaru politikas plānošanas dokuments, kas, līdzās citiem starpnozaru politikas plānošanas dokumentiem</w:t>
      </w:r>
      <w:r w:rsidRPr="00B467DE">
        <w:rPr>
          <w:rStyle w:val="FootnoteReference"/>
        </w:rPr>
        <w:footnoteReference w:id="2"/>
      </w:r>
      <w:r w:rsidRPr="00B467DE">
        <w:t xml:space="preserve">, izstrādāts, lai nodrošinātu valsts aizsardzības politikas, kā arī ES un NATO noteikto aizsardzības mērķu izpildi. Stratēģijā tiek definēti industrijas attīstības virzieni un atbalsta mehānismi, kā arī noteikti veicamie uzdevumi un sasniedzamie rezultāti. Stratēģijas ieviešanas rezultātā tiks īstenota Valdības rīcības plānā Deklarācijas par </w:t>
      </w:r>
      <w:proofErr w:type="spellStart"/>
      <w:r w:rsidRPr="00B467DE">
        <w:t>Evikas</w:t>
      </w:r>
      <w:proofErr w:type="spellEnd"/>
      <w:r w:rsidRPr="00B467DE">
        <w:t xml:space="preserve"> </w:t>
      </w:r>
      <w:proofErr w:type="spellStart"/>
      <w:r w:rsidRPr="00B467DE">
        <w:t>Siliņas</w:t>
      </w:r>
      <w:proofErr w:type="spellEnd"/>
      <w:r w:rsidRPr="00B467DE">
        <w:t> vadītā Ministru kabineta iecerēto darbību īstenošanai</w:t>
      </w:r>
      <w:r w:rsidRPr="00B467DE">
        <w:rPr>
          <w:rStyle w:val="FootnoteReference"/>
        </w:rPr>
        <w:footnoteReference w:id="3"/>
      </w:r>
      <w:r w:rsidRPr="00B467DE">
        <w:t xml:space="preserve"> noteikto uzdevumu izpilde, vienlaikus nodrošinot sasaisti ar Nacionālās industriālās politikas pamatnostādnēm 2021.-2027. gadam un 2024. gadā apstiprināto Latvijas ekonomikas izaugsmes stratēģiju</w:t>
      </w:r>
      <w:r w:rsidRPr="00B467DE">
        <w:rPr>
          <w:rStyle w:val="FootnoteReference"/>
        </w:rPr>
        <w:footnoteReference w:id="4"/>
      </w:r>
      <w:r w:rsidR="00191063" w:rsidRPr="00B467DE">
        <w:t>.</w:t>
      </w:r>
    </w:p>
    <w:p w14:paraId="1DA3B323" w14:textId="72861F26" w:rsidR="00864599" w:rsidRPr="00B467DE" w:rsidRDefault="00EA2052" w:rsidP="005D5AAD">
      <w:pPr>
        <w:pStyle w:val="Default"/>
        <w:spacing w:before="120" w:after="120"/>
        <w:jc w:val="both"/>
      </w:pPr>
      <w:r w:rsidRPr="00B467DE">
        <w:t xml:space="preserve">Neraugoties uz </w:t>
      </w:r>
      <w:r w:rsidR="002B6B08" w:rsidRPr="00B467DE">
        <w:t>S</w:t>
      </w:r>
      <w:r w:rsidRPr="00B467DE">
        <w:t xml:space="preserve">tratēģijas </w:t>
      </w:r>
      <w:proofErr w:type="spellStart"/>
      <w:r w:rsidRPr="00B467DE">
        <w:t>pārresoru</w:t>
      </w:r>
      <w:proofErr w:type="spellEnd"/>
      <w:r w:rsidRPr="00B467DE">
        <w:t xml:space="preserve"> raksturu, tās ieviešana primāri tiks orientēta uz</w:t>
      </w:r>
      <w:r w:rsidR="00AA1182" w:rsidRPr="00B467DE">
        <w:t xml:space="preserve"> Latvijas</w:t>
      </w:r>
      <w:r w:rsidRPr="00B467DE">
        <w:t xml:space="preserve"> aizsardzības industriālās un tehnoloģiskās bāzes attīstību, lai nodrošinātu NBS militārās vajadzības. Šī iemesla dēļ stratēģijas īstenošanas periods tiek sinhronizēts ar nacionālā līmeņa aizsardzības spēju attīstību, kas noteikta </w:t>
      </w:r>
      <w:r w:rsidR="002B6B08" w:rsidRPr="00B467DE">
        <w:t>NBS</w:t>
      </w:r>
      <w:r w:rsidRPr="00B467DE">
        <w:t xml:space="preserve"> attīstības plānā 2025.-2036. gadam, un </w:t>
      </w:r>
      <w:r w:rsidR="002B6B08" w:rsidRPr="00B467DE">
        <w:t xml:space="preserve">ar </w:t>
      </w:r>
      <w:r w:rsidRPr="00B467DE">
        <w:t xml:space="preserve">NATO Aizsardzības plānošanas procesu. Tādējādi </w:t>
      </w:r>
      <w:r w:rsidR="002B6B08" w:rsidRPr="00B467DE">
        <w:t>S</w:t>
      </w:r>
      <w:r w:rsidRPr="00B467DE">
        <w:t>tratēģijas ieviešanas termiņš ir no 2025. gada līdz 2036. gadam, nodalot īstermiņā</w:t>
      </w:r>
      <w:r w:rsidR="002B6B08" w:rsidRPr="00B467DE">
        <w:t xml:space="preserve"> un vidējā  termiņā </w:t>
      </w:r>
      <w:r w:rsidRPr="00B467DE">
        <w:t>(no 2025. līdz 2028. gadam</w:t>
      </w:r>
      <w:r w:rsidR="00C243BF" w:rsidRPr="00B467DE">
        <w:t xml:space="preserve"> ieskaitot</w:t>
      </w:r>
      <w:r w:rsidRPr="00B467DE">
        <w:t>) un ilgtermiņā (līdz 2036.gadam) sasniedzamos mērķus, īstenojamos uzdevumus un rezultatīvos rādītājus.</w:t>
      </w:r>
    </w:p>
    <w:p w14:paraId="2886523B" w14:textId="0BBBB043" w:rsidR="000D7688" w:rsidRPr="00B467DE" w:rsidRDefault="0095066F" w:rsidP="00EE3805">
      <w:pPr>
        <w:pStyle w:val="Heading1"/>
        <w:numPr>
          <w:ilvl w:val="0"/>
          <w:numId w:val="16"/>
        </w:numPr>
        <w:spacing w:before="240" w:after="240" w:line="240" w:lineRule="auto"/>
        <w:ind w:left="714" w:hanging="357"/>
        <w:rPr>
          <w:sz w:val="28"/>
          <w:szCs w:val="28"/>
          <w:u w:val="none"/>
        </w:rPr>
      </w:pPr>
      <w:bookmarkStart w:id="1" w:name="_Toc192602867"/>
      <w:r w:rsidRPr="00B467DE">
        <w:rPr>
          <w:sz w:val="28"/>
          <w:szCs w:val="28"/>
          <w:u w:val="none"/>
        </w:rPr>
        <w:t>Esošā situācija</w:t>
      </w:r>
      <w:bookmarkEnd w:id="1"/>
    </w:p>
    <w:p w14:paraId="1A55C942" w14:textId="5872C14D" w:rsidR="00C87AEC" w:rsidRPr="00B467DE" w:rsidRDefault="00A06DDE" w:rsidP="004042FB">
      <w:pPr>
        <w:pStyle w:val="CommentText"/>
        <w:jc w:val="both"/>
        <w:rPr>
          <w:sz w:val="24"/>
          <w:szCs w:val="24"/>
        </w:rPr>
      </w:pPr>
      <w:r w:rsidRPr="00B467DE">
        <w:rPr>
          <w:sz w:val="24"/>
          <w:szCs w:val="24"/>
        </w:rPr>
        <w:t>Par visas tautsaimniecības</w:t>
      </w:r>
      <w:r w:rsidR="00E53848" w:rsidRPr="00B467DE">
        <w:rPr>
          <w:sz w:val="24"/>
          <w:szCs w:val="24"/>
        </w:rPr>
        <w:t xml:space="preserve"> un tās nozaru</w:t>
      </w:r>
      <w:r w:rsidRPr="00B467DE">
        <w:rPr>
          <w:sz w:val="24"/>
          <w:szCs w:val="24"/>
        </w:rPr>
        <w:t xml:space="preserve">, t.sk. aizsardzības industrijas, attīstību Latvijā atbildīga ir Ekonomikas ministrija (turpmāk – EM). Savukārt </w:t>
      </w:r>
      <w:r w:rsidR="004042FB" w:rsidRPr="00B467DE">
        <w:rPr>
          <w:sz w:val="24"/>
          <w:szCs w:val="24"/>
        </w:rPr>
        <w:t>Aizsardzības ministrijas (turpmāk – AM) funkcij</w:t>
      </w:r>
      <w:r w:rsidRPr="00B467DE">
        <w:rPr>
          <w:sz w:val="24"/>
          <w:szCs w:val="24"/>
        </w:rPr>
        <w:t>a</w:t>
      </w:r>
      <w:r w:rsidR="004042FB" w:rsidRPr="00B467DE">
        <w:rPr>
          <w:sz w:val="24"/>
          <w:szCs w:val="24"/>
        </w:rPr>
        <w:t xml:space="preserve"> ir organizēt un koordinēt nacionālās aizsardzības un drošības industrijas attīstības veicināšanas politiku</w:t>
      </w:r>
      <w:r w:rsidR="00DB2290" w:rsidRPr="00B467DE">
        <w:rPr>
          <w:sz w:val="24"/>
          <w:szCs w:val="24"/>
        </w:rPr>
        <w:t xml:space="preserve"> un pasākumu </w:t>
      </w:r>
      <w:r w:rsidR="00FF76E9" w:rsidRPr="00B467DE">
        <w:rPr>
          <w:sz w:val="24"/>
          <w:szCs w:val="24"/>
        </w:rPr>
        <w:t>īstenošanu</w:t>
      </w:r>
      <w:r w:rsidR="004042FB" w:rsidRPr="00B467DE">
        <w:rPr>
          <w:rStyle w:val="FootnoteReference"/>
          <w:sz w:val="24"/>
          <w:szCs w:val="24"/>
        </w:rPr>
        <w:footnoteReference w:id="5"/>
      </w:r>
      <w:r w:rsidR="001C1860" w:rsidRPr="00B467DE">
        <w:rPr>
          <w:sz w:val="24"/>
          <w:szCs w:val="24"/>
        </w:rPr>
        <w:t xml:space="preserve">. </w:t>
      </w:r>
      <w:r w:rsidR="004042FB" w:rsidRPr="00B467DE">
        <w:rPr>
          <w:sz w:val="24"/>
          <w:szCs w:val="24"/>
        </w:rPr>
        <w:t xml:space="preserve">AM </w:t>
      </w:r>
      <w:r w:rsidR="0095066F" w:rsidRPr="00B467DE">
        <w:rPr>
          <w:sz w:val="24"/>
          <w:szCs w:val="24"/>
        </w:rPr>
        <w:t>mērķtiecīgi attīsta vietējo aizsardzības industriju</w:t>
      </w:r>
      <w:r w:rsidR="00E52A00" w:rsidRPr="00B467DE">
        <w:rPr>
          <w:sz w:val="24"/>
          <w:szCs w:val="24"/>
        </w:rPr>
        <w:t xml:space="preserve">, kas līdz ar </w:t>
      </w:r>
      <w:r w:rsidR="00B10F71" w:rsidRPr="00B467DE">
        <w:rPr>
          <w:sz w:val="24"/>
          <w:szCs w:val="24"/>
        </w:rPr>
        <w:t>Stratēģija</w:t>
      </w:r>
      <w:r w:rsidR="00E52A00" w:rsidRPr="00B467DE">
        <w:rPr>
          <w:sz w:val="24"/>
          <w:szCs w:val="24"/>
        </w:rPr>
        <w:t xml:space="preserve">s ieviešanu tiks turpināta un intensificēta. </w:t>
      </w:r>
      <w:r w:rsidR="009D7618" w:rsidRPr="00B467DE">
        <w:rPr>
          <w:sz w:val="24"/>
          <w:szCs w:val="24"/>
        </w:rPr>
        <w:t>I</w:t>
      </w:r>
      <w:r w:rsidR="00E52A00" w:rsidRPr="00B467DE">
        <w:rPr>
          <w:sz w:val="24"/>
          <w:szCs w:val="24"/>
        </w:rPr>
        <w:t>r izveidota virkne industrijas un inovāciju atbalsta mehānismu</w:t>
      </w:r>
      <w:r w:rsidR="00627CED" w:rsidRPr="00B467DE">
        <w:rPr>
          <w:sz w:val="24"/>
          <w:szCs w:val="24"/>
        </w:rPr>
        <w:t xml:space="preserve">. </w:t>
      </w:r>
      <w:r w:rsidR="00627CED" w:rsidRPr="00B467DE">
        <w:rPr>
          <w:rFonts w:cs="Times New Roman"/>
          <w:sz w:val="24"/>
          <w:szCs w:val="24"/>
        </w:rPr>
        <w:lastRenderedPageBreak/>
        <w:t xml:space="preserve">Produktu attīstības atbalstam pieejams nacionālo un pārrobežu atbalsta mehānismu klāsts, kas jau pašlaik nosedz gandrīz visus tehnoloģiju gatavības līmeņus. </w:t>
      </w:r>
      <w:r w:rsidR="00E52A00" w:rsidRPr="00B467DE">
        <w:rPr>
          <w:sz w:val="24"/>
          <w:szCs w:val="24"/>
        </w:rPr>
        <w:t xml:space="preserve">Tāpat </w:t>
      </w:r>
      <w:r w:rsidR="009D7618" w:rsidRPr="00B467DE">
        <w:rPr>
          <w:sz w:val="24"/>
          <w:szCs w:val="24"/>
        </w:rPr>
        <w:t>AM</w:t>
      </w:r>
      <w:r w:rsidR="00E52A00" w:rsidRPr="00B467DE">
        <w:rPr>
          <w:sz w:val="24"/>
          <w:szCs w:val="24"/>
        </w:rPr>
        <w:t xml:space="preserve"> </w:t>
      </w:r>
      <w:r w:rsidR="0095066F" w:rsidRPr="00B467DE">
        <w:rPr>
          <w:sz w:val="24"/>
          <w:szCs w:val="24"/>
        </w:rPr>
        <w:t xml:space="preserve">veicina vietējās industrijas iesaisti </w:t>
      </w:r>
      <w:r w:rsidR="00E52A00" w:rsidRPr="00B467DE">
        <w:rPr>
          <w:sz w:val="24"/>
          <w:szCs w:val="24"/>
        </w:rPr>
        <w:t>starptautiskās piegādes ķēdēs, iekļaujot</w:t>
      </w:r>
      <w:r w:rsidR="0095066F" w:rsidRPr="00B467DE">
        <w:rPr>
          <w:sz w:val="24"/>
          <w:szCs w:val="24"/>
        </w:rPr>
        <w:t xml:space="preserve"> piegādes drošības prasības NBS lielo spēju līgumos. </w:t>
      </w:r>
      <w:r w:rsidR="00FF70D9" w:rsidRPr="00B467DE">
        <w:rPr>
          <w:sz w:val="24"/>
          <w:szCs w:val="24"/>
        </w:rPr>
        <w:t xml:space="preserve">Aizsardzības industrijas </w:t>
      </w:r>
      <w:r w:rsidR="002B6B08" w:rsidRPr="00B467DE">
        <w:rPr>
          <w:sz w:val="24"/>
          <w:szCs w:val="24"/>
        </w:rPr>
        <w:t xml:space="preserve">tālākai </w:t>
      </w:r>
      <w:r w:rsidR="00FF70D9" w:rsidRPr="00B467DE">
        <w:rPr>
          <w:sz w:val="24"/>
          <w:szCs w:val="24"/>
        </w:rPr>
        <w:t>ekosistēmas attīstības sekmēšanai 2023.</w:t>
      </w:r>
      <w:r w:rsidR="00D6169D" w:rsidRPr="00B467DE">
        <w:rPr>
          <w:sz w:val="24"/>
          <w:szCs w:val="24"/>
        </w:rPr>
        <w:t xml:space="preserve"> </w:t>
      </w:r>
      <w:r w:rsidR="00FF70D9" w:rsidRPr="00B467DE">
        <w:rPr>
          <w:sz w:val="24"/>
          <w:szCs w:val="24"/>
        </w:rPr>
        <w:t xml:space="preserve">gadā </w:t>
      </w:r>
      <w:r w:rsidR="009D7618" w:rsidRPr="00B467DE">
        <w:rPr>
          <w:sz w:val="24"/>
          <w:szCs w:val="24"/>
        </w:rPr>
        <w:t>AM</w:t>
      </w:r>
      <w:r w:rsidR="00FF70D9" w:rsidRPr="00B467DE">
        <w:rPr>
          <w:sz w:val="24"/>
          <w:szCs w:val="24"/>
        </w:rPr>
        <w:t xml:space="preserve"> dibināja kapitālsabiedrību SIA “Valsts aizsardzības korporācija”. </w:t>
      </w:r>
      <w:r w:rsidR="00C87AEC" w:rsidRPr="00B467DE">
        <w:rPr>
          <w:sz w:val="24"/>
          <w:szCs w:val="24"/>
        </w:rPr>
        <w:t xml:space="preserve">2024. gadā spēkā stājās Aizsardzības industrijas likums, kura mērķis ir nodrošināt </w:t>
      </w:r>
      <w:r w:rsidR="002B6B08" w:rsidRPr="00B467DE">
        <w:rPr>
          <w:sz w:val="24"/>
          <w:szCs w:val="24"/>
        </w:rPr>
        <w:t>NBS</w:t>
      </w:r>
      <w:r w:rsidR="00C87AEC" w:rsidRPr="00B467DE">
        <w:rPr>
          <w:sz w:val="24"/>
          <w:szCs w:val="24"/>
        </w:rPr>
        <w:t xml:space="preserve"> valsts aizsardzības uzdevumu un starptautisko saistību izpildei nepieciešamo preču piegādes un pakalpojumu sniegšanas drošību, kā arī veicināt aizsardzības industrijas attīstību</w:t>
      </w:r>
      <w:r w:rsidR="002B6B08" w:rsidRPr="00B467DE">
        <w:rPr>
          <w:sz w:val="24"/>
          <w:szCs w:val="24"/>
        </w:rPr>
        <w:t>.</w:t>
      </w:r>
    </w:p>
    <w:p w14:paraId="28999171" w14:textId="7C3F1294" w:rsidR="001E72CE" w:rsidRPr="00B467DE" w:rsidRDefault="008A695F" w:rsidP="005D5AAD">
      <w:pPr>
        <w:spacing w:before="120" w:after="120" w:line="240" w:lineRule="auto"/>
        <w:jc w:val="both"/>
        <w:rPr>
          <w:rFonts w:cs="Times New Roman"/>
          <w:szCs w:val="24"/>
        </w:rPr>
      </w:pPr>
      <w:r w:rsidRPr="00B467DE">
        <w:rPr>
          <w:rFonts w:cs="Times New Roman"/>
          <w:szCs w:val="24"/>
        </w:rPr>
        <w:t>Latvijas</w:t>
      </w:r>
      <w:r w:rsidR="00877BB5" w:rsidRPr="00B467DE">
        <w:rPr>
          <w:rFonts w:cs="Times New Roman"/>
          <w:szCs w:val="24"/>
        </w:rPr>
        <w:t xml:space="preserve"> aizsardzības industriju šobrīd raksturo strauji augošs dalībnieku skaits</w:t>
      </w:r>
      <w:r w:rsidR="00627563" w:rsidRPr="00B467DE">
        <w:rPr>
          <w:rStyle w:val="FootnoteReference"/>
          <w:rFonts w:cs="Times New Roman"/>
          <w:szCs w:val="24"/>
        </w:rPr>
        <w:footnoteReference w:id="6"/>
      </w:r>
      <w:r w:rsidR="00877BB5" w:rsidRPr="00B467DE">
        <w:rPr>
          <w:rFonts w:cs="Times New Roman"/>
          <w:szCs w:val="24"/>
        </w:rPr>
        <w:t xml:space="preserve">, atvērtība pārrobežu sadarbībai un gatavība pašu investīcijām. Novērojama augsta uzņēmumu, pētniecības iestāžu, nevalstisko u.c. veida organizāciju gatavība </w:t>
      </w:r>
      <w:r w:rsidR="0062587A" w:rsidRPr="00B467DE">
        <w:rPr>
          <w:rFonts w:cs="Times New Roman"/>
          <w:szCs w:val="24"/>
        </w:rPr>
        <w:t xml:space="preserve">un spēja </w:t>
      </w:r>
      <w:r w:rsidR="00877BB5" w:rsidRPr="00B467DE">
        <w:rPr>
          <w:rFonts w:cs="Times New Roman"/>
          <w:szCs w:val="24"/>
        </w:rPr>
        <w:t xml:space="preserve">līdzdarboties </w:t>
      </w:r>
      <w:r w:rsidR="00D6169D" w:rsidRPr="00B467DE">
        <w:rPr>
          <w:rFonts w:cs="Times New Roman"/>
          <w:szCs w:val="24"/>
        </w:rPr>
        <w:t xml:space="preserve">gan </w:t>
      </w:r>
      <w:r w:rsidR="00877BB5" w:rsidRPr="00B467DE">
        <w:rPr>
          <w:rFonts w:cs="Times New Roman"/>
          <w:szCs w:val="24"/>
        </w:rPr>
        <w:t>nacionālo</w:t>
      </w:r>
      <w:r w:rsidR="00D6169D" w:rsidRPr="00B467DE">
        <w:rPr>
          <w:rFonts w:cs="Times New Roman"/>
          <w:szCs w:val="24"/>
        </w:rPr>
        <w:t>, gan</w:t>
      </w:r>
      <w:r w:rsidR="00877BB5" w:rsidRPr="00B467DE">
        <w:rPr>
          <w:rFonts w:cs="Times New Roman"/>
          <w:szCs w:val="24"/>
        </w:rPr>
        <w:t xml:space="preserve"> Ukrainas aizsardzības spēju atbalstam. Vienlaikus aizsardzības industrijas segmentā pastāv būtiski izaicinājumi ar finanšu pakalpojumu un resursu pieejamību, piekļuvi specializētai infrastruktūrai, ierobežotu pašmāju tirgu, zināšanām par produkcijas galalietotāju</w:t>
      </w:r>
      <w:r w:rsidR="002B6B08" w:rsidRPr="00B467DE">
        <w:rPr>
          <w:rFonts w:cs="Times New Roman"/>
          <w:szCs w:val="24"/>
        </w:rPr>
        <w:t xml:space="preserve"> un</w:t>
      </w:r>
      <w:r w:rsidR="00877BB5" w:rsidRPr="00B467DE">
        <w:rPr>
          <w:rFonts w:cs="Times New Roman"/>
          <w:szCs w:val="24"/>
        </w:rPr>
        <w:t xml:space="preserve"> risinājumu pārnesi no izstrādes uz ražošanu. </w:t>
      </w:r>
      <w:r w:rsidR="001E72CE" w:rsidRPr="00B467DE">
        <w:rPr>
          <w:rFonts w:cs="Times New Roman"/>
          <w:szCs w:val="24"/>
        </w:rPr>
        <w:t>Lai apzinātu esošo aizsardzības industrijas spēju priekšrocības, kā arī pastāvošos izaicinājumus, AM sadarbībā ar EM, LIAA un nozares asociācijām veiks visaptverošu aizsardzības industrijas spēju izpēti un kartēšanu</w:t>
      </w:r>
      <w:r w:rsidR="00AF6838" w:rsidRPr="00B467DE">
        <w:rPr>
          <w:rFonts w:cs="Times New Roman"/>
          <w:szCs w:val="24"/>
        </w:rPr>
        <w:t>, t</w:t>
      </w:r>
      <w:r w:rsidR="001E343D" w:rsidRPr="00B467DE">
        <w:rPr>
          <w:rFonts w:cs="Times New Roman"/>
          <w:szCs w:val="24"/>
        </w:rPr>
        <w:t>.sk</w:t>
      </w:r>
      <w:r w:rsidR="0067259C" w:rsidRPr="00B467DE">
        <w:rPr>
          <w:rFonts w:cs="Times New Roman"/>
          <w:szCs w:val="24"/>
        </w:rPr>
        <w:t>., par</w:t>
      </w:r>
      <w:r w:rsidR="001E343D" w:rsidRPr="00B467DE">
        <w:rPr>
          <w:rFonts w:cs="Times New Roman"/>
          <w:szCs w:val="24"/>
        </w:rPr>
        <w:t xml:space="preserve"> </w:t>
      </w:r>
      <w:r w:rsidR="0067259C" w:rsidRPr="00B467DE">
        <w:rPr>
          <w:rFonts w:cs="Times New Roman"/>
          <w:szCs w:val="24"/>
        </w:rPr>
        <w:t>aizsardzības industrijas pienesumu Latvijas tautsaimniecībai</w:t>
      </w:r>
      <w:r w:rsidR="001E72CE" w:rsidRPr="00B467DE">
        <w:rPr>
          <w:rFonts w:cs="Times New Roman"/>
          <w:szCs w:val="24"/>
        </w:rPr>
        <w:t xml:space="preserve">. </w:t>
      </w:r>
    </w:p>
    <w:p w14:paraId="4AB9B4BA" w14:textId="5B6155E4" w:rsidR="00ED09FD" w:rsidRPr="00B467DE" w:rsidRDefault="009573FA" w:rsidP="00EE3805">
      <w:pPr>
        <w:pStyle w:val="Heading1"/>
        <w:numPr>
          <w:ilvl w:val="0"/>
          <w:numId w:val="16"/>
        </w:numPr>
        <w:spacing w:before="240" w:after="240" w:line="240" w:lineRule="auto"/>
        <w:ind w:left="714" w:hanging="357"/>
        <w:rPr>
          <w:sz w:val="28"/>
          <w:szCs w:val="28"/>
          <w:u w:val="none"/>
        </w:rPr>
      </w:pPr>
      <w:bookmarkStart w:id="2" w:name="_Toc192602868"/>
      <w:r w:rsidRPr="00B467DE">
        <w:rPr>
          <w:sz w:val="28"/>
          <w:szCs w:val="28"/>
          <w:u w:val="none"/>
        </w:rPr>
        <w:t>Aizsardzības industriālās un tehnoloģiskās bāzes attīstības prioritātes</w:t>
      </w:r>
      <w:bookmarkEnd w:id="2"/>
    </w:p>
    <w:p w14:paraId="2E8079FB" w14:textId="5DC3C65E" w:rsidR="00D6169D" w:rsidRPr="00B467DE" w:rsidRDefault="00C1232F" w:rsidP="005D5AAD">
      <w:pPr>
        <w:pStyle w:val="Default"/>
        <w:spacing w:before="120" w:after="120"/>
        <w:jc w:val="both"/>
      </w:pPr>
      <w:r w:rsidRPr="00B467DE">
        <w:t>Definējot</w:t>
      </w:r>
      <w:r w:rsidR="00D6169D" w:rsidRPr="00B467DE">
        <w:t xml:space="preserve"> </w:t>
      </w:r>
      <w:r w:rsidR="00B10F71" w:rsidRPr="00B467DE">
        <w:t>Stratēģija</w:t>
      </w:r>
      <w:r w:rsidR="00D6169D" w:rsidRPr="00B467DE">
        <w:t xml:space="preserve">s prioritātes, tiek ņemtas vērā Aizsardzības industrijas likumā, 2023. gada Valsts aizsardzības koncepcijā, </w:t>
      </w:r>
      <w:r w:rsidR="002B6B08" w:rsidRPr="00B467DE">
        <w:t>NBS</w:t>
      </w:r>
      <w:r w:rsidR="00D6169D" w:rsidRPr="00B467DE">
        <w:t xml:space="preserve"> attīstības plānā 2025.-2036. gadam</w:t>
      </w:r>
      <w:r w:rsidR="00560B65" w:rsidRPr="00B467DE">
        <w:rPr>
          <w:rStyle w:val="FootnoteReference"/>
        </w:rPr>
        <w:footnoteReference w:id="7"/>
      </w:r>
      <w:r w:rsidR="00D6169D" w:rsidRPr="00B467DE">
        <w:t xml:space="preserve"> un Vadlīnijās aizsardzības un drošības industrijas iesaistei aizsardzības spēju stiprināšanā</w:t>
      </w:r>
      <w:r w:rsidR="00560B65" w:rsidRPr="00B467DE">
        <w:rPr>
          <w:rStyle w:val="FootnoteReference"/>
        </w:rPr>
        <w:footnoteReference w:id="8"/>
      </w:r>
      <w:r w:rsidR="00D6169D" w:rsidRPr="00B467DE">
        <w:t xml:space="preserve"> noteiktās spēju attīstības un inovāciju prioritātes. Tāpat </w:t>
      </w:r>
      <w:r w:rsidR="002B6B08" w:rsidRPr="00B467DE">
        <w:t>S</w:t>
      </w:r>
      <w:r w:rsidR="00D6169D" w:rsidRPr="00B467DE">
        <w:t xml:space="preserve">tratēģijas izstrādē ir integrēti Eiropas Aizsardzības industriālajā stratēģijā un NATO politikas plānošanas dokumentos noteiktie mērķi un prioritārie virzieni. </w:t>
      </w:r>
    </w:p>
    <w:p w14:paraId="0E2DB36B" w14:textId="6FEAAD16" w:rsidR="00862B3A" w:rsidRPr="00B467DE" w:rsidRDefault="009D7618" w:rsidP="005D5AAD">
      <w:pPr>
        <w:spacing w:before="120" w:after="120" w:line="240" w:lineRule="auto"/>
        <w:jc w:val="both"/>
        <w:rPr>
          <w:rFonts w:cs="Times New Roman"/>
          <w:bCs/>
          <w:szCs w:val="24"/>
        </w:rPr>
      </w:pPr>
      <w:r w:rsidRPr="00B467DE">
        <w:rPr>
          <w:rFonts w:cs="Times New Roman"/>
          <w:bCs/>
          <w:szCs w:val="24"/>
        </w:rPr>
        <w:t>AM</w:t>
      </w:r>
      <w:r w:rsidR="00862B3A" w:rsidRPr="00B467DE">
        <w:rPr>
          <w:rFonts w:cs="Times New Roman"/>
          <w:bCs/>
          <w:szCs w:val="24"/>
        </w:rPr>
        <w:t xml:space="preserve"> mērķtiecīgi </w:t>
      </w:r>
      <w:r w:rsidR="0062587A" w:rsidRPr="00B467DE">
        <w:rPr>
          <w:rFonts w:cs="Times New Roman"/>
          <w:bCs/>
          <w:szCs w:val="24"/>
        </w:rPr>
        <w:t>turpina</w:t>
      </w:r>
      <w:r w:rsidR="00862B3A" w:rsidRPr="00B467DE">
        <w:rPr>
          <w:rFonts w:cs="Times New Roman"/>
          <w:bCs/>
          <w:szCs w:val="24"/>
        </w:rPr>
        <w:t xml:space="preserve"> Latvijas aizsardzības industrijas attīstību, lai stiprinātu tās spēju nodrošināt NBS uzdevumu izpildei kritiski nepieciešamās spējas. Šo spēju nodrošināšana ir cieši saistāma ar industriālās bāzes un kapacitātes stiprināšanu, proti, industrijas spēju apdraudējuma gadījumā mainīt savas produkcijas ražošanas mērķi un kapacitāti, ražojot militārās nozīmes preces un nodrošinot kritiski nepieciešamo ekipējumu NBS vajadzībām. Saskaņā ar 2023. gadā apstiprināto Valsts aizsardzības koncepciju un 2024. gadā apstiprināto NBS attīstības plānu 2025.-2036. gadam tiek turpināta kritisko kaujas spēju ieviešana, no kā izriet šādas industrijas </w:t>
      </w:r>
      <w:r w:rsidR="00862B3A" w:rsidRPr="00B467DE">
        <w:rPr>
          <w:rFonts w:cs="Times New Roman"/>
          <w:bCs/>
          <w:szCs w:val="24"/>
          <w:u w:val="single"/>
        </w:rPr>
        <w:t>kritisko spēju prioritātes</w:t>
      </w:r>
      <w:r w:rsidR="00862B3A" w:rsidRPr="00B467DE">
        <w:rPr>
          <w:rFonts w:cs="Times New Roman"/>
          <w:bCs/>
          <w:szCs w:val="24"/>
        </w:rPr>
        <w:t>:</w:t>
      </w:r>
    </w:p>
    <w:p w14:paraId="3E072E77" w14:textId="416D3EAA" w:rsidR="008A4CF7" w:rsidRPr="00B467DE" w:rsidRDefault="008A4CF7" w:rsidP="00EE3805">
      <w:pPr>
        <w:pStyle w:val="ListParagraph"/>
        <w:numPr>
          <w:ilvl w:val="0"/>
          <w:numId w:val="17"/>
        </w:numPr>
        <w:spacing w:line="240" w:lineRule="auto"/>
        <w:jc w:val="both"/>
        <w:rPr>
          <w:rFonts w:cs="Times New Roman"/>
          <w:bCs/>
          <w:szCs w:val="24"/>
        </w:rPr>
      </w:pPr>
      <w:r w:rsidRPr="00B467DE">
        <w:rPr>
          <w:rFonts w:cs="Times New Roman"/>
          <w:b/>
          <w:szCs w:val="24"/>
        </w:rPr>
        <w:t>Bruņojums</w:t>
      </w:r>
      <w:r w:rsidRPr="00B467DE">
        <w:rPr>
          <w:rFonts w:cs="Times New Roman"/>
          <w:bCs/>
          <w:szCs w:val="24"/>
        </w:rPr>
        <w:t xml:space="preserve"> </w:t>
      </w:r>
      <w:r w:rsidR="008A695F" w:rsidRPr="00B467DE">
        <w:rPr>
          <w:rFonts w:cs="Times New Roman"/>
          <w:bCs/>
          <w:szCs w:val="24"/>
        </w:rPr>
        <w:t>– m</w:t>
      </w:r>
      <w:r w:rsidRPr="00B467DE">
        <w:rPr>
          <w:rFonts w:cs="Times New Roman"/>
          <w:bCs/>
          <w:szCs w:val="24"/>
        </w:rPr>
        <w:t xml:space="preserve">ateriāltehniskie līdzekļi, kas stiprina NBS kaujasspējas un </w:t>
      </w:r>
      <w:proofErr w:type="spellStart"/>
      <w:r w:rsidRPr="00B467DE">
        <w:rPr>
          <w:rFonts w:cs="Times New Roman"/>
          <w:bCs/>
          <w:szCs w:val="24"/>
        </w:rPr>
        <w:t>ugunsjaudu</w:t>
      </w:r>
      <w:proofErr w:type="spellEnd"/>
      <w:r w:rsidRPr="00B467DE">
        <w:rPr>
          <w:rFonts w:cs="Times New Roman"/>
          <w:bCs/>
          <w:szCs w:val="24"/>
        </w:rPr>
        <w:t>, ietver ieroču</w:t>
      </w:r>
      <w:r w:rsidR="004B3692" w:rsidRPr="00B467DE">
        <w:rPr>
          <w:rFonts w:cs="Times New Roman"/>
          <w:bCs/>
          <w:szCs w:val="24"/>
        </w:rPr>
        <w:t xml:space="preserve"> sistēmas, dronus</w:t>
      </w:r>
      <w:r w:rsidRPr="00B467DE">
        <w:rPr>
          <w:rFonts w:cs="Times New Roman"/>
          <w:bCs/>
          <w:szCs w:val="24"/>
        </w:rPr>
        <w:t>, ugunsvadības sistēmas, sauszemes, gaisa un jūras transportlīdzekļus un to aprīkojumu, optikas ierīces un citus materiāltehniskos līdzekļus</w:t>
      </w:r>
      <w:r w:rsidR="002B6B08" w:rsidRPr="00B467DE">
        <w:rPr>
          <w:rFonts w:cs="Times New Roman"/>
          <w:bCs/>
          <w:szCs w:val="24"/>
        </w:rPr>
        <w:t>;</w:t>
      </w:r>
    </w:p>
    <w:p w14:paraId="348E4DEB" w14:textId="3FA49995" w:rsidR="008A4CF7" w:rsidRPr="00B467DE" w:rsidRDefault="008A4CF7" w:rsidP="00EE3805">
      <w:pPr>
        <w:pStyle w:val="ListParagraph"/>
        <w:numPr>
          <w:ilvl w:val="0"/>
          <w:numId w:val="17"/>
        </w:numPr>
        <w:spacing w:line="240" w:lineRule="auto"/>
        <w:jc w:val="both"/>
        <w:rPr>
          <w:rFonts w:cs="Times New Roman"/>
          <w:bCs/>
          <w:szCs w:val="24"/>
        </w:rPr>
      </w:pPr>
      <w:r w:rsidRPr="00B467DE">
        <w:rPr>
          <w:rFonts w:cs="Times New Roman"/>
          <w:b/>
          <w:szCs w:val="24"/>
        </w:rPr>
        <w:t>Munīcija</w:t>
      </w:r>
      <w:r w:rsidRPr="00B467DE">
        <w:rPr>
          <w:rFonts w:cs="Times New Roman"/>
          <w:bCs/>
          <w:szCs w:val="24"/>
        </w:rPr>
        <w:t xml:space="preserve"> </w:t>
      </w:r>
      <w:r w:rsidR="008A695F" w:rsidRPr="00B467DE">
        <w:rPr>
          <w:rFonts w:cs="Times New Roman"/>
          <w:bCs/>
          <w:szCs w:val="24"/>
        </w:rPr>
        <w:t>–</w:t>
      </w:r>
      <w:r w:rsidRPr="00B467DE">
        <w:rPr>
          <w:rFonts w:cs="Times New Roman"/>
          <w:bCs/>
          <w:szCs w:val="24"/>
        </w:rPr>
        <w:t xml:space="preserve"> dažāda pielietojuma un kalibra munīcija, tostarp mīnas un lādiņi, to komplektējošās sastāvdaļas, kā arī sprāgstvielas, kas ir nepieciešam</w:t>
      </w:r>
      <w:r w:rsidR="002B6B08" w:rsidRPr="00B467DE">
        <w:rPr>
          <w:rFonts w:cs="Times New Roman"/>
          <w:bCs/>
          <w:szCs w:val="24"/>
        </w:rPr>
        <w:t>as</w:t>
      </w:r>
      <w:r w:rsidRPr="00B467DE">
        <w:rPr>
          <w:rFonts w:cs="Times New Roman"/>
          <w:bCs/>
          <w:szCs w:val="24"/>
        </w:rPr>
        <w:t xml:space="preserve"> NBS pamatfunkciju izpildei</w:t>
      </w:r>
      <w:r w:rsidR="002B6B08" w:rsidRPr="00B467DE">
        <w:rPr>
          <w:rFonts w:cs="Times New Roman"/>
          <w:bCs/>
          <w:szCs w:val="24"/>
        </w:rPr>
        <w:t>;</w:t>
      </w:r>
    </w:p>
    <w:p w14:paraId="524FFD2C" w14:textId="0B2964D9" w:rsidR="008A4CF7" w:rsidRPr="00B467DE" w:rsidRDefault="008A4CF7" w:rsidP="00EE3805">
      <w:pPr>
        <w:pStyle w:val="ListParagraph"/>
        <w:numPr>
          <w:ilvl w:val="0"/>
          <w:numId w:val="17"/>
        </w:numPr>
        <w:spacing w:line="240" w:lineRule="auto"/>
        <w:jc w:val="both"/>
        <w:rPr>
          <w:rFonts w:cs="Times New Roman"/>
          <w:bCs/>
          <w:szCs w:val="24"/>
        </w:rPr>
      </w:pPr>
      <w:r w:rsidRPr="00B467DE">
        <w:rPr>
          <w:rFonts w:cs="Times New Roman"/>
          <w:b/>
          <w:szCs w:val="24"/>
        </w:rPr>
        <w:t>Karavīru individuālais ekipējums</w:t>
      </w:r>
      <w:r w:rsidRPr="00B467DE">
        <w:rPr>
          <w:rFonts w:cs="Times New Roman"/>
          <w:bCs/>
          <w:szCs w:val="24"/>
        </w:rPr>
        <w:t xml:space="preserve"> </w:t>
      </w:r>
      <w:r w:rsidR="008A695F" w:rsidRPr="00B467DE">
        <w:rPr>
          <w:rFonts w:cs="Times New Roman"/>
          <w:bCs/>
          <w:szCs w:val="24"/>
        </w:rPr>
        <w:t xml:space="preserve">– </w:t>
      </w:r>
      <w:r w:rsidRPr="00B467DE">
        <w:rPr>
          <w:rFonts w:cs="Times New Roman"/>
          <w:bCs/>
          <w:szCs w:val="24"/>
        </w:rPr>
        <w:t>tostarp, apģērbs un apavi, uzkabes, bruņuvestes un bruņucepures, kā arī karavīra individuālā ekipējuma sistēmu kombinējošie elementi</w:t>
      </w:r>
      <w:r w:rsidR="002B6B08" w:rsidRPr="00B467DE">
        <w:rPr>
          <w:rFonts w:cs="Times New Roman"/>
          <w:bCs/>
          <w:szCs w:val="24"/>
        </w:rPr>
        <w:t>;</w:t>
      </w:r>
    </w:p>
    <w:p w14:paraId="7E0B9B8E" w14:textId="7B1BBFB0" w:rsidR="00220BA0" w:rsidRPr="00B467DE" w:rsidRDefault="00CC2268" w:rsidP="00220BA0">
      <w:pPr>
        <w:pStyle w:val="ListParagraph"/>
        <w:numPr>
          <w:ilvl w:val="0"/>
          <w:numId w:val="17"/>
        </w:numPr>
        <w:spacing w:line="240" w:lineRule="auto"/>
        <w:jc w:val="both"/>
        <w:rPr>
          <w:rFonts w:cs="Times New Roman"/>
          <w:bCs/>
          <w:szCs w:val="24"/>
        </w:rPr>
      </w:pPr>
      <w:r w:rsidRPr="00B467DE">
        <w:rPr>
          <w:rFonts w:cs="Times New Roman"/>
          <w:b/>
          <w:szCs w:val="24"/>
        </w:rPr>
        <w:t>Digitālās komandvadības un kontroles spējas</w:t>
      </w:r>
      <w:r w:rsidRPr="00B467DE">
        <w:rPr>
          <w:rFonts w:cs="Times New Roman"/>
          <w:bCs/>
          <w:szCs w:val="24"/>
        </w:rPr>
        <w:t xml:space="preserve"> </w:t>
      </w:r>
      <w:r w:rsidR="00367285" w:rsidRPr="00B467DE">
        <w:rPr>
          <w:rFonts w:cs="Times New Roman"/>
          <w:bCs/>
          <w:szCs w:val="24"/>
        </w:rPr>
        <w:t>–</w:t>
      </w:r>
      <w:r w:rsidR="00862B3A" w:rsidRPr="00B467DE">
        <w:rPr>
          <w:rFonts w:cs="Times New Roman"/>
          <w:bCs/>
          <w:szCs w:val="24"/>
        </w:rPr>
        <w:t xml:space="preserve"> dažādi informācijas un komunikāciju tehnoloģiju</w:t>
      </w:r>
      <w:r w:rsidR="00B82491" w:rsidRPr="00B467DE">
        <w:rPr>
          <w:rFonts w:cs="Times New Roman"/>
          <w:bCs/>
          <w:szCs w:val="24"/>
        </w:rPr>
        <w:t xml:space="preserve"> (IKT)</w:t>
      </w:r>
      <w:r w:rsidR="00862B3A" w:rsidRPr="00B467DE">
        <w:rPr>
          <w:rFonts w:cs="Times New Roman"/>
          <w:bCs/>
          <w:szCs w:val="24"/>
        </w:rPr>
        <w:t>, komandvadības, ugunsvadības un sakaru risinājumi, kuru funkcionalitāte saistāma ar digitālām tehnoloģijām</w:t>
      </w:r>
      <w:r w:rsidR="002B6B08" w:rsidRPr="00B467DE">
        <w:rPr>
          <w:rFonts w:cs="Times New Roman"/>
          <w:bCs/>
          <w:szCs w:val="24"/>
        </w:rPr>
        <w:t>;</w:t>
      </w:r>
    </w:p>
    <w:p w14:paraId="46A4764C" w14:textId="0AB76904" w:rsidR="008A4CF7" w:rsidRPr="00B467DE" w:rsidRDefault="008A4CF7" w:rsidP="00EE3805">
      <w:pPr>
        <w:pStyle w:val="ListParagraph"/>
        <w:numPr>
          <w:ilvl w:val="0"/>
          <w:numId w:val="17"/>
        </w:numPr>
        <w:spacing w:line="240" w:lineRule="auto"/>
        <w:jc w:val="both"/>
        <w:rPr>
          <w:rFonts w:cs="Times New Roman"/>
          <w:bCs/>
          <w:szCs w:val="24"/>
        </w:rPr>
      </w:pPr>
      <w:r w:rsidRPr="00B467DE">
        <w:rPr>
          <w:rFonts w:eastAsiaTheme="majorEastAsia" w:cstheme="majorBidi"/>
          <w:b/>
          <w:color w:val="000000" w:themeColor="text1"/>
          <w:szCs w:val="24"/>
        </w:rPr>
        <w:lastRenderedPageBreak/>
        <w:t>Kaujas atbalsts un nodrošinājums</w:t>
      </w:r>
      <w:r w:rsidRPr="00B467DE">
        <w:rPr>
          <w:rFonts w:eastAsiaTheme="majorEastAsia" w:cstheme="majorBidi"/>
          <w:bCs/>
          <w:color w:val="000000" w:themeColor="text1"/>
          <w:szCs w:val="24"/>
        </w:rPr>
        <w:t xml:space="preserve"> </w:t>
      </w:r>
      <w:r w:rsidR="00367285" w:rsidRPr="00B467DE">
        <w:rPr>
          <w:rFonts w:eastAsiaTheme="majorEastAsia" w:cstheme="majorBidi"/>
          <w:bCs/>
          <w:color w:val="000000" w:themeColor="text1"/>
          <w:szCs w:val="24"/>
        </w:rPr>
        <w:t>–</w:t>
      </w:r>
      <w:r w:rsidRPr="00B467DE">
        <w:rPr>
          <w:rFonts w:eastAsiaTheme="majorEastAsia" w:cstheme="majorBidi"/>
          <w:bCs/>
          <w:color w:val="000000" w:themeColor="text1"/>
          <w:szCs w:val="24"/>
        </w:rPr>
        <w:t xml:space="preserve"> sauszemes, gaisa, jūras, kā arī apvienotā līmeņa un atbalstošo spēju attīstīb</w:t>
      </w:r>
      <w:r w:rsidR="004B3692" w:rsidRPr="00B467DE">
        <w:rPr>
          <w:rFonts w:eastAsiaTheme="majorEastAsia" w:cstheme="majorBidi"/>
          <w:bCs/>
          <w:color w:val="000000" w:themeColor="text1"/>
          <w:szCs w:val="24"/>
        </w:rPr>
        <w:t xml:space="preserve">a, it īpaši </w:t>
      </w:r>
      <w:r w:rsidRPr="00B467DE">
        <w:rPr>
          <w:rFonts w:eastAsiaTheme="majorEastAsia" w:cstheme="majorBidi"/>
          <w:bCs/>
          <w:color w:val="000000" w:themeColor="text1"/>
          <w:szCs w:val="24"/>
        </w:rPr>
        <w:t>apgādes sistēmas pilnveidošan</w:t>
      </w:r>
      <w:r w:rsidR="004B3692" w:rsidRPr="00B467DE">
        <w:rPr>
          <w:rFonts w:eastAsiaTheme="majorEastAsia" w:cstheme="majorBidi"/>
          <w:bCs/>
          <w:color w:val="000000" w:themeColor="text1"/>
          <w:szCs w:val="24"/>
        </w:rPr>
        <w:t>a</w:t>
      </w:r>
      <w:r w:rsidRPr="00B467DE">
        <w:rPr>
          <w:rFonts w:eastAsiaTheme="majorEastAsia" w:cstheme="majorBidi"/>
          <w:bCs/>
          <w:color w:val="000000" w:themeColor="text1"/>
          <w:szCs w:val="24"/>
        </w:rPr>
        <w:t>, sniedzot atbalstu NBS</w:t>
      </w:r>
      <w:r w:rsidR="004B3692" w:rsidRPr="00B467DE">
        <w:rPr>
          <w:rFonts w:eastAsiaTheme="majorEastAsia" w:cstheme="majorBidi"/>
          <w:bCs/>
          <w:color w:val="000000" w:themeColor="text1"/>
          <w:szCs w:val="24"/>
        </w:rPr>
        <w:t xml:space="preserve"> kaujas</w:t>
      </w:r>
      <w:r w:rsidRPr="00B467DE">
        <w:rPr>
          <w:rFonts w:eastAsiaTheme="majorEastAsia" w:cstheme="majorBidi"/>
          <w:bCs/>
          <w:color w:val="000000" w:themeColor="text1"/>
          <w:szCs w:val="24"/>
        </w:rPr>
        <w:t xml:space="preserve"> </w:t>
      </w:r>
      <w:proofErr w:type="spellStart"/>
      <w:r w:rsidRPr="00B467DE">
        <w:rPr>
          <w:rFonts w:eastAsiaTheme="majorEastAsia" w:cstheme="majorBidi"/>
          <w:bCs/>
          <w:color w:val="000000" w:themeColor="text1"/>
          <w:szCs w:val="24"/>
        </w:rPr>
        <w:t>pārapgāde</w:t>
      </w:r>
      <w:r w:rsidR="004B3692" w:rsidRPr="00B467DE">
        <w:rPr>
          <w:rFonts w:eastAsiaTheme="majorEastAsia" w:cstheme="majorBidi"/>
          <w:bCs/>
          <w:color w:val="000000" w:themeColor="text1"/>
          <w:szCs w:val="24"/>
        </w:rPr>
        <w:t>i</w:t>
      </w:r>
      <w:proofErr w:type="spellEnd"/>
      <w:r w:rsidR="004B3692" w:rsidRPr="00B467DE">
        <w:rPr>
          <w:rFonts w:eastAsiaTheme="majorEastAsia" w:cstheme="majorBidi"/>
          <w:bCs/>
          <w:color w:val="000000" w:themeColor="text1"/>
          <w:szCs w:val="24"/>
        </w:rPr>
        <w:t xml:space="preserve"> krīzes un kara situācijā</w:t>
      </w:r>
      <w:r w:rsidR="002B6B08" w:rsidRPr="00B467DE">
        <w:rPr>
          <w:rFonts w:eastAsiaTheme="majorEastAsia" w:cstheme="majorBidi"/>
          <w:bCs/>
          <w:color w:val="000000" w:themeColor="text1"/>
          <w:szCs w:val="24"/>
        </w:rPr>
        <w:t>;</w:t>
      </w:r>
    </w:p>
    <w:p w14:paraId="5B8DE6EA" w14:textId="6D3825E7" w:rsidR="00862B3A" w:rsidRPr="00B467DE" w:rsidRDefault="00862B3A" w:rsidP="00EE3805">
      <w:pPr>
        <w:pStyle w:val="ListParagraph"/>
        <w:numPr>
          <w:ilvl w:val="0"/>
          <w:numId w:val="17"/>
        </w:numPr>
        <w:spacing w:line="240" w:lineRule="auto"/>
        <w:jc w:val="both"/>
        <w:rPr>
          <w:rFonts w:cs="Times New Roman"/>
          <w:bCs/>
          <w:szCs w:val="24"/>
        </w:rPr>
      </w:pPr>
      <w:r w:rsidRPr="00B467DE">
        <w:rPr>
          <w:rFonts w:cs="Times New Roman"/>
          <w:b/>
          <w:szCs w:val="24"/>
        </w:rPr>
        <w:t>Uzturēšana</w:t>
      </w:r>
      <w:r w:rsidRPr="00B467DE">
        <w:rPr>
          <w:rFonts w:cs="Times New Roman"/>
          <w:bCs/>
          <w:szCs w:val="24"/>
        </w:rPr>
        <w:t xml:space="preserve"> </w:t>
      </w:r>
      <w:r w:rsidR="007D5E52" w:rsidRPr="00B467DE">
        <w:rPr>
          <w:rFonts w:cs="Times New Roman"/>
          <w:bCs/>
          <w:szCs w:val="24"/>
        </w:rPr>
        <w:t>–</w:t>
      </w:r>
      <w:r w:rsidRPr="00B467DE">
        <w:rPr>
          <w:rFonts w:cs="Times New Roman"/>
          <w:bCs/>
          <w:szCs w:val="24"/>
        </w:rPr>
        <w:t xml:space="preserve"> visa veida NBS kaujas spēju stiprināšanai paredzēto materiāltehnisko līdzekļu</w:t>
      </w:r>
      <w:r w:rsidR="00E37932" w:rsidRPr="00B467DE">
        <w:rPr>
          <w:rFonts w:cs="Times New Roman"/>
          <w:bCs/>
          <w:szCs w:val="24"/>
        </w:rPr>
        <w:t xml:space="preserve">, tehnoloģiju un sistēmu </w:t>
      </w:r>
      <w:r w:rsidRPr="00B467DE">
        <w:rPr>
          <w:rFonts w:cs="Times New Roman"/>
          <w:bCs/>
          <w:szCs w:val="24"/>
        </w:rPr>
        <w:t>remonts, modificēšana, integrācija un modernizācija.</w:t>
      </w:r>
    </w:p>
    <w:p w14:paraId="7835FC93" w14:textId="1D00B2AE" w:rsidR="008A4CF7" w:rsidRPr="00B467DE" w:rsidRDefault="007D5E52" w:rsidP="005D5AAD">
      <w:pPr>
        <w:spacing w:before="120" w:after="120" w:line="240" w:lineRule="auto"/>
        <w:jc w:val="both"/>
        <w:rPr>
          <w:rFonts w:cs="Times New Roman"/>
          <w:bCs/>
          <w:szCs w:val="24"/>
        </w:rPr>
      </w:pPr>
      <w:r w:rsidRPr="00B467DE">
        <w:rPr>
          <w:rFonts w:cs="Times New Roman"/>
          <w:bCs/>
          <w:szCs w:val="24"/>
        </w:rPr>
        <w:t>A</w:t>
      </w:r>
      <w:r w:rsidR="00862B3A" w:rsidRPr="00B467DE">
        <w:rPr>
          <w:rFonts w:cs="Times New Roman"/>
          <w:bCs/>
          <w:szCs w:val="24"/>
        </w:rPr>
        <w:t xml:space="preserve">tsevišķi ir izdalāmas </w:t>
      </w:r>
      <w:r w:rsidR="00862B3A" w:rsidRPr="00B467DE">
        <w:rPr>
          <w:szCs w:val="24"/>
          <w:u w:val="single"/>
        </w:rPr>
        <w:t>inovāciju un tehnoloģiju prioritātes</w:t>
      </w:r>
      <w:r w:rsidRPr="00B467DE">
        <w:rPr>
          <w:szCs w:val="24"/>
          <w:u w:val="single"/>
        </w:rPr>
        <w:t>,</w:t>
      </w:r>
      <w:r w:rsidRPr="00B467DE">
        <w:rPr>
          <w:szCs w:val="24"/>
        </w:rPr>
        <w:t xml:space="preserve"> lai veicinātu NBS spēju pielāgoties mūsdienu karadarbības attīstības tendencēm.</w:t>
      </w:r>
      <w:r w:rsidR="00862B3A" w:rsidRPr="00B467DE">
        <w:rPr>
          <w:szCs w:val="24"/>
        </w:rPr>
        <w:t xml:space="preserve"> Vienlaikus īpaši izceļamas ir jauno un transformējošo tehnoloģiju attīstības prioritātes, kuras tiek definētas saskaņā ar NATO un </w:t>
      </w:r>
      <w:r w:rsidR="002B6B08" w:rsidRPr="00B467DE">
        <w:rPr>
          <w:szCs w:val="24"/>
        </w:rPr>
        <w:t>ES</w:t>
      </w:r>
      <w:r w:rsidR="00862B3A" w:rsidRPr="00B467DE">
        <w:rPr>
          <w:szCs w:val="24"/>
        </w:rPr>
        <w:t xml:space="preserve"> spēju un inovāciju attīstības procesiem:</w:t>
      </w:r>
    </w:p>
    <w:p w14:paraId="4A279747" w14:textId="51297B03" w:rsidR="008A4CF7" w:rsidRPr="00B467DE" w:rsidRDefault="008A4CF7" w:rsidP="00EE3805">
      <w:pPr>
        <w:pStyle w:val="ListParagraph"/>
        <w:numPr>
          <w:ilvl w:val="0"/>
          <w:numId w:val="18"/>
        </w:numPr>
        <w:spacing w:before="120" w:line="240" w:lineRule="auto"/>
        <w:jc w:val="both"/>
        <w:rPr>
          <w:rFonts w:cs="Times New Roman"/>
          <w:b/>
          <w:bCs/>
          <w:szCs w:val="24"/>
        </w:rPr>
      </w:pPr>
      <w:r w:rsidRPr="00B467DE">
        <w:rPr>
          <w:rFonts w:cs="Times New Roman"/>
          <w:b/>
          <w:bCs/>
          <w:szCs w:val="24"/>
        </w:rPr>
        <w:t>Robotika, attālināti vadāmās un autonomās sistēmas.</w:t>
      </w:r>
      <w:r w:rsidRPr="00B467DE">
        <w:rPr>
          <w:rFonts w:cs="Times New Roman"/>
          <w:szCs w:val="24"/>
        </w:rPr>
        <w:t xml:space="preserve"> Bezpilota lidaparāti, attālināti vadāmie sauszemes transportlīdzekļi, virsūdens un zemūdens droni, kuri būtu izmantojami novērošanas, izlūkošanas, mērķu noteikšanas, sakaru signālu retranslēšanas, kinētisko efektu nodrošināšanas, kā arī loģistikas funkciju īstenošanai</w:t>
      </w:r>
      <w:r w:rsidR="002B6B08" w:rsidRPr="00B467DE">
        <w:rPr>
          <w:rFonts w:cs="Times New Roman"/>
          <w:szCs w:val="24"/>
        </w:rPr>
        <w:t>;</w:t>
      </w:r>
    </w:p>
    <w:p w14:paraId="6BE34CA4" w14:textId="3D550634" w:rsidR="008A4CF7" w:rsidRPr="00B467DE" w:rsidRDefault="008A4CF7" w:rsidP="00EE3805">
      <w:pPr>
        <w:pStyle w:val="ListParagraph"/>
        <w:numPr>
          <w:ilvl w:val="0"/>
          <w:numId w:val="18"/>
        </w:numPr>
        <w:spacing w:line="240" w:lineRule="auto"/>
        <w:jc w:val="both"/>
        <w:rPr>
          <w:rFonts w:cs="Times New Roman"/>
          <w:b/>
          <w:bCs/>
          <w:szCs w:val="24"/>
        </w:rPr>
      </w:pPr>
      <w:r w:rsidRPr="00B467DE">
        <w:rPr>
          <w:rFonts w:cs="Times New Roman"/>
          <w:b/>
          <w:bCs/>
          <w:szCs w:val="24"/>
        </w:rPr>
        <w:t>Mākslīgais intelekts un mašīnmācīšanās.</w:t>
      </w:r>
      <w:r w:rsidRPr="00B467DE">
        <w:rPr>
          <w:rFonts w:cs="Times New Roman"/>
          <w:szCs w:val="24"/>
        </w:rPr>
        <w:t xml:space="preserve"> Liela apjoma informācijas apstrāde un spējas operēt informācijas vidē, sekmējot prognozējošo analīzi un autonomu lēmumu pieņemšanu</w:t>
      </w:r>
      <w:r w:rsidR="002B6B08" w:rsidRPr="00B467DE">
        <w:rPr>
          <w:rFonts w:cs="Times New Roman"/>
          <w:szCs w:val="24"/>
        </w:rPr>
        <w:t>;</w:t>
      </w:r>
    </w:p>
    <w:p w14:paraId="0A002538" w14:textId="6A9A514F" w:rsidR="008A4CF7" w:rsidRPr="00B467DE" w:rsidRDefault="008A4CF7" w:rsidP="00EE3805">
      <w:pPr>
        <w:pStyle w:val="ListParagraph"/>
        <w:numPr>
          <w:ilvl w:val="0"/>
          <w:numId w:val="18"/>
        </w:numPr>
        <w:spacing w:line="240" w:lineRule="auto"/>
        <w:jc w:val="both"/>
        <w:rPr>
          <w:rFonts w:cs="Times New Roman"/>
          <w:b/>
          <w:bCs/>
          <w:szCs w:val="24"/>
        </w:rPr>
      </w:pPr>
      <w:r w:rsidRPr="00B467DE">
        <w:rPr>
          <w:rFonts w:cs="Times New Roman"/>
          <w:b/>
          <w:bCs/>
          <w:szCs w:val="24"/>
        </w:rPr>
        <w:t xml:space="preserve">Kosmosā bāzēti komunikāciju un novērošanas risinājumi. </w:t>
      </w:r>
      <w:r w:rsidRPr="00B467DE">
        <w:rPr>
          <w:rFonts w:cs="Times New Roman"/>
          <w:szCs w:val="24"/>
        </w:rPr>
        <w:t>Novērošanas, agrās brīdināšanas un izlūkošanas spējas, tādējādi veicinot precīzas un drošas navigācijas attīstību, kā arī atbalstot komandvadības spēju attīstību</w:t>
      </w:r>
      <w:r w:rsidR="002B6B08" w:rsidRPr="00B467DE">
        <w:rPr>
          <w:rFonts w:cs="Times New Roman"/>
          <w:szCs w:val="24"/>
        </w:rPr>
        <w:t>;</w:t>
      </w:r>
    </w:p>
    <w:p w14:paraId="42A08FB7" w14:textId="169405B9" w:rsidR="008A4CF7" w:rsidRPr="00B467DE" w:rsidRDefault="008A4CF7" w:rsidP="00EE3805">
      <w:pPr>
        <w:pStyle w:val="ListParagraph"/>
        <w:numPr>
          <w:ilvl w:val="0"/>
          <w:numId w:val="18"/>
        </w:numPr>
        <w:spacing w:line="240" w:lineRule="auto"/>
        <w:jc w:val="both"/>
        <w:rPr>
          <w:rFonts w:cs="Times New Roman"/>
          <w:b/>
          <w:bCs/>
          <w:szCs w:val="24"/>
        </w:rPr>
      </w:pPr>
      <w:r w:rsidRPr="00B467DE">
        <w:rPr>
          <w:rFonts w:cs="Times New Roman"/>
          <w:b/>
          <w:bCs/>
          <w:szCs w:val="24"/>
        </w:rPr>
        <w:t>Kvantu tehnoloģijas.</w:t>
      </w:r>
      <w:r w:rsidRPr="00B467DE">
        <w:rPr>
          <w:rFonts w:cs="Times New Roman"/>
          <w:szCs w:val="24"/>
        </w:rPr>
        <w:t xml:space="preserve"> Informācijas integritātes un drošības risinājumi, skaitļošanas jaudas izmantošana šifrēšanas un saziņas jomā, kā arī kvantu </w:t>
      </w:r>
      <w:r w:rsidR="003F0885" w:rsidRPr="00B467DE">
        <w:rPr>
          <w:rFonts w:cs="Times New Roman"/>
          <w:szCs w:val="24"/>
        </w:rPr>
        <w:t>šifrēšana</w:t>
      </w:r>
      <w:r w:rsidRPr="00B467DE">
        <w:rPr>
          <w:rFonts w:cs="Times New Roman"/>
          <w:szCs w:val="24"/>
        </w:rPr>
        <w:t>. Ieviešot nākamās paaudzes sakaru tehnoloģijas, būs nepieciešama 5G tehnoloģiju un satelītsakaru attīstība, šifrēšanas metožu uzlabošana drošas saziņas nodrošināšanai kaujas laukā</w:t>
      </w:r>
      <w:r w:rsidR="00ED06D5" w:rsidRPr="00B467DE">
        <w:rPr>
          <w:rFonts w:cs="Times New Roman"/>
          <w:szCs w:val="24"/>
        </w:rPr>
        <w:t>;</w:t>
      </w:r>
    </w:p>
    <w:p w14:paraId="24B62611" w14:textId="39E624C9" w:rsidR="008A4CF7" w:rsidRPr="00B467DE" w:rsidRDefault="008A4CF7" w:rsidP="00EE3805">
      <w:pPr>
        <w:pStyle w:val="ListParagraph"/>
        <w:numPr>
          <w:ilvl w:val="0"/>
          <w:numId w:val="18"/>
        </w:numPr>
        <w:spacing w:line="240" w:lineRule="auto"/>
        <w:jc w:val="both"/>
        <w:rPr>
          <w:rFonts w:cs="Times New Roman"/>
          <w:b/>
          <w:bCs/>
          <w:szCs w:val="24"/>
        </w:rPr>
      </w:pPr>
      <w:r w:rsidRPr="00B467DE">
        <w:rPr>
          <w:rFonts w:cs="Times New Roman"/>
          <w:b/>
          <w:bCs/>
          <w:szCs w:val="24"/>
        </w:rPr>
        <w:t>Inovatīvie materiāli.</w:t>
      </w:r>
      <w:r w:rsidRPr="00B467DE">
        <w:rPr>
          <w:rFonts w:cs="Times New Roman"/>
          <w:szCs w:val="24"/>
        </w:rPr>
        <w:t xml:space="preserve"> Aktīvā un termālā kamuflāža, kā arī vieglāki un funkcionāli izturīgāki materiāli karavīra individuālajam un kolektīvajam ekipējumam</w:t>
      </w:r>
      <w:r w:rsidR="00ED06D5" w:rsidRPr="00B467DE">
        <w:rPr>
          <w:rFonts w:cs="Times New Roman"/>
          <w:szCs w:val="24"/>
        </w:rPr>
        <w:t>;</w:t>
      </w:r>
    </w:p>
    <w:p w14:paraId="7ADF11B2" w14:textId="5186911F" w:rsidR="008A4CF7" w:rsidRPr="00B467DE" w:rsidRDefault="008A4CF7" w:rsidP="00EE3805">
      <w:pPr>
        <w:pStyle w:val="ListParagraph"/>
        <w:numPr>
          <w:ilvl w:val="0"/>
          <w:numId w:val="18"/>
        </w:numPr>
        <w:spacing w:line="240" w:lineRule="auto"/>
        <w:jc w:val="both"/>
        <w:rPr>
          <w:rFonts w:cs="Times New Roman"/>
          <w:b/>
          <w:bCs/>
          <w:szCs w:val="24"/>
        </w:rPr>
      </w:pPr>
      <w:r w:rsidRPr="00B467DE">
        <w:rPr>
          <w:rFonts w:cs="Times New Roman"/>
          <w:b/>
          <w:bCs/>
          <w:szCs w:val="24"/>
        </w:rPr>
        <w:t xml:space="preserve">Biotehnoloģijas. </w:t>
      </w:r>
      <w:r w:rsidRPr="00B467DE">
        <w:rPr>
          <w:rFonts w:cs="Times New Roman"/>
          <w:szCs w:val="24"/>
        </w:rPr>
        <w:t xml:space="preserve">Tehnoloģijas, kuras spētu nodrošināt ekipējuma operatoram lielāku spēku, ātrumu, izturību, apkārtējās situācijas apzināšanu. Vienlaicīgi biotehnoloģijas var būt vērstas uz dažādu </w:t>
      </w:r>
      <w:r w:rsidR="003F0885" w:rsidRPr="00B467DE">
        <w:rPr>
          <w:rFonts w:cs="Times New Roman"/>
          <w:szCs w:val="24"/>
        </w:rPr>
        <w:t>modificētu</w:t>
      </w:r>
      <w:r w:rsidRPr="00B467DE">
        <w:rPr>
          <w:rFonts w:cs="Times New Roman"/>
          <w:szCs w:val="24"/>
        </w:rPr>
        <w:t xml:space="preserve"> organismu izmantošanu vides attīrīšanai no piesārņojuma, pārtikas īpašību un noturības optimizēšanai</w:t>
      </w:r>
      <w:r w:rsidR="00ED06D5" w:rsidRPr="00B467DE">
        <w:rPr>
          <w:rFonts w:cs="Times New Roman"/>
          <w:szCs w:val="24"/>
        </w:rPr>
        <w:t>;</w:t>
      </w:r>
    </w:p>
    <w:p w14:paraId="5AB6CA5B" w14:textId="77777777" w:rsidR="008A4CF7" w:rsidRPr="00B467DE" w:rsidRDefault="008A4CF7" w:rsidP="00EE3805">
      <w:pPr>
        <w:pStyle w:val="ListParagraph"/>
        <w:numPr>
          <w:ilvl w:val="0"/>
          <w:numId w:val="18"/>
        </w:numPr>
        <w:spacing w:line="240" w:lineRule="auto"/>
        <w:jc w:val="both"/>
        <w:rPr>
          <w:rFonts w:cs="Times New Roman"/>
          <w:szCs w:val="24"/>
        </w:rPr>
      </w:pPr>
      <w:r w:rsidRPr="00B467DE">
        <w:rPr>
          <w:rFonts w:cs="Times New Roman"/>
          <w:b/>
          <w:bCs/>
          <w:szCs w:val="24"/>
        </w:rPr>
        <w:t>Enerģija un dzinējspēki.</w:t>
      </w:r>
      <w:r w:rsidRPr="00B467DE">
        <w:rPr>
          <w:rFonts w:cs="Times New Roman"/>
          <w:szCs w:val="24"/>
        </w:rPr>
        <w:t xml:space="preserve"> Atjaunojamās enerģijas izmantošana militārajā infrastruktūrā, energoneatkarības veicināšana un atkarības no tradicionālajiem degvielas avotiem samazināšana. </w:t>
      </w:r>
    </w:p>
    <w:p w14:paraId="34BB3492" w14:textId="521CF1A6" w:rsidR="00380689" w:rsidRPr="00B467DE" w:rsidRDefault="00380689" w:rsidP="005D5AAD">
      <w:pPr>
        <w:spacing w:before="120" w:after="120" w:line="240" w:lineRule="auto"/>
        <w:jc w:val="both"/>
        <w:rPr>
          <w:szCs w:val="24"/>
        </w:rPr>
      </w:pPr>
      <w:r w:rsidRPr="00B467DE">
        <w:rPr>
          <w:rFonts w:cs="Times New Roman"/>
          <w:szCs w:val="24"/>
        </w:rPr>
        <w:t xml:space="preserve">Industrijas un inovāciju attīstības prioritāšu definēšana kalpo kā vispārēja vadlīnija un </w:t>
      </w:r>
      <w:proofErr w:type="spellStart"/>
      <w:r w:rsidRPr="00B467DE">
        <w:rPr>
          <w:rFonts w:cs="Times New Roman"/>
          <w:szCs w:val="24"/>
        </w:rPr>
        <w:t>prioritizācijas</w:t>
      </w:r>
      <w:proofErr w:type="spellEnd"/>
      <w:r w:rsidRPr="00B467DE">
        <w:rPr>
          <w:rFonts w:cs="Times New Roman"/>
          <w:szCs w:val="24"/>
        </w:rPr>
        <w:t xml:space="preserve"> rīks industrijas un inovāciju atbalsta ekosistēmas pilnveidei un konkrētu atbalsta mehānismu izveidei un ieviešanai. Mērķtiecīgas industrijas un inovāciju attīstības politikas ieviešana saskaņā ar definētajām prioritātēm ir priekšnosacījums vietējās aizsardzības industrijas konkurētspējas celšanai un inovāciju vides virzīšanai uz NBS attīstības prioritātēm atbilstošu risinājumu izveidi. Vienlaikus </w:t>
      </w:r>
      <w:r w:rsidRPr="00B467DE">
        <w:rPr>
          <w:szCs w:val="24"/>
        </w:rPr>
        <w:t>kritisko spēju prioritātes un inovāciju un tehnoloģiju prioritātes nav viena otru izslēdzošas. Pat vēl vairāk</w:t>
      </w:r>
      <w:r w:rsidR="007D5E52" w:rsidRPr="00B467DE">
        <w:rPr>
          <w:szCs w:val="24"/>
        </w:rPr>
        <w:t>,</w:t>
      </w:r>
      <w:r w:rsidRPr="00B467DE">
        <w:rPr>
          <w:szCs w:val="24"/>
        </w:rPr>
        <w:t xml:space="preserve"> tās ir uzlūkojamas kompleksi un savstarpēji papildinoši. Tādējādi industrijas un inovāciju atbalsta ekosistēmas pilnveidē un konkrētu atbalsta mehānismu izveidē un ieviešanā īpaši būtiski būs atbalstīt tādus projektus, kur tiek apvienotas kritisko spēju prioritātes un inovāciju un tehnoloģiju prioritātes.</w:t>
      </w:r>
    </w:p>
    <w:p w14:paraId="079FA36F" w14:textId="46682018" w:rsidR="00EA2052" w:rsidRPr="00B467DE" w:rsidRDefault="00EA2052" w:rsidP="00EE3805">
      <w:pPr>
        <w:pStyle w:val="Heading1"/>
        <w:numPr>
          <w:ilvl w:val="0"/>
          <w:numId w:val="16"/>
        </w:numPr>
        <w:spacing w:before="240" w:after="240" w:line="240" w:lineRule="auto"/>
        <w:ind w:left="714" w:hanging="357"/>
        <w:rPr>
          <w:sz w:val="28"/>
          <w:szCs w:val="28"/>
          <w:u w:val="none"/>
        </w:rPr>
      </w:pPr>
      <w:bookmarkStart w:id="3" w:name="_Toc192602869"/>
      <w:r w:rsidRPr="00B467DE">
        <w:rPr>
          <w:sz w:val="28"/>
          <w:szCs w:val="28"/>
          <w:u w:val="none"/>
        </w:rPr>
        <w:t>Stratēģijas mērķi</w:t>
      </w:r>
      <w:bookmarkEnd w:id="3"/>
      <w:r w:rsidRPr="00B467DE">
        <w:rPr>
          <w:sz w:val="28"/>
          <w:szCs w:val="28"/>
          <w:u w:val="none"/>
        </w:rPr>
        <w:t xml:space="preserve"> </w:t>
      </w:r>
    </w:p>
    <w:p w14:paraId="124D9951" w14:textId="77777777" w:rsidR="00EA2052" w:rsidRPr="00B467DE" w:rsidRDefault="00EA2052" w:rsidP="005D5AAD">
      <w:pPr>
        <w:spacing w:before="120" w:after="120" w:line="240" w:lineRule="auto"/>
        <w:jc w:val="both"/>
        <w:rPr>
          <w:bCs/>
          <w:iCs/>
          <w:szCs w:val="24"/>
        </w:rPr>
      </w:pPr>
      <w:r w:rsidRPr="00B467DE">
        <w:rPr>
          <w:bCs/>
          <w:iCs/>
          <w:szCs w:val="24"/>
        </w:rPr>
        <w:t xml:space="preserve">Aizsardzības industrijas un inovāciju atbalsta stratēģijas virsmērķis ir </w:t>
      </w:r>
      <w:r w:rsidRPr="00B467DE">
        <w:rPr>
          <w:b/>
          <w:iCs/>
          <w:szCs w:val="24"/>
        </w:rPr>
        <w:t xml:space="preserve">reaģētspējīga, konkurētspējīga, </w:t>
      </w:r>
      <w:proofErr w:type="spellStart"/>
      <w:r w:rsidRPr="00B467DE">
        <w:rPr>
          <w:b/>
          <w:iCs/>
          <w:szCs w:val="24"/>
        </w:rPr>
        <w:t>inovētspējīga</w:t>
      </w:r>
      <w:proofErr w:type="spellEnd"/>
      <w:r w:rsidRPr="00B467DE">
        <w:rPr>
          <w:b/>
          <w:iCs/>
          <w:szCs w:val="24"/>
        </w:rPr>
        <w:t xml:space="preserve"> un noturīga aizsardzības industrija</w:t>
      </w:r>
      <w:r w:rsidRPr="00B467DE">
        <w:rPr>
          <w:rStyle w:val="FootnoteReference"/>
          <w:b/>
          <w:iCs/>
          <w:szCs w:val="24"/>
        </w:rPr>
        <w:footnoteReference w:id="9"/>
      </w:r>
      <w:r w:rsidRPr="00B467DE">
        <w:rPr>
          <w:bCs/>
          <w:iCs/>
          <w:szCs w:val="24"/>
        </w:rPr>
        <w:t xml:space="preserve">, kas stiprina NBS noteikto miera, krīzes un kara laika uzdevumu izpildi un minimizē NBS militāro piegāžu drošības riskus. </w:t>
      </w:r>
    </w:p>
    <w:p w14:paraId="45FF708C" w14:textId="77777777" w:rsidR="00EA2052" w:rsidRPr="00B467DE" w:rsidRDefault="00EA2052" w:rsidP="005D5AAD">
      <w:pPr>
        <w:spacing w:before="120" w:after="120" w:line="240" w:lineRule="auto"/>
        <w:jc w:val="both"/>
        <w:rPr>
          <w:bCs/>
          <w:iCs/>
          <w:szCs w:val="24"/>
        </w:rPr>
      </w:pPr>
      <w:r w:rsidRPr="00B467DE">
        <w:rPr>
          <w:bCs/>
          <w:iCs/>
          <w:szCs w:val="24"/>
        </w:rPr>
        <w:lastRenderedPageBreak/>
        <w:t>Lai nodrošinātu virzību uz stratēģijas virsmērķa sasniegšanu, tiek definēti šādi kvantitatīvie vidējā un ilgtermiņa mērķi un sasniedzamie rezultāti:</w:t>
      </w:r>
    </w:p>
    <w:p w14:paraId="738D8692" w14:textId="0F675023" w:rsidR="00EA2052" w:rsidRPr="00B467DE" w:rsidRDefault="009F6653" w:rsidP="00EE3805">
      <w:pPr>
        <w:pStyle w:val="ListParagraph"/>
        <w:numPr>
          <w:ilvl w:val="0"/>
          <w:numId w:val="13"/>
        </w:numPr>
        <w:spacing w:line="240" w:lineRule="auto"/>
        <w:ind w:left="284"/>
        <w:jc w:val="both"/>
        <w:rPr>
          <w:bCs/>
          <w:iCs/>
          <w:szCs w:val="24"/>
        </w:rPr>
      </w:pPr>
      <w:r w:rsidRPr="00B467DE">
        <w:rPr>
          <w:rFonts w:cs="Times New Roman"/>
          <w:b/>
          <w:bCs/>
          <w:szCs w:val="24"/>
        </w:rPr>
        <w:t xml:space="preserve">Palielināt </w:t>
      </w:r>
      <w:r w:rsidR="00B50865" w:rsidRPr="00B467DE">
        <w:rPr>
          <w:rFonts w:cs="Times New Roman"/>
          <w:b/>
          <w:bCs/>
          <w:szCs w:val="24"/>
        </w:rPr>
        <w:t xml:space="preserve">NBS </w:t>
      </w:r>
      <w:r w:rsidR="00EA2052" w:rsidRPr="00B467DE">
        <w:rPr>
          <w:rFonts w:cs="Times New Roman"/>
          <w:b/>
          <w:bCs/>
          <w:szCs w:val="24"/>
        </w:rPr>
        <w:t>iegādes no vietējās aizsardzības industrijas.</w:t>
      </w:r>
    </w:p>
    <w:p w14:paraId="17707578" w14:textId="4A189FE7" w:rsidR="00EA2052" w:rsidRPr="00B467DE" w:rsidRDefault="00EA2052" w:rsidP="00EE3805">
      <w:pPr>
        <w:pStyle w:val="ListParagraph"/>
        <w:numPr>
          <w:ilvl w:val="0"/>
          <w:numId w:val="19"/>
        </w:numPr>
        <w:spacing w:before="120" w:after="120" w:line="240" w:lineRule="auto"/>
        <w:ind w:left="709"/>
        <w:contextualSpacing w:val="0"/>
        <w:jc w:val="both"/>
        <w:rPr>
          <w:bCs/>
          <w:iCs/>
          <w:szCs w:val="24"/>
        </w:rPr>
      </w:pPr>
      <w:r w:rsidRPr="00B467DE">
        <w:rPr>
          <w:rFonts w:eastAsia="Times New Roman" w:cs="Times New Roman"/>
          <w:szCs w:val="24"/>
        </w:rPr>
        <w:t>SASNIEDZAMAIS REZULTĀTS</w:t>
      </w:r>
      <w:r w:rsidR="0071533F" w:rsidRPr="00B467DE">
        <w:rPr>
          <w:rFonts w:eastAsia="Times New Roman" w:cs="Times New Roman"/>
          <w:szCs w:val="24"/>
        </w:rPr>
        <w:t>:</w:t>
      </w:r>
      <w:r w:rsidRPr="00B467DE">
        <w:rPr>
          <w:rFonts w:eastAsia="Times New Roman" w:cs="Times New Roman"/>
          <w:szCs w:val="24"/>
        </w:rPr>
        <w:t xml:space="preserve"> </w:t>
      </w:r>
      <w:r w:rsidR="009F6653" w:rsidRPr="00B467DE">
        <w:rPr>
          <w:rFonts w:cs="Times New Roman"/>
          <w:szCs w:val="24"/>
        </w:rPr>
        <w:t>Līdz 2028. gadam</w:t>
      </w:r>
      <w:r w:rsidR="0071533F" w:rsidRPr="00B467DE">
        <w:rPr>
          <w:rFonts w:cs="Times New Roman"/>
          <w:b/>
          <w:bCs/>
          <w:szCs w:val="24"/>
        </w:rPr>
        <w:t xml:space="preserve"> </w:t>
      </w:r>
      <w:r w:rsidRPr="00B467DE">
        <w:rPr>
          <w:rFonts w:eastAsia="Times New Roman" w:cs="Times New Roman"/>
          <w:szCs w:val="24"/>
        </w:rPr>
        <w:t xml:space="preserve">NBS </w:t>
      </w:r>
      <w:r w:rsidR="0071533F" w:rsidRPr="00B467DE">
        <w:rPr>
          <w:rFonts w:eastAsia="Times New Roman" w:cs="Times New Roman"/>
          <w:szCs w:val="24"/>
        </w:rPr>
        <w:t xml:space="preserve">iegādes </w:t>
      </w:r>
      <w:r w:rsidRPr="00B467DE">
        <w:rPr>
          <w:rFonts w:eastAsia="Times New Roman" w:cs="Times New Roman"/>
          <w:szCs w:val="24"/>
        </w:rPr>
        <w:t>no vietējās industrijas</w:t>
      </w:r>
      <w:r w:rsidR="0071533F" w:rsidRPr="00B467DE">
        <w:rPr>
          <w:rFonts w:eastAsia="Times New Roman" w:cs="Times New Roman"/>
          <w:szCs w:val="24"/>
        </w:rPr>
        <w:t xml:space="preserve"> tiek dubultotas, sasniedzot </w:t>
      </w:r>
      <w:r w:rsidR="0071533F" w:rsidRPr="00B467DE">
        <w:rPr>
          <w:rFonts w:eastAsia="Times New Roman" w:cs="Times New Roman"/>
          <w:b/>
          <w:bCs/>
          <w:szCs w:val="24"/>
        </w:rPr>
        <w:t>20%</w:t>
      </w:r>
      <w:r w:rsidR="0071533F" w:rsidRPr="00B467DE">
        <w:rPr>
          <w:rFonts w:eastAsia="Times New Roman" w:cs="Times New Roman"/>
          <w:szCs w:val="24"/>
        </w:rPr>
        <w:t xml:space="preserve"> no kopējo iegāžu apjoma</w:t>
      </w:r>
      <w:r w:rsidRPr="00B467DE">
        <w:rPr>
          <w:rFonts w:eastAsia="Times New Roman" w:cs="Times New Roman"/>
          <w:szCs w:val="24"/>
        </w:rPr>
        <w:t>.</w:t>
      </w:r>
    </w:p>
    <w:p w14:paraId="3D9C6009" w14:textId="15F9A2BB" w:rsidR="00EA2052" w:rsidRPr="00B467DE" w:rsidRDefault="00EA2052" w:rsidP="00EE3805">
      <w:pPr>
        <w:pStyle w:val="ListParagraph"/>
        <w:numPr>
          <w:ilvl w:val="0"/>
          <w:numId w:val="19"/>
        </w:numPr>
        <w:spacing w:before="120" w:after="120" w:line="240" w:lineRule="auto"/>
        <w:ind w:left="709"/>
        <w:contextualSpacing w:val="0"/>
        <w:jc w:val="both"/>
        <w:rPr>
          <w:bCs/>
          <w:iCs/>
          <w:szCs w:val="24"/>
        </w:rPr>
      </w:pPr>
      <w:r w:rsidRPr="00B467DE">
        <w:rPr>
          <w:rFonts w:eastAsia="Times New Roman" w:cs="Times New Roman"/>
          <w:szCs w:val="24"/>
        </w:rPr>
        <w:t xml:space="preserve">SASNIEDZAMAIS REZULTĀTS: </w:t>
      </w:r>
      <w:r w:rsidR="009F6653" w:rsidRPr="00B467DE">
        <w:rPr>
          <w:rFonts w:eastAsia="Times New Roman" w:cs="Times New Roman"/>
          <w:szCs w:val="24"/>
        </w:rPr>
        <w:t xml:space="preserve">Līdz 2036.gadam </w:t>
      </w:r>
      <w:r w:rsidRPr="00B467DE">
        <w:rPr>
          <w:rFonts w:eastAsia="Times New Roman" w:cs="Times New Roman"/>
          <w:szCs w:val="24"/>
        </w:rPr>
        <w:t xml:space="preserve">NBS </w:t>
      </w:r>
      <w:r w:rsidR="0071533F" w:rsidRPr="00B467DE">
        <w:rPr>
          <w:rFonts w:eastAsia="Times New Roman" w:cs="Times New Roman"/>
          <w:szCs w:val="24"/>
        </w:rPr>
        <w:t xml:space="preserve">iegādes </w:t>
      </w:r>
      <w:r w:rsidRPr="00B467DE">
        <w:rPr>
          <w:rFonts w:eastAsia="Times New Roman" w:cs="Times New Roman"/>
          <w:szCs w:val="24"/>
        </w:rPr>
        <w:t>no vietējās industrijas</w:t>
      </w:r>
      <w:r w:rsidR="0071533F" w:rsidRPr="00B467DE">
        <w:rPr>
          <w:rFonts w:eastAsia="Times New Roman" w:cs="Times New Roman"/>
          <w:szCs w:val="24"/>
        </w:rPr>
        <w:t xml:space="preserve"> tiek trīskāršotas, sasniedzot </w:t>
      </w:r>
      <w:r w:rsidR="0071533F" w:rsidRPr="00B467DE">
        <w:rPr>
          <w:rFonts w:eastAsia="Times New Roman" w:cs="Times New Roman"/>
          <w:b/>
          <w:bCs/>
          <w:szCs w:val="24"/>
        </w:rPr>
        <w:t>30%</w:t>
      </w:r>
      <w:r w:rsidR="0071533F" w:rsidRPr="00B467DE">
        <w:rPr>
          <w:rFonts w:eastAsia="Times New Roman" w:cs="Times New Roman"/>
          <w:szCs w:val="24"/>
        </w:rPr>
        <w:t xml:space="preserve"> no kopējo iegāžu apjoma</w:t>
      </w:r>
      <w:r w:rsidRPr="00B467DE">
        <w:rPr>
          <w:rFonts w:eastAsia="Times New Roman" w:cs="Times New Roman"/>
          <w:szCs w:val="24"/>
        </w:rPr>
        <w:t>.</w:t>
      </w:r>
    </w:p>
    <w:p w14:paraId="331D1BF4" w14:textId="758C3454" w:rsidR="00EA2052" w:rsidRPr="00B467DE" w:rsidRDefault="006F4661" w:rsidP="00EE3805">
      <w:pPr>
        <w:pStyle w:val="ListParagraph"/>
        <w:numPr>
          <w:ilvl w:val="0"/>
          <w:numId w:val="13"/>
        </w:numPr>
        <w:spacing w:before="120" w:after="120" w:line="240" w:lineRule="auto"/>
        <w:ind w:left="283" w:hanging="357"/>
        <w:contextualSpacing w:val="0"/>
        <w:jc w:val="both"/>
        <w:rPr>
          <w:rFonts w:eastAsia="Aptos" w:cs="Times New Roman"/>
          <w:b/>
          <w:bCs/>
          <w:szCs w:val="24"/>
        </w:rPr>
      </w:pPr>
      <w:r w:rsidRPr="00B467DE">
        <w:rPr>
          <w:rFonts w:eastAsia="Times New Roman" w:cs="Times New Roman"/>
          <w:b/>
          <w:bCs/>
          <w:szCs w:val="24"/>
        </w:rPr>
        <w:t>P</w:t>
      </w:r>
      <w:r w:rsidR="00F15378" w:rsidRPr="00B467DE">
        <w:rPr>
          <w:rFonts w:eastAsia="Times New Roman" w:cs="Times New Roman"/>
          <w:b/>
          <w:bCs/>
          <w:szCs w:val="24"/>
        </w:rPr>
        <w:t xml:space="preserve">alielināt </w:t>
      </w:r>
      <w:r w:rsidR="00EA2052" w:rsidRPr="00B467DE">
        <w:rPr>
          <w:rFonts w:eastAsia="Times New Roman" w:cs="Times New Roman"/>
          <w:b/>
          <w:bCs/>
          <w:szCs w:val="24"/>
        </w:rPr>
        <w:t>aizsardzības pētniecībai, tehnoloģiju attīstībai un inovācijām paredzēto finansējumu.</w:t>
      </w:r>
    </w:p>
    <w:p w14:paraId="7EC61B94" w14:textId="378D1863" w:rsidR="00EA2052" w:rsidRPr="00B467DE" w:rsidRDefault="00EA2052" w:rsidP="00EE3805">
      <w:pPr>
        <w:pStyle w:val="ListParagraph"/>
        <w:numPr>
          <w:ilvl w:val="0"/>
          <w:numId w:val="20"/>
        </w:numPr>
        <w:spacing w:before="120" w:after="120" w:line="240" w:lineRule="auto"/>
        <w:contextualSpacing w:val="0"/>
        <w:jc w:val="both"/>
        <w:rPr>
          <w:rFonts w:cs="Times New Roman"/>
          <w:szCs w:val="24"/>
        </w:rPr>
      </w:pPr>
      <w:r w:rsidRPr="00B467DE">
        <w:rPr>
          <w:rFonts w:cs="Times New Roman"/>
          <w:szCs w:val="24"/>
        </w:rPr>
        <w:t xml:space="preserve">SASNIEDZAMAIS REZULTĀTS: </w:t>
      </w:r>
      <w:r w:rsidR="006F4661" w:rsidRPr="00B467DE">
        <w:rPr>
          <w:rFonts w:cs="Times New Roman"/>
          <w:szCs w:val="24"/>
        </w:rPr>
        <w:t xml:space="preserve">Līdz 2028. gadam </w:t>
      </w:r>
      <w:r w:rsidRPr="00B467DE">
        <w:rPr>
          <w:rFonts w:cs="Times New Roman"/>
          <w:szCs w:val="24"/>
        </w:rPr>
        <w:t xml:space="preserve">aizsardzības pētniecības, tehnoloģiju attīstības un inovāciju finansējums </w:t>
      </w:r>
      <w:r w:rsidR="0071533F" w:rsidRPr="00B467DE">
        <w:rPr>
          <w:rFonts w:cs="Times New Roman"/>
          <w:szCs w:val="24"/>
        </w:rPr>
        <w:t xml:space="preserve">sasniedz </w:t>
      </w:r>
      <w:r w:rsidRPr="00B467DE">
        <w:rPr>
          <w:rFonts w:cs="Times New Roman"/>
          <w:b/>
          <w:bCs/>
          <w:szCs w:val="24"/>
        </w:rPr>
        <w:t xml:space="preserve">1,5 % </w:t>
      </w:r>
      <w:r w:rsidRPr="00B467DE">
        <w:rPr>
          <w:rFonts w:cs="Times New Roman"/>
          <w:szCs w:val="24"/>
        </w:rPr>
        <w:t>no aizsardzības budžeta.</w:t>
      </w:r>
    </w:p>
    <w:p w14:paraId="7A1197D2" w14:textId="107EC4AA" w:rsidR="00311A39" w:rsidRPr="00B467DE" w:rsidRDefault="00EA2052" w:rsidP="00EE3805">
      <w:pPr>
        <w:pStyle w:val="ListParagraph"/>
        <w:numPr>
          <w:ilvl w:val="0"/>
          <w:numId w:val="20"/>
        </w:numPr>
        <w:spacing w:before="120" w:after="120" w:line="240" w:lineRule="auto"/>
        <w:contextualSpacing w:val="0"/>
        <w:jc w:val="both"/>
        <w:rPr>
          <w:b/>
        </w:rPr>
      </w:pPr>
      <w:r w:rsidRPr="00B467DE">
        <w:rPr>
          <w:rFonts w:cs="Times New Roman"/>
          <w:szCs w:val="24"/>
        </w:rPr>
        <w:t xml:space="preserve">SASNIEDZAMAIS REZULTĀTS: </w:t>
      </w:r>
      <w:r w:rsidR="006F4661" w:rsidRPr="00B467DE">
        <w:rPr>
          <w:rFonts w:cs="Times New Roman"/>
          <w:szCs w:val="24"/>
        </w:rPr>
        <w:t xml:space="preserve">Līdz 2036. gadam </w:t>
      </w:r>
      <w:r w:rsidRPr="00B467DE">
        <w:rPr>
          <w:rFonts w:cs="Times New Roman"/>
          <w:szCs w:val="24"/>
        </w:rPr>
        <w:t xml:space="preserve">aizsardzības pētniecības, tehnoloģiju attīstības un inovāciju finansējums </w:t>
      </w:r>
      <w:r w:rsidR="0071533F" w:rsidRPr="00B467DE">
        <w:rPr>
          <w:rFonts w:cs="Times New Roman"/>
          <w:szCs w:val="24"/>
        </w:rPr>
        <w:t xml:space="preserve">sasniedz </w:t>
      </w:r>
      <w:r w:rsidRPr="00B467DE">
        <w:rPr>
          <w:rFonts w:cs="Times New Roman"/>
          <w:b/>
          <w:bCs/>
          <w:szCs w:val="24"/>
        </w:rPr>
        <w:t>3 %</w:t>
      </w:r>
      <w:r w:rsidRPr="00B467DE">
        <w:rPr>
          <w:rFonts w:cs="Times New Roman"/>
          <w:szCs w:val="24"/>
        </w:rPr>
        <w:t xml:space="preserve"> no aizsardzības budžet</w:t>
      </w:r>
      <w:r w:rsidR="00311A39" w:rsidRPr="00B467DE">
        <w:rPr>
          <w:rFonts w:cs="Times New Roman"/>
          <w:szCs w:val="24"/>
        </w:rPr>
        <w:t>a.</w:t>
      </w:r>
    </w:p>
    <w:p w14:paraId="0E3ECD96" w14:textId="6E549F40" w:rsidR="00E81812" w:rsidRPr="00B467DE" w:rsidRDefault="006955C0" w:rsidP="00EE3805">
      <w:pPr>
        <w:pStyle w:val="ListParagraph"/>
        <w:numPr>
          <w:ilvl w:val="0"/>
          <w:numId w:val="13"/>
        </w:numPr>
        <w:spacing w:before="120" w:after="120" w:line="240" w:lineRule="auto"/>
        <w:ind w:left="284" w:hanging="284"/>
        <w:contextualSpacing w:val="0"/>
        <w:jc w:val="both"/>
        <w:rPr>
          <w:b/>
        </w:rPr>
      </w:pPr>
      <w:r>
        <w:rPr>
          <w:b/>
          <w:iCs/>
          <w:szCs w:val="24"/>
        </w:rPr>
        <w:t>P</w:t>
      </w:r>
      <w:r w:rsidR="009D2EC5" w:rsidRPr="00B467DE">
        <w:rPr>
          <w:b/>
          <w:iCs/>
          <w:szCs w:val="24"/>
        </w:rPr>
        <w:t>alielināt</w:t>
      </w:r>
      <w:r w:rsidR="00E81812" w:rsidRPr="00B467DE">
        <w:rPr>
          <w:b/>
          <w:iCs/>
          <w:szCs w:val="24"/>
        </w:rPr>
        <w:t xml:space="preserve"> </w:t>
      </w:r>
      <w:r w:rsidR="00E81812" w:rsidRPr="00B467DE">
        <w:rPr>
          <w:b/>
        </w:rPr>
        <w:t>aizsardzības industrijas pienesumu Latvijas tautsaimniecībai</w:t>
      </w:r>
      <w:r w:rsidR="00ED06D5" w:rsidRPr="00B467DE">
        <w:rPr>
          <w:b/>
        </w:rPr>
        <w:t>.</w:t>
      </w:r>
    </w:p>
    <w:p w14:paraId="2F620F8A" w14:textId="04E8AF93" w:rsidR="00576FE9" w:rsidRPr="00B467DE" w:rsidRDefault="00576FE9" w:rsidP="00576FE9">
      <w:pPr>
        <w:pStyle w:val="ListParagraph"/>
        <w:numPr>
          <w:ilvl w:val="0"/>
          <w:numId w:val="22"/>
        </w:numPr>
        <w:spacing w:before="120" w:after="120" w:line="240" w:lineRule="auto"/>
        <w:contextualSpacing w:val="0"/>
        <w:jc w:val="both"/>
      </w:pPr>
      <w:r w:rsidRPr="00B467DE">
        <w:rPr>
          <w:bCs/>
          <w:iCs/>
          <w:szCs w:val="24"/>
        </w:rPr>
        <w:t>SASNIEDZAMAIS REZULTĀTS: Līdz 20</w:t>
      </w:r>
      <w:r>
        <w:rPr>
          <w:bCs/>
          <w:iCs/>
          <w:szCs w:val="24"/>
        </w:rPr>
        <w:t>28</w:t>
      </w:r>
      <w:r w:rsidRPr="00B467DE">
        <w:rPr>
          <w:bCs/>
          <w:iCs/>
          <w:szCs w:val="24"/>
        </w:rPr>
        <w:t xml:space="preserve">. gadam aizsardzības industrijas pienesums Latvijas tautsaimniecībai </w:t>
      </w:r>
      <w:r>
        <w:rPr>
          <w:b/>
          <w:bCs/>
          <w:iCs/>
        </w:rPr>
        <w:t>sasniedz 3% no IKP</w:t>
      </w:r>
      <w:r w:rsidRPr="00B467DE">
        <w:rPr>
          <w:bCs/>
          <w:iCs/>
        </w:rPr>
        <w:t>.</w:t>
      </w:r>
    </w:p>
    <w:p w14:paraId="252AAF3B" w14:textId="466A41A2" w:rsidR="002F7896" w:rsidRPr="00B467DE" w:rsidRDefault="002F7896" w:rsidP="00EE3805">
      <w:pPr>
        <w:pStyle w:val="ListParagraph"/>
        <w:numPr>
          <w:ilvl w:val="0"/>
          <w:numId w:val="22"/>
        </w:numPr>
        <w:spacing w:before="120" w:after="120" w:line="240" w:lineRule="auto"/>
        <w:contextualSpacing w:val="0"/>
        <w:jc w:val="both"/>
      </w:pPr>
      <w:r w:rsidRPr="00B467DE">
        <w:rPr>
          <w:bCs/>
          <w:iCs/>
          <w:szCs w:val="24"/>
        </w:rPr>
        <w:t xml:space="preserve">SASNIEDZAMAIS REZULTĀTS: </w:t>
      </w:r>
      <w:r w:rsidR="00432BCC" w:rsidRPr="00B467DE">
        <w:rPr>
          <w:bCs/>
          <w:iCs/>
          <w:szCs w:val="24"/>
        </w:rPr>
        <w:t xml:space="preserve">Līdz 2036. gadam </w:t>
      </w:r>
      <w:r w:rsidRPr="00B467DE">
        <w:rPr>
          <w:bCs/>
          <w:iCs/>
          <w:szCs w:val="24"/>
        </w:rPr>
        <w:t>aizsardzības industrijas pienesum</w:t>
      </w:r>
      <w:r w:rsidR="00432BCC" w:rsidRPr="00B467DE">
        <w:rPr>
          <w:bCs/>
          <w:iCs/>
          <w:szCs w:val="24"/>
        </w:rPr>
        <w:t>s</w:t>
      </w:r>
      <w:r w:rsidRPr="00B467DE">
        <w:rPr>
          <w:bCs/>
          <w:iCs/>
          <w:szCs w:val="24"/>
        </w:rPr>
        <w:t xml:space="preserve"> Latvijas tautsaimniecībai </w:t>
      </w:r>
      <w:r w:rsidR="00576FE9">
        <w:rPr>
          <w:b/>
          <w:bCs/>
          <w:iCs/>
        </w:rPr>
        <w:t>sasniedz 5% no IKP</w:t>
      </w:r>
      <w:r w:rsidR="00432BCC" w:rsidRPr="00B467DE">
        <w:rPr>
          <w:bCs/>
          <w:iCs/>
        </w:rPr>
        <w:t>.</w:t>
      </w:r>
    </w:p>
    <w:p w14:paraId="03BA91B7" w14:textId="5A7087D3" w:rsidR="009573FA" w:rsidRPr="00B467DE" w:rsidRDefault="009A6DA0" w:rsidP="00EE3805">
      <w:pPr>
        <w:pStyle w:val="Heading1"/>
        <w:numPr>
          <w:ilvl w:val="0"/>
          <w:numId w:val="16"/>
        </w:numPr>
        <w:spacing w:before="240" w:line="240" w:lineRule="auto"/>
        <w:ind w:left="714" w:hanging="357"/>
        <w:rPr>
          <w:sz w:val="28"/>
          <w:szCs w:val="28"/>
          <w:u w:val="none"/>
        </w:rPr>
      </w:pPr>
      <w:bookmarkStart w:id="4" w:name="_Toc192602870"/>
      <w:r w:rsidRPr="00B467DE">
        <w:rPr>
          <w:sz w:val="28"/>
          <w:szCs w:val="28"/>
          <w:u w:val="none"/>
        </w:rPr>
        <w:t>Rīcība mērķu īstenošanai</w:t>
      </w:r>
      <w:bookmarkEnd w:id="4"/>
    </w:p>
    <w:p w14:paraId="71DE060F" w14:textId="7158A6CA" w:rsidR="006B25A0" w:rsidRPr="00B467DE" w:rsidRDefault="006B25A0" w:rsidP="005D5AAD">
      <w:pPr>
        <w:spacing w:before="120" w:after="120" w:line="240" w:lineRule="auto"/>
        <w:jc w:val="both"/>
      </w:pPr>
      <w:r w:rsidRPr="00B467DE">
        <w:t xml:space="preserve">Lai sasniegtu </w:t>
      </w:r>
      <w:r w:rsidR="00ED06D5" w:rsidRPr="00B467DE">
        <w:t>S</w:t>
      </w:r>
      <w:r w:rsidRPr="00B467DE">
        <w:t>tratēģijā noteiktos mērķ</w:t>
      </w:r>
      <w:r w:rsidR="0062587A" w:rsidRPr="00B467DE">
        <w:t>us, tiks īstenota mērķtiecīga, sinhronizēta un uz sadarbību vērsta rīcīb</w:t>
      </w:r>
      <w:r w:rsidR="00B30853" w:rsidRPr="00B467DE">
        <w:t>a</w:t>
      </w:r>
      <w:r w:rsidRPr="00B467DE">
        <w:t xml:space="preserve"> četros galvenajos rīcības </w:t>
      </w:r>
      <w:r w:rsidR="00B26B90" w:rsidRPr="00B467DE">
        <w:t>virzienos</w:t>
      </w:r>
      <w:r w:rsidRPr="00B467DE">
        <w:t xml:space="preserve">: </w:t>
      </w:r>
    </w:p>
    <w:p w14:paraId="7FF07E95" w14:textId="4E1744BB" w:rsidR="0062587A" w:rsidRPr="00B467DE" w:rsidRDefault="0062587A" w:rsidP="00EE3805">
      <w:pPr>
        <w:pStyle w:val="ListParagraph"/>
        <w:numPr>
          <w:ilvl w:val="0"/>
          <w:numId w:val="1"/>
        </w:numPr>
        <w:spacing w:after="0" w:line="240" w:lineRule="auto"/>
        <w:ind w:left="714" w:hanging="357"/>
        <w:contextualSpacing w:val="0"/>
        <w:jc w:val="both"/>
        <w:rPr>
          <w:rFonts w:cs="Times New Roman"/>
          <w:iCs/>
          <w:szCs w:val="24"/>
        </w:rPr>
      </w:pPr>
      <w:r w:rsidRPr="00B467DE">
        <w:t>Stipra un starptautiski konkurētspējīga aizsardzības tehnoloģiskā un industriālā bāze</w:t>
      </w:r>
      <w:r w:rsidRPr="00B467DE">
        <w:rPr>
          <w:rFonts w:cs="Times New Roman"/>
          <w:iCs/>
          <w:szCs w:val="24"/>
        </w:rPr>
        <w:t>;</w:t>
      </w:r>
    </w:p>
    <w:p w14:paraId="75B5909E" w14:textId="1B117CBA" w:rsidR="0062587A" w:rsidRPr="00B467DE" w:rsidRDefault="001C2098" w:rsidP="00EE3805">
      <w:pPr>
        <w:pStyle w:val="ListParagraph"/>
        <w:numPr>
          <w:ilvl w:val="0"/>
          <w:numId w:val="1"/>
        </w:numPr>
        <w:spacing w:after="0" w:line="240" w:lineRule="auto"/>
        <w:ind w:left="714" w:hanging="357"/>
        <w:contextualSpacing w:val="0"/>
        <w:jc w:val="both"/>
        <w:rPr>
          <w:rFonts w:cs="Times New Roman"/>
          <w:iCs/>
          <w:szCs w:val="24"/>
        </w:rPr>
      </w:pPr>
      <w:r w:rsidRPr="00B467DE">
        <w:rPr>
          <w:rFonts w:cs="Times New Roman"/>
          <w:iCs/>
          <w:szCs w:val="24"/>
        </w:rPr>
        <w:t>Aizsardzības i</w:t>
      </w:r>
      <w:r w:rsidR="0062587A" w:rsidRPr="00B467DE">
        <w:rPr>
          <w:rFonts w:cs="Times New Roman"/>
          <w:iCs/>
          <w:szCs w:val="24"/>
        </w:rPr>
        <w:t>ndustrijas integrācija NBS uzdevumu izpildē;</w:t>
      </w:r>
    </w:p>
    <w:p w14:paraId="4DD4DA5A" w14:textId="77777777" w:rsidR="0062587A" w:rsidRPr="00B467DE" w:rsidRDefault="0062587A" w:rsidP="00EE3805">
      <w:pPr>
        <w:pStyle w:val="ListParagraph"/>
        <w:numPr>
          <w:ilvl w:val="0"/>
          <w:numId w:val="1"/>
        </w:numPr>
        <w:spacing w:after="0" w:line="240" w:lineRule="auto"/>
        <w:ind w:left="714" w:hanging="357"/>
        <w:contextualSpacing w:val="0"/>
        <w:jc w:val="both"/>
        <w:rPr>
          <w:rFonts w:cs="Times New Roman"/>
          <w:iCs/>
          <w:szCs w:val="24"/>
        </w:rPr>
      </w:pPr>
      <w:r w:rsidRPr="00B467DE">
        <w:t xml:space="preserve">Aizsardzības industriālās un tehnoloģiskās bāzes </w:t>
      </w:r>
      <w:proofErr w:type="spellStart"/>
      <w:r w:rsidRPr="00B467DE">
        <w:t>inovētspējas</w:t>
      </w:r>
      <w:proofErr w:type="spellEnd"/>
      <w:r w:rsidRPr="00B467DE">
        <w:t xml:space="preserve"> stiprināšana</w:t>
      </w:r>
      <w:r w:rsidRPr="00B467DE">
        <w:rPr>
          <w:rFonts w:cs="Times New Roman"/>
          <w:iCs/>
          <w:szCs w:val="24"/>
        </w:rPr>
        <w:t>;</w:t>
      </w:r>
    </w:p>
    <w:p w14:paraId="48DD485D" w14:textId="6518283D" w:rsidR="006B25A0" w:rsidRPr="00B467DE" w:rsidRDefault="00FE785F" w:rsidP="00EE3805">
      <w:pPr>
        <w:pStyle w:val="ListParagraph"/>
        <w:numPr>
          <w:ilvl w:val="0"/>
          <w:numId w:val="1"/>
        </w:numPr>
        <w:spacing w:after="120" w:line="240" w:lineRule="auto"/>
        <w:ind w:left="714" w:hanging="357"/>
        <w:contextualSpacing w:val="0"/>
        <w:jc w:val="both"/>
        <w:rPr>
          <w:rFonts w:cs="Times New Roman"/>
          <w:iCs/>
          <w:szCs w:val="24"/>
        </w:rPr>
      </w:pPr>
      <w:r w:rsidRPr="00B467DE">
        <w:rPr>
          <w:rFonts w:cs="Times New Roman"/>
          <w:szCs w:val="24"/>
        </w:rPr>
        <w:t>Tautsaimniecības piegāžu ķēžu noturība aizsardzības industrijas un NBS vajadzībām</w:t>
      </w:r>
      <w:r w:rsidR="006B25A0" w:rsidRPr="00B467DE">
        <w:rPr>
          <w:rFonts w:cs="Times New Roman"/>
          <w:iCs/>
          <w:szCs w:val="24"/>
        </w:rPr>
        <w:t>.</w:t>
      </w:r>
    </w:p>
    <w:p w14:paraId="42E413A6" w14:textId="0C903454" w:rsidR="00EC2C32" w:rsidRPr="00B467DE" w:rsidRDefault="009573FA" w:rsidP="00EE3805">
      <w:pPr>
        <w:pStyle w:val="Heading1"/>
        <w:numPr>
          <w:ilvl w:val="1"/>
          <w:numId w:val="16"/>
        </w:numPr>
        <w:spacing w:before="120" w:line="240" w:lineRule="auto"/>
        <w:ind w:left="714" w:hanging="357"/>
      </w:pPr>
      <w:r w:rsidRPr="00B467DE">
        <w:rPr>
          <w:u w:val="none"/>
        </w:rPr>
        <w:t xml:space="preserve"> </w:t>
      </w:r>
      <w:bookmarkStart w:id="5" w:name="_Toc192602871"/>
      <w:r w:rsidR="00E40D95" w:rsidRPr="00B467DE">
        <w:rPr>
          <w:u w:val="none"/>
        </w:rPr>
        <w:t>Stipra un starptautiski konkurētspējīga aizsardzības tehnoloģiskā un industriālā bāze</w:t>
      </w:r>
      <w:bookmarkEnd w:id="5"/>
    </w:p>
    <w:p w14:paraId="666D5CC1" w14:textId="423EC4E0" w:rsidR="00ED09FD" w:rsidRPr="00B467DE" w:rsidRDefault="00ED09FD" w:rsidP="005D5AAD">
      <w:pPr>
        <w:spacing w:before="120" w:after="120" w:line="240" w:lineRule="auto"/>
        <w:ind w:right="142"/>
        <w:jc w:val="both"/>
      </w:pPr>
      <w:r w:rsidRPr="00B467DE">
        <w:t xml:space="preserve">Aizsardzības industriālās un tehnoloģiskās bāzes stiprināšana un konkurētspējas veicināšana tiks panākta, īstenojot mērķtiecīgu </w:t>
      </w:r>
      <w:r w:rsidRPr="00B467DE">
        <w:rPr>
          <w:rFonts w:cs="Times New Roman"/>
          <w:szCs w:val="24"/>
        </w:rPr>
        <w:t>piegādes drošības politiku ar vietējās aizsardzības industrijas iesaisti NBS lielo spēju līgumos</w:t>
      </w:r>
      <w:r w:rsidR="0077637E" w:rsidRPr="00B467DE">
        <w:rPr>
          <w:rStyle w:val="FootnoteReference"/>
          <w:rFonts w:cs="Times New Roman"/>
          <w:szCs w:val="24"/>
        </w:rPr>
        <w:footnoteReference w:id="10"/>
      </w:r>
      <w:r w:rsidRPr="00B467DE">
        <w:rPr>
          <w:rFonts w:cs="Times New Roman"/>
          <w:szCs w:val="24"/>
        </w:rPr>
        <w:t xml:space="preserve">, tehnoloģiju un zināšanu pārnesi, eksportspējas veicināšanas pasākumiem, sadarbību ar nevalstiskajām organizācijām un citām valsts iestādēm, kā arī </w:t>
      </w:r>
      <w:r w:rsidRPr="00B467DE">
        <w:t xml:space="preserve">ar atbalsta mehānismu </w:t>
      </w:r>
      <w:r w:rsidR="001E5F6F" w:rsidRPr="00B467DE">
        <w:t>attīstīšanu</w:t>
      </w:r>
      <w:r w:rsidRPr="00B467DE">
        <w:t xml:space="preserve"> aizsardzības industrijai, izveidojot </w:t>
      </w:r>
      <w:r w:rsidRPr="00B467DE">
        <w:rPr>
          <w:rFonts w:eastAsia="Times New Roman" w:cs="Times New Roman"/>
          <w:szCs w:val="24"/>
          <w:lang w:eastAsia="lv-LV"/>
        </w:rPr>
        <w:t>“z</w:t>
      </w:r>
      <w:r w:rsidRPr="00B467DE">
        <w:rPr>
          <w:rFonts w:cs="Times New Roman"/>
          <w:szCs w:val="24"/>
        </w:rPr>
        <w:t>aļo koridoru” aizsardzības industrijas ražošanas kapacitātes attīstībai Latvijā,</w:t>
      </w:r>
      <w:r w:rsidRPr="00B467DE">
        <w:t xml:space="preserve"> un</w:t>
      </w:r>
      <w:r w:rsidRPr="00B467DE">
        <w:rPr>
          <w:rFonts w:cs="Times New Roman"/>
          <w:szCs w:val="24"/>
        </w:rPr>
        <w:t xml:space="preserve"> materiāltehnisko līdzekļu pilna dzīves cikla pārvaldības optimizāciju aizsardzības nozarē</w:t>
      </w:r>
      <w:r w:rsidRPr="00B467DE">
        <w:t xml:space="preserve">. </w:t>
      </w:r>
      <w:r w:rsidR="00DB21A4" w:rsidRPr="00B467DE">
        <w:t>Tādējādi tik</w:t>
      </w:r>
      <w:r w:rsidR="003A3333" w:rsidRPr="00B467DE">
        <w:t>s</w:t>
      </w:r>
      <w:r w:rsidR="00306289" w:rsidRPr="00B467DE">
        <w:t xml:space="preserve"> sasniegta </w:t>
      </w:r>
      <w:r w:rsidR="00DB21A4" w:rsidRPr="00B467DE">
        <w:t>iegāžu</w:t>
      </w:r>
      <w:r w:rsidR="00306289" w:rsidRPr="00B467DE">
        <w:t xml:space="preserve"> apjoma</w:t>
      </w:r>
      <w:r w:rsidR="00DB21A4" w:rsidRPr="00B467DE">
        <w:t xml:space="preserve"> no vietējās industrijas palielināšana</w:t>
      </w:r>
      <w:r w:rsidR="007814AA" w:rsidRPr="00B467DE">
        <w:rPr>
          <w:rStyle w:val="FootnoteReference"/>
        </w:rPr>
        <w:footnoteReference w:id="11"/>
      </w:r>
      <w:r w:rsidR="00DB21A4" w:rsidRPr="00B467DE">
        <w:t xml:space="preserve">, līdz 2028.gadam panākot, ka iegāžu apjoms no vietējās industrijas ir 20%, bet līdz 2036.gadam – 30% no kopējo iegāžu apjoma. </w:t>
      </w:r>
      <w:r w:rsidR="00A83E53" w:rsidRPr="00B467DE">
        <w:t xml:space="preserve">Tādējādi tiks atbalstīta Eiropas aizsardzības industriālajā stratēģijā noteikto mērķu sasniegšana – iepirkt no Eiropas industriālās un tehnoloģiskās bāzes – 50% apmērā līdz 2030.gadam un 60% apmērā līdz 2035.gadam, kā arī </w:t>
      </w:r>
      <w:r w:rsidR="00A83E53" w:rsidRPr="00B467DE">
        <w:rPr>
          <w:color w:val="000000"/>
          <w:szCs w:val="24"/>
        </w:rPr>
        <w:t>40% no aizsardzības nozares iepirkumiem veikt sadarbībā ar citām dalībvalstīm līdz 2030.gadam</w:t>
      </w:r>
      <w:r w:rsidR="00A83E53" w:rsidRPr="00B467DE">
        <w:t>.</w:t>
      </w:r>
      <w:r w:rsidR="009B19BE" w:rsidRPr="00B467DE">
        <w:t xml:space="preserve"> </w:t>
      </w:r>
      <w:r w:rsidR="00DB21A4" w:rsidRPr="00B467DE">
        <w:t>Šī sasniedzamā rezultāta</w:t>
      </w:r>
      <w:r w:rsidR="00306289" w:rsidRPr="00B467DE">
        <w:t xml:space="preserve">, kā arī </w:t>
      </w:r>
      <w:r w:rsidR="00306289" w:rsidRPr="00B467DE">
        <w:rPr>
          <w:bCs/>
          <w:iCs/>
          <w:szCs w:val="24"/>
        </w:rPr>
        <w:t>aizsardzības industrijas pienesuma Latvijas tautsaimniecībai</w:t>
      </w:r>
      <w:r w:rsidR="00DB21A4" w:rsidRPr="00B467DE">
        <w:t xml:space="preserve"> izpildē svarīg</w:t>
      </w:r>
      <w:r w:rsidR="005A731C" w:rsidRPr="00B467DE">
        <w:t>a ir visas Stratēģijas izpilde</w:t>
      </w:r>
      <w:r w:rsidR="00DB21A4" w:rsidRPr="00B467DE">
        <w:t>.</w:t>
      </w:r>
      <w:r w:rsidR="00306289" w:rsidRPr="00B467DE">
        <w:t xml:space="preserve"> </w:t>
      </w:r>
    </w:p>
    <w:p w14:paraId="0C8C4211" w14:textId="1DB05FC4" w:rsidR="00ED09FD" w:rsidRPr="00B467DE" w:rsidRDefault="009A6DA0" w:rsidP="005D5AAD">
      <w:pPr>
        <w:pStyle w:val="Heading3"/>
        <w:spacing w:before="0" w:after="160" w:line="240" w:lineRule="auto"/>
        <w:rPr>
          <w:rStyle w:val="rynqvb"/>
          <w:rFonts w:eastAsiaTheme="minorHAnsi" w:cs="Times New Roman"/>
        </w:rPr>
      </w:pPr>
      <w:bookmarkStart w:id="6" w:name="_Toc192602872"/>
      <w:r w:rsidRPr="00B467DE">
        <w:rPr>
          <w:rStyle w:val="rynqvb"/>
          <w:rFonts w:cs="Times New Roman"/>
        </w:rPr>
        <w:lastRenderedPageBreak/>
        <w:t xml:space="preserve">Rīcības virziens 1: </w:t>
      </w:r>
      <w:r w:rsidR="00D6169D" w:rsidRPr="00B467DE">
        <w:rPr>
          <w:rStyle w:val="rynqvb"/>
          <w:rFonts w:cs="Times New Roman"/>
        </w:rPr>
        <w:t>P</w:t>
      </w:r>
      <w:r w:rsidR="00ED09FD" w:rsidRPr="00B467DE">
        <w:rPr>
          <w:rStyle w:val="rynqvb"/>
          <w:rFonts w:cs="Times New Roman"/>
        </w:rPr>
        <w:t>iegādes drošība</w:t>
      </w:r>
      <w:r w:rsidR="00B30853" w:rsidRPr="00B467DE">
        <w:rPr>
          <w:rStyle w:val="rynqvb"/>
          <w:rFonts w:cs="Times New Roman"/>
        </w:rPr>
        <w:t xml:space="preserve"> kā spēju virzītājs</w:t>
      </w:r>
      <w:bookmarkEnd w:id="6"/>
    </w:p>
    <w:p w14:paraId="10716151" w14:textId="0DD3C3C8" w:rsidR="00675D55" w:rsidRPr="00B467DE" w:rsidRDefault="00ED09FD" w:rsidP="00675D55">
      <w:pPr>
        <w:autoSpaceDE w:val="0"/>
        <w:autoSpaceDN w:val="0"/>
        <w:adjustRightInd w:val="0"/>
        <w:spacing w:after="0" w:line="240" w:lineRule="auto"/>
        <w:jc w:val="both"/>
        <w:rPr>
          <w:rFonts w:ascii="OpenSans" w:eastAsia="OpenSans" w:hAnsiTheme="minorHAnsi" w:cs="OpenSans"/>
          <w:color w:val="1D1D1B"/>
          <w:sz w:val="20"/>
          <w:szCs w:val="20"/>
        </w:rPr>
      </w:pPr>
      <w:r w:rsidRPr="00B467DE">
        <w:rPr>
          <w:rStyle w:val="rynqvb"/>
          <w:rFonts w:cs="Times New Roman"/>
          <w:szCs w:val="24"/>
        </w:rPr>
        <w:t xml:space="preserve">Industrijas loma valsts aizsardzības spēju nodrošinājumā ir izšķiroša. Latvijai jāveido un jāattīsta </w:t>
      </w:r>
      <w:r w:rsidRPr="00B467DE">
        <w:rPr>
          <w:rFonts w:cs="Times New Roman"/>
          <w:szCs w:val="24"/>
        </w:rPr>
        <w:t xml:space="preserve">stipra, noturīga un starptautiski konkurētspējīga aizsardzības tehnoloģiskā un industriālās bāze. Viens no </w:t>
      </w:r>
      <w:r w:rsidR="009D7618" w:rsidRPr="00B467DE">
        <w:rPr>
          <w:rFonts w:cs="Times New Roman"/>
          <w:szCs w:val="24"/>
        </w:rPr>
        <w:t>AM</w:t>
      </w:r>
      <w:r w:rsidRPr="00B467DE">
        <w:rPr>
          <w:rFonts w:cs="Times New Roman"/>
          <w:szCs w:val="24"/>
        </w:rPr>
        <w:t xml:space="preserve"> galvenajiem instrumentiem stipras, noturīgas un eksportspējīgas aizsardzības tehnoloģiskās un industriālās bāzes izveidei</w:t>
      </w:r>
      <w:r w:rsidRPr="00B467DE">
        <w:rPr>
          <w:rFonts w:cs="Times New Roman"/>
          <w:szCs w:val="28"/>
        </w:rPr>
        <w:t xml:space="preserve"> Latvijā ir piegādes drošības</w:t>
      </w:r>
      <w:r w:rsidR="00715F2C" w:rsidRPr="00B467DE">
        <w:rPr>
          <w:rStyle w:val="FootnoteReference"/>
          <w:rFonts w:cs="Times New Roman"/>
          <w:szCs w:val="28"/>
        </w:rPr>
        <w:footnoteReference w:id="12"/>
      </w:r>
      <w:r w:rsidRPr="00B467DE">
        <w:rPr>
          <w:rFonts w:cs="Times New Roman"/>
          <w:szCs w:val="28"/>
        </w:rPr>
        <w:t xml:space="preserve"> prasības par vietējās industrijas iesaisti aizsardzības nozares lielo spēju iepirkumu līgumos</w:t>
      </w:r>
      <w:r w:rsidR="00675D55" w:rsidRPr="00B467DE">
        <w:rPr>
          <w:rFonts w:cs="Times New Roman"/>
          <w:szCs w:val="28"/>
        </w:rPr>
        <w:t xml:space="preserve"> līdz 30% apmērā</w:t>
      </w:r>
      <w:r w:rsidR="00550D43" w:rsidRPr="00B467DE">
        <w:rPr>
          <w:rFonts w:cs="Times New Roman"/>
          <w:szCs w:val="28"/>
        </w:rPr>
        <w:t xml:space="preserve">. </w:t>
      </w:r>
      <w:r w:rsidR="009D7618" w:rsidRPr="00B467DE">
        <w:rPr>
          <w:rFonts w:cs="Times New Roman"/>
          <w:szCs w:val="24"/>
        </w:rPr>
        <w:t>AM</w:t>
      </w:r>
      <w:r w:rsidR="00EA1C66" w:rsidRPr="00B467DE">
        <w:rPr>
          <w:rFonts w:cs="Times New Roman"/>
          <w:szCs w:val="24"/>
        </w:rPr>
        <w:t xml:space="preserve"> </w:t>
      </w:r>
      <w:r w:rsidRPr="00B467DE">
        <w:rPr>
          <w:rFonts w:cs="Times New Roman"/>
          <w:szCs w:val="24"/>
        </w:rPr>
        <w:t>tādējādi veicin</w:t>
      </w:r>
      <w:r w:rsidR="00EA1C66" w:rsidRPr="00B467DE">
        <w:rPr>
          <w:rFonts w:cs="Times New Roman"/>
          <w:szCs w:val="24"/>
        </w:rPr>
        <w:t>a</w:t>
      </w:r>
      <w:r w:rsidRPr="00B467DE">
        <w:rPr>
          <w:rFonts w:cs="Times New Roman"/>
          <w:szCs w:val="24"/>
        </w:rPr>
        <w:t xml:space="preserve"> industrijas spēju attīstību no atsevišķu komponenšu ražošanas līdz, optimālākajā gadījumā, pilna cikla komplektēšanai un ražošanai Latvijā. </w:t>
      </w:r>
      <w:r w:rsidR="00675D55" w:rsidRPr="00B467DE">
        <w:rPr>
          <w:rFonts w:eastAsia="OpenSans" w:cs="Times New Roman"/>
          <w:color w:val="1D1D1B"/>
          <w:szCs w:val="20"/>
        </w:rPr>
        <w:t>Šādu prasību Aizsardzības ministrija izvirza iegādes līgumiem, kuru izpildes rezultātā paredzēts izveidot vai stiprināt stratēģiski nozīmīgas spējas, izņemot šādus iegādes līgumus: starpvaldību līgumi, līgumi, kas noslēgti ārvalstu atbalsta programmu ietvaros, kā arī gadījumos, ja starptautisko iepirkumu sadarbības formāts to nepieļauj.</w:t>
      </w:r>
    </w:p>
    <w:p w14:paraId="56F7D7F2" w14:textId="44E0D24E" w:rsidR="00ED09FD" w:rsidRPr="00B467DE" w:rsidRDefault="009D7618" w:rsidP="00EE3805">
      <w:pPr>
        <w:spacing w:before="120" w:after="120" w:line="240" w:lineRule="auto"/>
        <w:jc w:val="both"/>
        <w:rPr>
          <w:rFonts w:cs="Times New Roman"/>
          <w:szCs w:val="28"/>
        </w:rPr>
      </w:pPr>
      <w:r w:rsidRPr="00B467DE">
        <w:rPr>
          <w:rFonts w:cs="Times New Roman"/>
          <w:szCs w:val="28"/>
        </w:rPr>
        <w:t>AM</w:t>
      </w:r>
      <w:r w:rsidR="00ED09FD" w:rsidRPr="00B467DE">
        <w:rPr>
          <w:rFonts w:cs="Times New Roman"/>
          <w:szCs w:val="28"/>
        </w:rPr>
        <w:t xml:space="preserve"> piegādes drošības prasības piemērošanu ar vietējās industrijas iesaisti vērtē konkrētos lielo spēju iepirkumos NBS kaujas spēju nodrošināšanai, sekmējot aizsardzības industrijas spējas militārā nodrošinājuma jomā, izvērtējot katru gadījumu atsevišķi</w:t>
      </w:r>
      <w:r w:rsidR="00ED09FD" w:rsidRPr="00B467DE">
        <w:rPr>
          <w:rFonts w:cs="Times New Roman"/>
          <w:szCs w:val="24"/>
        </w:rPr>
        <w:t xml:space="preserve">. </w:t>
      </w:r>
      <w:r w:rsidR="00ED09FD" w:rsidRPr="00B467DE">
        <w:rPr>
          <w:rFonts w:cs="Times New Roman"/>
          <w:szCs w:val="28"/>
        </w:rPr>
        <w:t xml:space="preserve">Ar piegādes drošības prasības izvirzīšanu aizsardzības nozares iepirkumos tiek veicināta aizsardzības industrijas gatavība </w:t>
      </w:r>
      <w:r w:rsidR="00ED09FD" w:rsidRPr="00B467DE">
        <w:rPr>
          <w:rFonts w:cs="Times New Roman"/>
          <w:szCs w:val="24"/>
        </w:rPr>
        <w:t>krīzes vai kara laikā</w:t>
      </w:r>
      <w:r w:rsidR="00ED09FD" w:rsidRPr="00B467DE">
        <w:rPr>
          <w:rFonts w:cs="Times New Roman"/>
          <w:szCs w:val="28"/>
        </w:rPr>
        <w:t xml:space="preserve"> un pēc iespējas lielāka stratēģiskā autonomija, tādējādi aizsargājot būtiskas valsts drošības intereses. </w:t>
      </w:r>
    </w:p>
    <w:p w14:paraId="7D2430F5" w14:textId="57169C5A" w:rsidR="00ED09FD" w:rsidRPr="00B467DE" w:rsidRDefault="00ED09FD" w:rsidP="00EE3805">
      <w:pPr>
        <w:spacing w:before="120" w:after="120" w:line="240" w:lineRule="auto"/>
        <w:jc w:val="both"/>
        <w:rPr>
          <w:rFonts w:cs="Times New Roman"/>
          <w:szCs w:val="24"/>
        </w:rPr>
      </w:pPr>
      <w:r w:rsidRPr="00B467DE">
        <w:rPr>
          <w:rFonts w:cs="Times New Roman"/>
          <w:szCs w:val="24"/>
        </w:rPr>
        <w:t xml:space="preserve">Ņemot vērā, ka vietējā aizsardzības industrija ir vērsta uz kritisko aizsardzības spēju nodrošinājumu, kā arī ar jauno tehnoloģiju saistīto jomu attīstību, ir vērojams industrijas spēju iztrūkums daudzās lielo spēju attīstības jomās. Lai veicinātu vismaz daļēju spējas radīšanu, </w:t>
      </w:r>
      <w:r w:rsidR="009D7618" w:rsidRPr="00B467DE">
        <w:rPr>
          <w:rFonts w:cs="Times New Roman"/>
          <w:szCs w:val="24"/>
        </w:rPr>
        <w:t>AM</w:t>
      </w:r>
      <w:r w:rsidRPr="00B467DE">
        <w:rPr>
          <w:rFonts w:cs="Times New Roman"/>
          <w:szCs w:val="24"/>
        </w:rPr>
        <w:t xml:space="preserve"> var sekmēt to, ka iespējami vairāk bruņojuma un tehnikas komponenšu tiek ražotas uz vietas Latvijā, kas tiek nodrošināts ar zināšanu un tehnoloģiju pārnesi. </w:t>
      </w:r>
    </w:p>
    <w:p w14:paraId="5D0F6EC8" w14:textId="10EFCDA4" w:rsidR="00955196" w:rsidRPr="00B467DE" w:rsidRDefault="00955196" w:rsidP="005D5AAD">
      <w:pPr>
        <w:spacing w:before="120" w:after="120" w:line="240" w:lineRule="auto"/>
        <w:jc w:val="both"/>
        <w:rPr>
          <w:rFonts w:cs="Times New Roman"/>
          <w:szCs w:val="24"/>
        </w:rPr>
      </w:pPr>
      <w:r w:rsidRPr="00B467DE">
        <w:rPr>
          <w:rFonts w:cs="Times New Roman"/>
          <w:szCs w:val="24"/>
        </w:rPr>
        <w:t xml:space="preserve">Piegādes drošībai ir būtiska loma krīzes un kara gadījumā, kad laicīgām un uzticamām piegādēm ir izšķiroša loma, it sevišķi, ņemot vērā Latvijas ģeogrāfisko izvietojumu, kur piegādes ceļi kara gadījumā ir ierobežoti un apgrūtināti, vai pat bloķēti. Ņemot vērā, ka vietējā aizsardzības industrija vēl joprojām ir attīstības </w:t>
      </w:r>
      <w:r w:rsidR="001B53CA" w:rsidRPr="00B467DE">
        <w:rPr>
          <w:rFonts w:cs="Times New Roman"/>
          <w:szCs w:val="24"/>
        </w:rPr>
        <w:t>procesā</w:t>
      </w:r>
      <w:r w:rsidRPr="00B467DE">
        <w:rPr>
          <w:rFonts w:cs="Times New Roman"/>
          <w:szCs w:val="24"/>
        </w:rPr>
        <w:t xml:space="preserve"> ar ierobežotām militārās ražošanas spējām, valsts līmenī ir jāveicina šādu spēju attīstība. Vienlaikus, piegādes drošība var tikt ietekmēta arī miera laikā, ņemot vērā militāro sistēmu ilgo dzīves ciklu, kas izpaužas vajadzībā pēc uzturēšanas un nodrošinājuma atbalsta, uzlabojumiem un modernizācijas daudzu gadu garumā. </w:t>
      </w:r>
    </w:p>
    <w:p w14:paraId="45CAD40E" w14:textId="63B3FB77" w:rsidR="00955196" w:rsidRPr="00B467DE" w:rsidRDefault="00955196" w:rsidP="005D5AAD">
      <w:pPr>
        <w:spacing w:before="120" w:after="120" w:line="240" w:lineRule="auto"/>
        <w:jc w:val="both"/>
        <w:rPr>
          <w:rFonts w:cs="Times New Roman"/>
          <w:szCs w:val="24"/>
        </w:rPr>
      </w:pPr>
      <w:r w:rsidRPr="00B467DE">
        <w:rPr>
          <w:rFonts w:cs="Times New Roman"/>
          <w:szCs w:val="24"/>
        </w:rPr>
        <w:t>Piegādes drošības prasība tiek piemērota</w:t>
      </w:r>
      <w:r w:rsidR="00ED06D5" w:rsidRPr="00B467DE">
        <w:rPr>
          <w:rFonts w:cs="Times New Roman"/>
          <w:szCs w:val="24"/>
        </w:rPr>
        <w:t xml:space="preserve"> NBS</w:t>
      </w:r>
      <w:r w:rsidRPr="00B467DE">
        <w:rPr>
          <w:rFonts w:cs="Times New Roman"/>
          <w:szCs w:val="24"/>
        </w:rPr>
        <w:t xml:space="preserve"> lielo spēju līgumos, kuru rezultātā NBS iepērk produktu, kādu </w:t>
      </w:r>
      <w:r w:rsidR="001E5F6F" w:rsidRPr="00B467DE">
        <w:rPr>
          <w:rFonts w:cs="Times New Roman"/>
          <w:szCs w:val="24"/>
        </w:rPr>
        <w:t>aizsardzības</w:t>
      </w:r>
      <w:r w:rsidRPr="00B467DE">
        <w:rPr>
          <w:rFonts w:cs="Times New Roman"/>
          <w:szCs w:val="24"/>
        </w:rPr>
        <w:t xml:space="preserve"> industrija pašreiz nespēj saražot un, paredzams, ka arī neražos pārskatāmā nākotnē. Tās ir pretgaisa aizsardzības sistēmas, augstas precizitātes vai tehnoloģiski sarežģītas ieroču sistēmas, kaujas un kaujas atbalsta tehnika. Tāpēc, lai kompensētu iztrūkumus vietējā tirgū un nodrošinātu piegāžu drošību ar, piemēram, atsevišķu komponenšu ražošanu</w:t>
      </w:r>
      <w:r w:rsidR="002B315B" w:rsidRPr="00B467DE">
        <w:rPr>
          <w:rFonts w:cs="Times New Roman"/>
          <w:szCs w:val="24"/>
        </w:rPr>
        <w:t xml:space="preserve"> vai sistēmu uzturēšanu</w:t>
      </w:r>
      <w:r w:rsidRPr="00B467DE">
        <w:rPr>
          <w:rFonts w:cs="Times New Roman"/>
          <w:szCs w:val="24"/>
        </w:rPr>
        <w:t>, ir būtiska vietējās aizsardzības industrijas iesaiste.</w:t>
      </w:r>
      <w:r w:rsidR="00AA3A35" w:rsidRPr="00B467DE">
        <w:rPr>
          <w:rFonts w:cs="Times New Roman"/>
          <w:szCs w:val="24"/>
        </w:rPr>
        <w:t xml:space="preserve"> </w:t>
      </w:r>
    </w:p>
    <w:p w14:paraId="11D5864B" w14:textId="52DFD521" w:rsidR="00AA3A35" w:rsidRPr="00B467DE" w:rsidRDefault="00AE0C51" w:rsidP="005D5AAD">
      <w:pPr>
        <w:spacing w:before="120" w:after="120" w:line="240" w:lineRule="auto"/>
        <w:jc w:val="both"/>
        <w:rPr>
          <w:rFonts w:cs="Times New Roman"/>
          <w:szCs w:val="24"/>
        </w:rPr>
      </w:pPr>
      <w:r w:rsidRPr="00B467DE">
        <w:rPr>
          <w:rFonts w:cs="Times New Roman"/>
          <w:szCs w:val="24"/>
        </w:rPr>
        <w:t xml:space="preserve">Vietējās </w:t>
      </w:r>
      <w:r w:rsidR="001E5F6F" w:rsidRPr="00B467DE">
        <w:rPr>
          <w:rFonts w:cs="Times New Roman"/>
          <w:szCs w:val="24"/>
        </w:rPr>
        <w:t xml:space="preserve">aizsardzības </w:t>
      </w:r>
      <w:r w:rsidRPr="00B467DE">
        <w:rPr>
          <w:rFonts w:cs="Times New Roman"/>
          <w:szCs w:val="24"/>
        </w:rPr>
        <w:t>industrijas iesaistei lielo spēju līgumos</w:t>
      </w:r>
      <w:r w:rsidR="00AA3A35" w:rsidRPr="00B467DE">
        <w:rPr>
          <w:rFonts w:cs="Times New Roman"/>
          <w:szCs w:val="24"/>
        </w:rPr>
        <w:t xml:space="preserve"> </w:t>
      </w:r>
      <w:r w:rsidR="000B1B29" w:rsidRPr="00B467DE">
        <w:rPr>
          <w:rFonts w:cs="Times New Roman"/>
          <w:szCs w:val="24"/>
        </w:rPr>
        <w:t xml:space="preserve">ir </w:t>
      </w:r>
      <w:r w:rsidR="00AA3A35" w:rsidRPr="00B467DE">
        <w:rPr>
          <w:rFonts w:cs="Times New Roman"/>
          <w:szCs w:val="24"/>
        </w:rPr>
        <w:t>svarīga</w:t>
      </w:r>
      <w:r w:rsidR="000B1B29" w:rsidRPr="00B467DE">
        <w:rPr>
          <w:rFonts w:cs="Times New Roman"/>
          <w:szCs w:val="24"/>
        </w:rPr>
        <w:t xml:space="preserve"> arī</w:t>
      </w:r>
      <w:r w:rsidR="00AA3A35" w:rsidRPr="00B467DE">
        <w:rPr>
          <w:rFonts w:cs="Times New Roman"/>
          <w:szCs w:val="24"/>
        </w:rPr>
        <w:t xml:space="preserve"> uzņēmumu spēju konsolidēšana </w:t>
      </w:r>
      <w:proofErr w:type="spellStart"/>
      <w:r w:rsidR="00AA3A35" w:rsidRPr="00B467DE">
        <w:rPr>
          <w:rFonts w:cs="Times New Roman"/>
          <w:szCs w:val="24"/>
        </w:rPr>
        <w:t>klāsteros</w:t>
      </w:r>
      <w:proofErr w:type="spellEnd"/>
      <w:r w:rsidR="00AA3A35" w:rsidRPr="00B467DE">
        <w:rPr>
          <w:rFonts w:cs="Times New Roman"/>
          <w:szCs w:val="24"/>
        </w:rPr>
        <w:t xml:space="preserve"> atbilstoši to specifikai</w:t>
      </w:r>
      <w:r w:rsidRPr="00B467DE">
        <w:rPr>
          <w:rFonts w:cs="Times New Roman"/>
          <w:szCs w:val="24"/>
        </w:rPr>
        <w:t>, kalpojot kā tirgus vilcējspēkam vietējo ražošanas spēju konsolidācijai</w:t>
      </w:r>
      <w:r w:rsidR="00AA3A35" w:rsidRPr="00B467DE">
        <w:rPr>
          <w:rFonts w:cs="Times New Roman"/>
          <w:szCs w:val="24"/>
        </w:rPr>
        <w:t xml:space="preserve">. Lielie un/ vai vidējie uzņēmumi </w:t>
      </w:r>
      <w:r w:rsidR="002F0594" w:rsidRPr="00B467DE">
        <w:rPr>
          <w:rFonts w:cs="Times New Roman"/>
          <w:szCs w:val="24"/>
        </w:rPr>
        <w:t xml:space="preserve">tradicionāli darbojas kā </w:t>
      </w:r>
      <w:proofErr w:type="spellStart"/>
      <w:r w:rsidR="00AA3A35" w:rsidRPr="00B467DE">
        <w:rPr>
          <w:rFonts w:cs="Times New Roman"/>
          <w:szCs w:val="24"/>
        </w:rPr>
        <w:t>klāsteru</w:t>
      </w:r>
      <w:proofErr w:type="spellEnd"/>
      <w:r w:rsidR="00AA3A35" w:rsidRPr="00B467DE">
        <w:rPr>
          <w:rFonts w:cs="Times New Roman"/>
          <w:szCs w:val="24"/>
        </w:rPr>
        <w:t xml:space="preserve"> </w:t>
      </w:r>
      <w:r w:rsidR="002F0594" w:rsidRPr="00B467DE">
        <w:rPr>
          <w:rFonts w:cs="Times New Roman"/>
          <w:szCs w:val="24"/>
        </w:rPr>
        <w:t>formējošais elements</w:t>
      </w:r>
      <w:r w:rsidR="00AA3A35" w:rsidRPr="00B467DE">
        <w:rPr>
          <w:rFonts w:cs="Times New Roman"/>
          <w:szCs w:val="24"/>
        </w:rPr>
        <w:t xml:space="preserve">, </w:t>
      </w:r>
      <w:r w:rsidR="000B1B29" w:rsidRPr="00B467DE">
        <w:rPr>
          <w:rFonts w:cs="Times New Roman"/>
          <w:szCs w:val="24"/>
        </w:rPr>
        <w:t>ap kuru pulcēt vietējās industrijas kompānijas</w:t>
      </w:r>
      <w:r w:rsidR="002F0594" w:rsidRPr="00B467DE">
        <w:rPr>
          <w:rFonts w:cs="Times New Roman"/>
          <w:szCs w:val="24"/>
        </w:rPr>
        <w:t>, taču nav izslēdzama arī mazo uzņēmumu spēja veidot veiksmīgus sadarbības modeļus</w:t>
      </w:r>
      <w:r w:rsidR="00AA3A35" w:rsidRPr="00B467DE">
        <w:rPr>
          <w:rFonts w:cs="Times New Roman"/>
          <w:szCs w:val="24"/>
        </w:rPr>
        <w:t>.</w:t>
      </w:r>
      <w:r w:rsidRPr="00B467DE">
        <w:rPr>
          <w:rFonts w:cs="Times New Roman"/>
          <w:szCs w:val="24"/>
        </w:rPr>
        <w:t xml:space="preserve"> </w:t>
      </w:r>
      <w:r w:rsidR="00AA3A35" w:rsidRPr="00B467DE">
        <w:rPr>
          <w:rFonts w:cs="Times New Roman"/>
          <w:szCs w:val="24"/>
        </w:rPr>
        <w:t xml:space="preserve">Apvienošanās uzņēmumu </w:t>
      </w:r>
      <w:proofErr w:type="spellStart"/>
      <w:r w:rsidR="00AA3A35" w:rsidRPr="00B467DE">
        <w:rPr>
          <w:rFonts w:cs="Times New Roman"/>
          <w:szCs w:val="24"/>
        </w:rPr>
        <w:t>klāsteros</w:t>
      </w:r>
      <w:proofErr w:type="spellEnd"/>
      <w:r w:rsidR="00AA3A35" w:rsidRPr="00B467DE">
        <w:rPr>
          <w:rFonts w:cs="Times New Roman"/>
          <w:szCs w:val="24"/>
        </w:rPr>
        <w:t xml:space="preserve"> pēc produkta vai pakalpojumu sniegšanas veida audzē industrijas spēju </w:t>
      </w:r>
      <w:r w:rsidR="000B1B29" w:rsidRPr="00B467DE">
        <w:rPr>
          <w:rFonts w:cs="Times New Roman"/>
          <w:szCs w:val="24"/>
        </w:rPr>
        <w:t>veiksmīgi iekļauties līgumos</w:t>
      </w:r>
      <w:r w:rsidR="00E460CB" w:rsidRPr="00B467DE">
        <w:rPr>
          <w:rFonts w:cs="Times New Roman"/>
          <w:szCs w:val="24"/>
        </w:rPr>
        <w:t xml:space="preserve"> ar piegādes drošības prasību</w:t>
      </w:r>
      <w:r w:rsidR="00AA3A35" w:rsidRPr="00B467DE">
        <w:rPr>
          <w:rFonts w:cs="Times New Roman"/>
          <w:szCs w:val="24"/>
        </w:rPr>
        <w:t xml:space="preserve">. </w:t>
      </w:r>
    </w:p>
    <w:p w14:paraId="0245992A" w14:textId="185930CD" w:rsidR="001E5F6F" w:rsidRPr="00B467DE" w:rsidRDefault="001E5F6F" w:rsidP="001E5F6F">
      <w:pPr>
        <w:spacing w:before="120" w:after="120" w:line="240" w:lineRule="auto"/>
        <w:jc w:val="both"/>
        <w:rPr>
          <w:rFonts w:cs="Times New Roman"/>
          <w:color w:val="000000" w:themeColor="text1"/>
          <w:szCs w:val="24"/>
        </w:rPr>
      </w:pPr>
      <w:r w:rsidRPr="00B467DE">
        <w:rPr>
          <w:rFonts w:cs="Times New Roman"/>
          <w:color w:val="000000" w:themeColor="text1"/>
          <w:szCs w:val="24"/>
        </w:rPr>
        <w:t xml:space="preserve">Piegādes drošības prasību izpildē ir prioritāri īstenojami projekti, kas nodrošina vietējās industrijas iekļaušanos NBS militārās apgādes ķēdē. Ja piegādātājs to nevar nodrošināt pilnībā vai daļēji, tad ir jāņem vērā plaša </w:t>
      </w:r>
      <w:r w:rsidR="00905EB0" w:rsidRPr="00B467DE">
        <w:rPr>
          <w:rFonts w:cs="Times New Roman"/>
          <w:color w:val="000000" w:themeColor="text1"/>
          <w:szCs w:val="24"/>
        </w:rPr>
        <w:t xml:space="preserve">divējādas </w:t>
      </w:r>
      <w:r w:rsidRPr="00B467DE">
        <w:rPr>
          <w:rFonts w:cs="Times New Roman"/>
          <w:color w:val="000000" w:themeColor="text1"/>
          <w:szCs w:val="24"/>
        </w:rPr>
        <w:t xml:space="preserve">nozīmes preču nozīme NBS kritisko spēju nodrošināšanā, kuru ražošanas spēju stiprināšana nodrošinātu iespējami plašas industriālās un tehnoloģiskās bāzes veidošanu valsts </w:t>
      </w:r>
      <w:r w:rsidRPr="00B467DE">
        <w:rPr>
          <w:rFonts w:cs="Times New Roman"/>
          <w:color w:val="000000" w:themeColor="text1"/>
          <w:szCs w:val="24"/>
        </w:rPr>
        <w:lastRenderedPageBreak/>
        <w:t xml:space="preserve">aizsardzības vajadzībām. Par piegādes drošības prasību piemērošanu NBS spēju līgumos lems </w:t>
      </w:r>
      <w:r w:rsidR="00CE3859" w:rsidRPr="00B467DE">
        <w:rPr>
          <w:rFonts w:cs="Times New Roman"/>
          <w:color w:val="000000" w:themeColor="text1"/>
          <w:szCs w:val="24"/>
        </w:rPr>
        <w:t>AM</w:t>
      </w:r>
      <w:r w:rsidRPr="00B467DE">
        <w:rPr>
          <w:rFonts w:cs="Times New Roman"/>
          <w:color w:val="000000" w:themeColor="text1"/>
          <w:szCs w:val="24"/>
        </w:rPr>
        <w:t xml:space="preserve"> izveidota Piegāžu drošības komisija saskaņā ar Aizsardzības industrijas likumā noteikto</w:t>
      </w:r>
      <w:r w:rsidRPr="00B467DE">
        <w:rPr>
          <w:rStyle w:val="FootnoteReference"/>
          <w:rFonts w:cs="Times New Roman"/>
          <w:color w:val="000000" w:themeColor="text1"/>
          <w:szCs w:val="24"/>
        </w:rPr>
        <w:footnoteReference w:id="13"/>
      </w:r>
      <w:r w:rsidRPr="00B467DE">
        <w:rPr>
          <w:rFonts w:cs="Times New Roman"/>
          <w:color w:val="000000" w:themeColor="text1"/>
          <w:szCs w:val="24"/>
        </w:rPr>
        <w:t xml:space="preserve">. </w:t>
      </w:r>
    </w:p>
    <w:p w14:paraId="7A198402" w14:textId="12DCF28E" w:rsidR="00955196" w:rsidRPr="00B467DE" w:rsidRDefault="00955196" w:rsidP="005D5AAD">
      <w:pPr>
        <w:spacing w:before="120" w:after="120" w:line="240" w:lineRule="auto"/>
        <w:jc w:val="both"/>
        <w:rPr>
          <w:rFonts w:cs="Times New Roman"/>
          <w:szCs w:val="24"/>
        </w:rPr>
      </w:pPr>
      <w:r w:rsidRPr="00B467DE">
        <w:rPr>
          <w:rFonts w:cs="Times New Roman"/>
          <w:szCs w:val="24"/>
        </w:rPr>
        <w:t>Labas pārvaldības nodrošināšana un pārredzamība ir</w:t>
      </w:r>
      <w:r w:rsidR="001B53CA" w:rsidRPr="00B467DE">
        <w:rPr>
          <w:rFonts w:cs="Times New Roman"/>
          <w:szCs w:val="24"/>
        </w:rPr>
        <w:t xml:space="preserve"> aizs</w:t>
      </w:r>
      <w:r w:rsidR="00A93DBE" w:rsidRPr="00B467DE">
        <w:rPr>
          <w:rFonts w:cs="Times New Roman"/>
          <w:szCs w:val="24"/>
        </w:rPr>
        <w:t>ar</w:t>
      </w:r>
      <w:r w:rsidR="001B53CA" w:rsidRPr="00B467DE">
        <w:rPr>
          <w:rFonts w:cs="Times New Roman"/>
          <w:szCs w:val="24"/>
        </w:rPr>
        <w:t>dzības</w:t>
      </w:r>
      <w:r w:rsidRPr="00B467DE">
        <w:rPr>
          <w:rFonts w:cs="Times New Roman"/>
          <w:szCs w:val="24"/>
        </w:rPr>
        <w:t xml:space="preserve"> industrijas iesaistes politikas stūrakmeņi. </w:t>
      </w:r>
      <w:r w:rsidR="001B53CA" w:rsidRPr="00B467DE">
        <w:rPr>
          <w:rFonts w:cs="Times New Roman"/>
          <w:szCs w:val="24"/>
        </w:rPr>
        <w:t>Tiks panākts</w:t>
      </w:r>
      <w:r w:rsidRPr="00B467DE">
        <w:rPr>
          <w:rFonts w:cs="Times New Roman"/>
          <w:szCs w:val="24"/>
        </w:rPr>
        <w:t>, lai iepirkumi aizsardzības jomā neatkāptos no stratēģiskām drošības prasībām, un ka iepirkuma lēmumus, vai nu plānošanas stadijā vai piedāvājumu vērtēšanā, industrijas iesaistes prasība</w:t>
      </w:r>
      <w:r w:rsidR="001B53CA" w:rsidRPr="00B467DE">
        <w:rPr>
          <w:rFonts w:cs="Times New Roman"/>
          <w:szCs w:val="24"/>
        </w:rPr>
        <w:t>s</w:t>
      </w:r>
      <w:r w:rsidRPr="00B467DE">
        <w:rPr>
          <w:rFonts w:cs="Times New Roman"/>
          <w:szCs w:val="24"/>
        </w:rPr>
        <w:t xml:space="preserve"> neietekmē. Uz iepirkuma amatpersonām attiecin</w:t>
      </w:r>
      <w:r w:rsidR="002B315B" w:rsidRPr="00B467DE">
        <w:rPr>
          <w:rFonts w:cs="Times New Roman"/>
          <w:szCs w:val="24"/>
        </w:rPr>
        <w:t>āmi</w:t>
      </w:r>
      <w:r w:rsidRPr="00B467DE">
        <w:rPr>
          <w:rFonts w:cs="Times New Roman"/>
          <w:szCs w:val="24"/>
        </w:rPr>
        <w:t xml:space="preserve"> noteikumi, kas pieprasa atklāt jebkādu informāciju par potenciāliem interešu konfliktiem</w:t>
      </w:r>
      <w:r w:rsidR="00811985" w:rsidRPr="00B467DE">
        <w:rPr>
          <w:rFonts w:cs="Times New Roman"/>
          <w:szCs w:val="24"/>
        </w:rPr>
        <w:t xml:space="preserve"> atbilstoši tiesību aktos noteiktajam</w:t>
      </w:r>
      <w:r w:rsidRPr="00B467DE">
        <w:rPr>
          <w:rFonts w:cs="Times New Roman"/>
          <w:szCs w:val="24"/>
        </w:rPr>
        <w:t>.</w:t>
      </w:r>
    </w:p>
    <w:p w14:paraId="3FEA34A4" w14:textId="276F8035" w:rsidR="00955196" w:rsidRPr="00B467DE" w:rsidRDefault="00955196" w:rsidP="005D5AAD">
      <w:pPr>
        <w:spacing w:before="120" w:after="120" w:line="240" w:lineRule="auto"/>
        <w:jc w:val="both"/>
        <w:rPr>
          <w:rFonts w:cs="Times New Roman"/>
          <w:szCs w:val="24"/>
        </w:rPr>
      </w:pPr>
      <w:r w:rsidRPr="00B467DE">
        <w:rPr>
          <w:rFonts w:cs="Times New Roman"/>
          <w:szCs w:val="24"/>
        </w:rPr>
        <w:t>Iepirkuma veicējiem ir jānosaka skaidra atbildība par industrijas iesaistes programmu uzraudzību un pārvaldību. Tāpat jānodrošina saskaņots darbības un izdevīguma auditu cikls. Jānodrošina, lai katr</w:t>
      </w:r>
      <w:r w:rsidR="002B315B" w:rsidRPr="00B467DE">
        <w:rPr>
          <w:rFonts w:cs="Times New Roman"/>
          <w:szCs w:val="24"/>
        </w:rPr>
        <w:t>ā</w:t>
      </w:r>
      <w:r w:rsidRPr="00B467DE">
        <w:rPr>
          <w:rFonts w:cs="Times New Roman"/>
          <w:szCs w:val="24"/>
        </w:rPr>
        <w:t xml:space="preserve"> industrijas iesaistes līgumā ir noteikts, kā izpilde tiks uzraudzīta, jābūt skaidriem vērtēšanas mehānismiem, tai skaitā, kas atļautu veikt reālu izmaksu un ieguvumu analīzi un palielināt pārskatāmību par piegāžu drošības ekonomiku. </w:t>
      </w:r>
    </w:p>
    <w:p w14:paraId="16F2516C" w14:textId="20D7749E" w:rsidR="00955196" w:rsidRPr="00B467DE" w:rsidRDefault="002B315B" w:rsidP="005D5AAD">
      <w:pPr>
        <w:spacing w:before="120" w:after="120" w:line="240" w:lineRule="auto"/>
        <w:jc w:val="both"/>
        <w:rPr>
          <w:rFonts w:cs="Times New Roman"/>
          <w:szCs w:val="24"/>
        </w:rPr>
      </w:pPr>
      <w:r w:rsidRPr="00B467DE">
        <w:rPr>
          <w:rFonts w:cs="Times New Roman"/>
          <w:szCs w:val="24"/>
        </w:rPr>
        <w:t>Visbeidzot, p</w:t>
      </w:r>
      <w:r w:rsidR="00955196" w:rsidRPr="00B467DE">
        <w:rPr>
          <w:rFonts w:cs="Times New Roman"/>
          <w:szCs w:val="24"/>
        </w:rPr>
        <w:t>iegā</w:t>
      </w:r>
      <w:r w:rsidRPr="00B467DE">
        <w:rPr>
          <w:rFonts w:cs="Times New Roman"/>
          <w:szCs w:val="24"/>
        </w:rPr>
        <w:t>des</w:t>
      </w:r>
      <w:r w:rsidR="00955196" w:rsidRPr="00B467DE">
        <w:rPr>
          <w:rFonts w:cs="Times New Roman"/>
          <w:szCs w:val="24"/>
        </w:rPr>
        <w:t xml:space="preserve"> drošības </w:t>
      </w:r>
      <w:r w:rsidRPr="00B467DE">
        <w:rPr>
          <w:rFonts w:cs="Times New Roman"/>
          <w:szCs w:val="24"/>
        </w:rPr>
        <w:t xml:space="preserve">prasības </w:t>
      </w:r>
      <w:r w:rsidR="00955196" w:rsidRPr="00B467DE">
        <w:rPr>
          <w:rFonts w:cs="Times New Roman"/>
          <w:szCs w:val="24"/>
        </w:rPr>
        <w:t xml:space="preserve">ieviesēji ir komanda, kas pareizi izveidota ar kompetentu un pieredzējušu personālu, kam ir saistošs stingrs ētiskas uzvedības kodekss – industrijas iesaistes prasība ir specializēta joma, kas nav piemērota </w:t>
      </w:r>
      <w:r w:rsidR="00BA7ABB" w:rsidRPr="00B467DE">
        <w:rPr>
          <w:rFonts w:cs="Times New Roman"/>
          <w:szCs w:val="24"/>
        </w:rPr>
        <w:t xml:space="preserve">atbildīgajām </w:t>
      </w:r>
      <w:r w:rsidR="00955196" w:rsidRPr="00B467DE">
        <w:rPr>
          <w:rFonts w:cs="Times New Roman"/>
          <w:szCs w:val="24"/>
        </w:rPr>
        <w:t>amatpersonām bez pieredzes</w:t>
      </w:r>
      <w:r w:rsidR="00E47CA5" w:rsidRPr="00B467DE">
        <w:rPr>
          <w:rFonts w:cs="Times New Roman"/>
          <w:szCs w:val="24"/>
        </w:rPr>
        <w:t xml:space="preserve"> </w:t>
      </w:r>
      <w:r w:rsidR="002610B7" w:rsidRPr="00B467DE">
        <w:rPr>
          <w:rFonts w:cs="Times New Roman"/>
          <w:szCs w:val="24"/>
        </w:rPr>
        <w:t>un</w:t>
      </w:r>
      <w:r w:rsidR="00E47CA5" w:rsidRPr="00B467DE">
        <w:rPr>
          <w:rFonts w:cs="Times New Roman"/>
          <w:szCs w:val="24"/>
        </w:rPr>
        <w:t xml:space="preserve"> kompetences</w:t>
      </w:r>
      <w:r w:rsidR="00955196" w:rsidRPr="00B467DE">
        <w:rPr>
          <w:rFonts w:cs="Times New Roman"/>
          <w:szCs w:val="24"/>
        </w:rPr>
        <w:t xml:space="preserve"> attiecīgajā jomā.</w:t>
      </w:r>
    </w:p>
    <w:p w14:paraId="556DA3A5" w14:textId="7665F62A" w:rsidR="00EE3805" w:rsidRPr="00B467DE" w:rsidRDefault="00BA7ABB" w:rsidP="00EE3805">
      <w:pPr>
        <w:spacing w:before="120" w:after="120" w:line="240" w:lineRule="auto"/>
        <w:jc w:val="both"/>
        <w:rPr>
          <w:rFonts w:cs="Times New Roman"/>
          <w:szCs w:val="24"/>
        </w:rPr>
      </w:pPr>
      <w:r w:rsidRPr="00B467DE">
        <w:rPr>
          <w:rFonts w:cs="Times New Roman"/>
          <w:szCs w:val="24"/>
        </w:rPr>
        <w:t xml:space="preserve">Vietējās industrijas iesaistei piegādes drošības prasības izpildei līgumos </w:t>
      </w:r>
      <w:r w:rsidR="009D7618" w:rsidRPr="00B467DE">
        <w:rPr>
          <w:rFonts w:cs="Times New Roman"/>
          <w:szCs w:val="24"/>
        </w:rPr>
        <w:t>AM</w:t>
      </w:r>
      <w:r w:rsidRPr="00B467DE">
        <w:rPr>
          <w:rFonts w:cs="Times New Roman"/>
          <w:szCs w:val="24"/>
        </w:rPr>
        <w:t xml:space="preserve"> </w:t>
      </w:r>
      <w:r w:rsidR="003A3333" w:rsidRPr="00B467DE">
        <w:rPr>
          <w:rFonts w:cs="Times New Roman"/>
          <w:szCs w:val="24"/>
        </w:rPr>
        <w:t>sadarbosies</w:t>
      </w:r>
      <w:r w:rsidRPr="00B467DE">
        <w:rPr>
          <w:rFonts w:cs="Times New Roman"/>
          <w:szCs w:val="24"/>
        </w:rPr>
        <w:t xml:space="preserve"> ar</w:t>
      </w:r>
      <w:r w:rsidR="000D7E03" w:rsidRPr="00B467DE">
        <w:rPr>
          <w:rFonts w:cs="Times New Roman"/>
          <w:szCs w:val="24"/>
        </w:rPr>
        <w:t xml:space="preserve"> </w:t>
      </w:r>
      <w:r w:rsidR="00853AB0" w:rsidRPr="00B467DE">
        <w:rPr>
          <w:rFonts w:cs="Times New Roman"/>
          <w:szCs w:val="24"/>
        </w:rPr>
        <w:t xml:space="preserve">Latvijas Investīciju attīstības aģentūru (turpmāk – </w:t>
      </w:r>
      <w:r w:rsidR="000D7E03" w:rsidRPr="00B467DE">
        <w:rPr>
          <w:rFonts w:cs="Times New Roman"/>
          <w:szCs w:val="24"/>
        </w:rPr>
        <w:t>LIAA</w:t>
      </w:r>
      <w:r w:rsidR="00853AB0" w:rsidRPr="00B467DE">
        <w:rPr>
          <w:rFonts w:cs="Times New Roman"/>
          <w:szCs w:val="24"/>
        </w:rPr>
        <w:t>)</w:t>
      </w:r>
      <w:r w:rsidR="000D7E03" w:rsidRPr="00B467DE">
        <w:rPr>
          <w:rFonts w:cs="Times New Roman"/>
          <w:szCs w:val="24"/>
        </w:rPr>
        <w:t xml:space="preserve"> kā primāro kontaktpun</w:t>
      </w:r>
      <w:r w:rsidR="000D47F2" w:rsidRPr="00B467DE">
        <w:rPr>
          <w:rFonts w:cs="Times New Roman"/>
          <w:szCs w:val="24"/>
        </w:rPr>
        <w:t>kt</w:t>
      </w:r>
      <w:r w:rsidR="000D7E03" w:rsidRPr="00B467DE">
        <w:rPr>
          <w:rFonts w:cs="Times New Roman"/>
          <w:szCs w:val="24"/>
        </w:rPr>
        <w:t>u:</w:t>
      </w:r>
    </w:p>
    <w:p w14:paraId="063F552B" w14:textId="1F3E7829" w:rsidR="00AA3A35" w:rsidRPr="00B467DE" w:rsidRDefault="00AA3A35" w:rsidP="00AA3A35">
      <w:pPr>
        <w:pStyle w:val="ListParagraph"/>
        <w:numPr>
          <w:ilvl w:val="0"/>
          <w:numId w:val="23"/>
        </w:numPr>
        <w:spacing w:before="120" w:after="120" w:line="240" w:lineRule="auto"/>
        <w:jc w:val="both"/>
        <w:rPr>
          <w:rFonts w:cs="Times New Roman"/>
          <w:szCs w:val="24"/>
        </w:rPr>
      </w:pPr>
      <w:r w:rsidRPr="00B467DE">
        <w:rPr>
          <w:rFonts w:cs="Times New Roman"/>
          <w:szCs w:val="24"/>
        </w:rPr>
        <w:t xml:space="preserve">LIAA nodrošina </w:t>
      </w:r>
      <w:r w:rsidR="00AE0C51" w:rsidRPr="00B467DE">
        <w:rPr>
          <w:rFonts w:cs="Times New Roman"/>
          <w:szCs w:val="24"/>
        </w:rPr>
        <w:t xml:space="preserve">vietējo </w:t>
      </w:r>
      <w:r w:rsidRPr="00B467DE">
        <w:rPr>
          <w:rFonts w:cs="Times New Roman"/>
          <w:szCs w:val="24"/>
        </w:rPr>
        <w:t>partneru</w:t>
      </w:r>
      <w:r w:rsidR="00C763EE">
        <w:rPr>
          <w:rFonts w:cs="Times New Roman"/>
          <w:szCs w:val="24"/>
        </w:rPr>
        <w:t xml:space="preserve"> uzrunāšanu </w:t>
      </w:r>
      <w:r w:rsidRPr="00B467DE">
        <w:rPr>
          <w:rFonts w:cs="Times New Roman"/>
          <w:szCs w:val="24"/>
        </w:rPr>
        <w:t>militārās nozīmes pasūtījumu izpildei Latvijā</w:t>
      </w:r>
      <w:r w:rsidR="00AE0C51" w:rsidRPr="00B467DE">
        <w:rPr>
          <w:rFonts w:cs="Times New Roman"/>
          <w:szCs w:val="24"/>
        </w:rPr>
        <w:t xml:space="preserve"> un </w:t>
      </w:r>
      <w:r w:rsidRPr="00B467DE">
        <w:rPr>
          <w:rFonts w:cs="Times New Roman"/>
          <w:szCs w:val="24"/>
        </w:rPr>
        <w:t>sadarbīb</w:t>
      </w:r>
      <w:r w:rsidR="00AE0C51" w:rsidRPr="00B467DE">
        <w:rPr>
          <w:rFonts w:cs="Times New Roman"/>
          <w:szCs w:val="24"/>
        </w:rPr>
        <w:t>u</w:t>
      </w:r>
      <w:r w:rsidRPr="00B467DE">
        <w:rPr>
          <w:rFonts w:cs="Times New Roman"/>
          <w:szCs w:val="24"/>
        </w:rPr>
        <w:t xml:space="preserve"> ar vietējo industriju jaunu projektu īstenošanā</w:t>
      </w:r>
      <w:r w:rsidR="00AE0C51" w:rsidRPr="00B467DE">
        <w:rPr>
          <w:rFonts w:cs="Times New Roman"/>
          <w:szCs w:val="24"/>
        </w:rPr>
        <w:t xml:space="preserve">, </w:t>
      </w:r>
      <w:r w:rsidRPr="00B467DE">
        <w:rPr>
          <w:rFonts w:cs="Times New Roman"/>
          <w:szCs w:val="24"/>
        </w:rPr>
        <w:t>nodrošin</w:t>
      </w:r>
      <w:r w:rsidR="00AE0C51" w:rsidRPr="00B467DE">
        <w:rPr>
          <w:rFonts w:cs="Times New Roman"/>
          <w:szCs w:val="24"/>
        </w:rPr>
        <w:t>o</w:t>
      </w:r>
      <w:r w:rsidRPr="00B467DE">
        <w:rPr>
          <w:rFonts w:cs="Times New Roman"/>
          <w:szCs w:val="24"/>
        </w:rPr>
        <w:t>t</w:t>
      </w:r>
      <w:r w:rsidRPr="00B467DE">
        <w:rPr>
          <w:rFonts w:cs="Times New Roman"/>
          <w:i/>
          <w:iCs/>
          <w:szCs w:val="24"/>
        </w:rPr>
        <w:t xml:space="preserve"> </w:t>
      </w:r>
      <w:r w:rsidRPr="00B467DE">
        <w:rPr>
          <w:rFonts w:cs="Times New Roman"/>
          <w:szCs w:val="24"/>
        </w:rPr>
        <w:t>lokalizācijas prasību izpildes vispārējo koordināciju;</w:t>
      </w:r>
    </w:p>
    <w:p w14:paraId="56DB1A32" w14:textId="3A948E91" w:rsidR="000D7E03" w:rsidRPr="00B467DE" w:rsidRDefault="0080689E" w:rsidP="00EE3805">
      <w:pPr>
        <w:pStyle w:val="ListParagraph"/>
        <w:numPr>
          <w:ilvl w:val="0"/>
          <w:numId w:val="23"/>
        </w:numPr>
        <w:spacing w:before="120" w:after="120" w:line="240" w:lineRule="auto"/>
        <w:jc w:val="both"/>
        <w:rPr>
          <w:rFonts w:cs="Times New Roman"/>
          <w:szCs w:val="24"/>
        </w:rPr>
      </w:pPr>
      <w:r w:rsidRPr="00B467DE">
        <w:rPr>
          <w:rFonts w:cs="Times New Roman"/>
          <w:szCs w:val="24"/>
        </w:rPr>
        <w:t xml:space="preserve">Gadījumā, ja </w:t>
      </w:r>
      <w:r w:rsidR="00A2538A" w:rsidRPr="00B467DE">
        <w:rPr>
          <w:rFonts w:cs="Times New Roman"/>
          <w:szCs w:val="24"/>
        </w:rPr>
        <w:t xml:space="preserve">Piegāžu drošības komisija </w:t>
      </w:r>
      <w:r w:rsidR="009525C7" w:rsidRPr="00B467DE">
        <w:rPr>
          <w:rFonts w:cs="Times New Roman"/>
          <w:szCs w:val="24"/>
        </w:rPr>
        <w:t>no</w:t>
      </w:r>
      <w:r w:rsidR="00A2538A" w:rsidRPr="00B467DE">
        <w:rPr>
          <w:rFonts w:cs="Times New Roman"/>
          <w:szCs w:val="24"/>
        </w:rPr>
        <w:t>lem</w:t>
      </w:r>
      <w:r w:rsidR="009525C7" w:rsidRPr="00B467DE">
        <w:rPr>
          <w:rFonts w:cs="Times New Roman"/>
          <w:szCs w:val="24"/>
        </w:rPr>
        <w:t>j, ka</w:t>
      </w:r>
      <w:r w:rsidR="00A2538A" w:rsidRPr="00B467DE">
        <w:rPr>
          <w:rFonts w:cs="Times New Roman"/>
          <w:szCs w:val="24"/>
        </w:rPr>
        <w:t xml:space="preserve"> </w:t>
      </w:r>
      <w:r w:rsidRPr="00B467DE">
        <w:rPr>
          <w:rFonts w:cs="Times New Roman"/>
          <w:szCs w:val="24"/>
        </w:rPr>
        <w:t>nav iespējams nodrošināt pietiekamu militāras nozīme</w:t>
      </w:r>
      <w:r w:rsidR="007B0C55" w:rsidRPr="00B467DE">
        <w:rPr>
          <w:rFonts w:cs="Times New Roman"/>
          <w:szCs w:val="24"/>
        </w:rPr>
        <w:t>s</w:t>
      </w:r>
      <w:r w:rsidRPr="00B467DE">
        <w:rPr>
          <w:rFonts w:cs="Times New Roman"/>
          <w:szCs w:val="24"/>
        </w:rPr>
        <w:t xml:space="preserve"> piegāžu drošības nosacījumu ieviešanu, </w:t>
      </w:r>
      <w:r w:rsidR="000D7E03" w:rsidRPr="00B467DE">
        <w:rPr>
          <w:rFonts w:cs="Times New Roman"/>
          <w:szCs w:val="24"/>
        </w:rPr>
        <w:t xml:space="preserve">LIAA </w:t>
      </w:r>
      <w:r w:rsidR="00C763EE">
        <w:rPr>
          <w:rFonts w:cs="Times New Roman"/>
          <w:szCs w:val="24"/>
        </w:rPr>
        <w:t>veicina</w:t>
      </w:r>
      <w:r w:rsidR="00C763EE" w:rsidRPr="00B467DE">
        <w:rPr>
          <w:rFonts w:cs="Times New Roman"/>
          <w:szCs w:val="24"/>
        </w:rPr>
        <w:t xml:space="preserve"> </w:t>
      </w:r>
      <w:r w:rsidR="000D7E03" w:rsidRPr="00B467DE">
        <w:rPr>
          <w:rFonts w:cs="Times New Roman"/>
          <w:szCs w:val="24"/>
        </w:rPr>
        <w:t>ārvalstu militār</w:t>
      </w:r>
      <w:r w:rsidR="00114B41" w:rsidRPr="00B467DE">
        <w:rPr>
          <w:rFonts w:cs="Times New Roman"/>
          <w:szCs w:val="24"/>
        </w:rPr>
        <w:t>ās</w:t>
      </w:r>
      <w:r w:rsidR="000D7E03" w:rsidRPr="00B467DE">
        <w:rPr>
          <w:rFonts w:cs="Times New Roman"/>
          <w:szCs w:val="24"/>
        </w:rPr>
        <w:t xml:space="preserve"> nozīm</w:t>
      </w:r>
      <w:r w:rsidR="00114B41" w:rsidRPr="00B467DE">
        <w:rPr>
          <w:rFonts w:cs="Times New Roman"/>
          <w:szCs w:val="24"/>
        </w:rPr>
        <w:t>es</w:t>
      </w:r>
      <w:r w:rsidR="000D7E03" w:rsidRPr="00B467DE">
        <w:rPr>
          <w:rFonts w:cs="Times New Roman"/>
          <w:szCs w:val="24"/>
        </w:rPr>
        <w:t xml:space="preserve"> preču ražotāju kapitālo investīciju piesaisti, t.sk. </w:t>
      </w:r>
      <w:r w:rsidR="001634A5" w:rsidRPr="00B467DE">
        <w:rPr>
          <w:rFonts w:cs="Times New Roman"/>
          <w:szCs w:val="24"/>
        </w:rPr>
        <w:t>izvērtējot</w:t>
      </w:r>
      <w:r w:rsidR="000D7E03" w:rsidRPr="00B467DE">
        <w:rPr>
          <w:rFonts w:cs="Times New Roman"/>
          <w:szCs w:val="24"/>
        </w:rPr>
        <w:t xml:space="preserve"> šo uzņēmumu civilo atzaru darbības jomas.</w:t>
      </w:r>
    </w:p>
    <w:p w14:paraId="721CD5F3" w14:textId="131D92C0" w:rsidR="00614A55" w:rsidRPr="00B467DE" w:rsidRDefault="000D7E03" w:rsidP="00EE3805">
      <w:pPr>
        <w:spacing w:before="120" w:after="120" w:line="240" w:lineRule="auto"/>
        <w:jc w:val="both"/>
        <w:rPr>
          <w:rFonts w:cs="Times New Roman"/>
          <w:szCs w:val="24"/>
        </w:rPr>
      </w:pPr>
      <w:r w:rsidRPr="00B467DE">
        <w:rPr>
          <w:rFonts w:cs="Times New Roman"/>
          <w:szCs w:val="24"/>
        </w:rPr>
        <w:t>Vienlaikus</w:t>
      </w:r>
      <w:r w:rsidR="00CC1452" w:rsidRPr="00B467DE">
        <w:rPr>
          <w:rFonts w:cs="Times New Roman"/>
          <w:szCs w:val="24"/>
        </w:rPr>
        <w:t xml:space="preserve"> industrijas iesaistei</w:t>
      </w:r>
      <w:r w:rsidRPr="00B467DE">
        <w:rPr>
          <w:rFonts w:cs="Times New Roman"/>
          <w:szCs w:val="24"/>
        </w:rPr>
        <w:t xml:space="preserve"> </w:t>
      </w:r>
      <w:r w:rsidR="009D7618" w:rsidRPr="00B467DE">
        <w:rPr>
          <w:rFonts w:cs="Times New Roman"/>
          <w:szCs w:val="24"/>
        </w:rPr>
        <w:t>AM</w:t>
      </w:r>
      <w:r w:rsidRPr="00B467DE">
        <w:rPr>
          <w:rFonts w:cs="Times New Roman"/>
          <w:szCs w:val="24"/>
        </w:rPr>
        <w:t xml:space="preserve"> un LIAA nodrošina sad</w:t>
      </w:r>
      <w:r w:rsidR="00AB4056" w:rsidRPr="00B467DE">
        <w:rPr>
          <w:rFonts w:cs="Times New Roman"/>
          <w:szCs w:val="24"/>
        </w:rPr>
        <w:t>a</w:t>
      </w:r>
      <w:r w:rsidRPr="00B467DE">
        <w:rPr>
          <w:rFonts w:cs="Times New Roman"/>
          <w:szCs w:val="24"/>
        </w:rPr>
        <w:t>rbību ar</w:t>
      </w:r>
      <w:r w:rsidR="00BA7ABB" w:rsidRPr="00B467DE">
        <w:rPr>
          <w:rFonts w:cs="Times New Roman"/>
          <w:szCs w:val="24"/>
        </w:rPr>
        <w:t xml:space="preserve"> nozares u.c. nevalstiskajām organizācijām (turpmāk – NVO</w:t>
      </w:r>
      <w:r w:rsidR="006F25EC" w:rsidRPr="00B467DE">
        <w:rPr>
          <w:rFonts w:cs="Times New Roman"/>
          <w:szCs w:val="24"/>
        </w:rPr>
        <w:t>)</w:t>
      </w:r>
      <w:r w:rsidRPr="00B467DE">
        <w:rPr>
          <w:rFonts w:cs="Times New Roman"/>
          <w:szCs w:val="24"/>
        </w:rPr>
        <w:t>.</w:t>
      </w:r>
    </w:p>
    <w:p w14:paraId="767C7622" w14:textId="77777777" w:rsidR="001E5F6F" w:rsidRPr="00B467DE" w:rsidRDefault="001E5F6F" w:rsidP="001E5F6F">
      <w:pPr>
        <w:spacing w:before="120" w:after="120" w:line="240" w:lineRule="auto"/>
        <w:jc w:val="both"/>
        <w:rPr>
          <w:shd w:val="clear" w:color="auto" w:fill="FFFFFF"/>
        </w:rPr>
      </w:pPr>
      <w:r w:rsidRPr="00B467DE">
        <w:t>Saskaņā ar Aizsardzības industrijas likumu</w:t>
      </w:r>
      <w:r w:rsidRPr="00B467DE">
        <w:rPr>
          <w:rStyle w:val="FootnoteReference"/>
        </w:rPr>
        <w:footnoteReference w:id="14"/>
      </w:r>
      <w:r w:rsidRPr="00B467DE">
        <w:t xml:space="preserve"> ar piegādes drošību saistīto jautājumu izskatīšanas kārtība, tiks noteikta Ministru Kabineta </w:t>
      </w:r>
      <w:r w:rsidRPr="00B467DE">
        <w:rPr>
          <w:rFonts w:cs="Times New Roman"/>
          <w:szCs w:val="24"/>
        </w:rPr>
        <w:t xml:space="preserve">(turpmāk – MK) </w:t>
      </w:r>
      <w:r w:rsidRPr="00B467DE">
        <w:t>noteikumos par kārtību, kādā iepirkumu procedūrās tiek piemērotas piegādes drošību veicinošas prasības, un MK noteikumu izstrādē tiks ņemts vērā ES regulējums</w:t>
      </w:r>
      <w:r w:rsidRPr="00B467DE">
        <w:rPr>
          <w:rStyle w:val="FootnoteReference"/>
          <w:rFonts w:cs="Times New Roman"/>
          <w:color w:val="000000" w:themeColor="text1"/>
          <w:szCs w:val="24"/>
        </w:rPr>
        <w:footnoteReference w:id="15"/>
      </w:r>
      <w:r w:rsidRPr="00B467DE">
        <w:t xml:space="preserve">. Savukārt </w:t>
      </w:r>
      <w:r w:rsidRPr="00B467DE">
        <w:rPr>
          <w:shd w:val="clear" w:color="auto" w:fill="FFFFFF"/>
        </w:rPr>
        <w:t>piegādes drošību ietekmējošus faktorus izvērtēs un piegādes drošību prasības izpildi kontrolēs Piegādes drošības komisija.</w:t>
      </w:r>
    </w:p>
    <w:p w14:paraId="258F94EF" w14:textId="12B9AAC9" w:rsidR="00ED09FD" w:rsidRPr="00B467DE" w:rsidRDefault="009A6DA0" w:rsidP="005D5AAD">
      <w:pPr>
        <w:pStyle w:val="Heading3"/>
        <w:spacing w:before="0" w:after="160" w:line="240" w:lineRule="auto"/>
      </w:pPr>
      <w:bookmarkStart w:id="7" w:name="_Toc192602873"/>
      <w:r w:rsidRPr="00B467DE">
        <w:rPr>
          <w:rStyle w:val="rynqvb"/>
          <w:rFonts w:cs="Times New Roman"/>
        </w:rPr>
        <w:t xml:space="preserve">Rīcības virziens 2: </w:t>
      </w:r>
      <w:r w:rsidR="00D6169D" w:rsidRPr="00B467DE">
        <w:rPr>
          <w:rStyle w:val="rynqvb"/>
          <w:rFonts w:cs="Times New Roman"/>
        </w:rPr>
        <w:t>S</w:t>
      </w:r>
      <w:r w:rsidR="00ED09FD" w:rsidRPr="00B467DE">
        <w:t>adarbības mehānisms</w:t>
      </w:r>
      <w:r w:rsidR="007B0C4E" w:rsidRPr="00B467DE">
        <w:t xml:space="preserve"> ar aizsardzības industrijas nozari</w:t>
      </w:r>
      <w:bookmarkEnd w:id="7"/>
    </w:p>
    <w:p w14:paraId="10514A1A" w14:textId="0CA0B174" w:rsidR="00ED09FD" w:rsidRPr="00B467DE" w:rsidRDefault="00D17D38" w:rsidP="005D5AAD">
      <w:pPr>
        <w:spacing w:before="120" w:after="120" w:line="240" w:lineRule="auto"/>
        <w:jc w:val="both"/>
        <w:rPr>
          <w:rFonts w:cs="Times New Roman"/>
          <w:szCs w:val="24"/>
        </w:rPr>
      </w:pPr>
      <w:r w:rsidRPr="00B467DE">
        <w:rPr>
          <w:rFonts w:cs="Times New Roman"/>
          <w:szCs w:val="24"/>
        </w:rPr>
        <w:t xml:space="preserve">Vietējās industrijas iesaistei piegādes drošības prasības izpildei līgumos </w:t>
      </w:r>
      <w:r w:rsidR="009D7618" w:rsidRPr="00B467DE">
        <w:rPr>
          <w:rFonts w:cs="Times New Roman"/>
          <w:szCs w:val="24"/>
        </w:rPr>
        <w:t>AM</w:t>
      </w:r>
      <w:r w:rsidRPr="00B467DE">
        <w:rPr>
          <w:rFonts w:cs="Times New Roman"/>
          <w:szCs w:val="24"/>
        </w:rPr>
        <w:t xml:space="preserve"> </w:t>
      </w:r>
      <w:r w:rsidR="00CC3C22" w:rsidRPr="00B467DE">
        <w:rPr>
          <w:rFonts w:cs="Times New Roman"/>
          <w:szCs w:val="24"/>
        </w:rPr>
        <w:t>sadarbojas</w:t>
      </w:r>
      <w:r w:rsidRPr="00B467DE">
        <w:rPr>
          <w:rFonts w:cs="Times New Roman"/>
          <w:szCs w:val="24"/>
        </w:rPr>
        <w:t xml:space="preserve"> ar NVO, kā arī sadarbībai ar vietējo industriju jaunu projektu īstenošanā tik</w:t>
      </w:r>
      <w:r w:rsidR="00CC3C22" w:rsidRPr="00B467DE">
        <w:rPr>
          <w:rFonts w:cs="Times New Roman"/>
          <w:szCs w:val="24"/>
        </w:rPr>
        <w:t>s</w:t>
      </w:r>
      <w:r w:rsidRPr="00B467DE">
        <w:rPr>
          <w:rFonts w:cs="Times New Roman"/>
          <w:szCs w:val="24"/>
        </w:rPr>
        <w:t xml:space="preserve"> iesaistīta arī </w:t>
      </w:r>
      <w:r w:rsidR="00CC3C22" w:rsidRPr="00B467DE">
        <w:rPr>
          <w:rFonts w:cs="Times New Roman"/>
          <w:szCs w:val="24"/>
        </w:rPr>
        <w:t>EM</w:t>
      </w:r>
      <w:r w:rsidRPr="00B467DE">
        <w:rPr>
          <w:rFonts w:cs="Times New Roman"/>
          <w:szCs w:val="24"/>
        </w:rPr>
        <w:t xml:space="preserve"> un LIAA</w:t>
      </w:r>
      <w:r w:rsidRPr="00B467DE">
        <w:rPr>
          <w:rFonts w:cs="Times New Roman"/>
          <w:i/>
          <w:iCs/>
          <w:szCs w:val="24"/>
        </w:rPr>
        <w:t xml:space="preserve">. </w:t>
      </w:r>
      <w:r w:rsidR="00ED09FD" w:rsidRPr="00B467DE">
        <w:rPr>
          <w:rFonts w:cs="Times New Roman"/>
          <w:szCs w:val="24"/>
        </w:rPr>
        <w:t>Lai veicinātu valsts sektora un aizsardzības industrijas dialogu,</w:t>
      </w:r>
      <w:r w:rsidR="00CD2B0B" w:rsidRPr="00B467DE">
        <w:rPr>
          <w:rFonts w:cs="Times New Roman"/>
          <w:szCs w:val="24"/>
        </w:rPr>
        <w:t xml:space="preserve"> 2025.gad</w:t>
      </w:r>
      <w:r w:rsidR="00BF2F46" w:rsidRPr="00B467DE">
        <w:rPr>
          <w:rFonts w:cs="Times New Roman"/>
          <w:szCs w:val="24"/>
        </w:rPr>
        <w:t>ā</w:t>
      </w:r>
      <w:r w:rsidR="00550D43" w:rsidRPr="00B467DE">
        <w:rPr>
          <w:rFonts w:cs="Times New Roman"/>
          <w:szCs w:val="24"/>
        </w:rPr>
        <w:t xml:space="preserve"> </w:t>
      </w:r>
      <w:r w:rsidR="009D7618" w:rsidRPr="00B467DE">
        <w:rPr>
          <w:rFonts w:cs="Times New Roman"/>
          <w:szCs w:val="24"/>
        </w:rPr>
        <w:t>AM</w:t>
      </w:r>
      <w:r w:rsidR="00ED09FD" w:rsidRPr="00B467DE">
        <w:rPr>
          <w:rFonts w:cs="Times New Roman"/>
          <w:szCs w:val="24"/>
        </w:rPr>
        <w:t xml:space="preserve"> veidos mērķtiecīgu starpinstitūciju sadarbības mehānismu, izveidojot koordinējošu starpinstitūciju sadarbības instrumentu Konsultatīvās padomes veidā, iesaistot gan nozaru asociācijas, gan valsts iestādes (piem., LIAA). </w:t>
      </w:r>
      <w:r w:rsidR="0076158D" w:rsidRPr="00B467DE">
        <w:rPr>
          <w:rFonts w:cs="Times New Roman"/>
          <w:szCs w:val="24"/>
        </w:rPr>
        <w:t xml:space="preserve">Konsultatīvās padomes kompetencē būs tādi jautājumi kā savstarpējā sadarbība, vietējās industrijas iekļaušanās NBS lielo spēju līgumos, ārvalstu investīciju piesaiste u.c. </w:t>
      </w:r>
      <w:r w:rsidR="00ED09FD" w:rsidRPr="00B467DE">
        <w:rPr>
          <w:rFonts w:cs="Times New Roman"/>
          <w:szCs w:val="24"/>
        </w:rPr>
        <w:t>Ar Konsultatīvās padomes palīdzību tiks radīts starpnozaru atbalsta un pārraudzības mehānisms vietējās industrijas atbalsta politikas attīstībai</w:t>
      </w:r>
      <w:r w:rsidR="00700CE6" w:rsidRPr="00B467DE">
        <w:rPr>
          <w:rFonts w:cs="Times New Roman"/>
          <w:szCs w:val="24"/>
        </w:rPr>
        <w:t xml:space="preserve"> dialoga veidošanai ar nozares NVO</w:t>
      </w:r>
      <w:r w:rsidR="00ED09FD" w:rsidRPr="00B467DE">
        <w:rPr>
          <w:rFonts w:cs="Times New Roman"/>
          <w:szCs w:val="24"/>
        </w:rPr>
        <w:t xml:space="preserve">. </w:t>
      </w:r>
    </w:p>
    <w:p w14:paraId="0E47737D" w14:textId="62B3D89B" w:rsidR="007E13C2" w:rsidRPr="00B467DE" w:rsidRDefault="007E13C2" w:rsidP="005D5AAD">
      <w:pPr>
        <w:spacing w:before="120" w:after="120" w:line="240" w:lineRule="auto"/>
        <w:jc w:val="both"/>
        <w:rPr>
          <w:rFonts w:cs="Times New Roman"/>
          <w:szCs w:val="24"/>
        </w:rPr>
      </w:pPr>
      <w:r w:rsidRPr="00B467DE">
        <w:rPr>
          <w:rFonts w:cs="Times New Roman"/>
          <w:szCs w:val="24"/>
        </w:rPr>
        <w:lastRenderedPageBreak/>
        <w:t>Papildus</w:t>
      </w:r>
      <w:r w:rsidR="00784E15" w:rsidRPr="00B467DE">
        <w:rPr>
          <w:rFonts w:cs="Times New Roman"/>
          <w:szCs w:val="24"/>
        </w:rPr>
        <w:t>,</w:t>
      </w:r>
      <w:r w:rsidRPr="00B467DE">
        <w:rPr>
          <w:rFonts w:cs="Times New Roman"/>
          <w:szCs w:val="24"/>
        </w:rPr>
        <w:t xml:space="preserve"> </w:t>
      </w:r>
      <w:r w:rsidR="009D7618" w:rsidRPr="00B467DE">
        <w:rPr>
          <w:rFonts w:cs="Times New Roman"/>
          <w:szCs w:val="24"/>
        </w:rPr>
        <w:t>AM</w:t>
      </w:r>
      <w:r w:rsidRPr="00B467DE">
        <w:rPr>
          <w:rFonts w:cs="Times New Roman"/>
          <w:szCs w:val="24"/>
        </w:rPr>
        <w:t xml:space="preserve"> </w:t>
      </w:r>
      <w:r w:rsidR="00F25DBA" w:rsidRPr="00B467DE">
        <w:rPr>
          <w:rFonts w:cs="Times New Roman"/>
          <w:szCs w:val="24"/>
        </w:rPr>
        <w:t>sekmēs</w:t>
      </w:r>
      <w:r w:rsidRPr="00B467DE">
        <w:rPr>
          <w:rFonts w:cs="Times New Roman"/>
          <w:szCs w:val="24"/>
        </w:rPr>
        <w:t xml:space="preserve"> aizsardzības industrijas </w:t>
      </w:r>
      <w:r w:rsidR="00F25DBA" w:rsidRPr="00B467DE">
        <w:rPr>
          <w:rFonts w:cs="Times New Roman"/>
          <w:szCs w:val="24"/>
        </w:rPr>
        <w:t xml:space="preserve">starptautisku konkurētspēju, veicinot tās iekļaušanos </w:t>
      </w:r>
      <w:r w:rsidRPr="00B467DE">
        <w:rPr>
          <w:rFonts w:cs="Times New Roman"/>
          <w:szCs w:val="24"/>
        </w:rPr>
        <w:t xml:space="preserve"> starptautiskās militārās mācībās</w:t>
      </w:r>
      <w:r w:rsidR="00CC1452" w:rsidRPr="00B467DE">
        <w:rPr>
          <w:rFonts w:cs="Times New Roman"/>
          <w:szCs w:val="24"/>
        </w:rPr>
        <w:t>,</w:t>
      </w:r>
      <w:r w:rsidRPr="00B467DE">
        <w:rPr>
          <w:rFonts w:cs="Times New Roman"/>
          <w:szCs w:val="24"/>
        </w:rPr>
        <w:t xml:space="preserve"> kur iespējam</w:t>
      </w:r>
      <w:r w:rsidR="00F25DBA" w:rsidRPr="00B467DE">
        <w:rPr>
          <w:rFonts w:cs="Times New Roman"/>
          <w:szCs w:val="24"/>
        </w:rPr>
        <w:t>s</w:t>
      </w:r>
      <w:r w:rsidRPr="00B467DE">
        <w:rPr>
          <w:rFonts w:cs="Times New Roman"/>
          <w:szCs w:val="24"/>
        </w:rPr>
        <w:t xml:space="preserve">, tādējādi atbalstot pieredzes apmaiņu un nacionālās industrijas </w:t>
      </w:r>
      <w:r w:rsidR="00F25DBA" w:rsidRPr="00B467DE">
        <w:rPr>
          <w:rFonts w:cs="Times New Roman"/>
          <w:szCs w:val="24"/>
        </w:rPr>
        <w:t xml:space="preserve">tehnoloģisko </w:t>
      </w:r>
      <w:r w:rsidRPr="00B467DE">
        <w:rPr>
          <w:rFonts w:cs="Times New Roman"/>
          <w:szCs w:val="24"/>
        </w:rPr>
        <w:t xml:space="preserve">spēju testēšanu starptautiskā mērogā. </w:t>
      </w:r>
    </w:p>
    <w:p w14:paraId="231ECBAC" w14:textId="77777777" w:rsidR="00274A04" w:rsidRPr="00B467DE" w:rsidRDefault="00274A04" w:rsidP="00CC2268">
      <w:pPr>
        <w:pStyle w:val="Heading3"/>
        <w:rPr>
          <w:b/>
          <w:bCs/>
          <w:sz w:val="28"/>
          <w:szCs w:val="28"/>
        </w:rPr>
      </w:pPr>
      <w:bookmarkStart w:id="8" w:name="_Toc192602874"/>
      <w:r w:rsidRPr="00B467DE">
        <w:rPr>
          <w:rStyle w:val="rynqvb"/>
          <w:rFonts w:cs="Times New Roman"/>
        </w:rPr>
        <w:t xml:space="preserve">Rīcības virziens 3: </w:t>
      </w:r>
      <w:r w:rsidRPr="00B467DE">
        <w:t>Starptautiskā sadarbība</w:t>
      </w:r>
      <w:bookmarkEnd w:id="8"/>
    </w:p>
    <w:p w14:paraId="6F78470B" w14:textId="025991BB" w:rsidR="00274A04" w:rsidRPr="00B467DE" w:rsidRDefault="00274A04" w:rsidP="005D5AAD">
      <w:pPr>
        <w:spacing w:line="240" w:lineRule="auto"/>
        <w:jc w:val="both"/>
        <w:rPr>
          <w:rFonts w:eastAsia="Times New Roman" w:cs="Times New Roman"/>
          <w:szCs w:val="24"/>
          <w:lang w:eastAsia="lv-LV"/>
        </w:rPr>
      </w:pPr>
      <w:r w:rsidRPr="00B467DE">
        <w:rPr>
          <w:rStyle w:val="rynqvb"/>
        </w:rPr>
        <w:t>Lai stiprinātu aizsardzības nozares eksporta potenciālu un veicinātu starptautisko aizsardzības industrijas nozares sadarbību</w:t>
      </w:r>
      <w:r w:rsidRPr="00B467DE">
        <w:rPr>
          <w:rFonts w:eastAsia="Times New Roman" w:cs="Times New Roman"/>
          <w:szCs w:val="24"/>
          <w:lang w:eastAsia="lv-LV"/>
        </w:rPr>
        <w:t xml:space="preserve">, ir nosakāmi prioritārie sadarbības reģioni un valstis. Pirmkārt, ir svarīga </w:t>
      </w:r>
      <w:r w:rsidR="009F2B9B" w:rsidRPr="00B467DE">
        <w:rPr>
          <w:rFonts w:eastAsia="Times New Roman" w:cs="Times New Roman"/>
          <w:szCs w:val="24"/>
          <w:lang w:eastAsia="lv-LV"/>
        </w:rPr>
        <w:t xml:space="preserve">reģionāla </w:t>
      </w:r>
      <w:r w:rsidRPr="00B467DE">
        <w:rPr>
          <w:rFonts w:eastAsia="Times New Roman" w:cs="Times New Roman"/>
          <w:szCs w:val="24"/>
          <w:lang w:eastAsia="lv-LV"/>
        </w:rPr>
        <w:t>sadarbība</w:t>
      </w:r>
      <w:r w:rsidR="009F2B9B" w:rsidRPr="00B467DE">
        <w:rPr>
          <w:rFonts w:eastAsia="Times New Roman" w:cs="Times New Roman"/>
          <w:szCs w:val="24"/>
          <w:lang w:eastAsia="lv-LV"/>
        </w:rPr>
        <w:t xml:space="preserve"> starp</w:t>
      </w:r>
      <w:r w:rsidRPr="00B467DE">
        <w:rPr>
          <w:rFonts w:eastAsia="Times New Roman" w:cs="Times New Roman"/>
          <w:szCs w:val="24"/>
          <w:lang w:eastAsia="lv-LV"/>
        </w:rPr>
        <w:t xml:space="preserve"> Baltijas </w:t>
      </w:r>
      <w:r w:rsidR="00DA0B2B" w:rsidRPr="00B467DE">
        <w:rPr>
          <w:rFonts w:eastAsia="Times New Roman" w:cs="Times New Roman"/>
          <w:szCs w:val="24"/>
          <w:lang w:eastAsia="lv-LV"/>
        </w:rPr>
        <w:t>valst</w:t>
      </w:r>
      <w:r w:rsidR="009F2B9B" w:rsidRPr="00B467DE">
        <w:rPr>
          <w:rFonts w:eastAsia="Times New Roman" w:cs="Times New Roman"/>
          <w:szCs w:val="24"/>
          <w:lang w:eastAsia="lv-LV"/>
        </w:rPr>
        <w:t>īm</w:t>
      </w:r>
      <w:r w:rsidR="00DA0B2B" w:rsidRPr="00B467DE">
        <w:rPr>
          <w:rFonts w:eastAsia="Times New Roman" w:cs="Times New Roman"/>
          <w:szCs w:val="24"/>
          <w:lang w:eastAsia="lv-LV"/>
        </w:rPr>
        <w:t xml:space="preserve"> </w:t>
      </w:r>
      <w:r w:rsidRPr="00B467DE">
        <w:rPr>
          <w:rFonts w:eastAsia="Times New Roman" w:cs="Times New Roman"/>
          <w:szCs w:val="24"/>
          <w:lang w:eastAsia="lv-LV"/>
        </w:rPr>
        <w:t>un Polij</w:t>
      </w:r>
      <w:r w:rsidR="009F2B9B" w:rsidRPr="00B467DE">
        <w:rPr>
          <w:rFonts w:eastAsia="Times New Roman" w:cs="Times New Roman"/>
          <w:szCs w:val="24"/>
          <w:lang w:eastAsia="lv-LV"/>
        </w:rPr>
        <w:t>u</w:t>
      </w:r>
      <w:r w:rsidRPr="00B467DE">
        <w:rPr>
          <w:rFonts w:eastAsia="Times New Roman" w:cs="Times New Roman"/>
          <w:szCs w:val="24"/>
          <w:lang w:eastAsia="lv-LV"/>
        </w:rPr>
        <w:t xml:space="preserve">, kā arī nodrošināt tuvākos un ātrākos piegādes ceļus. Tāpat, turpmāk ir attīstāms jau uzņemtais virziens sadarbības veidošanās ar Ziemeļvalstīm (Somiju, Zviedriju, Norvēģiju un Dāniju), ņemot vērā jau izveidotās iestrādnes un ģeogrāfisko atrašanās vietu. Tikpat svarīga ir sadarbības veidošana ES mērogā. Eiropas Komisija ir apņēmusies intensīvāk sadarboties aizsardzības spēju attīstībā, attīstot spēcīgu, konkurētspējīgu un novatorisku Eiropas aizsardzības tehnoloģisko un rūpniecisko bāzi, un Latvijas aizsardzības industrijai ir jāspēj iesaistīties esošo un plānoto atbalsta mehānismu apguvē. </w:t>
      </w:r>
    </w:p>
    <w:p w14:paraId="744A6EB9" w14:textId="2C42A518" w:rsidR="00274A04" w:rsidRPr="00B467DE" w:rsidRDefault="00274A04" w:rsidP="005D5AAD">
      <w:pPr>
        <w:spacing w:line="240" w:lineRule="auto"/>
        <w:jc w:val="both"/>
        <w:rPr>
          <w:rFonts w:eastAsia="Times New Roman" w:cs="Times New Roman"/>
          <w:szCs w:val="24"/>
          <w:lang w:eastAsia="lv-LV"/>
        </w:rPr>
      </w:pPr>
      <w:r w:rsidRPr="00B467DE">
        <w:rPr>
          <w:rFonts w:eastAsia="Times New Roman" w:cs="Times New Roman"/>
          <w:szCs w:val="24"/>
          <w:lang w:eastAsia="lv-LV"/>
        </w:rPr>
        <w:t xml:space="preserve">Savukārt transatlantiskajā mērogā prioritāra ir sadarbība ar </w:t>
      </w:r>
      <w:r w:rsidR="009F2B9B" w:rsidRPr="00B467DE">
        <w:rPr>
          <w:rFonts w:eastAsia="Times New Roman" w:cs="Times New Roman"/>
          <w:szCs w:val="24"/>
          <w:lang w:eastAsia="lv-LV"/>
        </w:rPr>
        <w:t xml:space="preserve">Amerikas Savienotajām valstīm (turpmāk – </w:t>
      </w:r>
      <w:r w:rsidRPr="00B467DE">
        <w:rPr>
          <w:rFonts w:eastAsia="Times New Roman" w:cs="Times New Roman"/>
          <w:szCs w:val="24"/>
          <w:lang w:eastAsia="lv-LV"/>
        </w:rPr>
        <w:t>ASV</w:t>
      </w:r>
      <w:r w:rsidR="009F2B9B" w:rsidRPr="00B467DE">
        <w:rPr>
          <w:rFonts w:eastAsia="Times New Roman" w:cs="Times New Roman"/>
          <w:szCs w:val="24"/>
          <w:lang w:eastAsia="lv-LV"/>
        </w:rPr>
        <w:t>)</w:t>
      </w:r>
      <w:r w:rsidRPr="00B467DE">
        <w:rPr>
          <w:rFonts w:eastAsia="Times New Roman" w:cs="Times New Roman"/>
          <w:szCs w:val="24"/>
          <w:lang w:eastAsia="lv-LV"/>
        </w:rPr>
        <w:t xml:space="preserve">, </w:t>
      </w:r>
      <w:r w:rsidR="00565777" w:rsidRPr="00B467DE">
        <w:rPr>
          <w:rFonts w:eastAsia="Times New Roman" w:cs="Times New Roman"/>
          <w:szCs w:val="24"/>
          <w:lang w:eastAsia="lv-LV"/>
        </w:rPr>
        <w:t xml:space="preserve">ar </w:t>
      </w:r>
      <w:r w:rsidRPr="00B467DE">
        <w:rPr>
          <w:rFonts w:eastAsia="Times New Roman" w:cs="Times New Roman"/>
          <w:szCs w:val="24"/>
          <w:lang w:eastAsia="lv-LV"/>
        </w:rPr>
        <w:t>kur</w:t>
      </w:r>
      <w:r w:rsidR="00565777" w:rsidRPr="00B467DE">
        <w:rPr>
          <w:rFonts w:eastAsia="Times New Roman" w:cs="Times New Roman"/>
          <w:szCs w:val="24"/>
          <w:lang w:eastAsia="lv-LV"/>
        </w:rPr>
        <w:t>u</w:t>
      </w:r>
      <w:r w:rsidRPr="00B467DE">
        <w:rPr>
          <w:rFonts w:eastAsia="Times New Roman" w:cs="Times New Roman"/>
          <w:szCs w:val="24"/>
          <w:lang w:eastAsia="lv-LV"/>
        </w:rPr>
        <w:t xml:space="preserve"> jau ir uzņemts</w:t>
      </w:r>
      <w:r w:rsidR="00565777" w:rsidRPr="00B467DE">
        <w:rPr>
          <w:rFonts w:eastAsia="Times New Roman" w:cs="Times New Roman"/>
          <w:szCs w:val="24"/>
          <w:lang w:eastAsia="lv-LV"/>
        </w:rPr>
        <w:t xml:space="preserve"> sadarbības</w:t>
      </w:r>
      <w:r w:rsidRPr="00B467DE">
        <w:rPr>
          <w:rFonts w:eastAsia="Times New Roman" w:cs="Times New Roman"/>
          <w:szCs w:val="24"/>
          <w:lang w:eastAsia="lv-LV"/>
        </w:rPr>
        <w:t xml:space="preserve"> virziens tehnoloģiju attīstībā, kā arī veiktas citas veiksmīgas iestrādes. </w:t>
      </w:r>
      <w:r w:rsidR="00565777" w:rsidRPr="00B467DE">
        <w:rPr>
          <w:rFonts w:eastAsia="Times New Roman" w:cs="Times New Roman"/>
          <w:szCs w:val="24"/>
          <w:lang w:eastAsia="lv-LV"/>
        </w:rPr>
        <w:t>Latvija kopā a</w:t>
      </w:r>
      <w:r w:rsidRPr="00B467DE">
        <w:rPr>
          <w:rFonts w:eastAsia="Times New Roman" w:cs="Times New Roman"/>
          <w:szCs w:val="24"/>
          <w:lang w:eastAsia="lv-LV"/>
        </w:rPr>
        <w:t xml:space="preserve">r Apvienoto Karalisti vada </w:t>
      </w:r>
      <w:r w:rsidR="005252FB" w:rsidRPr="00B467DE">
        <w:rPr>
          <w:rFonts w:eastAsia="Times New Roman" w:cs="Times New Roman"/>
          <w:szCs w:val="24"/>
          <w:lang w:eastAsia="lv-LV"/>
        </w:rPr>
        <w:t xml:space="preserve">starptautisku </w:t>
      </w:r>
      <w:r w:rsidRPr="00B467DE">
        <w:rPr>
          <w:rFonts w:eastAsia="Times New Roman" w:cs="Times New Roman"/>
          <w:szCs w:val="24"/>
          <w:lang w:eastAsia="lv-LV"/>
        </w:rPr>
        <w:t>Dronu koalīciju</w:t>
      </w:r>
      <w:r w:rsidR="005252FB" w:rsidRPr="00B467DE">
        <w:rPr>
          <w:rFonts w:eastAsia="Times New Roman" w:cs="Times New Roman"/>
          <w:szCs w:val="24"/>
          <w:lang w:eastAsia="lv-LV"/>
        </w:rPr>
        <w:t xml:space="preserve"> Ukrain</w:t>
      </w:r>
      <w:r w:rsidR="0000257E" w:rsidRPr="00B467DE">
        <w:rPr>
          <w:rFonts w:eastAsia="Times New Roman" w:cs="Times New Roman"/>
          <w:szCs w:val="24"/>
          <w:lang w:eastAsia="lv-LV"/>
        </w:rPr>
        <w:t>ai</w:t>
      </w:r>
      <w:r w:rsidRPr="00B467DE">
        <w:rPr>
          <w:rFonts w:eastAsia="Times New Roman" w:cs="Times New Roman"/>
          <w:szCs w:val="24"/>
          <w:lang w:eastAsia="lv-LV"/>
        </w:rPr>
        <w:t xml:space="preserve">, sekmējot straujo dronu tehnoloģiju attīstību un atbilstību Ukrainas </w:t>
      </w:r>
      <w:r w:rsidR="009F2B9B" w:rsidRPr="00B467DE">
        <w:rPr>
          <w:rFonts w:eastAsia="Times New Roman" w:cs="Times New Roman"/>
          <w:szCs w:val="24"/>
          <w:lang w:eastAsia="lv-LV"/>
        </w:rPr>
        <w:t>bruņoto spēku operacionālajam vajadzībām</w:t>
      </w:r>
      <w:r w:rsidRPr="00B467DE">
        <w:rPr>
          <w:rFonts w:eastAsia="Times New Roman" w:cs="Times New Roman"/>
          <w:szCs w:val="24"/>
          <w:lang w:eastAsia="lv-LV"/>
        </w:rPr>
        <w:t>, līdz ar to</w:t>
      </w:r>
      <w:r w:rsidR="00AE1F83" w:rsidRPr="00B467DE">
        <w:rPr>
          <w:rFonts w:eastAsia="Times New Roman" w:cs="Times New Roman"/>
          <w:szCs w:val="24"/>
          <w:lang w:eastAsia="lv-LV"/>
        </w:rPr>
        <w:t>, ir</w:t>
      </w:r>
      <w:r w:rsidRPr="00B467DE">
        <w:rPr>
          <w:rFonts w:eastAsia="Times New Roman" w:cs="Times New Roman"/>
          <w:szCs w:val="24"/>
          <w:lang w:eastAsia="lv-LV"/>
        </w:rPr>
        <w:t xml:space="preserve"> svarīgi padziļināt sadarbību ar Apvienoto Karalisti dronu tehnoloģiju u.c. </w:t>
      </w:r>
      <w:r w:rsidR="00EF17C5" w:rsidRPr="00B467DE">
        <w:rPr>
          <w:rFonts w:eastAsia="Times New Roman" w:cs="Times New Roman"/>
          <w:szCs w:val="24"/>
          <w:lang w:eastAsia="lv-LV"/>
        </w:rPr>
        <w:t xml:space="preserve">aizsardzības </w:t>
      </w:r>
      <w:r w:rsidRPr="00B467DE">
        <w:rPr>
          <w:rFonts w:eastAsia="Times New Roman" w:cs="Times New Roman"/>
          <w:szCs w:val="24"/>
          <w:lang w:eastAsia="lv-LV"/>
        </w:rPr>
        <w:t xml:space="preserve">industrijas jautājumos. Ņemot vērā Kanādas kā vadošās NATO paplašinātās klātbūtnes kaujas grupas Latvijā lomu, sadarbība aizsardzības industrijas jomā jāveido arī </w:t>
      </w:r>
      <w:r w:rsidR="00EF17C5" w:rsidRPr="00B467DE">
        <w:rPr>
          <w:rFonts w:eastAsia="Times New Roman" w:cs="Times New Roman"/>
          <w:szCs w:val="24"/>
          <w:lang w:eastAsia="lv-LV"/>
        </w:rPr>
        <w:t>ar Kanādu</w:t>
      </w:r>
      <w:r w:rsidRPr="00B467DE">
        <w:rPr>
          <w:rFonts w:eastAsia="Times New Roman" w:cs="Times New Roman"/>
          <w:szCs w:val="24"/>
          <w:lang w:eastAsia="lv-LV"/>
        </w:rPr>
        <w:t xml:space="preserve">. Kopumā, ar visām valstīm, kas iegulda Latvijā gan tiešā, gan netiešā veidā (piemēram, ar savu bruņoto spēku izvietošanu valsts aizsardzības nodrošināšanai), ir atbalstāma ciešāka sadarbības veidošana. Tās ir valstis, ar kurām prioritāri veidojami aizsardzības industrijas pasākumi gan divpusējo un daudzpusējo </w:t>
      </w:r>
      <w:r w:rsidR="00EF17C5" w:rsidRPr="00B467DE">
        <w:rPr>
          <w:rFonts w:eastAsia="Times New Roman" w:cs="Times New Roman"/>
          <w:szCs w:val="24"/>
          <w:lang w:eastAsia="lv-LV"/>
        </w:rPr>
        <w:t xml:space="preserve">aizsardzības </w:t>
      </w:r>
      <w:r w:rsidRPr="00B467DE">
        <w:rPr>
          <w:rFonts w:eastAsia="Times New Roman" w:cs="Times New Roman"/>
          <w:szCs w:val="24"/>
          <w:lang w:eastAsia="lv-LV"/>
        </w:rPr>
        <w:t>industrijas dienu formātā, gan organizējot pasākumus un vizītes attiecīgajās valstīs.</w:t>
      </w:r>
    </w:p>
    <w:p w14:paraId="13C443F1" w14:textId="587AF52F" w:rsidR="003721CB" w:rsidRPr="00B467DE" w:rsidRDefault="003721CB" w:rsidP="005D5AAD">
      <w:pPr>
        <w:spacing w:line="240" w:lineRule="auto"/>
        <w:jc w:val="both"/>
        <w:rPr>
          <w:rStyle w:val="rynqvb"/>
          <w:rFonts w:eastAsia="Times New Roman" w:cs="Times New Roman"/>
          <w:szCs w:val="24"/>
          <w:lang w:eastAsia="lv-LV"/>
        </w:rPr>
      </w:pPr>
      <w:r w:rsidRPr="00B467DE">
        <w:rPr>
          <w:rFonts w:eastAsia="Times New Roman" w:cs="Times New Roman"/>
          <w:szCs w:val="24"/>
          <w:lang w:eastAsia="lv-LV"/>
        </w:rPr>
        <w:t xml:space="preserve">AM šo rīcības virzienu īstenos sadarbībā ar EM, LIAA un Ārlietu ministriju </w:t>
      </w:r>
      <w:r w:rsidR="002E1EB3" w:rsidRPr="00B467DE">
        <w:rPr>
          <w:rFonts w:eastAsia="Times New Roman" w:cs="Times New Roman"/>
          <w:szCs w:val="24"/>
          <w:lang w:eastAsia="lv-LV"/>
        </w:rPr>
        <w:t>(</w:t>
      </w:r>
      <w:r w:rsidR="00550D43" w:rsidRPr="00B467DE">
        <w:rPr>
          <w:rFonts w:eastAsia="Times New Roman" w:cs="Times New Roman"/>
          <w:szCs w:val="24"/>
          <w:lang w:eastAsia="lv-LV"/>
        </w:rPr>
        <w:t xml:space="preserve">turpmāk – </w:t>
      </w:r>
      <w:r w:rsidRPr="00B467DE">
        <w:rPr>
          <w:rFonts w:eastAsia="Times New Roman" w:cs="Times New Roman"/>
          <w:szCs w:val="24"/>
          <w:lang w:eastAsia="lv-LV"/>
        </w:rPr>
        <w:t>ĀM)</w:t>
      </w:r>
      <w:r w:rsidR="002E1EB3" w:rsidRPr="00B467DE">
        <w:rPr>
          <w:rFonts w:eastAsia="Times New Roman" w:cs="Times New Roman"/>
          <w:szCs w:val="24"/>
          <w:lang w:eastAsia="lv-LV"/>
        </w:rPr>
        <w:t>.</w:t>
      </w:r>
    </w:p>
    <w:p w14:paraId="1994808B" w14:textId="30511E50" w:rsidR="00ED09FD" w:rsidRPr="00B467DE" w:rsidRDefault="009A6DA0" w:rsidP="005D5AAD">
      <w:pPr>
        <w:pStyle w:val="Heading3"/>
        <w:spacing w:line="240" w:lineRule="auto"/>
        <w:rPr>
          <w:rFonts w:eastAsia="Times New Roman"/>
          <w:lang w:eastAsia="lv-LV"/>
        </w:rPr>
      </w:pPr>
      <w:bookmarkStart w:id="9" w:name="_Toc192602875"/>
      <w:r w:rsidRPr="00B467DE">
        <w:rPr>
          <w:rStyle w:val="rynqvb"/>
          <w:rFonts w:cs="Times New Roman"/>
        </w:rPr>
        <w:t xml:space="preserve">Rīcības virziens </w:t>
      </w:r>
      <w:r w:rsidR="00274A04" w:rsidRPr="00B467DE">
        <w:rPr>
          <w:rStyle w:val="rynqvb"/>
          <w:rFonts w:cs="Times New Roman"/>
        </w:rPr>
        <w:t>4</w:t>
      </w:r>
      <w:r w:rsidRPr="00B467DE">
        <w:rPr>
          <w:rStyle w:val="rynqvb"/>
          <w:rFonts w:cs="Times New Roman"/>
        </w:rPr>
        <w:t xml:space="preserve">: </w:t>
      </w:r>
      <w:r w:rsidR="00D6169D" w:rsidRPr="00B467DE">
        <w:rPr>
          <w:rStyle w:val="rynqvb"/>
          <w:rFonts w:cs="Times New Roman"/>
        </w:rPr>
        <w:t>A</w:t>
      </w:r>
      <w:r w:rsidR="00ED09FD" w:rsidRPr="00B467DE">
        <w:rPr>
          <w:rFonts w:eastAsia="Times New Roman"/>
          <w:lang w:eastAsia="lv-LV"/>
        </w:rPr>
        <w:t>tbalsta mehānismi</w:t>
      </w:r>
      <w:bookmarkEnd w:id="9"/>
    </w:p>
    <w:p w14:paraId="54427EE6" w14:textId="001CFC79" w:rsidR="006263B9" w:rsidRPr="00B467DE" w:rsidRDefault="006263B9" w:rsidP="005D5AAD">
      <w:pPr>
        <w:spacing w:before="120" w:after="120" w:line="240" w:lineRule="auto"/>
        <w:jc w:val="both"/>
        <w:rPr>
          <w:szCs w:val="24"/>
        </w:rPr>
      </w:pPr>
      <w:r w:rsidRPr="00B467DE">
        <w:rPr>
          <w:szCs w:val="24"/>
        </w:rPr>
        <w:t xml:space="preserve">Aizsardzības industrijas attīstība ir saistīta ar liela apmēra investīcijām. Lai nodrošinātu konkurētspējīgas priekšrocības ieguldījumiem Latvijā,  ir nepieciešami attiecīgi stimuli mērogojamu projektu attīstīšanai Latvijā. </w:t>
      </w:r>
    </w:p>
    <w:p w14:paraId="160B1A9E" w14:textId="364CE72C" w:rsidR="006263B9" w:rsidRPr="00B467DE" w:rsidRDefault="006263B9" w:rsidP="005D5AAD">
      <w:pPr>
        <w:spacing w:before="120" w:after="120" w:line="240" w:lineRule="auto"/>
        <w:jc w:val="both"/>
        <w:rPr>
          <w:szCs w:val="24"/>
        </w:rPr>
      </w:pPr>
      <w:r w:rsidRPr="00B467DE">
        <w:rPr>
          <w:szCs w:val="24"/>
        </w:rPr>
        <w:t xml:space="preserve">Kopš 2021. gada LIAA </w:t>
      </w:r>
      <w:r w:rsidRPr="00B467DE">
        <w:t>sadarbībā ar</w:t>
      </w:r>
      <w:r w:rsidR="00F31551" w:rsidRPr="00B467DE">
        <w:t xml:space="preserve"> akciju sabiedrības</w:t>
      </w:r>
      <w:r w:rsidRPr="00B467DE">
        <w:t xml:space="preserve"> </w:t>
      </w:r>
      <w:r w:rsidR="00F31551" w:rsidRPr="00B467DE">
        <w:t>“</w:t>
      </w:r>
      <w:r w:rsidRPr="00B467DE">
        <w:t>Attīstības finanšu institūciju Altum</w:t>
      </w:r>
      <w:r w:rsidR="00F31551" w:rsidRPr="00B467DE">
        <w:t>” (turpmāk – sabiedrība “Altum”)</w:t>
      </w:r>
      <w:r w:rsidRPr="00B467DE">
        <w:t xml:space="preserve"> kopīgi īsteno valsts budžeta programmu Lielo investīciju aizdevums ar kapitāla atlaidi</w:t>
      </w:r>
      <w:r w:rsidRPr="00B467DE">
        <w:rPr>
          <w:rStyle w:val="FootnoteReference"/>
        </w:rPr>
        <w:footnoteReference w:id="16"/>
      </w:r>
      <w:r w:rsidRPr="00B467DE">
        <w:rPr>
          <w:szCs w:val="24"/>
        </w:rPr>
        <w:t xml:space="preserve">. Šīs atbalsta programmas mērķis ir sniegt komersantiem atbalstu dzīvotspējīgu uzņēmējdarbības projektu īstenošanai, veicinot komersantu attīstību, konkurētspēju, eksporta apjoma palielināšanu un nodrošinot finansējumu tādu investīciju projektu īstenošanai, kuri ir vērsti uz jaunu iekārtu un tehnoloģisko procesu ieviešanu. Investīciju projekta ietvaros komersants veic ieguldījumus ražošanas uzsākšanai, paplašināšanai un efektivizācijai, pēc projekta īstenošanas un rezultātu sasniegšanas tiek dzēsta </w:t>
      </w:r>
      <w:r w:rsidR="00724466">
        <w:rPr>
          <w:szCs w:val="24"/>
        </w:rPr>
        <w:t>Altum</w:t>
      </w:r>
      <w:r w:rsidRPr="00B467DE">
        <w:rPr>
          <w:szCs w:val="24"/>
        </w:rPr>
        <w:t xml:space="preserve"> aizdevuma</w:t>
      </w:r>
      <w:r w:rsidR="00724466">
        <w:rPr>
          <w:szCs w:val="24"/>
        </w:rPr>
        <w:t xml:space="preserve"> pamatsumma</w:t>
      </w:r>
      <w:r w:rsidRPr="00B467DE">
        <w:rPr>
          <w:szCs w:val="24"/>
        </w:rPr>
        <w:t xml:space="preserve">. </w:t>
      </w:r>
      <w:r w:rsidR="00724466">
        <w:rPr>
          <w:szCs w:val="24"/>
        </w:rPr>
        <w:t>Aizdevums ar k</w:t>
      </w:r>
      <w:r w:rsidRPr="00B467DE">
        <w:rPr>
          <w:szCs w:val="24"/>
        </w:rPr>
        <w:t>apitāla atlaid</w:t>
      </w:r>
      <w:r w:rsidR="00724466">
        <w:rPr>
          <w:szCs w:val="24"/>
        </w:rPr>
        <w:t xml:space="preserve">i </w:t>
      </w:r>
      <w:r w:rsidRPr="00B467DE">
        <w:rPr>
          <w:szCs w:val="24"/>
        </w:rPr>
        <w:t xml:space="preserve">var būt līdz 30% no projekta attiecināmām izmaksām, bet ne vairāk kā 10 </w:t>
      </w:r>
      <w:r w:rsidR="001E5F6F" w:rsidRPr="00B467DE">
        <w:rPr>
          <w:szCs w:val="24"/>
        </w:rPr>
        <w:t>milj.</w:t>
      </w:r>
      <w:r w:rsidRPr="00B467DE">
        <w:rPr>
          <w:szCs w:val="24"/>
        </w:rPr>
        <w:t xml:space="preserve"> EUR. </w:t>
      </w:r>
    </w:p>
    <w:p w14:paraId="4308E9CD" w14:textId="3EFCD353" w:rsidR="006263B9" w:rsidRPr="00B467DE" w:rsidRDefault="003F0885" w:rsidP="005D5AAD">
      <w:pPr>
        <w:spacing w:before="120" w:after="120" w:line="240" w:lineRule="auto"/>
        <w:jc w:val="both"/>
        <w:rPr>
          <w:szCs w:val="24"/>
        </w:rPr>
      </w:pPr>
      <w:r w:rsidRPr="00B467DE">
        <w:rPr>
          <w:szCs w:val="24"/>
        </w:rPr>
        <w:t>Š</w:t>
      </w:r>
      <w:r w:rsidR="00F31551" w:rsidRPr="00B467DE">
        <w:rPr>
          <w:szCs w:val="24"/>
        </w:rPr>
        <w:t>ī atbalsta programma</w:t>
      </w:r>
      <w:r w:rsidR="0043163F" w:rsidRPr="00B467DE">
        <w:rPr>
          <w:szCs w:val="24"/>
        </w:rPr>
        <w:t>s ietvaros</w:t>
      </w:r>
      <w:r w:rsidR="00F31551" w:rsidRPr="00B467DE">
        <w:rPr>
          <w:szCs w:val="24"/>
        </w:rPr>
        <w:t xml:space="preserve"> </w:t>
      </w:r>
      <w:r w:rsidR="006263B9" w:rsidRPr="00B467DE">
        <w:rPr>
          <w:szCs w:val="24"/>
        </w:rPr>
        <w:t xml:space="preserve">valsts budžetā PVN maksājumu veidā </w:t>
      </w:r>
      <w:r w:rsidRPr="00B467DE">
        <w:rPr>
          <w:szCs w:val="24"/>
        </w:rPr>
        <w:t xml:space="preserve">līdzekļi </w:t>
      </w:r>
      <w:r w:rsidR="006263B9" w:rsidRPr="00B467DE">
        <w:rPr>
          <w:szCs w:val="24"/>
        </w:rPr>
        <w:t>tiek atgriezti 5-7 gadu periodā, turklāt tiek radītas darba vietas un Latvijas uzņēmumi kļūst konkurētspējīgāki starptautiskajā tirgū.</w:t>
      </w:r>
      <w:r w:rsidR="006263B9" w:rsidRPr="00B467DE">
        <w:t xml:space="preserve"> </w:t>
      </w:r>
      <w:r w:rsidR="006263B9" w:rsidRPr="00B467DE">
        <w:rPr>
          <w:szCs w:val="24"/>
        </w:rPr>
        <w:t>Jāturpina šī</w:t>
      </w:r>
      <w:r w:rsidR="00F31551" w:rsidRPr="00B467DE">
        <w:rPr>
          <w:szCs w:val="24"/>
        </w:rPr>
        <w:t>s</w:t>
      </w:r>
      <w:r w:rsidR="006263B9" w:rsidRPr="00B467DE">
        <w:rPr>
          <w:szCs w:val="24"/>
        </w:rPr>
        <w:t xml:space="preserve"> </w:t>
      </w:r>
      <w:r w:rsidR="00F31551" w:rsidRPr="00B467DE">
        <w:rPr>
          <w:szCs w:val="24"/>
        </w:rPr>
        <w:t xml:space="preserve">atbalsta programmas </w:t>
      </w:r>
      <w:r w:rsidR="006263B9" w:rsidRPr="00B467DE">
        <w:rPr>
          <w:szCs w:val="24"/>
        </w:rPr>
        <w:t xml:space="preserve">tālākā attīstība un finansēšana </w:t>
      </w:r>
      <w:r w:rsidR="00B26CBE" w:rsidRPr="00B467DE">
        <w:rPr>
          <w:szCs w:val="24"/>
        </w:rPr>
        <w:t>gan veicot</w:t>
      </w:r>
      <w:r w:rsidR="0043163F" w:rsidRPr="00B467DE">
        <w:rPr>
          <w:szCs w:val="24"/>
        </w:rPr>
        <w:t xml:space="preserve"> </w:t>
      </w:r>
      <w:r w:rsidR="005A7FE4" w:rsidRPr="00B467DE">
        <w:rPr>
          <w:szCs w:val="24"/>
        </w:rPr>
        <w:t>ES</w:t>
      </w:r>
      <w:r w:rsidR="0043163F" w:rsidRPr="00B467DE">
        <w:rPr>
          <w:szCs w:val="24"/>
        </w:rPr>
        <w:t xml:space="preserve"> fondu līdzekļ</w:t>
      </w:r>
      <w:r w:rsidR="00B26CBE" w:rsidRPr="00B467DE">
        <w:rPr>
          <w:szCs w:val="24"/>
        </w:rPr>
        <w:t>u</w:t>
      </w:r>
      <w:r w:rsidR="00BC568E" w:rsidRPr="00B467DE">
        <w:rPr>
          <w:szCs w:val="24"/>
        </w:rPr>
        <w:t xml:space="preserve"> </w:t>
      </w:r>
      <w:r w:rsidR="001067EE" w:rsidRPr="00B467DE">
        <w:rPr>
          <w:szCs w:val="24"/>
        </w:rPr>
        <w:t>vidus posma pārdales</w:t>
      </w:r>
      <w:r w:rsidR="00D06DD2" w:rsidRPr="00B467DE">
        <w:rPr>
          <w:szCs w:val="24"/>
        </w:rPr>
        <w:t>,</w:t>
      </w:r>
      <w:r w:rsidR="00B26CBE" w:rsidRPr="00B467DE">
        <w:rPr>
          <w:szCs w:val="24"/>
        </w:rPr>
        <w:t xml:space="preserve"> gan</w:t>
      </w:r>
      <w:r w:rsidR="003C224B" w:rsidRPr="00B467DE">
        <w:rPr>
          <w:szCs w:val="24"/>
        </w:rPr>
        <w:t xml:space="preserve"> </w:t>
      </w:r>
      <w:r w:rsidR="00DE7702" w:rsidRPr="00B467DE">
        <w:rPr>
          <w:szCs w:val="24"/>
        </w:rPr>
        <w:t>izmantojot valsts budžeta finansējumu</w:t>
      </w:r>
      <w:r w:rsidR="00B26CBE" w:rsidRPr="00B467DE">
        <w:rPr>
          <w:szCs w:val="24"/>
        </w:rPr>
        <w:t xml:space="preserve">. </w:t>
      </w:r>
      <w:r w:rsidR="00E66E7B" w:rsidRPr="00B467DE">
        <w:rPr>
          <w:szCs w:val="24"/>
        </w:rPr>
        <w:t>F</w:t>
      </w:r>
      <w:r w:rsidR="00B26CBE" w:rsidRPr="00B467DE">
        <w:rPr>
          <w:szCs w:val="24"/>
        </w:rPr>
        <w:t>inansējumu</w:t>
      </w:r>
      <w:r w:rsidR="00DE7702" w:rsidRPr="00B467DE">
        <w:rPr>
          <w:szCs w:val="24"/>
        </w:rPr>
        <w:t xml:space="preserve"> turpmākajos gados plānots palielināt</w:t>
      </w:r>
      <w:r w:rsidR="0043163F" w:rsidRPr="00B467DE">
        <w:rPr>
          <w:szCs w:val="24"/>
        </w:rPr>
        <w:t>,</w:t>
      </w:r>
      <w:r w:rsidR="00B26CBE" w:rsidRPr="00B467DE">
        <w:rPr>
          <w:szCs w:val="24"/>
        </w:rPr>
        <w:t xml:space="preserve"> sasniedzot</w:t>
      </w:r>
      <w:r w:rsidR="006263B9" w:rsidRPr="00B467DE">
        <w:rPr>
          <w:szCs w:val="24"/>
        </w:rPr>
        <w:t xml:space="preserve"> kopējo aploksni </w:t>
      </w:r>
      <w:r w:rsidR="00FB56FA" w:rsidRPr="00B467DE">
        <w:rPr>
          <w:szCs w:val="24"/>
        </w:rPr>
        <w:t xml:space="preserve">līdz </w:t>
      </w:r>
      <w:r w:rsidR="006263B9" w:rsidRPr="00B467DE">
        <w:rPr>
          <w:szCs w:val="24"/>
        </w:rPr>
        <w:t xml:space="preserve">80 </w:t>
      </w:r>
      <w:r w:rsidR="001E5F6F" w:rsidRPr="00B467DE">
        <w:rPr>
          <w:szCs w:val="24"/>
        </w:rPr>
        <w:t>milj.</w:t>
      </w:r>
      <w:r w:rsidR="00550D43" w:rsidRPr="00B467DE">
        <w:rPr>
          <w:szCs w:val="24"/>
        </w:rPr>
        <w:t xml:space="preserve"> </w:t>
      </w:r>
      <w:r w:rsidR="006263B9" w:rsidRPr="00B467DE">
        <w:rPr>
          <w:szCs w:val="24"/>
        </w:rPr>
        <w:t xml:space="preserve">EUR apmērā, t.sk., </w:t>
      </w:r>
      <w:r w:rsidR="00EA340C" w:rsidRPr="00B467DE">
        <w:rPr>
          <w:szCs w:val="24"/>
        </w:rPr>
        <w:t xml:space="preserve">ar </w:t>
      </w:r>
      <w:r w:rsidR="006263B9" w:rsidRPr="00B467DE">
        <w:rPr>
          <w:szCs w:val="24"/>
        </w:rPr>
        <w:t>atbalsta iespējām industrijas investīciju projektiem militāru un divējādas pielietojamības produktu attīstībai.</w:t>
      </w:r>
    </w:p>
    <w:p w14:paraId="47FE4579" w14:textId="484B10B0" w:rsidR="006263B9" w:rsidRPr="00B467DE" w:rsidRDefault="006263B9" w:rsidP="005D5AAD">
      <w:pPr>
        <w:spacing w:before="120" w:after="120" w:line="240" w:lineRule="auto"/>
        <w:jc w:val="both"/>
        <w:rPr>
          <w:rFonts w:eastAsia="Times New Roman" w:cs="Times New Roman"/>
          <w:szCs w:val="24"/>
          <w:lang w:eastAsia="lv-LV"/>
        </w:rPr>
      </w:pPr>
      <w:r w:rsidRPr="00B467DE" w:rsidDel="00035E83">
        <w:rPr>
          <w:rFonts w:eastAsia="Times New Roman" w:cs="Times New Roman"/>
          <w:szCs w:val="24"/>
          <w:lang w:eastAsia="lv-LV"/>
        </w:rPr>
        <w:lastRenderedPageBreak/>
        <w:t xml:space="preserve">Papildus tam, </w:t>
      </w:r>
      <w:r w:rsidRPr="00B467DE" w:rsidDel="00035E83">
        <w:rPr>
          <w:rFonts w:cs="Times New Roman"/>
          <w:szCs w:val="24"/>
        </w:rPr>
        <w:t>stipras, noturīgas un starptautiski konkurētspējīgas aizsardzības tehnoloģiskās un industriālās bāzes izveidei un attīstībai nepieciešami vairāki atbalsta mehānismi.</w:t>
      </w:r>
      <w:r w:rsidRPr="00B467DE" w:rsidDel="00035E83">
        <w:rPr>
          <w:rFonts w:eastAsia="Times New Roman" w:cs="Times New Roman"/>
          <w:szCs w:val="24"/>
          <w:lang w:eastAsia="lv-LV"/>
        </w:rPr>
        <w:t xml:space="preserve"> </w:t>
      </w:r>
      <w:r w:rsidRPr="00B467DE" w:rsidDel="00035E83">
        <w:rPr>
          <w:rFonts w:cs="Times New Roman"/>
          <w:szCs w:val="24"/>
        </w:rPr>
        <w:t xml:space="preserve">Lai vēl vairāk veicinātu </w:t>
      </w:r>
      <w:r w:rsidR="00206649" w:rsidRPr="00B467DE">
        <w:rPr>
          <w:rFonts w:cs="Times New Roman"/>
          <w:szCs w:val="24"/>
        </w:rPr>
        <w:t xml:space="preserve">aizsardzības </w:t>
      </w:r>
      <w:r w:rsidRPr="00B467DE" w:rsidDel="00035E83">
        <w:rPr>
          <w:rFonts w:cs="Times New Roman"/>
          <w:szCs w:val="24"/>
        </w:rPr>
        <w:t xml:space="preserve">industrijas iesaisti ir nepieciešama valsts intervence nepieciešamo stimulu radīšanā, līdz ar to, </w:t>
      </w:r>
      <w:r w:rsidR="00206649" w:rsidRPr="00B467DE">
        <w:rPr>
          <w:rFonts w:cs="Times New Roman"/>
          <w:szCs w:val="24"/>
        </w:rPr>
        <w:t>EM turpinās</w:t>
      </w:r>
      <w:r w:rsidRPr="00B467DE" w:rsidDel="00035E83">
        <w:rPr>
          <w:rFonts w:cs="Times New Roman"/>
          <w:szCs w:val="24"/>
        </w:rPr>
        <w:t xml:space="preserve"> pārska</w:t>
      </w:r>
      <w:r w:rsidR="00206649" w:rsidRPr="00B467DE">
        <w:rPr>
          <w:rFonts w:cs="Times New Roman"/>
          <w:szCs w:val="24"/>
        </w:rPr>
        <w:t>tīt</w:t>
      </w:r>
      <w:r w:rsidRPr="00B467DE" w:rsidDel="00035E83">
        <w:rPr>
          <w:rFonts w:cs="Times New Roman"/>
          <w:szCs w:val="24"/>
        </w:rPr>
        <w:t xml:space="preserve"> dažādus atbalsta instrumentus, kas nodrošina papildus atbalsta pieejamību divējāda lietojuma produktu un tehnoloģiju izstrādei, lielā mērā izmantojot ES fondu finansējuma pieejamību. Vienlīdz svarīga ir šo atbalsta instrumentu finansiālās bāzes stabila ilgtermiņa pieejamība, turklāt liekot uzsvaru uz budžetu, lai ne tikai mazinātu birokrātisko slogu, kas saistīts ar citu alternatīvo finanšu avotu uzliktajām saistībām un nosacījumiem, bet arī tirgus stabilu (bez pārrāvumiem) darbību.</w:t>
      </w:r>
      <w:r w:rsidR="00035E83" w:rsidRPr="00B467DE">
        <w:rPr>
          <w:rFonts w:eastAsia="Times New Roman" w:cs="Times New Roman"/>
          <w:szCs w:val="24"/>
          <w:lang w:eastAsia="lv-LV"/>
        </w:rPr>
        <w:t xml:space="preserve"> </w:t>
      </w:r>
    </w:p>
    <w:p w14:paraId="7048C61E" w14:textId="3784338B" w:rsidR="00C243BF" w:rsidRPr="00B467DE" w:rsidRDefault="00C243BF" w:rsidP="00C86828">
      <w:pPr>
        <w:jc w:val="both"/>
        <w:rPr>
          <w:szCs w:val="24"/>
        </w:rPr>
      </w:pPr>
      <w:r w:rsidRPr="00B467DE">
        <w:rPr>
          <w:rFonts w:eastAsia="Times New Roman" w:cs="Times New Roman"/>
          <w:szCs w:val="24"/>
          <w:lang w:eastAsia="lv-LV"/>
        </w:rPr>
        <w:t xml:space="preserve">Tāpat, </w:t>
      </w:r>
      <w:r w:rsidR="00206649" w:rsidRPr="00B467DE">
        <w:rPr>
          <w:rFonts w:eastAsia="Times New Roman" w:cs="Times New Roman"/>
          <w:szCs w:val="24"/>
          <w:lang w:eastAsia="lv-LV"/>
        </w:rPr>
        <w:t xml:space="preserve">tiks izvērtēta tiesību aktu pilnveidošana, lai </w:t>
      </w:r>
      <w:r w:rsidRPr="00B467DE">
        <w:rPr>
          <w:rFonts w:eastAsia="Times New Roman" w:cs="Times New Roman"/>
          <w:szCs w:val="24"/>
          <w:lang w:eastAsia="lv-LV"/>
        </w:rPr>
        <w:t>atvieglot</w:t>
      </w:r>
      <w:r w:rsidR="00206649" w:rsidRPr="00B467DE">
        <w:rPr>
          <w:rFonts w:eastAsia="Times New Roman" w:cs="Times New Roman"/>
          <w:szCs w:val="24"/>
          <w:lang w:eastAsia="lv-LV"/>
        </w:rPr>
        <w:t>u</w:t>
      </w:r>
      <w:r w:rsidRPr="00B467DE">
        <w:rPr>
          <w:rFonts w:eastAsia="Times New Roman" w:cs="Times New Roman"/>
          <w:szCs w:val="24"/>
          <w:lang w:eastAsia="lv-LV"/>
        </w:rPr>
        <w:t xml:space="preserve"> iespējas valstī izveidot militārās ražotnes. Jaunu militārās ražošanas spēju izveide valstī ir būtiska NBS vajadzības un valsts drošības un aizsardzības nodrošināšanai. Ņemot vērā ģeopolitisko situāciju, Eiropā pašreiz notiek aizsardzības industrijas jaudu maksimizēšana.  Jaunu militāro ražošanas spēju izveide Latvijā ir prioritāra NBS spēju un piegādes drošības nodrošināšanā, tāpēc ir jā</w:t>
      </w:r>
      <w:r w:rsidR="00CC1452" w:rsidRPr="00B467DE">
        <w:rPr>
          <w:rFonts w:eastAsia="Times New Roman" w:cs="Times New Roman"/>
          <w:szCs w:val="24"/>
          <w:lang w:eastAsia="lv-LV"/>
        </w:rPr>
        <w:t>nodrošina</w:t>
      </w:r>
      <w:r w:rsidRPr="00B467DE">
        <w:rPr>
          <w:rFonts w:eastAsia="Times New Roman" w:cs="Times New Roman"/>
          <w:szCs w:val="24"/>
          <w:lang w:eastAsia="lv-LV"/>
        </w:rPr>
        <w:t xml:space="preserve"> atbalstošs normatīvais ietvars jaunu ražošanas spēju radīšanai. </w:t>
      </w:r>
      <w:r w:rsidR="00206649" w:rsidRPr="00B467DE">
        <w:rPr>
          <w:rFonts w:eastAsia="Times New Roman" w:cs="Times New Roman"/>
          <w:szCs w:val="24"/>
          <w:lang w:eastAsia="lv-LV"/>
        </w:rPr>
        <w:t>Ņemot vērā, ka šādu</w:t>
      </w:r>
      <w:r w:rsidRPr="00B467DE">
        <w:rPr>
          <w:rFonts w:eastAsia="Times New Roman" w:cs="Times New Roman"/>
          <w:szCs w:val="24"/>
          <w:lang w:eastAsia="lv-LV"/>
        </w:rPr>
        <w:t xml:space="preserve"> praksi par atvieglojumiem tiesību aktos</w:t>
      </w:r>
      <w:r w:rsidR="001E5F6F" w:rsidRPr="00B467DE">
        <w:rPr>
          <w:rFonts w:eastAsia="Times New Roman" w:cs="Times New Roman"/>
          <w:szCs w:val="24"/>
          <w:lang w:eastAsia="lv-LV"/>
        </w:rPr>
        <w:t xml:space="preserve">, ko </w:t>
      </w:r>
      <w:r w:rsidRPr="00B467DE">
        <w:rPr>
          <w:rFonts w:eastAsia="Times New Roman" w:cs="Times New Roman"/>
          <w:szCs w:val="24"/>
          <w:lang w:eastAsia="lv-LV"/>
        </w:rPr>
        <w:t>piekopj citas valstis</w:t>
      </w:r>
      <w:r w:rsidRPr="00B467DE">
        <w:rPr>
          <w:rStyle w:val="FootnoteReference"/>
          <w:rFonts w:eastAsia="Times New Roman" w:cs="Times New Roman"/>
          <w:szCs w:val="24"/>
          <w:lang w:eastAsia="lv-LV"/>
        </w:rPr>
        <w:footnoteReference w:id="17"/>
      </w:r>
      <w:r w:rsidRPr="00B467DE">
        <w:rPr>
          <w:rFonts w:eastAsia="Times New Roman" w:cs="Times New Roman"/>
          <w:szCs w:val="24"/>
          <w:lang w:eastAsia="lv-LV"/>
        </w:rPr>
        <w:t xml:space="preserve">, Latvijai </w:t>
      </w:r>
      <w:r w:rsidR="00CC1452" w:rsidRPr="00B467DE">
        <w:rPr>
          <w:rFonts w:eastAsia="Times New Roman" w:cs="Times New Roman"/>
          <w:szCs w:val="24"/>
          <w:lang w:eastAsia="lv-LV"/>
        </w:rPr>
        <w:t>jāsekmē</w:t>
      </w:r>
      <w:r w:rsidRPr="00B467DE">
        <w:rPr>
          <w:rFonts w:eastAsia="Times New Roman" w:cs="Times New Roman"/>
          <w:szCs w:val="24"/>
          <w:lang w:eastAsia="lv-LV"/>
        </w:rPr>
        <w:t xml:space="preserve"> pievilcīga un konkurētspējīga vide ārvalstu investīcijām aizsardzības jomā. </w:t>
      </w:r>
    </w:p>
    <w:p w14:paraId="235B7571" w14:textId="54094140" w:rsidR="00C243BF" w:rsidRPr="00B467DE" w:rsidRDefault="00141F82" w:rsidP="005D5AAD">
      <w:pPr>
        <w:spacing w:before="120" w:after="120" w:line="240" w:lineRule="auto"/>
        <w:jc w:val="both"/>
        <w:rPr>
          <w:rFonts w:eastAsia="Times New Roman" w:cs="Times New Roman"/>
          <w:szCs w:val="24"/>
          <w:lang w:eastAsia="lv-LV"/>
        </w:rPr>
      </w:pPr>
      <w:r w:rsidRPr="00B467DE">
        <w:rPr>
          <w:rFonts w:eastAsia="Times New Roman" w:cs="Times New Roman"/>
          <w:szCs w:val="24"/>
          <w:lang w:eastAsia="lv-LV"/>
        </w:rPr>
        <w:t>EM sadarbībā ar AM izstrādās a</w:t>
      </w:r>
      <w:r w:rsidR="00C243BF" w:rsidRPr="00B467DE">
        <w:rPr>
          <w:rFonts w:eastAsia="Times New Roman" w:cs="Times New Roman"/>
          <w:szCs w:val="24"/>
          <w:lang w:eastAsia="lv-LV"/>
        </w:rPr>
        <w:t>tvieglojum</w:t>
      </w:r>
      <w:r w:rsidRPr="00B467DE">
        <w:rPr>
          <w:rFonts w:eastAsia="Times New Roman" w:cs="Times New Roman"/>
          <w:szCs w:val="24"/>
          <w:lang w:eastAsia="lv-LV"/>
        </w:rPr>
        <w:t>us</w:t>
      </w:r>
      <w:r w:rsidR="00C243BF" w:rsidRPr="00B467DE">
        <w:rPr>
          <w:rFonts w:eastAsia="Times New Roman" w:cs="Times New Roman"/>
          <w:szCs w:val="24"/>
          <w:lang w:eastAsia="lv-LV"/>
        </w:rPr>
        <w:t xml:space="preserve"> </w:t>
      </w:r>
      <w:r w:rsidR="00D4511D" w:rsidRPr="00B467DE">
        <w:rPr>
          <w:rFonts w:eastAsia="Times New Roman" w:cs="Times New Roman"/>
          <w:szCs w:val="24"/>
          <w:lang w:eastAsia="lv-LV"/>
        </w:rPr>
        <w:t xml:space="preserve">tiesību </w:t>
      </w:r>
      <w:r w:rsidR="00C243BF" w:rsidRPr="00B467DE">
        <w:rPr>
          <w:rFonts w:eastAsia="Times New Roman" w:cs="Times New Roman"/>
          <w:szCs w:val="24"/>
          <w:lang w:eastAsia="lv-LV"/>
        </w:rPr>
        <w:t>aktos</w:t>
      </w:r>
      <w:r w:rsidR="00EA0428" w:rsidRPr="00B467DE">
        <w:rPr>
          <w:rFonts w:eastAsia="Times New Roman" w:cs="Times New Roman"/>
          <w:szCs w:val="24"/>
          <w:lang w:eastAsia="lv-LV"/>
        </w:rPr>
        <w:t>, lai</w:t>
      </w:r>
      <w:r w:rsidR="00C243BF" w:rsidRPr="00B467DE">
        <w:rPr>
          <w:rFonts w:eastAsia="Times New Roman" w:cs="Times New Roman"/>
          <w:szCs w:val="24"/>
          <w:lang w:eastAsia="lv-LV"/>
        </w:rPr>
        <w:t xml:space="preserve"> samazināt</w:t>
      </w:r>
      <w:r w:rsidR="00EA0428" w:rsidRPr="00B467DE">
        <w:rPr>
          <w:rFonts w:eastAsia="Times New Roman" w:cs="Times New Roman"/>
          <w:szCs w:val="24"/>
          <w:lang w:eastAsia="lv-LV"/>
        </w:rPr>
        <w:t>u</w:t>
      </w:r>
      <w:r w:rsidR="00C243BF" w:rsidRPr="00B467DE">
        <w:rPr>
          <w:rFonts w:eastAsia="Times New Roman" w:cs="Times New Roman"/>
          <w:szCs w:val="24"/>
          <w:lang w:eastAsia="lv-LV"/>
        </w:rPr>
        <w:t xml:space="preserve"> kopējo laiku ražotnes izveidei</w:t>
      </w:r>
      <w:r w:rsidR="00071739" w:rsidRPr="00B467DE">
        <w:rPr>
          <w:rFonts w:eastAsia="Times New Roman" w:cs="Times New Roman"/>
          <w:szCs w:val="24"/>
          <w:lang w:eastAsia="lv-LV"/>
        </w:rPr>
        <w:t xml:space="preserve"> un</w:t>
      </w:r>
      <w:r w:rsidR="00C243BF" w:rsidRPr="00B467DE">
        <w:rPr>
          <w:rFonts w:eastAsia="Times New Roman" w:cs="Times New Roman"/>
          <w:szCs w:val="24"/>
          <w:lang w:eastAsia="lv-LV"/>
        </w:rPr>
        <w:t xml:space="preserve"> piemēro</w:t>
      </w:r>
      <w:r w:rsidR="00EA0428" w:rsidRPr="00B467DE">
        <w:rPr>
          <w:rFonts w:eastAsia="Times New Roman" w:cs="Times New Roman"/>
          <w:szCs w:val="24"/>
          <w:lang w:eastAsia="lv-LV"/>
        </w:rPr>
        <w:t>tu</w:t>
      </w:r>
      <w:r w:rsidR="00C243BF" w:rsidRPr="00B467DE">
        <w:rPr>
          <w:rFonts w:eastAsia="Times New Roman" w:cs="Times New Roman"/>
          <w:szCs w:val="24"/>
          <w:lang w:eastAsia="lv-LV"/>
        </w:rPr>
        <w:t xml:space="preserve"> vienkāršotu procedūru zemes sagatavošanai būvniecībai</w:t>
      </w:r>
      <w:r w:rsidR="00EA0428" w:rsidRPr="00B467DE">
        <w:rPr>
          <w:rFonts w:eastAsia="Times New Roman" w:cs="Times New Roman"/>
          <w:szCs w:val="24"/>
          <w:lang w:eastAsia="lv-LV"/>
        </w:rPr>
        <w:t>,</w:t>
      </w:r>
      <w:r w:rsidR="00D428A5" w:rsidRPr="00B467DE">
        <w:rPr>
          <w:rFonts w:eastAsia="Times New Roman" w:cs="Times New Roman"/>
          <w:szCs w:val="24"/>
          <w:lang w:eastAsia="lv-LV"/>
        </w:rPr>
        <w:t xml:space="preserve"> tai skaitā, nodrošinot iespējas industriālo zonu un rūpniecisko teritoriju izveidei ar atbilstoš</w:t>
      </w:r>
      <w:r w:rsidR="00C86828" w:rsidRPr="00B467DE">
        <w:rPr>
          <w:rFonts w:eastAsia="Times New Roman" w:cs="Times New Roman"/>
          <w:szCs w:val="24"/>
          <w:lang w:eastAsia="lv-LV"/>
        </w:rPr>
        <w:t>u</w:t>
      </w:r>
      <w:r w:rsidR="00D428A5" w:rsidRPr="00B467DE">
        <w:rPr>
          <w:rFonts w:eastAsia="Times New Roman" w:cs="Times New Roman"/>
          <w:szCs w:val="24"/>
          <w:lang w:eastAsia="lv-LV"/>
        </w:rPr>
        <w:t xml:space="preserve"> zemes lietošanas mērķi,</w:t>
      </w:r>
      <w:r w:rsidR="00EA0428" w:rsidRPr="00B467DE">
        <w:rPr>
          <w:rFonts w:eastAsia="Times New Roman" w:cs="Times New Roman"/>
          <w:szCs w:val="24"/>
          <w:lang w:eastAsia="lv-LV"/>
        </w:rPr>
        <w:t xml:space="preserve"> tādējādi</w:t>
      </w:r>
      <w:r w:rsidR="00C243BF" w:rsidRPr="00B467DE">
        <w:rPr>
          <w:rFonts w:eastAsia="Times New Roman" w:cs="Times New Roman"/>
          <w:szCs w:val="24"/>
          <w:lang w:eastAsia="lv-LV"/>
        </w:rPr>
        <w:t xml:space="preserve"> atvieglojot būvniecības uzsākšanas procesu. Atvieglojumi arī paredzami par būvniecības procesa publiskošanu. Šāda iespējama normatīvā regulējuma izmantošanai </w:t>
      </w:r>
      <w:r w:rsidR="00071739" w:rsidRPr="00B467DE">
        <w:rPr>
          <w:rFonts w:eastAsia="Times New Roman" w:cs="Times New Roman"/>
          <w:szCs w:val="24"/>
          <w:lang w:eastAsia="lv-LV"/>
        </w:rPr>
        <w:t>tiks paredzēti</w:t>
      </w:r>
      <w:r w:rsidR="00C243BF" w:rsidRPr="00B467DE">
        <w:rPr>
          <w:rFonts w:eastAsia="Times New Roman" w:cs="Times New Roman"/>
          <w:szCs w:val="24"/>
          <w:lang w:eastAsia="lv-LV"/>
        </w:rPr>
        <w:t xml:space="preserve"> arī noteikti nosacījumi, piemēram, tam jāatbilst konkrētai NBS vajadzībai un jāsaņem </w:t>
      </w:r>
      <w:r w:rsidR="009D7618" w:rsidRPr="00B467DE">
        <w:rPr>
          <w:rFonts w:eastAsia="Times New Roman" w:cs="Times New Roman"/>
          <w:szCs w:val="24"/>
          <w:lang w:eastAsia="lv-LV"/>
        </w:rPr>
        <w:t>AM</w:t>
      </w:r>
      <w:r w:rsidR="00C243BF" w:rsidRPr="00B467DE">
        <w:rPr>
          <w:rFonts w:eastAsia="Times New Roman" w:cs="Times New Roman"/>
          <w:szCs w:val="24"/>
          <w:lang w:eastAsia="lv-LV"/>
        </w:rPr>
        <w:t xml:space="preserve"> vai </w:t>
      </w:r>
      <w:r w:rsidR="000D141C" w:rsidRPr="00B467DE">
        <w:rPr>
          <w:rFonts w:eastAsia="Times New Roman" w:cs="Times New Roman"/>
          <w:szCs w:val="24"/>
          <w:lang w:eastAsia="lv-LV"/>
        </w:rPr>
        <w:t>MK</w:t>
      </w:r>
      <w:r w:rsidR="00C243BF" w:rsidRPr="00B467DE">
        <w:rPr>
          <w:rFonts w:eastAsia="Times New Roman" w:cs="Times New Roman"/>
          <w:szCs w:val="24"/>
          <w:lang w:eastAsia="lv-LV"/>
        </w:rPr>
        <w:t xml:space="preserve"> apstiprinājums. Tāpat projektam ir jābūt nacionāli nozīmīgam, par kritērijiem nosakot, piemēram, noteiktu minimālo investīciju apjomu un jaunu darba vietu skaitu.</w:t>
      </w:r>
    </w:p>
    <w:p w14:paraId="00BC114C" w14:textId="02190806" w:rsidR="006263B9" w:rsidRPr="00B467DE" w:rsidRDefault="00C243BF" w:rsidP="005D5AAD">
      <w:pPr>
        <w:pStyle w:val="ListParagraph"/>
        <w:spacing w:before="120" w:after="120" w:line="240" w:lineRule="auto"/>
        <w:ind w:left="0"/>
        <w:contextualSpacing w:val="0"/>
        <w:jc w:val="both"/>
        <w:rPr>
          <w:rFonts w:eastAsia="Times New Roman"/>
        </w:rPr>
      </w:pPr>
      <w:r w:rsidRPr="00B467DE">
        <w:rPr>
          <w:rFonts w:eastAsia="Times New Roman" w:cs="Times New Roman"/>
          <w:szCs w:val="24"/>
          <w:lang w:eastAsia="lv-LV"/>
        </w:rPr>
        <w:t xml:space="preserve">Papildus tam, </w:t>
      </w:r>
      <w:r w:rsidR="00C96E11" w:rsidRPr="00B467DE">
        <w:rPr>
          <w:rFonts w:cs="Times New Roman"/>
          <w:szCs w:val="24"/>
        </w:rPr>
        <w:t>EM</w:t>
      </w:r>
      <w:r w:rsidRPr="00B467DE">
        <w:rPr>
          <w:rFonts w:cs="Times New Roman"/>
          <w:szCs w:val="24"/>
        </w:rPr>
        <w:t xml:space="preserve"> </w:t>
      </w:r>
      <w:r w:rsidR="00071739" w:rsidRPr="00B467DE">
        <w:rPr>
          <w:rFonts w:cs="Times New Roman"/>
          <w:szCs w:val="24"/>
        </w:rPr>
        <w:t>pilnveido</w:t>
      </w:r>
      <w:r w:rsidR="001E5F6F" w:rsidRPr="00B467DE">
        <w:rPr>
          <w:rFonts w:cs="Times New Roman"/>
          <w:szCs w:val="24"/>
        </w:rPr>
        <w:t>s</w:t>
      </w:r>
      <w:r w:rsidRPr="00B467DE">
        <w:rPr>
          <w:rFonts w:cs="Times New Roman"/>
          <w:szCs w:val="24"/>
        </w:rPr>
        <w:t xml:space="preserve"> "zaļā koridora" saņemšanas nosacījum</w:t>
      </w:r>
      <w:r w:rsidR="00071739" w:rsidRPr="00B467DE">
        <w:rPr>
          <w:rFonts w:cs="Times New Roman"/>
          <w:szCs w:val="24"/>
        </w:rPr>
        <w:t>us</w:t>
      </w:r>
      <w:r w:rsidRPr="00B467DE">
        <w:rPr>
          <w:rFonts w:cs="Times New Roman"/>
          <w:szCs w:val="24"/>
        </w:rPr>
        <w:t>, lai paātrinātu divējāda un militāra lietojuma produktu un tehnoloģiju izstrādi. “Zaļais koridors” ļauj uzņēmumiem daudz īsākā laikā saņemt nepieciešamo dokumentāciju plānoto aktivitāšu īstenošanai</w:t>
      </w:r>
      <w:r w:rsidR="00B3081C" w:rsidRPr="00B467DE">
        <w:rPr>
          <w:rFonts w:cs="Times New Roman"/>
          <w:szCs w:val="24"/>
        </w:rPr>
        <w:t>.</w:t>
      </w:r>
      <w:r w:rsidRPr="00B467DE">
        <w:rPr>
          <w:rFonts w:cs="Times New Roman"/>
          <w:szCs w:val="24"/>
        </w:rPr>
        <w:t xml:space="preserve"> Šis mehānisms racionalizēs regulatīvos un administratīvos procesus, paātrinot inovācijas un samazinot laiku, kas nepieciešams produktu izstrādei un ienākšanai tirgū. Izvirzot divējāda lietojuma projektus kā prioritāti, kas atbilst Latvijas stratēģiskās aizsardzības mērķiem, </w:t>
      </w:r>
      <w:r w:rsidR="001E5F6F" w:rsidRPr="00B467DE">
        <w:rPr>
          <w:rFonts w:cs="Times New Roman"/>
          <w:szCs w:val="24"/>
        </w:rPr>
        <w:t>“</w:t>
      </w:r>
      <w:r w:rsidRPr="00B467DE">
        <w:rPr>
          <w:rFonts w:cs="Times New Roman"/>
          <w:szCs w:val="24"/>
        </w:rPr>
        <w:t>zaļajam koridoram</w:t>
      </w:r>
      <w:r w:rsidR="001E5F6F" w:rsidRPr="00B467DE">
        <w:rPr>
          <w:rFonts w:cs="Times New Roman"/>
          <w:szCs w:val="24"/>
        </w:rPr>
        <w:t>”</w:t>
      </w:r>
      <w:r w:rsidRPr="00B467DE">
        <w:rPr>
          <w:rFonts w:cs="Times New Roman"/>
          <w:szCs w:val="24"/>
        </w:rPr>
        <w:t xml:space="preserve"> būs izšķiroša nozīme, lai jauninājumi ātrāk būtu pielietojami.</w:t>
      </w:r>
    </w:p>
    <w:p w14:paraId="65B77C85" w14:textId="7D2BC549" w:rsidR="007A7A82" w:rsidRPr="00B467DE" w:rsidRDefault="007A7A82" w:rsidP="005D5AAD">
      <w:pPr>
        <w:spacing w:before="120" w:after="120" w:line="240" w:lineRule="auto"/>
        <w:jc w:val="both"/>
        <w:rPr>
          <w:rFonts w:cs="Times New Roman"/>
          <w:b/>
          <w:bCs/>
          <w:szCs w:val="24"/>
        </w:rPr>
      </w:pPr>
      <w:r w:rsidRPr="00B467DE">
        <w:rPr>
          <w:rFonts w:cs="Times New Roman"/>
          <w:szCs w:val="24"/>
        </w:rPr>
        <w:t xml:space="preserve">Komercdarbībai ar </w:t>
      </w:r>
      <w:r w:rsidR="00B96716" w:rsidRPr="00B467DE">
        <w:rPr>
          <w:rFonts w:cs="Times New Roman"/>
          <w:szCs w:val="24"/>
        </w:rPr>
        <w:t>ES</w:t>
      </w:r>
      <w:r w:rsidRPr="00B467DE">
        <w:rPr>
          <w:rFonts w:cs="Times New Roman"/>
          <w:szCs w:val="24"/>
        </w:rPr>
        <w:t xml:space="preserve"> Kopējā militāro preču sarakstā</w:t>
      </w:r>
      <w:r w:rsidRPr="00B467DE">
        <w:rPr>
          <w:rStyle w:val="FootnoteReference"/>
          <w:rFonts w:cs="Times New Roman"/>
          <w:szCs w:val="24"/>
        </w:rPr>
        <w:footnoteReference w:id="18"/>
      </w:r>
      <w:r w:rsidRPr="00B467DE">
        <w:rPr>
          <w:rFonts w:cs="Times New Roman"/>
          <w:szCs w:val="24"/>
        </w:rPr>
        <w:t xml:space="preserve"> minētajām precēm Latvijā reģistrētiem uzņēmumiem ir nepieciešama speciālā atļauja (licence)</w:t>
      </w:r>
      <w:r w:rsidRPr="00B467DE">
        <w:rPr>
          <w:rStyle w:val="FootnoteReference"/>
          <w:rFonts w:cs="Times New Roman"/>
          <w:szCs w:val="24"/>
        </w:rPr>
        <w:footnoteReference w:id="19"/>
      </w:r>
      <w:r w:rsidRPr="00B467DE">
        <w:rPr>
          <w:rFonts w:cs="Times New Roman"/>
          <w:szCs w:val="24"/>
        </w:rPr>
        <w:t xml:space="preserve">, kuru izsniedz </w:t>
      </w:r>
      <w:r w:rsidR="009D7618" w:rsidRPr="00B467DE">
        <w:rPr>
          <w:rFonts w:cs="Times New Roman"/>
          <w:szCs w:val="24"/>
        </w:rPr>
        <w:t>AM</w:t>
      </w:r>
      <w:r w:rsidRPr="00B467DE">
        <w:rPr>
          <w:rFonts w:cs="Times New Roman"/>
          <w:szCs w:val="24"/>
        </w:rPr>
        <w:t xml:space="preserve">. Savukārt </w:t>
      </w:r>
      <w:r w:rsidR="00B96716" w:rsidRPr="00B467DE">
        <w:rPr>
          <w:rFonts w:cs="Times New Roman"/>
          <w:szCs w:val="24"/>
        </w:rPr>
        <w:t>ES</w:t>
      </w:r>
      <w:r w:rsidRPr="00B467DE">
        <w:rPr>
          <w:rFonts w:cs="Times New Roman"/>
          <w:szCs w:val="24"/>
        </w:rPr>
        <w:t xml:space="preserve"> Kopējā militāro preču sarakstā minēto preču ražošanai </w:t>
      </w:r>
      <w:r w:rsidR="009D7618" w:rsidRPr="00B467DE">
        <w:rPr>
          <w:rFonts w:cs="Times New Roman"/>
          <w:szCs w:val="24"/>
        </w:rPr>
        <w:t>AM</w:t>
      </w:r>
      <w:r w:rsidRPr="00B467DE">
        <w:rPr>
          <w:rFonts w:cs="Times New Roman"/>
          <w:szCs w:val="24"/>
        </w:rPr>
        <w:t xml:space="preserve"> izsniedz militārā ražotāja sertifikātu</w:t>
      </w:r>
      <w:r w:rsidRPr="00B467DE">
        <w:rPr>
          <w:rStyle w:val="FootnoteReference"/>
          <w:rFonts w:cs="Times New Roman"/>
          <w:szCs w:val="24"/>
        </w:rPr>
        <w:footnoteReference w:id="20"/>
      </w:r>
      <w:r w:rsidRPr="00B467DE">
        <w:rPr>
          <w:rFonts w:cs="Times New Roman"/>
          <w:szCs w:val="24"/>
        </w:rPr>
        <w:t>, kā arī veic licencēto uzņēmumu un militāro ražotāju kontroli. Pašreiz</w:t>
      </w:r>
      <w:r w:rsidRPr="00B467DE">
        <w:rPr>
          <w:rStyle w:val="FootnoteReference"/>
          <w:rFonts w:cs="Times New Roman"/>
          <w:szCs w:val="24"/>
        </w:rPr>
        <w:footnoteReference w:id="21"/>
      </w:r>
      <w:r w:rsidRPr="00B467DE">
        <w:rPr>
          <w:rFonts w:cs="Times New Roman"/>
          <w:szCs w:val="24"/>
        </w:rPr>
        <w:t xml:space="preserve"> speciālās atļaujas ir izsniegtas 95 uzņēmumam, un diviem no tiem ir izsniegts arī militārā ražotāja sertifikāts.</w:t>
      </w:r>
      <w:r w:rsidR="001B7D8A" w:rsidRPr="00B467DE">
        <w:rPr>
          <w:rFonts w:cs="Times New Roman"/>
          <w:szCs w:val="24"/>
        </w:rPr>
        <w:t xml:space="preserve"> </w:t>
      </w:r>
      <w:r w:rsidRPr="00B467DE">
        <w:rPr>
          <w:rFonts w:cs="Times New Roman"/>
          <w:szCs w:val="24"/>
        </w:rPr>
        <w:t xml:space="preserve">Lai veicinātu ārvalstu investīciju piesaisti, </w:t>
      </w:r>
      <w:r w:rsidR="00B96716" w:rsidRPr="00B467DE">
        <w:rPr>
          <w:rFonts w:cs="Times New Roman"/>
          <w:szCs w:val="24"/>
        </w:rPr>
        <w:t>tiks</w:t>
      </w:r>
      <w:r w:rsidRPr="00B467DE">
        <w:rPr>
          <w:rFonts w:cs="Times New Roman"/>
          <w:szCs w:val="24"/>
        </w:rPr>
        <w:t xml:space="preserve"> efektivizē</w:t>
      </w:r>
      <w:r w:rsidR="00B96716" w:rsidRPr="00B467DE">
        <w:rPr>
          <w:rFonts w:cs="Times New Roman"/>
          <w:szCs w:val="24"/>
        </w:rPr>
        <w:t>t</w:t>
      </w:r>
      <w:r w:rsidRPr="00B467DE">
        <w:rPr>
          <w:rFonts w:cs="Times New Roman"/>
          <w:szCs w:val="24"/>
        </w:rPr>
        <w:t>s un uzlabo</w:t>
      </w:r>
      <w:r w:rsidR="00B96716" w:rsidRPr="00B467DE">
        <w:rPr>
          <w:rFonts w:cs="Times New Roman"/>
          <w:szCs w:val="24"/>
        </w:rPr>
        <w:t>t</w:t>
      </w:r>
      <w:r w:rsidRPr="00B467DE">
        <w:rPr>
          <w:rFonts w:cs="Times New Roman"/>
          <w:szCs w:val="24"/>
        </w:rPr>
        <w:t>s licences izsniegšanas proces</w:t>
      </w:r>
      <w:r w:rsidR="00B96716" w:rsidRPr="00B467DE">
        <w:rPr>
          <w:rFonts w:cs="Times New Roman"/>
          <w:szCs w:val="24"/>
        </w:rPr>
        <w:t>s</w:t>
      </w:r>
      <w:r w:rsidRPr="00B467DE">
        <w:rPr>
          <w:rFonts w:cs="Times New Roman"/>
          <w:szCs w:val="24"/>
        </w:rPr>
        <w:t xml:space="preserve">. Tas atvieglos un paātrinās licences saņemšanu, sevišķi gadījumos, kad Latvijā reģistrētam uzņēmumam īpašumtiesības </w:t>
      </w:r>
      <w:r w:rsidRPr="00B467DE">
        <w:rPr>
          <w:rFonts w:cs="Times New Roman"/>
          <w:szCs w:val="24"/>
        </w:rPr>
        <w:lastRenderedPageBreak/>
        <w:t>pieder ārvalstu pilsoņiem un uzņēmumiem.</w:t>
      </w:r>
      <w:r w:rsidR="00A014BA" w:rsidRPr="00B467DE">
        <w:rPr>
          <w:rFonts w:cs="Times New Roman"/>
          <w:szCs w:val="24"/>
        </w:rPr>
        <w:t xml:space="preserve"> </w:t>
      </w:r>
      <w:r w:rsidR="00705086" w:rsidRPr="00B467DE">
        <w:rPr>
          <w:rFonts w:cs="Times New Roman"/>
          <w:szCs w:val="24"/>
        </w:rPr>
        <w:t xml:space="preserve">Savukārt </w:t>
      </w:r>
      <w:r w:rsidR="00A014BA" w:rsidRPr="00B467DE">
        <w:rPr>
          <w:rFonts w:cs="Times New Roman"/>
          <w:szCs w:val="24"/>
        </w:rPr>
        <w:t xml:space="preserve">ĀM </w:t>
      </w:r>
      <w:r w:rsidR="00705086" w:rsidRPr="00B467DE">
        <w:rPr>
          <w:rFonts w:cs="Times New Roman"/>
          <w:szCs w:val="24"/>
        </w:rPr>
        <w:t xml:space="preserve">izsniedz </w:t>
      </w:r>
      <w:r w:rsidR="00705086" w:rsidRPr="00B467DE">
        <w:t>stratēģiskas nozīmes preču importa, eksporta un tranzīta licences</w:t>
      </w:r>
      <w:r w:rsidR="00705086" w:rsidRPr="00B467DE">
        <w:rPr>
          <w:rStyle w:val="FootnoteReference"/>
        </w:rPr>
        <w:footnoteReference w:id="22"/>
      </w:r>
      <w:r w:rsidR="00550D43" w:rsidRPr="00B467DE">
        <w:rPr>
          <w:rFonts w:cs="Times New Roman"/>
          <w:szCs w:val="24"/>
        </w:rPr>
        <w:t>.</w:t>
      </w:r>
    </w:p>
    <w:p w14:paraId="2ED487B2" w14:textId="5554782B" w:rsidR="008102C5" w:rsidRPr="00B467DE" w:rsidRDefault="008102C5" w:rsidP="005D5AAD">
      <w:pPr>
        <w:pStyle w:val="Heading3"/>
        <w:spacing w:before="120" w:after="120" w:line="240" w:lineRule="auto"/>
        <w:rPr>
          <w:b/>
          <w:bCs/>
        </w:rPr>
      </w:pPr>
      <w:bookmarkStart w:id="10" w:name="_Toc192602876"/>
      <w:r w:rsidRPr="00B467DE">
        <w:rPr>
          <w:rStyle w:val="rynqvb"/>
          <w:rFonts w:cs="Times New Roman"/>
        </w:rPr>
        <w:t xml:space="preserve">Rīcības virziens </w:t>
      </w:r>
      <w:r w:rsidR="00274A04" w:rsidRPr="00B467DE">
        <w:rPr>
          <w:rStyle w:val="rynqvb"/>
          <w:rFonts w:cs="Times New Roman"/>
        </w:rPr>
        <w:t>5</w:t>
      </w:r>
      <w:r w:rsidRPr="00B467DE">
        <w:rPr>
          <w:rStyle w:val="rynqvb"/>
          <w:rFonts w:cs="Times New Roman"/>
        </w:rPr>
        <w:t>: Nacionālie kompetences centri</w:t>
      </w:r>
      <w:bookmarkEnd w:id="10"/>
      <w:r w:rsidRPr="00B467DE">
        <w:rPr>
          <w:rStyle w:val="rynqvb"/>
          <w:rFonts w:cs="Times New Roman"/>
        </w:rPr>
        <w:t xml:space="preserve"> </w:t>
      </w:r>
    </w:p>
    <w:p w14:paraId="2A66830B" w14:textId="63B0BFB8" w:rsidR="008102C5" w:rsidRPr="00B467DE" w:rsidRDefault="008102C5" w:rsidP="005D5AAD">
      <w:pPr>
        <w:spacing w:before="120" w:after="120" w:line="240" w:lineRule="auto"/>
        <w:jc w:val="both"/>
        <w:rPr>
          <w:rFonts w:cs="Times New Roman"/>
          <w:szCs w:val="24"/>
        </w:rPr>
      </w:pPr>
      <w:r w:rsidRPr="00B467DE">
        <w:rPr>
          <w:rFonts w:cs="Times New Roman"/>
          <w:szCs w:val="24"/>
        </w:rPr>
        <w:t>Sadarbībai un industrijas iesaistei jābūt centralizētai un vienkāršotai, kas mazina birokrātisko slogu. Kā vadošā koordinatora loma ir nosakāma LIAA, kas ne tikai darbojas kā atslēgas punkts investīciju piesaistē, bet cita starpā arī palīdz uzņēmumiem apzināt iespējas iesaistīties aizsardzības nozarē un iegūt nepieciešamo atbalstu, lai veicinātu eksportspēju un ieguldījumus pētniecībā un attīstībā.</w:t>
      </w:r>
    </w:p>
    <w:p w14:paraId="39BE0C7F" w14:textId="2B641588" w:rsidR="008102C5" w:rsidRPr="00B467DE" w:rsidRDefault="00C96E11" w:rsidP="005D5AAD">
      <w:pPr>
        <w:spacing w:before="120" w:after="120" w:line="240" w:lineRule="auto"/>
        <w:jc w:val="both"/>
        <w:rPr>
          <w:rFonts w:cs="Times New Roman"/>
          <w:szCs w:val="24"/>
        </w:rPr>
      </w:pPr>
      <w:r w:rsidRPr="00B467DE">
        <w:rPr>
          <w:rFonts w:cs="Times New Roman"/>
          <w:szCs w:val="24"/>
        </w:rPr>
        <w:t>EM</w:t>
      </w:r>
      <w:r w:rsidR="008102C5" w:rsidRPr="00B467DE">
        <w:rPr>
          <w:rFonts w:cs="Times New Roman"/>
          <w:szCs w:val="24"/>
        </w:rPr>
        <w:t xml:space="preserve"> jau ilgstoši sadarbojas ar nozares uzņēmumu pārstāvošajā organizācijām, tai skaitā asociācijām un kompetences centriem. Lai palielinātu Latvijas aizsardzības industrijas spējas, nepieciešama kompetences centru pieredzes apvienošana ar asociāciju </w:t>
      </w:r>
      <w:r w:rsidR="001E5F6F" w:rsidRPr="00B467DE">
        <w:rPr>
          <w:rFonts w:cs="Times New Roman"/>
          <w:szCs w:val="24"/>
        </w:rPr>
        <w:t>praksi</w:t>
      </w:r>
      <w:r w:rsidR="008102C5" w:rsidRPr="00B467DE">
        <w:rPr>
          <w:rFonts w:cs="Times New Roman"/>
          <w:szCs w:val="24"/>
        </w:rPr>
        <w:t xml:space="preserve">, lai tiešā veidā atbalstītu aizsardzības iniciatīvas. Kompetences centriem ir galvenā loma specializētu zināšanu un pieredzes attīstīšanā Latvijā, kas aptver vairākas kritiskas jomas, piemēram, tehnoloģijas, materiālu zinātne, kiberdrošība un loģistika. Ciešāk integrējot šos </w:t>
      </w:r>
      <w:r w:rsidR="00EC15F6" w:rsidRPr="00B467DE">
        <w:rPr>
          <w:rFonts w:cs="Times New Roman"/>
          <w:szCs w:val="24"/>
        </w:rPr>
        <w:t xml:space="preserve">kompetences </w:t>
      </w:r>
      <w:r w:rsidR="008102C5" w:rsidRPr="00B467DE">
        <w:rPr>
          <w:rFonts w:cs="Times New Roman"/>
          <w:szCs w:val="24"/>
        </w:rPr>
        <w:t xml:space="preserve">centrus uz aizsardzību vērstās aktivitātēs, Latvija var veicināt inovācijas, kas tieši dod labumu aizsardzības nozarei. </w:t>
      </w:r>
      <w:r w:rsidR="00EC15F6" w:rsidRPr="00B467DE">
        <w:rPr>
          <w:rFonts w:cs="Times New Roman"/>
          <w:szCs w:val="24"/>
        </w:rPr>
        <w:t>Vienlaikus, nepieciešama aizsardzības nozares kompetences centru izveide, kas nodrošinās zināšanu pārnesi, inovāciju attīstību un produktivitātes celšanu tieši aizsardzības</w:t>
      </w:r>
      <w:r w:rsidR="00DD3BC2" w:rsidRPr="00B467DE">
        <w:rPr>
          <w:rFonts w:cs="Times New Roman"/>
          <w:szCs w:val="24"/>
        </w:rPr>
        <w:t xml:space="preserve"> industrijā. </w:t>
      </w:r>
    </w:p>
    <w:p w14:paraId="70DC712B" w14:textId="3F425583" w:rsidR="00097788" w:rsidRPr="00B467DE" w:rsidRDefault="00097788" w:rsidP="005D5AAD">
      <w:pPr>
        <w:spacing w:before="120" w:after="120" w:line="240" w:lineRule="auto"/>
        <w:jc w:val="both"/>
        <w:rPr>
          <w:szCs w:val="24"/>
        </w:rPr>
      </w:pPr>
      <w:r w:rsidRPr="00B467DE">
        <w:rPr>
          <w:rFonts w:eastAsia="Times New Roman" w:cs="Times New Roman"/>
          <w:szCs w:val="24"/>
          <w:lang w:eastAsia="lv-LV"/>
        </w:rPr>
        <w:t xml:space="preserve">Savukārt NBS apgādes ciklā kā primārais partneris plānots </w:t>
      </w:r>
      <w:r w:rsidRPr="00B467DE">
        <w:rPr>
          <w:szCs w:val="24"/>
        </w:rPr>
        <w:t>Valsts aizsardzības loģistikas un iepirkumu centrs (turpmāk – VALIC).</w:t>
      </w:r>
      <w:r w:rsidRPr="00B467DE">
        <w:rPr>
          <w:rFonts w:eastAsia="Times New Roman" w:cs="Times New Roman"/>
          <w:szCs w:val="24"/>
          <w:lang w:eastAsia="lv-LV"/>
        </w:rPr>
        <w:t xml:space="preserve"> </w:t>
      </w:r>
      <w:r w:rsidRPr="00B467DE">
        <w:rPr>
          <w:szCs w:val="24"/>
        </w:rPr>
        <w:t xml:space="preserve">Līdz 2026.gada beigām VALIC pakāpeniski pārņems visu apgādes jomu pārvaldību (pārtika, transports, sakari, bruņojums utt.). Vidējā termiņā VALIC kļūs par nozares kompetences centru, kas sevi koncentrēs visu ar </w:t>
      </w:r>
      <w:r w:rsidR="00B47E54" w:rsidRPr="00B467DE">
        <w:rPr>
          <w:szCs w:val="24"/>
        </w:rPr>
        <w:t xml:space="preserve">materiāltehnisko līdzekļu </w:t>
      </w:r>
      <w:r w:rsidRPr="00B467DE">
        <w:rPr>
          <w:szCs w:val="24"/>
        </w:rPr>
        <w:t>nodrošināšanu saistīto ekspertīzi</w:t>
      </w:r>
      <w:r w:rsidRPr="00B467DE">
        <w:rPr>
          <w:b/>
          <w:bCs/>
          <w:szCs w:val="24"/>
        </w:rPr>
        <w:t xml:space="preserve"> </w:t>
      </w:r>
      <w:r w:rsidRPr="00B467DE">
        <w:rPr>
          <w:szCs w:val="24"/>
        </w:rPr>
        <w:t xml:space="preserve">- plānošana, tehnisko prasību definēšana, tehnisko specifikāciju izstrāde, iegādes procesa organizēšana, krīzes krājumu veidošana un uzturēšana, saņemšana, uzglabāšana un uzskaite, izsniegšana lietotājam, uzturēšana, utilizācija. </w:t>
      </w:r>
    </w:p>
    <w:p w14:paraId="1AC7BF9F" w14:textId="2EBB2EC1" w:rsidR="006E2370" w:rsidRPr="00B467DE" w:rsidRDefault="00097788" w:rsidP="006E2370">
      <w:pPr>
        <w:jc w:val="both"/>
        <w:rPr>
          <w:szCs w:val="24"/>
        </w:rPr>
      </w:pPr>
      <w:r w:rsidRPr="00B467DE">
        <w:rPr>
          <w:szCs w:val="24"/>
        </w:rPr>
        <w:t xml:space="preserve">Tas nozīmē, ka VALIC kļūs par galveno kontaktpunktu NBS kā gala lietotāja vajadzību </w:t>
      </w:r>
      <w:r w:rsidR="00B47E54" w:rsidRPr="00B467DE">
        <w:rPr>
          <w:szCs w:val="24"/>
        </w:rPr>
        <w:t xml:space="preserve">apgādes un </w:t>
      </w:r>
      <w:proofErr w:type="spellStart"/>
      <w:r w:rsidRPr="00B467DE">
        <w:rPr>
          <w:szCs w:val="24"/>
        </w:rPr>
        <w:t>pārapgādes</w:t>
      </w:r>
      <w:proofErr w:type="spellEnd"/>
      <w:r w:rsidRPr="00B467DE">
        <w:rPr>
          <w:szCs w:val="24"/>
        </w:rPr>
        <w:t xml:space="preserve"> nodrošināšanai, pastāvīgi optimizējot sagādes pārvaldību iepretim gala lietotāja saņemtai atgriezenisk</w:t>
      </w:r>
      <w:r w:rsidR="00010F8D" w:rsidRPr="00B467DE">
        <w:rPr>
          <w:szCs w:val="24"/>
        </w:rPr>
        <w:t>aj</w:t>
      </w:r>
      <w:r w:rsidRPr="00B467DE">
        <w:rPr>
          <w:szCs w:val="24"/>
        </w:rPr>
        <w:t>ai saitei par materiāltehnisko līdzekļu funkcionālo lietojumu, operacionālo vajadzību izmaiņām, kā arī nākotnes tehnoloģisko risinājumu vajadzībām.</w:t>
      </w:r>
      <w:r w:rsidR="006E2370" w:rsidRPr="00B467DE">
        <w:rPr>
          <w:szCs w:val="24"/>
        </w:rPr>
        <w:t xml:space="preserve"> Tādējādi VALIC atbildībā pāries šādi būtiski uzdevumi:</w:t>
      </w:r>
    </w:p>
    <w:p w14:paraId="7C0EF70C" w14:textId="77777777" w:rsidR="006E2370" w:rsidRPr="00B467DE" w:rsidRDefault="006E2370" w:rsidP="006E2370">
      <w:pPr>
        <w:pStyle w:val="ListParagraph"/>
        <w:numPr>
          <w:ilvl w:val="0"/>
          <w:numId w:val="24"/>
        </w:numPr>
        <w:spacing w:after="160" w:line="256" w:lineRule="auto"/>
        <w:jc w:val="both"/>
        <w:rPr>
          <w:szCs w:val="24"/>
        </w:rPr>
      </w:pPr>
      <w:r w:rsidRPr="00B467DE">
        <w:rPr>
          <w:szCs w:val="24"/>
        </w:rPr>
        <w:t>sekot līdzi aizsardzības industrijas kapacitātes attīstības dinamikai;</w:t>
      </w:r>
    </w:p>
    <w:p w14:paraId="652881B7" w14:textId="77777777" w:rsidR="006E2370" w:rsidRPr="00B467DE" w:rsidRDefault="006E2370" w:rsidP="006E2370">
      <w:pPr>
        <w:pStyle w:val="ListParagraph"/>
        <w:numPr>
          <w:ilvl w:val="0"/>
          <w:numId w:val="24"/>
        </w:numPr>
        <w:spacing w:after="160" w:line="256" w:lineRule="auto"/>
        <w:jc w:val="both"/>
        <w:rPr>
          <w:szCs w:val="24"/>
        </w:rPr>
      </w:pPr>
      <w:r w:rsidRPr="00B467DE">
        <w:rPr>
          <w:szCs w:val="24"/>
        </w:rPr>
        <w:t>attīstīt ciešu sadarbību ar Latvijas vietējiem ražotājiem un pakalpojuma sniedzējiem, kā arī to pārstāvošajām asociācijām;</w:t>
      </w:r>
    </w:p>
    <w:p w14:paraId="5E053B25" w14:textId="7885ED03" w:rsidR="006E2370" w:rsidRPr="00B467DE" w:rsidRDefault="006E2370" w:rsidP="006E2370">
      <w:pPr>
        <w:pStyle w:val="ListParagraph"/>
        <w:numPr>
          <w:ilvl w:val="0"/>
          <w:numId w:val="24"/>
        </w:numPr>
        <w:spacing w:after="160" w:line="256" w:lineRule="auto"/>
        <w:jc w:val="both"/>
        <w:rPr>
          <w:szCs w:val="24"/>
        </w:rPr>
      </w:pPr>
      <w:r w:rsidRPr="00B467DE">
        <w:rPr>
          <w:szCs w:val="24"/>
        </w:rPr>
        <w:t>izveidot un organizēt kontaktpunkta darbību “vienas pieturas” saziņai ar industriju NBS apgādes jomā</w:t>
      </w:r>
      <w:r w:rsidR="00F85EF9">
        <w:rPr>
          <w:szCs w:val="24"/>
        </w:rPr>
        <w:t>, t.sk., sniedzot informāciju par iepirkumiem LIAA</w:t>
      </w:r>
      <w:r w:rsidRPr="00B467DE">
        <w:rPr>
          <w:szCs w:val="24"/>
        </w:rPr>
        <w:t>;</w:t>
      </w:r>
    </w:p>
    <w:p w14:paraId="09BAE957" w14:textId="77777777" w:rsidR="006E2370" w:rsidRPr="00B467DE" w:rsidRDefault="006E2370" w:rsidP="006E2370">
      <w:pPr>
        <w:pStyle w:val="ListParagraph"/>
        <w:numPr>
          <w:ilvl w:val="0"/>
          <w:numId w:val="24"/>
        </w:numPr>
        <w:spacing w:after="160" w:line="256" w:lineRule="auto"/>
        <w:jc w:val="both"/>
        <w:rPr>
          <w:szCs w:val="24"/>
        </w:rPr>
      </w:pPr>
      <w:r w:rsidRPr="00B467DE">
        <w:rPr>
          <w:szCs w:val="24"/>
        </w:rPr>
        <w:t>cieši sadarboties ar ATIC iesaistoties aizsardzības nozares inovāciju vai izpētes pasūtījumu veikšanā, kā arī kompetences ietvaros nodrošināt inovāciju iepirkuma dzīvesciklu;</w:t>
      </w:r>
    </w:p>
    <w:p w14:paraId="62965B7C" w14:textId="027F2B67" w:rsidR="006E2370" w:rsidRPr="00B467DE" w:rsidRDefault="006E2370" w:rsidP="006E2370">
      <w:pPr>
        <w:pStyle w:val="ListParagraph"/>
        <w:numPr>
          <w:ilvl w:val="0"/>
          <w:numId w:val="24"/>
        </w:numPr>
        <w:spacing w:after="160" w:line="256" w:lineRule="auto"/>
        <w:jc w:val="both"/>
        <w:rPr>
          <w:szCs w:val="24"/>
        </w:rPr>
      </w:pPr>
      <w:r w:rsidRPr="00B467DE">
        <w:rPr>
          <w:szCs w:val="24"/>
        </w:rPr>
        <w:t xml:space="preserve">plānot krīzes </w:t>
      </w:r>
      <w:proofErr w:type="spellStart"/>
      <w:r w:rsidRPr="00B467DE">
        <w:rPr>
          <w:szCs w:val="24"/>
        </w:rPr>
        <w:t>pārapgādi</w:t>
      </w:r>
      <w:proofErr w:type="spellEnd"/>
      <w:r w:rsidRPr="00B467DE">
        <w:rPr>
          <w:szCs w:val="24"/>
        </w:rPr>
        <w:t>, organizēt piegāžu drošību un veidot stratēģiskās partnerības ar vietējiem uzņēmumiem.</w:t>
      </w:r>
      <w:r w:rsidR="00A800B1" w:rsidRPr="00B467DE">
        <w:rPr>
          <w:szCs w:val="24"/>
        </w:rPr>
        <w:t xml:space="preserve"> </w:t>
      </w:r>
    </w:p>
    <w:p w14:paraId="4CAD8F50" w14:textId="3CD58295" w:rsidR="007B0C4E" w:rsidRPr="00B467DE" w:rsidRDefault="007B0C4E" w:rsidP="005D5AAD">
      <w:pPr>
        <w:pStyle w:val="Heading3"/>
        <w:spacing w:before="0" w:after="160" w:line="240" w:lineRule="auto"/>
      </w:pPr>
      <w:bookmarkStart w:id="11" w:name="_Toc192602877"/>
      <w:r w:rsidRPr="00B467DE">
        <w:t xml:space="preserve">Rīcības virziens </w:t>
      </w:r>
      <w:r w:rsidR="00274A04" w:rsidRPr="00B467DE">
        <w:t>6</w:t>
      </w:r>
      <w:r w:rsidRPr="00B467DE">
        <w:t>: Publiskā un privātā finansējuma piesaiste</w:t>
      </w:r>
      <w:bookmarkEnd w:id="11"/>
    </w:p>
    <w:p w14:paraId="49017BB7" w14:textId="4D4D141F" w:rsidR="0044557E" w:rsidRPr="00B467DE" w:rsidRDefault="00B47E54" w:rsidP="005D5AAD">
      <w:pPr>
        <w:spacing w:before="120" w:after="120" w:line="240" w:lineRule="auto"/>
        <w:jc w:val="both"/>
        <w:rPr>
          <w:rFonts w:cs="Times New Roman"/>
          <w:szCs w:val="24"/>
        </w:rPr>
      </w:pPr>
      <w:r w:rsidRPr="00B467DE">
        <w:rPr>
          <w:rFonts w:cs="Times New Roman"/>
          <w:szCs w:val="24"/>
        </w:rPr>
        <w:t>Tiks</w:t>
      </w:r>
      <w:r w:rsidR="00ED09FD" w:rsidRPr="00B467DE">
        <w:rPr>
          <w:rFonts w:eastAsia="Times New Roman" w:cs="Times New Roman"/>
          <w:szCs w:val="24"/>
          <w:lang w:eastAsia="lv-LV"/>
        </w:rPr>
        <w:t xml:space="preserve"> sekmēt</w:t>
      </w:r>
      <w:r w:rsidRPr="00B467DE">
        <w:rPr>
          <w:rFonts w:eastAsia="Times New Roman" w:cs="Times New Roman"/>
          <w:szCs w:val="24"/>
          <w:lang w:eastAsia="lv-LV"/>
        </w:rPr>
        <w:t>a</w:t>
      </w:r>
      <w:r w:rsidR="00ED09FD" w:rsidRPr="00B467DE">
        <w:rPr>
          <w:rFonts w:eastAsia="Times New Roman" w:cs="Times New Roman"/>
          <w:szCs w:val="24"/>
          <w:lang w:eastAsia="lv-LV"/>
        </w:rPr>
        <w:t xml:space="preserve"> visa veida finanšu instrumentu piesaist</w:t>
      </w:r>
      <w:r w:rsidRPr="00B467DE">
        <w:rPr>
          <w:rFonts w:eastAsia="Times New Roman" w:cs="Times New Roman"/>
          <w:szCs w:val="24"/>
          <w:lang w:eastAsia="lv-LV"/>
        </w:rPr>
        <w:t>e</w:t>
      </w:r>
      <w:r w:rsidR="00ED09FD" w:rsidRPr="00B467DE">
        <w:rPr>
          <w:rFonts w:eastAsia="Times New Roman" w:cs="Times New Roman"/>
          <w:szCs w:val="24"/>
          <w:lang w:eastAsia="lv-LV"/>
        </w:rPr>
        <w:t xml:space="preserve">, kur </w:t>
      </w:r>
      <w:r w:rsidR="00ED09FD" w:rsidRPr="00172FB8">
        <w:rPr>
          <w:rFonts w:eastAsia="Times New Roman" w:cs="Times New Roman"/>
          <w:szCs w:val="24"/>
          <w:lang w:eastAsia="lv-LV"/>
        </w:rPr>
        <w:t xml:space="preserve">stratēģiski svarīgi veicināt finanšu </w:t>
      </w:r>
      <w:r w:rsidR="00340699" w:rsidRPr="00172FB8">
        <w:rPr>
          <w:rFonts w:eastAsia="Times New Roman" w:cs="Times New Roman"/>
          <w:szCs w:val="24"/>
          <w:lang w:eastAsia="lv-LV"/>
        </w:rPr>
        <w:t>pieejamību primāri</w:t>
      </w:r>
      <w:r w:rsidR="00ED09FD" w:rsidRPr="00172FB8">
        <w:rPr>
          <w:rFonts w:eastAsia="Times New Roman" w:cs="Times New Roman"/>
          <w:szCs w:val="24"/>
          <w:lang w:eastAsia="lv-LV"/>
        </w:rPr>
        <w:t xml:space="preserve"> aizsardzības industrijai, t.sk. sekmēt ES</w:t>
      </w:r>
      <w:r w:rsidR="00ED09FD" w:rsidRPr="00B467DE">
        <w:rPr>
          <w:rFonts w:eastAsia="Times New Roman" w:cs="Times New Roman"/>
          <w:szCs w:val="24"/>
          <w:lang w:eastAsia="lv-LV"/>
        </w:rPr>
        <w:t xml:space="preserve"> līmeņa finanšu instrumentu elastību, konkrēti saistībā ar Eiropas Investīciju bankas </w:t>
      </w:r>
      <w:r w:rsidR="00C243BF" w:rsidRPr="00B467DE">
        <w:rPr>
          <w:rFonts w:eastAsia="Times New Roman" w:cs="Times New Roman"/>
          <w:szCs w:val="24"/>
          <w:lang w:eastAsia="lv-LV"/>
        </w:rPr>
        <w:t>(</w:t>
      </w:r>
      <w:r w:rsidR="00010F8D" w:rsidRPr="00B467DE">
        <w:rPr>
          <w:rFonts w:eastAsia="Times New Roman" w:cs="Times New Roman"/>
          <w:szCs w:val="24"/>
          <w:lang w:eastAsia="lv-LV"/>
        </w:rPr>
        <w:t xml:space="preserve">turpmāk - </w:t>
      </w:r>
      <w:r w:rsidR="00C243BF" w:rsidRPr="00B467DE">
        <w:rPr>
          <w:rFonts w:eastAsia="Times New Roman" w:cs="Times New Roman"/>
          <w:szCs w:val="24"/>
          <w:lang w:eastAsia="lv-LV"/>
        </w:rPr>
        <w:t xml:space="preserve">EIB) </w:t>
      </w:r>
      <w:r w:rsidR="00ED09FD" w:rsidRPr="00B467DE">
        <w:rPr>
          <w:rFonts w:eastAsia="Times New Roman" w:cs="Times New Roman"/>
          <w:szCs w:val="24"/>
          <w:lang w:eastAsia="lv-LV"/>
        </w:rPr>
        <w:t xml:space="preserve">politikas adaptēšanu militāro projektu finansēšanai. Tas kalpotu kā spēcīgs signāls banku sektoram ievērot EIB politiku un ļautu aizsardzības </w:t>
      </w:r>
      <w:r w:rsidR="00ED09FD" w:rsidRPr="00B467DE">
        <w:rPr>
          <w:rFonts w:eastAsia="Times New Roman" w:cs="Times New Roman"/>
          <w:szCs w:val="24"/>
          <w:lang w:eastAsia="lv-LV"/>
        </w:rPr>
        <w:lastRenderedPageBreak/>
        <w:t>nozarei balstīties uz tik ļoti vajadzīgām finanšu iespējām.</w:t>
      </w:r>
      <w:r w:rsidR="0044557E" w:rsidRPr="00B467DE">
        <w:rPr>
          <w:rFonts w:cs="Times New Roman"/>
          <w:szCs w:val="24"/>
        </w:rPr>
        <w:t xml:space="preserve"> </w:t>
      </w:r>
      <w:r w:rsidR="00C77087" w:rsidRPr="00B467DE">
        <w:rPr>
          <w:rFonts w:cs="Times New Roman"/>
          <w:szCs w:val="24"/>
        </w:rPr>
        <w:t>Savukārt Latvijas intere</w:t>
      </w:r>
      <w:r w:rsidR="00881ABD" w:rsidRPr="00B467DE">
        <w:rPr>
          <w:rFonts w:cs="Times New Roman"/>
          <w:szCs w:val="24"/>
        </w:rPr>
        <w:t>šu aizstāvēšana drošības un aizsardzības jomā tiks virzīta</w:t>
      </w:r>
      <w:r w:rsidR="00C77087" w:rsidRPr="00B467DE">
        <w:rPr>
          <w:rFonts w:cs="Times New Roman"/>
          <w:szCs w:val="24"/>
        </w:rPr>
        <w:t xml:space="preserve"> par prioritāti ES Daudzgadu budžeta nākamā perioda plānošanai, tai skaitā speciālu instrumentu paplašināšanai aizsardzības un drošības vajadzībām.</w:t>
      </w:r>
      <w:r w:rsidR="00EE264F" w:rsidRPr="00B467DE">
        <w:rPr>
          <w:rFonts w:cs="Times New Roman"/>
          <w:szCs w:val="24"/>
        </w:rPr>
        <w:t xml:space="preserve"> </w:t>
      </w:r>
      <w:r w:rsidR="009D7618" w:rsidRPr="00B467DE">
        <w:rPr>
          <w:rFonts w:cs="Times New Roman"/>
          <w:szCs w:val="24"/>
        </w:rPr>
        <w:t>AM</w:t>
      </w:r>
      <w:r w:rsidR="00EE264F" w:rsidRPr="00B467DE">
        <w:rPr>
          <w:rFonts w:cs="Times New Roman"/>
          <w:szCs w:val="24"/>
        </w:rPr>
        <w:t xml:space="preserve"> sadarbībā ar nozares NVO </w:t>
      </w:r>
      <w:r w:rsidR="00881ABD" w:rsidRPr="00B467DE">
        <w:rPr>
          <w:rFonts w:cs="Times New Roman"/>
          <w:szCs w:val="24"/>
        </w:rPr>
        <w:t xml:space="preserve">tiks </w:t>
      </w:r>
      <w:r w:rsidR="00EE264F" w:rsidRPr="00B467DE">
        <w:rPr>
          <w:rFonts w:cs="Times New Roman"/>
          <w:szCs w:val="24"/>
        </w:rPr>
        <w:t>organizē</w:t>
      </w:r>
      <w:r w:rsidR="00881ABD" w:rsidRPr="00B467DE">
        <w:rPr>
          <w:rFonts w:cs="Times New Roman"/>
          <w:szCs w:val="24"/>
        </w:rPr>
        <w:t>ti</w:t>
      </w:r>
      <w:r w:rsidR="00EE264F" w:rsidRPr="00B467DE">
        <w:rPr>
          <w:rFonts w:cs="Times New Roman"/>
          <w:szCs w:val="24"/>
        </w:rPr>
        <w:t xml:space="preserve"> arī regulār</w:t>
      </w:r>
      <w:r w:rsidR="00881ABD" w:rsidRPr="00B467DE">
        <w:rPr>
          <w:rFonts w:cs="Times New Roman"/>
          <w:szCs w:val="24"/>
        </w:rPr>
        <w:t>i</w:t>
      </w:r>
      <w:r w:rsidR="00EE264F" w:rsidRPr="00B467DE">
        <w:rPr>
          <w:rFonts w:cs="Times New Roman"/>
          <w:szCs w:val="24"/>
        </w:rPr>
        <w:t xml:space="preserve"> informatīv</w:t>
      </w:r>
      <w:r w:rsidR="00881ABD" w:rsidRPr="00B467DE">
        <w:rPr>
          <w:rFonts w:cs="Times New Roman"/>
          <w:szCs w:val="24"/>
        </w:rPr>
        <w:t>ie</w:t>
      </w:r>
      <w:r w:rsidR="00EE264F" w:rsidRPr="00B467DE">
        <w:rPr>
          <w:rFonts w:cs="Times New Roman"/>
          <w:szCs w:val="24"/>
        </w:rPr>
        <w:t xml:space="preserve"> pasākum</w:t>
      </w:r>
      <w:r w:rsidR="00881ABD" w:rsidRPr="00B467DE">
        <w:rPr>
          <w:rFonts w:cs="Times New Roman"/>
          <w:szCs w:val="24"/>
        </w:rPr>
        <w:t>i</w:t>
      </w:r>
      <w:r w:rsidR="00EE264F" w:rsidRPr="00B467DE">
        <w:rPr>
          <w:rFonts w:cs="Times New Roman"/>
          <w:szCs w:val="24"/>
        </w:rPr>
        <w:t xml:space="preserve"> vietējai industrijai par ES atbalsta mehānismu iespējām (vismaz reizi gadā).</w:t>
      </w:r>
    </w:p>
    <w:p w14:paraId="6FE7E6F3" w14:textId="0FA84F7E" w:rsidR="00910FA2" w:rsidRPr="00B467DE" w:rsidRDefault="0044557E" w:rsidP="00550D43">
      <w:pPr>
        <w:pStyle w:val="Heading3"/>
        <w:spacing w:line="240" w:lineRule="auto"/>
      </w:pPr>
      <w:bookmarkStart w:id="12" w:name="_Toc192602878"/>
      <w:r w:rsidRPr="00B467DE">
        <w:t>Uzdevumi un rezultatīvie rādītāji</w:t>
      </w:r>
      <w:bookmarkEnd w:id="12"/>
    </w:p>
    <w:p w14:paraId="01182059" w14:textId="451BADD3" w:rsidR="00910FA2" w:rsidRPr="00B467DE" w:rsidRDefault="00910FA2" w:rsidP="00910FA2"/>
    <w:tbl>
      <w:tblPr>
        <w:tblStyle w:val="TableGrid"/>
        <w:tblW w:w="9918" w:type="dxa"/>
        <w:tblLook w:val="04A0" w:firstRow="1" w:lastRow="0" w:firstColumn="1" w:lastColumn="0" w:noHBand="0" w:noVBand="1"/>
      </w:tblPr>
      <w:tblGrid>
        <w:gridCol w:w="717"/>
        <w:gridCol w:w="6819"/>
        <w:gridCol w:w="1205"/>
        <w:gridCol w:w="1177"/>
      </w:tblGrid>
      <w:tr w:rsidR="00910FA2" w:rsidRPr="00B467DE" w14:paraId="1E9E793B" w14:textId="77777777">
        <w:tc>
          <w:tcPr>
            <w:tcW w:w="704" w:type="dxa"/>
          </w:tcPr>
          <w:p w14:paraId="159DB054" w14:textId="77777777" w:rsidR="00910FA2" w:rsidRPr="00B467DE" w:rsidRDefault="00910FA2">
            <w:pPr>
              <w:rPr>
                <w:b/>
                <w:bCs/>
              </w:rPr>
            </w:pPr>
            <w:proofErr w:type="spellStart"/>
            <w:r w:rsidRPr="00B467DE">
              <w:rPr>
                <w:b/>
                <w:bCs/>
              </w:rPr>
              <w:t>Npk</w:t>
            </w:r>
            <w:proofErr w:type="spellEnd"/>
            <w:r w:rsidRPr="00B467DE">
              <w:rPr>
                <w:b/>
                <w:bCs/>
              </w:rPr>
              <w:t>.</w:t>
            </w:r>
          </w:p>
        </w:tc>
        <w:tc>
          <w:tcPr>
            <w:tcW w:w="7018" w:type="dxa"/>
          </w:tcPr>
          <w:p w14:paraId="5D82509F" w14:textId="77777777" w:rsidR="00910FA2" w:rsidRPr="00B467DE" w:rsidRDefault="00910FA2">
            <w:pPr>
              <w:rPr>
                <w:b/>
                <w:bCs/>
              </w:rPr>
            </w:pPr>
            <w:r w:rsidRPr="00B467DE">
              <w:rPr>
                <w:b/>
                <w:bCs/>
              </w:rPr>
              <w:t>Uzdevums, rādītājs</w:t>
            </w:r>
          </w:p>
        </w:tc>
        <w:tc>
          <w:tcPr>
            <w:tcW w:w="1210" w:type="dxa"/>
          </w:tcPr>
          <w:p w14:paraId="6B5BBB63" w14:textId="77777777" w:rsidR="00910FA2" w:rsidRPr="00B467DE" w:rsidRDefault="00910FA2">
            <w:pPr>
              <w:rPr>
                <w:b/>
                <w:bCs/>
              </w:rPr>
            </w:pPr>
            <w:r w:rsidRPr="00B467DE">
              <w:rPr>
                <w:b/>
                <w:bCs/>
              </w:rPr>
              <w:t xml:space="preserve">Termiņš </w:t>
            </w:r>
          </w:p>
        </w:tc>
        <w:tc>
          <w:tcPr>
            <w:tcW w:w="986" w:type="dxa"/>
          </w:tcPr>
          <w:p w14:paraId="3930C265" w14:textId="77777777" w:rsidR="00910FA2" w:rsidRPr="00B467DE" w:rsidRDefault="00910FA2">
            <w:pPr>
              <w:rPr>
                <w:b/>
                <w:bCs/>
              </w:rPr>
            </w:pPr>
            <w:r w:rsidRPr="00B467DE">
              <w:rPr>
                <w:b/>
                <w:bCs/>
              </w:rPr>
              <w:t>Atbildīgā iestāde</w:t>
            </w:r>
          </w:p>
        </w:tc>
      </w:tr>
      <w:tr w:rsidR="00910FA2" w:rsidRPr="00B467DE" w14:paraId="5BECF98B" w14:textId="77777777">
        <w:tc>
          <w:tcPr>
            <w:tcW w:w="704" w:type="dxa"/>
          </w:tcPr>
          <w:p w14:paraId="409D8C6C" w14:textId="77777777" w:rsidR="00910FA2" w:rsidRPr="00B467DE" w:rsidRDefault="00910FA2">
            <w:pPr>
              <w:rPr>
                <w:b/>
                <w:bCs/>
              </w:rPr>
            </w:pPr>
            <w:r w:rsidRPr="00B467DE">
              <w:rPr>
                <w:b/>
                <w:bCs/>
              </w:rPr>
              <w:t>1.</w:t>
            </w:r>
          </w:p>
        </w:tc>
        <w:tc>
          <w:tcPr>
            <w:tcW w:w="7018" w:type="dxa"/>
          </w:tcPr>
          <w:p w14:paraId="7720E9B7" w14:textId="7AE35764" w:rsidR="00910FA2" w:rsidRPr="00B467DE" w:rsidRDefault="00910FA2" w:rsidP="00910FA2">
            <w:pPr>
              <w:spacing w:before="120" w:after="120"/>
              <w:ind w:right="142"/>
              <w:jc w:val="both"/>
              <w:rPr>
                <w:rFonts w:cs="Times New Roman"/>
                <w:b/>
                <w:bCs/>
                <w:color w:val="000000" w:themeColor="text1"/>
                <w:szCs w:val="24"/>
              </w:rPr>
            </w:pPr>
            <w:r w:rsidRPr="00B467DE">
              <w:rPr>
                <w:rFonts w:cs="Times New Roman"/>
                <w:b/>
                <w:bCs/>
                <w:color w:val="000000" w:themeColor="text1"/>
                <w:szCs w:val="24"/>
              </w:rPr>
              <w:t>Nodrošināt aizsardzības industrijas ilgtspēju un iekļaušanos ES/NATO piegāžu ķēdēs, īstenojot piegāžu drošību:</w:t>
            </w:r>
          </w:p>
        </w:tc>
        <w:tc>
          <w:tcPr>
            <w:tcW w:w="1210" w:type="dxa"/>
          </w:tcPr>
          <w:p w14:paraId="44B3138E" w14:textId="77777777" w:rsidR="00910FA2" w:rsidRPr="00B467DE" w:rsidRDefault="00910FA2"/>
        </w:tc>
        <w:tc>
          <w:tcPr>
            <w:tcW w:w="986" w:type="dxa"/>
          </w:tcPr>
          <w:p w14:paraId="25021504" w14:textId="77777777" w:rsidR="00910FA2" w:rsidRPr="00B467DE" w:rsidRDefault="00910FA2"/>
        </w:tc>
      </w:tr>
      <w:tr w:rsidR="00910FA2" w:rsidRPr="00B467DE" w14:paraId="721D84FC" w14:textId="77777777">
        <w:tc>
          <w:tcPr>
            <w:tcW w:w="704" w:type="dxa"/>
          </w:tcPr>
          <w:p w14:paraId="2D2E2117" w14:textId="77777777" w:rsidR="00910FA2" w:rsidRPr="00B467DE" w:rsidRDefault="00910FA2">
            <w:r w:rsidRPr="00B467DE">
              <w:t>1.1.</w:t>
            </w:r>
          </w:p>
        </w:tc>
        <w:tc>
          <w:tcPr>
            <w:tcW w:w="7018" w:type="dxa"/>
          </w:tcPr>
          <w:p w14:paraId="5DB82FCB" w14:textId="00A4FE36" w:rsidR="00910FA2" w:rsidRPr="00B467DE" w:rsidRDefault="00910FA2" w:rsidP="00594FFF">
            <w:pPr>
              <w:spacing w:before="120" w:after="120"/>
              <w:ind w:right="142"/>
              <w:jc w:val="both"/>
              <w:rPr>
                <w:rFonts w:cs="Times New Roman"/>
                <w:b/>
                <w:bCs/>
                <w:color w:val="000000" w:themeColor="text1"/>
                <w:szCs w:val="24"/>
              </w:rPr>
            </w:pPr>
            <w:bookmarkStart w:id="13" w:name="_Hlk191300489"/>
            <w:r w:rsidRPr="00B467DE" w:rsidDel="00910FA2">
              <w:rPr>
                <w:color w:val="000000" w:themeColor="text1"/>
                <w:szCs w:val="24"/>
              </w:rPr>
              <w:t xml:space="preserve">Nacionālā industrija līdz 30% apmērā līdzdarbojas vismaz 5 </w:t>
            </w:r>
            <w:r w:rsidR="00C86828" w:rsidRPr="00B467DE">
              <w:rPr>
                <w:color w:val="000000" w:themeColor="text1"/>
                <w:szCs w:val="24"/>
              </w:rPr>
              <w:t>lielo spēju iepirkumu līgumos</w:t>
            </w:r>
            <w:r w:rsidRPr="00B467DE" w:rsidDel="00910FA2">
              <w:rPr>
                <w:color w:val="000000" w:themeColor="text1"/>
                <w:szCs w:val="24"/>
              </w:rPr>
              <w:t>, nodrošinot zināšanu un tehnoloģiju pārnesi vismaz 3 kritiskajās spēju jomās</w:t>
            </w:r>
            <w:r w:rsidR="00594FFF" w:rsidRPr="00B467DE">
              <w:rPr>
                <w:color w:val="000000" w:themeColor="text1"/>
                <w:szCs w:val="24"/>
              </w:rPr>
              <w:t>.</w:t>
            </w:r>
            <w:bookmarkEnd w:id="13"/>
          </w:p>
        </w:tc>
        <w:tc>
          <w:tcPr>
            <w:tcW w:w="1210" w:type="dxa"/>
          </w:tcPr>
          <w:p w14:paraId="7E0E60AD" w14:textId="77777777" w:rsidR="00910FA2" w:rsidRPr="00B467DE" w:rsidRDefault="00910FA2">
            <w:r w:rsidRPr="00B467DE">
              <w:t>2028</w:t>
            </w:r>
          </w:p>
        </w:tc>
        <w:tc>
          <w:tcPr>
            <w:tcW w:w="986" w:type="dxa"/>
          </w:tcPr>
          <w:p w14:paraId="089FB633" w14:textId="2E7A8B4B" w:rsidR="00910FA2" w:rsidRPr="00B467DE" w:rsidRDefault="00910FA2">
            <w:r w:rsidRPr="00B467DE">
              <w:t>AM</w:t>
            </w:r>
            <w:r w:rsidR="00594FFF" w:rsidRPr="00B467DE">
              <w:t>, EM</w:t>
            </w:r>
          </w:p>
        </w:tc>
      </w:tr>
      <w:tr w:rsidR="00910FA2" w:rsidRPr="00B467DE" w14:paraId="1FBC3FAB" w14:textId="77777777">
        <w:tc>
          <w:tcPr>
            <w:tcW w:w="704" w:type="dxa"/>
          </w:tcPr>
          <w:p w14:paraId="7183BC2B" w14:textId="77777777" w:rsidR="00910FA2" w:rsidRPr="00B467DE" w:rsidRDefault="00910FA2">
            <w:r w:rsidRPr="00B467DE">
              <w:t>1.2.</w:t>
            </w:r>
          </w:p>
        </w:tc>
        <w:tc>
          <w:tcPr>
            <w:tcW w:w="7018" w:type="dxa"/>
          </w:tcPr>
          <w:p w14:paraId="65D6AAF1" w14:textId="4DE1E983" w:rsidR="00910FA2" w:rsidRPr="00B467DE" w:rsidRDefault="00594FFF" w:rsidP="00594FFF">
            <w:pPr>
              <w:spacing w:after="120"/>
              <w:ind w:right="142"/>
              <w:jc w:val="both"/>
              <w:rPr>
                <w:rFonts w:cs="Times New Roman"/>
                <w:b/>
                <w:bCs/>
                <w:color w:val="000000" w:themeColor="text1"/>
                <w:szCs w:val="24"/>
              </w:rPr>
            </w:pPr>
            <w:r w:rsidRPr="00B467DE">
              <w:rPr>
                <w:color w:val="000000" w:themeColor="text1"/>
                <w:szCs w:val="24"/>
              </w:rPr>
              <w:t xml:space="preserve">Ilgtermiņā izveidoti 4 specializēti </w:t>
            </w:r>
            <w:proofErr w:type="spellStart"/>
            <w:r w:rsidRPr="00B467DE">
              <w:rPr>
                <w:color w:val="000000" w:themeColor="text1"/>
                <w:szCs w:val="24"/>
              </w:rPr>
              <w:t>klāsteri</w:t>
            </w:r>
            <w:proofErr w:type="spellEnd"/>
            <w:r w:rsidRPr="00B467DE">
              <w:rPr>
                <w:color w:val="000000" w:themeColor="text1"/>
                <w:szCs w:val="24"/>
              </w:rPr>
              <w:t xml:space="preserve"> ar tirgus “vilcējspēka” efektu.</w:t>
            </w:r>
          </w:p>
        </w:tc>
        <w:tc>
          <w:tcPr>
            <w:tcW w:w="1210" w:type="dxa"/>
          </w:tcPr>
          <w:p w14:paraId="7768B9FC" w14:textId="77777777" w:rsidR="00910FA2" w:rsidRPr="00B467DE" w:rsidRDefault="00910FA2">
            <w:r w:rsidRPr="00B467DE">
              <w:rPr>
                <w:color w:val="000000" w:themeColor="text1"/>
                <w:szCs w:val="24"/>
              </w:rPr>
              <w:t>2036</w:t>
            </w:r>
          </w:p>
        </w:tc>
        <w:tc>
          <w:tcPr>
            <w:tcW w:w="986" w:type="dxa"/>
          </w:tcPr>
          <w:p w14:paraId="07B401F8" w14:textId="3D2E0018" w:rsidR="00910FA2" w:rsidRPr="00B467DE" w:rsidRDefault="00910FA2">
            <w:r w:rsidRPr="00B467DE">
              <w:t>AM</w:t>
            </w:r>
            <w:r w:rsidR="00594FFF" w:rsidRPr="00B467DE">
              <w:t>, EM</w:t>
            </w:r>
          </w:p>
        </w:tc>
      </w:tr>
      <w:tr w:rsidR="00910FA2" w:rsidRPr="00B467DE" w14:paraId="16072BD0" w14:textId="77777777">
        <w:tc>
          <w:tcPr>
            <w:tcW w:w="704" w:type="dxa"/>
          </w:tcPr>
          <w:p w14:paraId="13E33BEB" w14:textId="586AABFD" w:rsidR="00910FA2" w:rsidRPr="00B467DE" w:rsidRDefault="00594FFF">
            <w:r w:rsidRPr="00B467DE">
              <w:t>2.</w:t>
            </w:r>
          </w:p>
        </w:tc>
        <w:tc>
          <w:tcPr>
            <w:tcW w:w="7018" w:type="dxa"/>
          </w:tcPr>
          <w:p w14:paraId="0F7E7413" w14:textId="00A50DBD" w:rsidR="00910FA2" w:rsidRPr="00B467DE" w:rsidRDefault="00594FFF" w:rsidP="00594FFF">
            <w:pPr>
              <w:tabs>
                <w:tab w:val="left" w:pos="709"/>
              </w:tabs>
              <w:spacing w:before="120" w:after="120"/>
              <w:ind w:right="142"/>
              <w:jc w:val="both"/>
              <w:rPr>
                <w:rFonts w:cs="Times New Roman"/>
                <w:b/>
                <w:bCs/>
                <w:color w:val="000000" w:themeColor="text1"/>
                <w:szCs w:val="24"/>
              </w:rPr>
            </w:pPr>
            <w:r w:rsidRPr="00B467DE">
              <w:rPr>
                <w:rFonts w:eastAsia="Times New Roman" w:cs="Times New Roman"/>
                <w:b/>
                <w:bCs/>
                <w:color w:val="000000" w:themeColor="text1"/>
                <w:szCs w:val="24"/>
                <w:lang w:eastAsia="lv-LV"/>
              </w:rPr>
              <w:t>Ieviest “z</w:t>
            </w:r>
            <w:r w:rsidRPr="00B467DE">
              <w:rPr>
                <w:rFonts w:cs="Times New Roman"/>
                <w:b/>
                <w:bCs/>
                <w:color w:val="000000" w:themeColor="text1"/>
                <w:szCs w:val="24"/>
              </w:rPr>
              <w:t>aļo koridoru” aizsardzības industrijas ražošanas kapacitātes attīstībai Latvijā:</w:t>
            </w:r>
          </w:p>
        </w:tc>
        <w:tc>
          <w:tcPr>
            <w:tcW w:w="1210" w:type="dxa"/>
          </w:tcPr>
          <w:p w14:paraId="0137BE3E" w14:textId="3EC4D736" w:rsidR="00910FA2" w:rsidRPr="00B467DE" w:rsidRDefault="00910FA2"/>
        </w:tc>
        <w:tc>
          <w:tcPr>
            <w:tcW w:w="986" w:type="dxa"/>
          </w:tcPr>
          <w:p w14:paraId="528A12FC" w14:textId="1E83BBB5" w:rsidR="00910FA2" w:rsidRPr="00B467DE" w:rsidRDefault="00910FA2"/>
        </w:tc>
      </w:tr>
      <w:tr w:rsidR="005E3F22" w:rsidRPr="00B467DE" w14:paraId="7641398E" w14:textId="77777777">
        <w:tc>
          <w:tcPr>
            <w:tcW w:w="704" w:type="dxa"/>
          </w:tcPr>
          <w:p w14:paraId="32316B9F" w14:textId="1011E558" w:rsidR="005E3F22" w:rsidRPr="00B467DE" w:rsidRDefault="005E3F22">
            <w:r w:rsidRPr="00B467DE">
              <w:t>2.1.</w:t>
            </w:r>
          </w:p>
        </w:tc>
        <w:tc>
          <w:tcPr>
            <w:tcW w:w="7018" w:type="dxa"/>
          </w:tcPr>
          <w:p w14:paraId="2CFA8064" w14:textId="46FE5463" w:rsidR="005E3F22" w:rsidRPr="00B467DE" w:rsidRDefault="00357797" w:rsidP="00594FFF">
            <w:pPr>
              <w:rPr>
                <w:color w:val="000000" w:themeColor="text1"/>
                <w:szCs w:val="24"/>
              </w:rPr>
            </w:pPr>
            <w:r w:rsidRPr="00B467DE">
              <w:rPr>
                <w:color w:val="000000" w:themeColor="text1"/>
                <w:szCs w:val="24"/>
              </w:rPr>
              <w:t>Izstrādāt</w:t>
            </w:r>
            <w:r w:rsidR="00384C25" w:rsidRPr="00B467DE">
              <w:rPr>
                <w:color w:val="000000" w:themeColor="text1"/>
                <w:szCs w:val="24"/>
              </w:rPr>
              <w:t xml:space="preserve">s zaļā koridora regulējums </w:t>
            </w:r>
            <w:r w:rsidR="00CD2938" w:rsidRPr="00B467DE">
              <w:rPr>
                <w:color w:val="000000" w:themeColor="text1"/>
                <w:szCs w:val="24"/>
              </w:rPr>
              <w:t>aizsardzības</w:t>
            </w:r>
            <w:r w:rsidR="00CA5810" w:rsidRPr="00B467DE">
              <w:rPr>
                <w:color w:val="000000" w:themeColor="text1"/>
                <w:szCs w:val="24"/>
              </w:rPr>
              <w:t xml:space="preserve"> industrijas projektiem</w:t>
            </w:r>
          </w:p>
        </w:tc>
        <w:tc>
          <w:tcPr>
            <w:tcW w:w="1210" w:type="dxa"/>
          </w:tcPr>
          <w:p w14:paraId="211C36B3" w14:textId="5761CC55" w:rsidR="005E3F22" w:rsidRPr="00B467DE" w:rsidRDefault="00CA5810">
            <w:pPr>
              <w:rPr>
                <w:rFonts w:cs="Times New Roman"/>
                <w:color w:val="000000" w:themeColor="text1"/>
                <w:szCs w:val="24"/>
              </w:rPr>
            </w:pPr>
            <w:r w:rsidRPr="00B467DE">
              <w:rPr>
                <w:rFonts w:cs="Times New Roman"/>
                <w:color w:val="000000" w:themeColor="text1"/>
                <w:szCs w:val="24"/>
              </w:rPr>
              <w:t>2025</w:t>
            </w:r>
          </w:p>
        </w:tc>
        <w:tc>
          <w:tcPr>
            <w:tcW w:w="986" w:type="dxa"/>
          </w:tcPr>
          <w:p w14:paraId="526B379C" w14:textId="1C188811" w:rsidR="005E3F22" w:rsidRPr="00B467DE" w:rsidRDefault="00CA5810">
            <w:r w:rsidRPr="00B467DE">
              <w:t>EM, AM</w:t>
            </w:r>
          </w:p>
        </w:tc>
      </w:tr>
      <w:tr w:rsidR="00910FA2" w:rsidRPr="00B467DE" w14:paraId="10E44299" w14:textId="77777777">
        <w:tc>
          <w:tcPr>
            <w:tcW w:w="704" w:type="dxa"/>
          </w:tcPr>
          <w:p w14:paraId="2C287679" w14:textId="7247F99F" w:rsidR="00910FA2" w:rsidRPr="00B467DE" w:rsidRDefault="00594FFF">
            <w:r w:rsidRPr="00B467DE">
              <w:t>2.1.</w:t>
            </w:r>
          </w:p>
        </w:tc>
        <w:tc>
          <w:tcPr>
            <w:tcW w:w="7018" w:type="dxa"/>
          </w:tcPr>
          <w:p w14:paraId="2755C45E" w14:textId="22F6E06C" w:rsidR="00910FA2" w:rsidRPr="00B467DE" w:rsidRDefault="00594FFF" w:rsidP="00594FFF">
            <w:pPr>
              <w:rPr>
                <w:color w:val="000000" w:themeColor="text1"/>
                <w:szCs w:val="24"/>
              </w:rPr>
            </w:pPr>
            <w:r w:rsidRPr="00B467DE">
              <w:rPr>
                <w:color w:val="000000" w:themeColor="text1"/>
                <w:szCs w:val="24"/>
              </w:rPr>
              <w:t>Latvijā uzsākti vismaz 2 jaunu militāro ražotņu projekti.</w:t>
            </w:r>
          </w:p>
        </w:tc>
        <w:tc>
          <w:tcPr>
            <w:tcW w:w="1210" w:type="dxa"/>
          </w:tcPr>
          <w:p w14:paraId="205B1DC5" w14:textId="276B398E" w:rsidR="00910FA2" w:rsidRPr="00B467DE" w:rsidRDefault="00910FA2">
            <w:r w:rsidRPr="00B467DE">
              <w:rPr>
                <w:rFonts w:cs="Times New Roman"/>
                <w:color w:val="000000" w:themeColor="text1"/>
                <w:szCs w:val="24"/>
              </w:rPr>
              <w:t>202</w:t>
            </w:r>
            <w:r w:rsidR="00594FFF" w:rsidRPr="00B467DE">
              <w:rPr>
                <w:rFonts w:cs="Times New Roman"/>
                <w:color w:val="000000" w:themeColor="text1"/>
                <w:szCs w:val="24"/>
              </w:rPr>
              <w:t>8</w:t>
            </w:r>
          </w:p>
        </w:tc>
        <w:tc>
          <w:tcPr>
            <w:tcW w:w="986" w:type="dxa"/>
          </w:tcPr>
          <w:p w14:paraId="6291DD50" w14:textId="361421A3" w:rsidR="00910FA2" w:rsidRPr="00B467DE" w:rsidRDefault="00910FA2">
            <w:r w:rsidRPr="00B467DE">
              <w:t>AM</w:t>
            </w:r>
            <w:r w:rsidR="00594FFF" w:rsidRPr="00B467DE">
              <w:t xml:space="preserve">, EM </w:t>
            </w:r>
          </w:p>
        </w:tc>
      </w:tr>
      <w:tr w:rsidR="00910FA2" w:rsidRPr="00B467DE" w14:paraId="4EF023B1" w14:textId="77777777">
        <w:tc>
          <w:tcPr>
            <w:tcW w:w="704" w:type="dxa"/>
          </w:tcPr>
          <w:p w14:paraId="1FDB96B7" w14:textId="2D82F9B6" w:rsidR="00910FA2" w:rsidRPr="00B467DE" w:rsidRDefault="00594FFF">
            <w:r w:rsidRPr="00B467DE">
              <w:t>2.2</w:t>
            </w:r>
            <w:r w:rsidR="00910FA2" w:rsidRPr="00B467DE">
              <w:t>.</w:t>
            </w:r>
          </w:p>
        </w:tc>
        <w:tc>
          <w:tcPr>
            <w:tcW w:w="7018" w:type="dxa"/>
          </w:tcPr>
          <w:p w14:paraId="4631A79F" w14:textId="3F218969" w:rsidR="00910FA2" w:rsidRPr="00B467DE" w:rsidRDefault="00594FFF">
            <w:pPr>
              <w:spacing w:after="120"/>
              <w:ind w:right="142"/>
              <w:jc w:val="both"/>
              <w:rPr>
                <w:rFonts w:cs="Times New Roman"/>
                <w:color w:val="000000" w:themeColor="text1"/>
                <w:szCs w:val="24"/>
              </w:rPr>
            </w:pPr>
            <w:r w:rsidRPr="00B467DE">
              <w:rPr>
                <w:color w:val="000000" w:themeColor="text1"/>
                <w:szCs w:val="24"/>
              </w:rPr>
              <w:t>Ilgtermiņā uzsākti – kopā 5 jauni militāro ražotņu projekti.</w:t>
            </w:r>
          </w:p>
        </w:tc>
        <w:tc>
          <w:tcPr>
            <w:tcW w:w="1210" w:type="dxa"/>
          </w:tcPr>
          <w:p w14:paraId="79F860FD" w14:textId="77777777" w:rsidR="00910FA2" w:rsidRPr="00B467DE" w:rsidRDefault="00910FA2">
            <w:pPr>
              <w:rPr>
                <w:rFonts w:cs="Times New Roman"/>
                <w:color w:val="000000" w:themeColor="text1"/>
                <w:szCs w:val="24"/>
              </w:rPr>
            </w:pPr>
            <w:r w:rsidRPr="00B467DE">
              <w:rPr>
                <w:color w:val="000000" w:themeColor="text1"/>
                <w:szCs w:val="24"/>
              </w:rPr>
              <w:t>2036</w:t>
            </w:r>
          </w:p>
        </w:tc>
        <w:tc>
          <w:tcPr>
            <w:tcW w:w="986" w:type="dxa"/>
          </w:tcPr>
          <w:p w14:paraId="48ADCF22" w14:textId="408A92A9" w:rsidR="00910FA2" w:rsidRPr="00B467DE" w:rsidRDefault="00910FA2">
            <w:r w:rsidRPr="00B467DE">
              <w:t>AM</w:t>
            </w:r>
            <w:r w:rsidR="00594FFF" w:rsidRPr="00B467DE">
              <w:t>, EM</w:t>
            </w:r>
          </w:p>
        </w:tc>
      </w:tr>
      <w:tr w:rsidR="00910FA2" w:rsidRPr="00B467DE" w14:paraId="4B958F21" w14:textId="77777777">
        <w:tc>
          <w:tcPr>
            <w:tcW w:w="704" w:type="dxa"/>
          </w:tcPr>
          <w:p w14:paraId="6D961D0F" w14:textId="147244C3" w:rsidR="00910FA2" w:rsidRPr="00B467DE" w:rsidRDefault="00594FFF">
            <w:pPr>
              <w:rPr>
                <w:b/>
                <w:bCs/>
              </w:rPr>
            </w:pPr>
            <w:r w:rsidRPr="00B467DE">
              <w:rPr>
                <w:b/>
                <w:bCs/>
              </w:rPr>
              <w:t>3</w:t>
            </w:r>
            <w:r w:rsidR="00910FA2" w:rsidRPr="00B467DE">
              <w:rPr>
                <w:b/>
                <w:bCs/>
              </w:rPr>
              <w:t>.</w:t>
            </w:r>
          </w:p>
        </w:tc>
        <w:tc>
          <w:tcPr>
            <w:tcW w:w="7018" w:type="dxa"/>
          </w:tcPr>
          <w:p w14:paraId="32E5A789" w14:textId="7C800E09" w:rsidR="00910FA2" w:rsidRPr="00B467DE" w:rsidRDefault="00594FFF" w:rsidP="00594FFF">
            <w:pPr>
              <w:rPr>
                <w:b/>
                <w:bCs/>
                <w:color w:val="0D0D0D" w:themeColor="text1" w:themeTint="F2"/>
                <w:szCs w:val="24"/>
              </w:rPr>
            </w:pPr>
            <w:r w:rsidRPr="00B467DE">
              <w:rPr>
                <w:b/>
                <w:bCs/>
                <w:color w:val="0D0D0D" w:themeColor="text1" w:themeTint="F2"/>
                <w:szCs w:val="24"/>
              </w:rPr>
              <w:t>LIAA un Altum atbalsta programma “Lielo investīciju aizdevums ar kapitāla atlaidi” turpināšana:</w:t>
            </w:r>
          </w:p>
        </w:tc>
        <w:tc>
          <w:tcPr>
            <w:tcW w:w="1210" w:type="dxa"/>
          </w:tcPr>
          <w:p w14:paraId="2F58F994" w14:textId="77777777" w:rsidR="00910FA2" w:rsidRPr="00B467DE" w:rsidRDefault="00910FA2"/>
        </w:tc>
        <w:tc>
          <w:tcPr>
            <w:tcW w:w="986" w:type="dxa"/>
          </w:tcPr>
          <w:p w14:paraId="036B6F32" w14:textId="77777777" w:rsidR="00910FA2" w:rsidRPr="00B467DE" w:rsidRDefault="00910FA2"/>
        </w:tc>
      </w:tr>
      <w:tr w:rsidR="00910FA2" w:rsidRPr="00B467DE" w14:paraId="0794C7D0" w14:textId="77777777">
        <w:tc>
          <w:tcPr>
            <w:tcW w:w="704" w:type="dxa"/>
          </w:tcPr>
          <w:p w14:paraId="43A0C725" w14:textId="3D469AB5" w:rsidR="00910FA2" w:rsidRPr="00B467DE" w:rsidRDefault="00594FFF">
            <w:r w:rsidRPr="00B467DE">
              <w:t>3</w:t>
            </w:r>
            <w:r w:rsidR="00910FA2" w:rsidRPr="00B467DE">
              <w:t>.1.</w:t>
            </w:r>
          </w:p>
        </w:tc>
        <w:tc>
          <w:tcPr>
            <w:tcW w:w="7018" w:type="dxa"/>
          </w:tcPr>
          <w:p w14:paraId="0A04AE56" w14:textId="04A165B4" w:rsidR="00910FA2" w:rsidRPr="00B467DE" w:rsidRDefault="00594FFF" w:rsidP="00594FFF">
            <w:pPr>
              <w:spacing w:after="120"/>
              <w:ind w:right="142"/>
              <w:jc w:val="both"/>
              <w:rPr>
                <w:rFonts w:cs="Times New Roman"/>
                <w:b/>
                <w:bCs/>
                <w:color w:val="000000" w:themeColor="text1"/>
                <w:szCs w:val="24"/>
              </w:rPr>
            </w:pPr>
            <w:r w:rsidRPr="00B467DE">
              <w:rPr>
                <w:color w:val="0D0D0D" w:themeColor="text1" w:themeTint="F2"/>
                <w:szCs w:val="24"/>
              </w:rPr>
              <w:t>Nodrošināta kopējā aploksne</w:t>
            </w:r>
            <w:r w:rsidR="00673442" w:rsidRPr="00B467DE">
              <w:rPr>
                <w:color w:val="0D0D0D" w:themeColor="text1" w:themeTint="F2"/>
                <w:szCs w:val="24"/>
              </w:rPr>
              <w:t>, p</w:t>
            </w:r>
            <w:r w:rsidR="004A0268" w:rsidRPr="00B467DE">
              <w:rPr>
                <w:color w:val="0D0D0D" w:themeColor="text1" w:themeTint="F2"/>
                <w:szCs w:val="24"/>
              </w:rPr>
              <w:t>iemēram</w:t>
            </w:r>
            <w:r w:rsidR="00673442" w:rsidRPr="00B467DE">
              <w:rPr>
                <w:color w:val="0D0D0D" w:themeColor="text1" w:themeTint="F2"/>
                <w:szCs w:val="24"/>
              </w:rPr>
              <w:t xml:space="preserve">, </w:t>
            </w:r>
            <w:r w:rsidR="00B303BA" w:rsidRPr="00B467DE">
              <w:rPr>
                <w:color w:val="0D0D0D" w:themeColor="text1" w:themeTint="F2"/>
                <w:szCs w:val="24"/>
              </w:rPr>
              <w:t xml:space="preserve"> no ES fondu finansējuma</w:t>
            </w:r>
            <w:r w:rsidR="00B6269B" w:rsidRPr="00B467DE">
              <w:rPr>
                <w:color w:val="0D0D0D" w:themeColor="text1" w:themeTint="F2"/>
                <w:szCs w:val="24"/>
              </w:rPr>
              <w:t xml:space="preserve"> vai valsts budžeta drošības prioritātēm</w:t>
            </w:r>
            <w:r w:rsidR="00673442" w:rsidRPr="00B467DE">
              <w:rPr>
                <w:color w:val="0D0D0D" w:themeColor="text1" w:themeTint="F2"/>
                <w:szCs w:val="24"/>
              </w:rPr>
              <w:t>,</w:t>
            </w:r>
            <w:r w:rsidRPr="00B467DE">
              <w:rPr>
                <w:color w:val="0D0D0D" w:themeColor="text1" w:themeTint="F2"/>
                <w:szCs w:val="24"/>
              </w:rPr>
              <w:t xml:space="preserve"> 80 milj. EUR apmērā ar atbalsta iespējām industrijas investīciju projektiem militāru un divējādas pielietojamības produktu attīstībai;</w:t>
            </w:r>
          </w:p>
        </w:tc>
        <w:tc>
          <w:tcPr>
            <w:tcW w:w="1210" w:type="dxa"/>
          </w:tcPr>
          <w:p w14:paraId="70A0CF30" w14:textId="79C5C6BE" w:rsidR="00910FA2" w:rsidRPr="00B467DE" w:rsidRDefault="005A7FE4">
            <w:r w:rsidRPr="00B467DE">
              <w:t>202</w:t>
            </w:r>
            <w:r w:rsidR="00B303BA" w:rsidRPr="00B467DE">
              <w:t>6</w:t>
            </w:r>
            <w:r w:rsidR="00D06DD2" w:rsidRPr="00B467DE">
              <w:t>-2035</w:t>
            </w:r>
          </w:p>
        </w:tc>
        <w:tc>
          <w:tcPr>
            <w:tcW w:w="986" w:type="dxa"/>
          </w:tcPr>
          <w:p w14:paraId="64395C3F" w14:textId="0FBF6D96" w:rsidR="00910FA2" w:rsidRPr="00B467DE" w:rsidRDefault="00594FFF">
            <w:r w:rsidRPr="00B467DE">
              <w:t>E</w:t>
            </w:r>
            <w:r w:rsidR="00910FA2" w:rsidRPr="00B467DE">
              <w:t>M</w:t>
            </w:r>
          </w:p>
        </w:tc>
      </w:tr>
      <w:tr w:rsidR="00910FA2" w:rsidRPr="00B467DE" w14:paraId="6DFFB7C2" w14:textId="77777777">
        <w:tc>
          <w:tcPr>
            <w:tcW w:w="704" w:type="dxa"/>
          </w:tcPr>
          <w:p w14:paraId="71C231C1" w14:textId="18715522" w:rsidR="00910FA2" w:rsidRPr="00B467DE" w:rsidRDefault="00594FFF">
            <w:r w:rsidRPr="00B467DE">
              <w:t>3</w:t>
            </w:r>
            <w:r w:rsidR="00910FA2" w:rsidRPr="00B467DE">
              <w:t>.2.</w:t>
            </w:r>
          </w:p>
        </w:tc>
        <w:tc>
          <w:tcPr>
            <w:tcW w:w="7018" w:type="dxa"/>
          </w:tcPr>
          <w:p w14:paraId="41FBA5FC" w14:textId="4DB5D5D7" w:rsidR="00910FA2" w:rsidRPr="00B467DE" w:rsidRDefault="00594FFF" w:rsidP="00594FFF">
            <w:pPr>
              <w:spacing w:after="120"/>
              <w:ind w:right="142"/>
              <w:jc w:val="both"/>
              <w:rPr>
                <w:rFonts w:cs="Times New Roman"/>
                <w:b/>
                <w:bCs/>
                <w:color w:val="000000" w:themeColor="text1"/>
                <w:szCs w:val="24"/>
              </w:rPr>
            </w:pPr>
            <w:r w:rsidRPr="00B467DE">
              <w:rPr>
                <w:rFonts w:cs="Times New Roman"/>
                <w:color w:val="000000" w:themeColor="text1"/>
                <w:szCs w:val="24"/>
              </w:rPr>
              <w:t>Ieviesti 5-7 lielo investīciju projekti, nodrošinot valsts budžeta līdzekļu pievienotās vērtības nodokļu (turpmāk – PVN) ieņēmumus par 145,9 milj. EUR laika periodā no 2026.gada līdz 2035.gadam.</w:t>
            </w:r>
          </w:p>
        </w:tc>
        <w:tc>
          <w:tcPr>
            <w:tcW w:w="1210" w:type="dxa"/>
          </w:tcPr>
          <w:p w14:paraId="6E1B8B89" w14:textId="0E68804F" w:rsidR="00910FA2" w:rsidRPr="00B467DE" w:rsidRDefault="00910FA2">
            <w:r w:rsidRPr="00B467DE">
              <w:t>20</w:t>
            </w:r>
            <w:r w:rsidR="00594FFF" w:rsidRPr="00B467DE">
              <w:t>2</w:t>
            </w:r>
            <w:r w:rsidRPr="00B467DE">
              <w:t>6</w:t>
            </w:r>
            <w:r w:rsidR="00594FFF" w:rsidRPr="00B467DE">
              <w:t>-2035</w:t>
            </w:r>
          </w:p>
        </w:tc>
        <w:tc>
          <w:tcPr>
            <w:tcW w:w="986" w:type="dxa"/>
          </w:tcPr>
          <w:p w14:paraId="31C5028D" w14:textId="0C5FA509" w:rsidR="00910FA2" w:rsidRPr="00B467DE" w:rsidRDefault="00594FFF">
            <w:r w:rsidRPr="00B467DE">
              <w:t>E</w:t>
            </w:r>
            <w:r w:rsidR="00910FA2" w:rsidRPr="00B467DE">
              <w:t>M</w:t>
            </w:r>
          </w:p>
        </w:tc>
      </w:tr>
      <w:tr w:rsidR="00EC3E97" w:rsidRPr="00B467DE" w14:paraId="1B0B4195" w14:textId="77777777">
        <w:tc>
          <w:tcPr>
            <w:tcW w:w="704" w:type="dxa"/>
          </w:tcPr>
          <w:p w14:paraId="5C14925E" w14:textId="1F1E1B3D" w:rsidR="00EC3E97" w:rsidRPr="00B467DE" w:rsidRDefault="00EC3E97">
            <w:pPr>
              <w:rPr>
                <w:b/>
                <w:bCs/>
              </w:rPr>
            </w:pPr>
            <w:r w:rsidRPr="00B467DE">
              <w:rPr>
                <w:b/>
                <w:bCs/>
              </w:rPr>
              <w:t>4.</w:t>
            </w:r>
          </w:p>
        </w:tc>
        <w:tc>
          <w:tcPr>
            <w:tcW w:w="7018" w:type="dxa"/>
          </w:tcPr>
          <w:p w14:paraId="1C401617" w14:textId="2DDEB3CB" w:rsidR="00EC3E97" w:rsidRPr="00B467DE" w:rsidRDefault="0039080A" w:rsidP="00594FFF">
            <w:pPr>
              <w:spacing w:after="120"/>
              <w:ind w:right="142"/>
              <w:jc w:val="both"/>
              <w:rPr>
                <w:rFonts w:cs="Times New Roman"/>
                <w:color w:val="000000" w:themeColor="text1"/>
                <w:szCs w:val="24"/>
              </w:rPr>
            </w:pPr>
            <w:r w:rsidRPr="00B467DE">
              <w:rPr>
                <w:rFonts w:cs="Times New Roman"/>
                <w:color w:val="000000" w:themeColor="text1"/>
                <w:szCs w:val="24"/>
              </w:rPr>
              <w:t xml:space="preserve">Aizsardzības industrijas uzņēmumu spēju </w:t>
            </w:r>
            <w:r w:rsidR="00417E6F" w:rsidRPr="00B467DE">
              <w:rPr>
                <w:rFonts w:cs="Times New Roman"/>
                <w:color w:val="000000" w:themeColor="text1"/>
                <w:szCs w:val="24"/>
              </w:rPr>
              <w:t>izpēte un kartēšana</w:t>
            </w:r>
            <w:r w:rsidR="003F238C" w:rsidRPr="00B467DE">
              <w:rPr>
                <w:rFonts w:cs="Times New Roman"/>
                <w:color w:val="000000" w:themeColor="text1"/>
                <w:szCs w:val="24"/>
              </w:rPr>
              <w:t xml:space="preserve">, t.sk. </w:t>
            </w:r>
            <w:r w:rsidR="008D09DA" w:rsidRPr="00B467DE">
              <w:rPr>
                <w:rFonts w:cs="Times New Roman"/>
                <w:color w:val="000000" w:themeColor="text1"/>
                <w:szCs w:val="24"/>
              </w:rPr>
              <w:t>par aizsardzības industrijas pienesumu Latvijas tautsaimniecībai</w:t>
            </w:r>
            <w:r w:rsidR="00FC6303" w:rsidRPr="00B467DE">
              <w:rPr>
                <w:rStyle w:val="FootnoteReference"/>
                <w:rFonts w:cs="Times New Roman"/>
                <w:color w:val="000000" w:themeColor="text1"/>
                <w:szCs w:val="24"/>
              </w:rPr>
              <w:footnoteReference w:id="23"/>
            </w:r>
            <w:r w:rsidR="00165637" w:rsidRPr="00B467DE">
              <w:rPr>
                <w:rFonts w:cs="Times New Roman"/>
                <w:color w:val="000000" w:themeColor="text1"/>
                <w:szCs w:val="24"/>
              </w:rPr>
              <w:t>.</w:t>
            </w:r>
          </w:p>
        </w:tc>
        <w:tc>
          <w:tcPr>
            <w:tcW w:w="1210" w:type="dxa"/>
          </w:tcPr>
          <w:p w14:paraId="619C2015" w14:textId="1C82F485" w:rsidR="00EC3E97" w:rsidRPr="00B467DE" w:rsidRDefault="00417E6F">
            <w:r w:rsidRPr="00B467DE">
              <w:t>2025</w:t>
            </w:r>
          </w:p>
        </w:tc>
        <w:tc>
          <w:tcPr>
            <w:tcW w:w="986" w:type="dxa"/>
          </w:tcPr>
          <w:p w14:paraId="3D87BA84" w14:textId="6B5BC6A5" w:rsidR="00EC3E97" w:rsidRPr="00B467DE" w:rsidRDefault="00494889">
            <w:r w:rsidRPr="00B467DE">
              <w:t xml:space="preserve">AM, </w:t>
            </w:r>
            <w:r w:rsidR="00715C7F" w:rsidRPr="00B467DE">
              <w:t xml:space="preserve">EM un </w:t>
            </w:r>
            <w:r w:rsidRPr="00B467DE">
              <w:t>LIAA</w:t>
            </w:r>
          </w:p>
        </w:tc>
      </w:tr>
    </w:tbl>
    <w:p w14:paraId="798E8805" w14:textId="77777777" w:rsidR="00910FA2" w:rsidRPr="00B467DE" w:rsidRDefault="00910FA2" w:rsidP="00910FA2"/>
    <w:p w14:paraId="278EE0B7" w14:textId="4DC25D6E" w:rsidR="00EC2C32" w:rsidRPr="00B467DE" w:rsidRDefault="00102FD8" w:rsidP="00EE3805">
      <w:pPr>
        <w:pStyle w:val="Heading2"/>
        <w:numPr>
          <w:ilvl w:val="1"/>
          <w:numId w:val="16"/>
        </w:numPr>
        <w:spacing w:before="240" w:after="160" w:line="240" w:lineRule="auto"/>
        <w:ind w:left="714" w:hanging="357"/>
      </w:pPr>
      <w:bookmarkStart w:id="14" w:name="_Toc192602879"/>
      <w:r w:rsidRPr="00B467DE">
        <w:t>Aizsardzības i</w:t>
      </w:r>
      <w:r w:rsidR="00EC2C32" w:rsidRPr="00B467DE">
        <w:t>ndustrijas integrācija NBS uzdevumu izpildē</w:t>
      </w:r>
      <w:bookmarkEnd w:id="14"/>
    </w:p>
    <w:p w14:paraId="7FC162BA" w14:textId="21BDAF85" w:rsidR="00ED09FD" w:rsidRPr="00B467DE" w:rsidRDefault="00102FD8" w:rsidP="005D5AAD">
      <w:pPr>
        <w:spacing w:before="120" w:after="120" w:line="240" w:lineRule="auto"/>
        <w:jc w:val="both"/>
        <w:rPr>
          <w:rStyle w:val="rynqvb"/>
          <w:rFonts w:cs="Times New Roman"/>
          <w:szCs w:val="24"/>
        </w:rPr>
      </w:pPr>
      <w:r w:rsidRPr="00B467DE">
        <w:rPr>
          <w:rStyle w:val="rynqvb"/>
          <w:rFonts w:cs="Times New Roman"/>
          <w:szCs w:val="24"/>
        </w:rPr>
        <w:t>A</w:t>
      </w:r>
      <w:r w:rsidR="00ED09FD" w:rsidRPr="00B467DE">
        <w:rPr>
          <w:rStyle w:val="rynqvb"/>
          <w:rFonts w:cs="Times New Roman"/>
          <w:szCs w:val="24"/>
        </w:rPr>
        <w:t xml:space="preserve">izsardzības industrijas rīcībspēju ietekmē dažādi piegādātāji un NBS nodrošinājumu - tas, cik uzticamas ir gan nacionālās, gan starptautiskās piegādes ķēdes. Tā kā ar aizsardzību saistītiem uzņēmumiem ir svarīga loma valsts drošības būtisko interešu aizsardzībā, valstij ir jābūt ietekmes iespējām gadījumos, ja šajos uzņēmumos notiek to pamatdarbību ietekmējošas pārmaiņas, piemēram, </w:t>
      </w:r>
      <w:r w:rsidR="00ED09FD" w:rsidRPr="00B467DE">
        <w:rPr>
          <w:rStyle w:val="rynqvb"/>
          <w:rFonts w:cs="Times New Roman"/>
          <w:szCs w:val="24"/>
        </w:rPr>
        <w:lastRenderedPageBreak/>
        <w:t xml:space="preserve">īpašnieku maiņa, </w:t>
      </w:r>
      <w:r w:rsidRPr="00B467DE">
        <w:rPr>
          <w:rStyle w:val="rynqvb"/>
          <w:rFonts w:cs="Times New Roman"/>
          <w:szCs w:val="24"/>
        </w:rPr>
        <w:t xml:space="preserve">reorganizācijas, </w:t>
      </w:r>
      <w:r w:rsidR="00ED09FD" w:rsidRPr="00B467DE">
        <w:rPr>
          <w:rStyle w:val="rynqvb"/>
          <w:rFonts w:cs="Times New Roman"/>
          <w:szCs w:val="24"/>
        </w:rPr>
        <w:t>maksātnespējas process. Līdz ar to</w:t>
      </w:r>
      <w:r w:rsidR="00512E1E" w:rsidRPr="00B467DE">
        <w:rPr>
          <w:rStyle w:val="rynqvb"/>
          <w:rFonts w:cs="Times New Roman"/>
          <w:szCs w:val="24"/>
        </w:rPr>
        <w:t xml:space="preserve">, ir </w:t>
      </w:r>
      <w:r w:rsidR="00ED09FD" w:rsidRPr="00B467DE">
        <w:rPr>
          <w:rStyle w:val="rynqvb"/>
          <w:rFonts w:cs="Times New Roman"/>
          <w:szCs w:val="24"/>
        </w:rPr>
        <w:t xml:space="preserve">svarīgi izšķirt dažādas uzņēmumu iesaistes </w:t>
      </w:r>
      <w:r w:rsidR="00C36BA5" w:rsidRPr="00B467DE">
        <w:rPr>
          <w:rStyle w:val="rynqvb"/>
          <w:rFonts w:cs="Times New Roman"/>
          <w:szCs w:val="24"/>
        </w:rPr>
        <w:t xml:space="preserve">līmeņus </w:t>
      </w:r>
      <w:r w:rsidR="00ED09FD" w:rsidRPr="00B467DE">
        <w:rPr>
          <w:rStyle w:val="rynqvb"/>
          <w:rFonts w:cs="Times New Roman"/>
          <w:szCs w:val="24"/>
        </w:rPr>
        <w:t>aizsardzības nozarē, paredzot arī savstarpējo mijiedarbību.</w:t>
      </w:r>
    </w:p>
    <w:p w14:paraId="38F5640B" w14:textId="3F9B9E51" w:rsidR="00ED09FD" w:rsidRPr="00B467DE" w:rsidRDefault="00D91B3C" w:rsidP="005D5AAD">
      <w:pPr>
        <w:pStyle w:val="Heading3"/>
        <w:spacing w:before="160" w:after="160" w:line="240" w:lineRule="auto"/>
        <w:rPr>
          <w:rStyle w:val="rynqvb"/>
          <w:rFonts w:cs="Times New Roman"/>
        </w:rPr>
      </w:pPr>
      <w:bookmarkStart w:id="15" w:name="_Toc192602880"/>
      <w:r w:rsidRPr="00B467DE">
        <w:rPr>
          <w:rStyle w:val="rynqvb"/>
          <w:rFonts w:cs="Times New Roman"/>
        </w:rPr>
        <w:t xml:space="preserve">Rīcības virziens 1: </w:t>
      </w:r>
      <w:r w:rsidR="00D6169D" w:rsidRPr="00B467DE">
        <w:rPr>
          <w:rStyle w:val="rynqvb"/>
          <w:rFonts w:cs="Times New Roman"/>
        </w:rPr>
        <w:t>K</w:t>
      </w:r>
      <w:r w:rsidR="00ED09FD" w:rsidRPr="00B467DE">
        <w:rPr>
          <w:rStyle w:val="rynqvb"/>
          <w:rFonts w:cs="Times New Roman"/>
        </w:rPr>
        <w:t>ritiskā infrastruktūra</w:t>
      </w:r>
      <w:bookmarkEnd w:id="15"/>
    </w:p>
    <w:p w14:paraId="390BD82F" w14:textId="05034834" w:rsidR="00ED09FD" w:rsidRPr="00B467DE" w:rsidRDefault="00ED09FD" w:rsidP="005D5AAD">
      <w:pPr>
        <w:spacing w:before="120" w:after="120" w:line="240" w:lineRule="auto"/>
        <w:jc w:val="both"/>
        <w:rPr>
          <w:rFonts w:eastAsia="Arial"/>
        </w:rPr>
      </w:pPr>
      <w:r w:rsidRPr="00B467DE">
        <w:rPr>
          <w:rFonts w:cs="Times New Roman"/>
          <w:szCs w:val="24"/>
        </w:rPr>
        <w:t xml:space="preserve">Kritisko industriālo kapacitāti NBS atbalstam kara laikā iespējams iezīmēt, </w:t>
      </w:r>
      <w:r w:rsidR="00B505BD" w:rsidRPr="00B467DE">
        <w:rPr>
          <w:rFonts w:cs="Times New Roman"/>
          <w:szCs w:val="24"/>
        </w:rPr>
        <w:t xml:space="preserve">aizsardzības industrijas </w:t>
      </w:r>
      <w:r w:rsidRPr="00B467DE">
        <w:rPr>
          <w:rFonts w:cs="Times New Roman"/>
          <w:szCs w:val="24"/>
        </w:rPr>
        <w:t>uzņēmumiem nosakot kritiskās infrastruktūras</w:t>
      </w:r>
      <w:r w:rsidR="00512E1E" w:rsidRPr="00B467DE">
        <w:rPr>
          <w:rStyle w:val="FootnoteReference"/>
          <w:rFonts w:cs="Times New Roman"/>
          <w:szCs w:val="24"/>
        </w:rPr>
        <w:footnoteReference w:id="24"/>
      </w:r>
      <w:r w:rsidRPr="00B467DE">
        <w:rPr>
          <w:rFonts w:cs="Times New Roman"/>
          <w:szCs w:val="24"/>
        </w:rPr>
        <w:t xml:space="preserve"> un stratēģiskās partnerības statusu. Šāda statusa noteikšana aizsardzības nozarei kritiski un stratēģiski svarīgos uzņēmumos, pirmkārt, nodrošinātu uzņēmuma darbības nepārtrauktību krīzes un kara gadījumā, attiecīgi nodrošinot arī nepieciešamās piegādes NBS, kā arī, stratēģiskās partnerības gadījumā, novērstu riskus gadījumos ar</w:t>
      </w:r>
      <w:r w:rsidRPr="00B467DE">
        <w:rPr>
          <w:rFonts w:eastAsia="Arial" w:cs="Times New Roman"/>
          <w:szCs w:val="24"/>
        </w:rPr>
        <w:t xml:space="preserve"> ārvalstu kapitāla esamību uzņēmumos par to darbības pārtraukšanu un arī kapitāla aizplūšanu. </w:t>
      </w:r>
    </w:p>
    <w:p w14:paraId="167142EA" w14:textId="7431190B" w:rsidR="00ED09FD" w:rsidRPr="00B467DE" w:rsidRDefault="00ED09FD" w:rsidP="005D5AAD">
      <w:pPr>
        <w:spacing w:before="120" w:after="120" w:line="240" w:lineRule="auto"/>
        <w:jc w:val="both"/>
        <w:rPr>
          <w:rFonts w:cs="Times New Roman"/>
          <w:szCs w:val="28"/>
        </w:rPr>
      </w:pPr>
      <w:r w:rsidRPr="00B467DE">
        <w:rPr>
          <w:rFonts w:cs="Times New Roman"/>
          <w:szCs w:val="24"/>
        </w:rPr>
        <w:t>Ņemot vērā, ka izņēmuma stāvokļa laikā un kara laikā var būt ierobežotas spējas nodrošināt kritiskās infrastruktūras pakalpojumus, kritiskās infrastruktūras statusa noteikšana paredz savlaicīgu gatavošanos un nepieciešamās darbības, kas jāveic, lai nodrošinātu to, ka, iestājoties krīzes</w:t>
      </w:r>
      <w:r w:rsidR="00414645" w:rsidRPr="00B467DE">
        <w:rPr>
          <w:rFonts w:cs="Times New Roman"/>
          <w:szCs w:val="24"/>
        </w:rPr>
        <w:t xml:space="preserve"> vai kara</w:t>
      </w:r>
      <w:r w:rsidRPr="00B467DE">
        <w:rPr>
          <w:rFonts w:cs="Times New Roman"/>
          <w:szCs w:val="24"/>
        </w:rPr>
        <w:t xml:space="preserve"> situācijai, kritiskās infrastruktūras pakalpojumu sniedzējiem ir pienākums un arī iespēja turpināt saimniecisko darbību. </w:t>
      </w:r>
      <w:r w:rsidRPr="00B467DE">
        <w:rPr>
          <w:rFonts w:cs="Times New Roman"/>
          <w:szCs w:val="28"/>
        </w:rPr>
        <w:t xml:space="preserve">Lai veicinātu uzņēmumu statusa iegūšanu kā kritiskajai infrastruktūrai, </w:t>
      </w:r>
      <w:r w:rsidR="009D7618" w:rsidRPr="00B467DE">
        <w:rPr>
          <w:rFonts w:cs="Times New Roman"/>
          <w:szCs w:val="28"/>
        </w:rPr>
        <w:t>AM</w:t>
      </w:r>
      <w:r w:rsidRPr="00B467DE">
        <w:rPr>
          <w:rFonts w:cs="Times New Roman"/>
          <w:szCs w:val="28"/>
        </w:rPr>
        <w:t xml:space="preserve"> uzņēmumiem ar šādu statusu, papildus normatīvajos aktos noteiktajam, nodrošinā</w:t>
      </w:r>
      <w:r w:rsidR="005F6018" w:rsidRPr="00B467DE">
        <w:rPr>
          <w:rFonts w:cs="Times New Roman"/>
          <w:szCs w:val="28"/>
        </w:rPr>
        <w:t>s</w:t>
      </w:r>
      <w:r w:rsidRPr="00B467DE">
        <w:rPr>
          <w:rFonts w:cs="Times New Roman"/>
          <w:szCs w:val="28"/>
        </w:rPr>
        <w:t xml:space="preserve"> pakalpojumus saistībā ar drošu lietvedību, fiziskās drošības sistēmām un kiberdrošību. Papildus tam</w:t>
      </w:r>
      <w:r w:rsidR="00B5689C" w:rsidRPr="00B467DE">
        <w:rPr>
          <w:rFonts w:cs="Times New Roman"/>
          <w:szCs w:val="28"/>
        </w:rPr>
        <w:t>,</w:t>
      </w:r>
      <w:r w:rsidRPr="00B467DE">
        <w:rPr>
          <w:rFonts w:cs="Times New Roman"/>
          <w:szCs w:val="28"/>
        </w:rPr>
        <w:t xml:space="preserve"> </w:t>
      </w:r>
      <w:r w:rsidR="00B5689C" w:rsidRPr="00B467DE">
        <w:rPr>
          <w:rFonts w:cs="Times New Roman"/>
          <w:szCs w:val="28"/>
        </w:rPr>
        <w:t>tiks</w:t>
      </w:r>
      <w:r w:rsidRPr="00B467DE">
        <w:rPr>
          <w:rFonts w:cs="Times New Roman"/>
          <w:szCs w:val="28"/>
        </w:rPr>
        <w:t xml:space="preserve"> izvērtē</w:t>
      </w:r>
      <w:r w:rsidR="00B5689C" w:rsidRPr="00B467DE">
        <w:rPr>
          <w:rFonts w:cs="Times New Roman"/>
          <w:szCs w:val="28"/>
        </w:rPr>
        <w:t>ta</w:t>
      </w:r>
      <w:r w:rsidRPr="00B467DE">
        <w:rPr>
          <w:rFonts w:cs="Times New Roman"/>
          <w:szCs w:val="28"/>
        </w:rPr>
        <w:t xml:space="preserve"> grantu piesaiste darbības nepārtrauktības plāna izstrādei </w:t>
      </w:r>
      <w:r w:rsidR="00C27C85" w:rsidRPr="00B467DE">
        <w:rPr>
          <w:rFonts w:cs="Times New Roman"/>
          <w:szCs w:val="28"/>
        </w:rPr>
        <w:t xml:space="preserve">aizsardzības industrijas Kritiskās infrastruktūras uzņēmumiem </w:t>
      </w:r>
      <w:r w:rsidRPr="00B467DE">
        <w:rPr>
          <w:rFonts w:cs="Times New Roman"/>
          <w:szCs w:val="28"/>
        </w:rPr>
        <w:t xml:space="preserve">sadarbībā ar </w:t>
      </w:r>
      <w:r w:rsidR="00B5689C" w:rsidRPr="00B467DE">
        <w:rPr>
          <w:rFonts w:cs="Times New Roman"/>
          <w:szCs w:val="28"/>
        </w:rPr>
        <w:t>EM</w:t>
      </w:r>
      <w:r w:rsidRPr="00B467DE">
        <w:rPr>
          <w:rFonts w:cs="Times New Roman"/>
          <w:szCs w:val="28"/>
        </w:rPr>
        <w:t xml:space="preserve">. </w:t>
      </w:r>
    </w:p>
    <w:p w14:paraId="1220DB8F" w14:textId="50155255" w:rsidR="00ED09FD" w:rsidRPr="00B467DE" w:rsidRDefault="00D91B3C" w:rsidP="005D5AAD">
      <w:pPr>
        <w:pStyle w:val="Heading3"/>
        <w:spacing w:before="160" w:after="160" w:line="240" w:lineRule="auto"/>
      </w:pPr>
      <w:bookmarkStart w:id="16" w:name="_Toc192602881"/>
      <w:r w:rsidRPr="00B467DE">
        <w:t xml:space="preserve">Rīcības virziens 2: </w:t>
      </w:r>
      <w:r w:rsidR="00D6169D" w:rsidRPr="00B467DE">
        <w:t>S</w:t>
      </w:r>
      <w:r w:rsidR="00ED09FD" w:rsidRPr="00B467DE">
        <w:t>tratēģiskā partnerība</w:t>
      </w:r>
      <w:bookmarkEnd w:id="16"/>
    </w:p>
    <w:p w14:paraId="6B6825CF" w14:textId="2D57D136" w:rsidR="00ED09FD" w:rsidRPr="00B467DE" w:rsidRDefault="00ED09FD" w:rsidP="005D5AAD">
      <w:pPr>
        <w:spacing w:before="120" w:after="120" w:line="240" w:lineRule="auto"/>
        <w:jc w:val="both"/>
        <w:rPr>
          <w:rFonts w:cs="Times New Roman"/>
          <w:szCs w:val="28"/>
        </w:rPr>
      </w:pPr>
      <w:r w:rsidRPr="00B467DE">
        <w:rPr>
          <w:rFonts w:cs="Times New Roman"/>
          <w:szCs w:val="24"/>
        </w:rPr>
        <w:t xml:space="preserve">Kritiskās infrastruktūras statusa uzņēmumi var būt arī </w:t>
      </w:r>
      <w:r w:rsidR="009D7618" w:rsidRPr="00B467DE">
        <w:rPr>
          <w:rFonts w:cs="Times New Roman"/>
          <w:szCs w:val="24"/>
        </w:rPr>
        <w:t>AM</w:t>
      </w:r>
      <w:r w:rsidRPr="00B467DE">
        <w:rPr>
          <w:rFonts w:cs="Times New Roman"/>
          <w:szCs w:val="24"/>
        </w:rPr>
        <w:t xml:space="preserve"> stratēģiskie partneri</w:t>
      </w:r>
      <w:r w:rsidR="008068E3" w:rsidRPr="00B467DE">
        <w:rPr>
          <w:rStyle w:val="FootnoteReference"/>
          <w:rFonts w:cs="Times New Roman"/>
          <w:szCs w:val="24"/>
        </w:rPr>
        <w:footnoteReference w:id="25"/>
      </w:r>
      <w:r w:rsidRPr="00B467DE">
        <w:rPr>
          <w:rFonts w:cs="Times New Roman"/>
          <w:szCs w:val="24"/>
        </w:rPr>
        <w:t xml:space="preserve">. </w:t>
      </w:r>
      <w:r w:rsidR="00A62986" w:rsidRPr="00B467DE">
        <w:rPr>
          <w:rFonts w:cs="Times New Roman"/>
          <w:szCs w:val="24"/>
        </w:rPr>
        <w:t>Tie ir uzņēmumi, kuru darbības nepārtrauktība ir kritiska NBS uzdevumu izpildei apdraudējuma un kara gadījumos</w:t>
      </w:r>
      <w:r w:rsidR="00111AC3" w:rsidRPr="00B467DE">
        <w:rPr>
          <w:rFonts w:cs="Times New Roman"/>
          <w:szCs w:val="24"/>
        </w:rPr>
        <w:t>, kuru</w:t>
      </w:r>
      <w:r w:rsidR="00A62986" w:rsidRPr="00B467DE">
        <w:rPr>
          <w:rFonts w:cs="Times New Roman"/>
          <w:szCs w:val="24"/>
        </w:rPr>
        <w:t xml:space="preserve"> piesaiste ir sevišķi svarīga stratēģijā minētajās</w:t>
      </w:r>
      <w:r w:rsidR="00A62986" w:rsidRPr="00B467DE">
        <w:t xml:space="preserve"> </w:t>
      </w:r>
      <w:r w:rsidR="00A62986" w:rsidRPr="00B467DE">
        <w:rPr>
          <w:rFonts w:cs="Times New Roman"/>
          <w:szCs w:val="24"/>
        </w:rPr>
        <w:t xml:space="preserve">industrijas kritisko spēju prioritātēs. </w:t>
      </w:r>
      <w:r w:rsidRPr="00B467DE">
        <w:rPr>
          <w:rFonts w:cs="Times New Roman"/>
          <w:szCs w:val="24"/>
        </w:rPr>
        <w:t>Valsts aizsardzības koncepcija jau paredz, ka ir būtiski stiprināt valsts lomu jomās, kas ir stratēģiski svarīgas NBS uzdevumu izpildei, tostarp, pilnveidojot tiesisko ietvaru</w:t>
      </w:r>
      <w:r w:rsidR="00377D71" w:rsidRPr="00B467DE">
        <w:rPr>
          <w:rStyle w:val="FootnoteReference"/>
          <w:rFonts w:cs="Times New Roman"/>
          <w:szCs w:val="24"/>
        </w:rPr>
        <w:footnoteReference w:id="26"/>
      </w:r>
      <w:r w:rsidRPr="00B467DE">
        <w:rPr>
          <w:rFonts w:cs="Times New Roman"/>
          <w:szCs w:val="24"/>
        </w:rPr>
        <w:t xml:space="preserve"> un uzsākot stratēģisko partnerību tādās nodrošinājuma jomās kā munīcijas ražošana un transportlīdzekļu uzturēšana, papildus nodrošinot mērķtiecīgu stratēģisko partneru sagatavošanu nepārtrauktam darbam valsts apdraudējuma laikā. Valstij var nākties uzņemties riskus, ko nevar privātais sektors.</w:t>
      </w:r>
    </w:p>
    <w:p w14:paraId="157F62B3" w14:textId="50E9B019" w:rsidR="00ED09FD" w:rsidRPr="00B467DE" w:rsidRDefault="00ED09FD" w:rsidP="005D5AAD">
      <w:pPr>
        <w:spacing w:before="120" w:after="120" w:line="240" w:lineRule="auto"/>
        <w:jc w:val="both"/>
        <w:rPr>
          <w:rFonts w:cs="Times New Roman"/>
          <w:szCs w:val="24"/>
        </w:rPr>
      </w:pPr>
      <w:r w:rsidRPr="00B467DE">
        <w:rPr>
          <w:rFonts w:cs="Times New Roman"/>
          <w:szCs w:val="24"/>
        </w:rPr>
        <w:t xml:space="preserve">Lai šādu sadarbības modeli varētu veiksmīgi realizēt, vienlaikus samazinot potenciālos riskus, kādi varētu rasties NBS veiktspējai svarīgās jomās, paļaujoties uz sadarbību ar atsevišķiem komersantiem (bez iespējas to piedāvāto produkciju vai pakalpojumus nepieciešamības gadījumā pietiekoši operatīvi aizvietot), kārtību, kādā tiktu slēgti stratēģiskās partnerības līgumi, noteiks AM izstrādāti </w:t>
      </w:r>
      <w:r w:rsidR="000D141C" w:rsidRPr="00B467DE">
        <w:rPr>
          <w:rFonts w:cs="Times New Roman"/>
          <w:szCs w:val="24"/>
        </w:rPr>
        <w:t xml:space="preserve">MK </w:t>
      </w:r>
      <w:r w:rsidRPr="00B467DE">
        <w:rPr>
          <w:rFonts w:cs="Times New Roman"/>
          <w:szCs w:val="24"/>
        </w:rPr>
        <w:t>noteikumi par stratēģiskās partnerības izveidošanas nosacījumiem</w:t>
      </w:r>
      <w:r w:rsidR="00CE3859" w:rsidRPr="00B467DE">
        <w:rPr>
          <w:rStyle w:val="FootnoteReference"/>
          <w:rFonts w:cs="Times New Roman"/>
          <w:szCs w:val="24"/>
        </w:rPr>
        <w:footnoteReference w:id="27"/>
      </w:r>
      <w:r w:rsidRPr="00B467DE">
        <w:rPr>
          <w:rFonts w:cs="Times New Roman"/>
          <w:szCs w:val="24"/>
        </w:rPr>
        <w:t>.</w:t>
      </w:r>
      <w:r w:rsidR="00111AC3" w:rsidRPr="00B467DE">
        <w:rPr>
          <w:rFonts w:cs="Times New Roman"/>
          <w:szCs w:val="24"/>
        </w:rPr>
        <w:t xml:space="preserve"> Stratēģiskās partnerības līguma noslēgšanai tiks noteikta prasība par Kritiskās infrastruktūras statusu</w:t>
      </w:r>
      <w:r w:rsidR="006308D8" w:rsidRPr="00B467DE">
        <w:rPr>
          <w:rFonts w:cs="Times New Roman"/>
          <w:szCs w:val="24"/>
        </w:rPr>
        <w:t xml:space="preserve">, kā arī tiks piemērotas </w:t>
      </w:r>
      <w:r w:rsidR="00111AC3" w:rsidRPr="00B467DE">
        <w:rPr>
          <w:rFonts w:cs="Times New Roman"/>
          <w:szCs w:val="24"/>
        </w:rPr>
        <w:t>Aizsardzības industrijas likumā noteiktās prasības</w:t>
      </w:r>
      <w:r w:rsidR="00111AC3" w:rsidRPr="00B467DE">
        <w:rPr>
          <w:rStyle w:val="FootnoteReference"/>
          <w:rFonts w:eastAsia="Times New Roman" w:cs="Times New Roman"/>
          <w:szCs w:val="24"/>
          <w:lang w:eastAsia="lv-LV"/>
        </w:rPr>
        <w:footnoteReference w:id="28"/>
      </w:r>
      <w:r w:rsidR="00111AC3" w:rsidRPr="00B467DE">
        <w:rPr>
          <w:rFonts w:cs="Times New Roman"/>
          <w:szCs w:val="24"/>
        </w:rPr>
        <w:t>.</w:t>
      </w:r>
    </w:p>
    <w:p w14:paraId="779A5FDA" w14:textId="5CE6D9BA" w:rsidR="00B05DC1" w:rsidRPr="00B467DE" w:rsidRDefault="00531677" w:rsidP="005D5AAD">
      <w:pPr>
        <w:spacing w:before="120" w:after="120" w:line="240" w:lineRule="auto"/>
        <w:jc w:val="both"/>
        <w:rPr>
          <w:rFonts w:cs="Times New Roman"/>
          <w:bCs/>
          <w:szCs w:val="24"/>
        </w:rPr>
      </w:pPr>
      <w:r w:rsidRPr="00B467DE">
        <w:t xml:space="preserve">Stratēģiskās partnerības nodrošinās, ka valsts apdraudējuma, tai skaitā ārkārtējās situācijas, izņēmuma stāvokļa un kara laikā valstij būtiski industrijas uzņēmumi turpina darbību un piegādes NBS, cita starpā nosakot nosacījumus stratēģiskās partnerības ietvara preču ražošanas un piegādes vai pakalpojumu sniegšanas nepārtrauktības nodrošināšanai. </w:t>
      </w:r>
      <w:r w:rsidRPr="00B467DE">
        <w:rPr>
          <w:rFonts w:cs="Times New Roman"/>
          <w:bCs/>
          <w:szCs w:val="24"/>
        </w:rPr>
        <w:t>S</w:t>
      </w:r>
      <w:r w:rsidR="00ED09FD" w:rsidRPr="00B467DE">
        <w:rPr>
          <w:rFonts w:cs="Times New Roman"/>
          <w:bCs/>
          <w:szCs w:val="24"/>
        </w:rPr>
        <w:t xml:space="preserve">lēdzot stratēģiskās partnerības līgumus, uzņēmumiem vai </w:t>
      </w:r>
      <w:r w:rsidR="00ED09FD" w:rsidRPr="00B467DE">
        <w:rPr>
          <w:rFonts w:cs="Times New Roman"/>
          <w:bCs/>
          <w:szCs w:val="24"/>
        </w:rPr>
        <w:lastRenderedPageBreak/>
        <w:t xml:space="preserve">uzņēmumu konsorcijiem </w:t>
      </w:r>
      <w:r w:rsidR="000D141C" w:rsidRPr="00B467DE">
        <w:rPr>
          <w:rFonts w:cs="Times New Roman"/>
          <w:bCs/>
          <w:szCs w:val="24"/>
        </w:rPr>
        <w:t xml:space="preserve">noteiktā laika posmā </w:t>
      </w:r>
      <w:r w:rsidRPr="00B467DE">
        <w:rPr>
          <w:rFonts w:cs="Times New Roman"/>
          <w:bCs/>
          <w:szCs w:val="24"/>
        </w:rPr>
        <w:t>tiks</w:t>
      </w:r>
      <w:r w:rsidR="00ED09FD" w:rsidRPr="00B467DE">
        <w:rPr>
          <w:rFonts w:cs="Times New Roman"/>
          <w:bCs/>
          <w:szCs w:val="24"/>
        </w:rPr>
        <w:t xml:space="preserve"> garantēti pasūtījumi no </w:t>
      </w:r>
      <w:r w:rsidR="009D7618" w:rsidRPr="00B467DE">
        <w:rPr>
          <w:rFonts w:cs="Times New Roman"/>
          <w:bCs/>
          <w:szCs w:val="24"/>
        </w:rPr>
        <w:t>AM</w:t>
      </w:r>
      <w:r w:rsidR="00ED09FD" w:rsidRPr="00B467DE">
        <w:rPr>
          <w:rFonts w:cs="Times New Roman"/>
          <w:bCs/>
          <w:szCs w:val="24"/>
        </w:rPr>
        <w:t xml:space="preserve"> vidējā termiņā vai ilgtermiņā, šie uzņēmumi būs daļa no mobilizācijas sistēmas, piemēram, nodrošinot nepieciešamās piegādes NBS un veicot sistēmu apkopes un uzturēšanas pakalpojumus. </w:t>
      </w:r>
      <w:r w:rsidRPr="00B467DE">
        <w:rPr>
          <w:rFonts w:cs="Times New Roman"/>
          <w:bCs/>
          <w:szCs w:val="24"/>
        </w:rPr>
        <w:t>V</w:t>
      </w:r>
      <w:r w:rsidRPr="00B467DE">
        <w:t>ienlaikus</w:t>
      </w:r>
      <w:r w:rsidR="001336AE" w:rsidRPr="00B467DE">
        <w:t>,</w:t>
      </w:r>
      <w:r w:rsidRPr="00B467DE">
        <w:t xml:space="preserve"> stratēģiskajam partnerim tiks paredzēti noteikti pienākumi un kontroles mehānismi darbības ilgtspējas nodrošināšanai svarīgajos procesos (piemēram, </w:t>
      </w:r>
      <w:r w:rsidR="00ED09FD" w:rsidRPr="00B467DE">
        <w:rPr>
          <w:rFonts w:cs="Times New Roman"/>
          <w:bCs/>
          <w:szCs w:val="24"/>
        </w:rPr>
        <w:t>īpašnieku maiņa</w:t>
      </w:r>
      <w:r w:rsidRPr="00B467DE">
        <w:rPr>
          <w:rFonts w:cs="Times New Roman"/>
          <w:bCs/>
          <w:szCs w:val="24"/>
        </w:rPr>
        <w:t>, finanšu spējas rādītāju ievērošana u.c.)</w:t>
      </w:r>
      <w:r w:rsidR="00ED09FD" w:rsidRPr="00B467DE">
        <w:rPr>
          <w:rFonts w:cs="Times New Roman"/>
          <w:bCs/>
          <w:szCs w:val="24"/>
        </w:rPr>
        <w:t xml:space="preserve">. Ir paredzams, ka stratēģiskā partnera princips palielinās arī kapitālsabiedrības </w:t>
      </w:r>
      <w:proofErr w:type="spellStart"/>
      <w:r w:rsidR="00ED09FD" w:rsidRPr="00B467DE">
        <w:rPr>
          <w:rFonts w:cs="Times New Roman"/>
          <w:bCs/>
          <w:szCs w:val="24"/>
        </w:rPr>
        <w:t>komercspēju</w:t>
      </w:r>
      <w:proofErr w:type="spellEnd"/>
      <w:r w:rsidR="00ED09FD" w:rsidRPr="00B467DE">
        <w:rPr>
          <w:rFonts w:cs="Times New Roman"/>
          <w:bCs/>
          <w:szCs w:val="24"/>
        </w:rPr>
        <w:t xml:space="preserve"> ārvalstīs, stratēģiskā partnera statusam kalpojot kā kvalitātes zīmei NATO un </w:t>
      </w:r>
      <w:r w:rsidR="007B7CD3" w:rsidRPr="00B467DE">
        <w:rPr>
          <w:rFonts w:cs="Times New Roman"/>
          <w:bCs/>
          <w:szCs w:val="24"/>
        </w:rPr>
        <w:t>ES</w:t>
      </w:r>
      <w:r w:rsidR="00ED09FD" w:rsidRPr="00B467DE">
        <w:rPr>
          <w:rFonts w:cs="Times New Roman"/>
          <w:bCs/>
          <w:szCs w:val="24"/>
        </w:rPr>
        <w:t xml:space="preserve"> bruņoto spēku vidū. </w:t>
      </w:r>
    </w:p>
    <w:p w14:paraId="4F2A27BE" w14:textId="07DC4F56" w:rsidR="00ED09FD" w:rsidRPr="00B467DE" w:rsidRDefault="00D91B3C" w:rsidP="005D5AAD">
      <w:pPr>
        <w:pStyle w:val="Heading3"/>
        <w:spacing w:before="160" w:after="160" w:line="240" w:lineRule="auto"/>
      </w:pPr>
      <w:bookmarkStart w:id="17" w:name="_Toc192602882"/>
      <w:r w:rsidRPr="00B467DE">
        <w:rPr>
          <w:szCs w:val="28"/>
        </w:rPr>
        <w:t xml:space="preserve">Rīcības virziens 3: </w:t>
      </w:r>
      <w:r w:rsidR="000D141C" w:rsidRPr="00B467DE">
        <w:t>Atliktās piegādes</w:t>
      </w:r>
      <w:bookmarkEnd w:id="17"/>
    </w:p>
    <w:p w14:paraId="6A51A493" w14:textId="77777777" w:rsidR="000D141C" w:rsidRPr="00B467DE" w:rsidRDefault="000D141C" w:rsidP="000D141C">
      <w:pPr>
        <w:spacing w:before="120" w:after="120" w:line="240" w:lineRule="auto"/>
        <w:jc w:val="both"/>
        <w:rPr>
          <w:rFonts w:cs="Times New Roman"/>
          <w:bCs/>
        </w:rPr>
      </w:pPr>
      <w:r w:rsidRPr="00B467DE">
        <w:rPr>
          <w:rFonts w:cs="Times New Roman"/>
          <w:bCs/>
        </w:rPr>
        <w:t xml:space="preserve">Stratēģiskajiem partneriem ir jābūt rezerves jeb atlikto piegāžu kapacitātei apdraudējuma gadījumam, vai jābūt izstrādātam plānam, kā tā tiks nodrošināta. Atliktās piegādes kapacitāte ir uzņēmuma spēja uzņēmuma produkciju ražot papildus apjomā, kas ikdienā netiek lietota jeb atrodas rezervē. Tas attiecas uz papildus telpu pieejamību, ražošanas līnijām, papildus darbiniekiem un izejvielām, kuru apjoms uzņēmumam ir jāidentificē atlikto piegāžu plānā. </w:t>
      </w:r>
    </w:p>
    <w:p w14:paraId="59239B01" w14:textId="2F406D1F" w:rsidR="000D141C" w:rsidRPr="00B467DE" w:rsidRDefault="000D141C" w:rsidP="000D141C">
      <w:pPr>
        <w:spacing w:before="120" w:after="120" w:line="240" w:lineRule="auto"/>
        <w:jc w:val="both"/>
        <w:rPr>
          <w:rFonts w:cs="Times New Roman"/>
          <w:bCs/>
        </w:rPr>
      </w:pPr>
      <w:r w:rsidRPr="00B467DE">
        <w:rPr>
          <w:rFonts w:cs="Times New Roman"/>
          <w:bCs/>
        </w:rPr>
        <w:t xml:space="preserve">Saprotot, ka rezerves kapacitātes paredzēšana no uzņēmuma prasa papildus resursus, </w:t>
      </w:r>
      <w:r w:rsidR="009D7618" w:rsidRPr="00B467DE">
        <w:rPr>
          <w:rFonts w:cs="Times New Roman"/>
          <w:bCs/>
        </w:rPr>
        <w:t>AM</w:t>
      </w:r>
      <w:r w:rsidRPr="00B467DE">
        <w:rPr>
          <w:rFonts w:cs="Times New Roman"/>
          <w:bCs/>
        </w:rPr>
        <w:t xml:space="preserve"> nodrošinās atbalsta mehānismus tās plānošanai un izveidei. Stratēģiskajam partnerim ir jābūt izstrādātam atlikto piegāžu plānam, kurā identificētas rezerves kapacitātes jaudas un nepieciešamais to sasniegšanai. </w:t>
      </w:r>
      <w:r w:rsidR="009D7618" w:rsidRPr="00B467DE">
        <w:rPr>
          <w:rFonts w:cs="Times New Roman"/>
          <w:bCs/>
        </w:rPr>
        <w:t>AM</w:t>
      </w:r>
      <w:r w:rsidRPr="00B467DE">
        <w:rPr>
          <w:rFonts w:cs="Times New Roman"/>
          <w:bCs/>
        </w:rPr>
        <w:t xml:space="preserve"> plāna ieviešanā iesaistās ar atbalstu resursu nodrošināšanā, paredzot papildus telpas ražošanas vajadzībām no saviem resursiem. Noteiktu skaitu darbinieku iespējams plānot no aizsardzībā nodarbinātā civilā resursa, nozīmējot tos darbā uzņēmumos, ja tas nepārklājas vai </w:t>
      </w:r>
      <w:r w:rsidR="005B6584" w:rsidRPr="00B467DE">
        <w:rPr>
          <w:rFonts w:cs="Times New Roman"/>
          <w:bCs/>
        </w:rPr>
        <w:t>nav</w:t>
      </w:r>
      <w:r w:rsidRPr="00B467DE">
        <w:rPr>
          <w:rFonts w:cs="Times New Roman"/>
          <w:bCs/>
        </w:rPr>
        <w:t xml:space="preserve"> pretrunā ar darbinieka pienākumiem, kā arī ievērojot interešu konflikta novēršanas nosacījumus. Savukārt atsevišķas izejvielu rezerves var tikt paredzētas NBS krājumos. </w:t>
      </w:r>
    </w:p>
    <w:p w14:paraId="16843E2B" w14:textId="2BC800A2" w:rsidR="000D141C" w:rsidRPr="00B467DE" w:rsidRDefault="000D141C" w:rsidP="000D141C">
      <w:pPr>
        <w:spacing w:before="120" w:after="120" w:line="240" w:lineRule="auto"/>
        <w:jc w:val="both"/>
        <w:rPr>
          <w:rFonts w:cs="Times New Roman"/>
          <w:bCs/>
        </w:rPr>
      </w:pPr>
      <w:r w:rsidRPr="00B467DE">
        <w:rPr>
          <w:rFonts w:cs="Times New Roman"/>
          <w:bCs/>
        </w:rPr>
        <w:t xml:space="preserve">Ņemot vērā nepieciešamos resursus un to apjomu, </w:t>
      </w:r>
      <w:r w:rsidR="009D7618" w:rsidRPr="00B467DE">
        <w:rPr>
          <w:rFonts w:cs="Times New Roman"/>
          <w:bCs/>
        </w:rPr>
        <w:t>AM</w:t>
      </w:r>
      <w:r w:rsidRPr="00B467DE">
        <w:rPr>
          <w:rFonts w:cs="Times New Roman"/>
          <w:bCs/>
        </w:rPr>
        <w:t xml:space="preserve"> ar atlikto piegāžu kapacitāti var atbalstīt ierobežotu </w:t>
      </w:r>
      <w:r w:rsidR="001C12E7" w:rsidRPr="00B467DE">
        <w:rPr>
          <w:rFonts w:cs="Times New Roman"/>
          <w:bCs/>
        </w:rPr>
        <w:t xml:space="preserve">vietējo </w:t>
      </w:r>
      <w:r w:rsidRPr="00B467DE">
        <w:rPr>
          <w:rFonts w:cs="Times New Roman"/>
          <w:bCs/>
        </w:rPr>
        <w:t xml:space="preserve">uzņēmumu skaitu, par prioritāti izvirzot </w:t>
      </w:r>
      <w:r w:rsidR="005B6584" w:rsidRPr="00B467DE">
        <w:rPr>
          <w:rFonts w:cs="Times New Roman"/>
          <w:bCs/>
        </w:rPr>
        <w:t>stratēģiskos partnerus un SIA Valsts aizsardzības k</w:t>
      </w:r>
      <w:r w:rsidRPr="00B467DE">
        <w:rPr>
          <w:rFonts w:cs="Times New Roman"/>
          <w:bCs/>
        </w:rPr>
        <w:t>orporācij</w:t>
      </w:r>
      <w:r w:rsidR="005B6584" w:rsidRPr="00B467DE">
        <w:rPr>
          <w:rFonts w:cs="Times New Roman"/>
          <w:bCs/>
        </w:rPr>
        <w:t>u</w:t>
      </w:r>
      <w:r w:rsidRPr="00B467DE">
        <w:rPr>
          <w:rFonts w:cs="Times New Roman"/>
          <w:bCs/>
        </w:rPr>
        <w:t xml:space="preserve">. </w:t>
      </w:r>
    </w:p>
    <w:p w14:paraId="41FC995C" w14:textId="096A8584" w:rsidR="00ED09FD" w:rsidRPr="00B467DE" w:rsidRDefault="00D91B3C" w:rsidP="005D5AAD">
      <w:pPr>
        <w:pStyle w:val="Heading3"/>
        <w:spacing w:before="160" w:after="160" w:line="240" w:lineRule="auto"/>
      </w:pPr>
      <w:bookmarkStart w:id="18" w:name="_Toc192602883"/>
      <w:r w:rsidRPr="00B467DE">
        <w:t xml:space="preserve">Rīcības virziens 4: </w:t>
      </w:r>
      <w:r w:rsidR="000D141C" w:rsidRPr="00B467DE">
        <w:t>Valsts aizsardzības korporācija</w:t>
      </w:r>
      <w:bookmarkEnd w:id="18"/>
    </w:p>
    <w:p w14:paraId="7401F06F" w14:textId="13DB1441" w:rsidR="000D141C" w:rsidRPr="00B467DE" w:rsidRDefault="000D141C" w:rsidP="00C763EE">
      <w:pPr>
        <w:spacing w:before="120" w:after="120" w:line="240" w:lineRule="auto"/>
        <w:jc w:val="both"/>
        <w:rPr>
          <w:rFonts w:cs="Times New Roman"/>
          <w:szCs w:val="24"/>
        </w:rPr>
      </w:pPr>
      <w:r w:rsidRPr="00B467DE">
        <w:rPr>
          <w:rFonts w:cs="Times New Roman"/>
          <w:szCs w:val="24"/>
        </w:rPr>
        <w:t>Aizsardzības nozares uzņēmumiem, lai spētu attīstīties un līdzvērtīgi konkurēt starptautiskajā tirgū, neskaitot zināšanu un tehnoloģiju trūkumu, bez valsts iesaistes ir izaicinoši izveidot sadarbības ar ārvalstu lielajiem aizsardzības rūpniecības uzņēmumiem, pār kuriem tradicionāli tiek īstenota valdību cieša kontrole un uzraudzība, no nacionālo interešu viedokļa. 2023.gadā dibināt</w:t>
      </w:r>
      <w:r w:rsidR="007546B5" w:rsidRPr="00B467DE">
        <w:rPr>
          <w:rFonts w:cs="Times New Roman"/>
          <w:szCs w:val="24"/>
        </w:rPr>
        <w:t>ā</w:t>
      </w:r>
      <w:r w:rsidRPr="00B467DE">
        <w:rPr>
          <w:rFonts w:cs="Times New Roman"/>
          <w:szCs w:val="24"/>
        </w:rPr>
        <w:t xml:space="preserve"> valsts kapitālsabiedrība SIA Valsts aizsardzības korporācija (turpmāk – Korporācija) ir daļa no Latvijas aizsardzības industrijas ekosistēmas, un nākotnē tai jākļūst par </w:t>
      </w:r>
      <w:r w:rsidR="00C763EE">
        <w:rPr>
          <w:rFonts w:cs="Times New Roman"/>
          <w:szCs w:val="24"/>
        </w:rPr>
        <w:t>balstu</w:t>
      </w:r>
      <w:r w:rsidR="00C763EE" w:rsidRPr="00B467DE">
        <w:rPr>
          <w:rFonts w:cs="Times New Roman"/>
          <w:szCs w:val="24"/>
        </w:rPr>
        <w:t xml:space="preserve"> </w:t>
      </w:r>
      <w:r w:rsidRPr="00B467DE">
        <w:rPr>
          <w:rFonts w:cs="Times New Roman"/>
          <w:szCs w:val="24"/>
        </w:rPr>
        <w:t xml:space="preserve">aizsardzības industrijas attīstībai Latvijā, kalpojot kā tiltam sadarbībai ar vietējo aizsardzības industriju. </w:t>
      </w:r>
      <w:r w:rsidR="00C763EE">
        <w:rPr>
          <w:rFonts w:cs="Times New Roman"/>
          <w:szCs w:val="24"/>
        </w:rPr>
        <w:t xml:space="preserve">Vienlaikus, </w:t>
      </w:r>
      <w:r w:rsidR="00C763EE" w:rsidRPr="00C763EE">
        <w:rPr>
          <w:rFonts w:cs="Times New Roman"/>
          <w:szCs w:val="24"/>
        </w:rPr>
        <w:t xml:space="preserve">SIA </w:t>
      </w:r>
      <w:r w:rsidR="00C763EE">
        <w:rPr>
          <w:rFonts w:cs="Times New Roman"/>
          <w:szCs w:val="24"/>
        </w:rPr>
        <w:t>Korporācija</w:t>
      </w:r>
      <w:r w:rsidR="00C763EE" w:rsidRPr="00C763EE">
        <w:rPr>
          <w:rFonts w:cs="Times New Roman"/>
          <w:szCs w:val="24"/>
        </w:rPr>
        <w:t xml:space="preserve"> neizvērš darbību jomās, kur jau ir eksistējoši tirgus</w:t>
      </w:r>
      <w:r w:rsidR="00C763EE">
        <w:rPr>
          <w:rFonts w:cs="Times New Roman"/>
          <w:szCs w:val="24"/>
        </w:rPr>
        <w:t xml:space="preserve"> </w:t>
      </w:r>
      <w:r w:rsidR="00C763EE" w:rsidRPr="00C763EE">
        <w:rPr>
          <w:rFonts w:cs="Times New Roman"/>
          <w:szCs w:val="24"/>
        </w:rPr>
        <w:t>dalībnieki, kas jau nodrošina vai ir spējīgi nodrošināt NBS vajadzību.</w:t>
      </w:r>
      <w:r w:rsidR="00C763EE">
        <w:rPr>
          <w:rFonts w:cs="Times New Roman"/>
          <w:szCs w:val="24"/>
        </w:rPr>
        <w:t xml:space="preserve"> </w:t>
      </w:r>
      <w:r w:rsidRPr="00B467DE">
        <w:rPr>
          <w:rFonts w:cs="Times New Roman"/>
          <w:szCs w:val="24"/>
        </w:rPr>
        <w:t>Korporācija</w:t>
      </w:r>
      <w:r w:rsidR="007546B5" w:rsidRPr="00B467DE">
        <w:rPr>
          <w:rFonts w:cs="Times New Roman"/>
          <w:szCs w:val="24"/>
        </w:rPr>
        <w:t xml:space="preserve"> ir iz</w:t>
      </w:r>
      <w:r w:rsidRPr="00B467DE">
        <w:rPr>
          <w:rFonts w:cs="Times New Roman"/>
          <w:szCs w:val="24"/>
        </w:rPr>
        <w:t>veidota, lai nodrošinātu piegāžu drošības stiprināšanu NBS nodrošināšanai ar kara laika nodrošinājumā un apgādē kritiskajām apgādes klasēm, jo īpaši tādām kā munīcijas un tās sastāvdaļu, kritiskā bruņojuma un citu militāra ekipējuma ražošanā un apkopē. Korporācija veido ekspertīzi un analizē esošos iztrūkumus NBS apgādē un NATO valstu tirgū, piedāvā efektīvākos risinājumus, lai nostiprinātu piegāžu drošību un NBS apgādi primāri ar kara laikam kritiskām apgādes klasēm.</w:t>
      </w:r>
    </w:p>
    <w:p w14:paraId="0971C44B" w14:textId="72DFA6FB" w:rsidR="000D141C" w:rsidRPr="00B467DE" w:rsidRDefault="000D141C" w:rsidP="000D141C">
      <w:pPr>
        <w:spacing w:before="120" w:after="120" w:line="240" w:lineRule="auto"/>
        <w:jc w:val="both"/>
        <w:rPr>
          <w:rFonts w:cs="Times New Roman"/>
          <w:szCs w:val="24"/>
        </w:rPr>
      </w:pPr>
      <w:r w:rsidRPr="00B467DE">
        <w:rPr>
          <w:rFonts w:cs="Times New Roman"/>
          <w:szCs w:val="24"/>
        </w:rPr>
        <w:t>Korporācija</w:t>
      </w:r>
      <w:r w:rsidR="007546B5" w:rsidRPr="00B467DE">
        <w:rPr>
          <w:rFonts w:cs="Times New Roman"/>
          <w:szCs w:val="24"/>
        </w:rPr>
        <w:t xml:space="preserve"> vidējā termiņā ir</w:t>
      </w:r>
      <w:r w:rsidRPr="00B467DE">
        <w:rPr>
          <w:rFonts w:cs="Times New Roman"/>
          <w:szCs w:val="24"/>
        </w:rPr>
        <w:t xml:space="preserve"> plānota kā holdinga tipa sabiedrība, kas nodrošina ražošanu un ražotņu izveidi, kā arī sasnie</w:t>
      </w:r>
      <w:r w:rsidR="007546B5" w:rsidRPr="00B467DE">
        <w:rPr>
          <w:rFonts w:cs="Times New Roman"/>
          <w:szCs w:val="24"/>
        </w:rPr>
        <w:t>gt</w:t>
      </w:r>
      <w:r w:rsidRPr="00B467DE">
        <w:rPr>
          <w:rFonts w:cs="Times New Roman"/>
          <w:szCs w:val="24"/>
        </w:rPr>
        <w:t xml:space="preserve"> mērķus ar kopsabiedrību dibināšanu vai esošu kapitāla daļu iegādi. Korporācija </w:t>
      </w:r>
      <w:r w:rsidR="007546B5" w:rsidRPr="00B467DE">
        <w:rPr>
          <w:rFonts w:cs="Times New Roman"/>
          <w:szCs w:val="24"/>
        </w:rPr>
        <w:t>tika</w:t>
      </w:r>
      <w:r w:rsidRPr="00B467DE">
        <w:rPr>
          <w:rFonts w:cs="Times New Roman"/>
          <w:szCs w:val="24"/>
        </w:rPr>
        <w:t xml:space="preserve"> dibināta ar mērķi veicināt militārās industrijas ekosistēmas attīstību, kas tiek nodrošināta caur kopuzņēmumu dibināšanu ar Latvijas un ārvalstu komersantiem, kas ir izstrādājuši NBS vajadzībām atbilstošus militāras vai divējādas nozīmes preces, bet </w:t>
      </w:r>
      <w:r w:rsidR="007546B5" w:rsidRPr="00B467DE">
        <w:rPr>
          <w:rFonts w:cs="Times New Roman"/>
          <w:szCs w:val="24"/>
        </w:rPr>
        <w:t>jomās, kur</w:t>
      </w:r>
      <w:r w:rsidRPr="00B467DE">
        <w:rPr>
          <w:rFonts w:cs="Times New Roman"/>
          <w:szCs w:val="24"/>
        </w:rPr>
        <w:t xml:space="preserve"> trūkst pietiekoš</w:t>
      </w:r>
      <w:r w:rsidR="007546B5" w:rsidRPr="00B467DE">
        <w:rPr>
          <w:rFonts w:cs="Times New Roman"/>
          <w:szCs w:val="24"/>
        </w:rPr>
        <w:t>u</w:t>
      </w:r>
      <w:r w:rsidRPr="00B467DE">
        <w:rPr>
          <w:rFonts w:cs="Times New Roman"/>
          <w:szCs w:val="24"/>
        </w:rPr>
        <w:t xml:space="preserve"> resursu to masveida ražošanai, kā arī dažādu Latvijas komersantu ražotu komponentu integrāciju produktos un to ražošanu. </w:t>
      </w:r>
      <w:r w:rsidR="007546B5" w:rsidRPr="00B467DE">
        <w:rPr>
          <w:rFonts w:cs="Times New Roman"/>
          <w:szCs w:val="24"/>
        </w:rPr>
        <w:t xml:space="preserve">Viens no </w:t>
      </w:r>
      <w:r w:rsidRPr="00B467DE">
        <w:rPr>
          <w:rFonts w:cs="Times New Roman"/>
          <w:szCs w:val="24"/>
        </w:rPr>
        <w:t>Korporācijas uzdevum</w:t>
      </w:r>
      <w:r w:rsidR="007546B5" w:rsidRPr="00B467DE">
        <w:rPr>
          <w:rFonts w:cs="Times New Roman"/>
          <w:szCs w:val="24"/>
        </w:rPr>
        <w:t>iem</w:t>
      </w:r>
      <w:r w:rsidRPr="00B467DE">
        <w:rPr>
          <w:rFonts w:cs="Times New Roman"/>
          <w:szCs w:val="24"/>
        </w:rPr>
        <w:t xml:space="preserve"> ir ne tikai palielināt militāro preču ražošanas kapacitāti Latvijā, bet arī rast vietu militāro ražotāju vidū ES mērogā.</w:t>
      </w:r>
    </w:p>
    <w:p w14:paraId="6C842F5C" w14:textId="1F3BA185" w:rsidR="000D141C" w:rsidRPr="00B467DE" w:rsidRDefault="000D141C" w:rsidP="000D141C">
      <w:pPr>
        <w:spacing w:before="120" w:after="120" w:line="240" w:lineRule="auto"/>
        <w:jc w:val="both"/>
        <w:rPr>
          <w:rFonts w:cs="Times New Roman"/>
          <w:szCs w:val="24"/>
        </w:rPr>
      </w:pPr>
      <w:r w:rsidRPr="00B467DE">
        <w:rPr>
          <w:rFonts w:cs="Times New Roman"/>
          <w:szCs w:val="24"/>
        </w:rPr>
        <w:lastRenderedPageBreak/>
        <w:t>NBS identificētas nepieciešamības gadījumā Korporācijai ir jāspēj, piesaistot pētniekus un komersantus atbilstoši to specializācijas laukam, veidot konkrēta produkta lietišķās pētniecības projektus, lai nodrošinātu NBS nepieciešamo risinājumu, kas nav pieejams tirgū un veicinātu šā produkta izstrādi atbilstoši piegādes drošības vajadzībām. Kā pirmo projektu Korporācija īsteno artilērijas munīcijas modulāro pulvera lādiņu komplektēšanas rūpnīcas izveidi Latvijā</w:t>
      </w:r>
      <w:r w:rsidR="005252FB" w:rsidRPr="00B467DE">
        <w:rPr>
          <w:rFonts w:cs="Times New Roman"/>
          <w:szCs w:val="24"/>
        </w:rPr>
        <w:t xml:space="preserve"> ar Eiropas Komisijas līdzfinansējumu</w:t>
      </w:r>
      <w:r w:rsidR="005252FB" w:rsidRPr="00B467DE">
        <w:rPr>
          <w:rStyle w:val="FootnoteReference"/>
          <w:rFonts w:cs="Times New Roman"/>
          <w:szCs w:val="24"/>
        </w:rPr>
        <w:footnoteReference w:id="29"/>
      </w:r>
      <w:r w:rsidRPr="00B467DE">
        <w:rPr>
          <w:rFonts w:cs="Times New Roman"/>
          <w:szCs w:val="24"/>
        </w:rPr>
        <w:t>, kas ir kritiski nepieciešama NBS vajadzībām, taču vidējā un ilgtermiņā Korporācijai jāspēj izveidot jaunas ražotnes arī citu NBS kritisko svarīgo spēju jomās. Korporācija, atbilstoši NBS identificētajām kritiskajām vajadzībām, t.sk. kritiskās munīcijas vajadzībām</w:t>
      </w:r>
      <w:r w:rsidR="001336AE" w:rsidRPr="00B467DE">
        <w:rPr>
          <w:rFonts w:cs="Times New Roman"/>
          <w:szCs w:val="24"/>
        </w:rPr>
        <w:t>,</w:t>
      </w:r>
      <w:r w:rsidRPr="00B467DE">
        <w:rPr>
          <w:rFonts w:cs="Times New Roman"/>
          <w:szCs w:val="24"/>
        </w:rPr>
        <w:t xml:space="preserve"> veic analīzi un sagatavo projektu piedāvājumus preču, to sastāvdaļu un tehnoloģiju pārnesei un ražošanas kapacitāšu izveidei Latvijā. Vienlaikus, Korporācija radīs risinājumu komersantu iesaistei kritiski nozīmīgu rezervju veidošanā NBS vajadzībā un papildus finansējuma piesaistei no privātiem investoriem vai izmantojot starptautisko fondu un organizāciju finanšu līdzekļu instrumentus, lai nodrošinātu jaunu projektu attīstību. </w:t>
      </w:r>
    </w:p>
    <w:p w14:paraId="3A7C3905" w14:textId="6D3327A1" w:rsidR="00ED09FD" w:rsidRPr="00B467DE" w:rsidRDefault="00D91B3C" w:rsidP="005D5AAD">
      <w:pPr>
        <w:pStyle w:val="Heading3"/>
        <w:spacing w:before="160" w:after="160" w:line="240" w:lineRule="auto"/>
        <w:rPr>
          <w:rFonts w:cs="Times New Roman"/>
          <w:bCs/>
          <w:sz w:val="22"/>
          <w:szCs w:val="20"/>
        </w:rPr>
      </w:pPr>
      <w:bookmarkStart w:id="19" w:name="_Toc192602884"/>
      <w:r w:rsidRPr="00B467DE">
        <w:rPr>
          <w:rFonts w:cs="Times New Roman"/>
          <w:szCs w:val="28"/>
        </w:rPr>
        <w:t xml:space="preserve">Rīcības virziens 5: </w:t>
      </w:r>
      <w:r w:rsidR="00D6169D" w:rsidRPr="00B467DE">
        <w:t>M</w:t>
      </w:r>
      <w:r w:rsidR="00ED09FD" w:rsidRPr="00B467DE">
        <w:t>ilitārā kompetence aizsardzības industrijā</w:t>
      </w:r>
      <w:bookmarkEnd w:id="19"/>
      <w:r w:rsidR="00ED09FD" w:rsidRPr="00B467DE">
        <w:t xml:space="preserve"> </w:t>
      </w:r>
    </w:p>
    <w:p w14:paraId="4AA44A16" w14:textId="3C4EADCF" w:rsidR="00ED09FD" w:rsidRPr="00B467DE" w:rsidRDefault="00B969DA" w:rsidP="005D5AAD">
      <w:pPr>
        <w:spacing w:before="120" w:after="120" w:line="240" w:lineRule="auto"/>
        <w:jc w:val="both"/>
        <w:rPr>
          <w:rFonts w:cs="Times New Roman"/>
          <w:szCs w:val="24"/>
        </w:rPr>
      </w:pPr>
      <w:r w:rsidRPr="00B467DE">
        <w:rPr>
          <w:rFonts w:cs="Times New Roman"/>
          <w:szCs w:val="24"/>
        </w:rPr>
        <w:t>V</w:t>
      </w:r>
      <w:r w:rsidR="00ED09FD" w:rsidRPr="00B467DE">
        <w:rPr>
          <w:rFonts w:cs="Times New Roman"/>
          <w:szCs w:val="24"/>
        </w:rPr>
        <w:t xml:space="preserve">eiksmīgai aizsardzības industrijas integrācijai NBS apgādē nepieciešama noteikta zināšanu bāze un pārnese, absorbējot militāro kompetenci uzņēmuma ražošanas un administratīvajos procesos. Atbalstāma ir programmas izveide, kas veicinātu aktīva dienesta militārpersonu iekļaušanos aizsardzības industrijas uzņēmumu rutīnā, piemēram, prakses vai pieredzes apmaiņas veidā, un/vai atvaļināto karavīru un virsnieku nodarbināšana aizsardzības industrijā pēc atvaļināšanās. </w:t>
      </w:r>
      <w:r w:rsidRPr="00B467DE">
        <w:rPr>
          <w:rFonts w:cs="Times New Roman"/>
          <w:szCs w:val="24"/>
        </w:rPr>
        <w:t>Ilgtermiņā, m</w:t>
      </w:r>
      <w:r w:rsidR="00ED09FD" w:rsidRPr="00B467DE">
        <w:rPr>
          <w:rFonts w:cs="Times New Roman"/>
          <w:szCs w:val="24"/>
        </w:rPr>
        <w:t>aksimālai sinerģijas un pieredzes apmaiņai starp militāro ekspertīzi un industriju jāizvērtē dienesta vietu izveides iespēja aizsardzības industrijā atsevišķos uzņēmumos</w:t>
      </w:r>
      <w:r w:rsidR="00C104D0" w:rsidRPr="00B467DE">
        <w:rPr>
          <w:rFonts w:cs="Times New Roman"/>
          <w:szCs w:val="24"/>
        </w:rPr>
        <w:t>, ievērojot interešu konflikta novēršanas principu</w:t>
      </w:r>
      <w:r w:rsidR="00ED09FD" w:rsidRPr="00B467DE">
        <w:rPr>
          <w:rFonts w:cs="Times New Roman"/>
          <w:szCs w:val="24"/>
        </w:rPr>
        <w:t xml:space="preserve">. Kā nosacījums dienesta vietai uzņēmumam būtu stratēģiskā partnera un/vai kritiskās infrastruktūras statuss. </w:t>
      </w:r>
    </w:p>
    <w:p w14:paraId="1BBAFC98" w14:textId="7E57A4BA" w:rsidR="00ED09FD" w:rsidRPr="00B467DE" w:rsidRDefault="00ED09FD" w:rsidP="005D5AAD">
      <w:pPr>
        <w:spacing w:before="120" w:after="120" w:line="240" w:lineRule="auto"/>
        <w:jc w:val="both"/>
        <w:rPr>
          <w:rFonts w:cs="Times New Roman"/>
          <w:szCs w:val="24"/>
        </w:rPr>
      </w:pPr>
      <w:r w:rsidRPr="00B467DE">
        <w:rPr>
          <w:rFonts w:cs="Times New Roman"/>
          <w:szCs w:val="24"/>
        </w:rPr>
        <w:t xml:space="preserve">Tāpat, pārliecinoši lielākā NBS nodarbināto daļa ir militārpersonas bez pieredzes uzņēmējdarbībā un ražošanā. Veidojot dienesta vietas uzņēmumos, jāizvērtē to iespēja īstenot, izveidojot pieredzes apmaiņas programmas, kuru ietvaros arī industrijai būtu iespēja iesaistīties NBS struktūrā, piemēram, tehnikas un sistēmu uzturēšanā. Tādējādi tiktu panākta lielāka pieredzes apmaiņa, </w:t>
      </w:r>
      <w:r w:rsidR="003A7542" w:rsidRPr="00B467DE">
        <w:rPr>
          <w:rFonts w:cs="Times New Roman"/>
          <w:szCs w:val="24"/>
        </w:rPr>
        <w:t>iz</w:t>
      </w:r>
      <w:r w:rsidRPr="00B467DE">
        <w:rPr>
          <w:rFonts w:cs="Times New Roman"/>
          <w:szCs w:val="24"/>
        </w:rPr>
        <w:t>pratnes pieaugums par militāro vajadzību un industrijas spēju to sasniegt.</w:t>
      </w:r>
    </w:p>
    <w:p w14:paraId="6F791B72" w14:textId="5E84428C" w:rsidR="00ED09FD" w:rsidRPr="00B467DE" w:rsidRDefault="00ED09FD" w:rsidP="005D5AAD">
      <w:pPr>
        <w:pStyle w:val="Heading3"/>
        <w:spacing w:before="120" w:after="120" w:line="240" w:lineRule="auto"/>
      </w:pPr>
      <w:r w:rsidRPr="00B467DE">
        <w:t xml:space="preserve"> </w:t>
      </w:r>
      <w:bookmarkStart w:id="20" w:name="_Toc192602885"/>
      <w:r w:rsidR="00D91B3C" w:rsidRPr="00B467DE">
        <w:rPr>
          <w:szCs w:val="28"/>
        </w:rPr>
        <w:t xml:space="preserve">Rīcības virziens 6: </w:t>
      </w:r>
      <w:r w:rsidR="00D6169D" w:rsidRPr="00B467DE">
        <w:rPr>
          <w:szCs w:val="28"/>
        </w:rPr>
        <w:t>I</w:t>
      </w:r>
      <w:r w:rsidRPr="00B467DE">
        <w:t>ndustrijas specializācija</w:t>
      </w:r>
      <w:bookmarkEnd w:id="20"/>
      <w:r w:rsidRPr="00B467DE">
        <w:t xml:space="preserve"> </w:t>
      </w:r>
    </w:p>
    <w:p w14:paraId="141EE884" w14:textId="79355C6E" w:rsidR="00ED09FD" w:rsidRPr="00B467DE" w:rsidRDefault="00ED09FD" w:rsidP="005D5AAD">
      <w:pPr>
        <w:spacing w:before="120" w:after="120" w:line="240" w:lineRule="auto"/>
        <w:jc w:val="both"/>
        <w:rPr>
          <w:rFonts w:cs="Times New Roman"/>
          <w:szCs w:val="28"/>
        </w:rPr>
      </w:pPr>
      <w:r w:rsidRPr="00B467DE">
        <w:rPr>
          <w:rFonts w:cs="Times New Roman"/>
          <w:szCs w:val="28"/>
        </w:rPr>
        <w:t xml:space="preserve">Piegādes drošībai ir būtiska loma NBS vajadzību nodrošināšanā, krājumu veidošanā un atjaunošanā </w:t>
      </w:r>
      <w:r w:rsidR="003A7542" w:rsidRPr="00B467DE">
        <w:rPr>
          <w:rFonts w:cs="Times New Roman"/>
          <w:szCs w:val="28"/>
        </w:rPr>
        <w:t xml:space="preserve">kritisko spēju prioritātēs: </w:t>
      </w:r>
      <w:r w:rsidRPr="00B467DE">
        <w:rPr>
          <w:rFonts w:cs="Times New Roman"/>
          <w:szCs w:val="28"/>
        </w:rPr>
        <w:t>bruņojums, munīcija, individuālais ekipējums, digitālās</w:t>
      </w:r>
      <w:r w:rsidR="003A7542" w:rsidRPr="00B467DE">
        <w:rPr>
          <w:rFonts w:cs="Times New Roman"/>
          <w:szCs w:val="28"/>
        </w:rPr>
        <w:t xml:space="preserve"> komandvadības</w:t>
      </w:r>
      <w:r w:rsidRPr="00B467DE">
        <w:rPr>
          <w:rFonts w:cs="Times New Roman"/>
          <w:szCs w:val="28"/>
        </w:rPr>
        <w:t xml:space="preserve"> spējās, kaujas atbalsts un nodrošinājums un uzturēšana. Vienlaikus, lai attīstītu aizsardzības industrijas spējas, ir jāveicina arī tehnoloģiski sarežģītāku un ietilpīgāku produktu attīstība</w:t>
      </w:r>
      <w:r w:rsidR="00B969DA" w:rsidRPr="00B467DE">
        <w:rPr>
          <w:rFonts w:cs="Times New Roman"/>
          <w:szCs w:val="28"/>
        </w:rPr>
        <w:t>, t.sk. noteiktās nišās</w:t>
      </w:r>
      <w:r w:rsidRPr="00B467DE">
        <w:rPr>
          <w:rFonts w:cs="Times New Roman"/>
          <w:szCs w:val="28"/>
        </w:rPr>
        <w:t>. 2024.</w:t>
      </w:r>
      <w:r w:rsidR="000C6B5D" w:rsidRPr="00B467DE">
        <w:rPr>
          <w:rFonts w:cs="Times New Roman"/>
          <w:szCs w:val="28"/>
        </w:rPr>
        <w:t xml:space="preserve"> </w:t>
      </w:r>
      <w:r w:rsidRPr="00B467DE">
        <w:rPr>
          <w:rFonts w:cs="Times New Roman"/>
          <w:szCs w:val="28"/>
        </w:rPr>
        <w:t>gadā izveidotā</w:t>
      </w:r>
      <w:r w:rsidR="005252FB" w:rsidRPr="00B467DE">
        <w:rPr>
          <w:rFonts w:cs="Times New Roman"/>
          <w:szCs w:val="28"/>
        </w:rPr>
        <w:t xml:space="preserve"> starptautiskā</w:t>
      </w:r>
      <w:r w:rsidRPr="00B467DE">
        <w:rPr>
          <w:rFonts w:cs="Times New Roman"/>
          <w:szCs w:val="28"/>
        </w:rPr>
        <w:t xml:space="preserve"> Dronu koalīcija</w:t>
      </w:r>
      <w:r w:rsidR="005252FB" w:rsidRPr="00B467DE">
        <w:rPr>
          <w:rFonts w:cs="Times New Roman"/>
          <w:szCs w:val="28"/>
        </w:rPr>
        <w:t xml:space="preserve"> Ukraina</w:t>
      </w:r>
      <w:r w:rsidR="0000257E" w:rsidRPr="00B467DE">
        <w:rPr>
          <w:rFonts w:cs="Times New Roman"/>
          <w:szCs w:val="28"/>
        </w:rPr>
        <w:t>i</w:t>
      </w:r>
      <w:r w:rsidRPr="00B467DE">
        <w:rPr>
          <w:rFonts w:cs="Times New Roman"/>
          <w:szCs w:val="28"/>
        </w:rPr>
        <w:t xml:space="preserve"> ir ietvars un virzītājspēks attīstīt bezpilota sistēm</w:t>
      </w:r>
      <w:r w:rsidR="00A5654F" w:rsidRPr="00B467DE">
        <w:rPr>
          <w:rFonts w:cs="Times New Roman"/>
          <w:szCs w:val="28"/>
        </w:rPr>
        <w:t>as un to</w:t>
      </w:r>
      <w:r w:rsidR="00C34A19" w:rsidRPr="00B467DE">
        <w:rPr>
          <w:rFonts w:cs="Times New Roman"/>
          <w:szCs w:val="28"/>
        </w:rPr>
        <w:t xml:space="preserve"> un pretdarbības spējas</w:t>
      </w:r>
      <w:r w:rsidRPr="00B467DE">
        <w:rPr>
          <w:rFonts w:cs="Times New Roman"/>
          <w:szCs w:val="28"/>
        </w:rPr>
        <w:t xml:space="preserve">. Tāpat, jomas, kurās aizsardzības industrija var sekmīgi attīstīties, ir uz datu apstrādi balstītas nozares kā kiberdrošība un </w:t>
      </w:r>
      <w:r w:rsidR="008E2428" w:rsidRPr="00B467DE">
        <w:rPr>
          <w:rFonts w:cs="Times New Roman"/>
          <w:szCs w:val="28"/>
        </w:rPr>
        <w:t>IKT</w:t>
      </w:r>
      <w:r w:rsidRPr="00B467DE">
        <w:rPr>
          <w:rFonts w:cs="Times New Roman"/>
          <w:szCs w:val="28"/>
        </w:rPr>
        <w:t>. Papildus tam</w:t>
      </w:r>
      <w:r w:rsidR="001336AE" w:rsidRPr="00B467DE">
        <w:rPr>
          <w:rFonts w:cs="Times New Roman"/>
          <w:szCs w:val="28"/>
        </w:rPr>
        <w:t>,</w:t>
      </w:r>
      <w:r w:rsidRPr="00B467DE">
        <w:rPr>
          <w:rFonts w:cs="Times New Roman"/>
          <w:szCs w:val="28"/>
        </w:rPr>
        <w:t xml:space="preserve"> ir atbalstāma jaunu aizsardzības industrijas ražošanas spēju izveide, kas sekmē NBS vajadzību nodrošināšanu un krājumu veidošanu.</w:t>
      </w:r>
    </w:p>
    <w:p w14:paraId="00CACC6D" w14:textId="1C0A0949" w:rsidR="00ED09FD" w:rsidRPr="00B467DE" w:rsidRDefault="00ED09FD" w:rsidP="005D5AAD">
      <w:pPr>
        <w:spacing w:before="120" w:after="120" w:line="240" w:lineRule="auto"/>
        <w:jc w:val="both"/>
        <w:rPr>
          <w:rFonts w:cs="Times New Roman"/>
          <w:szCs w:val="28"/>
        </w:rPr>
      </w:pPr>
      <w:r w:rsidRPr="00B467DE">
        <w:rPr>
          <w:rFonts w:cs="Times New Roman"/>
          <w:szCs w:val="28"/>
        </w:rPr>
        <w:t>Savukārt</w:t>
      </w:r>
      <w:r w:rsidR="00A5654F" w:rsidRPr="00B467DE">
        <w:rPr>
          <w:rFonts w:cs="Times New Roman"/>
          <w:szCs w:val="28"/>
        </w:rPr>
        <w:t>,</w:t>
      </w:r>
      <w:r w:rsidRPr="00B467DE">
        <w:rPr>
          <w:rFonts w:cs="Times New Roman"/>
          <w:szCs w:val="28"/>
        </w:rPr>
        <w:t xml:space="preserve"> iegādājoties NBS lielās spējas no ārvalstu piegādātājiem, piegāžu drošības rezultātā ar laiku </w:t>
      </w:r>
      <w:r w:rsidR="00A5654F" w:rsidRPr="00B467DE">
        <w:rPr>
          <w:rFonts w:cs="Times New Roman"/>
          <w:szCs w:val="28"/>
        </w:rPr>
        <w:t>tiks panākts</w:t>
      </w:r>
      <w:r w:rsidRPr="00B467DE">
        <w:rPr>
          <w:rFonts w:cs="Times New Roman"/>
          <w:szCs w:val="28"/>
        </w:rPr>
        <w:t>, ka:</w:t>
      </w:r>
    </w:p>
    <w:p w14:paraId="7F11151C" w14:textId="77777777" w:rsidR="00ED09FD" w:rsidRPr="00B467DE" w:rsidRDefault="00ED09FD" w:rsidP="00EE3805">
      <w:pPr>
        <w:pStyle w:val="ListParagraph"/>
        <w:numPr>
          <w:ilvl w:val="0"/>
          <w:numId w:val="6"/>
        </w:numPr>
        <w:spacing w:before="120" w:after="120" w:line="240" w:lineRule="auto"/>
        <w:ind w:left="426"/>
        <w:contextualSpacing w:val="0"/>
        <w:jc w:val="both"/>
        <w:rPr>
          <w:rFonts w:cs="Times New Roman"/>
          <w:szCs w:val="28"/>
        </w:rPr>
      </w:pPr>
      <w:r w:rsidRPr="00B467DE">
        <w:rPr>
          <w:rFonts w:cs="Times New Roman"/>
          <w:szCs w:val="28"/>
        </w:rPr>
        <w:t>Aizsardzības industrijas ekosistēma pakāpeniski specializējas atbalsta un NBS kritisko spēju jomā;</w:t>
      </w:r>
    </w:p>
    <w:p w14:paraId="20FED3AA" w14:textId="12A48F89" w:rsidR="00432BCC" w:rsidRPr="00B467DE" w:rsidRDefault="00ED09FD" w:rsidP="00550D43">
      <w:pPr>
        <w:pStyle w:val="ListParagraph"/>
        <w:numPr>
          <w:ilvl w:val="0"/>
          <w:numId w:val="6"/>
        </w:numPr>
        <w:spacing w:before="120" w:after="120" w:line="240" w:lineRule="auto"/>
        <w:ind w:left="426"/>
        <w:contextualSpacing w:val="0"/>
        <w:jc w:val="both"/>
        <w:rPr>
          <w:rFonts w:cs="Times New Roman"/>
          <w:szCs w:val="28"/>
        </w:rPr>
      </w:pPr>
      <w:r w:rsidRPr="00B467DE">
        <w:rPr>
          <w:rFonts w:cs="Times New Roman"/>
          <w:szCs w:val="28"/>
        </w:rPr>
        <w:t xml:space="preserve">Vienlaikus tās dinamiski attīstās, stimulējot, ka no apakšuzņēmēju lomas lielo spēju līgumos vietējie uzņēmumi izaug par </w:t>
      </w:r>
      <w:r w:rsidR="009D7618" w:rsidRPr="00B467DE">
        <w:rPr>
          <w:rFonts w:cs="Times New Roman"/>
          <w:szCs w:val="28"/>
        </w:rPr>
        <w:t>AM</w:t>
      </w:r>
      <w:r w:rsidRPr="00B467DE">
        <w:rPr>
          <w:rFonts w:cs="Times New Roman"/>
          <w:szCs w:val="28"/>
        </w:rPr>
        <w:t xml:space="preserve"> stratēģiskajiem partneriem un/vai uzņēmumiem ar kritiskās infrastruktūras statusu, apliecinot to lomu NBS nodrošinājumā. </w:t>
      </w:r>
    </w:p>
    <w:p w14:paraId="064B05F9" w14:textId="77777777" w:rsidR="00432BCC" w:rsidRPr="00B467DE" w:rsidRDefault="00432BCC" w:rsidP="00550D43">
      <w:pPr>
        <w:spacing w:before="120" w:after="120" w:line="240" w:lineRule="auto"/>
        <w:jc w:val="both"/>
        <w:rPr>
          <w:rFonts w:cs="Times New Roman"/>
          <w:szCs w:val="28"/>
        </w:rPr>
      </w:pPr>
    </w:p>
    <w:p w14:paraId="5F7E2006" w14:textId="0115781C" w:rsidR="00ED09FD" w:rsidRPr="00B467DE" w:rsidRDefault="00ED09FD" w:rsidP="005D5AAD">
      <w:pPr>
        <w:pStyle w:val="Heading3"/>
        <w:spacing w:line="240" w:lineRule="auto"/>
      </w:pPr>
      <w:bookmarkStart w:id="21" w:name="_Toc192602886"/>
      <w:r w:rsidRPr="00B467DE">
        <w:lastRenderedPageBreak/>
        <w:t>Uzdevumi un rezultatīvie rādītāji</w:t>
      </w:r>
      <w:bookmarkEnd w:id="21"/>
    </w:p>
    <w:p w14:paraId="4341B502" w14:textId="316EC201" w:rsidR="00C7439F" w:rsidRPr="00B467DE" w:rsidRDefault="00C7439F"/>
    <w:tbl>
      <w:tblPr>
        <w:tblStyle w:val="TableGrid"/>
        <w:tblW w:w="9918" w:type="dxa"/>
        <w:tblLook w:val="04A0" w:firstRow="1" w:lastRow="0" w:firstColumn="1" w:lastColumn="0" w:noHBand="0" w:noVBand="1"/>
      </w:tblPr>
      <w:tblGrid>
        <w:gridCol w:w="717"/>
        <w:gridCol w:w="6819"/>
        <w:gridCol w:w="1205"/>
        <w:gridCol w:w="1177"/>
      </w:tblGrid>
      <w:tr w:rsidR="00C7439F" w:rsidRPr="00B467DE" w14:paraId="15D0380A" w14:textId="77777777" w:rsidTr="00550D43">
        <w:tc>
          <w:tcPr>
            <w:tcW w:w="717" w:type="dxa"/>
          </w:tcPr>
          <w:p w14:paraId="33FF52FB" w14:textId="049AC116" w:rsidR="00C7439F" w:rsidRPr="00B467DE" w:rsidRDefault="00C7439F">
            <w:pPr>
              <w:rPr>
                <w:b/>
                <w:bCs/>
              </w:rPr>
            </w:pPr>
            <w:proofErr w:type="spellStart"/>
            <w:r w:rsidRPr="00B467DE">
              <w:rPr>
                <w:b/>
                <w:bCs/>
              </w:rPr>
              <w:t>Npk</w:t>
            </w:r>
            <w:proofErr w:type="spellEnd"/>
            <w:r w:rsidRPr="00B467DE">
              <w:rPr>
                <w:b/>
                <w:bCs/>
              </w:rPr>
              <w:t>.</w:t>
            </w:r>
          </w:p>
        </w:tc>
        <w:tc>
          <w:tcPr>
            <w:tcW w:w="6819" w:type="dxa"/>
          </w:tcPr>
          <w:p w14:paraId="651F49A3" w14:textId="1DFB9A39" w:rsidR="00C7439F" w:rsidRPr="00B467DE" w:rsidRDefault="00C7439F">
            <w:pPr>
              <w:rPr>
                <w:b/>
                <w:bCs/>
              </w:rPr>
            </w:pPr>
            <w:r w:rsidRPr="00B467DE">
              <w:rPr>
                <w:b/>
                <w:bCs/>
              </w:rPr>
              <w:t>Uzdevums, rādītājs</w:t>
            </w:r>
          </w:p>
        </w:tc>
        <w:tc>
          <w:tcPr>
            <w:tcW w:w="1205" w:type="dxa"/>
          </w:tcPr>
          <w:p w14:paraId="7C58E5FA" w14:textId="17AB0705" w:rsidR="00C7439F" w:rsidRPr="00B467DE" w:rsidRDefault="00C7439F">
            <w:pPr>
              <w:rPr>
                <w:b/>
                <w:bCs/>
              </w:rPr>
            </w:pPr>
            <w:r w:rsidRPr="00B467DE">
              <w:rPr>
                <w:b/>
                <w:bCs/>
              </w:rPr>
              <w:t xml:space="preserve">Termiņš </w:t>
            </w:r>
          </w:p>
        </w:tc>
        <w:tc>
          <w:tcPr>
            <w:tcW w:w="1177" w:type="dxa"/>
          </w:tcPr>
          <w:p w14:paraId="797B9A02" w14:textId="191B20FC" w:rsidR="00C7439F" w:rsidRPr="00B467DE" w:rsidRDefault="00C7439F">
            <w:pPr>
              <w:rPr>
                <w:b/>
                <w:bCs/>
              </w:rPr>
            </w:pPr>
            <w:r w:rsidRPr="00B467DE">
              <w:rPr>
                <w:b/>
                <w:bCs/>
              </w:rPr>
              <w:t>Atbildīgā iestāde</w:t>
            </w:r>
          </w:p>
        </w:tc>
      </w:tr>
      <w:tr w:rsidR="00C7439F" w:rsidRPr="00B467DE" w14:paraId="0F8E9F1A" w14:textId="77777777" w:rsidTr="00550D43">
        <w:tc>
          <w:tcPr>
            <w:tcW w:w="717" w:type="dxa"/>
          </w:tcPr>
          <w:p w14:paraId="70028E1A" w14:textId="00217931" w:rsidR="00C7439F" w:rsidRPr="00B467DE" w:rsidRDefault="00C7439F">
            <w:pPr>
              <w:rPr>
                <w:b/>
                <w:bCs/>
              </w:rPr>
            </w:pPr>
            <w:r w:rsidRPr="00B467DE">
              <w:rPr>
                <w:b/>
                <w:bCs/>
              </w:rPr>
              <w:t>1.</w:t>
            </w:r>
          </w:p>
        </w:tc>
        <w:tc>
          <w:tcPr>
            <w:tcW w:w="6819" w:type="dxa"/>
          </w:tcPr>
          <w:p w14:paraId="2D127DAC" w14:textId="3E5CE1D0" w:rsidR="00C7439F" w:rsidRPr="00B467DE" w:rsidRDefault="00C7439F" w:rsidP="00496010">
            <w:pPr>
              <w:spacing w:before="120" w:after="120"/>
              <w:ind w:right="142"/>
              <w:jc w:val="both"/>
              <w:rPr>
                <w:rFonts w:cs="Times New Roman"/>
                <w:b/>
                <w:bCs/>
                <w:color w:val="000000" w:themeColor="text1"/>
                <w:szCs w:val="24"/>
              </w:rPr>
            </w:pPr>
            <w:r w:rsidRPr="00B467DE">
              <w:rPr>
                <w:rFonts w:cs="Times New Roman"/>
                <w:b/>
                <w:bCs/>
                <w:color w:val="000000" w:themeColor="text1"/>
                <w:szCs w:val="24"/>
              </w:rPr>
              <w:t>Industrijas iekļaušanās NBS apgādē miera, krīzes un kara laikā</w:t>
            </w:r>
          </w:p>
        </w:tc>
        <w:tc>
          <w:tcPr>
            <w:tcW w:w="1205" w:type="dxa"/>
          </w:tcPr>
          <w:p w14:paraId="396BFDA3" w14:textId="18BFD81E" w:rsidR="00C7439F" w:rsidRPr="00B467DE" w:rsidRDefault="00C7439F"/>
        </w:tc>
        <w:tc>
          <w:tcPr>
            <w:tcW w:w="1177" w:type="dxa"/>
          </w:tcPr>
          <w:p w14:paraId="7EEE1AFF" w14:textId="77777777" w:rsidR="00C7439F" w:rsidRPr="00B467DE" w:rsidRDefault="00C7439F"/>
        </w:tc>
      </w:tr>
      <w:tr w:rsidR="00C7439F" w:rsidRPr="00B467DE" w14:paraId="10B84C47" w14:textId="77777777" w:rsidTr="00550D43">
        <w:tc>
          <w:tcPr>
            <w:tcW w:w="717" w:type="dxa"/>
          </w:tcPr>
          <w:p w14:paraId="19245790" w14:textId="46D1BBD8" w:rsidR="00C7439F" w:rsidRPr="00B467DE" w:rsidRDefault="00C7439F">
            <w:r w:rsidRPr="00B467DE">
              <w:t>1.1.</w:t>
            </w:r>
          </w:p>
        </w:tc>
        <w:tc>
          <w:tcPr>
            <w:tcW w:w="6819" w:type="dxa"/>
          </w:tcPr>
          <w:p w14:paraId="2240015C" w14:textId="246AAD97" w:rsidR="00C7439F" w:rsidRPr="00B467DE" w:rsidRDefault="00C7439F">
            <w:r w:rsidRPr="00B467DE">
              <w:rPr>
                <w:color w:val="000000" w:themeColor="text1"/>
                <w:szCs w:val="24"/>
              </w:rPr>
              <w:t>Kritiskās infrastruktūras statusu iegūst vismaz 6 aizsardzības industrijas uzņēmumi un noslēgti vismaz 3 stratēģiskās partnerības NBS kritisko spēju prioritāšu jomās</w:t>
            </w:r>
          </w:p>
        </w:tc>
        <w:tc>
          <w:tcPr>
            <w:tcW w:w="1205" w:type="dxa"/>
          </w:tcPr>
          <w:p w14:paraId="0C80FC4B" w14:textId="65DEE41A" w:rsidR="00C7439F" w:rsidRPr="00B467DE" w:rsidRDefault="00C7439F">
            <w:r w:rsidRPr="00B467DE">
              <w:t>2028</w:t>
            </w:r>
          </w:p>
        </w:tc>
        <w:tc>
          <w:tcPr>
            <w:tcW w:w="1177" w:type="dxa"/>
          </w:tcPr>
          <w:p w14:paraId="4B5B82DE" w14:textId="59A20BA6" w:rsidR="00C7439F" w:rsidRPr="00B467DE" w:rsidRDefault="00496010">
            <w:r w:rsidRPr="00B467DE">
              <w:t>AM</w:t>
            </w:r>
          </w:p>
        </w:tc>
      </w:tr>
      <w:tr w:rsidR="00C7439F" w:rsidRPr="00B467DE" w14:paraId="7B4A0883" w14:textId="77777777" w:rsidTr="00550D43">
        <w:tc>
          <w:tcPr>
            <w:tcW w:w="717" w:type="dxa"/>
          </w:tcPr>
          <w:p w14:paraId="01DB12FB" w14:textId="04803B8C" w:rsidR="00C7439F" w:rsidRPr="00B467DE" w:rsidRDefault="00C7439F">
            <w:r w:rsidRPr="00B467DE">
              <w:t>1.2.</w:t>
            </w:r>
          </w:p>
        </w:tc>
        <w:tc>
          <w:tcPr>
            <w:tcW w:w="6819" w:type="dxa"/>
          </w:tcPr>
          <w:p w14:paraId="4C73E347" w14:textId="205DA2CF" w:rsidR="00C7439F" w:rsidRPr="00B467DE" w:rsidRDefault="00496010" w:rsidP="00496010">
            <w:pPr>
              <w:spacing w:before="120" w:after="120"/>
              <w:ind w:right="142"/>
              <w:jc w:val="both"/>
              <w:rPr>
                <w:rFonts w:cs="Times New Roman"/>
                <w:b/>
                <w:bCs/>
                <w:color w:val="000000" w:themeColor="text1"/>
                <w:szCs w:val="24"/>
              </w:rPr>
            </w:pPr>
            <w:r w:rsidRPr="00B467DE">
              <w:rPr>
                <w:color w:val="000000" w:themeColor="text1"/>
                <w:szCs w:val="24"/>
              </w:rPr>
              <w:t xml:space="preserve">Ilgtermiņā kritiskās infrastruktūras statusu kopā ieguvuši vismaz 12 aizsardzības industrijas uzņēmumi un noslēgti vismaz 6 stratēģiskās partnerības līgumi </w:t>
            </w:r>
            <w:r w:rsidRPr="00B467DE">
              <w:rPr>
                <w:rFonts w:cs="Times New Roman"/>
                <w:color w:val="000000" w:themeColor="text1"/>
                <w:szCs w:val="24"/>
              </w:rPr>
              <w:t>katrā NBS kritisko spēju prioritātē</w:t>
            </w:r>
          </w:p>
        </w:tc>
        <w:tc>
          <w:tcPr>
            <w:tcW w:w="1205" w:type="dxa"/>
          </w:tcPr>
          <w:p w14:paraId="14E2E833" w14:textId="02EC2FAA" w:rsidR="00C7439F" w:rsidRPr="00B467DE" w:rsidRDefault="00496010">
            <w:r w:rsidRPr="00B467DE">
              <w:rPr>
                <w:color w:val="000000" w:themeColor="text1"/>
                <w:szCs w:val="24"/>
              </w:rPr>
              <w:t>2036</w:t>
            </w:r>
          </w:p>
        </w:tc>
        <w:tc>
          <w:tcPr>
            <w:tcW w:w="1177" w:type="dxa"/>
          </w:tcPr>
          <w:p w14:paraId="5FF2A8FE" w14:textId="5C64DBDC" w:rsidR="00C7439F" w:rsidRPr="00B467DE" w:rsidRDefault="00496010">
            <w:r w:rsidRPr="00B467DE">
              <w:t>AM</w:t>
            </w:r>
          </w:p>
        </w:tc>
      </w:tr>
      <w:tr w:rsidR="00496010" w:rsidRPr="00B467DE" w14:paraId="027B8E80" w14:textId="77777777" w:rsidTr="00550D43">
        <w:tc>
          <w:tcPr>
            <w:tcW w:w="717" w:type="dxa"/>
          </w:tcPr>
          <w:p w14:paraId="18B0BA42" w14:textId="4852A3E9" w:rsidR="00496010" w:rsidRPr="00B467DE" w:rsidRDefault="00496010">
            <w:r w:rsidRPr="00B467DE">
              <w:t>1.4.</w:t>
            </w:r>
          </w:p>
        </w:tc>
        <w:tc>
          <w:tcPr>
            <w:tcW w:w="6819" w:type="dxa"/>
          </w:tcPr>
          <w:p w14:paraId="4EE624E2" w14:textId="0B85DE7C" w:rsidR="00496010" w:rsidRPr="00B467DE" w:rsidRDefault="00496010" w:rsidP="00496010">
            <w:pPr>
              <w:spacing w:after="120"/>
              <w:ind w:right="142"/>
              <w:jc w:val="both"/>
              <w:rPr>
                <w:rFonts w:cs="Times New Roman"/>
                <w:color w:val="000000" w:themeColor="text1"/>
                <w:szCs w:val="24"/>
              </w:rPr>
            </w:pPr>
            <w:r w:rsidRPr="00B467DE">
              <w:rPr>
                <w:rFonts w:cs="Times New Roman"/>
                <w:color w:val="000000" w:themeColor="text1"/>
                <w:szCs w:val="24"/>
              </w:rPr>
              <w:t>Korporācija izveidos artilērijas munīcijas modulāro pulvera lādiņu komplektēšanas rūpnīcu Latvijā.</w:t>
            </w:r>
          </w:p>
        </w:tc>
        <w:tc>
          <w:tcPr>
            <w:tcW w:w="1205" w:type="dxa"/>
          </w:tcPr>
          <w:p w14:paraId="6E21C0B3" w14:textId="62E56055" w:rsidR="00496010" w:rsidRPr="00B467DE" w:rsidRDefault="00496010">
            <w:r w:rsidRPr="00B467DE">
              <w:rPr>
                <w:rFonts w:cs="Times New Roman"/>
                <w:color w:val="000000" w:themeColor="text1"/>
                <w:szCs w:val="24"/>
              </w:rPr>
              <w:t>2026</w:t>
            </w:r>
          </w:p>
        </w:tc>
        <w:tc>
          <w:tcPr>
            <w:tcW w:w="1177" w:type="dxa"/>
          </w:tcPr>
          <w:p w14:paraId="1FEA81A0" w14:textId="530BB461" w:rsidR="00496010" w:rsidRPr="00B467DE" w:rsidRDefault="00496010">
            <w:r w:rsidRPr="00B467DE">
              <w:t>AM</w:t>
            </w:r>
          </w:p>
        </w:tc>
      </w:tr>
      <w:tr w:rsidR="00496010" w:rsidRPr="00B467DE" w14:paraId="53539D8B" w14:textId="77777777" w:rsidTr="00550D43">
        <w:tc>
          <w:tcPr>
            <w:tcW w:w="717" w:type="dxa"/>
          </w:tcPr>
          <w:p w14:paraId="3664BAC5" w14:textId="61330AB1" w:rsidR="00496010" w:rsidRPr="00B467DE" w:rsidRDefault="00496010">
            <w:r w:rsidRPr="00B467DE">
              <w:t>1.5</w:t>
            </w:r>
            <w:r w:rsidR="00346C34" w:rsidRPr="00B467DE">
              <w:t>.</w:t>
            </w:r>
          </w:p>
        </w:tc>
        <w:tc>
          <w:tcPr>
            <w:tcW w:w="6819" w:type="dxa"/>
          </w:tcPr>
          <w:p w14:paraId="515DE99D" w14:textId="6907CC3D" w:rsidR="00496010" w:rsidRPr="00B467DE" w:rsidRDefault="00346C34" w:rsidP="00496010">
            <w:pPr>
              <w:spacing w:after="120"/>
              <w:ind w:right="142"/>
              <w:jc w:val="both"/>
              <w:rPr>
                <w:rFonts w:cs="Times New Roman"/>
                <w:color w:val="000000" w:themeColor="text1"/>
                <w:szCs w:val="24"/>
              </w:rPr>
            </w:pPr>
            <w:r w:rsidRPr="00B467DE">
              <w:rPr>
                <w:color w:val="000000" w:themeColor="text1"/>
                <w:szCs w:val="24"/>
              </w:rPr>
              <w:t xml:space="preserve">Korporācija </w:t>
            </w:r>
            <w:r w:rsidR="00496010" w:rsidRPr="00B467DE">
              <w:rPr>
                <w:color w:val="000000" w:themeColor="text1"/>
                <w:szCs w:val="24"/>
              </w:rPr>
              <w:t>izveido</w:t>
            </w:r>
            <w:r w:rsidRPr="00B467DE">
              <w:rPr>
                <w:color w:val="000000" w:themeColor="text1"/>
                <w:szCs w:val="24"/>
              </w:rPr>
              <w:t>s</w:t>
            </w:r>
            <w:r w:rsidR="00496010" w:rsidRPr="00B467DE">
              <w:rPr>
                <w:color w:val="000000" w:themeColor="text1"/>
                <w:szCs w:val="24"/>
              </w:rPr>
              <w:t xml:space="preserve"> vismaz 2 jaunas militāro produktu ražotnes.</w:t>
            </w:r>
          </w:p>
        </w:tc>
        <w:tc>
          <w:tcPr>
            <w:tcW w:w="1205" w:type="dxa"/>
          </w:tcPr>
          <w:p w14:paraId="1AD801E8" w14:textId="464EFAB4" w:rsidR="00496010" w:rsidRPr="00B467DE" w:rsidRDefault="00346C34">
            <w:pPr>
              <w:rPr>
                <w:rFonts w:cs="Times New Roman"/>
                <w:color w:val="000000" w:themeColor="text1"/>
                <w:szCs w:val="24"/>
              </w:rPr>
            </w:pPr>
            <w:r w:rsidRPr="00B467DE">
              <w:rPr>
                <w:color w:val="000000" w:themeColor="text1"/>
                <w:szCs w:val="24"/>
              </w:rPr>
              <w:t>2036</w:t>
            </w:r>
          </w:p>
        </w:tc>
        <w:tc>
          <w:tcPr>
            <w:tcW w:w="1177" w:type="dxa"/>
          </w:tcPr>
          <w:p w14:paraId="6BCDDAE6" w14:textId="23EC12FE" w:rsidR="00496010" w:rsidRPr="00B467DE" w:rsidRDefault="00346C34">
            <w:r w:rsidRPr="00B467DE">
              <w:t>AM</w:t>
            </w:r>
          </w:p>
        </w:tc>
      </w:tr>
      <w:tr w:rsidR="00C7439F" w:rsidRPr="00B467DE" w14:paraId="418774F2" w14:textId="77777777" w:rsidTr="00550D43">
        <w:tc>
          <w:tcPr>
            <w:tcW w:w="717" w:type="dxa"/>
          </w:tcPr>
          <w:p w14:paraId="6B1B6980" w14:textId="3E9A6453" w:rsidR="00C7439F" w:rsidRPr="00B467DE" w:rsidRDefault="00C7439F">
            <w:pPr>
              <w:rPr>
                <w:b/>
                <w:bCs/>
              </w:rPr>
            </w:pPr>
            <w:r w:rsidRPr="00B467DE">
              <w:rPr>
                <w:b/>
                <w:bCs/>
              </w:rPr>
              <w:t>2.</w:t>
            </w:r>
          </w:p>
        </w:tc>
        <w:tc>
          <w:tcPr>
            <w:tcW w:w="6819" w:type="dxa"/>
          </w:tcPr>
          <w:p w14:paraId="15AB4CA9" w14:textId="2B2A6356" w:rsidR="00C7439F" w:rsidRPr="00B467DE" w:rsidRDefault="00C7439F" w:rsidP="00496010">
            <w:pPr>
              <w:spacing w:before="120" w:after="120"/>
              <w:ind w:right="142"/>
              <w:jc w:val="both"/>
              <w:rPr>
                <w:rFonts w:cs="Times New Roman"/>
                <w:b/>
                <w:bCs/>
                <w:color w:val="000000" w:themeColor="text1"/>
                <w:szCs w:val="24"/>
              </w:rPr>
            </w:pPr>
            <w:r w:rsidRPr="00B467DE">
              <w:rPr>
                <w:rFonts w:cs="Times New Roman"/>
                <w:b/>
                <w:bCs/>
                <w:color w:val="000000" w:themeColor="text1"/>
                <w:szCs w:val="24"/>
              </w:rPr>
              <w:t>NBS personāla iekļaušanās aizsardzības industrijas uzņēmumos, sekmējot militārās kompetences pārnesi uz aizsardzības industriju</w:t>
            </w:r>
          </w:p>
        </w:tc>
        <w:tc>
          <w:tcPr>
            <w:tcW w:w="1205" w:type="dxa"/>
          </w:tcPr>
          <w:p w14:paraId="67A8BE4B" w14:textId="77777777" w:rsidR="00C7439F" w:rsidRPr="00B467DE" w:rsidRDefault="00C7439F"/>
        </w:tc>
        <w:tc>
          <w:tcPr>
            <w:tcW w:w="1177" w:type="dxa"/>
          </w:tcPr>
          <w:p w14:paraId="4F99275A" w14:textId="77777777" w:rsidR="00C7439F" w:rsidRPr="00B467DE" w:rsidRDefault="00C7439F"/>
        </w:tc>
      </w:tr>
      <w:tr w:rsidR="00C7439F" w:rsidRPr="00B467DE" w14:paraId="43FC08D9" w14:textId="77777777" w:rsidTr="00550D43">
        <w:tc>
          <w:tcPr>
            <w:tcW w:w="717" w:type="dxa"/>
          </w:tcPr>
          <w:p w14:paraId="5BF1948E" w14:textId="52B11359" w:rsidR="00C7439F" w:rsidRPr="00B467DE" w:rsidRDefault="00C7439F">
            <w:r w:rsidRPr="00B467DE">
              <w:t>2.1.</w:t>
            </w:r>
          </w:p>
        </w:tc>
        <w:tc>
          <w:tcPr>
            <w:tcW w:w="6819" w:type="dxa"/>
          </w:tcPr>
          <w:p w14:paraId="5DDCF02D" w14:textId="77CD5EBA" w:rsidR="00C7439F" w:rsidRPr="00B467DE" w:rsidRDefault="00346C34" w:rsidP="00346C34">
            <w:pPr>
              <w:jc w:val="both"/>
              <w:rPr>
                <w:rFonts w:cs="Times New Roman"/>
                <w:color w:val="000000" w:themeColor="text1"/>
                <w:szCs w:val="24"/>
              </w:rPr>
            </w:pPr>
            <w:r w:rsidRPr="00B467DE">
              <w:rPr>
                <w:rFonts w:cs="Times New Roman"/>
                <w:color w:val="000000" w:themeColor="text1"/>
                <w:szCs w:val="24"/>
              </w:rPr>
              <w:t>Izveidota un īstenota programma atvaļināto karavīru un virsnieku nodarbināšana aizsardzības industrijā pēc atvaļināšanās vismaz 3 aizsardzības industrijas uzņēmumos.</w:t>
            </w:r>
          </w:p>
        </w:tc>
        <w:tc>
          <w:tcPr>
            <w:tcW w:w="1205" w:type="dxa"/>
          </w:tcPr>
          <w:p w14:paraId="7FF6D5BF" w14:textId="5679BD36" w:rsidR="00C7439F" w:rsidRPr="00B467DE" w:rsidRDefault="00346C34">
            <w:r w:rsidRPr="00B467DE">
              <w:t>2028</w:t>
            </w:r>
          </w:p>
        </w:tc>
        <w:tc>
          <w:tcPr>
            <w:tcW w:w="1177" w:type="dxa"/>
          </w:tcPr>
          <w:p w14:paraId="3B72F3B4" w14:textId="5B63476F" w:rsidR="00C7439F" w:rsidRPr="00B467DE" w:rsidRDefault="00346C34">
            <w:r w:rsidRPr="00B467DE">
              <w:t>AM</w:t>
            </w:r>
          </w:p>
        </w:tc>
      </w:tr>
      <w:tr w:rsidR="00C7439F" w:rsidRPr="00B467DE" w14:paraId="56F9F11B" w14:textId="77777777" w:rsidTr="00550D43">
        <w:tc>
          <w:tcPr>
            <w:tcW w:w="717" w:type="dxa"/>
          </w:tcPr>
          <w:p w14:paraId="13A61B2F" w14:textId="27E21635" w:rsidR="00C7439F" w:rsidRPr="00B467DE" w:rsidRDefault="00C7439F">
            <w:r w:rsidRPr="00B467DE">
              <w:t>2.2.</w:t>
            </w:r>
          </w:p>
        </w:tc>
        <w:tc>
          <w:tcPr>
            <w:tcW w:w="6819" w:type="dxa"/>
          </w:tcPr>
          <w:p w14:paraId="666D9710" w14:textId="5041393E" w:rsidR="00C7439F" w:rsidRPr="00B467DE" w:rsidRDefault="00346C34" w:rsidP="00346C34">
            <w:pPr>
              <w:jc w:val="both"/>
              <w:rPr>
                <w:rFonts w:cs="Times New Roman"/>
                <w:color w:val="000000" w:themeColor="text1"/>
                <w:szCs w:val="24"/>
              </w:rPr>
            </w:pPr>
            <w:r w:rsidRPr="00B467DE">
              <w:rPr>
                <w:rFonts w:cs="Times New Roman"/>
                <w:color w:val="000000" w:themeColor="text1"/>
                <w:szCs w:val="24"/>
              </w:rPr>
              <w:t>Izveidota programma par dienesta vietu izveidi militārpersonām vismaz 6 aizsardzības industrijas uzņēmumos un aizsardzības industrijai – pieredzes apmaiņas programma NBS.</w:t>
            </w:r>
          </w:p>
        </w:tc>
        <w:tc>
          <w:tcPr>
            <w:tcW w:w="1205" w:type="dxa"/>
          </w:tcPr>
          <w:p w14:paraId="15493B79" w14:textId="391464B7" w:rsidR="00C7439F" w:rsidRPr="00B467DE" w:rsidRDefault="00346C34">
            <w:r w:rsidRPr="00B467DE">
              <w:t>2036</w:t>
            </w:r>
          </w:p>
        </w:tc>
        <w:tc>
          <w:tcPr>
            <w:tcW w:w="1177" w:type="dxa"/>
          </w:tcPr>
          <w:p w14:paraId="357B51B2" w14:textId="6B1C49B9" w:rsidR="00C7439F" w:rsidRPr="00B467DE" w:rsidRDefault="00346C34">
            <w:r w:rsidRPr="00B467DE">
              <w:t>AM</w:t>
            </w:r>
          </w:p>
        </w:tc>
      </w:tr>
    </w:tbl>
    <w:p w14:paraId="3D6C86DE" w14:textId="77777777" w:rsidR="00C7439F" w:rsidRPr="00B467DE" w:rsidRDefault="00C7439F"/>
    <w:p w14:paraId="4C319DA0" w14:textId="0318D3DE" w:rsidR="00EC2C32" w:rsidRPr="00B467DE" w:rsidRDefault="0037216F" w:rsidP="00EE3805">
      <w:pPr>
        <w:pStyle w:val="Heading2"/>
        <w:numPr>
          <w:ilvl w:val="1"/>
          <w:numId w:val="16"/>
        </w:numPr>
        <w:spacing w:before="160" w:after="160" w:line="240" w:lineRule="auto"/>
        <w:ind w:left="714" w:hanging="357"/>
      </w:pPr>
      <w:bookmarkStart w:id="22" w:name="_Toc192602887"/>
      <w:r w:rsidRPr="00B467DE">
        <w:t xml:space="preserve">Aizsardzības industriālās un tehnoloģiskās bāzes </w:t>
      </w:r>
      <w:proofErr w:type="spellStart"/>
      <w:r w:rsidRPr="00B467DE">
        <w:t>inovētspēja</w:t>
      </w:r>
      <w:r w:rsidR="0062587A" w:rsidRPr="00B467DE">
        <w:t>s</w:t>
      </w:r>
      <w:proofErr w:type="spellEnd"/>
      <w:r w:rsidR="0062587A" w:rsidRPr="00B467DE">
        <w:t xml:space="preserve"> stiprināšana</w:t>
      </w:r>
      <w:bookmarkEnd w:id="22"/>
    </w:p>
    <w:p w14:paraId="0540300C" w14:textId="77777777" w:rsidR="00CC2268" w:rsidRPr="00B467DE" w:rsidRDefault="00CC2268" w:rsidP="00CC2268">
      <w:pPr>
        <w:spacing w:before="120" w:after="120" w:line="240" w:lineRule="auto"/>
        <w:jc w:val="both"/>
        <w:rPr>
          <w:szCs w:val="24"/>
        </w:rPr>
      </w:pPr>
      <w:bookmarkStart w:id="23" w:name="_Hlk183265347"/>
      <w:r w:rsidRPr="00B467DE">
        <w:rPr>
          <w:szCs w:val="24"/>
        </w:rPr>
        <w:t>Inovatīvu militāras un divējādas lietojamības tehnoloģiju attīstība vienlaikus gan sekmē bruņoto spēku miera, krīzes un kara laika uzdevumu izpildi, gan attīsta ekonomiku un stiprina valsts konkurētspēju. Neskatoties uz to, kopējās tendences liecina par ievērojamu ES konkurētspējas mazināšanos pasaules tirgos, un kā viens no galvenajiem iemesliem tiek minēts nelielais aizsardzības pētniecībai un tehnoloģijām paredzētais finansējums. 2023. gadā ES dalībvalstis kopā aizsardzības jomas izpētei un tehnoloģiju attīstībai veltīja 4 mljrd. EUR jeb 1,4% no aizsardzības izdevumiem, tādējādi nesasniedzot 2007. gadā noteikto mērķi izpētei un tehnoloģijām novirzīt vismaz 2% no aizsardzības budžeta. Ņemot vērā arvien pieaugošo tehnoloģiju un inovāciju nozīmi mūsdienu karadarbībā, ES dalībvalstu vidū ir paredzams ievērojams aizsardzības jomas izpētei un tehnoloģiju attīstībai paredzētā finansējuma pieaugums.</w:t>
      </w:r>
      <w:r w:rsidRPr="00B467DE">
        <w:rPr>
          <w:rStyle w:val="FootnoteReference"/>
          <w:szCs w:val="24"/>
        </w:rPr>
        <w:footnoteReference w:id="30"/>
      </w:r>
      <w:r w:rsidRPr="00B467DE">
        <w:rPr>
          <w:szCs w:val="24"/>
        </w:rPr>
        <w:t xml:space="preserve"> Vienlaikus konstatējams, ka līdzšinējie Latvijas proporcionālie ieguldījumi aizsardzības pētniecībā, tehnoloģiju attīstībā un inovācijās attiecībā pret kopējiem aizsardzības izdevumiem ir ievērojami zemāki, nekā ES vidēji – 2023. gadā šim nolūkam tika tērēti 4,35 milj. EUR, kas sastādīja 0,37% no kopējā aizsardzības budžeta.</w:t>
      </w:r>
    </w:p>
    <w:p w14:paraId="0A7FF9F4" w14:textId="77777777" w:rsidR="00CC2268" w:rsidRPr="00B467DE" w:rsidRDefault="00CC2268" w:rsidP="00CC2268">
      <w:pPr>
        <w:spacing w:before="120" w:after="120" w:line="240" w:lineRule="auto"/>
        <w:jc w:val="both"/>
        <w:rPr>
          <w:szCs w:val="24"/>
        </w:rPr>
      </w:pPr>
      <w:r w:rsidRPr="00B467DE">
        <w:rPr>
          <w:szCs w:val="24"/>
        </w:rPr>
        <w:t>Lai mērķtiecīgi stiprinātu a</w:t>
      </w:r>
      <w:r w:rsidRPr="00B467DE">
        <w:t xml:space="preserve">izsardzības industriālās un tehnoloģiskās bāzes </w:t>
      </w:r>
      <w:proofErr w:type="spellStart"/>
      <w:r w:rsidRPr="00B467DE">
        <w:t>inovētspēju</w:t>
      </w:r>
      <w:proofErr w:type="spellEnd"/>
      <w:r w:rsidRPr="00B467DE">
        <w:t>, tiks ievērojami palielināts aizsardzības pētniecībai, tehnoloģiju attīstībai un inovācijām paredzētais finansējums, vidējā termiņā palielinot aizsardzības inovācijām un pētniecībai paredzēto aizsardzības budžeta finansējumu līdz 1.5% no aizsardzības budžeta, bet ilgtermiņā – līdz 3% no aizsardzības budžeta.</w:t>
      </w:r>
    </w:p>
    <w:p w14:paraId="6AA4C4F4" w14:textId="77777777" w:rsidR="00CC2268" w:rsidRPr="00B467DE" w:rsidRDefault="00CC2268" w:rsidP="00CC2268">
      <w:pPr>
        <w:pStyle w:val="Heading3"/>
        <w:spacing w:line="240" w:lineRule="auto"/>
      </w:pPr>
      <w:bookmarkStart w:id="24" w:name="_Toc186209015"/>
      <w:bookmarkStart w:id="25" w:name="_Toc186293675"/>
      <w:bookmarkStart w:id="26" w:name="_Toc192602888"/>
      <w:r w:rsidRPr="00B467DE">
        <w:lastRenderedPageBreak/>
        <w:t>Rīcības virziens 1: Aizsardzības nozares atbalsts pētniecībai</w:t>
      </w:r>
      <w:bookmarkEnd w:id="24"/>
      <w:bookmarkEnd w:id="25"/>
      <w:bookmarkEnd w:id="26"/>
    </w:p>
    <w:p w14:paraId="4E24B123" w14:textId="4EEAE42A" w:rsidR="00CC2268" w:rsidRPr="00B467DE" w:rsidRDefault="00CC2268" w:rsidP="00CC2268">
      <w:pPr>
        <w:pStyle w:val="ListParagraph"/>
        <w:spacing w:before="120" w:after="160" w:line="240" w:lineRule="auto"/>
        <w:ind w:left="0"/>
        <w:contextualSpacing w:val="0"/>
        <w:jc w:val="both"/>
        <w:rPr>
          <w:bCs/>
          <w:szCs w:val="24"/>
        </w:rPr>
      </w:pPr>
      <w:r w:rsidRPr="00B467DE">
        <w:rPr>
          <w:szCs w:val="24"/>
        </w:rPr>
        <w:t>Lai mērķtiecīgi stiprinātu pētnieciskās bāzes pielietojamību aizsardzības nozares vajadzībām, tiks attīstīta sadarbība ar zinātnes un pētniecības sektoru –</w:t>
      </w:r>
      <w:r w:rsidR="00550D43" w:rsidRPr="00B467DE">
        <w:rPr>
          <w:szCs w:val="24"/>
        </w:rPr>
        <w:t xml:space="preserve"> </w:t>
      </w:r>
      <w:r w:rsidRPr="00B467DE">
        <w:rPr>
          <w:szCs w:val="24"/>
        </w:rPr>
        <w:t>ar Latvijas Zinātnes padomi (LZP),</w:t>
      </w:r>
      <w:r w:rsidR="00AF6839" w:rsidRPr="00B467DE">
        <w:rPr>
          <w:szCs w:val="24"/>
        </w:rPr>
        <w:t xml:space="preserve"> Latvijas augstākās izglītības iestādēm</w:t>
      </w:r>
      <w:r w:rsidRPr="00B467DE">
        <w:rPr>
          <w:szCs w:val="24"/>
        </w:rPr>
        <w:t xml:space="preserve"> </w:t>
      </w:r>
      <w:r w:rsidR="00AF6839" w:rsidRPr="00B467DE">
        <w:rPr>
          <w:szCs w:val="24"/>
        </w:rPr>
        <w:t>(</w:t>
      </w:r>
      <w:r w:rsidRPr="00B467DE">
        <w:rPr>
          <w:szCs w:val="24"/>
        </w:rPr>
        <w:t>zinātnes universitātē</w:t>
      </w:r>
      <w:r w:rsidR="00AF6839" w:rsidRPr="00B467DE">
        <w:rPr>
          <w:szCs w:val="24"/>
        </w:rPr>
        <w:t>m un lietišķo zinātņu augstskolām</w:t>
      </w:r>
      <w:r w:rsidRPr="00B467DE">
        <w:rPr>
          <w:rStyle w:val="FootnoteReference"/>
          <w:szCs w:val="24"/>
        </w:rPr>
        <w:footnoteReference w:id="31"/>
      </w:r>
      <w:r w:rsidR="00AF6839" w:rsidRPr="00B467DE">
        <w:rPr>
          <w:szCs w:val="24"/>
        </w:rPr>
        <w:t>) un</w:t>
      </w:r>
      <w:r w:rsidR="00D74947" w:rsidRPr="00B467DE">
        <w:rPr>
          <w:szCs w:val="24"/>
        </w:rPr>
        <w:t xml:space="preserve"> pētniecības iestādēm</w:t>
      </w:r>
      <w:r w:rsidRPr="00B467DE">
        <w:rPr>
          <w:szCs w:val="24"/>
        </w:rPr>
        <w:t xml:space="preserve">. Ņemot vērā inovāciju un tehnoloģiju vides strauji mainīgo raksturu, ir svarīgi nostiprināt aizsardzības nozares un zinātniski pētniecisko iestāžu savstarpējo komunikāciju un atgriezeniskās saites nodrošināšanu, tāpēc sadarbībā ar LZP tiks veikta zinātnes un pētniecības iestāžu kartēšana, apzinot Latvijā pieejamo zinātību, kā arī Latvijā pieejamo eksperimentēšanas un testēšanas infrastruktūru un iespējas to pielietot NBS spēju attīstības vajadzībām. </w:t>
      </w:r>
      <w:r w:rsidRPr="00B467DE">
        <w:rPr>
          <w:bCs/>
          <w:szCs w:val="24"/>
        </w:rPr>
        <w:t>Tāpat tiks turpināti esošie un uzsākti jauni lietišķās pētniecības atbalsta mehānismi, veicinot pētījumu īstenošanu inovāciju prioritātēm atbilstošās jomās un tādējādi sekmējot NBS spēju pielāgoties mūsdienu karadarbības un tehnoloģiju attīstības tendencēm. Tiks uzsākta jauna Valsts pētījumu programma “</w:t>
      </w:r>
      <w:r w:rsidRPr="00B467DE">
        <w:t>Aizsardzības inovāciju pētījumu programma</w:t>
      </w:r>
      <w:r w:rsidRPr="00B467DE">
        <w:rPr>
          <w:bCs/>
          <w:szCs w:val="24"/>
        </w:rPr>
        <w:t>”, palielinot atbalstāmo projektu skaitu un tiem paredzēto finansējumu</w:t>
      </w:r>
      <w:r w:rsidR="00783CA8" w:rsidRPr="00B467DE">
        <w:rPr>
          <w:bCs/>
          <w:szCs w:val="24"/>
        </w:rPr>
        <w:t>. Svarīgi</w:t>
      </w:r>
      <w:r w:rsidRPr="00B467DE">
        <w:rPr>
          <w:bCs/>
          <w:szCs w:val="24"/>
        </w:rPr>
        <w:t xml:space="preserve"> programmas ieviešan</w:t>
      </w:r>
      <w:r w:rsidR="00783CA8" w:rsidRPr="00B467DE">
        <w:rPr>
          <w:bCs/>
          <w:szCs w:val="24"/>
        </w:rPr>
        <w:t>ā būs nodrošināt zinātnisko grupu sadarbību un regulāras konsultācijas ar attiecīgās tautsaimniecības nozares speciālistiem, kā arī veicināt zināšanu pārnesi un pētniecības rezultātu komercializāciju</w:t>
      </w:r>
      <w:r w:rsidRPr="00B467DE">
        <w:rPr>
          <w:bCs/>
          <w:szCs w:val="24"/>
        </w:rPr>
        <w:t>. Paralēli AM pārraudzībā tiks izveidota jauna kiberdrošības lietišķās pētniecības programma, kuras īstenošanai tiks paredzēts finansējums 800 tūkst. EUR apmērā. Savukārt, nosedzot zemāko tehnoloģiju gatavības līmeņu (TRL) segmentu, tiks turpināta aizsardzības inovāciju pasākumu (</w:t>
      </w:r>
      <w:proofErr w:type="spellStart"/>
      <w:r w:rsidRPr="00B467DE">
        <w:rPr>
          <w:bCs/>
          <w:szCs w:val="24"/>
        </w:rPr>
        <w:t>hakatonu</w:t>
      </w:r>
      <w:proofErr w:type="spellEnd"/>
      <w:r w:rsidRPr="00B467DE">
        <w:rPr>
          <w:bCs/>
          <w:szCs w:val="24"/>
        </w:rPr>
        <w:t xml:space="preserve">, </w:t>
      </w:r>
      <w:proofErr w:type="spellStart"/>
      <w:r w:rsidRPr="00B467DE">
        <w:rPr>
          <w:bCs/>
          <w:szCs w:val="24"/>
        </w:rPr>
        <w:t>meikatonu</w:t>
      </w:r>
      <w:proofErr w:type="spellEnd"/>
      <w:r w:rsidRPr="00B467DE">
        <w:rPr>
          <w:bCs/>
          <w:szCs w:val="24"/>
        </w:rPr>
        <w:t>, u.c.) organizēšana, palielinot tam nepieciešamo finansējumu, kā arī turpināti maģistru darbu konkursi. Visbeidzot, AM mērķtiecīgi veicinās  zinātnes un pētniecības iestāžu iesaisti starptautiskajos zinātnes pasākumos aizsardzības jomā (piemēram, NATO Zinātnes un tehnoloģiju organizācijas vai Eiropas Aizsardzības aģentūras zinātnes formātos), tostarp organizējot šādu pasākumu norisi Latvijā.</w:t>
      </w:r>
    </w:p>
    <w:p w14:paraId="70AC6627" w14:textId="5825C473" w:rsidR="00CC2268" w:rsidRPr="00B467DE" w:rsidRDefault="00CC2268" w:rsidP="00CC2268">
      <w:pPr>
        <w:spacing w:before="120" w:line="240" w:lineRule="auto"/>
        <w:jc w:val="both"/>
        <w:rPr>
          <w:rFonts w:cs="Times New Roman"/>
          <w:szCs w:val="28"/>
        </w:rPr>
      </w:pPr>
      <w:r w:rsidRPr="00B467DE">
        <w:rPr>
          <w:rFonts w:cs="Times New Roman"/>
          <w:szCs w:val="28"/>
        </w:rPr>
        <w:t xml:space="preserve">Vienlaikus, lai sekmētu pētnieciskās bāzes sasaisti ar aizsardzības industriālo un tehnoloģisko bāzi, ir svarīgi sekmēt speciālistu un materiālu pieejamību. </w:t>
      </w:r>
      <w:r w:rsidR="00024672" w:rsidRPr="00B467DE">
        <w:rPr>
          <w:rFonts w:cs="Times New Roman"/>
          <w:szCs w:val="28"/>
        </w:rPr>
        <w:t>AM sadarbībā ar EM un Izglītības un zinātnes ministriju (</w:t>
      </w:r>
      <w:r w:rsidR="00550D43" w:rsidRPr="00B467DE">
        <w:rPr>
          <w:rFonts w:cs="Times New Roman"/>
          <w:szCs w:val="28"/>
        </w:rPr>
        <w:t xml:space="preserve">turpmāk – </w:t>
      </w:r>
      <w:r w:rsidR="00024672" w:rsidRPr="00B467DE">
        <w:rPr>
          <w:rFonts w:cs="Times New Roman"/>
          <w:szCs w:val="28"/>
        </w:rPr>
        <w:t xml:space="preserve">IZM) vērtēs </w:t>
      </w:r>
      <w:r w:rsidRPr="00B467DE">
        <w:rPr>
          <w:rStyle w:val="Strong"/>
          <w:b w:val="0"/>
          <w:bCs w:val="0"/>
        </w:rPr>
        <w:t>zinātnes, tehnoloģiju, inženierzinātņu un matemātikas jeb</w:t>
      </w:r>
      <w:r w:rsidRPr="00B467DE">
        <w:rPr>
          <w:rFonts w:cs="Times New Roman"/>
          <w:szCs w:val="28"/>
        </w:rPr>
        <w:t xml:space="preserve"> STEM (</w:t>
      </w:r>
      <w:proofErr w:type="spellStart"/>
      <w:r w:rsidRPr="00B467DE">
        <w:rPr>
          <w:rFonts w:cs="Times New Roman"/>
          <w:i/>
          <w:iCs/>
          <w:szCs w:val="28"/>
        </w:rPr>
        <w:t>science</w:t>
      </w:r>
      <w:proofErr w:type="spellEnd"/>
      <w:r w:rsidRPr="00B467DE">
        <w:rPr>
          <w:rFonts w:cs="Times New Roman"/>
          <w:i/>
          <w:iCs/>
          <w:szCs w:val="28"/>
        </w:rPr>
        <w:t xml:space="preserve">, </w:t>
      </w:r>
      <w:proofErr w:type="spellStart"/>
      <w:r w:rsidRPr="00B467DE">
        <w:rPr>
          <w:rFonts w:cs="Times New Roman"/>
          <w:i/>
          <w:iCs/>
          <w:szCs w:val="28"/>
        </w:rPr>
        <w:t>technology</w:t>
      </w:r>
      <w:proofErr w:type="spellEnd"/>
      <w:r w:rsidRPr="00B467DE">
        <w:rPr>
          <w:rFonts w:cs="Times New Roman"/>
          <w:i/>
          <w:iCs/>
          <w:szCs w:val="28"/>
        </w:rPr>
        <w:t xml:space="preserve">, </w:t>
      </w:r>
      <w:proofErr w:type="spellStart"/>
      <w:r w:rsidRPr="00B467DE">
        <w:rPr>
          <w:rFonts w:cs="Times New Roman"/>
          <w:i/>
          <w:iCs/>
          <w:szCs w:val="28"/>
        </w:rPr>
        <w:t>engineering</w:t>
      </w:r>
      <w:proofErr w:type="spellEnd"/>
      <w:r w:rsidRPr="00B467DE">
        <w:rPr>
          <w:rFonts w:cs="Times New Roman"/>
          <w:i/>
          <w:iCs/>
          <w:szCs w:val="28"/>
        </w:rPr>
        <w:t xml:space="preserve">, </w:t>
      </w:r>
      <w:proofErr w:type="spellStart"/>
      <w:r w:rsidRPr="00B467DE">
        <w:rPr>
          <w:rFonts w:cs="Times New Roman"/>
          <w:i/>
          <w:iCs/>
          <w:szCs w:val="28"/>
        </w:rPr>
        <w:t>and</w:t>
      </w:r>
      <w:proofErr w:type="spellEnd"/>
      <w:r w:rsidRPr="00B467DE">
        <w:rPr>
          <w:rFonts w:cs="Times New Roman"/>
          <w:i/>
          <w:iCs/>
          <w:szCs w:val="28"/>
        </w:rPr>
        <w:t xml:space="preserve"> </w:t>
      </w:r>
      <w:proofErr w:type="spellStart"/>
      <w:r w:rsidRPr="00B467DE">
        <w:rPr>
          <w:rFonts w:cs="Times New Roman"/>
          <w:i/>
          <w:iCs/>
          <w:szCs w:val="28"/>
        </w:rPr>
        <w:t>mathematics</w:t>
      </w:r>
      <w:proofErr w:type="spellEnd"/>
      <w:r w:rsidRPr="00B467DE">
        <w:rPr>
          <w:rFonts w:cs="Times New Roman"/>
          <w:szCs w:val="28"/>
        </w:rPr>
        <w:t xml:space="preserve">) zinātņu </w:t>
      </w:r>
      <w:r w:rsidR="00024672" w:rsidRPr="00B467DE">
        <w:rPr>
          <w:rFonts w:cs="Times New Roman"/>
          <w:szCs w:val="28"/>
        </w:rPr>
        <w:t>studiju</w:t>
      </w:r>
      <w:r w:rsidRPr="00B467DE">
        <w:rPr>
          <w:rFonts w:cs="Times New Roman"/>
          <w:szCs w:val="28"/>
        </w:rPr>
        <w:t xml:space="preserve"> un speciālistu </w:t>
      </w:r>
      <w:r w:rsidR="00024672" w:rsidRPr="00B467DE">
        <w:rPr>
          <w:rFonts w:cs="Times New Roman"/>
          <w:szCs w:val="28"/>
        </w:rPr>
        <w:t xml:space="preserve">apmācību atbalsta iespējas, kam </w:t>
      </w:r>
      <w:r w:rsidRPr="00B467DE">
        <w:rPr>
          <w:rFonts w:cs="Times New Roman"/>
          <w:szCs w:val="28"/>
        </w:rPr>
        <w:t xml:space="preserve">ir </w:t>
      </w:r>
      <w:r w:rsidR="00024672" w:rsidRPr="00B467DE">
        <w:rPr>
          <w:rFonts w:cs="Times New Roman"/>
          <w:szCs w:val="28"/>
        </w:rPr>
        <w:t xml:space="preserve">kritiska nozīme </w:t>
      </w:r>
      <w:r w:rsidRPr="00B467DE">
        <w:rPr>
          <w:rFonts w:cs="Times New Roman"/>
          <w:szCs w:val="28"/>
        </w:rPr>
        <w:t>aizsardzības industrijas attīstīb</w:t>
      </w:r>
      <w:r w:rsidR="001D371E" w:rsidRPr="00B467DE">
        <w:rPr>
          <w:rFonts w:cs="Times New Roman"/>
          <w:szCs w:val="28"/>
        </w:rPr>
        <w:t>ā</w:t>
      </w:r>
      <w:r w:rsidRPr="00B467DE">
        <w:rPr>
          <w:rFonts w:cs="Times New Roman"/>
          <w:szCs w:val="28"/>
        </w:rPr>
        <w:t>. Aizsardzības industriju raksturo tehnoloģiski sarežģīti ražošanas procesi un risinājumu ieviešana, kuri prasa materiālu apstrādes zinātnēs apmācīti speciālisti, tāpēc Aizsardzības industrijas attīstības un inovāciju nodrošinājumam ir nepieciešami speciālisti ar izglītību STEM jomās.</w:t>
      </w:r>
    </w:p>
    <w:p w14:paraId="20D7C93A" w14:textId="77777777" w:rsidR="00CC2268" w:rsidRPr="00B467DE" w:rsidRDefault="00CC2268" w:rsidP="00CC2268">
      <w:pPr>
        <w:pStyle w:val="Heading3"/>
        <w:spacing w:line="240" w:lineRule="auto"/>
      </w:pPr>
      <w:bookmarkStart w:id="27" w:name="_Toc186209016"/>
      <w:bookmarkStart w:id="28" w:name="_Toc186293676"/>
      <w:bookmarkStart w:id="29" w:name="_Toc192602889"/>
      <w:r w:rsidRPr="00B467DE">
        <w:t>Rīcības virziens 2: Aizsardzības inovāciju atbalsta mehānismi</w:t>
      </w:r>
      <w:bookmarkEnd w:id="27"/>
      <w:bookmarkEnd w:id="28"/>
      <w:bookmarkEnd w:id="29"/>
    </w:p>
    <w:p w14:paraId="114F6EA5" w14:textId="77777777" w:rsidR="00CC2268" w:rsidRPr="00B467DE" w:rsidRDefault="00CC2268" w:rsidP="00CC2268">
      <w:pPr>
        <w:spacing w:before="120" w:line="240" w:lineRule="auto"/>
        <w:jc w:val="both"/>
        <w:rPr>
          <w:szCs w:val="24"/>
        </w:rPr>
      </w:pPr>
      <w:r w:rsidRPr="00B467DE">
        <w:rPr>
          <w:szCs w:val="24"/>
        </w:rPr>
        <w:t>Lai nodrošinātu sabalansētu un visaptverošu inovāciju atbalsta ekosistēmas attīstību, tiks īstenota virkne inovāciju atbalsta mehānismu – gan turpinātas līdzšinējās programmas, gan veidoti jauni atbalsta ietvari. Šo atbalsta mehānismu galvenais un vienojošais mērķis būs veidot inovāciju attīstību veicinošu ekosistēmu, kur atbalsts ir pieejams pētniecībai un komersantiem visos uzņēmuma izaugsmes posmos, kapitalizācijas segmentos un tehnoloģiju attīstības līmeņos.</w:t>
      </w:r>
    </w:p>
    <w:p w14:paraId="2F5468BD" w14:textId="77777777" w:rsidR="00CC2268" w:rsidRPr="00B467DE" w:rsidRDefault="00CC2268" w:rsidP="00CC2268">
      <w:pPr>
        <w:pStyle w:val="ListParagraph"/>
        <w:spacing w:after="120" w:line="240" w:lineRule="auto"/>
        <w:ind w:left="0"/>
        <w:contextualSpacing w:val="0"/>
        <w:jc w:val="both"/>
        <w:rPr>
          <w:bCs/>
          <w:szCs w:val="24"/>
        </w:rPr>
      </w:pPr>
      <w:r w:rsidRPr="00B467DE">
        <w:rPr>
          <w:bCs/>
          <w:szCs w:val="24"/>
        </w:rPr>
        <w:t>Gan jaunuzņēmumiem, gan mazajiem un vidējiem uzņēmumiem arī turpmāk būs pieejami AM granti divējāda un militāra lietojuma tehnoloģiju attīstībai – šī mehānisma kopējais apjoms stratēģijas ieviešanas gaitā tiks palielināts četras reizes, būtiski palielinot uzņēmumu skaitu, kas saņem valsts atbalstu.</w:t>
      </w:r>
    </w:p>
    <w:p w14:paraId="5442E85C" w14:textId="77777777" w:rsidR="00CC2268" w:rsidRPr="00B467DE" w:rsidRDefault="00CC2268" w:rsidP="00CC2268">
      <w:pPr>
        <w:spacing w:line="240" w:lineRule="auto"/>
        <w:jc w:val="both"/>
        <w:rPr>
          <w:bCs/>
          <w:szCs w:val="24"/>
        </w:rPr>
      </w:pPr>
      <w:r w:rsidRPr="00B467DE">
        <w:rPr>
          <w:bCs/>
          <w:szCs w:val="24"/>
        </w:rPr>
        <w:t xml:space="preserve">Savukārt jaunuzņēmumu attīstībai aizsardzības jomā sadarbībā ar četrām Latvijas zinātņu universitātēm tiks izveidota </w:t>
      </w:r>
      <w:proofErr w:type="spellStart"/>
      <w:r w:rsidRPr="00B467DE">
        <w:rPr>
          <w:bCs/>
          <w:szCs w:val="24"/>
        </w:rPr>
        <w:t>pirmsakcelerācijas</w:t>
      </w:r>
      <w:proofErr w:type="spellEnd"/>
      <w:r w:rsidRPr="00B467DE">
        <w:rPr>
          <w:bCs/>
          <w:szCs w:val="24"/>
        </w:rPr>
        <w:t xml:space="preserve"> programma, kas ietvers gan </w:t>
      </w:r>
      <w:proofErr w:type="spellStart"/>
      <w:r w:rsidRPr="00B467DE">
        <w:rPr>
          <w:bCs/>
          <w:szCs w:val="24"/>
        </w:rPr>
        <w:t>mentoringa</w:t>
      </w:r>
      <w:proofErr w:type="spellEnd"/>
      <w:r w:rsidRPr="00B467DE">
        <w:rPr>
          <w:bCs/>
          <w:szCs w:val="24"/>
        </w:rPr>
        <w:t xml:space="preserve"> un apmācību elementus, gan jaunizveidojamu agrīnā finansējuma (granta) mehānismu. </w:t>
      </w:r>
      <w:proofErr w:type="spellStart"/>
      <w:r w:rsidRPr="00B467DE">
        <w:rPr>
          <w:bCs/>
          <w:szCs w:val="24"/>
        </w:rPr>
        <w:t>Pirmsakcelerācijas</w:t>
      </w:r>
      <w:proofErr w:type="spellEnd"/>
      <w:r w:rsidRPr="00B467DE">
        <w:rPr>
          <w:bCs/>
          <w:szCs w:val="24"/>
        </w:rPr>
        <w:t xml:space="preserve"> programmas noslēgumā uzņēmumi būs sagatavoti akcelerācijas uzsākšanai, piemēram, </w:t>
      </w:r>
      <w:r w:rsidRPr="00B467DE">
        <w:t xml:space="preserve">Aizsardzības Inovāciju Akseleratora Ziemeļatlantijas reģionam (turpmāk – </w:t>
      </w:r>
      <w:r w:rsidRPr="00B467DE">
        <w:rPr>
          <w:bCs/>
          <w:szCs w:val="24"/>
        </w:rPr>
        <w:t>NATO DIANA) ietvaros.</w:t>
      </w:r>
    </w:p>
    <w:p w14:paraId="25D8F920" w14:textId="77777777" w:rsidR="00CC2268" w:rsidRPr="00B467DE" w:rsidRDefault="00CC2268" w:rsidP="00CC2268">
      <w:pPr>
        <w:spacing w:line="240" w:lineRule="auto"/>
        <w:jc w:val="both"/>
        <w:rPr>
          <w:bCs/>
          <w:szCs w:val="24"/>
        </w:rPr>
      </w:pPr>
      <w:r w:rsidRPr="00B467DE">
        <w:rPr>
          <w:szCs w:val="24"/>
        </w:rPr>
        <w:lastRenderedPageBreak/>
        <w:t xml:space="preserve">NATO DIANA </w:t>
      </w:r>
      <w:proofErr w:type="spellStart"/>
      <w:r w:rsidRPr="00B467DE">
        <w:rPr>
          <w:szCs w:val="24"/>
        </w:rPr>
        <w:t>akceleratoru</w:t>
      </w:r>
      <w:proofErr w:type="spellEnd"/>
      <w:r w:rsidRPr="00B467DE">
        <w:rPr>
          <w:szCs w:val="24"/>
        </w:rPr>
        <w:t xml:space="preserve"> tīklā ir apstiprināts viens Latvijā bāzēts </w:t>
      </w:r>
      <w:proofErr w:type="spellStart"/>
      <w:r w:rsidRPr="00B467DE">
        <w:rPr>
          <w:szCs w:val="24"/>
        </w:rPr>
        <w:t>akcelerators</w:t>
      </w:r>
      <w:proofErr w:type="spellEnd"/>
      <w:r w:rsidRPr="00B467DE">
        <w:rPr>
          <w:szCs w:val="24"/>
        </w:rPr>
        <w:t xml:space="preserve">, kura galvenais uzdevums ir inkubēt un </w:t>
      </w:r>
      <w:proofErr w:type="spellStart"/>
      <w:r w:rsidRPr="00B467DE">
        <w:rPr>
          <w:szCs w:val="24"/>
        </w:rPr>
        <w:t>akcelerēt</w:t>
      </w:r>
      <w:proofErr w:type="spellEnd"/>
      <w:r w:rsidRPr="00B467DE">
        <w:rPr>
          <w:szCs w:val="24"/>
        </w:rPr>
        <w:t xml:space="preserve"> uzņēmumus NATO definētajās prioritāro jauno tehnoloģiju jomās. Akcelerācijas programmas primārā mērķauditorija būs jaunuzņēmumi, kā arī mazie un vidējie uzņēmumi ar ierobežotu līdzšinējo pieredzi militāra un divējāda pielietojuma inovāciju attīstībā. Akcelerācijas programmas rezultātā tiks nodrošināta sākotnējā komercializācija, produkta pilotēšana un pielāgošana, kā arī komandas paplašināšana. Paralēli akcelerācijas programmai, AM veicinās pētniecības un zinātnes centru un inovatīvo tehnoloģiju uzņēmumu iesaisti NATO DIANA testa centru programmā, lai tādējādi attīstītu militāra un divējāda lietojuma tehnoloģiju testēšanas iespēju attīstību Latvijā un sekmētu sadarbību starp aizsardzības nozari, zinātnes un pētniecības sektoru un aizsardzības industrijas uzņēmumiem.</w:t>
      </w:r>
      <w:r w:rsidRPr="00B467DE">
        <w:rPr>
          <w:bCs/>
          <w:szCs w:val="24"/>
        </w:rPr>
        <w:t xml:space="preserve"> Tāpat AM turpinās dalību NATO Inovāciju fondā (turpmāk – NIF), paredzot ikgadējus ieguldījumus NIF īstenošanai.</w:t>
      </w:r>
    </w:p>
    <w:p w14:paraId="0FDA0317" w14:textId="20A97EA8" w:rsidR="00CC2268" w:rsidRPr="00B467DE" w:rsidRDefault="00CC2268" w:rsidP="00CC2268">
      <w:pPr>
        <w:pStyle w:val="ListParagraph"/>
        <w:spacing w:after="160" w:line="240" w:lineRule="auto"/>
        <w:ind w:left="0"/>
        <w:contextualSpacing w:val="0"/>
        <w:jc w:val="both"/>
        <w:rPr>
          <w:bCs/>
          <w:szCs w:val="24"/>
        </w:rPr>
      </w:pPr>
      <w:r w:rsidRPr="00BE4D57">
        <w:rPr>
          <w:bCs/>
          <w:szCs w:val="24"/>
        </w:rPr>
        <w:t xml:space="preserve">2025. gadā arī tiek plānota Aizsardzības </w:t>
      </w:r>
      <w:r w:rsidR="00E531C2" w:rsidRPr="00BE4D57">
        <w:rPr>
          <w:bCs/>
          <w:szCs w:val="24"/>
        </w:rPr>
        <w:t xml:space="preserve">inovāciju </w:t>
      </w:r>
      <w:r w:rsidRPr="00BE4D57">
        <w:rPr>
          <w:bCs/>
          <w:szCs w:val="24"/>
        </w:rPr>
        <w:t>fonda izveide</w:t>
      </w:r>
      <w:r w:rsidR="00B26CBE" w:rsidRPr="00BE4D57">
        <w:rPr>
          <w:szCs w:val="24"/>
        </w:rPr>
        <w:t xml:space="preserve">, </w:t>
      </w:r>
      <w:r w:rsidR="001B21C9" w:rsidRPr="00BE4D57">
        <w:rPr>
          <w:szCs w:val="24"/>
        </w:rPr>
        <w:t>izmantojot valsts budžeta finansējumu</w:t>
      </w:r>
      <w:r w:rsidRPr="00BE4D57">
        <w:rPr>
          <w:bCs/>
          <w:szCs w:val="24"/>
        </w:rPr>
        <w:t xml:space="preserve">. Tā ietvaros tiks pakāpeniski uzsākta vidēja termiņa ieguldījumu pārvaldība līdz 50 </w:t>
      </w:r>
      <w:r w:rsidRPr="00BE4D57">
        <w:rPr>
          <w:szCs w:val="24"/>
        </w:rPr>
        <w:t>milj.</w:t>
      </w:r>
      <w:r w:rsidRPr="00BE4D57">
        <w:rPr>
          <w:bCs/>
          <w:szCs w:val="24"/>
        </w:rPr>
        <w:t xml:space="preserve"> </w:t>
      </w:r>
      <w:r w:rsidRPr="00BE4D57">
        <w:rPr>
          <w:rFonts w:cs="Times New Roman"/>
          <w:bCs/>
          <w:szCs w:val="24"/>
        </w:rPr>
        <w:t>EUR apmērā</w:t>
      </w:r>
      <w:r w:rsidRPr="003A38D5">
        <w:rPr>
          <w:rFonts w:cs="Times New Roman"/>
          <w:bCs/>
          <w:szCs w:val="24"/>
        </w:rPr>
        <w:t xml:space="preserve"> Fonds </w:t>
      </w:r>
      <w:r w:rsidRPr="00B467DE">
        <w:rPr>
          <w:bCs/>
          <w:szCs w:val="24"/>
        </w:rPr>
        <w:t xml:space="preserve">tiks specifiski mērķēts uz militāra un divējāda lietojuma tehnoloģiju jaunuzņēmumu un mērogojamo uzņēmumu atbalstu un tiks izveidots sadarbībā ar sabiedrību “Altum”, kas nodrošinās tā administrāciju. </w:t>
      </w:r>
      <w:r w:rsidR="00724466">
        <w:rPr>
          <w:bCs/>
          <w:szCs w:val="24"/>
        </w:rPr>
        <w:t>Papildus tam, l</w:t>
      </w:r>
      <w:r w:rsidR="00724466" w:rsidRPr="003A38D5">
        <w:rPr>
          <w:rFonts w:cs="Times New Roman"/>
          <w:szCs w:val="24"/>
          <w:lang w:eastAsia="en-US"/>
        </w:rPr>
        <w:t>ai veicinātu komersantu iesaisti divējāda lietojuma produktu izstrādē, sākotnēji plānots novirzīt EM valsts budžeta finansējumu 2 milj. EUR apmērā, nodrošinot atbalstu finanšu instrumentu veidā.</w:t>
      </w:r>
      <w:r w:rsidR="00724466">
        <w:rPr>
          <w:rFonts w:cs="Times New Roman"/>
          <w:szCs w:val="24"/>
          <w:lang w:eastAsia="en-US"/>
        </w:rPr>
        <w:t xml:space="preserve"> </w:t>
      </w:r>
    </w:p>
    <w:p w14:paraId="39B54141" w14:textId="216CAC5B" w:rsidR="00CC2268" w:rsidRPr="00B467DE" w:rsidRDefault="00CC2268" w:rsidP="00CC2268">
      <w:pPr>
        <w:pStyle w:val="Heading3"/>
        <w:spacing w:line="240" w:lineRule="auto"/>
      </w:pPr>
      <w:bookmarkStart w:id="30" w:name="_Toc186209017"/>
      <w:bookmarkStart w:id="31" w:name="_Toc186293677"/>
      <w:bookmarkStart w:id="32" w:name="_Toc192602890"/>
      <w:r w:rsidRPr="00B467DE">
        <w:t xml:space="preserve">Rīcības virziens 3: </w:t>
      </w:r>
      <w:r w:rsidR="00C238C1">
        <w:t>P&amp;A</w:t>
      </w:r>
      <w:r w:rsidRPr="00B467DE">
        <w:t xml:space="preserve"> </w:t>
      </w:r>
      <w:bookmarkEnd w:id="30"/>
      <w:r w:rsidRPr="00B467DE">
        <w:t>pasūtījums NBS vajadzībām</w:t>
      </w:r>
      <w:bookmarkEnd w:id="31"/>
      <w:bookmarkEnd w:id="32"/>
    </w:p>
    <w:p w14:paraId="7995216B" w14:textId="154BA76E" w:rsidR="00CC2268" w:rsidRPr="00B467DE" w:rsidRDefault="00A47879" w:rsidP="00CC2268">
      <w:pPr>
        <w:pStyle w:val="ListParagraph"/>
        <w:spacing w:before="160" w:after="120" w:line="240" w:lineRule="auto"/>
        <w:ind w:left="0"/>
        <w:contextualSpacing w:val="0"/>
        <w:jc w:val="both"/>
        <w:rPr>
          <w:rFonts w:cs="Times New Roman"/>
          <w:szCs w:val="24"/>
        </w:rPr>
      </w:pPr>
      <w:r>
        <w:rPr>
          <w:bCs/>
          <w:szCs w:val="24"/>
        </w:rPr>
        <w:t>Pētniecības</w:t>
      </w:r>
      <w:r w:rsidRPr="00B467DE">
        <w:rPr>
          <w:bCs/>
          <w:szCs w:val="24"/>
        </w:rPr>
        <w:t xml:space="preserve"> </w:t>
      </w:r>
      <w:r w:rsidR="00CC2268" w:rsidRPr="00B467DE">
        <w:rPr>
          <w:bCs/>
          <w:szCs w:val="24"/>
        </w:rPr>
        <w:t>un attīstības (</w:t>
      </w:r>
      <w:r>
        <w:rPr>
          <w:bCs/>
          <w:szCs w:val="24"/>
        </w:rPr>
        <w:t>P&amp;A</w:t>
      </w:r>
      <w:r w:rsidR="00CC2268" w:rsidRPr="00B467DE">
        <w:rPr>
          <w:bCs/>
          <w:szCs w:val="24"/>
        </w:rPr>
        <w:t xml:space="preserve">) </w:t>
      </w:r>
      <w:r>
        <w:rPr>
          <w:bCs/>
          <w:szCs w:val="24"/>
        </w:rPr>
        <w:t xml:space="preserve"> </w:t>
      </w:r>
      <w:r w:rsidR="00CC2268" w:rsidRPr="00B467DE">
        <w:rPr>
          <w:bCs/>
          <w:szCs w:val="24"/>
        </w:rPr>
        <w:t xml:space="preserve">procesa mērķtiecīga atbalstīšana ir priekšnosacījums konkurētspējas stiprināšanai. </w:t>
      </w:r>
      <w:r w:rsidR="00CC2268" w:rsidRPr="00B467DE">
        <w:rPr>
          <w:szCs w:val="24"/>
        </w:rPr>
        <w:t xml:space="preserve">Stratēģijas ieviešanas gaitā tiks īstenoti </w:t>
      </w:r>
      <w:r>
        <w:rPr>
          <w:szCs w:val="24"/>
        </w:rPr>
        <w:t>P&amp;A</w:t>
      </w:r>
      <w:r w:rsidR="00CC2268" w:rsidRPr="00B467DE">
        <w:rPr>
          <w:szCs w:val="24"/>
        </w:rPr>
        <w:t xml:space="preserve"> pasūtījumi atbilstoši NBS vajadzībām, paredzot aizsardzības </w:t>
      </w:r>
      <w:r>
        <w:rPr>
          <w:szCs w:val="24"/>
        </w:rPr>
        <w:t>P&amp;A</w:t>
      </w:r>
      <w:r w:rsidR="00CC2268" w:rsidRPr="00B467DE">
        <w:rPr>
          <w:szCs w:val="24"/>
        </w:rPr>
        <w:t xml:space="preserve"> projektu īstenošanai vismaz 20 milj. EUR vidējā termiņā. </w:t>
      </w:r>
      <w:r>
        <w:rPr>
          <w:rFonts w:cs="Times New Roman"/>
          <w:szCs w:val="24"/>
        </w:rPr>
        <w:t>P&amp;A</w:t>
      </w:r>
      <w:r w:rsidR="00CC2268" w:rsidRPr="00B467DE">
        <w:rPr>
          <w:rFonts w:cs="Times New Roman"/>
          <w:szCs w:val="24"/>
        </w:rPr>
        <w:t xml:space="preserve"> līgumu īstenošanas partneri būs gan komersanti, gan pētniecības iestādes, turklāt svarīga būs arī partnera spēja piesaistīt līdzfinansējumu projekta izpildei. Atsevišķu prioritāšu īstenošanai tiks veicināta sadarbība starp vairākiem komersantiem vai pētniecības iestādēm, tādējādi veidojot nacionāla līmeņa konsorcijus. </w:t>
      </w:r>
    </w:p>
    <w:p w14:paraId="692FF8A9" w14:textId="509576FD" w:rsidR="00CC2268" w:rsidRPr="00B467DE" w:rsidRDefault="00CC2268" w:rsidP="00CC2268">
      <w:pPr>
        <w:spacing w:after="120" w:line="240" w:lineRule="auto"/>
        <w:jc w:val="both"/>
        <w:rPr>
          <w:rFonts w:cs="Times New Roman"/>
          <w:szCs w:val="24"/>
        </w:rPr>
      </w:pPr>
      <w:r w:rsidRPr="00B467DE">
        <w:rPr>
          <w:rFonts w:cs="Times New Roman"/>
          <w:szCs w:val="24"/>
        </w:rPr>
        <w:t xml:space="preserve">Vidējā termiņā uzsvars tiks likts arī uz </w:t>
      </w:r>
      <w:r w:rsidR="00A47879">
        <w:rPr>
          <w:rFonts w:cs="Times New Roman"/>
          <w:szCs w:val="24"/>
        </w:rPr>
        <w:t>P&amp;A</w:t>
      </w:r>
      <w:r w:rsidRPr="00B467DE">
        <w:rPr>
          <w:rFonts w:cs="Times New Roman"/>
          <w:szCs w:val="24"/>
        </w:rPr>
        <w:t xml:space="preserve"> projektu komercializācijas atbalstu. </w:t>
      </w:r>
      <w:r w:rsidRPr="00B467DE" w:rsidDel="00035E83">
        <w:rPr>
          <w:rFonts w:eastAsia="Times New Roman" w:cs="Times New Roman"/>
          <w:szCs w:val="24"/>
          <w:lang w:eastAsia="lv-LV"/>
        </w:rPr>
        <w:t xml:space="preserve">Jāņem vērā, ka līdzšinējā praksē pastāv atbalsta iespēju pārrāvums starp produkta izstrādes un attīstības posmu un tā veiksmīgu palaišanu tirgū. Pat ja produkts tiek izstrādāts sadarbībā ar aizsardzības jomas pārstāvjiem un NBS, kad produkts pēc tam tiek laists ražošanā, NBS joprojām produkta iegādei ir jāiziet iepirkuma konkursa process. Rezultātā, uzņēmumam, kas izstrādājis produktu sadarbībā ar NBS, ir risks tikt izslēgtam iepirkuma konkursa procesā. Līdz ar to, uzņēmumiem vēl produkta izstrādes un attīstības posmā nav paredzamības par tālāku produkta laišanu tirgū un sadarbību ar NBS, pat ja tas atbilst NBS vajadzībai. </w:t>
      </w:r>
      <w:r w:rsidRPr="00B467DE" w:rsidDel="00035E83">
        <w:rPr>
          <w:rStyle w:val="rynqvb"/>
        </w:rPr>
        <w:t xml:space="preserve">NBS būtiski iesaistīt kā pirmo jeb atslēgas klientu, jo tas signalizē tirgum par produkta dzīvotspēju, pielietojamību un aktualitāti aizsardzības nozarē. </w:t>
      </w:r>
      <w:r w:rsidRPr="00B467DE" w:rsidDel="00035E83">
        <w:rPr>
          <w:rFonts w:eastAsia="Times New Roman" w:cs="Times New Roman"/>
          <w:szCs w:val="24"/>
          <w:lang w:eastAsia="lv-LV"/>
        </w:rPr>
        <w:t>Š</w:t>
      </w:r>
      <w:r w:rsidR="00167FCC" w:rsidRPr="00B467DE">
        <w:rPr>
          <w:rFonts w:eastAsia="Times New Roman" w:cs="Times New Roman"/>
          <w:szCs w:val="24"/>
          <w:lang w:eastAsia="lv-LV"/>
        </w:rPr>
        <w:t>is</w:t>
      </w:r>
      <w:r w:rsidRPr="00B467DE" w:rsidDel="00035E83">
        <w:rPr>
          <w:rFonts w:eastAsia="Times New Roman" w:cs="Times New Roman"/>
          <w:szCs w:val="24"/>
          <w:lang w:eastAsia="lv-LV"/>
        </w:rPr>
        <w:t xml:space="preserve"> pārrāvum</w:t>
      </w:r>
      <w:r w:rsidR="00167FCC" w:rsidRPr="00B467DE">
        <w:rPr>
          <w:rFonts w:eastAsia="Times New Roman" w:cs="Times New Roman"/>
          <w:szCs w:val="24"/>
          <w:lang w:eastAsia="lv-LV"/>
        </w:rPr>
        <w:t>s</w:t>
      </w:r>
      <w:r w:rsidRPr="00B467DE" w:rsidDel="00035E83">
        <w:rPr>
          <w:rFonts w:eastAsia="Times New Roman" w:cs="Times New Roman"/>
          <w:szCs w:val="24"/>
          <w:lang w:eastAsia="lv-LV"/>
        </w:rPr>
        <w:t xml:space="preserve"> starp produkta izstrādes un komercializācijas posmu nacionālā līmenī </w:t>
      </w:r>
      <w:r w:rsidRPr="00B467DE">
        <w:rPr>
          <w:rFonts w:eastAsia="Times New Roman" w:cs="Times New Roman"/>
          <w:szCs w:val="24"/>
          <w:lang w:eastAsia="lv-LV"/>
        </w:rPr>
        <w:t>tiks</w:t>
      </w:r>
      <w:r w:rsidRPr="00B467DE" w:rsidDel="00035E83">
        <w:rPr>
          <w:rFonts w:eastAsia="Times New Roman" w:cs="Times New Roman"/>
          <w:szCs w:val="24"/>
          <w:lang w:eastAsia="lv-LV"/>
        </w:rPr>
        <w:t xml:space="preserve"> risināt</w:t>
      </w:r>
      <w:r w:rsidRPr="00B467DE">
        <w:rPr>
          <w:rFonts w:eastAsia="Times New Roman" w:cs="Times New Roman"/>
          <w:szCs w:val="24"/>
          <w:lang w:eastAsia="lv-LV"/>
        </w:rPr>
        <w:t>s</w:t>
      </w:r>
      <w:r w:rsidRPr="00B467DE" w:rsidDel="00035E83">
        <w:rPr>
          <w:rFonts w:eastAsia="Times New Roman" w:cs="Times New Roman"/>
          <w:szCs w:val="24"/>
          <w:lang w:eastAsia="lv-LV"/>
        </w:rPr>
        <w:t xml:space="preserve">, </w:t>
      </w:r>
      <w:r w:rsidRPr="00B467DE">
        <w:rPr>
          <w:szCs w:val="24"/>
        </w:rPr>
        <w:t xml:space="preserve">plānveidīgi praktizējot </w:t>
      </w:r>
      <w:r w:rsidR="00027517" w:rsidRPr="00B467DE">
        <w:rPr>
          <w:szCs w:val="24"/>
        </w:rPr>
        <w:t xml:space="preserve">piemērotas </w:t>
      </w:r>
      <w:r w:rsidRPr="00B467DE">
        <w:rPr>
          <w:szCs w:val="24"/>
        </w:rPr>
        <w:t>inovāciju iepirkum</w:t>
      </w:r>
      <w:r w:rsidR="00027517" w:rsidRPr="00B467DE">
        <w:rPr>
          <w:szCs w:val="24"/>
        </w:rPr>
        <w:t>a pieejas</w:t>
      </w:r>
      <w:r w:rsidRPr="00B467DE">
        <w:rPr>
          <w:rStyle w:val="FootnoteReference"/>
          <w:szCs w:val="24"/>
        </w:rPr>
        <w:footnoteReference w:id="32"/>
      </w:r>
      <w:r w:rsidRPr="00B467DE">
        <w:rPr>
          <w:szCs w:val="24"/>
        </w:rPr>
        <w:t xml:space="preserve"> atbilstoši NBS spēju attīstības vajadzībām, kā arī vajadzības gadījumā</w:t>
      </w:r>
      <w:r w:rsidRPr="00B467DE" w:rsidDel="00035E83">
        <w:rPr>
          <w:rFonts w:eastAsia="Times New Roman" w:cs="Times New Roman"/>
          <w:szCs w:val="24"/>
          <w:lang w:eastAsia="lv-LV"/>
        </w:rPr>
        <w:t xml:space="preserve"> p</w:t>
      </w:r>
      <w:r w:rsidRPr="00B467DE">
        <w:rPr>
          <w:rFonts w:eastAsia="Times New Roman" w:cs="Times New Roman"/>
          <w:szCs w:val="24"/>
          <w:lang w:eastAsia="lv-LV"/>
        </w:rPr>
        <w:t>ilnveidojot tiesību aktus</w:t>
      </w:r>
      <w:r w:rsidR="00167FCC" w:rsidRPr="00B467DE">
        <w:rPr>
          <w:rFonts w:eastAsia="Times New Roman" w:cs="Times New Roman"/>
          <w:szCs w:val="24"/>
          <w:lang w:eastAsia="lv-LV"/>
        </w:rPr>
        <w:t xml:space="preserve"> (AM sadarbībā ar F</w:t>
      </w:r>
      <w:r w:rsidR="00333180" w:rsidRPr="00B467DE">
        <w:rPr>
          <w:rFonts w:eastAsia="Times New Roman" w:cs="Times New Roman"/>
          <w:szCs w:val="24"/>
          <w:lang w:eastAsia="lv-LV"/>
        </w:rPr>
        <w:t>inanšu ministriju</w:t>
      </w:r>
      <w:r w:rsidR="00167FCC" w:rsidRPr="00B467DE">
        <w:rPr>
          <w:rFonts w:eastAsia="Times New Roman" w:cs="Times New Roman"/>
          <w:szCs w:val="24"/>
          <w:lang w:eastAsia="lv-LV"/>
        </w:rPr>
        <w:t xml:space="preserve"> un EM</w:t>
      </w:r>
      <w:r w:rsidR="00AF6839" w:rsidRPr="00B467DE">
        <w:rPr>
          <w:rFonts w:eastAsia="Times New Roman" w:cs="Times New Roman"/>
          <w:szCs w:val="24"/>
          <w:lang w:eastAsia="lv-LV"/>
        </w:rPr>
        <w:t xml:space="preserve"> izvērtēs konkrētu tiesību aktu pilnveidošanu, nosakot termiņus</w:t>
      </w:r>
      <w:r w:rsidR="00167FCC" w:rsidRPr="00B467DE">
        <w:rPr>
          <w:rFonts w:eastAsia="Times New Roman" w:cs="Times New Roman"/>
          <w:szCs w:val="24"/>
          <w:lang w:eastAsia="lv-LV"/>
        </w:rPr>
        <w:t>)</w:t>
      </w:r>
      <w:r w:rsidRPr="00B467DE">
        <w:rPr>
          <w:rFonts w:eastAsia="Times New Roman" w:cs="Times New Roman"/>
          <w:szCs w:val="24"/>
          <w:lang w:eastAsia="lv-LV"/>
        </w:rPr>
        <w:t>.</w:t>
      </w:r>
    </w:p>
    <w:p w14:paraId="70634FB9" w14:textId="6B171F3B" w:rsidR="00CC2268" w:rsidRPr="00B467DE" w:rsidRDefault="00A47879" w:rsidP="00CC2268">
      <w:pPr>
        <w:pStyle w:val="ListParagraph"/>
        <w:spacing w:before="120" w:after="120" w:line="240" w:lineRule="auto"/>
        <w:ind w:left="0"/>
        <w:contextualSpacing w:val="0"/>
        <w:jc w:val="both"/>
        <w:rPr>
          <w:rFonts w:cs="Times New Roman"/>
          <w:szCs w:val="24"/>
        </w:rPr>
      </w:pPr>
      <w:r>
        <w:rPr>
          <w:rFonts w:cs="Times New Roman"/>
          <w:szCs w:val="24"/>
        </w:rPr>
        <w:t>P&amp;A</w:t>
      </w:r>
      <w:r w:rsidR="00CC2268" w:rsidRPr="00B467DE">
        <w:rPr>
          <w:rFonts w:cs="Times New Roman"/>
          <w:szCs w:val="24"/>
        </w:rPr>
        <w:t xml:space="preserve"> pasūtījumu īstenošanā iesaistīsies arī Korporācija, kuras stratēģiskais mērķis ir ieguldījumu pārvaldīšana valsts aizsardzības industrijā un ar militāro preču ražošanas attīstību saistīto procesu koordinēšana, nodrošinot ražošanu, kā arī veicinot valsts aizsardzības industrijas attīstību un tās piegādes ķēžu darbības nepārtrauktību. Korporācijas iesaiste stiprinās vietējās aizsardzības industrijas kapacitāti </w:t>
      </w:r>
      <w:r>
        <w:rPr>
          <w:rFonts w:cs="Times New Roman"/>
          <w:szCs w:val="24"/>
        </w:rPr>
        <w:t>P&amp;A</w:t>
      </w:r>
      <w:r w:rsidR="00CC2268" w:rsidRPr="00B467DE">
        <w:rPr>
          <w:rFonts w:cs="Times New Roman"/>
          <w:szCs w:val="24"/>
        </w:rPr>
        <w:t xml:space="preserve"> jomā. Kapitālsabiedrības vidējā termiņa darbības stratēģijā tiks iekļauti </w:t>
      </w:r>
      <w:r>
        <w:rPr>
          <w:rFonts w:cs="Times New Roman"/>
          <w:szCs w:val="24"/>
        </w:rPr>
        <w:t>P&amp;A</w:t>
      </w:r>
      <w:r w:rsidR="00CC2268" w:rsidRPr="00B467DE">
        <w:rPr>
          <w:rFonts w:cs="Times New Roman"/>
          <w:szCs w:val="24"/>
        </w:rPr>
        <w:t xml:space="preserve"> vai inovatīvu risinājumu ieviešanas mērķi, paredzot ieguldījumu apjomus un sasniedzamos rezultātus.</w:t>
      </w:r>
    </w:p>
    <w:p w14:paraId="2CF64E5D" w14:textId="71161AA2" w:rsidR="00CC2268" w:rsidRPr="00B467DE" w:rsidRDefault="00CC2268" w:rsidP="00CC2268">
      <w:pPr>
        <w:spacing w:line="240" w:lineRule="auto"/>
        <w:jc w:val="both"/>
        <w:rPr>
          <w:bCs/>
          <w:szCs w:val="24"/>
        </w:rPr>
      </w:pPr>
      <w:r w:rsidRPr="00B467DE">
        <w:rPr>
          <w:bCs/>
          <w:szCs w:val="24"/>
        </w:rPr>
        <w:t xml:space="preserve">Tāpat būtiska </w:t>
      </w:r>
      <w:r w:rsidR="00A47879">
        <w:rPr>
          <w:bCs/>
          <w:szCs w:val="24"/>
        </w:rPr>
        <w:t>P&amp;A</w:t>
      </w:r>
      <w:r w:rsidRPr="00B467DE">
        <w:rPr>
          <w:bCs/>
          <w:szCs w:val="24"/>
        </w:rPr>
        <w:t xml:space="preserve"> procesa sastāvdaļa būs arī turpmāka Latvijas aizsardzības industrijas un pētniecības iestāžu iesaiste Eiropas aizsardzības fonda (turpmāk - EDF) projektu konsorcijos, iespējami aktīvi </w:t>
      </w:r>
      <w:r w:rsidRPr="00B467DE">
        <w:rPr>
          <w:bCs/>
          <w:szCs w:val="24"/>
        </w:rPr>
        <w:lastRenderedPageBreak/>
        <w:t xml:space="preserve">uzņemoties vadošo lomu projektos. Lai veicinātu EDF priekšrocību efektīvu izmantošanu, tiks mērķtiecīgi strādāts pie tā, lai tiktu palielināts gan projektu skaits, kuros Latvijas komersanti vai pētniecības iestādes ir iesaistīti, gan projektos iesaistīto vietējo komersantu un pētniecības iestāžu skaits. Vidējā termiņā EDF projektu atbalstam tiks atvēlēti līdz 5 milj. EUR. </w:t>
      </w:r>
    </w:p>
    <w:p w14:paraId="00291DD5" w14:textId="77777777" w:rsidR="00CC2268" w:rsidRPr="00B467DE" w:rsidRDefault="00CC2268" w:rsidP="00CC2268">
      <w:pPr>
        <w:pStyle w:val="Heading3"/>
        <w:spacing w:line="240" w:lineRule="auto"/>
      </w:pPr>
      <w:bookmarkStart w:id="33" w:name="_Toc186209018"/>
      <w:bookmarkStart w:id="34" w:name="_Toc186293678"/>
      <w:bookmarkStart w:id="35" w:name="_Toc192602891"/>
      <w:r w:rsidRPr="00B467DE">
        <w:t>Rīcības virziens 4: Testēšanas un validācijas pakalpojuma izveide</w:t>
      </w:r>
      <w:bookmarkEnd w:id="33"/>
      <w:bookmarkEnd w:id="34"/>
      <w:bookmarkEnd w:id="35"/>
    </w:p>
    <w:p w14:paraId="446A11E7" w14:textId="2F0A31AB" w:rsidR="00CC2268" w:rsidRPr="00B467DE" w:rsidRDefault="00CC2268" w:rsidP="00CC2268">
      <w:pPr>
        <w:spacing w:before="120" w:line="240" w:lineRule="auto"/>
        <w:jc w:val="both"/>
        <w:rPr>
          <w:szCs w:val="24"/>
        </w:rPr>
      </w:pPr>
      <w:r w:rsidRPr="00B467DE">
        <w:rPr>
          <w:rFonts w:cs="Times New Roman"/>
          <w:szCs w:val="20"/>
        </w:rPr>
        <w:t xml:space="preserve">Neatņemama inovāciju attīstības sastāvdaļa ir testēšana un validācija. </w:t>
      </w:r>
      <w:r w:rsidRPr="00B467DE">
        <w:rPr>
          <w:szCs w:val="24"/>
        </w:rPr>
        <w:t>Prototipu un produktu testēšana ir viens no aizsardzības industrijas noturības un darbības nepārtrauktības veicināšanas pamata pasākumiem. Tomēr, neskatoties uz testēšanas nozīmīgo lomu jaunu produktu izstrādē un attīstībā, līdz šim testēšanas process aizsardzības nozarē ir norisinājies sporādiski un galvenokārt – materiāltehnisko līdzekļu iepirkumu ietvaros.</w:t>
      </w:r>
      <w:r w:rsidR="00B93BDB" w:rsidRPr="00B467DE">
        <w:rPr>
          <w:szCs w:val="24"/>
        </w:rPr>
        <w:t xml:space="preserve"> </w:t>
      </w:r>
    </w:p>
    <w:p w14:paraId="343D9420" w14:textId="41A62A2D" w:rsidR="00CC2268" w:rsidRPr="00B467DE" w:rsidRDefault="00CC2268" w:rsidP="00CC2268">
      <w:pPr>
        <w:spacing w:line="240" w:lineRule="auto"/>
        <w:jc w:val="both"/>
        <w:rPr>
          <w:rFonts w:cs="Times New Roman"/>
          <w:szCs w:val="24"/>
        </w:rPr>
      </w:pPr>
      <w:r w:rsidRPr="00B467DE">
        <w:rPr>
          <w:szCs w:val="24"/>
        </w:rPr>
        <w:t>Ieviešot Stratēģiju</w:t>
      </w:r>
      <w:r w:rsidR="003A0E9C" w:rsidRPr="00B467DE">
        <w:rPr>
          <w:szCs w:val="24"/>
        </w:rPr>
        <w:t xml:space="preserve"> un Aizsardzības industrijas likumu</w:t>
      </w:r>
      <w:r w:rsidR="005E029B" w:rsidRPr="00B467DE">
        <w:rPr>
          <w:szCs w:val="24"/>
        </w:rPr>
        <w:t xml:space="preserve">, </w:t>
      </w:r>
      <w:r w:rsidRPr="00B467DE">
        <w:rPr>
          <w:szCs w:val="24"/>
        </w:rPr>
        <w:t xml:space="preserve">tiks pilnveidots testēšanas process, izveidojot to par industrijai vispārpieejamu pakalpojumu, proti, testēšanas pakalpojums būs ne tikai vērsts uz NBS spēju attīstību, bet arī stiprinās aizsardzības industrijas konkurētspēju kopumā. Industriāli tehnoloģiskās bāzes attīstības kontekstā testēšanas pakalpojuma pieejamība ietver aizsardzības nozares uzdevumu nodrošināt: </w:t>
      </w:r>
      <w:r w:rsidRPr="00B467DE">
        <w:rPr>
          <w:rFonts w:cs="Times New Roman"/>
          <w:szCs w:val="24"/>
        </w:rPr>
        <w:t>testēšanas infrastruktūru, testēšanai nepieciešamo materiāltehnisko līdzekļu pieejamību un militāro ekspertīzi testēšanas laikā un rezultātu izvērtēšanā. Tādējādi tiks sekmēta arī</w:t>
      </w:r>
      <w:r w:rsidRPr="00B467DE">
        <w:t xml:space="preserve"> Ukrainas Bruņoto spēku kaujas pieredzes un inovāciju ieviešanas atziņu integrēšana vietējās aizsardzības industrijas spēju pielāgošanā. Tāpat, attīstot testēšanas pakalpojumu, svarīgi nodrošināt, ka industrijai ir pieejami standartizācijas dokumentos noteiktie kvalitātes un funkcionālie kritēriji, kas nepieciešami produkta izstrādei.</w:t>
      </w:r>
    </w:p>
    <w:p w14:paraId="3968633F" w14:textId="378D3CBD" w:rsidR="00CC2268" w:rsidRPr="00B467DE" w:rsidRDefault="00CC2268" w:rsidP="00CC2268">
      <w:pPr>
        <w:spacing w:line="240" w:lineRule="auto"/>
        <w:jc w:val="both"/>
        <w:rPr>
          <w:szCs w:val="24"/>
        </w:rPr>
      </w:pPr>
      <w:r w:rsidRPr="00B467DE">
        <w:rPr>
          <w:szCs w:val="24"/>
        </w:rPr>
        <w:t xml:space="preserve">Lai </w:t>
      </w:r>
      <w:r w:rsidR="00B93BDB" w:rsidRPr="00B467DE">
        <w:rPr>
          <w:szCs w:val="24"/>
        </w:rPr>
        <w:t xml:space="preserve">koordinētu </w:t>
      </w:r>
      <w:r w:rsidRPr="00B467DE">
        <w:rPr>
          <w:szCs w:val="24"/>
        </w:rPr>
        <w:t xml:space="preserve">testēšanas pakalpojuma </w:t>
      </w:r>
      <w:r w:rsidR="00B93BDB" w:rsidRPr="00B467DE">
        <w:rPr>
          <w:szCs w:val="24"/>
        </w:rPr>
        <w:t xml:space="preserve">ieviešanu un </w:t>
      </w:r>
      <w:r w:rsidRPr="00B467DE">
        <w:rPr>
          <w:szCs w:val="24"/>
        </w:rPr>
        <w:t xml:space="preserve">pieejamību, ar </w:t>
      </w:r>
      <w:r w:rsidR="00B93BDB" w:rsidRPr="00B467DE">
        <w:rPr>
          <w:szCs w:val="24"/>
        </w:rPr>
        <w:t>vidējā termiņā</w:t>
      </w:r>
      <w:r w:rsidRPr="00B467DE">
        <w:rPr>
          <w:szCs w:val="24"/>
        </w:rPr>
        <w:t xml:space="preserve"> Aizsardzības tehnoloģiju un inovāciju centrs (turpmāk – ATIC) tiks </w:t>
      </w:r>
      <w:r w:rsidR="00BE4D57">
        <w:rPr>
          <w:szCs w:val="24"/>
        </w:rPr>
        <w:t xml:space="preserve">restrukturizēts kā </w:t>
      </w:r>
      <w:r w:rsidR="00B93BDB" w:rsidRPr="00B467DE">
        <w:rPr>
          <w:szCs w:val="24"/>
        </w:rPr>
        <w:t xml:space="preserve">aizsardzības nozares </w:t>
      </w:r>
      <w:r w:rsidR="00BE4D57">
        <w:rPr>
          <w:szCs w:val="24"/>
        </w:rPr>
        <w:t xml:space="preserve">P&amp;A </w:t>
      </w:r>
      <w:r w:rsidRPr="00B467DE">
        <w:rPr>
          <w:szCs w:val="24"/>
        </w:rPr>
        <w:t xml:space="preserve">kompetences centrs. </w:t>
      </w:r>
      <w:r w:rsidR="00B93BDB" w:rsidRPr="00B467DE">
        <w:rPr>
          <w:szCs w:val="24"/>
        </w:rPr>
        <w:t>Vienlaikus t</w:t>
      </w:r>
      <w:r w:rsidRPr="00B467DE">
        <w:rPr>
          <w:szCs w:val="24"/>
        </w:rPr>
        <w:t>estēšanas pakalpojuma administrēšanā var</w:t>
      </w:r>
      <w:r w:rsidR="00B93BDB" w:rsidRPr="00B467DE">
        <w:rPr>
          <w:szCs w:val="24"/>
        </w:rPr>
        <w:t>ēs</w:t>
      </w:r>
      <w:r w:rsidRPr="00B467DE">
        <w:rPr>
          <w:szCs w:val="24"/>
        </w:rPr>
        <w:t xml:space="preserve"> tikt iesaistīta arī Korporācija. Ne mazāk svarīga būs testēšanas pakalpojuma pieejamība ne tikai nacionālajām vajadzībām, bet arī starptautisko sadarbības iniciatīvu ietvaros, kas vērsti uz jaunu tehnoloģiju attīstību. </w:t>
      </w:r>
      <w:r w:rsidR="003A0E9C" w:rsidRPr="00B467DE">
        <w:rPr>
          <w:szCs w:val="24"/>
        </w:rPr>
        <w:t>Testēšanas pakalpojuma pieejamība tiks pārva</w:t>
      </w:r>
      <w:r w:rsidR="00B93BDB" w:rsidRPr="00B467DE">
        <w:rPr>
          <w:szCs w:val="24"/>
        </w:rPr>
        <w:t>l</w:t>
      </w:r>
      <w:r w:rsidR="003A0E9C" w:rsidRPr="00B467DE">
        <w:rPr>
          <w:szCs w:val="24"/>
        </w:rPr>
        <w:t>dīta saskaņā ar AM iekšējiem noteikumiem.</w:t>
      </w:r>
    </w:p>
    <w:p w14:paraId="2AA22D1D" w14:textId="405FEED5" w:rsidR="00B93BDB" w:rsidRPr="00B467DE" w:rsidRDefault="00226A16" w:rsidP="00B93BDB">
      <w:pPr>
        <w:jc w:val="both"/>
      </w:pPr>
      <w:r w:rsidRPr="00B467DE">
        <w:t xml:space="preserve">Līdz ar ATIC </w:t>
      </w:r>
      <w:r w:rsidR="00B93BDB" w:rsidRPr="00B467DE">
        <w:t xml:space="preserve">kā aizsardzības nozares </w:t>
      </w:r>
      <w:r w:rsidR="00C238C1">
        <w:t>P&amp;A</w:t>
      </w:r>
      <w:r w:rsidR="00B93BDB" w:rsidRPr="00B467DE">
        <w:t xml:space="preserve"> kompetences centr</w:t>
      </w:r>
      <w:r w:rsidRPr="00B467DE">
        <w:t>a izveidi</w:t>
      </w:r>
      <w:r w:rsidR="00B93BDB" w:rsidRPr="00B467DE">
        <w:t>,</w:t>
      </w:r>
      <w:r w:rsidRPr="00B467DE">
        <w:t xml:space="preserve"> tas ieņems centrālo lomu inovāciju dzīvescikla ieviešanā un pārvaldībā un </w:t>
      </w:r>
      <w:r w:rsidR="00B93BDB" w:rsidRPr="00B467DE">
        <w:t>tam tiks deleģēti šādi uzdevumi:</w:t>
      </w:r>
    </w:p>
    <w:p w14:paraId="5643B26B" w14:textId="7D73A33F" w:rsidR="00B93BDB" w:rsidRPr="00B467DE" w:rsidRDefault="00B93BDB" w:rsidP="00B93BDB">
      <w:pPr>
        <w:numPr>
          <w:ilvl w:val="0"/>
          <w:numId w:val="25"/>
        </w:numPr>
        <w:spacing w:after="0" w:line="240" w:lineRule="auto"/>
        <w:jc w:val="both"/>
        <w:rPr>
          <w:szCs w:val="24"/>
        </w:rPr>
      </w:pPr>
      <w:r w:rsidRPr="00B467DE">
        <w:rPr>
          <w:rFonts w:cs="Times New Roman"/>
          <w:szCs w:val="24"/>
        </w:rPr>
        <w:t>Divējāda un militāra lietojuma</w:t>
      </w:r>
      <w:r w:rsidR="00226A16" w:rsidRPr="00B467DE">
        <w:rPr>
          <w:rFonts w:cs="Times New Roman"/>
          <w:szCs w:val="24"/>
        </w:rPr>
        <w:t xml:space="preserve"> tehnoloģiju</w:t>
      </w:r>
      <w:r w:rsidRPr="00B467DE">
        <w:rPr>
          <w:rFonts w:cs="Times New Roman"/>
          <w:szCs w:val="24"/>
        </w:rPr>
        <w:t xml:space="preserve"> grantu </w:t>
      </w:r>
      <w:r w:rsidR="00226A16" w:rsidRPr="00B467DE">
        <w:rPr>
          <w:rFonts w:cs="Times New Roman"/>
          <w:szCs w:val="24"/>
        </w:rPr>
        <w:t xml:space="preserve">projektu </w:t>
      </w:r>
      <w:r w:rsidRPr="00B467DE">
        <w:rPr>
          <w:rFonts w:cs="Times New Roman"/>
          <w:szCs w:val="24"/>
        </w:rPr>
        <w:t>administrēšana</w:t>
      </w:r>
    </w:p>
    <w:p w14:paraId="7E209998" w14:textId="60289F96" w:rsidR="00B93BDB" w:rsidRPr="00B467DE" w:rsidRDefault="00B93BDB" w:rsidP="00B93BDB">
      <w:pPr>
        <w:numPr>
          <w:ilvl w:val="0"/>
          <w:numId w:val="25"/>
        </w:numPr>
        <w:spacing w:after="0" w:line="240" w:lineRule="auto"/>
        <w:jc w:val="both"/>
        <w:rPr>
          <w:szCs w:val="24"/>
        </w:rPr>
      </w:pPr>
      <w:r w:rsidRPr="00B467DE">
        <w:rPr>
          <w:rFonts w:cs="Times New Roman"/>
          <w:szCs w:val="24"/>
        </w:rPr>
        <w:t>EDF un PESCO projektu uzraudzība</w:t>
      </w:r>
    </w:p>
    <w:p w14:paraId="43B15D8C" w14:textId="6330B9BE" w:rsidR="00B93BDB" w:rsidRPr="00B467DE" w:rsidRDefault="00B93BDB" w:rsidP="00B93BDB">
      <w:pPr>
        <w:numPr>
          <w:ilvl w:val="0"/>
          <w:numId w:val="25"/>
        </w:numPr>
        <w:spacing w:after="0" w:line="240" w:lineRule="auto"/>
        <w:jc w:val="both"/>
        <w:rPr>
          <w:szCs w:val="24"/>
        </w:rPr>
      </w:pPr>
      <w:proofErr w:type="spellStart"/>
      <w:r w:rsidRPr="00B467DE">
        <w:rPr>
          <w:rFonts w:cs="Times New Roman"/>
          <w:szCs w:val="24"/>
        </w:rPr>
        <w:t>Eksperimentācijas</w:t>
      </w:r>
      <w:proofErr w:type="spellEnd"/>
      <w:r w:rsidRPr="00B467DE">
        <w:rPr>
          <w:rFonts w:cs="Times New Roman"/>
          <w:szCs w:val="24"/>
        </w:rPr>
        <w:t xml:space="preserve"> pasākumu organizēšana</w:t>
      </w:r>
    </w:p>
    <w:p w14:paraId="6C6E53D7" w14:textId="755E14A1" w:rsidR="00B93BDB" w:rsidRPr="00B467DE" w:rsidRDefault="00B93BDB" w:rsidP="005E029B">
      <w:pPr>
        <w:numPr>
          <w:ilvl w:val="0"/>
          <w:numId w:val="25"/>
        </w:numPr>
        <w:spacing w:after="0" w:line="240" w:lineRule="auto"/>
        <w:jc w:val="both"/>
        <w:rPr>
          <w:szCs w:val="24"/>
        </w:rPr>
      </w:pPr>
      <w:r w:rsidRPr="00B467DE">
        <w:rPr>
          <w:rFonts w:cs="Times New Roman"/>
          <w:szCs w:val="24"/>
        </w:rPr>
        <w:t>Testēšanas pakalpojuma ieviešanas koordinēšana</w:t>
      </w:r>
      <w:r w:rsidR="00226A16" w:rsidRPr="00B467DE">
        <w:rPr>
          <w:rFonts w:cs="Times New Roman"/>
          <w:szCs w:val="24"/>
        </w:rPr>
        <w:t xml:space="preserve"> </w:t>
      </w:r>
    </w:p>
    <w:p w14:paraId="354A6B6F" w14:textId="77777777" w:rsidR="005E029B" w:rsidRPr="00B467DE" w:rsidRDefault="005E029B" w:rsidP="00410D7C">
      <w:pPr>
        <w:spacing w:after="0" w:line="240" w:lineRule="auto"/>
        <w:jc w:val="both"/>
        <w:rPr>
          <w:szCs w:val="24"/>
        </w:rPr>
      </w:pPr>
    </w:p>
    <w:p w14:paraId="74B436A2" w14:textId="77777777" w:rsidR="00CC2268" w:rsidRPr="00B467DE" w:rsidRDefault="00CC2268" w:rsidP="00CC2268">
      <w:pPr>
        <w:pStyle w:val="Heading3"/>
        <w:spacing w:line="240" w:lineRule="auto"/>
      </w:pPr>
      <w:bookmarkStart w:id="36" w:name="_Toc186209019"/>
      <w:bookmarkStart w:id="37" w:name="_Toc186293679"/>
      <w:bookmarkStart w:id="38" w:name="_Toc192602892"/>
      <w:r w:rsidRPr="00B467DE">
        <w:t>Rīcības virziens 5: Divējāda lietojuma inovāciju prioritāte nacionālā līmenī</w:t>
      </w:r>
      <w:bookmarkEnd w:id="36"/>
      <w:bookmarkEnd w:id="37"/>
      <w:bookmarkEnd w:id="38"/>
    </w:p>
    <w:p w14:paraId="40A0E162" w14:textId="77777777" w:rsidR="00CC2268" w:rsidRPr="00B467DE" w:rsidRDefault="00CC2268" w:rsidP="00CC2268">
      <w:pPr>
        <w:spacing w:before="120" w:after="120" w:line="240" w:lineRule="auto"/>
        <w:ind w:right="142"/>
        <w:jc w:val="both"/>
        <w:rPr>
          <w:rFonts w:cs="Times New Roman"/>
          <w:szCs w:val="24"/>
        </w:rPr>
      </w:pPr>
      <w:r w:rsidRPr="00B467DE">
        <w:rPr>
          <w:rFonts w:cs="Times New Roman"/>
          <w:szCs w:val="24"/>
        </w:rPr>
        <w:t xml:space="preserve">EM </w:t>
      </w:r>
      <w:proofErr w:type="spellStart"/>
      <w:r w:rsidRPr="00B467DE">
        <w:rPr>
          <w:rFonts w:cs="Times New Roman"/>
          <w:szCs w:val="24"/>
        </w:rPr>
        <w:t>proaktīvi</w:t>
      </w:r>
      <w:proofErr w:type="spellEnd"/>
      <w:r w:rsidRPr="00B467DE">
        <w:rPr>
          <w:rFonts w:cs="Times New Roman"/>
          <w:szCs w:val="24"/>
        </w:rPr>
        <w:t xml:space="preserve"> ir pārskatījusi pieejamo finansējumu, nodrošinot vairāk nekā 130 milj. EUR trīs atbalsta mehānismiem, kas fokusēti uz divējādas lietojamības produktu un tehnoloģiju izstrādi:</w:t>
      </w:r>
    </w:p>
    <w:p w14:paraId="76F3423E" w14:textId="075B5BB4" w:rsidR="00CC2268" w:rsidRPr="00B467DE" w:rsidRDefault="00CC2268" w:rsidP="00CC2268">
      <w:pPr>
        <w:pStyle w:val="ListParagraph"/>
        <w:numPr>
          <w:ilvl w:val="0"/>
          <w:numId w:val="11"/>
        </w:numPr>
        <w:spacing w:before="120" w:after="120" w:line="240" w:lineRule="auto"/>
        <w:ind w:left="284"/>
        <w:contextualSpacing w:val="0"/>
        <w:jc w:val="both"/>
        <w:rPr>
          <w:iCs/>
          <w:szCs w:val="24"/>
        </w:rPr>
      </w:pPr>
      <w:r w:rsidRPr="00B467DE">
        <w:rPr>
          <w:rFonts w:eastAsia="Times New Roman"/>
          <w:iCs/>
          <w:szCs w:val="24"/>
        </w:rPr>
        <w:t>Atbalsta programma jaunu produktu attīstībai un internacionalizācijai</w:t>
      </w:r>
      <w:r w:rsidR="00B30DE7" w:rsidRPr="00B467DE">
        <w:rPr>
          <w:rStyle w:val="FootnoteReference"/>
          <w:rFonts w:eastAsia="Times New Roman"/>
          <w:iCs/>
          <w:szCs w:val="24"/>
        </w:rPr>
        <w:footnoteReference w:id="33"/>
      </w:r>
      <w:r w:rsidRPr="00B467DE">
        <w:rPr>
          <w:rFonts w:eastAsia="Times New Roman"/>
          <w:iCs/>
          <w:szCs w:val="24"/>
        </w:rPr>
        <w:t>:</w:t>
      </w:r>
      <w:r w:rsidRPr="00B467DE">
        <w:rPr>
          <w:iCs/>
          <w:szCs w:val="24"/>
        </w:rPr>
        <w:t xml:space="preserve"> kopējais atbalstam pieejamais finansējuma apjoms ir 30 milj. EUR, kas būtiski sekmēs ne tikai Latvijas aizsardzības spējas, bet arī veicinās komersantu eksporta apjomu pieaugumu un iespēju attīstīt sadarbību, piemēram, ar Ukrainu. Atbalsta programmas ietvaros ir paredzēts iesaistīt arī AM divējāda lietojuma produktu vērtēšanai;</w:t>
      </w:r>
    </w:p>
    <w:p w14:paraId="6D4135F6" w14:textId="6C50711C" w:rsidR="00CC2268" w:rsidRPr="00B467DE" w:rsidRDefault="00CC2268" w:rsidP="00CC2268">
      <w:pPr>
        <w:widowControl w:val="0"/>
        <w:numPr>
          <w:ilvl w:val="0"/>
          <w:numId w:val="11"/>
        </w:numPr>
        <w:spacing w:before="120" w:after="120" w:line="240" w:lineRule="auto"/>
        <w:ind w:left="284"/>
        <w:jc w:val="both"/>
        <w:rPr>
          <w:iCs/>
          <w:szCs w:val="24"/>
        </w:rPr>
      </w:pPr>
      <w:r w:rsidRPr="00B467DE">
        <w:rPr>
          <w:iCs/>
          <w:szCs w:val="24"/>
        </w:rPr>
        <w:lastRenderedPageBreak/>
        <w:t>papildus ir novirzīti 2 milj. EUR biznesa inkubācijas pakalpojumu sniegšanai</w:t>
      </w:r>
      <w:r w:rsidRPr="00B467DE">
        <w:rPr>
          <w:rStyle w:val="FootnoteReference"/>
          <w:iCs/>
          <w:szCs w:val="24"/>
        </w:rPr>
        <w:footnoteReference w:id="34"/>
      </w:r>
      <w:r w:rsidRPr="00B467DE">
        <w:rPr>
          <w:iCs/>
          <w:szCs w:val="24"/>
        </w:rPr>
        <w:t xml:space="preserve">. Šobrīd notiek uzņēmumu pieteikumu atlase un komisijas darbā ir iesaistīta arī AM </w:t>
      </w:r>
      <w:r w:rsidR="00905EB0" w:rsidRPr="00B467DE">
        <w:rPr>
          <w:iCs/>
          <w:szCs w:val="24"/>
        </w:rPr>
        <w:t>divējādas</w:t>
      </w:r>
      <w:r w:rsidRPr="00B467DE">
        <w:rPr>
          <w:iCs/>
          <w:szCs w:val="24"/>
        </w:rPr>
        <w:t xml:space="preserve"> nozīme</w:t>
      </w:r>
      <w:r w:rsidR="00905EB0" w:rsidRPr="00B467DE">
        <w:rPr>
          <w:iCs/>
          <w:szCs w:val="24"/>
        </w:rPr>
        <w:t>s</w:t>
      </w:r>
      <w:r w:rsidRPr="00B467DE">
        <w:rPr>
          <w:iCs/>
          <w:szCs w:val="24"/>
        </w:rPr>
        <w:t xml:space="preserve"> produktu vērtēšanai;</w:t>
      </w:r>
    </w:p>
    <w:p w14:paraId="79C01EDE" w14:textId="79FE7AC5" w:rsidR="00CC2268" w:rsidRPr="00B467DE" w:rsidRDefault="00CC2268" w:rsidP="00CC2268">
      <w:pPr>
        <w:widowControl w:val="0"/>
        <w:numPr>
          <w:ilvl w:val="0"/>
          <w:numId w:val="11"/>
        </w:numPr>
        <w:spacing w:before="120" w:after="120" w:line="240" w:lineRule="auto"/>
        <w:ind w:left="284" w:hanging="284"/>
        <w:jc w:val="both"/>
        <w:rPr>
          <w:szCs w:val="24"/>
        </w:rPr>
      </w:pPr>
      <w:r w:rsidRPr="00B467DE">
        <w:rPr>
          <w:iCs/>
          <w:szCs w:val="24"/>
        </w:rPr>
        <w:t>produktivitātes aizdevumi inovācijām</w:t>
      </w:r>
      <w:r w:rsidR="00B30DE7" w:rsidRPr="00B467DE">
        <w:rPr>
          <w:rStyle w:val="FootnoteReference"/>
          <w:iCs/>
          <w:szCs w:val="24"/>
        </w:rPr>
        <w:footnoteReference w:id="35"/>
      </w:r>
      <w:r w:rsidRPr="00B467DE">
        <w:rPr>
          <w:iCs/>
          <w:szCs w:val="24"/>
        </w:rPr>
        <w:t>, kas paredz</w:t>
      </w:r>
      <w:r w:rsidRPr="00B467DE">
        <w:rPr>
          <w:szCs w:val="24"/>
        </w:rPr>
        <w:t xml:space="preserve"> novirzīt 98 milj. EUR atbalstu arī inovatīvu, t.sk., </w:t>
      </w:r>
      <w:r w:rsidR="00905EB0" w:rsidRPr="00B467DE">
        <w:rPr>
          <w:szCs w:val="24"/>
        </w:rPr>
        <w:t xml:space="preserve">divējādas </w:t>
      </w:r>
      <w:r w:rsidRPr="00B467DE">
        <w:rPr>
          <w:szCs w:val="24"/>
        </w:rPr>
        <w:t>nozīmes, produktu attīstīšanai un mērogošanai. Arī šīs atbalsta programmas ietvaros ir paredzēts iesaistīt AM.</w:t>
      </w:r>
    </w:p>
    <w:p w14:paraId="5A6D1844" w14:textId="32B8C869" w:rsidR="00CC2268" w:rsidRPr="00B467DE" w:rsidRDefault="00CC2268" w:rsidP="00CC2268">
      <w:pPr>
        <w:spacing w:before="120" w:after="120" w:line="240" w:lineRule="auto"/>
        <w:ind w:right="142"/>
        <w:jc w:val="both"/>
        <w:rPr>
          <w:szCs w:val="24"/>
        </w:rPr>
      </w:pPr>
      <w:r w:rsidRPr="00B467DE">
        <w:rPr>
          <w:szCs w:val="24"/>
        </w:rPr>
        <w:t xml:space="preserve">Visās trijās EM pārraudzītajās atbalsta programmās ir piesaistīts ES fondu finansējums, un tas nozīmē, ka atbalstu ietvaros iespējams sniegt vienīgi divējāda lietojuma inovāciju un tehnoloģiju attīstībai, bet militāras lietojuma (letālo) tehnoloģiju attīstība šo atbalsta mehānismu ietvaros nevar tikt atbalstīta. </w:t>
      </w:r>
    </w:p>
    <w:p w14:paraId="2648DF04" w14:textId="6510413F" w:rsidR="00CC2268" w:rsidRPr="00B467DE" w:rsidRDefault="00CC2268" w:rsidP="00CC2268">
      <w:pPr>
        <w:pStyle w:val="Heading3"/>
        <w:spacing w:line="240" w:lineRule="auto"/>
      </w:pPr>
      <w:bookmarkStart w:id="39" w:name="_Toc186209020"/>
      <w:bookmarkStart w:id="40" w:name="_Toc186293680"/>
      <w:bookmarkStart w:id="41" w:name="_Toc192602893"/>
      <w:r w:rsidRPr="00B467DE">
        <w:t>Uzdevumi un rezultatīvie rādītāji</w:t>
      </w:r>
      <w:bookmarkEnd w:id="39"/>
      <w:bookmarkEnd w:id="40"/>
      <w:bookmarkEnd w:id="41"/>
    </w:p>
    <w:p w14:paraId="13F18039" w14:textId="77777777" w:rsidR="006F6B84" w:rsidRPr="00B467DE" w:rsidRDefault="006F6B84" w:rsidP="006F6B84">
      <w:pPr>
        <w:rPr>
          <w:rFonts w:cs="Times New Roman"/>
          <w:szCs w:val="24"/>
        </w:rPr>
      </w:pPr>
    </w:p>
    <w:tbl>
      <w:tblPr>
        <w:tblStyle w:val="TableGrid"/>
        <w:tblW w:w="9918" w:type="dxa"/>
        <w:tblLook w:val="04A0" w:firstRow="1" w:lastRow="0" w:firstColumn="1" w:lastColumn="0" w:noHBand="0" w:noVBand="1"/>
      </w:tblPr>
      <w:tblGrid>
        <w:gridCol w:w="717"/>
        <w:gridCol w:w="6819"/>
        <w:gridCol w:w="1205"/>
        <w:gridCol w:w="1177"/>
      </w:tblGrid>
      <w:tr w:rsidR="006F6B84" w:rsidRPr="00B467DE" w14:paraId="5C47A1D9" w14:textId="77777777">
        <w:tc>
          <w:tcPr>
            <w:tcW w:w="717" w:type="dxa"/>
          </w:tcPr>
          <w:p w14:paraId="32D0D26A" w14:textId="77777777" w:rsidR="006F6B84" w:rsidRPr="00B467DE" w:rsidRDefault="006F6B84">
            <w:pPr>
              <w:rPr>
                <w:b/>
                <w:bCs/>
              </w:rPr>
            </w:pPr>
            <w:proofErr w:type="spellStart"/>
            <w:r w:rsidRPr="00B467DE">
              <w:rPr>
                <w:b/>
                <w:bCs/>
              </w:rPr>
              <w:t>Npk</w:t>
            </w:r>
            <w:proofErr w:type="spellEnd"/>
            <w:r w:rsidRPr="00B467DE">
              <w:rPr>
                <w:b/>
                <w:bCs/>
              </w:rPr>
              <w:t>.</w:t>
            </w:r>
          </w:p>
        </w:tc>
        <w:tc>
          <w:tcPr>
            <w:tcW w:w="6819" w:type="dxa"/>
          </w:tcPr>
          <w:p w14:paraId="1024FFD5" w14:textId="77777777" w:rsidR="006F6B84" w:rsidRPr="00B467DE" w:rsidRDefault="006F6B84">
            <w:pPr>
              <w:rPr>
                <w:b/>
                <w:bCs/>
              </w:rPr>
            </w:pPr>
            <w:r w:rsidRPr="00B467DE">
              <w:rPr>
                <w:b/>
                <w:bCs/>
              </w:rPr>
              <w:t>Uzdevums, rādītājs</w:t>
            </w:r>
          </w:p>
        </w:tc>
        <w:tc>
          <w:tcPr>
            <w:tcW w:w="1205" w:type="dxa"/>
          </w:tcPr>
          <w:p w14:paraId="76774141" w14:textId="77777777" w:rsidR="006F6B84" w:rsidRPr="00B467DE" w:rsidRDefault="006F6B84">
            <w:pPr>
              <w:rPr>
                <w:b/>
                <w:bCs/>
              </w:rPr>
            </w:pPr>
            <w:r w:rsidRPr="00B467DE">
              <w:rPr>
                <w:b/>
                <w:bCs/>
              </w:rPr>
              <w:t xml:space="preserve">Termiņš </w:t>
            </w:r>
          </w:p>
        </w:tc>
        <w:tc>
          <w:tcPr>
            <w:tcW w:w="1177" w:type="dxa"/>
          </w:tcPr>
          <w:p w14:paraId="580F4144" w14:textId="77777777" w:rsidR="006F6B84" w:rsidRPr="00B467DE" w:rsidRDefault="006F6B84">
            <w:pPr>
              <w:rPr>
                <w:b/>
                <w:bCs/>
              </w:rPr>
            </w:pPr>
            <w:r w:rsidRPr="00B467DE">
              <w:rPr>
                <w:b/>
                <w:bCs/>
              </w:rPr>
              <w:t>Atbildīgā iestāde</w:t>
            </w:r>
          </w:p>
        </w:tc>
      </w:tr>
      <w:tr w:rsidR="006F6B84" w:rsidRPr="00B467DE" w14:paraId="2C014915" w14:textId="77777777">
        <w:tc>
          <w:tcPr>
            <w:tcW w:w="717" w:type="dxa"/>
          </w:tcPr>
          <w:p w14:paraId="4318DAFF" w14:textId="77777777" w:rsidR="006F6B84" w:rsidRPr="00B467DE" w:rsidRDefault="006F6B84">
            <w:pPr>
              <w:rPr>
                <w:b/>
                <w:bCs/>
              </w:rPr>
            </w:pPr>
            <w:r w:rsidRPr="00B467DE">
              <w:rPr>
                <w:b/>
                <w:bCs/>
              </w:rPr>
              <w:t>1.</w:t>
            </w:r>
          </w:p>
        </w:tc>
        <w:tc>
          <w:tcPr>
            <w:tcW w:w="6819" w:type="dxa"/>
          </w:tcPr>
          <w:p w14:paraId="3F6149E8" w14:textId="07DD3BED" w:rsidR="006F6B84" w:rsidRPr="00B467DE" w:rsidRDefault="006F6B84" w:rsidP="006F6B84">
            <w:pPr>
              <w:spacing w:after="40"/>
              <w:ind w:right="142"/>
              <w:jc w:val="both"/>
              <w:rPr>
                <w:rFonts w:cs="Times New Roman"/>
                <w:b/>
                <w:bCs/>
                <w:color w:val="000000" w:themeColor="text1"/>
                <w:szCs w:val="24"/>
              </w:rPr>
            </w:pPr>
            <w:r w:rsidRPr="00B467DE">
              <w:rPr>
                <w:rFonts w:cs="Times New Roman"/>
                <w:b/>
                <w:bCs/>
                <w:color w:val="000000" w:themeColor="text1"/>
                <w:szCs w:val="24"/>
              </w:rPr>
              <w:t>Valsts pētījumu programma “Aizsardzības inovāciju pētījumu programma”:</w:t>
            </w:r>
          </w:p>
        </w:tc>
        <w:tc>
          <w:tcPr>
            <w:tcW w:w="1205" w:type="dxa"/>
          </w:tcPr>
          <w:p w14:paraId="125D1423" w14:textId="77777777" w:rsidR="006F6B84" w:rsidRPr="00B467DE" w:rsidRDefault="006F6B84"/>
        </w:tc>
        <w:tc>
          <w:tcPr>
            <w:tcW w:w="1177" w:type="dxa"/>
          </w:tcPr>
          <w:p w14:paraId="17DA47CD" w14:textId="77777777" w:rsidR="006F6B84" w:rsidRPr="00B467DE" w:rsidRDefault="006F6B84"/>
        </w:tc>
      </w:tr>
      <w:tr w:rsidR="006F6B84" w:rsidRPr="00B467DE" w14:paraId="7BAB8766" w14:textId="77777777">
        <w:tc>
          <w:tcPr>
            <w:tcW w:w="717" w:type="dxa"/>
          </w:tcPr>
          <w:p w14:paraId="485D7AA7" w14:textId="77777777" w:rsidR="006F6B84" w:rsidRPr="00B467DE" w:rsidRDefault="006F6B84">
            <w:r w:rsidRPr="00B467DE">
              <w:t>1.1.</w:t>
            </w:r>
          </w:p>
        </w:tc>
        <w:tc>
          <w:tcPr>
            <w:tcW w:w="6819" w:type="dxa"/>
          </w:tcPr>
          <w:p w14:paraId="45373235" w14:textId="77777777" w:rsidR="006F6B84" w:rsidRPr="00B467DE" w:rsidRDefault="006F6B84">
            <w:pPr>
              <w:spacing w:before="120" w:after="120"/>
              <w:ind w:right="142"/>
              <w:jc w:val="both"/>
              <w:rPr>
                <w:rFonts w:cs="Times New Roman"/>
                <w:b/>
                <w:bCs/>
                <w:color w:val="000000" w:themeColor="text1"/>
                <w:szCs w:val="24"/>
              </w:rPr>
            </w:pPr>
            <w:r w:rsidRPr="00B467DE">
              <w:rPr>
                <w:color w:val="000000" w:themeColor="text1"/>
                <w:szCs w:val="24"/>
              </w:rPr>
              <w:t>Īstenoti vai uzsākti vismaz 12 lietišķās pētniecības projekti ar kopējo atbalsta finansējumu 6 milj. EUR.</w:t>
            </w:r>
          </w:p>
        </w:tc>
        <w:tc>
          <w:tcPr>
            <w:tcW w:w="1205" w:type="dxa"/>
          </w:tcPr>
          <w:p w14:paraId="718DF76A" w14:textId="77777777" w:rsidR="006F6B84" w:rsidRPr="00B467DE" w:rsidRDefault="006F6B84">
            <w:r w:rsidRPr="00B467DE">
              <w:t>2028. gada beigas</w:t>
            </w:r>
          </w:p>
        </w:tc>
        <w:tc>
          <w:tcPr>
            <w:tcW w:w="1177" w:type="dxa"/>
          </w:tcPr>
          <w:p w14:paraId="6E598761" w14:textId="77777777" w:rsidR="006F6B84" w:rsidRPr="00B467DE" w:rsidRDefault="006F6B84">
            <w:r w:rsidRPr="00B467DE">
              <w:t>AM, LZP</w:t>
            </w:r>
          </w:p>
        </w:tc>
      </w:tr>
      <w:tr w:rsidR="006F6B84" w:rsidRPr="00B467DE" w14:paraId="34B7755C" w14:textId="77777777">
        <w:tc>
          <w:tcPr>
            <w:tcW w:w="717" w:type="dxa"/>
          </w:tcPr>
          <w:p w14:paraId="7E765B4C" w14:textId="77777777" w:rsidR="006F6B84" w:rsidRPr="00B467DE" w:rsidRDefault="006F6B84">
            <w:r w:rsidRPr="00B467DE">
              <w:rPr>
                <w:b/>
                <w:bCs/>
              </w:rPr>
              <w:t>2</w:t>
            </w:r>
            <w:r w:rsidRPr="00B467DE">
              <w:t>.</w:t>
            </w:r>
          </w:p>
        </w:tc>
        <w:tc>
          <w:tcPr>
            <w:tcW w:w="6819" w:type="dxa"/>
          </w:tcPr>
          <w:p w14:paraId="1D996D92" w14:textId="77777777" w:rsidR="006F6B84" w:rsidRPr="00B467DE" w:rsidRDefault="006F6B84">
            <w:pPr>
              <w:spacing w:after="40"/>
              <w:ind w:right="142"/>
              <w:jc w:val="both"/>
              <w:rPr>
                <w:rFonts w:cs="Times New Roman"/>
                <w:b/>
                <w:bCs/>
                <w:color w:val="000000" w:themeColor="text1"/>
                <w:szCs w:val="24"/>
              </w:rPr>
            </w:pPr>
            <w:r w:rsidRPr="00B467DE">
              <w:rPr>
                <w:rFonts w:cs="Times New Roman"/>
                <w:b/>
                <w:bCs/>
                <w:color w:val="000000" w:themeColor="text1"/>
                <w:szCs w:val="24"/>
              </w:rPr>
              <w:t>Kiberdrošības lietišķās pētniecības programma:</w:t>
            </w:r>
          </w:p>
        </w:tc>
        <w:tc>
          <w:tcPr>
            <w:tcW w:w="1205" w:type="dxa"/>
          </w:tcPr>
          <w:p w14:paraId="220D305D" w14:textId="77777777" w:rsidR="006F6B84" w:rsidRPr="00B467DE" w:rsidRDefault="006F6B84"/>
        </w:tc>
        <w:tc>
          <w:tcPr>
            <w:tcW w:w="1177" w:type="dxa"/>
          </w:tcPr>
          <w:p w14:paraId="6F052DB5" w14:textId="77777777" w:rsidR="006F6B84" w:rsidRPr="00B467DE" w:rsidRDefault="006F6B84"/>
        </w:tc>
      </w:tr>
      <w:tr w:rsidR="006F6B84" w:rsidRPr="00B467DE" w14:paraId="3268C412" w14:textId="77777777">
        <w:tc>
          <w:tcPr>
            <w:tcW w:w="717" w:type="dxa"/>
          </w:tcPr>
          <w:p w14:paraId="7D1E26F4" w14:textId="77777777" w:rsidR="006F6B84" w:rsidRPr="00B467DE" w:rsidRDefault="006F6B84">
            <w:r w:rsidRPr="00B467DE">
              <w:t>2.1.</w:t>
            </w:r>
          </w:p>
        </w:tc>
        <w:tc>
          <w:tcPr>
            <w:tcW w:w="6819" w:type="dxa"/>
          </w:tcPr>
          <w:p w14:paraId="322860B2" w14:textId="4D50AFB7" w:rsidR="006F6B84" w:rsidRPr="00B467DE" w:rsidRDefault="006F6B84" w:rsidP="006F6B84">
            <w:pPr>
              <w:spacing w:after="40"/>
              <w:jc w:val="both"/>
              <w:rPr>
                <w:rFonts w:cs="Times New Roman"/>
                <w:color w:val="000000" w:themeColor="text1"/>
                <w:szCs w:val="24"/>
              </w:rPr>
            </w:pPr>
            <w:r w:rsidRPr="00B467DE">
              <w:rPr>
                <w:rFonts w:cs="Times New Roman"/>
                <w:color w:val="000000" w:themeColor="text1"/>
                <w:szCs w:val="24"/>
              </w:rPr>
              <w:t xml:space="preserve">Izveidota kiberdrošības lietišķo pētījumu programma, līdz 2028. gada beigām atbalstīti četri kiberdrošības pētījumi ar kopējo atbalsta finansējumu 800 </w:t>
            </w:r>
            <w:r w:rsidRPr="00B467DE">
              <w:rPr>
                <w:color w:val="000000" w:themeColor="text1"/>
                <w:szCs w:val="24"/>
              </w:rPr>
              <w:t>tūkst.</w:t>
            </w:r>
            <w:r w:rsidRPr="00B467DE">
              <w:rPr>
                <w:rFonts w:cs="Times New Roman"/>
                <w:color w:val="000000" w:themeColor="text1"/>
                <w:szCs w:val="24"/>
              </w:rPr>
              <w:t xml:space="preserve"> EUR apmērā.</w:t>
            </w:r>
          </w:p>
        </w:tc>
        <w:tc>
          <w:tcPr>
            <w:tcW w:w="1205" w:type="dxa"/>
          </w:tcPr>
          <w:p w14:paraId="52124FF3" w14:textId="77777777" w:rsidR="006F6B84" w:rsidRPr="00B467DE" w:rsidRDefault="006F6B84">
            <w:r w:rsidRPr="00B467DE">
              <w:rPr>
                <w:rFonts w:cs="Times New Roman"/>
                <w:color w:val="000000" w:themeColor="text1"/>
                <w:szCs w:val="24"/>
              </w:rPr>
              <w:t>2028. gada beigas</w:t>
            </w:r>
          </w:p>
        </w:tc>
        <w:tc>
          <w:tcPr>
            <w:tcW w:w="1177" w:type="dxa"/>
          </w:tcPr>
          <w:p w14:paraId="2391FB77" w14:textId="77777777" w:rsidR="006F6B84" w:rsidRPr="00B467DE" w:rsidRDefault="006F6B84">
            <w:r w:rsidRPr="00B467DE">
              <w:t xml:space="preserve">AM </w:t>
            </w:r>
          </w:p>
        </w:tc>
      </w:tr>
      <w:tr w:rsidR="006F6B84" w:rsidRPr="00B467DE" w14:paraId="47B2E6EA" w14:textId="77777777">
        <w:tc>
          <w:tcPr>
            <w:tcW w:w="717" w:type="dxa"/>
          </w:tcPr>
          <w:p w14:paraId="7836B715" w14:textId="77777777" w:rsidR="006F6B84" w:rsidRPr="00B467DE" w:rsidRDefault="006F6B84">
            <w:pPr>
              <w:rPr>
                <w:b/>
                <w:bCs/>
              </w:rPr>
            </w:pPr>
            <w:r w:rsidRPr="00B467DE">
              <w:rPr>
                <w:b/>
                <w:bCs/>
              </w:rPr>
              <w:t>3.</w:t>
            </w:r>
          </w:p>
        </w:tc>
        <w:tc>
          <w:tcPr>
            <w:tcW w:w="6819" w:type="dxa"/>
          </w:tcPr>
          <w:p w14:paraId="661AAAF2" w14:textId="77777777" w:rsidR="006F6B84" w:rsidRPr="00B467DE" w:rsidRDefault="006F6B84">
            <w:pPr>
              <w:rPr>
                <w:b/>
                <w:bCs/>
                <w:color w:val="0D0D0D" w:themeColor="text1" w:themeTint="F2"/>
                <w:szCs w:val="24"/>
              </w:rPr>
            </w:pPr>
            <w:r w:rsidRPr="00B467DE">
              <w:rPr>
                <w:b/>
                <w:bCs/>
                <w:color w:val="0D0D0D" w:themeColor="text1" w:themeTint="F2"/>
                <w:szCs w:val="24"/>
              </w:rPr>
              <w:t>Aizsardzības inovāciju pasākumi</w:t>
            </w:r>
          </w:p>
        </w:tc>
        <w:tc>
          <w:tcPr>
            <w:tcW w:w="1205" w:type="dxa"/>
          </w:tcPr>
          <w:p w14:paraId="281CEBBE" w14:textId="77777777" w:rsidR="006F6B84" w:rsidRPr="00B467DE" w:rsidRDefault="006F6B84"/>
        </w:tc>
        <w:tc>
          <w:tcPr>
            <w:tcW w:w="1177" w:type="dxa"/>
          </w:tcPr>
          <w:p w14:paraId="788CAC17" w14:textId="77777777" w:rsidR="006F6B84" w:rsidRPr="00B467DE" w:rsidRDefault="006F6B84"/>
        </w:tc>
      </w:tr>
      <w:tr w:rsidR="006F6B84" w:rsidRPr="00B467DE" w14:paraId="47480274" w14:textId="77777777">
        <w:tc>
          <w:tcPr>
            <w:tcW w:w="717" w:type="dxa"/>
          </w:tcPr>
          <w:p w14:paraId="355182E3" w14:textId="77777777" w:rsidR="006F6B84" w:rsidRPr="00B467DE" w:rsidRDefault="006F6B84">
            <w:r w:rsidRPr="00B467DE">
              <w:t>3.1.</w:t>
            </w:r>
          </w:p>
        </w:tc>
        <w:tc>
          <w:tcPr>
            <w:tcW w:w="6819" w:type="dxa"/>
          </w:tcPr>
          <w:p w14:paraId="13171D2D" w14:textId="77777777" w:rsidR="006F6B84" w:rsidRPr="00B467DE" w:rsidRDefault="006F6B84">
            <w:pPr>
              <w:spacing w:after="120"/>
              <w:ind w:right="142"/>
              <w:jc w:val="both"/>
              <w:rPr>
                <w:rFonts w:cs="Times New Roman"/>
                <w:b/>
                <w:bCs/>
                <w:color w:val="000000" w:themeColor="text1"/>
                <w:szCs w:val="24"/>
              </w:rPr>
            </w:pPr>
            <w:r w:rsidRPr="00B467DE">
              <w:rPr>
                <w:rFonts w:cs="Times New Roman"/>
                <w:color w:val="000000" w:themeColor="text1"/>
                <w:szCs w:val="24"/>
              </w:rPr>
              <w:t>Katru gadu īstenots vismaz viens aizsardzības inovāciju pasākums, paredzot katram 50 </w:t>
            </w:r>
            <w:r w:rsidRPr="00B467DE">
              <w:rPr>
                <w:color w:val="000000" w:themeColor="text1"/>
                <w:szCs w:val="24"/>
              </w:rPr>
              <w:t>tūkst.</w:t>
            </w:r>
            <w:r w:rsidRPr="00B467DE">
              <w:rPr>
                <w:rFonts w:cs="Times New Roman"/>
                <w:color w:val="000000" w:themeColor="text1"/>
                <w:szCs w:val="24"/>
              </w:rPr>
              <w:t xml:space="preserve"> EUR.</w:t>
            </w:r>
          </w:p>
        </w:tc>
        <w:tc>
          <w:tcPr>
            <w:tcW w:w="1205" w:type="dxa"/>
          </w:tcPr>
          <w:p w14:paraId="78C71199" w14:textId="77777777" w:rsidR="006F6B84" w:rsidRPr="00B467DE" w:rsidRDefault="006F6B84">
            <w:r w:rsidRPr="00B467DE">
              <w:t>2036</w:t>
            </w:r>
          </w:p>
        </w:tc>
        <w:tc>
          <w:tcPr>
            <w:tcW w:w="1177" w:type="dxa"/>
          </w:tcPr>
          <w:p w14:paraId="07FB1B03" w14:textId="77777777" w:rsidR="006F6B84" w:rsidRPr="00B467DE" w:rsidRDefault="006F6B84">
            <w:r w:rsidRPr="00B467DE">
              <w:t>AM</w:t>
            </w:r>
          </w:p>
        </w:tc>
      </w:tr>
      <w:tr w:rsidR="006F6B84" w:rsidRPr="00B467DE" w14:paraId="6BA5EDF8" w14:textId="77777777">
        <w:tc>
          <w:tcPr>
            <w:tcW w:w="717" w:type="dxa"/>
          </w:tcPr>
          <w:p w14:paraId="3092F71B" w14:textId="77777777" w:rsidR="006F6B84" w:rsidRPr="00B467DE" w:rsidRDefault="006F6B84">
            <w:pPr>
              <w:rPr>
                <w:b/>
                <w:bCs/>
              </w:rPr>
            </w:pPr>
            <w:r w:rsidRPr="00B467DE">
              <w:rPr>
                <w:b/>
                <w:bCs/>
              </w:rPr>
              <w:t>4.</w:t>
            </w:r>
          </w:p>
        </w:tc>
        <w:tc>
          <w:tcPr>
            <w:tcW w:w="6819" w:type="dxa"/>
          </w:tcPr>
          <w:p w14:paraId="5C37324E" w14:textId="2B71D74C" w:rsidR="006F6B84" w:rsidRPr="00B467DE" w:rsidRDefault="006F6B84" w:rsidP="006F6B84">
            <w:pPr>
              <w:spacing w:after="40"/>
              <w:ind w:right="142"/>
              <w:jc w:val="both"/>
              <w:rPr>
                <w:rFonts w:cs="Times New Roman"/>
                <w:b/>
                <w:bCs/>
                <w:color w:val="000000" w:themeColor="text1"/>
                <w:szCs w:val="24"/>
              </w:rPr>
            </w:pPr>
            <w:r w:rsidRPr="00B467DE">
              <w:rPr>
                <w:rFonts w:cs="Times New Roman"/>
                <w:b/>
                <w:bCs/>
                <w:color w:val="000000" w:themeColor="text1"/>
                <w:szCs w:val="24"/>
              </w:rPr>
              <w:t>Maģistru darbu konkurss</w:t>
            </w:r>
          </w:p>
        </w:tc>
        <w:tc>
          <w:tcPr>
            <w:tcW w:w="1205" w:type="dxa"/>
          </w:tcPr>
          <w:p w14:paraId="4C91D48B" w14:textId="77777777" w:rsidR="006F6B84" w:rsidRPr="00B467DE" w:rsidRDefault="006F6B84"/>
        </w:tc>
        <w:tc>
          <w:tcPr>
            <w:tcW w:w="1177" w:type="dxa"/>
          </w:tcPr>
          <w:p w14:paraId="1193BC27" w14:textId="77777777" w:rsidR="006F6B84" w:rsidRPr="00B467DE" w:rsidRDefault="006F6B84"/>
        </w:tc>
      </w:tr>
      <w:tr w:rsidR="006F6B84" w:rsidRPr="00B467DE" w14:paraId="0E71A6E2" w14:textId="77777777">
        <w:tc>
          <w:tcPr>
            <w:tcW w:w="717" w:type="dxa"/>
          </w:tcPr>
          <w:p w14:paraId="57A74013" w14:textId="77777777" w:rsidR="006F6B84" w:rsidRPr="00B467DE" w:rsidRDefault="006F6B84">
            <w:r w:rsidRPr="00B467DE">
              <w:t>4.1.</w:t>
            </w:r>
          </w:p>
        </w:tc>
        <w:tc>
          <w:tcPr>
            <w:tcW w:w="6819" w:type="dxa"/>
          </w:tcPr>
          <w:p w14:paraId="4651F1D8" w14:textId="77777777" w:rsidR="006F6B84" w:rsidRPr="00B467DE" w:rsidRDefault="006F6B84">
            <w:pPr>
              <w:spacing w:before="120" w:after="120"/>
              <w:ind w:right="142"/>
              <w:jc w:val="both"/>
              <w:rPr>
                <w:rFonts w:cs="Times New Roman"/>
                <w:b/>
                <w:bCs/>
                <w:color w:val="000000" w:themeColor="text1"/>
                <w:szCs w:val="24"/>
              </w:rPr>
            </w:pPr>
            <w:r w:rsidRPr="00B467DE">
              <w:rPr>
                <w:color w:val="000000" w:themeColor="text1"/>
                <w:szCs w:val="24"/>
              </w:rPr>
              <w:t>Katru gadu tiek īstenots maģistru darbu konkurss, kur katru reizi tiek atbalstīti četri maģistra līmenī studējošie ar kopējo atbalsta finansējumu 60 tūkst. EUR.</w:t>
            </w:r>
          </w:p>
        </w:tc>
        <w:tc>
          <w:tcPr>
            <w:tcW w:w="1205" w:type="dxa"/>
          </w:tcPr>
          <w:p w14:paraId="50B7B63F" w14:textId="77777777" w:rsidR="006F6B84" w:rsidRPr="00B467DE" w:rsidRDefault="006F6B84">
            <w:r w:rsidRPr="00B467DE">
              <w:t>2036</w:t>
            </w:r>
          </w:p>
        </w:tc>
        <w:tc>
          <w:tcPr>
            <w:tcW w:w="1177" w:type="dxa"/>
          </w:tcPr>
          <w:p w14:paraId="32D7735E" w14:textId="77777777" w:rsidR="006F6B84" w:rsidRPr="00B467DE" w:rsidRDefault="006F6B84">
            <w:r w:rsidRPr="00B467DE">
              <w:t>AM</w:t>
            </w:r>
          </w:p>
        </w:tc>
      </w:tr>
      <w:tr w:rsidR="006F6B84" w:rsidRPr="00B467DE" w14:paraId="0E1AD837" w14:textId="77777777">
        <w:tc>
          <w:tcPr>
            <w:tcW w:w="717" w:type="dxa"/>
          </w:tcPr>
          <w:p w14:paraId="391BD563" w14:textId="77777777" w:rsidR="006F6B84" w:rsidRPr="00B467DE" w:rsidRDefault="006F6B84">
            <w:pPr>
              <w:rPr>
                <w:b/>
                <w:bCs/>
              </w:rPr>
            </w:pPr>
            <w:r w:rsidRPr="00B467DE">
              <w:rPr>
                <w:b/>
                <w:bCs/>
              </w:rPr>
              <w:t>5.</w:t>
            </w:r>
          </w:p>
        </w:tc>
        <w:tc>
          <w:tcPr>
            <w:tcW w:w="6819" w:type="dxa"/>
          </w:tcPr>
          <w:p w14:paraId="7BD61406" w14:textId="77777777" w:rsidR="006F6B84" w:rsidRPr="00B467DE" w:rsidRDefault="006F6B84">
            <w:pPr>
              <w:spacing w:after="40"/>
              <w:ind w:right="142"/>
              <w:jc w:val="both"/>
              <w:rPr>
                <w:rFonts w:cs="Times New Roman"/>
                <w:b/>
                <w:bCs/>
                <w:color w:val="000000" w:themeColor="text1"/>
                <w:szCs w:val="24"/>
              </w:rPr>
            </w:pPr>
            <w:proofErr w:type="spellStart"/>
            <w:r w:rsidRPr="00B467DE">
              <w:rPr>
                <w:rFonts w:cs="Times New Roman"/>
                <w:b/>
                <w:bCs/>
                <w:color w:val="000000" w:themeColor="text1"/>
                <w:szCs w:val="24"/>
              </w:rPr>
              <w:t>Pirmsakcelerācijas</w:t>
            </w:r>
            <w:proofErr w:type="spellEnd"/>
            <w:r w:rsidRPr="00B467DE">
              <w:rPr>
                <w:rFonts w:cs="Times New Roman"/>
                <w:b/>
                <w:bCs/>
                <w:color w:val="000000" w:themeColor="text1"/>
                <w:szCs w:val="24"/>
              </w:rPr>
              <w:t xml:space="preserve"> programma</w:t>
            </w:r>
          </w:p>
        </w:tc>
        <w:tc>
          <w:tcPr>
            <w:tcW w:w="1205" w:type="dxa"/>
          </w:tcPr>
          <w:p w14:paraId="5ECB1AF2" w14:textId="77777777" w:rsidR="006F6B84" w:rsidRPr="00B467DE" w:rsidRDefault="006F6B84"/>
        </w:tc>
        <w:tc>
          <w:tcPr>
            <w:tcW w:w="1177" w:type="dxa"/>
          </w:tcPr>
          <w:p w14:paraId="30D59DFE" w14:textId="77777777" w:rsidR="006F6B84" w:rsidRPr="00B467DE" w:rsidRDefault="006F6B84"/>
        </w:tc>
      </w:tr>
      <w:tr w:rsidR="006F6B84" w:rsidRPr="00B467DE" w14:paraId="4A267F71" w14:textId="77777777">
        <w:tc>
          <w:tcPr>
            <w:tcW w:w="717" w:type="dxa"/>
          </w:tcPr>
          <w:p w14:paraId="36E57FA3" w14:textId="77777777" w:rsidR="006F6B84" w:rsidRPr="00B467DE" w:rsidRDefault="006F6B84">
            <w:r w:rsidRPr="00B467DE">
              <w:t>5.1.</w:t>
            </w:r>
          </w:p>
        </w:tc>
        <w:tc>
          <w:tcPr>
            <w:tcW w:w="6819" w:type="dxa"/>
          </w:tcPr>
          <w:p w14:paraId="1D5E58E6" w14:textId="77777777" w:rsidR="006F6B84" w:rsidRPr="00B467DE" w:rsidRDefault="006F6B84">
            <w:pPr>
              <w:rPr>
                <w:color w:val="000000" w:themeColor="text1"/>
                <w:szCs w:val="24"/>
              </w:rPr>
            </w:pPr>
            <w:r w:rsidRPr="00B467DE">
              <w:rPr>
                <w:rFonts w:cs="Times New Roman"/>
                <w:color w:val="000000" w:themeColor="text1"/>
                <w:szCs w:val="24"/>
              </w:rPr>
              <w:t xml:space="preserve">Atbalstīti vismaz 30 jaunuzņēmumi </w:t>
            </w:r>
            <w:proofErr w:type="spellStart"/>
            <w:r w:rsidRPr="00B467DE">
              <w:rPr>
                <w:rFonts w:cs="Times New Roman"/>
                <w:color w:val="000000" w:themeColor="text1"/>
                <w:szCs w:val="24"/>
              </w:rPr>
              <w:t>pirmsakcelerācijas</w:t>
            </w:r>
            <w:proofErr w:type="spellEnd"/>
            <w:r w:rsidRPr="00B467DE">
              <w:rPr>
                <w:rFonts w:cs="Times New Roman"/>
                <w:color w:val="000000" w:themeColor="text1"/>
                <w:szCs w:val="24"/>
              </w:rPr>
              <w:t xml:space="preserve"> programmā ar agrīnā finansējuma grantu, paredzot tam kopējo finansējumu 4,2 milj. EUR apmērā.</w:t>
            </w:r>
          </w:p>
        </w:tc>
        <w:tc>
          <w:tcPr>
            <w:tcW w:w="1205" w:type="dxa"/>
          </w:tcPr>
          <w:p w14:paraId="47852A60" w14:textId="77777777" w:rsidR="006F6B84" w:rsidRPr="00B467DE" w:rsidRDefault="006F6B84">
            <w:r w:rsidRPr="00B467DE">
              <w:rPr>
                <w:rFonts w:cs="Times New Roman"/>
                <w:color w:val="000000" w:themeColor="text1"/>
                <w:szCs w:val="24"/>
              </w:rPr>
              <w:t>2028. gada beigas</w:t>
            </w:r>
          </w:p>
        </w:tc>
        <w:tc>
          <w:tcPr>
            <w:tcW w:w="1177" w:type="dxa"/>
          </w:tcPr>
          <w:p w14:paraId="5AB76EE7" w14:textId="77777777" w:rsidR="006F6B84" w:rsidRPr="00B467DE" w:rsidRDefault="006F6B84">
            <w:r w:rsidRPr="00B467DE">
              <w:t xml:space="preserve">AM </w:t>
            </w:r>
          </w:p>
        </w:tc>
      </w:tr>
      <w:tr w:rsidR="006F6B84" w:rsidRPr="00B467DE" w14:paraId="55ABB786" w14:textId="77777777">
        <w:tc>
          <w:tcPr>
            <w:tcW w:w="717" w:type="dxa"/>
          </w:tcPr>
          <w:p w14:paraId="41F3DEA1" w14:textId="77777777" w:rsidR="006F6B84" w:rsidRPr="00B467DE" w:rsidRDefault="006F6B84">
            <w:pPr>
              <w:rPr>
                <w:b/>
                <w:bCs/>
              </w:rPr>
            </w:pPr>
            <w:r w:rsidRPr="00B467DE">
              <w:rPr>
                <w:b/>
                <w:bCs/>
              </w:rPr>
              <w:t>6.</w:t>
            </w:r>
          </w:p>
        </w:tc>
        <w:tc>
          <w:tcPr>
            <w:tcW w:w="6819" w:type="dxa"/>
          </w:tcPr>
          <w:p w14:paraId="43B09264" w14:textId="77777777" w:rsidR="006F6B84" w:rsidRPr="00B467DE" w:rsidRDefault="006F6B84">
            <w:pPr>
              <w:rPr>
                <w:b/>
                <w:bCs/>
                <w:color w:val="0D0D0D" w:themeColor="text1" w:themeTint="F2"/>
                <w:szCs w:val="24"/>
              </w:rPr>
            </w:pPr>
            <w:r w:rsidRPr="00B467DE">
              <w:rPr>
                <w:b/>
                <w:bCs/>
                <w:color w:val="0D0D0D" w:themeColor="text1" w:themeTint="F2"/>
                <w:szCs w:val="24"/>
              </w:rPr>
              <w:t>NATO DIANA akcelerācijas programma</w:t>
            </w:r>
          </w:p>
        </w:tc>
        <w:tc>
          <w:tcPr>
            <w:tcW w:w="1205" w:type="dxa"/>
          </w:tcPr>
          <w:p w14:paraId="67ECE03D" w14:textId="77777777" w:rsidR="006F6B84" w:rsidRPr="00B467DE" w:rsidRDefault="006F6B84"/>
        </w:tc>
        <w:tc>
          <w:tcPr>
            <w:tcW w:w="1177" w:type="dxa"/>
          </w:tcPr>
          <w:p w14:paraId="0563832B" w14:textId="77777777" w:rsidR="006F6B84" w:rsidRPr="00B467DE" w:rsidRDefault="006F6B84"/>
        </w:tc>
      </w:tr>
      <w:tr w:rsidR="006F6B84" w:rsidRPr="00B467DE" w14:paraId="3D1E62BA" w14:textId="77777777">
        <w:tc>
          <w:tcPr>
            <w:tcW w:w="717" w:type="dxa"/>
          </w:tcPr>
          <w:p w14:paraId="37AC84A5" w14:textId="77777777" w:rsidR="006F6B84" w:rsidRPr="00B467DE" w:rsidRDefault="006F6B84">
            <w:r w:rsidRPr="00B467DE">
              <w:t>6.1.</w:t>
            </w:r>
          </w:p>
        </w:tc>
        <w:tc>
          <w:tcPr>
            <w:tcW w:w="6819" w:type="dxa"/>
          </w:tcPr>
          <w:p w14:paraId="7069762B" w14:textId="77777777" w:rsidR="006F6B84" w:rsidRPr="00B467DE" w:rsidRDefault="006F6B84">
            <w:pPr>
              <w:spacing w:after="40"/>
              <w:jc w:val="both"/>
              <w:rPr>
                <w:rFonts w:cs="Times New Roman"/>
                <w:b/>
                <w:bCs/>
                <w:color w:val="000000" w:themeColor="text1"/>
                <w:szCs w:val="24"/>
              </w:rPr>
            </w:pPr>
            <w:r w:rsidRPr="00B467DE">
              <w:rPr>
                <w:rFonts w:cs="Times New Roman"/>
                <w:color w:val="000000" w:themeColor="text1"/>
                <w:szCs w:val="24"/>
              </w:rPr>
              <w:t xml:space="preserve">Latvijā izveidots un </w:t>
            </w:r>
            <w:proofErr w:type="spellStart"/>
            <w:r w:rsidRPr="00B467DE">
              <w:rPr>
                <w:rFonts w:cs="Times New Roman"/>
                <w:color w:val="000000" w:themeColor="text1"/>
                <w:szCs w:val="24"/>
              </w:rPr>
              <w:t>operacionalizēts</w:t>
            </w:r>
            <w:proofErr w:type="spellEnd"/>
            <w:r w:rsidRPr="00B467DE">
              <w:rPr>
                <w:rFonts w:cs="Times New Roman"/>
                <w:color w:val="000000" w:themeColor="text1"/>
                <w:szCs w:val="24"/>
              </w:rPr>
              <w:t xml:space="preserve"> NATO DIANA </w:t>
            </w:r>
            <w:proofErr w:type="spellStart"/>
            <w:r w:rsidRPr="00B467DE">
              <w:rPr>
                <w:rFonts w:cs="Times New Roman"/>
                <w:color w:val="000000" w:themeColor="text1"/>
                <w:szCs w:val="24"/>
              </w:rPr>
              <w:t>akcelerators</w:t>
            </w:r>
            <w:proofErr w:type="spellEnd"/>
            <w:r w:rsidRPr="00B467DE">
              <w:rPr>
                <w:rFonts w:cs="Times New Roman"/>
                <w:color w:val="000000" w:themeColor="text1"/>
                <w:szCs w:val="24"/>
              </w:rPr>
              <w:t>;</w:t>
            </w:r>
          </w:p>
        </w:tc>
        <w:tc>
          <w:tcPr>
            <w:tcW w:w="1205" w:type="dxa"/>
          </w:tcPr>
          <w:p w14:paraId="18E753B9" w14:textId="77777777" w:rsidR="006F6B84" w:rsidRPr="00B467DE" w:rsidRDefault="006F6B84">
            <w:r w:rsidRPr="00B467DE">
              <w:t>2026</w:t>
            </w:r>
          </w:p>
        </w:tc>
        <w:tc>
          <w:tcPr>
            <w:tcW w:w="1177" w:type="dxa"/>
          </w:tcPr>
          <w:p w14:paraId="7D839CAC" w14:textId="77777777" w:rsidR="006F6B84" w:rsidRPr="00B467DE" w:rsidRDefault="006F6B84">
            <w:r w:rsidRPr="00B467DE">
              <w:t>AM</w:t>
            </w:r>
          </w:p>
        </w:tc>
      </w:tr>
      <w:tr w:rsidR="006F6B84" w:rsidRPr="00B467DE" w14:paraId="4291659C" w14:textId="77777777">
        <w:tc>
          <w:tcPr>
            <w:tcW w:w="717" w:type="dxa"/>
          </w:tcPr>
          <w:p w14:paraId="51BE574E" w14:textId="77777777" w:rsidR="006F6B84" w:rsidRPr="00B467DE" w:rsidRDefault="006F6B84">
            <w:r w:rsidRPr="00B467DE">
              <w:t>6.2.</w:t>
            </w:r>
          </w:p>
        </w:tc>
        <w:tc>
          <w:tcPr>
            <w:tcW w:w="6819" w:type="dxa"/>
          </w:tcPr>
          <w:p w14:paraId="0E282E18" w14:textId="77777777" w:rsidR="006F6B84" w:rsidRPr="00B467DE" w:rsidRDefault="006F6B84">
            <w:pPr>
              <w:spacing w:after="40"/>
              <w:jc w:val="both"/>
              <w:rPr>
                <w:rFonts w:cs="Times New Roman"/>
                <w:color w:val="000000" w:themeColor="text1"/>
                <w:szCs w:val="24"/>
              </w:rPr>
            </w:pPr>
            <w:r w:rsidRPr="00B467DE">
              <w:rPr>
                <w:rFonts w:cs="Times New Roman"/>
                <w:color w:val="000000" w:themeColor="text1"/>
                <w:szCs w:val="24"/>
              </w:rPr>
              <w:t xml:space="preserve">Sākot ar 2026. gadu, 10 starptautiski vai Latvijas jaunuzņēmumi ikgadēji </w:t>
            </w:r>
            <w:proofErr w:type="spellStart"/>
            <w:r w:rsidRPr="00B467DE">
              <w:rPr>
                <w:rFonts w:cs="Times New Roman"/>
                <w:color w:val="000000" w:themeColor="text1"/>
                <w:szCs w:val="24"/>
              </w:rPr>
              <w:t>akcelerēti</w:t>
            </w:r>
            <w:proofErr w:type="spellEnd"/>
            <w:r w:rsidRPr="00B467DE">
              <w:rPr>
                <w:rFonts w:cs="Times New Roman"/>
                <w:color w:val="000000" w:themeColor="text1"/>
                <w:szCs w:val="24"/>
              </w:rPr>
              <w:t xml:space="preserve"> Latvijā izveidotajā NATO DIANA </w:t>
            </w:r>
            <w:proofErr w:type="spellStart"/>
            <w:r w:rsidRPr="00B467DE">
              <w:rPr>
                <w:rFonts w:cs="Times New Roman"/>
                <w:color w:val="000000" w:themeColor="text1"/>
                <w:szCs w:val="24"/>
              </w:rPr>
              <w:t>akceleratorā</w:t>
            </w:r>
            <w:proofErr w:type="spellEnd"/>
            <w:r w:rsidRPr="00B467DE">
              <w:rPr>
                <w:rFonts w:cs="Times New Roman"/>
                <w:color w:val="000000" w:themeColor="text1"/>
                <w:szCs w:val="24"/>
              </w:rPr>
              <w:t>;</w:t>
            </w:r>
          </w:p>
        </w:tc>
        <w:tc>
          <w:tcPr>
            <w:tcW w:w="1205" w:type="dxa"/>
          </w:tcPr>
          <w:p w14:paraId="367D11A1" w14:textId="77777777" w:rsidR="006F6B84" w:rsidRPr="00B467DE" w:rsidRDefault="006F6B84">
            <w:r w:rsidRPr="00B467DE">
              <w:t>2036</w:t>
            </w:r>
          </w:p>
        </w:tc>
        <w:tc>
          <w:tcPr>
            <w:tcW w:w="1177" w:type="dxa"/>
          </w:tcPr>
          <w:p w14:paraId="771A2F31" w14:textId="77777777" w:rsidR="006F6B84" w:rsidRPr="00B467DE" w:rsidRDefault="006F6B84"/>
        </w:tc>
      </w:tr>
      <w:tr w:rsidR="006F6B84" w:rsidRPr="00B467DE" w14:paraId="6E1CC708" w14:textId="77777777">
        <w:tc>
          <w:tcPr>
            <w:tcW w:w="717" w:type="dxa"/>
          </w:tcPr>
          <w:p w14:paraId="5EF3E06C" w14:textId="77777777" w:rsidR="006F6B84" w:rsidRPr="00B467DE" w:rsidRDefault="006F6B84">
            <w:r w:rsidRPr="00B467DE">
              <w:t>6.3</w:t>
            </w:r>
          </w:p>
        </w:tc>
        <w:tc>
          <w:tcPr>
            <w:tcW w:w="6819" w:type="dxa"/>
          </w:tcPr>
          <w:p w14:paraId="4CF56567" w14:textId="77777777" w:rsidR="006F6B84" w:rsidRPr="00B467DE" w:rsidRDefault="006F6B84">
            <w:pPr>
              <w:spacing w:after="40"/>
              <w:ind w:right="142"/>
              <w:jc w:val="both"/>
              <w:rPr>
                <w:rFonts w:cs="Times New Roman"/>
                <w:b/>
                <w:bCs/>
                <w:color w:val="000000" w:themeColor="text1"/>
                <w:szCs w:val="24"/>
              </w:rPr>
            </w:pPr>
            <w:r w:rsidRPr="00B467DE">
              <w:rPr>
                <w:rFonts w:cs="Times New Roman"/>
                <w:color w:val="000000" w:themeColor="text1"/>
                <w:szCs w:val="24"/>
              </w:rPr>
              <w:t>Pieci Latvijas testa centri (t.sk., pētniecības iestādes) ir pieteikti, izvērtēti un apstiprināti NATO DIANA testa centru programmā.</w:t>
            </w:r>
          </w:p>
        </w:tc>
        <w:tc>
          <w:tcPr>
            <w:tcW w:w="1205" w:type="dxa"/>
          </w:tcPr>
          <w:p w14:paraId="7D3FF5E8" w14:textId="77777777" w:rsidR="006F6B84" w:rsidRPr="00B467DE" w:rsidRDefault="006F6B84">
            <w:r w:rsidRPr="00B467DE">
              <w:t>2028. gada beigas</w:t>
            </w:r>
          </w:p>
        </w:tc>
        <w:tc>
          <w:tcPr>
            <w:tcW w:w="1177" w:type="dxa"/>
          </w:tcPr>
          <w:p w14:paraId="19C9CF27" w14:textId="77777777" w:rsidR="006F6B84" w:rsidRPr="00B467DE" w:rsidRDefault="006F6B84"/>
        </w:tc>
      </w:tr>
      <w:tr w:rsidR="006F6B84" w:rsidRPr="00B467DE" w14:paraId="35967666" w14:textId="77777777">
        <w:tc>
          <w:tcPr>
            <w:tcW w:w="717" w:type="dxa"/>
          </w:tcPr>
          <w:p w14:paraId="610C8321" w14:textId="77777777" w:rsidR="006F6B84" w:rsidRPr="00B467DE" w:rsidRDefault="006F6B84">
            <w:pPr>
              <w:rPr>
                <w:b/>
                <w:bCs/>
              </w:rPr>
            </w:pPr>
            <w:r w:rsidRPr="00B467DE">
              <w:rPr>
                <w:b/>
                <w:bCs/>
              </w:rPr>
              <w:lastRenderedPageBreak/>
              <w:t>7.</w:t>
            </w:r>
          </w:p>
        </w:tc>
        <w:tc>
          <w:tcPr>
            <w:tcW w:w="6819" w:type="dxa"/>
          </w:tcPr>
          <w:p w14:paraId="4115B346" w14:textId="495D53F4" w:rsidR="006F6B84" w:rsidRPr="00B467DE" w:rsidRDefault="006F6B84" w:rsidP="006F6B84">
            <w:pPr>
              <w:spacing w:after="40"/>
              <w:ind w:right="142"/>
              <w:jc w:val="both"/>
              <w:rPr>
                <w:rFonts w:cs="Times New Roman"/>
                <w:b/>
                <w:bCs/>
                <w:color w:val="000000" w:themeColor="text1"/>
                <w:szCs w:val="24"/>
              </w:rPr>
            </w:pPr>
            <w:r w:rsidRPr="00B467DE">
              <w:rPr>
                <w:rFonts w:cs="Times New Roman"/>
                <w:b/>
                <w:bCs/>
                <w:color w:val="000000" w:themeColor="text1"/>
                <w:szCs w:val="24"/>
              </w:rPr>
              <w:t>AM divējāda un militāra lietojuma grantu programma</w:t>
            </w:r>
          </w:p>
        </w:tc>
        <w:tc>
          <w:tcPr>
            <w:tcW w:w="1205" w:type="dxa"/>
          </w:tcPr>
          <w:p w14:paraId="788B6383" w14:textId="77777777" w:rsidR="006F6B84" w:rsidRPr="00B467DE" w:rsidRDefault="006F6B84"/>
        </w:tc>
        <w:tc>
          <w:tcPr>
            <w:tcW w:w="1177" w:type="dxa"/>
          </w:tcPr>
          <w:p w14:paraId="167585B0" w14:textId="77777777" w:rsidR="006F6B84" w:rsidRPr="00B467DE" w:rsidRDefault="006F6B84"/>
        </w:tc>
      </w:tr>
      <w:tr w:rsidR="006F6B84" w:rsidRPr="00B467DE" w14:paraId="1F9F1BAB" w14:textId="77777777" w:rsidTr="00432BCC">
        <w:trPr>
          <w:trHeight w:val="1557"/>
        </w:trPr>
        <w:tc>
          <w:tcPr>
            <w:tcW w:w="717" w:type="dxa"/>
          </w:tcPr>
          <w:p w14:paraId="6848E924" w14:textId="77777777" w:rsidR="006F6B84" w:rsidRPr="00B467DE" w:rsidRDefault="006F6B84">
            <w:r w:rsidRPr="00B467DE">
              <w:t>7.1.</w:t>
            </w:r>
          </w:p>
        </w:tc>
        <w:tc>
          <w:tcPr>
            <w:tcW w:w="6819" w:type="dxa"/>
          </w:tcPr>
          <w:p w14:paraId="33793256" w14:textId="6CE13A6F" w:rsidR="006F6B84" w:rsidRPr="00B467DE" w:rsidRDefault="006F6B84" w:rsidP="006F6B84">
            <w:pPr>
              <w:spacing w:after="40"/>
              <w:ind w:right="142"/>
              <w:jc w:val="both"/>
              <w:rPr>
                <w:color w:val="000000" w:themeColor="text1"/>
                <w:szCs w:val="24"/>
              </w:rPr>
            </w:pPr>
            <w:r w:rsidRPr="00B467DE">
              <w:rPr>
                <w:color w:val="000000" w:themeColor="text1"/>
                <w:szCs w:val="24"/>
              </w:rPr>
              <w:t>AM militāra un divējāda lietojuma grantu konkursos paredzēts atbalsts līdz 9,6 milj. EUR apmērā, ik gadu piešķirot vismaz astoņus grantus</w:t>
            </w:r>
            <w:r w:rsidR="000F1C4A" w:rsidRPr="00B467DE">
              <w:rPr>
                <w:color w:val="000000" w:themeColor="text1"/>
                <w:szCs w:val="24"/>
              </w:rPr>
              <w:t xml:space="preserve"> </w:t>
            </w:r>
            <w:r w:rsidR="003D7AF4" w:rsidRPr="00B467DE">
              <w:rPr>
                <w:color w:val="000000" w:themeColor="text1"/>
                <w:szCs w:val="24"/>
              </w:rPr>
              <w:t>300 000 EUR apmērā</w:t>
            </w:r>
            <w:r w:rsidRPr="00B467DE">
              <w:rPr>
                <w:color w:val="000000" w:themeColor="text1"/>
                <w:szCs w:val="24"/>
              </w:rPr>
              <w:t>.</w:t>
            </w:r>
          </w:p>
        </w:tc>
        <w:tc>
          <w:tcPr>
            <w:tcW w:w="1205" w:type="dxa"/>
          </w:tcPr>
          <w:p w14:paraId="4B8CD7CC" w14:textId="77777777" w:rsidR="006F6B84" w:rsidRPr="00B467DE" w:rsidRDefault="006F6B84">
            <w:r w:rsidRPr="00B467DE">
              <w:t>2028. gada beigas</w:t>
            </w:r>
          </w:p>
        </w:tc>
        <w:tc>
          <w:tcPr>
            <w:tcW w:w="1177" w:type="dxa"/>
          </w:tcPr>
          <w:p w14:paraId="753F7CAE" w14:textId="77777777" w:rsidR="006F6B84" w:rsidRPr="00B467DE" w:rsidRDefault="006F6B84">
            <w:r w:rsidRPr="00B467DE">
              <w:t>AM</w:t>
            </w:r>
          </w:p>
        </w:tc>
      </w:tr>
      <w:tr w:rsidR="006F6B84" w:rsidRPr="00B467DE" w14:paraId="2571A830" w14:textId="77777777">
        <w:tc>
          <w:tcPr>
            <w:tcW w:w="717" w:type="dxa"/>
          </w:tcPr>
          <w:p w14:paraId="35F53DB9" w14:textId="77777777" w:rsidR="006F6B84" w:rsidRPr="00B467DE" w:rsidRDefault="006F6B84">
            <w:pPr>
              <w:rPr>
                <w:b/>
                <w:bCs/>
              </w:rPr>
            </w:pPr>
            <w:r w:rsidRPr="00B467DE">
              <w:rPr>
                <w:b/>
                <w:bCs/>
              </w:rPr>
              <w:t>8.</w:t>
            </w:r>
          </w:p>
        </w:tc>
        <w:tc>
          <w:tcPr>
            <w:tcW w:w="6819" w:type="dxa"/>
          </w:tcPr>
          <w:p w14:paraId="1C4DAA71" w14:textId="699BAE15" w:rsidR="006F6B84" w:rsidRPr="00B467DE" w:rsidRDefault="006F6B84">
            <w:pPr>
              <w:spacing w:after="40"/>
              <w:ind w:right="142"/>
              <w:jc w:val="both"/>
              <w:rPr>
                <w:rFonts w:cs="Times New Roman"/>
                <w:b/>
                <w:bCs/>
                <w:color w:val="000000" w:themeColor="text1"/>
                <w:szCs w:val="24"/>
              </w:rPr>
            </w:pPr>
            <w:r w:rsidRPr="00B467DE">
              <w:rPr>
                <w:rFonts w:cs="Times New Roman"/>
                <w:b/>
                <w:bCs/>
                <w:color w:val="000000" w:themeColor="text1"/>
                <w:szCs w:val="24"/>
              </w:rPr>
              <w:t>Aizsardzības in</w:t>
            </w:r>
            <w:r w:rsidR="00432BCC" w:rsidRPr="00B467DE">
              <w:rPr>
                <w:rFonts w:cs="Times New Roman"/>
                <w:b/>
                <w:bCs/>
                <w:color w:val="000000" w:themeColor="text1"/>
                <w:szCs w:val="24"/>
              </w:rPr>
              <w:t xml:space="preserve">ovāciju </w:t>
            </w:r>
            <w:r w:rsidRPr="00B467DE">
              <w:rPr>
                <w:rFonts w:cs="Times New Roman"/>
                <w:b/>
                <w:bCs/>
                <w:color w:val="000000" w:themeColor="text1"/>
                <w:szCs w:val="24"/>
              </w:rPr>
              <w:t>fonds</w:t>
            </w:r>
          </w:p>
        </w:tc>
        <w:tc>
          <w:tcPr>
            <w:tcW w:w="1205" w:type="dxa"/>
          </w:tcPr>
          <w:p w14:paraId="6A90686C" w14:textId="77777777" w:rsidR="006F6B84" w:rsidRPr="00B467DE" w:rsidRDefault="006F6B84"/>
        </w:tc>
        <w:tc>
          <w:tcPr>
            <w:tcW w:w="1177" w:type="dxa"/>
          </w:tcPr>
          <w:p w14:paraId="4102D9FD" w14:textId="77777777" w:rsidR="006F6B84" w:rsidRPr="00B467DE" w:rsidRDefault="006F6B84"/>
        </w:tc>
      </w:tr>
      <w:tr w:rsidR="006F6B84" w:rsidRPr="00B467DE" w14:paraId="01021B52" w14:textId="77777777">
        <w:tc>
          <w:tcPr>
            <w:tcW w:w="717" w:type="dxa"/>
          </w:tcPr>
          <w:p w14:paraId="144DF4C9" w14:textId="77777777" w:rsidR="006F6B84" w:rsidRPr="00B467DE" w:rsidRDefault="006F6B84">
            <w:r w:rsidRPr="00B467DE">
              <w:t>8.1.</w:t>
            </w:r>
          </w:p>
        </w:tc>
        <w:tc>
          <w:tcPr>
            <w:tcW w:w="6819" w:type="dxa"/>
          </w:tcPr>
          <w:p w14:paraId="33F49176" w14:textId="69CE0660" w:rsidR="006F6B84" w:rsidRPr="00B467DE" w:rsidRDefault="006622CB">
            <w:pPr>
              <w:rPr>
                <w:rFonts w:cs="Times New Roman"/>
                <w:color w:val="000000" w:themeColor="text1"/>
                <w:szCs w:val="24"/>
              </w:rPr>
            </w:pPr>
            <w:r w:rsidRPr="00B467DE">
              <w:rPr>
                <w:rFonts w:cs="Times New Roman"/>
                <w:color w:val="000000" w:themeColor="text1"/>
                <w:szCs w:val="24"/>
              </w:rPr>
              <w:t>I</w:t>
            </w:r>
            <w:r w:rsidR="00292B0A" w:rsidRPr="00B467DE">
              <w:rPr>
                <w:rFonts w:cs="Times New Roman"/>
                <w:color w:val="000000" w:themeColor="text1"/>
                <w:szCs w:val="24"/>
              </w:rPr>
              <w:t>zveidots</w:t>
            </w:r>
            <w:r w:rsidR="006F6B84" w:rsidRPr="00B467DE">
              <w:rPr>
                <w:rFonts w:cs="Times New Roman"/>
                <w:color w:val="000000" w:themeColor="text1"/>
                <w:szCs w:val="24"/>
              </w:rPr>
              <w:t xml:space="preserve"> Aizsardzības </w:t>
            </w:r>
            <w:r w:rsidR="004C6844" w:rsidRPr="00B467DE">
              <w:rPr>
                <w:rFonts w:cs="Times New Roman"/>
                <w:color w:val="000000" w:themeColor="text1"/>
                <w:szCs w:val="24"/>
              </w:rPr>
              <w:t>inovāciju</w:t>
            </w:r>
            <w:r w:rsidR="006F6B84" w:rsidRPr="00B467DE">
              <w:rPr>
                <w:rFonts w:cs="Times New Roman"/>
                <w:color w:val="000000" w:themeColor="text1"/>
                <w:szCs w:val="24"/>
              </w:rPr>
              <w:t xml:space="preserve"> fond</w:t>
            </w:r>
            <w:r w:rsidR="00292B0A" w:rsidRPr="00B467DE">
              <w:rPr>
                <w:rFonts w:cs="Times New Roman"/>
                <w:color w:val="000000" w:themeColor="text1"/>
                <w:szCs w:val="24"/>
              </w:rPr>
              <w:t>s</w:t>
            </w:r>
            <w:r w:rsidR="00F5624F" w:rsidRPr="00B467DE">
              <w:rPr>
                <w:rFonts w:cs="Times New Roman"/>
                <w:color w:val="000000" w:themeColor="text1"/>
                <w:szCs w:val="24"/>
              </w:rPr>
              <w:t>,</w:t>
            </w:r>
            <w:r w:rsidR="00C77389" w:rsidRPr="00B467DE">
              <w:rPr>
                <w:rFonts w:cs="Times New Roman"/>
                <w:color w:val="000000" w:themeColor="text1"/>
                <w:szCs w:val="24"/>
              </w:rPr>
              <w:t xml:space="preserve"> lai uzsāktu</w:t>
            </w:r>
            <w:r w:rsidR="006F6B84" w:rsidRPr="00B467DE">
              <w:rPr>
                <w:rFonts w:cs="Times New Roman"/>
                <w:color w:val="000000" w:themeColor="text1"/>
                <w:szCs w:val="24"/>
              </w:rPr>
              <w:t xml:space="preserve"> vidēja termiņa ieguldījumu pārvaldīb</w:t>
            </w:r>
            <w:r w:rsidR="00C77389" w:rsidRPr="00B467DE">
              <w:rPr>
                <w:rFonts w:cs="Times New Roman"/>
                <w:color w:val="000000" w:themeColor="text1"/>
                <w:szCs w:val="24"/>
              </w:rPr>
              <w:t>u</w:t>
            </w:r>
            <w:r w:rsidR="000E69EA" w:rsidRPr="00B467DE">
              <w:rPr>
                <w:rFonts w:cs="Times New Roman"/>
                <w:color w:val="000000" w:themeColor="text1"/>
                <w:szCs w:val="24"/>
              </w:rPr>
              <w:t>.</w:t>
            </w:r>
          </w:p>
        </w:tc>
        <w:tc>
          <w:tcPr>
            <w:tcW w:w="1205" w:type="dxa"/>
          </w:tcPr>
          <w:p w14:paraId="487D357B" w14:textId="77777777" w:rsidR="006F6B84" w:rsidRPr="00B467DE" w:rsidRDefault="006F6B84">
            <w:r w:rsidRPr="00B467DE">
              <w:rPr>
                <w:rFonts w:cs="Times New Roman"/>
                <w:color w:val="000000" w:themeColor="text1"/>
                <w:szCs w:val="24"/>
              </w:rPr>
              <w:t>2025</w:t>
            </w:r>
          </w:p>
        </w:tc>
        <w:tc>
          <w:tcPr>
            <w:tcW w:w="1177" w:type="dxa"/>
          </w:tcPr>
          <w:p w14:paraId="067992D1" w14:textId="7C1C9AAB" w:rsidR="006F6B84" w:rsidRPr="00B467DE" w:rsidRDefault="006F6B84">
            <w:r w:rsidRPr="00B467DE">
              <w:t>EM, Altum</w:t>
            </w:r>
            <w:r w:rsidR="00C77389" w:rsidRPr="00B467DE">
              <w:t xml:space="preserve"> AM,</w:t>
            </w:r>
          </w:p>
        </w:tc>
      </w:tr>
      <w:tr w:rsidR="006F6B84" w:rsidRPr="00B467DE" w14:paraId="4E2EB2C1" w14:textId="77777777">
        <w:tc>
          <w:tcPr>
            <w:tcW w:w="717" w:type="dxa"/>
          </w:tcPr>
          <w:p w14:paraId="48DEBF87" w14:textId="77777777" w:rsidR="006F6B84" w:rsidRPr="00B467DE" w:rsidRDefault="006F6B84">
            <w:pPr>
              <w:rPr>
                <w:b/>
                <w:bCs/>
              </w:rPr>
            </w:pPr>
            <w:r w:rsidRPr="00B467DE">
              <w:rPr>
                <w:b/>
                <w:bCs/>
              </w:rPr>
              <w:t>9.</w:t>
            </w:r>
          </w:p>
        </w:tc>
        <w:tc>
          <w:tcPr>
            <w:tcW w:w="6819" w:type="dxa"/>
          </w:tcPr>
          <w:p w14:paraId="2466745D" w14:textId="3B5A48DB" w:rsidR="006F6B84" w:rsidRPr="00B467DE" w:rsidRDefault="00C238C1">
            <w:pPr>
              <w:rPr>
                <w:b/>
                <w:bCs/>
                <w:color w:val="0D0D0D" w:themeColor="text1" w:themeTint="F2"/>
                <w:szCs w:val="24"/>
              </w:rPr>
            </w:pPr>
            <w:r>
              <w:rPr>
                <w:b/>
                <w:bCs/>
                <w:color w:val="0D0D0D" w:themeColor="text1" w:themeTint="F2"/>
                <w:szCs w:val="24"/>
              </w:rPr>
              <w:t>P&amp;A</w:t>
            </w:r>
            <w:r w:rsidR="006F6B84" w:rsidRPr="00B467DE">
              <w:rPr>
                <w:b/>
                <w:bCs/>
                <w:color w:val="0D0D0D" w:themeColor="text1" w:themeTint="F2"/>
                <w:szCs w:val="24"/>
              </w:rPr>
              <w:t xml:space="preserve"> pasūtījums</w:t>
            </w:r>
          </w:p>
        </w:tc>
        <w:tc>
          <w:tcPr>
            <w:tcW w:w="1205" w:type="dxa"/>
          </w:tcPr>
          <w:p w14:paraId="098ADC52" w14:textId="77777777" w:rsidR="006F6B84" w:rsidRPr="00B467DE" w:rsidRDefault="006F6B84"/>
        </w:tc>
        <w:tc>
          <w:tcPr>
            <w:tcW w:w="1177" w:type="dxa"/>
          </w:tcPr>
          <w:p w14:paraId="2F32E2AC" w14:textId="77777777" w:rsidR="006F6B84" w:rsidRPr="00B467DE" w:rsidRDefault="006F6B84"/>
        </w:tc>
      </w:tr>
      <w:tr w:rsidR="006F6B84" w:rsidRPr="00B467DE" w14:paraId="3685024B" w14:textId="77777777">
        <w:tc>
          <w:tcPr>
            <w:tcW w:w="717" w:type="dxa"/>
          </w:tcPr>
          <w:p w14:paraId="708C80E2" w14:textId="77777777" w:rsidR="006F6B84" w:rsidRPr="00B467DE" w:rsidRDefault="006F6B84">
            <w:r w:rsidRPr="00B467DE">
              <w:t>9.1.</w:t>
            </w:r>
          </w:p>
        </w:tc>
        <w:tc>
          <w:tcPr>
            <w:tcW w:w="6819" w:type="dxa"/>
          </w:tcPr>
          <w:p w14:paraId="59395815" w14:textId="11A9CD7B" w:rsidR="006F6B84" w:rsidRPr="00B467DE" w:rsidRDefault="006F6B84">
            <w:pPr>
              <w:spacing w:after="40"/>
              <w:jc w:val="both"/>
              <w:rPr>
                <w:rFonts w:cs="Times New Roman"/>
                <w:b/>
                <w:bCs/>
                <w:color w:val="000000" w:themeColor="text1"/>
                <w:szCs w:val="24"/>
              </w:rPr>
            </w:pPr>
            <w:r w:rsidRPr="00B467DE">
              <w:rPr>
                <w:rFonts w:cs="Times New Roman"/>
                <w:color w:val="000000" w:themeColor="text1"/>
                <w:szCs w:val="24"/>
              </w:rPr>
              <w:t xml:space="preserve">Ik gadu atbalstīti vismaz trīs nacionālie aizsardzības </w:t>
            </w:r>
            <w:r w:rsidR="00A47879">
              <w:rPr>
                <w:rFonts w:cs="Times New Roman"/>
                <w:color w:val="000000" w:themeColor="text1"/>
                <w:szCs w:val="24"/>
              </w:rPr>
              <w:t>P&amp;A</w:t>
            </w:r>
            <w:r w:rsidRPr="00B467DE">
              <w:rPr>
                <w:rFonts w:cs="Times New Roman"/>
                <w:color w:val="000000" w:themeColor="text1"/>
                <w:szCs w:val="24"/>
              </w:rPr>
              <w:t xml:space="preserve"> projekti;</w:t>
            </w:r>
          </w:p>
        </w:tc>
        <w:tc>
          <w:tcPr>
            <w:tcW w:w="1205" w:type="dxa"/>
          </w:tcPr>
          <w:p w14:paraId="07F512BF" w14:textId="77777777" w:rsidR="006F6B84" w:rsidRPr="00B467DE" w:rsidRDefault="006F6B84">
            <w:r w:rsidRPr="00B467DE">
              <w:t>2036</w:t>
            </w:r>
          </w:p>
        </w:tc>
        <w:tc>
          <w:tcPr>
            <w:tcW w:w="1177" w:type="dxa"/>
          </w:tcPr>
          <w:p w14:paraId="5FDCD930" w14:textId="77777777" w:rsidR="006F6B84" w:rsidRPr="00B467DE" w:rsidRDefault="006F6B84">
            <w:r w:rsidRPr="00B467DE">
              <w:t>AM</w:t>
            </w:r>
          </w:p>
        </w:tc>
      </w:tr>
      <w:tr w:rsidR="006F6B84" w:rsidRPr="00B467DE" w14:paraId="47B06242" w14:textId="77777777">
        <w:tc>
          <w:tcPr>
            <w:tcW w:w="717" w:type="dxa"/>
          </w:tcPr>
          <w:p w14:paraId="27B5DAC1" w14:textId="77777777" w:rsidR="006F6B84" w:rsidRPr="00B467DE" w:rsidRDefault="006F6B84">
            <w:r w:rsidRPr="00B467DE">
              <w:t>9.2.</w:t>
            </w:r>
          </w:p>
        </w:tc>
        <w:tc>
          <w:tcPr>
            <w:tcW w:w="6819" w:type="dxa"/>
          </w:tcPr>
          <w:p w14:paraId="0695D9FC" w14:textId="77777777" w:rsidR="006F6B84" w:rsidRPr="00B467DE" w:rsidRDefault="006F6B84">
            <w:pPr>
              <w:spacing w:after="40"/>
              <w:jc w:val="both"/>
              <w:rPr>
                <w:rFonts w:cs="Times New Roman"/>
                <w:b/>
                <w:bCs/>
                <w:color w:val="000000" w:themeColor="text1"/>
                <w:szCs w:val="24"/>
              </w:rPr>
            </w:pPr>
            <w:r w:rsidRPr="00B467DE">
              <w:rPr>
                <w:rFonts w:cs="Times New Roman"/>
                <w:color w:val="000000" w:themeColor="text1"/>
                <w:szCs w:val="24"/>
              </w:rPr>
              <w:t xml:space="preserve">NBS kā pirmais jeb atslēgas klients diviem inovāciju iepirkumiem, kas nodrošina tehnoloģiju komercializāciju. </w:t>
            </w:r>
          </w:p>
        </w:tc>
        <w:tc>
          <w:tcPr>
            <w:tcW w:w="1205" w:type="dxa"/>
          </w:tcPr>
          <w:p w14:paraId="3DD8510B" w14:textId="77777777" w:rsidR="006F6B84" w:rsidRPr="00B467DE" w:rsidRDefault="006F6B84">
            <w:r w:rsidRPr="00B467DE">
              <w:t>2028</w:t>
            </w:r>
          </w:p>
        </w:tc>
        <w:tc>
          <w:tcPr>
            <w:tcW w:w="1177" w:type="dxa"/>
          </w:tcPr>
          <w:p w14:paraId="2EA9EB30" w14:textId="77777777" w:rsidR="006F6B84" w:rsidRPr="00B467DE" w:rsidRDefault="006F6B84"/>
        </w:tc>
      </w:tr>
      <w:tr w:rsidR="006F6B84" w:rsidRPr="00B467DE" w14:paraId="4A41659E" w14:textId="77777777">
        <w:tc>
          <w:tcPr>
            <w:tcW w:w="717" w:type="dxa"/>
          </w:tcPr>
          <w:p w14:paraId="54B6654D" w14:textId="77777777" w:rsidR="006F6B84" w:rsidRPr="00B467DE" w:rsidRDefault="006F6B84">
            <w:r w:rsidRPr="00B467DE">
              <w:t>9.3.</w:t>
            </w:r>
          </w:p>
        </w:tc>
        <w:tc>
          <w:tcPr>
            <w:tcW w:w="6819" w:type="dxa"/>
          </w:tcPr>
          <w:p w14:paraId="74592751" w14:textId="77777777" w:rsidR="006F6B84" w:rsidRPr="00B467DE" w:rsidRDefault="006F6B84">
            <w:pPr>
              <w:spacing w:after="40"/>
              <w:ind w:right="142"/>
              <w:jc w:val="both"/>
              <w:rPr>
                <w:color w:val="000000" w:themeColor="text1"/>
                <w:szCs w:val="24"/>
              </w:rPr>
            </w:pPr>
            <w:r w:rsidRPr="00B467DE">
              <w:rPr>
                <w:rFonts w:cs="Times New Roman"/>
                <w:color w:val="000000" w:themeColor="text1"/>
                <w:szCs w:val="24"/>
              </w:rPr>
              <w:t>NBS kā pirmais jeb atslēgas klients sešiem inovāciju iepirkumiem, kas nodrošina tehnoloģiju komercializāciju.</w:t>
            </w:r>
          </w:p>
        </w:tc>
        <w:tc>
          <w:tcPr>
            <w:tcW w:w="1205" w:type="dxa"/>
          </w:tcPr>
          <w:p w14:paraId="1B46414B" w14:textId="77777777" w:rsidR="006F6B84" w:rsidRPr="00B467DE" w:rsidRDefault="006F6B84">
            <w:r w:rsidRPr="00B467DE">
              <w:t>2036</w:t>
            </w:r>
          </w:p>
        </w:tc>
        <w:tc>
          <w:tcPr>
            <w:tcW w:w="1177" w:type="dxa"/>
          </w:tcPr>
          <w:p w14:paraId="71439F41" w14:textId="77777777" w:rsidR="006F6B84" w:rsidRPr="00B467DE" w:rsidRDefault="006F6B84"/>
        </w:tc>
      </w:tr>
      <w:tr w:rsidR="006F6B84" w:rsidRPr="00B467DE" w14:paraId="2CA6D375" w14:textId="77777777">
        <w:tc>
          <w:tcPr>
            <w:tcW w:w="717" w:type="dxa"/>
          </w:tcPr>
          <w:p w14:paraId="49E4328B" w14:textId="77777777" w:rsidR="006F6B84" w:rsidRPr="00B467DE" w:rsidRDefault="006F6B84">
            <w:r w:rsidRPr="00B467DE">
              <w:t>9.4.</w:t>
            </w:r>
          </w:p>
        </w:tc>
        <w:tc>
          <w:tcPr>
            <w:tcW w:w="6819" w:type="dxa"/>
          </w:tcPr>
          <w:p w14:paraId="5273D7A9" w14:textId="3A3CABF2" w:rsidR="006F6B84" w:rsidRPr="00B467DE" w:rsidRDefault="006F6B84">
            <w:pPr>
              <w:spacing w:after="40"/>
              <w:ind w:right="142"/>
              <w:jc w:val="both"/>
              <w:rPr>
                <w:rFonts w:cs="Times New Roman"/>
                <w:b/>
                <w:bCs/>
                <w:color w:val="000000" w:themeColor="text1"/>
                <w:szCs w:val="24"/>
              </w:rPr>
            </w:pPr>
            <w:r w:rsidRPr="00B467DE">
              <w:rPr>
                <w:color w:val="000000" w:themeColor="text1"/>
                <w:szCs w:val="24"/>
              </w:rPr>
              <w:t xml:space="preserve">Korporācija uzsāk vismaz vienu </w:t>
            </w:r>
            <w:r w:rsidR="00A47879">
              <w:rPr>
                <w:color w:val="000000" w:themeColor="text1"/>
                <w:szCs w:val="24"/>
              </w:rPr>
              <w:t>P&amp;A</w:t>
            </w:r>
            <w:r w:rsidRPr="00B467DE">
              <w:rPr>
                <w:color w:val="000000" w:themeColor="text1"/>
                <w:szCs w:val="24"/>
              </w:rPr>
              <w:t xml:space="preserve"> projektu militārām vajadzībām un īsteno kopā vismaz četrus – līdz 2036. gada beigām.</w:t>
            </w:r>
          </w:p>
        </w:tc>
        <w:tc>
          <w:tcPr>
            <w:tcW w:w="1205" w:type="dxa"/>
          </w:tcPr>
          <w:p w14:paraId="41254E14" w14:textId="77777777" w:rsidR="006F6B84" w:rsidRPr="00B467DE" w:rsidRDefault="006F6B84">
            <w:r w:rsidRPr="00B467DE">
              <w:t>2028. gada beigas</w:t>
            </w:r>
          </w:p>
        </w:tc>
        <w:tc>
          <w:tcPr>
            <w:tcW w:w="1177" w:type="dxa"/>
          </w:tcPr>
          <w:p w14:paraId="4F312D61" w14:textId="77777777" w:rsidR="006F6B84" w:rsidRPr="00B467DE" w:rsidRDefault="006F6B84"/>
        </w:tc>
      </w:tr>
      <w:tr w:rsidR="006F6B84" w:rsidRPr="00B467DE" w14:paraId="289CB643" w14:textId="77777777">
        <w:tc>
          <w:tcPr>
            <w:tcW w:w="717" w:type="dxa"/>
          </w:tcPr>
          <w:p w14:paraId="170AF497" w14:textId="77777777" w:rsidR="006F6B84" w:rsidRPr="00B467DE" w:rsidRDefault="006F6B84">
            <w:pPr>
              <w:rPr>
                <w:b/>
                <w:bCs/>
              </w:rPr>
            </w:pPr>
            <w:r w:rsidRPr="00B467DE">
              <w:rPr>
                <w:b/>
                <w:bCs/>
              </w:rPr>
              <w:t>10.</w:t>
            </w:r>
          </w:p>
        </w:tc>
        <w:tc>
          <w:tcPr>
            <w:tcW w:w="6819" w:type="dxa"/>
          </w:tcPr>
          <w:p w14:paraId="71DC4740" w14:textId="370001AE" w:rsidR="006F6B84" w:rsidRPr="00B467DE" w:rsidRDefault="006F6B84" w:rsidP="006F6B84">
            <w:pPr>
              <w:spacing w:after="40"/>
              <w:ind w:right="142"/>
              <w:jc w:val="both"/>
              <w:rPr>
                <w:rFonts w:cs="Times New Roman"/>
                <w:b/>
                <w:bCs/>
                <w:color w:val="000000" w:themeColor="text1"/>
                <w:szCs w:val="24"/>
              </w:rPr>
            </w:pPr>
            <w:r w:rsidRPr="00B467DE">
              <w:rPr>
                <w:rFonts w:cs="Times New Roman"/>
                <w:b/>
                <w:bCs/>
                <w:color w:val="000000" w:themeColor="text1"/>
                <w:szCs w:val="24"/>
              </w:rPr>
              <w:t>EDF projekti</w:t>
            </w:r>
          </w:p>
        </w:tc>
        <w:tc>
          <w:tcPr>
            <w:tcW w:w="1205" w:type="dxa"/>
          </w:tcPr>
          <w:p w14:paraId="2AA66227" w14:textId="77777777" w:rsidR="006F6B84" w:rsidRPr="00B467DE" w:rsidRDefault="006F6B84"/>
        </w:tc>
        <w:tc>
          <w:tcPr>
            <w:tcW w:w="1177" w:type="dxa"/>
          </w:tcPr>
          <w:p w14:paraId="4C104E67" w14:textId="77777777" w:rsidR="006F6B84" w:rsidRPr="00B467DE" w:rsidRDefault="006F6B84"/>
        </w:tc>
      </w:tr>
      <w:tr w:rsidR="006F6B84" w:rsidRPr="00B467DE" w14:paraId="4ECE1962" w14:textId="77777777">
        <w:tc>
          <w:tcPr>
            <w:tcW w:w="717" w:type="dxa"/>
          </w:tcPr>
          <w:p w14:paraId="1F08F0F3" w14:textId="77777777" w:rsidR="006F6B84" w:rsidRPr="00B467DE" w:rsidRDefault="006F6B84">
            <w:r w:rsidRPr="00B467DE">
              <w:t>10.1.</w:t>
            </w:r>
          </w:p>
        </w:tc>
        <w:tc>
          <w:tcPr>
            <w:tcW w:w="6819" w:type="dxa"/>
          </w:tcPr>
          <w:p w14:paraId="35104E21" w14:textId="77777777" w:rsidR="006F6B84" w:rsidRPr="00B467DE" w:rsidRDefault="006F6B84">
            <w:pPr>
              <w:spacing w:before="120" w:after="120"/>
              <w:ind w:right="142"/>
              <w:jc w:val="both"/>
              <w:rPr>
                <w:rFonts w:cs="Times New Roman"/>
                <w:b/>
                <w:bCs/>
                <w:color w:val="000000" w:themeColor="text1"/>
                <w:szCs w:val="24"/>
              </w:rPr>
            </w:pPr>
            <w:r w:rsidRPr="00B467DE">
              <w:rPr>
                <w:rFonts w:cs="Times New Roman"/>
                <w:color w:val="000000" w:themeColor="text1"/>
                <w:szCs w:val="24"/>
              </w:rPr>
              <w:t>Dubultota Latvijas uzņēmumu un pētniecības iestāžu iesaiste EDF projektu konsorcijos.</w:t>
            </w:r>
          </w:p>
        </w:tc>
        <w:tc>
          <w:tcPr>
            <w:tcW w:w="1205" w:type="dxa"/>
          </w:tcPr>
          <w:p w14:paraId="4D921623" w14:textId="77777777" w:rsidR="006F6B84" w:rsidRPr="00B467DE" w:rsidRDefault="006F6B84">
            <w:r w:rsidRPr="00B467DE">
              <w:t>2028. gada beigas</w:t>
            </w:r>
          </w:p>
        </w:tc>
        <w:tc>
          <w:tcPr>
            <w:tcW w:w="1177" w:type="dxa"/>
          </w:tcPr>
          <w:p w14:paraId="786827DC" w14:textId="77777777" w:rsidR="006F6B84" w:rsidRPr="00B467DE" w:rsidRDefault="006F6B84">
            <w:r w:rsidRPr="00B467DE">
              <w:t>AM</w:t>
            </w:r>
          </w:p>
        </w:tc>
      </w:tr>
      <w:tr w:rsidR="006F6B84" w:rsidRPr="00B467DE" w14:paraId="7670D729" w14:textId="77777777">
        <w:tc>
          <w:tcPr>
            <w:tcW w:w="717" w:type="dxa"/>
          </w:tcPr>
          <w:p w14:paraId="53B0A52F" w14:textId="77777777" w:rsidR="006F6B84" w:rsidRPr="00B467DE" w:rsidRDefault="006F6B84">
            <w:pPr>
              <w:rPr>
                <w:b/>
                <w:bCs/>
              </w:rPr>
            </w:pPr>
            <w:r w:rsidRPr="00B467DE">
              <w:rPr>
                <w:b/>
                <w:bCs/>
              </w:rPr>
              <w:t>11.</w:t>
            </w:r>
          </w:p>
        </w:tc>
        <w:tc>
          <w:tcPr>
            <w:tcW w:w="6819" w:type="dxa"/>
          </w:tcPr>
          <w:p w14:paraId="3ABDDB15" w14:textId="77777777" w:rsidR="006F6B84" w:rsidRPr="00B467DE" w:rsidRDefault="006F6B84">
            <w:pPr>
              <w:spacing w:after="40"/>
              <w:ind w:right="142"/>
              <w:jc w:val="both"/>
              <w:rPr>
                <w:rFonts w:cs="Times New Roman"/>
                <w:b/>
                <w:bCs/>
                <w:color w:val="000000" w:themeColor="text1"/>
                <w:szCs w:val="24"/>
              </w:rPr>
            </w:pPr>
            <w:r w:rsidRPr="00B467DE">
              <w:rPr>
                <w:rFonts w:cs="Times New Roman"/>
                <w:b/>
                <w:bCs/>
                <w:color w:val="000000" w:themeColor="text1"/>
                <w:szCs w:val="24"/>
              </w:rPr>
              <w:t>Testēšanas pakalpojums</w:t>
            </w:r>
          </w:p>
        </w:tc>
        <w:tc>
          <w:tcPr>
            <w:tcW w:w="1205" w:type="dxa"/>
          </w:tcPr>
          <w:p w14:paraId="208A9AC2" w14:textId="77777777" w:rsidR="006F6B84" w:rsidRPr="00B467DE" w:rsidRDefault="006F6B84"/>
        </w:tc>
        <w:tc>
          <w:tcPr>
            <w:tcW w:w="1177" w:type="dxa"/>
          </w:tcPr>
          <w:p w14:paraId="005FCE0F" w14:textId="77777777" w:rsidR="006F6B84" w:rsidRPr="00B467DE" w:rsidRDefault="006F6B84"/>
        </w:tc>
      </w:tr>
      <w:tr w:rsidR="006F6B84" w:rsidRPr="00B467DE" w14:paraId="4DD00F3C" w14:textId="77777777">
        <w:tc>
          <w:tcPr>
            <w:tcW w:w="717" w:type="dxa"/>
          </w:tcPr>
          <w:p w14:paraId="61FB2533" w14:textId="77777777" w:rsidR="006F6B84" w:rsidRPr="00B467DE" w:rsidRDefault="006F6B84">
            <w:r w:rsidRPr="00B467DE">
              <w:t>11.1.</w:t>
            </w:r>
          </w:p>
        </w:tc>
        <w:tc>
          <w:tcPr>
            <w:tcW w:w="6819" w:type="dxa"/>
          </w:tcPr>
          <w:p w14:paraId="6F7CBDEC" w14:textId="164D4F73" w:rsidR="006F6B84" w:rsidRPr="00B467DE" w:rsidRDefault="006F6B84" w:rsidP="006F6B84">
            <w:pPr>
              <w:spacing w:after="40"/>
              <w:jc w:val="both"/>
              <w:rPr>
                <w:rFonts w:cs="Times New Roman"/>
                <w:b/>
                <w:bCs/>
                <w:color w:val="000000" w:themeColor="text1"/>
                <w:szCs w:val="24"/>
              </w:rPr>
            </w:pPr>
            <w:r w:rsidRPr="00B467DE">
              <w:rPr>
                <w:rFonts w:cs="Times New Roman"/>
                <w:color w:val="000000" w:themeColor="text1"/>
                <w:szCs w:val="24"/>
              </w:rPr>
              <w:t>Ik gadu NBS infrastruktūrā tiek testēti līdz 24 inovatīviem risinājumiem.</w:t>
            </w:r>
          </w:p>
        </w:tc>
        <w:tc>
          <w:tcPr>
            <w:tcW w:w="1205" w:type="dxa"/>
          </w:tcPr>
          <w:p w14:paraId="1F8EF674" w14:textId="77777777" w:rsidR="006F6B84" w:rsidRPr="00B467DE" w:rsidRDefault="006F6B84">
            <w:r w:rsidRPr="00B467DE">
              <w:rPr>
                <w:rFonts w:cs="Times New Roman"/>
                <w:color w:val="000000" w:themeColor="text1"/>
                <w:szCs w:val="24"/>
              </w:rPr>
              <w:t>2036</w:t>
            </w:r>
          </w:p>
        </w:tc>
        <w:tc>
          <w:tcPr>
            <w:tcW w:w="1177" w:type="dxa"/>
          </w:tcPr>
          <w:p w14:paraId="4A919363" w14:textId="77777777" w:rsidR="006F6B84" w:rsidRPr="00B467DE" w:rsidRDefault="006F6B84">
            <w:r w:rsidRPr="00B467DE">
              <w:t xml:space="preserve">AM </w:t>
            </w:r>
          </w:p>
        </w:tc>
      </w:tr>
      <w:tr w:rsidR="006F6B84" w:rsidRPr="00B467DE" w14:paraId="4982D2C3" w14:textId="77777777">
        <w:tc>
          <w:tcPr>
            <w:tcW w:w="717" w:type="dxa"/>
          </w:tcPr>
          <w:p w14:paraId="41E55B92" w14:textId="77777777" w:rsidR="006F6B84" w:rsidRPr="00B467DE" w:rsidRDefault="006F6B84">
            <w:pPr>
              <w:rPr>
                <w:b/>
                <w:bCs/>
              </w:rPr>
            </w:pPr>
            <w:r w:rsidRPr="00B467DE">
              <w:rPr>
                <w:b/>
                <w:bCs/>
              </w:rPr>
              <w:t>12.</w:t>
            </w:r>
          </w:p>
        </w:tc>
        <w:tc>
          <w:tcPr>
            <w:tcW w:w="6819" w:type="dxa"/>
          </w:tcPr>
          <w:p w14:paraId="13BCF926" w14:textId="2EED9D16" w:rsidR="006F6B84" w:rsidRPr="00B467DE" w:rsidRDefault="006F6B84" w:rsidP="006F6B84">
            <w:pPr>
              <w:spacing w:after="40"/>
              <w:jc w:val="both"/>
              <w:rPr>
                <w:rFonts w:cs="Times New Roman"/>
                <w:b/>
                <w:bCs/>
                <w:color w:val="000000" w:themeColor="text1"/>
                <w:szCs w:val="24"/>
              </w:rPr>
            </w:pPr>
            <w:r w:rsidRPr="00B467DE">
              <w:rPr>
                <w:rFonts w:cs="Times New Roman"/>
                <w:b/>
                <w:bCs/>
                <w:color w:val="000000" w:themeColor="text1"/>
                <w:szCs w:val="24"/>
              </w:rPr>
              <w:t xml:space="preserve">EM divējāda lietojuma grantu programma 30 milj. EUR apmērā: </w:t>
            </w:r>
          </w:p>
        </w:tc>
        <w:tc>
          <w:tcPr>
            <w:tcW w:w="1205" w:type="dxa"/>
          </w:tcPr>
          <w:p w14:paraId="53AED69C" w14:textId="77777777" w:rsidR="006F6B84" w:rsidRPr="00B467DE" w:rsidRDefault="006F6B84"/>
        </w:tc>
        <w:tc>
          <w:tcPr>
            <w:tcW w:w="1177" w:type="dxa"/>
          </w:tcPr>
          <w:p w14:paraId="756BF42A" w14:textId="77777777" w:rsidR="006F6B84" w:rsidRPr="00B467DE" w:rsidRDefault="006F6B84"/>
        </w:tc>
      </w:tr>
      <w:tr w:rsidR="006F6B84" w:rsidRPr="00B467DE" w14:paraId="7AA43414" w14:textId="77777777">
        <w:tc>
          <w:tcPr>
            <w:tcW w:w="717" w:type="dxa"/>
          </w:tcPr>
          <w:p w14:paraId="3ADC6512" w14:textId="77777777" w:rsidR="006F6B84" w:rsidRPr="00B467DE" w:rsidRDefault="006F6B84">
            <w:r w:rsidRPr="00B467DE">
              <w:t>12.1.</w:t>
            </w:r>
          </w:p>
        </w:tc>
        <w:tc>
          <w:tcPr>
            <w:tcW w:w="6819" w:type="dxa"/>
          </w:tcPr>
          <w:p w14:paraId="341E4266" w14:textId="57A02DA8" w:rsidR="006F6B84" w:rsidRPr="00B467DE" w:rsidRDefault="006F6B84">
            <w:pPr>
              <w:spacing w:after="120"/>
              <w:ind w:right="142"/>
              <w:jc w:val="both"/>
              <w:rPr>
                <w:rFonts w:cs="Times New Roman"/>
                <w:b/>
                <w:bCs/>
                <w:color w:val="000000" w:themeColor="text1"/>
                <w:szCs w:val="24"/>
              </w:rPr>
            </w:pPr>
            <w:r w:rsidRPr="00B467DE">
              <w:rPr>
                <w:rFonts w:cs="Times New Roman"/>
                <w:color w:val="000000" w:themeColor="text1"/>
                <w:szCs w:val="24"/>
              </w:rPr>
              <w:t>Līdz 2029. gada beigām atbalstīti 40 uzņēmumi (t.sk. mikrouzņēmumi, mazi, vidēji un lieli uzņēmumi)</w:t>
            </w:r>
            <w:r w:rsidR="003D7AF4" w:rsidRPr="00B467DE">
              <w:rPr>
                <w:rFonts w:cs="Times New Roman"/>
                <w:color w:val="000000" w:themeColor="text1"/>
                <w:szCs w:val="24"/>
              </w:rPr>
              <w:t>, piešķirot atbalstu granta veidā līdz 1 milj. EUR</w:t>
            </w:r>
            <w:r w:rsidRPr="00B467DE">
              <w:rPr>
                <w:rFonts w:cs="Times New Roman"/>
                <w:color w:val="000000" w:themeColor="text1"/>
                <w:szCs w:val="24"/>
              </w:rPr>
              <w:t>.</w:t>
            </w:r>
          </w:p>
        </w:tc>
        <w:tc>
          <w:tcPr>
            <w:tcW w:w="1205" w:type="dxa"/>
          </w:tcPr>
          <w:p w14:paraId="07E61B40" w14:textId="77777777" w:rsidR="006F6B84" w:rsidRPr="00B467DE" w:rsidRDefault="006F6B84">
            <w:r w:rsidRPr="00B467DE">
              <w:t>2029</w:t>
            </w:r>
          </w:p>
        </w:tc>
        <w:tc>
          <w:tcPr>
            <w:tcW w:w="1177" w:type="dxa"/>
          </w:tcPr>
          <w:p w14:paraId="21B011B6" w14:textId="77777777" w:rsidR="006F6B84" w:rsidRPr="00B467DE" w:rsidRDefault="006F6B84">
            <w:r w:rsidRPr="00B467DE">
              <w:t>EM</w:t>
            </w:r>
          </w:p>
        </w:tc>
      </w:tr>
      <w:tr w:rsidR="006F6B84" w:rsidRPr="00B467DE" w14:paraId="4A0717A1" w14:textId="77777777">
        <w:tc>
          <w:tcPr>
            <w:tcW w:w="717" w:type="dxa"/>
          </w:tcPr>
          <w:p w14:paraId="086ECF9E" w14:textId="77777777" w:rsidR="006F6B84" w:rsidRPr="00B467DE" w:rsidRDefault="006F6B84">
            <w:pPr>
              <w:rPr>
                <w:b/>
                <w:bCs/>
              </w:rPr>
            </w:pPr>
            <w:r w:rsidRPr="00B467DE">
              <w:rPr>
                <w:b/>
                <w:bCs/>
              </w:rPr>
              <w:t>13.</w:t>
            </w:r>
          </w:p>
        </w:tc>
        <w:tc>
          <w:tcPr>
            <w:tcW w:w="6819" w:type="dxa"/>
          </w:tcPr>
          <w:p w14:paraId="3A7EE0CF" w14:textId="39B76474" w:rsidR="006F6B84" w:rsidRPr="00B467DE" w:rsidRDefault="006F6B84" w:rsidP="006F6B84">
            <w:pPr>
              <w:spacing w:after="40"/>
              <w:jc w:val="both"/>
              <w:rPr>
                <w:rFonts w:cs="Times New Roman"/>
                <w:b/>
                <w:bCs/>
                <w:color w:val="000000" w:themeColor="text1"/>
                <w:szCs w:val="24"/>
              </w:rPr>
            </w:pPr>
            <w:r w:rsidRPr="00B467DE">
              <w:rPr>
                <w:rFonts w:cs="Times New Roman"/>
                <w:b/>
                <w:bCs/>
                <w:color w:val="000000" w:themeColor="text1"/>
                <w:szCs w:val="24"/>
              </w:rPr>
              <w:t>EM produktivitātes aizdevumi inovācijām 98 milj. EUR apmērā:</w:t>
            </w:r>
          </w:p>
        </w:tc>
        <w:tc>
          <w:tcPr>
            <w:tcW w:w="1205" w:type="dxa"/>
          </w:tcPr>
          <w:p w14:paraId="30833AFE" w14:textId="77777777" w:rsidR="006F6B84" w:rsidRPr="00B467DE" w:rsidRDefault="006F6B84"/>
        </w:tc>
        <w:tc>
          <w:tcPr>
            <w:tcW w:w="1177" w:type="dxa"/>
          </w:tcPr>
          <w:p w14:paraId="357AFB4A" w14:textId="77777777" w:rsidR="006F6B84" w:rsidRPr="00B467DE" w:rsidRDefault="006F6B84"/>
        </w:tc>
      </w:tr>
      <w:tr w:rsidR="006F6B84" w:rsidRPr="00B467DE" w14:paraId="2AA760A2" w14:textId="77777777">
        <w:tc>
          <w:tcPr>
            <w:tcW w:w="717" w:type="dxa"/>
          </w:tcPr>
          <w:p w14:paraId="0D225BD9" w14:textId="77777777" w:rsidR="006F6B84" w:rsidRPr="00B467DE" w:rsidRDefault="006F6B84">
            <w:r w:rsidRPr="00B467DE">
              <w:t>13.1.</w:t>
            </w:r>
          </w:p>
        </w:tc>
        <w:tc>
          <w:tcPr>
            <w:tcW w:w="6819" w:type="dxa"/>
          </w:tcPr>
          <w:p w14:paraId="46628C51" w14:textId="6CB01235" w:rsidR="006F6B84" w:rsidRPr="00B467DE" w:rsidRDefault="006F6B84" w:rsidP="006F6B84">
            <w:pPr>
              <w:spacing w:before="60" w:after="60"/>
              <w:jc w:val="both"/>
              <w:rPr>
                <w:rFonts w:cs="Times New Roman"/>
                <w:b/>
                <w:bCs/>
                <w:color w:val="000000" w:themeColor="text1"/>
                <w:szCs w:val="24"/>
              </w:rPr>
            </w:pPr>
            <w:r w:rsidRPr="00B467DE">
              <w:rPr>
                <w:rFonts w:cs="Times New Roman"/>
                <w:color w:val="000000" w:themeColor="text1"/>
                <w:szCs w:val="24"/>
              </w:rPr>
              <w:t>Līdz 2029. gada beigām atbalstīti 40 uzņēmumi (t.sk. mikrouzņēmumi, mazi un vidēji uzņēmumi).</w:t>
            </w:r>
          </w:p>
        </w:tc>
        <w:tc>
          <w:tcPr>
            <w:tcW w:w="1205" w:type="dxa"/>
          </w:tcPr>
          <w:p w14:paraId="4DADC7E2" w14:textId="77777777" w:rsidR="006F6B84" w:rsidRPr="00B467DE" w:rsidRDefault="006F6B84">
            <w:r w:rsidRPr="00B467DE">
              <w:t>2029</w:t>
            </w:r>
          </w:p>
        </w:tc>
        <w:tc>
          <w:tcPr>
            <w:tcW w:w="1177" w:type="dxa"/>
          </w:tcPr>
          <w:p w14:paraId="1ED9F562" w14:textId="77777777" w:rsidR="006F6B84" w:rsidRPr="00B467DE" w:rsidRDefault="006F6B84">
            <w:r w:rsidRPr="00B467DE">
              <w:t>AM</w:t>
            </w:r>
          </w:p>
        </w:tc>
      </w:tr>
    </w:tbl>
    <w:p w14:paraId="7232EAE2" w14:textId="4E01CEB5" w:rsidR="006F6B84" w:rsidRPr="00B467DE" w:rsidRDefault="006F6B84" w:rsidP="006F6B84">
      <w:pPr>
        <w:rPr>
          <w:rFonts w:eastAsiaTheme="majorEastAsia" w:cs="Times New Roman"/>
          <w:b/>
          <w:szCs w:val="24"/>
        </w:rPr>
      </w:pPr>
    </w:p>
    <w:p w14:paraId="567140E8" w14:textId="62D07803" w:rsidR="008F0B2D" w:rsidRPr="00B467DE" w:rsidRDefault="001D639C" w:rsidP="005D5AAD">
      <w:pPr>
        <w:pStyle w:val="Heading2"/>
        <w:spacing w:line="240" w:lineRule="auto"/>
        <w:ind w:left="720"/>
        <w:rPr>
          <w:rFonts w:cs="Times New Roman"/>
          <w:szCs w:val="24"/>
        </w:rPr>
      </w:pPr>
      <w:bookmarkStart w:id="42" w:name="_Toc192602894"/>
      <w:r w:rsidRPr="00B467DE">
        <w:rPr>
          <w:rFonts w:cs="Times New Roman"/>
          <w:szCs w:val="24"/>
        </w:rPr>
        <w:t>4.4.</w:t>
      </w:r>
      <w:r w:rsidR="00FE785F" w:rsidRPr="00B467DE">
        <w:rPr>
          <w:rFonts w:cs="Times New Roman"/>
          <w:szCs w:val="24"/>
        </w:rPr>
        <w:t>Tautsaimniecības piegāžu ķēžu noturība aizsardzības industrijas un NBS vajadzībām</w:t>
      </w:r>
      <w:bookmarkEnd w:id="42"/>
      <w:r w:rsidR="00FE785F" w:rsidRPr="00B467DE">
        <w:rPr>
          <w:rFonts w:cs="Times New Roman"/>
          <w:szCs w:val="24"/>
        </w:rPr>
        <w:t xml:space="preserve"> </w:t>
      </w:r>
    </w:p>
    <w:bookmarkEnd w:id="23"/>
    <w:p w14:paraId="37FF3E1D" w14:textId="2E2D5E0D" w:rsidR="007123E3" w:rsidRPr="00B467DE" w:rsidRDefault="007123E3" w:rsidP="005D5AAD">
      <w:pPr>
        <w:spacing w:before="120" w:line="240" w:lineRule="auto"/>
        <w:jc w:val="both"/>
        <w:rPr>
          <w:rFonts w:cs="Times New Roman"/>
          <w:bCs/>
        </w:rPr>
      </w:pPr>
      <w:r w:rsidRPr="00B467DE">
        <w:rPr>
          <w:rFonts w:cs="Times New Roman"/>
          <w:bCs/>
        </w:rPr>
        <w:t>V</w:t>
      </w:r>
      <w:r w:rsidR="00AE2B9F" w:rsidRPr="00B467DE">
        <w:rPr>
          <w:rFonts w:cs="Times New Roman"/>
          <w:bCs/>
        </w:rPr>
        <w:t xml:space="preserve">eidojot </w:t>
      </w:r>
      <w:r w:rsidR="002018E4" w:rsidRPr="00B467DE">
        <w:rPr>
          <w:rFonts w:cs="Times New Roman"/>
          <w:bCs/>
        </w:rPr>
        <w:t>aizsardzības industriālo un tehnoloģisko bāzi</w:t>
      </w:r>
      <w:r w:rsidRPr="00B467DE">
        <w:rPr>
          <w:rFonts w:cs="Times New Roman"/>
          <w:bCs/>
        </w:rPr>
        <w:t>, ir nepieciešams garantēt noturīgas tautsaimniecības piegāžu ķēdes, lai krīzes un kara gadījumā nodrošinātu aizsardzības industrijas darbības nepārtrauktību un NBS apgādi. Līdz ar to, nepieciešams stiprināt kritiski svarīgo preču</w:t>
      </w:r>
      <w:r w:rsidR="001D639C" w:rsidRPr="00B467DE">
        <w:rPr>
          <w:rFonts w:cs="Times New Roman"/>
          <w:bCs/>
        </w:rPr>
        <w:t>, to sastāvdaļu</w:t>
      </w:r>
      <w:r w:rsidRPr="00B467DE">
        <w:rPr>
          <w:rFonts w:cs="Times New Roman"/>
          <w:bCs/>
        </w:rPr>
        <w:t xml:space="preserve"> un izejvielu pieejamību, tai skaitā </w:t>
      </w:r>
      <w:r w:rsidR="001D639C" w:rsidRPr="00B467DE">
        <w:rPr>
          <w:rFonts w:cs="Times New Roman"/>
          <w:bCs/>
        </w:rPr>
        <w:t xml:space="preserve">to </w:t>
      </w:r>
      <w:r w:rsidRPr="00B467DE">
        <w:rPr>
          <w:rFonts w:cs="Times New Roman"/>
          <w:bCs/>
        </w:rPr>
        <w:t xml:space="preserve">vietējās ražošanas kapacitāti.  </w:t>
      </w:r>
    </w:p>
    <w:p w14:paraId="5CACC159" w14:textId="1D52FFB4" w:rsidR="00826F9B" w:rsidRPr="00B467DE" w:rsidRDefault="00826F9B" w:rsidP="005D5AAD">
      <w:pPr>
        <w:pStyle w:val="Heading3"/>
        <w:spacing w:before="160" w:after="160" w:line="240" w:lineRule="auto"/>
        <w:jc w:val="both"/>
      </w:pPr>
      <w:bookmarkStart w:id="43" w:name="_Toc192602895"/>
      <w:r w:rsidRPr="00B467DE">
        <w:t xml:space="preserve">Rīcības virziens 1: Izejmateriālu </w:t>
      </w:r>
      <w:r w:rsidR="00AC51FD" w:rsidRPr="00B467DE">
        <w:t xml:space="preserve">un sastāvdaļu </w:t>
      </w:r>
      <w:r w:rsidRPr="00B467DE">
        <w:t>pieejamība</w:t>
      </w:r>
      <w:bookmarkEnd w:id="43"/>
    </w:p>
    <w:p w14:paraId="63554D5A" w14:textId="76087061" w:rsidR="009E2B47" w:rsidRPr="00B467DE" w:rsidRDefault="00826F9B" w:rsidP="00BF4B3A">
      <w:pPr>
        <w:spacing w:before="120" w:after="120" w:line="240" w:lineRule="auto"/>
        <w:jc w:val="both"/>
      </w:pPr>
      <w:r w:rsidRPr="00B467DE">
        <w:t xml:space="preserve">Aizsardzības industrijā tiek izstrādāti risinājumi un izmantoti materiāli, </w:t>
      </w:r>
      <w:r w:rsidR="009E2B47" w:rsidRPr="00B467DE">
        <w:t>kuru ražošanas nodrošināšanai ir kritisk</w:t>
      </w:r>
      <w:r w:rsidR="00794978" w:rsidRPr="00B467DE">
        <w:t>a rūpniecības vērtības ķēdes caurskatāmība un nepārtrauktība</w:t>
      </w:r>
      <w:r w:rsidRPr="00B467DE">
        <w:t xml:space="preserve">.  </w:t>
      </w:r>
      <w:r w:rsidR="00794978" w:rsidRPr="00B467DE">
        <w:t xml:space="preserve">Tas ir sevišķi nozīmīgi augstas pievienotās vērtības </w:t>
      </w:r>
      <w:r w:rsidR="00306289" w:rsidRPr="00B467DE">
        <w:t xml:space="preserve">produktu </w:t>
      </w:r>
      <w:r w:rsidR="00794978" w:rsidRPr="00B467DE">
        <w:t>ražošanai, kas var tikt pakļaut</w:t>
      </w:r>
      <w:r w:rsidR="00306289" w:rsidRPr="00B467DE">
        <w:t>i</w:t>
      </w:r>
      <w:r w:rsidR="00794978" w:rsidRPr="00B467DE">
        <w:t xml:space="preserve"> augstam riskam, ja tiek traucēta izejvielu un sastāvdaļu pieejamība.</w:t>
      </w:r>
    </w:p>
    <w:p w14:paraId="6A8262E6" w14:textId="470E39F2" w:rsidR="00826F9B" w:rsidRPr="00B467DE" w:rsidRDefault="0015482B" w:rsidP="00BF4B3A">
      <w:pPr>
        <w:spacing w:before="120" w:after="120" w:line="240" w:lineRule="auto"/>
        <w:jc w:val="both"/>
      </w:pPr>
      <w:r w:rsidRPr="00B467DE">
        <w:lastRenderedPageBreak/>
        <w:t>2024. gadā NATO ir publicējusi sarakstu ar 12 aizsardzības industrijai kritiski svarīgiem izejmateriāliem</w:t>
      </w:r>
      <w:r w:rsidRPr="00B467DE">
        <w:rPr>
          <w:rStyle w:val="FootnoteReference"/>
        </w:rPr>
        <w:footnoteReference w:id="36"/>
      </w:r>
      <w:r w:rsidRPr="00B467DE">
        <w:t>, kuru pieejamība un drošas piegāde</w:t>
      </w:r>
      <w:r w:rsidR="002F7896" w:rsidRPr="00B467DE">
        <w:t>s</w:t>
      </w:r>
      <w:r w:rsidRPr="00B467DE">
        <w:t xml:space="preserve"> ir būtiski svarīga</w:t>
      </w:r>
      <w:r w:rsidR="002F7896" w:rsidRPr="00B467DE">
        <w:t>s</w:t>
      </w:r>
      <w:r w:rsidRPr="00B467DE">
        <w:t xml:space="preserve"> NATO tehnoloģiskā pārākuma un operacionālās gatavības nodrošināšanai, un kuru piegādes pārrāvumi var ietekmēt pamata aizsardzības ekipējuma ražošanu.</w:t>
      </w:r>
      <w:r w:rsidR="009E2B47" w:rsidRPr="00B467DE">
        <w:t xml:space="preserve"> Savukārt </w:t>
      </w:r>
      <w:r w:rsidR="00826F9B" w:rsidRPr="00B467DE">
        <w:t xml:space="preserve">ES regula (2024/1252) definē 34 kritiski </w:t>
      </w:r>
      <w:r w:rsidR="009E2B47" w:rsidRPr="00B467DE">
        <w:t xml:space="preserve">svarīgas izejvielas </w:t>
      </w:r>
      <w:r w:rsidR="00826F9B" w:rsidRPr="00B467DE">
        <w:t>(t.sk. 17 stratēģiski svarīgas izejvielas). Atbilstoši ES pētījumam</w:t>
      </w:r>
      <w:r w:rsidR="00826F9B" w:rsidRPr="00B467DE">
        <w:rPr>
          <w:rStyle w:val="FootnoteReference"/>
        </w:rPr>
        <w:footnoteReference w:id="37"/>
      </w:r>
      <w:r w:rsidR="00826F9B" w:rsidRPr="00B467DE">
        <w:t xml:space="preserve">, piemēram, moderna drona ražošanā tiek izmantotas 7 kritiski svarīgas izejvielas un 5 stratēģiski svarīgas izejvielas. Dažādu munīciju ražošanā izmanto 9 kritiski svarīgas izejvielas. Šie materiāli tiek izmantoti, lai panāktu gala produkta specifiskās risinājuma īpašības, kuras ir grūti aizvietojamas, nepamazinot produkta vai risinājuma funkcionālās īpašības. </w:t>
      </w:r>
      <w:r w:rsidR="00794978" w:rsidRPr="00B467DE">
        <w:t>Līdzīgi visām industrijām aizsardzības industrijas nodrošinājumā un attīstībā ir nozīmīga arī noturīgu un efektīvu energoresursu pieejamība.</w:t>
      </w:r>
    </w:p>
    <w:p w14:paraId="2718FD27" w14:textId="76E0C039" w:rsidR="00826F9B" w:rsidRPr="00B467DE" w:rsidRDefault="00826F9B" w:rsidP="00BF4B3A">
      <w:pPr>
        <w:spacing w:before="120" w:after="120" w:line="240" w:lineRule="auto"/>
        <w:jc w:val="both"/>
        <w:rPr>
          <w:rFonts w:cs="Times New Roman"/>
          <w:szCs w:val="24"/>
        </w:rPr>
      </w:pPr>
      <w:r w:rsidRPr="00B467DE">
        <w:t>Aizsardzības industrijas piegāžu un inovāciju nodrošinājumam</w:t>
      </w:r>
      <w:r w:rsidR="009E2B47" w:rsidRPr="00B467DE">
        <w:t xml:space="preserve"> kopumā</w:t>
      </w:r>
      <w:r w:rsidRPr="00B467DE">
        <w:t xml:space="preserve"> ir nepieciešams attīstīt zināšanas par rūpniecības vērtību ķēdi un materiālu izmantošanu tehnoloģiju progresam</w:t>
      </w:r>
      <w:r w:rsidR="00794978" w:rsidRPr="00B467DE">
        <w:t>, kā arī</w:t>
      </w:r>
      <w:r w:rsidRPr="00B467DE">
        <w:t xml:space="preserve"> jāveido krājumi kritiski svarīgo preču izejvielu</w:t>
      </w:r>
      <w:r w:rsidR="00AC51FD" w:rsidRPr="00B467DE">
        <w:t xml:space="preserve"> un sastāvdaļu</w:t>
      </w:r>
      <w:r w:rsidRPr="00B467DE">
        <w:t xml:space="preserve"> pieejamībai</w:t>
      </w:r>
      <w:r w:rsidR="00D858D2" w:rsidRPr="00B467DE">
        <w:t xml:space="preserve"> tādā apjomā</w:t>
      </w:r>
      <w:r w:rsidRPr="00B467DE">
        <w:t xml:space="preserve">, </w:t>
      </w:r>
      <w:r w:rsidR="00D858D2" w:rsidRPr="00B467DE">
        <w:t xml:space="preserve">kas garantē </w:t>
      </w:r>
      <w:r w:rsidRPr="00B467DE">
        <w:t xml:space="preserve">NBS </w:t>
      </w:r>
      <w:r w:rsidR="00D858D2" w:rsidRPr="00B467DE">
        <w:t xml:space="preserve">kara laika </w:t>
      </w:r>
      <w:proofErr w:type="spellStart"/>
      <w:r w:rsidR="00D858D2" w:rsidRPr="00B467DE">
        <w:t>pārapgādes</w:t>
      </w:r>
      <w:proofErr w:type="spellEnd"/>
      <w:r w:rsidR="00D858D2" w:rsidRPr="00B467DE">
        <w:t xml:space="preserve"> vajadzības (degviela, pārtika, medikamenti u.c.) atbilstoši noteiktajām </w:t>
      </w:r>
      <w:r w:rsidRPr="00B467DE">
        <w:t>dienas apgādes dev</w:t>
      </w:r>
      <w:r w:rsidR="00D858D2" w:rsidRPr="00B467DE">
        <w:t>ām</w:t>
      </w:r>
      <w:r w:rsidRPr="00B467DE">
        <w:t>.</w:t>
      </w:r>
      <w:r w:rsidR="00AC51FD" w:rsidRPr="00B467DE">
        <w:t xml:space="preserve"> </w:t>
      </w:r>
      <w:r w:rsidR="007D18EF" w:rsidRPr="00B467DE">
        <w:rPr>
          <w:rFonts w:cs="Times New Roman"/>
          <w:szCs w:val="24"/>
        </w:rPr>
        <w:t>Paralēli nepieciešams pētīt iespējamos alternatīvos risinājumus izejvielu un sastāvdaļu radīšanai, kas dažādo piegādes ķēdes kritiskiem materiāliem.</w:t>
      </w:r>
    </w:p>
    <w:p w14:paraId="6121540D" w14:textId="7071F0D2" w:rsidR="00AE2B9F" w:rsidRPr="00B467DE" w:rsidRDefault="00AE2B9F" w:rsidP="005D5AAD">
      <w:pPr>
        <w:pStyle w:val="Heading3"/>
        <w:spacing w:before="160" w:after="160" w:line="240" w:lineRule="auto"/>
        <w:jc w:val="both"/>
      </w:pPr>
      <w:bookmarkStart w:id="44" w:name="_Toc192602896"/>
      <w:r w:rsidRPr="00B467DE">
        <w:t xml:space="preserve">Rīcības virziens </w:t>
      </w:r>
      <w:r w:rsidR="00826F9B" w:rsidRPr="00B467DE">
        <w:t>2</w:t>
      </w:r>
      <w:r w:rsidRPr="00B467DE">
        <w:t xml:space="preserve">: </w:t>
      </w:r>
      <w:r w:rsidR="00844C5C" w:rsidRPr="00B467DE">
        <w:t>K</w:t>
      </w:r>
      <w:r w:rsidR="00A77D0B" w:rsidRPr="00B467DE">
        <w:t>ritisk</w:t>
      </w:r>
      <w:r w:rsidR="004F53AB" w:rsidRPr="00B467DE">
        <w:t>i</w:t>
      </w:r>
      <w:r w:rsidR="00A77D0B" w:rsidRPr="00B467DE">
        <w:t xml:space="preserve"> svarīgo</w:t>
      </w:r>
      <w:r w:rsidRPr="00B467DE">
        <w:t xml:space="preserve"> preču ražošanas spēju kartēšana</w:t>
      </w:r>
      <w:bookmarkEnd w:id="44"/>
    </w:p>
    <w:p w14:paraId="2D554656" w14:textId="5E308A4B" w:rsidR="00AE2B9F" w:rsidRPr="00B467DE" w:rsidRDefault="006007E7" w:rsidP="00BF4B3A">
      <w:pPr>
        <w:spacing w:before="120" w:after="120" w:line="240" w:lineRule="auto"/>
        <w:jc w:val="both"/>
        <w:rPr>
          <w:rFonts w:cs="Times New Roman"/>
          <w:szCs w:val="28"/>
        </w:rPr>
      </w:pPr>
      <w:r w:rsidRPr="00B467DE">
        <w:t xml:space="preserve">No valsts aizsardzības nodrošināšanas viedokļa, </w:t>
      </w:r>
      <w:r w:rsidR="00AE2B9F" w:rsidRPr="00B467DE">
        <w:t xml:space="preserve">ir būtiska </w:t>
      </w:r>
      <w:r w:rsidR="00A77D0B" w:rsidRPr="00B467DE">
        <w:t>kritiski svarīgo</w:t>
      </w:r>
      <w:r w:rsidR="00AE2B9F" w:rsidRPr="00B467DE">
        <w:t xml:space="preserve"> preču pieejamība, ņemot vērā, ka pašreiz ne no stratēģiski nozīmīgām precēm</w:t>
      </w:r>
      <w:r w:rsidR="00AE2B9F" w:rsidRPr="00B467DE">
        <w:rPr>
          <w:rStyle w:val="FootnoteReference"/>
        </w:rPr>
        <w:footnoteReference w:id="38"/>
      </w:r>
      <w:r w:rsidR="00AE2B9F" w:rsidRPr="00B467DE">
        <w:t xml:space="preserve">, ne to </w:t>
      </w:r>
      <w:r w:rsidR="00A77D0B" w:rsidRPr="00B467DE">
        <w:t xml:space="preserve">kritiski svarīgajiem </w:t>
      </w:r>
      <w:r w:rsidR="00AE2B9F" w:rsidRPr="00B467DE">
        <w:t>pamatproduktiem būtisku daļu neražo</w:t>
      </w:r>
      <w:r w:rsidRPr="00B467DE">
        <w:t xml:space="preserve"> Latvijā</w:t>
      </w:r>
      <w:r w:rsidR="00AE2B9F" w:rsidRPr="00B467DE">
        <w:t>. Stratēģiski nozīmīgu preču</w:t>
      </w:r>
      <w:r w:rsidR="00A77D0B" w:rsidRPr="00B467DE">
        <w:t>, kas ir militāras nozīmes preces,</w:t>
      </w:r>
      <w:r w:rsidR="00AE2B9F" w:rsidRPr="00B467DE">
        <w:t xml:space="preserve"> ražošana lielā mērā ir atkarīga no </w:t>
      </w:r>
      <w:r w:rsidR="00A77D0B" w:rsidRPr="00B467DE">
        <w:t>kritiski svarīgu preču</w:t>
      </w:r>
      <w:r w:rsidR="00AE2B9F" w:rsidRPr="00B467DE">
        <w:t xml:space="preserve"> pieejamības. </w:t>
      </w:r>
    </w:p>
    <w:p w14:paraId="62FF992E" w14:textId="0AEF3A7B" w:rsidR="003841DD" w:rsidRPr="00B467DE" w:rsidRDefault="00AE2B9F" w:rsidP="00BF4B3A">
      <w:pPr>
        <w:spacing w:before="120" w:after="120" w:line="240" w:lineRule="auto"/>
        <w:jc w:val="both"/>
        <w:rPr>
          <w:rFonts w:cs="Times New Roman"/>
          <w:szCs w:val="28"/>
        </w:rPr>
      </w:pPr>
      <w:r w:rsidRPr="00B467DE">
        <w:rPr>
          <w:rFonts w:cs="Times New Roman"/>
          <w:bCs/>
        </w:rPr>
        <w:t xml:space="preserve">Līdz ar to, </w:t>
      </w:r>
      <w:r w:rsidRPr="00B467DE">
        <w:rPr>
          <w:rFonts w:cs="Times New Roman"/>
          <w:szCs w:val="28"/>
        </w:rPr>
        <w:t>lai precīzāk noteiktu iekšzemes ražošanas spēju un ārvalstu piegādātājus,</w:t>
      </w:r>
      <w:r w:rsidRPr="00B467DE">
        <w:rPr>
          <w:rFonts w:cs="Times New Roman"/>
          <w:bCs/>
        </w:rPr>
        <w:t xml:space="preserve"> viena no prioritātēm ir </w:t>
      </w:r>
      <w:r w:rsidR="006007E7" w:rsidRPr="00B467DE">
        <w:rPr>
          <w:rFonts w:cs="Times New Roman"/>
          <w:bCs/>
        </w:rPr>
        <w:t xml:space="preserve">noteikt </w:t>
      </w:r>
      <w:r w:rsidRPr="00B467DE">
        <w:rPr>
          <w:rFonts w:cs="Times New Roman"/>
          <w:bCs/>
        </w:rPr>
        <w:t xml:space="preserve">sarakstu ar </w:t>
      </w:r>
      <w:r w:rsidR="00A77D0B" w:rsidRPr="00B467DE">
        <w:rPr>
          <w:rFonts w:cs="Times New Roman"/>
          <w:bCs/>
        </w:rPr>
        <w:t>kritiski svarīgajām</w:t>
      </w:r>
      <w:r w:rsidRPr="00B467DE">
        <w:rPr>
          <w:rFonts w:cs="Times New Roman"/>
          <w:bCs/>
        </w:rPr>
        <w:t xml:space="preserve"> precēm, k</w:t>
      </w:r>
      <w:r w:rsidR="006007E7" w:rsidRPr="00B467DE">
        <w:rPr>
          <w:rFonts w:cs="Times New Roman"/>
          <w:bCs/>
        </w:rPr>
        <w:t>uru pieejamība garantē aizsardzības industrijas darbības nepārtrauktību un NBS apgādi krīzes un kara laikā</w:t>
      </w:r>
      <w:r w:rsidRPr="00B467DE">
        <w:rPr>
          <w:rFonts w:cs="Times New Roman"/>
          <w:bCs/>
        </w:rPr>
        <w:t xml:space="preserve">. </w:t>
      </w:r>
      <w:r w:rsidR="00A41498" w:rsidRPr="00B467DE">
        <w:rPr>
          <w:rFonts w:cs="Times New Roman"/>
          <w:bCs/>
        </w:rPr>
        <w:t>Līdz ar to</w:t>
      </w:r>
      <w:r w:rsidRPr="00B467DE" w:rsidDel="006007E7">
        <w:rPr>
          <w:rFonts w:cs="Times New Roman"/>
          <w:bCs/>
        </w:rPr>
        <w:t xml:space="preserve"> ir arī svarīga </w:t>
      </w:r>
      <w:r w:rsidRPr="00B467DE" w:rsidDel="006007E7">
        <w:rPr>
          <w:rFonts w:cs="Times New Roman"/>
          <w:szCs w:val="28"/>
        </w:rPr>
        <w:t xml:space="preserve">sadarbība ar Ukrainu un tās uzņēmumiem, izmantojot to pieredzi kara apstākļos. </w:t>
      </w:r>
    </w:p>
    <w:p w14:paraId="3B782AB5" w14:textId="49972BDE" w:rsidR="00AE2B9F" w:rsidRPr="00B467DE" w:rsidRDefault="003841DD" w:rsidP="00BF4B3A">
      <w:pPr>
        <w:spacing w:before="120" w:after="120" w:line="240" w:lineRule="auto"/>
        <w:jc w:val="both"/>
        <w:rPr>
          <w:rFonts w:cs="Times New Roman"/>
          <w:szCs w:val="24"/>
        </w:rPr>
      </w:pPr>
      <w:r w:rsidRPr="00B467DE">
        <w:rPr>
          <w:rFonts w:cs="Times New Roman"/>
          <w:szCs w:val="28"/>
        </w:rPr>
        <w:t>Savukārt</w:t>
      </w:r>
      <w:r w:rsidR="00633404" w:rsidRPr="00B467DE">
        <w:rPr>
          <w:rFonts w:cs="Times New Roman"/>
          <w:szCs w:val="28"/>
        </w:rPr>
        <w:t>,</w:t>
      </w:r>
      <w:r w:rsidRPr="00B467DE">
        <w:rPr>
          <w:rFonts w:cs="Times New Roman"/>
          <w:szCs w:val="28"/>
        </w:rPr>
        <w:t xml:space="preserve"> </w:t>
      </w:r>
      <w:proofErr w:type="spellStart"/>
      <w:r w:rsidRPr="00B467DE">
        <w:rPr>
          <w:rFonts w:cs="Times New Roman"/>
          <w:szCs w:val="24"/>
        </w:rPr>
        <w:t>m</w:t>
      </w:r>
      <w:r w:rsidR="00AE2B9F" w:rsidRPr="00B467DE">
        <w:rPr>
          <w:rFonts w:cs="Times New Roman"/>
          <w:szCs w:val="24"/>
        </w:rPr>
        <w:t>onitorējot</w:t>
      </w:r>
      <w:proofErr w:type="spellEnd"/>
      <w:r w:rsidR="00AE2B9F" w:rsidRPr="00B467DE">
        <w:rPr>
          <w:rFonts w:cs="Times New Roman"/>
          <w:szCs w:val="24"/>
        </w:rPr>
        <w:t xml:space="preserve"> industrijas spējas </w:t>
      </w:r>
      <w:r w:rsidR="00A77D0B" w:rsidRPr="00B467DE">
        <w:rPr>
          <w:rFonts w:cs="Times New Roman"/>
          <w:szCs w:val="24"/>
        </w:rPr>
        <w:t>kritiski svarīgo</w:t>
      </w:r>
      <w:r w:rsidR="00AE2B9F" w:rsidRPr="00B467DE">
        <w:rPr>
          <w:rFonts w:cs="Times New Roman"/>
          <w:szCs w:val="24"/>
        </w:rPr>
        <w:t xml:space="preserve"> preču ražošanā un identificējot iztrūkumus, nepieciešams noteikt turpmākās atbalstāmās jomas </w:t>
      </w:r>
      <w:r w:rsidR="00A77D0B" w:rsidRPr="00B467DE">
        <w:rPr>
          <w:rFonts w:cs="Times New Roman"/>
          <w:szCs w:val="24"/>
        </w:rPr>
        <w:t>kritiski svarīgo</w:t>
      </w:r>
      <w:r w:rsidR="00AE2B9F" w:rsidRPr="00B467DE">
        <w:rPr>
          <w:rFonts w:cs="Times New Roman"/>
          <w:szCs w:val="24"/>
        </w:rPr>
        <w:t xml:space="preserve"> preču ražošanas spēju izveidei Latvijā</w:t>
      </w:r>
      <w:r w:rsidR="00633404" w:rsidRPr="00B467DE">
        <w:rPr>
          <w:rFonts w:cs="Times New Roman"/>
          <w:szCs w:val="24"/>
        </w:rPr>
        <w:t>, kā arī</w:t>
      </w:r>
      <w:r w:rsidR="00AE2B9F" w:rsidRPr="00B467DE">
        <w:rPr>
          <w:rFonts w:cs="Times New Roman"/>
          <w:szCs w:val="24"/>
        </w:rPr>
        <w:t xml:space="preserve"> </w:t>
      </w:r>
      <w:r w:rsidR="00A77D0B" w:rsidRPr="00B467DE">
        <w:rPr>
          <w:rFonts w:cs="Times New Roman"/>
          <w:szCs w:val="24"/>
        </w:rPr>
        <w:t>veikt pētījumu par</w:t>
      </w:r>
      <w:r w:rsidR="00633404" w:rsidRPr="00B467DE">
        <w:rPr>
          <w:rFonts w:cs="Times New Roman"/>
          <w:szCs w:val="24"/>
        </w:rPr>
        <w:t xml:space="preserve"> attiecīgo</w:t>
      </w:r>
      <w:r w:rsidR="00A77D0B" w:rsidRPr="00B467DE">
        <w:rPr>
          <w:rFonts w:cs="Times New Roman"/>
          <w:szCs w:val="24"/>
        </w:rPr>
        <w:t xml:space="preserve"> Latvijas industrijas spēju un iztrūkumu identificēšan</w:t>
      </w:r>
      <w:r w:rsidR="00633404" w:rsidRPr="00B467DE">
        <w:rPr>
          <w:rFonts w:cs="Times New Roman"/>
          <w:szCs w:val="24"/>
        </w:rPr>
        <w:t>u</w:t>
      </w:r>
      <w:r w:rsidR="00A77D0B" w:rsidRPr="00B467DE">
        <w:rPr>
          <w:rFonts w:cs="Times New Roman"/>
          <w:szCs w:val="24"/>
        </w:rPr>
        <w:t xml:space="preserve">. </w:t>
      </w:r>
    </w:p>
    <w:p w14:paraId="71561B35" w14:textId="1764EE7B" w:rsidR="006007E7" w:rsidRPr="00B467DE" w:rsidRDefault="00633404" w:rsidP="00BF4B3A">
      <w:pPr>
        <w:spacing w:before="120" w:after="120" w:line="240" w:lineRule="auto"/>
        <w:jc w:val="both"/>
        <w:rPr>
          <w:rFonts w:cs="Times New Roman"/>
          <w:szCs w:val="28"/>
        </w:rPr>
      </w:pPr>
      <w:r w:rsidRPr="00B467DE">
        <w:rPr>
          <w:rFonts w:cs="Times New Roman"/>
          <w:bCs/>
        </w:rPr>
        <w:t xml:space="preserve">Tautsaimniecības piegāžu drošības stiprināšanā </w:t>
      </w:r>
      <w:r w:rsidR="006007E7" w:rsidRPr="00B467DE">
        <w:rPr>
          <w:rFonts w:cs="Times New Roman"/>
          <w:szCs w:val="28"/>
        </w:rPr>
        <w:t>ir</w:t>
      </w:r>
      <w:r w:rsidRPr="00B467DE">
        <w:rPr>
          <w:rFonts w:cs="Times New Roman"/>
          <w:szCs w:val="28"/>
        </w:rPr>
        <w:t xml:space="preserve"> arī svarīgi</w:t>
      </w:r>
      <w:r w:rsidR="006007E7" w:rsidRPr="00B467DE">
        <w:rPr>
          <w:rFonts w:cs="Times New Roman"/>
          <w:szCs w:val="28"/>
        </w:rPr>
        <w:t xml:space="preserve"> veicināt partnerattiecības ar stratēģiskiem starptautiskajiem sabiedrotajiem, </w:t>
      </w:r>
      <w:r w:rsidRPr="00B467DE">
        <w:rPr>
          <w:rFonts w:cs="Times New Roman"/>
          <w:bCs/>
        </w:rPr>
        <w:t>tai skaitā</w:t>
      </w:r>
      <w:r w:rsidR="006007E7" w:rsidRPr="00B467DE">
        <w:rPr>
          <w:rFonts w:cs="Times New Roman"/>
          <w:bCs/>
        </w:rPr>
        <w:t xml:space="preserve">, </w:t>
      </w:r>
      <w:r w:rsidRPr="00B467DE">
        <w:rPr>
          <w:rFonts w:cs="Times New Roman"/>
          <w:bCs/>
        </w:rPr>
        <w:t>stiprināt</w:t>
      </w:r>
      <w:r w:rsidR="006007E7" w:rsidRPr="00B467DE">
        <w:rPr>
          <w:rFonts w:cs="Times New Roman"/>
          <w:bCs/>
        </w:rPr>
        <w:t xml:space="preserve"> piegādes ķēdi Baltijas</w:t>
      </w:r>
      <w:r w:rsidRPr="00B467DE">
        <w:rPr>
          <w:rFonts w:cs="Times New Roman"/>
          <w:bCs/>
        </w:rPr>
        <w:t xml:space="preserve"> valstu</w:t>
      </w:r>
      <w:r w:rsidR="006007E7" w:rsidRPr="00B467DE">
        <w:rPr>
          <w:rFonts w:cs="Times New Roman"/>
          <w:bCs/>
        </w:rPr>
        <w:t xml:space="preserve"> līmenī.</w:t>
      </w:r>
      <w:r w:rsidR="006007E7" w:rsidRPr="00B467DE">
        <w:rPr>
          <w:rFonts w:cs="Times New Roman"/>
          <w:szCs w:val="28"/>
        </w:rPr>
        <w:t xml:space="preserve"> </w:t>
      </w:r>
    </w:p>
    <w:p w14:paraId="54118C86" w14:textId="77777777" w:rsidR="00AE2B9F" w:rsidRPr="00B467DE" w:rsidRDefault="00AE2B9F" w:rsidP="005D5AAD">
      <w:pPr>
        <w:pStyle w:val="Heading3"/>
        <w:spacing w:before="160" w:after="160" w:line="240" w:lineRule="auto"/>
        <w:jc w:val="both"/>
      </w:pPr>
      <w:bookmarkStart w:id="45" w:name="_Toc192602897"/>
      <w:r w:rsidRPr="00B467DE">
        <w:t>Rīcības virziens 3: Valsts atbalsta mehānisma izveide</w:t>
      </w:r>
      <w:bookmarkEnd w:id="45"/>
      <w:r w:rsidRPr="00B467DE">
        <w:t xml:space="preserve"> </w:t>
      </w:r>
    </w:p>
    <w:p w14:paraId="447417A4" w14:textId="161DB5FC" w:rsidR="00AE2B9F" w:rsidRPr="00B467DE" w:rsidRDefault="00173D87" w:rsidP="00BF4B3A">
      <w:pPr>
        <w:spacing w:before="120" w:after="120" w:line="240" w:lineRule="auto"/>
        <w:jc w:val="both"/>
        <w:rPr>
          <w:rFonts w:cs="Times New Roman"/>
          <w:bCs/>
          <w:szCs w:val="24"/>
        </w:rPr>
      </w:pPr>
      <w:r w:rsidRPr="00B467DE">
        <w:rPr>
          <w:rFonts w:cs="Times New Roman"/>
          <w:bCs/>
          <w:szCs w:val="24"/>
        </w:rPr>
        <w:t>Ņ</w:t>
      </w:r>
      <w:r w:rsidR="00AE2B9F" w:rsidRPr="00B467DE">
        <w:rPr>
          <w:rFonts w:cs="Times New Roman"/>
          <w:bCs/>
          <w:szCs w:val="24"/>
        </w:rPr>
        <w:t xml:space="preserve">emot vērā šī brīža ģeopolitisko situāciju, ir būtiski stiprināt Baltijas valstu tautsaimniecības noturību pret krīzēm. </w:t>
      </w:r>
      <w:r w:rsidR="00AE2B9F" w:rsidRPr="00B467DE">
        <w:rPr>
          <w:rFonts w:cs="Times New Roman"/>
          <w:szCs w:val="24"/>
        </w:rPr>
        <w:t xml:space="preserve">Lai veicinātu uzņēmumu izaugsmi un spējas piesaistīt ārvalstu investorus, nepieciešams attīstīt ražošanas infrastruktūru, tai skaitā noliktavas. Būtiski decentralizēt </w:t>
      </w:r>
      <w:r w:rsidR="001443CF" w:rsidRPr="00B467DE">
        <w:rPr>
          <w:rFonts w:cs="Times New Roman"/>
          <w:szCs w:val="24"/>
        </w:rPr>
        <w:t>kritiski svarīgo</w:t>
      </w:r>
      <w:r w:rsidR="00AE2B9F" w:rsidRPr="00B467DE">
        <w:rPr>
          <w:rFonts w:cs="Times New Roman"/>
          <w:szCs w:val="24"/>
        </w:rPr>
        <w:t xml:space="preserve"> preču</w:t>
      </w:r>
      <w:r w:rsidR="0063532E" w:rsidRPr="00B467DE">
        <w:rPr>
          <w:rFonts w:cs="Times New Roman"/>
          <w:szCs w:val="24"/>
        </w:rPr>
        <w:t>, sastāvdaļu</w:t>
      </w:r>
      <w:r w:rsidR="00C51A6C" w:rsidRPr="00B467DE">
        <w:rPr>
          <w:rFonts w:cs="Times New Roman"/>
          <w:szCs w:val="24"/>
        </w:rPr>
        <w:t xml:space="preserve"> un izejvielu</w:t>
      </w:r>
      <w:r w:rsidR="00AE2B9F" w:rsidRPr="00B467DE">
        <w:rPr>
          <w:rFonts w:cs="Times New Roman"/>
          <w:szCs w:val="24"/>
        </w:rPr>
        <w:t xml:space="preserve"> ražošanu un uzglabāšanu, lai tās aizsargātu pret iespējamiem traucējumiem. Šī stratēģiskā pieeja nodrošina, ka kara vai krīzes gadījumā to var pārvietot uz drošākām vietām, samazinot neaizsargātību pret reģionāliem draudiem.</w:t>
      </w:r>
    </w:p>
    <w:p w14:paraId="34BBD78E" w14:textId="0B14D1F2" w:rsidR="00AE2B9F" w:rsidRPr="00B467DE" w:rsidRDefault="00AE2B9F" w:rsidP="00BF4B3A">
      <w:pPr>
        <w:spacing w:before="120" w:after="120" w:line="240" w:lineRule="auto"/>
        <w:jc w:val="both"/>
      </w:pPr>
      <w:r w:rsidRPr="00B467DE">
        <w:rPr>
          <w:rFonts w:cs="Times New Roman"/>
          <w:szCs w:val="24"/>
        </w:rPr>
        <w:t xml:space="preserve">Kopumā </w:t>
      </w:r>
      <w:r w:rsidR="000227EB" w:rsidRPr="00B467DE">
        <w:rPr>
          <w:rFonts w:cs="Times New Roman"/>
          <w:szCs w:val="24"/>
        </w:rPr>
        <w:t xml:space="preserve">ir identificēta </w:t>
      </w:r>
      <w:r w:rsidRPr="00B467DE">
        <w:rPr>
          <w:rFonts w:cs="Times New Roman"/>
          <w:szCs w:val="24"/>
        </w:rPr>
        <w:t>nepieciešam</w:t>
      </w:r>
      <w:r w:rsidR="000227EB" w:rsidRPr="00B467DE">
        <w:rPr>
          <w:rFonts w:cs="Times New Roman"/>
          <w:szCs w:val="24"/>
        </w:rPr>
        <w:t>ība pēc</w:t>
      </w:r>
      <w:r w:rsidR="00FD2D26" w:rsidRPr="00B467DE">
        <w:rPr>
          <w:rFonts w:cs="Times New Roman"/>
          <w:szCs w:val="24"/>
        </w:rPr>
        <w:t xml:space="preserve"> šādiem</w:t>
      </w:r>
      <w:r w:rsidRPr="00B467DE">
        <w:rPr>
          <w:rFonts w:cs="Times New Roman"/>
          <w:szCs w:val="24"/>
        </w:rPr>
        <w:t xml:space="preserve"> individuāl</w:t>
      </w:r>
      <w:r w:rsidR="000227EB" w:rsidRPr="00B467DE">
        <w:rPr>
          <w:rFonts w:cs="Times New Roman"/>
          <w:szCs w:val="24"/>
        </w:rPr>
        <w:t>a</w:t>
      </w:r>
      <w:r w:rsidRPr="00B467DE">
        <w:rPr>
          <w:rFonts w:cs="Times New Roman"/>
          <w:szCs w:val="24"/>
        </w:rPr>
        <w:t xml:space="preserve"> valsts atbalsta projektu </w:t>
      </w:r>
      <w:r w:rsidR="00FD2D26" w:rsidRPr="00B467DE">
        <w:rPr>
          <w:rFonts w:cs="Times New Roman"/>
          <w:szCs w:val="24"/>
        </w:rPr>
        <w:t>mehānismiem</w:t>
      </w:r>
      <w:r w:rsidRPr="00B467DE">
        <w:rPr>
          <w:rFonts w:cs="Times New Roman"/>
          <w:szCs w:val="24"/>
        </w:rPr>
        <w:t xml:space="preserve">: </w:t>
      </w:r>
    </w:p>
    <w:p w14:paraId="2549286C" w14:textId="47943766" w:rsidR="00AE2B9F" w:rsidRPr="00B467DE" w:rsidRDefault="00AE2B9F" w:rsidP="00EE3805">
      <w:pPr>
        <w:pStyle w:val="ListParagraph"/>
        <w:numPr>
          <w:ilvl w:val="0"/>
          <w:numId w:val="9"/>
        </w:numPr>
        <w:spacing w:before="120" w:after="120" w:line="240" w:lineRule="auto"/>
        <w:contextualSpacing w:val="0"/>
        <w:jc w:val="both"/>
        <w:rPr>
          <w:szCs w:val="24"/>
        </w:rPr>
      </w:pPr>
      <w:r w:rsidRPr="00B467DE">
        <w:rPr>
          <w:szCs w:val="24"/>
        </w:rPr>
        <w:t>valsts atbalsts</w:t>
      </w:r>
      <w:r w:rsidR="00FD2D26" w:rsidRPr="00B467DE">
        <w:rPr>
          <w:szCs w:val="24"/>
        </w:rPr>
        <w:t xml:space="preserve">, sedzot starpību </w:t>
      </w:r>
      <w:r w:rsidRPr="00B467DE">
        <w:rPr>
          <w:szCs w:val="24"/>
        </w:rPr>
        <w:t>starp plānoto preču pasūtījumu un ražošanas izmaksām</w:t>
      </w:r>
      <w:r w:rsidR="00FD2D26" w:rsidRPr="00B467DE">
        <w:rPr>
          <w:szCs w:val="24"/>
        </w:rPr>
        <w:t xml:space="preserve"> (</w:t>
      </w:r>
      <w:r w:rsidRPr="00B467DE">
        <w:rPr>
          <w:szCs w:val="24"/>
        </w:rPr>
        <w:t>līdz 100% apmērā</w:t>
      </w:r>
      <w:r w:rsidR="00FD2D26" w:rsidRPr="00B467DE">
        <w:rPr>
          <w:szCs w:val="24"/>
        </w:rPr>
        <w:t>)</w:t>
      </w:r>
      <w:r w:rsidRPr="00B467DE">
        <w:rPr>
          <w:szCs w:val="24"/>
        </w:rPr>
        <w:t>;</w:t>
      </w:r>
    </w:p>
    <w:p w14:paraId="1240F86C" w14:textId="78AB8B2D" w:rsidR="00BB5BCB" w:rsidRPr="00B467DE" w:rsidRDefault="000227EB" w:rsidP="00EE3805">
      <w:pPr>
        <w:pStyle w:val="ListParagraph"/>
        <w:numPr>
          <w:ilvl w:val="0"/>
          <w:numId w:val="9"/>
        </w:numPr>
        <w:spacing w:before="120" w:after="120" w:line="240" w:lineRule="auto"/>
        <w:contextualSpacing w:val="0"/>
        <w:jc w:val="both"/>
        <w:rPr>
          <w:szCs w:val="24"/>
        </w:rPr>
      </w:pPr>
      <w:r w:rsidRPr="00B467DE">
        <w:t>atbalsta</w:t>
      </w:r>
      <w:r w:rsidR="00AE2B9F" w:rsidRPr="00B467DE">
        <w:t xml:space="preserve"> piemēro</w:t>
      </w:r>
      <w:r w:rsidRPr="00B467DE">
        <w:t>šana</w:t>
      </w:r>
      <w:r w:rsidR="00AE2B9F" w:rsidRPr="00B467DE">
        <w:t xml:space="preserve"> </w:t>
      </w:r>
      <w:r w:rsidR="001443CF" w:rsidRPr="00B467DE">
        <w:t>kritiski svarīgām</w:t>
      </w:r>
      <w:r w:rsidR="00AE2B9F" w:rsidRPr="00B467DE">
        <w:t xml:space="preserve"> precēm</w:t>
      </w:r>
      <w:r w:rsidR="0063532E" w:rsidRPr="00B467DE">
        <w:t>, sastāvdaļām</w:t>
      </w:r>
      <w:r w:rsidR="00C51A6C" w:rsidRPr="00B467DE">
        <w:t xml:space="preserve"> un ize</w:t>
      </w:r>
      <w:r w:rsidR="004D49BE" w:rsidRPr="00B467DE">
        <w:t>j</w:t>
      </w:r>
      <w:r w:rsidR="00C51A6C" w:rsidRPr="00B467DE">
        <w:t>vielām</w:t>
      </w:r>
      <w:r w:rsidR="00AE2B9F" w:rsidRPr="00B467DE">
        <w:t xml:space="preserve">, kas ir nepieciešamas aizsardzības industrijai un netiek ražotas Latvijā. </w:t>
      </w:r>
    </w:p>
    <w:p w14:paraId="15B32B2D" w14:textId="50022469" w:rsidR="004D49BE" w:rsidRPr="00B467DE" w:rsidRDefault="004D49BE" w:rsidP="00BF4B3A">
      <w:pPr>
        <w:spacing w:before="120" w:after="120" w:line="240" w:lineRule="auto"/>
        <w:jc w:val="both"/>
        <w:rPr>
          <w:szCs w:val="24"/>
        </w:rPr>
      </w:pPr>
      <w:r w:rsidRPr="00B467DE">
        <w:rPr>
          <w:szCs w:val="24"/>
        </w:rPr>
        <w:lastRenderedPageBreak/>
        <w:t>Vienlaikus jāveicina ES līmeņa atbalsta mehānismu attīstīšana kritiski svarīgu preču</w:t>
      </w:r>
      <w:r w:rsidR="0063532E" w:rsidRPr="00B467DE">
        <w:rPr>
          <w:szCs w:val="24"/>
        </w:rPr>
        <w:t>, sastāvdaļu</w:t>
      </w:r>
      <w:r w:rsidRPr="00B467DE">
        <w:rPr>
          <w:szCs w:val="24"/>
        </w:rPr>
        <w:t xml:space="preserve"> un izejvielu pieejamības sekmēšanai, ar skatu uz</w:t>
      </w:r>
      <w:r w:rsidRPr="00B467DE">
        <w:t xml:space="preserve"> </w:t>
      </w:r>
      <w:r w:rsidRPr="00B467DE">
        <w:rPr>
          <w:szCs w:val="24"/>
        </w:rPr>
        <w:t>ES Daudzgadu budžeta nākošo plānošanas periodu (2028</w:t>
      </w:r>
      <w:r w:rsidR="000D0043" w:rsidRPr="00B467DE">
        <w:rPr>
          <w:szCs w:val="24"/>
        </w:rPr>
        <w:t>.</w:t>
      </w:r>
      <w:r w:rsidRPr="00B467DE">
        <w:rPr>
          <w:szCs w:val="24"/>
        </w:rPr>
        <w:t>-</w:t>
      </w:r>
      <w:r w:rsidR="000D0043" w:rsidRPr="00B467DE">
        <w:rPr>
          <w:szCs w:val="24"/>
        </w:rPr>
        <w:t>2034</w:t>
      </w:r>
      <w:r w:rsidRPr="00B467DE">
        <w:rPr>
          <w:szCs w:val="24"/>
        </w:rPr>
        <w:t>.gadam)</w:t>
      </w:r>
      <w:r w:rsidR="00D83CD6" w:rsidRPr="00B467DE">
        <w:rPr>
          <w:szCs w:val="24"/>
        </w:rPr>
        <w:t>, k</w:t>
      </w:r>
      <w:r w:rsidR="00253044" w:rsidRPr="00B467DE">
        <w:rPr>
          <w:szCs w:val="24"/>
        </w:rPr>
        <w:t>ā</w:t>
      </w:r>
      <w:r w:rsidR="00D83CD6" w:rsidRPr="00B467DE">
        <w:rPr>
          <w:szCs w:val="24"/>
        </w:rPr>
        <w:t xml:space="preserve"> arī citās ES iespējamās atbalsta iniciatīvās.</w:t>
      </w:r>
    </w:p>
    <w:p w14:paraId="3C85AC32" w14:textId="7D3BB18C" w:rsidR="00AE2B9F" w:rsidRPr="00B467DE" w:rsidRDefault="00AE2B9F" w:rsidP="005D5AAD">
      <w:pPr>
        <w:pStyle w:val="Heading3"/>
        <w:spacing w:line="240" w:lineRule="auto"/>
      </w:pPr>
      <w:bookmarkStart w:id="46" w:name="_Toc192602898"/>
      <w:r w:rsidRPr="00B467DE">
        <w:t>Uzdevumi un rezultatīvie rādītāji</w:t>
      </w:r>
      <w:bookmarkEnd w:id="46"/>
      <w:r w:rsidR="00853AB0" w:rsidRPr="00B467DE">
        <w:t xml:space="preserve"> </w:t>
      </w:r>
    </w:p>
    <w:p w14:paraId="491AE0B6" w14:textId="77777777" w:rsidR="00594FFF" w:rsidRPr="00B467DE" w:rsidRDefault="00594FFF" w:rsidP="00594FFF"/>
    <w:tbl>
      <w:tblPr>
        <w:tblStyle w:val="TableGrid"/>
        <w:tblW w:w="9918" w:type="dxa"/>
        <w:tblLook w:val="04A0" w:firstRow="1" w:lastRow="0" w:firstColumn="1" w:lastColumn="0" w:noHBand="0" w:noVBand="1"/>
      </w:tblPr>
      <w:tblGrid>
        <w:gridCol w:w="717"/>
        <w:gridCol w:w="6819"/>
        <w:gridCol w:w="1205"/>
        <w:gridCol w:w="1177"/>
      </w:tblGrid>
      <w:tr w:rsidR="00594FFF" w:rsidRPr="00B467DE" w14:paraId="17343811" w14:textId="77777777" w:rsidTr="00A9449A">
        <w:tc>
          <w:tcPr>
            <w:tcW w:w="717" w:type="dxa"/>
          </w:tcPr>
          <w:p w14:paraId="272B7D30" w14:textId="77777777" w:rsidR="00594FFF" w:rsidRPr="00B467DE" w:rsidRDefault="00594FFF">
            <w:pPr>
              <w:rPr>
                <w:b/>
                <w:bCs/>
              </w:rPr>
            </w:pPr>
            <w:proofErr w:type="spellStart"/>
            <w:r w:rsidRPr="00B467DE">
              <w:rPr>
                <w:b/>
                <w:bCs/>
              </w:rPr>
              <w:t>Npk</w:t>
            </w:r>
            <w:proofErr w:type="spellEnd"/>
            <w:r w:rsidRPr="00B467DE">
              <w:rPr>
                <w:b/>
                <w:bCs/>
              </w:rPr>
              <w:t>.</w:t>
            </w:r>
          </w:p>
        </w:tc>
        <w:tc>
          <w:tcPr>
            <w:tcW w:w="6819" w:type="dxa"/>
          </w:tcPr>
          <w:p w14:paraId="4A6E5076" w14:textId="77777777" w:rsidR="00594FFF" w:rsidRPr="00B467DE" w:rsidRDefault="00594FFF">
            <w:pPr>
              <w:rPr>
                <w:b/>
                <w:bCs/>
              </w:rPr>
            </w:pPr>
            <w:r w:rsidRPr="00B467DE">
              <w:rPr>
                <w:b/>
                <w:bCs/>
              </w:rPr>
              <w:t>Uzdevums, rādītājs</w:t>
            </w:r>
          </w:p>
        </w:tc>
        <w:tc>
          <w:tcPr>
            <w:tcW w:w="1205" w:type="dxa"/>
          </w:tcPr>
          <w:p w14:paraId="05119749" w14:textId="77777777" w:rsidR="00594FFF" w:rsidRPr="00B467DE" w:rsidRDefault="00594FFF">
            <w:pPr>
              <w:rPr>
                <w:b/>
                <w:bCs/>
              </w:rPr>
            </w:pPr>
            <w:r w:rsidRPr="00B467DE">
              <w:rPr>
                <w:b/>
                <w:bCs/>
              </w:rPr>
              <w:t xml:space="preserve">Termiņš </w:t>
            </w:r>
          </w:p>
        </w:tc>
        <w:tc>
          <w:tcPr>
            <w:tcW w:w="1177" w:type="dxa"/>
          </w:tcPr>
          <w:p w14:paraId="0EE58BE3" w14:textId="77777777" w:rsidR="00594FFF" w:rsidRPr="00B467DE" w:rsidRDefault="00594FFF">
            <w:pPr>
              <w:rPr>
                <w:b/>
                <w:bCs/>
              </w:rPr>
            </w:pPr>
            <w:r w:rsidRPr="00B467DE">
              <w:rPr>
                <w:b/>
                <w:bCs/>
              </w:rPr>
              <w:t>Atbildīgā iestāde</w:t>
            </w:r>
          </w:p>
        </w:tc>
      </w:tr>
      <w:tr w:rsidR="00594FFF" w:rsidRPr="00B467DE" w14:paraId="77D7B9B6" w14:textId="77777777" w:rsidTr="00A9449A">
        <w:tc>
          <w:tcPr>
            <w:tcW w:w="717" w:type="dxa"/>
          </w:tcPr>
          <w:p w14:paraId="4957AB48" w14:textId="77777777" w:rsidR="00594FFF" w:rsidRPr="00B467DE" w:rsidRDefault="00594FFF">
            <w:pPr>
              <w:rPr>
                <w:b/>
                <w:bCs/>
              </w:rPr>
            </w:pPr>
            <w:r w:rsidRPr="00B467DE">
              <w:rPr>
                <w:b/>
                <w:bCs/>
              </w:rPr>
              <w:t>1.</w:t>
            </w:r>
          </w:p>
        </w:tc>
        <w:tc>
          <w:tcPr>
            <w:tcW w:w="6819" w:type="dxa"/>
          </w:tcPr>
          <w:p w14:paraId="4352D175" w14:textId="275FABEA" w:rsidR="00594FFF" w:rsidRPr="00B467DE" w:rsidRDefault="00594FFF" w:rsidP="00A9449A">
            <w:pPr>
              <w:spacing w:before="60" w:after="60"/>
              <w:jc w:val="both"/>
              <w:rPr>
                <w:b/>
                <w:bCs/>
                <w:szCs w:val="24"/>
              </w:rPr>
            </w:pPr>
            <w:r w:rsidRPr="00B467DE">
              <w:rPr>
                <w:b/>
                <w:bCs/>
                <w:szCs w:val="24"/>
              </w:rPr>
              <w:t>Krājumu izveide kritiski svarīgo preču izejvielu un sastāvdaļu pieejamībai:</w:t>
            </w:r>
          </w:p>
        </w:tc>
        <w:tc>
          <w:tcPr>
            <w:tcW w:w="1205" w:type="dxa"/>
          </w:tcPr>
          <w:p w14:paraId="5B3A4959" w14:textId="77777777" w:rsidR="00594FFF" w:rsidRPr="00B467DE" w:rsidRDefault="00594FFF"/>
        </w:tc>
        <w:tc>
          <w:tcPr>
            <w:tcW w:w="1177" w:type="dxa"/>
          </w:tcPr>
          <w:p w14:paraId="661CBEFC" w14:textId="77777777" w:rsidR="00594FFF" w:rsidRPr="00B467DE" w:rsidRDefault="00594FFF"/>
        </w:tc>
      </w:tr>
      <w:tr w:rsidR="00594FFF" w:rsidRPr="00B467DE" w14:paraId="234ECDC7" w14:textId="77777777" w:rsidTr="00A9449A">
        <w:tc>
          <w:tcPr>
            <w:tcW w:w="717" w:type="dxa"/>
          </w:tcPr>
          <w:p w14:paraId="29FC7819" w14:textId="77777777" w:rsidR="00594FFF" w:rsidRPr="00B467DE" w:rsidRDefault="00594FFF">
            <w:r w:rsidRPr="00B467DE">
              <w:t>1.1.</w:t>
            </w:r>
          </w:p>
        </w:tc>
        <w:tc>
          <w:tcPr>
            <w:tcW w:w="6819" w:type="dxa"/>
          </w:tcPr>
          <w:p w14:paraId="55983005" w14:textId="0E39F326" w:rsidR="00594FFF" w:rsidRPr="00B467DE" w:rsidRDefault="00A9449A" w:rsidP="00A9449A">
            <w:pPr>
              <w:spacing w:before="60" w:after="60"/>
              <w:jc w:val="both"/>
              <w:rPr>
                <w:szCs w:val="24"/>
              </w:rPr>
            </w:pPr>
            <w:r w:rsidRPr="00B467DE">
              <w:rPr>
                <w:szCs w:val="24"/>
              </w:rPr>
              <w:t xml:space="preserve">Garantētas NBS kara laika </w:t>
            </w:r>
            <w:proofErr w:type="spellStart"/>
            <w:r w:rsidRPr="00B467DE">
              <w:rPr>
                <w:szCs w:val="24"/>
              </w:rPr>
              <w:t>pārapgādes</w:t>
            </w:r>
            <w:proofErr w:type="spellEnd"/>
            <w:r w:rsidRPr="00B467DE">
              <w:rPr>
                <w:szCs w:val="24"/>
              </w:rPr>
              <w:t xml:space="preserve"> vajadzības (degviela, pārtika, medikamenti u.c.) atbilstoši noteiktajām dienas apgādes devām;</w:t>
            </w:r>
          </w:p>
        </w:tc>
        <w:tc>
          <w:tcPr>
            <w:tcW w:w="1205" w:type="dxa"/>
          </w:tcPr>
          <w:p w14:paraId="4A7720F5" w14:textId="77777777" w:rsidR="00594FFF" w:rsidRPr="00B467DE" w:rsidRDefault="00594FFF">
            <w:r w:rsidRPr="00B467DE">
              <w:t>2028</w:t>
            </w:r>
          </w:p>
        </w:tc>
        <w:tc>
          <w:tcPr>
            <w:tcW w:w="1177" w:type="dxa"/>
          </w:tcPr>
          <w:p w14:paraId="57383B7B" w14:textId="2E9A7287" w:rsidR="00594FFF" w:rsidRPr="00B467DE" w:rsidRDefault="00594FFF">
            <w:r w:rsidRPr="00B467DE">
              <w:t>AM,</w:t>
            </w:r>
          </w:p>
        </w:tc>
      </w:tr>
      <w:tr w:rsidR="00594FFF" w:rsidRPr="00B467DE" w14:paraId="1DB9E346" w14:textId="77777777" w:rsidTr="00A9449A">
        <w:tc>
          <w:tcPr>
            <w:tcW w:w="717" w:type="dxa"/>
          </w:tcPr>
          <w:p w14:paraId="21391AF2" w14:textId="77777777" w:rsidR="00594FFF" w:rsidRPr="00B467DE" w:rsidRDefault="00594FFF">
            <w:r w:rsidRPr="00B467DE">
              <w:t>1.2.</w:t>
            </w:r>
          </w:p>
        </w:tc>
        <w:tc>
          <w:tcPr>
            <w:tcW w:w="6819" w:type="dxa"/>
          </w:tcPr>
          <w:p w14:paraId="26CB6C9D" w14:textId="69B57166" w:rsidR="00594FFF" w:rsidRPr="00B467DE" w:rsidRDefault="00A9449A" w:rsidP="00A9449A">
            <w:pPr>
              <w:spacing w:before="60" w:after="60"/>
              <w:jc w:val="both"/>
              <w:rPr>
                <w:szCs w:val="24"/>
              </w:rPr>
            </w:pPr>
            <w:r w:rsidRPr="00B467DE">
              <w:rPr>
                <w:szCs w:val="24"/>
              </w:rPr>
              <w:t>Veikti materiālzinātņu pētījumi alternatīvu izejvielu un sastāvdaļu radīšanai, kas dažādo piegādes ķēdes kritiskiem materiāliem.</w:t>
            </w:r>
          </w:p>
        </w:tc>
        <w:tc>
          <w:tcPr>
            <w:tcW w:w="1205" w:type="dxa"/>
          </w:tcPr>
          <w:p w14:paraId="65128D70" w14:textId="15558481" w:rsidR="00594FFF" w:rsidRPr="00B467DE" w:rsidRDefault="00594FFF">
            <w:r w:rsidRPr="00B467DE">
              <w:rPr>
                <w:color w:val="000000" w:themeColor="text1"/>
                <w:szCs w:val="24"/>
              </w:rPr>
              <w:t>20</w:t>
            </w:r>
            <w:r w:rsidR="00A9449A" w:rsidRPr="00B467DE">
              <w:rPr>
                <w:color w:val="000000" w:themeColor="text1"/>
                <w:szCs w:val="24"/>
              </w:rPr>
              <w:t>2</w:t>
            </w:r>
            <w:r w:rsidR="00AD3023">
              <w:rPr>
                <w:color w:val="000000" w:themeColor="text1"/>
                <w:szCs w:val="24"/>
              </w:rPr>
              <w:t>6</w:t>
            </w:r>
          </w:p>
        </w:tc>
        <w:tc>
          <w:tcPr>
            <w:tcW w:w="1177" w:type="dxa"/>
          </w:tcPr>
          <w:p w14:paraId="13C8E9B1" w14:textId="77777777" w:rsidR="00594FFF" w:rsidRPr="00B467DE" w:rsidRDefault="00594FFF">
            <w:r w:rsidRPr="00B467DE">
              <w:t>AM, EM</w:t>
            </w:r>
          </w:p>
        </w:tc>
      </w:tr>
      <w:tr w:rsidR="00594FFF" w:rsidRPr="00B467DE" w14:paraId="3A896F83" w14:textId="77777777" w:rsidTr="00A9449A">
        <w:tc>
          <w:tcPr>
            <w:tcW w:w="717" w:type="dxa"/>
          </w:tcPr>
          <w:p w14:paraId="7F50C234" w14:textId="77777777" w:rsidR="00594FFF" w:rsidRPr="00B467DE" w:rsidRDefault="00594FFF">
            <w:pPr>
              <w:rPr>
                <w:b/>
                <w:bCs/>
              </w:rPr>
            </w:pPr>
            <w:r w:rsidRPr="00B467DE">
              <w:rPr>
                <w:b/>
                <w:bCs/>
              </w:rPr>
              <w:t>2.</w:t>
            </w:r>
          </w:p>
        </w:tc>
        <w:tc>
          <w:tcPr>
            <w:tcW w:w="6819" w:type="dxa"/>
          </w:tcPr>
          <w:p w14:paraId="5837338F" w14:textId="3D5F3E8C" w:rsidR="00594FFF" w:rsidRPr="00B467DE" w:rsidRDefault="00A9449A" w:rsidP="00A9449A">
            <w:pPr>
              <w:spacing w:before="60" w:after="60"/>
              <w:jc w:val="both"/>
              <w:rPr>
                <w:szCs w:val="24"/>
              </w:rPr>
            </w:pPr>
            <w:r w:rsidRPr="00B467DE">
              <w:rPr>
                <w:b/>
                <w:bCs/>
                <w:szCs w:val="24"/>
              </w:rPr>
              <w:t>Sekmēta kritiski svarīgo preču pieejamība:</w:t>
            </w:r>
          </w:p>
        </w:tc>
        <w:tc>
          <w:tcPr>
            <w:tcW w:w="1205" w:type="dxa"/>
          </w:tcPr>
          <w:p w14:paraId="58C1D9BA" w14:textId="77777777" w:rsidR="00594FFF" w:rsidRPr="00B467DE" w:rsidRDefault="00594FFF"/>
        </w:tc>
        <w:tc>
          <w:tcPr>
            <w:tcW w:w="1177" w:type="dxa"/>
          </w:tcPr>
          <w:p w14:paraId="1FCA9A2D" w14:textId="77777777" w:rsidR="00594FFF" w:rsidRPr="00B467DE" w:rsidRDefault="00594FFF"/>
        </w:tc>
      </w:tr>
      <w:tr w:rsidR="00594FFF" w:rsidRPr="00B467DE" w14:paraId="7E9718D2" w14:textId="77777777" w:rsidTr="00A9449A">
        <w:tc>
          <w:tcPr>
            <w:tcW w:w="717" w:type="dxa"/>
          </w:tcPr>
          <w:p w14:paraId="4587D326" w14:textId="77777777" w:rsidR="00594FFF" w:rsidRPr="00B467DE" w:rsidRDefault="00594FFF">
            <w:r w:rsidRPr="00B467DE">
              <w:t>2.1.</w:t>
            </w:r>
          </w:p>
        </w:tc>
        <w:tc>
          <w:tcPr>
            <w:tcW w:w="6819" w:type="dxa"/>
          </w:tcPr>
          <w:p w14:paraId="06BC3B7D" w14:textId="0CC916CB" w:rsidR="00594FFF" w:rsidRPr="00B467DE" w:rsidRDefault="00576FE9" w:rsidP="00A9449A">
            <w:pPr>
              <w:spacing w:before="60" w:after="60"/>
              <w:jc w:val="both"/>
              <w:rPr>
                <w:szCs w:val="24"/>
              </w:rPr>
            </w:pPr>
            <w:r>
              <w:rPr>
                <w:szCs w:val="24"/>
              </w:rPr>
              <w:t>Aktualizēts</w:t>
            </w:r>
            <w:r w:rsidRPr="00B467DE">
              <w:rPr>
                <w:szCs w:val="24"/>
              </w:rPr>
              <w:t xml:space="preserve"> </w:t>
            </w:r>
            <w:r w:rsidR="00A9449A" w:rsidRPr="00B467DE">
              <w:rPr>
                <w:szCs w:val="24"/>
              </w:rPr>
              <w:t>kritiski svarīgo preču saraksts;</w:t>
            </w:r>
          </w:p>
        </w:tc>
        <w:tc>
          <w:tcPr>
            <w:tcW w:w="1205" w:type="dxa"/>
          </w:tcPr>
          <w:p w14:paraId="7E42E659" w14:textId="197C30A2" w:rsidR="00594FFF" w:rsidRPr="00B467DE" w:rsidRDefault="00594FFF">
            <w:r w:rsidRPr="00B467DE">
              <w:rPr>
                <w:rFonts w:cs="Times New Roman"/>
                <w:color w:val="000000" w:themeColor="text1"/>
                <w:szCs w:val="24"/>
              </w:rPr>
              <w:t>202</w:t>
            </w:r>
            <w:r w:rsidR="00AD3023">
              <w:rPr>
                <w:rFonts w:cs="Times New Roman"/>
                <w:color w:val="000000" w:themeColor="text1"/>
                <w:szCs w:val="24"/>
              </w:rPr>
              <w:t>6</w:t>
            </w:r>
          </w:p>
        </w:tc>
        <w:tc>
          <w:tcPr>
            <w:tcW w:w="1177" w:type="dxa"/>
          </w:tcPr>
          <w:p w14:paraId="678BF085" w14:textId="77777777" w:rsidR="00594FFF" w:rsidRPr="00B467DE" w:rsidRDefault="00594FFF">
            <w:r w:rsidRPr="00B467DE">
              <w:t xml:space="preserve">AM, EM </w:t>
            </w:r>
          </w:p>
        </w:tc>
      </w:tr>
      <w:tr w:rsidR="00594FFF" w:rsidRPr="00B467DE" w14:paraId="15556565" w14:textId="77777777" w:rsidTr="00A9449A">
        <w:tc>
          <w:tcPr>
            <w:tcW w:w="717" w:type="dxa"/>
          </w:tcPr>
          <w:p w14:paraId="05A02FD2" w14:textId="77777777" w:rsidR="00594FFF" w:rsidRPr="00B467DE" w:rsidRDefault="00594FFF">
            <w:r w:rsidRPr="00B467DE">
              <w:t>2.2.</w:t>
            </w:r>
          </w:p>
        </w:tc>
        <w:tc>
          <w:tcPr>
            <w:tcW w:w="6819" w:type="dxa"/>
          </w:tcPr>
          <w:p w14:paraId="6D5744C2" w14:textId="6928E5BA" w:rsidR="00594FFF" w:rsidRPr="00B467DE" w:rsidRDefault="00A9449A" w:rsidP="00A9449A">
            <w:pPr>
              <w:spacing w:before="60" w:after="60"/>
              <w:jc w:val="both"/>
              <w:rPr>
                <w:szCs w:val="24"/>
              </w:rPr>
            </w:pPr>
            <w:r w:rsidRPr="00B467DE">
              <w:rPr>
                <w:szCs w:val="24"/>
              </w:rPr>
              <w:t>Veikts pētījums par Latvijas industrijas spējām kritiski svarīgo preču pieejamības nodrošināšanai;</w:t>
            </w:r>
          </w:p>
        </w:tc>
        <w:tc>
          <w:tcPr>
            <w:tcW w:w="1205" w:type="dxa"/>
          </w:tcPr>
          <w:p w14:paraId="47F5AC87" w14:textId="4C6263E2" w:rsidR="00594FFF" w:rsidRPr="00B467DE" w:rsidRDefault="00594FFF">
            <w:pPr>
              <w:rPr>
                <w:rFonts w:cs="Times New Roman"/>
                <w:color w:val="000000" w:themeColor="text1"/>
                <w:szCs w:val="24"/>
              </w:rPr>
            </w:pPr>
            <w:r w:rsidRPr="00B467DE">
              <w:rPr>
                <w:color w:val="000000" w:themeColor="text1"/>
                <w:szCs w:val="24"/>
              </w:rPr>
              <w:t>20</w:t>
            </w:r>
            <w:r w:rsidR="00AD3023">
              <w:rPr>
                <w:color w:val="000000" w:themeColor="text1"/>
                <w:szCs w:val="24"/>
              </w:rPr>
              <w:t>26</w:t>
            </w:r>
          </w:p>
        </w:tc>
        <w:tc>
          <w:tcPr>
            <w:tcW w:w="1177" w:type="dxa"/>
          </w:tcPr>
          <w:p w14:paraId="36E8A02B" w14:textId="77777777" w:rsidR="00594FFF" w:rsidRPr="00B467DE" w:rsidRDefault="00594FFF">
            <w:r w:rsidRPr="00B467DE">
              <w:t>AM, EM</w:t>
            </w:r>
          </w:p>
        </w:tc>
      </w:tr>
      <w:tr w:rsidR="00594FFF" w:rsidRPr="00B467DE" w14:paraId="7033EDD3" w14:textId="77777777" w:rsidTr="00A9449A">
        <w:tc>
          <w:tcPr>
            <w:tcW w:w="717" w:type="dxa"/>
          </w:tcPr>
          <w:p w14:paraId="081F8A05" w14:textId="1183C029" w:rsidR="00594FFF" w:rsidRPr="00B467DE" w:rsidRDefault="00A9449A">
            <w:r w:rsidRPr="00B467DE">
              <w:t>2.3.</w:t>
            </w:r>
          </w:p>
        </w:tc>
        <w:tc>
          <w:tcPr>
            <w:tcW w:w="6819" w:type="dxa"/>
          </w:tcPr>
          <w:p w14:paraId="3CFE8961" w14:textId="1DB88BFD" w:rsidR="00594FFF" w:rsidRPr="00B467DE" w:rsidRDefault="00A9449A" w:rsidP="00A9449A">
            <w:pPr>
              <w:spacing w:before="60" w:after="60"/>
              <w:jc w:val="both"/>
              <w:rPr>
                <w:szCs w:val="24"/>
              </w:rPr>
            </w:pPr>
            <w:r w:rsidRPr="00B467DE">
              <w:rPr>
                <w:szCs w:val="24"/>
              </w:rPr>
              <w:t>Izstrādāta rīcība tirgus iztrūkumu mazināšanai, t.sk., ES līmeņa un valsts atbalsta mehānismu nodrošināšanai.</w:t>
            </w:r>
          </w:p>
        </w:tc>
        <w:tc>
          <w:tcPr>
            <w:tcW w:w="1205" w:type="dxa"/>
          </w:tcPr>
          <w:p w14:paraId="0BE9247C" w14:textId="759EB54E" w:rsidR="00594FFF" w:rsidRPr="00B467DE" w:rsidRDefault="00A9449A">
            <w:r w:rsidRPr="00B467DE">
              <w:t>20</w:t>
            </w:r>
            <w:r w:rsidR="00AD3023">
              <w:t>26</w:t>
            </w:r>
          </w:p>
        </w:tc>
        <w:tc>
          <w:tcPr>
            <w:tcW w:w="1177" w:type="dxa"/>
          </w:tcPr>
          <w:p w14:paraId="0A295F26" w14:textId="30362E50" w:rsidR="00594FFF" w:rsidRPr="00B467DE" w:rsidRDefault="00A9449A">
            <w:r w:rsidRPr="00B467DE">
              <w:t>AM, EM</w:t>
            </w:r>
          </w:p>
        </w:tc>
      </w:tr>
    </w:tbl>
    <w:p w14:paraId="2B905903" w14:textId="77777777" w:rsidR="00B3037C" w:rsidRPr="00B467DE" w:rsidRDefault="00B3037C" w:rsidP="00B3037C">
      <w:pPr>
        <w:spacing w:line="240" w:lineRule="auto"/>
      </w:pPr>
    </w:p>
    <w:p w14:paraId="13CBC1D3" w14:textId="470F2878" w:rsidR="00ED09FD" w:rsidRPr="00B467DE" w:rsidRDefault="00ED09FD" w:rsidP="00A77E93">
      <w:pPr>
        <w:pStyle w:val="Heading1"/>
      </w:pPr>
      <w:bookmarkStart w:id="47" w:name="_Toc192602899"/>
      <w:r w:rsidRPr="00B467DE">
        <w:t>Nobeigums</w:t>
      </w:r>
      <w:bookmarkEnd w:id="47"/>
    </w:p>
    <w:p w14:paraId="290CF63F" w14:textId="2E710F2E" w:rsidR="002A5BD8" w:rsidRPr="00B467DE" w:rsidRDefault="000D322B" w:rsidP="000D43B6">
      <w:pPr>
        <w:spacing w:before="120" w:after="120" w:line="240" w:lineRule="auto"/>
        <w:jc w:val="both"/>
        <w:rPr>
          <w:bCs/>
          <w:iCs/>
          <w:szCs w:val="24"/>
        </w:rPr>
      </w:pPr>
      <w:r w:rsidRPr="00B467DE">
        <w:rPr>
          <w:rStyle w:val="rynqvb"/>
        </w:rPr>
        <w:t>S</w:t>
      </w:r>
      <w:r w:rsidR="00ED09FD" w:rsidRPr="00B467DE">
        <w:rPr>
          <w:rStyle w:val="rynqvb"/>
        </w:rPr>
        <w:t>tratēģija izmanto jau izveidoto sadarbības platformu starp aizsardzības nozari un aizsardzības industriju, vienlaikus piedāvājot jaunas iniciatīvas un pasākumus</w:t>
      </w:r>
      <w:r w:rsidR="00F45E2D" w:rsidRPr="00B467DE">
        <w:rPr>
          <w:rStyle w:val="rynqvb"/>
        </w:rPr>
        <w:t>, un tās</w:t>
      </w:r>
      <w:r w:rsidR="00ED09FD" w:rsidRPr="00B467DE">
        <w:rPr>
          <w:rStyle w:val="hwtze"/>
        </w:rPr>
        <w:t xml:space="preserve"> </w:t>
      </w:r>
      <w:r w:rsidR="00F45E2D" w:rsidRPr="00B467DE">
        <w:rPr>
          <w:rStyle w:val="rynqvb"/>
        </w:rPr>
        <w:t>izstrādes gaitā ir veiktas konsultācijas ar nozares NVO</w:t>
      </w:r>
      <w:r w:rsidR="00A262B6">
        <w:rPr>
          <w:rStyle w:val="FootnoteReference"/>
        </w:rPr>
        <w:footnoteReference w:id="39"/>
      </w:r>
      <w:r w:rsidR="00F45E2D" w:rsidRPr="00B467DE">
        <w:rPr>
          <w:rStyle w:val="rynqvb"/>
        </w:rPr>
        <w:t xml:space="preserve">. </w:t>
      </w:r>
      <w:r w:rsidR="00B10F71" w:rsidRPr="00B467DE">
        <w:rPr>
          <w:rStyle w:val="rynqvb"/>
        </w:rPr>
        <w:t>Stratēģija</w:t>
      </w:r>
      <w:r w:rsidR="00ED09FD" w:rsidRPr="00B467DE">
        <w:rPr>
          <w:rStyle w:val="rynqvb"/>
        </w:rPr>
        <w:t>s virsmērķis</w:t>
      </w:r>
      <w:r w:rsidR="002A5BD8" w:rsidRPr="00B467DE">
        <w:rPr>
          <w:rStyle w:val="rynqvb"/>
        </w:rPr>
        <w:t xml:space="preserve"> ir</w:t>
      </w:r>
      <w:r w:rsidR="00ED09FD" w:rsidRPr="00B467DE">
        <w:rPr>
          <w:rStyle w:val="rynqvb"/>
          <w:b/>
          <w:bCs/>
        </w:rPr>
        <w:t xml:space="preserve"> </w:t>
      </w:r>
      <w:r w:rsidR="002A5BD8" w:rsidRPr="00B467DE">
        <w:rPr>
          <w:bCs/>
          <w:iCs/>
          <w:szCs w:val="24"/>
        </w:rPr>
        <w:t xml:space="preserve">reaģētspējīga, konkurētspējīga, </w:t>
      </w:r>
      <w:proofErr w:type="spellStart"/>
      <w:r w:rsidR="002A5BD8" w:rsidRPr="00B467DE">
        <w:rPr>
          <w:bCs/>
          <w:iCs/>
          <w:szCs w:val="24"/>
        </w:rPr>
        <w:t>inovētspējīga</w:t>
      </w:r>
      <w:proofErr w:type="spellEnd"/>
      <w:r w:rsidR="002A5BD8" w:rsidRPr="00B467DE">
        <w:rPr>
          <w:bCs/>
          <w:iCs/>
          <w:szCs w:val="24"/>
        </w:rPr>
        <w:t xml:space="preserve"> un noturīga aizsardzības industrija, kas stiprina NBS noteikto miera, krīzes un kara laika uzdevumu izpildi un minimizē NBS militāro piegāžu drošības riskus. </w:t>
      </w:r>
    </w:p>
    <w:p w14:paraId="04E92103" w14:textId="45D98C53" w:rsidR="00ED09FD" w:rsidRPr="00B467DE" w:rsidRDefault="00ED09FD" w:rsidP="000D43B6">
      <w:pPr>
        <w:spacing w:before="120" w:after="120" w:line="240" w:lineRule="auto"/>
        <w:jc w:val="both"/>
        <w:rPr>
          <w:rFonts w:cs="Times New Roman"/>
          <w:iCs/>
          <w:color w:val="000000" w:themeColor="text1"/>
          <w:szCs w:val="24"/>
        </w:rPr>
      </w:pPr>
      <w:r w:rsidRPr="00B467DE">
        <w:rPr>
          <w:rStyle w:val="rynqvb"/>
        </w:rPr>
        <w:t xml:space="preserve">Šis virsmērķis ir izpildāms, sasniedzot </w:t>
      </w:r>
      <w:r w:rsidR="000D322B" w:rsidRPr="00B467DE">
        <w:rPr>
          <w:rStyle w:val="rynqvb"/>
        </w:rPr>
        <w:t>S</w:t>
      </w:r>
      <w:r w:rsidRPr="00B467DE">
        <w:rPr>
          <w:rStyle w:val="rynqvb"/>
        </w:rPr>
        <w:t xml:space="preserve">tratēģijā izvirzītos mērķus un uzdevumus - </w:t>
      </w:r>
      <w:r w:rsidRPr="00B467DE">
        <w:rPr>
          <w:rFonts w:cs="Times New Roman"/>
          <w:iCs/>
          <w:color w:val="000000" w:themeColor="text1"/>
          <w:szCs w:val="24"/>
        </w:rPr>
        <w:t xml:space="preserve">stiprināt Latvijas aizsardzības tehnoloģisko un industriālo bāzi un veicināt tās starptautisko konkurētspēju, integrēt Latvijas aizsardzības tehnoloģisko un industriālo bāzi NBS miera, krīzes un kara laika uzdevumu izpildē un kāpinot Latvijas aizsardzības tehnoloģiskās un industriālās bāzes </w:t>
      </w:r>
      <w:proofErr w:type="spellStart"/>
      <w:r w:rsidRPr="00B467DE">
        <w:rPr>
          <w:rFonts w:cs="Times New Roman"/>
          <w:iCs/>
          <w:color w:val="000000" w:themeColor="text1"/>
          <w:szCs w:val="24"/>
        </w:rPr>
        <w:t>inovētspēju</w:t>
      </w:r>
      <w:proofErr w:type="spellEnd"/>
      <w:r w:rsidRPr="00B467DE">
        <w:rPr>
          <w:rFonts w:cs="Times New Roman"/>
          <w:iCs/>
          <w:color w:val="000000" w:themeColor="text1"/>
          <w:szCs w:val="24"/>
        </w:rPr>
        <w:t>.</w:t>
      </w:r>
    </w:p>
    <w:p w14:paraId="7EA41387" w14:textId="70FCF21D" w:rsidR="00ED09FD" w:rsidRPr="00172FB8" w:rsidRDefault="00ED09FD" w:rsidP="000D43B6">
      <w:pPr>
        <w:spacing w:before="120" w:after="120" w:line="240" w:lineRule="auto"/>
        <w:ind w:right="140"/>
        <w:jc w:val="both"/>
      </w:pPr>
      <w:r w:rsidRPr="00B467DE">
        <w:rPr>
          <w:rFonts w:cs="Times New Roman"/>
          <w:szCs w:val="24"/>
        </w:rPr>
        <w:t xml:space="preserve">Sasaistot </w:t>
      </w:r>
      <w:r w:rsidR="000D322B" w:rsidRPr="00B467DE">
        <w:rPr>
          <w:rFonts w:cs="Times New Roman"/>
          <w:szCs w:val="24"/>
        </w:rPr>
        <w:t>Stratēģiju</w:t>
      </w:r>
      <w:r w:rsidRPr="00B467DE">
        <w:rPr>
          <w:rFonts w:cs="Times New Roman"/>
          <w:szCs w:val="24"/>
        </w:rPr>
        <w:t xml:space="preserve"> ar Valsts aizsardzības koncepcijas un </w:t>
      </w:r>
      <w:r w:rsidRPr="00B467DE">
        <w:t xml:space="preserve">NBS ilgtermiņa attīstības plāna </w:t>
      </w:r>
      <w:r w:rsidR="00853AB0" w:rsidRPr="00B467DE">
        <w:t xml:space="preserve">2025.-2028.gadam </w:t>
      </w:r>
      <w:r w:rsidRPr="00B467DE">
        <w:t xml:space="preserve">plānošanas ciklu, </w:t>
      </w:r>
      <w:r w:rsidR="00853AB0" w:rsidRPr="00B467DE">
        <w:t>S</w:t>
      </w:r>
      <w:r w:rsidRPr="00B467DE">
        <w:t>tratēģija</w:t>
      </w:r>
      <w:r w:rsidR="00853AB0" w:rsidRPr="00B467DE">
        <w:t>i</w:t>
      </w:r>
      <w:r w:rsidRPr="00B467DE">
        <w:t xml:space="preserve"> nosakāms atbilstošs darbības termiņš līdz 12 gadiem ar </w:t>
      </w:r>
      <w:r w:rsidRPr="00172FB8">
        <w:t xml:space="preserve">iespēju to pārskatīt ik pēc četriem gadiem tās darbības laikā, pēc nepieciešamības. </w:t>
      </w:r>
    </w:p>
    <w:p w14:paraId="778E1F05" w14:textId="3BF555AF" w:rsidR="00ED09FD" w:rsidRPr="00172FB8" w:rsidRDefault="00ED09FD" w:rsidP="000D43B6">
      <w:pPr>
        <w:spacing w:before="120" w:after="120" w:line="240" w:lineRule="auto"/>
        <w:ind w:right="140"/>
        <w:jc w:val="both"/>
      </w:pPr>
      <w:r w:rsidRPr="00172FB8">
        <w:t xml:space="preserve">Vienlaikus, iepirkuma procesa efektivizācijai un paredzamības veicināšanai par aizsardzības industrijas iepirkumiem, </w:t>
      </w:r>
      <w:r w:rsidR="009D7618" w:rsidRPr="00172FB8">
        <w:t>AM</w:t>
      </w:r>
      <w:r w:rsidRPr="00172FB8">
        <w:t xml:space="preserve"> ik pēc četriem gadiem publicēs vadlīnijas aizsardzības un drošības industrijas iesaistei aizsardzības spēju stiprināšanā, informējot par aizsardzības jomas lielākajiem iepirkumiem turpmākajiem četriem gadiem.</w:t>
      </w:r>
    </w:p>
    <w:p w14:paraId="4F31A0CB" w14:textId="5BBCDB5E" w:rsidR="00544F04" w:rsidRDefault="00544F04" w:rsidP="000D43B6">
      <w:pPr>
        <w:spacing w:before="120" w:after="120" w:line="240" w:lineRule="auto"/>
        <w:jc w:val="both"/>
        <w:rPr>
          <w:rFonts w:cs="Times New Roman"/>
          <w:szCs w:val="20"/>
        </w:rPr>
      </w:pPr>
      <w:r w:rsidRPr="00172FB8">
        <w:rPr>
          <w:rFonts w:cs="Times New Roman"/>
          <w:szCs w:val="20"/>
        </w:rPr>
        <w:t xml:space="preserve">Stratēģijā paredzētais tiks īstenots AM budžeta līdzekļu ietvaros no valsts budžeta programmas 22.12.00 “Nacionālo bruņoto spēku uzturēšana” un pamatojoties uz apstiprināto NBS attīstības plānu </w:t>
      </w:r>
      <w:r w:rsidRPr="00172FB8">
        <w:rPr>
          <w:rFonts w:cs="Times New Roman"/>
          <w:szCs w:val="20"/>
        </w:rPr>
        <w:lastRenderedPageBreak/>
        <w:t xml:space="preserve">2025.-2036.gadam, un EM budžeta līdzekļu ietvaros no valsts budžeta programmas 35.00.00 “Valsts atbalsta programmas”, kā arī pieprasot līdzekļus no valsts budžeta resora 74. programmas 80.00.00 „Nesadalītais finansējums Eiropas Savienības politiku instrumentu un pārējās ārvalstu finanšu palīdzības līdzfinansēto projektu un pasākumu īstenošanai”. </w:t>
      </w:r>
      <w:r w:rsidR="00A47879" w:rsidRPr="00172FB8">
        <w:t>Plānojot</w:t>
      </w:r>
      <w:r w:rsidR="00A47879">
        <w:t xml:space="preserve"> un ieviešot atbalsta pasākumus, kuru ieviešanai un realizācijai plānots atbalsts no publiskajiem līdzekļiem, pasākumi tiks vērtēti komercdarbības atbalsta kontroles kontekstā, un, ja vienlaikus izpildīsies visas Komercdarbības atbalsta kontroles likuma 5. pantā minētās pazīmes, pasākumi tiks ieviesti, piemērojot atbilstoša komercdarbības atbalsta regulējuma nosacījumus.</w:t>
      </w:r>
    </w:p>
    <w:p w14:paraId="2B3C6155" w14:textId="105DB53E" w:rsidR="00E452F6" w:rsidRDefault="00E452F6" w:rsidP="000D43B6">
      <w:pPr>
        <w:spacing w:before="120" w:after="120" w:line="240" w:lineRule="auto"/>
        <w:jc w:val="both"/>
        <w:rPr>
          <w:rFonts w:cs="Times New Roman"/>
          <w:szCs w:val="20"/>
        </w:rPr>
      </w:pPr>
      <w:r w:rsidRPr="00B467DE">
        <w:rPr>
          <w:rFonts w:cs="Times New Roman"/>
          <w:szCs w:val="20"/>
        </w:rPr>
        <w:t>Par stratēģijas ieviešanu atbildīgā iestā</w:t>
      </w:r>
      <w:r w:rsidR="00BB5BCB" w:rsidRPr="00B467DE">
        <w:rPr>
          <w:rFonts w:cs="Times New Roman"/>
          <w:szCs w:val="20"/>
        </w:rPr>
        <w:t>d</w:t>
      </w:r>
      <w:r w:rsidRPr="00B467DE">
        <w:rPr>
          <w:rFonts w:cs="Times New Roman"/>
          <w:szCs w:val="20"/>
        </w:rPr>
        <w:t xml:space="preserve">e ir </w:t>
      </w:r>
      <w:r w:rsidR="009D7618" w:rsidRPr="00B467DE">
        <w:rPr>
          <w:rFonts w:cs="Times New Roman"/>
          <w:szCs w:val="20"/>
        </w:rPr>
        <w:t>AM</w:t>
      </w:r>
      <w:r w:rsidRPr="00B467DE">
        <w:rPr>
          <w:rFonts w:cs="Times New Roman"/>
          <w:szCs w:val="20"/>
        </w:rPr>
        <w:t xml:space="preserve">, </w:t>
      </w:r>
      <w:r w:rsidR="00A81813" w:rsidRPr="00B467DE">
        <w:rPr>
          <w:rFonts w:cs="Times New Roman"/>
          <w:szCs w:val="20"/>
        </w:rPr>
        <w:t>un</w:t>
      </w:r>
      <w:r w:rsidRPr="00B467DE">
        <w:rPr>
          <w:rFonts w:cs="Times New Roman"/>
          <w:szCs w:val="20"/>
        </w:rPr>
        <w:t xml:space="preserve"> līdzatbildīgās iestādes – </w:t>
      </w:r>
      <w:r w:rsidR="00C96E11" w:rsidRPr="00B467DE">
        <w:rPr>
          <w:rFonts w:cs="Times New Roman"/>
          <w:szCs w:val="20"/>
        </w:rPr>
        <w:t>EM</w:t>
      </w:r>
      <w:r w:rsidRPr="00B467DE">
        <w:rPr>
          <w:rFonts w:cs="Times New Roman"/>
          <w:szCs w:val="20"/>
        </w:rPr>
        <w:t xml:space="preserve">, </w:t>
      </w:r>
      <w:r w:rsidR="000D322B" w:rsidRPr="00B467DE">
        <w:rPr>
          <w:rFonts w:cs="Times New Roman"/>
          <w:szCs w:val="20"/>
        </w:rPr>
        <w:t>LIAA</w:t>
      </w:r>
      <w:r w:rsidRPr="00B467DE">
        <w:rPr>
          <w:rFonts w:cs="Times New Roman"/>
          <w:szCs w:val="20"/>
        </w:rPr>
        <w:t xml:space="preserve">, </w:t>
      </w:r>
      <w:r w:rsidR="000D322B" w:rsidRPr="00B467DE">
        <w:rPr>
          <w:rFonts w:cs="Times New Roman"/>
          <w:szCs w:val="20"/>
        </w:rPr>
        <w:t>sabiedrība</w:t>
      </w:r>
      <w:r w:rsidRPr="00B467DE">
        <w:rPr>
          <w:rFonts w:cs="Times New Roman"/>
          <w:szCs w:val="20"/>
        </w:rPr>
        <w:t xml:space="preserve"> “A</w:t>
      </w:r>
      <w:r w:rsidR="000D322B" w:rsidRPr="00B467DE">
        <w:rPr>
          <w:rFonts w:cs="Times New Roman"/>
          <w:szCs w:val="20"/>
        </w:rPr>
        <w:t>ltum</w:t>
      </w:r>
      <w:r w:rsidRPr="00B467DE">
        <w:rPr>
          <w:rFonts w:cs="Times New Roman"/>
          <w:szCs w:val="20"/>
        </w:rPr>
        <w:t>”.</w:t>
      </w:r>
      <w:r w:rsidR="00FF343C" w:rsidRPr="00B467DE">
        <w:rPr>
          <w:rFonts w:cs="Times New Roman"/>
          <w:szCs w:val="20"/>
        </w:rPr>
        <w:t xml:space="preserve"> Stratēģijas īstenošanā tiks iesaistītas nozares NVO, kā arī citas valsts pārvaldes iestādes to kompetences ietvaros.</w:t>
      </w:r>
      <w:r w:rsidR="00FF343C">
        <w:rPr>
          <w:rFonts w:cs="Times New Roman"/>
          <w:szCs w:val="20"/>
        </w:rPr>
        <w:t xml:space="preserve"> </w:t>
      </w:r>
    </w:p>
    <w:p w14:paraId="13163651" w14:textId="77777777" w:rsidR="00ED09FD" w:rsidRPr="00FF70D9" w:rsidRDefault="00ED09FD" w:rsidP="00ED09FD"/>
    <w:sectPr w:rsidR="00ED09FD" w:rsidRPr="00FF70D9" w:rsidSect="002F50B6">
      <w:footerReference w:type="default" r:id="rId8"/>
      <w:pgSz w:w="11906" w:h="16838"/>
      <w:pgMar w:top="1276" w:right="991" w:bottom="1276"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A5FE6" w14:textId="77777777" w:rsidR="0086573C" w:rsidRDefault="0086573C" w:rsidP="000F737D">
      <w:pPr>
        <w:spacing w:after="0" w:line="240" w:lineRule="auto"/>
      </w:pPr>
      <w:r>
        <w:separator/>
      </w:r>
    </w:p>
  </w:endnote>
  <w:endnote w:type="continuationSeparator" w:id="0">
    <w:p w14:paraId="1ECB01AD" w14:textId="77777777" w:rsidR="0086573C" w:rsidRDefault="0086573C" w:rsidP="000F737D">
      <w:pPr>
        <w:spacing w:after="0" w:line="240" w:lineRule="auto"/>
      </w:pPr>
      <w:r>
        <w:continuationSeparator/>
      </w:r>
    </w:p>
  </w:endnote>
  <w:endnote w:type="continuationNotice" w:id="1">
    <w:p w14:paraId="0429BAFA" w14:textId="77777777" w:rsidR="0086573C" w:rsidRDefault="008657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OpenSans">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564385"/>
      <w:docPartObj>
        <w:docPartGallery w:val="Page Numbers (Bottom of Page)"/>
        <w:docPartUnique/>
      </w:docPartObj>
    </w:sdtPr>
    <w:sdtEndPr>
      <w:rPr>
        <w:rFonts w:cs="Times New Roman"/>
        <w:noProof/>
      </w:rPr>
    </w:sdtEndPr>
    <w:sdtContent>
      <w:p w14:paraId="152FD698" w14:textId="461C3C69" w:rsidR="00AA1182" w:rsidRDefault="00AA1182" w:rsidP="000569B2">
        <w:pPr>
          <w:pStyle w:val="Footer"/>
          <w:jc w:val="center"/>
        </w:pPr>
        <w:r w:rsidRPr="00E4000B">
          <w:rPr>
            <w:rFonts w:cs="Times New Roman"/>
          </w:rPr>
          <w:fldChar w:fldCharType="begin"/>
        </w:r>
        <w:r w:rsidRPr="00E4000B">
          <w:rPr>
            <w:rFonts w:cs="Times New Roman"/>
          </w:rPr>
          <w:instrText xml:space="preserve"> PAGE   \* MERGEFORMAT </w:instrText>
        </w:r>
        <w:r w:rsidRPr="00E4000B">
          <w:rPr>
            <w:rFonts w:cs="Times New Roman"/>
          </w:rPr>
          <w:fldChar w:fldCharType="separate"/>
        </w:r>
        <w:r>
          <w:rPr>
            <w:rFonts w:cs="Times New Roman"/>
            <w:noProof/>
          </w:rPr>
          <w:t>4</w:t>
        </w:r>
        <w:r w:rsidRPr="00E4000B">
          <w:rPr>
            <w:rFonts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13C24" w14:textId="77777777" w:rsidR="0086573C" w:rsidRDefault="0086573C" w:rsidP="000F737D">
      <w:pPr>
        <w:spacing w:after="0" w:line="240" w:lineRule="auto"/>
      </w:pPr>
      <w:r>
        <w:separator/>
      </w:r>
    </w:p>
  </w:footnote>
  <w:footnote w:type="continuationSeparator" w:id="0">
    <w:p w14:paraId="4D9CA92E" w14:textId="77777777" w:rsidR="0086573C" w:rsidRDefault="0086573C" w:rsidP="000F737D">
      <w:pPr>
        <w:spacing w:after="0" w:line="240" w:lineRule="auto"/>
      </w:pPr>
      <w:r>
        <w:continuationSeparator/>
      </w:r>
    </w:p>
  </w:footnote>
  <w:footnote w:type="continuationNotice" w:id="1">
    <w:p w14:paraId="0FDD232C" w14:textId="77777777" w:rsidR="0086573C" w:rsidRDefault="0086573C">
      <w:pPr>
        <w:spacing w:after="0" w:line="240" w:lineRule="auto"/>
      </w:pPr>
    </w:p>
  </w:footnote>
  <w:footnote w:id="2">
    <w:p w14:paraId="054FDBFC" w14:textId="77777777" w:rsidR="00AA1182" w:rsidRDefault="00AA1182" w:rsidP="00CC2268">
      <w:pPr>
        <w:pStyle w:val="FootnoteText"/>
      </w:pPr>
      <w:r>
        <w:rPr>
          <w:rStyle w:val="FootnoteReference"/>
        </w:rPr>
        <w:footnoteRef/>
      </w:r>
      <w:r>
        <w:t xml:space="preserve"> Piemēram, izstrādes stadijā esošajam informatīvajam ziņojumam “Par militārās mobilitātes vajadzībām un prioritātēm Latvijas Republikā”</w:t>
      </w:r>
    </w:p>
  </w:footnote>
  <w:footnote w:id="3">
    <w:p w14:paraId="63B7069F" w14:textId="77777777" w:rsidR="00AA1182" w:rsidRDefault="00AA1182" w:rsidP="00CC2268">
      <w:pPr>
        <w:pStyle w:val="FootnoteText"/>
      </w:pPr>
      <w:r>
        <w:rPr>
          <w:rStyle w:val="FootnoteReference"/>
        </w:rPr>
        <w:footnoteRef/>
      </w:r>
      <w:r>
        <w:t xml:space="preserve"> “Ministru kabineta 2024. gada 20. janvāra rīkojums Nr. 55 “</w:t>
      </w:r>
      <w:r w:rsidRPr="009D7618">
        <w:t xml:space="preserve">Par Valdības rīcības plānu Deklarācijas par </w:t>
      </w:r>
      <w:proofErr w:type="spellStart"/>
      <w:r w:rsidRPr="009D7618">
        <w:t>Evikas</w:t>
      </w:r>
      <w:proofErr w:type="spellEnd"/>
      <w:r w:rsidRPr="009D7618">
        <w:t xml:space="preserve"> </w:t>
      </w:r>
      <w:proofErr w:type="spellStart"/>
      <w:r w:rsidRPr="009D7618">
        <w:t>Siliņas</w:t>
      </w:r>
      <w:proofErr w:type="spellEnd"/>
      <w:r>
        <w:t xml:space="preserve"> </w:t>
      </w:r>
      <w:r w:rsidRPr="009D7618">
        <w:t>vadītā Ministru kabineta iecerēto darbību īstenošanai</w:t>
      </w:r>
      <w:r>
        <w:t>”</w:t>
      </w:r>
    </w:p>
  </w:footnote>
  <w:footnote w:id="4">
    <w:p w14:paraId="7F85E4D0" w14:textId="32E7B1CB" w:rsidR="00AA1182" w:rsidRDefault="00AA1182" w:rsidP="00CC2268">
      <w:pPr>
        <w:pStyle w:val="FootnoteText"/>
      </w:pPr>
      <w:r>
        <w:rPr>
          <w:rStyle w:val="FootnoteReference"/>
        </w:rPr>
        <w:footnoteRef/>
      </w:r>
      <w:r>
        <w:t xml:space="preserve"> Ekonomikas ministrijas 2024.gada 30.aprīļa informatīvais ziņojums “Par Latvijas ekonomikas attīstību”</w:t>
      </w:r>
    </w:p>
  </w:footnote>
  <w:footnote w:id="5">
    <w:p w14:paraId="2CF1D737" w14:textId="4A660AFE" w:rsidR="004042FB" w:rsidRDefault="004042FB">
      <w:pPr>
        <w:pStyle w:val="FootnoteText"/>
      </w:pPr>
      <w:r>
        <w:rPr>
          <w:rStyle w:val="FootnoteReference"/>
        </w:rPr>
        <w:footnoteRef/>
      </w:r>
      <w:r>
        <w:t xml:space="preserve"> Ministru kabineta </w:t>
      </w:r>
      <w:r w:rsidRPr="004042FB">
        <w:t>2023.gada 29.aprīļa noteikumi nr.236 “Aizsardzības ministrijas nolikums”</w:t>
      </w:r>
    </w:p>
  </w:footnote>
  <w:footnote w:id="6">
    <w:p w14:paraId="2C3DF5F9" w14:textId="097C6C5C" w:rsidR="00AA1182" w:rsidRDefault="00AA1182" w:rsidP="00627563">
      <w:pPr>
        <w:pStyle w:val="FootnoteText"/>
        <w:jc w:val="both"/>
      </w:pPr>
      <w:r>
        <w:rPr>
          <w:rStyle w:val="FootnoteReference"/>
        </w:rPr>
        <w:footnoteRef/>
      </w:r>
      <w:r>
        <w:t xml:space="preserve"> Līdz 2024. gada decembrim</w:t>
      </w:r>
      <w:r w:rsidRPr="00DE6E90">
        <w:t xml:space="preserve"> </w:t>
      </w:r>
      <w:r>
        <w:t>AM</w:t>
      </w:r>
      <w:r w:rsidRPr="00DE6E90">
        <w:t xml:space="preserve"> ir izsniegusi speciālo atļauju </w:t>
      </w:r>
      <w:r w:rsidRPr="00DE6E90">
        <w:rPr>
          <w:rFonts w:cs="Times New Roman"/>
        </w:rPr>
        <w:t>komercdarbībai ar Eiropas Savienības kopējā militāro preču sarakstā minētajām precēm 9</w:t>
      </w:r>
      <w:r>
        <w:rPr>
          <w:rFonts w:cs="Times New Roman"/>
        </w:rPr>
        <w:t>5</w:t>
      </w:r>
      <w:r w:rsidRPr="00DE6E90">
        <w:rPr>
          <w:rFonts w:cs="Times New Roman"/>
        </w:rPr>
        <w:t xml:space="preserve"> uzņēmumiem, (</w:t>
      </w:r>
      <w:r w:rsidRPr="00DE6E90">
        <w:rPr>
          <w:rFonts w:cs="Times New Roman"/>
          <w:lang w:eastAsia="lv-LV"/>
        </w:rPr>
        <w:t>2018. gada sākumā - 30 licences)</w:t>
      </w:r>
    </w:p>
  </w:footnote>
  <w:footnote w:id="7">
    <w:p w14:paraId="18196429" w14:textId="73F7DE53" w:rsidR="00AA1182" w:rsidRDefault="00AA1182">
      <w:pPr>
        <w:pStyle w:val="FootnoteText"/>
      </w:pPr>
      <w:r>
        <w:rPr>
          <w:rStyle w:val="FootnoteReference"/>
        </w:rPr>
        <w:footnoteRef/>
      </w:r>
      <w:r>
        <w:t> Pieejams tiešsaistē: </w:t>
      </w:r>
      <w:hyperlink r:id="rId1" w:history="1">
        <w:r w:rsidRPr="00F80C17">
          <w:rPr>
            <w:rStyle w:val="Hyperlink"/>
          </w:rPr>
          <w:t>https://www.mod.gov.lv/sites/mod/files/document/Nacion%C4%81lo%20bru%C5%86oto%20sp%C4%93ku%20ilgtermi%C5%86a%20att%C4%ABst%C4%ABba%202025.-2036..pdf</w:t>
        </w:r>
      </w:hyperlink>
      <w:r>
        <w:t xml:space="preserve"> </w:t>
      </w:r>
    </w:p>
  </w:footnote>
  <w:footnote w:id="8">
    <w:p w14:paraId="3A9DEF85" w14:textId="7320328F" w:rsidR="00AA1182" w:rsidRDefault="00AA1182">
      <w:pPr>
        <w:pStyle w:val="FootnoteText"/>
      </w:pPr>
      <w:r>
        <w:rPr>
          <w:rStyle w:val="FootnoteReference"/>
        </w:rPr>
        <w:footnoteRef/>
      </w:r>
      <w:r>
        <w:t> Pieejams tiešsaistē: </w:t>
      </w:r>
      <w:hyperlink r:id="rId2" w:history="1">
        <w:r w:rsidRPr="00F80C17">
          <w:rPr>
            <w:rStyle w:val="Hyperlink"/>
          </w:rPr>
          <w:t>https://www.mod.gov.lv/sites/mod/files/document/Vadl%C4%ABnijas%20aizsardz%C4%ABbas%20un%20dro%C5%A1%C4%ABbas%20industrijas%20iesaistei%20aizsardz%C4%ABbas%20sp%C4%93ju%20stiprin%C4%81%C5%A1an%C4%81.pdf</w:t>
        </w:r>
      </w:hyperlink>
      <w:r>
        <w:t xml:space="preserve"> </w:t>
      </w:r>
    </w:p>
  </w:footnote>
  <w:footnote w:id="9">
    <w:p w14:paraId="2D6751F9" w14:textId="348A5781" w:rsidR="00AA1182" w:rsidRDefault="00AA1182" w:rsidP="00EA2052">
      <w:pPr>
        <w:pStyle w:val="FootnoteText"/>
        <w:jc w:val="both"/>
      </w:pPr>
      <w:r>
        <w:rPr>
          <w:rStyle w:val="FootnoteReference"/>
        </w:rPr>
        <w:footnoteRef/>
      </w:r>
      <w:r>
        <w:t xml:space="preserve"> Aizsardzības industrijas likums, 1.pants, </w:t>
      </w:r>
      <w:r>
        <w:rPr>
          <w:b/>
          <w:bCs/>
        </w:rPr>
        <w:t>“aizsardzības industrija</w:t>
      </w:r>
      <w:r>
        <w:t xml:space="preserve"> — komersanti un zinātniskās institūcijas, kas veic militāra vai divējāda lietojuma tehnoloģiju vai produktu izstrādi, ražošanu, remontu vai utilizāciju”</w:t>
      </w:r>
    </w:p>
  </w:footnote>
  <w:footnote w:id="10">
    <w:p w14:paraId="063E0650" w14:textId="28561C28" w:rsidR="00AA1182" w:rsidRPr="0077637E" w:rsidRDefault="00AA1182" w:rsidP="0077637E">
      <w:pPr>
        <w:spacing w:after="0"/>
        <w:contextualSpacing/>
        <w:jc w:val="both"/>
        <w:rPr>
          <w:rFonts w:cs="Times New Roman"/>
          <w:sz w:val="20"/>
          <w:szCs w:val="20"/>
        </w:rPr>
      </w:pPr>
      <w:r w:rsidRPr="0077637E">
        <w:rPr>
          <w:rStyle w:val="FootnoteReference"/>
          <w:sz w:val="20"/>
          <w:szCs w:val="18"/>
        </w:rPr>
        <w:footnoteRef/>
      </w:r>
      <w:r w:rsidRPr="0077637E">
        <w:rPr>
          <w:sz w:val="20"/>
          <w:szCs w:val="18"/>
        </w:rPr>
        <w:t xml:space="preserve"> </w:t>
      </w:r>
      <w:r w:rsidRPr="0077637E">
        <w:rPr>
          <w:rFonts w:cs="Times New Roman"/>
          <w:sz w:val="20"/>
          <w:szCs w:val="20"/>
        </w:rPr>
        <w:t>Līgumi, kas attiecas uz NBS kaujas un kaujas atbalsta sistēmu iepirkumiem virs 50 milj. EUR</w:t>
      </w:r>
    </w:p>
  </w:footnote>
  <w:footnote w:id="11">
    <w:p w14:paraId="240A51D0" w14:textId="1EDA3501" w:rsidR="007814AA" w:rsidRDefault="007814AA" w:rsidP="007814AA">
      <w:pPr>
        <w:pStyle w:val="FootnoteText"/>
      </w:pPr>
      <w:r>
        <w:rPr>
          <w:rStyle w:val="FootnoteReference"/>
        </w:rPr>
        <w:footnoteRef/>
      </w:r>
      <w:r>
        <w:t xml:space="preserve"> 2024. gadā NBS iegādes no vietējās industrijas sasniedza 10% no kopējo NBS iegāžu apjoma</w:t>
      </w:r>
      <w:r w:rsidR="00334AD7">
        <w:t>. Šajā aprēķinā nav iekļauta infrastruktūra</w:t>
      </w:r>
    </w:p>
  </w:footnote>
  <w:footnote w:id="12">
    <w:p w14:paraId="70765BAE" w14:textId="3E737670" w:rsidR="00AA1182" w:rsidRDefault="00AA1182" w:rsidP="00715F2C">
      <w:pPr>
        <w:pStyle w:val="FootnoteText"/>
        <w:jc w:val="both"/>
      </w:pPr>
      <w:r>
        <w:rPr>
          <w:rStyle w:val="FootnoteReference"/>
        </w:rPr>
        <w:footnoteRef/>
      </w:r>
      <w:r>
        <w:t xml:space="preserve"> Atbilstoši Aizsardzības industrijas likuma 1.pantā noteiktajam: “</w:t>
      </w:r>
      <w:r w:rsidRPr="00246D2A">
        <w:t>piegādes drošība</w:t>
      </w:r>
      <w:r>
        <w:t xml:space="preserve"> — garantijas attiecībā uz Nacionālajiem bruņotajiem spēkiem nepieciešamo preču piegādi vai pakalpojumu sniegšanu, kuras ietvaros maksimāli iespējamā apjomā mazina trešo pušu iejaukšanās iespējas un kura nepieciešama, lai nodrošinātu nacionālajos normatīvajos aktos vai Latvijas Republikas starptautisko saistību ietvaros Nacionālajiem bruņotajiem spēkiem noteikto uzdevumu izpildi</w:t>
      </w:r>
    </w:p>
  </w:footnote>
  <w:footnote w:id="13">
    <w:p w14:paraId="4311881F" w14:textId="6E9384F2" w:rsidR="00AA1182" w:rsidRDefault="00AA1182" w:rsidP="001E5F6F">
      <w:pPr>
        <w:pStyle w:val="FootnoteText"/>
      </w:pPr>
      <w:r>
        <w:rPr>
          <w:rStyle w:val="FootnoteReference"/>
        </w:rPr>
        <w:footnoteRef/>
      </w:r>
      <w:r>
        <w:t xml:space="preserve"> Aizsardzības industrijas likums, 8.panta otrā daļa</w:t>
      </w:r>
    </w:p>
  </w:footnote>
  <w:footnote w:id="14">
    <w:p w14:paraId="1FCCDEE1" w14:textId="77777777" w:rsidR="00AA1182" w:rsidRDefault="00AA1182" w:rsidP="001E5F6F">
      <w:pPr>
        <w:pStyle w:val="FootnoteText"/>
      </w:pPr>
      <w:r>
        <w:rPr>
          <w:rStyle w:val="FootnoteReference"/>
        </w:rPr>
        <w:footnoteRef/>
      </w:r>
      <w:r>
        <w:t xml:space="preserve"> Aizsardzības industrijas likums, 10.panta septītā daļa</w:t>
      </w:r>
    </w:p>
  </w:footnote>
  <w:footnote w:id="15">
    <w:p w14:paraId="118F2034" w14:textId="77777777" w:rsidR="00AA1182" w:rsidRDefault="00AA1182" w:rsidP="001E5F6F">
      <w:pPr>
        <w:pStyle w:val="FootnoteText"/>
      </w:pPr>
      <w:r>
        <w:rPr>
          <w:rStyle w:val="FootnoteReference"/>
        </w:rPr>
        <w:footnoteRef/>
      </w:r>
      <w:r>
        <w:t xml:space="preserve"> </w:t>
      </w:r>
      <w:r w:rsidRPr="002F6668">
        <w:rPr>
          <w:rFonts w:cs="Times New Roman"/>
          <w:szCs w:val="24"/>
        </w:rPr>
        <w:t>2009. gada 13. jūlija Eiropas Parlamenta un Padomes Direktīvu 2009/81/EK, Līguma par ES darbību 346.pants</w:t>
      </w:r>
    </w:p>
  </w:footnote>
  <w:footnote w:id="16">
    <w:p w14:paraId="25DFB337" w14:textId="77777777" w:rsidR="00AA1182" w:rsidRDefault="00AA1182" w:rsidP="006263B9">
      <w:pPr>
        <w:pStyle w:val="FootnoteText"/>
      </w:pPr>
      <w:r>
        <w:rPr>
          <w:rStyle w:val="FootnoteReference"/>
        </w:rPr>
        <w:footnoteRef/>
      </w:r>
      <w:r>
        <w:t xml:space="preserve"> T</w:t>
      </w:r>
      <w:r w:rsidRPr="004F754C">
        <w:t>os regulē Ministru kabineta 2021.gada 6.j</w:t>
      </w:r>
      <w:r>
        <w:t>ūl</w:t>
      </w:r>
      <w:r w:rsidRPr="004F754C">
        <w:t>ija noteikumi Nr.503. “Noteikumi par aizdevumiem ar kapitāla atlaidi eksportējošiem komersantiem lielo investīciju projektu atbalstam”</w:t>
      </w:r>
    </w:p>
  </w:footnote>
  <w:footnote w:id="17">
    <w:p w14:paraId="6EBEDC99" w14:textId="77777777" w:rsidR="00AA1182" w:rsidRDefault="00AA1182" w:rsidP="00C243BF">
      <w:pPr>
        <w:pStyle w:val="FootnoteText"/>
      </w:pPr>
      <w:r>
        <w:rPr>
          <w:rStyle w:val="FootnoteReference"/>
        </w:rPr>
        <w:footnoteRef/>
      </w:r>
      <w:r>
        <w:t xml:space="preserve"> Lietuva š.g. aprīlī pieņēmusi atvieglojumus likumdošanā aizsardzības projektiem, </w:t>
      </w:r>
      <w:hyperlink r:id="rId3" w:history="1">
        <w:r w:rsidRPr="00A349E3">
          <w:rPr>
            <w:rStyle w:val="Hyperlink"/>
          </w:rPr>
          <w:t>https://investlithuania.com/news/lithuania-accelerates-setup-procedures-for-defence-companies/</w:t>
        </w:r>
      </w:hyperlink>
      <w:r>
        <w:t xml:space="preserve"> </w:t>
      </w:r>
    </w:p>
  </w:footnote>
  <w:footnote w:id="18">
    <w:p w14:paraId="4B30EBD5" w14:textId="77777777" w:rsidR="00AA1182" w:rsidRDefault="00AA1182" w:rsidP="007A7A82">
      <w:pPr>
        <w:pStyle w:val="FootnoteText"/>
      </w:pPr>
      <w:r>
        <w:rPr>
          <w:rStyle w:val="FootnoteReference"/>
        </w:rPr>
        <w:footnoteRef/>
      </w:r>
      <w:r>
        <w:t xml:space="preserve"> </w:t>
      </w:r>
      <w:hyperlink r:id="rId4" w:history="1">
        <w:r w:rsidRPr="007B7D09">
          <w:rPr>
            <w:rStyle w:val="Hyperlink"/>
          </w:rPr>
          <w:t>https://eur-lex.europa.eu/legal-content/LV/TXT/PDF/?uri=CELEX:52018XG0315(01)&amp;from=EN</w:t>
        </w:r>
      </w:hyperlink>
      <w:r>
        <w:t xml:space="preserve"> </w:t>
      </w:r>
    </w:p>
  </w:footnote>
  <w:footnote w:id="19">
    <w:p w14:paraId="2ED42B56" w14:textId="77777777" w:rsidR="00AA1182" w:rsidRDefault="00AA1182" w:rsidP="007A7A82">
      <w:pPr>
        <w:pStyle w:val="FootnoteText"/>
      </w:pPr>
      <w:r>
        <w:rPr>
          <w:rStyle w:val="FootnoteReference"/>
        </w:rPr>
        <w:footnoteRef/>
      </w:r>
      <w:r>
        <w:t xml:space="preserve"> Ministru kabineta 2012. gada 8.maija noteikumi Nr.331 „Kārtība, kādā izsniedz speciālās atļaujas (licences) komercdarbībai ar Eiropas Savienības Kopējā militāro preču sarakstā minētajām precēm”</w:t>
      </w:r>
    </w:p>
  </w:footnote>
  <w:footnote w:id="20">
    <w:p w14:paraId="1C8F5DBB" w14:textId="77777777" w:rsidR="00AA1182" w:rsidRDefault="00AA1182" w:rsidP="007A7A82">
      <w:pPr>
        <w:pStyle w:val="FootnoteText"/>
      </w:pPr>
      <w:r>
        <w:rPr>
          <w:rStyle w:val="FootnoteReference"/>
        </w:rPr>
        <w:footnoteRef/>
      </w:r>
      <w:r>
        <w:t xml:space="preserve"> Ministru kabineta 2010. gada 20. jūlija noteikumi Nr. 657 “Kārtība, kādā izsniedz vai atsaka izsniegt stratēģiskas nozīmes preču licences un citus ar stratēģiskas nozīmes preču apriti saistītos dokumentus”</w:t>
      </w:r>
    </w:p>
  </w:footnote>
  <w:footnote w:id="21">
    <w:p w14:paraId="430BA075" w14:textId="77777777" w:rsidR="00AA1182" w:rsidRDefault="00AA1182" w:rsidP="007A7A82">
      <w:pPr>
        <w:pStyle w:val="FootnoteText"/>
      </w:pPr>
      <w:r>
        <w:rPr>
          <w:rStyle w:val="FootnoteReference"/>
        </w:rPr>
        <w:footnoteRef/>
      </w:r>
      <w:r>
        <w:t xml:space="preserve"> </w:t>
      </w:r>
      <w:r w:rsidRPr="00AF4A5A">
        <w:rPr>
          <w:rFonts w:cs="Times New Roman"/>
        </w:rPr>
        <w:t xml:space="preserve">Dati uz 2024.gada </w:t>
      </w:r>
      <w:r>
        <w:rPr>
          <w:rFonts w:cs="Times New Roman"/>
        </w:rPr>
        <w:t>12</w:t>
      </w:r>
      <w:r w:rsidRPr="00AF4A5A">
        <w:rPr>
          <w:rFonts w:cs="Times New Roman"/>
        </w:rPr>
        <w:t>.</w:t>
      </w:r>
      <w:r>
        <w:rPr>
          <w:rFonts w:cs="Times New Roman"/>
        </w:rPr>
        <w:t>decembri</w:t>
      </w:r>
    </w:p>
  </w:footnote>
  <w:footnote w:id="22">
    <w:p w14:paraId="5715094E" w14:textId="677415F6" w:rsidR="00AA1182" w:rsidRDefault="00AA1182" w:rsidP="00705086">
      <w:r w:rsidRPr="00705086">
        <w:rPr>
          <w:rStyle w:val="FootnoteReference"/>
          <w:sz w:val="20"/>
        </w:rPr>
        <w:footnoteRef/>
      </w:r>
      <w:r w:rsidRPr="00705086">
        <w:rPr>
          <w:sz w:val="20"/>
        </w:rPr>
        <w:t xml:space="preserve"> ĀM nolikuma 4.4.</w:t>
      </w:r>
      <w:r w:rsidRPr="00705086">
        <w:rPr>
          <w:sz w:val="20"/>
          <w:vertAlign w:val="superscript"/>
        </w:rPr>
        <w:t>1</w:t>
      </w:r>
      <w:r w:rsidRPr="00705086">
        <w:rPr>
          <w:sz w:val="20"/>
        </w:rPr>
        <w:t xml:space="preserve"> sagatavot un izsniegt stratēģiskas nozīmes preču importa, eksporta un tranzīta licences; 5.9.</w:t>
      </w:r>
      <w:r w:rsidRPr="00705086">
        <w:rPr>
          <w:sz w:val="20"/>
          <w:vertAlign w:val="superscript"/>
        </w:rPr>
        <w:t>1</w:t>
      </w:r>
      <w:r w:rsidRPr="00705086">
        <w:rPr>
          <w:sz w:val="20"/>
        </w:rPr>
        <w:t xml:space="preserve"> izveido un uztur stratēģiskas nozīmes preču datu bāzi importa, eksporta un tranzīta jomā valsts uzraudzības funkcijas izpildei un uzrauga stratēģiskas nozīmes preču ražošanas, lietošanas un glabāšanas kārtību.</w:t>
      </w:r>
    </w:p>
  </w:footnote>
  <w:footnote w:id="23">
    <w:p w14:paraId="53A42C71" w14:textId="4B52AB16" w:rsidR="00FC6303" w:rsidRPr="00ED1B18" w:rsidRDefault="00FC6303">
      <w:pPr>
        <w:pStyle w:val="FootnoteText"/>
      </w:pPr>
      <w:r w:rsidRPr="00ED1B18">
        <w:rPr>
          <w:rStyle w:val="FootnoteReference"/>
        </w:rPr>
        <w:footnoteRef/>
      </w:r>
      <w:r w:rsidRPr="00ED1B18">
        <w:t xml:space="preserve"> Pētījuma rezultāti 2025.gadā tiks izmantoti par stratēģijas mērķa “Līdz 2036. gadam aizsardzības industrijas pienesums Latvijas tautsaimniecībai palielināts par 30%” izpildes</w:t>
      </w:r>
      <w:r w:rsidR="00F801A3" w:rsidRPr="00ED1B18">
        <w:t xml:space="preserve"> un izsekojamības</w:t>
      </w:r>
      <w:r w:rsidRPr="00ED1B18">
        <w:t xml:space="preserve"> atskaites periodu.</w:t>
      </w:r>
    </w:p>
  </w:footnote>
  <w:footnote w:id="24">
    <w:p w14:paraId="59DAF6D3" w14:textId="5189E99D" w:rsidR="00AA1182" w:rsidRDefault="00AA1182">
      <w:pPr>
        <w:pStyle w:val="FootnoteText"/>
      </w:pPr>
      <w:r w:rsidRPr="00ED1B18">
        <w:rPr>
          <w:rStyle w:val="FootnoteReference"/>
        </w:rPr>
        <w:footnoteRef/>
      </w:r>
      <w:r w:rsidRPr="00ED1B18">
        <w:t xml:space="preserve"> Atbilstoši Nacionālās drošības likumā noteiktajam.</w:t>
      </w:r>
    </w:p>
  </w:footnote>
  <w:footnote w:id="25">
    <w:p w14:paraId="2551D62D" w14:textId="23BE41A6" w:rsidR="00AA1182" w:rsidRDefault="00AA1182" w:rsidP="008068E3">
      <w:pPr>
        <w:pStyle w:val="FootnoteText"/>
        <w:jc w:val="both"/>
      </w:pPr>
      <w:r>
        <w:rPr>
          <w:rStyle w:val="FootnoteReference"/>
        </w:rPr>
        <w:footnoteRef/>
      </w:r>
      <w:r>
        <w:t xml:space="preserve"> Atbilstoši Aizsardzības industrijas likuma 1.pantā noteiktajam: “</w:t>
      </w:r>
      <w:r w:rsidRPr="00246D2A">
        <w:t>Stratēģiskā partnerība</w:t>
      </w:r>
      <w:r w:rsidRPr="008068E3">
        <w:rPr>
          <w:b/>
          <w:bCs/>
        </w:rPr>
        <w:t xml:space="preserve"> </w:t>
      </w:r>
      <w:r w:rsidRPr="008068E3">
        <w:t xml:space="preserve">— </w:t>
      </w:r>
      <w:r>
        <w:t>AM</w:t>
      </w:r>
      <w:r w:rsidRPr="008068E3">
        <w:t xml:space="preserve"> un tās stratēģiskā partnera sadarbības veids, kas paredz aizsardzības industrijas pārstāvju integrāciju valsts aizsardzības sistēmā, papildus nodrošinot mērķtiecīgu to sagatavošanu nepārtrauktam darbam valsts apdraudējuma, tai skaitā ārkārtējās situācijas, izņēmuma stāvokļa un kara, laikā</w:t>
      </w:r>
      <w:r>
        <w:t>.”</w:t>
      </w:r>
    </w:p>
  </w:footnote>
  <w:footnote w:id="26">
    <w:p w14:paraId="1D01D6AB" w14:textId="48ACBB89" w:rsidR="00AA1182" w:rsidRDefault="00AA1182">
      <w:pPr>
        <w:pStyle w:val="FootnoteText"/>
      </w:pPr>
      <w:r>
        <w:rPr>
          <w:rStyle w:val="FootnoteReference"/>
        </w:rPr>
        <w:footnoteRef/>
      </w:r>
      <w:r>
        <w:t xml:space="preserve"> </w:t>
      </w:r>
      <w:r w:rsidRPr="005E029B">
        <w:t>MK noteikumu izstrāde atbilstoši AIL</w:t>
      </w:r>
    </w:p>
  </w:footnote>
  <w:footnote w:id="27">
    <w:p w14:paraId="30158420" w14:textId="21C65093" w:rsidR="00AA1182" w:rsidRDefault="00AA1182">
      <w:pPr>
        <w:pStyle w:val="FootnoteText"/>
      </w:pPr>
      <w:r>
        <w:rPr>
          <w:rStyle w:val="FootnoteReference"/>
        </w:rPr>
        <w:footnoteRef/>
      </w:r>
      <w:r>
        <w:t xml:space="preserve"> Aizsardzības industrijas likums, 11.panta trešā daļa.</w:t>
      </w:r>
    </w:p>
  </w:footnote>
  <w:footnote w:id="28">
    <w:p w14:paraId="1B023E47" w14:textId="77777777" w:rsidR="00AA1182" w:rsidRDefault="00AA1182" w:rsidP="00111AC3">
      <w:pPr>
        <w:pStyle w:val="FootnoteText"/>
        <w:jc w:val="both"/>
      </w:pPr>
      <w:r>
        <w:rPr>
          <w:rStyle w:val="FootnoteReference"/>
        </w:rPr>
        <w:footnoteRef/>
      </w:r>
      <w:r>
        <w:t xml:space="preserve"> Aizsardzības industrijas likuma 11.pants </w:t>
      </w:r>
      <w:r>
        <w:rPr>
          <w:rFonts w:eastAsia="Times New Roman" w:cs="Times New Roman"/>
          <w:szCs w:val="24"/>
          <w:lang w:eastAsia="lv-LV"/>
        </w:rPr>
        <w:t>paredz AM tiesības slēgt stratēģiskās partnerības līgumus ar Latvijas Republikā reģistrētiem komersantiem, kas ir licencēti komercdarbībai ar stratēģiskas nozīmes precēm vai ir saņēmuši militārā ražotāja sertifikātu, saņemot MK atļauju, u.c.</w:t>
      </w:r>
    </w:p>
  </w:footnote>
  <w:footnote w:id="29">
    <w:p w14:paraId="55F08D33" w14:textId="2BC6BE57" w:rsidR="00AA1182" w:rsidRDefault="00AA1182">
      <w:pPr>
        <w:pStyle w:val="FootnoteText"/>
      </w:pPr>
      <w:r>
        <w:rPr>
          <w:rStyle w:val="FootnoteReference"/>
        </w:rPr>
        <w:footnoteRef/>
      </w:r>
      <w:r>
        <w:t xml:space="preserve"> </w:t>
      </w:r>
      <w:hyperlink r:id="rId5" w:history="1">
        <w:r w:rsidRPr="00034E67">
          <w:rPr>
            <w:rStyle w:val="Hyperlink"/>
          </w:rPr>
          <w:t>https://defence-industry-space.ec.europa.eu/eu-defence-industry/asap-boosting-defence-production_en</w:t>
        </w:r>
      </w:hyperlink>
      <w:r>
        <w:t xml:space="preserve"> </w:t>
      </w:r>
    </w:p>
  </w:footnote>
  <w:footnote w:id="30">
    <w:p w14:paraId="2F6DAD5E" w14:textId="77777777" w:rsidR="00AA1182" w:rsidRDefault="00AA1182" w:rsidP="00CC2268">
      <w:pPr>
        <w:pStyle w:val="FootnoteText"/>
      </w:pPr>
      <w:r>
        <w:rPr>
          <w:rStyle w:val="FootnoteReference"/>
        </w:rPr>
        <w:footnoteRef/>
      </w:r>
      <w:r>
        <w:t xml:space="preserve"> </w:t>
      </w:r>
      <w:proofErr w:type="spellStart"/>
      <w:r>
        <w:t>European</w:t>
      </w:r>
      <w:proofErr w:type="spellEnd"/>
      <w:r>
        <w:t xml:space="preserve"> </w:t>
      </w:r>
      <w:proofErr w:type="spellStart"/>
      <w:r>
        <w:t>Defence</w:t>
      </w:r>
      <w:proofErr w:type="spellEnd"/>
      <w:r>
        <w:t xml:space="preserve"> </w:t>
      </w:r>
      <w:proofErr w:type="spellStart"/>
      <w:r>
        <w:t>Agency</w:t>
      </w:r>
      <w:proofErr w:type="spellEnd"/>
      <w:r>
        <w:t xml:space="preserve"> (2024) </w:t>
      </w:r>
      <w:proofErr w:type="spellStart"/>
      <w:r w:rsidRPr="00352E9F">
        <w:rPr>
          <w:i/>
          <w:iCs/>
        </w:rPr>
        <w:t>Defence</w:t>
      </w:r>
      <w:proofErr w:type="spellEnd"/>
      <w:r w:rsidRPr="00352E9F">
        <w:rPr>
          <w:i/>
          <w:iCs/>
        </w:rPr>
        <w:t xml:space="preserve"> </w:t>
      </w:r>
      <w:proofErr w:type="spellStart"/>
      <w:r w:rsidRPr="00352E9F">
        <w:rPr>
          <w:i/>
          <w:iCs/>
        </w:rPr>
        <w:t>Data</w:t>
      </w:r>
      <w:proofErr w:type="spellEnd"/>
      <w:r w:rsidRPr="00352E9F">
        <w:rPr>
          <w:i/>
          <w:iCs/>
        </w:rPr>
        <w:t xml:space="preserve"> 2023-2024</w:t>
      </w:r>
      <w:r>
        <w:t xml:space="preserve">. Iegūts no </w:t>
      </w:r>
      <w:hyperlink r:id="rId6" w:history="1">
        <w:r w:rsidRPr="00B32A8D">
          <w:rPr>
            <w:rStyle w:val="Hyperlink"/>
          </w:rPr>
          <w:t>https://eda.europa.eu/docs/default-source/brochures/1eda---</w:t>
        </w:r>
        <w:proofErr w:type="spellStart"/>
        <w:r w:rsidRPr="00B32A8D">
          <w:rPr>
            <w:rStyle w:val="Hyperlink"/>
          </w:rPr>
          <w:t>defence-data-23</w:t>
        </w:r>
        <w:proofErr w:type="spellEnd"/>
        <w:r w:rsidRPr="00B32A8D">
          <w:rPr>
            <w:rStyle w:val="Hyperlink"/>
          </w:rPr>
          <w:t>-24---</w:t>
        </w:r>
        <w:proofErr w:type="spellStart"/>
        <w:r w:rsidRPr="00B32A8D">
          <w:rPr>
            <w:rStyle w:val="Hyperlink"/>
          </w:rPr>
          <w:t>web</w:t>
        </w:r>
        <w:proofErr w:type="spellEnd"/>
        <w:r w:rsidRPr="00B32A8D">
          <w:rPr>
            <w:rStyle w:val="Hyperlink"/>
          </w:rPr>
          <w:t>---v3.pdf</w:t>
        </w:r>
      </w:hyperlink>
      <w:r>
        <w:t xml:space="preserve"> </w:t>
      </w:r>
    </w:p>
  </w:footnote>
  <w:footnote w:id="31">
    <w:p w14:paraId="1DA0BF66" w14:textId="7FA15B10" w:rsidR="00AA1182" w:rsidRDefault="00AA1182" w:rsidP="00CC2268">
      <w:pPr>
        <w:pStyle w:val="FootnoteText"/>
      </w:pPr>
      <w:r>
        <w:rPr>
          <w:rStyle w:val="FootnoteReference"/>
        </w:rPr>
        <w:footnoteRef/>
      </w:r>
      <w:r>
        <w:t xml:space="preserve"> Atbilstoši MK 17.09.2021. rīkojuma</w:t>
      </w:r>
      <w:r w:rsidR="00AF6839">
        <w:t>m</w:t>
      </w:r>
      <w:r>
        <w:t xml:space="preserve"> Nr. 655 “Par valsts augstskolu tipiem”</w:t>
      </w:r>
      <w:r w:rsidR="00AF6839">
        <w:t>.</w:t>
      </w:r>
    </w:p>
  </w:footnote>
  <w:footnote w:id="32">
    <w:p w14:paraId="3ADB7423" w14:textId="77777777" w:rsidR="00AA1182" w:rsidRDefault="00AA1182" w:rsidP="00CC2268">
      <w:pPr>
        <w:pStyle w:val="FootnoteText"/>
      </w:pPr>
      <w:r>
        <w:rPr>
          <w:rStyle w:val="FootnoteReference"/>
        </w:rPr>
        <w:footnoteRef/>
      </w:r>
      <w:r>
        <w:t xml:space="preserve"> Plašāka informācija par Inovāciju iepirkuma īstenošanu un saistošajiem normatīvajiem aktiem pieejama </w:t>
      </w:r>
      <w:hyperlink r:id="rId7" w:history="1">
        <w:r w:rsidRPr="003C1A6D">
          <w:rPr>
            <w:rStyle w:val="Hyperlink"/>
          </w:rPr>
          <w:t>https://www.em.gov.lv/lv/media/11394/download</w:t>
        </w:r>
      </w:hyperlink>
      <w:r>
        <w:t xml:space="preserve"> </w:t>
      </w:r>
    </w:p>
  </w:footnote>
  <w:footnote w:id="33">
    <w:p w14:paraId="56D9AB9B" w14:textId="34188D5E" w:rsidR="00AA1182" w:rsidRDefault="00AA1182">
      <w:pPr>
        <w:pStyle w:val="FootnoteText"/>
      </w:pPr>
      <w:r>
        <w:rPr>
          <w:rStyle w:val="FootnoteReference"/>
        </w:rPr>
        <w:footnoteRef/>
      </w:r>
      <w:r>
        <w:t xml:space="preserve"> Ministru kabineta 2024. gada 22. oktobra noteikumi Nr. 663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footnote>
  <w:footnote w:id="34">
    <w:p w14:paraId="10033284" w14:textId="77777777" w:rsidR="00AA1182" w:rsidRDefault="00AA1182" w:rsidP="00CC2268">
      <w:pPr>
        <w:pStyle w:val="FootnoteText"/>
        <w:jc w:val="both"/>
      </w:pPr>
      <w:r>
        <w:rPr>
          <w:rStyle w:val="FootnoteReference"/>
        </w:rPr>
        <w:footnoteRef/>
      </w:r>
      <w:r>
        <w:t>S</w:t>
      </w:r>
      <w:r w:rsidRPr="00931EBA">
        <w:t xml:space="preserve">askaņā ar </w:t>
      </w:r>
      <w:r>
        <w:t>MK</w:t>
      </w:r>
      <w:r w:rsidRPr="00931EBA">
        <w:t xml:space="preserve"> 2023. gada 13. </w:t>
      </w:r>
      <w:r w:rsidRPr="00A04BC2">
        <w:t>jūlija noteikumiem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w:t>
      </w:r>
    </w:p>
  </w:footnote>
  <w:footnote w:id="35">
    <w:p w14:paraId="0455A9F9" w14:textId="0752B856" w:rsidR="00AA1182" w:rsidRDefault="00AA1182">
      <w:pPr>
        <w:pStyle w:val="FootnoteText"/>
      </w:pPr>
      <w:r>
        <w:rPr>
          <w:rStyle w:val="FootnoteReference"/>
        </w:rPr>
        <w:footnoteRef/>
      </w:r>
      <w:r>
        <w:t xml:space="preserve"> Saskaņā ar Ministru kabineta 2025. gada 7. janvāra noteikumiem Nr. 24 “Noteikumi par produktivitātes aizdevumiem uzņēmumu inovācijām” </w:t>
      </w:r>
    </w:p>
  </w:footnote>
  <w:footnote w:id="36">
    <w:p w14:paraId="38CEC707" w14:textId="26796A7B" w:rsidR="00AA1182" w:rsidRDefault="00AA1182">
      <w:pPr>
        <w:pStyle w:val="FootnoteText"/>
      </w:pPr>
      <w:r>
        <w:rPr>
          <w:rStyle w:val="FootnoteReference"/>
        </w:rPr>
        <w:footnoteRef/>
      </w:r>
      <w:r>
        <w:t xml:space="preserve"> </w:t>
      </w:r>
      <w:r w:rsidRPr="0015482B">
        <w:t>https://www.nato.int/cps/en/natohq/news_231765.htm</w:t>
      </w:r>
    </w:p>
  </w:footnote>
  <w:footnote w:id="37">
    <w:p w14:paraId="1EB9F844" w14:textId="77777777" w:rsidR="00AA1182" w:rsidRDefault="00AA1182" w:rsidP="00826F9B">
      <w:pPr>
        <w:pStyle w:val="FootnoteText"/>
      </w:pPr>
      <w:r>
        <w:rPr>
          <w:rStyle w:val="FootnoteReference"/>
        </w:rPr>
        <w:footnoteRef/>
      </w:r>
      <w:r>
        <w:t xml:space="preserve"> </w:t>
      </w:r>
      <w:hyperlink r:id="rId8" w:history="1">
        <w:r w:rsidRPr="0099248D">
          <w:rPr>
            <w:rStyle w:val="Hyperlink"/>
          </w:rPr>
          <w:t>https://scrreen.eu/crms-2023/</w:t>
        </w:r>
      </w:hyperlink>
      <w:r>
        <w:t xml:space="preserve"> </w:t>
      </w:r>
    </w:p>
  </w:footnote>
  <w:footnote w:id="38">
    <w:p w14:paraId="1ACA64D7" w14:textId="77777777" w:rsidR="00AA1182" w:rsidRDefault="00AA1182" w:rsidP="00AE2B9F">
      <w:pPr>
        <w:pStyle w:val="FootnoteText"/>
      </w:pPr>
      <w:r>
        <w:rPr>
          <w:rStyle w:val="FootnoteReference"/>
        </w:rPr>
        <w:footnoteRef/>
      </w:r>
      <w:r>
        <w:t xml:space="preserve"> Stratēģiskas nozīmes preču aprites likuma 1.panta pirmā daļa</w:t>
      </w:r>
    </w:p>
  </w:footnote>
  <w:footnote w:id="39">
    <w:p w14:paraId="42601899" w14:textId="3CBBB85C" w:rsidR="00A262B6" w:rsidRPr="00A262B6" w:rsidRDefault="00A262B6">
      <w:pPr>
        <w:pStyle w:val="FootnoteText"/>
        <w:rPr>
          <w:bCs/>
        </w:rPr>
      </w:pPr>
      <w:r>
        <w:rPr>
          <w:rStyle w:val="FootnoteReference"/>
        </w:rPr>
        <w:footnoteRef/>
      </w:r>
      <w:r>
        <w:t xml:space="preserve"> </w:t>
      </w:r>
      <w:r w:rsidRPr="00A262B6">
        <w:t xml:space="preserve">Stratēģijas izstrādes gaitā notikušas konsultācijas ar Latvijas Drošības un aizsardzības industriju federāciju, Militāro tehnoloģiju, dronu un robotikas asociāciju, Latvijas Industrijas attīstības konfederāciju, Latvijas Finanšu nozares asociāciju, Latvijas Darba devēju konfederāciju, Latvijas Tirdzniecības un rūpniecības kameru, </w:t>
      </w:r>
      <w:r w:rsidRPr="00A262B6">
        <w:rPr>
          <w:lang w:eastAsia="en-US"/>
        </w:rPr>
        <w:t xml:space="preserve">Starptautiskā aizsardzības produkcijas ražotāju asociāciju, </w:t>
      </w:r>
      <w:r w:rsidRPr="00A262B6">
        <w:rPr>
          <w:rStyle w:val="Emphasis"/>
          <w:i w:val="0"/>
          <w:iCs w:val="0"/>
        </w:rPr>
        <w:t>Kritiski svarīgu izejmateriālu ražotāju asociāciju u.c.</w:t>
      </w:r>
      <w:r w:rsidR="003D2ADD">
        <w:rPr>
          <w:rStyle w:val="Emphasis"/>
          <w:i w:val="0"/>
          <w:iCs w:val="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2815"/>
    <w:multiLevelType w:val="hybridMultilevel"/>
    <w:tmpl w:val="25162172"/>
    <w:lvl w:ilvl="0" w:tplc="6C3CA7D4">
      <w:start w:val="1"/>
      <w:numFmt w:val="lowerLetter"/>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4079F1"/>
    <w:multiLevelType w:val="hybridMultilevel"/>
    <w:tmpl w:val="AE1627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6D6326"/>
    <w:multiLevelType w:val="hybridMultilevel"/>
    <w:tmpl w:val="EE7A6CB6"/>
    <w:lvl w:ilvl="0" w:tplc="B0867BD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E5F05A5"/>
    <w:multiLevelType w:val="hybridMultilevel"/>
    <w:tmpl w:val="760C4C48"/>
    <w:lvl w:ilvl="0" w:tplc="B0867BD8">
      <w:start w:val="1"/>
      <w:numFmt w:val="bullet"/>
      <w:lvlText w:val=""/>
      <w:lvlJc w:val="left"/>
      <w:pPr>
        <w:ind w:left="1211" w:hanging="360"/>
      </w:pPr>
      <w:rPr>
        <w:rFonts w:ascii="Symbol" w:hAnsi="Symbol"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10B94235"/>
    <w:multiLevelType w:val="hybridMultilevel"/>
    <w:tmpl w:val="7994BE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D447D2"/>
    <w:multiLevelType w:val="hybridMultilevel"/>
    <w:tmpl w:val="964C5BCC"/>
    <w:lvl w:ilvl="0" w:tplc="0426000F">
      <w:start w:val="1"/>
      <w:numFmt w:val="decimal"/>
      <w:lvlText w:val="%1."/>
      <w:lvlJc w:val="left"/>
      <w:pPr>
        <w:ind w:left="206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7E25BB"/>
    <w:multiLevelType w:val="hybridMultilevel"/>
    <w:tmpl w:val="5D667A8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3F3A9E"/>
    <w:multiLevelType w:val="hybridMultilevel"/>
    <w:tmpl w:val="F51E00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B1D52E4"/>
    <w:multiLevelType w:val="hybridMultilevel"/>
    <w:tmpl w:val="6CD484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3F59CD"/>
    <w:multiLevelType w:val="hybridMultilevel"/>
    <w:tmpl w:val="AACCCAE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246E498B"/>
    <w:multiLevelType w:val="hybridMultilevel"/>
    <w:tmpl w:val="E9E6C0A0"/>
    <w:lvl w:ilvl="0" w:tplc="0DC8109E">
      <w:numFmt w:val="bullet"/>
      <w:lvlText w:val="-"/>
      <w:lvlJc w:val="left"/>
      <w:pPr>
        <w:ind w:left="1069" w:hanging="360"/>
      </w:pPr>
      <w:rPr>
        <w:rFonts w:ascii="Times New Roman" w:eastAsia="Times New Roman" w:hAnsi="Times New Roman" w:cs="Times New Roman"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11" w15:restartNumberingAfterBreak="0">
    <w:nsid w:val="25E628B0"/>
    <w:multiLevelType w:val="hybridMultilevel"/>
    <w:tmpl w:val="964C5B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2B75BB"/>
    <w:multiLevelType w:val="hybridMultilevel"/>
    <w:tmpl w:val="A43AE25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30B8308A"/>
    <w:multiLevelType w:val="hybridMultilevel"/>
    <w:tmpl w:val="AE021676"/>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4" w15:restartNumberingAfterBreak="0">
    <w:nsid w:val="323B2B9D"/>
    <w:multiLevelType w:val="hybridMultilevel"/>
    <w:tmpl w:val="B17EB30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2680A58"/>
    <w:multiLevelType w:val="hybridMultilevel"/>
    <w:tmpl w:val="893EBAEC"/>
    <w:lvl w:ilvl="0" w:tplc="353EEA24">
      <w:start w:val="1"/>
      <w:numFmt w:val="decimal"/>
      <w:lvlText w:val="%1."/>
      <w:lvlJc w:val="left"/>
      <w:pPr>
        <w:ind w:left="720" w:hanging="360"/>
      </w:pPr>
      <w:rPr>
        <w:rFonts w:hint="default"/>
        <w:b/>
        <w:bCs/>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3A656A44"/>
    <w:multiLevelType w:val="multilevel"/>
    <w:tmpl w:val="0060E41A"/>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7" w15:restartNumberingAfterBreak="0">
    <w:nsid w:val="3CEC7B20"/>
    <w:multiLevelType w:val="hybridMultilevel"/>
    <w:tmpl w:val="4A66A288"/>
    <w:lvl w:ilvl="0" w:tplc="D0644B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4400CD9"/>
    <w:multiLevelType w:val="hybridMultilevel"/>
    <w:tmpl w:val="9F644E78"/>
    <w:lvl w:ilvl="0" w:tplc="04260011">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4758A2"/>
    <w:multiLevelType w:val="hybridMultilevel"/>
    <w:tmpl w:val="9BB04E3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4FE96908"/>
    <w:multiLevelType w:val="hybridMultilevel"/>
    <w:tmpl w:val="54AA795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56C51813"/>
    <w:multiLevelType w:val="hybridMultilevel"/>
    <w:tmpl w:val="8F2610F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7B4673B"/>
    <w:multiLevelType w:val="hybridMultilevel"/>
    <w:tmpl w:val="747E9786"/>
    <w:lvl w:ilvl="0" w:tplc="283A81C2">
      <w:start w:val="6"/>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A862161"/>
    <w:multiLevelType w:val="hybridMultilevel"/>
    <w:tmpl w:val="04B293F6"/>
    <w:lvl w:ilvl="0" w:tplc="D524770E">
      <w:start w:val="1"/>
      <w:numFmt w:val="bullet"/>
      <w:lvlText w:val=""/>
      <w:lvlJc w:val="left"/>
      <w:pPr>
        <w:ind w:left="720" w:hanging="360"/>
      </w:pPr>
      <w:rPr>
        <w:rFonts w:ascii="Symbol" w:hAnsi="Symbol"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15710AD"/>
    <w:multiLevelType w:val="hybridMultilevel"/>
    <w:tmpl w:val="9F7A9FF8"/>
    <w:lvl w:ilvl="0" w:tplc="C9BE15DE">
      <w:start w:val="1"/>
      <w:numFmt w:val="bullet"/>
      <w:lvlText w:val="•"/>
      <w:lvlJc w:val="left"/>
      <w:pPr>
        <w:tabs>
          <w:tab w:val="num" w:pos="720"/>
        </w:tabs>
        <w:ind w:left="720" w:hanging="360"/>
      </w:pPr>
      <w:rPr>
        <w:rFonts w:ascii="Arial" w:hAnsi="Arial" w:cs="Times New Roman" w:hint="default"/>
      </w:rPr>
    </w:lvl>
    <w:lvl w:ilvl="1" w:tplc="2E56E748">
      <w:start w:val="1"/>
      <w:numFmt w:val="bullet"/>
      <w:lvlText w:val="•"/>
      <w:lvlJc w:val="left"/>
      <w:pPr>
        <w:tabs>
          <w:tab w:val="num" w:pos="1440"/>
        </w:tabs>
        <w:ind w:left="1440" w:hanging="360"/>
      </w:pPr>
      <w:rPr>
        <w:rFonts w:ascii="Arial" w:hAnsi="Arial" w:cs="Times New Roman" w:hint="default"/>
      </w:rPr>
    </w:lvl>
    <w:lvl w:ilvl="2" w:tplc="59127C62">
      <w:start w:val="1"/>
      <w:numFmt w:val="bullet"/>
      <w:lvlText w:val="•"/>
      <w:lvlJc w:val="left"/>
      <w:pPr>
        <w:tabs>
          <w:tab w:val="num" w:pos="2160"/>
        </w:tabs>
        <w:ind w:left="2160" w:hanging="360"/>
      </w:pPr>
      <w:rPr>
        <w:rFonts w:ascii="Arial" w:hAnsi="Arial" w:cs="Times New Roman" w:hint="default"/>
      </w:rPr>
    </w:lvl>
    <w:lvl w:ilvl="3" w:tplc="33CC6E7A">
      <w:start w:val="1"/>
      <w:numFmt w:val="bullet"/>
      <w:lvlText w:val="•"/>
      <w:lvlJc w:val="left"/>
      <w:pPr>
        <w:tabs>
          <w:tab w:val="num" w:pos="2880"/>
        </w:tabs>
        <w:ind w:left="2880" w:hanging="360"/>
      </w:pPr>
      <w:rPr>
        <w:rFonts w:ascii="Arial" w:hAnsi="Arial" w:cs="Times New Roman" w:hint="default"/>
      </w:rPr>
    </w:lvl>
    <w:lvl w:ilvl="4" w:tplc="DD104A9C">
      <w:start w:val="1"/>
      <w:numFmt w:val="bullet"/>
      <w:lvlText w:val="•"/>
      <w:lvlJc w:val="left"/>
      <w:pPr>
        <w:tabs>
          <w:tab w:val="num" w:pos="3600"/>
        </w:tabs>
        <w:ind w:left="3600" w:hanging="360"/>
      </w:pPr>
      <w:rPr>
        <w:rFonts w:ascii="Arial" w:hAnsi="Arial" w:cs="Times New Roman" w:hint="default"/>
      </w:rPr>
    </w:lvl>
    <w:lvl w:ilvl="5" w:tplc="9CBE966A">
      <w:start w:val="1"/>
      <w:numFmt w:val="bullet"/>
      <w:lvlText w:val="•"/>
      <w:lvlJc w:val="left"/>
      <w:pPr>
        <w:tabs>
          <w:tab w:val="num" w:pos="4320"/>
        </w:tabs>
        <w:ind w:left="4320" w:hanging="360"/>
      </w:pPr>
      <w:rPr>
        <w:rFonts w:ascii="Arial" w:hAnsi="Arial" w:cs="Times New Roman" w:hint="default"/>
      </w:rPr>
    </w:lvl>
    <w:lvl w:ilvl="6" w:tplc="0D420BE0">
      <w:start w:val="1"/>
      <w:numFmt w:val="bullet"/>
      <w:lvlText w:val="•"/>
      <w:lvlJc w:val="left"/>
      <w:pPr>
        <w:tabs>
          <w:tab w:val="num" w:pos="5040"/>
        </w:tabs>
        <w:ind w:left="5040" w:hanging="360"/>
      </w:pPr>
      <w:rPr>
        <w:rFonts w:ascii="Arial" w:hAnsi="Arial" w:cs="Times New Roman" w:hint="default"/>
      </w:rPr>
    </w:lvl>
    <w:lvl w:ilvl="7" w:tplc="D18A4488">
      <w:start w:val="1"/>
      <w:numFmt w:val="bullet"/>
      <w:lvlText w:val="•"/>
      <w:lvlJc w:val="left"/>
      <w:pPr>
        <w:tabs>
          <w:tab w:val="num" w:pos="5760"/>
        </w:tabs>
        <w:ind w:left="5760" w:hanging="360"/>
      </w:pPr>
      <w:rPr>
        <w:rFonts w:ascii="Arial" w:hAnsi="Arial" w:cs="Times New Roman" w:hint="default"/>
      </w:rPr>
    </w:lvl>
    <w:lvl w:ilvl="8" w:tplc="AC26B65E">
      <w:start w:val="1"/>
      <w:numFmt w:val="bullet"/>
      <w:lvlText w:val="•"/>
      <w:lvlJc w:val="left"/>
      <w:pPr>
        <w:tabs>
          <w:tab w:val="num" w:pos="6480"/>
        </w:tabs>
        <w:ind w:left="6480" w:hanging="360"/>
      </w:pPr>
      <w:rPr>
        <w:rFonts w:ascii="Arial" w:hAnsi="Arial" w:cs="Times New Roman" w:hint="default"/>
      </w:rPr>
    </w:lvl>
  </w:abstractNum>
  <w:abstractNum w:abstractNumId="25" w15:restartNumberingAfterBreak="0">
    <w:nsid w:val="6E0036D2"/>
    <w:multiLevelType w:val="hybridMultilevel"/>
    <w:tmpl w:val="13C609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20"/>
  </w:num>
  <w:num w:numId="3">
    <w:abstractNumId w:val="11"/>
  </w:num>
  <w:num w:numId="4">
    <w:abstractNumId w:val="23"/>
  </w:num>
  <w:num w:numId="5">
    <w:abstractNumId w:val="19"/>
  </w:num>
  <w:num w:numId="6">
    <w:abstractNumId w:val="22"/>
  </w:num>
  <w:num w:numId="7">
    <w:abstractNumId w:val="17"/>
  </w:num>
  <w:num w:numId="8">
    <w:abstractNumId w:val="12"/>
  </w:num>
  <w:num w:numId="9">
    <w:abstractNumId w:val="1"/>
  </w:num>
  <w:num w:numId="10">
    <w:abstractNumId w:val="15"/>
  </w:num>
  <w:num w:numId="11">
    <w:abstractNumId w:val="3"/>
  </w:num>
  <w:num w:numId="12">
    <w:abstractNumId w:val="13"/>
  </w:num>
  <w:num w:numId="13">
    <w:abstractNumId w:val="18"/>
  </w:num>
  <w:num w:numId="14">
    <w:abstractNumId w:val="5"/>
  </w:num>
  <w:num w:numId="15">
    <w:abstractNumId w:val="14"/>
  </w:num>
  <w:num w:numId="16">
    <w:abstractNumId w:val="16"/>
  </w:num>
  <w:num w:numId="17">
    <w:abstractNumId w:val="6"/>
  </w:num>
  <w:num w:numId="18">
    <w:abstractNumId w:val="0"/>
  </w:num>
  <w:num w:numId="19">
    <w:abstractNumId w:val="9"/>
  </w:num>
  <w:num w:numId="20">
    <w:abstractNumId w:val="7"/>
  </w:num>
  <w:num w:numId="21">
    <w:abstractNumId w:val="4"/>
  </w:num>
  <w:num w:numId="22">
    <w:abstractNumId w:val="25"/>
  </w:num>
  <w:num w:numId="23">
    <w:abstractNumId w:val="21"/>
  </w:num>
  <w:num w:numId="24">
    <w:abstractNumId w:val="2"/>
  </w:num>
  <w:num w:numId="25">
    <w:abstractNumId w:val="10"/>
  </w:num>
  <w:num w:numId="26">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3E0"/>
    <w:rsid w:val="0000257E"/>
    <w:rsid w:val="00002A06"/>
    <w:rsid w:val="00003A55"/>
    <w:rsid w:val="000040BE"/>
    <w:rsid w:val="000065CA"/>
    <w:rsid w:val="00010F8D"/>
    <w:rsid w:val="00011AFE"/>
    <w:rsid w:val="00012533"/>
    <w:rsid w:val="00014C29"/>
    <w:rsid w:val="00015C99"/>
    <w:rsid w:val="000162E5"/>
    <w:rsid w:val="000214C6"/>
    <w:rsid w:val="00021566"/>
    <w:rsid w:val="000227EB"/>
    <w:rsid w:val="00023FC8"/>
    <w:rsid w:val="00024672"/>
    <w:rsid w:val="0002559F"/>
    <w:rsid w:val="00026145"/>
    <w:rsid w:val="000264E0"/>
    <w:rsid w:val="0002742E"/>
    <w:rsid w:val="00027517"/>
    <w:rsid w:val="000330A8"/>
    <w:rsid w:val="000333F7"/>
    <w:rsid w:val="000339BB"/>
    <w:rsid w:val="0003426C"/>
    <w:rsid w:val="00035656"/>
    <w:rsid w:val="000358F8"/>
    <w:rsid w:val="00035921"/>
    <w:rsid w:val="000359A0"/>
    <w:rsid w:val="00035E83"/>
    <w:rsid w:val="000375C2"/>
    <w:rsid w:val="00042DF4"/>
    <w:rsid w:val="00045B2A"/>
    <w:rsid w:val="00051C16"/>
    <w:rsid w:val="000520AD"/>
    <w:rsid w:val="000536BF"/>
    <w:rsid w:val="00053CFE"/>
    <w:rsid w:val="000548F3"/>
    <w:rsid w:val="00054EDD"/>
    <w:rsid w:val="000569B2"/>
    <w:rsid w:val="00060F2C"/>
    <w:rsid w:val="000633FF"/>
    <w:rsid w:val="00063A22"/>
    <w:rsid w:val="00064646"/>
    <w:rsid w:val="00065C90"/>
    <w:rsid w:val="00067287"/>
    <w:rsid w:val="00071739"/>
    <w:rsid w:val="00071B6E"/>
    <w:rsid w:val="000720FA"/>
    <w:rsid w:val="00072572"/>
    <w:rsid w:val="00072A75"/>
    <w:rsid w:val="000734EE"/>
    <w:rsid w:val="00074810"/>
    <w:rsid w:val="00075FD9"/>
    <w:rsid w:val="0007783D"/>
    <w:rsid w:val="00080888"/>
    <w:rsid w:val="00080D60"/>
    <w:rsid w:val="0008153F"/>
    <w:rsid w:val="00084110"/>
    <w:rsid w:val="00085BBF"/>
    <w:rsid w:val="000930B5"/>
    <w:rsid w:val="00093FBE"/>
    <w:rsid w:val="0009592E"/>
    <w:rsid w:val="00096886"/>
    <w:rsid w:val="00096A56"/>
    <w:rsid w:val="00097788"/>
    <w:rsid w:val="00097F6D"/>
    <w:rsid w:val="00097FBF"/>
    <w:rsid w:val="000A1F02"/>
    <w:rsid w:val="000A276E"/>
    <w:rsid w:val="000A5E4A"/>
    <w:rsid w:val="000A66D2"/>
    <w:rsid w:val="000B15CF"/>
    <w:rsid w:val="000B1B29"/>
    <w:rsid w:val="000B3169"/>
    <w:rsid w:val="000B3A72"/>
    <w:rsid w:val="000B45C3"/>
    <w:rsid w:val="000B5562"/>
    <w:rsid w:val="000C080A"/>
    <w:rsid w:val="000C0C69"/>
    <w:rsid w:val="000C0E73"/>
    <w:rsid w:val="000C2797"/>
    <w:rsid w:val="000C5401"/>
    <w:rsid w:val="000C5569"/>
    <w:rsid w:val="000C6A9F"/>
    <w:rsid w:val="000C6B5D"/>
    <w:rsid w:val="000D0043"/>
    <w:rsid w:val="000D141C"/>
    <w:rsid w:val="000D322B"/>
    <w:rsid w:val="000D43B6"/>
    <w:rsid w:val="000D47F2"/>
    <w:rsid w:val="000D4BCA"/>
    <w:rsid w:val="000D7415"/>
    <w:rsid w:val="000D7688"/>
    <w:rsid w:val="000D7E03"/>
    <w:rsid w:val="000E070F"/>
    <w:rsid w:val="000E1451"/>
    <w:rsid w:val="000E3D10"/>
    <w:rsid w:val="000E3FAA"/>
    <w:rsid w:val="000E4B1E"/>
    <w:rsid w:val="000E69E2"/>
    <w:rsid w:val="000E69EA"/>
    <w:rsid w:val="000F0654"/>
    <w:rsid w:val="000F06DA"/>
    <w:rsid w:val="000F0DBF"/>
    <w:rsid w:val="000F1C4A"/>
    <w:rsid w:val="000F2B9E"/>
    <w:rsid w:val="000F4489"/>
    <w:rsid w:val="000F4B9B"/>
    <w:rsid w:val="000F5E1E"/>
    <w:rsid w:val="000F737D"/>
    <w:rsid w:val="000F7764"/>
    <w:rsid w:val="00100B4A"/>
    <w:rsid w:val="001017D3"/>
    <w:rsid w:val="00101B7D"/>
    <w:rsid w:val="00102B80"/>
    <w:rsid w:val="00102FD8"/>
    <w:rsid w:val="0010356B"/>
    <w:rsid w:val="00103AE7"/>
    <w:rsid w:val="00104A6D"/>
    <w:rsid w:val="00104EFA"/>
    <w:rsid w:val="001067EE"/>
    <w:rsid w:val="001102C7"/>
    <w:rsid w:val="00111AC3"/>
    <w:rsid w:val="00112785"/>
    <w:rsid w:val="00114B41"/>
    <w:rsid w:val="00115FAE"/>
    <w:rsid w:val="001169AA"/>
    <w:rsid w:val="001210F6"/>
    <w:rsid w:val="001252EE"/>
    <w:rsid w:val="001256A1"/>
    <w:rsid w:val="00126C00"/>
    <w:rsid w:val="00127649"/>
    <w:rsid w:val="0012793C"/>
    <w:rsid w:val="0013030B"/>
    <w:rsid w:val="001336AE"/>
    <w:rsid w:val="00140551"/>
    <w:rsid w:val="00140BA8"/>
    <w:rsid w:val="0014166C"/>
    <w:rsid w:val="00141F82"/>
    <w:rsid w:val="00142412"/>
    <w:rsid w:val="001443CF"/>
    <w:rsid w:val="00144E5C"/>
    <w:rsid w:val="0014704E"/>
    <w:rsid w:val="00152129"/>
    <w:rsid w:val="001525E7"/>
    <w:rsid w:val="00152FBE"/>
    <w:rsid w:val="00153528"/>
    <w:rsid w:val="001541BD"/>
    <w:rsid w:val="0015482B"/>
    <w:rsid w:val="0015785B"/>
    <w:rsid w:val="0016087D"/>
    <w:rsid w:val="00161805"/>
    <w:rsid w:val="0016245F"/>
    <w:rsid w:val="001629CE"/>
    <w:rsid w:val="001634A5"/>
    <w:rsid w:val="0016395C"/>
    <w:rsid w:val="00164506"/>
    <w:rsid w:val="00164838"/>
    <w:rsid w:val="00165637"/>
    <w:rsid w:val="00167D1F"/>
    <w:rsid w:val="00167D78"/>
    <w:rsid w:val="00167FCC"/>
    <w:rsid w:val="00171D65"/>
    <w:rsid w:val="001720FB"/>
    <w:rsid w:val="00172FB8"/>
    <w:rsid w:val="0017320F"/>
    <w:rsid w:val="00173D87"/>
    <w:rsid w:val="001757FA"/>
    <w:rsid w:val="00175857"/>
    <w:rsid w:val="00175904"/>
    <w:rsid w:val="00176B7B"/>
    <w:rsid w:val="00176D93"/>
    <w:rsid w:val="00180E3B"/>
    <w:rsid w:val="00181085"/>
    <w:rsid w:val="001815D1"/>
    <w:rsid w:val="001818BB"/>
    <w:rsid w:val="0018366A"/>
    <w:rsid w:val="00183B83"/>
    <w:rsid w:val="00190E30"/>
    <w:rsid w:val="00191063"/>
    <w:rsid w:val="001912D0"/>
    <w:rsid w:val="00191486"/>
    <w:rsid w:val="001925EE"/>
    <w:rsid w:val="001A1F55"/>
    <w:rsid w:val="001A2460"/>
    <w:rsid w:val="001B0983"/>
    <w:rsid w:val="001B17D1"/>
    <w:rsid w:val="001B1BF4"/>
    <w:rsid w:val="001B21C9"/>
    <w:rsid w:val="001B3F9D"/>
    <w:rsid w:val="001B53CA"/>
    <w:rsid w:val="001B565E"/>
    <w:rsid w:val="001B6C3D"/>
    <w:rsid w:val="001B6E2C"/>
    <w:rsid w:val="001B7D8A"/>
    <w:rsid w:val="001C12E7"/>
    <w:rsid w:val="001C1342"/>
    <w:rsid w:val="001C16FD"/>
    <w:rsid w:val="001C1860"/>
    <w:rsid w:val="001C197D"/>
    <w:rsid w:val="001C1BEA"/>
    <w:rsid w:val="001C1F1B"/>
    <w:rsid w:val="001C2098"/>
    <w:rsid w:val="001C2308"/>
    <w:rsid w:val="001C3634"/>
    <w:rsid w:val="001C3E0D"/>
    <w:rsid w:val="001C4109"/>
    <w:rsid w:val="001C7B12"/>
    <w:rsid w:val="001D0ADA"/>
    <w:rsid w:val="001D12C8"/>
    <w:rsid w:val="001D1BC8"/>
    <w:rsid w:val="001D1BEF"/>
    <w:rsid w:val="001D1F77"/>
    <w:rsid w:val="001D2542"/>
    <w:rsid w:val="001D371E"/>
    <w:rsid w:val="001D639C"/>
    <w:rsid w:val="001E2439"/>
    <w:rsid w:val="001E343D"/>
    <w:rsid w:val="001E3E91"/>
    <w:rsid w:val="001E4360"/>
    <w:rsid w:val="001E4537"/>
    <w:rsid w:val="001E45AE"/>
    <w:rsid w:val="001E4B23"/>
    <w:rsid w:val="001E5F6F"/>
    <w:rsid w:val="001E6A55"/>
    <w:rsid w:val="001E72CE"/>
    <w:rsid w:val="001E7C95"/>
    <w:rsid w:val="001F035E"/>
    <w:rsid w:val="001F1445"/>
    <w:rsid w:val="001F3FC4"/>
    <w:rsid w:val="001F4432"/>
    <w:rsid w:val="001F4979"/>
    <w:rsid w:val="001F612E"/>
    <w:rsid w:val="001F6F21"/>
    <w:rsid w:val="001F7D61"/>
    <w:rsid w:val="002018E4"/>
    <w:rsid w:val="00201D87"/>
    <w:rsid w:val="00202551"/>
    <w:rsid w:val="00205C75"/>
    <w:rsid w:val="00206649"/>
    <w:rsid w:val="002077B0"/>
    <w:rsid w:val="00207995"/>
    <w:rsid w:val="0021044C"/>
    <w:rsid w:val="00211D12"/>
    <w:rsid w:val="002122F5"/>
    <w:rsid w:val="00213852"/>
    <w:rsid w:val="002143C2"/>
    <w:rsid w:val="00214A28"/>
    <w:rsid w:val="0021520D"/>
    <w:rsid w:val="00217F6A"/>
    <w:rsid w:val="00220BA0"/>
    <w:rsid w:val="0022222E"/>
    <w:rsid w:val="00224FCC"/>
    <w:rsid w:val="00226A16"/>
    <w:rsid w:val="00231239"/>
    <w:rsid w:val="00231E34"/>
    <w:rsid w:val="00232DB2"/>
    <w:rsid w:val="002340BE"/>
    <w:rsid w:val="00240184"/>
    <w:rsid w:val="002414E8"/>
    <w:rsid w:val="00241D66"/>
    <w:rsid w:val="002465A8"/>
    <w:rsid w:val="00246D2A"/>
    <w:rsid w:val="00251486"/>
    <w:rsid w:val="002528F3"/>
    <w:rsid w:val="00253044"/>
    <w:rsid w:val="002540C6"/>
    <w:rsid w:val="00255653"/>
    <w:rsid w:val="00256083"/>
    <w:rsid w:val="0025650D"/>
    <w:rsid w:val="00257178"/>
    <w:rsid w:val="002610B7"/>
    <w:rsid w:val="00261D5B"/>
    <w:rsid w:val="002629BD"/>
    <w:rsid w:val="0026464D"/>
    <w:rsid w:val="0026548D"/>
    <w:rsid w:val="002654CD"/>
    <w:rsid w:val="00270863"/>
    <w:rsid w:val="002711DF"/>
    <w:rsid w:val="00271580"/>
    <w:rsid w:val="00271AF6"/>
    <w:rsid w:val="0027275E"/>
    <w:rsid w:val="00274A04"/>
    <w:rsid w:val="00274BBE"/>
    <w:rsid w:val="00275CE7"/>
    <w:rsid w:val="00276542"/>
    <w:rsid w:val="00276E26"/>
    <w:rsid w:val="002806B9"/>
    <w:rsid w:val="00285FE2"/>
    <w:rsid w:val="0028748F"/>
    <w:rsid w:val="00292579"/>
    <w:rsid w:val="00292B0A"/>
    <w:rsid w:val="00292D85"/>
    <w:rsid w:val="00293A9A"/>
    <w:rsid w:val="00293F07"/>
    <w:rsid w:val="0029426E"/>
    <w:rsid w:val="00294C4A"/>
    <w:rsid w:val="002962B3"/>
    <w:rsid w:val="00297351"/>
    <w:rsid w:val="002978CD"/>
    <w:rsid w:val="002A5BD8"/>
    <w:rsid w:val="002B315B"/>
    <w:rsid w:val="002B5303"/>
    <w:rsid w:val="002B55B9"/>
    <w:rsid w:val="002B6802"/>
    <w:rsid w:val="002B6B08"/>
    <w:rsid w:val="002B700C"/>
    <w:rsid w:val="002B70ED"/>
    <w:rsid w:val="002C0217"/>
    <w:rsid w:val="002C0B9D"/>
    <w:rsid w:val="002C0C2B"/>
    <w:rsid w:val="002C16E5"/>
    <w:rsid w:val="002C3640"/>
    <w:rsid w:val="002C378D"/>
    <w:rsid w:val="002C43F0"/>
    <w:rsid w:val="002C4624"/>
    <w:rsid w:val="002C4997"/>
    <w:rsid w:val="002C6222"/>
    <w:rsid w:val="002D2220"/>
    <w:rsid w:val="002D2417"/>
    <w:rsid w:val="002D3773"/>
    <w:rsid w:val="002D4823"/>
    <w:rsid w:val="002D49FF"/>
    <w:rsid w:val="002D50F5"/>
    <w:rsid w:val="002D69C4"/>
    <w:rsid w:val="002E14DC"/>
    <w:rsid w:val="002E1EB3"/>
    <w:rsid w:val="002E2C38"/>
    <w:rsid w:val="002E46C8"/>
    <w:rsid w:val="002E5FA3"/>
    <w:rsid w:val="002E7B3F"/>
    <w:rsid w:val="002F0243"/>
    <w:rsid w:val="002F0594"/>
    <w:rsid w:val="002F2569"/>
    <w:rsid w:val="002F299F"/>
    <w:rsid w:val="002F3158"/>
    <w:rsid w:val="002F34D0"/>
    <w:rsid w:val="002F4C26"/>
    <w:rsid w:val="002F4CB7"/>
    <w:rsid w:val="002F50B6"/>
    <w:rsid w:val="002F6668"/>
    <w:rsid w:val="002F7556"/>
    <w:rsid w:val="002F7896"/>
    <w:rsid w:val="0030036C"/>
    <w:rsid w:val="003006E1"/>
    <w:rsid w:val="00300BA4"/>
    <w:rsid w:val="00301F48"/>
    <w:rsid w:val="00304A0A"/>
    <w:rsid w:val="00305C3B"/>
    <w:rsid w:val="003061FB"/>
    <w:rsid w:val="00306289"/>
    <w:rsid w:val="00311A39"/>
    <w:rsid w:val="003127C4"/>
    <w:rsid w:val="00312CC1"/>
    <w:rsid w:val="003131D5"/>
    <w:rsid w:val="0031386D"/>
    <w:rsid w:val="00313D95"/>
    <w:rsid w:val="00314FBB"/>
    <w:rsid w:val="003208EF"/>
    <w:rsid w:val="00320B35"/>
    <w:rsid w:val="00320F66"/>
    <w:rsid w:val="00322B2C"/>
    <w:rsid w:val="00324E46"/>
    <w:rsid w:val="003252E5"/>
    <w:rsid w:val="0032670E"/>
    <w:rsid w:val="0033216F"/>
    <w:rsid w:val="00332E7E"/>
    <w:rsid w:val="00333180"/>
    <w:rsid w:val="0033420D"/>
    <w:rsid w:val="00334AD7"/>
    <w:rsid w:val="00335000"/>
    <w:rsid w:val="00335F37"/>
    <w:rsid w:val="00336084"/>
    <w:rsid w:val="00336230"/>
    <w:rsid w:val="00337BC4"/>
    <w:rsid w:val="00340699"/>
    <w:rsid w:val="00342CF1"/>
    <w:rsid w:val="003442D5"/>
    <w:rsid w:val="00345896"/>
    <w:rsid w:val="00345B5E"/>
    <w:rsid w:val="00346C34"/>
    <w:rsid w:val="00350A82"/>
    <w:rsid w:val="00352E9F"/>
    <w:rsid w:val="00354E3E"/>
    <w:rsid w:val="00355DA4"/>
    <w:rsid w:val="00357797"/>
    <w:rsid w:val="00360033"/>
    <w:rsid w:val="003618E1"/>
    <w:rsid w:val="00362F46"/>
    <w:rsid w:val="00367285"/>
    <w:rsid w:val="00367DEF"/>
    <w:rsid w:val="00370D38"/>
    <w:rsid w:val="00370FE4"/>
    <w:rsid w:val="00371AB4"/>
    <w:rsid w:val="0037216F"/>
    <w:rsid w:val="003721CB"/>
    <w:rsid w:val="0037404D"/>
    <w:rsid w:val="00374298"/>
    <w:rsid w:val="00374FD2"/>
    <w:rsid w:val="00377398"/>
    <w:rsid w:val="00377D71"/>
    <w:rsid w:val="00380689"/>
    <w:rsid w:val="00380F41"/>
    <w:rsid w:val="00382BDB"/>
    <w:rsid w:val="003841DD"/>
    <w:rsid w:val="00384C25"/>
    <w:rsid w:val="00386C4D"/>
    <w:rsid w:val="00387A9B"/>
    <w:rsid w:val="0039080A"/>
    <w:rsid w:val="00392986"/>
    <w:rsid w:val="00392BD2"/>
    <w:rsid w:val="003930FE"/>
    <w:rsid w:val="0039423C"/>
    <w:rsid w:val="00394495"/>
    <w:rsid w:val="00394B28"/>
    <w:rsid w:val="003954DD"/>
    <w:rsid w:val="00397947"/>
    <w:rsid w:val="003A05BC"/>
    <w:rsid w:val="003A0E9C"/>
    <w:rsid w:val="003A1341"/>
    <w:rsid w:val="003A281E"/>
    <w:rsid w:val="003A3333"/>
    <w:rsid w:val="003A38D5"/>
    <w:rsid w:val="003A57C4"/>
    <w:rsid w:val="003A7542"/>
    <w:rsid w:val="003A7DAB"/>
    <w:rsid w:val="003B11DB"/>
    <w:rsid w:val="003B4575"/>
    <w:rsid w:val="003B671C"/>
    <w:rsid w:val="003B7246"/>
    <w:rsid w:val="003C0D93"/>
    <w:rsid w:val="003C224B"/>
    <w:rsid w:val="003C311B"/>
    <w:rsid w:val="003C407D"/>
    <w:rsid w:val="003C4B9D"/>
    <w:rsid w:val="003D1050"/>
    <w:rsid w:val="003D2ADD"/>
    <w:rsid w:val="003D3388"/>
    <w:rsid w:val="003D66FA"/>
    <w:rsid w:val="003D72D4"/>
    <w:rsid w:val="003D7AF4"/>
    <w:rsid w:val="003E2A55"/>
    <w:rsid w:val="003E46E3"/>
    <w:rsid w:val="003E47D8"/>
    <w:rsid w:val="003E4FF9"/>
    <w:rsid w:val="003E5291"/>
    <w:rsid w:val="003E5847"/>
    <w:rsid w:val="003E5A5D"/>
    <w:rsid w:val="003E5E91"/>
    <w:rsid w:val="003E6837"/>
    <w:rsid w:val="003E685C"/>
    <w:rsid w:val="003F0885"/>
    <w:rsid w:val="003F238C"/>
    <w:rsid w:val="003F2520"/>
    <w:rsid w:val="003F3A47"/>
    <w:rsid w:val="003F72BA"/>
    <w:rsid w:val="003F7693"/>
    <w:rsid w:val="003F76F0"/>
    <w:rsid w:val="00402B17"/>
    <w:rsid w:val="004042FB"/>
    <w:rsid w:val="00406ED4"/>
    <w:rsid w:val="00410D7C"/>
    <w:rsid w:val="00414645"/>
    <w:rsid w:val="00414EB9"/>
    <w:rsid w:val="00415DF0"/>
    <w:rsid w:val="00417E6F"/>
    <w:rsid w:val="004208F0"/>
    <w:rsid w:val="00420ABA"/>
    <w:rsid w:val="00421B92"/>
    <w:rsid w:val="00422E3F"/>
    <w:rsid w:val="00424B1F"/>
    <w:rsid w:val="0042647B"/>
    <w:rsid w:val="0042675F"/>
    <w:rsid w:val="0043163F"/>
    <w:rsid w:val="00431E76"/>
    <w:rsid w:val="00432BCC"/>
    <w:rsid w:val="0043668C"/>
    <w:rsid w:val="004369FD"/>
    <w:rsid w:val="004406E7"/>
    <w:rsid w:val="00440C04"/>
    <w:rsid w:val="004419A9"/>
    <w:rsid w:val="00441BBA"/>
    <w:rsid w:val="00441F1D"/>
    <w:rsid w:val="004439C3"/>
    <w:rsid w:val="004441BD"/>
    <w:rsid w:val="0044557E"/>
    <w:rsid w:val="0044666C"/>
    <w:rsid w:val="004470FB"/>
    <w:rsid w:val="00450196"/>
    <w:rsid w:val="004508EB"/>
    <w:rsid w:val="004518FD"/>
    <w:rsid w:val="00451B09"/>
    <w:rsid w:val="004521F7"/>
    <w:rsid w:val="004535F8"/>
    <w:rsid w:val="00456E39"/>
    <w:rsid w:val="00456E6C"/>
    <w:rsid w:val="004577E5"/>
    <w:rsid w:val="004609BD"/>
    <w:rsid w:val="00461B08"/>
    <w:rsid w:val="00462A60"/>
    <w:rsid w:val="00462E71"/>
    <w:rsid w:val="00464005"/>
    <w:rsid w:val="00464701"/>
    <w:rsid w:val="004649F8"/>
    <w:rsid w:val="00465899"/>
    <w:rsid w:val="00465D60"/>
    <w:rsid w:val="0046737E"/>
    <w:rsid w:val="004673DB"/>
    <w:rsid w:val="0046757C"/>
    <w:rsid w:val="004721CC"/>
    <w:rsid w:val="00472248"/>
    <w:rsid w:val="00472A52"/>
    <w:rsid w:val="00472E77"/>
    <w:rsid w:val="00473088"/>
    <w:rsid w:val="0047309D"/>
    <w:rsid w:val="0047628D"/>
    <w:rsid w:val="004763AF"/>
    <w:rsid w:val="00476B59"/>
    <w:rsid w:val="00476BB3"/>
    <w:rsid w:val="004777D0"/>
    <w:rsid w:val="00477B12"/>
    <w:rsid w:val="00480F46"/>
    <w:rsid w:val="004819CD"/>
    <w:rsid w:val="00481F4B"/>
    <w:rsid w:val="0048300D"/>
    <w:rsid w:val="00483322"/>
    <w:rsid w:val="0048511C"/>
    <w:rsid w:val="0048626E"/>
    <w:rsid w:val="00486F2A"/>
    <w:rsid w:val="0049096B"/>
    <w:rsid w:val="004926E6"/>
    <w:rsid w:val="00494889"/>
    <w:rsid w:val="00494B5E"/>
    <w:rsid w:val="00495B89"/>
    <w:rsid w:val="00495D27"/>
    <w:rsid w:val="00496010"/>
    <w:rsid w:val="004965A3"/>
    <w:rsid w:val="004971D0"/>
    <w:rsid w:val="0049744C"/>
    <w:rsid w:val="00497E44"/>
    <w:rsid w:val="004A0268"/>
    <w:rsid w:val="004A0775"/>
    <w:rsid w:val="004A31AF"/>
    <w:rsid w:val="004A4D49"/>
    <w:rsid w:val="004A506D"/>
    <w:rsid w:val="004A54AD"/>
    <w:rsid w:val="004A6397"/>
    <w:rsid w:val="004B2A9B"/>
    <w:rsid w:val="004B2C72"/>
    <w:rsid w:val="004B3692"/>
    <w:rsid w:val="004B3C42"/>
    <w:rsid w:val="004B453D"/>
    <w:rsid w:val="004B6504"/>
    <w:rsid w:val="004C038B"/>
    <w:rsid w:val="004C2377"/>
    <w:rsid w:val="004C3ADE"/>
    <w:rsid w:val="004C421C"/>
    <w:rsid w:val="004C6844"/>
    <w:rsid w:val="004C68E5"/>
    <w:rsid w:val="004D0638"/>
    <w:rsid w:val="004D36EA"/>
    <w:rsid w:val="004D49BE"/>
    <w:rsid w:val="004D7BB8"/>
    <w:rsid w:val="004E0BA8"/>
    <w:rsid w:val="004E16D9"/>
    <w:rsid w:val="004E1EE6"/>
    <w:rsid w:val="004E27F9"/>
    <w:rsid w:val="004E2D29"/>
    <w:rsid w:val="004E339E"/>
    <w:rsid w:val="004E3502"/>
    <w:rsid w:val="004E3AE8"/>
    <w:rsid w:val="004E433F"/>
    <w:rsid w:val="004E475D"/>
    <w:rsid w:val="004F0E08"/>
    <w:rsid w:val="004F1ACC"/>
    <w:rsid w:val="004F354E"/>
    <w:rsid w:val="004F38BF"/>
    <w:rsid w:val="004F3BF9"/>
    <w:rsid w:val="004F46AA"/>
    <w:rsid w:val="004F53AB"/>
    <w:rsid w:val="004F570F"/>
    <w:rsid w:val="004F73C6"/>
    <w:rsid w:val="004F754C"/>
    <w:rsid w:val="00504BA0"/>
    <w:rsid w:val="00504E13"/>
    <w:rsid w:val="0050623B"/>
    <w:rsid w:val="00510035"/>
    <w:rsid w:val="005101B2"/>
    <w:rsid w:val="00512E1E"/>
    <w:rsid w:val="005149A8"/>
    <w:rsid w:val="00515F50"/>
    <w:rsid w:val="00516ECC"/>
    <w:rsid w:val="00520ECD"/>
    <w:rsid w:val="00522974"/>
    <w:rsid w:val="00523100"/>
    <w:rsid w:val="005232D5"/>
    <w:rsid w:val="005252FB"/>
    <w:rsid w:val="00531677"/>
    <w:rsid w:val="00532203"/>
    <w:rsid w:val="00537ECF"/>
    <w:rsid w:val="00544111"/>
    <w:rsid w:val="00544241"/>
    <w:rsid w:val="00544942"/>
    <w:rsid w:val="00544F04"/>
    <w:rsid w:val="00545F1B"/>
    <w:rsid w:val="00547F87"/>
    <w:rsid w:val="005502B7"/>
    <w:rsid w:val="00550CFC"/>
    <w:rsid w:val="00550D43"/>
    <w:rsid w:val="00553B50"/>
    <w:rsid w:val="005542F6"/>
    <w:rsid w:val="00556B0D"/>
    <w:rsid w:val="00556C4E"/>
    <w:rsid w:val="005600AC"/>
    <w:rsid w:val="00560224"/>
    <w:rsid w:val="00560299"/>
    <w:rsid w:val="00560522"/>
    <w:rsid w:val="00560B65"/>
    <w:rsid w:val="0056358F"/>
    <w:rsid w:val="00564349"/>
    <w:rsid w:val="00565777"/>
    <w:rsid w:val="00567DDD"/>
    <w:rsid w:val="0057663C"/>
    <w:rsid w:val="00576FE9"/>
    <w:rsid w:val="00577BE4"/>
    <w:rsid w:val="00577C38"/>
    <w:rsid w:val="0058214E"/>
    <w:rsid w:val="00582A4C"/>
    <w:rsid w:val="00582F02"/>
    <w:rsid w:val="00590111"/>
    <w:rsid w:val="005912AD"/>
    <w:rsid w:val="00593735"/>
    <w:rsid w:val="00593F94"/>
    <w:rsid w:val="005941EE"/>
    <w:rsid w:val="00594FFF"/>
    <w:rsid w:val="00595AEB"/>
    <w:rsid w:val="005960E6"/>
    <w:rsid w:val="00597386"/>
    <w:rsid w:val="00597768"/>
    <w:rsid w:val="005A0492"/>
    <w:rsid w:val="005A1C93"/>
    <w:rsid w:val="005A211A"/>
    <w:rsid w:val="005A302F"/>
    <w:rsid w:val="005A731C"/>
    <w:rsid w:val="005A7FE4"/>
    <w:rsid w:val="005B01F1"/>
    <w:rsid w:val="005B47C2"/>
    <w:rsid w:val="005B4827"/>
    <w:rsid w:val="005B5A73"/>
    <w:rsid w:val="005B6584"/>
    <w:rsid w:val="005C09C8"/>
    <w:rsid w:val="005C175C"/>
    <w:rsid w:val="005C1FAA"/>
    <w:rsid w:val="005C4B09"/>
    <w:rsid w:val="005C6E6E"/>
    <w:rsid w:val="005C738C"/>
    <w:rsid w:val="005D1194"/>
    <w:rsid w:val="005D14BF"/>
    <w:rsid w:val="005D165B"/>
    <w:rsid w:val="005D1AE2"/>
    <w:rsid w:val="005D2158"/>
    <w:rsid w:val="005D45F1"/>
    <w:rsid w:val="005D5AAD"/>
    <w:rsid w:val="005D6F34"/>
    <w:rsid w:val="005E029B"/>
    <w:rsid w:val="005E0B1A"/>
    <w:rsid w:val="005E1037"/>
    <w:rsid w:val="005E2B53"/>
    <w:rsid w:val="005E3F22"/>
    <w:rsid w:val="005E4C21"/>
    <w:rsid w:val="005E56D8"/>
    <w:rsid w:val="005E61CE"/>
    <w:rsid w:val="005E6F61"/>
    <w:rsid w:val="005E757E"/>
    <w:rsid w:val="005E7E32"/>
    <w:rsid w:val="005F0D4B"/>
    <w:rsid w:val="005F0E32"/>
    <w:rsid w:val="005F3A6C"/>
    <w:rsid w:val="005F6018"/>
    <w:rsid w:val="005F6A00"/>
    <w:rsid w:val="006004F6"/>
    <w:rsid w:val="006007E7"/>
    <w:rsid w:val="00603E3B"/>
    <w:rsid w:val="00604B34"/>
    <w:rsid w:val="00605F6C"/>
    <w:rsid w:val="006137C9"/>
    <w:rsid w:val="00614A55"/>
    <w:rsid w:val="00615540"/>
    <w:rsid w:val="0061648B"/>
    <w:rsid w:val="00616BA7"/>
    <w:rsid w:val="00621D9E"/>
    <w:rsid w:val="00623199"/>
    <w:rsid w:val="00624939"/>
    <w:rsid w:val="0062587A"/>
    <w:rsid w:val="006262C0"/>
    <w:rsid w:val="006263B9"/>
    <w:rsid w:val="00627563"/>
    <w:rsid w:val="00627CED"/>
    <w:rsid w:val="006308D8"/>
    <w:rsid w:val="00633404"/>
    <w:rsid w:val="00633981"/>
    <w:rsid w:val="0063532E"/>
    <w:rsid w:val="006364A1"/>
    <w:rsid w:val="006366E0"/>
    <w:rsid w:val="00636CC2"/>
    <w:rsid w:val="00641195"/>
    <w:rsid w:val="006412B4"/>
    <w:rsid w:val="0064221C"/>
    <w:rsid w:val="006441D8"/>
    <w:rsid w:val="00644985"/>
    <w:rsid w:val="00645BD9"/>
    <w:rsid w:val="0065054E"/>
    <w:rsid w:val="00654154"/>
    <w:rsid w:val="006573D8"/>
    <w:rsid w:val="00661040"/>
    <w:rsid w:val="006622CB"/>
    <w:rsid w:val="006716B2"/>
    <w:rsid w:val="00671E59"/>
    <w:rsid w:val="00672526"/>
    <w:rsid w:val="0067259C"/>
    <w:rsid w:val="00673145"/>
    <w:rsid w:val="00673442"/>
    <w:rsid w:val="006741BA"/>
    <w:rsid w:val="0067482F"/>
    <w:rsid w:val="00674C44"/>
    <w:rsid w:val="00675D55"/>
    <w:rsid w:val="0067616F"/>
    <w:rsid w:val="0068069D"/>
    <w:rsid w:val="00687F39"/>
    <w:rsid w:val="00691934"/>
    <w:rsid w:val="006939E6"/>
    <w:rsid w:val="006949F6"/>
    <w:rsid w:val="006950BE"/>
    <w:rsid w:val="006955C0"/>
    <w:rsid w:val="0069580B"/>
    <w:rsid w:val="00695F6A"/>
    <w:rsid w:val="006A0715"/>
    <w:rsid w:val="006A1561"/>
    <w:rsid w:val="006A6E45"/>
    <w:rsid w:val="006B0EFE"/>
    <w:rsid w:val="006B141F"/>
    <w:rsid w:val="006B237E"/>
    <w:rsid w:val="006B25A0"/>
    <w:rsid w:val="006B2B39"/>
    <w:rsid w:val="006B3F21"/>
    <w:rsid w:val="006B4ECF"/>
    <w:rsid w:val="006B554B"/>
    <w:rsid w:val="006B5DAF"/>
    <w:rsid w:val="006C07AA"/>
    <w:rsid w:val="006C0E22"/>
    <w:rsid w:val="006C25C3"/>
    <w:rsid w:val="006C3DC0"/>
    <w:rsid w:val="006C5ACD"/>
    <w:rsid w:val="006C76CC"/>
    <w:rsid w:val="006D1BBF"/>
    <w:rsid w:val="006D255F"/>
    <w:rsid w:val="006D332C"/>
    <w:rsid w:val="006D4EA7"/>
    <w:rsid w:val="006D5E02"/>
    <w:rsid w:val="006E2370"/>
    <w:rsid w:val="006E3E91"/>
    <w:rsid w:val="006E422A"/>
    <w:rsid w:val="006E4B84"/>
    <w:rsid w:val="006E66C3"/>
    <w:rsid w:val="006F06F8"/>
    <w:rsid w:val="006F25EC"/>
    <w:rsid w:val="006F2B8C"/>
    <w:rsid w:val="006F41EE"/>
    <w:rsid w:val="006F4661"/>
    <w:rsid w:val="006F61E4"/>
    <w:rsid w:val="006F636D"/>
    <w:rsid w:val="006F6B84"/>
    <w:rsid w:val="006F6DF0"/>
    <w:rsid w:val="007008F8"/>
    <w:rsid w:val="00700CDC"/>
    <w:rsid w:val="00700CE6"/>
    <w:rsid w:val="00700EBA"/>
    <w:rsid w:val="007019E5"/>
    <w:rsid w:val="00705086"/>
    <w:rsid w:val="00705A52"/>
    <w:rsid w:val="007065EA"/>
    <w:rsid w:val="007067F7"/>
    <w:rsid w:val="007073B1"/>
    <w:rsid w:val="0071089A"/>
    <w:rsid w:val="0071161C"/>
    <w:rsid w:val="0071228E"/>
    <w:rsid w:val="007123E3"/>
    <w:rsid w:val="007128B1"/>
    <w:rsid w:val="007132E4"/>
    <w:rsid w:val="0071337B"/>
    <w:rsid w:val="0071533F"/>
    <w:rsid w:val="00715C7F"/>
    <w:rsid w:val="00715F2C"/>
    <w:rsid w:val="00717EC1"/>
    <w:rsid w:val="0072222E"/>
    <w:rsid w:val="007240D8"/>
    <w:rsid w:val="00724466"/>
    <w:rsid w:val="0073058D"/>
    <w:rsid w:val="007320BC"/>
    <w:rsid w:val="00732C80"/>
    <w:rsid w:val="00733241"/>
    <w:rsid w:val="00737D97"/>
    <w:rsid w:val="007436BF"/>
    <w:rsid w:val="007451C6"/>
    <w:rsid w:val="00746011"/>
    <w:rsid w:val="00746569"/>
    <w:rsid w:val="007506D4"/>
    <w:rsid w:val="007519CA"/>
    <w:rsid w:val="00754029"/>
    <w:rsid w:val="007546B5"/>
    <w:rsid w:val="007551B0"/>
    <w:rsid w:val="00756D54"/>
    <w:rsid w:val="00756FD8"/>
    <w:rsid w:val="0076158D"/>
    <w:rsid w:val="00761EEB"/>
    <w:rsid w:val="00761F7D"/>
    <w:rsid w:val="00762196"/>
    <w:rsid w:val="00762899"/>
    <w:rsid w:val="0076301C"/>
    <w:rsid w:val="00765BFC"/>
    <w:rsid w:val="00766735"/>
    <w:rsid w:val="007669A5"/>
    <w:rsid w:val="00766F75"/>
    <w:rsid w:val="00770C80"/>
    <w:rsid w:val="007723F9"/>
    <w:rsid w:val="00772FE1"/>
    <w:rsid w:val="0077637E"/>
    <w:rsid w:val="00776518"/>
    <w:rsid w:val="007805E8"/>
    <w:rsid w:val="00780646"/>
    <w:rsid w:val="00780EE2"/>
    <w:rsid w:val="0078144D"/>
    <w:rsid w:val="007814AA"/>
    <w:rsid w:val="007814B9"/>
    <w:rsid w:val="007832E6"/>
    <w:rsid w:val="00783CA8"/>
    <w:rsid w:val="00783D0A"/>
    <w:rsid w:val="00784E15"/>
    <w:rsid w:val="00784E27"/>
    <w:rsid w:val="00787283"/>
    <w:rsid w:val="00792D65"/>
    <w:rsid w:val="0079395D"/>
    <w:rsid w:val="00794978"/>
    <w:rsid w:val="007A0C05"/>
    <w:rsid w:val="007A2D3E"/>
    <w:rsid w:val="007A7A82"/>
    <w:rsid w:val="007B0906"/>
    <w:rsid w:val="007B0C4E"/>
    <w:rsid w:val="007B0C55"/>
    <w:rsid w:val="007B25D3"/>
    <w:rsid w:val="007B25DE"/>
    <w:rsid w:val="007B2795"/>
    <w:rsid w:val="007B2C9C"/>
    <w:rsid w:val="007B3006"/>
    <w:rsid w:val="007B5031"/>
    <w:rsid w:val="007B7CD3"/>
    <w:rsid w:val="007C064F"/>
    <w:rsid w:val="007C24A9"/>
    <w:rsid w:val="007C3A32"/>
    <w:rsid w:val="007C5B7C"/>
    <w:rsid w:val="007C694A"/>
    <w:rsid w:val="007C7418"/>
    <w:rsid w:val="007D18EF"/>
    <w:rsid w:val="007D1A45"/>
    <w:rsid w:val="007D22D0"/>
    <w:rsid w:val="007D3717"/>
    <w:rsid w:val="007D4AA3"/>
    <w:rsid w:val="007D5D5D"/>
    <w:rsid w:val="007D5E52"/>
    <w:rsid w:val="007D766E"/>
    <w:rsid w:val="007E13C2"/>
    <w:rsid w:val="007E1FA0"/>
    <w:rsid w:val="007E34C7"/>
    <w:rsid w:val="007E39A8"/>
    <w:rsid w:val="007E4D8B"/>
    <w:rsid w:val="007E4E33"/>
    <w:rsid w:val="007E588B"/>
    <w:rsid w:val="007E671C"/>
    <w:rsid w:val="007F0934"/>
    <w:rsid w:val="007F21A4"/>
    <w:rsid w:val="007F25D2"/>
    <w:rsid w:val="007F29EE"/>
    <w:rsid w:val="007F3245"/>
    <w:rsid w:val="007F3A8B"/>
    <w:rsid w:val="00803302"/>
    <w:rsid w:val="008059DD"/>
    <w:rsid w:val="0080689E"/>
    <w:rsid w:val="008068E3"/>
    <w:rsid w:val="008102C5"/>
    <w:rsid w:val="00811985"/>
    <w:rsid w:val="00815538"/>
    <w:rsid w:val="00815618"/>
    <w:rsid w:val="008203A2"/>
    <w:rsid w:val="00823BF9"/>
    <w:rsid w:val="00824855"/>
    <w:rsid w:val="00826145"/>
    <w:rsid w:val="00826F9B"/>
    <w:rsid w:val="00831CDC"/>
    <w:rsid w:val="008324B8"/>
    <w:rsid w:val="008336F0"/>
    <w:rsid w:val="0083453D"/>
    <w:rsid w:val="0083496C"/>
    <w:rsid w:val="00837295"/>
    <w:rsid w:val="008409E5"/>
    <w:rsid w:val="00840FE4"/>
    <w:rsid w:val="00843412"/>
    <w:rsid w:val="00844C5C"/>
    <w:rsid w:val="00846601"/>
    <w:rsid w:val="00847DC0"/>
    <w:rsid w:val="00850D3E"/>
    <w:rsid w:val="00851D85"/>
    <w:rsid w:val="0085246E"/>
    <w:rsid w:val="00852A93"/>
    <w:rsid w:val="00853AB0"/>
    <w:rsid w:val="00854462"/>
    <w:rsid w:val="0085488E"/>
    <w:rsid w:val="00856F24"/>
    <w:rsid w:val="008615C2"/>
    <w:rsid w:val="00861D20"/>
    <w:rsid w:val="00862585"/>
    <w:rsid w:val="00862B3A"/>
    <w:rsid w:val="00862C9E"/>
    <w:rsid w:val="00864599"/>
    <w:rsid w:val="00864E14"/>
    <w:rsid w:val="0086573C"/>
    <w:rsid w:val="00870C5A"/>
    <w:rsid w:val="008746AD"/>
    <w:rsid w:val="008753A9"/>
    <w:rsid w:val="00877BB5"/>
    <w:rsid w:val="008807C8"/>
    <w:rsid w:val="00881ABD"/>
    <w:rsid w:val="00881C65"/>
    <w:rsid w:val="00882213"/>
    <w:rsid w:val="00883854"/>
    <w:rsid w:val="00884AB9"/>
    <w:rsid w:val="008868F8"/>
    <w:rsid w:val="00891044"/>
    <w:rsid w:val="00891A3D"/>
    <w:rsid w:val="008944B3"/>
    <w:rsid w:val="00894D41"/>
    <w:rsid w:val="0089797C"/>
    <w:rsid w:val="008A3875"/>
    <w:rsid w:val="008A468A"/>
    <w:rsid w:val="008A4CF7"/>
    <w:rsid w:val="008A695F"/>
    <w:rsid w:val="008B2CD1"/>
    <w:rsid w:val="008B2EA9"/>
    <w:rsid w:val="008B37FE"/>
    <w:rsid w:val="008B4B1A"/>
    <w:rsid w:val="008B6774"/>
    <w:rsid w:val="008C25A0"/>
    <w:rsid w:val="008C7226"/>
    <w:rsid w:val="008D09DA"/>
    <w:rsid w:val="008D12F9"/>
    <w:rsid w:val="008D1529"/>
    <w:rsid w:val="008D3E5B"/>
    <w:rsid w:val="008D44D9"/>
    <w:rsid w:val="008D78B0"/>
    <w:rsid w:val="008E093F"/>
    <w:rsid w:val="008E1AA2"/>
    <w:rsid w:val="008E2428"/>
    <w:rsid w:val="008E5FD0"/>
    <w:rsid w:val="008E68E9"/>
    <w:rsid w:val="008F0B2D"/>
    <w:rsid w:val="008F1306"/>
    <w:rsid w:val="008F6293"/>
    <w:rsid w:val="009005DA"/>
    <w:rsid w:val="00902B27"/>
    <w:rsid w:val="00903329"/>
    <w:rsid w:val="00903410"/>
    <w:rsid w:val="00904D02"/>
    <w:rsid w:val="00905EB0"/>
    <w:rsid w:val="00907AB4"/>
    <w:rsid w:val="00910E29"/>
    <w:rsid w:val="00910FA2"/>
    <w:rsid w:val="00912797"/>
    <w:rsid w:val="00915632"/>
    <w:rsid w:val="00917F1B"/>
    <w:rsid w:val="00920B1F"/>
    <w:rsid w:val="00921F64"/>
    <w:rsid w:val="009233D8"/>
    <w:rsid w:val="00923607"/>
    <w:rsid w:val="009239D5"/>
    <w:rsid w:val="00923DF0"/>
    <w:rsid w:val="00925A3D"/>
    <w:rsid w:val="00931EBA"/>
    <w:rsid w:val="00932EA8"/>
    <w:rsid w:val="00933896"/>
    <w:rsid w:val="00934571"/>
    <w:rsid w:val="00934FA0"/>
    <w:rsid w:val="00935A4E"/>
    <w:rsid w:val="00935FAA"/>
    <w:rsid w:val="009413DE"/>
    <w:rsid w:val="0094212E"/>
    <w:rsid w:val="00943364"/>
    <w:rsid w:val="00944228"/>
    <w:rsid w:val="00945D74"/>
    <w:rsid w:val="009478DD"/>
    <w:rsid w:val="0095066F"/>
    <w:rsid w:val="009525C7"/>
    <w:rsid w:val="00953427"/>
    <w:rsid w:val="009536F8"/>
    <w:rsid w:val="00955196"/>
    <w:rsid w:val="00957008"/>
    <w:rsid w:val="009573FA"/>
    <w:rsid w:val="00960EE8"/>
    <w:rsid w:val="0096762B"/>
    <w:rsid w:val="00973C2E"/>
    <w:rsid w:val="00974D59"/>
    <w:rsid w:val="0097500F"/>
    <w:rsid w:val="00976282"/>
    <w:rsid w:val="00976442"/>
    <w:rsid w:val="00983EC4"/>
    <w:rsid w:val="00986128"/>
    <w:rsid w:val="009865C8"/>
    <w:rsid w:val="0099006C"/>
    <w:rsid w:val="00990843"/>
    <w:rsid w:val="009928B0"/>
    <w:rsid w:val="00992A99"/>
    <w:rsid w:val="00992E79"/>
    <w:rsid w:val="00994FAA"/>
    <w:rsid w:val="009A03E7"/>
    <w:rsid w:val="009A0634"/>
    <w:rsid w:val="009A0866"/>
    <w:rsid w:val="009A1669"/>
    <w:rsid w:val="009A2253"/>
    <w:rsid w:val="009A2FD6"/>
    <w:rsid w:val="009A403A"/>
    <w:rsid w:val="009A5538"/>
    <w:rsid w:val="009A6DA0"/>
    <w:rsid w:val="009A7BF4"/>
    <w:rsid w:val="009A7C25"/>
    <w:rsid w:val="009B0474"/>
    <w:rsid w:val="009B0600"/>
    <w:rsid w:val="009B0C73"/>
    <w:rsid w:val="009B19BE"/>
    <w:rsid w:val="009B1DD7"/>
    <w:rsid w:val="009B36EB"/>
    <w:rsid w:val="009B542D"/>
    <w:rsid w:val="009B58EE"/>
    <w:rsid w:val="009B65CB"/>
    <w:rsid w:val="009B706D"/>
    <w:rsid w:val="009B7D8F"/>
    <w:rsid w:val="009B7E29"/>
    <w:rsid w:val="009C139E"/>
    <w:rsid w:val="009C1C2F"/>
    <w:rsid w:val="009C23CF"/>
    <w:rsid w:val="009C25A7"/>
    <w:rsid w:val="009C3111"/>
    <w:rsid w:val="009C33C7"/>
    <w:rsid w:val="009C574C"/>
    <w:rsid w:val="009C680E"/>
    <w:rsid w:val="009D2EC5"/>
    <w:rsid w:val="009D47FA"/>
    <w:rsid w:val="009D4A39"/>
    <w:rsid w:val="009D7618"/>
    <w:rsid w:val="009D7763"/>
    <w:rsid w:val="009E1281"/>
    <w:rsid w:val="009E210E"/>
    <w:rsid w:val="009E2415"/>
    <w:rsid w:val="009E2B47"/>
    <w:rsid w:val="009E3579"/>
    <w:rsid w:val="009E4A55"/>
    <w:rsid w:val="009E5C3B"/>
    <w:rsid w:val="009E6CAF"/>
    <w:rsid w:val="009E76ED"/>
    <w:rsid w:val="009F1252"/>
    <w:rsid w:val="009F12D1"/>
    <w:rsid w:val="009F1F33"/>
    <w:rsid w:val="009F2B9B"/>
    <w:rsid w:val="009F5890"/>
    <w:rsid w:val="009F6653"/>
    <w:rsid w:val="009F693B"/>
    <w:rsid w:val="009F69ED"/>
    <w:rsid w:val="00A014BA"/>
    <w:rsid w:val="00A0223C"/>
    <w:rsid w:val="00A03C32"/>
    <w:rsid w:val="00A04132"/>
    <w:rsid w:val="00A050A9"/>
    <w:rsid w:val="00A06297"/>
    <w:rsid w:val="00A06DDE"/>
    <w:rsid w:val="00A073E6"/>
    <w:rsid w:val="00A10368"/>
    <w:rsid w:val="00A10D78"/>
    <w:rsid w:val="00A113F3"/>
    <w:rsid w:val="00A1266E"/>
    <w:rsid w:val="00A12800"/>
    <w:rsid w:val="00A13691"/>
    <w:rsid w:val="00A14396"/>
    <w:rsid w:val="00A16B4D"/>
    <w:rsid w:val="00A20E4F"/>
    <w:rsid w:val="00A21CAE"/>
    <w:rsid w:val="00A23C6D"/>
    <w:rsid w:val="00A24DF2"/>
    <w:rsid w:val="00A2538A"/>
    <w:rsid w:val="00A262B6"/>
    <w:rsid w:val="00A27B82"/>
    <w:rsid w:val="00A30BB4"/>
    <w:rsid w:val="00A3130F"/>
    <w:rsid w:val="00A326DA"/>
    <w:rsid w:val="00A32F05"/>
    <w:rsid w:val="00A34ECE"/>
    <w:rsid w:val="00A4083F"/>
    <w:rsid w:val="00A41498"/>
    <w:rsid w:val="00A41AF1"/>
    <w:rsid w:val="00A4246A"/>
    <w:rsid w:val="00A4554B"/>
    <w:rsid w:val="00A45EBE"/>
    <w:rsid w:val="00A47680"/>
    <w:rsid w:val="00A47879"/>
    <w:rsid w:val="00A508BA"/>
    <w:rsid w:val="00A51B26"/>
    <w:rsid w:val="00A534B6"/>
    <w:rsid w:val="00A53717"/>
    <w:rsid w:val="00A53FF1"/>
    <w:rsid w:val="00A559F6"/>
    <w:rsid w:val="00A55B3C"/>
    <w:rsid w:val="00A5654F"/>
    <w:rsid w:val="00A614DB"/>
    <w:rsid w:val="00A61514"/>
    <w:rsid w:val="00A61E64"/>
    <w:rsid w:val="00A62137"/>
    <w:rsid w:val="00A62986"/>
    <w:rsid w:val="00A65574"/>
    <w:rsid w:val="00A6693B"/>
    <w:rsid w:val="00A66BB4"/>
    <w:rsid w:val="00A70540"/>
    <w:rsid w:val="00A71F09"/>
    <w:rsid w:val="00A72276"/>
    <w:rsid w:val="00A74000"/>
    <w:rsid w:val="00A77D0B"/>
    <w:rsid w:val="00A77E93"/>
    <w:rsid w:val="00A800B1"/>
    <w:rsid w:val="00A810A8"/>
    <w:rsid w:val="00A81813"/>
    <w:rsid w:val="00A81D73"/>
    <w:rsid w:val="00A83E46"/>
    <w:rsid w:val="00A83E53"/>
    <w:rsid w:val="00A85943"/>
    <w:rsid w:val="00A871CD"/>
    <w:rsid w:val="00A930CE"/>
    <w:rsid w:val="00A93923"/>
    <w:rsid w:val="00A93DBE"/>
    <w:rsid w:val="00A93EEA"/>
    <w:rsid w:val="00A9449A"/>
    <w:rsid w:val="00A95FDD"/>
    <w:rsid w:val="00AA0B78"/>
    <w:rsid w:val="00AA0BE8"/>
    <w:rsid w:val="00AA1182"/>
    <w:rsid w:val="00AA1432"/>
    <w:rsid w:val="00AA3A35"/>
    <w:rsid w:val="00AA4714"/>
    <w:rsid w:val="00AA6F43"/>
    <w:rsid w:val="00AA74AD"/>
    <w:rsid w:val="00AB4056"/>
    <w:rsid w:val="00AB6058"/>
    <w:rsid w:val="00AB7BFE"/>
    <w:rsid w:val="00AC0332"/>
    <w:rsid w:val="00AC0477"/>
    <w:rsid w:val="00AC143A"/>
    <w:rsid w:val="00AC2A31"/>
    <w:rsid w:val="00AC3A4B"/>
    <w:rsid w:val="00AC51FD"/>
    <w:rsid w:val="00AC6D53"/>
    <w:rsid w:val="00AC760E"/>
    <w:rsid w:val="00AC7AA7"/>
    <w:rsid w:val="00AD2405"/>
    <w:rsid w:val="00AD3023"/>
    <w:rsid w:val="00AD3997"/>
    <w:rsid w:val="00AD460D"/>
    <w:rsid w:val="00AD4904"/>
    <w:rsid w:val="00AD666E"/>
    <w:rsid w:val="00AD6961"/>
    <w:rsid w:val="00AE0C51"/>
    <w:rsid w:val="00AE18FB"/>
    <w:rsid w:val="00AE1F83"/>
    <w:rsid w:val="00AE2B9F"/>
    <w:rsid w:val="00AE3858"/>
    <w:rsid w:val="00AE4103"/>
    <w:rsid w:val="00AE51F1"/>
    <w:rsid w:val="00AE5BDC"/>
    <w:rsid w:val="00AE6BD3"/>
    <w:rsid w:val="00AE79AD"/>
    <w:rsid w:val="00AE7FED"/>
    <w:rsid w:val="00AF468D"/>
    <w:rsid w:val="00AF4745"/>
    <w:rsid w:val="00AF48F8"/>
    <w:rsid w:val="00AF4A5A"/>
    <w:rsid w:val="00AF5E31"/>
    <w:rsid w:val="00AF6838"/>
    <w:rsid w:val="00AF6839"/>
    <w:rsid w:val="00AF69A3"/>
    <w:rsid w:val="00B01AEF"/>
    <w:rsid w:val="00B0222F"/>
    <w:rsid w:val="00B04643"/>
    <w:rsid w:val="00B04920"/>
    <w:rsid w:val="00B05DC1"/>
    <w:rsid w:val="00B06D46"/>
    <w:rsid w:val="00B10DBA"/>
    <w:rsid w:val="00B10F71"/>
    <w:rsid w:val="00B133B8"/>
    <w:rsid w:val="00B13BA1"/>
    <w:rsid w:val="00B15E19"/>
    <w:rsid w:val="00B16742"/>
    <w:rsid w:val="00B26315"/>
    <w:rsid w:val="00B26B90"/>
    <w:rsid w:val="00B26CBE"/>
    <w:rsid w:val="00B3037C"/>
    <w:rsid w:val="00B303BA"/>
    <w:rsid w:val="00B3081C"/>
    <w:rsid w:val="00B30853"/>
    <w:rsid w:val="00B30DE7"/>
    <w:rsid w:val="00B330CD"/>
    <w:rsid w:val="00B3375E"/>
    <w:rsid w:val="00B343C8"/>
    <w:rsid w:val="00B35BEF"/>
    <w:rsid w:val="00B40391"/>
    <w:rsid w:val="00B40C55"/>
    <w:rsid w:val="00B4367D"/>
    <w:rsid w:val="00B4373D"/>
    <w:rsid w:val="00B439D5"/>
    <w:rsid w:val="00B440B8"/>
    <w:rsid w:val="00B44B7D"/>
    <w:rsid w:val="00B45E4A"/>
    <w:rsid w:val="00B467DE"/>
    <w:rsid w:val="00B47E54"/>
    <w:rsid w:val="00B50234"/>
    <w:rsid w:val="00B505BD"/>
    <w:rsid w:val="00B50865"/>
    <w:rsid w:val="00B51666"/>
    <w:rsid w:val="00B5244C"/>
    <w:rsid w:val="00B52C28"/>
    <w:rsid w:val="00B53AD4"/>
    <w:rsid w:val="00B54C56"/>
    <w:rsid w:val="00B55599"/>
    <w:rsid w:val="00B561F5"/>
    <w:rsid w:val="00B5689C"/>
    <w:rsid w:val="00B6014D"/>
    <w:rsid w:val="00B609C8"/>
    <w:rsid w:val="00B6253E"/>
    <w:rsid w:val="00B6269B"/>
    <w:rsid w:val="00B653E0"/>
    <w:rsid w:val="00B66177"/>
    <w:rsid w:val="00B66667"/>
    <w:rsid w:val="00B70E0C"/>
    <w:rsid w:val="00B75E3A"/>
    <w:rsid w:val="00B75EE7"/>
    <w:rsid w:val="00B76D42"/>
    <w:rsid w:val="00B80AD9"/>
    <w:rsid w:val="00B81EB3"/>
    <w:rsid w:val="00B82491"/>
    <w:rsid w:val="00B8446B"/>
    <w:rsid w:val="00B8555E"/>
    <w:rsid w:val="00B93BDB"/>
    <w:rsid w:val="00B93FE8"/>
    <w:rsid w:val="00B95949"/>
    <w:rsid w:val="00B96716"/>
    <w:rsid w:val="00B969DA"/>
    <w:rsid w:val="00B97BAF"/>
    <w:rsid w:val="00BA0B10"/>
    <w:rsid w:val="00BA0C7F"/>
    <w:rsid w:val="00BA2890"/>
    <w:rsid w:val="00BA31EE"/>
    <w:rsid w:val="00BA423B"/>
    <w:rsid w:val="00BA4BE9"/>
    <w:rsid w:val="00BA7127"/>
    <w:rsid w:val="00BA7897"/>
    <w:rsid w:val="00BA7ABB"/>
    <w:rsid w:val="00BB11DE"/>
    <w:rsid w:val="00BB18C3"/>
    <w:rsid w:val="00BB4480"/>
    <w:rsid w:val="00BB5BCB"/>
    <w:rsid w:val="00BB7B58"/>
    <w:rsid w:val="00BC275B"/>
    <w:rsid w:val="00BC3133"/>
    <w:rsid w:val="00BC568E"/>
    <w:rsid w:val="00BC5927"/>
    <w:rsid w:val="00BC6960"/>
    <w:rsid w:val="00BC6C6F"/>
    <w:rsid w:val="00BC6F0D"/>
    <w:rsid w:val="00BC7A08"/>
    <w:rsid w:val="00BD1AD4"/>
    <w:rsid w:val="00BD7F49"/>
    <w:rsid w:val="00BE1AF9"/>
    <w:rsid w:val="00BE1C03"/>
    <w:rsid w:val="00BE25BF"/>
    <w:rsid w:val="00BE313E"/>
    <w:rsid w:val="00BE3DB2"/>
    <w:rsid w:val="00BE3E92"/>
    <w:rsid w:val="00BE3F4E"/>
    <w:rsid w:val="00BE4D57"/>
    <w:rsid w:val="00BE4FE3"/>
    <w:rsid w:val="00BE5230"/>
    <w:rsid w:val="00BE73B3"/>
    <w:rsid w:val="00BF1A89"/>
    <w:rsid w:val="00BF2EF9"/>
    <w:rsid w:val="00BF2F46"/>
    <w:rsid w:val="00BF4B3A"/>
    <w:rsid w:val="00BF683D"/>
    <w:rsid w:val="00C02E2B"/>
    <w:rsid w:val="00C0476A"/>
    <w:rsid w:val="00C05048"/>
    <w:rsid w:val="00C06F91"/>
    <w:rsid w:val="00C104D0"/>
    <w:rsid w:val="00C11E4C"/>
    <w:rsid w:val="00C1232F"/>
    <w:rsid w:val="00C131B4"/>
    <w:rsid w:val="00C132DE"/>
    <w:rsid w:val="00C1406F"/>
    <w:rsid w:val="00C16BCA"/>
    <w:rsid w:val="00C209BC"/>
    <w:rsid w:val="00C21DC1"/>
    <w:rsid w:val="00C238C1"/>
    <w:rsid w:val="00C243BF"/>
    <w:rsid w:val="00C25005"/>
    <w:rsid w:val="00C27C1A"/>
    <w:rsid w:val="00C27C85"/>
    <w:rsid w:val="00C345AF"/>
    <w:rsid w:val="00C34A19"/>
    <w:rsid w:val="00C34D93"/>
    <w:rsid w:val="00C3568B"/>
    <w:rsid w:val="00C35DA0"/>
    <w:rsid w:val="00C36848"/>
    <w:rsid w:val="00C36BA5"/>
    <w:rsid w:val="00C3771B"/>
    <w:rsid w:val="00C424F5"/>
    <w:rsid w:val="00C42DE8"/>
    <w:rsid w:val="00C4303E"/>
    <w:rsid w:val="00C51A6C"/>
    <w:rsid w:val="00C5429F"/>
    <w:rsid w:val="00C54466"/>
    <w:rsid w:val="00C5527F"/>
    <w:rsid w:val="00C55F01"/>
    <w:rsid w:val="00C568A9"/>
    <w:rsid w:val="00C56D19"/>
    <w:rsid w:val="00C62FF5"/>
    <w:rsid w:val="00C6321C"/>
    <w:rsid w:val="00C65444"/>
    <w:rsid w:val="00C65703"/>
    <w:rsid w:val="00C659A9"/>
    <w:rsid w:val="00C660FA"/>
    <w:rsid w:val="00C66FA9"/>
    <w:rsid w:val="00C70BCD"/>
    <w:rsid w:val="00C71083"/>
    <w:rsid w:val="00C7278E"/>
    <w:rsid w:val="00C73C3D"/>
    <w:rsid w:val="00C7400E"/>
    <w:rsid w:val="00C7439F"/>
    <w:rsid w:val="00C7506A"/>
    <w:rsid w:val="00C763EE"/>
    <w:rsid w:val="00C764AE"/>
    <w:rsid w:val="00C77087"/>
    <w:rsid w:val="00C77389"/>
    <w:rsid w:val="00C7771E"/>
    <w:rsid w:val="00C779F1"/>
    <w:rsid w:val="00C80D89"/>
    <w:rsid w:val="00C8170F"/>
    <w:rsid w:val="00C82EA0"/>
    <w:rsid w:val="00C83435"/>
    <w:rsid w:val="00C834DC"/>
    <w:rsid w:val="00C86162"/>
    <w:rsid w:val="00C866DA"/>
    <w:rsid w:val="00C86828"/>
    <w:rsid w:val="00C86A27"/>
    <w:rsid w:val="00C87AEC"/>
    <w:rsid w:val="00C87FA7"/>
    <w:rsid w:val="00C903C1"/>
    <w:rsid w:val="00C931CA"/>
    <w:rsid w:val="00C94231"/>
    <w:rsid w:val="00C94355"/>
    <w:rsid w:val="00C96132"/>
    <w:rsid w:val="00C9663D"/>
    <w:rsid w:val="00C96E11"/>
    <w:rsid w:val="00CA131C"/>
    <w:rsid w:val="00CA5810"/>
    <w:rsid w:val="00CA5811"/>
    <w:rsid w:val="00CA647A"/>
    <w:rsid w:val="00CA7259"/>
    <w:rsid w:val="00CB09A8"/>
    <w:rsid w:val="00CB19A0"/>
    <w:rsid w:val="00CB46AF"/>
    <w:rsid w:val="00CB5C6F"/>
    <w:rsid w:val="00CC0B34"/>
    <w:rsid w:val="00CC1452"/>
    <w:rsid w:val="00CC19BE"/>
    <w:rsid w:val="00CC2268"/>
    <w:rsid w:val="00CC2DCE"/>
    <w:rsid w:val="00CC3C22"/>
    <w:rsid w:val="00CC4AEE"/>
    <w:rsid w:val="00CC5347"/>
    <w:rsid w:val="00CC5A1D"/>
    <w:rsid w:val="00CC5EAE"/>
    <w:rsid w:val="00CD2938"/>
    <w:rsid w:val="00CD2B0B"/>
    <w:rsid w:val="00CD3732"/>
    <w:rsid w:val="00CD3DC2"/>
    <w:rsid w:val="00CD7063"/>
    <w:rsid w:val="00CE3663"/>
    <w:rsid w:val="00CE3859"/>
    <w:rsid w:val="00CE433C"/>
    <w:rsid w:val="00CE4918"/>
    <w:rsid w:val="00CE6237"/>
    <w:rsid w:val="00CE6C67"/>
    <w:rsid w:val="00CF02C7"/>
    <w:rsid w:val="00CF068C"/>
    <w:rsid w:val="00CF1392"/>
    <w:rsid w:val="00CF28C8"/>
    <w:rsid w:val="00CF2CF0"/>
    <w:rsid w:val="00CF3073"/>
    <w:rsid w:val="00CF3C25"/>
    <w:rsid w:val="00CF4D54"/>
    <w:rsid w:val="00CF50B3"/>
    <w:rsid w:val="00D00C60"/>
    <w:rsid w:val="00D054A5"/>
    <w:rsid w:val="00D058C3"/>
    <w:rsid w:val="00D05F90"/>
    <w:rsid w:val="00D06DD2"/>
    <w:rsid w:val="00D11D92"/>
    <w:rsid w:val="00D11F1B"/>
    <w:rsid w:val="00D11F6D"/>
    <w:rsid w:val="00D1317E"/>
    <w:rsid w:val="00D13F8F"/>
    <w:rsid w:val="00D17D38"/>
    <w:rsid w:val="00D2305E"/>
    <w:rsid w:val="00D272EA"/>
    <w:rsid w:val="00D33EE5"/>
    <w:rsid w:val="00D36A19"/>
    <w:rsid w:val="00D36FFC"/>
    <w:rsid w:val="00D371F6"/>
    <w:rsid w:val="00D40EAC"/>
    <w:rsid w:val="00D40FFB"/>
    <w:rsid w:val="00D4148E"/>
    <w:rsid w:val="00D42469"/>
    <w:rsid w:val="00D428A5"/>
    <w:rsid w:val="00D43F4F"/>
    <w:rsid w:val="00D444F5"/>
    <w:rsid w:val="00D4511D"/>
    <w:rsid w:val="00D45322"/>
    <w:rsid w:val="00D45677"/>
    <w:rsid w:val="00D46076"/>
    <w:rsid w:val="00D50171"/>
    <w:rsid w:val="00D50737"/>
    <w:rsid w:val="00D54EA2"/>
    <w:rsid w:val="00D54F11"/>
    <w:rsid w:val="00D55F4F"/>
    <w:rsid w:val="00D604FB"/>
    <w:rsid w:val="00D613E0"/>
    <w:rsid w:val="00D6169D"/>
    <w:rsid w:val="00D61A8F"/>
    <w:rsid w:val="00D62951"/>
    <w:rsid w:val="00D6476C"/>
    <w:rsid w:val="00D64884"/>
    <w:rsid w:val="00D650E7"/>
    <w:rsid w:val="00D6611C"/>
    <w:rsid w:val="00D6614F"/>
    <w:rsid w:val="00D66E9F"/>
    <w:rsid w:val="00D6734E"/>
    <w:rsid w:val="00D703EE"/>
    <w:rsid w:val="00D71D75"/>
    <w:rsid w:val="00D73E98"/>
    <w:rsid w:val="00D74947"/>
    <w:rsid w:val="00D77CA4"/>
    <w:rsid w:val="00D8271E"/>
    <w:rsid w:val="00D82A46"/>
    <w:rsid w:val="00D83CD6"/>
    <w:rsid w:val="00D84142"/>
    <w:rsid w:val="00D8511C"/>
    <w:rsid w:val="00D858D2"/>
    <w:rsid w:val="00D90CE6"/>
    <w:rsid w:val="00D91B3C"/>
    <w:rsid w:val="00D91DF4"/>
    <w:rsid w:val="00D92DC1"/>
    <w:rsid w:val="00D94015"/>
    <w:rsid w:val="00D94614"/>
    <w:rsid w:val="00D95168"/>
    <w:rsid w:val="00D9665D"/>
    <w:rsid w:val="00D96B62"/>
    <w:rsid w:val="00D97CAD"/>
    <w:rsid w:val="00DA0B2B"/>
    <w:rsid w:val="00DA202B"/>
    <w:rsid w:val="00DA2EBA"/>
    <w:rsid w:val="00DA411F"/>
    <w:rsid w:val="00DA54D1"/>
    <w:rsid w:val="00DA72F8"/>
    <w:rsid w:val="00DA7AEC"/>
    <w:rsid w:val="00DA7D73"/>
    <w:rsid w:val="00DB07D1"/>
    <w:rsid w:val="00DB21A4"/>
    <w:rsid w:val="00DB2290"/>
    <w:rsid w:val="00DB5B64"/>
    <w:rsid w:val="00DB6976"/>
    <w:rsid w:val="00DC0471"/>
    <w:rsid w:val="00DC04C7"/>
    <w:rsid w:val="00DC1A3E"/>
    <w:rsid w:val="00DC1A60"/>
    <w:rsid w:val="00DC2EB8"/>
    <w:rsid w:val="00DC38B7"/>
    <w:rsid w:val="00DC3DCB"/>
    <w:rsid w:val="00DC5447"/>
    <w:rsid w:val="00DC5B9E"/>
    <w:rsid w:val="00DC5EF1"/>
    <w:rsid w:val="00DD1299"/>
    <w:rsid w:val="00DD353D"/>
    <w:rsid w:val="00DD373B"/>
    <w:rsid w:val="00DD3939"/>
    <w:rsid w:val="00DD3BC2"/>
    <w:rsid w:val="00DD3D7D"/>
    <w:rsid w:val="00DD3E34"/>
    <w:rsid w:val="00DE11F1"/>
    <w:rsid w:val="00DE28EB"/>
    <w:rsid w:val="00DE2CAE"/>
    <w:rsid w:val="00DE4BE5"/>
    <w:rsid w:val="00DE5F9D"/>
    <w:rsid w:val="00DE6E90"/>
    <w:rsid w:val="00DE7702"/>
    <w:rsid w:val="00DE77B6"/>
    <w:rsid w:val="00DE7D06"/>
    <w:rsid w:val="00DF0A58"/>
    <w:rsid w:val="00DF1DAE"/>
    <w:rsid w:val="00DF54D4"/>
    <w:rsid w:val="00DF5D73"/>
    <w:rsid w:val="00DF6810"/>
    <w:rsid w:val="00DF6FC8"/>
    <w:rsid w:val="00DF740A"/>
    <w:rsid w:val="00DF75AD"/>
    <w:rsid w:val="00E0113E"/>
    <w:rsid w:val="00E01A77"/>
    <w:rsid w:val="00E05708"/>
    <w:rsid w:val="00E1014C"/>
    <w:rsid w:val="00E10D75"/>
    <w:rsid w:val="00E118BE"/>
    <w:rsid w:val="00E11D10"/>
    <w:rsid w:val="00E12A81"/>
    <w:rsid w:val="00E13178"/>
    <w:rsid w:val="00E153ED"/>
    <w:rsid w:val="00E1571F"/>
    <w:rsid w:val="00E15D10"/>
    <w:rsid w:val="00E15D8A"/>
    <w:rsid w:val="00E21289"/>
    <w:rsid w:val="00E23904"/>
    <w:rsid w:val="00E2426F"/>
    <w:rsid w:val="00E26FEF"/>
    <w:rsid w:val="00E27BF9"/>
    <w:rsid w:val="00E30192"/>
    <w:rsid w:val="00E33859"/>
    <w:rsid w:val="00E33E39"/>
    <w:rsid w:val="00E3450D"/>
    <w:rsid w:val="00E36B56"/>
    <w:rsid w:val="00E37932"/>
    <w:rsid w:val="00E4000B"/>
    <w:rsid w:val="00E40D95"/>
    <w:rsid w:val="00E42A85"/>
    <w:rsid w:val="00E43274"/>
    <w:rsid w:val="00E44493"/>
    <w:rsid w:val="00E452F6"/>
    <w:rsid w:val="00E460CB"/>
    <w:rsid w:val="00E47794"/>
    <w:rsid w:val="00E47CA5"/>
    <w:rsid w:val="00E52A00"/>
    <w:rsid w:val="00E531C2"/>
    <w:rsid w:val="00E53848"/>
    <w:rsid w:val="00E53E95"/>
    <w:rsid w:val="00E54626"/>
    <w:rsid w:val="00E54782"/>
    <w:rsid w:val="00E55574"/>
    <w:rsid w:val="00E6110B"/>
    <w:rsid w:val="00E65C72"/>
    <w:rsid w:val="00E66E7B"/>
    <w:rsid w:val="00E71D72"/>
    <w:rsid w:val="00E7556A"/>
    <w:rsid w:val="00E77720"/>
    <w:rsid w:val="00E811B2"/>
    <w:rsid w:val="00E81812"/>
    <w:rsid w:val="00E81D3B"/>
    <w:rsid w:val="00E82856"/>
    <w:rsid w:val="00E82E65"/>
    <w:rsid w:val="00E8402E"/>
    <w:rsid w:val="00E86AF6"/>
    <w:rsid w:val="00E90653"/>
    <w:rsid w:val="00E90737"/>
    <w:rsid w:val="00E912E2"/>
    <w:rsid w:val="00E93D25"/>
    <w:rsid w:val="00E9574C"/>
    <w:rsid w:val="00E961EC"/>
    <w:rsid w:val="00E97D00"/>
    <w:rsid w:val="00EA0428"/>
    <w:rsid w:val="00EA167A"/>
    <w:rsid w:val="00EA1C66"/>
    <w:rsid w:val="00EA2052"/>
    <w:rsid w:val="00EA2B50"/>
    <w:rsid w:val="00EA340C"/>
    <w:rsid w:val="00EA37C2"/>
    <w:rsid w:val="00EA3C8D"/>
    <w:rsid w:val="00EA6E96"/>
    <w:rsid w:val="00EB016C"/>
    <w:rsid w:val="00EB06CC"/>
    <w:rsid w:val="00EB12AC"/>
    <w:rsid w:val="00EB2C49"/>
    <w:rsid w:val="00EB3C7B"/>
    <w:rsid w:val="00EB62EE"/>
    <w:rsid w:val="00EB6B67"/>
    <w:rsid w:val="00EC15EE"/>
    <w:rsid w:val="00EC15F6"/>
    <w:rsid w:val="00EC2C32"/>
    <w:rsid w:val="00EC3E97"/>
    <w:rsid w:val="00EC4BC6"/>
    <w:rsid w:val="00EC5AF3"/>
    <w:rsid w:val="00ED06D5"/>
    <w:rsid w:val="00ED09FD"/>
    <w:rsid w:val="00ED19D1"/>
    <w:rsid w:val="00ED1B18"/>
    <w:rsid w:val="00ED2B1F"/>
    <w:rsid w:val="00ED2BB9"/>
    <w:rsid w:val="00ED31D9"/>
    <w:rsid w:val="00ED50E2"/>
    <w:rsid w:val="00ED51D1"/>
    <w:rsid w:val="00ED770E"/>
    <w:rsid w:val="00ED7AF9"/>
    <w:rsid w:val="00EE264F"/>
    <w:rsid w:val="00EE2FC2"/>
    <w:rsid w:val="00EE3805"/>
    <w:rsid w:val="00EE418B"/>
    <w:rsid w:val="00EE45FF"/>
    <w:rsid w:val="00EE504F"/>
    <w:rsid w:val="00EE519D"/>
    <w:rsid w:val="00EE7E74"/>
    <w:rsid w:val="00EF0269"/>
    <w:rsid w:val="00EF17C5"/>
    <w:rsid w:val="00EF26FE"/>
    <w:rsid w:val="00EF30E1"/>
    <w:rsid w:val="00EF466C"/>
    <w:rsid w:val="00EF5068"/>
    <w:rsid w:val="00EF5923"/>
    <w:rsid w:val="00EF59EF"/>
    <w:rsid w:val="00EF6666"/>
    <w:rsid w:val="00EF6C38"/>
    <w:rsid w:val="00F03357"/>
    <w:rsid w:val="00F0357A"/>
    <w:rsid w:val="00F04861"/>
    <w:rsid w:val="00F04BA6"/>
    <w:rsid w:val="00F06237"/>
    <w:rsid w:val="00F06E2D"/>
    <w:rsid w:val="00F07407"/>
    <w:rsid w:val="00F1190E"/>
    <w:rsid w:val="00F13B12"/>
    <w:rsid w:val="00F15378"/>
    <w:rsid w:val="00F15D15"/>
    <w:rsid w:val="00F16AFA"/>
    <w:rsid w:val="00F22447"/>
    <w:rsid w:val="00F23BC0"/>
    <w:rsid w:val="00F23BF4"/>
    <w:rsid w:val="00F23D1D"/>
    <w:rsid w:val="00F25DBA"/>
    <w:rsid w:val="00F269ED"/>
    <w:rsid w:val="00F31551"/>
    <w:rsid w:val="00F353E6"/>
    <w:rsid w:val="00F36753"/>
    <w:rsid w:val="00F3760C"/>
    <w:rsid w:val="00F37B2F"/>
    <w:rsid w:val="00F40E40"/>
    <w:rsid w:val="00F4117A"/>
    <w:rsid w:val="00F4378D"/>
    <w:rsid w:val="00F43E48"/>
    <w:rsid w:val="00F45E2D"/>
    <w:rsid w:val="00F45E6A"/>
    <w:rsid w:val="00F4652D"/>
    <w:rsid w:val="00F46925"/>
    <w:rsid w:val="00F46B94"/>
    <w:rsid w:val="00F515DD"/>
    <w:rsid w:val="00F5255E"/>
    <w:rsid w:val="00F52DE6"/>
    <w:rsid w:val="00F543C5"/>
    <w:rsid w:val="00F55732"/>
    <w:rsid w:val="00F5580F"/>
    <w:rsid w:val="00F5624F"/>
    <w:rsid w:val="00F578D4"/>
    <w:rsid w:val="00F64BF9"/>
    <w:rsid w:val="00F650CB"/>
    <w:rsid w:val="00F6531E"/>
    <w:rsid w:val="00F668EF"/>
    <w:rsid w:val="00F66B9A"/>
    <w:rsid w:val="00F674E8"/>
    <w:rsid w:val="00F67D30"/>
    <w:rsid w:val="00F70E7B"/>
    <w:rsid w:val="00F733CE"/>
    <w:rsid w:val="00F73B05"/>
    <w:rsid w:val="00F73C82"/>
    <w:rsid w:val="00F77D9F"/>
    <w:rsid w:val="00F801A3"/>
    <w:rsid w:val="00F80510"/>
    <w:rsid w:val="00F80C88"/>
    <w:rsid w:val="00F8324C"/>
    <w:rsid w:val="00F834AC"/>
    <w:rsid w:val="00F84100"/>
    <w:rsid w:val="00F84962"/>
    <w:rsid w:val="00F84AFF"/>
    <w:rsid w:val="00F85EF9"/>
    <w:rsid w:val="00F87A00"/>
    <w:rsid w:val="00F90C99"/>
    <w:rsid w:val="00F91953"/>
    <w:rsid w:val="00F92F86"/>
    <w:rsid w:val="00F934B0"/>
    <w:rsid w:val="00F94771"/>
    <w:rsid w:val="00F9539C"/>
    <w:rsid w:val="00FA1F72"/>
    <w:rsid w:val="00FA245E"/>
    <w:rsid w:val="00FA45C2"/>
    <w:rsid w:val="00FA4855"/>
    <w:rsid w:val="00FA4F9E"/>
    <w:rsid w:val="00FB15B9"/>
    <w:rsid w:val="00FB3A50"/>
    <w:rsid w:val="00FB474F"/>
    <w:rsid w:val="00FB4CEF"/>
    <w:rsid w:val="00FB56FA"/>
    <w:rsid w:val="00FC289D"/>
    <w:rsid w:val="00FC3DD2"/>
    <w:rsid w:val="00FC6303"/>
    <w:rsid w:val="00FC7675"/>
    <w:rsid w:val="00FD2D26"/>
    <w:rsid w:val="00FD3474"/>
    <w:rsid w:val="00FD45C7"/>
    <w:rsid w:val="00FD609F"/>
    <w:rsid w:val="00FD76E8"/>
    <w:rsid w:val="00FE0D47"/>
    <w:rsid w:val="00FE1A41"/>
    <w:rsid w:val="00FE3364"/>
    <w:rsid w:val="00FE785F"/>
    <w:rsid w:val="00FF072B"/>
    <w:rsid w:val="00FF0976"/>
    <w:rsid w:val="00FF0CD3"/>
    <w:rsid w:val="00FF343C"/>
    <w:rsid w:val="00FF70D9"/>
    <w:rsid w:val="00FF76E9"/>
    <w:rsid w:val="00FF786D"/>
    <w:rsid w:val="00FF7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DF36B1"/>
  <w15:chartTrackingRefBased/>
  <w15:docId w15:val="{B6AC387A-BFD6-41EF-83EA-C9CF56B92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715"/>
    <w:rPr>
      <w:rFonts w:ascii="Times New Roman" w:hAnsi="Times New Roman"/>
      <w:sz w:val="24"/>
    </w:rPr>
  </w:style>
  <w:style w:type="paragraph" w:styleId="Heading1">
    <w:name w:val="heading 1"/>
    <w:basedOn w:val="Normal"/>
    <w:next w:val="Normal"/>
    <w:link w:val="Heading1Char"/>
    <w:uiPriority w:val="9"/>
    <w:qFormat/>
    <w:rsid w:val="009573FA"/>
    <w:pPr>
      <w:outlineLvl w:val="0"/>
    </w:pPr>
    <w:rPr>
      <w:rFonts w:cs="Times New Roman"/>
      <w:b/>
      <w:u w:val="single"/>
    </w:rPr>
  </w:style>
  <w:style w:type="paragraph" w:styleId="Heading2">
    <w:name w:val="heading 2"/>
    <w:basedOn w:val="Normal"/>
    <w:next w:val="Normal"/>
    <w:link w:val="Heading2Char"/>
    <w:uiPriority w:val="9"/>
    <w:unhideWhenUsed/>
    <w:qFormat/>
    <w:rsid w:val="009573FA"/>
    <w:pPr>
      <w:keepNext/>
      <w:keepLines/>
      <w:spacing w:before="40" w:after="0"/>
      <w:jc w:val="both"/>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573FA"/>
    <w:pPr>
      <w:keepNext/>
      <w:keepLines/>
      <w:spacing w:before="40" w:after="0"/>
      <w:outlineLvl w:val="2"/>
    </w:pPr>
    <w:rPr>
      <w:rFonts w:eastAsiaTheme="majorEastAsia" w:cstheme="majorBidi"/>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0F737D"/>
    <w:pPr>
      <w:spacing w:after="0" w:line="240" w:lineRule="auto"/>
    </w:pPr>
    <w:rPr>
      <w:rFonts w:eastAsiaTheme="minorEastAsia"/>
      <w:sz w:val="20"/>
      <w:szCs w:val="20"/>
      <w:lang w:eastAsia="zh-CN"/>
    </w:rPr>
  </w:style>
  <w:style w:type="character" w:customStyle="1" w:styleId="FootnoteTextChar">
    <w:name w:val="Footnote Text Char"/>
    <w:basedOn w:val="DefaultParagraphFont"/>
    <w:link w:val="FootnoteText"/>
    <w:uiPriority w:val="99"/>
    <w:rsid w:val="000F737D"/>
    <w:rPr>
      <w:rFonts w:eastAsiaTheme="minorEastAsia"/>
      <w:sz w:val="20"/>
      <w:szCs w:val="20"/>
      <w:lang w:eastAsia="zh-CN"/>
    </w:rPr>
  </w:style>
  <w:style w:type="character" w:styleId="FootnoteReference">
    <w:name w:val="footnote reference"/>
    <w:basedOn w:val="DefaultParagraphFont"/>
    <w:uiPriority w:val="99"/>
    <w:rsid w:val="000F737D"/>
    <w:rPr>
      <w:vertAlign w:val="superscript"/>
    </w:rPr>
  </w:style>
  <w:style w:type="paragraph" w:styleId="Header">
    <w:name w:val="header"/>
    <w:basedOn w:val="Normal"/>
    <w:link w:val="HeaderChar"/>
    <w:uiPriority w:val="99"/>
    <w:unhideWhenUsed/>
    <w:rsid w:val="00E400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E4000B"/>
  </w:style>
  <w:style w:type="paragraph" w:styleId="Footer">
    <w:name w:val="footer"/>
    <w:basedOn w:val="Normal"/>
    <w:link w:val="FooterChar"/>
    <w:uiPriority w:val="99"/>
    <w:unhideWhenUsed/>
    <w:rsid w:val="00E4000B"/>
    <w:pPr>
      <w:tabs>
        <w:tab w:val="center" w:pos="4153"/>
        <w:tab w:val="right" w:pos="8306"/>
      </w:tabs>
      <w:spacing w:after="0" w:line="240" w:lineRule="auto"/>
    </w:pPr>
  </w:style>
  <w:style w:type="character" w:customStyle="1" w:styleId="FooterChar">
    <w:name w:val="Footer Char"/>
    <w:basedOn w:val="DefaultParagraphFont"/>
    <w:link w:val="Footer"/>
    <w:uiPriority w:val="99"/>
    <w:rsid w:val="00E4000B"/>
  </w:style>
  <w:style w:type="character" w:styleId="CommentReference">
    <w:name w:val="annotation reference"/>
    <w:basedOn w:val="DefaultParagraphFont"/>
    <w:uiPriority w:val="99"/>
    <w:semiHidden/>
    <w:unhideWhenUsed/>
    <w:rsid w:val="00CC0B34"/>
    <w:rPr>
      <w:sz w:val="16"/>
      <w:szCs w:val="16"/>
    </w:rPr>
  </w:style>
  <w:style w:type="paragraph" w:styleId="CommentText">
    <w:name w:val="annotation text"/>
    <w:basedOn w:val="Normal"/>
    <w:link w:val="CommentTextChar"/>
    <w:uiPriority w:val="99"/>
    <w:unhideWhenUsed/>
    <w:rsid w:val="00CC0B34"/>
    <w:pPr>
      <w:spacing w:line="240" w:lineRule="auto"/>
    </w:pPr>
    <w:rPr>
      <w:sz w:val="20"/>
      <w:szCs w:val="20"/>
    </w:rPr>
  </w:style>
  <w:style w:type="character" w:customStyle="1" w:styleId="CommentTextChar">
    <w:name w:val="Comment Text Char"/>
    <w:basedOn w:val="DefaultParagraphFont"/>
    <w:link w:val="CommentText"/>
    <w:uiPriority w:val="99"/>
    <w:rsid w:val="00CC0B34"/>
    <w:rPr>
      <w:sz w:val="20"/>
      <w:szCs w:val="20"/>
    </w:rPr>
  </w:style>
  <w:style w:type="paragraph" w:styleId="CommentSubject">
    <w:name w:val="annotation subject"/>
    <w:basedOn w:val="CommentText"/>
    <w:next w:val="CommentText"/>
    <w:link w:val="CommentSubjectChar"/>
    <w:uiPriority w:val="99"/>
    <w:semiHidden/>
    <w:unhideWhenUsed/>
    <w:rsid w:val="00CC0B34"/>
    <w:rPr>
      <w:b/>
      <w:bCs/>
    </w:rPr>
  </w:style>
  <w:style w:type="character" w:customStyle="1" w:styleId="CommentSubjectChar">
    <w:name w:val="Comment Subject Char"/>
    <w:basedOn w:val="CommentTextChar"/>
    <w:link w:val="CommentSubject"/>
    <w:uiPriority w:val="99"/>
    <w:semiHidden/>
    <w:rsid w:val="00CC0B34"/>
    <w:rPr>
      <w:b/>
      <w:bCs/>
      <w:sz w:val="20"/>
      <w:szCs w:val="20"/>
    </w:rPr>
  </w:style>
  <w:style w:type="paragraph" w:styleId="BalloonText">
    <w:name w:val="Balloon Text"/>
    <w:basedOn w:val="Normal"/>
    <w:link w:val="BalloonTextChar"/>
    <w:uiPriority w:val="99"/>
    <w:semiHidden/>
    <w:unhideWhenUsed/>
    <w:rsid w:val="00CC0B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0B34"/>
    <w:rPr>
      <w:rFonts w:ascii="Segoe UI" w:hAnsi="Segoe UI" w:cs="Segoe UI"/>
      <w:sz w:val="18"/>
      <w:szCs w:val="18"/>
    </w:rPr>
  </w:style>
  <w:style w:type="character" w:styleId="Strong">
    <w:name w:val="Strong"/>
    <w:basedOn w:val="DefaultParagraphFont"/>
    <w:uiPriority w:val="22"/>
    <w:qFormat/>
    <w:rsid w:val="00A3130F"/>
    <w:rPr>
      <w:b/>
      <w:bCs/>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L,3"/>
    <w:basedOn w:val="Normal"/>
    <w:link w:val="ListParagraphChar"/>
    <w:uiPriority w:val="34"/>
    <w:qFormat/>
    <w:rsid w:val="00983EC4"/>
    <w:pPr>
      <w:spacing w:after="200" w:line="276" w:lineRule="auto"/>
      <w:ind w:left="720"/>
      <w:contextualSpacing/>
    </w:pPr>
    <w:rPr>
      <w:rFonts w:eastAsiaTheme="minorEastAsia"/>
      <w:lang w:eastAsia="zh-CN"/>
    </w:rPr>
  </w:style>
  <w:style w:type="paragraph" w:styleId="NormalWeb">
    <w:name w:val="Normal (Web)"/>
    <w:basedOn w:val="Normal"/>
    <w:uiPriority w:val="99"/>
    <w:semiHidden/>
    <w:unhideWhenUsed/>
    <w:rsid w:val="00A559F6"/>
    <w:pPr>
      <w:spacing w:before="100" w:beforeAutospacing="1" w:after="100" w:afterAutospacing="1" w:line="240" w:lineRule="auto"/>
    </w:pPr>
    <w:rPr>
      <w:rFonts w:eastAsiaTheme="minorEastAsia" w:cs="Times New Roman"/>
      <w:szCs w:val="24"/>
      <w:lang w:eastAsia="lv-LV"/>
    </w:rPr>
  </w:style>
  <w:style w:type="paragraph" w:customStyle="1" w:styleId="tv213">
    <w:name w:val="tv213"/>
    <w:basedOn w:val="Normal"/>
    <w:rsid w:val="00761EEB"/>
    <w:pPr>
      <w:spacing w:before="100" w:beforeAutospacing="1" w:after="100" w:afterAutospacing="1" w:line="240" w:lineRule="auto"/>
    </w:pPr>
    <w:rPr>
      <w:rFonts w:eastAsia="Times New Roman" w:cs="Times New Roman"/>
      <w:szCs w:val="24"/>
      <w:lang w:eastAsia="lv-LV"/>
    </w:rPr>
  </w:style>
  <w:style w:type="table" w:styleId="PlainTable5">
    <w:name w:val="Plain Table 5"/>
    <w:basedOn w:val="TableNormal"/>
    <w:uiPriority w:val="45"/>
    <w:rsid w:val="002C378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aption">
    <w:name w:val="caption"/>
    <w:basedOn w:val="Normal"/>
    <w:next w:val="Normal"/>
    <w:uiPriority w:val="35"/>
    <w:unhideWhenUsed/>
    <w:qFormat/>
    <w:rsid w:val="0037404D"/>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515F50"/>
    <w:rPr>
      <w:color w:val="808080"/>
    </w:rPr>
  </w:style>
  <w:style w:type="character" w:customStyle="1" w:styleId="Heading1Char">
    <w:name w:val="Heading 1 Char"/>
    <w:basedOn w:val="DefaultParagraphFont"/>
    <w:link w:val="Heading1"/>
    <w:uiPriority w:val="9"/>
    <w:rsid w:val="009573FA"/>
    <w:rPr>
      <w:rFonts w:ascii="Times New Roman" w:hAnsi="Times New Roman" w:cs="Times New Roman"/>
      <w:b/>
      <w:sz w:val="24"/>
      <w:u w:val="single"/>
    </w:rPr>
  </w:style>
  <w:style w:type="paragraph" w:customStyle="1" w:styleId="Default">
    <w:name w:val="Default"/>
    <w:rsid w:val="00BE25B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9573FA"/>
    <w:rPr>
      <w:rFonts w:ascii="Times New Roman" w:eastAsiaTheme="majorEastAsia" w:hAnsi="Times New Roman" w:cstheme="majorBidi"/>
      <w:b/>
      <w:sz w:val="24"/>
      <w:szCs w:val="26"/>
    </w:rPr>
  </w:style>
  <w:style w:type="table" w:styleId="TableGrid">
    <w:name w:val="Table Grid"/>
    <w:basedOn w:val="TableNormal"/>
    <w:uiPriority w:val="39"/>
    <w:rsid w:val="00053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132E4"/>
    <w:rPr>
      <w:color w:val="0000FF"/>
      <w:u w:val="single"/>
    </w:rPr>
  </w:style>
  <w:style w:type="character" w:customStyle="1" w:styleId="ztplmc">
    <w:name w:val="ztplmc"/>
    <w:basedOn w:val="DefaultParagraphFont"/>
    <w:rsid w:val="007132E4"/>
  </w:style>
  <w:style w:type="character" w:customStyle="1" w:styleId="hwtze">
    <w:name w:val="hwtze"/>
    <w:basedOn w:val="DefaultParagraphFont"/>
    <w:rsid w:val="007132E4"/>
  </w:style>
  <w:style w:type="character" w:customStyle="1" w:styleId="rynqvb">
    <w:name w:val="rynqvb"/>
    <w:basedOn w:val="DefaultParagraphFont"/>
    <w:rsid w:val="007132E4"/>
  </w:style>
  <w:style w:type="character" w:customStyle="1" w:styleId="qgyq3b">
    <w:name w:val="qgyq3b"/>
    <w:basedOn w:val="DefaultParagraphFont"/>
    <w:rsid w:val="007132E4"/>
  </w:style>
  <w:style w:type="character" w:customStyle="1" w:styleId="vfppkd-a3kffd">
    <w:name w:val="vfppkd-a3kffd"/>
    <w:basedOn w:val="DefaultParagraphFont"/>
    <w:rsid w:val="007132E4"/>
  </w:style>
  <w:style w:type="paragraph" w:styleId="NoSpacing">
    <w:name w:val="No Spacing"/>
    <w:uiPriority w:val="1"/>
    <w:qFormat/>
    <w:rsid w:val="00464701"/>
    <w:pPr>
      <w:spacing w:after="0" w:line="240" w:lineRule="auto"/>
    </w:p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464701"/>
    <w:rPr>
      <w:rFonts w:ascii="Times New Roman" w:eastAsiaTheme="minorEastAsia" w:hAnsi="Times New Roman"/>
      <w:sz w:val="24"/>
      <w:lang w:eastAsia="zh-CN"/>
    </w:rPr>
  </w:style>
  <w:style w:type="character" w:styleId="Emphasis">
    <w:name w:val="Emphasis"/>
    <w:basedOn w:val="DefaultParagraphFont"/>
    <w:uiPriority w:val="20"/>
    <w:qFormat/>
    <w:rsid w:val="00464701"/>
    <w:rPr>
      <w:i/>
      <w:iCs/>
    </w:rPr>
  </w:style>
  <w:style w:type="paragraph" w:styleId="PlainText">
    <w:name w:val="Plain Text"/>
    <w:basedOn w:val="Normal"/>
    <w:link w:val="PlainTextChar"/>
    <w:uiPriority w:val="99"/>
    <w:semiHidden/>
    <w:unhideWhenUsed/>
    <w:rsid w:val="00464701"/>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464701"/>
    <w:rPr>
      <w:rFonts w:ascii="Calibri" w:hAnsi="Calibri"/>
      <w:szCs w:val="21"/>
    </w:rPr>
  </w:style>
  <w:style w:type="character" w:customStyle="1" w:styleId="data-node--9cb06c4b-2c19-4ad9-b39d-224e3f089c9a">
    <w:name w:val="data-node--9cb06c4b-2c19-4ad9-b39d-224e3f089c9a"/>
    <w:basedOn w:val="DefaultParagraphFont"/>
    <w:rsid w:val="00464701"/>
  </w:style>
  <w:style w:type="character" w:customStyle="1" w:styleId="Heading3Char">
    <w:name w:val="Heading 3 Char"/>
    <w:basedOn w:val="DefaultParagraphFont"/>
    <w:link w:val="Heading3"/>
    <w:uiPriority w:val="9"/>
    <w:rsid w:val="009573FA"/>
    <w:rPr>
      <w:rFonts w:ascii="Times New Roman" w:eastAsiaTheme="majorEastAsia" w:hAnsi="Times New Roman" w:cstheme="majorBidi"/>
      <w:sz w:val="24"/>
      <w:szCs w:val="24"/>
      <w:u w:val="single"/>
    </w:rPr>
  </w:style>
  <w:style w:type="character" w:styleId="UnresolvedMention">
    <w:name w:val="Unresolved Mention"/>
    <w:basedOn w:val="DefaultParagraphFont"/>
    <w:uiPriority w:val="99"/>
    <w:semiHidden/>
    <w:unhideWhenUsed/>
    <w:rsid w:val="0016395C"/>
    <w:rPr>
      <w:color w:val="605E5C"/>
      <w:shd w:val="clear" w:color="auto" w:fill="E1DFDD"/>
    </w:rPr>
  </w:style>
  <w:style w:type="paragraph" w:customStyle="1" w:styleId="Normal1">
    <w:name w:val="Normal1"/>
    <w:basedOn w:val="Normal"/>
    <w:rsid w:val="00F07407"/>
    <w:pPr>
      <w:spacing w:before="100" w:beforeAutospacing="1" w:after="100" w:afterAutospacing="1" w:line="240" w:lineRule="auto"/>
    </w:pPr>
    <w:rPr>
      <w:rFonts w:eastAsia="Times New Roman" w:cs="Times New Roman"/>
      <w:szCs w:val="24"/>
      <w:lang w:eastAsia="lv-LV"/>
    </w:rPr>
  </w:style>
  <w:style w:type="paragraph" w:styleId="TOCHeading">
    <w:name w:val="TOC Heading"/>
    <w:basedOn w:val="Heading1"/>
    <w:next w:val="Normal"/>
    <w:uiPriority w:val="39"/>
    <w:unhideWhenUsed/>
    <w:qFormat/>
    <w:rsid w:val="009573FA"/>
    <w:pPr>
      <w:keepNext/>
      <w:keepLines/>
      <w:spacing w:before="240" w:after="0"/>
      <w:outlineLvl w:val="9"/>
    </w:pPr>
    <w:rPr>
      <w:rFonts w:asciiTheme="majorHAnsi" w:eastAsiaTheme="majorEastAsia" w:hAnsiTheme="majorHAnsi" w:cstheme="majorBidi"/>
      <w:b w:val="0"/>
      <w:color w:val="2E74B5" w:themeColor="accent1" w:themeShade="BF"/>
      <w:sz w:val="32"/>
      <w:szCs w:val="32"/>
      <w:u w:val="none"/>
      <w:lang w:val="en-US"/>
    </w:rPr>
  </w:style>
  <w:style w:type="paragraph" w:styleId="TOC1">
    <w:name w:val="toc 1"/>
    <w:basedOn w:val="Normal"/>
    <w:next w:val="Normal"/>
    <w:autoRedefine/>
    <w:uiPriority w:val="39"/>
    <w:unhideWhenUsed/>
    <w:rsid w:val="009573FA"/>
    <w:pPr>
      <w:spacing w:after="100"/>
    </w:pPr>
  </w:style>
  <w:style w:type="paragraph" w:styleId="TOC3">
    <w:name w:val="toc 3"/>
    <w:basedOn w:val="Normal"/>
    <w:next w:val="Normal"/>
    <w:autoRedefine/>
    <w:uiPriority w:val="39"/>
    <w:unhideWhenUsed/>
    <w:rsid w:val="009573FA"/>
    <w:pPr>
      <w:spacing w:after="100"/>
      <w:ind w:left="480"/>
    </w:pPr>
  </w:style>
  <w:style w:type="paragraph" w:styleId="TOC2">
    <w:name w:val="toc 2"/>
    <w:basedOn w:val="Normal"/>
    <w:next w:val="Normal"/>
    <w:autoRedefine/>
    <w:uiPriority w:val="39"/>
    <w:unhideWhenUsed/>
    <w:rsid w:val="009573FA"/>
    <w:pPr>
      <w:spacing w:after="100"/>
      <w:ind w:left="240"/>
    </w:pPr>
  </w:style>
  <w:style w:type="paragraph" w:styleId="Revision">
    <w:name w:val="Revision"/>
    <w:hidden/>
    <w:uiPriority w:val="99"/>
    <w:semiHidden/>
    <w:rsid w:val="000D7E03"/>
    <w:pPr>
      <w:spacing w:after="0" w:line="240" w:lineRule="auto"/>
    </w:pPr>
    <w:rPr>
      <w:rFonts w:ascii="Times New Roman" w:hAnsi="Times New Roman"/>
      <w:sz w:val="24"/>
    </w:rPr>
  </w:style>
  <w:style w:type="character" w:styleId="FollowedHyperlink">
    <w:name w:val="FollowedHyperlink"/>
    <w:basedOn w:val="DefaultParagraphFont"/>
    <w:uiPriority w:val="99"/>
    <w:semiHidden/>
    <w:unhideWhenUsed/>
    <w:rsid w:val="00F23D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5724">
      <w:bodyDiv w:val="1"/>
      <w:marLeft w:val="0"/>
      <w:marRight w:val="0"/>
      <w:marTop w:val="0"/>
      <w:marBottom w:val="0"/>
      <w:divBdr>
        <w:top w:val="none" w:sz="0" w:space="0" w:color="auto"/>
        <w:left w:val="none" w:sz="0" w:space="0" w:color="auto"/>
        <w:bottom w:val="none" w:sz="0" w:space="0" w:color="auto"/>
        <w:right w:val="none" w:sz="0" w:space="0" w:color="auto"/>
      </w:divBdr>
    </w:div>
    <w:div w:id="56705439">
      <w:bodyDiv w:val="1"/>
      <w:marLeft w:val="0"/>
      <w:marRight w:val="0"/>
      <w:marTop w:val="0"/>
      <w:marBottom w:val="0"/>
      <w:divBdr>
        <w:top w:val="none" w:sz="0" w:space="0" w:color="auto"/>
        <w:left w:val="none" w:sz="0" w:space="0" w:color="auto"/>
        <w:bottom w:val="none" w:sz="0" w:space="0" w:color="auto"/>
        <w:right w:val="none" w:sz="0" w:space="0" w:color="auto"/>
      </w:divBdr>
    </w:div>
    <w:div w:id="217711671">
      <w:bodyDiv w:val="1"/>
      <w:marLeft w:val="0"/>
      <w:marRight w:val="0"/>
      <w:marTop w:val="0"/>
      <w:marBottom w:val="0"/>
      <w:divBdr>
        <w:top w:val="none" w:sz="0" w:space="0" w:color="auto"/>
        <w:left w:val="none" w:sz="0" w:space="0" w:color="auto"/>
        <w:bottom w:val="none" w:sz="0" w:space="0" w:color="auto"/>
        <w:right w:val="none" w:sz="0" w:space="0" w:color="auto"/>
      </w:divBdr>
    </w:div>
    <w:div w:id="359092554">
      <w:bodyDiv w:val="1"/>
      <w:marLeft w:val="0"/>
      <w:marRight w:val="0"/>
      <w:marTop w:val="0"/>
      <w:marBottom w:val="0"/>
      <w:divBdr>
        <w:top w:val="none" w:sz="0" w:space="0" w:color="auto"/>
        <w:left w:val="none" w:sz="0" w:space="0" w:color="auto"/>
        <w:bottom w:val="none" w:sz="0" w:space="0" w:color="auto"/>
        <w:right w:val="none" w:sz="0" w:space="0" w:color="auto"/>
      </w:divBdr>
    </w:div>
    <w:div w:id="433405244">
      <w:bodyDiv w:val="1"/>
      <w:marLeft w:val="0"/>
      <w:marRight w:val="0"/>
      <w:marTop w:val="0"/>
      <w:marBottom w:val="0"/>
      <w:divBdr>
        <w:top w:val="none" w:sz="0" w:space="0" w:color="auto"/>
        <w:left w:val="none" w:sz="0" w:space="0" w:color="auto"/>
        <w:bottom w:val="none" w:sz="0" w:space="0" w:color="auto"/>
        <w:right w:val="none" w:sz="0" w:space="0" w:color="auto"/>
      </w:divBdr>
    </w:div>
    <w:div w:id="456726392">
      <w:bodyDiv w:val="1"/>
      <w:marLeft w:val="0"/>
      <w:marRight w:val="0"/>
      <w:marTop w:val="0"/>
      <w:marBottom w:val="0"/>
      <w:divBdr>
        <w:top w:val="none" w:sz="0" w:space="0" w:color="auto"/>
        <w:left w:val="none" w:sz="0" w:space="0" w:color="auto"/>
        <w:bottom w:val="none" w:sz="0" w:space="0" w:color="auto"/>
        <w:right w:val="none" w:sz="0" w:space="0" w:color="auto"/>
      </w:divBdr>
    </w:div>
    <w:div w:id="525287183">
      <w:bodyDiv w:val="1"/>
      <w:marLeft w:val="0"/>
      <w:marRight w:val="0"/>
      <w:marTop w:val="0"/>
      <w:marBottom w:val="0"/>
      <w:divBdr>
        <w:top w:val="none" w:sz="0" w:space="0" w:color="auto"/>
        <w:left w:val="none" w:sz="0" w:space="0" w:color="auto"/>
        <w:bottom w:val="none" w:sz="0" w:space="0" w:color="auto"/>
        <w:right w:val="none" w:sz="0" w:space="0" w:color="auto"/>
      </w:divBdr>
    </w:div>
    <w:div w:id="569312190">
      <w:bodyDiv w:val="1"/>
      <w:marLeft w:val="0"/>
      <w:marRight w:val="0"/>
      <w:marTop w:val="0"/>
      <w:marBottom w:val="0"/>
      <w:divBdr>
        <w:top w:val="none" w:sz="0" w:space="0" w:color="auto"/>
        <w:left w:val="none" w:sz="0" w:space="0" w:color="auto"/>
        <w:bottom w:val="none" w:sz="0" w:space="0" w:color="auto"/>
        <w:right w:val="none" w:sz="0" w:space="0" w:color="auto"/>
      </w:divBdr>
    </w:div>
    <w:div w:id="613288111">
      <w:bodyDiv w:val="1"/>
      <w:marLeft w:val="0"/>
      <w:marRight w:val="0"/>
      <w:marTop w:val="0"/>
      <w:marBottom w:val="0"/>
      <w:divBdr>
        <w:top w:val="none" w:sz="0" w:space="0" w:color="auto"/>
        <w:left w:val="none" w:sz="0" w:space="0" w:color="auto"/>
        <w:bottom w:val="none" w:sz="0" w:space="0" w:color="auto"/>
        <w:right w:val="none" w:sz="0" w:space="0" w:color="auto"/>
      </w:divBdr>
    </w:div>
    <w:div w:id="617486708">
      <w:bodyDiv w:val="1"/>
      <w:marLeft w:val="0"/>
      <w:marRight w:val="0"/>
      <w:marTop w:val="0"/>
      <w:marBottom w:val="0"/>
      <w:divBdr>
        <w:top w:val="none" w:sz="0" w:space="0" w:color="auto"/>
        <w:left w:val="none" w:sz="0" w:space="0" w:color="auto"/>
        <w:bottom w:val="none" w:sz="0" w:space="0" w:color="auto"/>
        <w:right w:val="none" w:sz="0" w:space="0" w:color="auto"/>
      </w:divBdr>
    </w:div>
    <w:div w:id="763107284">
      <w:bodyDiv w:val="1"/>
      <w:marLeft w:val="0"/>
      <w:marRight w:val="0"/>
      <w:marTop w:val="0"/>
      <w:marBottom w:val="0"/>
      <w:divBdr>
        <w:top w:val="none" w:sz="0" w:space="0" w:color="auto"/>
        <w:left w:val="none" w:sz="0" w:space="0" w:color="auto"/>
        <w:bottom w:val="none" w:sz="0" w:space="0" w:color="auto"/>
        <w:right w:val="none" w:sz="0" w:space="0" w:color="auto"/>
      </w:divBdr>
    </w:div>
    <w:div w:id="803306457">
      <w:bodyDiv w:val="1"/>
      <w:marLeft w:val="0"/>
      <w:marRight w:val="0"/>
      <w:marTop w:val="0"/>
      <w:marBottom w:val="0"/>
      <w:divBdr>
        <w:top w:val="none" w:sz="0" w:space="0" w:color="auto"/>
        <w:left w:val="none" w:sz="0" w:space="0" w:color="auto"/>
        <w:bottom w:val="none" w:sz="0" w:space="0" w:color="auto"/>
        <w:right w:val="none" w:sz="0" w:space="0" w:color="auto"/>
      </w:divBdr>
    </w:div>
    <w:div w:id="854731914">
      <w:bodyDiv w:val="1"/>
      <w:marLeft w:val="0"/>
      <w:marRight w:val="0"/>
      <w:marTop w:val="0"/>
      <w:marBottom w:val="0"/>
      <w:divBdr>
        <w:top w:val="none" w:sz="0" w:space="0" w:color="auto"/>
        <w:left w:val="none" w:sz="0" w:space="0" w:color="auto"/>
        <w:bottom w:val="none" w:sz="0" w:space="0" w:color="auto"/>
        <w:right w:val="none" w:sz="0" w:space="0" w:color="auto"/>
      </w:divBdr>
    </w:div>
    <w:div w:id="927931933">
      <w:bodyDiv w:val="1"/>
      <w:marLeft w:val="0"/>
      <w:marRight w:val="0"/>
      <w:marTop w:val="0"/>
      <w:marBottom w:val="0"/>
      <w:divBdr>
        <w:top w:val="none" w:sz="0" w:space="0" w:color="auto"/>
        <w:left w:val="none" w:sz="0" w:space="0" w:color="auto"/>
        <w:bottom w:val="none" w:sz="0" w:space="0" w:color="auto"/>
        <w:right w:val="none" w:sz="0" w:space="0" w:color="auto"/>
      </w:divBdr>
    </w:div>
    <w:div w:id="1081946943">
      <w:bodyDiv w:val="1"/>
      <w:marLeft w:val="0"/>
      <w:marRight w:val="0"/>
      <w:marTop w:val="0"/>
      <w:marBottom w:val="0"/>
      <w:divBdr>
        <w:top w:val="none" w:sz="0" w:space="0" w:color="auto"/>
        <w:left w:val="none" w:sz="0" w:space="0" w:color="auto"/>
        <w:bottom w:val="none" w:sz="0" w:space="0" w:color="auto"/>
        <w:right w:val="none" w:sz="0" w:space="0" w:color="auto"/>
      </w:divBdr>
    </w:div>
    <w:div w:id="1173953339">
      <w:bodyDiv w:val="1"/>
      <w:marLeft w:val="0"/>
      <w:marRight w:val="0"/>
      <w:marTop w:val="0"/>
      <w:marBottom w:val="0"/>
      <w:divBdr>
        <w:top w:val="none" w:sz="0" w:space="0" w:color="auto"/>
        <w:left w:val="none" w:sz="0" w:space="0" w:color="auto"/>
        <w:bottom w:val="none" w:sz="0" w:space="0" w:color="auto"/>
        <w:right w:val="none" w:sz="0" w:space="0" w:color="auto"/>
      </w:divBdr>
    </w:div>
    <w:div w:id="1218316325">
      <w:bodyDiv w:val="1"/>
      <w:marLeft w:val="0"/>
      <w:marRight w:val="0"/>
      <w:marTop w:val="0"/>
      <w:marBottom w:val="0"/>
      <w:divBdr>
        <w:top w:val="none" w:sz="0" w:space="0" w:color="auto"/>
        <w:left w:val="none" w:sz="0" w:space="0" w:color="auto"/>
        <w:bottom w:val="none" w:sz="0" w:space="0" w:color="auto"/>
        <w:right w:val="none" w:sz="0" w:space="0" w:color="auto"/>
      </w:divBdr>
    </w:div>
    <w:div w:id="1283417943">
      <w:bodyDiv w:val="1"/>
      <w:marLeft w:val="0"/>
      <w:marRight w:val="0"/>
      <w:marTop w:val="0"/>
      <w:marBottom w:val="0"/>
      <w:divBdr>
        <w:top w:val="none" w:sz="0" w:space="0" w:color="auto"/>
        <w:left w:val="none" w:sz="0" w:space="0" w:color="auto"/>
        <w:bottom w:val="none" w:sz="0" w:space="0" w:color="auto"/>
        <w:right w:val="none" w:sz="0" w:space="0" w:color="auto"/>
      </w:divBdr>
    </w:div>
    <w:div w:id="1290041803">
      <w:bodyDiv w:val="1"/>
      <w:marLeft w:val="0"/>
      <w:marRight w:val="0"/>
      <w:marTop w:val="0"/>
      <w:marBottom w:val="0"/>
      <w:divBdr>
        <w:top w:val="none" w:sz="0" w:space="0" w:color="auto"/>
        <w:left w:val="none" w:sz="0" w:space="0" w:color="auto"/>
        <w:bottom w:val="none" w:sz="0" w:space="0" w:color="auto"/>
        <w:right w:val="none" w:sz="0" w:space="0" w:color="auto"/>
      </w:divBdr>
    </w:div>
    <w:div w:id="1322542021">
      <w:bodyDiv w:val="1"/>
      <w:marLeft w:val="0"/>
      <w:marRight w:val="0"/>
      <w:marTop w:val="0"/>
      <w:marBottom w:val="0"/>
      <w:divBdr>
        <w:top w:val="none" w:sz="0" w:space="0" w:color="auto"/>
        <w:left w:val="none" w:sz="0" w:space="0" w:color="auto"/>
        <w:bottom w:val="none" w:sz="0" w:space="0" w:color="auto"/>
        <w:right w:val="none" w:sz="0" w:space="0" w:color="auto"/>
      </w:divBdr>
    </w:div>
    <w:div w:id="1357316847">
      <w:bodyDiv w:val="1"/>
      <w:marLeft w:val="0"/>
      <w:marRight w:val="0"/>
      <w:marTop w:val="0"/>
      <w:marBottom w:val="0"/>
      <w:divBdr>
        <w:top w:val="none" w:sz="0" w:space="0" w:color="auto"/>
        <w:left w:val="none" w:sz="0" w:space="0" w:color="auto"/>
        <w:bottom w:val="none" w:sz="0" w:space="0" w:color="auto"/>
        <w:right w:val="none" w:sz="0" w:space="0" w:color="auto"/>
      </w:divBdr>
      <w:divsChild>
        <w:div w:id="1527913880">
          <w:marLeft w:val="547"/>
          <w:marRight w:val="0"/>
          <w:marTop w:val="0"/>
          <w:marBottom w:val="0"/>
          <w:divBdr>
            <w:top w:val="none" w:sz="0" w:space="0" w:color="auto"/>
            <w:left w:val="none" w:sz="0" w:space="0" w:color="auto"/>
            <w:bottom w:val="none" w:sz="0" w:space="0" w:color="auto"/>
            <w:right w:val="none" w:sz="0" w:space="0" w:color="auto"/>
          </w:divBdr>
        </w:div>
      </w:divsChild>
    </w:div>
    <w:div w:id="1429620874">
      <w:bodyDiv w:val="1"/>
      <w:marLeft w:val="0"/>
      <w:marRight w:val="0"/>
      <w:marTop w:val="0"/>
      <w:marBottom w:val="0"/>
      <w:divBdr>
        <w:top w:val="none" w:sz="0" w:space="0" w:color="auto"/>
        <w:left w:val="none" w:sz="0" w:space="0" w:color="auto"/>
        <w:bottom w:val="none" w:sz="0" w:space="0" w:color="auto"/>
        <w:right w:val="none" w:sz="0" w:space="0" w:color="auto"/>
      </w:divBdr>
    </w:div>
    <w:div w:id="1533612725">
      <w:bodyDiv w:val="1"/>
      <w:marLeft w:val="0"/>
      <w:marRight w:val="0"/>
      <w:marTop w:val="0"/>
      <w:marBottom w:val="0"/>
      <w:divBdr>
        <w:top w:val="none" w:sz="0" w:space="0" w:color="auto"/>
        <w:left w:val="none" w:sz="0" w:space="0" w:color="auto"/>
        <w:bottom w:val="none" w:sz="0" w:space="0" w:color="auto"/>
        <w:right w:val="none" w:sz="0" w:space="0" w:color="auto"/>
      </w:divBdr>
    </w:div>
    <w:div w:id="1667784569">
      <w:bodyDiv w:val="1"/>
      <w:marLeft w:val="0"/>
      <w:marRight w:val="0"/>
      <w:marTop w:val="0"/>
      <w:marBottom w:val="0"/>
      <w:divBdr>
        <w:top w:val="none" w:sz="0" w:space="0" w:color="auto"/>
        <w:left w:val="none" w:sz="0" w:space="0" w:color="auto"/>
        <w:bottom w:val="none" w:sz="0" w:space="0" w:color="auto"/>
        <w:right w:val="none" w:sz="0" w:space="0" w:color="auto"/>
      </w:divBdr>
    </w:div>
    <w:div w:id="1712804055">
      <w:bodyDiv w:val="1"/>
      <w:marLeft w:val="0"/>
      <w:marRight w:val="0"/>
      <w:marTop w:val="0"/>
      <w:marBottom w:val="0"/>
      <w:divBdr>
        <w:top w:val="none" w:sz="0" w:space="0" w:color="auto"/>
        <w:left w:val="none" w:sz="0" w:space="0" w:color="auto"/>
        <w:bottom w:val="none" w:sz="0" w:space="0" w:color="auto"/>
        <w:right w:val="none" w:sz="0" w:space="0" w:color="auto"/>
      </w:divBdr>
    </w:div>
    <w:div w:id="1721125235">
      <w:bodyDiv w:val="1"/>
      <w:marLeft w:val="0"/>
      <w:marRight w:val="0"/>
      <w:marTop w:val="0"/>
      <w:marBottom w:val="0"/>
      <w:divBdr>
        <w:top w:val="none" w:sz="0" w:space="0" w:color="auto"/>
        <w:left w:val="none" w:sz="0" w:space="0" w:color="auto"/>
        <w:bottom w:val="none" w:sz="0" w:space="0" w:color="auto"/>
        <w:right w:val="none" w:sz="0" w:space="0" w:color="auto"/>
      </w:divBdr>
      <w:divsChild>
        <w:div w:id="1044788720">
          <w:marLeft w:val="547"/>
          <w:marRight w:val="0"/>
          <w:marTop w:val="0"/>
          <w:marBottom w:val="0"/>
          <w:divBdr>
            <w:top w:val="none" w:sz="0" w:space="0" w:color="auto"/>
            <w:left w:val="none" w:sz="0" w:space="0" w:color="auto"/>
            <w:bottom w:val="none" w:sz="0" w:space="0" w:color="auto"/>
            <w:right w:val="none" w:sz="0" w:space="0" w:color="auto"/>
          </w:divBdr>
        </w:div>
        <w:div w:id="1192380841">
          <w:marLeft w:val="547"/>
          <w:marRight w:val="0"/>
          <w:marTop w:val="0"/>
          <w:marBottom w:val="0"/>
          <w:divBdr>
            <w:top w:val="none" w:sz="0" w:space="0" w:color="auto"/>
            <w:left w:val="none" w:sz="0" w:space="0" w:color="auto"/>
            <w:bottom w:val="none" w:sz="0" w:space="0" w:color="auto"/>
            <w:right w:val="none" w:sz="0" w:space="0" w:color="auto"/>
          </w:divBdr>
        </w:div>
      </w:divsChild>
    </w:div>
    <w:div w:id="1738822952">
      <w:bodyDiv w:val="1"/>
      <w:marLeft w:val="0"/>
      <w:marRight w:val="0"/>
      <w:marTop w:val="0"/>
      <w:marBottom w:val="0"/>
      <w:divBdr>
        <w:top w:val="none" w:sz="0" w:space="0" w:color="auto"/>
        <w:left w:val="none" w:sz="0" w:space="0" w:color="auto"/>
        <w:bottom w:val="none" w:sz="0" w:space="0" w:color="auto"/>
        <w:right w:val="none" w:sz="0" w:space="0" w:color="auto"/>
      </w:divBdr>
    </w:div>
    <w:div w:id="1760326169">
      <w:bodyDiv w:val="1"/>
      <w:marLeft w:val="0"/>
      <w:marRight w:val="0"/>
      <w:marTop w:val="0"/>
      <w:marBottom w:val="0"/>
      <w:divBdr>
        <w:top w:val="none" w:sz="0" w:space="0" w:color="auto"/>
        <w:left w:val="none" w:sz="0" w:space="0" w:color="auto"/>
        <w:bottom w:val="none" w:sz="0" w:space="0" w:color="auto"/>
        <w:right w:val="none" w:sz="0" w:space="0" w:color="auto"/>
      </w:divBdr>
    </w:div>
    <w:div w:id="1851143425">
      <w:bodyDiv w:val="1"/>
      <w:marLeft w:val="0"/>
      <w:marRight w:val="0"/>
      <w:marTop w:val="0"/>
      <w:marBottom w:val="0"/>
      <w:divBdr>
        <w:top w:val="none" w:sz="0" w:space="0" w:color="auto"/>
        <w:left w:val="none" w:sz="0" w:space="0" w:color="auto"/>
        <w:bottom w:val="none" w:sz="0" w:space="0" w:color="auto"/>
        <w:right w:val="none" w:sz="0" w:space="0" w:color="auto"/>
      </w:divBdr>
    </w:div>
    <w:div w:id="1868182014">
      <w:bodyDiv w:val="1"/>
      <w:marLeft w:val="0"/>
      <w:marRight w:val="0"/>
      <w:marTop w:val="0"/>
      <w:marBottom w:val="0"/>
      <w:divBdr>
        <w:top w:val="none" w:sz="0" w:space="0" w:color="auto"/>
        <w:left w:val="none" w:sz="0" w:space="0" w:color="auto"/>
        <w:bottom w:val="none" w:sz="0" w:space="0" w:color="auto"/>
        <w:right w:val="none" w:sz="0" w:space="0" w:color="auto"/>
      </w:divBdr>
      <w:divsChild>
        <w:div w:id="1853445315">
          <w:marLeft w:val="0"/>
          <w:marRight w:val="0"/>
          <w:marTop w:val="0"/>
          <w:marBottom w:val="0"/>
          <w:divBdr>
            <w:top w:val="none" w:sz="0" w:space="0" w:color="auto"/>
            <w:left w:val="none" w:sz="0" w:space="0" w:color="auto"/>
            <w:bottom w:val="none" w:sz="0" w:space="0" w:color="auto"/>
            <w:right w:val="none" w:sz="0" w:space="0" w:color="auto"/>
          </w:divBdr>
        </w:div>
      </w:divsChild>
    </w:div>
    <w:div w:id="1891769557">
      <w:bodyDiv w:val="1"/>
      <w:marLeft w:val="0"/>
      <w:marRight w:val="0"/>
      <w:marTop w:val="0"/>
      <w:marBottom w:val="0"/>
      <w:divBdr>
        <w:top w:val="none" w:sz="0" w:space="0" w:color="auto"/>
        <w:left w:val="none" w:sz="0" w:space="0" w:color="auto"/>
        <w:bottom w:val="none" w:sz="0" w:space="0" w:color="auto"/>
        <w:right w:val="none" w:sz="0" w:space="0" w:color="auto"/>
      </w:divBdr>
      <w:divsChild>
        <w:div w:id="497621487">
          <w:marLeft w:val="547"/>
          <w:marRight w:val="0"/>
          <w:marTop w:val="0"/>
          <w:marBottom w:val="0"/>
          <w:divBdr>
            <w:top w:val="none" w:sz="0" w:space="0" w:color="auto"/>
            <w:left w:val="none" w:sz="0" w:space="0" w:color="auto"/>
            <w:bottom w:val="none" w:sz="0" w:space="0" w:color="auto"/>
            <w:right w:val="none" w:sz="0" w:space="0" w:color="auto"/>
          </w:divBdr>
        </w:div>
        <w:div w:id="557059200">
          <w:marLeft w:val="547"/>
          <w:marRight w:val="0"/>
          <w:marTop w:val="0"/>
          <w:marBottom w:val="0"/>
          <w:divBdr>
            <w:top w:val="none" w:sz="0" w:space="0" w:color="auto"/>
            <w:left w:val="none" w:sz="0" w:space="0" w:color="auto"/>
            <w:bottom w:val="none" w:sz="0" w:space="0" w:color="auto"/>
            <w:right w:val="none" w:sz="0" w:space="0" w:color="auto"/>
          </w:divBdr>
        </w:div>
      </w:divsChild>
    </w:div>
    <w:div w:id="1907062001">
      <w:bodyDiv w:val="1"/>
      <w:marLeft w:val="0"/>
      <w:marRight w:val="0"/>
      <w:marTop w:val="0"/>
      <w:marBottom w:val="0"/>
      <w:divBdr>
        <w:top w:val="none" w:sz="0" w:space="0" w:color="auto"/>
        <w:left w:val="none" w:sz="0" w:space="0" w:color="auto"/>
        <w:bottom w:val="none" w:sz="0" w:space="0" w:color="auto"/>
        <w:right w:val="none" w:sz="0" w:space="0" w:color="auto"/>
      </w:divBdr>
    </w:div>
    <w:div w:id="1945728281">
      <w:bodyDiv w:val="1"/>
      <w:marLeft w:val="0"/>
      <w:marRight w:val="0"/>
      <w:marTop w:val="0"/>
      <w:marBottom w:val="0"/>
      <w:divBdr>
        <w:top w:val="none" w:sz="0" w:space="0" w:color="auto"/>
        <w:left w:val="none" w:sz="0" w:space="0" w:color="auto"/>
        <w:bottom w:val="none" w:sz="0" w:space="0" w:color="auto"/>
        <w:right w:val="none" w:sz="0" w:space="0" w:color="auto"/>
      </w:divBdr>
    </w:div>
    <w:div w:id="1957563152">
      <w:bodyDiv w:val="1"/>
      <w:marLeft w:val="0"/>
      <w:marRight w:val="0"/>
      <w:marTop w:val="0"/>
      <w:marBottom w:val="0"/>
      <w:divBdr>
        <w:top w:val="none" w:sz="0" w:space="0" w:color="auto"/>
        <w:left w:val="none" w:sz="0" w:space="0" w:color="auto"/>
        <w:bottom w:val="none" w:sz="0" w:space="0" w:color="auto"/>
        <w:right w:val="none" w:sz="0" w:space="0" w:color="auto"/>
      </w:divBdr>
      <w:divsChild>
        <w:div w:id="990065369">
          <w:marLeft w:val="0"/>
          <w:marRight w:val="0"/>
          <w:marTop w:val="0"/>
          <w:marBottom w:val="0"/>
          <w:divBdr>
            <w:top w:val="none" w:sz="0" w:space="0" w:color="auto"/>
            <w:left w:val="none" w:sz="0" w:space="0" w:color="auto"/>
            <w:bottom w:val="none" w:sz="0" w:space="0" w:color="auto"/>
            <w:right w:val="none" w:sz="0" w:space="0" w:color="auto"/>
          </w:divBdr>
          <w:divsChild>
            <w:div w:id="123547683">
              <w:marLeft w:val="0"/>
              <w:marRight w:val="0"/>
              <w:marTop w:val="0"/>
              <w:marBottom w:val="0"/>
              <w:divBdr>
                <w:top w:val="none" w:sz="0" w:space="0" w:color="auto"/>
                <w:left w:val="none" w:sz="0" w:space="0" w:color="auto"/>
                <w:bottom w:val="none" w:sz="0" w:space="0" w:color="auto"/>
                <w:right w:val="none" w:sz="0" w:space="0" w:color="auto"/>
              </w:divBdr>
              <w:divsChild>
                <w:div w:id="1508711966">
                  <w:marLeft w:val="0"/>
                  <w:marRight w:val="0"/>
                  <w:marTop w:val="0"/>
                  <w:marBottom w:val="0"/>
                  <w:divBdr>
                    <w:top w:val="none" w:sz="0" w:space="0" w:color="auto"/>
                    <w:left w:val="none" w:sz="0" w:space="0" w:color="auto"/>
                    <w:bottom w:val="none" w:sz="0" w:space="0" w:color="auto"/>
                    <w:right w:val="none" w:sz="0" w:space="0" w:color="auto"/>
                  </w:divBdr>
                  <w:divsChild>
                    <w:div w:id="1069502135">
                      <w:marLeft w:val="0"/>
                      <w:marRight w:val="0"/>
                      <w:marTop w:val="0"/>
                      <w:marBottom w:val="0"/>
                      <w:divBdr>
                        <w:top w:val="none" w:sz="0" w:space="0" w:color="auto"/>
                        <w:left w:val="none" w:sz="0" w:space="0" w:color="auto"/>
                        <w:bottom w:val="none" w:sz="0" w:space="0" w:color="auto"/>
                        <w:right w:val="none" w:sz="0" w:space="0" w:color="auto"/>
                      </w:divBdr>
                      <w:divsChild>
                        <w:div w:id="7767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921721">
          <w:marLeft w:val="0"/>
          <w:marRight w:val="0"/>
          <w:marTop w:val="0"/>
          <w:marBottom w:val="0"/>
          <w:divBdr>
            <w:top w:val="none" w:sz="0" w:space="0" w:color="auto"/>
            <w:left w:val="none" w:sz="0" w:space="0" w:color="auto"/>
            <w:bottom w:val="none" w:sz="0" w:space="0" w:color="auto"/>
            <w:right w:val="none" w:sz="0" w:space="0" w:color="auto"/>
          </w:divBdr>
        </w:div>
        <w:div w:id="1260942925">
          <w:marLeft w:val="0"/>
          <w:marRight w:val="0"/>
          <w:marTop w:val="0"/>
          <w:marBottom w:val="0"/>
          <w:divBdr>
            <w:top w:val="none" w:sz="0" w:space="0" w:color="auto"/>
            <w:left w:val="none" w:sz="0" w:space="0" w:color="auto"/>
            <w:bottom w:val="none" w:sz="0" w:space="0" w:color="auto"/>
            <w:right w:val="none" w:sz="0" w:space="0" w:color="auto"/>
          </w:divBdr>
          <w:divsChild>
            <w:div w:id="232207556">
              <w:marLeft w:val="0"/>
              <w:marRight w:val="0"/>
              <w:marTop w:val="0"/>
              <w:marBottom w:val="0"/>
              <w:divBdr>
                <w:top w:val="none" w:sz="0" w:space="0" w:color="auto"/>
                <w:left w:val="none" w:sz="0" w:space="0" w:color="auto"/>
                <w:bottom w:val="none" w:sz="0" w:space="0" w:color="auto"/>
                <w:right w:val="none" w:sz="0" w:space="0" w:color="auto"/>
              </w:divBdr>
              <w:divsChild>
                <w:div w:id="156128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95845">
          <w:marLeft w:val="0"/>
          <w:marRight w:val="0"/>
          <w:marTop w:val="0"/>
          <w:marBottom w:val="0"/>
          <w:divBdr>
            <w:top w:val="none" w:sz="0" w:space="0" w:color="auto"/>
            <w:left w:val="none" w:sz="0" w:space="0" w:color="auto"/>
            <w:bottom w:val="none" w:sz="0" w:space="0" w:color="auto"/>
            <w:right w:val="none" w:sz="0" w:space="0" w:color="auto"/>
          </w:divBdr>
          <w:divsChild>
            <w:div w:id="2140566028">
              <w:marLeft w:val="0"/>
              <w:marRight w:val="0"/>
              <w:marTop w:val="0"/>
              <w:marBottom w:val="0"/>
              <w:divBdr>
                <w:top w:val="none" w:sz="0" w:space="0" w:color="auto"/>
                <w:left w:val="none" w:sz="0" w:space="0" w:color="auto"/>
                <w:bottom w:val="none" w:sz="0" w:space="0" w:color="auto"/>
                <w:right w:val="none" w:sz="0" w:space="0" w:color="auto"/>
              </w:divBdr>
            </w:div>
          </w:divsChild>
        </w:div>
        <w:div w:id="1783065223">
          <w:marLeft w:val="0"/>
          <w:marRight w:val="0"/>
          <w:marTop w:val="0"/>
          <w:marBottom w:val="0"/>
          <w:divBdr>
            <w:top w:val="none" w:sz="0" w:space="0" w:color="auto"/>
            <w:left w:val="none" w:sz="0" w:space="0" w:color="auto"/>
            <w:bottom w:val="none" w:sz="0" w:space="0" w:color="auto"/>
            <w:right w:val="none" w:sz="0" w:space="0" w:color="auto"/>
          </w:divBdr>
        </w:div>
      </w:divsChild>
    </w:div>
    <w:div w:id="2054232658">
      <w:bodyDiv w:val="1"/>
      <w:marLeft w:val="0"/>
      <w:marRight w:val="0"/>
      <w:marTop w:val="0"/>
      <w:marBottom w:val="0"/>
      <w:divBdr>
        <w:top w:val="none" w:sz="0" w:space="0" w:color="auto"/>
        <w:left w:val="none" w:sz="0" w:space="0" w:color="auto"/>
        <w:bottom w:val="none" w:sz="0" w:space="0" w:color="auto"/>
        <w:right w:val="none" w:sz="0" w:space="0" w:color="auto"/>
      </w:divBdr>
    </w:div>
    <w:div w:id="210621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scrreen.eu/crms-2023/" TargetMode="External"/><Relationship Id="rId3" Type="http://schemas.openxmlformats.org/officeDocument/2006/relationships/hyperlink" Target="https://investlithuania.com/news/lithuania-accelerates-setup-procedures-for-defence-companies/" TargetMode="External"/><Relationship Id="rId7" Type="http://schemas.openxmlformats.org/officeDocument/2006/relationships/hyperlink" Target="https://www.em.gov.lv/lv/media/11394/download" TargetMode="External"/><Relationship Id="rId2" Type="http://schemas.openxmlformats.org/officeDocument/2006/relationships/hyperlink" Target="https://www.mod.gov.lv/sites/mod/files/document/Vadl%C4%ABnijas%20aizsardz%C4%ABbas%20un%20dro%C5%A1%C4%ABbas%20industrijas%20iesaistei%20aizsardz%C4%ABbas%20sp%C4%93ju%20stiprin%C4%81%C5%A1an%C4%81.pdf" TargetMode="External"/><Relationship Id="rId1" Type="http://schemas.openxmlformats.org/officeDocument/2006/relationships/hyperlink" Target="https://www.mod.gov.lv/sites/mod/files/document/Nacion%C4%81lo%20bru%C5%86oto%20sp%C4%93ku%20ilgtermi%C5%86a%20att%C4%ABst%C4%ABba%202025.-2036..pdf" TargetMode="External"/><Relationship Id="rId6" Type="http://schemas.openxmlformats.org/officeDocument/2006/relationships/hyperlink" Target="https://eda.europa.eu/docs/default-source/brochures/1eda---defence-data-23-24---web---v3.pdf" TargetMode="External"/><Relationship Id="rId5" Type="http://schemas.openxmlformats.org/officeDocument/2006/relationships/hyperlink" Target="https://defence-industry-space.ec.europa.eu/eu-defence-industry/asap-boosting-defence-production_en" TargetMode="External"/><Relationship Id="rId4" Type="http://schemas.openxmlformats.org/officeDocument/2006/relationships/hyperlink" Target="https://eur-lex.europa.eu/legal-content/LV/TXT/PDF/?uri=CELEX:52018XG0315(01)&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333A0-2782-4E7D-BAC6-DE08C82BE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50601</Words>
  <Characters>28843</Characters>
  <Application>Microsoft Office Word</Application>
  <DocSecurity>0</DocSecurity>
  <Lines>240</Lines>
  <Paragraphs>158</Paragraphs>
  <ScaleCrop>false</ScaleCrop>
  <HeadingPairs>
    <vt:vector size="2" baseType="variant">
      <vt:variant>
        <vt:lpstr>Title</vt:lpstr>
      </vt:variant>
      <vt:variant>
        <vt:i4>1</vt:i4>
      </vt:variant>
    </vt:vector>
  </HeadingPairs>
  <TitlesOfParts>
    <vt:vector size="1" baseType="lpstr">
      <vt:lpstr/>
    </vt:vector>
  </TitlesOfParts>
  <Company>Aizsardzības ministrija</Company>
  <LinksUpToDate>false</LinksUpToDate>
  <CharactersWithSpaces>79286</CharactersWithSpaces>
  <SharedDoc>false</SharedDoc>
  <HLinks>
    <vt:vector size="252" baseType="variant">
      <vt:variant>
        <vt:i4>1769535</vt:i4>
      </vt:variant>
      <vt:variant>
        <vt:i4>200</vt:i4>
      </vt:variant>
      <vt:variant>
        <vt:i4>0</vt:i4>
      </vt:variant>
      <vt:variant>
        <vt:i4>5</vt:i4>
      </vt:variant>
      <vt:variant>
        <vt:lpwstr/>
      </vt:variant>
      <vt:variant>
        <vt:lpwstr>_Toc186294124</vt:lpwstr>
      </vt:variant>
      <vt:variant>
        <vt:i4>1769535</vt:i4>
      </vt:variant>
      <vt:variant>
        <vt:i4>194</vt:i4>
      </vt:variant>
      <vt:variant>
        <vt:i4>0</vt:i4>
      </vt:variant>
      <vt:variant>
        <vt:i4>5</vt:i4>
      </vt:variant>
      <vt:variant>
        <vt:lpwstr/>
      </vt:variant>
      <vt:variant>
        <vt:lpwstr>_Toc186294123</vt:lpwstr>
      </vt:variant>
      <vt:variant>
        <vt:i4>1769535</vt:i4>
      </vt:variant>
      <vt:variant>
        <vt:i4>188</vt:i4>
      </vt:variant>
      <vt:variant>
        <vt:i4>0</vt:i4>
      </vt:variant>
      <vt:variant>
        <vt:i4>5</vt:i4>
      </vt:variant>
      <vt:variant>
        <vt:lpwstr/>
      </vt:variant>
      <vt:variant>
        <vt:lpwstr>_Toc186294122</vt:lpwstr>
      </vt:variant>
      <vt:variant>
        <vt:i4>1769535</vt:i4>
      </vt:variant>
      <vt:variant>
        <vt:i4>182</vt:i4>
      </vt:variant>
      <vt:variant>
        <vt:i4>0</vt:i4>
      </vt:variant>
      <vt:variant>
        <vt:i4>5</vt:i4>
      </vt:variant>
      <vt:variant>
        <vt:lpwstr/>
      </vt:variant>
      <vt:variant>
        <vt:lpwstr>_Toc186294121</vt:lpwstr>
      </vt:variant>
      <vt:variant>
        <vt:i4>1769535</vt:i4>
      </vt:variant>
      <vt:variant>
        <vt:i4>176</vt:i4>
      </vt:variant>
      <vt:variant>
        <vt:i4>0</vt:i4>
      </vt:variant>
      <vt:variant>
        <vt:i4>5</vt:i4>
      </vt:variant>
      <vt:variant>
        <vt:lpwstr/>
      </vt:variant>
      <vt:variant>
        <vt:lpwstr>_Toc186294120</vt:lpwstr>
      </vt:variant>
      <vt:variant>
        <vt:i4>1572927</vt:i4>
      </vt:variant>
      <vt:variant>
        <vt:i4>170</vt:i4>
      </vt:variant>
      <vt:variant>
        <vt:i4>0</vt:i4>
      </vt:variant>
      <vt:variant>
        <vt:i4>5</vt:i4>
      </vt:variant>
      <vt:variant>
        <vt:lpwstr/>
      </vt:variant>
      <vt:variant>
        <vt:lpwstr>_Toc186294119</vt:lpwstr>
      </vt:variant>
      <vt:variant>
        <vt:i4>1572927</vt:i4>
      </vt:variant>
      <vt:variant>
        <vt:i4>164</vt:i4>
      </vt:variant>
      <vt:variant>
        <vt:i4>0</vt:i4>
      </vt:variant>
      <vt:variant>
        <vt:i4>5</vt:i4>
      </vt:variant>
      <vt:variant>
        <vt:lpwstr/>
      </vt:variant>
      <vt:variant>
        <vt:lpwstr>_Toc186294118</vt:lpwstr>
      </vt:variant>
      <vt:variant>
        <vt:i4>1572927</vt:i4>
      </vt:variant>
      <vt:variant>
        <vt:i4>158</vt:i4>
      </vt:variant>
      <vt:variant>
        <vt:i4>0</vt:i4>
      </vt:variant>
      <vt:variant>
        <vt:i4>5</vt:i4>
      </vt:variant>
      <vt:variant>
        <vt:lpwstr/>
      </vt:variant>
      <vt:variant>
        <vt:lpwstr>_Toc186294117</vt:lpwstr>
      </vt:variant>
      <vt:variant>
        <vt:i4>1572927</vt:i4>
      </vt:variant>
      <vt:variant>
        <vt:i4>152</vt:i4>
      </vt:variant>
      <vt:variant>
        <vt:i4>0</vt:i4>
      </vt:variant>
      <vt:variant>
        <vt:i4>5</vt:i4>
      </vt:variant>
      <vt:variant>
        <vt:lpwstr/>
      </vt:variant>
      <vt:variant>
        <vt:lpwstr>_Toc186294116</vt:lpwstr>
      </vt:variant>
      <vt:variant>
        <vt:i4>1572927</vt:i4>
      </vt:variant>
      <vt:variant>
        <vt:i4>146</vt:i4>
      </vt:variant>
      <vt:variant>
        <vt:i4>0</vt:i4>
      </vt:variant>
      <vt:variant>
        <vt:i4>5</vt:i4>
      </vt:variant>
      <vt:variant>
        <vt:lpwstr/>
      </vt:variant>
      <vt:variant>
        <vt:lpwstr>_Toc186294115</vt:lpwstr>
      </vt:variant>
      <vt:variant>
        <vt:i4>1572927</vt:i4>
      </vt:variant>
      <vt:variant>
        <vt:i4>140</vt:i4>
      </vt:variant>
      <vt:variant>
        <vt:i4>0</vt:i4>
      </vt:variant>
      <vt:variant>
        <vt:i4>5</vt:i4>
      </vt:variant>
      <vt:variant>
        <vt:lpwstr/>
      </vt:variant>
      <vt:variant>
        <vt:lpwstr>_Toc186294114</vt:lpwstr>
      </vt:variant>
      <vt:variant>
        <vt:i4>1572927</vt:i4>
      </vt:variant>
      <vt:variant>
        <vt:i4>134</vt:i4>
      </vt:variant>
      <vt:variant>
        <vt:i4>0</vt:i4>
      </vt:variant>
      <vt:variant>
        <vt:i4>5</vt:i4>
      </vt:variant>
      <vt:variant>
        <vt:lpwstr/>
      </vt:variant>
      <vt:variant>
        <vt:lpwstr>_Toc186294113</vt:lpwstr>
      </vt:variant>
      <vt:variant>
        <vt:i4>1572927</vt:i4>
      </vt:variant>
      <vt:variant>
        <vt:i4>128</vt:i4>
      </vt:variant>
      <vt:variant>
        <vt:i4>0</vt:i4>
      </vt:variant>
      <vt:variant>
        <vt:i4>5</vt:i4>
      </vt:variant>
      <vt:variant>
        <vt:lpwstr/>
      </vt:variant>
      <vt:variant>
        <vt:lpwstr>_Toc186294112</vt:lpwstr>
      </vt:variant>
      <vt:variant>
        <vt:i4>1572927</vt:i4>
      </vt:variant>
      <vt:variant>
        <vt:i4>122</vt:i4>
      </vt:variant>
      <vt:variant>
        <vt:i4>0</vt:i4>
      </vt:variant>
      <vt:variant>
        <vt:i4>5</vt:i4>
      </vt:variant>
      <vt:variant>
        <vt:lpwstr/>
      </vt:variant>
      <vt:variant>
        <vt:lpwstr>_Toc186294111</vt:lpwstr>
      </vt:variant>
      <vt:variant>
        <vt:i4>1572927</vt:i4>
      </vt:variant>
      <vt:variant>
        <vt:i4>116</vt:i4>
      </vt:variant>
      <vt:variant>
        <vt:i4>0</vt:i4>
      </vt:variant>
      <vt:variant>
        <vt:i4>5</vt:i4>
      </vt:variant>
      <vt:variant>
        <vt:lpwstr/>
      </vt:variant>
      <vt:variant>
        <vt:lpwstr>_Toc186294110</vt:lpwstr>
      </vt:variant>
      <vt:variant>
        <vt:i4>1638463</vt:i4>
      </vt:variant>
      <vt:variant>
        <vt:i4>110</vt:i4>
      </vt:variant>
      <vt:variant>
        <vt:i4>0</vt:i4>
      </vt:variant>
      <vt:variant>
        <vt:i4>5</vt:i4>
      </vt:variant>
      <vt:variant>
        <vt:lpwstr/>
      </vt:variant>
      <vt:variant>
        <vt:lpwstr>_Toc186294109</vt:lpwstr>
      </vt:variant>
      <vt:variant>
        <vt:i4>1638463</vt:i4>
      </vt:variant>
      <vt:variant>
        <vt:i4>104</vt:i4>
      </vt:variant>
      <vt:variant>
        <vt:i4>0</vt:i4>
      </vt:variant>
      <vt:variant>
        <vt:i4>5</vt:i4>
      </vt:variant>
      <vt:variant>
        <vt:lpwstr/>
      </vt:variant>
      <vt:variant>
        <vt:lpwstr>_Toc186294108</vt:lpwstr>
      </vt:variant>
      <vt:variant>
        <vt:i4>1638463</vt:i4>
      </vt:variant>
      <vt:variant>
        <vt:i4>98</vt:i4>
      </vt:variant>
      <vt:variant>
        <vt:i4>0</vt:i4>
      </vt:variant>
      <vt:variant>
        <vt:i4>5</vt:i4>
      </vt:variant>
      <vt:variant>
        <vt:lpwstr/>
      </vt:variant>
      <vt:variant>
        <vt:lpwstr>_Toc186294107</vt:lpwstr>
      </vt:variant>
      <vt:variant>
        <vt:i4>1638463</vt:i4>
      </vt:variant>
      <vt:variant>
        <vt:i4>92</vt:i4>
      </vt:variant>
      <vt:variant>
        <vt:i4>0</vt:i4>
      </vt:variant>
      <vt:variant>
        <vt:i4>5</vt:i4>
      </vt:variant>
      <vt:variant>
        <vt:lpwstr/>
      </vt:variant>
      <vt:variant>
        <vt:lpwstr>_Toc186294106</vt:lpwstr>
      </vt:variant>
      <vt:variant>
        <vt:i4>1638463</vt:i4>
      </vt:variant>
      <vt:variant>
        <vt:i4>86</vt:i4>
      </vt:variant>
      <vt:variant>
        <vt:i4>0</vt:i4>
      </vt:variant>
      <vt:variant>
        <vt:i4>5</vt:i4>
      </vt:variant>
      <vt:variant>
        <vt:lpwstr/>
      </vt:variant>
      <vt:variant>
        <vt:lpwstr>_Toc186294105</vt:lpwstr>
      </vt:variant>
      <vt:variant>
        <vt:i4>1638463</vt:i4>
      </vt:variant>
      <vt:variant>
        <vt:i4>80</vt:i4>
      </vt:variant>
      <vt:variant>
        <vt:i4>0</vt:i4>
      </vt:variant>
      <vt:variant>
        <vt:i4>5</vt:i4>
      </vt:variant>
      <vt:variant>
        <vt:lpwstr/>
      </vt:variant>
      <vt:variant>
        <vt:lpwstr>_Toc186294104</vt:lpwstr>
      </vt:variant>
      <vt:variant>
        <vt:i4>1638463</vt:i4>
      </vt:variant>
      <vt:variant>
        <vt:i4>74</vt:i4>
      </vt:variant>
      <vt:variant>
        <vt:i4>0</vt:i4>
      </vt:variant>
      <vt:variant>
        <vt:i4>5</vt:i4>
      </vt:variant>
      <vt:variant>
        <vt:lpwstr/>
      </vt:variant>
      <vt:variant>
        <vt:lpwstr>_Toc186294103</vt:lpwstr>
      </vt:variant>
      <vt:variant>
        <vt:i4>1638463</vt:i4>
      </vt:variant>
      <vt:variant>
        <vt:i4>68</vt:i4>
      </vt:variant>
      <vt:variant>
        <vt:i4>0</vt:i4>
      </vt:variant>
      <vt:variant>
        <vt:i4>5</vt:i4>
      </vt:variant>
      <vt:variant>
        <vt:lpwstr/>
      </vt:variant>
      <vt:variant>
        <vt:lpwstr>_Toc186294102</vt:lpwstr>
      </vt:variant>
      <vt:variant>
        <vt:i4>1638463</vt:i4>
      </vt:variant>
      <vt:variant>
        <vt:i4>62</vt:i4>
      </vt:variant>
      <vt:variant>
        <vt:i4>0</vt:i4>
      </vt:variant>
      <vt:variant>
        <vt:i4>5</vt:i4>
      </vt:variant>
      <vt:variant>
        <vt:lpwstr/>
      </vt:variant>
      <vt:variant>
        <vt:lpwstr>_Toc186294101</vt:lpwstr>
      </vt:variant>
      <vt:variant>
        <vt:i4>1638463</vt:i4>
      </vt:variant>
      <vt:variant>
        <vt:i4>56</vt:i4>
      </vt:variant>
      <vt:variant>
        <vt:i4>0</vt:i4>
      </vt:variant>
      <vt:variant>
        <vt:i4>5</vt:i4>
      </vt:variant>
      <vt:variant>
        <vt:lpwstr/>
      </vt:variant>
      <vt:variant>
        <vt:lpwstr>_Toc186294100</vt:lpwstr>
      </vt:variant>
      <vt:variant>
        <vt:i4>1048638</vt:i4>
      </vt:variant>
      <vt:variant>
        <vt:i4>50</vt:i4>
      </vt:variant>
      <vt:variant>
        <vt:i4>0</vt:i4>
      </vt:variant>
      <vt:variant>
        <vt:i4>5</vt:i4>
      </vt:variant>
      <vt:variant>
        <vt:lpwstr/>
      </vt:variant>
      <vt:variant>
        <vt:lpwstr>_Toc186294099</vt:lpwstr>
      </vt:variant>
      <vt:variant>
        <vt:i4>1048638</vt:i4>
      </vt:variant>
      <vt:variant>
        <vt:i4>44</vt:i4>
      </vt:variant>
      <vt:variant>
        <vt:i4>0</vt:i4>
      </vt:variant>
      <vt:variant>
        <vt:i4>5</vt:i4>
      </vt:variant>
      <vt:variant>
        <vt:lpwstr/>
      </vt:variant>
      <vt:variant>
        <vt:lpwstr>_Toc186294098</vt:lpwstr>
      </vt:variant>
      <vt:variant>
        <vt:i4>1048638</vt:i4>
      </vt:variant>
      <vt:variant>
        <vt:i4>38</vt:i4>
      </vt:variant>
      <vt:variant>
        <vt:i4>0</vt:i4>
      </vt:variant>
      <vt:variant>
        <vt:i4>5</vt:i4>
      </vt:variant>
      <vt:variant>
        <vt:lpwstr/>
      </vt:variant>
      <vt:variant>
        <vt:lpwstr>_Toc186294097</vt:lpwstr>
      </vt:variant>
      <vt:variant>
        <vt:i4>1048638</vt:i4>
      </vt:variant>
      <vt:variant>
        <vt:i4>32</vt:i4>
      </vt:variant>
      <vt:variant>
        <vt:i4>0</vt:i4>
      </vt:variant>
      <vt:variant>
        <vt:i4>5</vt:i4>
      </vt:variant>
      <vt:variant>
        <vt:lpwstr/>
      </vt:variant>
      <vt:variant>
        <vt:lpwstr>_Toc186294096</vt:lpwstr>
      </vt:variant>
      <vt:variant>
        <vt:i4>1048638</vt:i4>
      </vt:variant>
      <vt:variant>
        <vt:i4>26</vt:i4>
      </vt:variant>
      <vt:variant>
        <vt:i4>0</vt:i4>
      </vt:variant>
      <vt:variant>
        <vt:i4>5</vt:i4>
      </vt:variant>
      <vt:variant>
        <vt:lpwstr/>
      </vt:variant>
      <vt:variant>
        <vt:lpwstr>_Toc186294095</vt:lpwstr>
      </vt:variant>
      <vt:variant>
        <vt:i4>1048638</vt:i4>
      </vt:variant>
      <vt:variant>
        <vt:i4>20</vt:i4>
      </vt:variant>
      <vt:variant>
        <vt:i4>0</vt:i4>
      </vt:variant>
      <vt:variant>
        <vt:i4>5</vt:i4>
      </vt:variant>
      <vt:variant>
        <vt:lpwstr/>
      </vt:variant>
      <vt:variant>
        <vt:lpwstr>_Toc186294094</vt:lpwstr>
      </vt:variant>
      <vt:variant>
        <vt:i4>1048638</vt:i4>
      </vt:variant>
      <vt:variant>
        <vt:i4>14</vt:i4>
      </vt:variant>
      <vt:variant>
        <vt:i4>0</vt:i4>
      </vt:variant>
      <vt:variant>
        <vt:i4>5</vt:i4>
      </vt:variant>
      <vt:variant>
        <vt:lpwstr/>
      </vt:variant>
      <vt:variant>
        <vt:lpwstr>_Toc186294093</vt:lpwstr>
      </vt:variant>
      <vt:variant>
        <vt:i4>1048638</vt:i4>
      </vt:variant>
      <vt:variant>
        <vt:i4>8</vt:i4>
      </vt:variant>
      <vt:variant>
        <vt:i4>0</vt:i4>
      </vt:variant>
      <vt:variant>
        <vt:i4>5</vt:i4>
      </vt:variant>
      <vt:variant>
        <vt:lpwstr/>
      </vt:variant>
      <vt:variant>
        <vt:lpwstr>_Toc186294092</vt:lpwstr>
      </vt:variant>
      <vt:variant>
        <vt:i4>1048638</vt:i4>
      </vt:variant>
      <vt:variant>
        <vt:i4>2</vt:i4>
      </vt:variant>
      <vt:variant>
        <vt:i4>0</vt:i4>
      </vt:variant>
      <vt:variant>
        <vt:i4>5</vt:i4>
      </vt:variant>
      <vt:variant>
        <vt:lpwstr/>
      </vt:variant>
      <vt:variant>
        <vt:lpwstr>_Toc186294091</vt:lpwstr>
      </vt:variant>
      <vt:variant>
        <vt:i4>1966081</vt:i4>
      </vt:variant>
      <vt:variant>
        <vt:i4>21</vt:i4>
      </vt:variant>
      <vt:variant>
        <vt:i4>0</vt:i4>
      </vt:variant>
      <vt:variant>
        <vt:i4>5</vt:i4>
      </vt:variant>
      <vt:variant>
        <vt:lpwstr>https://scrreen.eu/crms-2023/</vt:lpwstr>
      </vt:variant>
      <vt:variant>
        <vt:lpwstr/>
      </vt:variant>
      <vt:variant>
        <vt:i4>4259861</vt:i4>
      </vt:variant>
      <vt:variant>
        <vt:i4>18</vt:i4>
      </vt:variant>
      <vt:variant>
        <vt:i4>0</vt:i4>
      </vt:variant>
      <vt:variant>
        <vt:i4>5</vt:i4>
      </vt:variant>
      <vt:variant>
        <vt:lpwstr>https://www.em.gov.lv/lv/media/11394/download</vt:lpwstr>
      </vt:variant>
      <vt:variant>
        <vt:lpwstr/>
      </vt:variant>
      <vt:variant>
        <vt:i4>5046288</vt:i4>
      </vt:variant>
      <vt:variant>
        <vt:i4>15</vt:i4>
      </vt:variant>
      <vt:variant>
        <vt:i4>0</vt:i4>
      </vt:variant>
      <vt:variant>
        <vt:i4>5</vt:i4>
      </vt:variant>
      <vt:variant>
        <vt:lpwstr>https://eda.europa.eu/docs/default-source/brochures/1eda---defence-data-23-24---web---v3.pdf</vt:lpwstr>
      </vt:variant>
      <vt:variant>
        <vt:lpwstr/>
      </vt:variant>
      <vt:variant>
        <vt:i4>8060930</vt:i4>
      </vt:variant>
      <vt:variant>
        <vt:i4>12</vt:i4>
      </vt:variant>
      <vt:variant>
        <vt:i4>0</vt:i4>
      </vt:variant>
      <vt:variant>
        <vt:i4>5</vt:i4>
      </vt:variant>
      <vt:variant>
        <vt:lpwstr>https://defence-industry-space.ec.europa.eu/eu-defence-industry/asap-boosting-defence-production_en</vt:lpwstr>
      </vt:variant>
      <vt:variant>
        <vt:lpwstr/>
      </vt:variant>
      <vt:variant>
        <vt:i4>5570625</vt:i4>
      </vt:variant>
      <vt:variant>
        <vt:i4>9</vt:i4>
      </vt:variant>
      <vt:variant>
        <vt:i4>0</vt:i4>
      </vt:variant>
      <vt:variant>
        <vt:i4>5</vt:i4>
      </vt:variant>
      <vt:variant>
        <vt:lpwstr>https://eur-lex.europa.eu/legal-content/LV/TXT/PDF/?uri=CELEX:52018XG0315(01)&amp;from=EN</vt:lpwstr>
      </vt:variant>
      <vt:variant>
        <vt:lpwstr/>
      </vt:variant>
      <vt:variant>
        <vt:i4>6357049</vt:i4>
      </vt:variant>
      <vt:variant>
        <vt:i4>6</vt:i4>
      </vt:variant>
      <vt:variant>
        <vt:i4>0</vt:i4>
      </vt:variant>
      <vt:variant>
        <vt:i4>5</vt:i4>
      </vt:variant>
      <vt:variant>
        <vt:lpwstr>https://investlithuania.com/news/lithuania-accelerates-setup-procedures-for-defence-companies/</vt:lpwstr>
      </vt:variant>
      <vt:variant>
        <vt:lpwstr/>
      </vt:variant>
      <vt:variant>
        <vt:i4>7012399</vt:i4>
      </vt:variant>
      <vt:variant>
        <vt:i4>3</vt:i4>
      </vt:variant>
      <vt:variant>
        <vt:i4>0</vt:i4>
      </vt:variant>
      <vt:variant>
        <vt:i4>5</vt:i4>
      </vt:variant>
      <vt:variant>
        <vt:lpwstr>https://www.mod.gov.lv/sites/mod/files/document/Vadl%C4%ABnijas aizsardz%C4%ABbas un dro%C5%A1%C4%ABbas industrijas iesaistei aizsardz%C4%ABbas sp%C4%93ju stiprin%C4%81%C5%A1an%C4%81.pdf</vt:lpwstr>
      </vt:variant>
      <vt:variant>
        <vt:lpwstr/>
      </vt:variant>
      <vt:variant>
        <vt:i4>7602287</vt:i4>
      </vt:variant>
      <vt:variant>
        <vt:i4>0</vt:i4>
      </vt:variant>
      <vt:variant>
        <vt:i4>0</vt:i4>
      </vt:variant>
      <vt:variant>
        <vt:i4>5</vt:i4>
      </vt:variant>
      <vt:variant>
        <vt:lpwstr>https://www.mod.gov.lv/sites/mod/files/document/Nacion%C4%81lo bru%C5%86oto sp%C4%93ku ilgtermi%C5%86a att%C4%ABst%C4%ABba 2025.-2036..pdf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Albina</dc:creator>
  <cp:keywords/>
  <dc:description/>
  <cp:lastModifiedBy>Daiga Ozola</cp:lastModifiedBy>
  <cp:revision>2</cp:revision>
  <cp:lastPrinted>2025-03-17T12:46:00Z</cp:lastPrinted>
  <dcterms:created xsi:type="dcterms:W3CDTF">2025-03-18T08:39:00Z</dcterms:created>
  <dcterms:modified xsi:type="dcterms:W3CDTF">2025-03-18T08:39:00Z</dcterms:modified>
</cp:coreProperties>
</file>