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B1756" w14:textId="4E5EB5E6" w:rsidR="00A6293C" w:rsidRDefault="00A6293C" w:rsidP="00A6293C">
      <w:pPr>
        <w:spacing w:after="0" w:line="240" w:lineRule="auto"/>
        <w:ind w:firstLine="360"/>
        <w:jc w:val="right"/>
        <w:rPr>
          <w:rFonts w:ascii="Times New Roman" w:hAnsi="Times New Roman" w:cs="Times New Roman"/>
          <w:sz w:val="28"/>
          <w:szCs w:val="28"/>
        </w:rPr>
      </w:pPr>
      <w:bookmarkStart w:id="0" w:name="_Toc465333697"/>
      <w:r w:rsidRPr="00A6293C">
        <w:rPr>
          <w:rFonts w:ascii="Times New Roman" w:hAnsi="Times New Roman" w:cs="Times New Roman"/>
          <w:sz w:val="28"/>
          <w:szCs w:val="28"/>
        </w:rPr>
        <w:t>(</w:t>
      </w:r>
      <w:r w:rsidR="000B101D">
        <w:rPr>
          <w:rFonts w:ascii="Times New Roman" w:hAnsi="Times New Roman" w:cs="Times New Roman"/>
          <w:sz w:val="28"/>
          <w:szCs w:val="28"/>
        </w:rPr>
        <w:t>A</w:t>
      </w:r>
      <w:r>
        <w:rPr>
          <w:rFonts w:ascii="Times New Roman" w:hAnsi="Times New Roman" w:cs="Times New Roman"/>
          <w:sz w:val="28"/>
          <w:szCs w:val="28"/>
        </w:rPr>
        <w:t>pstiprināts ar</w:t>
      </w:r>
    </w:p>
    <w:p w14:paraId="6FB6725C" w14:textId="53649954" w:rsidR="00A6293C" w:rsidRPr="00A6293C" w:rsidRDefault="00A6293C" w:rsidP="00A6293C">
      <w:pPr>
        <w:spacing w:after="0" w:line="240" w:lineRule="auto"/>
        <w:ind w:firstLine="360"/>
        <w:jc w:val="right"/>
        <w:rPr>
          <w:rFonts w:ascii="Times New Roman" w:hAnsi="Times New Roman" w:cs="Times New Roman"/>
          <w:sz w:val="28"/>
          <w:szCs w:val="28"/>
        </w:rPr>
      </w:pPr>
      <w:r w:rsidRPr="00A6293C">
        <w:rPr>
          <w:rFonts w:ascii="Times New Roman" w:hAnsi="Times New Roman" w:cs="Times New Roman"/>
          <w:sz w:val="28"/>
          <w:szCs w:val="28"/>
        </w:rPr>
        <w:t xml:space="preserve">Ministru kabineta </w:t>
      </w:r>
    </w:p>
    <w:p w14:paraId="1E491375" w14:textId="77777777" w:rsidR="00A6293C" w:rsidRPr="00A6293C" w:rsidRDefault="00A6293C" w:rsidP="00A6293C">
      <w:pPr>
        <w:spacing w:after="0" w:line="240" w:lineRule="auto"/>
        <w:ind w:firstLine="360"/>
        <w:jc w:val="right"/>
        <w:rPr>
          <w:rFonts w:ascii="Times New Roman" w:hAnsi="Times New Roman" w:cs="Times New Roman"/>
          <w:sz w:val="28"/>
          <w:szCs w:val="28"/>
        </w:rPr>
      </w:pPr>
      <w:r w:rsidRPr="00A6293C">
        <w:rPr>
          <w:rFonts w:ascii="Times New Roman" w:hAnsi="Times New Roman" w:cs="Times New Roman"/>
          <w:sz w:val="28"/>
          <w:szCs w:val="28"/>
        </w:rPr>
        <w:t xml:space="preserve">2020. gada 7. janvāra </w:t>
      </w:r>
    </w:p>
    <w:p w14:paraId="61C3AE07" w14:textId="3BE03909" w:rsidR="00A6293C" w:rsidRDefault="00A6293C" w:rsidP="00A6293C">
      <w:pPr>
        <w:spacing w:after="0" w:line="240" w:lineRule="auto"/>
        <w:ind w:firstLine="360"/>
        <w:jc w:val="right"/>
        <w:rPr>
          <w:rFonts w:ascii="Times New Roman" w:hAnsi="Times New Roman" w:cs="Times New Roman"/>
          <w:sz w:val="28"/>
          <w:szCs w:val="28"/>
        </w:rPr>
      </w:pPr>
      <w:r w:rsidRPr="00A6293C">
        <w:rPr>
          <w:rFonts w:ascii="Times New Roman" w:hAnsi="Times New Roman" w:cs="Times New Roman"/>
          <w:sz w:val="28"/>
          <w:szCs w:val="28"/>
        </w:rPr>
        <w:t>rīkojum</w:t>
      </w:r>
      <w:r>
        <w:rPr>
          <w:rFonts w:ascii="Times New Roman" w:hAnsi="Times New Roman" w:cs="Times New Roman"/>
          <w:sz w:val="28"/>
          <w:szCs w:val="28"/>
        </w:rPr>
        <w:t>u</w:t>
      </w:r>
      <w:r w:rsidRPr="00A6293C">
        <w:rPr>
          <w:rFonts w:ascii="Times New Roman" w:hAnsi="Times New Roman" w:cs="Times New Roman"/>
          <w:sz w:val="28"/>
          <w:szCs w:val="28"/>
        </w:rPr>
        <w:t xml:space="preserve"> Nr. </w:t>
      </w:r>
      <w:r>
        <w:rPr>
          <w:rFonts w:ascii="Times New Roman" w:hAnsi="Times New Roman" w:cs="Times New Roman"/>
          <w:sz w:val="28"/>
          <w:szCs w:val="28"/>
        </w:rPr>
        <w:t>11</w:t>
      </w:r>
      <w:r w:rsidRPr="00A6293C">
        <w:rPr>
          <w:rFonts w:ascii="Times New Roman" w:hAnsi="Times New Roman" w:cs="Times New Roman"/>
          <w:sz w:val="28"/>
          <w:szCs w:val="28"/>
        </w:rPr>
        <w:t>)</w:t>
      </w:r>
    </w:p>
    <w:p w14:paraId="1B88081D" w14:textId="77777777" w:rsidR="00A6293C" w:rsidRPr="00A6293C" w:rsidRDefault="00A6293C" w:rsidP="00A6293C">
      <w:pPr>
        <w:spacing w:after="0" w:line="240" w:lineRule="auto"/>
        <w:ind w:firstLine="360"/>
        <w:jc w:val="right"/>
        <w:rPr>
          <w:rFonts w:ascii="Times New Roman" w:hAnsi="Times New Roman" w:cs="Times New Roman"/>
          <w:sz w:val="28"/>
          <w:szCs w:val="28"/>
        </w:rPr>
      </w:pPr>
    </w:p>
    <w:p w14:paraId="56C0B333" w14:textId="36D07D32" w:rsidR="0070048B" w:rsidRPr="00C9271E" w:rsidRDefault="0070048B" w:rsidP="00121231">
      <w:pPr>
        <w:spacing w:after="0" w:line="240" w:lineRule="auto"/>
        <w:jc w:val="center"/>
        <w:rPr>
          <w:rFonts w:ascii="Times New Roman" w:hAnsi="Times New Roman" w:cs="Times New Roman"/>
          <w:b/>
          <w:bCs/>
          <w:sz w:val="28"/>
          <w:szCs w:val="28"/>
          <w:shd w:val="clear" w:color="auto" w:fill="FFFFFF"/>
        </w:rPr>
      </w:pPr>
      <w:r w:rsidRPr="00C9271E">
        <w:rPr>
          <w:rFonts w:ascii="Times New Roman" w:hAnsi="Times New Roman" w:cs="Times New Roman"/>
          <w:b/>
          <w:bCs/>
          <w:sz w:val="28"/>
          <w:szCs w:val="28"/>
          <w:shd w:val="clear" w:color="auto" w:fill="FFFFFF"/>
        </w:rPr>
        <w:t>Vienotās neatliekamās medicīniskās palīdzības un katastrofu medicīnas vadības informācijas sistēmas attīstība (</w:t>
      </w:r>
      <w:r w:rsidR="00483401" w:rsidRPr="00C9271E">
        <w:rPr>
          <w:rFonts w:ascii="Times New Roman" w:hAnsi="Times New Roman" w:cs="Times New Roman"/>
          <w:b/>
          <w:bCs/>
          <w:sz w:val="28"/>
          <w:szCs w:val="28"/>
          <w:shd w:val="clear" w:color="auto" w:fill="FFFFFF"/>
        </w:rPr>
        <w:t>2</w:t>
      </w:r>
      <w:r w:rsidRPr="00C9271E">
        <w:rPr>
          <w:rFonts w:ascii="Times New Roman" w:hAnsi="Times New Roman" w:cs="Times New Roman"/>
          <w:b/>
          <w:bCs/>
          <w:sz w:val="28"/>
          <w:szCs w:val="28"/>
          <w:shd w:val="clear" w:color="auto" w:fill="FFFFFF"/>
        </w:rPr>
        <w:t>. kārta)</w:t>
      </w:r>
    </w:p>
    <w:p w14:paraId="714933AC" w14:textId="77777777" w:rsidR="00A6293C" w:rsidRDefault="00A6293C" w:rsidP="00121231">
      <w:pPr>
        <w:spacing w:after="0" w:line="240" w:lineRule="auto"/>
        <w:jc w:val="center"/>
        <w:rPr>
          <w:rFonts w:ascii="Times New Roman" w:hAnsi="Times New Roman" w:cs="Times New Roman"/>
          <w:b/>
          <w:bCs/>
          <w:sz w:val="28"/>
          <w:szCs w:val="28"/>
        </w:rPr>
      </w:pPr>
    </w:p>
    <w:p w14:paraId="16881EF5" w14:textId="61B4D481" w:rsidR="00561339" w:rsidRPr="00C9271E" w:rsidRDefault="00561339" w:rsidP="00121231">
      <w:pPr>
        <w:spacing w:after="0" w:line="240" w:lineRule="auto"/>
        <w:jc w:val="center"/>
        <w:rPr>
          <w:rFonts w:ascii="Times New Roman" w:hAnsi="Times New Roman" w:cs="Times New Roman"/>
          <w:b/>
          <w:bCs/>
          <w:sz w:val="28"/>
          <w:szCs w:val="28"/>
        </w:rPr>
      </w:pPr>
      <w:r w:rsidRPr="00C9271E">
        <w:rPr>
          <w:rFonts w:ascii="Times New Roman" w:hAnsi="Times New Roman" w:cs="Times New Roman"/>
          <w:b/>
          <w:bCs/>
          <w:sz w:val="28"/>
          <w:szCs w:val="28"/>
        </w:rPr>
        <w:t>Projekta apraksts (kopsavilkums)</w:t>
      </w:r>
      <w:bookmarkEnd w:id="0"/>
    </w:p>
    <w:p w14:paraId="26872A3D" w14:textId="77777777" w:rsidR="00483401" w:rsidRPr="00C9271E" w:rsidRDefault="00483401" w:rsidP="00483401">
      <w:pPr>
        <w:spacing w:before="100" w:beforeAutospacing="1" w:after="100" w:afterAutospacing="1" w:line="240" w:lineRule="auto"/>
        <w:jc w:val="both"/>
        <w:rPr>
          <w:rFonts w:ascii="Times New Roman" w:eastAsia="Times New Roman" w:hAnsi="Times New Roman" w:cs="Times New Roman"/>
          <w:b/>
          <w:bCs/>
          <w:sz w:val="28"/>
          <w:szCs w:val="28"/>
          <w:lang w:eastAsia="lv-LV"/>
        </w:rPr>
      </w:pPr>
      <w:r w:rsidRPr="00C9271E">
        <w:rPr>
          <w:rFonts w:ascii="Times New Roman" w:eastAsia="Times New Roman" w:hAnsi="Times New Roman" w:cs="Times New Roman"/>
          <w:b/>
          <w:bCs/>
          <w:sz w:val="28"/>
          <w:szCs w:val="28"/>
          <w:lang w:eastAsia="lv-LV"/>
        </w:rPr>
        <w:t>Projekta mērķi</w:t>
      </w:r>
    </w:p>
    <w:p w14:paraId="2A6C32D0" w14:textId="77777777" w:rsidR="00483401" w:rsidRPr="00C9271E" w:rsidRDefault="00483401" w:rsidP="00483401">
      <w:pPr>
        <w:spacing w:before="100" w:beforeAutospacing="1" w:after="100" w:afterAutospacing="1" w:line="240" w:lineRule="auto"/>
        <w:jc w:val="both"/>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1. Pilnveidot sadarbību ar citiem operatīvajiem dienestiem.</w:t>
      </w:r>
    </w:p>
    <w:p w14:paraId="6EA26A0D" w14:textId="50633EC5" w:rsidR="00FF1A19" w:rsidRPr="00C9271E" w:rsidRDefault="00483401" w:rsidP="00483401">
      <w:pPr>
        <w:spacing w:before="100" w:beforeAutospacing="1" w:after="100" w:afterAutospacing="1" w:line="240" w:lineRule="auto"/>
        <w:jc w:val="both"/>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2. Sadarbībā ar citām veselības nozares institūcijām uzlabot neatliekamās medicīniskās palīdzības (turpmāk - NMP) sniegšanas operativitāti un pilnveidot NMP sniegšanas kvalitāti.</w:t>
      </w:r>
    </w:p>
    <w:p w14:paraId="7FAA001D" w14:textId="5891DB99" w:rsidR="00483401" w:rsidRPr="00C9271E" w:rsidRDefault="00483401" w:rsidP="00483401">
      <w:pPr>
        <w:spacing w:before="100" w:beforeAutospacing="1" w:after="100" w:afterAutospacing="1" w:line="240" w:lineRule="auto"/>
        <w:jc w:val="both"/>
        <w:rPr>
          <w:rFonts w:ascii="Times New Roman" w:eastAsia="Times New Roman" w:hAnsi="Times New Roman" w:cs="Times New Roman"/>
          <w:b/>
          <w:bCs/>
          <w:sz w:val="28"/>
          <w:szCs w:val="28"/>
          <w:lang w:eastAsia="lv-LV"/>
        </w:rPr>
      </w:pPr>
      <w:r w:rsidRPr="00C9271E">
        <w:rPr>
          <w:rFonts w:ascii="Times New Roman" w:eastAsia="Times New Roman" w:hAnsi="Times New Roman" w:cs="Times New Roman"/>
          <w:b/>
          <w:bCs/>
          <w:sz w:val="28"/>
          <w:szCs w:val="28"/>
          <w:lang w:eastAsia="lv-LV"/>
        </w:rPr>
        <w:t>Darbības projekta mērķu sasniegšanai</w:t>
      </w:r>
    </w:p>
    <w:p w14:paraId="28DF2C93" w14:textId="2610D64D" w:rsidR="008F1A04" w:rsidRPr="00C9271E" w:rsidRDefault="00483401" w:rsidP="00483401">
      <w:pPr>
        <w:spacing w:before="100" w:beforeAutospacing="1" w:after="100" w:afterAutospacing="1" w:line="240" w:lineRule="auto"/>
        <w:jc w:val="both"/>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 xml:space="preserve">Lai sasniegtu projekta mērķi - pilnveidot sadarbību ar citiem operatīvajiem dienestiem -, ir jānodrošina Vienotās neatliekamās medicīniskās palīdzības un katastrofu medicīnas vadības informācijas sistēmas (turpmāk - sistēma) integrācija ar </w:t>
      </w:r>
      <w:r w:rsidR="008F1A04" w:rsidRPr="00C9271E">
        <w:rPr>
          <w:rFonts w:ascii="Times New Roman" w:eastAsia="Times New Roman" w:hAnsi="Times New Roman" w:cs="Times New Roman"/>
          <w:sz w:val="28"/>
          <w:szCs w:val="28"/>
          <w:lang w:eastAsia="lv-LV"/>
        </w:rPr>
        <w:t xml:space="preserve">Operatīvo dienestu Vienotā kontaktu centra platformu (turpmāk – </w:t>
      </w:r>
      <w:r w:rsidRPr="00C9271E">
        <w:rPr>
          <w:rFonts w:ascii="Times New Roman" w:eastAsia="Times New Roman" w:hAnsi="Times New Roman" w:cs="Times New Roman"/>
          <w:sz w:val="28"/>
          <w:szCs w:val="28"/>
          <w:lang w:eastAsia="lv-LV"/>
        </w:rPr>
        <w:t>"112" platforma</w:t>
      </w:r>
      <w:r w:rsidR="008F1A04" w:rsidRPr="00C9271E">
        <w:rPr>
          <w:rFonts w:ascii="Times New Roman" w:eastAsia="Times New Roman" w:hAnsi="Times New Roman" w:cs="Times New Roman"/>
          <w:sz w:val="28"/>
          <w:szCs w:val="28"/>
          <w:lang w:eastAsia="lv-LV"/>
        </w:rPr>
        <w:t>)</w:t>
      </w:r>
      <w:r w:rsidRPr="00C9271E">
        <w:rPr>
          <w:rFonts w:ascii="Times New Roman" w:eastAsia="Times New Roman" w:hAnsi="Times New Roman" w:cs="Times New Roman"/>
          <w:sz w:val="28"/>
          <w:szCs w:val="28"/>
          <w:lang w:eastAsia="lv-LV"/>
        </w:rPr>
        <w:t xml:space="preserve"> koplietošanas risinājumiem, kā arī integrācija ar citu operatīvo dienestu informācijas un komunikācijas tehnoloģiju (turpmāk - IKT) risinājumiem. </w:t>
      </w:r>
    </w:p>
    <w:p w14:paraId="37D357EA" w14:textId="6CB2A3B0" w:rsidR="00483401" w:rsidRPr="00C9271E" w:rsidRDefault="00483401" w:rsidP="00483401">
      <w:pPr>
        <w:spacing w:before="100" w:beforeAutospacing="1" w:after="100" w:afterAutospacing="1" w:line="240" w:lineRule="auto"/>
        <w:jc w:val="both"/>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Projekta "</w:t>
      </w:r>
      <w:r w:rsidR="008F1A04" w:rsidRPr="00C9271E">
        <w:rPr>
          <w:rFonts w:ascii="Times New Roman" w:eastAsia="Times New Roman" w:hAnsi="Times New Roman" w:cs="Times New Roman"/>
          <w:sz w:val="28"/>
          <w:szCs w:val="28"/>
          <w:lang w:eastAsia="lv-LV"/>
        </w:rPr>
        <w:t>Vienota kontaktu centra platforma operatīvo dienestu darba atbalstam un publisko pakalpojumu piegādei</w:t>
      </w:r>
      <w:r w:rsidRPr="00C9271E">
        <w:rPr>
          <w:rFonts w:ascii="Times New Roman" w:eastAsia="Times New Roman" w:hAnsi="Times New Roman" w:cs="Times New Roman"/>
          <w:sz w:val="28"/>
          <w:szCs w:val="28"/>
          <w:lang w:eastAsia="lv-LV"/>
        </w:rPr>
        <w:t>" un projekta "Vienotās neatliekamās medicīniskās palīdzības un katastrofu medicīnas vadības informācijas sistēmas attīstība" (turpmāk - projekts) ietvaros ir plānots izveidot integrētu operatīvo dienestu IKT risinājumu kopumu - "112" platformu, tai skaitā:</w:t>
      </w:r>
    </w:p>
    <w:p w14:paraId="41E07DC1" w14:textId="77777777" w:rsidR="00483401" w:rsidRPr="00C9271E" w:rsidRDefault="00483401" w:rsidP="00483401">
      <w:pPr>
        <w:spacing w:before="100" w:beforeAutospacing="1" w:after="100" w:afterAutospacing="1" w:line="240" w:lineRule="auto"/>
        <w:jc w:val="both"/>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1) pilnveidot operatīvā režīma datu apmaiņu starp sistēmu un "112" platformas izsaukuma pieņemšanas un resursu pārraudzības funkcionalitāti ("112" platformas koplietošanas risinājums). Funkcionalitātes pilnveides mērķis ir optimizēt "112" platformas koplietošanas risinājumu un sistēmas sadarbību operatīvajā režīmā, tā ietvaros nodrošinot arī sistēmas izsaukumu apstrādes funkcionalitātes pilnveidošanu;</w:t>
      </w:r>
    </w:p>
    <w:p w14:paraId="5C453578" w14:textId="77777777" w:rsidR="00483401" w:rsidRPr="00C9271E" w:rsidRDefault="00483401" w:rsidP="00483401">
      <w:pPr>
        <w:spacing w:before="100" w:beforeAutospacing="1" w:after="100" w:afterAutospacing="1" w:line="240" w:lineRule="auto"/>
        <w:jc w:val="both"/>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2) pilnveidot operatīvā režīma datu apmaiņu starp sistēmu un ģeogrāfiskās informācijas sistēmām (turpmāk - ĢIS). Pilnveides mērķis ir nodrošināt NMP dienesta resursu atainošanu un vadību ĢIS, kā arī nodrošināt iespēju pie tā integrēties operatīvo dienestu mobilās pārvaldības lietojumprogrammatūrai.</w:t>
      </w:r>
    </w:p>
    <w:p w14:paraId="66212D0F" w14:textId="77777777" w:rsidR="00483401" w:rsidRPr="00C9271E" w:rsidRDefault="00483401" w:rsidP="00483401">
      <w:pPr>
        <w:spacing w:before="100" w:beforeAutospacing="1" w:after="100" w:afterAutospacing="1" w:line="240" w:lineRule="auto"/>
        <w:jc w:val="both"/>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lastRenderedPageBreak/>
        <w:t>Lai sasniegtu projekta mērķi - sadarbībā ar citām veselības nozares institūcijām uzlabot neatliekamās NMP sniegšanas operativitāti un pilnveidot NMP sniegšanas kvalitāti -, ir jāattīsta un jāpaplašina esošās sistēmas funkcionalitāte, lai uzlabotu sniegtā NMP pakalpojuma operativitāti un kvalitāti. Lai sasniegtu minēto mērķi, ir paredzēts:</w:t>
      </w:r>
    </w:p>
    <w:p w14:paraId="21CA8AF1" w14:textId="77777777" w:rsidR="00483401" w:rsidRPr="00C9271E" w:rsidRDefault="00483401" w:rsidP="00483401">
      <w:pPr>
        <w:spacing w:before="100" w:beforeAutospacing="1" w:after="100" w:afterAutospacing="1" w:line="240" w:lineRule="auto"/>
        <w:jc w:val="both"/>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 xml:space="preserve">1) optimizēt procesus, kuros algoritms ir noteikts, balstoties uz iepriekšējās pieredzes analīzi, pakāpeniski pielāgojot šos algoritmus tālākas pieredzes analīzē un izmantojot </w:t>
      </w:r>
      <w:proofErr w:type="spellStart"/>
      <w:r w:rsidRPr="00C9271E">
        <w:rPr>
          <w:rFonts w:ascii="Times New Roman" w:eastAsia="Times New Roman" w:hAnsi="Times New Roman" w:cs="Times New Roman"/>
          <w:sz w:val="28"/>
          <w:szCs w:val="28"/>
          <w:lang w:eastAsia="lv-LV"/>
        </w:rPr>
        <w:t>mašīnmācīšanās</w:t>
      </w:r>
      <w:proofErr w:type="spellEnd"/>
      <w:r w:rsidRPr="00C9271E">
        <w:rPr>
          <w:rFonts w:ascii="Times New Roman" w:eastAsia="Times New Roman" w:hAnsi="Times New Roman" w:cs="Times New Roman"/>
          <w:sz w:val="28"/>
          <w:szCs w:val="28"/>
          <w:lang w:eastAsia="lv-LV"/>
        </w:rPr>
        <w:t xml:space="preserve"> metodes, kas analizē vēsturiskos datus ar vairākām matemātiskās statistikas metodēm un sniedz piedāvājumus lietotājam par visoptimālākajām darbībām atbilstoši procesam;</w:t>
      </w:r>
    </w:p>
    <w:p w14:paraId="72410801" w14:textId="77777777" w:rsidR="00483401" w:rsidRPr="00C9271E" w:rsidRDefault="00483401" w:rsidP="00483401">
      <w:pPr>
        <w:spacing w:before="100" w:beforeAutospacing="1" w:after="100" w:afterAutospacing="1" w:line="240" w:lineRule="auto"/>
        <w:jc w:val="both"/>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2) nodrošināt datu apmaiņu ar visām ārstniecības iestādēm, tādējādi nodrošinot pilnveidotā koplietošanas risinājuma izmantošanu elektroniskai datu apmaiņai ar visām ārstniecības iestādēm, kurās nogādā NMP pacientus. Projekta ietvaros ir paredzēta arī koplietošanas risinājuma pilnveide, balstoties uz pilotprojektā identificēto nepieciešamību;</w:t>
      </w:r>
    </w:p>
    <w:p w14:paraId="43DD0101" w14:textId="77777777" w:rsidR="00483401" w:rsidRPr="00C9271E" w:rsidRDefault="00483401" w:rsidP="00483401">
      <w:pPr>
        <w:spacing w:before="100" w:beforeAutospacing="1" w:after="100" w:afterAutospacing="1" w:line="240" w:lineRule="auto"/>
        <w:jc w:val="both"/>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3) attīstīt operatīvo dienestu mobilās pārvaldības lietojumprogrammatūru. Lietojumprogrammatūru ir paredzēts integrēt ar NMP dispečerizācijas risinājumu un ĢIS, kā ietvaros ar centrālajām sistēmām notiks navigācijas, operatīvās pārvaldības datu un citu datu apmaiņa;</w:t>
      </w:r>
    </w:p>
    <w:p w14:paraId="107C59E9" w14:textId="77777777" w:rsidR="00483401" w:rsidRPr="00C9271E" w:rsidRDefault="00483401" w:rsidP="00483401">
      <w:pPr>
        <w:spacing w:before="100" w:beforeAutospacing="1" w:after="100" w:afterAutospacing="1" w:line="240" w:lineRule="auto"/>
        <w:jc w:val="both"/>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4) iegādāties NMP dienesta vajadzībām nepieciešamās operatīvo dienestu mobilās pārvaldības iekārtas;</w:t>
      </w:r>
    </w:p>
    <w:p w14:paraId="0D91EB42" w14:textId="77777777" w:rsidR="00483401" w:rsidRPr="00C9271E" w:rsidRDefault="00483401" w:rsidP="00483401">
      <w:pPr>
        <w:spacing w:before="100" w:beforeAutospacing="1" w:after="100" w:afterAutospacing="1" w:line="240" w:lineRule="auto"/>
        <w:jc w:val="both"/>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5) nodrošināt sistēmas integrāciju ar ārējām informācijas sistēmām, lai panāktu pilnīgāku medicīnas datu saņemšanu, kā arī automatizētu rēķinu nosūtīšanu un iesniegumu apstrādi;</w:t>
      </w:r>
    </w:p>
    <w:p w14:paraId="31FAEB84" w14:textId="77777777" w:rsidR="00483401" w:rsidRPr="00C9271E" w:rsidRDefault="00483401" w:rsidP="00483401">
      <w:pPr>
        <w:spacing w:before="100" w:beforeAutospacing="1" w:after="100" w:afterAutospacing="1" w:line="240" w:lineRule="auto"/>
        <w:jc w:val="both"/>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6) nodrošināt IKT risinājumus NMP dienesta attālinātu apmācību atbalstam;</w:t>
      </w:r>
    </w:p>
    <w:p w14:paraId="0229E4B3" w14:textId="77777777" w:rsidR="00483401" w:rsidRPr="00C9271E" w:rsidRDefault="00483401" w:rsidP="00483401">
      <w:pPr>
        <w:spacing w:before="100" w:beforeAutospacing="1" w:after="100" w:afterAutospacing="1" w:line="240" w:lineRule="auto"/>
        <w:jc w:val="both"/>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7) pilnveidot sistēmas funkcionālos apgabalus, lai nodrošinātu NMP pakalpojuma sniegšanas un kvalitātes uzlabojumus, tai skaitā sistēmas lietojamības uzlabojumus.</w:t>
      </w:r>
    </w:p>
    <w:p w14:paraId="1C374DEB" w14:textId="77777777" w:rsidR="00483401" w:rsidRPr="00C9271E" w:rsidRDefault="00483401" w:rsidP="00483401">
      <w:pPr>
        <w:spacing w:before="100" w:beforeAutospacing="1" w:after="100" w:afterAutospacing="1" w:line="240" w:lineRule="auto"/>
        <w:jc w:val="both"/>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Projekta ietvaros ieviestā programmatūra (dokumentācija, pirmkods) ir pieejama visām valsts pārvaldes iestādēm atkārtotai izmantošanai un modificēšanai, kā arī paredzēts, ka atsevišķa projekta ietvaros radītā programmatūras daļa (piemēram, integrācijas funkcionalitāte) būs publiski pieejama integrāciju īstenošanai citos saistītajos IKT risinājumos.</w:t>
      </w:r>
    </w:p>
    <w:p w14:paraId="10B4EE44" w14:textId="7FBC8305" w:rsidR="00483401" w:rsidRPr="00C9271E" w:rsidRDefault="00483401" w:rsidP="00483401">
      <w:pPr>
        <w:spacing w:before="100" w:beforeAutospacing="1" w:after="100" w:afterAutospacing="1" w:line="240" w:lineRule="auto"/>
        <w:jc w:val="both"/>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Projekta ietvaros tiks pilnveidoti 1</w:t>
      </w:r>
      <w:r w:rsidR="00FF1A19" w:rsidRPr="00C9271E">
        <w:rPr>
          <w:rFonts w:ascii="Times New Roman" w:eastAsia="Times New Roman" w:hAnsi="Times New Roman" w:cs="Times New Roman"/>
          <w:sz w:val="28"/>
          <w:szCs w:val="28"/>
          <w:lang w:eastAsia="lv-LV"/>
        </w:rPr>
        <w:t>3</w:t>
      </w:r>
      <w:r w:rsidRPr="00C9271E">
        <w:rPr>
          <w:rFonts w:ascii="Times New Roman" w:eastAsia="Times New Roman" w:hAnsi="Times New Roman" w:cs="Times New Roman"/>
          <w:sz w:val="28"/>
          <w:szCs w:val="28"/>
          <w:lang w:eastAsia="lv-LV"/>
        </w:rPr>
        <w:t xml:space="preserve"> publiskās pārvaldes procesi.</w:t>
      </w:r>
    </w:p>
    <w:p w14:paraId="029FA3BA" w14:textId="77777777" w:rsidR="000B101D" w:rsidRDefault="000B101D">
      <w:pPr>
        <w:rPr>
          <w:rFonts w:ascii="Times New Roman" w:eastAsia="Times New Roman" w:hAnsi="Times New Roman" w:cs="Times New Roman"/>
          <w:b/>
          <w:bCs/>
          <w:sz w:val="28"/>
          <w:szCs w:val="28"/>
          <w:lang w:eastAsia="lv-LV"/>
        </w:rPr>
      </w:pPr>
      <w:r>
        <w:rPr>
          <w:rFonts w:ascii="Times New Roman" w:eastAsia="Times New Roman" w:hAnsi="Times New Roman" w:cs="Times New Roman"/>
          <w:b/>
          <w:bCs/>
          <w:sz w:val="28"/>
          <w:szCs w:val="28"/>
          <w:lang w:eastAsia="lv-LV"/>
        </w:rPr>
        <w:br w:type="page"/>
      </w:r>
    </w:p>
    <w:p w14:paraId="08257289" w14:textId="227521D5" w:rsidR="00483401" w:rsidRPr="00C9271E" w:rsidRDefault="00483401" w:rsidP="000B101D">
      <w:pPr>
        <w:spacing w:before="100" w:beforeAutospacing="1" w:after="100" w:afterAutospacing="1" w:line="240" w:lineRule="auto"/>
        <w:rPr>
          <w:rFonts w:ascii="Times New Roman" w:eastAsia="Times New Roman" w:hAnsi="Times New Roman" w:cs="Times New Roman"/>
          <w:b/>
          <w:bCs/>
          <w:sz w:val="28"/>
          <w:szCs w:val="28"/>
          <w:lang w:eastAsia="lv-LV"/>
        </w:rPr>
      </w:pPr>
      <w:r w:rsidRPr="00C9271E">
        <w:rPr>
          <w:rFonts w:ascii="Times New Roman" w:eastAsia="Times New Roman" w:hAnsi="Times New Roman" w:cs="Times New Roman"/>
          <w:b/>
          <w:bCs/>
          <w:sz w:val="28"/>
          <w:szCs w:val="28"/>
          <w:lang w:eastAsia="lv-LV"/>
        </w:rPr>
        <w:t>Projekta rezultāta rādītāji</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24" w:type="dxa"/>
          <w:left w:w="24" w:type="dxa"/>
          <w:bottom w:w="24" w:type="dxa"/>
          <w:right w:w="24" w:type="dxa"/>
        </w:tblCellMar>
        <w:tblLook w:val="04A0" w:firstRow="1" w:lastRow="0" w:firstColumn="1" w:lastColumn="0" w:noHBand="0" w:noVBand="1"/>
      </w:tblPr>
      <w:tblGrid>
        <w:gridCol w:w="842"/>
        <w:gridCol w:w="2241"/>
        <w:gridCol w:w="1445"/>
        <w:gridCol w:w="1268"/>
        <w:gridCol w:w="1622"/>
        <w:gridCol w:w="1637"/>
      </w:tblGrid>
      <w:tr w:rsidR="00483401" w:rsidRPr="00C9271E" w14:paraId="722DDF04" w14:textId="77777777" w:rsidTr="00FF1A19">
        <w:trPr>
          <w:tblCellSpacing w:w="15" w:type="dxa"/>
        </w:trPr>
        <w:tc>
          <w:tcPr>
            <w:tcW w:w="440" w:type="pct"/>
            <w:tcBorders>
              <w:top w:val="outset" w:sz="6" w:space="0" w:color="auto"/>
              <w:left w:val="outset" w:sz="6" w:space="0" w:color="auto"/>
              <w:bottom w:val="outset" w:sz="6" w:space="0" w:color="auto"/>
              <w:right w:val="outset" w:sz="6" w:space="0" w:color="auto"/>
            </w:tcBorders>
            <w:vAlign w:val="center"/>
            <w:hideMark/>
          </w:tcPr>
          <w:p w14:paraId="1FA79E5B" w14:textId="77777777" w:rsidR="00483401" w:rsidRPr="00C9271E" w:rsidRDefault="00483401" w:rsidP="00483401">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lastRenderedPageBreak/>
              <w:t>Nr.</w:t>
            </w:r>
          </w:p>
          <w:p w14:paraId="7C72BF74" w14:textId="77777777" w:rsidR="00483401" w:rsidRPr="00C9271E" w:rsidRDefault="00483401" w:rsidP="00483401">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p. k.</w:t>
            </w:r>
          </w:p>
        </w:tc>
        <w:tc>
          <w:tcPr>
            <w:tcW w:w="1221" w:type="pct"/>
            <w:tcBorders>
              <w:top w:val="outset" w:sz="6" w:space="0" w:color="auto"/>
              <w:left w:val="outset" w:sz="6" w:space="0" w:color="auto"/>
              <w:bottom w:val="outset" w:sz="6" w:space="0" w:color="auto"/>
              <w:right w:val="outset" w:sz="6" w:space="0" w:color="auto"/>
            </w:tcBorders>
            <w:vAlign w:val="center"/>
            <w:hideMark/>
          </w:tcPr>
          <w:p w14:paraId="5927C065" w14:textId="77777777" w:rsidR="00483401" w:rsidRPr="00C9271E" w:rsidRDefault="00483401" w:rsidP="00483401">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Rezultāta rādītājs</w:t>
            </w:r>
          </w:p>
        </w:tc>
        <w:tc>
          <w:tcPr>
            <w:tcW w:w="781" w:type="pct"/>
            <w:tcBorders>
              <w:top w:val="outset" w:sz="6" w:space="0" w:color="auto"/>
              <w:left w:val="outset" w:sz="6" w:space="0" w:color="auto"/>
              <w:bottom w:val="outset" w:sz="6" w:space="0" w:color="auto"/>
              <w:right w:val="outset" w:sz="6" w:space="0" w:color="auto"/>
            </w:tcBorders>
            <w:vAlign w:val="center"/>
            <w:hideMark/>
          </w:tcPr>
          <w:p w14:paraId="650CDB40" w14:textId="77777777" w:rsidR="00483401" w:rsidRPr="00C9271E" w:rsidRDefault="00483401" w:rsidP="00483401">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Mērvienība</w:t>
            </w:r>
          </w:p>
        </w:tc>
        <w:tc>
          <w:tcPr>
            <w:tcW w:w="684" w:type="pct"/>
            <w:tcBorders>
              <w:top w:val="outset" w:sz="6" w:space="0" w:color="auto"/>
              <w:left w:val="outset" w:sz="6" w:space="0" w:color="auto"/>
              <w:bottom w:val="outset" w:sz="6" w:space="0" w:color="auto"/>
              <w:right w:val="outset" w:sz="6" w:space="0" w:color="auto"/>
            </w:tcBorders>
            <w:vAlign w:val="center"/>
            <w:hideMark/>
          </w:tcPr>
          <w:p w14:paraId="39440A0E" w14:textId="77777777" w:rsidR="00483401" w:rsidRPr="00C9271E" w:rsidRDefault="00483401" w:rsidP="00483401">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Sākotnējā vērtība</w:t>
            </w:r>
          </w:p>
        </w:tc>
        <w:tc>
          <w:tcPr>
            <w:tcW w:w="879" w:type="pct"/>
            <w:tcBorders>
              <w:top w:val="outset" w:sz="6" w:space="0" w:color="auto"/>
              <w:left w:val="outset" w:sz="6" w:space="0" w:color="auto"/>
              <w:bottom w:val="outset" w:sz="6" w:space="0" w:color="auto"/>
              <w:right w:val="outset" w:sz="6" w:space="0" w:color="auto"/>
            </w:tcBorders>
            <w:vAlign w:val="center"/>
            <w:hideMark/>
          </w:tcPr>
          <w:p w14:paraId="024292D5" w14:textId="77777777" w:rsidR="00483401" w:rsidRPr="00C9271E" w:rsidRDefault="00483401" w:rsidP="00483401">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Sasniedzamā vērtība divus gadus pēc projekta beigām</w:t>
            </w:r>
          </w:p>
        </w:tc>
        <w:tc>
          <w:tcPr>
            <w:tcW w:w="879" w:type="pct"/>
            <w:tcBorders>
              <w:top w:val="outset" w:sz="6" w:space="0" w:color="auto"/>
              <w:left w:val="outset" w:sz="6" w:space="0" w:color="auto"/>
              <w:bottom w:val="outset" w:sz="6" w:space="0" w:color="auto"/>
              <w:right w:val="outset" w:sz="6" w:space="0" w:color="auto"/>
            </w:tcBorders>
            <w:vAlign w:val="center"/>
            <w:hideMark/>
          </w:tcPr>
          <w:p w14:paraId="4F079D64" w14:textId="77777777" w:rsidR="00483401" w:rsidRPr="00C9271E" w:rsidRDefault="00483401" w:rsidP="00483401">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Sasniedzamā vērtība trīs gadus pēc projekta beigām</w:t>
            </w:r>
          </w:p>
        </w:tc>
      </w:tr>
      <w:tr w:rsidR="00483401" w:rsidRPr="00C9271E" w14:paraId="243B196A" w14:textId="77777777" w:rsidTr="00FF1A19">
        <w:trPr>
          <w:tblCellSpacing w:w="15" w:type="dxa"/>
        </w:trPr>
        <w:tc>
          <w:tcPr>
            <w:tcW w:w="440" w:type="pct"/>
            <w:tcBorders>
              <w:top w:val="outset" w:sz="6" w:space="0" w:color="auto"/>
              <w:left w:val="outset" w:sz="6" w:space="0" w:color="auto"/>
              <w:bottom w:val="outset" w:sz="6" w:space="0" w:color="auto"/>
              <w:right w:val="outset" w:sz="6" w:space="0" w:color="auto"/>
            </w:tcBorders>
            <w:hideMark/>
          </w:tcPr>
          <w:p w14:paraId="64D19D8D" w14:textId="77777777" w:rsidR="00483401" w:rsidRPr="00C9271E" w:rsidRDefault="00483401" w:rsidP="00483401">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1.</w:t>
            </w:r>
          </w:p>
        </w:tc>
        <w:tc>
          <w:tcPr>
            <w:tcW w:w="1221" w:type="pct"/>
            <w:tcBorders>
              <w:top w:val="outset" w:sz="6" w:space="0" w:color="auto"/>
              <w:left w:val="outset" w:sz="6" w:space="0" w:color="auto"/>
              <w:bottom w:val="outset" w:sz="6" w:space="0" w:color="auto"/>
              <w:right w:val="outset" w:sz="6" w:space="0" w:color="auto"/>
            </w:tcBorders>
            <w:hideMark/>
          </w:tcPr>
          <w:p w14:paraId="5896293A" w14:textId="1C003EF2" w:rsidR="00483401" w:rsidRPr="00C9271E" w:rsidRDefault="00483401" w:rsidP="00483401">
            <w:pPr>
              <w:spacing w:after="0" w:line="240" w:lineRule="auto"/>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 xml:space="preserve">No "112" </w:t>
            </w:r>
            <w:r w:rsidR="00C9271E" w:rsidRPr="00C9271E">
              <w:rPr>
                <w:rFonts w:ascii="Times New Roman" w:eastAsia="Times New Roman" w:hAnsi="Times New Roman" w:cs="Times New Roman"/>
                <w:sz w:val="28"/>
                <w:szCs w:val="28"/>
                <w:lang w:eastAsia="lv-LV"/>
              </w:rPr>
              <w:t xml:space="preserve">platformas </w:t>
            </w:r>
            <w:r w:rsidRPr="00C9271E">
              <w:rPr>
                <w:rFonts w:ascii="Times New Roman" w:eastAsia="Times New Roman" w:hAnsi="Times New Roman" w:cs="Times New Roman"/>
                <w:sz w:val="28"/>
                <w:szCs w:val="28"/>
                <w:lang w:eastAsia="lv-LV"/>
              </w:rPr>
              <w:t>saņemto NMP izsaukumu īpatsvars attiecībā pret visiem NMP izsaukumiem</w:t>
            </w:r>
          </w:p>
        </w:tc>
        <w:tc>
          <w:tcPr>
            <w:tcW w:w="781" w:type="pct"/>
            <w:tcBorders>
              <w:top w:val="outset" w:sz="6" w:space="0" w:color="auto"/>
              <w:left w:val="outset" w:sz="6" w:space="0" w:color="auto"/>
              <w:bottom w:val="outset" w:sz="6" w:space="0" w:color="auto"/>
              <w:right w:val="outset" w:sz="6" w:space="0" w:color="auto"/>
            </w:tcBorders>
            <w:hideMark/>
          </w:tcPr>
          <w:p w14:paraId="13B86B57" w14:textId="77777777" w:rsidR="00483401" w:rsidRPr="00C9271E" w:rsidRDefault="00483401" w:rsidP="00483401">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procenti</w:t>
            </w:r>
          </w:p>
        </w:tc>
        <w:tc>
          <w:tcPr>
            <w:tcW w:w="684" w:type="pct"/>
            <w:tcBorders>
              <w:top w:val="outset" w:sz="6" w:space="0" w:color="auto"/>
              <w:left w:val="outset" w:sz="6" w:space="0" w:color="auto"/>
              <w:bottom w:val="outset" w:sz="6" w:space="0" w:color="auto"/>
              <w:right w:val="outset" w:sz="6" w:space="0" w:color="auto"/>
            </w:tcBorders>
            <w:hideMark/>
          </w:tcPr>
          <w:p w14:paraId="24FAB735" w14:textId="77777777" w:rsidR="00483401" w:rsidRPr="00C9271E" w:rsidRDefault="00483401" w:rsidP="00483401">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29 %</w:t>
            </w:r>
          </w:p>
        </w:tc>
        <w:tc>
          <w:tcPr>
            <w:tcW w:w="879" w:type="pct"/>
            <w:tcBorders>
              <w:top w:val="outset" w:sz="6" w:space="0" w:color="auto"/>
              <w:left w:val="outset" w:sz="6" w:space="0" w:color="auto"/>
              <w:bottom w:val="outset" w:sz="6" w:space="0" w:color="auto"/>
              <w:right w:val="outset" w:sz="6" w:space="0" w:color="auto"/>
            </w:tcBorders>
            <w:hideMark/>
          </w:tcPr>
          <w:p w14:paraId="4153347C" w14:textId="77777777" w:rsidR="00483401" w:rsidRPr="00C9271E" w:rsidRDefault="00483401" w:rsidP="00483401">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99 %</w:t>
            </w:r>
          </w:p>
        </w:tc>
        <w:tc>
          <w:tcPr>
            <w:tcW w:w="879" w:type="pct"/>
            <w:tcBorders>
              <w:top w:val="outset" w:sz="6" w:space="0" w:color="auto"/>
              <w:left w:val="outset" w:sz="6" w:space="0" w:color="auto"/>
              <w:bottom w:val="outset" w:sz="6" w:space="0" w:color="auto"/>
              <w:right w:val="outset" w:sz="6" w:space="0" w:color="auto"/>
            </w:tcBorders>
            <w:hideMark/>
          </w:tcPr>
          <w:p w14:paraId="301156C9" w14:textId="77777777" w:rsidR="00483401" w:rsidRPr="00C9271E" w:rsidRDefault="00483401" w:rsidP="00483401">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99 %</w:t>
            </w:r>
          </w:p>
        </w:tc>
      </w:tr>
      <w:tr w:rsidR="00483401" w:rsidRPr="00C9271E" w14:paraId="0AF56AE1" w14:textId="77777777" w:rsidTr="00FF1A19">
        <w:trPr>
          <w:tblCellSpacing w:w="15" w:type="dxa"/>
        </w:trPr>
        <w:tc>
          <w:tcPr>
            <w:tcW w:w="440" w:type="pct"/>
            <w:tcBorders>
              <w:top w:val="outset" w:sz="6" w:space="0" w:color="auto"/>
              <w:left w:val="outset" w:sz="6" w:space="0" w:color="auto"/>
              <w:bottom w:val="outset" w:sz="6" w:space="0" w:color="auto"/>
              <w:right w:val="outset" w:sz="6" w:space="0" w:color="auto"/>
            </w:tcBorders>
            <w:hideMark/>
          </w:tcPr>
          <w:p w14:paraId="0A4ABA6C" w14:textId="77777777" w:rsidR="00483401" w:rsidRPr="00C9271E" w:rsidRDefault="00483401" w:rsidP="00483401">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2.</w:t>
            </w:r>
          </w:p>
        </w:tc>
        <w:tc>
          <w:tcPr>
            <w:tcW w:w="1221" w:type="pct"/>
            <w:tcBorders>
              <w:top w:val="outset" w:sz="6" w:space="0" w:color="auto"/>
              <w:left w:val="outset" w:sz="6" w:space="0" w:color="auto"/>
              <w:bottom w:val="outset" w:sz="6" w:space="0" w:color="auto"/>
              <w:right w:val="outset" w:sz="6" w:space="0" w:color="auto"/>
            </w:tcBorders>
            <w:hideMark/>
          </w:tcPr>
          <w:p w14:paraId="6FDE7C93" w14:textId="77777777" w:rsidR="00483401" w:rsidRPr="00C9271E" w:rsidRDefault="00483401" w:rsidP="00483401">
            <w:pPr>
              <w:spacing w:after="0" w:line="240" w:lineRule="auto"/>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 xml:space="preserve">Procesu skaits, kuros tiek izmantotas </w:t>
            </w:r>
            <w:proofErr w:type="spellStart"/>
            <w:r w:rsidRPr="00C9271E">
              <w:rPr>
                <w:rFonts w:ascii="Times New Roman" w:eastAsia="Times New Roman" w:hAnsi="Times New Roman" w:cs="Times New Roman"/>
                <w:sz w:val="28"/>
                <w:szCs w:val="28"/>
                <w:lang w:eastAsia="lv-LV"/>
              </w:rPr>
              <w:t>mašīnmācīšanās</w:t>
            </w:r>
            <w:proofErr w:type="spellEnd"/>
            <w:r w:rsidRPr="00C9271E">
              <w:rPr>
                <w:rFonts w:ascii="Times New Roman" w:eastAsia="Times New Roman" w:hAnsi="Times New Roman" w:cs="Times New Roman"/>
                <w:sz w:val="28"/>
                <w:szCs w:val="28"/>
                <w:lang w:eastAsia="lv-LV"/>
              </w:rPr>
              <w:t xml:space="preserve"> tehnoloģijas</w:t>
            </w:r>
          </w:p>
        </w:tc>
        <w:tc>
          <w:tcPr>
            <w:tcW w:w="781" w:type="pct"/>
            <w:tcBorders>
              <w:top w:val="outset" w:sz="6" w:space="0" w:color="auto"/>
              <w:left w:val="outset" w:sz="6" w:space="0" w:color="auto"/>
              <w:bottom w:val="outset" w:sz="6" w:space="0" w:color="auto"/>
              <w:right w:val="outset" w:sz="6" w:space="0" w:color="auto"/>
            </w:tcBorders>
            <w:hideMark/>
          </w:tcPr>
          <w:p w14:paraId="455E0E36" w14:textId="77777777" w:rsidR="00483401" w:rsidRPr="00C9271E" w:rsidRDefault="00483401" w:rsidP="00483401">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skaits</w:t>
            </w:r>
          </w:p>
        </w:tc>
        <w:tc>
          <w:tcPr>
            <w:tcW w:w="684" w:type="pct"/>
            <w:tcBorders>
              <w:top w:val="outset" w:sz="6" w:space="0" w:color="auto"/>
              <w:left w:val="outset" w:sz="6" w:space="0" w:color="auto"/>
              <w:bottom w:val="outset" w:sz="6" w:space="0" w:color="auto"/>
              <w:right w:val="outset" w:sz="6" w:space="0" w:color="auto"/>
            </w:tcBorders>
            <w:hideMark/>
          </w:tcPr>
          <w:p w14:paraId="4453FC5E" w14:textId="77777777" w:rsidR="00483401" w:rsidRPr="00C9271E" w:rsidRDefault="00483401" w:rsidP="00483401">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0</w:t>
            </w:r>
          </w:p>
        </w:tc>
        <w:tc>
          <w:tcPr>
            <w:tcW w:w="879" w:type="pct"/>
            <w:tcBorders>
              <w:top w:val="outset" w:sz="6" w:space="0" w:color="auto"/>
              <w:left w:val="outset" w:sz="6" w:space="0" w:color="auto"/>
              <w:bottom w:val="outset" w:sz="6" w:space="0" w:color="auto"/>
              <w:right w:val="outset" w:sz="6" w:space="0" w:color="auto"/>
            </w:tcBorders>
            <w:hideMark/>
          </w:tcPr>
          <w:p w14:paraId="65057850" w14:textId="77777777" w:rsidR="00483401" w:rsidRPr="00C9271E" w:rsidRDefault="00483401" w:rsidP="00483401">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1</w:t>
            </w:r>
          </w:p>
        </w:tc>
        <w:tc>
          <w:tcPr>
            <w:tcW w:w="879" w:type="pct"/>
            <w:tcBorders>
              <w:top w:val="outset" w:sz="6" w:space="0" w:color="auto"/>
              <w:left w:val="outset" w:sz="6" w:space="0" w:color="auto"/>
              <w:bottom w:val="outset" w:sz="6" w:space="0" w:color="auto"/>
              <w:right w:val="outset" w:sz="6" w:space="0" w:color="auto"/>
            </w:tcBorders>
            <w:hideMark/>
          </w:tcPr>
          <w:p w14:paraId="1DE590EC" w14:textId="77777777" w:rsidR="00483401" w:rsidRPr="00C9271E" w:rsidRDefault="00483401" w:rsidP="00483401">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2</w:t>
            </w:r>
          </w:p>
        </w:tc>
      </w:tr>
      <w:tr w:rsidR="00483401" w:rsidRPr="00C9271E" w14:paraId="0CF9D3DD" w14:textId="77777777" w:rsidTr="00FF1A19">
        <w:trPr>
          <w:tblCellSpacing w:w="15" w:type="dxa"/>
        </w:trPr>
        <w:tc>
          <w:tcPr>
            <w:tcW w:w="440" w:type="pct"/>
            <w:tcBorders>
              <w:top w:val="outset" w:sz="6" w:space="0" w:color="auto"/>
              <w:left w:val="outset" w:sz="6" w:space="0" w:color="auto"/>
              <w:bottom w:val="outset" w:sz="6" w:space="0" w:color="auto"/>
              <w:right w:val="outset" w:sz="6" w:space="0" w:color="auto"/>
            </w:tcBorders>
            <w:hideMark/>
          </w:tcPr>
          <w:p w14:paraId="0411F59C" w14:textId="77777777" w:rsidR="00483401" w:rsidRPr="00C9271E" w:rsidRDefault="00483401" w:rsidP="00483401">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3.</w:t>
            </w:r>
          </w:p>
        </w:tc>
        <w:tc>
          <w:tcPr>
            <w:tcW w:w="1221" w:type="pct"/>
            <w:tcBorders>
              <w:top w:val="outset" w:sz="6" w:space="0" w:color="auto"/>
              <w:left w:val="outset" w:sz="6" w:space="0" w:color="auto"/>
              <w:bottom w:val="outset" w:sz="6" w:space="0" w:color="auto"/>
              <w:right w:val="outset" w:sz="6" w:space="0" w:color="auto"/>
            </w:tcBorders>
            <w:hideMark/>
          </w:tcPr>
          <w:p w14:paraId="40081A2B" w14:textId="77777777" w:rsidR="00483401" w:rsidRPr="00C9271E" w:rsidRDefault="00483401" w:rsidP="00483401">
            <w:pPr>
              <w:spacing w:after="0" w:line="240" w:lineRule="auto"/>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Slimnīcu skaits, kuras ir integrētas ar sistēmas pilnveidoto koplietošanas risinājumu un ar kurām notiek elektroniska datu apmaiņa</w:t>
            </w:r>
          </w:p>
        </w:tc>
        <w:tc>
          <w:tcPr>
            <w:tcW w:w="781" w:type="pct"/>
            <w:tcBorders>
              <w:top w:val="outset" w:sz="6" w:space="0" w:color="auto"/>
              <w:left w:val="outset" w:sz="6" w:space="0" w:color="auto"/>
              <w:bottom w:val="outset" w:sz="6" w:space="0" w:color="auto"/>
              <w:right w:val="outset" w:sz="6" w:space="0" w:color="auto"/>
            </w:tcBorders>
            <w:hideMark/>
          </w:tcPr>
          <w:p w14:paraId="11E0BBD1" w14:textId="77777777" w:rsidR="00483401" w:rsidRPr="00C9271E" w:rsidRDefault="00483401" w:rsidP="00483401">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skaits</w:t>
            </w:r>
          </w:p>
        </w:tc>
        <w:tc>
          <w:tcPr>
            <w:tcW w:w="684" w:type="pct"/>
            <w:tcBorders>
              <w:top w:val="outset" w:sz="6" w:space="0" w:color="auto"/>
              <w:left w:val="outset" w:sz="6" w:space="0" w:color="auto"/>
              <w:bottom w:val="outset" w:sz="6" w:space="0" w:color="auto"/>
              <w:right w:val="outset" w:sz="6" w:space="0" w:color="auto"/>
            </w:tcBorders>
            <w:hideMark/>
          </w:tcPr>
          <w:p w14:paraId="7591EC62" w14:textId="77777777" w:rsidR="00483401" w:rsidRPr="00C9271E" w:rsidRDefault="00483401" w:rsidP="00483401">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3</w:t>
            </w:r>
          </w:p>
        </w:tc>
        <w:tc>
          <w:tcPr>
            <w:tcW w:w="879" w:type="pct"/>
            <w:tcBorders>
              <w:top w:val="outset" w:sz="6" w:space="0" w:color="auto"/>
              <w:left w:val="outset" w:sz="6" w:space="0" w:color="auto"/>
              <w:bottom w:val="outset" w:sz="6" w:space="0" w:color="auto"/>
              <w:right w:val="outset" w:sz="6" w:space="0" w:color="auto"/>
            </w:tcBorders>
            <w:hideMark/>
          </w:tcPr>
          <w:p w14:paraId="7A2652ED" w14:textId="77777777" w:rsidR="00483401" w:rsidRPr="00C9271E" w:rsidRDefault="00483401" w:rsidP="00483401">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10</w:t>
            </w:r>
          </w:p>
        </w:tc>
        <w:tc>
          <w:tcPr>
            <w:tcW w:w="879" w:type="pct"/>
            <w:tcBorders>
              <w:top w:val="outset" w:sz="6" w:space="0" w:color="auto"/>
              <w:left w:val="outset" w:sz="6" w:space="0" w:color="auto"/>
              <w:bottom w:val="outset" w:sz="6" w:space="0" w:color="auto"/>
              <w:right w:val="outset" w:sz="6" w:space="0" w:color="auto"/>
            </w:tcBorders>
            <w:hideMark/>
          </w:tcPr>
          <w:p w14:paraId="2B483A85" w14:textId="77777777" w:rsidR="00483401" w:rsidRPr="00C9271E" w:rsidRDefault="00483401" w:rsidP="00483401">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15</w:t>
            </w:r>
          </w:p>
        </w:tc>
      </w:tr>
      <w:tr w:rsidR="00483401" w:rsidRPr="00C9271E" w14:paraId="5F9CAD25" w14:textId="77777777" w:rsidTr="00FF1A19">
        <w:trPr>
          <w:tblCellSpacing w:w="15" w:type="dxa"/>
        </w:trPr>
        <w:tc>
          <w:tcPr>
            <w:tcW w:w="440" w:type="pct"/>
            <w:tcBorders>
              <w:top w:val="outset" w:sz="6" w:space="0" w:color="auto"/>
              <w:left w:val="outset" w:sz="6" w:space="0" w:color="auto"/>
              <w:bottom w:val="outset" w:sz="6" w:space="0" w:color="auto"/>
              <w:right w:val="outset" w:sz="6" w:space="0" w:color="auto"/>
            </w:tcBorders>
            <w:hideMark/>
          </w:tcPr>
          <w:p w14:paraId="67418D10" w14:textId="77777777" w:rsidR="00483401" w:rsidRPr="00C9271E" w:rsidRDefault="00483401" w:rsidP="00483401">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4.</w:t>
            </w:r>
          </w:p>
        </w:tc>
        <w:tc>
          <w:tcPr>
            <w:tcW w:w="1221" w:type="pct"/>
            <w:tcBorders>
              <w:top w:val="outset" w:sz="6" w:space="0" w:color="auto"/>
              <w:left w:val="outset" w:sz="6" w:space="0" w:color="auto"/>
              <w:bottom w:val="outset" w:sz="6" w:space="0" w:color="auto"/>
              <w:right w:val="outset" w:sz="6" w:space="0" w:color="auto"/>
            </w:tcBorders>
            <w:hideMark/>
          </w:tcPr>
          <w:p w14:paraId="58CD9F77" w14:textId="77777777" w:rsidR="00483401" w:rsidRPr="00C9271E" w:rsidRDefault="00483401" w:rsidP="00483401">
            <w:pPr>
              <w:spacing w:after="0" w:line="240" w:lineRule="auto"/>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Elektroniski apstrādāto iesniegumu īpatsvars (neatkarīgi no to iesniegšanas veida) par NMP sniegšanu attiecībā pret visiem iesniegumiem par NMP sniegšanu</w:t>
            </w:r>
          </w:p>
        </w:tc>
        <w:tc>
          <w:tcPr>
            <w:tcW w:w="781" w:type="pct"/>
            <w:tcBorders>
              <w:top w:val="outset" w:sz="6" w:space="0" w:color="auto"/>
              <w:left w:val="outset" w:sz="6" w:space="0" w:color="auto"/>
              <w:bottom w:val="outset" w:sz="6" w:space="0" w:color="auto"/>
              <w:right w:val="outset" w:sz="6" w:space="0" w:color="auto"/>
            </w:tcBorders>
            <w:hideMark/>
          </w:tcPr>
          <w:p w14:paraId="636B6D59" w14:textId="77777777" w:rsidR="00483401" w:rsidRPr="00C9271E" w:rsidRDefault="00483401" w:rsidP="00483401">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procenti</w:t>
            </w:r>
          </w:p>
        </w:tc>
        <w:tc>
          <w:tcPr>
            <w:tcW w:w="684" w:type="pct"/>
            <w:tcBorders>
              <w:top w:val="outset" w:sz="6" w:space="0" w:color="auto"/>
              <w:left w:val="outset" w:sz="6" w:space="0" w:color="auto"/>
              <w:bottom w:val="outset" w:sz="6" w:space="0" w:color="auto"/>
              <w:right w:val="outset" w:sz="6" w:space="0" w:color="auto"/>
            </w:tcBorders>
            <w:hideMark/>
          </w:tcPr>
          <w:p w14:paraId="2B4ED65C" w14:textId="77777777" w:rsidR="00483401" w:rsidRPr="00C9271E" w:rsidRDefault="00483401" w:rsidP="00483401">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0</w:t>
            </w:r>
          </w:p>
        </w:tc>
        <w:tc>
          <w:tcPr>
            <w:tcW w:w="879" w:type="pct"/>
            <w:tcBorders>
              <w:top w:val="outset" w:sz="6" w:space="0" w:color="auto"/>
              <w:left w:val="outset" w:sz="6" w:space="0" w:color="auto"/>
              <w:bottom w:val="outset" w:sz="6" w:space="0" w:color="auto"/>
              <w:right w:val="outset" w:sz="6" w:space="0" w:color="auto"/>
            </w:tcBorders>
            <w:hideMark/>
          </w:tcPr>
          <w:p w14:paraId="0A8257E6" w14:textId="77777777" w:rsidR="00483401" w:rsidRPr="00C9271E" w:rsidRDefault="00483401" w:rsidP="00483401">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30</w:t>
            </w:r>
          </w:p>
        </w:tc>
        <w:tc>
          <w:tcPr>
            <w:tcW w:w="879" w:type="pct"/>
            <w:tcBorders>
              <w:top w:val="outset" w:sz="6" w:space="0" w:color="auto"/>
              <w:left w:val="outset" w:sz="6" w:space="0" w:color="auto"/>
              <w:bottom w:val="outset" w:sz="6" w:space="0" w:color="auto"/>
              <w:right w:val="outset" w:sz="6" w:space="0" w:color="auto"/>
            </w:tcBorders>
            <w:hideMark/>
          </w:tcPr>
          <w:p w14:paraId="4572C92D" w14:textId="77777777" w:rsidR="00483401" w:rsidRPr="00C9271E" w:rsidRDefault="00483401" w:rsidP="00483401">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90</w:t>
            </w:r>
          </w:p>
        </w:tc>
      </w:tr>
      <w:tr w:rsidR="00483401" w:rsidRPr="00C9271E" w14:paraId="45A2132B" w14:textId="77777777" w:rsidTr="00FF1A19">
        <w:trPr>
          <w:tblCellSpacing w:w="15" w:type="dxa"/>
        </w:trPr>
        <w:tc>
          <w:tcPr>
            <w:tcW w:w="440" w:type="pct"/>
            <w:tcBorders>
              <w:top w:val="outset" w:sz="6" w:space="0" w:color="auto"/>
              <w:left w:val="outset" w:sz="6" w:space="0" w:color="auto"/>
              <w:bottom w:val="outset" w:sz="6" w:space="0" w:color="auto"/>
              <w:right w:val="outset" w:sz="6" w:space="0" w:color="auto"/>
            </w:tcBorders>
            <w:hideMark/>
          </w:tcPr>
          <w:p w14:paraId="18AB5091" w14:textId="77777777" w:rsidR="00483401" w:rsidRPr="00C9271E" w:rsidRDefault="00483401" w:rsidP="00483401">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5.</w:t>
            </w:r>
          </w:p>
        </w:tc>
        <w:tc>
          <w:tcPr>
            <w:tcW w:w="1221" w:type="pct"/>
            <w:tcBorders>
              <w:top w:val="outset" w:sz="6" w:space="0" w:color="auto"/>
              <w:left w:val="outset" w:sz="6" w:space="0" w:color="auto"/>
              <w:bottom w:val="outset" w:sz="6" w:space="0" w:color="auto"/>
              <w:right w:val="outset" w:sz="6" w:space="0" w:color="auto"/>
            </w:tcBorders>
            <w:hideMark/>
          </w:tcPr>
          <w:p w14:paraId="7F3E8245" w14:textId="4F802C7B" w:rsidR="00483401" w:rsidRPr="00C9271E" w:rsidRDefault="00FF1A19" w:rsidP="00483401">
            <w:pPr>
              <w:spacing w:after="0" w:line="240" w:lineRule="auto"/>
              <w:rPr>
                <w:rFonts w:ascii="Times New Roman" w:eastAsia="Times New Roman" w:hAnsi="Times New Roman" w:cs="Times New Roman"/>
                <w:sz w:val="28"/>
                <w:szCs w:val="28"/>
                <w:lang w:eastAsia="lv-LV"/>
              </w:rPr>
            </w:pPr>
            <w:r w:rsidRPr="00C9271E">
              <w:rPr>
                <w:rFonts w:ascii="Times New Roman" w:hAnsi="Times New Roman" w:cs="Times New Roman"/>
                <w:bCs/>
                <w:sz w:val="28"/>
                <w:szCs w:val="28"/>
              </w:rPr>
              <w:t xml:space="preserve">NMP personāla apmācību īpatsvars, kas nodrošinātas attālināti (attiecībā </w:t>
            </w:r>
            <w:r w:rsidRPr="00C9271E">
              <w:rPr>
                <w:rFonts w:ascii="Times New Roman" w:hAnsi="Times New Roman" w:cs="Times New Roman"/>
                <w:bCs/>
                <w:sz w:val="28"/>
                <w:szCs w:val="28"/>
              </w:rPr>
              <w:lastRenderedPageBreak/>
              <w:t>pret visām</w:t>
            </w:r>
            <w:r w:rsidR="00093A66" w:rsidRPr="00C9271E">
              <w:t xml:space="preserve"> </w:t>
            </w:r>
            <w:r w:rsidR="00571E1F" w:rsidRPr="00C9271E">
              <w:rPr>
                <w:rFonts w:ascii="Times New Roman" w:hAnsi="Times New Roman" w:cs="Times New Roman"/>
                <w:bCs/>
                <w:sz w:val="28"/>
                <w:szCs w:val="28"/>
              </w:rPr>
              <w:t xml:space="preserve">NMP personāla </w:t>
            </w:r>
            <w:r w:rsidRPr="00C9271E">
              <w:rPr>
                <w:rFonts w:ascii="Times New Roman" w:hAnsi="Times New Roman" w:cs="Times New Roman"/>
                <w:bCs/>
                <w:sz w:val="28"/>
                <w:szCs w:val="28"/>
              </w:rPr>
              <w:t>apmācībām)</w:t>
            </w:r>
          </w:p>
        </w:tc>
        <w:tc>
          <w:tcPr>
            <w:tcW w:w="781" w:type="pct"/>
            <w:tcBorders>
              <w:top w:val="outset" w:sz="6" w:space="0" w:color="auto"/>
              <w:left w:val="outset" w:sz="6" w:space="0" w:color="auto"/>
              <w:bottom w:val="outset" w:sz="6" w:space="0" w:color="auto"/>
              <w:right w:val="outset" w:sz="6" w:space="0" w:color="auto"/>
            </w:tcBorders>
            <w:hideMark/>
          </w:tcPr>
          <w:p w14:paraId="1C1888BB" w14:textId="77777777" w:rsidR="00483401" w:rsidRPr="00C9271E" w:rsidRDefault="00483401" w:rsidP="00483401">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lastRenderedPageBreak/>
              <w:t>procenti</w:t>
            </w:r>
          </w:p>
        </w:tc>
        <w:tc>
          <w:tcPr>
            <w:tcW w:w="684" w:type="pct"/>
            <w:tcBorders>
              <w:top w:val="outset" w:sz="6" w:space="0" w:color="auto"/>
              <w:left w:val="outset" w:sz="6" w:space="0" w:color="auto"/>
              <w:bottom w:val="outset" w:sz="6" w:space="0" w:color="auto"/>
              <w:right w:val="outset" w:sz="6" w:space="0" w:color="auto"/>
            </w:tcBorders>
            <w:hideMark/>
          </w:tcPr>
          <w:p w14:paraId="7442248E" w14:textId="77777777" w:rsidR="00483401" w:rsidRPr="00C9271E" w:rsidRDefault="00483401" w:rsidP="00483401">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0</w:t>
            </w:r>
          </w:p>
        </w:tc>
        <w:tc>
          <w:tcPr>
            <w:tcW w:w="879" w:type="pct"/>
            <w:tcBorders>
              <w:top w:val="outset" w:sz="6" w:space="0" w:color="auto"/>
              <w:left w:val="outset" w:sz="6" w:space="0" w:color="auto"/>
              <w:bottom w:val="outset" w:sz="6" w:space="0" w:color="auto"/>
              <w:right w:val="outset" w:sz="6" w:space="0" w:color="auto"/>
            </w:tcBorders>
            <w:hideMark/>
          </w:tcPr>
          <w:p w14:paraId="28814563" w14:textId="77777777" w:rsidR="00483401" w:rsidRPr="00C9271E" w:rsidRDefault="00483401" w:rsidP="00483401">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30</w:t>
            </w:r>
          </w:p>
        </w:tc>
        <w:tc>
          <w:tcPr>
            <w:tcW w:w="879" w:type="pct"/>
            <w:tcBorders>
              <w:top w:val="outset" w:sz="6" w:space="0" w:color="auto"/>
              <w:left w:val="outset" w:sz="6" w:space="0" w:color="auto"/>
              <w:bottom w:val="outset" w:sz="6" w:space="0" w:color="auto"/>
              <w:right w:val="outset" w:sz="6" w:space="0" w:color="auto"/>
            </w:tcBorders>
            <w:hideMark/>
          </w:tcPr>
          <w:p w14:paraId="024FACBA" w14:textId="77777777" w:rsidR="00483401" w:rsidRPr="00C9271E" w:rsidRDefault="00483401" w:rsidP="00483401">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50</w:t>
            </w:r>
          </w:p>
        </w:tc>
      </w:tr>
      <w:tr w:rsidR="00FF1A19" w:rsidRPr="00C9271E" w14:paraId="5A3C88D8" w14:textId="77777777" w:rsidTr="00FF1A19">
        <w:trPr>
          <w:tblCellSpacing w:w="15" w:type="dxa"/>
        </w:trPr>
        <w:tc>
          <w:tcPr>
            <w:tcW w:w="440" w:type="pct"/>
            <w:tcBorders>
              <w:top w:val="outset" w:sz="6" w:space="0" w:color="auto"/>
              <w:left w:val="outset" w:sz="6" w:space="0" w:color="auto"/>
              <w:bottom w:val="outset" w:sz="6" w:space="0" w:color="auto"/>
              <w:right w:val="outset" w:sz="6" w:space="0" w:color="auto"/>
            </w:tcBorders>
          </w:tcPr>
          <w:p w14:paraId="376B957F" w14:textId="345CF602" w:rsidR="00FF1A19" w:rsidRPr="00C9271E" w:rsidRDefault="00FF1A19" w:rsidP="00FF1A19">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6.</w:t>
            </w:r>
          </w:p>
        </w:tc>
        <w:tc>
          <w:tcPr>
            <w:tcW w:w="1221" w:type="pct"/>
            <w:tcBorders>
              <w:top w:val="outset" w:sz="6" w:space="0" w:color="auto"/>
              <w:left w:val="outset" w:sz="6" w:space="0" w:color="auto"/>
              <w:bottom w:val="outset" w:sz="6" w:space="0" w:color="auto"/>
              <w:right w:val="outset" w:sz="6" w:space="0" w:color="auto"/>
            </w:tcBorders>
          </w:tcPr>
          <w:p w14:paraId="3552F5A4" w14:textId="755CB374" w:rsidR="00FF1A19" w:rsidRPr="00C9271E" w:rsidRDefault="00FF1A19" w:rsidP="00FF1A19">
            <w:pPr>
              <w:spacing w:after="0" w:line="240" w:lineRule="auto"/>
              <w:rPr>
                <w:rFonts w:ascii="Times New Roman" w:hAnsi="Times New Roman" w:cs="Times New Roman"/>
                <w:bCs/>
                <w:sz w:val="28"/>
                <w:szCs w:val="28"/>
              </w:rPr>
            </w:pPr>
            <w:r w:rsidRPr="00C9271E">
              <w:rPr>
                <w:rFonts w:ascii="Times New Roman" w:hAnsi="Times New Roman" w:cs="Times New Roman"/>
                <w:color w:val="000000" w:themeColor="text1"/>
                <w:sz w:val="28"/>
                <w:szCs w:val="28"/>
              </w:rPr>
              <w:t>Uzlabota pirmās palīdzības apmācību pieejamība - elektroniskā pakalpojuma ietvaros reģistrēto kursu dalībnieku īpatsvars</w:t>
            </w:r>
          </w:p>
        </w:tc>
        <w:tc>
          <w:tcPr>
            <w:tcW w:w="781" w:type="pct"/>
            <w:tcBorders>
              <w:top w:val="outset" w:sz="6" w:space="0" w:color="auto"/>
              <w:left w:val="outset" w:sz="6" w:space="0" w:color="auto"/>
              <w:bottom w:val="outset" w:sz="6" w:space="0" w:color="auto"/>
              <w:right w:val="outset" w:sz="6" w:space="0" w:color="auto"/>
            </w:tcBorders>
          </w:tcPr>
          <w:p w14:paraId="4AA65983" w14:textId="005D52A5" w:rsidR="00FF1A19" w:rsidRPr="00C9271E" w:rsidRDefault="00FF1A19" w:rsidP="00FF1A19">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hAnsi="Times New Roman" w:cs="Times New Roman"/>
                <w:bCs/>
                <w:sz w:val="28"/>
                <w:szCs w:val="28"/>
              </w:rPr>
              <w:t>Procenti</w:t>
            </w:r>
          </w:p>
        </w:tc>
        <w:tc>
          <w:tcPr>
            <w:tcW w:w="684" w:type="pct"/>
            <w:tcBorders>
              <w:top w:val="outset" w:sz="6" w:space="0" w:color="auto"/>
              <w:left w:val="outset" w:sz="6" w:space="0" w:color="auto"/>
              <w:bottom w:val="outset" w:sz="6" w:space="0" w:color="auto"/>
              <w:right w:val="outset" w:sz="6" w:space="0" w:color="auto"/>
            </w:tcBorders>
          </w:tcPr>
          <w:p w14:paraId="6AC4D49F" w14:textId="17382DD4" w:rsidR="00FF1A19" w:rsidRPr="00C9271E" w:rsidRDefault="00FF1A19" w:rsidP="00FF1A19">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hAnsi="Times New Roman" w:cs="Times New Roman"/>
                <w:bCs/>
                <w:sz w:val="28"/>
                <w:szCs w:val="28"/>
              </w:rPr>
              <w:t>0</w:t>
            </w:r>
          </w:p>
        </w:tc>
        <w:tc>
          <w:tcPr>
            <w:tcW w:w="879" w:type="pct"/>
            <w:tcBorders>
              <w:top w:val="outset" w:sz="6" w:space="0" w:color="auto"/>
              <w:left w:val="outset" w:sz="6" w:space="0" w:color="auto"/>
              <w:bottom w:val="outset" w:sz="6" w:space="0" w:color="auto"/>
              <w:right w:val="outset" w:sz="6" w:space="0" w:color="auto"/>
            </w:tcBorders>
          </w:tcPr>
          <w:p w14:paraId="1C1DD665" w14:textId="6142E619" w:rsidR="00FF1A19" w:rsidRPr="00C9271E" w:rsidRDefault="00FF1A19" w:rsidP="00FF1A19">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hAnsi="Times New Roman" w:cs="Times New Roman"/>
                <w:bCs/>
                <w:sz w:val="28"/>
                <w:szCs w:val="28"/>
              </w:rPr>
              <w:t>100</w:t>
            </w:r>
          </w:p>
        </w:tc>
        <w:tc>
          <w:tcPr>
            <w:tcW w:w="879" w:type="pct"/>
            <w:tcBorders>
              <w:top w:val="outset" w:sz="6" w:space="0" w:color="auto"/>
              <w:left w:val="outset" w:sz="6" w:space="0" w:color="auto"/>
              <w:bottom w:val="outset" w:sz="6" w:space="0" w:color="auto"/>
              <w:right w:val="outset" w:sz="6" w:space="0" w:color="auto"/>
            </w:tcBorders>
          </w:tcPr>
          <w:p w14:paraId="3FB69345" w14:textId="5E822B3F" w:rsidR="00FF1A19" w:rsidRPr="00C9271E" w:rsidRDefault="00FF1A19" w:rsidP="00FF1A19">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hAnsi="Times New Roman" w:cs="Times New Roman"/>
                <w:bCs/>
                <w:sz w:val="28"/>
                <w:szCs w:val="28"/>
              </w:rPr>
              <w:t>100</w:t>
            </w:r>
          </w:p>
        </w:tc>
      </w:tr>
    </w:tbl>
    <w:p w14:paraId="75C629EB" w14:textId="77777777" w:rsidR="00483401" w:rsidRPr="00C9271E" w:rsidRDefault="00483401" w:rsidP="00483401">
      <w:pPr>
        <w:spacing w:before="100" w:beforeAutospacing="1" w:after="100" w:afterAutospacing="1" w:line="240" w:lineRule="auto"/>
        <w:rPr>
          <w:rFonts w:ascii="Times New Roman" w:eastAsia="Times New Roman" w:hAnsi="Times New Roman" w:cs="Times New Roman"/>
          <w:b/>
          <w:bCs/>
          <w:sz w:val="28"/>
          <w:szCs w:val="28"/>
          <w:lang w:eastAsia="lv-LV"/>
        </w:rPr>
      </w:pPr>
      <w:r w:rsidRPr="00C9271E">
        <w:rPr>
          <w:rFonts w:ascii="Times New Roman" w:eastAsia="Times New Roman" w:hAnsi="Times New Roman" w:cs="Times New Roman"/>
          <w:b/>
          <w:bCs/>
          <w:sz w:val="28"/>
          <w:szCs w:val="28"/>
          <w:lang w:eastAsia="lv-LV"/>
        </w:rPr>
        <w:t>Projekta iznākuma rādītāji</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24" w:type="dxa"/>
          <w:left w:w="24" w:type="dxa"/>
          <w:bottom w:w="24" w:type="dxa"/>
          <w:right w:w="24" w:type="dxa"/>
        </w:tblCellMar>
        <w:tblLook w:val="04A0" w:firstRow="1" w:lastRow="0" w:firstColumn="1" w:lastColumn="0" w:noHBand="0" w:noVBand="1"/>
      </w:tblPr>
      <w:tblGrid>
        <w:gridCol w:w="846"/>
        <w:gridCol w:w="4661"/>
        <w:gridCol w:w="1811"/>
        <w:gridCol w:w="1737"/>
      </w:tblGrid>
      <w:tr w:rsidR="00483401" w:rsidRPr="00C9271E" w14:paraId="5B0E2B96" w14:textId="77777777" w:rsidTr="00483401">
        <w:trPr>
          <w:tblCellSpacing w:w="15" w:type="dxa"/>
        </w:trPr>
        <w:tc>
          <w:tcPr>
            <w:tcW w:w="450" w:type="pct"/>
            <w:tcBorders>
              <w:top w:val="outset" w:sz="6" w:space="0" w:color="auto"/>
              <w:left w:val="outset" w:sz="6" w:space="0" w:color="auto"/>
              <w:bottom w:val="outset" w:sz="6" w:space="0" w:color="auto"/>
              <w:right w:val="outset" w:sz="6" w:space="0" w:color="auto"/>
            </w:tcBorders>
            <w:vAlign w:val="center"/>
            <w:hideMark/>
          </w:tcPr>
          <w:p w14:paraId="4E431049" w14:textId="77777777" w:rsidR="00483401" w:rsidRPr="00C9271E" w:rsidRDefault="00483401" w:rsidP="00483401">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Nr.</w:t>
            </w:r>
          </w:p>
          <w:p w14:paraId="7DD49A5B" w14:textId="77777777" w:rsidR="00483401" w:rsidRPr="00C9271E" w:rsidRDefault="00483401" w:rsidP="00483401">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p. k.</w:t>
            </w:r>
          </w:p>
        </w:tc>
        <w:tc>
          <w:tcPr>
            <w:tcW w:w="2600" w:type="pct"/>
            <w:tcBorders>
              <w:top w:val="outset" w:sz="6" w:space="0" w:color="auto"/>
              <w:left w:val="outset" w:sz="6" w:space="0" w:color="auto"/>
              <w:bottom w:val="outset" w:sz="6" w:space="0" w:color="auto"/>
              <w:right w:val="outset" w:sz="6" w:space="0" w:color="auto"/>
            </w:tcBorders>
            <w:vAlign w:val="center"/>
            <w:hideMark/>
          </w:tcPr>
          <w:p w14:paraId="60328D18" w14:textId="77777777" w:rsidR="00483401" w:rsidRPr="00C9271E" w:rsidRDefault="00483401" w:rsidP="00483401">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Iznākuma rādītājs</w:t>
            </w:r>
          </w:p>
        </w:tc>
        <w:tc>
          <w:tcPr>
            <w:tcW w:w="1000" w:type="pct"/>
            <w:tcBorders>
              <w:top w:val="outset" w:sz="6" w:space="0" w:color="auto"/>
              <w:left w:val="outset" w:sz="6" w:space="0" w:color="auto"/>
              <w:bottom w:val="outset" w:sz="6" w:space="0" w:color="auto"/>
              <w:right w:val="outset" w:sz="6" w:space="0" w:color="auto"/>
            </w:tcBorders>
            <w:vAlign w:val="center"/>
            <w:hideMark/>
          </w:tcPr>
          <w:p w14:paraId="0E5BAB43" w14:textId="77777777" w:rsidR="00483401" w:rsidRPr="00C9271E" w:rsidRDefault="00483401" w:rsidP="00483401">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Mērvienība</w:t>
            </w:r>
          </w:p>
        </w:tc>
        <w:tc>
          <w:tcPr>
            <w:tcW w:w="1000" w:type="pct"/>
            <w:tcBorders>
              <w:top w:val="outset" w:sz="6" w:space="0" w:color="auto"/>
              <w:left w:val="outset" w:sz="6" w:space="0" w:color="auto"/>
              <w:bottom w:val="outset" w:sz="6" w:space="0" w:color="auto"/>
              <w:right w:val="outset" w:sz="6" w:space="0" w:color="auto"/>
            </w:tcBorders>
            <w:vAlign w:val="center"/>
            <w:hideMark/>
          </w:tcPr>
          <w:p w14:paraId="6DC5DF23" w14:textId="77777777" w:rsidR="00483401" w:rsidRPr="00C9271E" w:rsidRDefault="00483401" w:rsidP="00483401">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Sasniedzamā vērtība projekta beigās</w:t>
            </w:r>
          </w:p>
        </w:tc>
      </w:tr>
      <w:tr w:rsidR="00483401" w:rsidRPr="00C9271E" w14:paraId="5A4884D0" w14:textId="77777777" w:rsidTr="00483401">
        <w:trPr>
          <w:tblCellSpacing w:w="15" w:type="dxa"/>
        </w:trPr>
        <w:tc>
          <w:tcPr>
            <w:tcW w:w="450" w:type="pct"/>
            <w:tcBorders>
              <w:top w:val="outset" w:sz="6" w:space="0" w:color="auto"/>
              <w:left w:val="outset" w:sz="6" w:space="0" w:color="auto"/>
              <w:bottom w:val="outset" w:sz="6" w:space="0" w:color="auto"/>
              <w:right w:val="outset" w:sz="6" w:space="0" w:color="auto"/>
            </w:tcBorders>
            <w:hideMark/>
          </w:tcPr>
          <w:p w14:paraId="49AB0CA8" w14:textId="77777777" w:rsidR="00483401" w:rsidRPr="00C9271E" w:rsidRDefault="00483401" w:rsidP="00483401">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1.</w:t>
            </w:r>
          </w:p>
        </w:tc>
        <w:tc>
          <w:tcPr>
            <w:tcW w:w="2600" w:type="pct"/>
            <w:tcBorders>
              <w:top w:val="outset" w:sz="6" w:space="0" w:color="auto"/>
              <w:left w:val="outset" w:sz="6" w:space="0" w:color="auto"/>
              <w:bottom w:val="outset" w:sz="6" w:space="0" w:color="auto"/>
              <w:right w:val="outset" w:sz="6" w:space="0" w:color="auto"/>
            </w:tcBorders>
            <w:hideMark/>
          </w:tcPr>
          <w:p w14:paraId="421169D7" w14:textId="77777777" w:rsidR="00483401" w:rsidRPr="00C9271E" w:rsidRDefault="00483401" w:rsidP="00483401">
            <w:pPr>
              <w:spacing w:after="0" w:line="240" w:lineRule="auto"/>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Pilnveidoti publiskās pārvaldes pamatdarbības procesi</w:t>
            </w:r>
          </w:p>
        </w:tc>
        <w:tc>
          <w:tcPr>
            <w:tcW w:w="1000" w:type="pct"/>
            <w:tcBorders>
              <w:top w:val="outset" w:sz="6" w:space="0" w:color="auto"/>
              <w:left w:val="outset" w:sz="6" w:space="0" w:color="auto"/>
              <w:bottom w:val="outset" w:sz="6" w:space="0" w:color="auto"/>
              <w:right w:val="outset" w:sz="6" w:space="0" w:color="auto"/>
            </w:tcBorders>
            <w:hideMark/>
          </w:tcPr>
          <w:p w14:paraId="31162AA8" w14:textId="77777777" w:rsidR="00483401" w:rsidRPr="00C9271E" w:rsidRDefault="00483401" w:rsidP="00483401">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skaits</w:t>
            </w:r>
          </w:p>
        </w:tc>
        <w:tc>
          <w:tcPr>
            <w:tcW w:w="1000" w:type="pct"/>
            <w:tcBorders>
              <w:top w:val="outset" w:sz="6" w:space="0" w:color="auto"/>
              <w:left w:val="outset" w:sz="6" w:space="0" w:color="auto"/>
              <w:bottom w:val="outset" w:sz="6" w:space="0" w:color="auto"/>
              <w:right w:val="outset" w:sz="6" w:space="0" w:color="auto"/>
            </w:tcBorders>
            <w:hideMark/>
          </w:tcPr>
          <w:p w14:paraId="3A6F48CC" w14:textId="6ADE015E" w:rsidR="00483401" w:rsidRPr="00C9271E" w:rsidRDefault="00483401" w:rsidP="00483401">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1</w:t>
            </w:r>
            <w:r w:rsidR="00424698" w:rsidRPr="00C9271E">
              <w:rPr>
                <w:rFonts w:ascii="Times New Roman" w:eastAsia="Times New Roman" w:hAnsi="Times New Roman" w:cs="Times New Roman"/>
                <w:sz w:val="28"/>
                <w:szCs w:val="28"/>
                <w:lang w:eastAsia="lv-LV"/>
              </w:rPr>
              <w:t>3</w:t>
            </w:r>
          </w:p>
        </w:tc>
      </w:tr>
      <w:tr w:rsidR="00483401" w:rsidRPr="00C9271E" w14:paraId="60B2559C" w14:textId="77777777" w:rsidTr="00483401">
        <w:trPr>
          <w:tblCellSpacing w:w="15" w:type="dxa"/>
        </w:trPr>
        <w:tc>
          <w:tcPr>
            <w:tcW w:w="450" w:type="pct"/>
            <w:tcBorders>
              <w:top w:val="outset" w:sz="6" w:space="0" w:color="auto"/>
              <w:left w:val="outset" w:sz="6" w:space="0" w:color="auto"/>
              <w:bottom w:val="outset" w:sz="6" w:space="0" w:color="auto"/>
              <w:right w:val="outset" w:sz="6" w:space="0" w:color="auto"/>
            </w:tcBorders>
            <w:hideMark/>
          </w:tcPr>
          <w:p w14:paraId="2B1BFD13" w14:textId="77777777" w:rsidR="00483401" w:rsidRPr="00C9271E" w:rsidRDefault="00483401" w:rsidP="00483401">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2.</w:t>
            </w:r>
          </w:p>
        </w:tc>
        <w:tc>
          <w:tcPr>
            <w:tcW w:w="2600" w:type="pct"/>
            <w:tcBorders>
              <w:top w:val="outset" w:sz="6" w:space="0" w:color="auto"/>
              <w:left w:val="outset" w:sz="6" w:space="0" w:color="auto"/>
              <w:bottom w:val="outset" w:sz="6" w:space="0" w:color="auto"/>
              <w:right w:val="outset" w:sz="6" w:space="0" w:color="auto"/>
            </w:tcBorders>
            <w:hideMark/>
          </w:tcPr>
          <w:p w14:paraId="6BC88FC0" w14:textId="77777777" w:rsidR="00483401" w:rsidRPr="00C9271E" w:rsidRDefault="00483401" w:rsidP="00483401">
            <w:pPr>
              <w:spacing w:after="0" w:line="240" w:lineRule="auto"/>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Automatizētas publicējamās un atjaunojamās datu kopas</w:t>
            </w:r>
          </w:p>
        </w:tc>
        <w:tc>
          <w:tcPr>
            <w:tcW w:w="1000" w:type="pct"/>
            <w:tcBorders>
              <w:top w:val="outset" w:sz="6" w:space="0" w:color="auto"/>
              <w:left w:val="outset" w:sz="6" w:space="0" w:color="auto"/>
              <w:bottom w:val="outset" w:sz="6" w:space="0" w:color="auto"/>
              <w:right w:val="outset" w:sz="6" w:space="0" w:color="auto"/>
            </w:tcBorders>
            <w:hideMark/>
          </w:tcPr>
          <w:p w14:paraId="083FAE64" w14:textId="77777777" w:rsidR="00483401" w:rsidRPr="00C9271E" w:rsidRDefault="00483401" w:rsidP="00483401">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skaits</w:t>
            </w:r>
          </w:p>
        </w:tc>
        <w:tc>
          <w:tcPr>
            <w:tcW w:w="1000" w:type="pct"/>
            <w:tcBorders>
              <w:top w:val="outset" w:sz="6" w:space="0" w:color="auto"/>
              <w:left w:val="outset" w:sz="6" w:space="0" w:color="auto"/>
              <w:bottom w:val="outset" w:sz="6" w:space="0" w:color="auto"/>
              <w:right w:val="outset" w:sz="6" w:space="0" w:color="auto"/>
            </w:tcBorders>
            <w:hideMark/>
          </w:tcPr>
          <w:p w14:paraId="0E11ECB3" w14:textId="77777777" w:rsidR="00483401" w:rsidRPr="00C9271E" w:rsidRDefault="00483401" w:rsidP="00483401">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10</w:t>
            </w:r>
          </w:p>
        </w:tc>
      </w:tr>
      <w:tr w:rsidR="00483401" w:rsidRPr="00C9271E" w14:paraId="5DC4E792" w14:textId="77777777" w:rsidTr="00483401">
        <w:trPr>
          <w:tblCellSpacing w:w="15" w:type="dxa"/>
        </w:trPr>
        <w:tc>
          <w:tcPr>
            <w:tcW w:w="450" w:type="pct"/>
            <w:tcBorders>
              <w:top w:val="outset" w:sz="6" w:space="0" w:color="auto"/>
              <w:left w:val="outset" w:sz="6" w:space="0" w:color="auto"/>
              <w:bottom w:val="outset" w:sz="6" w:space="0" w:color="auto"/>
              <w:right w:val="outset" w:sz="6" w:space="0" w:color="auto"/>
            </w:tcBorders>
            <w:hideMark/>
          </w:tcPr>
          <w:p w14:paraId="348B1F8F" w14:textId="77777777" w:rsidR="00483401" w:rsidRPr="00C9271E" w:rsidRDefault="00483401" w:rsidP="00483401">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3.</w:t>
            </w:r>
          </w:p>
        </w:tc>
        <w:tc>
          <w:tcPr>
            <w:tcW w:w="2600" w:type="pct"/>
            <w:tcBorders>
              <w:top w:val="outset" w:sz="6" w:space="0" w:color="auto"/>
              <w:left w:val="outset" w:sz="6" w:space="0" w:color="auto"/>
              <w:bottom w:val="outset" w:sz="6" w:space="0" w:color="auto"/>
              <w:right w:val="outset" w:sz="6" w:space="0" w:color="auto"/>
            </w:tcBorders>
            <w:hideMark/>
          </w:tcPr>
          <w:p w14:paraId="58467B47" w14:textId="77777777" w:rsidR="00483401" w:rsidRPr="00C9271E" w:rsidRDefault="00483401" w:rsidP="00483401">
            <w:pPr>
              <w:spacing w:after="0" w:line="240" w:lineRule="auto"/>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Pilnveidoti operatīvās darbības atbalsta iekārtu komplekti</w:t>
            </w:r>
          </w:p>
        </w:tc>
        <w:tc>
          <w:tcPr>
            <w:tcW w:w="1000" w:type="pct"/>
            <w:tcBorders>
              <w:top w:val="outset" w:sz="6" w:space="0" w:color="auto"/>
              <w:left w:val="outset" w:sz="6" w:space="0" w:color="auto"/>
              <w:bottom w:val="outset" w:sz="6" w:space="0" w:color="auto"/>
              <w:right w:val="outset" w:sz="6" w:space="0" w:color="auto"/>
            </w:tcBorders>
            <w:hideMark/>
          </w:tcPr>
          <w:p w14:paraId="22F433D4" w14:textId="77777777" w:rsidR="00483401" w:rsidRPr="00C9271E" w:rsidRDefault="00483401" w:rsidP="00483401">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skaits</w:t>
            </w:r>
          </w:p>
        </w:tc>
        <w:tc>
          <w:tcPr>
            <w:tcW w:w="1000" w:type="pct"/>
            <w:tcBorders>
              <w:top w:val="outset" w:sz="6" w:space="0" w:color="auto"/>
              <w:left w:val="outset" w:sz="6" w:space="0" w:color="auto"/>
              <w:bottom w:val="outset" w:sz="6" w:space="0" w:color="auto"/>
              <w:right w:val="outset" w:sz="6" w:space="0" w:color="auto"/>
            </w:tcBorders>
            <w:hideMark/>
          </w:tcPr>
          <w:p w14:paraId="0D75081D" w14:textId="77777777" w:rsidR="00483401" w:rsidRPr="00C9271E" w:rsidRDefault="00483401" w:rsidP="00483401">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189</w:t>
            </w:r>
          </w:p>
        </w:tc>
      </w:tr>
      <w:tr w:rsidR="00E15559" w:rsidRPr="00C9271E" w14:paraId="027A8D44" w14:textId="77777777" w:rsidTr="00483401">
        <w:trPr>
          <w:tblCellSpacing w:w="15" w:type="dxa"/>
        </w:trPr>
        <w:tc>
          <w:tcPr>
            <w:tcW w:w="450" w:type="pct"/>
            <w:tcBorders>
              <w:top w:val="outset" w:sz="6" w:space="0" w:color="auto"/>
              <w:left w:val="outset" w:sz="6" w:space="0" w:color="auto"/>
              <w:bottom w:val="outset" w:sz="6" w:space="0" w:color="auto"/>
              <w:right w:val="outset" w:sz="6" w:space="0" w:color="auto"/>
            </w:tcBorders>
          </w:tcPr>
          <w:p w14:paraId="57DE655C" w14:textId="7574B791" w:rsidR="00E15559" w:rsidRPr="00C9271E" w:rsidRDefault="00E15559" w:rsidP="00483401">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4.</w:t>
            </w:r>
          </w:p>
        </w:tc>
        <w:tc>
          <w:tcPr>
            <w:tcW w:w="2600" w:type="pct"/>
            <w:tcBorders>
              <w:top w:val="outset" w:sz="6" w:space="0" w:color="auto"/>
              <w:left w:val="outset" w:sz="6" w:space="0" w:color="auto"/>
              <w:bottom w:val="outset" w:sz="6" w:space="0" w:color="auto"/>
              <w:right w:val="outset" w:sz="6" w:space="0" w:color="auto"/>
            </w:tcBorders>
          </w:tcPr>
          <w:p w14:paraId="09E35BC2" w14:textId="02D36AFB" w:rsidR="00E15559" w:rsidRPr="00C9271E" w:rsidRDefault="00E15559" w:rsidP="00483401">
            <w:pPr>
              <w:spacing w:after="0" w:line="240" w:lineRule="auto"/>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Izveidots jauns e-pakalpojums</w:t>
            </w:r>
          </w:p>
        </w:tc>
        <w:tc>
          <w:tcPr>
            <w:tcW w:w="1000" w:type="pct"/>
            <w:tcBorders>
              <w:top w:val="outset" w:sz="6" w:space="0" w:color="auto"/>
              <w:left w:val="outset" w:sz="6" w:space="0" w:color="auto"/>
              <w:bottom w:val="outset" w:sz="6" w:space="0" w:color="auto"/>
              <w:right w:val="outset" w:sz="6" w:space="0" w:color="auto"/>
            </w:tcBorders>
          </w:tcPr>
          <w:p w14:paraId="7243D314" w14:textId="0DC15446" w:rsidR="00E15559" w:rsidRPr="00C9271E" w:rsidRDefault="00E15559" w:rsidP="00483401">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skaits</w:t>
            </w:r>
          </w:p>
        </w:tc>
        <w:tc>
          <w:tcPr>
            <w:tcW w:w="1000" w:type="pct"/>
            <w:tcBorders>
              <w:top w:val="outset" w:sz="6" w:space="0" w:color="auto"/>
              <w:left w:val="outset" w:sz="6" w:space="0" w:color="auto"/>
              <w:bottom w:val="outset" w:sz="6" w:space="0" w:color="auto"/>
              <w:right w:val="outset" w:sz="6" w:space="0" w:color="auto"/>
            </w:tcBorders>
          </w:tcPr>
          <w:p w14:paraId="2F05898C" w14:textId="4CCAAF5C" w:rsidR="00E15559" w:rsidRPr="00C9271E" w:rsidRDefault="00E15559" w:rsidP="00483401">
            <w:pPr>
              <w:spacing w:before="100" w:beforeAutospacing="1" w:after="100" w:afterAutospacing="1" w:line="240" w:lineRule="auto"/>
              <w:jc w:val="center"/>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1</w:t>
            </w:r>
          </w:p>
        </w:tc>
      </w:tr>
    </w:tbl>
    <w:p w14:paraId="65F4BE3A" w14:textId="5EBB24DF" w:rsidR="00483401" w:rsidRPr="00C9271E" w:rsidRDefault="00483401" w:rsidP="00483401">
      <w:pPr>
        <w:spacing w:before="100" w:beforeAutospacing="1" w:after="100" w:afterAutospacing="1" w:line="240" w:lineRule="auto"/>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 xml:space="preserve">Projekta finansējuma kopējais apjoms ir 4 </w:t>
      </w:r>
      <w:r w:rsidR="00424698" w:rsidRPr="00C9271E">
        <w:rPr>
          <w:rFonts w:ascii="Times New Roman" w:eastAsia="Times New Roman" w:hAnsi="Times New Roman" w:cs="Times New Roman"/>
          <w:sz w:val="28"/>
          <w:szCs w:val="28"/>
          <w:lang w:eastAsia="lv-LV"/>
        </w:rPr>
        <w:t>916</w:t>
      </w:r>
      <w:r w:rsidRPr="00C9271E">
        <w:rPr>
          <w:rFonts w:ascii="Times New Roman" w:eastAsia="Times New Roman" w:hAnsi="Times New Roman" w:cs="Times New Roman"/>
          <w:sz w:val="28"/>
          <w:szCs w:val="28"/>
          <w:lang w:eastAsia="lv-LV"/>
        </w:rPr>
        <w:t xml:space="preserve"> </w:t>
      </w:r>
      <w:r w:rsidR="00424698" w:rsidRPr="00C9271E">
        <w:rPr>
          <w:rFonts w:ascii="Times New Roman" w:eastAsia="Times New Roman" w:hAnsi="Times New Roman" w:cs="Times New Roman"/>
          <w:sz w:val="28"/>
          <w:szCs w:val="28"/>
          <w:lang w:eastAsia="lv-LV"/>
        </w:rPr>
        <w:t>160</w:t>
      </w:r>
      <w:r w:rsidRPr="00C9271E">
        <w:rPr>
          <w:rFonts w:ascii="Times New Roman" w:eastAsia="Times New Roman" w:hAnsi="Times New Roman" w:cs="Times New Roman"/>
          <w:sz w:val="28"/>
          <w:szCs w:val="28"/>
          <w:lang w:eastAsia="lv-LV"/>
        </w:rPr>
        <w:t xml:space="preserve"> </w:t>
      </w:r>
      <w:r w:rsidRPr="00C9271E">
        <w:rPr>
          <w:rFonts w:ascii="Times New Roman" w:eastAsia="Times New Roman" w:hAnsi="Times New Roman" w:cs="Times New Roman"/>
          <w:i/>
          <w:iCs/>
          <w:sz w:val="28"/>
          <w:szCs w:val="28"/>
          <w:lang w:eastAsia="lv-LV"/>
        </w:rPr>
        <w:t>euro</w:t>
      </w:r>
      <w:r w:rsidRPr="00C9271E">
        <w:rPr>
          <w:rFonts w:ascii="Times New Roman" w:eastAsia="Times New Roman" w:hAnsi="Times New Roman" w:cs="Times New Roman"/>
          <w:sz w:val="28"/>
          <w:szCs w:val="28"/>
          <w:lang w:eastAsia="lv-LV"/>
        </w:rPr>
        <w:t>.</w:t>
      </w:r>
    </w:p>
    <w:p w14:paraId="7932B060" w14:textId="77777777" w:rsidR="00483401" w:rsidRPr="00C9271E" w:rsidRDefault="00483401" w:rsidP="00483401">
      <w:pPr>
        <w:spacing w:before="100" w:beforeAutospacing="1" w:after="100" w:afterAutospacing="1" w:line="240" w:lineRule="auto"/>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Projekta īstenošanas laiks ir 36 mēneši.</w:t>
      </w:r>
    </w:p>
    <w:p w14:paraId="28A55600" w14:textId="77777777" w:rsidR="00483401" w:rsidRPr="00C9271E" w:rsidRDefault="00483401" w:rsidP="00483401">
      <w:pPr>
        <w:spacing w:before="100" w:beforeAutospacing="1" w:after="100" w:afterAutospacing="1" w:line="240" w:lineRule="auto"/>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 xml:space="preserve">Papildu platformas uzturēšanas izmaksas ir 715 500 </w:t>
      </w:r>
      <w:r w:rsidRPr="00C9271E">
        <w:rPr>
          <w:rFonts w:ascii="Times New Roman" w:eastAsia="Times New Roman" w:hAnsi="Times New Roman" w:cs="Times New Roman"/>
          <w:i/>
          <w:iCs/>
          <w:sz w:val="28"/>
          <w:szCs w:val="28"/>
          <w:lang w:eastAsia="lv-LV"/>
        </w:rPr>
        <w:t>euro</w:t>
      </w:r>
      <w:r w:rsidRPr="00C9271E">
        <w:rPr>
          <w:rFonts w:ascii="Times New Roman" w:eastAsia="Times New Roman" w:hAnsi="Times New Roman" w:cs="Times New Roman"/>
          <w:sz w:val="28"/>
          <w:szCs w:val="28"/>
          <w:lang w:eastAsia="lv-LV"/>
        </w:rPr>
        <w:t xml:space="preserve"> gadā.</w:t>
      </w:r>
    </w:p>
    <w:p w14:paraId="69E1130B" w14:textId="77777777" w:rsidR="00483401" w:rsidRPr="00C9271E" w:rsidRDefault="00483401" w:rsidP="00483401">
      <w:pPr>
        <w:spacing w:before="100" w:beforeAutospacing="1" w:after="100" w:afterAutospacing="1" w:line="240" w:lineRule="auto"/>
        <w:jc w:val="center"/>
        <w:rPr>
          <w:rFonts w:ascii="Times New Roman" w:eastAsia="Times New Roman" w:hAnsi="Times New Roman" w:cs="Times New Roman"/>
          <w:b/>
          <w:bCs/>
          <w:sz w:val="28"/>
          <w:szCs w:val="28"/>
          <w:lang w:eastAsia="lv-LV"/>
        </w:rPr>
      </w:pPr>
      <w:r w:rsidRPr="00C9271E">
        <w:rPr>
          <w:rFonts w:ascii="Times New Roman" w:eastAsia="Times New Roman" w:hAnsi="Times New Roman" w:cs="Times New Roman"/>
          <w:b/>
          <w:bCs/>
          <w:sz w:val="28"/>
          <w:szCs w:val="28"/>
          <w:lang w:eastAsia="lv-LV"/>
        </w:rPr>
        <w:t>Saistība ar iepriekšējā plānošanas perioda projektiem, projekta lietderība un ieguldījums specifiskā atbalsta mērķa rezultāta rādītājos</w:t>
      </w:r>
    </w:p>
    <w:p w14:paraId="7AA46D0D" w14:textId="77777777" w:rsidR="00483401" w:rsidRPr="00C9271E" w:rsidRDefault="00483401" w:rsidP="00453AFB">
      <w:pPr>
        <w:spacing w:before="100" w:beforeAutospacing="1" w:after="100" w:afterAutospacing="1" w:line="240" w:lineRule="auto"/>
        <w:jc w:val="both"/>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 xml:space="preserve">Projekta ietvaros tiks attīstīti Eiropas Savienības struktūrfondu un Kohēzijas fonda 2007.-2013. gada plānošanas perioda darbības programmas "Infrastruktūra un pakalpojumi" papildinājuma 3.1.5.2. aktivitātes "Neatliekamas medicīniskās palīdzības attīstība" projekta Nr. 3DP/3.1.5.2.0/09/IPIA/VSMTVA/001 "Vienotas neatliekamās medicīniskās palīdzības un katastrofu medicīnas vadības </w:t>
      </w:r>
      <w:r w:rsidRPr="00C9271E">
        <w:rPr>
          <w:rFonts w:ascii="Times New Roman" w:eastAsia="Times New Roman" w:hAnsi="Times New Roman" w:cs="Times New Roman"/>
          <w:sz w:val="28"/>
          <w:szCs w:val="28"/>
          <w:lang w:eastAsia="lv-LV"/>
        </w:rPr>
        <w:lastRenderedPageBreak/>
        <w:t>informācijas sistēmas un dispečeru centru izveide" ietvaros izveidotie IKT risinājumi.</w:t>
      </w:r>
    </w:p>
    <w:p w14:paraId="10F886AF" w14:textId="77777777" w:rsidR="00483401" w:rsidRPr="00C9271E" w:rsidRDefault="00483401" w:rsidP="00453AFB">
      <w:pPr>
        <w:spacing w:before="100" w:beforeAutospacing="1" w:after="100" w:afterAutospacing="1" w:line="240" w:lineRule="auto"/>
        <w:jc w:val="both"/>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 xml:space="preserve">NMP dienesta un ar to saistītie IKT risinājumi pašlaik tiek attīstīti šādos darbības programmas "Izaugsme un nodarbinātība" 2.2.1. specifiskā atbalsta mērķa "Nodrošināt publisko datu </w:t>
      </w:r>
      <w:proofErr w:type="spellStart"/>
      <w:r w:rsidRPr="00C9271E">
        <w:rPr>
          <w:rFonts w:ascii="Times New Roman" w:eastAsia="Times New Roman" w:hAnsi="Times New Roman" w:cs="Times New Roman"/>
          <w:sz w:val="28"/>
          <w:szCs w:val="28"/>
          <w:lang w:eastAsia="lv-LV"/>
        </w:rPr>
        <w:t>atkalizmantošanas</w:t>
      </w:r>
      <w:proofErr w:type="spellEnd"/>
      <w:r w:rsidRPr="00C9271E">
        <w:rPr>
          <w:rFonts w:ascii="Times New Roman" w:eastAsia="Times New Roman" w:hAnsi="Times New Roman" w:cs="Times New Roman"/>
          <w:sz w:val="28"/>
          <w:szCs w:val="28"/>
          <w:lang w:eastAsia="lv-LV"/>
        </w:rPr>
        <w:t xml:space="preserve"> pieaugumu un efektīvu publiskās pārvaldes un privātā sektora mijiedarbību" 2.2.1.1. pasākuma "Centralizētu publiskās pārvaldes informācijas un komunikāciju tehnoloģiju platformu izveide, publiskās pārvaldes procesu optimizēšana un attīstība" projektos:</w:t>
      </w:r>
    </w:p>
    <w:p w14:paraId="29539DE6" w14:textId="77777777" w:rsidR="00483401" w:rsidRPr="00C9271E" w:rsidRDefault="00483401" w:rsidP="00453AFB">
      <w:pPr>
        <w:spacing w:before="100" w:beforeAutospacing="1" w:after="100" w:afterAutospacing="1" w:line="240" w:lineRule="auto"/>
        <w:jc w:val="both"/>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 xml:space="preserve">1) Nr. 2.2.1.1/17/I/025 "Vienotās neatliekamās medicīniskās palīdzības un katastrofu medicīnas vadības informācijas sistēmas attīstība (1. kārta)". Tā </w:t>
      </w:r>
      <w:proofErr w:type="spellStart"/>
      <w:r w:rsidRPr="00C9271E">
        <w:rPr>
          <w:rFonts w:ascii="Times New Roman" w:eastAsia="Times New Roman" w:hAnsi="Times New Roman" w:cs="Times New Roman"/>
          <w:sz w:val="28"/>
          <w:szCs w:val="28"/>
          <w:lang w:eastAsia="lv-LV"/>
        </w:rPr>
        <w:t>virsmērķis</w:t>
      </w:r>
      <w:proofErr w:type="spellEnd"/>
      <w:r w:rsidRPr="00C9271E">
        <w:rPr>
          <w:rFonts w:ascii="Times New Roman" w:eastAsia="Times New Roman" w:hAnsi="Times New Roman" w:cs="Times New Roman"/>
          <w:sz w:val="28"/>
          <w:szCs w:val="28"/>
          <w:lang w:eastAsia="lv-LV"/>
        </w:rPr>
        <w:t xml:space="preserve"> ir ieviest IKT risinājumus NMP uzlabošanai Latvijas iedzīvotājiem dzīvībai un veselībai kritiskās situācijās;</w:t>
      </w:r>
    </w:p>
    <w:p w14:paraId="07DD4E7C" w14:textId="77777777" w:rsidR="00483401" w:rsidRPr="00C9271E" w:rsidRDefault="00483401" w:rsidP="00453AFB">
      <w:pPr>
        <w:spacing w:before="100" w:beforeAutospacing="1" w:after="100" w:afterAutospacing="1" w:line="240" w:lineRule="auto"/>
        <w:jc w:val="both"/>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 xml:space="preserve">2) Nr. 2.2.1.1/17/I/024 "Vienota kontaktu centra platforma operatīvo dienestu darba atbalstam un publisko pakalpojumu piegādei". Tā </w:t>
      </w:r>
      <w:proofErr w:type="spellStart"/>
      <w:r w:rsidRPr="00C9271E">
        <w:rPr>
          <w:rFonts w:ascii="Times New Roman" w:eastAsia="Times New Roman" w:hAnsi="Times New Roman" w:cs="Times New Roman"/>
          <w:sz w:val="28"/>
          <w:szCs w:val="28"/>
          <w:lang w:eastAsia="lv-LV"/>
        </w:rPr>
        <w:t>virsmērķis</w:t>
      </w:r>
      <w:proofErr w:type="spellEnd"/>
      <w:r w:rsidRPr="00C9271E">
        <w:rPr>
          <w:rFonts w:ascii="Times New Roman" w:eastAsia="Times New Roman" w:hAnsi="Times New Roman" w:cs="Times New Roman"/>
          <w:sz w:val="28"/>
          <w:szCs w:val="28"/>
          <w:lang w:eastAsia="lv-LV"/>
        </w:rPr>
        <w:t xml:space="preserve"> ir uzlabot sabiedrībai sniedzamo operatīvo dienestu pakalpojumu pieejamību, pakalpojuma sniegšanas savlaicīgumu un tā kvalitāti, kā arī nodrošināt vienota zvanu kontaktu centra funkcionalitāti valsts publiskās pārvaldes vajadzībām.</w:t>
      </w:r>
    </w:p>
    <w:p w14:paraId="50189AED" w14:textId="3A3D67C3" w:rsidR="00483401" w:rsidRPr="00C9271E" w:rsidRDefault="00483401" w:rsidP="00453AFB">
      <w:pPr>
        <w:spacing w:before="100" w:beforeAutospacing="1" w:after="100" w:afterAutospacing="1" w:line="240" w:lineRule="auto"/>
        <w:jc w:val="both"/>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Projekta ietvaros tiks attīstīta funkcionalitāte integrācijai ar projektā "</w:t>
      </w:r>
      <w:r w:rsidR="00C9271E" w:rsidRPr="00C9271E">
        <w:rPr>
          <w:rFonts w:ascii="Times New Roman" w:eastAsia="Times New Roman" w:hAnsi="Times New Roman" w:cs="Times New Roman"/>
          <w:sz w:val="28"/>
          <w:szCs w:val="28"/>
          <w:lang w:eastAsia="lv-LV"/>
        </w:rPr>
        <w:t xml:space="preserve"> Vienota kontaktu centra platforma operatīvo dienestu darba atbalstam un publisko pakalpojumu piegādei </w:t>
      </w:r>
      <w:r w:rsidRPr="00C9271E">
        <w:rPr>
          <w:rFonts w:ascii="Times New Roman" w:eastAsia="Times New Roman" w:hAnsi="Times New Roman" w:cs="Times New Roman"/>
          <w:sz w:val="28"/>
          <w:szCs w:val="28"/>
          <w:lang w:eastAsia="lv-LV"/>
        </w:rPr>
        <w:t xml:space="preserve">" radītajiem IKT risinājumiem, kā arī tiks pilnveidota NMP dienestam nepieciešamā specifiskā funkcionalitāte, kas ir atšķirīga no pilnveidojumiem, kas veikti projekta "Vienotās neatliekamās medicīniskās palīdzības un katastrofu medicīnas vadības informācijas sistēmas attīstība (1. kārta)" ietvaros. Abos NMP dienesta projektos tiek plānots pilnveidot koplietošanas funkcionalitāti integrācijai ar ārstniecības iestāžu (slimnīcu) informācijas sistēmām, tomēr 1. kārtas projektā ir plānots to pilnveidot un veikt </w:t>
      </w:r>
      <w:proofErr w:type="spellStart"/>
      <w:r w:rsidRPr="00C9271E">
        <w:rPr>
          <w:rFonts w:ascii="Times New Roman" w:eastAsia="Times New Roman" w:hAnsi="Times New Roman" w:cs="Times New Roman"/>
          <w:sz w:val="28"/>
          <w:szCs w:val="28"/>
          <w:lang w:eastAsia="lv-LV"/>
        </w:rPr>
        <w:t>pilotieviešanu</w:t>
      </w:r>
      <w:proofErr w:type="spellEnd"/>
      <w:r w:rsidRPr="00C9271E">
        <w:rPr>
          <w:rFonts w:ascii="Times New Roman" w:eastAsia="Times New Roman" w:hAnsi="Times New Roman" w:cs="Times New Roman"/>
          <w:sz w:val="28"/>
          <w:szCs w:val="28"/>
          <w:lang w:eastAsia="lv-LV"/>
        </w:rPr>
        <w:t xml:space="preserve"> trijās ārstniecības iestādēs, bet 2. kārtas projektā ir plānots to attīstīt, balstoties uz 1. kārtas projektā identificēto nepieciešamību (ja tāda tiks identificēta), kā arī turpināt integrāciju ar citām ārstniecības iestāžu informācijas sistēmām. Projektā netiks veikti ieguldījumi, kas dublē iepriekš projektā "</w:t>
      </w:r>
      <w:r w:rsidR="00C9271E" w:rsidRPr="00C9271E">
        <w:rPr>
          <w:rFonts w:ascii="Times New Roman" w:eastAsia="Times New Roman" w:hAnsi="Times New Roman" w:cs="Times New Roman"/>
          <w:sz w:val="28"/>
          <w:szCs w:val="28"/>
          <w:lang w:eastAsia="lv-LV"/>
        </w:rPr>
        <w:t xml:space="preserve"> Vienota kontaktu centra platforma operatīvo dienestu darba atbalstam un publisko pakalpojumu piegādei</w:t>
      </w:r>
      <w:r w:rsidRPr="00C9271E">
        <w:rPr>
          <w:rFonts w:ascii="Times New Roman" w:eastAsia="Times New Roman" w:hAnsi="Times New Roman" w:cs="Times New Roman"/>
          <w:sz w:val="28"/>
          <w:szCs w:val="28"/>
          <w:lang w:eastAsia="lv-LV"/>
        </w:rPr>
        <w:t>" un projektā "Vienotās neatliekamās medicīniskās palīdzības un katastrofu medicīnas vadības informācijas sistēmas attīstība (1. kārta)" veiktos ieguldījumus.</w:t>
      </w:r>
    </w:p>
    <w:p w14:paraId="5AFC528F" w14:textId="02645049" w:rsidR="00483401" w:rsidRPr="00C9271E" w:rsidRDefault="00483401" w:rsidP="00453AFB">
      <w:pPr>
        <w:spacing w:before="100" w:beforeAutospacing="1" w:after="100" w:afterAutospacing="1" w:line="240" w:lineRule="auto"/>
        <w:jc w:val="both"/>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 xml:space="preserve">Projekta investīciju izmaksas ir 4 </w:t>
      </w:r>
      <w:r w:rsidR="00453AFB" w:rsidRPr="00C9271E">
        <w:rPr>
          <w:rFonts w:ascii="Times New Roman" w:eastAsia="Times New Roman" w:hAnsi="Times New Roman" w:cs="Times New Roman"/>
          <w:sz w:val="28"/>
          <w:szCs w:val="28"/>
          <w:lang w:eastAsia="lv-LV"/>
        </w:rPr>
        <w:t>916</w:t>
      </w:r>
      <w:r w:rsidRPr="00C9271E">
        <w:rPr>
          <w:rFonts w:ascii="Times New Roman" w:eastAsia="Times New Roman" w:hAnsi="Times New Roman" w:cs="Times New Roman"/>
          <w:sz w:val="28"/>
          <w:szCs w:val="28"/>
          <w:lang w:eastAsia="lv-LV"/>
        </w:rPr>
        <w:t xml:space="preserve"> </w:t>
      </w:r>
      <w:r w:rsidR="00453AFB" w:rsidRPr="00C9271E">
        <w:rPr>
          <w:rFonts w:ascii="Times New Roman" w:eastAsia="Times New Roman" w:hAnsi="Times New Roman" w:cs="Times New Roman"/>
          <w:sz w:val="28"/>
          <w:szCs w:val="28"/>
          <w:lang w:eastAsia="lv-LV"/>
        </w:rPr>
        <w:t>160</w:t>
      </w:r>
      <w:r w:rsidRPr="00C9271E">
        <w:rPr>
          <w:rFonts w:ascii="Times New Roman" w:eastAsia="Times New Roman" w:hAnsi="Times New Roman" w:cs="Times New Roman"/>
          <w:sz w:val="28"/>
          <w:szCs w:val="28"/>
          <w:lang w:eastAsia="lv-LV"/>
        </w:rPr>
        <w:t xml:space="preserve"> </w:t>
      </w:r>
      <w:r w:rsidRPr="00C9271E">
        <w:rPr>
          <w:rFonts w:ascii="Times New Roman" w:eastAsia="Times New Roman" w:hAnsi="Times New Roman" w:cs="Times New Roman"/>
          <w:i/>
          <w:iCs/>
          <w:sz w:val="28"/>
          <w:szCs w:val="28"/>
          <w:lang w:eastAsia="lv-LV"/>
        </w:rPr>
        <w:t>euro</w:t>
      </w:r>
      <w:r w:rsidRPr="00C9271E">
        <w:rPr>
          <w:rFonts w:ascii="Times New Roman" w:eastAsia="Times New Roman" w:hAnsi="Times New Roman" w:cs="Times New Roman"/>
          <w:sz w:val="28"/>
          <w:szCs w:val="28"/>
          <w:lang w:eastAsia="lv-LV"/>
        </w:rPr>
        <w:t xml:space="preserve">, savukārt no jauna izstrādāto risinājumu uzturēšanas izmaksas ir 715 500 </w:t>
      </w:r>
      <w:r w:rsidRPr="00C9271E">
        <w:rPr>
          <w:rFonts w:ascii="Times New Roman" w:eastAsia="Times New Roman" w:hAnsi="Times New Roman" w:cs="Times New Roman"/>
          <w:i/>
          <w:iCs/>
          <w:sz w:val="28"/>
          <w:szCs w:val="28"/>
          <w:lang w:eastAsia="lv-LV"/>
        </w:rPr>
        <w:t>euro</w:t>
      </w:r>
      <w:r w:rsidRPr="00C9271E">
        <w:rPr>
          <w:rFonts w:ascii="Times New Roman" w:eastAsia="Times New Roman" w:hAnsi="Times New Roman" w:cs="Times New Roman"/>
          <w:sz w:val="28"/>
          <w:szCs w:val="28"/>
          <w:lang w:eastAsia="lv-LV"/>
        </w:rPr>
        <w:t xml:space="preserve"> katru gadu pēc projekta ieviešanas. Ņemot vērā esošās sistēmas plānotās (projekts "Vienotās neatliekamās medicīniskās palīdzības un katastrofu medicīnas vadības informācijas sistēmas attīstība (1. kārta)") uzturēšanas izmaksas 258 495 </w:t>
      </w:r>
      <w:r w:rsidRPr="00C9271E">
        <w:rPr>
          <w:rFonts w:ascii="Times New Roman" w:eastAsia="Times New Roman" w:hAnsi="Times New Roman" w:cs="Times New Roman"/>
          <w:i/>
          <w:iCs/>
          <w:sz w:val="28"/>
          <w:szCs w:val="28"/>
          <w:lang w:eastAsia="lv-LV"/>
        </w:rPr>
        <w:t>euro</w:t>
      </w:r>
      <w:r w:rsidRPr="00C9271E">
        <w:rPr>
          <w:rFonts w:ascii="Times New Roman" w:eastAsia="Times New Roman" w:hAnsi="Times New Roman" w:cs="Times New Roman"/>
          <w:sz w:val="28"/>
          <w:szCs w:val="28"/>
          <w:lang w:eastAsia="lv-LV"/>
        </w:rPr>
        <w:t xml:space="preserve"> gadā un uzturēšanas izmaksas pirms šī projekta, kopējās uzturēšanas izmaksas pēc projekta ieviešanas </w:t>
      </w:r>
      <w:r w:rsidRPr="00C9271E">
        <w:rPr>
          <w:rFonts w:ascii="Times New Roman" w:eastAsia="Times New Roman" w:hAnsi="Times New Roman" w:cs="Times New Roman"/>
          <w:sz w:val="28"/>
          <w:szCs w:val="28"/>
          <w:lang w:eastAsia="lv-LV"/>
        </w:rPr>
        <w:lastRenderedPageBreak/>
        <w:t xml:space="preserve">veidos 973 995 </w:t>
      </w:r>
      <w:r w:rsidRPr="00C9271E">
        <w:rPr>
          <w:rFonts w:ascii="Times New Roman" w:eastAsia="Times New Roman" w:hAnsi="Times New Roman" w:cs="Times New Roman"/>
          <w:i/>
          <w:iCs/>
          <w:sz w:val="28"/>
          <w:szCs w:val="28"/>
          <w:lang w:eastAsia="lv-LV"/>
        </w:rPr>
        <w:t>euro</w:t>
      </w:r>
      <w:r w:rsidRPr="00C9271E">
        <w:rPr>
          <w:rFonts w:ascii="Times New Roman" w:eastAsia="Times New Roman" w:hAnsi="Times New Roman" w:cs="Times New Roman"/>
          <w:sz w:val="28"/>
          <w:szCs w:val="28"/>
          <w:lang w:eastAsia="lv-LV"/>
        </w:rPr>
        <w:t xml:space="preserve"> gadā. Projekta dzīves ciklā uzturēšanas izmaksas veidos 9 739 950 </w:t>
      </w:r>
      <w:r w:rsidRPr="00C9271E">
        <w:rPr>
          <w:rFonts w:ascii="Times New Roman" w:eastAsia="Times New Roman" w:hAnsi="Times New Roman" w:cs="Times New Roman"/>
          <w:i/>
          <w:iCs/>
          <w:sz w:val="28"/>
          <w:szCs w:val="28"/>
          <w:lang w:eastAsia="lv-LV"/>
        </w:rPr>
        <w:t>euro</w:t>
      </w:r>
      <w:r w:rsidRPr="00C9271E">
        <w:rPr>
          <w:rFonts w:ascii="Times New Roman" w:eastAsia="Times New Roman" w:hAnsi="Times New Roman" w:cs="Times New Roman"/>
          <w:sz w:val="28"/>
          <w:szCs w:val="28"/>
          <w:lang w:eastAsia="lv-LV"/>
        </w:rPr>
        <w:t>, savukārt kopējās projekta izmaksas (tai skaitā investīciju izmaksas) veido 14</w:t>
      </w:r>
      <w:r w:rsidR="00F17FC8" w:rsidRPr="00C9271E">
        <w:rPr>
          <w:rFonts w:ascii="Times New Roman" w:eastAsia="Times New Roman" w:hAnsi="Times New Roman" w:cs="Times New Roman"/>
          <w:sz w:val="28"/>
          <w:szCs w:val="28"/>
          <w:lang w:eastAsia="lv-LV"/>
        </w:rPr>
        <w:t> 656 110</w:t>
      </w:r>
      <w:r w:rsidRPr="00C9271E">
        <w:rPr>
          <w:rFonts w:ascii="Times New Roman" w:eastAsia="Times New Roman" w:hAnsi="Times New Roman" w:cs="Times New Roman"/>
          <w:sz w:val="28"/>
          <w:szCs w:val="28"/>
          <w:lang w:eastAsia="lv-LV"/>
        </w:rPr>
        <w:t xml:space="preserve"> </w:t>
      </w:r>
      <w:r w:rsidRPr="00C9271E">
        <w:rPr>
          <w:rFonts w:ascii="Times New Roman" w:eastAsia="Times New Roman" w:hAnsi="Times New Roman" w:cs="Times New Roman"/>
          <w:i/>
          <w:iCs/>
          <w:sz w:val="28"/>
          <w:szCs w:val="28"/>
          <w:lang w:eastAsia="lv-LV"/>
        </w:rPr>
        <w:t>euro</w:t>
      </w:r>
      <w:r w:rsidRPr="00C9271E">
        <w:rPr>
          <w:rFonts w:ascii="Times New Roman" w:eastAsia="Times New Roman" w:hAnsi="Times New Roman" w:cs="Times New Roman"/>
          <w:sz w:val="28"/>
          <w:szCs w:val="28"/>
          <w:lang w:eastAsia="lv-LV"/>
        </w:rPr>
        <w:t>. Turpmāk veikti indikatīvi sociālekonomisko ieguvumu aprēķini.</w:t>
      </w:r>
    </w:p>
    <w:p w14:paraId="7432FC16" w14:textId="21EE0994" w:rsidR="009A6C14" w:rsidRPr="00A6293C" w:rsidRDefault="00483401" w:rsidP="00A6293C">
      <w:pPr>
        <w:spacing w:before="100" w:beforeAutospacing="1" w:after="100" w:afterAutospacing="1" w:line="240" w:lineRule="auto"/>
        <w:jc w:val="both"/>
        <w:rPr>
          <w:rFonts w:ascii="Times New Roman" w:eastAsia="Times New Roman" w:hAnsi="Times New Roman" w:cs="Times New Roman"/>
          <w:sz w:val="28"/>
          <w:szCs w:val="28"/>
          <w:lang w:eastAsia="lv-LV"/>
        </w:rPr>
      </w:pPr>
      <w:r w:rsidRPr="00C9271E">
        <w:rPr>
          <w:rFonts w:ascii="Times New Roman" w:eastAsia="Times New Roman" w:hAnsi="Times New Roman" w:cs="Times New Roman"/>
          <w:sz w:val="28"/>
          <w:szCs w:val="28"/>
          <w:lang w:eastAsia="lv-LV"/>
        </w:rPr>
        <w:t xml:space="preserve">Pēc projekta īstenošanas tiks radīti sociālekonomiskie ieguvumi 26 247 768 </w:t>
      </w:r>
      <w:r w:rsidRPr="00C9271E">
        <w:rPr>
          <w:rFonts w:ascii="Times New Roman" w:eastAsia="Times New Roman" w:hAnsi="Times New Roman" w:cs="Times New Roman"/>
          <w:i/>
          <w:iCs/>
          <w:sz w:val="28"/>
          <w:szCs w:val="28"/>
          <w:lang w:eastAsia="lv-LV"/>
        </w:rPr>
        <w:t>euro</w:t>
      </w:r>
      <w:r w:rsidRPr="00C9271E">
        <w:rPr>
          <w:rFonts w:ascii="Times New Roman" w:eastAsia="Times New Roman" w:hAnsi="Times New Roman" w:cs="Times New Roman"/>
          <w:sz w:val="28"/>
          <w:szCs w:val="28"/>
          <w:lang w:eastAsia="lv-LV"/>
        </w:rPr>
        <w:t xml:space="preserve"> apmērā 10 gadu periodā. Sociālekonomiskie ieguvumi pārsniedz projekta investīcijas un uzturēšanas izmaksas, tādējādi pamatojot projekta nepieciešamību sabiedrībai.</w:t>
      </w:r>
      <w:r w:rsidR="00561339">
        <w:tab/>
      </w:r>
    </w:p>
    <w:sectPr w:rsidR="009A6C14" w:rsidRPr="00A6293C" w:rsidSect="000B101D">
      <w:headerReference w:type="default" r:id="rId11"/>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AA446C" w14:textId="77777777" w:rsidR="00FF2723" w:rsidRDefault="00FF2723" w:rsidP="00952F67">
      <w:pPr>
        <w:spacing w:after="0" w:line="240" w:lineRule="auto"/>
      </w:pPr>
      <w:r>
        <w:separator/>
      </w:r>
    </w:p>
  </w:endnote>
  <w:endnote w:type="continuationSeparator" w:id="0">
    <w:p w14:paraId="1B2BE6B8" w14:textId="77777777" w:rsidR="00FF2723" w:rsidRDefault="00FF2723" w:rsidP="00952F67">
      <w:pPr>
        <w:spacing w:after="0" w:line="240" w:lineRule="auto"/>
      </w:pPr>
      <w:r>
        <w:continuationSeparator/>
      </w:r>
    </w:p>
  </w:endnote>
  <w:endnote w:type="continuationNotice" w:id="1">
    <w:p w14:paraId="4ABD66F6" w14:textId="77777777" w:rsidR="00FF2723" w:rsidRDefault="00FF27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DCA021" w14:textId="77777777" w:rsidR="00FF2723" w:rsidRDefault="00FF2723" w:rsidP="00952F67">
      <w:pPr>
        <w:spacing w:after="0" w:line="240" w:lineRule="auto"/>
      </w:pPr>
      <w:r>
        <w:separator/>
      </w:r>
    </w:p>
  </w:footnote>
  <w:footnote w:type="continuationSeparator" w:id="0">
    <w:p w14:paraId="46F14EC7" w14:textId="77777777" w:rsidR="00FF2723" w:rsidRDefault="00FF2723" w:rsidP="00952F67">
      <w:pPr>
        <w:spacing w:after="0" w:line="240" w:lineRule="auto"/>
      </w:pPr>
      <w:r>
        <w:continuationSeparator/>
      </w:r>
    </w:p>
  </w:footnote>
  <w:footnote w:type="continuationNotice" w:id="1">
    <w:p w14:paraId="5A29AF67" w14:textId="77777777" w:rsidR="00FF2723" w:rsidRDefault="00FF272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333340335"/>
      <w:docPartObj>
        <w:docPartGallery w:val="Page Numbers (Top of Page)"/>
        <w:docPartUnique/>
      </w:docPartObj>
    </w:sdtPr>
    <w:sdtEndPr>
      <w:rPr>
        <w:noProof/>
      </w:rPr>
    </w:sdtEndPr>
    <w:sdtContent>
      <w:p w14:paraId="6E38FC9F" w14:textId="3E552782" w:rsidR="00A6293C" w:rsidRPr="00A6293C" w:rsidRDefault="00A6293C">
        <w:pPr>
          <w:pStyle w:val="Header"/>
          <w:jc w:val="center"/>
          <w:rPr>
            <w:rFonts w:ascii="Times New Roman" w:hAnsi="Times New Roman" w:cs="Times New Roman"/>
            <w:sz w:val="24"/>
            <w:szCs w:val="24"/>
          </w:rPr>
        </w:pPr>
        <w:r w:rsidRPr="00A6293C">
          <w:rPr>
            <w:rFonts w:ascii="Times New Roman" w:hAnsi="Times New Roman" w:cs="Times New Roman"/>
            <w:sz w:val="24"/>
            <w:szCs w:val="24"/>
          </w:rPr>
          <w:fldChar w:fldCharType="begin"/>
        </w:r>
        <w:r w:rsidRPr="00A6293C">
          <w:rPr>
            <w:rFonts w:ascii="Times New Roman" w:hAnsi="Times New Roman" w:cs="Times New Roman"/>
            <w:sz w:val="24"/>
            <w:szCs w:val="24"/>
          </w:rPr>
          <w:instrText xml:space="preserve"> PAGE   \* MERGEFORMAT </w:instrText>
        </w:r>
        <w:r w:rsidRPr="00A6293C">
          <w:rPr>
            <w:rFonts w:ascii="Times New Roman" w:hAnsi="Times New Roman" w:cs="Times New Roman"/>
            <w:sz w:val="24"/>
            <w:szCs w:val="24"/>
          </w:rPr>
          <w:fldChar w:fldCharType="separate"/>
        </w:r>
        <w:r w:rsidRPr="00A6293C">
          <w:rPr>
            <w:rFonts w:ascii="Times New Roman" w:hAnsi="Times New Roman" w:cs="Times New Roman"/>
            <w:noProof/>
            <w:sz w:val="24"/>
            <w:szCs w:val="24"/>
          </w:rPr>
          <w:t>2</w:t>
        </w:r>
        <w:r w:rsidRPr="00A6293C">
          <w:rPr>
            <w:rFonts w:ascii="Times New Roman" w:hAnsi="Times New Roman" w:cs="Times New Roman"/>
            <w:noProof/>
            <w:sz w:val="24"/>
            <w:szCs w:val="24"/>
          </w:rPr>
          <w:fldChar w:fldCharType="end"/>
        </w:r>
      </w:p>
    </w:sdtContent>
  </w:sdt>
  <w:p w14:paraId="2585FEC0" w14:textId="77777777" w:rsidR="00A6293C" w:rsidRDefault="00A629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7C77CCE"/>
    <w:multiLevelType w:val="hybridMultilevel"/>
    <w:tmpl w:val="8A1CDB86"/>
    <w:lvl w:ilvl="0" w:tplc="1422E0CC">
      <w:start w:val="1"/>
      <w:numFmt w:val="decimal"/>
      <w:lvlText w:val="%1."/>
      <w:lvlJc w:val="left"/>
      <w:pPr>
        <w:ind w:left="360" w:hanging="360"/>
      </w:pPr>
    </w:lvl>
    <w:lvl w:ilvl="1" w:tplc="94343A2C" w:tentative="1">
      <w:start w:val="1"/>
      <w:numFmt w:val="lowerLetter"/>
      <w:lvlText w:val="%2."/>
      <w:lvlJc w:val="left"/>
      <w:pPr>
        <w:ind w:left="1080" w:hanging="360"/>
      </w:pPr>
    </w:lvl>
    <w:lvl w:ilvl="2" w:tplc="F6A0E69A" w:tentative="1">
      <w:start w:val="1"/>
      <w:numFmt w:val="lowerRoman"/>
      <w:lvlText w:val="%3."/>
      <w:lvlJc w:val="right"/>
      <w:pPr>
        <w:ind w:left="1800" w:hanging="180"/>
      </w:pPr>
    </w:lvl>
    <w:lvl w:ilvl="3" w:tplc="250460FA" w:tentative="1">
      <w:start w:val="1"/>
      <w:numFmt w:val="decimal"/>
      <w:lvlText w:val="%4."/>
      <w:lvlJc w:val="left"/>
      <w:pPr>
        <w:ind w:left="2520" w:hanging="360"/>
      </w:pPr>
    </w:lvl>
    <w:lvl w:ilvl="4" w:tplc="D0445430" w:tentative="1">
      <w:start w:val="1"/>
      <w:numFmt w:val="lowerLetter"/>
      <w:lvlText w:val="%5."/>
      <w:lvlJc w:val="left"/>
      <w:pPr>
        <w:ind w:left="3240" w:hanging="360"/>
      </w:pPr>
    </w:lvl>
    <w:lvl w:ilvl="5" w:tplc="3CAAB2C6" w:tentative="1">
      <w:start w:val="1"/>
      <w:numFmt w:val="lowerRoman"/>
      <w:lvlText w:val="%6."/>
      <w:lvlJc w:val="right"/>
      <w:pPr>
        <w:ind w:left="3960" w:hanging="180"/>
      </w:pPr>
    </w:lvl>
    <w:lvl w:ilvl="6" w:tplc="DA0EE7B8" w:tentative="1">
      <w:start w:val="1"/>
      <w:numFmt w:val="decimal"/>
      <w:lvlText w:val="%7."/>
      <w:lvlJc w:val="left"/>
      <w:pPr>
        <w:ind w:left="4680" w:hanging="360"/>
      </w:pPr>
    </w:lvl>
    <w:lvl w:ilvl="7" w:tplc="FA38D1AE" w:tentative="1">
      <w:start w:val="1"/>
      <w:numFmt w:val="lowerLetter"/>
      <w:lvlText w:val="%8."/>
      <w:lvlJc w:val="left"/>
      <w:pPr>
        <w:ind w:left="5400" w:hanging="360"/>
      </w:pPr>
    </w:lvl>
    <w:lvl w:ilvl="8" w:tplc="BD2A9464" w:tentative="1">
      <w:start w:val="1"/>
      <w:numFmt w:val="lowerRoman"/>
      <w:lvlText w:val="%9."/>
      <w:lvlJc w:val="right"/>
      <w:pPr>
        <w:ind w:left="6120" w:hanging="180"/>
      </w:pPr>
    </w:lvl>
  </w:abstractNum>
  <w:abstractNum w:abstractNumId="2" w15:restartNumberingAfterBreak="0">
    <w:nsid w:val="0FB077EE"/>
    <w:multiLevelType w:val="hybridMultilevel"/>
    <w:tmpl w:val="8F8801BC"/>
    <w:lvl w:ilvl="0" w:tplc="4D32103A">
      <w:start w:val="1"/>
      <w:numFmt w:val="bullet"/>
      <w:lvlText w:val=""/>
      <w:lvlJc w:val="left"/>
      <w:pPr>
        <w:ind w:left="720" w:hanging="360"/>
      </w:pPr>
      <w:rPr>
        <w:rFonts w:ascii="Symbol" w:hAnsi="Symbol" w:hint="default"/>
      </w:rPr>
    </w:lvl>
    <w:lvl w:ilvl="1" w:tplc="D084FFF8">
      <w:start w:val="1"/>
      <w:numFmt w:val="bullet"/>
      <w:lvlText w:val="o"/>
      <w:lvlJc w:val="left"/>
      <w:pPr>
        <w:ind w:left="1440" w:hanging="360"/>
      </w:pPr>
      <w:rPr>
        <w:rFonts w:ascii="Courier New" w:hAnsi="Courier New" w:hint="default"/>
      </w:rPr>
    </w:lvl>
    <w:lvl w:ilvl="2" w:tplc="836A1862">
      <w:start w:val="1"/>
      <w:numFmt w:val="bullet"/>
      <w:lvlText w:val=""/>
      <w:lvlJc w:val="left"/>
      <w:pPr>
        <w:ind w:left="2160" w:hanging="360"/>
      </w:pPr>
      <w:rPr>
        <w:rFonts w:ascii="Wingdings" w:hAnsi="Wingdings" w:hint="default"/>
      </w:rPr>
    </w:lvl>
    <w:lvl w:ilvl="3" w:tplc="D50480BE">
      <w:start w:val="1"/>
      <w:numFmt w:val="bullet"/>
      <w:lvlText w:val=""/>
      <w:lvlJc w:val="left"/>
      <w:pPr>
        <w:ind w:left="2880" w:hanging="360"/>
      </w:pPr>
      <w:rPr>
        <w:rFonts w:ascii="Symbol" w:hAnsi="Symbol" w:hint="default"/>
      </w:rPr>
    </w:lvl>
    <w:lvl w:ilvl="4" w:tplc="99889452">
      <w:start w:val="1"/>
      <w:numFmt w:val="bullet"/>
      <w:lvlText w:val="o"/>
      <w:lvlJc w:val="left"/>
      <w:pPr>
        <w:ind w:left="3600" w:hanging="360"/>
      </w:pPr>
      <w:rPr>
        <w:rFonts w:ascii="Courier New" w:hAnsi="Courier New" w:hint="default"/>
      </w:rPr>
    </w:lvl>
    <w:lvl w:ilvl="5" w:tplc="71A2DB1E">
      <w:start w:val="1"/>
      <w:numFmt w:val="bullet"/>
      <w:lvlText w:val=""/>
      <w:lvlJc w:val="left"/>
      <w:pPr>
        <w:ind w:left="4320" w:hanging="360"/>
      </w:pPr>
      <w:rPr>
        <w:rFonts w:ascii="Wingdings" w:hAnsi="Wingdings" w:hint="default"/>
      </w:rPr>
    </w:lvl>
    <w:lvl w:ilvl="6" w:tplc="A0C66E3C">
      <w:start w:val="1"/>
      <w:numFmt w:val="bullet"/>
      <w:lvlText w:val=""/>
      <w:lvlJc w:val="left"/>
      <w:pPr>
        <w:ind w:left="5040" w:hanging="360"/>
      </w:pPr>
      <w:rPr>
        <w:rFonts w:ascii="Symbol" w:hAnsi="Symbol" w:hint="default"/>
      </w:rPr>
    </w:lvl>
    <w:lvl w:ilvl="7" w:tplc="6BD2E15E">
      <w:start w:val="1"/>
      <w:numFmt w:val="bullet"/>
      <w:lvlText w:val="o"/>
      <w:lvlJc w:val="left"/>
      <w:pPr>
        <w:ind w:left="5760" w:hanging="360"/>
      </w:pPr>
      <w:rPr>
        <w:rFonts w:ascii="Courier New" w:hAnsi="Courier New" w:hint="default"/>
      </w:rPr>
    </w:lvl>
    <w:lvl w:ilvl="8" w:tplc="74AA31AA">
      <w:start w:val="1"/>
      <w:numFmt w:val="bullet"/>
      <w:lvlText w:val=""/>
      <w:lvlJc w:val="left"/>
      <w:pPr>
        <w:ind w:left="6480" w:hanging="360"/>
      </w:pPr>
      <w:rPr>
        <w:rFonts w:ascii="Wingdings" w:hAnsi="Wingdings" w:hint="default"/>
      </w:rPr>
    </w:lvl>
  </w:abstractNum>
  <w:abstractNum w:abstractNumId="3" w15:restartNumberingAfterBreak="0">
    <w:nsid w:val="15AB04D6"/>
    <w:multiLevelType w:val="hybridMultilevel"/>
    <w:tmpl w:val="3970DE4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B9105D1"/>
    <w:multiLevelType w:val="multilevel"/>
    <w:tmpl w:val="A8987740"/>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30E57852"/>
    <w:multiLevelType w:val="hybridMultilevel"/>
    <w:tmpl w:val="DCBCAC8C"/>
    <w:lvl w:ilvl="0" w:tplc="0426000F">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6" w15:restartNumberingAfterBreak="0">
    <w:nsid w:val="3E8A05FD"/>
    <w:multiLevelType w:val="hybridMultilevel"/>
    <w:tmpl w:val="E4A896D0"/>
    <w:lvl w:ilvl="0" w:tplc="7D92E57E">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45771E08"/>
    <w:multiLevelType w:val="hybridMultilevel"/>
    <w:tmpl w:val="F57E98E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4F111780"/>
    <w:multiLevelType w:val="hybridMultilevel"/>
    <w:tmpl w:val="0FD84180"/>
    <w:lvl w:ilvl="0" w:tplc="A46C2D2A">
      <w:start w:val="1"/>
      <w:numFmt w:val="decimal"/>
      <w:lvlText w:val="%1."/>
      <w:lvlJc w:val="left"/>
      <w:pPr>
        <w:ind w:left="1080" w:hanging="720"/>
      </w:pPr>
      <w:rPr>
        <w:rFonts w:hint="default"/>
      </w:rPr>
    </w:lvl>
    <w:lvl w:ilvl="1" w:tplc="130E7FCA" w:tentative="1">
      <w:start w:val="1"/>
      <w:numFmt w:val="lowerLetter"/>
      <w:lvlText w:val="%2."/>
      <w:lvlJc w:val="left"/>
      <w:pPr>
        <w:ind w:left="1440" w:hanging="360"/>
      </w:pPr>
    </w:lvl>
    <w:lvl w:ilvl="2" w:tplc="0A966242" w:tentative="1">
      <w:start w:val="1"/>
      <w:numFmt w:val="lowerRoman"/>
      <w:lvlText w:val="%3."/>
      <w:lvlJc w:val="right"/>
      <w:pPr>
        <w:ind w:left="2160" w:hanging="180"/>
      </w:pPr>
    </w:lvl>
    <w:lvl w:ilvl="3" w:tplc="D3C607EE" w:tentative="1">
      <w:start w:val="1"/>
      <w:numFmt w:val="decimal"/>
      <w:lvlText w:val="%4."/>
      <w:lvlJc w:val="left"/>
      <w:pPr>
        <w:ind w:left="2880" w:hanging="360"/>
      </w:pPr>
    </w:lvl>
    <w:lvl w:ilvl="4" w:tplc="B03C6530" w:tentative="1">
      <w:start w:val="1"/>
      <w:numFmt w:val="lowerLetter"/>
      <w:lvlText w:val="%5."/>
      <w:lvlJc w:val="left"/>
      <w:pPr>
        <w:ind w:left="3600" w:hanging="360"/>
      </w:pPr>
    </w:lvl>
    <w:lvl w:ilvl="5" w:tplc="5D38A0D0" w:tentative="1">
      <w:start w:val="1"/>
      <w:numFmt w:val="lowerRoman"/>
      <w:lvlText w:val="%6."/>
      <w:lvlJc w:val="right"/>
      <w:pPr>
        <w:ind w:left="4320" w:hanging="180"/>
      </w:pPr>
    </w:lvl>
    <w:lvl w:ilvl="6" w:tplc="CEF2DA90" w:tentative="1">
      <w:start w:val="1"/>
      <w:numFmt w:val="decimal"/>
      <w:lvlText w:val="%7."/>
      <w:lvlJc w:val="left"/>
      <w:pPr>
        <w:ind w:left="5040" w:hanging="360"/>
      </w:pPr>
    </w:lvl>
    <w:lvl w:ilvl="7" w:tplc="7EDC541A" w:tentative="1">
      <w:start w:val="1"/>
      <w:numFmt w:val="lowerLetter"/>
      <w:lvlText w:val="%8."/>
      <w:lvlJc w:val="left"/>
      <w:pPr>
        <w:ind w:left="5760" w:hanging="360"/>
      </w:pPr>
    </w:lvl>
    <w:lvl w:ilvl="8" w:tplc="ECDEB030" w:tentative="1">
      <w:start w:val="1"/>
      <w:numFmt w:val="lowerRoman"/>
      <w:lvlText w:val="%9."/>
      <w:lvlJc w:val="right"/>
      <w:pPr>
        <w:ind w:left="6480" w:hanging="180"/>
      </w:pPr>
    </w:lvl>
  </w:abstractNum>
  <w:abstractNum w:abstractNumId="9" w15:restartNumberingAfterBreak="0">
    <w:nsid w:val="54365996"/>
    <w:multiLevelType w:val="hybridMultilevel"/>
    <w:tmpl w:val="FFD8C04A"/>
    <w:lvl w:ilvl="0" w:tplc="FFFFFFFF">
      <w:start w:val="1"/>
      <w:numFmt w:val="bullet"/>
      <w:lvlText w:val=""/>
      <w:lvlJc w:val="left"/>
      <w:pPr>
        <w:ind w:left="720" w:hanging="360"/>
      </w:pPr>
      <w:rPr>
        <w:rFonts w:ascii="Symbol" w:hAnsi="Symbol" w:hint="default"/>
        <w:color w:val="auto"/>
        <w:sz w:val="24"/>
      </w:rPr>
    </w:lvl>
    <w:lvl w:ilvl="1" w:tplc="842E7DE8">
      <w:start w:val="1"/>
      <w:numFmt w:val="bullet"/>
      <w:lvlText w:val="o"/>
      <w:lvlJc w:val="left"/>
      <w:pPr>
        <w:ind w:left="1440" w:hanging="360"/>
      </w:pPr>
      <w:rPr>
        <w:rFonts w:ascii="Courier New" w:hAnsi="Courier New" w:cs="Courier New" w:hint="default"/>
      </w:rPr>
    </w:lvl>
    <w:lvl w:ilvl="2" w:tplc="93B88354">
      <w:start w:val="1"/>
      <w:numFmt w:val="bullet"/>
      <w:lvlText w:val=""/>
      <w:lvlJc w:val="left"/>
      <w:pPr>
        <w:ind w:left="2160" w:hanging="360"/>
      </w:pPr>
      <w:rPr>
        <w:rFonts w:ascii="Wingdings" w:hAnsi="Wingdings" w:hint="default"/>
      </w:rPr>
    </w:lvl>
    <w:lvl w:ilvl="3" w:tplc="A70C2436" w:tentative="1">
      <w:start w:val="1"/>
      <w:numFmt w:val="bullet"/>
      <w:lvlText w:val=""/>
      <w:lvlJc w:val="left"/>
      <w:pPr>
        <w:ind w:left="2880" w:hanging="360"/>
      </w:pPr>
      <w:rPr>
        <w:rFonts w:ascii="Symbol" w:hAnsi="Symbol" w:hint="default"/>
      </w:rPr>
    </w:lvl>
    <w:lvl w:ilvl="4" w:tplc="88246C40" w:tentative="1">
      <w:start w:val="1"/>
      <w:numFmt w:val="bullet"/>
      <w:lvlText w:val="o"/>
      <w:lvlJc w:val="left"/>
      <w:pPr>
        <w:ind w:left="3600" w:hanging="360"/>
      </w:pPr>
      <w:rPr>
        <w:rFonts w:ascii="Courier New" w:hAnsi="Courier New" w:cs="Courier New" w:hint="default"/>
      </w:rPr>
    </w:lvl>
    <w:lvl w:ilvl="5" w:tplc="63D0B22C" w:tentative="1">
      <w:start w:val="1"/>
      <w:numFmt w:val="bullet"/>
      <w:lvlText w:val=""/>
      <w:lvlJc w:val="left"/>
      <w:pPr>
        <w:ind w:left="4320" w:hanging="360"/>
      </w:pPr>
      <w:rPr>
        <w:rFonts w:ascii="Wingdings" w:hAnsi="Wingdings" w:hint="default"/>
      </w:rPr>
    </w:lvl>
    <w:lvl w:ilvl="6" w:tplc="E55CB11E" w:tentative="1">
      <w:start w:val="1"/>
      <w:numFmt w:val="bullet"/>
      <w:lvlText w:val=""/>
      <w:lvlJc w:val="left"/>
      <w:pPr>
        <w:ind w:left="5040" w:hanging="360"/>
      </w:pPr>
      <w:rPr>
        <w:rFonts w:ascii="Symbol" w:hAnsi="Symbol" w:hint="default"/>
      </w:rPr>
    </w:lvl>
    <w:lvl w:ilvl="7" w:tplc="5646318C" w:tentative="1">
      <w:start w:val="1"/>
      <w:numFmt w:val="bullet"/>
      <w:lvlText w:val="o"/>
      <w:lvlJc w:val="left"/>
      <w:pPr>
        <w:ind w:left="5760" w:hanging="360"/>
      </w:pPr>
      <w:rPr>
        <w:rFonts w:ascii="Courier New" w:hAnsi="Courier New" w:cs="Courier New" w:hint="default"/>
      </w:rPr>
    </w:lvl>
    <w:lvl w:ilvl="8" w:tplc="19AE75FE" w:tentative="1">
      <w:start w:val="1"/>
      <w:numFmt w:val="bullet"/>
      <w:lvlText w:val=""/>
      <w:lvlJc w:val="left"/>
      <w:pPr>
        <w:ind w:left="6480" w:hanging="360"/>
      </w:pPr>
      <w:rPr>
        <w:rFonts w:ascii="Wingdings" w:hAnsi="Wingdings" w:hint="default"/>
      </w:rPr>
    </w:lvl>
  </w:abstractNum>
  <w:abstractNum w:abstractNumId="10" w15:restartNumberingAfterBreak="0">
    <w:nsid w:val="5738356C"/>
    <w:multiLevelType w:val="hybridMultilevel"/>
    <w:tmpl w:val="816A3266"/>
    <w:lvl w:ilvl="0" w:tplc="C1BA9DA4">
      <w:start w:val="1"/>
      <w:numFmt w:val="bullet"/>
      <w:lvlText w:val="o"/>
      <w:lvlJc w:val="left"/>
      <w:pPr>
        <w:ind w:left="360" w:hanging="360"/>
      </w:pPr>
      <w:rPr>
        <w:rFonts w:ascii="Courier New" w:hAnsi="Courier New" w:hint="default"/>
      </w:rPr>
    </w:lvl>
    <w:lvl w:ilvl="1" w:tplc="21C29C58">
      <w:start w:val="1"/>
      <w:numFmt w:val="bullet"/>
      <w:lvlText w:val="o"/>
      <w:lvlJc w:val="left"/>
      <w:pPr>
        <w:ind w:left="1080" w:hanging="360"/>
      </w:pPr>
      <w:rPr>
        <w:rFonts w:ascii="Courier New" w:hAnsi="Courier New" w:hint="default"/>
      </w:rPr>
    </w:lvl>
    <w:lvl w:ilvl="2" w:tplc="56125126">
      <w:start w:val="1"/>
      <w:numFmt w:val="bullet"/>
      <w:lvlText w:val=""/>
      <w:lvlJc w:val="left"/>
      <w:pPr>
        <w:ind w:left="1800" w:hanging="360"/>
      </w:pPr>
      <w:rPr>
        <w:rFonts w:ascii="Wingdings" w:hAnsi="Wingdings" w:hint="default"/>
      </w:rPr>
    </w:lvl>
    <w:lvl w:ilvl="3" w:tplc="A8C86D42">
      <w:start w:val="1"/>
      <w:numFmt w:val="bullet"/>
      <w:lvlText w:val=""/>
      <w:lvlJc w:val="left"/>
      <w:pPr>
        <w:ind w:left="2520" w:hanging="360"/>
      </w:pPr>
      <w:rPr>
        <w:rFonts w:ascii="Symbol" w:hAnsi="Symbol" w:hint="default"/>
      </w:rPr>
    </w:lvl>
    <w:lvl w:ilvl="4" w:tplc="1ABAB6B0">
      <w:start w:val="1"/>
      <w:numFmt w:val="bullet"/>
      <w:lvlText w:val="o"/>
      <w:lvlJc w:val="left"/>
      <w:pPr>
        <w:ind w:left="3240" w:hanging="360"/>
      </w:pPr>
      <w:rPr>
        <w:rFonts w:ascii="Courier New" w:hAnsi="Courier New" w:hint="default"/>
      </w:rPr>
    </w:lvl>
    <w:lvl w:ilvl="5" w:tplc="EF821308">
      <w:start w:val="1"/>
      <w:numFmt w:val="bullet"/>
      <w:lvlText w:val=""/>
      <w:lvlJc w:val="left"/>
      <w:pPr>
        <w:ind w:left="3960" w:hanging="360"/>
      </w:pPr>
      <w:rPr>
        <w:rFonts w:ascii="Wingdings" w:hAnsi="Wingdings" w:hint="default"/>
      </w:rPr>
    </w:lvl>
    <w:lvl w:ilvl="6" w:tplc="933ABD0A">
      <w:start w:val="1"/>
      <w:numFmt w:val="bullet"/>
      <w:lvlText w:val=""/>
      <w:lvlJc w:val="left"/>
      <w:pPr>
        <w:ind w:left="4680" w:hanging="360"/>
      </w:pPr>
      <w:rPr>
        <w:rFonts w:ascii="Symbol" w:hAnsi="Symbol" w:hint="default"/>
      </w:rPr>
    </w:lvl>
    <w:lvl w:ilvl="7" w:tplc="B75838E8">
      <w:start w:val="1"/>
      <w:numFmt w:val="bullet"/>
      <w:lvlText w:val="o"/>
      <w:lvlJc w:val="left"/>
      <w:pPr>
        <w:ind w:left="5400" w:hanging="360"/>
      </w:pPr>
      <w:rPr>
        <w:rFonts w:ascii="Courier New" w:hAnsi="Courier New" w:hint="default"/>
      </w:rPr>
    </w:lvl>
    <w:lvl w:ilvl="8" w:tplc="84180FDC">
      <w:start w:val="1"/>
      <w:numFmt w:val="bullet"/>
      <w:lvlText w:val=""/>
      <w:lvlJc w:val="left"/>
      <w:pPr>
        <w:ind w:left="6120" w:hanging="360"/>
      </w:pPr>
      <w:rPr>
        <w:rFonts w:ascii="Wingdings" w:hAnsi="Wingdings" w:hint="default"/>
      </w:rPr>
    </w:lvl>
  </w:abstractNum>
  <w:abstractNum w:abstractNumId="11" w15:restartNumberingAfterBreak="0">
    <w:nsid w:val="5A023A99"/>
    <w:multiLevelType w:val="multilevel"/>
    <w:tmpl w:val="58F414D8"/>
    <w:lvl w:ilvl="0">
      <w:start w:val="1"/>
      <w:numFmt w:val="decimal"/>
      <w:lvlText w:val="%1."/>
      <w:lvlJc w:val="left"/>
      <w:pPr>
        <w:ind w:left="450" w:hanging="45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2" w15:restartNumberingAfterBreak="0">
    <w:nsid w:val="656825E6"/>
    <w:multiLevelType w:val="hybridMultilevel"/>
    <w:tmpl w:val="53BA96A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7E3D3AB0"/>
    <w:multiLevelType w:val="hybridMultilevel"/>
    <w:tmpl w:val="37E6F0BA"/>
    <w:lvl w:ilvl="0" w:tplc="0426000F">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4665102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86051030">
    <w:abstractNumId w:val="7"/>
  </w:num>
  <w:num w:numId="3" w16cid:durableId="1467776705">
    <w:abstractNumId w:val="5"/>
  </w:num>
  <w:num w:numId="4" w16cid:durableId="70081224">
    <w:abstractNumId w:val="2"/>
  </w:num>
  <w:num w:numId="5" w16cid:durableId="478499151">
    <w:abstractNumId w:val="10"/>
  </w:num>
  <w:num w:numId="6" w16cid:durableId="469251643">
    <w:abstractNumId w:val="6"/>
  </w:num>
  <w:num w:numId="7" w16cid:durableId="1055082926">
    <w:abstractNumId w:val="11"/>
  </w:num>
  <w:num w:numId="8" w16cid:durableId="1513690619">
    <w:abstractNumId w:val="4"/>
  </w:num>
  <w:num w:numId="9" w16cid:durableId="32969547">
    <w:abstractNumId w:val="8"/>
  </w:num>
  <w:num w:numId="10" w16cid:durableId="1391074494">
    <w:abstractNumId w:val="1"/>
  </w:num>
  <w:num w:numId="11" w16cid:durableId="1261989151">
    <w:abstractNumId w:val="13"/>
  </w:num>
  <w:num w:numId="12" w16cid:durableId="385252930">
    <w:abstractNumId w:val="9"/>
  </w:num>
  <w:num w:numId="13" w16cid:durableId="1827356633">
    <w:abstractNumId w:val="3"/>
  </w:num>
  <w:num w:numId="14" w16cid:durableId="52687338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9FF"/>
    <w:rsid w:val="00001C20"/>
    <w:rsid w:val="000053BF"/>
    <w:rsid w:val="00010F7E"/>
    <w:rsid w:val="0001399B"/>
    <w:rsid w:val="000140F4"/>
    <w:rsid w:val="000201C8"/>
    <w:rsid w:val="00040DFC"/>
    <w:rsid w:val="00045AAA"/>
    <w:rsid w:val="000524DC"/>
    <w:rsid w:val="00063780"/>
    <w:rsid w:val="00064A42"/>
    <w:rsid w:val="00065181"/>
    <w:rsid w:val="000717CB"/>
    <w:rsid w:val="0007294B"/>
    <w:rsid w:val="00072AED"/>
    <w:rsid w:val="00076A38"/>
    <w:rsid w:val="00093A66"/>
    <w:rsid w:val="00094F4B"/>
    <w:rsid w:val="000B0A9B"/>
    <w:rsid w:val="000B101D"/>
    <w:rsid w:val="000C1AA2"/>
    <w:rsid w:val="000F083E"/>
    <w:rsid w:val="000F0B96"/>
    <w:rsid w:val="000F34AA"/>
    <w:rsid w:val="000F74CD"/>
    <w:rsid w:val="00102DF3"/>
    <w:rsid w:val="00107567"/>
    <w:rsid w:val="00107D4A"/>
    <w:rsid w:val="0011172F"/>
    <w:rsid w:val="00114223"/>
    <w:rsid w:val="00121231"/>
    <w:rsid w:val="00121653"/>
    <w:rsid w:val="00123DB4"/>
    <w:rsid w:val="001401CB"/>
    <w:rsid w:val="001463EF"/>
    <w:rsid w:val="00146DA9"/>
    <w:rsid w:val="00155702"/>
    <w:rsid w:val="00160CE6"/>
    <w:rsid w:val="001844E9"/>
    <w:rsid w:val="001B177D"/>
    <w:rsid w:val="001B1E2E"/>
    <w:rsid w:val="001B6611"/>
    <w:rsid w:val="001B6AE9"/>
    <w:rsid w:val="001B7158"/>
    <w:rsid w:val="001C6CE1"/>
    <w:rsid w:val="001C72BB"/>
    <w:rsid w:val="001C7558"/>
    <w:rsid w:val="00205CB7"/>
    <w:rsid w:val="00212C6C"/>
    <w:rsid w:val="00242A1E"/>
    <w:rsid w:val="00252529"/>
    <w:rsid w:val="00263C1E"/>
    <w:rsid w:val="00267577"/>
    <w:rsid w:val="00280F4E"/>
    <w:rsid w:val="002829EB"/>
    <w:rsid w:val="00283283"/>
    <w:rsid w:val="002D1B59"/>
    <w:rsid w:val="002D563E"/>
    <w:rsid w:val="00306A5E"/>
    <w:rsid w:val="00306F91"/>
    <w:rsid w:val="003372E0"/>
    <w:rsid w:val="00342698"/>
    <w:rsid w:val="003515C5"/>
    <w:rsid w:val="00355C9E"/>
    <w:rsid w:val="0038347D"/>
    <w:rsid w:val="00386918"/>
    <w:rsid w:val="003876C2"/>
    <w:rsid w:val="003907AF"/>
    <w:rsid w:val="003A4077"/>
    <w:rsid w:val="003B36F3"/>
    <w:rsid w:val="003B48D3"/>
    <w:rsid w:val="003B7EE3"/>
    <w:rsid w:val="003C0D7E"/>
    <w:rsid w:val="003C5F54"/>
    <w:rsid w:val="003D1BCD"/>
    <w:rsid w:val="003E1276"/>
    <w:rsid w:val="003F0031"/>
    <w:rsid w:val="003F0103"/>
    <w:rsid w:val="003F35A2"/>
    <w:rsid w:val="003F35F1"/>
    <w:rsid w:val="003F536B"/>
    <w:rsid w:val="0041374C"/>
    <w:rsid w:val="00423D91"/>
    <w:rsid w:val="00424698"/>
    <w:rsid w:val="00425BA9"/>
    <w:rsid w:val="00443B72"/>
    <w:rsid w:val="00453AFB"/>
    <w:rsid w:val="00457271"/>
    <w:rsid w:val="004679E3"/>
    <w:rsid w:val="0047517B"/>
    <w:rsid w:val="00483401"/>
    <w:rsid w:val="004A5655"/>
    <w:rsid w:val="004B57FA"/>
    <w:rsid w:val="004C19D6"/>
    <w:rsid w:val="004C797F"/>
    <w:rsid w:val="004E17A7"/>
    <w:rsid w:val="004E4E94"/>
    <w:rsid w:val="004E6AEE"/>
    <w:rsid w:val="004F13B2"/>
    <w:rsid w:val="004F57DA"/>
    <w:rsid w:val="004F776C"/>
    <w:rsid w:val="00512A00"/>
    <w:rsid w:val="005217E8"/>
    <w:rsid w:val="00524ABD"/>
    <w:rsid w:val="00527ABA"/>
    <w:rsid w:val="00527D00"/>
    <w:rsid w:val="00532989"/>
    <w:rsid w:val="00532B45"/>
    <w:rsid w:val="0054345B"/>
    <w:rsid w:val="00543C8A"/>
    <w:rsid w:val="00544023"/>
    <w:rsid w:val="005445D1"/>
    <w:rsid w:val="00561339"/>
    <w:rsid w:val="005633A6"/>
    <w:rsid w:val="00571E1F"/>
    <w:rsid w:val="005758C1"/>
    <w:rsid w:val="00587299"/>
    <w:rsid w:val="00591FB9"/>
    <w:rsid w:val="005A6194"/>
    <w:rsid w:val="005B0B4C"/>
    <w:rsid w:val="005B374B"/>
    <w:rsid w:val="005C4CCD"/>
    <w:rsid w:val="005F0FB6"/>
    <w:rsid w:val="005F5F81"/>
    <w:rsid w:val="0060035B"/>
    <w:rsid w:val="00607753"/>
    <w:rsid w:val="006107AC"/>
    <w:rsid w:val="00612829"/>
    <w:rsid w:val="006141D7"/>
    <w:rsid w:val="006164E2"/>
    <w:rsid w:val="00616C3B"/>
    <w:rsid w:val="00617D09"/>
    <w:rsid w:val="006361B9"/>
    <w:rsid w:val="00642675"/>
    <w:rsid w:val="00642850"/>
    <w:rsid w:val="00642CC7"/>
    <w:rsid w:val="006443A4"/>
    <w:rsid w:val="00646558"/>
    <w:rsid w:val="00664FEA"/>
    <w:rsid w:val="00674651"/>
    <w:rsid w:val="00676F74"/>
    <w:rsid w:val="00687ED0"/>
    <w:rsid w:val="006A352F"/>
    <w:rsid w:val="006B1AE4"/>
    <w:rsid w:val="006B7D4C"/>
    <w:rsid w:val="006D4E6E"/>
    <w:rsid w:val="006D52E8"/>
    <w:rsid w:val="006E4846"/>
    <w:rsid w:val="0070048B"/>
    <w:rsid w:val="007075C6"/>
    <w:rsid w:val="00707A1E"/>
    <w:rsid w:val="00716490"/>
    <w:rsid w:val="00717308"/>
    <w:rsid w:val="007277CD"/>
    <w:rsid w:val="00737BC9"/>
    <w:rsid w:val="00742BAA"/>
    <w:rsid w:val="00752954"/>
    <w:rsid w:val="007533C7"/>
    <w:rsid w:val="00762434"/>
    <w:rsid w:val="00783898"/>
    <w:rsid w:val="007855BF"/>
    <w:rsid w:val="00792F07"/>
    <w:rsid w:val="0079581B"/>
    <w:rsid w:val="007A36AA"/>
    <w:rsid w:val="007B2478"/>
    <w:rsid w:val="007D7C02"/>
    <w:rsid w:val="007E263B"/>
    <w:rsid w:val="007E33FD"/>
    <w:rsid w:val="007E43BD"/>
    <w:rsid w:val="007E45DF"/>
    <w:rsid w:val="007F3CFF"/>
    <w:rsid w:val="007F4324"/>
    <w:rsid w:val="00811ECF"/>
    <w:rsid w:val="008160BB"/>
    <w:rsid w:val="00842E02"/>
    <w:rsid w:val="00843587"/>
    <w:rsid w:val="0084508E"/>
    <w:rsid w:val="00856FB7"/>
    <w:rsid w:val="008609B9"/>
    <w:rsid w:val="00863333"/>
    <w:rsid w:val="00867E6F"/>
    <w:rsid w:val="00874343"/>
    <w:rsid w:val="008746FB"/>
    <w:rsid w:val="0088104A"/>
    <w:rsid w:val="0088773A"/>
    <w:rsid w:val="008A23B4"/>
    <w:rsid w:val="008B464E"/>
    <w:rsid w:val="008B56AC"/>
    <w:rsid w:val="008C0D81"/>
    <w:rsid w:val="008D3E88"/>
    <w:rsid w:val="008D5C02"/>
    <w:rsid w:val="008F1A04"/>
    <w:rsid w:val="008F5D54"/>
    <w:rsid w:val="009005C8"/>
    <w:rsid w:val="009204A2"/>
    <w:rsid w:val="00920E0A"/>
    <w:rsid w:val="00922024"/>
    <w:rsid w:val="00944BA5"/>
    <w:rsid w:val="00952F67"/>
    <w:rsid w:val="00967178"/>
    <w:rsid w:val="00972209"/>
    <w:rsid w:val="00984CB2"/>
    <w:rsid w:val="00994B35"/>
    <w:rsid w:val="009965BF"/>
    <w:rsid w:val="009A000C"/>
    <w:rsid w:val="009A2A25"/>
    <w:rsid w:val="009A6C14"/>
    <w:rsid w:val="009C3689"/>
    <w:rsid w:val="009C74B8"/>
    <w:rsid w:val="009D0F6C"/>
    <w:rsid w:val="009D10E3"/>
    <w:rsid w:val="009D491E"/>
    <w:rsid w:val="009D7BE5"/>
    <w:rsid w:val="009E6DB9"/>
    <w:rsid w:val="00A04E32"/>
    <w:rsid w:val="00A17D5C"/>
    <w:rsid w:val="00A23D4F"/>
    <w:rsid w:val="00A36CBF"/>
    <w:rsid w:val="00A43DCE"/>
    <w:rsid w:val="00A505E1"/>
    <w:rsid w:val="00A5404B"/>
    <w:rsid w:val="00A616B5"/>
    <w:rsid w:val="00A6293C"/>
    <w:rsid w:val="00A664BD"/>
    <w:rsid w:val="00A8249C"/>
    <w:rsid w:val="00A9448D"/>
    <w:rsid w:val="00AA1212"/>
    <w:rsid w:val="00AA784E"/>
    <w:rsid w:val="00AB07E9"/>
    <w:rsid w:val="00AB795E"/>
    <w:rsid w:val="00AC0D07"/>
    <w:rsid w:val="00AD0C3F"/>
    <w:rsid w:val="00AD24E5"/>
    <w:rsid w:val="00AF1F0F"/>
    <w:rsid w:val="00AF2251"/>
    <w:rsid w:val="00AF2DAE"/>
    <w:rsid w:val="00AF3D41"/>
    <w:rsid w:val="00AF5CF1"/>
    <w:rsid w:val="00B0229D"/>
    <w:rsid w:val="00B172B6"/>
    <w:rsid w:val="00B311CA"/>
    <w:rsid w:val="00B34377"/>
    <w:rsid w:val="00B51DEB"/>
    <w:rsid w:val="00B564CD"/>
    <w:rsid w:val="00B67E41"/>
    <w:rsid w:val="00B70020"/>
    <w:rsid w:val="00B73CA1"/>
    <w:rsid w:val="00B73E6B"/>
    <w:rsid w:val="00B74FE5"/>
    <w:rsid w:val="00B809A8"/>
    <w:rsid w:val="00B93A02"/>
    <w:rsid w:val="00BA0E60"/>
    <w:rsid w:val="00BA49FF"/>
    <w:rsid w:val="00BC7F63"/>
    <w:rsid w:val="00BD30D0"/>
    <w:rsid w:val="00BF0063"/>
    <w:rsid w:val="00BF413B"/>
    <w:rsid w:val="00BF7F33"/>
    <w:rsid w:val="00C05629"/>
    <w:rsid w:val="00C124A5"/>
    <w:rsid w:val="00C220B3"/>
    <w:rsid w:val="00C33D3D"/>
    <w:rsid w:val="00C4109F"/>
    <w:rsid w:val="00C4535D"/>
    <w:rsid w:val="00C63070"/>
    <w:rsid w:val="00C64ACE"/>
    <w:rsid w:val="00C67B70"/>
    <w:rsid w:val="00C76E01"/>
    <w:rsid w:val="00C904EE"/>
    <w:rsid w:val="00C9271E"/>
    <w:rsid w:val="00CA0B26"/>
    <w:rsid w:val="00CA479D"/>
    <w:rsid w:val="00CA57E2"/>
    <w:rsid w:val="00CB1F65"/>
    <w:rsid w:val="00CD0284"/>
    <w:rsid w:val="00CD3FAC"/>
    <w:rsid w:val="00D02C7C"/>
    <w:rsid w:val="00D05B29"/>
    <w:rsid w:val="00D06396"/>
    <w:rsid w:val="00D114E3"/>
    <w:rsid w:val="00D13BA8"/>
    <w:rsid w:val="00D1459C"/>
    <w:rsid w:val="00D16ED6"/>
    <w:rsid w:val="00D26867"/>
    <w:rsid w:val="00D438DB"/>
    <w:rsid w:val="00D51604"/>
    <w:rsid w:val="00D566B6"/>
    <w:rsid w:val="00D60C05"/>
    <w:rsid w:val="00D677FF"/>
    <w:rsid w:val="00D75E6E"/>
    <w:rsid w:val="00D80A48"/>
    <w:rsid w:val="00D84C39"/>
    <w:rsid w:val="00D975AB"/>
    <w:rsid w:val="00DA59A5"/>
    <w:rsid w:val="00DC3CA9"/>
    <w:rsid w:val="00DD4144"/>
    <w:rsid w:val="00DD5886"/>
    <w:rsid w:val="00DE16D4"/>
    <w:rsid w:val="00DF5B02"/>
    <w:rsid w:val="00DF6BD6"/>
    <w:rsid w:val="00DF7170"/>
    <w:rsid w:val="00E002AE"/>
    <w:rsid w:val="00E026FB"/>
    <w:rsid w:val="00E15559"/>
    <w:rsid w:val="00E17604"/>
    <w:rsid w:val="00E23D9D"/>
    <w:rsid w:val="00E37A7D"/>
    <w:rsid w:val="00E420C3"/>
    <w:rsid w:val="00E44C96"/>
    <w:rsid w:val="00E5158A"/>
    <w:rsid w:val="00E97420"/>
    <w:rsid w:val="00E97745"/>
    <w:rsid w:val="00EB5E1E"/>
    <w:rsid w:val="00EC0AC1"/>
    <w:rsid w:val="00ED5888"/>
    <w:rsid w:val="00EE2806"/>
    <w:rsid w:val="00EE5DD9"/>
    <w:rsid w:val="00EF3566"/>
    <w:rsid w:val="00EF35A4"/>
    <w:rsid w:val="00EF6622"/>
    <w:rsid w:val="00F0201B"/>
    <w:rsid w:val="00F1042B"/>
    <w:rsid w:val="00F13E5A"/>
    <w:rsid w:val="00F17FC8"/>
    <w:rsid w:val="00F258F2"/>
    <w:rsid w:val="00F3694C"/>
    <w:rsid w:val="00F40496"/>
    <w:rsid w:val="00F41AF2"/>
    <w:rsid w:val="00F50C8E"/>
    <w:rsid w:val="00F572A7"/>
    <w:rsid w:val="00F66BAE"/>
    <w:rsid w:val="00F719AF"/>
    <w:rsid w:val="00F9457D"/>
    <w:rsid w:val="00F945F0"/>
    <w:rsid w:val="00FB299F"/>
    <w:rsid w:val="00FB4310"/>
    <w:rsid w:val="00FB7337"/>
    <w:rsid w:val="00FB7D39"/>
    <w:rsid w:val="00FC1E35"/>
    <w:rsid w:val="00FC2745"/>
    <w:rsid w:val="00FC50A3"/>
    <w:rsid w:val="00FD04E4"/>
    <w:rsid w:val="00FD3483"/>
    <w:rsid w:val="00FD5A53"/>
    <w:rsid w:val="00FD7006"/>
    <w:rsid w:val="00FE2B48"/>
    <w:rsid w:val="00FE4AEC"/>
    <w:rsid w:val="00FF0BCD"/>
    <w:rsid w:val="00FF1A19"/>
    <w:rsid w:val="00FF2723"/>
    <w:rsid w:val="0A98CDA3"/>
    <w:rsid w:val="1ED4FE5E"/>
    <w:rsid w:val="31716845"/>
    <w:rsid w:val="454670AE"/>
    <w:rsid w:val="4780BA3D"/>
    <w:rsid w:val="47BC300F"/>
    <w:rsid w:val="4DD10952"/>
    <w:rsid w:val="54356AB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14107"/>
  <w15:chartTrackingRefBased/>
  <w15:docId w15:val="{2C78D482-C6CE-4BA4-B510-774C47244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1339"/>
  </w:style>
  <w:style w:type="paragraph" w:styleId="Heading3">
    <w:name w:val="heading 3"/>
    <w:basedOn w:val="Normal"/>
    <w:link w:val="Heading3Char"/>
    <w:uiPriority w:val="9"/>
    <w:qFormat/>
    <w:rsid w:val="00BA49FF"/>
    <w:pPr>
      <w:spacing w:before="100" w:beforeAutospacing="1" w:after="100" w:afterAutospacing="1" w:line="240" w:lineRule="auto"/>
      <w:outlineLvl w:val="2"/>
    </w:pPr>
    <w:rPr>
      <w:rFonts w:ascii="Times New Roman" w:eastAsia="Times New Roman" w:hAnsi="Times New Roman" w:cs="Times New Roman"/>
      <w:b/>
      <w:bCs/>
      <w:sz w:val="27"/>
      <w:szCs w:val="27"/>
      <w:lang w:eastAsia="lv-LV"/>
    </w:rPr>
  </w:style>
  <w:style w:type="paragraph" w:styleId="Heading4">
    <w:name w:val="heading 4"/>
    <w:basedOn w:val="Normal"/>
    <w:next w:val="Normal"/>
    <w:link w:val="Heading4Char"/>
    <w:uiPriority w:val="9"/>
    <w:semiHidden/>
    <w:unhideWhenUsed/>
    <w:qFormat/>
    <w:rsid w:val="00443B7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1C6CE1"/>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A49FF"/>
    <w:rPr>
      <w:rFonts w:ascii="Times New Roman" w:eastAsia="Times New Roman" w:hAnsi="Times New Roman" w:cs="Times New Roman"/>
      <w:b/>
      <w:bCs/>
      <w:sz w:val="27"/>
      <w:szCs w:val="27"/>
      <w:lang w:eastAsia="lv-LV"/>
    </w:rPr>
  </w:style>
  <w:style w:type="character" w:styleId="Hyperlink">
    <w:name w:val="Hyperlink"/>
    <w:basedOn w:val="DefaultParagraphFont"/>
    <w:uiPriority w:val="99"/>
    <w:unhideWhenUsed/>
    <w:rsid w:val="00BA49FF"/>
    <w:rPr>
      <w:color w:val="0000FF"/>
      <w:u w:val="single"/>
    </w:rPr>
  </w:style>
  <w:style w:type="paragraph" w:styleId="NormalWeb">
    <w:name w:val="Normal (Web)"/>
    <w:basedOn w:val="Normal"/>
    <w:uiPriority w:val="99"/>
    <w:unhideWhenUsed/>
    <w:rsid w:val="00BA49F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kparaksts">
    <w:name w:val="lik_paraksts"/>
    <w:basedOn w:val="Normal"/>
    <w:rsid w:val="00BA49F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9A00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000C"/>
    <w:rPr>
      <w:rFonts w:ascii="Segoe UI" w:hAnsi="Segoe UI" w:cs="Segoe UI"/>
      <w:sz w:val="18"/>
      <w:szCs w:val="18"/>
    </w:rPr>
  </w:style>
  <w:style w:type="character" w:styleId="CommentReference">
    <w:name w:val="annotation reference"/>
    <w:basedOn w:val="DefaultParagraphFont"/>
    <w:uiPriority w:val="99"/>
    <w:semiHidden/>
    <w:unhideWhenUsed/>
    <w:rsid w:val="009A000C"/>
    <w:rPr>
      <w:sz w:val="16"/>
      <w:szCs w:val="16"/>
    </w:rPr>
  </w:style>
  <w:style w:type="paragraph" w:styleId="CommentText">
    <w:name w:val="annotation text"/>
    <w:basedOn w:val="Normal"/>
    <w:link w:val="CommentTextChar"/>
    <w:uiPriority w:val="99"/>
    <w:semiHidden/>
    <w:unhideWhenUsed/>
    <w:rsid w:val="009A000C"/>
    <w:pPr>
      <w:spacing w:line="240" w:lineRule="auto"/>
    </w:pPr>
    <w:rPr>
      <w:sz w:val="20"/>
      <w:szCs w:val="20"/>
    </w:rPr>
  </w:style>
  <w:style w:type="character" w:customStyle="1" w:styleId="CommentTextChar">
    <w:name w:val="Comment Text Char"/>
    <w:basedOn w:val="DefaultParagraphFont"/>
    <w:link w:val="CommentText"/>
    <w:uiPriority w:val="99"/>
    <w:semiHidden/>
    <w:rsid w:val="009A000C"/>
    <w:rPr>
      <w:sz w:val="20"/>
      <w:szCs w:val="20"/>
    </w:rPr>
  </w:style>
  <w:style w:type="paragraph" w:styleId="CommentSubject">
    <w:name w:val="annotation subject"/>
    <w:basedOn w:val="CommentText"/>
    <w:next w:val="CommentText"/>
    <w:link w:val="CommentSubjectChar"/>
    <w:uiPriority w:val="99"/>
    <w:semiHidden/>
    <w:unhideWhenUsed/>
    <w:rsid w:val="009A000C"/>
    <w:rPr>
      <w:b/>
      <w:bCs/>
    </w:rPr>
  </w:style>
  <w:style w:type="character" w:customStyle="1" w:styleId="CommentSubjectChar">
    <w:name w:val="Comment Subject Char"/>
    <w:basedOn w:val="CommentTextChar"/>
    <w:link w:val="CommentSubject"/>
    <w:uiPriority w:val="99"/>
    <w:semiHidden/>
    <w:rsid w:val="009A000C"/>
    <w:rPr>
      <w:b/>
      <w:bCs/>
      <w:sz w:val="20"/>
      <w:szCs w:val="20"/>
    </w:rPr>
  </w:style>
  <w:style w:type="paragraph" w:styleId="Header">
    <w:name w:val="header"/>
    <w:basedOn w:val="Normal"/>
    <w:link w:val="HeaderChar"/>
    <w:uiPriority w:val="99"/>
    <w:unhideWhenUsed/>
    <w:rsid w:val="00952F67"/>
    <w:pPr>
      <w:tabs>
        <w:tab w:val="center" w:pos="4153"/>
        <w:tab w:val="right" w:pos="8306"/>
      </w:tabs>
      <w:spacing w:after="0" w:line="240" w:lineRule="auto"/>
    </w:pPr>
  </w:style>
  <w:style w:type="character" w:customStyle="1" w:styleId="HeaderChar">
    <w:name w:val="Header Char"/>
    <w:basedOn w:val="DefaultParagraphFont"/>
    <w:link w:val="Header"/>
    <w:uiPriority w:val="99"/>
    <w:rsid w:val="00952F67"/>
  </w:style>
  <w:style w:type="paragraph" w:styleId="Footer">
    <w:name w:val="footer"/>
    <w:basedOn w:val="Normal"/>
    <w:link w:val="FooterChar"/>
    <w:uiPriority w:val="99"/>
    <w:unhideWhenUsed/>
    <w:rsid w:val="00952F67"/>
    <w:pPr>
      <w:tabs>
        <w:tab w:val="center" w:pos="4153"/>
        <w:tab w:val="right" w:pos="8306"/>
      </w:tabs>
      <w:spacing w:after="0" w:line="240" w:lineRule="auto"/>
    </w:pPr>
  </w:style>
  <w:style w:type="character" w:customStyle="1" w:styleId="FooterChar">
    <w:name w:val="Footer Char"/>
    <w:basedOn w:val="DefaultParagraphFont"/>
    <w:link w:val="Footer"/>
    <w:uiPriority w:val="99"/>
    <w:rsid w:val="00952F67"/>
  </w:style>
  <w:style w:type="paragraph" w:styleId="ListParagraph">
    <w:name w:val="List Paragraph"/>
    <w:aliases w:val="2,H&amp;P List Paragraph,Strip"/>
    <w:basedOn w:val="Normal"/>
    <w:link w:val="ListParagraphChar"/>
    <w:uiPriority w:val="34"/>
    <w:qFormat/>
    <w:rsid w:val="00BF413B"/>
    <w:pPr>
      <w:ind w:left="720"/>
      <w:contextualSpacing/>
    </w:pPr>
  </w:style>
  <w:style w:type="paragraph" w:customStyle="1" w:styleId="VPBody">
    <w:name w:val="VP Body"/>
    <w:basedOn w:val="Normal"/>
    <w:link w:val="VPBodyChar"/>
    <w:qFormat/>
    <w:rsid w:val="00BF413B"/>
    <w:pPr>
      <w:suppressAutoHyphens/>
      <w:spacing w:line="254" w:lineRule="auto"/>
    </w:pPr>
    <w:rPr>
      <w:rFonts w:ascii="Times New Roman" w:eastAsia="Times New Roman" w:hAnsi="Times New Roman" w:cs="Times New Roman"/>
      <w:lang w:eastAsia="zh-CN"/>
    </w:rPr>
  </w:style>
  <w:style w:type="character" w:customStyle="1" w:styleId="VPBodyChar">
    <w:name w:val="VP Body Char"/>
    <w:link w:val="VPBody"/>
    <w:locked/>
    <w:rsid w:val="00BF413B"/>
    <w:rPr>
      <w:rFonts w:ascii="Times New Roman" w:eastAsia="Times New Roman" w:hAnsi="Times New Roman" w:cs="Times New Roman"/>
      <w:lang w:eastAsia="zh-CN"/>
    </w:rPr>
  </w:style>
  <w:style w:type="table" w:styleId="TableGrid">
    <w:name w:val="Table Grid"/>
    <w:basedOn w:val="TableNormal"/>
    <w:uiPriority w:val="39"/>
    <w:rsid w:val="00BF413B"/>
    <w:pPr>
      <w:spacing w:before="8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Char10,Char1,Fußnotentext Char Char Char,Fußnotentext Char Char Char Char Char Char Char Char Char Char,Fußnotentext Char Char Char Char Char Char Char,Fußnotentext Char Char Char Char Char Char Char Char,Fußnote Char Char Char,fn,FT,ft,f"/>
    <w:basedOn w:val="Normal"/>
    <w:link w:val="FootnoteTextChar"/>
    <w:uiPriority w:val="99"/>
    <w:unhideWhenUsed/>
    <w:qFormat/>
    <w:rsid w:val="00BF413B"/>
    <w:pPr>
      <w:spacing w:after="0" w:line="240" w:lineRule="auto"/>
    </w:pPr>
    <w:rPr>
      <w:sz w:val="20"/>
      <w:szCs w:val="20"/>
    </w:rPr>
  </w:style>
  <w:style w:type="character" w:customStyle="1" w:styleId="FootnoteTextChar">
    <w:name w:val="Footnote Text Char"/>
    <w:aliases w:val="Char10 Char,Char1 Char,Fußnotentext Char Char Char Char,Fußnotentext Char Char Char Char Char Char Char Char Char Char Char,Fußnotentext Char Char Char Char Char Char Char Char1,Fußnote Char Char Char Char,fn Char,FT Char,ft Char"/>
    <w:basedOn w:val="DefaultParagraphFont"/>
    <w:link w:val="FootnoteText"/>
    <w:uiPriority w:val="99"/>
    <w:rsid w:val="00BF413B"/>
    <w:rPr>
      <w:sz w:val="20"/>
      <w:szCs w:val="20"/>
    </w:rPr>
  </w:style>
  <w:style w:type="character" w:styleId="FootnoteReference">
    <w:name w:val="footnote reference"/>
    <w:aliases w:val="Footnote symbol,Footnote Reference Number,fr,Footnote Reference Superscript,Footnote Refernece,ftref,Odwołanie przypisu,BVI fnr,Footnotes refss,SUPERS,Ref,de nota al pie,-E Fußnotenzeichen,Footnote reference number,Times 10 Point,E"/>
    <w:basedOn w:val="DefaultParagraphFont"/>
    <w:uiPriority w:val="99"/>
    <w:unhideWhenUsed/>
    <w:rsid w:val="00BF413B"/>
    <w:rPr>
      <w:vertAlign w:val="superscript"/>
    </w:rPr>
  </w:style>
  <w:style w:type="paragraph" w:customStyle="1" w:styleId="ISBodyText">
    <w:name w:val="IS Body Text"/>
    <w:basedOn w:val="Normal"/>
    <w:link w:val="ISBodyTextChar"/>
    <w:uiPriority w:val="99"/>
    <w:qFormat/>
    <w:rsid w:val="00BF413B"/>
    <w:pPr>
      <w:overflowPunct w:val="0"/>
      <w:autoSpaceDE w:val="0"/>
      <w:autoSpaceDN w:val="0"/>
      <w:adjustRightInd w:val="0"/>
      <w:spacing w:before="120" w:after="120" w:line="240" w:lineRule="auto"/>
      <w:jc w:val="both"/>
      <w:textAlignment w:val="baseline"/>
    </w:pPr>
    <w:rPr>
      <w:rFonts w:ascii="Segoe UI" w:eastAsia="MS Mincho" w:hAnsi="Segoe UI" w:cs="Segoe UI"/>
      <w:bCs/>
    </w:rPr>
  </w:style>
  <w:style w:type="character" w:customStyle="1" w:styleId="ISBodyTextChar">
    <w:name w:val="IS Body Text Char"/>
    <w:basedOn w:val="DefaultParagraphFont"/>
    <w:link w:val="ISBodyText"/>
    <w:uiPriority w:val="99"/>
    <w:rsid w:val="00BF413B"/>
    <w:rPr>
      <w:rFonts w:ascii="Segoe UI" w:eastAsia="MS Mincho" w:hAnsi="Segoe UI" w:cs="Segoe UI"/>
      <w:bCs/>
    </w:rPr>
  </w:style>
  <w:style w:type="character" w:customStyle="1" w:styleId="ListParagraphChar">
    <w:name w:val="List Paragraph Char"/>
    <w:aliases w:val="2 Char,H&amp;P List Paragraph Char,Strip Char"/>
    <w:link w:val="ListParagraph"/>
    <w:uiPriority w:val="34"/>
    <w:rsid w:val="00BF413B"/>
  </w:style>
  <w:style w:type="character" w:styleId="Emphasis">
    <w:name w:val="Emphasis"/>
    <w:basedOn w:val="DefaultParagraphFont"/>
    <w:uiPriority w:val="20"/>
    <w:qFormat/>
    <w:rsid w:val="008D5C02"/>
    <w:rPr>
      <w:i/>
      <w:iCs/>
    </w:rPr>
  </w:style>
  <w:style w:type="paragraph" w:customStyle="1" w:styleId="VPBodyTable">
    <w:name w:val="VP Body Table"/>
    <w:basedOn w:val="VPBody"/>
    <w:uiPriority w:val="99"/>
    <w:rsid w:val="008609B9"/>
    <w:pPr>
      <w:suppressAutoHyphens w:val="0"/>
      <w:spacing w:before="80" w:after="0" w:line="360" w:lineRule="auto"/>
    </w:pPr>
    <w:rPr>
      <w:rFonts w:ascii="Calibri" w:eastAsia="Calibri" w:hAnsi="Calibri" w:cs="Calibri"/>
      <w:sz w:val="20"/>
      <w:szCs w:val="20"/>
      <w:lang w:val="en-US" w:eastAsia="lv-LV"/>
    </w:rPr>
  </w:style>
  <w:style w:type="paragraph" w:customStyle="1" w:styleId="VPBullet1">
    <w:name w:val="VP Bullet 1"/>
    <w:basedOn w:val="VPBody"/>
    <w:qFormat/>
    <w:rsid w:val="008609B9"/>
    <w:pPr>
      <w:suppressAutoHyphens w:val="0"/>
      <w:spacing w:before="80" w:after="80" w:line="240" w:lineRule="auto"/>
      <w:ind w:left="360" w:hanging="360"/>
      <w:jc w:val="both"/>
    </w:pPr>
    <w:rPr>
      <w:rFonts w:ascii="Calibri" w:eastAsia="Calibri" w:hAnsi="Calibri" w:cs="Calibri"/>
      <w:sz w:val="20"/>
      <w:szCs w:val="20"/>
      <w:lang w:eastAsia="lv-LV"/>
    </w:rPr>
  </w:style>
  <w:style w:type="character" w:customStyle="1" w:styleId="UnresolvedMention1">
    <w:name w:val="Unresolved Mention1"/>
    <w:basedOn w:val="DefaultParagraphFont"/>
    <w:uiPriority w:val="99"/>
    <w:semiHidden/>
    <w:unhideWhenUsed/>
    <w:rsid w:val="008609B9"/>
    <w:rPr>
      <w:color w:val="605E5C"/>
      <w:shd w:val="clear" w:color="auto" w:fill="E1DFDD"/>
    </w:rPr>
  </w:style>
  <w:style w:type="paragraph" w:customStyle="1" w:styleId="Body">
    <w:name w:val="Body"/>
    <w:rsid w:val="00FD04E4"/>
    <w:pPr>
      <w:spacing w:after="200" w:line="276" w:lineRule="auto"/>
    </w:pPr>
    <w:rPr>
      <w:rFonts w:ascii="Calibri" w:eastAsia="Arial Unicode MS" w:hAnsi="Calibri" w:cs="Arial Unicode MS"/>
      <w:color w:val="000000"/>
      <w:u w:color="000000"/>
      <w:lang w:eastAsia="lv-LV"/>
    </w:rPr>
  </w:style>
  <w:style w:type="paragraph" w:customStyle="1" w:styleId="pamattekststabul">
    <w:name w:val="pamattekststabul"/>
    <w:basedOn w:val="Normal"/>
    <w:rsid w:val="009A6C14"/>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vhtml">
    <w:name w:val="tv_html"/>
    <w:basedOn w:val="Normal"/>
    <w:rsid w:val="00561339"/>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VPTitle">
    <w:name w:val="VP Title"/>
    <w:basedOn w:val="Title"/>
    <w:qFormat/>
    <w:rsid w:val="00561339"/>
    <w:pPr>
      <w:spacing w:before="80" w:line="360" w:lineRule="auto"/>
      <w:jc w:val="center"/>
    </w:pPr>
    <w:rPr>
      <w:rFonts w:ascii="Times New Roman" w:hAnsi="Times New Roman"/>
      <w:b/>
      <w:sz w:val="48"/>
    </w:rPr>
  </w:style>
  <w:style w:type="paragraph" w:styleId="Title">
    <w:name w:val="Title"/>
    <w:basedOn w:val="Normal"/>
    <w:next w:val="Normal"/>
    <w:link w:val="TitleChar"/>
    <w:uiPriority w:val="10"/>
    <w:qFormat/>
    <w:rsid w:val="0056133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1339"/>
    <w:rPr>
      <w:rFonts w:asciiTheme="majorHAnsi" w:eastAsiaTheme="majorEastAsia" w:hAnsiTheme="majorHAnsi" w:cstheme="majorBidi"/>
      <w:spacing w:val="-10"/>
      <w:kern w:val="28"/>
      <w:sz w:val="56"/>
      <w:szCs w:val="56"/>
    </w:rPr>
  </w:style>
  <w:style w:type="character" w:customStyle="1" w:styleId="Heading4Char">
    <w:name w:val="Heading 4 Char"/>
    <w:basedOn w:val="DefaultParagraphFont"/>
    <w:link w:val="Heading4"/>
    <w:uiPriority w:val="9"/>
    <w:semiHidden/>
    <w:rsid w:val="00443B72"/>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1C6CE1"/>
    <w:rPr>
      <w:rFonts w:asciiTheme="majorHAnsi" w:eastAsiaTheme="majorEastAsia" w:hAnsiTheme="majorHAnsi" w:cstheme="majorBidi"/>
      <w:color w:val="2E74B5" w:themeColor="accent1" w:themeShade="BF"/>
    </w:rPr>
  </w:style>
  <w:style w:type="paragraph" w:styleId="Revision">
    <w:name w:val="Revision"/>
    <w:hidden/>
    <w:uiPriority w:val="99"/>
    <w:semiHidden/>
    <w:rsid w:val="00121231"/>
    <w:pPr>
      <w:spacing w:after="0" w:line="240" w:lineRule="auto"/>
    </w:p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08146">
      <w:bodyDiv w:val="1"/>
      <w:marLeft w:val="0"/>
      <w:marRight w:val="0"/>
      <w:marTop w:val="0"/>
      <w:marBottom w:val="0"/>
      <w:divBdr>
        <w:top w:val="none" w:sz="0" w:space="0" w:color="auto"/>
        <w:left w:val="none" w:sz="0" w:space="0" w:color="auto"/>
        <w:bottom w:val="none" w:sz="0" w:space="0" w:color="auto"/>
        <w:right w:val="none" w:sz="0" w:space="0" w:color="auto"/>
      </w:divBdr>
      <w:divsChild>
        <w:div w:id="136656558">
          <w:marLeft w:val="0"/>
          <w:marRight w:val="0"/>
          <w:marTop w:val="0"/>
          <w:marBottom w:val="0"/>
          <w:divBdr>
            <w:top w:val="none" w:sz="0" w:space="0" w:color="auto"/>
            <w:left w:val="none" w:sz="0" w:space="0" w:color="auto"/>
            <w:bottom w:val="none" w:sz="0" w:space="0" w:color="auto"/>
            <w:right w:val="none" w:sz="0" w:space="0" w:color="auto"/>
          </w:divBdr>
          <w:divsChild>
            <w:div w:id="13824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5263">
      <w:bodyDiv w:val="1"/>
      <w:marLeft w:val="0"/>
      <w:marRight w:val="0"/>
      <w:marTop w:val="0"/>
      <w:marBottom w:val="0"/>
      <w:divBdr>
        <w:top w:val="none" w:sz="0" w:space="0" w:color="auto"/>
        <w:left w:val="none" w:sz="0" w:space="0" w:color="auto"/>
        <w:bottom w:val="none" w:sz="0" w:space="0" w:color="auto"/>
        <w:right w:val="none" w:sz="0" w:space="0" w:color="auto"/>
      </w:divBdr>
    </w:div>
    <w:div w:id="475073474">
      <w:bodyDiv w:val="1"/>
      <w:marLeft w:val="0"/>
      <w:marRight w:val="0"/>
      <w:marTop w:val="0"/>
      <w:marBottom w:val="0"/>
      <w:divBdr>
        <w:top w:val="none" w:sz="0" w:space="0" w:color="auto"/>
        <w:left w:val="none" w:sz="0" w:space="0" w:color="auto"/>
        <w:bottom w:val="none" w:sz="0" w:space="0" w:color="auto"/>
        <w:right w:val="none" w:sz="0" w:space="0" w:color="auto"/>
      </w:divBdr>
    </w:div>
    <w:div w:id="504975666">
      <w:bodyDiv w:val="1"/>
      <w:marLeft w:val="0"/>
      <w:marRight w:val="0"/>
      <w:marTop w:val="0"/>
      <w:marBottom w:val="0"/>
      <w:divBdr>
        <w:top w:val="none" w:sz="0" w:space="0" w:color="auto"/>
        <w:left w:val="none" w:sz="0" w:space="0" w:color="auto"/>
        <w:bottom w:val="none" w:sz="0" w:space="0" w:color="auto"/>
        <w:right w:val="none" w:sz="0" w:space="0" w:color="auto"/>
      </w:divBdr>
    </w:div>
    <w:div w:id="788010061">
      <w:bodyDiv w:val="1"/>
      <w:marLeft w:val="0"/>
      <w:marRight w:val="0"/>
      <w:marTop w:val="0"/>
      <w:marBottom w:val="0"/>
      <w:divBdr>
        <w:top w:val="none" w:sz="0" w:space="0" w:color="auto"/>
        <w:left w:val="none" w:sz="0" w:space="0" w:color="auto"/>
        <w:bottom w:val="none" w:sz="0" w:space="0" w:color="auto"/>
        <w:right w:val="none" w:sz="0" w:space="0" w:color="auto"/>
      </w:divBdr>
    </w:div>
    <w:div w:id="1266226015">
      <w:bodyDiv w:val="1"/>
      <w:marLeft w:val="0"/>
      <w:marRight w:val="0"/>
      <w:marTop w:val="0"/>
      <w:marBottom w:val="0"/>
      <w:divBdr>
        <w:top w:val="none" w:sz="0" w:space="0" w:color="auto"/>
        <w:left w:val="none" w:sz="0" w:space="0" w:color="auto"/>
        <w:bottom w:val="none" w:sz="0" w:space="0" w:color="auto"/>
        <w:right w:val="none" w:sz="0" w:space="0" w:color="auto"/>
      </w:divBdr>
    </w:div>
    <w:div w:id="1340619939">
      <w:bodyDiv w:val="1"/>
      <w:marLeft w:val="0"/>
      <w:marRight w:val="0"/>
      <w:marTop w:val="0"/>
      <w:marBottom w:val="0"/>
      <w:divBdr>
        <w:top w:val="none" w:sz="0" w:space="0" w:color="auto"/>
        <w:left w:val="none" w:sz="0" w:space="0" w:color="auto"/>
        <w:bottom w:val="none" w:sz="0" w:space="0" w:color="auto"/>
        <w:right w:val="none" w:sz="0" w:space="0" w:color="auto"/>
      </w:divBdr>
      <w:divsChild>
        <w:div w:id="1891577875">
          <w:marLeft w:val="0"/>
          <w:marRight w:val="0"/>
          <w:marTop w:val="0"/>
          <w:marBottom w:val="0"/>
          <w:divBdr>
            <w:top w:val="none" w:sz="0" w:space="0" w:color="auto"/>
            <w:left w:val="none" w:sz="0" w:space="0" w:color="auto"/>
            <w:bottom w:val="none" w:sz="0" w:space="0" w:color="auto"/>
            <w:right w:val="none" w:sz="0" w:space="0" w:color="auto"/>
          </w:divBdr>
        </w:div>
      </w:divsChild>
    </w:div>
    <w:div w:id="1430394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C2407A656F6F514882F54CB8A364491F" ma:contentTypeVersion="11" ma:contentTypeDescription="Izveidot jaunu dokumentu." ma:contentTypeScope="" ma:versionID="d3d5c4438918fb816281639b5403bb09">
  <xsd:schema xmlns:xsd="http://www.w3.org/2001/XMLSchema" xmlns:xs="http://www.w3.org/2001/XMLSchema" xmlns:p="http://schemas.microsoft.com/office/2006/metadata/properties" xmlns:ns2="0026d777-7ea2-438a-b84f-f3e74dc1dd91" xmlns:ns3="7e61be5a-9f3f-46c0-883f-80dee6e80e67" targetNamespace="http://schemas.microsoft.com/office/2006/metadata/properties" ma:root="true" ma:fieldsID="8dcfc66b37ec03966e147243fa8ced5d" ns2:_="" ns3:_="">
    <xsd:import namespace="0026d777-7ea2-438a-b84f-f3e74dc1dd91"/>
    <xsd:import namespace="7e61be5a-9f3f-46c0-883f-80dee6e80e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6d777-7ea2-438a-b84f-f3e74dc1d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61be5a-9f3f-46c0-883f-80dee6e80e6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7e61be5a-9f3f-46c0-883f-80dee6e80e67">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0A3ECD-15EE-4A4A-9787-C5C5D03A2C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6d777-7ea2-438a-b84f-f3e74dc1dd91"/>
    <ds:schemaRef ds:uri="7e61be5a-9f3f-46c0-883f-80dee6e80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966B10-90DB-40F9-808C-888B0E2BB828}">
  <ds:schemaRefs>
    <ds:schemaRef ds:uri="http://schemas.microsoft.com/office/2006/metadata/properties"/>
    <ds:schemaRef ds:uri="http://schemas.microsoft.com/office/infopath/2007/PartnerControls"/>
    <ds:schemaRef ds:uri="7e61be5a-9f3f-46c0-883f-80dee6e80e67"/>
  </ds:schemaRefs>
</ds:datastoreItem>
</file>

<file path=customXml/itemProps3.xml><?xml version="1.0" encoding="utf-8"?>
<ds:datastoreItem xmlns:ds="http://schemas.openxmlformats.org/officeDocument/2006/customXml" ds:itemID="{B21585BB-DBD3-4530-A3A0-14598C57473C}">
  <ds:schemaRefs>
    <ds:schemaRef ds:uri="http://schemas.microsoft.com/sharepoint/v3/contenttype/forms"/>
  </ds:schemaRefs>
</ds:datastoreItem>
</file>

<file path=customXml/itemProps4.xml><?xml version="1.0" encoding="utf-8"?>
<ds:datastoreItem xmlns:ds="http://schemas.openxmlformats.org/officeDocument/2006/customXml" ds:itemID="{E859084C-24B8-4E85-A9DE-E463B5B66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6217</Words>
  <Characters>3544</Characters>
  <Application>Microsoft Office Word</Application>
  <DocSecurity>0</DocSecurity>
  <Lines>29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Barbare</dc:creator>
  <cp:keywords>TA-36</cp:keywords>
  <dc:description>Grozījums Ministru kabineta 2016. gada 12. oktobra rīkojumā Nr. 594  "Par informācijas sabiedrības attīstības pamatnostādņu ieviešanu publiskās pārvaldes informācijas sistēmu jomā (mērķarhitektūras 3.1. versija)"</dc:description>
  <cp:lastModifiedBy>Inese Lismane</cp:lastModifiedBy>
  <cp:revision>4</cp:revision>
  <cp:lastPrinted>2020-10-21T22:48:00Z</cp:lastPrinted>
  <dcterms:created xsi:type="dcterms:W3CDTF">2022-06-15T10:48:00Z</dcterms:created>
  <dcterms:modified xsi:type="dcterms:W3CDTF">2022-07-13T08:42:00Z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0x010100C2407A656F6F514882F54CB8A364491F</vt:lpwstr>
  </property>
  <property fmtid="{D5CDD505-2E9C-101B-9397-08002B2CF9AE}" pid="3" name="Order">
    <vt:r8>1162300</vt:r8>
  </property>
  <property fmtid="{D5CDD505-2E9C-101B-9397-08002B2CF9AE}" pid="4" name="ComplianceAssetId">
    <vt:lpwstr/>
  </property>
</Properties>
</file>