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17C1B" w:rsidR="001C2799" w:rsidP="00DB3296" w14:paraId="431669E9" w14:textId="112683CE">
      <w:pPr>
        <w:pStyle w:val="Header"/>
        <w:tabs>
          <w:tab w:val="clear" w:pos="4153"/>
          <w:tab w:val="clear" w:pos="8306"/>
        </w:tabs>
        <w15:collapsed w:val="false"/>
        <w:rPr>
          <w:sz w:val="28"/>
          <w:szCs w:val="28"/>
        </w:rPr>
      </w:pPr>
      <w:r>
        <w:rPr>
          <w:noProof/>
          <w:sz w:val="28"/>
          <w:szCs w:val="28"/>
          <w:lang w:eastAsia="lv-LV"/>
        </w:rPr>
        <w:pict>
          <v:group coordsize="59340,15906" style="width:467.15pt;height:125.3pt;margin-top:-9.05pt;margin-left:0;mso-height-relative:margin;mso-position-horizontal:center;mso-position-horizontal-relative:margin;mso-width-relative:margin;position:absolute;z-index:251659264" id="Group 6" o:spid="_x0000_s1025">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width:59340;height:10287;mso-wrap-style:square;position:absolute;visibility:visible" id="Picture 40" o:spid="_x0000_s1026">
              <v:imagedata o:title="" r:id="rId4"/>
            </v:shape>
            <v:group coordsize="6926,2" coordorigin="2995,2996" style="width:43974;height:13;left:7270;position:absolute;top:12369" id="Group 41" o:spid="_x0000_s1027">
              <v:shape coordsize="6926,2" style="width:6926;height:2;left:2995;mso-wrap-style:square;position:absolute;top:2996;v-text-anchor:top;visibility:visible" id="Freeform 42" o:spid="_x0000_s1028" path="m,l6926,e" strokecolor="#231f20" strokeweight="0.25pt" filled="f">
                <v:path arrowok="t" o:connecttype="custom" o:connectlocs="0,0;6926,0" o:connectangles="0,0"/>
              </v:shape>
            </v:group>
            <v:shapetype o:spt="202.0" path="m,l,21600r21600,l21600,xe" coordsize="21600,21600" id="_x0000_t202">
              <v:stroke joinstyle="miter"/>
              <v:path gradientshapeok="t" o:connecttype="rect"/>
            </v:shapetype>
            <v:shape type="#_x0000_t202" style="width:58388;height:2095;mso-wrap-style:square;position:absolute;top:13811;v-text-anchor:top;visibility:visible" id="Text Box 43" o:spid="_x0000_s1029" stroked="f" filled="f">
              <v:textbox inset="0,0,0,0">
                <w:txbxContent>
                  <w:p w:rsidRPr="008669E5" w:rsidR="001C2799" w:rsidP="001C2799" w14:paraId="75AC83B0" w14:textId="77777777">
                    <w:pPr>
                      <w:spacing w:after="0" w:line="194" w:lineRule="exact"/>
                      <w:ind w:left="20" w:right="-45"/>
                      <w:jc w:val="center"/>
                      <w:rPr>
                        <w:rFonts w:eastAsia="Times New Roman"/>
                        <w:sz w:val="17"/>
                        <w:szCs w:val="17"/>
                      </w:rPr>
                    </w:pPr>
                    <w:r w:rsidRPr="008669E5">
                      <w:rPr>
                        <w:rFonts w:eastAsia="Times New Roman"/>
                        <w:color w:val="231F20"/>
                        <w:sz w:val="17"/>
                        <w:szCs w:val="17"/>
                      </w:rPr>
                      <w:t>K. Vald</w:t>
                    </w:r>
                    <w:r>
                      <w:rPr>
                        <w:rFonts w:eastAsia="Times New Roman"/>
                        <w:color w:val="231F20"/>
                        <w:sz w:val="17"/>
                        <w:szCs w:val="17"/>
                      </w:rPr>
                      <w:t>emāra iela 10/12, Rīga, LV-1473;</w:t>
                    </w:r>
                    <w:r w:rsidRPr="008669E5">
                      <w:rPr>
                        <w:rFonts w:eastAsia="Times New Roman"/>
                        <w:color w:val="231F20"/>
                        <w:sz w:val="17"/>
                        <w:szCs w:val="17"/>
                      </w:rPr>
                      <w:t xml:space="preserve"> tālr.</w:t>
                    </w:r>
                    <w:r>
                      <w:rPr>
                        <w:rFonts w:eastAsia="Times New Roman"/>
                        <w:color w:val="231F20"/>
                        <w:sz w:val="17"/>
                        <w:szCs w:val="17"/>
                      </w:rPr>
                      <w:t>: 67210124;</w:t>
                    </w:r>
                    <w:r w:rsidRPr="008669E5">
                      <w:rPr>
                        <w:rFonts w:eastAsia="Times New Roman"/>
                        <w:color w:val="231F20"/>
                        <w:sz w:val="17"/>
                        <w:szCs w:val="17"/>
                      </w:rPr>
                      <w:t xml:space="preserve"> e-pasts</w:t>
                    </w:r>
                    <w:r>
                      <w:rPr>
                        <w:rFonts w:eastAsia="Times New Roman"/>
                        <w:color w:val="231F20"/>
                        <w:sz w:val="17"/>
                        <w:szCs w:val="17"/>
                      </w:rPr>
                      <w:t>:</w:t>
                    </w:r>
                    <w:r w:rsidRPr="008669E5">
                      <w:rPr>
                        <w:rFonts w:eastAsia="Times New Roman"/>
                        <w:color w:val="231F20"/>
                        <w:sz w:val="17"/>
                        <w:szCs w:val="17"/>
                      </w:rPr>
                      <w:t xml:space="preserve"> </w:t>
                    </w:r>
                    <w:r>
                      <w:rPr>
                        <w:rFonts w:eastAsia="Times New Roman"/>
                        <w:color w:val="231F20"/>
                        <w:sz w:val="17"/>
                        <w:szCs w:val="17"/>
                      </w:rPr>
                      <w:t>pasts</w:t>
                    </w:r>
                    <w:r w:rsidRPr="008669E5">
                      <w:rPr>
                        <w:rFonts w:eastAsia="Times New Roman"/>
                        <w:color w:val="231F20"/>
                        <w:sz w:val="17"/>
                        <w:szCs w:val="17"/>
                      </w:rPr>
                      <w:t>@mod.gov.lv</w:t>
                    </w:r>
                    <w:r>
                      <w:rPr>
                        <w:rFonts w:eastAsia="Times New Roman"/>
                        <w:color w:val="231F20"/>
                        <w:sz w:val="17"/>
                        <w:szCs w:val="17"/>
                      </w:rPr>
                      <w:t>;</w:t>
                    </w:r>
                    <w:r w:rsidRPr="008669E5">
                      <w:rPr>
                        <w:rFonts w:eastAsia="Times New Roman"/>
                        <w:color w:val="231F20"/>
                        <w:sz w:val="17"/>
                        <w:szCs w:val="17"/>
                      </w:rPr>
                      <w:t xml:space="preserve"> </w:t>
                    </w:r>
                    <w:r w:rsidRPr="008669E5">
                      <w:rPr>
                        <w:rFonts w:eastAsia="Times New Roman"/>
                        <w:color w:val="231F20"/>
                        <w:sz w:val="17"/>
                        <w:szCs w:val="17"/>
                      </w:rPr>
                      <w:t>www.mod.gov.lv</w:t>
                    </w:r>
                  </w:p>
                </w:txbxContent>
              </v:textbox>
            </v:shape>
            <w10:wrap type="square"/>
          </v:group>
        </w:pict>
      </w:r>
    </w:p>
    <w:tbl>
      <w:tblPr>
        <w:tblW w:w="7479" w:type="dxa"/>
        <w:tblLayout w:type="fixed"/>
        <w:tblLook w:val="0000"/>
      </w:tblPr>
      <w:tblGrid>
        <w:gridCol w:w="4219"/>
        <w:gridCol w:w="3260"/>
      </w:tblGrid>
      <w:tr w:rsidTr="00876CC0" w14:paraId="651B0157" w14:textId="77777777">
        <w:tblPrEx>
          <w:tblW w:w="7479" w:type="dxa"/>
          <w:tblLayout w:type="fixed"/>
          <w:tblLook w:val="0000"/>
        </w:tblPrEx>
        <w:trPr>
          <w:cantSplit/>
        </w:trPr>
        <w:tc>
          <w:tcPr>
            <w:tcW w:w="4219" w:type="dxa"/>
          </w:tcPr>
          <w:p w:rsidRPr="00E4500C" w:rsidR="001C2799" w:rsidP="00876CC0" w14:paraId="4DE9E968" w14:textId="77777777">
            <w:pPr>
              <w:autoSpaceDE w:val="false"/>
              <w:autoSpaceDN w:val="false"/>
              <w:adjustRightInd w:val="false"/>
              <w:spacing w:after="0" w:line="240" w:lineRule="auto"/>
              <w:rPr>
                <w:color w:val="000000"/>
              </w:rPr>
            </w:pPr>
            <w:r w:rsidRPr="00667088">
              <w:rPr>
                <w:color w:val="000000"/>
              </w:rPr>
              <w:t>Rīgā,</w:t>
            </w:r>
            <w:r w:rsidRPr="00667088">
              <w:t xml:space="preserve"> </w:t>
            </w:r>
            <w:r w:rsidRPr="00B20BB1" w:rsidR="00AB39C2">
              <w:rPr>
                <w:noProof/>
              </w:rPr>
              <w:t>02.04.2024</w:t>
            </w:r>
            <w:r w:rsidR="00AB39C2">
              <w:t>.</w:t>
            </w:r>
          </w:p>
        </w:tc>
        <w:tc>
          <w:tcPr>
            <w:tcW w:w="3260" w:type="dxa"/>
          </w:tcPr>
          <w:p w:rsidRPr="00E4500C" w:rsidR="001C2799" w:rsidP="00876CC0" w14:paraId="21AC2BDA" w14:textId="77777777">
            <w:pPr>
              <w:pStyle w:val="Header"/>
              <w:rPr>
                <w:color w:val="000000"/>
                <w:sz w:val="24"/>
                <w:szCs w:val="24"/>
              </w:rPr>
            </w:pPr>
            <w:r w:rsidRPr="00E4500C">
              <w:rPr>
                <w:rFonts w:ascii="Times New Roman" w:hAnsi="Times New Roman" w:cs="Times New Roman"/>
                <w:color w:val="000000"/>
                <w:sz w:val="24"/>
                <w:szCs w:val="24"/>
              </w:rPr>
              <w:t xml:space="preserve">Nr. </w:t>
            </w:r>
            <w:r w:rsidRPr="00B20BB1" w:rsidR="00AB39C2">
              <w:rPr>
                <w:rFonts w:ascii="Times New Roman" w:hAnsi="Times New Roman"/>
                <w:noProof/>
                <w:sz w:val="24"/>
                <w:szCs w:val="24"/>
              </w:rPr>
              <w:t>IPN/497</w:t>
            </w:r>
          </w:p>
        </w:tc>
      </w:tr>
    </w:tbl>
    <w:p w:rsidRPr="00D17C1B" w:rsidR="001C2799" w:rsidP="001C2799" w14:paraId="580F5AD1" w14:textId="77777777">
      <w:pPr>
        <w:spacing w:after="0" w:line="240" w:lineRule="auto"/>
        <w:jc w:val="right"/>
        <w:rPr>
          <w:sz w:val="28"/>
          <w:szCs w:val="28"/>
        </w:rPr>
      </w:pPr>
    </w:p>
    <w:p w:rsidRPr="00316D27" w:rsidR="001C2799" w:rsidP="001C2799" w14:paraId="77B6D533" w14:textId="545F2E3C">
      <w:pPr>
        <w:spacing w:after="0" w:line="240" w:lineRule="auto"/>
        <w:jc w:val="right"/>
        <w:rPr>
          <w:b/>
        </w:rPr>
      </w:pPr>
      <w:r w:rsidRPr="00316D27">
        <w:rPr>
          <w:b/>
          <w:noProof/>
        </w:rPr>
        <w:t>Valsts kanceleja</w:t>
      </w:r>
      <w:r w:rsidR="00F6664A">
        <w:rPr>
          <w:b/>
          <w:noProof/>
        </w:rPr>
        <w:t>i</w:t>
      </w:r>
    </w:p>
    <w:p w:rsidRPr="0089736B" w:rsidR="001C2799" w:rsidP="001C2799" w14:paraId="3C1DEBA8" w14:textId="77777777">
      <w:pPr>
        <w:spacing w:after="0" w:line="240" w:lineRule="auto"/>
        <w:jc w:val="both"/>
        <w:rPr>
          <w:i/>
          <w:noProof/>
        </w:rPr>
      </w:pPr>
    </w:p>
    <w:p w:rsidRPr="009F60F1" w:rsidR="001C2799" w:rsidP="00F6664A" w14:paraId="3972099E" w14:textId="50997C59">
      <w:pPr>
        <w:spacing w:after="0" w:line="240" w:lineRule="auto"/>
        <w:jc w:val="both"/>
        <w:rPr>
          <w:i/>
          <w:noProof/>
        </w:rPr>
      </w:pPr>
      <w:r w:rsidRPr="0089736B">
        <w:rPr>
          <w:i/>
          <w:noProof/>
        </w:rPr>
        <w:t xml:space="preserve">Par nacionālās pozīcijas </w:t>
      </w:r>
      <w:r w:rsidR="000444C5">
        <w:rPr>
          <w:i/>
          <w:noProof/>
        </w:rPr>
        <w:t>“</w:t>
      </w:r>
      <w:r w:rsidRPr="008E040B" w:rsidR="008E040B">
        <w:rPr>
          <w:i/>
          <w:noProof/>
        </w:rPr>
        <w:t>Par Eiropas Komisijas (EK) sagatavoto Eiropas Parlamenta un Padomes regulas priekšlikumu Eiropas Aizsardzības industrijas programmas un pasākumu ietvaram, lai nodrošinātu savlaicīgu aizsardzības produktu pieejamību un piegādi</w:t>
      </w:r>
      <w:r w:rsidR="008E040B">
        <w:rPr>
          <w:i/>
          <w:noProof/>
        </w:rPr>
        <w:t>”</w:t>
      </w:r>
      <w:r>
        <w:rPr>
          <w:i/>
          <w:noProof/>
        </w:rPr>
        <w:t>i</w:t>
      </w:r>
      <w:r w:rsidR="000444C5">
        <w:rPr>
          <w:i/>
          <w:noProof/>
        </w:rPr>
        <w:t xml:space="preserve">ekļaušanu šī gada </w:t>
      </w:r>
      <w:r w:rsidR="008E040B">
        <w:rPr>
          <w:i/>
          <w:noProof/>
        </w:rPr>
        <w:t>2</w:t>
      </w:r>
      <w:r w:rsidR="000444C5">
        <w:rPr>
          <w:i/>
          <w:noProof/>
        </w:rPr>
        <w:t>.</w:t>
      </w:r>
      <w:r w:rsidR="008E040B">
        <w:rPr>
          <w:i/>
          <w:noProof/>
        </w:rPr>
        <w:t>aprīļa</w:t>
      </w:r>
      <w:r>
        <w:rPr>
          <w:i/>
          <w:noProof/>
        </w:rPr>
        <w:t xml:space="preserve"> </w:t>
      </w:r>
      <w:r w:rsidRPr="0089736B">
        <w:rPr>
          <w:i/>
          <w:noProof/>
        </w:rPr>
        <w:t>Ministru kabineta sēdes darba kārtībā</w:t>
      </w:r>
    </w:p>
    <w:p w:rsidRPr="00316D27" w:rsidR="001C2799" w:rsidP="001C2799" w14:paraId="66E7D394" w14:textId="77777777">
      <w:pPr>
        <w:spacing w:after="0" w:line="240" w:lineRule="auto"/>
        <w:jc w:val="right"/>
        <w:rPr>
          <w:b/>
        </w:rPr>
      </w:pPr>
    </w:p>
    <w:p w:rsidRPr="00DC5BD2" w:rsidR="001C2799" w:rsidP="001C2799" w14:paraId="66ACC528" w14:textId="7B780EF5">
      <w:pPr>
        <w:spacing w:after="0" w:line="240" w:lineRule="auto"/>
        <w:jc w:val="both"/>
        <w:rPr>
          <w:b/>
          <w:szCs w:val="28"/>
        </w:rPr>
      </w:pPr>
      <w:r w:rsidRPr="00DC5BD2">
        <w:rPr>
          <w:szCs w:val="28"/>
        </w:rPr>
        <w:t>Pamatojoties uz Ministru kabineta 2009. gada 7. aprīļa noteikumu Nr. 300 “Ministru kabineta kārtības rullis” 43. punktu un 113.8. apakšpun</w:t>
      </w:r>
      <w:r>
        <w:rPr>
          <w:szCs w:val="28"/>
        </w:rPr>
        <w:t xml:space="preserve">ktu, iesniedzu izskatīšanai </w:t>
      </w:r>
      <w:r w:rsidR="000444C5">
        <w:rPr>
          <w:b/>
          <w:szCs w:val="28"/>
        </w:rPr>
        <w:t>202</w:t>
      </w:r>
      <w:r w:rsidR="009F60F1">
        <w:rPr>
          <w:b/>
          <w:szCs w:val="28"/>
        </w:rPr>
        <w:t>4</w:t>
      </w:r>
      <w:r w:rsidR="000444C5">
        <w:rPr>
          <w:b/>
          <w:szCs w:val="28"/>
        </w:rPr>
        <w:t xml:space="preserve">. gada </w:t>
      </w:r>
      <w:r w:rsidR="008E040B">
        <w:rPr>
          <w:b/>
          <w:szCs w:val="28"/>
        </w:rPr>
        <w:t>2</w:t>
      </w:r>
      <w:r w:rsidR="000444C5">
        <w:rPr>
          <w:b/>
          <w:szCs w:val="28"/>
        </w:rPr>
        <w:t xml:space="preserve">. </w:t>
      </w:r>
      <w:r w:rsidR="008E040B">
        <w:rPr>
          <w:b/>
          <w:szCs w:val="28"/>
        </w:rPr>
        <w:t>aprīlī</w:t>
      </w:r>
      <w:r w:rsidRPr="00DC5BD2">
        <w:rPr>
          <w:b/>
          <w:szCs w:val="28"/>
        </w:rPr>
        <w:t xml:space="preserve"> Ministru kabineta sēdē Aizsardzības ministrija</w:t>
      </w:r>
      <w:r w:rsidR="008D5809">
        <w:rPr>
          <w:b/>
          <w:szCs w:val="28"/>
        </w:rPr>
        <w:t>s sagatavoto nacionālo pozīciju</w:t>
      </w:r>
      <w:r w:rsidR="00740FD8">
        <w:rPr>
          <w:b/>
          <w:szCs w:val="28"/>
        </w:rPr>
        <w:t>,</w:t>
      </w:r>
    </w:p>
    <w:p w:rsidRPr="00316D27" w:rsidR="001C2799" w:rsidP="001C2799" w14:paraId="0D147B0F" w14:textId="77777777">
      <w:pPr>
        <w:spacing w:after="0" w:line="240" w:lineRule="auto"/>
        <w:jc w:val="both"/>
        <w:rPr>
          <w:szCs w:val="28"/>
        </w:rPr>
      </w:pPr>
    </w:p>
    <w:tbl>
      <w:tblPr>
        <w:tblW w:w="9064" w:type="dxa"/>
        <w:tblCellSpacing w:w="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tblPr>
      <w:tblGrid>
        <w:gridCol w:w="450"/>
        <w:gridCol w:w="2115"/>
        <w:gridCol w:w="6499"/>
      </w:tblGrid>
      <w:tr w:rsidTr="00876CC0" w14:paraId="727AF3DF" w14:textId="77777777">
        <w:tblPrEx>
          <w:tblW w:w="9064" w:type="dxa"/>
          <w:tblCellSpacing w:w="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65C194A9" w14:textId="77777777">
            <w:pPr>
              <w:pStyle w:val="naiskr"/>
              <w:spacing w:line="276" w:lineRule="auto"/>
              <w:rPr>
                <w:lang w:eastAsia="en-US"/>
              </w:rPr>
            </w:pPr>
            <w:r w:rsidRPr="00DC5BD2">
              <w:rPr>
                <w:lang w:eastAsia="en-US"/>
              </w:rPr>
              <w:t>1.</w:t>
            </w:r>
          </w:p>
        </w:tc>
        <w:tc>
          <w:tcPr>
            <w:tcW w:w="2115"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4E7109A9" w14:textId="77777777">
            <w:pPr>
              <w:pStyle w:val="naiskr"/>
              <w:spacing w:line="276" w:lineRule="auto"/>
              <w:rPr>
                <w:lang w:eastAsia="en-US"/>
              </w:rPr>
            </w:pPr>
            <w:r w:rsidRPr="00DC5BD2">
              <w:rPr>
                <w:lang w:eastAsia="en-US"/>
              </w:rPr>
              <w:t>Iesniegšanas pamatojums</w:t>
            </w:r>
          </w:p>
        </w:tc>
        <w:tc>
          <w:tcPr>
            <w:tcW w:w="6499" w:type="dxa"/>
            <w:tcBorders>
              <w:top w:val="single" w:color="808080" w:sz="6" w:space="0"/>
              <w:left w:val="single" w:color="808080" w:sz="6" w:space="0"/>
              <w:bottom w:val="single" w:color="808080" w:sz="6" w:space="0"/>
              <w:right w:val="single" w:color="808080" w:sz="6" w:space="0"/>
            </w:tcBorders>
            <w:hideMark/>
          </w:tcPr>
          <w:p w:rsidRPr="008D5809" w:rsidR="009F60F1" w:rsidP="008D5809" w14:paraId="62832B5E" w14:textId="58C75933">
            <w:pPr>
              <w:autoSpaceDE w:val="false"/>
              <w:autoSpaceDN w:val="false"/>
              <w:adjustRightInd w:val="false"/>
              <w:spacing w:after="0" w:line="240" w:lineRule="auto"/>
              <w:jc w:val="both"/>
              <w:rPr>
                <w:bCs/>
              </w:rPr>
            </w:pPr>
            <w:r>
              <w:rPr>
                <w:bCs/>
              </w:rPr>
              <w:t xml:space="preserve">Eiropas Komisijas (EK) sagatavotais priekšlikums COM(2024) 150 </w:t>
            </w:r>
            <w:r>
              <w:rPr>
                <w:bCs/>
              </w:rPr>
              <w:t>final</w:t>
            </w:r>
            <w:r>
              <w:rPr>
                <w:bCs/>
              </w:rPr>
              <w:t xml:space="preserve">, </w:t>
            </w:r>
            <w:r w:rsidRPr="008D5809">
              <w:rPr>
                <w:bCs/>
              </w:rPr>
              <w:t xml:space="preserve">2024/0061 (COD) </w:t>
            </w:r>
            <w:r w:rsidRPr="008D5809">
              <w:rPr>
                <w:bCs/>
                <w:i/>
              </w:rPr>
              <w:t>(</w:t>
            </w:r>
            <w:r w:rsidRPr="008D5809">
              <w:rPr>
                <w:bCs/>
                <w:i/>
              </w:rPr>
              <w:t>Proposal</w:t>
            </w:r>
            <w:r w:rsidRPr="008D5809">
              <w:rPr>
                <w:bCs/>
                <w:i/>
              </w:rPr>
              <w:t xml:space="preserve"> </w:t>
            </w:r>
            <w:r w:rsidRPr="008D5809">
              <w:rPr>
                <w:bCs/>
                <w:i/>
              </w:rPr>
              <w:t>for</w:t>
            </w:r>
            <w:r w:rsidRPr="008D5809">
              <w:rPr>
                <w:bCs/>
                <w:i/>
              </w:rPr>
              <w:t xml:space="preserve"> a REGULATION OF THE EUROPEAN PARLIAMENT AND OF THE COUNCIL </w:t>
            </w:r>
            <w:r w:rsidRPr="008D5809">
              <w:rPr>
                <w:bCs/>
                <w:i/>
              </w:rPr>
              <w:t>establishing</w:t>
            </w:r>
            <w:r w:rsidRPr="008D5809">
              <w:rPr>
                <w:bCs/>
                <w:i/>
              </w:rPr>
              <w:t xml:space="preserve"> </w:t>
            </w:r>
            <w:r w:rsidRPr="008D5809">
              <w:rPr>
                <w:bCs/>
                <w:i/>
              </w:rPr>
              <w:t>the</w:t>
            </w:r>
            <w:r w:rsidRPr="008D5809">
              <w:rPr>
                <w:bCs/>
                <w:i/>
              </w:rPr>
              <w:t xml:space="preserve"> </w:t>
            </w:r>
            <w:r w:rsidRPr="008D5809">
              <w:rPr>
                <w:bCs/>
                <w:i/>
              </w:rPr>
              <w:t>European</w:t>
            </w:r>
            <w:r w:rsidRPr="008D5809">
              <w:rPr>
                <w:bCs/>
                <w:i/>
              </w:rPr>
              <w:t xml:space="preserve"> Defence Industry </w:t>
            </w:r>
            <w:r w:rsidRPr="008D5809">
              <w:rPr>
                <w:bCs/>
                <w:i/>
              </w:rPr>
              <w:t>Programme</w:t>
            </w:r>
            <w:r w:rsidRPr="008D5809">
              <w:rPr>
                <w:bCs/>
                <w:i/>
              </w:rPr>
              <w:t xml:space="preserve"> </w:t>
            </w:r>
            <w:r w:rsidRPr="008D5809">
              <w:rPr>
                <w:bCs/>
                <w:i/>
              </w:rPr>
              <w:t>and</w:t>
            </w:r>
            <w:r w:rsidRPr="008D5809">
              <w:rPr>
                <w:bCs/>
                <w:i/>
              </w:rPr>
              <w:t xml:space="preserve"> a </w:t>
            </w:r>
            <w:r w:rsidRPr="008D5809">
              <w:rPr>
                <w:bCs/>
                <w:i/>
              </w:rPr>
              <w:t>framework</w:t>
            </w:r>
            <w:r w:rsidRPr="008D5809">
              <w:rPr>
                <w:bCs/>
                <w:i/>
              </w:rPr>
              <w:t xml:space="preserve"> </w:t>
            </w:r>
            <w:r w:rsidRPr="008D5809">
              <w:rPr>
                <w:bCs/>
                <w:i/>
              </w:rPr>
              <w:t>of</w:t>
            </w:r>
            <w:r w:rsidRPr="008D5809">
              <w:rPr>
                <w:bCs/>
                <w:i/>
              </w:rPr>
              <w:t xml:space="preserve"> </w:t>
            </w:r>
            <w:r w:rsidRPr="008D5809">
              <w:rPr>
                <w:bCs/>
                <w:i/>
              </w:rPr>
              <w:t>measures</w:t>
            </w:r>
            <w:r w:rsidRPr="008D5809">
              <w:rPr>
                <w:bCs/>
                <w:i/>
              </w:rPr>
              <w:t xml:space="preserve"> to </w:t>
            </w:r>
            <w:r w:rsidRPr="008D5809">
              <w:rPr>
                <w:bCs/>
                <w:i/>
              </w:rPr>
              <w:t>ensure</w:t>
            </w:r>
            <w:r w:rsidRPr="008D5809">
              <w:rPr>
                <w:bCs/>
                <w:i/>
              </w:rPr>
              <w:t xml:space="preserve"> </w:t>
            </w:r>
            <w:r w:rsidRPr="008D5809">
              <w:rPr>
                <w:bCs/>
                <w:i/>
              </w:rPr>
              <w:t>the</w:t>
            </w:r>
            <w:r w:rsidRPr="008D5809">
              <w:rPr>
                <w:bCs/>
                <w:i/>
              </w:rPr>
              <w:t xml:space="preserve"> </w:t>
            </w:r>
            <w:r w:rsidRPr="008D5809">
              <w:rPr>
                <w:bCs/>
                <w:i/>
              </w:rPr>
              <w:t>timely</w:t>
            </w:r>
            <w:r w:rsidRPr="008D5809">
              <w:rPr>
                <w:bCs/>
                <w:i/>
              </w:rPr>
              <w:t xml:space="preserve"> </w:t>
            </w:r>
            <w:r w:rsidRPr="008D5809">
              <w:rPr>
                <w:bCs/>
                <w:i/>
              </w:rPr>
              <w:t>availability</w:t>
            </w:r>
            <w:r w:rsidRPr="008D5809">
              <w:rPr>
                <w:bCs/>
                <w:i/>
              </w:rPr>
              <w:t xml:space="preserve"> </w:t>
            </w:r>
            <w:r w:rsidRPr="008D5809">
              <w:rPr>
                <w:bCs/>
                <w:i/>
              </w:rPr>
              <w:t>and</w:t>
            </w:r>
            <w:r w:rsidRPr="008D5809">
              <w:rPr>
                <w:bCs/>
                <w:i/>
              </w:rPr>
              <w:t xml:space="preserve"> </w:t>
            </w:r>
            <w:r w:rsidRPr="008D5809">
              <w:rPr>
                <w:bCs/>
                <w:i/>
              </w:rPr>
              <w:t>supply</w:t>
            </w:r>
            <w:r w:rsidRPr="008D5809">
              <w:rPr>
                <w:bCs/>
                <w:i/>
              </w:rPr>
              <w:t xml:space="preserve"> </w:t>
            </w:r>
            <w:r w:rsidRPr="008D5809">
              <w:rPr>
                <w:bCs/>
                <w:i/>
              </w:rPr>
              <w:t>of</w:t>
            </w:r>
            <w:r w:rsidRPr="008D5809">
              <w:rPr>
                <w:bCs/>
                <w:i/>
              </w:rPr>
              <w:t xml:space="preserve"> </w:t>
            </w:r>
            <w:r w:rsidRPr="008D5809">
              <w:rPr>
                <w:bCs/>
                <w:i/>
              </w:rPr>
              <w:t>defence</w:t>
            </w:r>
            <w:r w:rsidRPr="008D5809">
              <w:rPr>
                <w:bCs/>
                <w:i/>
              </w:rPr>
              <w:t xml:space="preserve"> </w:t>
            </w:r>
            <w:r w:rsidRPr="008D5809">
              <w:rPr>
                <w:bCs/>
                <w:i/>
              </w:rPr>
              <w:t>products</w:t>
            </w:r>
            <w:r w:rsidRPr="008D5809">
              <w:rPr>
                <w:bCs/>
                <w:i/>
              </w:rPr>
              <w:t xml:space="preserve"> </w:t>
            </w:r>
            <w:r w:rsidRPr="008D5809">
              <w:rPr>
                <w:bCs/>
                <w:i/>
              </w:rPr>
              <w:t>(</w:t>
            </w:r>
            <w:r w:rsidRPr="008D5809">
              <w:rPr>
                <w:bCs/>
                <w:i/>
              </w:rPr>
              <w:t>‘EDIP’))</w:t>
            </w:r>
            <w:r>
              <w:rPr>
                <w:bCs/>
              </w:rPr>
              <w:t xml:space="preserve"> </w:t>
            </w:r>
            <w:r w:rsidRPr="008D5809">
              <w:rPr>
                <w:bCs/>
              </w:rPr>
              <w:t>Eiropas Aizsardzības industrijas programmas un pasākumu ietvaram, lai nodrošinātu savlaicīgu aizsardzības produktu pieejamību un piegādi</w:t>
            </w:r>
            <w:r>
              <w:rPr>
                <w:bCs/>
              </w:rPr>
              <w:t xml:space="preserve">, kuru plāno diskutēt un izstrādāt Aizsardzības rūpniecības jautājumu </w:t>
            </w:r>
            <w:r>
              <w:rPr>
                <w:bCs/>
              </w:rPr>
              <w:t>ad</w:t>
            </w:r>
            <w:r>
              <w:rPr>
                <w:bCs/>
              </w:rPr>
              <w:t xml:space="preserve"> </w:t>
            </w:r>
            <w:r>
              <w:rPr>
                <w:bCs/>
              </w:rPr>
              <w:t>hoc</w:t>
            </w:r>
            <w:r>
              <w:rPr>
                <w:bCs/>
              </w:rPr>
              <w:t xml:space="preserve"> darba grupā (AHWPDI) un apstiprināt Padomē. </w:t>
            </w:r>
          </w:p>
          <w:p w:rsidRPr="00DC5BD2" w:rsidR="00E62D9D" w:rsidP="00876CC0" w14:paraId="640A1956" w14:textId="66F92964">
            <w:pPr>
              <w:autoSpaceDE w:val="false"/>
              <w:autoSpaceDN w:val="false"/>
              <w:adjustRightInd w:val="false"/>
              <w:spacing w:after="0" w:line="240" w:lineRule="auto"/>
              <w:jc w:val="both"/>
              <w:rPr>
                <w:bCs/>
              </w:rPr>
            </w:pPr>
            <w:r>
              <w:t xml:space="preserve"> </w:t>
            </w:r>
          </w:p>
        </w:tc>
      </w:tr>
      <w:tr w:rsidTr="00876CC0" w14:paraId="61E4FA05" w14:textId="77777777">
        <w:tblPrEx>
          <w:tblW w:w="9064"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71EAA6F9" w14:textId="77777777">
            <w:pPr>
              <w:pStyle w:val="naiskr"/>
              <w:spacing w:line="276" w:lineRule="auto"/>
              <w:rPr>
                <w:lang w:eastAsia="en-US"/>
              </w:rPr>
            </w:pPr>
            <w:r w:rsidRPr="00DC5BD2">
              <w:rPr>
                <w:lang w:eastAsia="en-US"/>
              </w:rPr>
              <w:t>2.</w:t>
            </w:r>
          </w:p>
        </w:tc>
        <w:tc>
          <w:tcPr>
            <w:tcW w:w="2115"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52148D20" w14:textId="77777777">
            <w:pPr>
              <w:pStyle w:val="naiskr"/>
              <w:spacing w:line="276" w:lineRule="auto"/>
              <w:rPr>
                <w:lang w:eastAsia="en-US"/>
              </w:rPr>
            </w:pPr>
            <w:r w:rsidRPr="00DC5BD2">
              <w:rPr>
                <w:lang w:eastAsia="en-US"/>
              </w:rPr>
              <w:t>Valsts sekretāru sanāksmes datums un numurs</w:t>
            </w:r>
          </w:p>
        </w:tc>
        <w:tc>
          <w:tcPr>
            <w:tcW w:w="6499"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7976E966" w14:textId="6505D441">
            <w:pPr>
              <w:pStyle w:val="naiskr"/>
              <w:spacing w:line="276" w:lineRule="auto"/>
              <w:rPr>
                <w:lang w:eastAsia="en-US"/>
              </w:rPr>
            </w:pPr>
            <w:r w:rsidRPr="00DC5BD2">
              <w:rPr>
                <w:iCs/>
                <w:lang w:eastAsia="en-US"/>
              </w:rPr>
              <w:t>Nav attiecināms</w:t>
            </w:r>
            <w:r w:rsidR="005F7C5A">
              <w:rPr>
                <w:iCs/>
                <w:lang w:eastAsia="en-US"/>
              </w:rPr>
              <w:t>.</w:t>
            </w:r>
          </w:p>
        </w:tc>
      </w:tr>
      <w:tr w:rsidTr="00876CC0" w14:paraId="51FB7583" w14:textId="77777777">
        <w:tblPrEx>
          <w:tblW w:w="9064"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28587759" w14:textId="77777777">
            <w:pPr>
              <w:pStyle w:val="naiskr"/>
              <w:spacing w:line="276" w:lineRule="auto"/>
              <w:rPr>
                <w:lang w:eastAsia="en-US"/>
              </w:rPr>
            </w:pPr>
            <w:r w:rsidRPr="00DC5BD2">
              <w:rPr>
                <w:lang w:eastAsia="en-US"/>
              </w:rPr>
              <w:t>3.</w:t>
            </w:r>
          </w:p>
        </w:tc>
        <w:tc>
          <w:tcPr>
            <w:tcW w:w="2115"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64E74987" w14:textId="77777777">
            <w:pPr>
              <w:pStyle w:val="naiskr"/>
              <w:spacing w:line="276" w:lineRule="auto"/>
              <w:rPr>
                <w:lang w:eastAsia="en-US"/>
              </w:rPr>
            </w:pPr>
            <w:r w:rsidRPr="00DC5BD2">
              <w:rPr>
                <w:lang w:eastAsia="en-US"/>
              </w:rPr>
              <w:t>Saskaņošanas rezultāts</w:t>
            </w:r>
          </w:p>
        </w:tc>
        <w:tc>
          <w:tcPr>
            <w:tcW w:w="6499" w:type="dxa"/>
            <w:tcBorders>
              <w:top w:val="single" w:color="808080" w:sz="6" w:space="0"/>
              <w:left w:val="single" w:color="808080" w:sz="6" w:space="0"/>
              <w:bottom w:val="single" w:color="808080" w:sz="6" w:space="0"/>
              <w:right w:val="single" w:color="808080" w:sz="6" w:space="0"/>
            </w:tcBorders>
            <w:hideMark/>
          </w:tcPr>
          <w:p w:rsidRPr="00DC5BD2" w:rsidR="001C2799" w:rsidP="00AF7FE4" w14:paraId="17FCA2BA" w14:textId="3E689D4D">
            <w:pPr>
              <w:pStyle w:val="naiskr"/>
              <w:spacing w:after="120" w:afterAutospacing="false" w:line="276" w:lineRule="auto"/>
              <w:jc w:val="both"/>
              <w:rPr>
                <w:lang w:eastAsia="en-US"/>
              </w:rPr>
            </w:pPr>
            <w:r w:rsidRPr="00DC5BD2">
              <w:rPr>
                <w:lang w:eastAsia="en-US"/>
              </w:rPr>
              <w:t xml:space="preserve">Elektroniski saskaņots ar </w:t>
            </w:r>
            <w:r w:rsidRPr="00AF7FE4" w:rsidR="00AF7FE4">
              <w:rPr>
                <w:lang w:eastAsia="en-US"/>
              </w:rPr>
              <w:t>Ārlietu ministriju</w:t>
            </w:r>
            <w:r w:rsidR="00CA1195">
              <w:rPr>
                <w:lang w:eastAsia="en-US"/>
              </w:rPr>
              <w:t xml:space="preserve">, </w:t>
            </w:r>
            <w:r w:rsidRPr="00CA1195" w:rsidR="00CA1195">
              <w:rPr>
                <w:lang w:eastAsia="en-US"/>
              </w:rPr>
              <w:t>Finanšu ministriju, Ekonomikas ministriju, Vides aizsardzības un reģionālās attīstības ministriju.</w:t>
            </w:r>
          </w:p>
        </w:tc>
      </w:tr>
      <w:tr w:rsidTr="00876CC0" w14:paraId="2DA05205" w14:textId="77777777">
        <w:tblPrEx>
          <w:tblW w:w="9064"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36D8086B" w14:textId="77777777">
            <w:pPr>
              <w:pStyle w:val="naiskr"/>
              <w:spacing w:line="276" w:lineRule="auto"/>
              <w:rPr>
                <w:lang w:eastAsia="en-US"/>
              </w:rPr>
            </w:pPr>
            <w:r w:rsidRPr="00DC5BD2">
              <w:rPr>
                <w:lang w:eastAsia="en-US"/>
              </w:rPr>
              <w:t>4.</w:t>
            </w:r>
          </w:p>
        </w:tc>
        <w:tc>
          <w:tcPr>
            <w:tcW w:w="2115"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18C7C4F1" w14:textId="77777777">
            <w:pPr>
              <w:pStyle w:val="naiskr"/>
              <w:spacing w:line="276" w:lineRule="auto"/>
              <w:rPr>
                <w:lang w:eastAsia="en-US"/>
              </w:rPr>
            </w:pPr>
            <w:r w:rsidRPr="00DC5BD2">
              <w:rPr>
                <w:lang w:eastAsia="en-US"/>
              </w:rPr>
              <w:t xml:space="preserve">Institūcijas, no kurām noteiktajā termiņā nav saņemts </w:t>
            </w:r>
            <w:r w:rsidRPr="00DC5BD2">
              <w:rPr>
                <w:lang w:eastAsia="en-US"/>
              </w:rPr>
              <w:t>atzinums (saskaņojums)</w:t>
            </w:r>
          </w:p>
        </w:tc>
        <w:tc>
          <w:tcPr>
            <w:tcW w:w="6499" w:type="dxa"/>
            <w:tcBorders>
              <w:top w:val="single" w:color="808080" w:sz="6" w:space="0"/>
              <w:left w:val="single" w:color="808080" w:sz="6" w:space="0"/>
              <w:bottom w:val="single" w:color="808080" w:sz="6" w:space="0"/>
              <w:right w:val="single" w:color="808080" w:sz="6" w:space="0"/>
            </w:tcBorders>
            <w:hideMark/>
          </w:tcPr>
          <w:p w:rsidR="001C2799" w:rsidP="00876CC0" w14:paraId="42DB23BF" w14:textId="643DCE1A">
            <w:pPr>
              <w:pStyle w:val="naiskr"/>
              <w:spacing w:line="276" w:lineRule="auto"/>
              <w:rPr>
                <w:lang w:eastAsia="en-US"/>
              </w:rPr>
            </w:pPr>
            <w:r w:rsidRPr="00DC5BD2">
              <w:rPr>
                <w:iCs/>
                <w:lang w:eastAsia="en-US"/>
              </w:rPr>
              <w:t>Nav</w:t>
            </w:r>
            <w:r w:rsidR="005F7C5A">
              <w:rPr>
                <w:iCs/>
                <w:lang w:eastAsia="en-US"/>
              </w:rPr>
              <w:t>.</w:t>
            </w:r>
          </w:p>
          <w:p w:rsidRPr="001C2799" w:rsidR="001C2799" w:rsidP="001C2799" w14:paraId="6BF73A30" w14:textId="77777777">
            <w:pPr>
              <w:rPr>
                <w:lang w:eastAsia="en-US"/>
              </w:rPr>
            </w:pPr>
          </w:p>
          <w:p w:rsidRPr="001C2799" w:rsidR="001C2799" w:rsidP="001C2799" w14:paraId="0680418C" w14:textId="77777777">
            <w:pPr>
              <w:rPr>
                <w:lang w:eastAsia="en-US"/>
              </w:rPr>
            </w:pPr>
          </w:p>
          <w:p w:rsidRPr="001C2799" w:rsidR="001C2799" w:rsidP="001C2799" w14:paraId="015F3FF3" w14:textId="77777777">
            <w:pPr>
              <w:tabs>
                <w:tab w:val="left" w:pos="1159"/>
              </w:tabs>
              <w:rPr>
                <w:lang w:eastAsia="en-US"/>
              </w:rPr>
            </w:pPr>
            <w:r>
              <w:rPr>
                <w:lang w:eastAsia="en-US"/>
              </w:rPr>
              <w:tab/>
            </w:r>
          </w:p>
          <w:p w:rsidRPr="001C2799" w:rsidR="001C2799" w:rsidP="001C2799" w14:paraId="3E250792" w14:textId="77777777">
            <w:pPr>
              <w:rPr>
                <w:lang w:eastAsia="en-US"/>
              </w:rPr>
            </w:pPr>
          </w:p>
        </w:tc>
      </w:tr>
      <w:tr w:rsidTr="00876CC0" w14:paraId="4B4F1B30" w14:textId="77777777">
        <w:tblPrEx>
          <w:tblW w:w="9064"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7A7750EC" w14:textId="77777777">
            <w:pPr>
              <w:pStyle w:val="naiskr"/>
              <w:spacing w:line="276" w:lineRule="auto"/>
              <w:rPr>
                <w:lang w:eastAsia="en-US"/>
              </w:rPr>
            </w:pPr>
            <w:r w:rsidRPr="00DC5BD2">
              <w:rPr>
                <w:lang w:eastAsia="en-US"/>
              </w:rPr>
              <w:t>5.</w:t>
            </w:r>
          </w:p>
        </w:tc>
        <w:tc>
          <w:tcPr>
            <w:tcW w:w="2115"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4E685609" w14:textId="77777777">
            <w:pPr>
              <w:pStyle w:val="naisf"/>
              <w:spacing w:line="276" w:lineRule="auto"/>
              <w:rPr>
                <w:lang w:eastAsia="en-US"/>
              </w:rPr>
            </w:pPr>
            <w:r w:rsidRPr="00DC5BD2">
              <w:rPr>
                <w:lang w:eastAsia="en-US"/>
              </w:rPr>
              <w:t>Ziņas par saskaņojumu ar Eiropas Savienības institūcijām</w:t>
            </w:r>
          </w:p>
        </w:tc>
        <w:tc>
          <w:tcPr>
            <w:tcW w:w="6499"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13B96B1E" w14:textId="0B34B730">
            <w:pPr>
              <w:pStyle w:val="naiskr"/>
              <w:spacing w:line="276" w:lineRule="auto"/>
              <w:rPr>
                <w:lang w:eastAsia="en-US"/>
              </w:rPr>
            </w:pPr>
            <w:r w:rsidRPr="00DC5BD2">
              <w:rPr>
                <w:iCs/>
                <w:lang w:eastAsia="en-US"/>
              </w:rPr>
              <w:t>Nav attiecināms</w:t>
            </w:r>
            <w:r w:rsidR="005F7C5A">
              <w:rPr>
                <w:iCs/>
                <w:lang w:eastAsia="en-US"/>
              </w:rPr>
              <w:t>.</w:t>
            </w:r>
          </w:p>
        </w:tc>
      </w:tr>
      <w:tr w:rsidTr="00876CC0" w14:paraId="2C2D536A" w14:textId="77777777">
        <w:tblPrEx>
          <w:tblW w:w="9064"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34D2F09B" w14:textId="77777777">
            <w:pPr>
              <w:pStyle w:val="naiskr"/>
              <w:spacing w:line="276" w:lineRule="auto"/>
              <w:rPr>
                <w:lang w:eastAsia="en-US"/>
              </w:rPr>
            </w:pPr>
            <w:r w:rsidRPr="00DC5BD2">
              <w:rPr>
                <w:lang w:eastAsia="en-US"/>
              </w:rPr>
              <w:t>6.</w:t>
            </w:r>
          </w:p>
        </w:tc>
        <w:tc>
          <w:tcPr>
            <w:tcW w:w="2115"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1B6540EE" w14:textId="77777777">
            <w:pPr>
              <w:pStyle w:val="naiskr"/>
              <w:spacing w:line="276" w:lineRule="auto"/>
              <w:rPr>
                <w:lang w:eastAsia="en-US"/>
              </w:rPr>
            </w:pPr>
            <w:r w:rsidRPr="00DC5BD2">
              <w:rPr>
                <w:lang w:eastAsia="en-US"/>
              </w:rPr>
              <w:t>Politikas joma</w:t>
            </w:r>
          </w:p>
        </w:tc>
        <w:tc>
          <w:tcPr>
            <w:tcW w:w="6499"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16789D0A" w14:textId="77777777">
            <w:pPr>
              <w:pStyle w:val="naiskr"/>
              <w:spacing w:line="276" w:lineRule="auto"/>
              <w:rPr>
                <w:lang w:eastAsia="en-US"/>
              </w:rPr>
            </w:pPr>
            <w:r w:rsidRPr="00DC5BD2">
              <w:rPr>
                <w:lang w:eastAsia="en-US"/>
              </w:rPr>
              <w:t>1.6. Valsts ārējā drošība</w:t>
            </w:r>
          </w:p>
        </w:tc>
      </w:tr>
      <w:tr w:rsidTr="00876CC0" w14:paraId="66A472D4" w14:textId="77777777">
        <w:tblPrEx>
          <w:tblW w:w="9064"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61E5C79F" w14:textId="77777777">
            <w:pPr>
              <w:pStyle w:val="naiskr"/>
              <w:spacing w:line="276" w:lineRule="auto"/>
              <w:rPr>
                <w:lang w:eastAsia="en-US"/>
              </w:rPr>
            </w:pPr>
            <w:r w:rsidRPr="00DC5BD2">
              <w:rPr>
                <w:lang w:eastAsia="en-US"/>
              </w:rPr>
              <w:t>7.</w:t>
            </w:r>
          </w:p>
        </w:tc>
        <w:tc>
          <w:tcPr>
            <w:tcW w:w="2115"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47280EDB" w14:textId="77777777">
            <w:pPr>
              <w:pStyle w:val="naiskr"/>
              <w:spacing w:line="276" w:lineRule="auto"/>
              <w:rPr>
                <w:lang w:eastAsia="en-US"/>
              </w:rPr>
            </w:pPr>
            <w:r w:rsidRPr="00DC5BD2">
              <w:rPr>
                <w:lang w:eastAsia="en-US"/>
              </w:rPr>
              <w:t>Projekta autors</w:t>
            </w:r>
          </w:p>
        </w:tc>
        <w:tc>
          <w:tcPr>
            <w:tcW w:w="6499" w:type="dxa"/>
            <w:tcBorders>
              <w:top w:val="single" w:color="808080" w:sz="6" w:space="0"/>
              <w:left w:val="single" w:color="808080" w:sz="6" w:space="0"/>
              <w:bottom w:val="single" w:color="808080" w:sz="6" w:space="0"/>
              <w:right w:val="single" w:color="808080" w:sz="6" w:space="0"/>
            </w:tcBorders>
            <w:hideMark/>
          </w:tcPr>
          <w:p w:rsidR="00540954" w:rsidP="00876CC0" w14:paraId="430CEFED" w14:textId="72A1363D">
            <w:pPr>
              <w:suppressAutoHyphens/>
              <w:spacing w:before="60"/>
              <w:jc w:val="both"/>
            </w:pPr>
            <w:r w:rsidRPr="00DC5BD2">
              <w:t>Aizsardzības ministrijas</w:t>
            </w:r>
          </w:p>
          <w:p w:rsidR="00740FD8" w:rsidP="0082210C" w14:paraId="74298BB7" w14:textId="77777777">
            <w:pPr>
              <w:suppressAutoHyphens/>
              <w:spacing w:before="60"/>
              <w:jc w:val="both"/>
            </w:pPr>
            <w:r>
              <w:t xml:space="preserve">Aizsardzības industrijas un inovāciju politikas departamenta </w:t>
            </w:r>
            <w:r w:rsidRPr="00740FD8">
              <w:t>Industrijas un pētniecības atbalsta nodaļas vecākais referents</w:t>
            </w:r>
            <w:r>
              <w:t xml:space="preserve"> Andris Indriksons;</w:t>
            </w:r>
          </w:p>
          <w:p w:rsidRPr="00DC5BD2" w:rsidR="001C2799" w:rsidP="00740FD8" w14:paraId="23574951" w14:textId="50606B1F">
            <w:pPr>
              <w:suppressAutoHyphens/>
              <w:spacing w:before="60"/>
              <w:jc w:val="both"/>
            </w:pPr>
            <w:r w:rsidRPr="00DC5BD2">
              <w:t xml:space="preserve">Aizsardzības ministrijas Aizsardzības politikas departamenta vecākā eksperte/ ES koordinatore </w:t>
            </w:r>
            <w:r w:rsidR="0082210C">
              <w:t xml:space="preserve">Rebeka Aleksandra </w:t>
            </w:r>
            <w:r w:rsidR="00740FD8">
              <w:t>Garsija</w:t>
            </w:r>
            <w:r w:rsidR="005F7C5A">
              <w:t>.</w:t>
            </w:r>
          </w:p>
        </w:tc>
      </w:tr>
      <w:tr w:rsidTr="00876CC0" w14:paraId="121EB634" w14:textId="77777777">
        <w:tblPrEx>
          <w:tblW w:w="9064"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4DD61704" w14:textId="77777777">
            <w:pPr>
              <w:pStyle w:val="naiskr"/>
              <w:spacing w:line="276" w:lineRule="auto"/>
              <w:rPr>
                <w:lang w:eastAsia="en-US"/>
              </w:rPr>
            </w:pPr>
            <w:r w:rsidRPr="00DC5BD2">
              <w:rPr>
                <w:lang w:eastAsia="en-US"/>
              </w:rPr>
              <w:t>8.</w:t>
            </w:r>
          </w:p>
        </w:tc>
        <w:tc>
          <w:tcPr>
            <w:tcW w:w="2115"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293DD2CA" w14:textId="77777777">
            <w:pPr>
              <w:pStyle w:val="naiskr"/>
              <w:spacing w:line="276" w:lineRule="auto"/>
              <w:rPr>
                <w:lang w:eastAsia="en-US"/>
              </w:rPr>
            </w:pPr>
            <w:r w:rsidRPr="00DC5BD2">
              <w:rPr>
                <w:lang w:eastAsia="en-US"/>
              </w:rPr>
              <w:t>Uzaicināmās personas</w:t>
            </w:r>
          </w:p>
        </w:tc>
        <w:tc>
          <w:tcPr>
            <w:tcW w:w="6499"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43CC5D29" w14:textId="6F3F7393">
            <w:pPr>
              <w:pStyle w:val="naiskr"/>
              <w:spacing w:line="276" w:lineRule="auto"/>
              <w:jc w:val="both"/>
              <w:rPr>
                <w:lang w:eastAsia="en-US"/>
              </w:rPr>
            </w:pPr>
            <w:r w:rsidRPr="00DC5BD2">
              <w:rPr>
                <w:lang w:eastAsia="en-US"/>
              </w:rPr>
              <w:t>Nav</w:t>
            </w:r>
            <w:r w:rsidR="005F7C5A">
              <w:rPr>
                <w:lang w:eastAsia="en-US"/>
              </w:rPr>
              <w:t>.</w:t>
            </w:r>
          </w:p>
        </w:tc>
      </w:tr>
      <w:tr w:rsidTr="00876CC0" w14:paraId="344D26D7" w14:textId="77777777">
        <w:tblPrEx>
          <w:tblW w:w="9064"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3F40A73B" w14:textId="77777777">
            <w:pPr>
              <w:pStyle w:val="naiskr"/>
              <w:spacing w:line="276" w:lineRule="auto"/>
              <w:rPr>
                <w:lang w:eastAsia="en-US"/>
              </w:rPr>
            </w:pPr>
            <w:r w:rsidRPr="00DC5BD2">
              <w:rPr>
                <w:lang w:eastAsia="en-US"/>
              </w:rPr>
              <w:t xml:space="preserve">9. </w:t>
            </w:r>
          </w:p>
        </w:tc>
        <w:tc>
          <w:tcPr>
            <w:tcW w:w="2115"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2E5C6112" w14:textId="77777777">
            <w:pPr>
              <w:pStyle w:val="naiskr"/>
              <w:spacing w:line="276" w:lineRule="auto"/>
              <w:rPr>
                <w:lang w:eastAsia="en-US"/>
              </w:rPr>
            </w:pPr>
            <w:r w:rsidRPr="00DC5BD2">
              <w:rPr>
                <w:lang w:eastAsia="en-US"/>
              </w:rPr>
              <w:t>Projekta ierobežotas lietošanas statuss</w:t>
            </w:r>
          </w:p>
        </w:tc>
        <w:tc>
          <w:tcPr>
            <w:tcW w:w="6499"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2904B2D4" w14:textId="77777777">
            <w:pPr>
              <w:pStyle w:val="naiskr"/>
              <w:spacing w:line="276" w:lineRule="auto"/>
              <w:jc w:val="both"/>
              <w:rPr>
                <w:lang w:eastAsia="en-US"/>
              </w:rPr>
            </w:pPr>
            <w:r w:rsidRPr="00DC5BD2">
              <w:rPr>
                <w:lang w:eastAsia="en-US"/>
              </w:rPr>
              <w:t>Projektam ir statuss „Ierobežota pieejamība”, un tas ir skatāms Ministru kabineta sēdes slēgtajā daļā saskaņā ar Ministru kabineta 2009. gada 7. aprīļa noteikumu Nr. 300 “Ministru kabineta kārtības rullis” 183. punktu. Ierobežotas pieejamības statuss saglabājas arī pēc izskatīšanas MK, vismaz 1 gadu.</w:t>
            </w:r>
          </w:p>
        </w:tc>
      </w:tr>
      <w:tr w:rsidTr="00876CC0" w14:paraId="3B5EF4F8" w14:textId="77777777">
        <w:tblPrEx>
          <w:tblW w:w="9064"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0ED7C5F3" w14:textId="77777777">
            <w:pPr>
              <w:pStyle w:val="naiskr"/>
              <w:spacing w:line="276" w:lineRule="auto"/>
              <w:rPr>
                <w:lang w:eastAsia="en-US"/>
              </w:rPr>
            </w:pPr>
            <w:r w:rsidRPr="00DC5BD2">
              <w:rPr>
                <w:lang w:eastAsia="en-US"/>
              </w:rPr>
              <w:t xml:space="preserve">10. </w:t>
            </w:r>
          </w:p>
        </w:tc>
        <w:tc>
          <w:tcPr>
            <w:tcW w:w="2115"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06D1A577" w14:textId="77777777">
            <w:pPr>
              <w:pStyle w:val="naiskr"/>
              <w:spacing w:line="276" w:lineRule="auto"/>
              <w:rPr>
                <w:lang w:eastAsia="en-US"/>
              </w:rPr>
            </w:pPr>
            <w:r w:rsidRPr="00DC5BD2">
              <w:rPr>
                <w:lang w:eastAsia="en-US"/>
              </w:rPr>
              <w:t>Cita nepieciešamā informācija</w:t>
            </w:r>
          </w:p>
        </w:tc>
        <w:tc>
          <w:tcPr>
            <w:tcW w:w="6499"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33C583D3" w14:textId="6368ECD9">
            <w:pPr>
              <w:pStyle w:val="naiskr"/>
              <w:spacing w:line="276" w:lineRule="auto"/>
              <w:rPr>
                <w:lang w:eastAsia="en-US"/>
              </w:rPr>
            </w:pPr>
            <w:r w:rsidRPr="00DC5BD2">
              <w:rPr>
                <w:lang w:eastAsia="en-US"/>
              </w:rPr>
              <w:t>Nav attiecināms</w:t>
            </w:r>
            <w:r w:rsidR="005F7C5A">
              <w:rPr>
                <w:lang w:eastAsia="en-US"/>
              </w:rPr>
              <w:t>.</w:t>
            </w:r>
          </w:p>
        </w:tc>
      </w:tr>
      <w:tr w:rsidTr="00876CC0" w14:paraId="2C81D5F1" w14:textId="77777777">
        <w:tblPrEx>
          <w:tblW w:w="9064"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44E8943A" w14:textId="77777777">
            <w:pPr>
              <w:pStyle w:val="naiskr"/>
              <w:spacing w:line="276" w:lineRule="auto"/>
              <w:rPr>
                <w:lang w:eastAsia="en-US"/>
              </w:rPr>
            </w:pPr>
            <w:r w:rsidRPr="00DC5BD2">
              <w:rPr>
                <w:lang w:eastAsia="en-US"/>
              </w:rPr>
              <w:t>11.</w:t>
            </w:r>
          </w:p>
        </w:tc>
        <w:tc>
          <w:tcPr>
            <w:tcW w:w="2115"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298B4F83" w14:textId="77777777">
            <w:pPr>
              <w:pStyle w:val="naiskr"/>
              <w:spacing w:line="276" w:lineRule="auto"/>
              <w:rPr>
                <w:lang w:eastAsia="en-US"/>
              </w:rPr>
            </w:pPr>
            <w:r w:rsidRPr="00DC5BD2">
              <w:rPr>
                <w:lang w:eastAsia="en-US"/>
              </w:rPr>
              <w:t>Ministru kabineta lietas pamatojums</w:t>
            </w:r>
          </w:p>
        </w:tc>
        <w:tc>
          <w:tcPr>
            <w:tcW w:w="6499" w:type="dxa"/>
            <w:tcBorders>
              <w:top w:val="single" w:color="808080" w:sz="6" w:space="0"/>
              <w:left w:val="single" w:color="808080" w:sz="6" w:space="0"/>
              <w:bottom w:val="single" w:color="808080" w:sz="6" w:space="0"/>
              <w:right w:val="single" w:color="808080" w:sz="6" w:space="0"/>
            </w:tcBorders>
            <w:hideMark/>
          </w:tcPr>
          <w:p w:rsidRPr="00DC5BD2" w:rsidR="001C2799" w:rsidP="00876CC0" w14:paraId="60761148" w14:textId="74A8D108">
            <w:pPr>
              <w:pStyle w:val="naiskr"/>
              <w:spacing w:line="276" w:lineRule="auto"/>
              <w:rPr>
                <w:lang w:eastAsia="en-US"/>
              </w:rPr>
            </w:pPr>
            <w:r w:rsidRPr="00DC5BD2">
              <w:rPr>
                <w:lang w:eastAsia="en-US"/>
              </w:rPr>
              <w:t>Nav attiecināms</w:t>
            </w:r>
            <w:r w:rsidR="005F7C5A">
              <w:rPr>
                <w:lang w:eastAsia="en-US"/>
              </w:rPr>
              <w:t>.</w:t>
            </w:r>
          </w:p>
        </w:tc>
      </w:tr>
    </w:tbl>
    <w:p w:rsidR="00DB3296" w:rsidP="001C2799" w14:paraId="5EE32EDC" w14:textId="77777777">
      <w:pPr>
        <w:spacing w:after="0" w:line="240" w:lineRule="auto"/>
      </w:pPr>
    </w:p>
    <w:p w:rsidRPr="00C2460B" w:rsidR="001C2799" w:rsidP="001C2799" w14:paraId="6E3E0E62" w14:textId="7FCC6247">
      <w:pPr>
        <w:spacing w:after="0" w:line="240" w:lineRule="auto"/>
      </w:pPr>
      <w:r w:rsidRPr="00C2460B">
        <w:t xml:space="preserve">Pielikumā: </w:t>
      </w:r>
    </w:p>
    <w:p w:rsidRPr="00C1579A" w:rsidR="001C2799" w:rsidP="00C1579A" w14:paraId="5DBAB4A5" w14:textId="540998EC">
      <w:pPr>
        <w:pStyle w:val="ListParagraph"/>
        <w:numPr>
          <w:ilvl w:val="0"/>
          <w:numId w:val="1"/>
        </w:numPr>
        <w:spacing w:after="0" w:line="240" w:lineRule="auto"/>
        <w:jc w:val="both"/>
        <w:rPr>
          <w:i/>
        </w:rPr>
      </w:pPr>
      <w:r w:rsidRPr="00C2460B">
        <w:t xml:space="preserve">Nacionālā pozīcija </w:t>
      </w:r>
      <w:r w:rsidRPr="0082210C">
        <w:rPr>
          <w:i/>
        </w:rPr>
        <w:t>“</w:t>
      </w:r>
      <w:r w:rsidRPr="00C1579A" w:rsidR="00C1579A">
        <w:rPr>
          <w:i/>
        </w:rPr>
        <w:t>Par Eiropas Komisijas (EK) sagatavoto Eiropas Parlamenta un Padomes regulas priekšlikumu Eiropas Aizsardzības industrijas programmas un pasākumu ietvaram, lai nodrošinātu savlaicīgu aizsardzības produktu pieejamību un piegādi</w:t>
      </w:r>
      <w:r w:rsidR="00C1579A">
        <w:rPr>
          <w:i/>
        </w:rPr>
        <w:t xml:space="preserve"> </w:t>
      </w:r>
      <w:r w:rsidRPr="00C1579A">
        <w:rPr>
          <w:i/>
        </w:rPr>
        <w:t>(</w:t>
      </w:r>
      <w:r w:rsidRPr="00C1579A">
        <w:rPr>
          <w:i/>
        </w:rPr>
        <w:t>AiM_pozīcija</w:t>
      </w:r>
      <w:r w:rsidRPr="00C1579A">
        <w:rPr>
          <w:i/>
        </w:rPr>
        <w:t xml:space="preserve">) </w:t>
      </w:r>
      <w:r w:rsidR="0082210C">
        <w:t xml:space="preserve">uz </w:t>
      </w:r>
      <w:r w:rsidR="00C561F2">
        <w:t>9</w:t>
      </w:r>
      <w:bookmarkStart w:name="_GoBack" w:id="0"/>
      <w:bookmarkEnd w:id="0"/>
      <w:r w:rsidRPr="00C2460B">
        <w:t xml:space="preserve"> lp</w:t>
      </w:r>
      <w:r w:rsidR="00540954">
        <w:t>p</w:t>
      </w:r>
      <w:r w:rsidRPr="00C2460B">
        <w:t>. - IEROBEŽOTA PIEEJAMĪBA;</w:t>
      </w:r>
    </w:p>
    <w:p w:rsidRPr="00DC5BD2" w:rsidR="001C2799" w:rsidP="00234189" w14:paraId="2F6F1DF9" w14:textId="2D224E61">
      <w:pPr>
        <w:pStyle w:val="ListParagraph"/>
        <w:numPr>
          <w:ilvl w:val="0"/>
          <w:numId w:val="1"/>
        </w:numPr>
        <w:spacing w:after="0" w:line="240" w:lineRule="auto"/>
        <w:jc w:val="both"/>
      </w:pPr>
      <w:r w:rsidRPr="00C2460B">
        <w:t xml:space="preserve">Ministru kabineta sēdes protokollēmuma projekts </w:t>
      </w:r>
      <w:r w:rsidRPr="00F6664A">
        <w:rPr>
          <w:i/>
        </w:rPr>
        <w:t>(</w:t>
      </w:r>
      <w:r w:rsidRPr="00F6664A">
        <w:rPr>
          <w:i/>
        </w:rPr>
        <w:t>AiM_protokollēmums</w:t>
      </w:r>
      <w:r w:rsidRPr="00F6664A">
        <w:rPr>
          <w:i/>
        </w:rPr>
        <w:t>)</w:t>
      </w:r>
      <w:r w:rsidRPr="00C2460B">
        <w:t xml:space="preserve"> uz 1 lpp.</w:t>
      </w:r>
    </w:p>
    <w:p w:rsidRPr="004802BE" w:rsidR="001C2799" w:rsidP="001C2799" w14:paraId="54DDA6C8" w14:textId="77777777">
      <w:pPr>
        <w:spacing w:after="0" w:line="240" w:lineRule="auto"/>
        <w:rPr>
          <w:b/>
          <w:szCs w:val="28"/>
        </w:rPr>
      </w:pPr>
    </w:p>
    <w:p w:rsidR="00F6664A" w:rsidP="00F6664A" w14:paraId="630C346F" w14:textId="21164A33">
      <w:pPr>
        <w:tabs>
          <w:tab w:val="left" w:pos="5954"/>
        </w:tabs>
        <w:spacing w:after="0" w:line="240" w:lineRule="auto"/>
        <w:jc w:val="both"/>
        <w:rPr>
          <w:b/>
          <w:noProof/>
        </w:rPr>
      </w:pPr>
      <w:r>
        <w:rPr>
          <w:b/>
          <w:noProof/>
        </w:rPr>
        <w:t>Aizsardzības ministr</w:t>
      </w:r>
      <w:r w:rsidR="00540954">
        <w:rPr>
          <w:b/>
          <w:noProof/>
        </w:rPr>
        <w:t>s</w:t>
      </w:r>
      <w:r w:rsidRPr="004802BE">
        <w:rPr>
          <w:b/>
        </w:rPr>
        <w:tab/>
      </w:r>
      <w:r w:rsidR="00540954">
        <w:rPr>
          <w:b/>
          <w:noProof/>
        </w:rPr>
        <w:t>Andris Sprūds</w:t>
      </w:r>
    </w:p>
    <w:p w:rsidR="00F6664A" w:rsidP="00F6664A" w14:paraId="1659C2ED" w14:textId="6F294803">
      <w:pPr>
        <w:tabs>
          <w:tab w:val="left" w:pos="5954"/>
        </w:tabs>
        <w:spacing w:after="0" w:line="240" w:lineRule="auto"/>
        <w:jc w:val="both"/>
        <w:rPr>
          <w:b/>
          <w:noProof/>
        </w:rPr>
      </w:pPr>
    </w:p>
    <w:p w:rsidR="00540954" w:rsidP="00F6664A" w14:paraId="1DBC91DB" w14:textId="77777777">
      <w:pPr>
        <w:tabs>
          <w:tab w:val="left" w:pos="5954"/>
        </w:tabs>
        <w:spacing w:after="0" w:line="240" w:lineRule="auto"/>
        <w:jc w:val="both"/>
        <w:rPr>
          <w:b/>
          <w:noProof/>
        </w:rPr>
      </w:pPr>
    </w:p>
    <w:p w:rsidR="00F6664A" w:rsidP="00F6664A" w14:paraId="68071BB2" w14:textId="77777777">
      <w:pPr>
        <w:tabs>
          <w:tab w:val="left" w:pos="5954"/>
        </w:tabs>
        <w:spacing w:after="0" w:line="240" w:lineRule="auto"/>
        <w:jc w:val="both"/>
        <w:rPr>
          <w:b/>
          <w:noProof/>
        </w:rPr>
      </w:pPr>
    </w:p>
    <w:p w:rsidRPr="00807BFF" w:rsidR="001C2799" w:rsidP="00F6664A" w14:paraId="6370CA38" w14:textId="14B23FA0">
      <w:pPr>
        <w:tabs>
          <w:tab w:val="left" w:pos="5954"/>
        </w:tabs>
        <w:spacing w:after="0" w:line="240" w:lineRule="auto"/>
        <w:jc w:val="both"/>
        <w:rPr>
          <w:sz w:val="16"/>
          <w:szCs w:val="16"/>
        </w:rPr>
      </w:pPr>
      <w:r>
        <w:rPr>
          <w:noProof/>
          <w:sz w:val="16"/>
          <w:szCs w:val="16"/>
        </w:rPr>
        <w:t xml:space="preserve">Rebeka Aleksandra </w:t>
      </w:r>
      <w:r w:rsidR="00DC4353">
        <w:rPr>
          <w:noProof/>
          <w:sz w:val="16"/>
          <w:szCs w:val="16"/>
        </w:rPr>
        <w:t>Garsija</w:t>
      </w:r>
      <w:r w:rsidRPr="00807BFF">
        <w:rPr>
          <w:sz w:val="16"/>
          <w:szCs w:val="16"/>
        </w:rPr>
        <w:t xml:space="preserve">, </w:t>
      </w:r>
      <w:r>
        <w:rPr>
          <w:noProof/>
          <w:sz w:val="16"/>
          <w:szCs w:val="16"/>
        </w:rPr>
        <w:t>67335314</w:t>
      </w:r>
    </w:p>
    <w:p w:rsidRPr="00F42AA3" w:rsidR="00904F76" w:rsidP="00F42AA3" w14:paraId="2D3BFCDC" w14:textId="143565E9">
      <w:pPr>
        <w:spacing w:after="0" w:line="240" w:lineRule="auto"/>
        <w:jc w:val="both"/>
        <w:rPr>
          <w:sz w:val="16"/>
          <w:szCs w:val="16"/>
        </w:rPr>
      </w:pPr>
      <w:r>
        <w:rPr>
          <w:noProof/>
          <w:sz w:val="16"/>
          <w:szCs w:val="16"/>
        </w:rPr>
        <w:t>Rebeka.Garsija</w:t>
      </w:r>
      <w:r w:rsidRPr="00807BFF" w:rsidR="001C2799">
        <w:rPr>
          <w:noProof/>
          <w:sz w:val="16"/>
          <w:szCs w:val="16"/>
        </w:rPr>
        <w:t>@mod.gov.lv</w:t>
      </w:r>
    </w:p>
    <w:sectPr>
      <w:headerReference w:type="default" r:id="rId5"/>
      <w:footerReference w:type="default" r:id="rId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Italic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sz w:val="28"/>
        <w:szCs w:val="28"/>
        <w:lang w:eastAsia="en-US"/>
      </w:rPr>
      <w:id w:val="1002806943"/>
      <w:docPartObj>
        <w:docPartGallery w:val="Page Numbers (Bottom of Page)"/>
        <w:docPartUnique/>
      </w:docPartObj>
    </w:sdtPr>
    <w:sdtContent>
      <w:p w:rsidR="001C2799" w:rsidRPr="001C2799" w:rsidP="001C2799" w14:paraId="12DC7392" w14:textId="77777777">
        <w:pPr>
          <w:widowControl/>
          <w:tabs>
            <w:tab w:val="center" w:pos="4153"/>
            <w:tab w:val="right" w:pos="8306"/>
          </w:tabs>
          <w:spacing w:after="0" w:line="240" w:lineRule="auto"/>
          <w:jc w:val="center"/>
          <w:rPr>
            <w:rFonts w:ascii="TimesNewRomanPS-ItalicMT" w:hAnsi="TimesNewRomanPS-ItalicMT"/>
            <w:iCs/>
            <w:sz w:val="20"/>
            <w:szCs w:val="20"/>
            <w:lang w:eastAsia="en-US"/>
          </w:rPr>
        </w:pPr>
        <w:r w:rsidRPr="001C2799">
          <w:rPr>
            <w:rFonts w:ascii="TimesNewRomanPS-ItalicMT" w:hAnsi="TimesNewRomanPS-ItalicMT"/>
            <w:iCs/>
            <w:sz w:val="20"/>
            <w:szCs w:val="20"/>
            <w:lang w:eastAsia="en-US"/>
          </w:rPr>
          <w:t>DOKUMENTS IR ELEKTRONISKI PARAKSTĪTS AR DROŠU ELEKTRONISKO PARAKSTU UN SATUR LAIKA ZĪMOGU</w:t>
        </w:r>
      </w:p>
      <w:p w:rsidR="001C2799" w:rsidRPr="001C2799" w:rsidP="001C2799" w14:paraId="2E4A5167" w14:textId="77777777">
        <w:pPr>
          <w:widowControl/>
          <w:tabs>
            <w:tab w:val="center" w:pos="4153"/>
            <w:tab w:val="right" w:pos="8306"/>
          </w:tabs>
          <w:spacing w:after="0" w:line="240" w:lineRule="auto"/>
          <w:jc w:val="center"/>
          <w:rPr>
            <w:sz w:val="28"/>
            <w:szCs w:val="28"/>
            <w:lang w:eastAsia="en-US"/>
          </w:rPr>
        </w:pPr>
      </w:p>
      <w:p w:rsidR="001C2799" w:rsidRPr="001C2799" w:rsidP="001C2799" w14:paraId="74219A15" w14:textId="77777777">
        <w:pPr>
          <w:widowControl/>
          <w:tabs>
            <w:tab w:val="center" w:pos="4153"/>
            <w:tab w:val="right" w:pos="8306"/>
          </w:tabs>
          <w:spacing w:after="0" w:line="240" w:lineRule="auto"/>
          <w:jc w:val="center"/>
          <w:rPr>
            <w:spacing w:val="200"/>
            <w:sz w:val="28"/>
            <w:szCs w:val="28"/>
            <w:lang w:eastAsia="en-US"/>
          </w:rPr>
        </w:pPr>
        <w:r w:rsidRPr="001C2799">
          <w:rPr>
            <w:spacing w:val="200"/>
            <w:sz w:val="28"/>
            <w:szCs w:val="28"/>
            <w:lang w:eastAsia="en-US"/>
          </w:rPr>
          <w:t>NAV KLASIFICĒTS</w:t>
        </w:r>
      </w:p>
      <w:sdt>
        <w:sdtPr>
          <w:rPr>
            <w:sz w:val="28"/>
            <w:szCs w:val="28"/>
            <w:lang w:eastAsia="en-US"/>
          </w:rPr>
          <w:id w:val="248450939"/>
          <w:docPartObj>
            <w:docPartGallery w:val="Page Numbers (Top of Page)"/>
            <w:docPartUnique/>
          </w:docPartObj>
        </w:sdtPr>
        <w:sdtContent>
          <w:p w:rsidR="001C2799" w:rsidRPr="001C2799" w:rsidP="001C2799" w14:paraId="48210446" w14:textId="2FDC77E3">
            <w:pPr>
              <w:widowControl/>
              <w:tabs>
                <w:tab w:val="center" w:pos="4153"/>
                <w:tab w:val="right" w:pos="8306"/>
              </w:tabs>
              <w:spacing w:after="0" w:line="240" w:lineRule="auto"/>
              <w:jc w:val="right"/>
              <w:rPr>
                <w:sz w:val="28"/>
                <w:szCs w:val="28"/>
              </w:rPr>
            </w:pPr>
            <w:r w:rsidRPr="001C2799">
              <w:rPr>
                <w:sz w:val="28"/>
                <w:szCs w:val="28"/>
                <w:lang w:eastAsia="en-US"/>
              </w:rPr>
              <w:t xml:space="preserve"> </w:t>
            </w:r>
            <w:r w:rsidRPr="001C2799">
              <w:rPr>
                <w:bCs/>
                <w:sz w:val="28"/>
                <w:szCs w:val="28"/>
                <w:lang w:eastAsia="en-US"/>
              </w:rPr>
              <w:fldChar w:fldCharType="begin"/>
            </w:r>
            <w:r w:rsidRPr="001C2799">
              <w:rPr>
                <w:bCs/>
                <w:sz w:val="28"/>
                <w:szCs w:val="28"/>
                <w:lang w:eastAsia="en-US"/>
              </w:rPr>
              <w:instrText xml:space="preserve"> PAGE </w:instrText>
            </w:r>
            <w:r w:rsidRPr="001C2799">
              <w:rPr>
                <w:bCs/>
                <w:sz w:val="28"/>
                <w:szCs w:val="28"/>
                <w:lang w:eastAsia="en-US"/>
              </w:rPr>
              <w:fldChar w:fldCharType="separate"/>
            </w:r>
            <w:r w:rsidRPr="001C2799">
              <w:rPr>
                <w:bCs/>
                <w:sz w:val="28"/>
                <w:szCs w:val="28"/>
                <w:lang w:eastAsia="en-US"/>
              </w:rPr>
              <w:t>3</w:t>
            </w:r>
            <w:r w:rsidRPr="001C2799">
              <w:rPr>
                <w:bCs/>
                <w:sz w:val="28"/>
                <w:szCs w:val="28"/>
                <w:lang w:eastAsia="en-US"/>
              </w:rPr>
              <w:fldChar w:fldCharType="end"/>
            </w:r>
            <w:r w:rsidRPr="001C2799">
              <w:rPr>
                <w:sz w:val="28"/>
                <w:szCs w:val="28"/>
                <w:lang w:eastAsia="en-US"/>
              </w:rPr>
              <w:t xml:space="preserve"> - </w:t>
            </w:r>
            <w:r w:rsidRPr="001C2799">
              <w:rPr>
                <w:bCs/>
                <w:sz w:val="28"/>
                <w:szCs w:val="28"/>
                <w:lang w:eastAsia="en-US"/>
              </w:rPr>
              <w:fldChar w:fldCharType="begin"/>
            </w:r>
            <w:r w:rsidRPr="001C2799">
              <w:rPr>
                <w:bCs/>
                <w:sz w:val="28"/>
                <w:szCs w:val="28"/>
                <w:lang w:eastAsia="en-US"/>
              </w:rPr>
              <w:instrText xml:space="preserve"> NUMPAGES  </w:instrText>
            </w:r>
            <w:r w:rsidRPr="001C2799">
              <w:rPr>
                <w:bCs/>
                <w:sz w:val="28"/>
                <w:szCs w:val="28"/>
                <w:lang w:eastAsia="en-US"/>
              </w:rPr>
              <w:fldChar w:fldCharType="separate"/>
            </w:r>
            <w:r w:rsidRPr="001C2799">
              <w:rPr>
                <w:bCs/>
                <w:sz w:val="28"/>
                <w:szCs w:val="28"/>
                <w:lang w:eastAsia="en-US"/>
              </w:rPr>
              <w:t>3</w:t>
            </w:r>
            <w:r w:rsidRPr="001C2799">
              <w:rPr>
                <w:bCs/>
                <w:sz w:val="28"/>
                <w:szCs w:val="28"/>
                <w:lang w:eastAsia="en-US"/>
              </w:rPr>
              <w:fldChar w:fldCharType="end"/>
            </w:r>
          </w:p>
        </w:sdtContent>
      </w:sdt>
    </w:sdtContent>
  </w:sdt>
  <w:p w:rsidR="001C2799" w14:paraId="35ADD9F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799" w:rsidRPr="00776BE3" w:rsidP="001C2799" w14:paraId="32C92E34" w14:textId="77777777">
    <w:pPr>
      <w:pStyle w:val="Header"/>
      <w:tabs>
        <w:tab w:val="clear" w:pos="4153"/>
        <w:tab w:val="clear" w:pos="8306"/>
      </w:tabs>
      <w:jc w:val="center"/>
      <w:rPr>
        <w:rFonts w:ascii="Times New Roman" w:hAnsi="Times New Roman" w:cs="Times New Roman"/>
        <w:spacing w:val="200"/>
        <w:sz w:val="28"/>
        <w:szCs w:val="28"/>
      </w:rPr>
    </w:pPr>
    <w:r>
      <w:rPr>
        <w:rFonts w:ascii="Times New Roman" w:hAnsi="Times New Roman" w:cs="Times New Roman"/>
        <w:spacing w:val="200"/>
        <w:sz w:val="28"/>
        <w:szCs w:val="28"/>
      </w:rPr>
      <w:t>NAV KLASIFICĒTS</w:t>
    </w:r>
  </w:p>
  <w:p w:rsidR="001C2799" w14:paraId="6AFE51F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49A5CEB"/>
    <w:multiLevelType w:val="hybridMultilevel"/>
    <w:tmpl w:val="9DD0C3B0"/>
    <w:lvl w:ilvl="0">
      <w:start w:val="1"/>
      <w:numFmt w:val="decimal"/>
      <w:lvlText w:val="%1."/>
      <w:lvlJc w:val="left"/>
      <w:pPr>
        <w:ind w:left="1080" w:hanging="72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799"/>
    <w:rsid w:val="000444C5"/>
    <w:rsid w:val="000D0BC4"/>
    <w:rsid w:val="001C2799"/>
    <w:rsid w:val="00226B63"/>
    <w:rsid w:val="00234189"/>
    <w:rsid w:val="0026585A"/>
    <w:rsid w:val="00316D27"/>
    <w:rsid w:val="00463857"/>
    <w:rsid w:val="004802BE"/>
    <w:rsid w:val="004D2E3A"/>
    <w:rsid w:val="00540954"/>
    <w:rsid w:val="005F7C5A"/>
    <w:rsid w:val="00625305"/>
    <w:rsid w:val="00667088"/>
    <w:rsid w:val="00673005"/>
    <w:rsid w:val="00694FAC"/>
    <w:rsid w:val="00740FD8"/>
    <w:rsid w:val="00776BE3"/>
    <w:rsid w:val="00807BFF"/>
    <w:rsid w:val="0082210C"/>
    <w:rsid w:val="008669E5"/>
    <w:rsid w:val="00876CC0"/>
    <w:rsid w:val="0089736B"/>
    <w:rsid w:val="008D5809"/>
    <w:rsid w:val="008E040B"/>
    <w:rsid w:val="00904F76"/>
    <w:rsid w:val="009F60F1"/>
    <w:rsid w:val="00AB39C2"/>
    <w:rsid w:val="00AF7FE4"/>
    <w:rsid w:val="00B20BB1"/>
    <w:rsid w:val="00C1579A"/>
    <w:rsid w:val="00C2460B"/>
    <w:rsid w:val="00C561F2"/>
    <w:rsid w:val="00CA1195"/>
    <w:rsid w:val="00D17C1B"/>
    <w:rsid w:val="00DB3296"/>
    <w:rsid w:val="00DC4353"/>
    <w:rsid w:val="00DC5BD2"/>
    <w:rsid w:val="00E4500C"/>
    <w:rsid w:val="00E62D9D"/>
    <w:rsid w:val="00F42AA3"/>
    <w:rsid w:val="00F6664A"/>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799"/>
    <w:pPr>
      <w:widowControl w:val="0"/>
      <w:spacing w:after="200" w:line="276" w:lineRule="auto"/>
    </w:pPr>
    <w:rPr>
      <w:rFonts w:ascii="Times New Roman" w:eastAsia="Calibri"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C2799"/>
    <w:pPr>
      <w:widowControl/>
      <w:tabs>
        <w:tab w:val="center" w:pos="4153"/>
        <w:tab w:val="right" w:pos="8306"/>
      </w:tabs>
      <w:spacing w:after="0" w:line="240" w:lineRule="auto"/>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1C2799"/>
  </w:style>
  <w:style w:type="paragraph" w:customStyle="1" w:styleId="naisf">
    <w:name w:val="naisf"/>
    <w:basedOn w:val="Normal"/>
    <w:rsid w:val="001C2799"/>
    <w:pPr>
      <w:widowControl/>
      <w:spacing w:before="100" w:beforeAutospacing="1" w:after="100" w:afterAutospacing="1" w:line="240" w:lineRule="auto"/>
    </w:pPr>
    <w:rPr>
      <w:rFonts w:eastAsia="Times New Roman"/>
    </w:rPr>
  </w:style>
  <w:style w:type="paragraph" w:customStyle="1" w:styleId="naiskr">
    <w:name w:val="naiskr"/>
    <w:basedOn w:val="Normal"/>
    <w:rsid w:val="001C2799"/>
    <w:pPr>
      <w:widowControl/>
      <w:spacing w:before="100" w:beforeAutospacing="1" w:after="100" w:afterAutospacing="1" w:line="240" w:lineRule="auto"/>
    </w:pPr>
    <w:rPr>
      <w:rFonts w:eastAsia="Times New Roman"/>
    </w:rPr>
  </w:style>
  <w:style w:type="paragraph" w:styleId="Footer">
    <w:name w:val="footer"/>
    <w:basedOn w:val="Normal"/>
    <w:link w:val="FooterChar"/>
    <w:uiPriority w:val="99"/>
    <w:unhideWhenUsed/>
    <w:rsid w:val="001C2799"/>
    <w:pPr>
      <w:tabs>
        <w:tab w:val="center" w:pos="4153"/>
        <w:tab w:val="right" w:pos="8306"/>
      </w:tabs>
      <w:spacing w:after="0" w:line="240" w:lineRule="auto"/>
    </w:pPr>
  </w:style>
  <w:style w:type="character" w:customStyle="1" w:styleId="FooterChar">
    <w:name w:val="Footer Char"/>
    <w:basedOn w:val="DefaultParagraphFont"/>
    <w:link w:val="Footer"/>
    <w:uiPriority w:val="99"/>
    <w:rsid w:val="001C2799"/>
    <w:rPr>
      <w:rFonts w:ascii="Times New Roman" w:eastAsia="Calibri" w:hAnsi="Times New Roman" w:cs="Times New Roman"/>
      <w:sz w:val="24"/>
      <w:szCs w:val="24"/>
      <w:lang w:eastAsia="lv-LV"/>
    </w:rPr>
  </w:style>
  <w:style w:type="paragraph" w:styleId="ListParagraph">
    <w:name w:val="List Paragraph"/>
    <w:basedOn w:val="Normal"/>
    <w:uiPriority w:val="34"/>
    <w:qFormat/>
    <w:rsid w:val="0082210C"/>
    <w:pPr>
      <w:ind w:left="720"/>
      <w:contextualSpacing/>
    </w:pPr>
  </w:style>
  <w:style w:type="paragraph" w:customStyle="1" w:styleId="Default">
    <w:name w:val="Default"/>
    <w:rsid w:val="009F60F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
    <Relationship Target="settings.xml" Type="http://schemas.openxmlformats.org/officeDocument/2006/relationships/settings" Id="rId1"/>
    <Relationship Target="webSettings.xml" Type="http://schemas.openxmlformats.org/officeDocument/2006/relationships/webSettings" Id="rId2"/>
    <Relationship Target="fontTable.xml" Type="http://schemas.openxmlformats.org/officeDocument/2006/relationships/fontTable" Id="rId3"/>
    <Relationship Target="media/image1.jpeg" Type="http://schemas.openxmlformats.org/officeDocument/2006/relationships/image" Id="rId4"/>
    <Relationship Target="header1.xml" Type="http://schemas.openxmlformats.org/officeDocument/2006/relationships/header" Id="rId5"/>
    <Relationship Target="footer1.xml" Type="http://schemas.openxmlformats.org/officeDocument/2006/relationships/footer" Id="rId6"/>
    <Relationship Target="theme/theme1.xml" Type="http://schemas.openxmlformats.org/officeDocument/2006/relationships/theme" Id="rId7"/>
    <Relationship Target="numbering.xml" Type="http://schemas.openxmlformats.org/officeDocument/2006/relationships/numbering" Id="rId8"/>
    <Relationship Target="styles.xml" Type="http://schemas.openxmlformats.org/officeDocument/2006/relationships/styles"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1964</Words>
  <Characters>1121</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Rebeka Aleksandra Ritene</dc:creator>
  <cp:lastModifiedBy>Rebeka Aleksandra Ritene</cp:lastModifiedBy>
  <cp:revision>25</cp:revision>
  <dcterms:created xsi:type="dcterms:W3CDTF">2023-06-13T15:37:00Z</dcterms:created>
  <dcterms:modified xsi:type="dcterms:W3CDTF">2024-03-28T06:35:00Z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AdditionalMakers">
    <vt:lpwstr> Rebeka Aleksandra Garsija</vt:lpwstr>
  </property>
  <property fmtid="{D5CDD505-2E9C-101B-9397-08002B2CF9AE}" pid="3" name="DIScgiUrl">
    <vt:lpwstr>https://lim.esvis.gov.lv/cs/idcplg</vt:lpwstr>
  </property>
  <property fmtid="{D5CDD505-2E9C-101B-9397-08002B2CF9AE}" pid="4" name="DISdDocName">
    <vt:lpwstr>L467952</vt:lpwstr>
  </property>
  <property fmtid="{D5CDD505-2E9C-101B-9397-08002B2CF9AE}" pid="5" name="DISCesvisSigner">
    <vt:lpwstr>Ministrs Andris Sprūds</vt:lpwstr>
  </property>
  <property fmtid="{D5CDD505-2E9C-101B-9397-08002B2CF9AE}" pid="6" name="DISTaskPaneUrl">
    <vt:lpwstr>https://lim.esvis.gov.lv/cs/idcplg?ClientControlled=DocMan&amp;coreContentOnly=1&amp;WebdavRequest=1&amp;IdcService=DOC_INFO&amp;dID=546720</vt:lpwstr>
  </property>
  <property fmtid="{D5CDD505-2E9C-101B-9397-08002B2CF9AE}" pid="7" name="DISCesvisSafetyLevel">
    <vt:lpwstr>Vispārpieejams</vt:lpwstr>
  </property>
  <property fmtid="{D5CDD505-2E9C-101B-9397-08002B2CF9AE}" pid="8" name="DISCesvisTitle">
    <vt:lpwstr>Par nacionālās pozīcijas “Par Eiropas Komisijas (EK) sagatavoto Eiropas Parlamenta un Padomes regulas priekšlikumu Eiropas Aizsardzības industrijas programmas un pasākumu ietvaram, lai nodrošinātu savlaicīgu aizsardzības produktu pieejamību un piegādi”iekļaušanu šī gada 2.aprīļa Ministru kabineta sēdes darba kārtībā</vt:lpwstr>
  </property>
  <property fmtid="{D5CDD505-2E9C-101B-9397-08002B2CF9AE}" pid="9" name="DISCesvisMinistryOfMinister">
    <vt:lpwstr>wwTemplateNP_MinistryOfMinister(Aizsardzības,)</vt:lpwstr>
  </property>
  <property fmtid="{D5CDD505-2E9C-101B-9397-08002B2CF9AE}" pid="10" name="DISCesvisAuthor">
    <vt:lpwstr>Aizsardzības ministrija</vt:lpwstr>
  </property>
  <property fmtid="{D5CDD505-2E9C-101B-9397-08002B2CF9AE}" pid="11" name="DISCesvisMainMaker">
    <vt:lpwstr> Rebeka Aleksandra Garsija</vt:lpwstr>
  </property>
  <property fmtid="{D5CDD505-2E9C-101B-9397-08002B2CF9AE}" pid="12" name="DISidcName">
    <vt:lpwstr>1020404016200</vt:lpwstr>
  </property>
  <property fmtid="{D5CDD505-2E9C-101B-9397-08002B2CF9AE}" pid="13"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14" name="DISCesvisAdditionalMakersMail">
    <vt:lpwstr>Rebeka.Garsija@mod.gov.lv</vt:lpwstr>
  </property>
  <property fmtid="{D5CDD505-2E9C-101B-9397-08002B2CF9AE}" pid="15" name="DISdUser">
    <vt:lpwstr>weblogic</vt:lpwstr>
  </property>
  <property fmtid="{D5CDD505-2E9C-101B-9397-08002B2CF9AE}" pid="16" name="DISdID">
    <vt:lpwstr>546720</vt:lpwstr>
  </property>
  <property fmtid="{D5CDD505-2E9C-101B-9397-08002B2CF9AE}" pid="17" name="DISCesvisMainMakerOrgUnitTitle">
    <vt:lpwstr>Aizsardzības politikas departaments</vt:lpwstr>
  </property>
  <property fmtid="{D5CDD505-2E9C-101B-9397-08002B2CF9AE}" pid="18" name="DISCesvisAdditionalMakersPhone">
    <vt:lpwstr>6 7335314</vt:lpwstr>
  </property>
  <property fmtid="{D5CDD505-2E9C-101B-9397-08002B2CF9AE}" pid="19" name="DISCesvisRelatedDocNP">
    <vt:lpwstr>Latvijas Republikas nacionālā pozīcija Nr.1
Par Eiropas Komisijas (EK) sagatavoto Eiropas Parlamenta un Padomes regulas priekšlikumu Eiropas Aizsardzības industrijas programmas un pasākumu ietvaram, lai nodrošinātu savlaicīgu aizsardzības produktu pieejamību un piegādi
</vt:lpwstr>
  </property>
  <property fmtid="{D5CDD505-2E9C-101B-9397-08002B2CF9AE}" pid="20" name="DISCesvisDocRegDate">
    <vt:lpwstr>2024-04-02</vt:lpwstr>
  </property>
  <property fmtid="{D5CDD505-2E9C-101B-9397-08002B2CF9AE}" pid="21" name="DISCesvisRegDate">
    <vt:lpwstr>2024-04-02</vt:lpwstr>
  </property>
  <property fmtid="{D5CDD505-2E9C-101B-9397-08002B2CF9AE}" pid="22" name="DISCesvisDocRegNr">
    <vt:lpwstr>AiM2015/PV-10</vt:lpwstr>
  </property>
</Properties>
</file>