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62895" w14:textId="77777777" w:rsidR="000A06D0" w:rsidRDefault="007D4D2F" w:rsidP="00396BB7">
      <w:pPr>
        <w:pStyle w:val="ListParagraph"/>
        <w:spacing w:after="120" w:line="240" w:lineRule="auto"/>
        <w:jc w:val="center"/>
        <w:rPr>
          <w:b/>
          <w:color w:val="000000" w:themeColor="text1"/>
          <w:sz w:val="26"/>
          <w:szCs w:val="26"/>
        </w:rPr>
      </w:pPr>
      <w:r w:rsidRPr="008D7304">
        <w:rPr>
          <w:b/>
          <w:color w:val="000000" w:themeColor="text1"/>
          <w:sz w:val="26"/>
          <w:szCs w:val="26"/>
        </w:rPr>
        <w:t>Informatīvais ziņojums</w:t>
      </w:r>
      <w:r w:rsidR="00396BB7">
        <w:rPr>
          <w:b/>
          <w:color w:val="000000" w:themeColor="text1"/>
          <w:sz w:val="26"/>
          <w:szCs w:val="26"/>
        </w:rPr>
        <w:t xml:space="preserve"> </w:t>
      </w:r>
    </w:p>
    <w:p w14:paraId="00D7837B" w14:textId="3EF7E843" w:rsidR="004541B0" w:rsidRDefault="004157B3" w:rsidP="00396BB7">
      <w:pPr>
        <w:pStyle w:val="ListParagraph"/>
        <w:spacing w:after="120" w:line="240" w:lineRule="auto"/>
        <w:jc w:val="center"/>
        <w:rPr>
          <w:b/>
          <w:bCs/>
        </w:rPr>
      </w:pPr>
      <w:r>
        <w:rPr>
          <w:b/>
          <w:bCs/>
        </w:rPr>
        <w:t>“</w:t>
      </w:r>
      <w:r w:rsidRPr="004157B3">
        <w:rPr>
          <w:b/>
          <w:bCs/>
        </w:rPr>
        <w:t>Par Eiropas Savienības fondu 2021.-2027.gada plānošanas perioda specifisko atbalsta mērķu un to pasākumu ieguldījumiem reģionos atbilstoši teritoriālajai pieejai</w:t>
      </w:r>
      <w:r>
        <w:rPr>
          <w:b/>
          <w:bCs/>
        </w:rPr>
        <w:t>”</w:t>
      </w:r>
    </w:p>
    <w:p w14:paraId="64829B16" w14:textId="77777777" w:rsidR="004157B3" w:rsidRDefault="004157B3" w:rsidP="00763095">
      <w:pPr>
        <w:spacing w:after="120" w:line="240" w:lineRule="auto"/>
        <w:jc w:val="both"/>
        <w:rPr>
          <w:b/>
          <w:bCs/>
        </w:rPr>
      </w:pPr>
    </w:p>
    <w:p w14:paraId="55BBB06C" w14:textId="77777777" w:rsidR="004157B3" w:rsidRPr="008D7304" w:rsidRDefault="004157B3" w:rsidP="00763095">
      <w:pPr>
        <w:spacing w:after="120" w:line="240" w:lineRule="auto"/>
        <w:jc w:val="both"/>
      </w:pPr>
    </w:p>
    <w:sdt>
      <w:sdtPr>
        <w:rPr>
          <w:rFonts w:eastAsiaTheme="minorHAnsi" w:cstheme="minorBidi"/>
          <w:b w:val="0"/>
          <w:i w:val="0"/>
          <w:szCs w:val="22"/>
          <w:lang w:val="lv-LV"/>
        </w:rPr>
        <w:id w:val="-1868278608"/>
        <w:docPartObj>
          <w:docPartGallery w:val="Table of Contents"/>
          <w:docPartUnique/>
        </w:docPartObj>
      </w:sdtPr>
      <w:sdtEndPr>
        <w:rPr>
          <w:bCs/>
          <w:noProof/>
        </w:rPr>
      </w:sdtEndPr>
      <w:sdtContent>
        <w:p w14:paraId="6BFF8052" w14:textId="252BE207" w:rsidR="00B13D83" w:rsidRPr="008D7304" w:rsidRDefault="00B13D83" w:rsidP="002D6E0C">
          <w:pPr>
            <w:pStyle w:val="TOCHeading"/>
            <w:rPr>
              <w:rStyle w:val="Heading1Char"/>
              <w:b/>
            </w:rPr>
          </w:pPr>
          <w:proofErr w:type="spellStart"/>
          <w:r w:rsidRPr="008D7304">
            <w:rPr>
              <w:rStyle w:val="Heading1Char"/>
              <w:b/>
            </w:rPr>
            <w:t>Saturs</w:t>
          </w:r>
          <w:proofErr w:type="spellEnd"/>
        </w:p>
        <w:p w14:paraId="1F8AF991" w14:textId="37154E66" w:rsidR="00D02E34" w:rsidRPr="008D7304" w:rsidRDefault="00D02E34" w:rsidP="00315718">
          <w:pPr>
            <w:spacing w:after="120" w:line="240" w:lineRule="auto"/>
            <w:rPr>
              <w:lang w:val="en-US"/>
            </w:rPr>
          </w:pPr>
        </w:p>
        <w:p w14:paraId="7E98F667" w14:textId="3C789898" w:rsidR="00464686" w:rsidRDefault="00B13D83">
          <w:pPr>
            <w:pStyle w:val="TOC1"/>
            <w:rPr>
              <w:rFonts w:asciiTheme="minorHAnsi" w:eastAsiaTheme="minorEastAsia" w:hAnsiTheme="minorHAnsi"/>
              <w:noProof/>
              <w:kern w:val="2"/>
              <w:sz w:val="22"/>
              <w:lang w:eastAsia="lv-LV"/>
              <w14:ligatures w14:val="standardContextual"/>
            </w:rPr>
          </w:pPr>
          <w:r w:rsidRPr="008D7304">
            <w:fldChar w:fldCharType="begin"/>
          </w:r>
          <w:r w:rsidRPr="008D7304">
            <w:instrText xml:space="preserve"> TOC \o "1-3" \h \z \u </w:instrText>
          </w:r>
          <w:r w:rsidRPr="008D7304">
            <w:fldChar w:fldCharType="separate"/>
          </w:r>
          <w:hyperlink w:anchor="_Toc143603367" w:history="1">
            <w:r w:rsidR="00464686" w:rsidRPr="00600106">
              <w:rPr>
                <w:rStyle w:val="Hyperlink"/>
                <w:noProof/>
              </w:rPr>
              <w:t>Ievads</w:t>
            </w:r>
            <w:r w:rsidR="00464686">
              <w:rPr>
                <w:noProof/>
                <w:webHidden/>
              </w:rPr>
              <w:tab/>
            </w:r>
            <w:r w:rsidR="00464686">
              <w:rPr>
                <w:noProof/>
                <w:webHidden/>
              </w:rPr>
              <w:fldChar w:fldCharType="begin"/>
            </w:r>
            <w:r w:rsidR="00464686">
              <w:rPr>
                <w:noProof/>
                <w:webHidden/>
              </w:rPr>
              <w:instrText xml:space="preserve"> PAGEREF _Toc143603367 \h </w:instrText>
            </w:r>
            <w:r w:rsidR="00464686">
              <w:rPr>
                <w:noProof/>
                <w:webHidden/>
              </w:rPr>
            </w:r>
            <w:r w:rsidR="00464686">
              <w:rPr>
                <w:noProof/>
                <w:webHidden/>
              </w:rPr>
              <w:fldChar w:fldCharType="separate"/>
            </w:r>
            <w:r w:rsidR="00464686">
              <w:rPr>
                <w:noProof/>
                <w:webHidden/>
              </w:rPr>
              <w:t>1</w:t>
            </w:r>
            <w:r w:rsidR="00464686">
              <w:rPr>
                <w:noProof/>
                <w:webHidden/>
              </w:rPr>
              <w:fldChar w:fldCharType="end"/>
            </w:r>
          </w:hyperlink>
        </w:p>
        <w:p w14:paraId="4D31D87C" w14:textId="5002986D" w:rsidR="00464686" w:rsidRDefault="00000000">
          <w:pPr>
            <w:pStyle w:val="TOC1"/>
            <w:rPr>
              <w:rFonts w:asciiTheme="minorHAnsi" w:eastAsiaTheme="minorEastAsia" w:hAnsiTheme="minorHAnsi"/>
              <w:noProof/>
              <w:kern w:val="2"/>
              <w:sz w:val="22"/>
              <w:lang w:eastAsia="lv-LV"/>
              <w14:ligatures w14:val="standardContextual"/>
            </w:rPr>
          </w:pPr>
          <w:hyperlink w:anchor="_Toc143603368" w:history="1">
            <w:r w:rsidR="00464686" w:rsidRPr="00600106">
              <w:rPr>
                <w:rStyle w:val="Hyperlink"/>
                <w:noProof/>
              </w:rPr>
              <w:t>Teritoriālā pieeja reģionālās attīstības veicināšanai</w:t>
            </w:r>
            <w:r w:rsidR="00464686">
              <w:rPr>
                <w:noProof/>
                <w:webHidden/>
              </w:rPr>
              <w:tab/>
            </w:r>
            <w:r w:rsidR="00464686">
              <w:rPr>
                <w:noProof/>
                <w:webHidden/>
              </w:rPr>
              <w:fldChar w:fldCharType="begin"/>
            </w:r>
            <w:r w:rsidR="00464686">
              <w:rPr>
                <w:noProof/>
                <w:webHidden/>
              </w:rPr>
              <w:instrText xml:space="preserve"> PAGEREF _Toc143603368 \h </w:instrText>
            </w:r>
            <w:r w:rsidR="00464686">
              <w:rPr>
                <w:noProof/>
                <w:webHidden/>
              </w:rPr>
            </w:r>
            <w:r w:rsidR="00464686">
              <w:rPr>
                <w:noProof/>
                <w:webHidden/>
              </w:rPr>
              <w:fldChar w:fldCharType="separate"/>
            </w:r>
            <w:r w:rsidR="00464686">
              <w:rPr>
                <w:noProof/>
                <w:webHidden/>
              </w:rPr>
              <w:t>2</w:t>
            </w:r>
            <w:r w:rsidR="00464686">
              <w:rPr>
                <w:noProof/>
                <w:webHidden/>
              </w:rPr>
              <w:fldChar w:fldCharType="end"/>
            </w:r>
          </w:hyperlink>
        </w:p>
        <w:p w14:paraId="0C4AEBAF" w14:textId="20AB008F" w:rsidR="00464686" w:rsidRDefault="00000000">
          <w:pPr>
            <w:pStyle w:val="TOC1"/>
            <w:rPr>
              <w:rFonts w:asciiTheme="minorHAnsi" w:eastAsiaTheme="minorEastAsia" w:hAnsiTheme="minorHAnsi"/>
              <w:noProof/>
              <w:kern w:val="2"/>
              <w:sz w:val="22"/>
              <w:lang w:eastAsia="lv-LV"/>
              <w14:ligatures w14:val="standardContextual"/>
            </w:rPr>
          </w:pPr>
          <w:hyperlink w:anchor="_Toc143603369" w:history="1">
            <w:r w:rsidR="00464686" w:rsidRPr="00600106">
              <w:rPr>
                <w:rStyle w:val="Hyperlink"/>
                <w:noProof/>
              </w:rPr>
              <w:t>Teritoriālās pieejas pielietošanas uzstādījumi ES līmeņa dokumentos</w:t>
            </w:r>
            <w:r w:rsidR="00464686">
              <w:rPr>
                <w:noProof/>
                <w:webHidden/>
              </w:rPr>
              <w:tab/>
            </w:r>
            <w:r w:rsidR="00464686">
              <w:rPr>
                <w:noProof/>
                <w:webHidden/>
              </w:rPr>
              <w:fldChar w:fldCharType="begin"/>
            </w:r>
            <w:r w:rsidR="00464686">
              <w:rPr>
                <w:noProof/>
                <w:webHidden/>
              </w:rPr>
              <w:instrText xml:space="preserve"> PAGEREF _Toc143603369 \h </w:instrText>
            </w:r>
            <w:r w:rsidR="00464686">
              <w:rPr>
                <w:noProof/>
                <w:webHidden/>
              </w:rPr>
            </w:r>
            <w:r w:rsidR="00464686">
              <w:rPr>
                <w:noProof/>
                <w:webHidden/>
              </w:rPr>
              <w:fldChar w:fldCharType="separate"/>
            </w:r>
            <w:r w:rsidR="00464686">
              <w:rPr>
                <w:noProof/>
                <w:webHidden/>
              </w:rPr>
              <w:t>7</w:t>
            </w:r>
            <w:r w:rsidR="00464686">
              <w:rPr>
                <w:noProof/>
                <w:webHidden/>
              </w:rPr>
              <w:fldChar w:fldCharType="end"/>
            </w:r>
          </w:hyperlink>
        </w:p>
        <w:p w14:paraId="31405BDC" w14:textId="4C5E5714" w:rsidR="00464686" w:rsidRDefault="00000000">
          <w:pPr>
            <w:pStyle w:val="TOC1"/>
            <w:rPr>
              <w:rFonts w:asciiTheme="minorHAnsi" w:eastAsiaTheme="minorEastAsia" w:hAnsiTheme="minorHAnsi"/>
              <w:noProof/>
              <w:kern w:val="2"/>
              <w:sz w:val="22"/>
              <w:lang w:eastAsia="lv-LV"/>
              <w14:ligatures w14:val="standardContextual"/>
            </w:rPr>
          </w:pPr>
          <w:hyperlink w:anchor="_Toc143603370" w:history="1">
            <w:r w:rsidR="00464686" w:rsidRPr="00600106">
              <w:rPr>
                <w:rStyle w:val="Hyperlink"/>
                <w:noProof/>
              </w:rPr>
              <w:t>Ieguvumi, balstoties uz teritoriālo pieeju</w:t>
            </w:r>
            <w:r w:rsidR="00464686">
              <w:rPr>
                <w:noProof/>
                <w:webHidden/>
              </w:rPr>
              <w:tab/>
            </w:r>
            <w:r w:rsidR="00464686">
              <w:rPr>
                <w:noProof/>
                <w:webHidden/>
              </w:rPr>
              <w:fldChar w:fldCharType="begin"/>
            </w:r>
            <w:r w:rsidR="00464686">
              <w:rPr>
                <w:noProof/>
                <w:webHidden/>
              </w:rPr>
              <w:instrText xml:space="preserve"> PAGEREF _Toc143603370 \h </w:instrText>
            </w:r>
            <w:r w:rsidR="00464686">
              <w:rPr>
                <w:noProof/>
                <w:webHidden/>
              </w:rPr>
            </w:r>
            <w:r w:rsidR="00464686">
              <w:rPr>
                <w:noProof/>
                <w:webHidden/>
              </w:rPr>
              <w:fldChar w:fldCharType="separate"/>
            </w:r>
            <w:r w:rsidR="00464686">
              <w:rPr>
                <w:noProof/>
                <w:webHidden/>
              </w:rPr>
              <w:t>8</w:t>
            </w:r>
            <w:r w:rsidR="00464686">
              <w:rPr>
                <w:noProof/>
                <w:webHidden/>
              </w:rPr>
              <w:fldChar w:fldCharType="end"/>
            </w:r>
          </w:hyperlink>
        </w:p>
        <w:p w14:paraId="0D10E51C" w14:textId="36FA170D" w:rsidR="00464686" w:rsidRDefault="00000000">
          <w:pPr>
            <w:pStyle w:val="TOC1"/>
            <w:rPr>
              <w:rFonts w:asciiTheme="minorHAnsi" w:eastAsiaTheme="minorEastAsia" w:hAnsiTheme="minorHAnsi"/>
              <w:noProof/>
              <w:kern w:val="2"/>
              <w:sz w:val="22"/>
              <w:lang w:eastAsia="lv-LV"/>
              <w14:ligatures w14:val="standardContextual"/>
            </w:rPr>
          </w:pPr>
          <w:hyperlink w:anchor="_Toc143603371" w:history="1">
            <w:r w:rsidR="00464686" w:rsidRPr="00600106">
              <w:rPr>
                <w:rStyle w:val="Hyperlink"/>
                <w:noProof/>
              </w:rPr>
              <w:t>Līdzšinējie ieguldījumi, balstoties uz teritoriālo pieeju</w:t>
            </w:r>
            <w:r w:rsidR="00464686">
              <w:rPr>
                <w:noProof/>
                <w:webHidden/>
              </w:rPr>
              <w:tab/>
            </w:r>
            <w:r w:rsidR="00464686">
              <w:rPr>
                <w:noProof/>
                <w:webHidden/>
              </w:rPr>
              <w:fldChar w:fldCharType="begin"/>
            </w:r>
            <w:r w:rsidR="00464686">
              <w:rPr>
                <w:noProof/>
                <w:webHidden/>
              </w:rPr>
              <w:instrText xml:space="preserve"> PAGEREF _Toc143603371 \h </w:instrText>
            </w:r>
            <w:r w:rsidR="00464686">
              <w:rPr>
                <w:noProof/>
                <w:webHidden/>
              </w:rPr>
            </w:r>
            <w:r w:rsidR="00464686">
              <w:rPr>
                <w:noProof/>
                <w:webHidden/>
              </w:rPr>
              <w:fldChar w:fldCharType="separate"/>
            </w:r>
            <w:r w:rsidR="00464686">
              <w:rPr>
                <w:noProof/>
                <w:webHidden/>
              </w:rPr>
              <w:t>9</w:t>
            </w:r>
            <w:r w:rsidR="00464686">
              <w:rPr>
                <w:noProof/>
                <w:webHidden/>
              </w:rPr>
              <w:fldChar w:fldCharType="end"/>
            </w:r>
          </w:hyperlink>
        </w:p>
        <w:p w14:paraId="5C322302" w14:textId="17CA79BD" w:rsidR="00464686" w:rsidRDefault="00000000">
          <w:pPr>
            <w:pStyle w:val="TOC1"/>
            <w:rPr>
              <w:rFonts w:asciiTheme="minorHAnsi" w:eastAsiaTheme="minorEastAsia" w:hAnsiTheme="minorHAnsi"/>
              <w:noProof/>
              <w:kern w:val="2"/>
              <w:sz w:val="22"/>
              <w:lang w:eastAsia="lv-LV"/>
              <w14:ligatures w14:val="standardContextual"/>
            </w:rPr>
          </w:pPr>
          <w:hyperlink w:anchor="_Toc143603372" w:history="1">
            <w:r w:rsidR="00464686" w:rsidRPr="00600106">
              <w:rPr>
                <w:rStyle w:val="Hyperlink"/>
                <w:noProof/>
              </w:rPr>
              <w:t>Teritoriālās pieejas izmantošana ES fondu 2021.-2027.gada plānošanas perioda SAM un to pasākumos</w:t>
            </w:r>
            <w:r w:rsidR="00464686">
              <w:rPr>
                <w:noProof/>
                <w:webHidden/>
              </w:rPr>
              <w:tab/>
            </w:r>
            <w:r w:rsidR="00464686">
              <w:rPr>
                <w:noProof/>
                <w:webHidden/>
              </w:rPr>
              <w:fldChar w:fldCharType="begin"/>
            </w:r>
            <w:r w:rsidR="00464686">
              <w:rPr>
                <w:noProof/>
                <w:webHidden/>
              </w:rPr>
              <w:instrText xml:space="preserve"> PAGEREF _Toc143603372 \h </w:instrText>
            </w:r>
            <w:r w:rsidR="00464686">
              <w:rPr>
                <w:noProof/>
                <w:webHidden/>
              </w:rPr>
            </w:r>
            <w:r w:rsidR="00464686">
              <w:rPr>
                <w:noProof/>
                <w:webHidden/>
              </w:rPr>
              <w:fldChar w:fldCharType="separate"/>
            </w:r>
            <w:r w:rsidR="00464686">
              <w:rPr>
                <w:noProof/>
                <w:webHidden/>
              </w:rPr>
              <w:t>10</w:t>
            </w:r>
            <w:r w:rsidR="00464686">
              <w:rPr>
                <w:noProof/>
                <w:webHidden/>
              </w:rPr>
              <w:fldChar w:fldCharType="end"/>
            </w:r>
          </w:hyperlink>
        </w:p>
        <w:p w14:paraId="0A75FAA4" w14:textId="02AA354B" w:rsidR="00464686" w:rsidRDefault="00000000">
          <w:pPr>
            <w:pStyle w:val="TOC1"/>
            <w:rPr>
              <w:rFonts w:asciiTheme="minorHAnsi" w:eastAsiaTheme="minorEastAsia" w:hAnsiTheme="minorHAnsi"/>
              <w:noProof/>
              <w:kern w:val="2"/>
              <w:sz w:val="22"/>
              <w:lang w:eastAsia="lv-LV"/>
              <w14:ligatures w14:val="standardContextual"/>
            </w:rPr>
          </w:pPr>
          <w:hyperlink w:anchor="_Toc143603373" w:history="1">
            <w:r w:rsidR="00464686" w:rsidRPr="00600106">
              <w:rPr>
                <w:rStyle w:val="Hyperlink"/>
                <w:noProof/>
              </w:rPr>
              <w:t>Teritoriālo rīku izmantošanas detalizācija ES fondu atbalsta pasākumos</w:t>
            </w:r>
            <w:r w:rsidR="00464686">
              <w:rPr>
                <w:noProof/>
                <w:webHidden/>
              </w:rPr>
              <w:tab/>
            </w:r>
            <w:r w:rsidR="00464686">
              <w:rPr>
                <w:noProof/>
                <w:webHidden/>
              </w:rPr>
              <w:fldChar w:fldCharType="begin"/>
            </w:r>
            <w:r w:rsidR="00464686">
              <w:rPr>
                <w:noProof/>
                <w:webHidden/>
              </w:rPr>
              <w:instrText xml:space="preserve"> PAGEREF _Toc143603373 \h </w:instrText>
            </w:r>
            <w:r w:rsidR="00464686">
              <w:rPr>
                <w:noProof/>
                <w:webHidden/>
              </w:rPr>
            </w:r>
            <w:r w:rsidR="00464686">
              <w:rPr>
                <w:noProof/>
                <w:webHidden/>
              </w:rPr>
              <w:fldChar w:fldCharType="separate"/>
            </w:r>
            <w:r w:rsidR="00464686">
              <w:rPr>
                <w:noProof/>
                <w:webHidden/>
              </w:rPr>
              <w:t>16</w:t>
            </w:r>
            <w:r w:rsidR="00464686">
              <w:rPr>
                <w:noProof/>
                <w:webHidden/>
              </w:rPr>
              <w:fldChar w:fldCharType="end"/>
            </w:r>
          </w:hyperlink>
        </w:p>
        <w:p w14:paraId="6B1D232B" w14:textId="0A0C86A9" w:rsidR="00464686" w:rsidRDefault="00000000">
          <w:pPr>
            <w:pStyle w:val="TOC1"/>
            <w:rPr>
              <w:rFonts w:asciiTheme="minorHAnsi" w:eastAsiaTheme="minorEastAsia" w:hAnsiTheme="minorHAnsi"/>
              <w:noProof/>
              <w:kern w:val="2"/>
              <w:sz w:val="22"/>
              <w:lang w:eastAsia="lv-LV"/>
              <w14:ligatures w14:val="standardContextual"/>
            </w:rPr>
          </w:pPr>
          <w:hyperlink w:anchor="_Toc143603374" w:history="1">
            <w:r w:rsidR="00464686" w:rsidRPr="00600106">
              <w:rPr>
                <w:rStyle w:val="Hyperlink"/>
                <w:noProof/>
              </w:rPr>
              <w:t>Indikatīvais ES fondu 2021.-2027.gada plānošanas periodā novirzāmais ES fondu finansējums pa plānošanas reģioniem un jomām</w:t>
            </w:r>
            <w:r w:rsidR="00464686">
              <w:rPr>
                <w:noProof/>
                <w:webHidden/>
              </w:rPr>
              <w:tab/>
            </w:r>
            <w:r w:rsidR="00464686">
              <w:rPr>
                <w:noProof/>
                <w:webHidden/>
              </w:rPr>
              <w:fldChar w:fldCharType="begin"/>
            </w:r>
            <w:r w:rsidR="00464686">
              <w:rPr>
                <w:noProof/>
                <w:webHidden/>
              </w:rPr>
              <w:instrText xml:space="preserve"> PAGEREF _Toc143603374 \h </w:instrText>
            </w:r>
            <w:r w:rsidR="00464686">
              <w:rPr>
                <w:noProof/>
                <w:webHidden/>
              </w:rPr>
            </w:r>
            <w:r w:rsidR="00464686">
              <w:rPr>
                <w:noProof/>
                <w:webHidden/>
              </w:rPr>
              <w:fldChar w:fldCharType="separate"/>
            </w:r>
            <w:r w:rsidR="00464686">
              <w:rPr>
                <w:noProof/>
                <w:webHidden/>
              </w:rPr>
              <w:t>24</w:t>
            </w:r>
            <w:r w:rsidR="00464686">
              <w:rPr>
                <w:noProof/>
                <w:webHidden/>
              </w:rPr>
              <w:fldChar w:fldCharType="end"/>
            </w:r>
          </w:hyperlink>
        </w:p>
        <w:p w14:paraId="15ADF7AC" w14:textId="57DB0E4C" w:rsidR="00E72D1A" w:rsidRPr="008D7304" w:rsidRDefault="00B13D83" w:rsidP="000E1AEA">
          <w:pPr>
            <w:spacing w:after="120" w:line="240" w:lineRule="auto"/>
          </w:pPr>
          <w:r w:rsidRPr="008D7304">
            <w:rPr>
              <w:b/>
              <w:bCs/>
              <w:noProof/>
            </w:rPr>
            <w:fldChar w:fldCharType="end"/>
          </w:r>
        </w:p>
      </w:sdtContent>
    </w:sdt>
    <w:p w14:paraId="09DA6360" w14:textId="0E240595" w:rsidR="004541B0" w:rsidRPr="008D7304" w:rsidRDefault="004541B0" w:rsidP="002D6E0C">
      <w:pPr>
        <w:pStyle w:val="Heading1"/>
      </w:pPr>
      <w:bookmarkStart w:id="0" w:name="_Toc143603367"/>
      <w:r w:rsidRPr="008D7304">
        <w:t>Ievads</w:t>
      </w:r>
      <w:bookmarkEnd w:id="0"/>
    </w:p>
    <w:p w14:paraId="022C7A8B" w14:textId="6F95E721" w:rsidR="00D66E5E" w:rsidRPr="008D7304" w:rsidRDefault="0073556C" w:rsidP="00763095">
      <w:pPr>
        <w:spacing w:after="120" w:line="240" w:lineRule="auto"/>
        <w:jc w:val="both"/>
      </w:pPr>
      <w:r w:rsidRPr="008D7304">
        <w:t xml:space="preserve">Statistikas dati liecina, ka Latvijas reģionu starpā pastāv būtiskas atšķirības to attīstības rādītājos. Nevienlīdzība pastāv ne tikai ienākumu un ekonomiskās aktivitātes aspektā, bet arī pakalpojumu pieejamībā, kas rada atšķirīgus dzīves kvalitātes standartus un attīstības iespējas šo teritoriju iedzīvotājiem. Šāda situācija veicina iedzīvotāju aizplūšanu no mazāk attīstītām uz attīstītākajām teritorijām, tādējādi vēl vairāk samazinot mazāk attīstīto teritoriju izaugsmes iespējas. </w:t>
      </w:r>
    </w:p>
    <w:p w14:paraId="30D8A692" w14:textId="72BD5BA9" w:rsidR="00FC2A0E" w:rsidRPr="008D7304" w:rsidDel="004406F9" w:rsidRDefault="00FC2A0E" w:rsidP="00FC2A0E">
      <w:pPr>
        <w:spacing w:after="120" w:line="240" w:lineRule="auto"/>
        <w:jc w:val="both"/>
      </w:pPr>
      <w:r w:rsidRPr="008D7304">
        <w:t xml:space="preserve">Latvijā galvenais plānošanas dokuments par ieguldījumiem teritorijās ir Reģionālās politikas pamatnostādnes 2021.-2027.gadam (turpmāk – RPP). </w:t>
      </w:r>
    </w:p>
    <w:p w14:paraId="21695A45" w14:textId="507EF7E4" w:rsidR="000F5465" w:rsidRPr="008D7304" w:rsidRDefault="0073556C" w:rsidP="000F5465">
      <w:pPr>
        <w:spacing w:after="120" w:line="240" w:lineRule="auto"/>
        <w:jc w:val="both"/>
        <w:rPr>
          <w:rFonts w:cs="Times New Roman"/>
        </w:rPr>
      </w:pPr>
      <w:r w:rsidRPr="008D7304" w:rsidDel="004406F9">
        <w:t xml:space="preserve">Latvijas reģionālās politikas </w:t>
      </w:r>
      <w:r w:rsidR="00441C83" w:rsidRPr="008D7304" w:rsidDel="004406F9">
        <w:t>ietv</w:t>
      </w:r>
      <w:r w:rsidR="00335CCB" w:rsidRPr="008D7304" w:rsidDel="004406F9">
        <w:t>a</w:t>
      </w:r>
      <w:r w:rsidR="00441C83" w:rsidRPr="008D7304" w:rsidDel="004406F9">
        <w:t>ros</w:t>
      </w:r>
      <w:r w:rsidR="00AC5B6D" w:rsidRPr="008D7304">
        <w:t xml:space="preserve"> </w:t>
      </w:r>
      <w:r w:rsidRPr="008D7304">
        <w:t>ir</w:t>
      </w:r>
      <w:r w:rsidR="00441C83" w:rsidRPr="008D7304">
        <w:t xml:space="preserve"> </w:t>
      </w:r>
      <w:r w:rsidR="00EB6D36" w:rsidRPr="008D7304">
        <w:t>noteikts</w:t>
      </w:r>
      <w:r w:rsidR="00441C83" w:rsidRPr="008D7304">
        <w:t xml:space="preserve"> uzdevums</w:t>
      </w:r>
      <w:r w:rsidRPr="008D7304">
        <w:t xml:space="preserve"> mainīt šīs nelabvēlīgās tendences – nodrošināt līdzvērtīgus dzīves apstākļus, t.sk. pieeju pakalpojumiem visiem iedzīvotājiem neatkarīgi no to dzīvesvietas, maksimāli efektīvi izmantojot/aktivizējot teritoriju izaugsmes resursus/potenciālu. </w:t>
      </w:r>
      <w:r w:rsidR="000F5465" w:rsidRPr="008D7304">
        <w:t xml:space="preserve">Saskaņā ar RPP reģionālās politikas mērķis ir visu reģionu potenciāla attīstība un sociālekonomisko atšķirību mazināšana, stiprinot to iekšējo un ārējo konkurētspēju, kā arī nodrošinot teritoriju specifikai atbilstošus risinājumus </w:t>
      </w:r>
      <w:proofErr w:type="spellStart"/>
      <w:r w:rsidR="000F5465" w:rsidRPr="008D7304">
        <w:t>apdzīvojuma</w:t>
      </w:r>
      <w:proofErr w:type="spellEnd"/>
      <w:r w:rsidR="000F5465" w:rsidRPr="008D7304">
        <w:t xml:space="preserve"> un kvalitatīvas dzīves </w:t>
      </w:r>
      <w:r w:rsidR="000F5465" w:rsidRPr="008D7304">
        <w:lastRenderedPageBreak/>
        <w:t>vides attīstībai</w:t>
      </w:r>
      <w:r w:rsidR="000F5465" w:rsidRPr="008D7304">
        <w:rPr>
          <w:rStyle w:val="FootnoteReference"/>
        </w:rPr>
        <w:footnoteReference w:id="2"/>
      </w:r>
      <w:r w:rsidR="000F5465" w:rsidRPr="008D7304">
        <w:t xml:space="preserve">. RPP izvirza ilgtermiņa mērķi </w:t>
      </w:r>
      <w:r w:rsidR="000F5465" w:rsidRPr="008D7304">
        <w:rPr>
          <w:rFonts w:cs="Times New Roman"/>
        </w:rPr>
        <w:t>sasniegt reģionālās atšķirības 75%</w:t>
      </w:r>
      <w:r w:rsidR="000F5465" w:rsidRPr="008D7304">
        <w:rPr>
          <w:rStyle w:val="FootnoteReference"/>
          <w:rFonts w:cs="Times New Roman"/>
        </w:rPr>
        <w:footnoteReference w:id="3"/>
      </w:r>
      <w:r w:rsidR="000F5465" w:rsidRPr="008D7304">
        <w:rPr>
          <w:rFonts w:cs="Times New Roman"/>
        </w:rPr>
        <w:t xml:space="preserve"> apmērā no Latvijas vidējā iekšzemes kopprodukta (turpmāk – IKP). Tam būtu nepieciešams </w:t>
      </w:r>
      <w:r w:rsidR="000F5465" w:rsidRPr="008D7304">
        <w:rPr>
          <w:rFonts w:eastAsia="Times New Roman" w:cs="Times New Roman"/>
          <w:lang w:eastAsia="lv-LV"/>
        </w:rPr>
        <w:t>7 994</w:t>
      </w:r>
      <w:r w:rsidR="000F5465" w:rsidRPr="008D7304">
        <w:rPr>
          <w:rFonts w:cs="Times New Roman"/>
        </w:rPr>
        <w:t xml:space="preserve"> milj. </w:t>
      </w:r>
      <w:proofErr w:type="spellStart"/>
      <w:r w:rsidR="000F5465" w:rsidRPr="008D7304">
        <w:rPr>
          <w:rFonts w:cs="Times New Roman"/>
          <w:i/>
        </w:rPr>
        <w:t>euro</w:t>
      </w:r>
      <w:proofErr w:type="spellEnd"/>
      <w:r w:rsidR="000F5465" w:rsidRPr="008D7304">
        <w:rPr>
          <w:rFonts w:cs="Times New Roman"/>
        </w:rPr>
        <w:t xml:space="preserve"> IKP pieaugums plānošanas reģionos. Kā vidēja termiņa mērķis tiek izvirzīts samazināt IKP starpību starp plānošanas reģioniem vismaz par 8 procentpunktiem, </w:t>
      </w:r>
      <w:r w:rsidR="000F5465" w:rsidRPr="008D7304">
        <w:rPr>
          <w:rFonts w:eastAsia="Times New Roman" w:cs="Times New Roman"/>
        </w:rPr>
        <w:t>panākot reģionālā IKP starpības samazinājumu – mazāk attīstīto plānošanas reģionu vidējais IKP uz vienu iedzīvotāju līmenis pret augstāk attīstīto plānošanas reģionu veido 55% (bāzes vērtība 2016.gadā - 47%)</w:t>
      </w:r>
      <w:r w:rsidR="000F5465" w:rsidRPr="008D7304">
        <w:rPr>
          <w:rFonts w:cs="Times New Roman"/>
        </w:rPr>
        <w:t xml:space="preserve">, kas prasītu plānošanas reģionos papildu 1 657 milj. </w:t>
      </w:r>
      <w:proofErr w:type="spellStart"/>
      <w:r w:rsidR="000F5465" w:rsidRPr="008D7304">
        <w:rPr>
          <w:rFonts w:cs="Times New Roman"/>
          <w:i/>
        </w:rPr>
        <w:t>euro</w:t>
      </w:r>
      <w:proofErr w:type="spellEnd"/>
      <w:r w:rsidR="000F5465" w:rsidRPr="008D7304">
        <w:rPr>
          <w:rFonts w:cs="Times New Roman"/>
        </w:rPr>
        <w:t xml:space="preserve"> IKP pieaugumu. Nosakot reģionālās politikas mērķa rādītāju, tika ņemta vērā arī Rīgas plānošanas reģiona izaugsme.</w:t>
      </w:r>
    </w:p>
    <w:p w14:paraId="318A03E2" w14:textId="77777777" w:rsidR="00BF6011" w:rsidRPr="008D7304" w:rsidRDefault="00BF6011" w:rsidP="00763095">
      <w:pPr>
        <w:spacing w:after="120" w:line="240" w:lineRule="auto"/>
        <w:jc w:val="both"/>
      </w:pPr>
    </w:p>
    <w:p w14:paraId="7FB7BC7F" w14:textId="49911AF6" w:rsidR="00125C79" w:rsidRPr="008D7304" w:rsidDel="001B6634" w:rsidRDefault="00125C79" w:rsidP="002D6E0C">
      <w:pPr>
        <w:pStyle w:val="Heading1"/>
      </w:pPr>
      <w:bookmarkStart w:id="1" w:name="_Toc143603368"/>
      <w:r w:rsidRPr="008D7304">
        <w:t>Teritoriālā pieeja reģionālās attīstības veicināšanai</w:t>
      </w:r>
      <w:bookmarkEnd w:id="1"/>
    </w:p>
    <w:p w14:paraId="7C65A28E" w14:textId="77777777" w:rsidR="001B6634" w:rsidRPr="008D7304" w:rsidRDefault="001B6634" w:rsidP="001B6634">
      <w:pPr>
        <w:spacing w:after="120" w:line="240" w:lineRule="auto"/>
        <w:jc w:val="both"/>
      </w:pPr>
      <w:r w:rsidRPr="008D7304">
        <w:t xml:space="preserve">Nozīmīgs faktors, kas ietekmē reģionālo attīstību, ir tas, cik lielā mērā teritorijām ir iespēja izvirzīt savu attīstības stratēģiju un nodrošināt tās īstenošanu. Šādu iespēju pašvaldībām sniedz atbalsta pasākumi, kas tiek ieviesti </w:t>
      </w:r>
      <w:r w:rsidRPr="008D7304">
        <w:rPr>
          <w:color w:val="000000" w:themeColor="text1"/>
        </w:rPr>
        <w:t xml:space="preserve">saskaņā ar teritoriālo </w:t>
      </w:r>
      <w:r w:rsidRPr="008D7304">
        <w:t>pieeju (</w:t>
      </w:r>
      <w:proofErr w:type="spellStart"/>
      <w:r w:rsidRPr="008D7304">
        <w:t>angl</w:t>
      </w:r>
      <w:proofErr w:type="spellEnd"/>
      <w:r w:rsidRPr="008D7304">
        <w:t xml:space="preserve">. </w:t>
      </w:r>
      <w:proofErr w:type="spellStart"/>
      <w:r w:rsidRPr="008D7304">
        <w:rPr>
          <w:i/>
          <w:iCs/>
        </w:rPr>
        <w:t>place-based</w:t>
      </w:r>
      <w:proofErr w:type="spellEnd"/>
      <w:r w:rsidRPr="008D7304">
        <w:rPr>
          <w:i/>
          <w:iCs/>
        </w:rPr>
        <w:t xml:space="preserve"> </w:t>
      </w:r>
      <w:proofErr w:type="spellStart"/>
      <w:r w:rsidRPr="008D7304">
        <w:rPr>
          <w:i/>
          <w:iCs/>
        </w:rPr>
        <w:t>approach</w:t>
      </w:r>
      <w:proofErr w:type="spellEnd"/>
      <w:r w:rsidRPr="008D7304">
        <w:t>), t.i., kurās ieguldījumi tiek balstīti uz teritoriju prioritātēm un teritoriju plānošanas dokumentiem, konkrētas teritorijas attīstību aplūkojot kompleksi. Pielietojot teritoriālo pieeju, nozaru politikas tiek veidotas un īstenotas savstarpēji koordinēti un saskaņoti ar teritoriju attīstības prioritātēm. Saskaņā ar Ekonomiskās sadarbības un attīstības organizācijas (turpmāk – OECD) dokumentiem</w:t>
      </w:r>
      <w:r w:rsidRPr="008D7304">
        <w:rPr>
          <w:rStyle w:val="FootnoteReference"/>
        </w:rPr>
        <w:footnoteReference w:id="4"/>
      </w:r>
      <w:r w:rsidRPr="008D7304">
        <w:t xml:space="preserve"> teritoriālā pieeja ir pretstats “telpiski aklajai” pieejai, ko raksturo no augšas uz leju vērstas subsīdiju veida intervences. Turpretī teritoriālās pieejas mērķis ir stimulēt katra reģiona iekšējo (</w:t>
      </w:r>
      <w:proofErr w:type="spellStart"/>
      <w:r w:rsidRPr="008D7304">
        <w:t>angl</w:t>
      </w:r>
      <w:proofErr w:type="spellEnd"/>
      <w:r w:rsidRPr="008D7304">
        <w:t xml:space="preserve">. </w:t>
      </w:r>
      <w:proofErr w:type="spellStart"/>
      <w:r w:rsidRPr="008D7304">
        <w:rPr>
          <w:i/>
          <w:iCs/>
        </w:rPr>
        <w:t>endogenous</w:t>
      </w:r>
      <w:proofErr w:type="spellEnd"/>
      <w:r w:rsidRPr="008D7304">
        <w:t>) izaugsmes potenciālu. Politikas, kas veidotas, balstoties uz teritoriālo pieeju, ir vērstas uz reģionu specifiskajām priekšrocībām un attīstības prioritātēm kā daļas no plaša politiku kopuma. Plānojot ieguldījumus, balstoties uz teritoriālo pieeju, primārā atbildība par vietējās attīstības plānošanu, finansēšanu un vadīšanu ir teritoriālajām (reģionu un pašvaldību) iestādēm.</w:t>
      </w:r>
      <w:r w:rsidRPr="008D7304">
        <w:rPr>
          <w:rStyle w:val="FootnoteReference"/>
        </w:rPr>
        <w:footnoteReference w:id="5"/>
      </w:r>
      <w:r w:rsidRPr="008D7304">
        <w:t xml:space="preserve"> </w:t>
      </w:r>
    </w:p>
    <w:p w14:paraId="78FCB9CB" w14:textId="31F8C91C" w:rsidR="00924DB2" w:rsidRPr="008D7304" w:rsidRDefault="00924DB2" w:rsidP="00924DB2">
      <w:pPr>
        <w:spacing w:after="120" w:line="240" w:lineRule="auto"/>
        <w:jc w:val="both"/>
        <w:rPr>
          <w:rStyle w:val="normaltextrun"/>
        </w:rPr>
      </w:pPr>
      <w:r w:rsidRPr="008D7304">
        <w:t xml:space="preserve">Vides aizsardzības un reģionālās attīstības ministrija (turpmāk – VARAM), ņemot vērā </w:t>
      </w:r>
      <w:r w:rsidRPr="008D7304">
        <w:rPr>
          <w:rStyle w:val="normaltextrun"/>
        </w:rPr>
        <w:t xml:space="preserve">Ministru kabineta 2022.gada 23.augusta sēdes protokola Nr. 41 39.§ 3.punktā doto uzdevumu, ir izstrādājusi šo informatīvo ziņojumu </w:t>
      </w:r>
      <w:r w:rsidR="00C46FAB" w:rsidRPr="00C46FAB">
        <w:rPr>
          <w:rStyle w:val="normaltextrun"/>
        </w:rPr>
        <w:t>par Eiropas Savienības fondu 2021.-2027.gada plānošanas perioda specifisko atbalsta mērķu un to pasākumu ieguldījumiem reģionos atbilstoši teritoriālajai pieejai</w:t>
      </w:r>
      <w:r w:rsidRPr="008D7304">
        <w:rPr>
          <w:rStyle w:val="normaltextrun"/>
        </w:rPr>
        <w:t>.</w:t>
      </w:r>
      <w:r w:rsidRPr="008D7304">
        <w:rPr>
          <w:rStyle w:val="FootnoteReference"/>
        </w:rPr>
        <w:footnoteReference w:id="6"/>
      </w:r>
    </w:p>
    <w:p w14:paraId="3D605E55" w14:textId="1B1146F4" w:rsidR="00F402C4" w:rsidRDefault="00F402C4" w:rsidP="00F402C4">
      <w:pPr>
        <w:spacing w:after="120" w:line="240" w:lineRule="auto"/>
        <w:jc w:val="both"/>
      </w:pPr>
      <w:r>
        <w:rPr>
          <w:rStyle w:val="normaltextrun"/>
        </w:rPr>
        <w:t xml:space="preserve">Vienlaikus </w:t>
      </w:r>
      <w:r>
        <w:t xml:space="preserve">Deklarācija par </w:t>
      </w:r>
      <w:proofErr w:type="spellStart"/>
      <w:r>
        <w:t>Evikas</w:t>
      </w:r>
      <w:proofErr w:type="spellEnd"/>
      <w:r>
        <w:t xml:space="preserve"> Siliņas vadītā Ministru kabineta iecerēto darbību paredz šādu uzdevumu: “Ieguldīsim ilgtspējīgā reģionu attīstībā, atbilstoši katra reģiona attīstības vajadzībām veidojot pievilcīgu un kvalitatīvu dzīves vidi, kā arī veicinot uzņēmējdarbību, </w:t>
      </w:r>
      <w:r>
        <w:lastRenderedPageBreak/>
        <w:t>savienojamību un iedzīvotāju mobilitāti.” Attiecīgi VARAM ir sagatavojusi šo informatīvā ziņojuma projektu.</w:t>
      </w:r>
    </w:p>
    <w:p w14:paraId="12709BC8" w14:textId="6CE236E2" w:rsidR="00924DB2" w:rsidRPr="008D7304" w:rsidRDefault="00924DB2" w:rsidP="00924DB2">
      <w:pPr>
        <w:spacing w:after="120" w:line="240" w:lineRule="auto"/>
        <w:jc w:val="both"/>
        <w:rPr>
          <w:rStyle w:val="normaltextrun"/>
        </w:rPr>
      </w:pPr>
    </w:p>
    <w:p w14:paraId="0FACA0B7" w14:textId="3C6EEE13" w:rsidR="008D50E5" w:rsidRPr="008D7304" w:rsidRDefault="000419F2" w:rsidP="002A16DF">
      <w:pPr>
        <w:spacing w:after="120" w:line="240" w:lineRule="auto"/>
        <w:jc w:val="both"/>
        <w:rPr>
          <w:rFonts w:eastAsia="Times New Roman" w:cs="Times New Roman"/>
        </w:rPr>
      </w:pPr>
      <w:r w:rsidRPr="008D7304">
        <w:rPr>
          <w:rFonts w:cs="Times New Roman"/>
        </w:rPr>
        <w:t xml:space="preserve">RPP noteic, ka </w:t>
      </w:r>
      <w:r w:rsidR="007D30F0" w:rsidRPr="008D7304">
        <w:rPr>
          <w:rFonts w:cs="Times New Roman"/>
        </w:rPr>
        <w:t xml:space="preserve">teritoriālās pieejas pielietošana ir </w:t>
      </w:r>
      <w:r w:rsidRPr="008D7304">
        <w:rPr>
          <w:rFonts w:cs="Times New Roman"/>
        </w:rPr>
        <w:t xml:space="preserve">viens no galvenajiem principiem reģionālās politikas ieviešanā. Balstoties uz </w:t>
      </w:r>
      <w:r w:rsidRPr="008D7304">
        <w:rPr>
          <w:rFonts w:eastAsia="Times New Roman" w:cs="Times New Roman"/>
        </w:rPr>
        <w:t>teritoriālo pieeju, reģionālajā politikā atbalstu plānots sniegt visiem plānošanas reģioniem un pašvaldībām. Kā pamats investīciju piesaistei tiks izmantoti savstarpēji integrēti teritoriju attīstības plānošanas dokumenti gan reģionālā, gan vietējā pārvaldes līmenī</w:t>
      </w:r>
      <w:r w:rsidRPr="008D7304" w:rsidDel="008D50E5">
        <w:rPr>
          <w:rFonts w:eastAsia="Times New Roman" w:cs="Times New Roman"/>
        </w:rPr>
        <w:t>.</w:t>
      </w:r>
      <w:r w:rsidRPr="008D7304">
        <w:rPr>
          <w:rFonts w:eastAsia="Times New Roman" w:cs="Times New Roman"/>
        </w:rPr>
        <w:t xml:space="preserve"> </w:t>
      </w:r>
      <w:r w:rsidR="00BE022A" w:rsidRPr="008D7304">
        <w:rPr>
          <w:rFonts w:eastAsia="Times New Roman" w:cs="Times New Roman"/>
        </w:rPr>
        <w:t>P</w:t>
      </w:r>
      <w:r w:rsidR="008D50E5" w:rsidRPr="008D7304">
        <w:rPr>
          <w:rFonts w:eastAsia="Times New Roman" w:cs="Times New Roman"/>
        </w:rPr>
        <w:t xml:space="preserve">riekšroka un lielāks atbalsts tiks sniegts reģioniem ar augstākām reģionālās attīstības atšķirībām, diferencējot atbalstu atbilstoši </w:t>
      </w:r>
      <w:r w:rsidR="00F514AD" w:rsidRPr="008D7304">
        <w:rPr>
          <w:rFonts w:eastAsia="Times New Roman" w:cs="Times New Roman"/>
        </w:rPr>
        <w:t xml:space="preserve">reģionu </w:t>
      </w:r>
      <w:r w:rsidR="008D50E5" w:rsidRPr="008D7304">
        <w:rPr>
          <w:rFonts w:eastAsia="Times New Roman" w:cs="Times New Roman"/>
        </w:rPr>
        <w:t>IKP</w:t>
      </w:r>
      <w:r w:rsidR="00F514AD" w:rsidRPr="008D7304">
        <w:rPr>
          <w:rFonts w:eastAsia="Times New Roman" w:cs="Times New Roman"/>
        </w:rPr>
        <w:t xml:space="preserve"> uz vienu iedzīvotāju</w:t>
      </w:r>
      <w:r w:rsidR="008D50E5" w:rsidRPr="008D7304">
        <w:rPr>
          <w:rFonts w:eastAsia="Times New Roman" w:cs="Times New Roman"/>
        </w:rPr>
        <w:t xml:space="preserve"> līmenim</w:t>
      </w:r>
      <w:r w:rsidR="006806C8" w:rsidRPr="008D7304">
        <w:rPr>
          <w:rFonts w:eastAsia="Times New Roman" w:cs="Times New Roman"/>
        </w:rPr>
        <w:t>, sk. 1.tabulu</w:t>
      </w:r>
      <w:r w:rsidR="00BE022A" w:rsidRPr="008D7304">
        <w:rPr>
          <w:rFonts w:eastAsia="Times New Roman" w:cs="Times New Roman"/>
        </w:rPr>
        <w:t>.</w:t>
      </w:r>
    </w:p>
    <w:p w14:paraId="43FA4359" w14:textId="77777777" w:rsidR="00F52B54" w:rsidRPr="008D7304" w:rsidRDefault="00F52B54" w:rsidP="002A16DF">
      <w:pPr>
        <w:spacing w:after="120" w:line="240" w:lineRule="auto"/>
        <w:jc w:val="both"/>
        <w:rPr>
          <w:rFonts w:eastAsia="Times New Roman" w:cs="Times New Roman"/>
        </w:rPr>
      </w:pPr>
    </w:p>
    <w:tbl>
      <w:tblPr>
        <w:tblW w:w="9088" w:type="dxa"/>
        <w:tblLayout w:type="fixed"/>
        <w:tblLook w:val="0000" w:firstRow="0" w:lastRow="0" w:firstColumn="0" w:lastColumn="0" w:noHBand="0" w:noVBand="0"/>
      </w:tblPr>
      <w:tblGrid>
        <w:gridCol w:w="1817"/>
        <w:gridCol w:w="1818"/>
        <w:gridCol w:w="1817"/>
        <w:gridCol w:w="1818"/>
        <w:gridCol w:w="1818"/>
      </w:tblGrid>
      <w:tr w:rsidR="004A38C1" w:rsidRPr="008D7304" w14:paraId="450D44B9" w14:textId="39B0295B" w:rsidTr="004A38C1">
        <w:trPr>
          <w:trHeight w:val="160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31154E" w14:textId="77777777" w:rsidR="004A38C1" w:rsidRPr="008D7304" w:rsidRDefault="004A38C1" w:rsidP="00F52B54">
            <w:pPr>
              <w:spacing w:after="0" w:line="240" w:lineRule="auto"/>
              <w:jc w:val="center"/>
              <w:rPr>
                <w:rFonts w:eastAsia="Times New Roman"/>
              </w:rPr>
            </w:pPr>
            <w:r w:rsidRPr="008D7304">
              <w:rPr>
                <w:rFonts w:eastAsia="Times New Roman"/>
                <w:b/>
              </w:rPr>
              <w:t>Plānošanas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B3BE3" w14:textId="77777777" w:rsidR="004A38C1" w:rsidRPr="008D7304" w:rsidRDefault="004A38C1" w:rsidP="00F52B54">
            <w:pPr>
              <w:spacing w:after="0" w:line="240" w:lineRule="auto"/>
              <w:jc w:val="center"/>
              <w:rPr>
                <w:rFonts w:eastAsia="Times New Roman"/>
              </w:rPr>
            </w:pPr>
            <w:r w:rsidRPr="008D7304">
              <w:rPr>
                <w:rStyle w:val="contentpasted0"/>
                <w:b/>
                <w:color w:val="000000" w:themeColor="text1"/>
              </w:rPr>
              <w:t>IKP uz vienu iedzīvotāju pret valsts vidējo IKP rādītāju, % (2020. gads)</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05322E" w14:textId="77777777" w:rsidR="004A38C1" w:rsidRPr="008D7304" w:rsidRDefault="004A38C1" w:rsidP="00F52B54">
            <w:pPr>
              <w:spacing w:after="0" w:line="240" w:lineRule="auto"/>
              <w:jc w:val="center"/>
              <w:rPr>
                <w:rFonts w:eastAsia="Times New Roman"/>
              </w:rPr>
            </w:pPr>
            <w:r w:rsidRPr="008D7304">
              <w:rPr>
                <w:rStyle w:val="contentpasted0"/>
                <w:b/>
                <w:color w:val="000000" w:themeColor="text1"/>
              </w:rPr>
              <w:t>IKP uz vienu iedzīvotāju pret valsts vidējo IKP rādītāju, % (2027. gads)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2E9D3" w14:textId="77777777" w:rsidR="004A38C1" w:rsidRPr="008D7304" w:rsidRDefault="004A38C1" w:rsidP="00F52B54">
            <w:pPr>
              <w:pStyle w:val="xmsonormal"/>
              <w:jc w:val="center"/>
              <w:rPr>
                <w:color w:val="000000"/>
              </w:rPr>
            </w:pPr>
            <w:r w:rsidRPr="008D7304">
              <w:rPr>
                <w:rStyle w:val="contentpasted0"/>
                <w:rFonts w:ascii="Times New Roman" w:hAnsi="Times New Roman" w:cs="Times New Roman"/>
                <w:b/>
                <w:color w:val="000000" w:themeColor="text1"/>
                <w:sz w:val="24"/>
                <w:szCs w:val="24"/>
              </w:rPr>
              <w:t>IKP</w:t>
            </w:r>
          </w:p>
          <w:p w14:paraId="20B118B3" w14:textId="56312D48" w:rsidR="004A38C1" w:rsidRPr="008D7304" w:rsidRDefault="004A38C1" w:rsidP="00F52B54">
            <w:pPr>
              <w:spacing w:after="0" w:line="240" w:lineRule="auto"/>
              <w:jc w:val="center"/>
              <w:rPr>
                <w:rFonts w:eastAsia="Times New Roman"/>
              </w:rPr>
            </w:pPr>
            <w:r w:rsidRPr="008D7304">
              <w:rPr>
                <w:rStyle w:val="contentpasted0"/>
                <w:b/>
                <w:color w:val="000000" w:themeColor="text1"/>
              </w:rPr>
              <w:t>koeficients finansējuma plānošanai 5 reģioniem</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1C3FB" w14:textId="77777777" w:rsidR="004A38C1" w:rsidRPr="008D7304" w:rsidRDefault="004A38C1" w:rsidP="004A38C1">
            <w:pPr>
              <w:pStyle w:val="xmsonormal"/>
              <w:jc w:val="center"/>
              <w:rPr>
                <w:rStyle w:val="contentpasted0"/>
                <w:rFonts w:ascii="Times New Roman" w:hAnsi="Times New Roman" w:cs="Times New Roman"/>
                <w:b/>
                <w:bCs/>
                <w:color w:val="000000"/>
                <w:sz w:val="24"/>
                <w:szCs w:val="24"/>
              </w:rPr>
            </w:pPr>
            <w:r w:rsidRPr="008D7304">
              <w:rPr>
                <w:rStyle w:val="contentpasted0"/>
                <w:rFonts w:ascii="Times New Roman" w:hAnsi="Times New Roman" w:cs="Times New Roman"/>
                <w:b/>
                <w:color w:val="000000" w:themeColor="text1"/>
                <w:sz w:val="24"/>
                <w:szCs w:val="24"/>
              </w:rPr>
              <w:t>IKP</w:t>
            </w:r>
          </w:p>
          <w:p w14:paraId="362F5469" w14:textId="6D6D22A4" w:rsidR="004A38C1" w:rsidRPr="008D7304" w:rsidRDefault="004A38C1" w:rsidP="004A38C1">
            <w:pPr>
              <w:pStyle w:val="xmsonormal"/>
              <w:jc w:val="center"/>
              <w:rPr>
                <w:rStyle w:val="contentpasted0"/>
                <w:rFonts w:ascii="Times New Roman" w:hAnsi="Times New Roman" w:cs="Times New Roman"/>
                <w:b/>
                <w:bCs/>
                <w:color w:val="000000"/>
                <w:sz w:val="24"/>
                <w:szCs w:val="24"/>
              </w:rPr>
            </w:pPr>
            <w:r w:rsidRPr="008D7304">
              <w:rPr>
                <w:rStyle w:val="contentpasted0"/>
                <w:rFonts w:ascii="Times New Roman" w:hAnsi="Times New Roman" w:cs="Times New Roman"/>
                <w:b/>
                <w:color w:val="000000" w:themeColor="text1"/>
                <w:sz w:val="24"/>
                <w:szCs w:val="24"/>
              </w:rPr>
              <w:t>koeficients finansējuma plānošanai 4 reģioniem (ANM</w:t>
            </w:r>
            <w:r w:rsidR="00C46FAB">
              <w:rPr>
                <w:rStyle w:val="contentpasted0"/>
                <w:rFonts w:ascii="Times New Roman" w:hAnsi="Times New Roman" w:cs="Times New Roman"/>
                <w:b/>
                <w:color w:val="000000" w:themeColor="text1"/>
                <w:sz w:val="24"/>
                <w:szCs w:val="24"/>
              </w:rPr>
              <w:t>, TPF</w:t>
            </w:r>
            <w:r w:rsidRPr="008D7304">
              <w:rPr>
                <w:rStyle w:val="contentpasted0"/>
                <w:rFonts w:ascii="Times New Roman" w:hAnsi="Times New Roman" w:cs="Times New Roman"/>
                <w:b/>
                <w:color w:val="000000" w:themeColor="text1"/>
                <w:sz w:val="24"/>
                <w:szCs w:val="24"/>
              </w:rPr>
              <w:t>)</w:t>
            </w:r>
          </w:p>
        </w:tc>
      </w:tr>
      <w:tr w:rsidR="004A38C1" w:rsidRPr="008D7304" w14:paraId="3A5B3FAA" w14:textId="107F7099" w:rsidTr="005A34B9">
        <w:trPr>
          <w:trHeight w:val="26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1241CE" w14:textId="77777777" w:rsidR="004A38C1" w:rsidRPr="008D7304" w:rsidRDefault="004A38C1" w:rsidP="00F52B54">
            <w:pPr>
              <w:spacing w:after="0" w:line="240" w:lineRule="auto"/>
              <w:rPr>
                <w:rFonts w:eastAsia="Times New Roman"/>
              </w:rPr>
            </w:pPr>
            <w:r w:rsidRPr="008D7304">
              <w:rPr>
                <w:rFonts w:eastAsia="Times New Roman"/>
              </w:rPr>
              <w:t>Rīgas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733216" w14:textId="77777777" w:rsidR="004A38C1" w:rsidRPr="008D7304" w:rsidRDefault="004A38C1" w:rsidP="00F52B54">
            <w:pPr>
              <w:spacing w:after="0" w:line="240" w:lineRule="auto"/>
              <w:jc w:val="center"/>
              <w:rPr>
                <w:rFonts w:eastAsia="Times New Roman"/>
              </w:rPr>
            </w:pPr>
            <w:r w:rsidRPr="008D7304">
              <w:rPr>
                <w:rStyle w:val="contentpasted0"/>
                <w:color w:val="000000" w:themeColor="text1"/>
              </w:rPr>
              <w:t>144%</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553CF3" w14:textId="77777777" w:rsidR="004A38C1" w:rsidRPr="008D7304" w:rsidRDefault="004A38C1" w:rsidP="00F52B54">
            <w:pPr>
              <w:spacing w:after="0" w:line="240" w:lineRule="auto"/>
              <w:jc w:val="center"/>
              <w:rPr>
                <w:rFonts w:eastAsia="Times New Roman"/>
              </w:rPr>
            </w:pPr>
            <w:r w:rsidRPr="008D7304">
              <w:rPr>
                <w:rStyle w:val="contentpasted0"/>
                <w:color w:val="000000" w:themeColor="text1"/>
              </w:rPr>
              <w:t>129%</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1010A5" w14:textId="77777777" w:rsidR="004A38C1" w:rsidRPr="008D7304" w:rsidRDefault="004A38C1" w:rsidP="00F52B54">
            <w:pPr>
              <w:spacing w:after="0" w:line="240" w:lineRule="auto"/>
              <w:jc w:val="center"/>
              <w:rPr>
                <w:rFonts w:eastAsia="Times New Roman"/>
              </w:rPr>
            </w:pPr>
            <w:r w:rsidRPr="008D7304">
              <w:rPr>
                <w:rStyle w:val="contentpasted0"/>
                <w:color w:val="000000" w:themeColor="text1"/>
              </w:rPr>
              <w:t>0,098</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040F570E" w14:textId="77777777" w:rsidR="004A38C1" w:rsidRPr="008D7304" w:rsidRDefault="004A38C1" w:rsidP="00F52B54">
            <w:pPr>
              <w:spacing w:after="0" w:line="240" w:lineRule="auto"/>
              <w:jc w:val="center"/>
              <w:rPr>
                <w:rStyle w:val="contentpasted0"/>
                <w:color w:val="000000"/>
              </w:rPr>
            </w:pPr>
          </w:p>
        </w:tc>
      </w:tr>
      <w:tr w:rsidR="005A34B9" w:rsidRPr="008D7304" w14:paraId="4AA43C42" w14:textId="6D03991D" w:rsidTr="004A38C1">
        <w:trPr>
          <w:trHeight w:val="26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63FA9" w14:textId="77777777" w:rsidR="005A34B9" w:rsidRPr="008D7304" w:rsidRDefault="005A34B9" w:rsidP="005A34B9">
            <w:pPr>
              <w:spacing w:after="0" w:line="240" w:lineRule="auto"/>
              <w:rPr>
                <w:rFonts w:eastAsia="Times New Roman"/>
              </w:rPr>
            </w:pPr>
            <w:r w:rsidRPr="008D7304">
              <w:rPr>
                <w:rFonts w:eastAsia="Times New Roman"/>
              </w:rPr>
              <w:t>Vidzemes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52D9B"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65%</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136CC6"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72%</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40BD20"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0,216</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5D277" w14:textId="7D98EBC9" w:rsidR="005A34B9" w:rsidRPr="008D7304" w:rsidRDefault="005A34B9" w:rsidP="005A34B9">
            <w:pPr>
              <w:spacing w:after="0" w:line="240" w:lineRule="auto"/>
              <w:jc w:val="center"/>
              <w:rPr>
                <w:rStyle w:val="contentpasted0"/>
                <w:color w:val="000000"/>
              </w:rPr>
            </w:pPr>
            <w:r w:rsidRPr="008D7304">
              <w:t>0,239</w:t>
            </w:r>
          </w:p>
        </w:tc>
      </w:tr>
      <w:tr w:rsidR="005A34B9" w:rsidRPr="008D7304" w14:paraId="73EB5AC6" w14:textId="3AE1E860" w:rsidTr="004A38C1">
        <w:trPr>
          <w:trHeight w:val="26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A87C55" w14:textId="77777777" w:rsidR="005A34B9" w:rsidRPr="008D7304" w:rsidRDefault="005A34B9" w:rsidP="005A34B9">
            <w:pPr>
              <w:spacing w:after="0" w:line="240" w:lineRule="auto"/>
              <w:rPr>
                <w:rFonts w:eastAsia="Times New Roman"/>
              </w:rPr>
            </w:pPr>
            <w:r w:rsidRPr="008D7304">
              <w:rPr>
                <w:rFonts w:eastAsia="Times New Roman"/>
              </w:rPr>
              <w:t>Kurzemes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67FE0"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70%</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549AA7"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81%</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BDD043"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0,201</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9C86E4" w14:textId="6E9A7814" w:rsidR="005A34B9" w:rsidRPr="008D7304" w:rsidRDefault="005A34B9" w:rsidP="005A34B9">
            <w:pPr>
              <w:spacing w:after="0" w:line="240" w:lineRule="auto"/>
              <w:jc w:val="center"/>
              <w:rPr>
                <w:rStyle w:val="contentpasted0"/>
                <w:color w:val="000000"/>
              </w:rPr>
            </w:pPr>
            <w:r w:rsidRPr="008D7304">
              <w:t>0,223</w:t>
            </w:r>
          </w:p>
        </w:tc>
      </w:tr>
      <w:tr w:rsidR="005A34B9" w:rsidRPr="008D7304" w14:paraId="60CE0282" w14:textId="1A64E10F" w:rsidTr="004A38C1">
        <w:trPr>
          <w:trHeight w:val="26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06663A" w14:textId="77777777" w:rsidR="005A34B9" w:rsidRPr="008D7304" w:rsidRDefault="005A34B9" w:rsidP="005A34B9">
            <w:pPr>
              <w:spacing w:after="0" w:line="240" w:lineRule="auto"/>
              <w:rPr>
                <w:rFonts w:eastAsia="Times New Roman"/>
              </w:rPr>
            </w:pPr>
            <w:r w:rsidRPr="008D7304">
              <w:rPr>
                <w:rFonts w:eastAsia="Times New Roman"/>
              </w:rPr>
              <w:t>Zemgales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C8222"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68%</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91BA2"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71%</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55E20F"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0,208</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1AAEE1" w14:textId="36FD7899" w:rsidR="005A34B9" w:rsidRPr="008D7304" w:rsidRDefault="005A34B9" w:rsidP="005A34B9">
            <w:pPr>
              <w:spacing w:after="0" w:line="240" w:lineRule="auto"/>
              <w:jc w:val="center"/>
              <w:rPr>
                <w:rStyle w:val="contentpasted0"/>
                <w:color w:val="000000"/>
              </w:rPr>
            </w:pPr>
            <w:r w:rsidRPr="008D7304">
              <w:t>0,231</w:t>
            </w:r>
          </w:p>
        </w:tc>
      </w:tr>
      <w:tr w:rsidR="005A34B9" w:rsidRPr="008D7304" w14:paraId="742BA46B" w14:textId="754E7063" w:rsidTr="004A38C1">
        <w:trPr>
          <w:trHeight w:val="262"/>
        </w:trPr>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4323BF" w14:textId="77777777" w:rsidR="005A34B9" w:rsidRPr="008D7304" w:rsidRDefault="005A34B9" w:rsidP="005A34B9">
            <w:pPr>
              <w:spacing w:after="0" w:line="240" w:lineRule="auto"/>
              <w:rPr>
                <w:rFonts w:eastAsia="Times New Roman"/>
              </w:rPr>
            </w:pPr>
            <w:r w:rsidRPr="008D7304">
              <w:rPr>
                <w:rFonts w:eastAsia="Times New Roman"/>
              </w:rPr>
              <w:t>Latgales reģions</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F2D27"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51%</w:t>
            </w:r>
          </w:p>
        </w:tc>
        <w:tc>
          <w:tcPr>
            <w:tcW w:w="18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34180C"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61%</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8B46E5" w14:textId="77777777" w:rsidR="005A34B9" w:rsidRPr="008D7304" w:rsidRDefault="005A34B9" w:rsidP="005A34B9">
            <w:pPr>
              <w:spacing w:after="0" w:line="240" w:lineRule="auto"/>
              <w:jc w:val="center"/>
              <w:rPr>
                <w:rFonts w:eastAsia="Times New Roman"/>
              </w:rPr>
            </w:pPr>
            <w:r w:rsidRPr="008D7304">
              <w:rPr>
                <w:rStyle w:val="contentpasted0"/>
                <w:color w:val="000000" w:themeColor="text1"/>
              </w:rPr>
              <w:t>0,277</w:t>
            </w:r>
          </w:p>
        </w:tc>
        <w:tc>
          <w:tcPr>
            <w:tcW w:w="18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A8305" w14:textId="35085DA0" w:rsidR="005A34B9" w:rsidRPr="008D7304" w:rsidRDefault="005A34B9" w:rsidP="005A34B9">
            <w:pPr>
              <w:spacing w:after="0" w:line="240" w:lineRule="auto"/>
              <w:jc w:val="center"/>
              <w:rPr>
                <w:rStyle w:val="contentpasted0"/>
                <w:color w:val="000000"/>
              </w:rPr>
            </w:pPr>
            <w:r w:rsidRPr="008D7304">
              <w:t>0,307</w:t>
            </w:r>
          </w:p>
        </w:tc>
      </w:tr>
    </w:tbl>
    <w:p w14:paraId="0D5E0DC0" w14:textId="07B18C6A" w:rsidR="007C07A2" w:rsidRPr="008D7304" w:rsidRDefault="007C07A2" w:rsidP="00315718">
      <w:pPr>
        <w:suppressAutoHyphens/>
        <w:autoSpaceDN w:val="0"/>
        <w:spacing w:after="120" w:line="240" w:lineRule="auto"/>
        <w:jc w:val="both"/>
        <w:rPr>
          <w:rFonts w:eastAsia="Times New Roman" w:cs="Times New Roman"/>
          <w:iCs/>
          <w:color w:val="000000" w:themeColor="text1"/>
          <w:sz w:val="20"/>
          <w:szCs w:val="20"/>
        </w:rPr>
      </w:pPr>
      <w:r w:rsidRPr="008D7304">
        <w:rPr>
          <w:rFonts w:eastAsia="Times New Roman" w:cs="Times New Roman"/>
          <w:iCs/>
          <w:color w:val="000000" w:themeColor="text1"/>
          <w:sz w:val="20"/>
          <w:szCs w:val="20"/>
        </w:rPr>
        <w:t>1.</w:t>
      </w:r>
      <w:r w:rsidR="0041424C" w:rsidRPr="008D7304">
        <w:rPr>
          <w:rFonts w:eastAsia="Times New Roman" w:cs="Times New Roman"/>
          <w:iCs/>
          <w:color w:val="000000" w:themeColor="text1"/>
          <w:sz w:val="20"/>
          <w:szCs w:val="20"/>
        </w:rPr>
        <w:t>tabula</w:t>
      </w:r>
      <w:r w:rsidRPr="008D7304">
        <w:rPr>
          <w:rFonts w:eastAsia="Times New Roman" w:cs="Times New Roman"/>
          <w:iCs/>
          <w:color w:val="000000" w:themeColor="text1"/>
          <w:sz w:val="20"/>
          <w:szCs w:val="20"/>
        </w:rPr>
        <w:t>. Sasniedzamās IKP izmaiņas pa reģioniem un IKP koeficients finansējuma plānošanai</w:t>
      </w:r>
      <w:r w:rsidRPr="008D7304">
        <w:rPr>
          <w:rFonts w:eastAsia="Times New Roman" w:cs="Times New Roman"/>
          <w:iCs/>
          <w:color w:val="000000" w:themeColor="text1"/>
          <w:sz w:val="20"/>
          <w:szCs w:val="20"/>
          <w:vertAlign w:val="superscript"/>
        </w:rPr>
        <w:footnoteReference w:id="7"/>
      </w:r>
      <w:r w:rsidRPr="008D7304">
        <w:rPr>
          <w:rFonts w:eastAsia="Times New Roman" w:cs="Times New Roman"/>
          <w:iCs/>
          <w:color w:val="000000" w:themeColor="text1"/>
          <w:sz w:val="20"/>
          <w:szCs w:val="20"/>
        </w:rPr>
        <w:t xml:space="preserve"> </w:t>
      </w:r>
    </w:p>
    <w:p w14:paraId="4D1210C4" w14:textId="77777777" w:rsidR="001A52B2" w:rsidRPr="008D7304" w:rsidRDefault="001A52B2" w:rsidP="00763095">
      <w:pPr>
        <w:spacing w:after="120" w:line="240" w:lineRule="auto"/>
        <w:jc w:val="both"/>
        <w:rPr>
          <w:rFonts w:cs="Times New Roman"/>
        </w:rPr>
      </w:pPr>
    </w:p>
    <w:p w14:paraId="33CC5A1A" w14:textId="41A379E7" w:rsidR="00B44A5F" w:rsidRPr="008D7304" w:rsidRDefault="00B44A5F" w:rsidP="00763095">
      <w:pPr>
        <w:spacing w:after="120" w:line="240" w:lineRule="auto"/>
        <w:jc w:val="both"/>
        <w:rPr>
          <w:rFonts w:cs="Times New Roman"/>
        </w:rPr>
      </w:pPr>
      <w:r w:rsidRPr="008D7304">
        <w:rPr>
          <w:rFonts w:cs="Times New Roman"/>
        </w:rPr>
        <w:t xml:space="preserve">Atbalsta diferenciācija </w:t>
      </w:r>
      <w:r w:rsidR="00F514AD" w:rsidRPr="008D7304">
        <w:rPr>
          <w:rFonts w:cs="Times New Roman"/>
        </w:rPr>
        <w:t xml:space="preserve">atbilstoši IKP uz vienu iedzīvotāju ir </w:t>
      </w:r>
      <w:r w:rsidR="00E46EEB" w:rsidRPr="008D7304">
        <w:rPr>
          <w:rFonts w:cs="Times New Roman"/>
        </w:rPr>
        <w:t>viens no teritoriālās pieejas pielietošanas veidiem, kas ietverts šajā ziņojumā</w:t>
      </w:r>
      <w:r w:rsidR="00914B4E" w:rsidRPr="008D7304">
        <w:rPr>
          <w:rFonts w:cs="Times New Roman"/>
        </w:rPr>
        <w:t>.</w:t>
      </w:r>
    </w:p>
    <w:p w14:paraId="57419FF7" w14:textId="394D70E4" w:rsidR="001167CF" w:rsidRPr="008D7304" w:rsidRDefault="004A5CCF" w:rsidP="00763095">
      <w:pPr>
        <w:spacing w:after="120" w:line="240" w:lineRule="auto"/>
        <w:jc w:val="both"/>
      </w:pPr>
      <w:r w:rsidRPr="008D7304">
        <w:t xml:space="preserve">Eiropas Savienības fondu 2021.-2027. gada plānošanas perioda vadības likums nosaka, ka  VARAM kā attiecīgās nozares ministrija nodrošina metodisko vadību ieguldījumu plānošanai un veikšanai teritoriju attīstībā un teritoriālo rīku izmantošanas koordināciju, kā arī uzrauga un novērtē šos ieguldījumus teritorijās. Attiecīgi </w:t>
      </w:r>
      <w:r w:rsidR="001167CF" w:rsidRPr="008D7304">
        <w:t xml:space="preserve">VARAM kā par reģionu attīstību atbildīgā ministrija ir izvērtējusi visus Eiropas Savienības kohēzijas politikas programmā 2021.–2027.gadam un Programmas papildinājumā iekļautos atbalsta pasākumus, identificējot specifiskos atbalsta mērķus un </w:t>
      </w:r>
      <w:r w:rsidR="001914F8" w:rsidRPr="008D7304">
        <w:t xml:space="preserve">to </w:t>
      </w:r>
      <w:r w:rsidR="001167CF" w:rsidRPr="008D7304">
        <w:t>pasākumus, kuros varētu tikt pielietota teritoriālā pieeja</w:t>
      </w:r>
      <w:r w:rsidR="00EE2409">
        <w:t>, t.sk. sniedzot attiecīgos priekšlikumus vērtēšanas kritērijiem vai īstenošanas nosacījumiem</w:t>
      </w:r>
      <w:r w:rsidR="001167CF" w:rsidRPr="008D7304">
        <w:t>. Izvērtēt</w:t>
      </w:r>
      <w:r w:rsidR="00C2476F" w:rsidRPr="008D7304">
        <w:t>as</w:t>
      </w:r>
      <w:r w:rsidR="001167CF" w:rsidRPr="008D7304">
        <w:t xml:space="preserve"> </w:t>
      </w:r>
      <w:r w:rsidR="00CA2907" w:rsidRPr="008D7304">
        <w:t xml:space="preserve">tika </w:t>
      </w:r>
      <w:r w:rsidR="001167CF" w:rsidRPr="008D7304">
        <w:t xml:space="preserve">arī </w:t>
      </w:r>
      <w:r w:rsidR="00CA2907" w:rsidRPr="008D7304">
        <w:t xml:space="preserve">Eiropas Savienības </w:t>
      </w:r>
      <w:r w:rsidR="00A46779" w:rsidRPr="008D7304">
        <w:t>A</w:t>
      </w:r>
      <w:r w:rsidR="00CA2907" w:rsidRPr="008D7304">
        <w:t xml:space="preserve">tveseļošanas un noturības mehānisma plāna </w:t>
      </w:r>
      <w:r w:rsidR="00601ACB" w:rsidRPr="008D7304">
        <w:t>investīcijas</w:t>
      </w:r>
      <w:r w:rsidR="00CA2907" w:rsidRPr="008D7304">
        <w:t>.</w:t>
      </w:r>
    </w:p>
    <w:p w14:paraId="7033D64D" w14:textId="1FE098CB" w:rsidR="007C5058" w:rsidRPr="008D7304" w:rsidRDefault="00392906" w:rsidP="00763095">
      <w:pPr>
        <w:spacing w:after="120" w:line="240" w:lineRule="auto"/>
        <w:jc w:val="both"/>
        <w:rPr>
          <w:rFonts w:cs="Times New Roman"/>
        </w:rPr>
      </w:pPr>
      <w:r w:rsidRPr="008D7304">
        <w:rPr>
          <w:rFonts w:cs="Times New Roman"/>
        </w:rPr>
        <w:t xml:space="preserve">Teritoriālās pieejas </w:t>
      </w:r>
      <w:r w:rsidR="009334EB" w:rsidRPr="008D7304">
        <w:rPr>
          <w:rFonts w:cs="Times New Roman"/>
        </w:rPr>
        <w:t xml:space="preserve">pielietošanas rezultātā </w:t>
      </w:r>
      <w:r w:rsidR="00156C3D" w:rsidRPr="008D7304">
        <w:rPr>
          <w:rFonts w:cs="Times New Roman"/>
        </w:rPr>
        <w:t xml:space="preserve">šajā ziņojumā </w:t>
      </w:r>
      <w:r w:rsidR="009334EB" w:rsidRPr="008D7304">
        <w:rPr>
          <w:rFonts w:cs="Times New Roman"/>
        </w:rPr>
        <w:t xml:space="preserve">plānošanas reģioniem tiek iezīmēts </w:t>
      </w:r>
      <w:r w:rsidR="00227124">
        <w:rPr>
          <w:rFonts w:cs="Times New Roman"/>
        </w:rPr>
        <w:t xml:space="preserve">indikatīvi </w:t>
      </w:r>
      <w:r w:rsidR="009334EB" w:rsidRPr="008D7304">
        <w:rPr>
          <w:rFonts w:cs="Times New Roman"/>
        </w:rPr>
        <w:t>piešķiramais finansējuma apjoms</w:t>
      </w:r>
      <w:r w:rsidR="009356BC" w:rsidRPr="008D7304">
        <w:rPr>
          <w:rFonts w:cs="Times New Roman"/>
        </w:rPr>
        <w:t xml:space="preserve"> </w:t>
      </w:r>
      <w:r w:rsidR="008616FB" w:rsidRPr="008D7304">
        <w:rPr>
          <w:rFonts w:cs="Times New Roman"/>
        </w:rPr>
        <w:t xml:space="preserve">Eiropas Savienības (turpmāk – </w:t>
      </w:r>
      <w:r w:rsidR="003F4B41" w:rsidRPr="008D7304">
        <w:rPr>
          <w:rFonts w:cs="Times New Roman"/>
        </w:rPr>
        <w:t>ES</w:t>
      </w:r>
      <w:r w:rsidR="008616FB" w:rsidRPr="008D7304">
        <w:rPr>
          <w:rFonts w:cs="Times New Roman"/>
        </w:rPr>
        <w:t>)</w:t>
      </w:r>
      <w:r w:rsidR="003F4B41" w:rsidRPr="008D7304">
        <w:rPr>
          <w:rFonts w:cs="Times New Roman"/>
        </w:rPr>
        <w:t xml:space="preserve"> fondu atbalsta pasākumu</w:t>
      </w:r>
      <w:r w:rsidR="009356BC" w:rsidRPr="008D7304">
        <w:rPr>
          <w:rFonts w:cs="Times New Roman"/>
        </w:rPr>
        <w:t xml:space="preserve"> ietvaros</w:t>
      </w:r>
      <w:r w:rsidR="000373BB" w:rsidRPr="008D7304">
        <w:rPr>
          <w:rFonts w:cs="Times New Roman"/>
        </w:rPr>
        <w:t xml:space="preserve"> (reģions kā teritorija</w:t>
      </w:r>
      <w:r w:rsidR="00DE204B" w:rsidRPr="008D7304">
        <w:rPr>
          <w:rFonts w:cs="Times New Roman"/>
        </w:rPr>
        <w:t>, kurā tiek veikti ieguldījumi)</w:t>
      </w:r>
      <w:r w:rsidR="009356BC" w:rsidRPr="008D7304">
        <w:rPr>
          <w:rFonts w:cs="Times New Roman"/>
        </w:rPr>
        <w:t>.</w:t>
      </w:r>
      <w:r w:rsidR="00532993">
        <w:rPr>
          <w:rFonts w:cs="Times New Roman"/>
        </w:rPr>
        <w:t xml:space="preserve"> Vienlaikus turpmāk VARAM nodrošinās šo plānoto ieguldījumu reģionos izpildes uzraudzību, t.sk. sniedzot </w:t>
      </w:r>
      <w:r w:rsidR="00987F6C">
        <w:rPr>
          <w:rFonts w:cs="Times New Roman"/>
        </w:rPr>
        <w:t xml:space="preserve">nozaru ministrijām </w:t>
      </w:r>
      <w:r w:rsidR="00532993">
        <w:rPr>
          <w:rFonts w:cs="Times New Roman"/>
        </w:rPr>
        <w:t xml:space="preserve">priekšlikumus nepieciešamajām izmaiņām reģionālās attīstības atšķirību mazināšanai. </w:t>
      </w:r>
    </w:p>
    <w:p w14:paraId="54D330BF" w14:textId="77777777" w:rsidR="00932613" w:rsidRPr="008D7304" w:rsidRDefault="00932613" w:rsidP="00763095">
      <w:pPr>
        <w:spacing w:after="120" w:line="240" w:lineRule="auto"/>
        <w:jc w:val="both"/>
        <w:rPr>
          <w:rFonts w:cs="Times New Roman"/>
        </w:rPr>
      </w:pPr>
    </w:p>
    <w:p w14:paraId="748E228C" w14:textId="24F6B701" w:rsidR="00264A97" w:rsidRPr="008D7304" w:rsidRDefault="00264A97" w:rsidP="00763095">
      <w:pPr>
        <w:spacing w:after="120" w:line="240" w:lineRule="auto"/>
        <w:jc w:val="both"/>
        <w:rPr>
          <w:rFonts w:cs="Times New Roman"/>
        </w:rPr>
      </w:pPr>
    </w:p>
    <w:p w14:paraId="5C19FAD1" w14:textId="77777777" w:rsidR="00932613" w:rsidRPr="008D7304" w:rsidRDefault="00932613" w:rsidP="00C7137A">
      <w:pPr>
        <w:spacing w:after="120" w:line="240" w:lineRule="auto"/>
        <w:jc w:val="both"/>
        <w:rPr>
          <w:rFonts w:cs="Times New Roman"/>
        </w:rPr>
        <w:sectPr w:rsidR="00932613" w:rsidRPr="008D7304" w:rsidSect="00E1527D">
          <w:footerReference w:type="default" r:id="rId11"/>
          <w:pgSz w:w="11906" w:h="16838"/>
          <w:pgMar w:top="1134" w:right="1134" w:bottom="1134" w:left="1701" w:header="709" w:footer="709" w:gutter="0"/>
          <w:cols w:space="708"/>
          <w:docGrid w:linePitch="360"/>
        </w:sectPr>
      </w:pPr>
    </w:p>
    <w:tbl>
      <w:tblPr>
        <w:tblStyle w:val="TableGrid"/>
        <w:tblW w:w="0" w:type="auto"/>
        <w:jc w:val="center"/>
        <w:tblLayout w:type="fixed"/>
        <w:tblLook w:val="04A0" w:firstRow="1" w:lastRow="0" w:firstColumn="1" w:lastColumn="0" w:noHBand="0" w:noVBand="1"/>
      </w:tblPr>
      <w:tblGrid>
        <w:gridCol w:w="2445"/>
        <w:gridCol w:w="1412"/>
        <w:gridCol w:w="1413"/>
        <w:gridCol w:w="1412"/>
        <w:gridCol w:w="1413"/>
        <w:gridCol w:w="1412"/>
        <w:gridCol w:w="1413"/>
        <w:gridCol w:w="1691"/>
        <w:gridCol w:w="1559"/>
      </w:tblGrid>
      <w:tr w:rsidR="00DC27C5" w:rsidRPr="008D7304" w14:paraId="3663D4B5" w14:textId="5FA948BD" w:rsidTr="0082345C">
        <w:trPr>
          <w:jc w:val="center"/>
        </w:trPr>
        <w:tc>
          <w:tcPr>
            <w:tcW w:w="2445" w:type="dxa"/>
          </w:tcPr>
          <w:p w14:paraId="1A044CA7" w14:textId="77777777" w:rsidR="00DC27C5" w:rsidRPr="008D7304" w:rsidRDefault="00DC27C5" w:rsidP="00763095">
            <w:pPr>
              <w:spacing w:after="120"/>
              <w:jc w:val="both"/>
              <w:rPr>
                <w:rFonts w:cs="Times New Roman"/>
                <w:b/>
                <w:bCs/>
                <w:sz w:val="20"/>
                <w:szCs w:val="20"/>
              </w:rPr>
            </w:pPr>
          </w:p>
        </w:tc>
        <w:tc>
          <w:tcPr>
            <w:tcW w:w="1412" w:type="dxa"/>
            <w:vAlign w:val="center"/>
          </w:tcPr>
          <w:p w14:paraId="31FD6415" w14:textId="05FFCEFC" w:rsidR="00DC27C5" w:rsidRPr="008D7304" w:rsidRDefault="00DC27C5" w:rsidP="00763095">
            <w:pPr>
              <w:spacing w:after="120"/>
              <w:jc w:val="center"/>
              <w:rPr>
                <w:rFonts w:cs="Times New Roman"/>
                <w:b/>
                <w:bCs/>
                <w:sz w:val="20"/>
                <w:szCs w:val="20"/>
              </w:rPr>
            </w:pPr>
            <w:r w:rsidRPr="008D7304">
              <w:rPr>
                <w:rFonts w:cs="Times New Roman"/>
                <w:b/>
                <w:bCs/>
                <w:sz w:val="20"/>
                <w:szCs w:val="20"/>
              </w:rPr>
              <w:t>Rīgas PR</w:t>
            </w:r>
          </w:p>
        </w:tc>
        <w:tc>
          <w:tcPr>
            <w:tcW w:w="1413" w:type="dxa"/>
            <w:vAlign w:val="center"/>
          </w:tcPr>
          <w:p w14:paraId="60F5430F" w14:textId="41ED3AFB" w:rsidR="00DC27C5" w:rsidRPr="008D7304" w:rsidRDefault="00DC27C5" w:rsidP="00763095">
            <w:pPr>
              <w:spacing w:after="120"/>
              <w:jc w:val="center"/>
              <w:rPr>
                <w:rFonts w:cs="Times New Roman"/>
                <w:b/>
                <w:bCs/>
                <w:sz w:val="20"/>
                <w:szCs w:val="20"/>
              </w:rPr>
            </w:pPr>
            <w:r w:rsidRPr="008D7304">
              <w:rPr>
                <w:rFonts w:cs="Times New Roman"/>
                <w:b/>
                <w:bCs/>
                <w:sz w:val="20"/>
                <w:szCs w:val="20"/>
              </w:rPr>
              <w:t>Kurzemes PR</w:t>
            </w:r>
          </w:p>
        </w:tc>
        <w:tc>
          <w:tcPr>
            <w:tcW w:w="1412" w:type="dxa"/>
            <w:vAlign w:val="center"/>
          </w:tcPr>
          <w:p w14:paraId="3C1A7097" w14:textId="5A22F0F6" w:rsidR="00DC27C5" w:rsidRPr="008D7304" w:rsidRDefault="00DC27C5" w:rsidP="00763095">
            <w:pPr>
              <w:spacing w:after="120"/>
              <w:jc w:val="center"/>
              <w:rPr>
                <w:rFonts w:cs="Times New Roman"/>
                <w:b/>
                <w:bCs/>
                <w:sz w:val="20"/>
                <w:szCs w:val="20"/>
              </w:rPr>
            </w:pPr>
            <w:r w:rsidRPr="008D7304">
              <w:rPr>
                <w:rFonts w:cs="Times New Roman"/>
                <w:b/>
                <w:bCs/>
                <w:sz w:val="20"/>
                <w:szCs w:val="20"/>
              </w:rPr>
              <w:t>Zemgales PR</w:t>
            </w:r>
          </w:p>
        </w:tc>
        <w:tc>
          <w:tcPr>
            <w:tcW w:w="1413" w:type="dxa"/>
            <w:vAlign w:val="center"/>
          </w:tcPr>
          <w:p w14:paraId="5D5E1809" w14:textId="2BCE8261" w:rsidR="00DC27C5" w:rsidRPr="008D7304" w:rsidRDefault="00DC27C5" w:rsidP="00763095">
            <w:pPr>
              <w:spacing w:after="120"/>
              <w:jc w:val="center"/>
              <w:rPr>
                <w:rFonts w:cs="Times New Roman"/>
                <w:b/>
                <w:bCs/>
                <w:sz w:val="20"/>
                <w:szCs w:val="20"/>
              </w:rPr>
            </w:pPr>
            <w:r w:rsidRPr="008D7304">
              <w:rPr>
                <w:rFonts w:cs="Times New Roman"/>
                <w:b/>
                <w:bCs/>
                <w:sz w:val="20"/>
                <w:szCs w:val="20"/>
              </w:rPr>
              <w:t>Vidzemes PR</w:t>
            </w:r>
          </w:p>
        </w:tc>
        <w:tc>
          <w:tcPr>
            <w:tcW w:w="1412" w:type="dxa"/>
            <w:vAlign w:val="center"/>
          </w:tcPr>
          <w:p w14:paraId="7DCD0089" w14:textId="571B0B04" w:rsidR="00DC27C5" w:rsidRPr="008D7304" w:rsidRDefault="00DC27C5" w:rsidP="00763095">
            <w:pPr>
              <w:spacing w:after="120"/>
              <w:jc w:val="center"/>
              <w:rPr>
                <w:rFonts w:cs="Times New Roman"/>
                <w:b/>
                <w:bCs/>
                <w:sz w:val="20"/>
                <w:szCs w:val="20"/>
              </w:rPr>
            </w:pPr>
            <w:r w:rsidRPr="008D7304">
              <w:rPr>
                <w:rFonts w:cs="Times New Roman"/>
                <w:b/>
                <w:bCs/>
                <w:sz w:val="20"/>
                <w:szCs w:val="20"/>
              </w:rPr>
              <w:t>Latgales PR</w:t>
            </w:r>
          </w:p>
        </w:tc>
        <w:tc>
          <w:tcPr>
            <w:tcW w:w="1413" w:type="dxa"/>
            <w:vAlign w:val="center"/>
          </w:tcPr>
          <w:p w14:paraId="3C9A7DDB" w14:textId="48FEB13E" w:rsidR="00DC27C5" w:rsidRPr="008D7304" w:rsidRDefault="006C7383" w:rsidP="00763095">
            <w:pPr>
              <w:spacing w:after="120"/>
              <w:jc w:val="center"/>
              <w:rPr>
                <w:rFonts w:cs="Times New Roman"/>
                <w:b/>
                <w:bCs/>
                <w:sz w:val="20"/>
                <w:szCs w:val="20"/>
              </w:rPr>
            </w:pPr>
            <w:r w:rsidRPr="008D7304">
              <w:rPr>
                <w:rFonts w:eastAsia="Times New Roman" w:cs="Times New Roman"/>
                <w:b/>
                <w:bCs/>
                <w:color w:val="000000"/>
                <w:sz w:val="20"/>
                <w:szCs w:val="20"/>
                <w:lang w:eastAsia="lv-LV"/>
              </w:rPr>
              <w:t>Saskaņā ar teritoriālo pieeju novirzāmais finansējums</w:t>
            </w:r>
            <w:r w:rsidR="00DC27C5" w:rsidRPr="008D7304">
              <w:rPr>
                <w:rFonts w:eastAsia="Times New Roman" w:cs="Times New Roman"/>
                <w:b/>
                <w:bCs/>
                <w:color w:val="000000"/>
                <w:sz w:val="20"/>
                <w:szCs w:val="20"/>
                <w:lang w:eastAsia="lv-LV"/>
              </w:rPr>
              <w:t>, EUR</w:t>
            </w:r>
          </w:p>
        </w:tc>
        <w:tc>
          <w:tcPr>
            <w:tcW w:w="1691" w:type="dxa"/>
            <w:vAlign w:val="center"/>
          </w:tcPr>
          <w:p w14:paraId="0DDB1E97" w14:textId="6DE27F99" w:rsidR="00DC27C5" w:rsidRPr="008D7304" w:rsidRDefault="00DC27C5" w:rsidP="00763095">
            <w:pPr>
              <w:spacing w:after="120"/>
              <w:jc w:val="center"/>
              <w:rPr>
                <w:rFonts w:cs="Times New Roman"/>
                <w:b/>
                <w:bCs/>
                <w:sz w:val="20"/>
                <w:szCs w:val="20"/>
              </w:rPr>
            </w:pPr>
            <w:r w:rsidRPr="008D7304">
              <w:rPr>
                <w:rFonts w:eastAsia="Times New Roman" w:cs="Times New Roman"/>
                <w:b/>
                <w:bCs/>
                <w:color w:val="000000"/>
                <w:sz w:val="20"/>
                <w:szCs w:val="20"/>
                <w:lang w:eastAsia="lv-LV"/>
              </w:rPr>
              <w:t xml:space="preserve">Papildus </w:t>
            </w:r>
            <w:r w:rsidR="00C63D1A" w:rsidRPr="008D7304">
              <w:rPr>
                <w:rFonts w:eastAsia="Times New Roman" w:cs="Times New Roman"/>
                <w:b/>
                <w:bCs/>
                <w:color w:val="000000"/>
                <w:sz w:val="20"/>
                <w:szCs w:val="20"/>
                <w:lang w:eastAsia="lv-LV"/>
              </w:rPr>
              <w:t>saskaņā ar teritoriālo pieeju novirzāmais finansējums</w:t>
            </w:r>
            <w:r w:rsidRPr="008D7304">
              <w:rPr>
                <w:rFonts w:eastAsia="Times New Roman" w:cs="Times New Roman"/>
                <w:b/>
                <w:bCs/>
                <w:color w:val="000000"/>
                <w:sz w:val="20"/>
                <w:szCs w:val="20"/>
                <w:lang w:eastAsia="lv-LV"/>
              </w:rPr>
              <w:t>, ko šajā plānošanas stadijā nav iespējams sadalīt pa reģioniem</w:t>
            </w:r>
            <w:r w:rsidRPr="008D7304">
              <w:rPr>
                <w:rStyle w:val="FootnoteReference"/>
                <w:rFonts w:eastAsia="Times New Roman" w:cs="Times New Roman"/>
                <w:b/>
                <w:bCs/>
                <w:color w:val="000000"/>
                <w:sz w:val="20"/>
                <w:szCs w:val="20"/>
                <w:lang w:eastAsia="lv-LV"/>
              </w:rPr>
              <w:footnoteReference w:id="8"/>
            </w:r>
          </w:p>
        </w:tc>
        <w:tc>
          <w:tcPr>
            <w:tcW w:w="1559" w:type="dxa"/>
            <w:vAlign w:val="center"/>
          </w:tcPr>
          <w:p w14:paraId="7C586CD9" w14:textId="595D19B3" w:rsidR="00DC27C5" w:rsidRPr="008D7304" w:rsidRDefault="00DC27C5" w:rsidP="00763095">
            <w:pPr>
              <w:spacing w:after="120"/>
              <w:jc w:val="center"/>
              <w:rPr>
                <w:rFonts w:eastAsia="Times New Roman" w:cs="Times New Roman"/>
                <w:b/>
                <w:bCs/>
                <w:color w:val="000000"/>
                <w:sz w:val="20"/>
                <w:szCs w:val="20"/>
                <w:lang w:eastAsia="lv-LV"/>
              </w:rPr>
            </w:pPr>
            <w:r w:rsidRPr="008D7304">
              <w:rPr>
                <w:rFonts w:eastAsia="Times New Roman" w:cs="Times New Roman"/>
                <w:b/>
                <w:bCs/>
                <w:color w:val="000000"/>
                <w:sz w:val="20"/>
                <w:szCs w:val="20"/>
                <w:lang w:eastAsia="lv-LV"/>
              </w:rPr>
              <w:t>Kopā</w:t>
            </w:r>
          </w:p>
        </w:tc>
      </w:tr>
      <w:tr w:rsidR="00E66390" w:rsidRPr="008D7304" w14:paraId="50BC61ED" w14:textId="1B4F93DF" w:rsidTr="0082345C">
        <w:trPr>
          <w:jc w:val="center"/>
        </w:trPr>
        <w:tc>
          <w:tcPr>
            <w:tcW w:w="2445" w:type="dxa"/>
          </w:tcPr>
          <w:p w14:paraId="1C00ED2C" w14:textId="1A70FD74" w:rsidR="00E66390" w:rsidRPr="008D7304" w:rsidRDefault="00E66390" w:rsidP="00E66390">
            <w:pPr>
              <w:spacing w:after="120"/>
              <w:jc w:val="both"/>
              <w:rPr>
                <w:rFonts w:cs="Times New Roman"/>
                <w:sz w:val="20"/>
                <w:szCs w:val="20"/>
              </w:rPr>
            </w:pPr>
            <w:r w:rsidRPr="008D7304">
              <w:rPr>
                <w:sz w:val="20"/>
                <w:szCs w:val="20"/>
              </w:rPr>
              <w:t>Eiropas Savienības kohēzijas politikas programma 2021.–2027.gadam</w:t>
            </w:r>
            <w:r w:rsidRPr="008D7304">
              <w:rPr>
                <w:rStyle w:val="FootnoteReference"/>
                <w:sz w:val="20"/>
                <w:szCs w:val="20"/>
              </w:rPr>
              <w:footnoteReference w:id="9"/>
            </w:r>
          </w:p>
        </w:tc>
        <w:tc>
          <w:tcPr>
            <w:tcW w:w="1412" w:type="dxa"/>
            <w:vAlign w:val="center"/>
          </w:tcPr>
          <w:p w14:paraId="6A976A27" w14:textId="6C11A502" w:rsidR="00E66390" w:rsidRPr="00792DA1" w:rsidRDefault="00C13F5A" w:rsidP="00A7214F">
            <w:pPr>
              <w:spacing w:after="120"/>
              <w:jc w:val="center"/>
              <w:rPr>
                <w:sz w:val="20"/>
                <w:szCs w:val="20"/>
              </w:rPr>
            </w:pPr>
            <w:r w:rsidRPr="00792DA1">
              <w:rPr>
                <w:b/>
                <w:bCs/>
                <w:color w:val="000000"/>
                <w:sz w:val="20"/>
                <w:szCs w:val="20"/>
              </w:rPr>
              <w:t xml:space="preserve">135 167 520, </w:t>
            </w:r>
            <w:r w:rsidR="009973E9" w:rsidRPr="00792DA1">
              <w:rPr>
                <w:b/>
                <w:bCs/>
                <w:color w:val="000000"/>
                <w:sz w:val="20"/>
                <w:szCs w:val="20"/>
              </w:rPr>
              <w:t>t.sk.</w:t>
            </w:r>
            <w:r w:rsidRPr="00792DA1">
              <w:rPr>
                <w:b/>
                <w:bCs/>
                <w:color w:val="000000"/>
                <w:sz w:val="20"/>
                <w:szCs w:val="20"/>
              </w:rPr>
              <w:t xml:space="preserve"> saskaņā ar teritoriālo pieeju 32 611 895</w:t>
            </w:r>
          </w:p>
        </w:tc>
        <w:tc>
          <w:tcPr>
            <w:tcW w:w="1413" w:type="dxa"/>
            <w:vAlign w:val="center"/>
          </w:tcPr>
          <w:p w14:paraId="4DD04AB6" w14:textId="1C2D42DB" w:rsidR="00E66390" w:rsidRPr="008D7304" w:rsidRDefault="00E66390" w:rsidP="00A7214F">
            <w:pPr>
              <w:spacing w:after="120"/>
              <w:jc w:val="center"/>
              <w:rPr>
                <w:sz w:val="20"/>
                <w:szCs w:val="20"/>
              </w:rPr>
            </w:pPr>
            <w:r>
              <w:rPr>
                <w:b/>
                <w:bCs/>
                <w:color w:val="000000"/>
                <w:sz w:val="22"/>
              </w:rPr>
              <w:t>64 460 589</w:t>
            </w:r>
          </w:p>
        </w:tc>
        <w:tc>
          <w:tcPr>
            <w:tcW w:w="1412" w:type="dxa"/>
            <w:vAlign w:val="center"/>
          </w:tcPr>
          <w:p w14:paraId="4ACEFB36" w14:textId="07E53C6A" w:rsidR="00E66390" w:rsidRPr="008D7304" w:rsidRDefault="00E66390" w:rsidP="00A7214F">
            <w:pPr>
              <w:spacing w:after="120"/>
              <w:jc w:val="center"/>
              <w:rPr>
                <w:sz w:val="20"/>
                <w:szCs w:val="20"/>
              </w:rPr>
            </w:pPr>
            <w:r>
              <w:rPr>
                <w:b/>
                <w:bCs/>
                <w:color w:val="000000"/>
                <w:sz w:val="22"/>
              </w:rPr>
              <w:t>66 104 807</w:t>
            </w:r>
          </w:p>
        </w:tc>
        <w:tc>
          <w:tcPr>
            <w:tcW w:w="1413" w:type="dxa"/>
            <w:vAlign w:val="center"/>
          </w:tcPr>
          <w:p w14:paraId="01883152" w14:textId="6617BC6F" w:rsidR="00E66390" w:rsidRPr="008D7304" w:rsidRDefault="00E66390" w:rsidP="00A7214F">
            <w:pPr>
              <w:spacing w:after="120"/>
              <w:jc w:val="center"/>
              <w:rPr>
                <w:sz w:val="20"/>
                <w:szCs w:val="20"/>
              </w:rPr>
            </w:pPr>
            <w:r>
              <w:rPr>
                <w:b/>
                <w:bCs/>
                <w:color w:val="000000"/>
                <w:sz w:val="22"/>
              </w:rPr>
              <w:t>67 983 914</w:t>
            </w:r>
          </w:p>
        </w:tc>
        <w:tc>
          <w:tcPr>
            <w:tcW w:w="1412" w:type="dxa"/>
            <w:vAlign w:val="center"/>
          </w:tcPr>
          <w:p w14:paraId="60D8BD13" w14:textId="4A5A53E4" w:rsidR="00E66390" w:rsidRPr="008D7304" w:rsidRDefault="00E66390" w:rsidP="00A7214F">
            <w:pPr>
              <w:spacing w:after="120"/>
              <w:jc w:val="center"/>
              <w:rPr>
                <w:sz w:val="20"/>
                <w:szCs w:val="20"/>
              </w:rPr>
            </w:pPr>
            <w:r>
              <w:rPr>
                <w:b/>
                <w:bCs/>
                <w:color w:val="000000"/>
                <w:sz w:val="22"/>
              </w:rPr>
              <w:t>82 312 099</w:t>
            </w:r>
          </w:p>
        </w:tc>
        <w:tc>
          <w:tcPr>
            <w:tcW w:w="1413" w:type="dxa"/>
            <w:vAlign w:val="center"/>
          </w:tcPr>
          <w:p w14:paraId="75DA7B22" w14:textId="13A2EC42" w:rsidR="00E66390" w:rsidRPr="008D7304" w:rsidRDefault="00E66390" w:rsidP="00A7214F">
            <w:pPr>
              <w:spacing w:after="120"/>
              <w:jc w:val="center"/>
              <w:rPr>
                <w:sz w:val="20"/>
                <w:szCs w:val="20"/>
              </w:rPr>
            </w:pPr>
            <w:r>
              <w:rPr>
                <w:b/>
                <w:bCs/>
                <w:color w:val="000000"/>
                <w:sz w:val="22"/>
              </w:rPr>
              <w:t>416 028 930</w:t>
            </w:r>
          </w:p>
        </w:tc>
        <w:tc>
          <w:tcPr>
            <w:tcW w:w="1691" w:type="dxa"/>
            <w:vAlign w:val="center"/>
          </w:tcPr>
          <w:p w14:paraId="1681EAFB" w14:textId="1DC6EFCB" w:rsidR="0033097C" w:rsidRDefault="0033097C" w:rsidP="003B1089">
            <w:pPr>
              <w:jc w:val="center"/>
              <w:rPr>
                <w:b/>
                <w:bCs/>
                <w:color w:val="000000"/>
                <w:sz w:val="22"/>
              </w:rPr>
            </w:pPr>
          </w:p>
          <w:p w14:paraId="288107E0" w14:textId="73EA13A3" w:rsidR="000C70DB" w:rsidRDefault="0033097C" w:rsidP="003B1089">
            <w:pPr>
              <w:jc w:val="center"/>
              <w:rPr>
                <w:b/>
                <w:bCs/>
                <w:color w:val="000000"/>
                <w:sz w:val="22"/>
              </w:rPr>
            </w:pPr>
            <w:r>
              <w:rPr>
                <w:b/>
                <w:bCs/>
                <w:color w:val="000000"/>
                <w:sz w:val="22"/>
              </w:rPr>
              <w:t>525 880 229</w:t>
            </w:r>
          </w:p>
          <w:p w14:paraId="59B2CEF8" w14:textId="6F9309A3" w:rsidR="00E66390" w:rsidRPr="00A7214F" w:rsidRDefault="00E66390" w:rsidP="003B1089">
            <w:pPr>
              <w:spacing w:after="120"/>
              <w:jc w:val="center"/>
              <w:rPr>
                <w:b/>
                <w:bCs/>
                <w:color w:val="000000"/>
                <w:sz w:val="22"/>
              </w:rPr>
            </w:pPr>
          </w:p>
        </w:tc>
        <w:tc>
          <w:tcPr>
            <w:tcW w:w="1559" w:type="dxa"/>
            <w:vAlign w:val="center"/>
          </w:tcPr>
          <w:p w14:paraId="4193E314" w14:textId="73FD97B6" w:rsidR="0074044E" w:rsidRDefault="0074044E" w:rsidP="003B1089">
            <w:pPr>
              <w:jc w:val="center"/>
              <w:rPr>
                <w:b/>
                <w:bCs/>
                <w:color w:val="000000"/>
                <w:sz w:val="22"/>
              </w:rPr>
            </w:pPr>
            <w:r>
              <w:rPr>
                <w:b/>
                <w:bCs/>
                <w:color w:val="000000"/>
                <w:sz w:val="22"/>
              </w:rPr>
              <w:t>941 909 159</w:t>
            </w:r>
          </w:p>
          <w:p w14:paraId="56E8A003" w14:textId="76E5A587" w:rsidR="00E66390" w:rsidRPr="00A7214F" w:rsidRDefault="00E66390" w:rsidP="003B1089">
            <w:pPr>
              <w:jc w:val="center"/>
              <w:rPr>
                <w:b/>
                <w:bCs/>
                <w:color w:val="000000"/>
                <w:sz w:val="22"/>
              </w:rPr>
            </w:pPr>
          </w:p>
        </w:tc>
      </w:tr>
      <w:tr w:rsidR="002E3F19" w:rsidRPr="008D7304" w14:paraId="405FCAAE" w14:textId="228F66D3" w:rsidTr="0082345C">
        <w:trPr>
          <w:jc w:val="center"/>
        </w:trPr>
        <w:tc>
          <w:tcPr>
            <w:tcW w:w="2445" w:type="dxa"/>
          </w:tcPr>
          <w:p w14:paraId="07ABE93C" w14:textId="31DF8779" w:rsidR="002E3F19" w:rsidRPr="008D7304" w:rsidRDefault="002E3F19" w:rsidP="002E3F19">
            <w:pPr>
              <w:spacing w:after="120"/>
              <w:jc w:val="both"/>
              <w:rPr>
                <w:rFonts w:cs="Times New Roman"/>
                <w:sz w:val="20"/>
                <w:szCs w:val="20"/>
              </w:rPr>
            </w:pPr>
            <w:r w:rsidRPr="008D7304">
              <w:rPr>
                <w:sz w:val="20"/>
                <w:szCs w:val="20"/>
              </w:rPr>
              <w:t>Eiropas Savienības Atveseļošanas un noturības mehānisma plāna investīcijas (3.1.1.3.i.investīcija)</w:t>
            </w:r>
          </w:p>
        </w:tc>
        <w:tc>
          <w:tcPr>
            <w:tcW w:w="1412" w:type="dxa"/>
            <w:vAlign w:val="center"/>
          </w:tcPr>
          <w:p w14:paraId="691F4590" w14:textId="7FDFA969" w:rsidR="002E3F19" w:rsidRPr="00792DA1" w:rsidRDefault="002E3F19" w:rsidP="007206A2">
            <w:pPr>
              <w:spacing w:after="120"/>
              <w:jc w:val="center"/>
              <w:rPr>
                <w:sz w:val="20"/>
                <w:szCs w:val="20"/>
              </w:rPr>
            </w:pPr>
          </w:p>
        </w:tc>
        <w:tc>
          <w:tcPr>
            <w:tcW w:w="1413" w:type="dxa"/>
            <w:vAlign w:val="center"/>
          </w:tcPr>
          <w:p w14:paraId="6FBC89F0" w14:textId="42732026" w:rsidR="002E3F19" w:rsidRPr="008D7304" w:rsidRDefault="002E3F19" w:rsidP="007206A2">
            <w:pPr>
              <w:spacing w:after="120"/>
              <w:jc w:val="center"/>
              <w:rPr>
                <w:sz w:val="20"/>
                <w:szCs w:val="20"/>
              </w:rPr>
            </w:pPr>
            <w:r w:rsidRPr="008D7304">
              <w:rPr>
                <w:sz w:val="20"/>
                <w:szCs w:val="20"/>
              </w:rPr>
              <w:t>20 000 000</w:t>
            </w:r>
          </w:p>
        </w:tc>
        <w:tc>
          <w:tcPr>
            <w:tcW w:w="1412" w:type="dxa"/>
            <w:vAlign w:val="center"/>
          </w:tcPr>
          <w:p w14:paraId="2F04BA38" w14:textId="55A52726" w:rsidR="002E3F19" w:rsidRPr="008D7304" w:rsidRDefault="002E3F19" w:rsidP="007206A2">
            <w:pPr>
              <w:spacing w:after="120"/>
              <w:jc w:val="center"/>
              <w:rPr>
                <w:sz w:val="20"/>
                <w:szCs w:val="20"/>
              </w:rPr>
            </w:pPr>
            <w:r w:rsidRPr="008D7304">
              <w:rPr>
                <w:sz w:val="20"/>
                <w:szCs w:val="20"/>
              </w:rPr>
              <w:t>20 000 000</w:t>
            </w:r>
          </w:p>
        </w:tc>
        <w:tc>
          <w:tcPr>
            <w:tcW w:w="1413" w:type="dxa"/>
            <w:vAlign w:val="center"/>
          </w:tcPr>
          <w:p w14:paraId="6368BDE6" w14:textId="3BDBB260" w:rsidR="002E3F19" w:rsidRPr="008D7304" w:rsidRDefault="002E3F19" w:rsidP="007206A2">
            <w:pPr>
              <w:spacing w:after="120"/>
              <w:jc w:val="center"/>
              <w:rPr>
                <w:sz w:val="20"/>
                <w:szCs w:val="20"/>
              </w:rPr>
            </w:pPr>
            <w:r w:rsidRPr="008D7304">
              <w:rPr>
                <w:sz w:val="20"/>
                <w:szCs w:val="20"/>
              </w:rPr>
              <w:t>20 000 000</w:t>
            </w:r>
          </w:p>
        </w:tc>
        <w:tc>
          <w:tcPr>
            <w:tcW w:w="1412" w:type="dxa"/>
            <w:vAlign w:val="center"/>
          </w:tcPr>
          <w:p w14:paraId="444A0C4D" w14:textId="7656D0FB" w:rsidR="002E3F19" w:rsidRPr="008D7304" w:rsidRDefault="002E3F19" w:rsidP="007206A2">
            <w:pPr>
              <w:spacing w:after="120"/>
              <w:jc w:val="center"/>
              <w:rPr>
                <w:sz w:val="20"/>
                <w:szCs w:val="20"/>
              </w:rPr>
            </w:pPr>
            <w:r w:rsidRPr="008D7304">
              <w:rPr>
                <w:sz w:val="20"/>
                <w:szCs w:val="20"/>
              </w:rPr>
              <w:t>20 000 000</w:t>
            </w:r>
          </w:p>
        </w:tc>
        <w:tc>
          <w:tcPr>
            <w:tcW w:w="1413" w:type="dxa"/>
            <w:vAlign w:val="center"/>
          </w:tcPr>
          <w:p w14:paraId="67C6C774" w14:textId="7B9C31A7" w:rsidR="002E3F19" w:rsidRPr="008D7304" w:rsidRDefault="002E3F19" w:rsidP="007206A2">
            <w:pPr>
              <w:spacing w:after="120"/>
              <w:jc w:val="center"/>
              <w:rPr>
                <w:sz w:val="20"/>
                <w:szCs w:val="20"/>
              </w:rPr>
            </w:pPr>
            <w:r w:rsidRPr="008D7304">
              <w:rPr>
                <w:sz w:val="20"/>
                <w:szCs w:val="20"/>
              </w:rPr>
              <w:t xml:space="preserve">80 000 000 </w:t>
            </w:r>
          </w:p>
        </w:tc>
        <w:tc>
          <w:tcPr>
            <w:tcW w:w="1691" w:type="dxa"/>
            <w:vAlign w:val="center"/>
          </w:tcPr>
          <w:p w14:paraId="4FDE930B" w14:textId="77777777" w:rsidR="002E3F19" w:rsidRPr="008D7304" w:rsidRDefault="002E3F19" w:rsidP="003B1089">
            <w:pPr>
              <w:spacing w:after="120"/>
              <w:jc w:val="center"/>
              <w:rPr>
                <w:sz w:val="20"/>
                <w:szCs w:val="20"/>
              </w:rPr>
            </w:pPr>
          </w:p>
        </w:tc>
        <w:tc>
          <w:tcPr>
            <w:tcW w:w="1559" w:type="dxa"/>
            <w:vAlign w:val="center"/>
          </w:tcPr>
          <w:p w14:paraId="7268655F" w14:textId="77777777" w:rsidR="002E3F19" w:rsidRPr="008D7304" w:rsidRDefault="002E3F19" w:rsidP="003B1089">
            <w:pPr>
              <w:spacing w:after="120"/>
              <w:jc w:val="center"/>
              <w:rPr>
                <w:sz w:val="20"/>
                <w:szCs w:val="20"/>
              </w:rPr>
            </w:pPr>
          </w:p>
        </w:tc>
      </w:tr>
      <w:tr w:rsidR="0021293A" w:rsidRPr="008D7304" w14:paraId="62E85156" w14:textId="51F39EBB" w:rsidTr="0082345C">
        <w:trPr>
          <w:jc w:val="center"/>
        </w:trPr>
        <w:tc>
          <w:tcPr>
            <w:tcW w:w="2445" w:type="dxa"/>
          </w:tcPr>
          <w:p w14:paraId="5975A814" w14:textId="629B3AEA" w:rsidR="0021293A" w:rsidRPr="008D7304" w:rsidRDefault="0021293A" w:rsidP="0021293A">
            <w:pPr>
              <w:spacing w:after="120"/>
              <w:jc w:val="both"/>
              <w:rPr>
                <w:rFonts w:cs="Times New Roman"/>
                <w:sz w:val="20"/>
                <w:szCs w:val="20"/>
              </w:rPr>
            </w:pPr>
            <w:r w:rsidRPr="008D7304">
              <w:rPr>
                <w:rFonts w:cs="Times New Roman"/>
                <w:sz w:val="20"/>
                <w:szCs w:val="20"/>
              </w:rPr>
              <w:t>Kopā</w:t>
            </w:r>
          </w:p>
        </w:tc>
        <w:tc>
          <w:tcPr>
            <w:tcW w:w="1412" w:type="dxa"/>
            <w:vAlign w:val="bottom"/>
          </w:tcPr>
          <w:p w14:paraId="11BE0021" w14:textId="2075E889" w:rsidR="0021293A" w:rsidRPr="00792DA1" w:rsidRDefault="00C13F5A" w:rsidP="0021293A">
            <w:pPr>
              <w:spacing w:after="120"/>
              <w:jc w:val="center"/>
              <w:rPr>
                <w:sz w:val="20"/>
                <w:szCs w:val="20"/>
              </w:rPr>
            </w:pPr>
            <w:r w:rsidRPr="00792DA1">
              <w:rPr>
                <w:b/>
                <w:bCs/>
                <w:color w:val="000000"/>
                <w:sz w:val="20"/>
                <w:szCs w:val="20"/>
              </w:rPr>
              <w:t xml:space="preserve">135 167 520, </w:t>
            </w:r>
            <w:r w:rsidR="009973E9" w:rsidRPr="00792DA1">
              <w:rPr>
                <w:b/>
                <w:bCs/>
                <w:color w:val="000000"/>
                <w:sz w:val="20"/>
                <w:szCs w:val="20"/>
              </w:rPr>
              <w:t>t.sk.</w:t>
            </w:r>
            <w:r w:rsidRPr="00792DA1">
              <w:rPr>
                <w:b/>
                <w:bCs/>
                <w:color w:val="000000"/>
                <w:sz w:val="20"/>
                <w:szCs w:val="20"/>
              </w:rPr>
              <w:t xml:space="preserve"> saskaņā ar teritoriālo pieeju 32 611 895</w:t>
            </w:r>
          </w:p>
        </w:tc>
        <w:tc>
          <w:tcPr>
            <w:tcW w:w="1413" w:type="dxa"/>
            <w:vAlign w:val="center"/>
          </w:tcPr>
          <w:p w14:paraId="4117A4F1" w14:textId="371D1355" w:rsidR="0021293A" w:rsidRPr="008D7304" w:rsidRDefault="0021293A" w:rsidP="0021293A">
            <w:pPr>
              <w:spacing w:after="120"/>
              <w:jc w:val="center"/>
              <w:rPr>
                <w:sz w:val="20"/>
                <w:szCs w:val="20"/>
              </w:rPr>
            </w:pPr>
            <w:r>
              <w:rPr>
                <w:b/>
                <w:bCs/>
                <w:color w:val="000000"/>
                <w:sz w:val="22"/>
              </w:rPr>
              <w:t>84 460 589</w:t>
            </w:r>
          </w:p>
        </w:tc>
        <w:tc>
          <w:tcPr>
            <w:tcW w:w="1412" w:type="dxa"/>
            <w:vAlign w:val="center"/>
          </w:tcPr>
          <w:p w14:paraId="431F78CF" w14:textId="27064AE0" w:rsidR="0021293A" w:rsidRPr="008D7304" w:rsidRDefault="0021293A" w:rsidP="0021293A">
            <w:pPr>
              <w:spacing w:after="120"/>
              <w:jc w:val="center"/>
              <w:rPr>
                <w:sz w:val="20"/>
                <w:szCs w:val="20"/>
              </w:rPr>
            </w:pPr>
            <w:r>
              <w:rPr>
                <w:b/>
                <w:bCs/>
                <w:color w:val="000000"/>
                <w:sz w:val="22"/>
              </w:rPr>
              <w:t>86 104 807</w:t>
            </w:r>
          </w:p>
        </w:tc>
        <w:tc>
          <w:tcPr>
            <w:tcW w:w="1413" w:type="dxa"/>
            <w:vAlign w:val="center"/>
          </w:tcPr>
          <w:p w14:paraId="296A6D13" w14:textId="59CE3209" w:rsidR="0021293A" w:rsidRPr="008D7304" w:rsidRDefault="0021293A" w:rsidP="0021293A">
            <w:pPr>
              <w:spacing w:after="120"/>
              <w:jc w:val="center"/>
              <w:rPr>
                <w:sz w:val="20"/>
                <w:szCs w:val="20"/>
              </w:rPr>
            </w:pPr>
            <w:r>
              <w:rPr>
                <w:b/>
                <w:bCs/>
                <w:color w:val="000000"/>
                <w:sz w:val="22"/>
              </w:rPr>
              <w:t>87 983 914</w:t>
            </w:r>
          </w:p>
        </w:tc>
        <w:tc>
          <w:tcPr>
            <w:tcW w:w="1412" w:type="dxa"/>
            <w:vAlign w:val="center"/>
          </w:tcPr>
          <w:p w14:paraId="72E73D81" w14:textId="18B174CB" w:rsidR="0021293A" w:rsidRPr="008D7304" w:rsidRDefault="0021293A" w:rsidP="0021293A">
            <w:pPr>
              <w:spacing w:after="120"/>
              <w:jc w:val="center"/>
              <w:rPr>
                <w:sz w:val="20"/>
                <w:szCs w:val="20"/>
              </w:rPr>
            </w:pPr>
            <w:r>
              <w:rPr>
                <w:b/>
                <w:bCs/>
                <w:color w:val="000000"/>
                <w:sz w:val="22"/>
              </w:rPr>
              <w:t>102 312 099</w:t>
            </w:r>
          </w:p>
        </w:tc>
        <w:tc>
          <w:tcPr>
            <w:tcW w:w="1413" w:type="dxa"/>
            <w:vAlign w:val="center"/>
          </w:tcPr>
          <w:p w14:paraId="2C2F6245" w14:textId="1B5D86E1" w:rsidR="0021293A" w:rsidRPr="008D7304" w:rsidRDefault="0021293A" w:rsidP="0021293A">
            <w:pPr>
              <w:spacing w:after="120"/>
              <w:jc w:val="center"/>
              <w:rPr>
                <w:sz w:val="20"/>
                <w:szCs w:val="20"/>
              </w:rPr>
            </w:pPr>
            <w:r>
              <w:rPr>
                <w:b/>
                <w:bCs/>
                <w:color w:val="000000"/>
                <w:sz w:val="22"/>
              </w:rPr>
              <w:t>496 028 930</w:t>
            </w:r>
          </w:p>
        </w:tc>
        <w:tc>
          <w:tcPr>
            <w:tcW w:w="1691" w:type="dxa"/>
            <w:vAlign w:val="center"/>
          </w:tcPr>
          <w:p w14:paraId="01A6BEE1" w14:textId="66BBB06E" w:rsidR="000C70DB" w:rsidRDefault="0033097C" w:rsidP="003B1089">
            <w:pPr>
              <w:jc w:val="center"/>
              <w:rPr>
                <w:b/>
                <w:bCs/>
                <w:color w:val="000000"/>
                <w:sz w:val="22"/>
              </w:rPr>
            </w:pPr>
            <w:r>
              <w:rPr>
                <w:b/>
                <w:bCs/>
                <w:color w:val="000000"/>
                <w:sz w:val="22"/>
              </w:rPr>
              <w:t>525 880 229</w:t>
            </w:r>
          </w:p>
          <w:p w14:paraId="30D9B3D4" w14:textId="630C1ADC" w:rsidR="0021293A" w:rsidRPr="008D7304" w:rsidRDefault="0021293A" w:rsidP="003B1089">
            <w:pPr>
              <w:jc w:val="center"/>
              <w:rPr>
                <w:color w:val="000000"/>
                <w:sz w:val="20"/>
                <w:szCs w:val="20"/>
              </w:rPr>
            </w:pPr>
          </w:p>
        </w:tc>
        <w:tc>
          <w:tcPr>
            <w:tcW w:w="1559" w:type="dxa"/>
            <w:vAlign w:val="center"/>
          </w:tcPr>
          <w:p w14:paraId="5C468BE0" w14:textId="76004CB2" w:rsidR="00214A3F" w:rsidRDefault="00214A3F" w:rsidP="003B1089">
            <w:pPr>
              <w:jc w:val="center"/>
              <w:rPr>
                <w:b/>
                <w:bCs/>
                <w:color w:val="000000"/>
                <w:sz w:val="22"/>
              </w:rPr>
            </w:pPr>
            <w:r>
              <w:rPr>
                <w:b/>
                <w:bCs/>
                <w:color w:val="000000"/>
                <w:sz w:val="22"/>
              </w:rPr>
              <w:t>1 021 909 159</w:t>
            </w:r>
          </w:p>
          <w:p w14:paraId="0A1D5F54" w14:textId="626F5CA3" w:rsidR="0021293A" w:rsidRPr="000E1AEA" w:rsidRDefault="0021293A" w:rsidP="003B1089">
            <w:pPr>
              <w:jc w:val="center"/>
              <w:rPr>
                <w:b/>
                <w:bCs/>
                <w:color w:val="000000"/>
                <w:sz w:val="22"/>
              </w:rPr>
            </w:pPr>
          </w:p>
        </w:tc>
      </w:tr>
    </w:tbl>
    <w:p w14:paraId="0E124B77" w14:textId="1EFA4F1F" w:rsidR="00664600" w:rsidRPr="008D7304" w:rsidRDefault="005011BD" w:rsidP="00763095">
      <w:pPr>
        <w:spacing w:after="120" w:line="240" w:lineRule="auto"/>
        <w:jc w:val="both"/>
        <w:rPr>
          <w:rFonts w:cs="Times New Roman"/>
          <w:sz w:val="20"/>
          <w:szCs w:val="20"/>
        </w:rPr>
      </w:pPr>
      <w:r w:rsidRPr="008D7304">
        <w:rPr>
          <w:rFonts w:cs="Times New Roman"/>
          <w:sz w:val="20"/>
          <w:szCs w:val="20"/>
        </w:rPr>
        <w:t xml:space="preserve">2.tabula. Plānošanas reģioniem iezīmētais indikatīvais ES fondu finansējuma apjoms 2021.-2027.gada plānošanas periodā  </w:t>
      </w:r>
    </w:p>
    <w:p w14:paraId="2765F0AC" w14:textId="77777777" w:rsidR="00664600" w:rsidRPr="008D7304" w:rsidRDefault="00664600" w:rsidP="00763095">
      <w:pPr>
        <w:spacing w:after="120" w:line="240" w:lineRule="auto"/>
        <w:jc w:val="both"/>
        <w:rPr>
          <w:rFonts w:cs="Times New Roman"/>
        </w:rPr>
      </w:pPr>
    </w:p>
    <w:p w14:paraId="6BB815BD" w14:textId="6541B693" w:rsidR="00932613" w:rsidRPr="008D7304" w:rsidRDefault="0044352F" w:rsidP="007206A2">
      <w:pPr>
        <w:jc w:val="both"/>
        <w:rPr>
          <w:rFonts w:cs="Times New Roman"/>
        </w:rPr>
        <w:sectPr w:rsidR="00932613" w:rsidRPr="008D7304" w:rsidSect="00940F2F">
          <w:pgSz w:w="16838" w:h="11906" w:orient="landscape"/>
          <w:pgMar w:top="1701" w:right="1134" w:bottom="1134" w:left="1134" w:header="709" w:footer="709" w:gutter="0"/>
          <w:cols w:space="708"/>
          <w:docGrid w:linePitch="360"/>
        </w:sectPr>
      </w:pPr>
      <w:r w:rsidRPr="008D7304">
        <w:rPr>
          <w:rFonts w:cs="Times New Roman"/>
        </w:rPr>
        <w:t>A</w:t>
      </w:r>
      <w:r w:rsidR="00664600" w:rsidRPr="008D7304">
        <w:rPr>
          <w:rFonts w:cs="Times New Roman"/>
        </w:rPr>
        <w:t xml:space="preserve">tbilstoši 2.tabulā norādītajiem aprēķiniem un informatīvā ziņojuma </w:t>
      </w:r>
      <w:proofErr w:type="spellStart"/>
      <w:r w:rsidR="00664600" w:rsidRPr="008D7304">
        <w:rPr>
          <w:rFonts w:cs="Times New Roman"/>
        </w:rPr>
        <w:t>protokollēmumam</w:t>
      </w:r>
      <w:proofErr w:type="spellEnd"/>
      <w:r w:rsidR="00664600" w:rsidRPr="008D7304">
        <w:rPr>
          <w:rFonts w:cs="Times New Roman"/>
        </w:rPr>
        <w:t xml:space="preserve"> </w:t>
      </w:r>
      <w:r w:rsidR="00EB78E3" w:rsidRPr="008D7304">
        <w:rPr>
          <w:rFonts w:cs="Times New Roman"/>
        </w:rPr>
        <w:t>Eiropas Savienības kohēzijas politikas programmas 2021.–2027.gadam saskaņā ar teritoriālo pieeju būtu novirzāmi kopumā</w:t>
      </w:r>
      <w:r w:rsidR="0026216D" w:rsidRPr="008D7304">
        <w:rPr>
          <w:rFonts w:cs="Times New Roman"/>
        </w:rPr>
        <w:t xml:space="preserve"> </w:t>
      </w:r>
      <w:r w:rsidR="00214A3F" w:rsidRPr="00214A3F">
        <w:rPr>
          <w:rFonts w:eastAsia="Times New Roman" w:cs="Times New Roman"/>
          <w:b/>
          <w:bCs/>
          <w:color w:val="000000"/>
          <w:szCs w:val="24"/>
          <w:lang w:eastAsia="lv-LV"/>
        </w:rPr>
        <w:t xml:space="preserve"> 1 021 909 159 </w:t>
      </w:r>
      <w:proofErr w:type="spellStart"/>
      <w:r w:rsidR="00F8567D" w:rsidRPr="008D7304">
        <w:rPr>
          <w:rFonts w:cs="Times New Roman"/>
          <w:b/>
          <w:bCs/>
          <w:i/>
          <w:iCs/>
        </w:rPr>
        <w:t>euro</w:t>
      </w:r>
      <w:proofErr w:type="spellEnd"/>
      <w:r w:rsidR="00F8567D" w:rsidRPr="008D7304">
        <w:rPr>
          <w:rFonts w:cs="Times New Roman"/>
        </w:rPr>
        <w:t xml:space="preserve"> ES fondu finansējuma.</w:t>
      </w:r>
    </w:p>
    <w:p w14:paraId="7C484E83" w14:textId="24964DDF" w:rsidR="00EA4184" w:rsidRPr="008D7304" w:rsidRDefault="00EA4184" w:rsidP="002D6E0C">
      <w:pPr>
        <w:pStyle w:val="Heading1"/>
      </w:pPr>
      <w:bookmarkStart w:id="2" w:name="_Toc143603369"/>
      <w:r w:rsidRPr="008D7304">
        <w:lastRenderedPageBreak/>
        <w:t xml:space="preserve">Teritoriālās pieejas </w:t>
      </w:r>
      <w:r w:rsidR="00082EBF" w:rsidRPr="008D7304">
        <w:t>pielietošanas</w:t>
      </w:r>
      <w:r w:rsidRPr="008D7304">
        <w:t xml:space="preserve"> </w:t>
      </w:r>
      <w:r w:rsidR="00F92884" w:rsidRPr="008D7304">
        <w:t>uzstādījumi ES līmeņa dokumentos</w:t>
      </w:r>
      <w:bookmarkEnd w:id="2"/>
    </w:p>
    <w:p w14:paraId="264473D7" w14:textId="21B7AA0D" w:rsidR="000A0A83" w:rsidRPr="008D7304" w:rsidRDefault="00D7674A" w:rsidP="00763095">
      <w:pPr>
        <w:spacing w:after="120" w:line="240" w:lineRule="auto"/>
        <w:jc w:val="both"/>
      </w:pPr>
      <w:r w:rsidRPr="008D7304">
        <w:t>Nepieciešamība plašāk izmantot teritoriālo pieeju ieguldījumu veikšanā ir uzsvērta ES līmenī gan vairākos nozīmīgos dokumentos, gan diskusiju ietvaros.</w:t>
      </w:r>
      <w:r w:rsidR="00F8120F" w:rsidRPr="008D7304">
        <w:t xml:space="preserve"> 2016.gadā</w:t>
      </w:r>
      <w:r w:rsidR="00BC1C50" w:rsidRPr="008D7304">
        <w:t xml:space="preserve"> ES valstu ministri, kas atbildīgi par pilsētu jautājumiem</w:t>
      </w:r>
      <w:r w:rsidR="004F1582">
        <w:t>,</w:t>
      </w:r>
      <w:r w:rsidR="00BC1C50" w:rsidRPr="008D7304">
        <w:t xml:space="preserve"> vienojās par Amsterdamas</w:t>
      </w:r>
      <w:r w:rsidR="0010230A" w:rsidRPr="008D7304">
        <w:t xml:space="preserve"> </w:t>
      </w:r>
      <w:proofErr w:type="spellStart"/>
      <w:r w:rsidR="00BC1C50" w:rsidRPr="008D7304">
        <w:t>paktu</w:t>
      </w:r>
      <w:proofErr w:type="spellEnd"/>
      <w:r w:rsidR="0010230A" w:rsidRPr="008D7304">
        <w:t xml:space="preserve">, kas iedibināja ES </w:t>
      </w:r>
      <w:proofErr w:type="spellStart"/>
      <w:r w:rsidR="0010230A" w:rsidRPr="008D7304">
        <w:t>Pilsētprogrammu</w:t>
      </w:r>
      <w:proofErr w:type="spellEnd"/>
      <w:r w:rsidR="0010230A" w:rsidRPr="008D7304">
        <w:t xml:space="preserve"> (</w:t>
      </w:r>
      <w:proofErr w:type="spellStart"/>
      <w:r w:rsidR="0010230A" w:rsidRPr="008D7304">
        <w:rPr>
          <w:i/>
          <w:iCs/>
        </w:rPr>
        <w:t>the</w:t>
      </w:r>
      <w:proofErr w:type="spellEnd"/>
      <w:r w:rsidR="0010230A" w:rsidRPr="008D7304">
        <w:rPr>
          <w:i/>
          <w:iCs/>
        </w:rPr>
        <w:t xml:space="preserve"> </w:t>
      </w:r>
      <w:proofErr w:type="spellStart"/>
      <w:r w:rsidR="0010230A" w:rsidRPr="008D7304">
        <w:rPr>
          <w:i/>
          <w:iCs/>
        </w:rPr>
        <w:t>Urban</w:t>
      </w:r>
      <w:proofErr w:type="spellEnd"/>
      <w:r w:rsidR="0010230A" w:rsidRPr="008D7304">
        <w:rPr>
          <w:i/>
          <w:iCs/>
        </w:rPr>
        <w:t xml:space="preserve"> </w:t>
      </w:r>
      <w:proofErr w:type="spellStart"/>
      <w:r w:rsidR="0010230A" w:rsidRPr="008D7304">
        <w:rPr>
          <w:i/>
          <w:iCs/>
        </w:rPr>
        <w:t>Agenda</w:t>
      </w:r>
      <w:proofErr w:type="spellEnd"/>
      <w:r w:rsidR="0010230A" w:rsidRPr="008D7304">
        <w:rPr>
          <w:i/>
          <w:iCs/>
        </w:rPr>
        <w:t xml:space="preserve"> </w:t>
      </w:r>
      <w:proofErr w:type="spellStart"/>
      <w:r w:rsidR="0010230A" w:rsidRPr="008D7304">
        <w:rPr>
          <w:i/>
          <w:iCs/>
        </w:rPr>
        <w:t>for</w:t>
      </w:r>
      <w:proofErr w:type="spellEnd"/>
      <w:r w:rsidR="0010230A" w:rsidRPr="008D7304">
        <w:rPr>
          <w:i/>
          <w:iCs/>
        </w:rPr>
        <w:t xml:space="preserve"> </w:t>
      </w:r>
      <w:proofErr w:type="spellStart"/>
      <w:r w:rsidR="0010230A" w:rsidRPr="008D7304">
        <w:rPr>
          <w:i/>
          <w:iCs/>
        </w:rPr>
        <w:t>the</w:t>
      </w:r>
      <w:proofErr w:type="spellEnd"/>
      <w:r w:rsidR="0010230A" w:rsidRPr="008D7304">
        <w:rPr>
          <w:i/>
          <w:iCs/>
        </w:rPr>
        <w:t xml:space="preserve"> EU</w:t>
      </w:r>
      <w:r w:rsidR="0010230A" w:rsidRPr="008D7304">
        <w:t>).</w:t>
      </w:r>
      <w:r w:rsidR="00AB358D" w:rsidRPr="008D7304">
        <w:t xml:space="preserve"> </w:t>
      </w:r>
      <w:r w:rsidR="0034532D" w:rsidRPr="008D7304">
        <w:t xml:space="preserve">Tā pārstāv jaunu </w:t>
      </w:r>
      <w:proofErr w:type="spellStart"/>
      <w:r w:rsidR="0034532D" w:rsidRPr="008D7304">
        <w:t>daudzlīmeņu</w:t>
      </w:r>
      <w:proofErr w:type="spellEnd"/>
      <w:r w:rsidR="0034532D" w:rsidRPr="008D7304">
        <w:t xml:space="preserve"> darba metodi</w:t>
      </w:r>
      <w:r w:rsidR="009E0AED" w:rsidRPr="008D7304">
        <w:t>, kas sekmē sadarbīb</w:t>
      </w:r>
      <w:r w:rsidR="009E6FD5" w:rsidRPr="008D7304">
        <w:t>u</w:t>
      </w:r>
      <w:r w:rsidR="009E0AED" w:rsidRPr="008D7304">
        <w:t xml:space="preserve"> starp dalī</w:t>
      </w:r>
      <w:r w:rsidR="009E6FD5" w:rsidRPr="008D7304">
        <w:t>b</w:t>
      </w:r>
      <w:r w:rsidR="009E0AED" w:rsidRPr="008D7304">
        <w:t>valstīm, pilsētām, Eiropas Komisiju un citām ieinteresētajām pusēm</w:t>
      </w:r>
      <w:r w:rsidR="009E6FD5" w:rsidRPr="008D7304">
        <w:t>, lai veicinātu izaugsmi</w:t>
      </w:r>
      <w:r w:rsidR="00920FD2" w:rsidRPr="008D7304">
        <w:t xml:space="preserve">, dzīvotspēju un inovāciju Eiropas pilsētās un </w:t>
      </w:r>
      <w:r w:rsidR="00C6410B" w:rsidRPr="008D7304">
        <w:t>identificētu un veiksmīgi risinātu sociālos izaicinājumus.</w:t>
      </w:r>
      <w:r w:rsidR="00443A8C" w:rsidRPr="008D7304">
        <w:t xml:space="preserve"> </w:t>
      </w:r>
      <w:proofErr w:type="spellStart"/>
      <w:r w:rsidR="00483B8A" w:rsidRPr="008D7304">
        <w:t>Pi</w:t>
      </w:r>
      <w:r w:rsidR="00251856" w:rsidRPr="008D7304">
        <w:t>l</w:t>
      </w:r>
      <w:r w:rsidR="00483B8A" w:rsidRPr="008D7304">
        <w:t>sētprogramma</w:t>
      </w:r>
      <w:proofErr w:type="spellEnd"/>
      <w:r w:rsidR="00483B8A" w:rsidRPr="008D7304">
        <w:t xml:space="preserve"> uzsver, ka ir </w:t>
      </w:r>
      <w:r w:rsidR="00251856" w:rsidRPr="008D7304">
        <w:t xml:space="preserve">nepieciešams veicināt papildinātību </w:t>
      </w:r>
      <w:r w:rsidR="00860D68" w:rsidRPr="008D7304">
        <w:t>starp politikām, kas ietekmē pilsētu teritorijas</w:t>
      </w:r>
      <w:r w:rsidR="00714AE5" w:rsidRPr="008D7304">
        <w:t xml:space="preserve"> un stiprināt šo politiku pilsētu dimensiju. </w:t>
      </w:r>
      <w:r w:rsidR="00254D12" w:rsidRPr="008D7304">
        <w:t xml:space="preserve">ES </w:t>
      </w:r>
      <w:proofErr w:type="spellStart"/>
      <w:r w:rsidR="00254D12" w:rsidRPr="008D7304">
        <w:t>Pilsētprogrammas</w:t>
      </w:r>
      <w:proofErr w:type="spellEnd"/>
      <w:r w:rsidR="00254D12" w:rsidRPr="008D7304">
        <w:t xml:space="preserve"> trīs pīlāri ir: labāks regulējums, labāka finansēšana, labākas zināšanas.</w:t>
      </w:r>
      <w:r w:rsidR="00954C49" w:rsidRPr="008D7304">
        <w:rPr>
          <w:rStyle w:val="FootnoteReference"/>
        </w:rPr>
        <w:t xml:space="preserve"> </w:t>
      </w:r>
      <w:r w:rsidR="00954C49" w:rsidRPr="008D7304">
        <w:rPr>
          <w:rStyle w:val="FootnoteReference"/>
        </w:rPr>
        <w:footnoteReference w:id="10"/>
      </w:r>
      <w:r w:rsidR="00954C49" w:rsidRPr="008D7304">
        <w:t xml:space="preserve"> </w:t>
      </w:r>
      <w:r w:rsidR="00254D12" w:rsidRPr="008D7304">
        <w:t xml:space="preserve"> </w:t>
      </w:r>
    </w:p>
    <w:p w14:paraId="71930133" w14:textId="6CC51E16" w:rsidR="00E33DF2" w:rsidRPr="008D7304" w:rsidRDefault="009906A9" w:rsidP="00763095">
      <w:pPr>
        <w:spacing w:after="120" w:line="240" w:lineRule="auto"/>
        <w:jc w:val="both"/>
      </w:pPr>
      <w:r w:rsidRPr="008D7304">
        <w:t>Eiropas Savie</w:t>
      </w:r>
      <w:r w:rsidR="00E665B6" w:rsidRPr="008D7304">
        <w:t>n</w:t>
      </w:r>
      <w:r w:rsidRPr="008D7304">
        <w:t>ības Teritoriālā</w:t>
      </w:r>
      <w:r w:rsidR="005B79AB" w:rsidRPr="008D7304">
        <w:t>s</w:t>
      </w:r>
      <w:r w:rsidRPr="008D7304">
        <w:t xml:space="preserve"> darba kārtība</w:t>
      </w:r>
      <w:r w:rsidR="005B79AB" w:rsidRPr="008D7304">
        <w:t>s</w:t>
      </w:r>
      <w:r w:rsidR="00E665B6" w:rsidRPr="008D7304">
        <w:t>, kas pieņemta 2011.gadā Ungārijas prezidentūras ES Padomē ietvaros</w:t>
      </w:r>
      <w:r w:rsidR="005B79AB" w:rsidRPr="008D7304">
        <w:t>, mērķis ir sniegt stratēģiskas ievirzes teritoriālajai attīstībai, veicinot teritoriālās dimensijas integrāciju dažādās politikas jomās visos pārvaldības līmeņos.</w:t>
      </w:r>
      <w:r w:rsidR="00FC4111" w:rsidRPr="008D7304">
        <w:t xml:space="preserve"> </w:t>
      </w:r>
      <w:r w:rsidR="0066540E" w:rsidRPr="008D7304">
        <w:t>Saskaņā ar Eiropas Savienības Teritoriāl</w:t>
      </w:r>
      <w:r w:rsidR="00656BE7" w:rsidRPr="008D7304">
        <w:t>o</w:t>
      </w:r>
      <w:r w:rsidR="0066540E" w:rsidRPr="008D7304">
        <w:t xml:space="preserve"> darba kārtību t</w:t>
      </w:r>
      <w:r w:rsidR="001D3A68" w:rsidRPr="008D7304">
        <w:t>eritoriālā pieeja politikas veidošan</w:t>
      </w:r>
      <w:r w:rsidR="0066540E" w:rsidRPr="008D7304">
        <w:t>ā</w:t>
      </w:r>
      <w:r w:rsidR="00A52E39" w:rsidRPr="008D7304">
        <w:t xml:space="preserve"> sekmē teritoriālo kohēziju.</w:t>
      </w:r>
      <w:r w:rsidR="00E1696E" w:rsidRPr="008D7304">
        <w:rPr>
          <w:rStyle w:val="FootnoteReference"/>
        </w:rPr>
        <w:footnoteReference w:id="11"/>
      </w:r>
    </w:p>
    <w:p w14:paraId="2EB17905" w14:textId="4AD08B43" w:rsidR="00E665B6" w:rsidRPr="008D7304" w:rsidRDefault="00227719" w:rsidP="00763095">
      <w:pPr>
        <w:spacing w:after="120" w:line="240" w:lineRule="auto"/>
        <w:jc w:val="both"/>
      </w:pPr>
      <w:r w:rsidRPr="008D7304">
        <w:t>Latvijas prezidentūras ES Padomē laikā 2015.gadā tika pieņemta Rīgas deklarācija, kurā uzsvērts, ka</w:t>
      </w:r>
      <w:r w:rsidR="00D16129" w:rsidRPr="008D7304">
        <w:t>,</w:t>
      </w:r>
      <w:r w:rsidRPr="008D7304">
        <w:t xml:space="preserve"> ņemot vērā teritoriju</w:t>
      </w:r>
      <w:r w:rsidR="00195436" w:rsidRPr="008D7304">
        <w:t xml:space="preserve"> savstarpējo atkarību un to </w:t>
      </w:r>
      <w:r w:rsidR="00D04A97" w:rsidRPr="008D7304">
        <w:t xml:space="preserve">daudznozaru izaicinājumus, atbalsta </w:t>
      </w:r>
      <w:r w:rsidR="00476709" w:rsidRPr="008D7304">
        <w:t>pasākumus</w:t>
      </w:r>
      <w:r w:rsidR="00D04A97" w:rsidRPr="008D7304">
        <w:t xml:space="preserve"> </w:t>
      </w:r>
      <w:r w:rsidR="00D16129" w:rsidRPr="008D7304">
        <w:t>nepieciešams</w:t>
      </w:r>
      <w:r w:rsidR="00D04A97" w:rsidRPr="008D7304">
        <w:t xml:space="preserve"> nodrošināt integrētu un uz teritoriālo pieeju balstīt</w:t>
      </w:r>
      <w:r w:rsidR="00AC0140" w:rsidRPr="008D7304">
        <w:t xml:space="preserve">u mehānismu veidā. </w:t>
      </w:r>
      <w:r w:rsidR="004378E3" w:rsidRPr="008D7304">
        <w:t>Deklarācijā</w:t>
      </w:r>
      <w:r w:rsidR="00D16129" w:rsidRPr="008D7304">
        <w:t xml:space="preserve"> atzīta </w:t>
      </w:r>
      <w:r w:rsidR="00E46B68" w:rsidRPr="008D7304">
        <w:t>nepieciešamība</w:t>
      </w:r>
      <w:r w:rsidR="00D16129" w:rsidRPr="008D7304">
        <w:t xml:space="preserve"> pēc integrē</w:t>
      </w:r>
      <w:r w:rsidR="00D72ED5" w:rsidRPr="008D7304">
        <w:t>tā un</w:t>
      </w:r>
      <w:r w:rsidR="00490F1E" w:rsidRPr="008D7304">
        <w:t xml:space="preserve"> </w:t>
      </w:r>
      <w:r w:rsidR="00D72ED5" w:rsidRPr="008D7304">
        <w:t xml:space="preserve">teritoriālajā pieejā balstītām politikām, kas ir piemērojamas </w:t>
      </w:r>
      <w:r w:rsidR="00AF0743" w:rsidRPr="008D7304">
        <w:t xml:space="preserve">dažādām pilsētu </w:t>
      </w:r>
      <w:r w:rsidR="00490F1E" w:rsidRPr="008D7304">
        <w:t>teritoriju</w:t>
      </w:r>
      <w:r w:rsidR="00AF0743" w:rsidRPr="008D7304">
        <w:t xml:space="preserve"> un to iedzīvotāju </w:t>
      </w:r>
      <w:r w:rsidR="00490F1E" w:rsidRPr="008D7304">
        <w:t>vajadzībām</w:t>
      </w:r>
      <w:r w:rsidR="00AF0743" w:rsidRPr="008D7304">
        <w:t xml:space="preserve">, maksimāli izmantojot </w:t>
      </w:r>
      <w:r w:rsidR="00490F1E" w:rsidRPr="008D7304">
        <w:t>teritoriālo potenciālu visā Eiropā.</w:t>
      </w:r>
      <w:r w:rsidR="00A20843" w:rsidRPr="008D7304">
        <w:rPr>
          <w:rStyle w:val="FootnoteReference"/>
        </w:rPr>
        <w:footnoteReference w:id="12"/>
      </w:r>
    </w:p>
    <w:p w14:paraId="1AB704D9" w14:textId="112A5CCA" w:rsidR="006D2341" w:rsidRPr="008D7304" w:rsidRDefault="006D2341" w:rsidP="00763095">
      <w:pPr>
        <w:spacing w:after="120" w:line="240" w:lineRule="auto"/>
        <w:jc w:val="both"/>
      </w:pPr>
      <w:r w:rsidRPr="008D7304">
        <w:t>Teritoriālās pieejas nepieciešamību uzsver arī</w:t>
      </w:r>
      <w:r w:rsidR="00D04920" w:rsidRPr="008D7304">
        <w:t xml:space="preserve"> 2020.gadā Vācija</w:t>
      </w:r>
      <w:r w:rsidR="00D32840" w:rsidRPr="008D7304">
        <w:t>s</w:t>
      </w:r>
      <w:r w:rsidR="00D04920" w:rsidRPr="008D7304">
        <w:t xml:space="preserve"> prezidentūras </w:t>
      </w:r>
      <w:r w:rsidR="00E953A0" w:rsidRPr="008D7304">
        <w:t xml:space="preserve">ES Padomē laikā pieņemtā Jaunā Leipcigas harta. </w:t>
      </w:r>
      <w:r w:rsidR="00F44FA2" w:rsidRPr="008D7304">
        <w:t xml:space="preserve">Tā aizstāv teritoriālo pieeju kā </w:t>
      </w:r>
      <w:r w:rsidR="00472627" w:rsidRPr="008D7304">
        <w:t>visaptverošu principu</w:t>
      </w:r>
      <w:r w:rsidR="001C3CD6" w:rsidRPr="008D7304">
        <w:t xml:space="preserve"> visām teritorijām un politikas jomām. Jaunā Leipcigas harta </w:t>
      </w:r>
      <w:r w:rsidR="005773E5" w:rsidRPr="008D7304">
        <w:t>sniedz vadlīnijas pieejas īstenošanai pilsētās un to funkcionālajās teritorijās.</w:t>
      </w:r>
      <w:r w:rsidR="005E77ED" w:rsidRPr="008D7304">
        <w:t xml:space="preserve"> Tā atbalsta spēcīgāku sadarbību starp un </w:t>
      </w:r>
      <w:r w:rsidR="00953DD3" w:rsidRPr="008D7304">
        <w:t>pāri telpiskajiem līmeņiem.</w:t>
      </w:r>
      <w:r w:rsidR="00277A65" w:rsidRPr="008D7304">
        <w:rPr>
          <w:rStyle w:val="FootnoteReference"/>
        </w:rPr>
        <w:footnoteReference w:id="13"/>
      </w:r>
    </w:p>
    <w:p w14:paraId="273D117C" w14:textId="3F9CA452" w:rsidR="009E0159" w:rsidRPr="008D7304" w:rsidRDefault="00D23269" w:rsidP="00763095">
      <w:pPr>
        <w:spacing w:after="120" w:line="240" w:lineRule="auto"/>
        <w:jc w:val="both"/>
        <w:rPr>
          <w:rFonts w:eastAsia="Times New Roman"/>
          <w:szCs w:val="24"/>
        </w:rPr>
      </w:pPr>
      <w:r w:rsidRPr="008D7304">
        <w:t xml:space="preserve">Eiropas Komisija, sniedzot komentārus par </w:t>
      </w:r>
      <w:r w:rsidR="00772F07" w:rsidRPr="008D7304">
        <w:t xml:space="preserve">Latvijas </w:t>
      </w:r>
      <w:r w:rsidR="005B53BA" w:rsidRPr="008D7304">
        <w:t xml:space="preserve">izstrādāto </w:t>
      </w:r>
      <w:r w:rsidR="005B53BA" w:rsidRPr="008D7304">
        <w:rPr>
          <w:rFonts w:eastAsia="Times New Roman"/>
          <w:szCs w:val="24"/>
        </w:rPr>
        <w:t>Eiropas Savienības kohēzijas politikas programm</w:t>
      </w:r>
      <w:r w:rsidR="00587B85" w:rsidRPr="008D7304">
        <w:rPr>
          <w:rFonts w:eastAsia="Times New Roman"/>
          <w:szCs w:val="24"/>
        </w:rPr>
        <w:t>u</w:t>
      </w:r>
      <w:r w:rsidR="005B53BA" w:rsidRPr="008D7304">
        <w:rPr>
          <w:rFonts w:eastAsia="Times New Roman"/>
          <w:szCs w:val="24"/>
        </w:rPr>
        <w:t xml:space="preserve"> 2021.–2027.gadam, norādīja, ka </w:t>
      </w:r>
      <w:r w:rsidR="00CB68BB" w:rsidRPr="008D7304">
        <w:rPr>
          <w:rFonts w:eastAsia="Times New Roman"/>
          <w:szCs w:val="24"/>
        </w:rPr>
        <w:t>visiem pasākumiem</w:t>
      </w:r>
      <w:r w:rsidR="0009074C" w:rsidRPr="008D7304">
        <w:rPr>
          <w:rFonts w:eastAsia="Times New Roman"/>
          <w:szCs w:val="24"/>
        </w:rPr>
        <w:t xml:space="preserve">, kas iekļauti </w:t>
      </w:r>
      <w:r w:rsidR="002139C8" w:rsidRPr="008D7304">
        <w:rPr>
          <w:rFonts w:eastAsia="Times New Roman"/>
          <w:szCs w:val="24"/>
        </w:rPr>
        <w:t xml:space="preserve">specifiskajā </w:t>
      </w:r>
      <w:r w:rsidR="00683CBC" w:rsidRPr="008D7304">
        <w:rPr>
          <w:rFonts w:eastAsia="Times New Roman"/>
          <w:szCs w:val="24"/>
        </w:rPr>
        <w:t xml:space="preserve">atbalsta </w:t>
      </w:r>
      <w:r w:rsidR="002139C8" w:rsidRPr="008D7304">
        <w:rPr>
          <w:rFonts w:eastAsia="Times New Roman"/>
          <w:szCs w:val="24"/>
        </w:rPr>
        <w:t>mērķī 5.1.</w:t>
      </w:r>
      <w:r w:rsidR="00683CBC" w:rsidRPr="008D7304">
        <w:rPr>
          <w:rFonts w:eastAsia="Times New Roman"/>
          <w:szCs w:val="24"/>
        </w:rPr>
        <w:t>1.</w:t>
      </w:r>
      <w:r w:rsidR="00F50D4C" w:rsidRPr="008D7304">
        <w:rPr>
          <w:rFonts w:eastAsia="Times New Roman"/>
          <w:szCs w:val="24"/>
        </w:rPr>
        <w:t xml:space="preserve">, jābūt balstītiem </w:t>
      </w:r>
      <w:r w:rsidR="00E47895" w:rsidRPr="008D7304">
        <w:rPr>
          <w:rFonts w:eastAsia="Times New Roman"/>
          <w:szCs w:val="24"/>
        </w:rPr>
        <w:t>uz</w:t>
      </w:r>
      <w:r w:rsidR="00D170D6" w:rsidRPr="008D7304">
        <w:rPr>
          <w:rFonts w:eastAsia="Times New Roman"/>
          <w:szCs w:val="24"/>
        </w:rPr>
        <w:t xml:space="preserve"> teritoriju vai </w:t>
      </w:r>
      <w:r w:rsidR="009C2C8C" w:rsidRPr="008D7304">
        <w:rPr>
          <w:rFonts w:eastAsia="Times New Roman"/>
          <w:szCs w:val="24"/>
        </w:rPr>
        <w:t>vietējām attīstības stratēģijām</w:t>
      </w:r>
      <w:r w:rsidR="00AA6ABF" w:rsidRPr="008D7304">
        <w:rPr>
          <w:rFonts w:eastAsia="Times New Roman"/>
          <w:szCs w:val="24"/>
        </w:rPr>
        <w:t>.</w:t>
      </w:r>
      <w:r w:rsidR="00390D8B" w:rsidRPr="008D7304">
        <w:rPr>
          <w:rStyle w:val="FootnoteReference"/>
          <w:rFonts w:eastAsia="Times New Roman"/>
          <w:szCs w:val="24"/>
        </w:rPr>
        <w:footnoteReference w:id="14"/>
      </w:r>
      <w:r w:rsidR="003A0B0E" w:rsidRPr="008D7304">
        <w:rPr>
          <w:rFonts w:eastAsia="Times New Roman"/>
          <w:szCs w:val="24"/>
        </w:rPr>
        <w:t xml:space="preserve"> Integrētām </w:t>
      </w:r>
      <w:r w:rsidR="00654C0E" w:rsidRPr="008D7304">
        <w:rPr>
          <w:rFonts w:eastAsia="Times New Roman"/>
          <w:szCs w:val="24"/>
        </w:rPr>
        <w:t xml:space="preserve">teritoriju attīstības stratēģijām jābūt izejas punktam </w:t>
      </w:r>
      <w:r w:rsidR="00DC7CB4" w:rsidRPr="008D7304">
        <w:rPr>
          <w:rFonts w:eastAsia="Times New Roman"/>
          <w:szCs w:val="24"/>
        </w:rPr>
        <w:t xml:space="preserve">5.politikas mērķī: </w:t>
      </w:r>
      <w:r w:rsidR="00DA4274" w:rsidRPr="008D7304">
        <w:rPr>
          <w:rFonts w:eastAsia="Times New Roman"/>
          <w:szCs w:val="24"/>
        </w:rPr>
        <w:t xml:space="preserve">publiskā telpa, </w:t>
      </w:r>
      <w:r w:rsidR="002460CA" w:rsidRPr="008D7304">
        <w:rPr>
          <w:rFonts w:eastAsia="Times New Roman"/>
          <w:szCs w:val="24"/>
        </w:rPr>
        <w:t xml:space="preserve">publiskie pakalpojumi, </w:t>
      </w:r>
      <w:r w:rsidR="002A149F" w:rsidRPr="008D7304">
        <w:rPr>
          <w:rFonts w:eastAsia="Times New Roman"/>
          <w:szCs w:val="24"/>
        </w:rPr>
        <w:t>nodarbinātība, uzņēmējdarbība</w:t>
      </w:r>
      <w:r w:rsidR="0073085F" w:rsidRPr="008D7304">
        <w:rPr>
          <w:rFonts w:eastAsia="Times New Roman"/>
          <w:szCs w:val="24"/>
        </w:rPr>
        <w:t>, transporta infrastruktūra utt.</w:t>
      </w:r>
      <w:r w:rsidR="00117DD2" w:rsidRPr="008D7304">
        <w:rPr>
          <w:rFonts w:eastAsia="Times New Roman"/>
          <w:szCs w:val="24"/>
        </w:rPr>
        <w:t xml:space="preserve"> Ne visām darbībām ir jābūt ietvertām</w:t>
      </w:r>
      <w:r w:rsidR="00B32096" w:rsidRPr="008D7304">
        <w:rPr>
          <w:rFonts w:eastAsia="Times New Roman"/>
          <w:szCs w:val="24"/>
        </w:rPr>
        <w:t xml:space="preserve"> </w:t>
      </w:r>
      <w:r w:rsidR="00292807" w:rsidRPr="008D7304">
        <w:rPr>
          <w:rFonts w:eastAsia="Times New Roman"/>
          <w:szCs w:val="24"/>
        </w:rPr>
        <w:t xml:space="preserve">5.politikas mērķī, var būt </w:t>
      </w:r>
      <w:r w:rsidR="00CF3D60" w:rsidRPr="008D7304">
        <w:rPr>
          <w:rFonts w:eastAsia="Times New Roman"/>
          <w:szCs w:val="24"/>
        </w:rPr>
        <w:t xml:space="preserve">norādes uz </w:t>
      </w:r>
      <w:r w:rsidR="00ED5734" w:rsidRPr="008D7304">
        <w:rPr>
          <w:rFonts w:eastAsia="Times New Roman"/>
          <w:szCs w:val="24"/>
        </w:rPr>
        <w:t>darbībām citos politikas mērķos</w:t>
      </w:r>
      <w:r w:rsidR="006A6BD7" w:rsidRPr="008D7304">
        <w:rPr>
          <w:rFonts w:eastAsia="Times New Roman"/>
          <w:szCs w:val="24"/>
        </w:rPr>
        <w:t xml:space="preserve">, pie nosacījuma, ka tiek </w:t>
      </w:r>
      <w:r w:rsidR="00094EA0" w:rsidRPr="008D7304">
        <w:rPr>
          <w:rFonts w:eastAsia="Times New Roman"/>
          <w:szCs w:val="24"/>
        </w:rPr>
        <w:t xml:space="preserve">nodrošināta saskaņotība ar </w:t>
      </w:r>
      <w:r w:rsidR="002B2EFF" w:rsidRPr="008D7304">
        <w:rPr>
          <w:rFonts w:eastAsia="Times New Roman"/>
          <w:szCs w:val="24"/>
        </w:rPr>
        <w:t>pastiprinātu uzmanību partnerībai.</w:t>
      </w:r>
      <w:r w:rsidR="002B2EFF" w:rsidRPr="008D7304">
        <w:rPr>
          <w:rStyle w:val="FootnoteReference"/>
          <w:rFonts w:eastAsia="Times New Roman"/>
          <w:szCs w:val="24"/>
        </w:rPr>
        <w:footnoteReference w:id="15"/>
      </w:r>
    </w:p>
    <w:p w14:paraId="772F1EDC" w14:textId="4B9C30EB" w:rsidR="00484D35" w:rsidRPr="008D7304" w:rsidRDefault="00484D35" w:rsidP="00AE7E19">
      <w:pPr>
        <w:autoSpaceDE w:val="0"/>
        <w:autoSpaceDN w:val="0"/>
        <w:adjustRightInd w:val="0"/>
        <w:spacing w:after="120" w:line="240" w:lineRule="auto"/>
        <w:jc w:val="both"/>
        <w:rPr>
          <w:rFonts w:eastAsia="Times New Roman"/>
          <w:szCs w:val="24"/>
        </w:rPr>
      </w:pPr>
      <w:r w:rsidRPr="008D7304">
        <w:rPr>
          <w:rFonts w:eastAsia="Times New Roman"/>
          <w:szCs w:val="24"/>
        </w:rPr>
        <w:t xml:space="preserve">Papildus </w:t>
      </w:r>
      <w:r w:rsidR="00F02601" w:rsidRPr="008D7304">
        <w:rPr>
          <w:rFonts w:eastAsia="Times New Roman"/>
          <w:szCs w:val="24"/>
        </w:rPr>
        <w:t>Ekonomiskās sadarbības un attīstības organizācijas Reģionālās attīstības politikas komitejā</w:t>
      </w:r>
      <w:r w:rsidRPr="008D7304">
        <w:rPr>
          <w:rFonts w:eastAsia="Times New Roman"/>
          <w:szCs w:val="24"/>
        </w:rPr>
        <w:t xml:space="preserve"> izstrādātajā Rekomendācijas par reģionāl</w:t>
      </w:r>
      <w:r w:rsidR="001505CA" w:rsidRPr="008D7304">
        <w:rPr>
          <w:rFonts w:eastAsia="Times New Roman"/>
          <w:szCs w:val="24"/>
        </w:rPr>
        <w:t>ās attīstības</w:t>
      </w:r>
      <w:r w:rsidRPr="008D7304">
        <w:rPr>
          <w:rFonts w:eastAsia="Times New Roman"/>
          <w:szCs w:val="24"/>
        </w:rPr>
        <w:t xml:space="preserve"> politiku projektā ir ietverts uzstādījums, ka nepieciešams </w:t>
      </w:r>
      <w:r w:rsidR="00F02601" w:rsidRPr="008D7304">
        <w:rPr>
          <w:rFonts w:eastAsia="Times New Roman"/>
          <w:szCs w:val="24"/>
        </w:rPr>
        <w:t xml:space="preserve">izstrādāt un īstenot </w:t>
      </w:r>
      <w:r w:rsidR="00397A47" w:rsidRPr="008D7304">
        <w:rPr>
          <w:rFonts w:eastAsia="Times New Roman"/>
          <w:szCs w:val="24"/>
        </w:rPr>
        <w:t>integrētu un līdzsvarotu attīstības stratēģiju, kas pielāgota dažādām teritorijām</w:t>
      </w:r>
      <w:r w:rsidR="00E254A5" w:rsidRPr="008D7304">
        <w:rPr>
          <w:rFonts w:eastAsia="Times New Roman"/>
          <w:szCs w:val="24"/>
        </w:rPr>
        <w:t>, integrējot teritoriālu skatījumu daudzu nozaru politiku</w:t>
      </w:r>
      <w:r w:rsidR="009D5CA3" w:rsidRPr="008D7304">
        <w:rPr>
          <w:rFonts w:eastAsia="Times New Roman"/>
          <w:szCs w:val="24"/>
        </w:rPr>
        <w:t xml:space="preserve">, </w:t>
      </w:r>
      <w:r w:rsidR="009D5CA3" w:rsidRPr="008D7304">
        <w:rPr>
          <w:rFonts w:eastAsia="Times New Roman"/>
          <w:szCs w:val="24"/>
        </w:rPr>
        <w:lastRenderedPageBreak/>
        <w:t>investīciju</w:t>
      </w:r>
      <w:r w:rsidR="00F17C0E" w:rsidRPr="008D7304">
        <w:rPr>
          <w:rFonts w:eastAsia="Times New Roman"/>
          <w:szCs w:val="24"/>
        </w:rPr>
        <w:t xml:space="preserve"> un publisko pakalpojumu savstarpēji papildinošā kopumā, lai gūtu </w:t>
      </w:r>
      <w:r w:rsidR="00B20A0F" w:rsidRPr="008D7304">
        <w:rPr>
          <w:rFonts w:eastAsia="Times New Roman"/>
          <w:szCs w:val="24"/>
        </w:rPr>
        <w:t>maksimālu labumu no to sinerģijām.</w:t>
      </w:r>
      <w:r w:rsidR="00B20A0F" w:rsidRPr="008D7304">
        <w:rPr>
          <w:rStyle w:val="FootnoteReference"/>
          <w:rFonts w:eastAsia="Times New Roman"/>
          <w:szCs w:val="24"/>
        </w:rPr>
        <w:footnoteReference w:id="16"/>
      </w:r>
    </w:p>
    <w:p w14:paraId="67D56D86" w14:textId="77777777" w:rsidR="00484D35" w:rsidRPr="008D7304" w:rsidRDefault="00484D35" w:rsidP="00484D35">
      <w:pPr>
        <w:autoSpaceDE w:val="0"/>
        <w:autoSpaceDN w:val="0"/>
        <w:adjustRightInd w:val="0"/>
        <w:spacing w:after="102"/>
        <w:jc w:val="both"/>
        <w:rPr>
          <w:rFonts w:eastAsia="Times New Roman"/>
          <w:szCs w:val="24"/>
        </w:rPr>
      </w:pPr>
    </w:p>
    <w:p w14:paraId="2037E345" w14:textId="5D9AB9AD" w:rsidR="00D168EE" w:rsidRPr="008D7304" w:rsidRDefault="00D168EE" w:rsidP="002D6E0C">
      <w:pPr>
        <w:pStyle w:val="Heading1"/>
      </w:pPr>
      <w:bookmarkStart w:id="3" w:name="_Toc143603370"/>
      <w:r w:rsidRPr="008D7304">
        <w:t>Ieguvumi, balstoties uz teritoriālo pieeju</w:t>
      </w:r>
      <w:bookmarkEnd w:id="3"/>
    </w:p>
    <w:p w14:paraId="21DDE2AD" w14:textId="6E932AEB" w:rsidR="00D168EE" w:rsidRPr="008D7304" w:rsidRDefault="00E1229A" w:rsidP="00763095">
      <w:pPr>
        <w:spacing w:after="120" w:line="240" w:lineRule="auto"/>
        <w:jc w:val="both"/>
        <w:rPr>
          <w:color w:val="000000"/>
        </w:rPr>
      </w:pPr>
      <w:r w:rsidRPr="008D7304">
        <w:rPr>
          <w:color w:val="000000"/>
        </w:rPr>
        <w:t>Pašvaldību attīstības veicināšanā teritoriālajai pieejai ir vairākas nozīmīgas priekšrocības, salīdzinot ar nozaru pieeju, ko apliecina arī ES fondu ieviešanas prakse Latvijā.</w:t>
      </w:r>
    </w:p>
    <w:p w14:paraId="5D064A9C" w14:textId="05C2C3E5" w:rsidR="00A21432" w:rsidRPr="008D7304" w:rsidRDefault="00C74475" w:rsidP="00763095">
      <w:pPr>
        <w:spacing w:after="120" w:line="240" w:lineRule="auto"/>
        <w:jc w:val="both"/>
      </w:pPr>
      <w:r w:rsidRPr="008D7304">
        <w:t xml:space="preserve">Pirmkārt, teritoriālā pieeja dod iespēju  koordinēti virzīties uz reģionālās politikas izvirzīto </w:t>
      </w:r>
      <w:r w:rsidR="00351DA0" w:rsidRPr="008D7304">
        <w:t xml:space="preserve">ilgtermiņa mērķi  - </w:t>
      </w:r>
      <w:r w:rsidR="00351DA0" w:rsidRPr="008D7304">
        <w:rPr>
          <w:rFonts w:cs="Times New Roman"/>
          <w:szCs w:val="24"/>
        </w:rPr>
        <w:t>sasniegt reģionālās atšķirības 75% apmērā no Latvijas vidējā IKP. Lai šādu mērķi sasniegtu, būtisk</w:t>
      </w:r>
      <w:r w:rsidR="00954740" w:rsidRPr="008D7304">
        <w:rPr>
          <w:rFonts w:cs="Times New Roman"/>
          <w:szCs w:val="24"/>
        </w:rPr>
        <w:t>a</w:t>
      </w:r>
      <w:r w:rsidR="00351DA0" w:rsidRPr="008D7304">
        <w:rPr>
          <w:rFonts w:cs="Times New Roman"/>
          <w:szCs w:val="24"/>
        </w:rPr>
        <w:t xml:space="preserve"> ir vienota kritēriju pieeja</w:t>
      </w:r>
      <w:r w:rsidR="009D77AC" w:rsidRPr="008D7304">
        <w:rPr>
          <w:rFonts w:cs="Times New Roman"/>
          <w:szCs w:val="24"/>
        </w:rPr>
        <w:t xml:space="preserve"> nozaru </w:t>
      </w:r>
      <w:r w:rsidR="00F26FE7" w:rsidRPr="008D7304">
        <w:rPr>
          <w:rFonts w:cs="Times New Roman"/>
          <w:szCs w:val="24"/>
        </w:rPr>
        <w:t>politiku atbalsta pasākumos</w:t>
      </w:r>
      <w:r w:rsidR="009D77AC" w:rsidRPr="008D7304">
        <w:rPr>
          <w:rFonts w:cs="Times New Roman"/>
          <w:szCs w:val="24"/>
        </w:rPr>
        <w:t>, t.sk.</w:t>
      </w:r>
      <w:r w:rsidR="00A4533E" w:rsidRPr="008D7304">
        <w:rPr>
          <w:rFonts w:cs="Times New Roman"/>
          <w:szCs w:val="24"/>
        </w:rPr>
        <w:t>, kur iespējams,</w:t>
      </w:r>
      <w:r w:rsidR="009D77AC" w:rsidRPr="008D7304">
        <w:rPr>
          <w:rFonts w:cs="Times New Roman"/>
          <w:szCs w:val="24"/>
        </w:rPr>
        <w:t xml:space="preserve"> IKP kritērija </w:t>
      </w:r>
      <w:r w:rsidR="008A6ADB" w:rsidRPr="008D7304">
        <w:rPr>
          <w:rFonts w:cs="Times New Roman"/>
          <w:szCs w:val="24"/>
        </w:rPr>
        <w:t xml:space="preserve">piemērošana </w:t>
      </w:r>
      <w:r w:rsidR="009D77AC" w:rsidRPr="008D7304">
        <w:rPr>
          <w:rFonts w:cs="Times New Roman"/>
          <w:szCs w:val="24"/>
        </w:rPr>
        <w:t>pieejam</w:t>
      </w:r>
      <w:r w:rsidR="008A6ADB" w:rsidRPr="008D7304">
        <w:rPr>
          <w:rFonts w:cs="Times New Roman"/>
          <w:szCs w:val="24"/>
        </w:rPr>
        <w:t>ā</w:t>
      </w:r>
      <w:r w:rsidR="009D77AC" w:rsidRPr="008D7304">
        <w:rPr>
          <w:rFonts w:cs="Times New Roman"/>
          <w:szCs w:val="24"/>
        </w:rPr>
        <w:t xml:space="preserve"> investīciju </w:t>
      </w:r>
      <w:r w:rsidR="008A6ADB" w:rsidRPr="008D7304">
        <w:rPr>
          <w:rFonts w:cs="Times New Roman"/>
          <w:szCs w:val="24"/>
        </w:rPr>
        <w:t>apjoma</w:t>
      </w:r>
      <w:r w:rsidR="009D77AC" w:rsidRPr="008D7304">
        <w:rPr>
          <w:rFonts w:cs="Times New Roman"/>
          <w:szCs w:val="24"/>
        </w:rPr>
        <w:t xml:space="preserve"> starp reģioniem</w:t>
      </w:r>
      <w:r w:rsidR="008A6ADB" w:rsidRPr="008D7304">
        <w:rPr>
          <w:rFonts w:cs="Times New Roman"/>
          <w:szCs w:val="24"/>
        </w:rPr>
        <w:t xml:space="preserve"> noteikšanai</w:t>
      </w:r>
      <w:r w:rsidR="009D77AC" w:rsidRPr="008D7304">
        <w:rPr>
          <w:rFonts w:cs="Times New Roman"/>
          <w:szCs w:val="24"/>
        </w:rPr>
        <w:t xml:space="preserve">. </w:t>
      </w:r>
    </w:p>
    <w:p w14:paraId="0CF898D2" w14:textId="7B827435" w:rsidR="00F72155" w:rsidRPr="008D7304" w:rsidRDefault="00A16176" w:rsidP="00763095">
      <w:pPr>
        <w:spacing w:after="120" w:line="240" w:lineRule="auto"/>
        <w:jc w:val="both"/>
      </w:pPr>
      <w:r w:rsidRPr="008D7304">
        <w:t xml:space="preserve">Otrkārt, teritoriālās pieejas ietvaros pašvaldībām ir dota iespēja viena </w:t>
      </w:r>
      <w:r w:rsidR="00581E7D" w:rsidRPr="008D7304">
        <w:t xml:space="preserve">vai vairāku </w:t>
      </w:r>
      <w:r w:rsidRPr="008D7304">
        <w:t>projekt</w:t>
      </w:r>
      <w:r w:rsidR="00581E7D" w:rsidRPr="008D7304">
        <w:t>u</w:t>
      </w:r>
      <w:r w:rsidRPr="008D7304">
        <w:t xml:space="preserve"> ietvaros </w:t>
      </w:r>
      <w:r w:rsidR="00E95C85" w:rsidRPr="008D7304">
        <w:t>īstenot</w:t>
      </w:r>
      <w:r w:rsidRPr="008D7304">
        <w:t xml:space="preserve"> ar vairākām nozarēm saistītas aktivitātes. Tas ļauj veikt kompleksas investīcijas, kas vispusīgi sakārto pašvaldībai nozīmīgu vienu vai vairākus objektus</w:t>
      </w:r>
      <w:r w:rsidR="005E4860" w:rsidRPr="00016628">
        <w:t xml:space="preserve">/atrisina </w:t>
      </w:r>
      <w:proofErr w:type="spellStart"/>
      <w:r w:rsidR="00641B54" w:rsidRPr="008D7304">
        <w:t>problēmjautājumus</w:t>
      </w:r>
      <w:proofErr w:type="spellEnd"/>
      <w:r w:rsidR="00641B54" w:rsidRPr="008D7304">
        <w:t xml:space="preserve"> vairākās saistītās jomās</w:t>
      </w:r>
      <w:r w:rsidRPr="008D7304">
        <w:t>.</w:t>
      </w:r>
      <w:r w:rsidR="001B7630" w:rsidRPr="008D7304">
        <w:t xml:space="preserve"> </w:t>
      </w:r>
      <w:r w:rsidR="00040654" w:rsidRPr="008D7304">
        <w:t>ES fondu 2007.-2013.gada plānošanas perioda pieredze rāda, ka</w:t>
      </w:r>
      <w:r w:rsidR="00413859" w:rsidRPr="008D7304">
        <w:t xml:space="preserve"> </w:t>
      </w:r>
      <w:r w:rsidR="009D313A" w:rsidRPr="008D7304">
        <w:t xml:space="preserve">ES fondu </w:t>
      </w:r>
      <w:r w:rsidR="00413859" w:rsidRPr="008D7304">
        <w:t xml:space="preserve">3.6.1.1.aktivitātes </w:t>
      </w:r>
      <w:r w:rsidR="00D46516" w:rsidRPr="008D7304">
        <w:t xml:space="preserve">“Nacionālas un reģionālas nozīmes attīstības centru izaugsmes veicināšana līdzsvarotai valsts attīstībai” </w:t>
      </w:r>
      <w:r w:rsidR="00413859" w:rsidRPr="008D7304">
        <w:t>ietvaros pašvaldības pieteica projektus, kas skar vienlaicīgi kultūras un izglītības iestāžu ēku vai uzņēmējdarbības infrastruktūras izbūvi/rekonstrukciju un to apkārtējo ielu sakārtošanu, vienlaicīgi ielu infrastruktūras un inženierkomunikāciju rekonstrukciju u.tml.</w:t>
      </w:r>
      <w:r w:rsidR="00F72155" w:rsidRPr="008D7304">
        <w:t xml:space="preserve"> Nozaru pieejas ietvaros teritoriju attīstībai sniegtais atbalsts ir sadrumstalots, jo katra ES fondu aktivitāte ir vērsta uz vienas nozares problēmu risināšanu (piemēram, publisko pakalpojumu projekti nav sasaistīti ar transporta infrastruktūras projektiem). Nozaru pieeja nespēj nodrošināt sasaisti starp dažādās jomās nepieciešamajiem ieguldījumiem.</w:t>
      </w:r>
      <w:r w:rsidR="006A7287" w:rsidRPr="008D7304">
        <w:t xml:space="preserve"> </w:t>
      </w:r>
    </w:p>
    <w:p w14:paraId="311B4116" w14:textId="5DC9CB0A" w:rsidR="006A7287" w:rsidRPr="008D7304" w:rsidRDefault="006A7287" w:rsidP="00763095">
      <w:pPr>
        <w:spacing w:after="120" w:line="240" w:lineRule="auto"/>
        <w:jc w:val="both"/>
      </w:pPr>
      <w:r w:rsidRPr="008D7304">
        <w:t xml:space="preserve">Arī ES fondu 2021.-2027.gada plānošanas periodā teritoriālā pieeja ļauj kombinēt vienā vai vairākos projektos vairākas nozares. Piemēram, 5.1.1.3.pasākums "Publiskās </w:t>
      </w:r>
      <w:proofErr w:type="spellStart"/>
      <w:r w:rsidRPr="008D7304">
        <w:t>ārtelpas</w:t>
      </w:r>
      <w:proofErr w:type="spellEnd"/>
      <w:r w:rsidRPr="008D7304">
        <w:t xml:space="preserve"> attīstība" (kultūras mantojums, teritorijas funkcionalitāte, pielāgošanās klimata pārmaiņām, drošība u.c.) un 5.1.1.4. pasākums "Viedās pašvaldības" (pakalpojumu efektivitāte, IKT risinājumi, inovācijas, uzņēmējdarbības attīstība).</w:t>
      </w:r>
    </w:p>
    <w:p w14:paraId="5583B7D9" w14:textId="748FA87C" w:rsidR="00AA41B0" w:rsidRPr="008D7304" w:rsidRDefault="00C43C9C" w:rsidP="00945101">
      <w:pPr>
        <w:spacing w:before="120" w:after="120" w:line="240" w:lineRule="auto"/>
        <w:jc w:val="both"/>
      </w:pPr>
      <w:r w:rsidRPr="008D7304">
        <w:rPr>
          <w:color w:val="000000" w:themeColor="text1"/>
        </w:rPr>
        <w:t>Treškārt, teritoriālās pieejas nozīmīga priekšrocība ir t</w:t>
      </w:r>
      <w:r w:rsidR="00AB7E4B" w:rsidRPr="008D7304">
        <w:rPr>
          <w:color w:val="000000" w:themeColor="text1"/>
        </w:rPr>
        <w:t>ā</w:t>
      </w:r>
      <w:r w:rsidRPr="008D7304">
        <w:rPr>
          <w:color w:val="000000" w:themeColor="text1"/>
        </w:rPr>
        <w:t xml:space="preserve">, ka aktivitātes ietvaros atbalstāmie projekti tiek sagatavoti, </w:t>
      </w:r>
      <w:r w:rsidR="00162F68" w:rsidRPr="008D7304">
        <w:rPr>
          <w:color w:val="000000" w:themeColor="text1"/>
        </w:rPr>
        <w:t xml:space="preserve">kur attiecināms, </w:t>
      </w:r>
      <w:r w:rsidRPr="008D7304">
        <w:rPr>
          <w:color w:val="000000" w:themeColor="text1"/>
        </w:rPr>
        <w:t>balstoties uz integrētajām</w:t>
      </w:r>
      <w:r w:rsidR="00D36165" w:rsidRPr="008D7304">
        <w:rPr>
          <w:color w:val="000000" w:themeColor="text1"/>
        </w:rPr>
        <w:t xml:space="preserve"> pašvaldību</w:t>
      </w:r>
      <w:r w:rsidRPr="008D7304">
        <w:rPr>
          <w:color w:val="000000" w:themeColor="text1"/>
        </w:rPr>
        <w:t xml:space="preserve"> attīstības programmām</w:t>
      </w:r>
      <w:r w:rsidR="009B7428">
        <w:rPr>
          <w:color w:val="000000" w:themeColor="text1"/>
        </w:rPr>
        <w:t xml:space="preserve">, t.sk. </w:t>
      </w:r>
      <w:r w:rsidR="00DD0B48">
        <w:rPr>
          <w:color w:val="000000" w:themeColor="text1"/>
        </w:rPr>
        <w:t>attīs</w:t>
      </w:r>
      <w:r w:rsidR="00EF05E8">
        <w:rPr>
          <w:color w:val="000000" w:themeColor="text1"/>
        </w:rPr>
        <w:t>tības programm</w:t>
      </w:r>
      <w:r w:rsidR="00A36636">
        <w:rPr>
          <w:color w:val="000000" w:themeColor="text1"/>
        </w:rPr>
        <w:t>ā iekļauto</w:t>
      </w:r>
      <w:r w:rsidR="00995BE0">
        <w:rPr>
          <w:color w:val="000000" w:themeColor="text1"/>
        </w:rPr>
        <w:t xml:space="preserve"> rīcības un investīciju plānu</w:t>
      </w:r>
      <w:r w:rsidRPr="008D7304">
        <w:rPr>
          <w:color w:val="000000" w:themeColor="text1"/>
        </w:rPr>
        <w:t xml:space="preserve"> (</w:t>
      </w:r>
      <w:r w:rsidR="00F34C3E">
        <w:rPr>
          <w:color w:val="000000" w:themeColor="text1"/>
        </w:rPr>
        <w:t xml:space="preserve">projekta atbilstība attīstības </w:t>
      </w:r>
      <w:r w:rsidRPr="008D7304">
        <w:rPr>
          <w:color w:val="000000" w:themeColor="text1"/>
        </w:rPr>
        <w:t>programma</w:t>
      </w:r>
      <w:r w:rsidR="00F34C3E">
        <w:rPr>
          <w:color w:val="000000" w:themeColor="text1"/>
        </w:rPr>
        <w:t xml:space="preserve">i </w:t>
      </w:r>
      <w:r w:rsidRPr="008D7304">
        <w:rPr>
          <w:color w:val="000000" w:themeColor="text1"/>
        </w:rPr>
        <w:t>ir viens no priekšnosacījumiem finansējuma saņemšanai).</w:t>
      </w:r>
      <w:r w:rsidR="00435E9D" w:rsidRPr="008D7304">
        <w:rPr>
          <w:color w:val="000000" w:themeColor="text1"/>
        </w:rPr>
        <w:t xml:space="preserve"> Vienlaikus pašvaldību </w:t>
      </w:r>
      <w:r w:rsidR="00261EE8" w:rsidRPr="008D7304">
        <w:rPr>
          <w:color w:val="000000" w:themeColor="text1"/>
        </w:rPr>
        <w:t xml:space="preserve">attīstības </w:t>
      </w:r>
      <w:r w:rsidR="00435E9D" w:rsidRPr="008D7304">
        <w:rPr>
          <w:color w:val="000000" w:themeColor="text1"/>
        </w:rPr>
        <w:t>programmām jābalstās uz reģionālā līmeņa teritorijas plānošanas dokumentiem.</w:t>
      </w:r>
      <w:r w:rsidRPr="008D7304">
        <w:rPr>
          <w:color w:val="000000" w:themeColor="text1"/>
        </w:rPr>
        <w:t xml:space="preserve"> </w:t>
      </w:r>
      <w:r w:rsidR="00435E9D" w:rsidRPr="008D7304">
        <w:rPr>
          <w:color w:val="000000" w:themeColor="text1"/>
        </w:rPr>
        <w:t>Līdz ar to reģionam būtiski nodrošināt kopēju un integrētu reģionālā līmeņa skatījumu, nodrošinot efektīvu pakalpojumu</w:t>
      </w:r>
      <w:r w:rsidR="003802C1" w:rsidRPr="008D7304">
        <w:rPr>
          <w:color w:val="000000" w:themeColor="text1"/>
        </w:rPr>
        <w:t xml:space="preserve"> plānošanu</w:t>
      </w:r>
      <w:r w:rsidR="00435E9D" w:rsidRPr="008D7304">
        <w:rPr>
          <w:color w:val="000000" w:themeColor="text1"/>
        </w:rPr>
        <w:t xml:space="preserve"> un tam sekojošo investīciju koordinētu veikšanu</w:t>
      </w:r>
      <w:r w:rsidR="008C4D6E" w:rsidRPr="008D7304">
        <w:rPr>
          <w:color w:val="000000" w:themeColor="text1"/>
        </w:rPr>
        <w:t>,</w:t>
      </w:r>
      <w:r w:rsidR="008C4D6E" w:rsidRPr="008D7304">
        <w:rPr>
          <w:szCs w:val="24"/>
        </w:rPr>
        <w:t xml:space="preserve"> lai nodrošinātu publisko investīciju pārdomātu un efektīvu izlietojumu</w:t>
      </w:r>
      <w:r w:rsidR="00435E9D" w:rsidRPr="008D7304">
        <w:rPr>
          <w:color w:val="000000" w:themeColor="text1"/>
        </w:rPr>
        <w:t xml:space="preserve">. </w:t>
      </w:r>
      <w:r w:rsidR="00DA6695" w:rsidRPr="008D7304">
        <w:rPr>
          <w:szCs w:val="24"/>
        </w:rPr>
        <w:t xml:space="preserve">Pakalpojumu pieejamība iedzīvotājiem ir būtisks aspekts reģionālajā attīstībā, jo </w:t>
      </w:r>
      <w:r w:rsidR="00DF3116" w:rsidRPr="008D7304">
        <w:rPr>
          <w:szCs w:val="24"/>
        </w:rPr>
        <w:t xml:space="preserve">tā </w:t>
      </w:r>
      <w:r w:rsidR="00DA6695" w:rsidRPr="008D7304">
        <w:rPr>
          <w:szCs w:val="24"/>
        </w:rPr>
        <w:t xml:space="preserve">tieši ietekmē dzīves kvalitāti teritorijās. Vienlaikus, ir vērojamas </w:t>
      </w:r>
      <w:r w:rsidR="00D32FDE" w:rsidRPr="008D7304">
        <w:rPr>
          <w:szCs w:val="24"/>
        </w:rPr>
        <w:t>atšķirīgas teritoriju sociāli ekonomiskās attīstības</w:t>
      </w:r>
      <w:r w:rsidR="00DA6695" w:rsidRPr="008D7304">
        <w:rPr>
          <w:szCs w:val="24"/>
        </w:rPr>
        <w:t xml:space="preserve"> tendences, </w:t>
      </w:r>
      <w:r w:rsidR="00D32FDE" w:rsidRPr="008D7304">
        <w:rPr>
          <w:szCs w:val="24"/>
        </w:rPr>
        <w:t>t.sk.</w:t>
      </w:r>
      <w:r w:rsidR="00870553" w:rsidRPr="008D7304">
        <w:rPr>
          <w:szCs w:val="24"/>
        </w:rPr>
        <w:t>,</w:t>
      </w:r>
      <w:r w:rsidR="00D32FDE" w:rsidRPr="008D7304">
        <w:rPr>
          <w:szCs w:val="24"/>
        </w:rPr>
        <w:t xml:space="preserve"> </w:t>
      </w:r>
      <w:r w:rsidR="00DA6695" w:rsidRPr="008D7304">
        <w:rPr>
          <w:szCs w:val="24"/>
        </w:rPr>
        <w:t xml:space="preserve">samazinoties daudzu teritoriju iedzīvotāju un līdz ar to pakalpojumu lietotāju skaitam, </w:t>
      </w:r>
      <w:r w:rsidR="008C4D6E" w:rsidRPr="008D7304">
        <w:rPr>
          <w:szCs w:val="24"/>
        </w:rPr>
        <w:t>kas</w:t>
      </w:r>
      <w:r w:rsidR="00DA6695" w:rsidRPr="008D7304">
        <w:rPr>
          <w:szCs w:val="24"/>
        </w:rPr>
        <w:t xml:space="preserve"> rada nepieciešamību definēt skaidrus principus</w:t>
      </w:r>
      <w:r w:rsidR="008C4D6E" w:rsidRPr="008D7304">
        <w:rPr>
          <w:szCs w:val="24"/>
        </w:rPr>
        <w:t xml:space="preserve"> </w:t>
      </w:r>
      <w:r w:rsidR="00DA6695" w:rsidRPr="008D7304">
        <w:rPr>
          <w:szCs w:val="24"/>
        </w:rPr>
        <w:t xml:space="preserve">pakalpojumu </w:t>
      </w:r>
      <w:r w:rsidR="00530640" w:rsidRPr="008D7304">
        <w:rPr>
          <w:szCs w:val="24"/>
        </w:rPr>
        <w:t xml:space="preserve">līdzvērtīgai </w:t>
      </w:r>
      <w:r w:rsidR="00DA6695" w:rsidRPr="008D7304">
        <w:rPr>
          <w:szCs w:val="24"/>
        </w:rPr>
        <w:t>pieejamība</w:t>
      </w:r>
      <w:r w:rsidR="008C4D6E" w:rsidRPr="008D7304">
        <w:rPr>
          <w:szCs w:val="24"/>
        </w:rPr>
        <w:t xml:space="preserve">i </w:t>
      </w:r>
      <w:r w:rsidR="00DA6695" w:rsidRPr="008D7304">
        <w:rPr>
          <w:szCs w:val="24"/>
        </w:rPr>
        <w:t>katrā teritorijā, ņemot vērā</w:t>
      </w:r>
      <w:r w:rsidR="008C4D6E" w:rsidRPr="008D7304">
        <w:rPr>
          <w:szCs w:val="24"/>
        </w:rPr>
        <w:t xml:space="preserve"> </w:t>
      </w:r>
      <w:r w:rsidR="0089383E" w:rsidRPr="008D7304">
        <w:rPr>
          <w:szCs w:val="24"/>
        </w:rPr>
        <w:t>teritoriju specifiku.</w:t>
      </w:r>
      <w:r w:rsidR="00DA6695" w:rsidRPr="008D7304">
        <w:rPr>
          <w:szCs w:val="24"/>
        </w:rPr>
        <w:t xml:space="preserve"> </w:t>
      </w:r>
      <w:r w:rsidR="00435E9D" w:rsidRPr="008D7304">
        <w:rPr>
          <w:color w:val="000000" w:themeColor="text1"/>
        </w:rPr>
        <w:t xml:space="preserve">Šāda </w:t>
      </w:r>
      <w:r w:rsidR="003D22A3" w:rsidRPr="008D7304">
        <w:rPr>
          <w:color w:val="000000" w:themeColor="text1"/>
        </w:rPr>
        <w:t xml:space="preserve">pieeja </w:t>
      </w:r>
      <w:r w:rsidR="00435E9D" w:rsidRPr="008D7304">
        <w:rPr>
          <w:color w:val="000000" w:themeColor="text1"/>
        </w:rPr>
        <w:t xml:space="preserve">arī </w:t>
      </w:r>
      <w:r w:rsidR="00FB5705" w:rsidRPr="008D7304">
        <w:rPr>
          <w:color w:val="000000" w:themeColor="text1"/>
        </w:rPr>
        <w:t xml:space="preserve">iekļauj </w:t>
      </w:r>
      <w:r w:rsidR="00435E9D" w:rsidRPr="008D7304">
        <w:rPr>
          <w:color w:val="000000" w:themeColor="text1"/>
        </w:rPr>
        <w:t>sadarbības princip</w:t>
      </w:r>
      <w:r w:rsidR="00FB5705" w:rsidRPr="008D7304">
        <w:rPr>
          <w:color w:val="000000" w:themeColor="text1"/>
        </w:rPr>
        <w:t>a ievērošanu</w:t>
      </w:r>
      <w:r w:rsidR="00FC0C65" w:rsidRPr="008D7304">
        <w:rPr>
          <w:color w:val="000000" w:themeColor="text1"/>
        </w:rPr>
        <w:t xml:space="preserve">, </w:t>
      </w:r>
      <w:r w:rsidR="00436DE7" w:rsidRPr="008D7304">
        <w:t xml:space="preserve">saskatot kopīgas intereses, izaicinājumus un savstarpējo atkarību attīstības procesos, vienojoties par saskaņotām/kopīgām rīcībām, </w:t>
      </w:r>
      <w:r w:rsidR="00FC0C65" w:rsidRPr="008D7304">
        <w:rPr>
          <w:color w:val="000000" w:themeColor="text1"/>
        </w:rPr>
        <w:t xml:space="preserve">t.sk. </w:t>
      </w:r>
      <w:r w:rsidR="00D2130D" w:rsidRPr="008D7304">
        <w:rPr>
          <w:color w:val="000000" w:themeColor="text1"/>
        </w:rPr>
        <w:t>optimizējot objektu uzturēšanas izmaksas, līdz ar to arī samazinot</w:t>
      </w:r>
      <w:r w:rsidR="006A4F11" w:rsidRPr="008D7304">
        <w:rPr>
          <w:color w:val="000000" w:themeColor="text1"/>
        </w:rPr>
        <w:t xml:space="preserve"> slogu pašvaldību budžetam</w:t>
      </w:r>
      <w:r w:rsidR="00435E9D" w:rsidRPr="008D7304">
        <w:rPr>
          <w:color w:val="000000" w:themeColor="text1"/>
        </w:rPr>
        <w:t xml:space="preserve">. </w:t>
      </w:r>
      <w:r w:rsidRPr="008D7304">
        <w:rPr>
          <w:color w:val="000000" w:themeColor="text1"/>
        </w:rPr>
        <w:t>Tas nozīmē, ka</w:t>
      </w:r>
      <w:r w:rsidRPr="008D7304">
        <w:t xml:space="preserve"> tiek atbalstīti ieguldījumi, kas pašvaldībām patiešām ir vajadzīgi un kas ir pārdomāti un iekļaujas pašvaldības</w:t>
      </w:r>
      <w:r w:rsidR="003D22A3" w:rsidRPr="008D7304">
        <w:t xml:space="preserve"> un reģiona</w:t>
      </w:r>
      <w:r w:rsidRPr="008D7304">
        <w:t xml:space="preserve"> kopējā attīstības redzējumā. Turpretī nozaru aktivitātēs</w:t>
      </w:r>
      <w:r w:rsidR="006F1F80" w:rsidRPr="008D7304">
        <w:t xml:space="preserve"> pastāv risks, ka</w:t>
      </w:r>
      <w:r w:rsidRPr="008D7304">
        <w:t xml:space="preserve"> tiek piedāvāti centralizēti izplānoti atbalsta virzieni, kas ir atrauti no pašvaldību attīstības kopainas un neņem </w:t>
      </w:r>
      <w:r w:rsidRPr="008D7304">
        <w:lastRenderedPageBreak/>
        <w:t xml:space="preserve">vērā vietējo situāciju, specifiku un vajadzības, kas katrā pašvaldībā var būt atšķirīgas un ko vislabāk pārzina pati vietējā pašvaldība. Tā rezultātā pašvaldības piesakās finansējumam, lai </w:t>
      </w:r>
      <w:r w:rsidR="00E94290" w:rsidRPr="008D7304">
        <w:t>nezaudētu</w:t>
      </w:r>
      <w:r w:rsidRPr="008D7304">
        <w:t xml:space="preserve"> iespēju gūt investīcijas, taču, iespējams, pašvaldībai daudz vairāk ir nepieciešamas investīcijas kādam citam objektam vai arī atbalstāmā objekta darbība ir cieši saistīta ar kādu citu objektu, kam atbalsts netiek paredzēts. Šāda situācija veicina neracionālu un neefektīvu ierobežotā investīcijām pieejamā finansējuma izmantošanu. Tādējādi teritoriālā pieeja, kas balstās uz </w:t>
      </w:r>
      <w:r w:rsidRPr="008D7304">
        <w:rPr>
          <w:color w:val="000000" w:themeColor="text1"/>
        </w:rPr>
        <w:t>integrētajām attīstības programmām,</w:t>
      </w:r>
      <w:r w:rsidRPr="008D7304">
        <w:t xml:space="preserve"> dod iespēju īstenot pārdomātākus ieguldījumus. Pašvaldību spēja konstruktīvi un atbildīgi ieviest attīstības programmās noteiktās prioritātes, lai sasniegtu programmās noteiktos mērķus, atspoguļojas līdz šim apstiprinātajos projektos, kas tiek sekmīgi īstenoti.</w:t>
      </w:r>
    </w:p>
    <w:p w14:paraId="00213982" w14:textId="77777777" w:rsidR="004C6CEE" w:rsidRPr="008D7304" w:rsidRDefault="004C6CEE" w:rsidP="00763095">
      <w:pPr>
        <w:spacing w:after="120" w:line="240" w:lineRule="auto"/>
        <w:jc w:val="both"/>
      </w:pPr>
    </w:p>
    <w:p w14:paraId="50B3A6C3" w14:textId="37D1316B" w:rsidR="00D168EE" w:rsidRPr="008D7304" w:rsidRDefault="00D168EE" w:rsidP="002D6E0C">
      <w:pPr>
        <w:pStyle w:val="Heading1"/>
      </w:pPr>
      <w:bookmarkStart w:id="4" w:name="_Toc143603371"/>
      <w:r w:rsidRPr="008D7304">
        <w:t>Līdzšinējie ieguldījumi, balstoties uz teritoriālo pieeju</w:t>
      </w:r>
      <w:bookmarkEnd w:id="4"/>
    </w:p>
    <w:p w14:paraId="427C4FCE" w14:textId="65B59046" w:rsidR="00E7568D" w:rsidRPr="008D7304" w:rsidRDefault="000B6378" w:rsidP="00763095">
      <w:pPr>
        <w:spacing w:after="120" w:line="240" w:lineRule="auto"/>
        <w:jc w:val="both"/>
      </w:pPr>
      <w:r w:rsidRPr="008D7304">
        <w:t xml:space="preserve">Ieguldījumi, kas balstīti uz teritoriālo pieeju, jau īstenoti </w:t>
      </w:r>
      <w:r w:rsidR="0030681E" w:rsidRPr="008D7304">
        <w:t xml:space="preserve">ES fondu </w:t>
      </w:r>
      <w:r w:rsidRPr="008D7304">
        <w:t>2007.-2013</w:t>
      </w:r>
      <w:r w:rsidR="005808E1" w:rsidRPr="008D7304">
        <w:t>.</w:t>
      </w:r>
      <w:r w:rsidR="007B23B2" w:rsidRPr="008D7304">
        <w:t xml:space="preserve">gada plānošanas periodā un 2014.-2020.gada plānošanas periodā. </w:t>
      </w:r>
      <w:r w:rsidR="0030681E" w:rsidRPr="008D7304">
        <w:t xml:space="preserve">ES fondu </w:t>
      </w:r>
      <w:r w:rsidR="009F568E" w:rsidRPr="008D7304">
        <w:t xml:space="preserve">2007.-2013.gada </w:t>
      </w:r>
      <w:r w:rsidR="00F079B3" w:rsidRPr="008D7304">
        <w:t>plānošanas periodā tika īstenota</w:t>
      </w:r>
      <w:r w:rsidR="009F568E" w:rsidRPr="008D7304">
        <w:rPr>
          <w:color w:val="000000"/>
        </w:rPr>
        <w:t xml:space="preserve"> Eiropas Reģionālās attīstības fonda (turpmāk – ERAF) līdzfinansēt</w:t>
      </w:r>
      <w:r w:rsidR="00F079B3" w:rsidRPr="008D7304">
        <w:rPr>
          <w:color w:val="000000"/>
        </w:rPr>
        <w:t>ā</w:t>
      </w:r>
      <w:r w:rsidR="009F568E" w:rsidRPr="008D7304">
        <w:rPr>
          <w:color w:val="000000"/>
        </w:rPr>
        <w:t xml:space="preserve"> darbības programmas „Infrastruktūra un pakalpojumi” papildinājuma prioritāt</w:t>
      </w:r>
      <w:r w:rsidR="00524687" w:rsidRPr="008D7304">
        <w:rPr>
          <w:color w:val="000000"/>
        </w:rPr>
        <w:t>e</w:t>
      </w:r>
      <w:r w:rsidR="009F568E" w:rsidRPr="008D7304">
        <w:rPr>
          <w:color w:val="000000"/>
        </w:rPr>
        <w:t xml:space="preserve"> „</w:t>
      </w:r>
      <w:proofErr w:type="spellStart"/>
      <w:r w:rsidR="009F568E" w:rsidRPr="008D7304">
        <w:rPr>
          <w:color w:val="000000"/>
        </w:rPr>
        <w:t>Policentriska</w:t>
      </w:r>
      <w:proofErr w:type="spellEnd"/>
      <w:r w:rsidR="009F568E" w:rsidRPr="008D7304">
        <w:rPr>
          <w:color w:val="000000"/>
        </w:rPr>
        <w:t xml:space="preserve"> attīstība”, kas ti</w:t>
      </w:r>
      <w:r w:rsidR="00F079B3" w:rsidRPr="008D7304">
        <w:rPr>
          <w:color w:val="000000"/>
        </w:rPr>
        <w:t>ka</w:t>
      </w:r>
      <w:r w:rsidR="009F568E" w:rsidRPr="008D7304">
        <w:rPr>
          <w:color w:val="000000"/>
        </w:rPr>
        <w:t xml:space="preserve"> ieviesta saskaņā ar teritoriālo pieeju. </w:t>
      </w:r>
      <w:r w:rsidR="009F568E" w:rsidRPr="008D7304">
        <w:t xml:space="preserve">Šī prioritāte </w:t>
      </w:r>
      <w:r w:rsidR="00DA6D49" w:rsidRPr="008D7304">
        <w:t xml:space="preserve">un </w:t>
      </w:r>
      <w:r w:rsidR="00AF6A09" w:rsidRPr="008D7304">
        <w:t xml:space="preserve">tās ietvaros </w:t>
      </w:r>
      <w:r w:rsidR="006B0E14" w:rsidRPr="008D7304">
        <w:t>īstenotās aktivitātes</w:t>
      </w:r>
      <w:r w:rsidR="00BB7BF1" w:rsidRPr="008D7304">
        <w:rPr>
          <w:rStyle w:val="FootnoteReference"/>
        </w:rPr>
        <w:footnoteReference w:id="17"/>
      </w:r>
      <w:r w:rsidR="00CC0F27" w:rsidRPr="008D7304">
        <w:t xml:space="preserve"> </w:t>
      </w:r>
      <w:r w:rsidR="00F079B3" w:rsidRPr="008D7304">
        <w:t>bija</w:t>
      </w:r>
      <w:r w:rsidR="009F568E" w:rsidRPr="008D7304">
        <w:t xml:space="preserve"> vērsta</w:t>
      </w:r>
      <w:r w:rsidR="00CC0F27" w:rsidRPr="008D7304">
        <w:t>s</w:t>
      </w:r>
      <w:r w:rsidR="009F568E" w:rsidRPr="008D7304">
        <w:t xml:space="preserve"> uz pilsētu kā reģionu attīstības dzinējspēku potenciāla nostiprināšanu, kā arī funkcionālo saišu veidošanos ar apkārtējām teritorijām saskaņā ar integrēto pieeju pilsētu attīstībai, tādā veidā sekmējot valsts </w:t>
      </w:r>
      <w:proofErr w:type="spellStart"/>
      <w:r w:rsidR="009F568E" w:rsidRPr="008D7304">
        <w:t>policentrisku</w:t>
      </w:r>
      <w:proofErr w:type="spellEnd"/>
      <w:r w:rsidR="009F568E" w:rsidRPr="008D7304">
        <w:t xml:space="preserve"> attīstību.</w:t>
      </w:r>
      <w:r w:rsidR="00F079B3" w:rsidRPr="008D7304">
        <w:t xml:space="preserve"> </w:t>
      </w:r>
    </w:p>
    <w:p w14:paraId="35A266E2" w14:textId="144BDAC2" w:rsidR="008B38E2" w:rsidRPr="008D7304" w:rsidRDefault="0030681E" w:rsidP="00763095">
      <w:pPr>
        <w:spacing w:after="120" w:line="240" w:lineRule="auto"/>
        <w:jc w:val="both"/>
        <w:rPr>
          <w:szCs w:val="24"/>
        </w:rPr>
      </w:pPr>
      <w:r w:rsidRPr="008D7304">
        <w:t xml:space="preserve">ES fondu </w:t>
      </w:r>
      <w:r w:rsidR="00D919E4" w:rsidRPr="008D7304">
        <w:t>2014.-2020.gada plānošanas periodā</w:t>
      </w:r>
      <w:r w:rsidR="00337806">
        <w:t>,</w:t>
      </w:r>
      <w:r w:rsidR="00CD1392" w:rsidRPr="008D7304">
        <w:t xml:space="preserve"> balstoties uz teritoriālo pieeju</w:t>
      </w:r>
      <w:r w:rsidR="000B6EC7" w:rsidRPr="008D7304">
        <w:t>, tika īstenotas</w:t>
      </w:r>
      <w:r w:rsidR="00D919E4" w:rsidRPr="008D7304">
        <w:t xml:space="preserve"> investīcijas vairākos </w:t>
      </w:r>
      <w:r w:rsidR="00E077CC" w:rsidRPr="008D7304">
        <w:t>specifiskā atbalsta mērķos</w:t>
      </w:r>
      <w:r w:rsidR="000B6EC7" w:rsidRPr="008D7304">
        <w:t>, atbalstu plānojot</w:t>
      </w:r>
      <w:r w:rsidR="005E1325">
        <w:t>,</w:t>
      </w:r>
      <w:r w:rsidR="00D919E4" w:rsidRPr="008D7304">
        <w:t xml:space="preserve"> balstoties uz </w:t>
      </w:r>
      <w:r w:rsidR="007A5EF0" w:rsidRPr="008D7304">
        <w:t xml:space="preserve">teritoriju </w:t>
      </w:r>
      <w:r w:rsidR="00D919E4" w:rsidRPr="008D7304">
        <w:t>attīstības programmām</w:t>
      </w:r>
      <w:r w:rsidR="00E077CC" w:rsidRPr="008D7304">
        <w:t xml:space="preserve">, </w:t>
      </w:r>
      <w:r w:rsidR="00415982" w:rsidRPr="008D7304">
        <w:t>tai skaitā</w:t>
      </w:r>
      <w:r w:rsidR="00E077CC" w:rsidRPr="008D7304">
        <w:t xml:space="preserve">, </w:t>
      </w:r>
      <w:r w:rsidR="00F96DDF" w:rsidRPr="008D7304">
        <w:t xml:space="preserve">izmantojot jaunu ES izveidotu </w:t>
      </w:r>
      <w:r w:rsidR="00895E58" w:rsidRPr="008D7304">
        <w:t xml:space="preserve">rīku – </w:t>
      </w:r>
      <w:r w:rsidR="00E077CC" w:rsidRPr="008D7304">
        <w:t>integrēt</w:t>
      </w:r>
      <w:r w:rsidR="00895E58" w:rsidRPr="008D7304">
        <w:t xml:space="preserve">ās </w:t>
      </w:r>
      <w:r w:rsidR="00E077CC" w:rsidRPr="008D7304">
        <w:t>teritoriāl</w:t>
      </w:r>
      <w:r w:rsidR="00895E58" w:rsidRPr="008D7304">
        <w:t>ās</w:t>
      </w:r>
      <w:r w:rsidR="00E077CC" w:rsidRPr="008D7304">
        <w:t xml:space="preserve"> investīcij</w:t>
      </w:r>
      <w:r w:rsidR="00895E58" w:rsidRPr="008D7304">
        <w:t>as</w:t>
      </w:r>
      <w:r w:rsidR="008663C8" w:rsidRPr="008D7304">
        <w:t xml:space="preserve"> (turpmāk – ITI)</w:t>
      </w:r>
      <w:r w:rsidR="00D919E4" w:rsidRPr="008D7304">
        <w:t>.</w:t>
      </w:r>
      <w:r w:rsidR="000E5C94" w:rsidRPr="008D7304">
        <w:t xml:space="preserve"> </w:t>
      </w:r>
      <w:r w:rsidR="002C1573" w:rsidRPr="008D7304">
        <w:t>ERAF Regula</w:t>
      </w:r>
      <w:r w:rsidR="00A97418" w:rsidRPr="008D7304">
        <w:rPr>
          <w:rStyle w:val="FootnoteReference"/>
        </w:rPr>
        <w:footnoteReference w:id="18"/>
      </w:r>
      <w:r w:rsidR="002C1573" w:rsidRPr="008D7304">
        <w:t xml:space="preserve"> noteica, ka vismaz 5% valstij pieejamā ERAF finansējuma jānovirza ekonomisko, sociālo, demogrāfisko, vides un klimata izaicinājumu risināšanai pilsētās, balstoties uz integrētām pašvaldību attīstības programmām, ņemot vērā arī pilsētu un lauku teritoriju mijiedarbību. </w:t>
      </w:r>
      <w:r w:rsidR="007C28B2" w:rsidRPr="008D7304">
        <w:t xml:space="preserve">Attiecīgi </w:t>
      </w:r>
      <w:r w:rsidR="00A40A30" w:rsidRPr="008D7304">
        <w:t xml:space="preserve">ITI pieeja tika piemērota attiecībā uz ieguldījumiem nacionālas nozīmes attīstības centros (Rīgā, Daugavpilī, Jelgavā, Jēkabpilī, Jūrmalā, Liepājā, Rēzeknē, Valmierā, Ventspilī). </w:t>
      </w:r>
      <w:r w:rsidR="003C70A9" w:rsidRPr="008D7304">
        <w:t>3.3.1.</w:t>
      </w:r>
      <w:r w:rsidR="0084622D" w:rsidRPr="008D7304">
        <w:rPr>
          <w:rStyle w:val="FootnoteReference"/>
        </w:rPr>
        <w:footnoteReference w:id="19"/>
      </w:r>
      <w:r w:rsidR="003C70A9" w:rsidRPr="008D7304">
        <w:t>, 4.2.2.</w:t>
      </w:r>
      <w:r w:rsidR="0084622D" w:rsidRPr="008D7304">
        <w:rPr>
          <w:rStyle w:val="FootnoteReference"/>
        </w:rPr>
        <w:footnoteReference w:id="20"/>
      </w:r>
      <w:r w:rsidR="003C70A9" w:rsidRPr="008D7304">
        <w:t>, 5.5.1.</w:t>
      </w:r>
      <w:r w:rsidR="0084622D" w:rsidRPr="008D7304">
        <w:rPr>
          <w:rStyle w:val="FootnoteReference"/>
        </w:rPr>
        <w:footnoteReference w:id="21"/>
      </w:r>
      <w:r w:rsidR="003C70A9" w:rsidRPr="008D7304">
        <w:t>, 5.6.2.</w:t>
      </w:r>
      <w:r w:rsidR="0084622D" w:rsidRPr="008D7304">
        <w:rPr>
          <w:rStyle w:val="FootnoteReference"/>
        </w:rPr>
        <w:footnoteReference w:id="22"/>
      </w:r>
      <w:r w:rsidR="003C70A9" w:rsidRPr="008D7304">
        <w:t>, 8.1.2.</w:t>
      </w:r>
      <w:r w:rsidR="0084622D" w:rsidRPr="008D7304">
        <w:rPr>
          <w:rStyle w:val="FootnoteReference"/>
        </w:rPr>
        <w:footnoteReference w:id="23"/>
      </w:r>
      <w:r w:rsidR="003C70A9" w:rsidRPr="008D7304">
        <w:t>, 8.1.3.</w:t>
      </w:r>
      <w:r w:rsidR="0084622D" w:rsidRPr="008D7304">
        <w:rPr>
          <w:rStyle w:val="FootnoteReference"/>
        </w:rPr>
        <w:footnoteReference w:id="24"/>
      </w:r>
      <w:r w:rsidR="003C70A9" w:rsidRPr="008D7304">
        <w:t>, 9.3.1.</w:t>
      </w:r>
      <w:r w:rsidR="0084622D" w:rsidRPr="008D7304">
        <w:rPr>
          <w:rStyle w:val="FootnoteReference"/>
        </w:rPr>
        <w:footnoteReference w:id="25"/>
      </w:r>
      <w:r w:rsidR="003C70A9" w:rsidRPr="008D7304">
        <w:t xml:space="preserve"> </w:t>
      </w:r>
      <w:r w:rsidR="000B1137" w:rsidRPr="008D7304">
        <w:t>specifiskie atbalsta mērķi</w:t>
      </w:r>
      <w:r w:rsidR="00393A9D" w:rsidRPr="008D7304">
        <w:t xml:space="preserve"> tika </w:t>
      </w:r>
      <w:r w:rsidR="003C70A9" w:rsidRPr="008D7304">
        <w:t xml:space="preserve">izvēlēti īstenošanai ITI ietvarā, pamatojoties uz vietējo vajadzību un attīstības potenciāla izpēti un izvērtējot, kuri no </w:t>
      </w:r>
      <w:r w:rsidR="007C28B2" w:rsidRPr="008D7304">
        <w:t>Darbības programmā</w:t>
      </w:r>
      <w:r w:rsidR="003C70A9" w:rsidRPr="008D7304">
        <w:t xml:space="preserve"> </w:t>
      </w:r>
      <w:r w:rsidR="0020343A" w:rsidRPr="008D7304">
        <w:t xml:space="preserve">“Izaugsme un nodarbinātība” </w:t>
      </w:r>
      <w:r w:rsidR="003C70A9" w:rsidRPr="008D7304">
        <w:t xml:space="preserve">ietvertajiem </w:t>
      </w:r>
      <w:r w:rsidR="0020343A" w:rsidRPr="008D7304">
        <w:t>specifiskajiem atbalsta mērķiem</w:t>
      </w:r>
      <w:r w:rsidR="003C70A9" w:rsidRPr="008D7304">
        <w:t xml:space="preserve"> visefektīvāk risināmi ITI ietvarā, ļaujot pilsētām īstenot daudzpusīgas, specializētas un tālredzīgas pašvaldību integrētās attīstības programmas un vienlaikus sniedzot ieguldījumu arī stratēģijas </w:t>
      </w:r>
      <w:r w:rsidR="003C70A9" w:rsidRPr="008D7304">
        <w:lastRenderedPageBreak/>
        <w:t>“Eiropa 2020”, kā arī nacionālo politikas mērķu sasniegšanā</w:t>
      </w:r>
      <w:r w:rsidR="009D23FC" w:rsidRPr="008D7304">
        <w:t xml:space="preserve">. </w:t>
      </w:r>
      <w:r w:rsidR="00A40A30" w:rsidRPr="008D7304">
        <w:t xml:space="preserve">Vienlaikus tika paredzēti teritoriāli atbalsta pasākumi </w:t>
      </w:r>
      <w:r w:rsidR="009D23FC" w:rsidRPr="008D7304">
        <w:t xml:space="preserve">arī </w:t>
      </w:r>
      <w:r w:rsidR="00A40A30" w:rsidRPr="008D7304">
        <w:t>pārējām pašvaldībām.</w:t>
      </w:r>
    </w:p>
    <w:p w14:paraId="1B7B62E0" w14:textId="31A1DD6A" w:rsidR="008B38E2" w:rsidRPr="008D7304" w:rsidRDefault="00E42B25" w:rsidP="00763095">
      <w:pPr>
        <w:spacing w:after="120" w:line="240" w:lineRule="auto"/>
        <w:jc w:val="both"/>
      </w:pPr>
      <w:r w:rsidRPr="008D7304">
        <w:t>Papildus</w:t>
      </w:r>
      <w:r w:rsidR="009D23FC" w:rsidRPr="008D7304">
        <w:t xml:space="preserve"> tam,</w:t>
      </w:r>
      <w:r w:rsidR="008B38E2" w:rsidRPr="008D7304">
        <w:t xml:space="preserve"> </w:t>
      </w:r>
      <w:r w:rsidRPr="008D7304">
        <w:t xml:space="preserve">ES fondu </w:t>
      </w:r>
      <w:r w:rsidR="008B38E2" w:rsidRPr="008D7304">
        <w:t xml:space="preserve">2014.-2020.gada plānošanas periodā plānošanas reģioni </w:t>
      </w:r>
      <w:r w:rsidR="009D23FC" w:rsidRPr="008D7304">
        <w:t xml:space="preserve">bija </w:t>
      </w:r>
      <w:r w:rsidR="008B38E2" w:rsidRPr="008D7304">
        <w:t xml:space="preserve">finansējuma saņēmēji 9.2.2. </w:t>
      </w:r>
      <w:r w:rsidR="000B1137" w:rsidRPr="008D7304">
        <w:t>specifiskā atbalsta mērķa</w:t>
      </w:r>
      <w:r w:rsidR="008B38E2" w:rsidRPr="008D7304">
        <w:t xml:space="preserve"> “Palielināt kvalitatīvu institucionālai aprūpei alternatīvu sociālo pakalpojumu dzīvesvietā un ģimeniskai videi pietuvinātu pakalpojumu pieejamību personām ar invaliditāti un bērniem”</w:t>
      </w:r>
      <w:r w:rsidR="0011744B" w:rsidRPr="008D7304">
        <w:t xml:space="preserve"> ietvaros</w:t>
      </w:r>
      <w:r w:rsidR="008B38E2" w:rsidRPr="008D7304">
        <w:t>, plānošanas reģioniem t.sk.</w:t>
      </w:r>
      <w:r w:rsidR="002B3DEC" w:rsidRPr="008D7304">
        <w:t>,</w:t>
      </w:r>
      <w:r w:rsidR="008B38E2" w:rsidRPr="008D7304">
        <w:t xml:space="preserve"> izstrādājot atbalsta plānus bērniem ar funkcionāliem traucējumiem, </w:t>
      </w:r>
      <w:proofErr w:type="spellStart"/>
      <w:r w:rsidR="008B38E2" w:rsidRPr="008D7304">
        <w:t>deinstitucionalizācijas</w:t>
      </w:r>
      <w:proofErr w:type="spellEnd"/>
      <w:r w:rsidR="008B38E2" w:rsidRPr="008D7304">
        <w:t xml:space="preserve"> plānus, kā arī veicot aktivitātes mērķa grupas sagatavošanai pārejai uz dzīvi sabiedrībā. </w:t>
      </w:r>
    </w:p>
    <w:p w14:paraId="09120252" w14:textId="77777777" w:rsidR="00704B9E" w:rsidRPr="008D7304" w:rsidRDefault="00B0093C" w:rsidP="00763095">
      <w:pPr>
        <w:spacing w:after="120" w:line="240" w:lineRule="auto"/>
        <w:jc w:val="both"/>
        <w:rPr>
          <w:rFonts w:cs="Times New Roman"/>
          <w:szCs w:val="24"/>
        </w:rPr>
      </w:pPr>
      <w:r w:rsidRPr="008D7304">
        <w:rPr>
          <w:szCs w:val="24"/>
        </w:rPr>
        <w:t xml:space="preserve">Latvija nav izvēlējusies piemērot </w:t>
      </w:r>
      <w:r w:rsidR="008B38E2" w:rsidRPr="008D7304">
        <w:rPr>
          <w:szCs w:val="24"/>
        </w:rPr>
        <w:t>ITI</w:t>
      </w:r>
      <w:r w:rsidRPr="008D7304">
        <w:rPr>
          <w:szCs w:val="24"/>
        </w:rPr>
        <w:t xml:space="preserve"> mehānismu 2021.-2027.gada plānošanas </w:t>
      </w:r>
      <w:r w:rsidR="00F60B50" w:rsidRPr="008D7304">
        <w:rPr>
          <w:szCs w:val="24"/>
        </w:rPr>
        <w:t>periodā</w:t>
      </w:r>
      <w:r w:rsidRPr="008D7304">
        <w:rPr>
          <w:szCs w:val="24"/>
        </w:rPr>
        <w:t xml:space="preserve">, ņemot vērā ES fondu 2014.-2020.gada plānošanas perioda pieredzi, kas ir radījusi administratīvo slogu vietējām pašvaldībām, jo īpaši gadījumos, kad atlase jāveic tikai pāris projektu iesniegumiem, </w:t>
      </w:r>
      <w:r w:rsidRPr="008D7304">
        <w:rPr>
          <w:rFonts w:cs="Times New Roman"/>
          <w:szCs w:val="24"/>
        </w:rPr>
        <w:t>kuri jāīsteno pašai ITI teritorijai.</w:t>
      </w:r>
      <w:r w:rsidR="00F60B50" w:rsidRPr="008D7304">
        <w:rPr>
          <w:rFonts w:cs="Times New Roman"/>
          <w:szCs w:val="24"/>
        </w:rPr>
        <w:t xml:space="preserve"> </w:t>
      </w:r>
    </w:p>
    <w:p w14:paraId="21E811A6" w14:textId="4F408FCE" w:rsidR="00C40076" w:rsidRPr="008D7304" w:rsidRDefault="0088396C" w:rsidP="00763095">
      <w:pPr>
        <w:spacing w:after="120" w:line="240" w:lineRule="auto"/>
        <w:jc w:val="both"/>
        <w:rPr>
          <w:szCs w:val="24"/>
        </w:rPr>
      </w:pPr>
      <w:r w:rsidRPr="008D7304">
        <w:rPr>
          <w:szCs w:val="24"/>
        </w:rPr>
        <w:t>Integrētas teritoriālas attīstības veicināšanai</w:t>
      </w:r>
      <w:r w:rsidR="00B11F0E" w:rsidRPr="008D7304">
        <w:rPr>
          <w:szCs w:val="24"/>
        </w:rPr>
        <w:t xml:space="preserve"> </w:t>
      </w:r>
      <w:r w:rsidR="00E80F79" w:rsidRPr="008D7304">
        <w:rPr>
          <w:szCs w:val="24"/>
        </w:rPr>
        <w:t xml:space="preserve">ES fondu </w:t>
      </w:r>
      <w:r w:rsidR="00B11F0E" w:rsidRPr="008D7304">
        <w:rPr>
          <w:szCs w:val="24"/>
        </w:rPr>
        <w:t>2021.-2027.gada plānošanas periodā</w:t>
      </w:r>
      <w:r w:rsidRPr="008D7304">
        <w:rPr>
          <w:szCs w:val="24"/>
        </w:rPr>
        <w:t xml:space="preserve"> izvēlēts nacionālais risinājums, kas paredz turpināt pašvaldībām to attīstības programmās noteikto nozīmīgu projektu īstenošanu caur atbalstu </w:t>
      </w:r>
      <w:r w:rsidR="006070CF" w:rsidRPr="008D7304">
        <w:rPr>
          <w:szCs w:val="24"/>
        </w:rPr>
        <w:t xml:space="preserve">pilsētu </w:t>
      </w:r>
      <w:r w:rsidR="00B11F0E" w:rsidRPr="008D7304">
        <w:rPr>
          <w:szCs w:val="24"/>
        </w:rPr>
        <w:t>funkcionālajām teritorijām</w:t>
      </w:r>
      <w:r w:rsidRPr="008D7304">
        <w:rPr>
          <w:szCs w:val="24"/>
        </w:rPr>
        <w:t>, kas definētas integrēto teritoriālo stratēģiju (reģionu attīstības programmu) ietvaros, nodrošinot konkurences elementu un efektīvāko attīstības projektu īstenošanu. Tiks turpināta teritoriālā pieeja virzībā uz RPP noteiktā līdzsvarotas reģionālās attīstības mērķa sasniegšanu.</w:t>
      </w:r>
      <w:r w:rsidR="00851463" w:rsidRPr="008D7304">
        <w:rPr>
          <w:vertAlign w:val="superscript"/>
        </w:rPr>
        <w:footnoteReference w:id="26"/>
      </w:r>
    </w:p>
    <w:p w14:paraId="38C37A34" w14:textId="7464B2FB" w:rsidR="00635994" w:rsidRPr="008D7304" w:rsidRDefault="00635994" w:rsidP="00763095">
      <w:pPr>
        <w:spacing w:after="120" w:line="240" w:lineRule="auto"/>
        <w:jc w:val="both"/>
      </w:pPr>
    </w:p>
    <w:p w14:paraId="440C6A67" w14:textId="70C46242" w:rsidR="00635994" w:rsidRPr="008D7304" w:rsidRDefault="005E1325" w:rsidP="002D6E0C">
      <w:pPr>
        <w:pStyle w:val="Heading1"/>
      </w:pPr>
      <w:bookmarkStart w:id="5" w:name="_Toc143603372"/>
      <w:r>
        <w:t>T</w:t>
      </w:r>
      <w:r w:rsidR="00A503BE" w:rsidRPr="008D7304">
        <w:t>eritoriālās pieejas izmantošan</w:t>
      </w:r>
      <w:r>
        <w:t>a</w:t>
      </w:r>
      <w:r w:rsidR="00A503BE" w:rsidRPr="008D7304">
        <w:t xml:space="preserve"> </w:t>
      </w:r>
      <w:r w:rsidR="009D6930" w:rsidRPr="008D7304">
        <w:t xml:space="preserve">ES fondu </w:t>
      </w:r>
      <w:r w:rsidR="00530A1C" w:rsidRPr="008D7304">
        <w:t>2021</w:t>
      </w:r>
      <w:r w:rsidR="006D70F6" w:rsidRPr="008D7304">
        <w:t>.-</w:t>
      </w:r>
      <w:r w:rsidR="00530A1C" w:rsidRPr="008D7304">
        <w:t>2027.</w:t>
      </w:r>
      <w:r w:rsidR="006D70F6" w:rsidRPr="008D7304">
        <w:t xml:space="preserve">gada plānošanas perioda </w:t>
      </w:r>
      <w:r w:rsidR="00530A1C" w:rsidRPr="008D7304">
        <w:t>SAM un</w:t>
      </w:r>
      <w:r w:rsidR="003B7502" w:rsidRPr="008D7304">
        <w:t xml:space="preserve"> to</w:t>
      </w:r>
      <w:r w:rsidR="00530A1C" w:rsidRPr="008D7304">
        <w:t xml:space="preserve"> pasākumos</w:t>
      </w:r>
      <w:bookmarkEnd w:id="5"/>
    </w:p>
    <w:p w14:paraId="38286F1D" w14:textId="40BBB3D0" w:rsidR="00AD4565" w:rsidRPr="008D7304" w:rsidRDefault="009755A9" w:rsidP="0091656C">
      <w:pPr>
        <w:spacing w:after="120" w:line="240" w:lineRule="auto"/>
        <w:jc w:val="both"/>
      </w:pPr>
      <w:r>
        <w:rPr>
          <w:rFonts w:eastAsia="Times New Roman"/>
          <w:szCs w:val="24"/>
        </w:rPr>
        <w:t>A</w:t>
      </w:r>
      <w:r w:rsidR="00205A88" w:rsidRPr="008D7304">
        <w:rPr>
          <w:rFonts w:eastAsia="Times New Roman"/>
          <w:szCs w:val="24"/>
        </w:rPr>
        <w:t>ttiecībā uz</w:t>
      </w:r>
      <w:r w:rsidR="00AD4565" w:rsidRPr="008D7304">
        <w:rPr>
          <w:rFonts w:eastAsia="Times New Roman"/>
          <w:szCs w:val="24"/>
        </w:rPr>
        <w:t xml:space="preserve"> teritoriālās pieejas piemērošanu </w:t>
      </w:r>
      <w:r w:rsidR="00205A88" w:rsidRPr="008D7304">
        <w:rPr>
          <w:rFonts w:eastAsia="Times New Roman"/>
          <w:szCs w:val="24"/>
        </w:rPr>
        <w:t xml:space="preserve">ES fondu </w:t>
      </w:r>
      <w:r w:rsidR="000543BC" w:rsidRPr="008D7304">
        <w:rPr>
          <w:rFonts w:eastAsia="Times New Roman"/>
          <w:szCs w:val="24"/>
        </w:rPr>
        <w:t>specifiskajos atbalsta mērķos un to pasākumos</w:t>
      </w:r>
      <w:r w:rsidR="00205A88" w:rsidRPr="008D7304">
        <w:rPr>
          <w:rFonts w:eastAsia="Times New Roman"/>
          <w:szCs w:val="24"/>
        </w:rPr>
        <w:t xml:space="preserve"> </w:t>
      </w:r>
      <w:r w:rsidR="005464BB" w:rsidRPr="008D7304">
        <w:rPr>
          <w:rFonts w:eastAsia="Times New Roman"/>
          <w:szCs w:val="24"/>
        </w:rPr>
        <w:t>t</w:t>
      </w:r>
      <w:r w:rsidR="00AD4565" w:rsidRPr="008D7304">
        <w:t>iek paredzēti trīs veidu teritoriālie rīki, ko iespējams arī kombinēt:</w:t>
      </w:r>
    </w:p>
    <w:p w14:paraId="587CF656" w14:textId="07FBC816" w:rsidR="00AB75E6" w:rsidRDefault="00AB75E6" w:rsidP="00AB75E6">
      <w:pPr>
        <w:spacing w:after="120" w:line="240" w:lineRule="auto"/>
        <w:jc w:val="both"/>
      </w:pPr>
      <w:r>
        <w:t xml:space="preserve">(1) </w:t>
      </w:r>
      <w:r w:rsidR="00914B4E" w:rsidRPr="008D7304">
        <w:t xml:space="preserve">1.veids - finansējuma dalījums reģionāli (pa plānošanas reģioniem). </w:t>
      </w:r>
      <w:r w:rsidR="009755A9">
        <w:t>Reģionam pieejamā finansējuma ietvaros t</w:t>
      </w:r>
      <w:r w:rsidR="00914B4E" w:rsidRPr="008D7304">
        <w:t>iek īstenotas reģionālās atlases, ko veic CFLA. Pašvaldības konkurē viena reģiona ietvaros. Finansējums tiek dalīts</w:t>
      </w:r>
      <w:r w:rsidR="008845DD" w:rsidRPr="008D7304">
        <w:t xml:space="preserve">, </w:t>
      </w:r>
      <w:r w:rsidR="00914B4E" w:rsidRPr="008D7304">
        <w:t>atbilstoši IKP uz vienu iedzīvotāju, lielāko finansējuma apjomu paredzot plānošanas reģionam ar mazāko reģionālo IKP uz vienu iedzīvotāju. Šis ir galvenais rādītājs, pēc kura dalīt finansējumu reģionāli, jo reģionālās politikas mērķis ir panākt IKP izlīdzināšanos starp reģioniem</w:t>
      </w:r>
      <w:r w:rsidR="006228D1" w:rsidRPr="008D7304">
        <w:t xml:space="preserve">. </w:t>
      </w:r>
    </w:p>
    <w:p w14:paraId="1CE01D65" w14:textId="6137B374" w:rsidR="00914B4E" w:rsidRPr="008D7304" w:rsidRDefault="006228D1" w:rsidP="000E1AEA">
      <w:pPr>
        <w:spacing w:after="120" w:line="240" w:lineRule="auto"/>
        <w:jc w:val="both"/>
      </w:pPr>
      <w:r w:rsidRPr="008D7304">
        <w:t>Vienlaikus ir pieļaujami, izņēmumi gadījumos, k</w:t>
      </w:r>
      <w:r w:rsidR="0006264B" w:rsidRPr="008D7304">
        <w:t>ur ir citi investīcijas specifikai atbilstošāki kritēriji</w:t>
      </w:r>
      <w:r w:rsidRPr="008D7304">
        <w:t>, piemēram</w:t>
      </w:r>
      <w:r w:rsidR="006B278D">
        <w:t>:</w:t>
      </w:r>
    </w:p>
    <w:p w14:paraId="2362E6BE" w14:textId="6E97A7C2" w:rsidR="0006264B" w:rsidRPr="008D7304" w:rsidRDefault="0006264B" w:rsidP="0BC3A5DA">
      <w:pPr>
        <w:pStyle w:val="ListParagraph"/>
        <w:numPr>
          <w:ilvl w:val="1"/>
          <w:numId w:val="20"/>
        </w:numPr>
        <w:spacing w:after="120" w:line="240" w:lineRule="auto"/>
        <w:jc w:val="both"/>
      </w:pPr>
      <w:r w:rsidRPr="008D7304">
        <w:t>pēc rindas (uz pirmsskolas izglītības iestādēm</w:t>
      </w:r>
      <w:r w:rsidR="00282CBE" w:rsidRPr="008D7304">
        <w:t>, sociālajiem mājokļiem</w:t>
      </w:r>
      <w:r w:rsidR="09EDDBDF" w:rsidRPr="008D7304">
        <w:t xml:space="preserve"> </w:t>
      </w:r>
      <w:r w:rsidRPr="008D7304">
        <w:t>u.tml.);</w:t>
      </w:r>
    </w:p>
    <w:p w14:paraId="5CD473D9" w14:textId="3DF460EB" w:rsidR="00914B4E" w:rsidRPr="008D7304" w:rsidRDefault="00C801C4" w:rsidP="0091656C">
      <w:pPr>
        <w:pStyle w:val="ListParagraph"/>
        <w:numPr>
          <w:ilvl w:val="1"/>
          <w:numId w:val="20"/>
        </w:numPr>
        <w:spacing w:after="120" w:line="240" w:lineRule="auto"/>
        <w:contextualSpacing w:val="0"/>
        <w:jc w:val="both"/>
      </w:pPr>
      <w:r w:rsidRPr="008D7304">
        <w:t xml:space="preserve">četrās vai </w:t>
      </w:r>
      <w:r w:rsidR="00914B4E" w:rsidRPr="008D7304">
        <w:t xml:space="preserve">piecās vienādās daļās (piemēram, ar klimata pārmaiņām </w:t>
      </w:r>
      <w:r w:rsidR="005379DF" w:rsidRPr="008D7304">
        <w:t xml:space="preserve">un kultūru </w:t>
      </w:r>
      <w:r w:rsidR="00914B4E" w:rsidRPr="008D7304">
        <w:t xml:space="preserve">saistītajos pasākumos); </w:t>
      </w:r>
    </w:p>
    <w:p w14:paraId="3ED52E75" w14:textId="76D3ADAC" w:rsidR="00914B4E" w:rsidRPr="008D7304" w:rsidRDefault="00914B4E" w:rsidP="0091656C">
      <w:pPr>
        <w:pStyle w:val="ListParagraph"/>
        <w:numPr>
          <w:ilvl w:val="1"/>
          <w:numId w:val="20"/>
        </w:numPr>
        <w:spacing w:after="120" w:line="240" w:lineRule="auto"/>
        <w:contextualSpacing w:val="0"/>
        <w:jc w:val="both"/>
      </w:pPr>
      <w:r w:rsidRPr="008D7304">
        <w:t xml:space="preserve">pēc citiem nozaru ministriju noteiktiem rādītājiem, pēc kuriem reģionāli </w:t>
      </w:r>
      <w:r w:rsidR="00013B43" w:rsidRPr="008D7304">
        <w:t>sadala</w:t>
      </w:r>
      <w:r w:rsidRPr="008D7304">
        <w:t xml:space="preserve"> finansējumu</w:t>
      </w:r>
      <w:r w:rsidR="00AB75E6">
        <w:t>,</w:t>
      </w:r>
      <w:r w:rsidR="007F467B" w:rsidRPr="008D7304">
        <w:t xml:space="preserve"> vai cits nozaru ministriju dokuments, kas atspoguļo </w:t>
      </w:r>
      <w:r w:rsidR="00B136F7" w:rsidRPr="008D7304">
        <w:t>potenciāli atbalstāmās ieguldījumu teritorijas</w:t>
      </w:r>
      <w:r w:rsidR="00C309A7" w:rsidRPr="000E1AEA">
        <w:t xml:space="preserve"> vai politikas mērķus un uzdevumus par ieguldījumiem reģionos</w:t>
      </w:r>
      <w:r w:rsidRPr="008D7304">
        <w:t>.</w:t>
      </w:r>
    </w:p>
    <w:p w14:paraId="13642768" w14:textId="53DDEE32" w:rsidR="00914B4E" w:rsidRPr="008D7304" w:rsidRDefault="00AB75E6" w:rsidP="000E1AEA">
      <w:pPr>
        <w:spacing w:after="120" w:line="240" w:lineRule="auto"/>
        <w:jc w:val="both"/>
      </w:pPr>
      <w:r>
        <w:t xml:space="preserve">(2) </w:t>
      </w:r>
      <w:r w:rsidR="00914B4E" w:rsidRPr="008D7304">
        <w:t xml:space="preserve">2.veids - reģionālie projekti, </w:t>
      </w:r>
      <w:r>
        <w:t xml:space="preserve">t.sk. </w:t>
      </w:r>
      <w:r w:rsidR="00914B4E" w:rsidRPr="008D7304">
        <w:t>objekti, kas apkalpo vairāku pašvaldību teritorijas. Šim veidam atbilst:</w:t>
      </w:r>
    </w:p>
    <w:p w14:paraId="04487FA6" w14:textId="7CD53087" w:rsidR="00914B4E" w:rsidRPr="008D7304" w:rsidRDefault="00914B4E" w:rsidP="0091656C">
      <w:pPr>
        <w:pStyle w:val="ListParagraph"/>
        <w:numPr>
          <w:ilvl w:val="1"/>
          <w:numId w:val="20"/>
        </w:numPr>
        <w:spacing w:after="120" w:line="240" w:lineRule="auto"/>
        <w:contextualSpacing w:val="0"/>
        <w:jc w:val="both"/>
      </w:pPr>
      <w:r w:rsidRPr="008D7304">
        <w:t>reģionāla mēroga projektu iezīmēšana plānošanas reģiona attīstības programmā</w:t>
      </w:r>
      <w:r w:rsidR="005A43FA">
        <w:t xml:space="preserve"> </w:t>
      </w:r>
      <w:r w:rsidR="005A43FA" w:rsidRPr="008D7304">
        <w:t>(piemēram, 5.1.1.1.SAM pasākums 1.kārta)</w:t>
      </w:r>
      <w:r w:rsidRPr="008D7304">
        <w:t xml:space="preserve">; </w:t>
      </w:r>
    </w:p>
    <w:p w14:paraId="31996E13" w14:textId="5F61873D" w:rsidR="00914B4E" w:rsidRPr="008D7304" w:rsidRDefault="00914B4E" w:rsidP="0091656C">
      <w:pPr>
        <w:pStyle w:val="ListParagraph"/>
        <w:numPr>
          <w:ilvl w:val="1"/>
          <w:numId w:val="20"/>
        </w:numPr>
        <w:spacing w:after="120" w:line="240" w:lineRule="auto"/>
        <w:contextualSpacing w:val="0"/>
        <w:jc w:val="both"/>
      </w:pPr>
      <w:r w:rsidRPr="008D7304">
        <w:t>atbalstāmās teritorijas iezīmēšana plānošanas reģiona attīstības programmā, sašaurinot atbalstāmo teritoriju klāstu</w:t>
      </w:r>
      <w:r w:rsidR="00BD0C79" w:rsidRPr="008D7304">
        <w:t>;</w:t>
      </w:r>
      <w:r w:rsidRPr="008D7304">
        <w:t xml:space="preserve"> </w:t>
      </w:r>
    </w:p>
    <w:p w14:paraId="6620AFC8" w14:textId="14B43C41" w:rsidR="00914B4E" w:rsidRPr="008D7304" w:rsidRDefault="007E097D" w:rsidP="0091656C">
      <w:pPr>
        <w:pStyle w:val="ListParagraph"/>
        <w:numPr>
          <w:ilvl w:val="1"/>
          <w:numId w:val="20"/>
        </w:numPr>
        <w:spacing w:after="120" w:line="240" w:lineRule="auto"/>
        <w:contextualSpacing w:val="0"/>
        <w:jc w:val="both"/>
      </w:pPr>
      <w:r w:rsidRPr="008D7304">
        <w:lastRenderedPageBreak/>
        <w:t>p</w:t>
      </w:r>
      <w:r w:rsidR="00914B4E" w:rsidRPr="008D7304">
        <w:t xml:space="preserve">lānošanas reģions veic pašvaldību projektu </w:t>
      </w:r>
      <w:proofErr w:type="spellStart"/>
      <w:r w:rsidR="00914B4E" w:rsidRPr="008D7304">
        <w:t>priekšatlasi</w:t>
      </w:r>
      <w:proofErr w:type="spellEnd"/>
      <w:r w:rsidR="004804EA" w:rsidRPr="008D7304">
        <w:t xml:space="preserve"> projektiem ar reģionālu ietekmi, izvērtējot un izvēloties projektus, kas veicina lielākus sociālekonomiskos ieguvumus reģionālā līmenī atbilstoši reģiona attīstības programmai</w:t>
      </w:r>
      <w:r w:rsidR="00914B4E" w:rsidRPr="008D7304">
        <w:t xml:space="preserve"> (piemēram, 5.1.1.4. SAM pasākums).</w:t>
      </w:r>
    </w:p>
    <w:p w14:paraId="0F04868B" w14:textId="0CDB1C7C" w:rsidR="00914B4E" w:rsidRPr="008D7304" w:rsidRDefault="00AB75E6" w:rsidP="000E1AEA">
      <w:pPr>
        <w:spacing w:after="120" w:line="240" w:lineRule="auto"/>
        <w:jc w:val="both"/>
      </w:pPr>
      <w:r>
        <w:t xml:space="preserve">(3) </w:t>
      </w:r>
      <w:r w:rsidR="00914B4E" w:rsidRPr="008D7304">
        <w:t>3.veids - finansējuma iezīmēšana plānošanas reģiona noteiktajiem virzieniem, t.sk. reģionam piedaloties kā projekta partnerim</w:t>
      </w:r>
      <w:r w:rsidR="00B727C2" w:rsidRPr="008D7304">
        <w:t xml:space="preserve"> (ja attiecināms)</w:t>
      </w:r>
      <w:r w:rsidR="00914B4E" w:rsidRPr="008D7304">
        <w:t xml:space="preserve">. Nozares ministrija, kuras pārziņā ir atbalsta pasākums, iezīmē daļu no SAM/SAM pasākuma plānotā finansējuma reģiona definētiem virzieniem. Nozaru ministrijas sniedz vadlīniju reģioniem par atbalstāmajām darbībām atbilstoši nozares politikas principiem. </w:t>
      </w:r>
    </w:p>
    <w:p w14:paraId="59FBF728" w14:textId="609C7451" w:rsidR="005270BF" w:rsidRPr="008D7304" w:rsidRDefault="573451E2" w:rsidP="0091656C">
      <w:pPr>
        <w:spacing w:after="120" w:line="240" w:lineRule="auto"/>
        <w:jc w:val="both"/>
      </w:pPr>
      <w:r w:rsidRPr="008D7304">
        <w:t xml:space="preserve">Zemāk </w:t>
      </w:r>
      <w:r w:rsidR="00FC161F">
        <w:t xml:space="preserve">(tabulā) atspoguļota </w:t>
      </w:r>
      <w:r w:rsidRPr="008D7304">
        <w:t>teritoriālās pieejas piemērošan</w:t>
      </w:r>
      <w:r w:rsidR="00FC161F">
        <w:t>a</w:t>
      </w:r>
      <w:r w:rsidRPr="008D7304">
        <w:t xml:space="preserve"> ES fondu </w:t>
      </w:r>
      <w:r w:rsidR="00A71A78" w:rsidRPr="008D7304">
        <w:t>specifisk</w:t>
      </w:r>
      <w:r w:rsidR="00185235" w:rsidRPr="008D7304">
        <w:t xml:space="preserve">ajos </w:t>
      </w:r>
      <w:r w:rsidR="00A71A78" w:rsidRPr="008D7304">
        <w:t>atbalsta mēr</w:t>
      </w:r>
      <w:r w:rsidR="0082095B" w:rsidRPr="008D7304">
        <w:t>ķos</w:t>
      </w:r>
      <w:r w:rsidRPr="008D7304">
        <w:t xml:space="preserve"> un </w:t>
      </w:r>
      <w:r w:rsidR="0082095B" w:rsidRPr="008D7304">
        <w:t xml:space="preserve">to </w:t>
      </w:r>
      <w:r w:rsidRPr="008D7304">
        <w:t>pasākumos</w:t>
      </w:r>
      <w:r w:rsidR="005715C9">
        <w:t xml:space="preserve"> jeb </w:t>
      </w:r>
      <w:r w:rsidR="005715C9" w:rsidRPr="008D7304">
        <w:t>specifisko atbalsta mērķu un to pasākumu saraksts</w:t>
      </w:r>
      <w:r w:rsidR="00FC161F">
        <w:t>,</w:t>
      </w:r>
      <w:r w:rsidR="005715C9">
        <w:t xml:space="preserve"> kuru ieviešanas nosacījumos vai kvalitātes kritērijos ir ievērtēti</w:t>
      </w:r>
      <w:r w:rsidR="00FC161F">
        <w:t xml:space="preserve"> </w:t>
      </w:r>
      <w:r w:rsidR="005715C9" w:rsidRPr="008D7304">
        <w:t>teritoriālās pieejas principi</w:t>
      </w:r>
      <w:r w:rsidR="005715C9">
        <w:t xml:space="preserve"> vai tie ir jāievērtē to izstrādes/saskaņošanas</w:t>
      </w:r>
      <w:r w:rsidR="00F15CEC">
        <w:t xml:space="preserve"> </w:t>
      </w:r>
      <w:r w:rsidR="005715C9">
        <w:t xml:space="preserve">procesā. Atbilstoši teritoriālās pieejas piemērošanai noteikts indikatīvais finansējuma sadalījums pa plānošanas reģioniem, turpmāk VARAM veicot ieguldījumu reģionos izpildes uzraudzību, t.sk. ierosinot izmaiņas reģionālās attīstības atšķirību mazināšanai.  </w:t>
      </w:r>
      <w:r w:rsidR="005715C9" w:rsidRPr="008D7304">
        <w:t xml:space="preserve"> </w:t>
      </w:r>
      <w:r w:rsidR="00FC161F">
        <w:t xml:space="preserve"> </w:t>
      </w:r>
      <w:r w:rsidR="234AFFE3" w:rsidRPr="008D7304">
        <w:t xml:space="preserve"> </w:t>
      </w:r>
    </w:p>
    <w:p w14:paraId="340FE3BF" w14:textId="29C98C88" w:rsidR="001C15D5" w:rsidRPr="008D7304" w:rsidRDefault="004832D2" w:rsidP="00EC6FD3">
      <w:pPr>
        <w:spacing w:after="120" w:line="240" w:lineRule="auto"/>
        <w:jc w:val="both"/>
      </w:pPr>
      <w:r w:rsidRPr="008D7304">
        <w:t xml:space="preserve">Vienlaikus </w:t>
      </w:r>
      <w:r w:rsidR="00AE1CEF" w:rsidRPr="008D7304">
        <w:t>teritoriālās pieejas ievērošanai, t.sk. pašvaldību sadarbības veicināšanai, ES fondu atbalsta pasākumu</w:t>
      </w:r>
      <w:r w:rsidR="00F02E1E" w:rsidRPr="008D7304">
        <w:t xml:space="preserve">, </w:t>
      </w:r>
      <w:r w:rsidRPr="008D7304">
        <w:t xml:space="preserve">kur pašvaldība ir </w:t>
      </w:r>
      <w:r w:rsidR="00F02E1E" w:rsidRPr="008D7304">
        <w:t>finansējuma saņēmējs</w:t>
      </w:r>
      <w:r w:rsidRPr="008D7304">
        <w:t xml:space="preserve">, </w:t>
      </w:r>
      <w:r w:rsidR="00F02E1E" w:rsidRPr="008D7304">
        <w:t xml:space="preserve">nosacījumos ir ieteicams paredzēt </w:t>
      </w:r>
      <w:r w:rsidRPr="008D7304">
        <w:t>priekšrok</w:t>
      </w:r>
      <w:r w:rsidR="00F02E1E" w:rsidRPr="008D7304">
        <w:t>u</w:t>
      </w:r>
      <w:r w:rsidRPr="008D7304">
        <w:t xml:space="preserve"> </w:t>
      </w:r>
      <w:r w:rsidR="001E17B6" w:rsidRPr="008D7304">
        <w:t xml:space="preserve">pašvaldību sadarbības </w:t>
      </w:r>
      <w:r w:rsidRPr="008D7304">
        <w:t xml:space="preserve">projektiem, </w:t>
      </w:r>
      <w:r w:rsidR="001E17B6" w:rsidRPr="008D7304">
        <w:t>kas nozīmē, ka</w:t>
      </w:r>
      <w:r w:rsidRPr="008D7304">
        <w:t xml:space="preserve"> vairākas pašvaldības ir infrastruktūras lietotāji vai</w:t>
      </w:r>
      <w:r w:rsidR="001E17B6" w:rsidRPr="008D7304">
        <w:t xml:space="preserve"> tiek īstenoti</w:t>
      </w:r>
      <w:r w:rsidRPr="008D7304">
        <w:t xml:space="preserve"> papildinoši projekti.</w:t>
      </w:r>
      <w:r w:rsidR="0048711D" w:rsidRPr="008D7304">
        <w:t xml:space="preserve"> Sadarbības projektu kritēriju ir ieteicams piemērot tikai gadījumos, ja tas atbilst pasākuma specifikai.</w:t>
      </w:r>
    </w:p>
    <w:p w14:paraId="71E36FBA" w14:textId="50DF3309" w:rsidR="00FC2486" w:rsidRPr="008D7304" w:rsidRDefault="00FC2486" w:rsidP="00EC6FD3">
      <w:pPr>
        <w:spacing w:after="120" w:line="240" w:lineRule="auto"/>
        <w:jc w:val="both"/>
      </w:pPr>
      <w:r w:rsidRPr="000E1AEA">
        <w:t xml:space="preserve">Lai ievērotu vienlīdzīgu pieeju, </w:t>
      </w:r>
      <w:r w:rsidR="00E52303" w:rsidRPr="000E1AEA">
        <w:t>sekojo</w:t>
      </w:r>
      <w:r w:rsidR="00D275B8" w:rsidRPr="000E1AEA">
        <w:t xml:space="preserve">šajā tabulā </w:t>
      </w:r>
      <w:r w:rsidRPr="000E1AEA">
        <w:t>iekļauti arī tādi pasākumi, uz kuriem nav attiecināmi teritoriālās pieejas rīki</w:t>
      </w:r>
      <w:r w:rsidR="00D275B8" w:rsidRPr="000E1AEA">
        <w:t>, bet kur</w:t>
      </w:r>
      <w:r w:rsidR="00981557" w:rsidRPr="000E1AEA">
        <w:t>i</w:t>
      </w:r>
      <w:r w:rsidR="00D275B8" w:rsidRPr="000E1AEA">
        <w:t xml:space="preserve"> sniegs nozīmīgu ieguldījumu teritoriju attīstībā</w:t>
      </w:r>
      <w:r w:rsidRPr="000E1AEA">
        <w:t>.</w:t>
      </w:r>
    </w:p>
    <w:tbl>
      <w:tblPr>
        <w:tblW w:w="10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544"/>
        <w:gridCol w:w="1414"/>
        <w:gridCol w:w="1442"/>
        <w:gridCol w:w="1442"/>
      </w:tblGrid>
      <w:tr w:rsidR="00B75130" w:rsidRPr="008D7304" w14:paraId="55BE018B" w14:textId="77777777" w:rsidTr="1354A97C">
        <w:trPr>
          <w:trHeight w:val="841"/>
          <w:jc w:val="center"/>
        </w:trPr>
        <w:tc>
          <w:tcPr>
            <w:tcW w:w="2972" w:type="dxa"/>
            <w:shd w:val="clear" w:color="auto" w:fill="auto"/>
            <w:vAlign w:val="center"/>
            <w:hideMark/>
          </w:tcPr>
          <w:p w14:paraId="026021C6" w14:textId="77777777" w:rsidR="00B75130" w:rsidRPr="008D7304" w:rsidRDefault="00B75130" w:rsidP="00EC6FD3">
            <w:pPr>
              <w:spacing w:after="120" w:line="240" w:lineRule="auto"/>
              <w:jc w:val="center"/>
              <w:rPr>
                <w:rFonts w:eastAsia="Times New Roman" w:cs="Times New Roman"/>
                <w:b/>
                <w:bCs/>
                <w:color w:val="000000"/>
                <w:sz w:val="20"/>
                <w:szCs w:val="20"/>
                <w:lang w:eastAsia="lv-LV"/>
              </w:rPr>
            </w:pPr>
            <w:r w:rsidRPr="008D7304">
              <w:rPr>
                <w:rFonts w:eastAsia="Times New Roman" w:cs="Times New Roman"/>
                <w:b/>
                <w:bCs/>
                <w:color w:val="000000"/>
                <w:sz w:val="20"/>
                <w:szCs w:val="20"/>
                <w:lang w:eastAsia="lv-LV"/>
              </w:rPr>
              <w:t>SAM/pasākuma nosaukums</w:t>
            </w:r>
          </w:p>
        </w:tc>
        <w:tc>
          <w:tcPr>
            <w:tcW w:w="3544" w:type="dxa"/>
            <w:shd w:val="clear" w:color="auto" w:fill="auto"/>
          </w:tcPr>
          <w:p w14:paraId="37A2DCC5" w14:textId="77777777" w:rsidR="00B75130" w:rsidRPr="008D7304" w:rsidRDefault="00B75130" w:rsidP="00EC6FD3">
            <w:pPr>
              <w:spacing w:after="120" w:line="240" w:lineRule="auto"/>
              <w:jc w:val="center"/>
              <w:rPr>
                <w:rFonts w:eastAsia="Times New Roman" w:cs="Times New Roman"/>
                <w:b/>
                <w:bCs/>
                <w:color w:val="000000"/>
                <w:sz w:val="20"/>
                <w:szCs w:val="20"/>
                <w:lang w:eastAsia="lv-LV"/>
              </w:rPr>
            </w:pPr>
            <w:r w:rsidRPr="008D7304">
              <w:rPr>
                <w:rFonts w:cs="Times New Roman"/>
                <w:b/>
                <w:bCs/>
                <w:sz w:val="20"/>
                <w:szCs w:val="20"/>
              </w:rPr>
              <w:t>Eiropas Savienības fondu atbalsta pasākumos norādītais teritoriālo rīku izmantojums</w:t>
            </w:r>
            <w:r w:rsidRPr="008D7304">
              <w:rPr>
                <w:rStyle w:val="FootnoteReference"/>
                <w:rFonts w:cs="Times New Roman"/>
                <w:b/>
                <w:bCs/>
                <w:sz w:val="20"/>
                <w:szCs w:val="20"/>
              </w:rPr>
              <w:footnoteReference w:id="27"/>
            </w:r>
          </w:p>
        </w:tc>
        <w:tc>
          <w:tcPr>
            <w:tcW w:w="1414" w:type="dxa"/>
            <w:shd w:val="clear" w:color="auto" w:fill="auto"/>
            <w:vAlign w:val="center"/>
            <w:hideMark/>
          </w:tcPr>
          <w:p w14:paraId="7DFC3167" w14:textId="246A8A04" w:rsidR="00B75130" w:rsidRPr="008D7304" w:rsidRDefault="00B75130" w:rsidP="00EC6FD3">
            <w:pPr>
              <w:spacing w:after="120" w:line="240" w:lineRule="auto"/>
              <w:jc w:val="center"/>
              <w:rPr>
                <w:rFonts w:eastAsia="Times New Roman" w:cs="Times New Roman"/>
                <w:b/>
                <w:bCs/>
                <w:color w:val="000000"/>
                <w:sz w:val="20"/>
                <w:szCs w:val="20"/>
                <w:lang w:eastAsia="lv-LV"/>
              </w:rPr>
            </w:pPr>
            <w:r w:rsidRPr="008D7304">
              <w:rPr>
                <w:rFonts w:eastAsia="Times New Roman" w:cs="Times New Roman"/>
                <w:b/>
                <w:bCs/>
                <w:color w:val="000000"/>
                <w:sz w:val="20"/>
                <w:szCs w:val="20"/>
                <w:lang w:eastAsia="lv-LV"/>
              </w:rPr>
              <w:t>Kopējais ES fondu finansējums (85%)</w:t>
            </w:r>
            <w:r w:rsidR="005D1F21" w:rsidRPr="008D7304">
              <w:rPr>
                <w:rFonts w:eastAsia="Times New Roman" w:cs="Times New Roman"/>
                <w:b/>
                <w:bCs/>
                <w:color w:val="000000"/>
                <w:sz w:val="20"/>
                <w:szCs w:val="20"/>
                <w:lang w:eastAsia="lv-LV"/>
              </w:rPr>
              <w:t xml:space="preserve">, </w:t>
            </w:r>
            <w:proofErr w:type="spellStart"/>
            <w:r w:rsidR="005D1F21" w:rsidRPr="008D7304">
              <w:rPr>
                <w:rFonts w:eastAsia="Times New Roman" w:cs="Times New Roman"/>
                <w:b/>
                <w:bCs/>
                <w:i/>
                <w:iCs/>
                <w:color w:val="000000"/>
                <w:sz w:val="20"/>
                <w:szCs w:val="20"/>
                <w:lang w:eastAsia="lv-LV"/>
              </w:rPr>
              <w:t>euro</w:t>
            </w:r>
            <w:proofErr w:type="spellEnd"/>
          </w:p>
        </w:tc>
        <w:tc>
          <w:tcPr>
            <w:tcW w:w="1442" w:type="dxa"/>
            <w:shd w:val="clear" w:color="auto" w:fill="auto"/>
            <w:vAlign w:val="center"/>
          </w:tcPr>
          <w:p w14:paraId="3E2E4578" w14:textId="6FE2703D" w:rsidR="00B75130" w:rsidRPr="008D7304" w:rsidRDefault="00F108CA" w:rsidP="00EC6FD3">
            <w:pPr>
              <w:spacing w:after="120" w:line="240" w:lineRule="auto"/>
              <w:jc w:val="center"/>
              <w:rPr>
                <w:rFonts w:eastAsia="Times New Roman" w:cs="Times New Roman"/>
                <w:b/>
                <w:bCs/>
                <w:color w:val="000000"/>
                <w:sz w:val="20"/>
                <w:szCs w:val="20"/>
                <w:lang w:eastAsia="lv-LV"/>
              </w:rPr>
            </w:pPr>
            <w:r w:rsidRPr="008D7304">
              <w:rPr>
                <w:rFonts w:eastAsia="Times New Roman" w:cs="Times New Roman"/>
                <w:b/>
                <w:bCs/>
                <w:color w:val="000000"/>
                <w:sz w:val="20"/>
                <w:szCs w:val="20"/>
                <w:lang w:eastAsia="lv-LV"/>
              </w:rPr>
              <w:t>Reģioniem pieejamais ES fondu finansējums</w:t>
            </w:r>
          </w:p>
        </w:tc>
        <w:tc>
          <w:tcPr>
            <w:tcW w:w="1442" w:type="dxa"/>
            <w:shd w:val="clear" w:color="auto" w:fill="auto"/>
            <w:vAlign w:val="center"/>
            <w:hideMark/>
          </w:tcPr>
          <w:p w14:paraId="4F003354" w14:textId="2C89D146" w:rsidR="00B75130" w:rsidRPr="008D7304" w:rsidRDefault="00B75130" w:rsidP="00EC6FD3">
            <w:pPr>
              <w:spacing w:after="120" w:line="240" w:lineRule="auto"/>
              <w:jc w:val="center"/>
              <w:rPr>
                <w:rFonts w:eastAsia="Times New Roman" w:cs="Times New Roman"/>
                <w:b/>
                <w:bCs/>
                <w:color w:val="000000"/>
                <w:sz w:val="20"/>
                <w:szCs w:val="20"/>
                <w:lang w:eastAsia="lv-LV"/>
              </w:rPr>
            </w:pPr>
            <w:r w:rsidRPr="008D7304">
              <w:rPr>
                <w:rFonts w:eastAsia="Times New Roman" w:cs="Times New Roman"/>
                <w:b/>
                <w:bCs/>
                <w:color w:val="000000"/>
                <w:sz w:val="20"/>
                <w:szCs w:val="20"/>
                <w:lang w:eastAsia="lv-LV"/>
              </w:rPr>
              <w:t>Teritoriālās pieejas veids</w:t>
            </w:r>
          </w:p>
        </w:tc>
      </w:tr>
      <w:tr w:rsidR="00677A3F" w:rsidRPr="008D7304" w14:paraId="27C88756" w14:textId="77777777" w:rsidTr="1354A97C">
        <w:trPr>
          <w:trHeight w:val="558"/>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1BEF7B5C" w14:textId="253A515C" w:rsidR="00677A3F" w:rsidRPr="007A57E6" w:rsidRDefault="00677A3F" w:rsidP="00EC6FD3">
            <w:pPr>
              <w:spacing w:after="120" w:line="240" w:lineRule="auto"/>
              <w:jc w:val="both"/>
              <w:rPr>
                <w:rFonts w:cs="Times New Roman"/>
                <w:color w:val="000000"/>
                <w:sz w:val="20"/>
                <w:szCs w:val="20"/>
              </w:rPr>
            </w:pPr>
            <w:r w:rsidRPr="007A57E6">
              <w:rPr>
                <w:rFonts w:cs="Times New Roman"/>
                <w:color w:val="000000"/>
                <w:sz w:val="20"/>
                <w:szCs w:val="20"/>
              </w:rPr>
              <w:t>1.2.1.2.</w:t>
            </w:r>
            <w:r w:rsidR="007A57E6" w:rsidRPr="007A57E6">
              <w:rPr>
                <w:rFonts w:cs="Times New Roman"/>
                <w:color w:val="000000"/>
                <w:sz w:val="20"/>
                <w:szCs w:val="20"/>
              </w:rPr>
              <w:t>pasākums</w:t>
            </w:r>
            <w:r w:rsidRPr="003B1089">
              <w:rPr>
                <w:sz w:val="20"/>
                <w:szCs w:val="20"/>
              </w:rPr>
              <w:t xml:space="preserve"> </w:t>
            </w:r>
            <w:r w:rsidR="007A57E6" w:rsidRPr="003B1089">
              <w:rPr>
                <w:sz w:val="20"/>
                <w:szCs w:val="20"/>
              </w:rPr>
              <w:t>“</w:t>
            </w:r>
            <w:r w:rsidRPr="007A57E6">
              <w:rPr>
                <w:rFonts w:cs="Times New Roman"/>
                <w:color w:val="000000"/>
                <w:sz w:val="20"/>
                <w:szCs w:val="20"/>
              </w:rPr>
              <w:t xml:space="preserve">Produktivitātes aizdevumi (t.sk., ar kapitāla atlaidi) inovatīvām iekārtām, pētniecībai un attīstībai, tehnoloģiju </w:t>
            </w:r>
            <w:proofErr w:type="spellStart"/>
            <w:r w:rsidRPr="007A57E6">
              <w:rPr>
                <w:rFonts w:cs="Times New Roman"/>
                <w:color w:val="000000"/>
                <w:sz w:val="20"/>
                <w:szCs w:val="20"/>
              </w:rPr>
              <w:t>pārnesei</w:t>
            </w:r>
            <w:proofErr w:type="spellEnd"/>
            <w:r w:rsidR="007A57E6" w:rsidRPr="007A57E6">
              <w:rPr>
                <w:rFonts w:cs="Times New Roman"/>
                <w:color w:val="000000"/>
                <w:sz w:val="20"/>
                <w:szCs w:val="20"/>
              </w:rPr>
              <w:t>”</w:t>
            </w:r>
          </w:p>
        </w:tc>
        <w:tc>
          <w:tcPr>
            <w:tcW w:w="3544" w:type="dxa"/>
            <w:vMerge w:val="restart"/>
            <w:tcBorders>
              <w:top w:val="single" w:sz="4" w:space="0" w:color="auto"/>
              <w:left w:val="single" w:sz="4" w:space="0" w:color="auto"/>
              <w:right w:val="single" w:sz="4" w:space="0" w:color="auto"/>
            </w:tcBorders>
            <w:shd w:val="clear" w:color="auto" w:fill="auto"/>
            <w:vAlign w:val="center"/>
          </w:tcPr>
          <w:p w14:paraId="4D5C356A" w14:textId="28F05B39" w:rsidR="00677A3F" w:rsidRPr="008D7304" w:rsidRDefault="00677A3F" w:rsidP="00EC6FD3">
            <w:pPr>
              <w:spacing w:after="120" w:line="240" w:lineRule="auto"/>
              <w:jc w:val="both"/>
              <w:rPr>
                <w:rFonts w:eastAsia="Times New Roman" w:cs="Times New Roman"/>
                <w:sz w:val="20"/>
                <w:szCs w:val="20"/>
              </w:rPr>
            </w:pPr>
            <w:r w:rsidRPr="008D7304">
              <w:rPr>
                <w:rFonts w:eastAsia="Times New Roman" w:cs="Times New Roman"/>
                <w:sz w:val="20"/>
                <w:szCs w:val="20"/>
              </w:rPr>
              <w:t xml:space="preserve">Atbalsts tiks sniegts bez teritoriāliem ierobežojumiem, </w:t>
            </w:r>
            <w:r w:rsidRPr="008D7304">
              <w:rPr>
                <w:rFonts w:eastAsia="Times New Roman" w:cs="Times New Roman"/>
                <w:sz w:val="20"/>
                <w:szCs w:val="20"/>
                <w:u w:val="single"/>
              </w:rPr>
              <w:t>vienlaikus, ja attiecināms, atbalsts tiks balstīts uz reģionu un pašvaldību attīstības plānošanas dokumentiem, nodrošinot sasaisti ar ieguldījumiem uzņēmējdarbības atbalsta infrastruktūras attīstībai reģionos.</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9F7CD" w14:textId="1F105E0E" w:rsidR="00677A3F" w:rsidRPr="008D7304" w:rsidRDefault="00677A3F" w:rsidP="00EC6FD3">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58 769 000</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13245A94" w14:textId="51CD769F" w:rsidR="00677A3F" w:rsidRPr="008D7304" w:rsidRDefault="00677A3F" w:rsidP="00627441">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58 769 000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390D7" w14:textId="7633E123" w:rsidR="00677A3F" w:rsidRPr="008D7304" w:rsidRDefault="00677A3F" w:rsidP="00EC6FD3">
            <w:pPr>
              <w:spacing w:after="120" w:line="240" w:lineRule="auto"/>
              <w:jc w:val="center"/>
              <w:rPr>
                <w:rFonts w:cs="Times New Roman"/>
                <w:color w:val="000000"/>
                <w:sz w:val="20"/>
                <w:szCs w:val="20"/>
              </w:rPr>
            </w:pPr>
            <w:r w:rsidRPr="008D7304">
              <w:rPr>
                <w:rFonts w:cs="Times New Roman"/>
                <w:color w:val="000000"/>
                <w:sz w:val="20"/>
                <w:szCs w:val="20"/>
              </w:rPr>
              <w:t>1.</w:t>
            </w:r>
            <w:r w:rsidRPr="008D7304">
              <w:rPr>
                <w:rStyle w:val="FootnoteReference"/>
                <w:rFonts w:cs="Times New Roman"/>
                <w:color w:val="000000"/>
                <w:sz w:val="20"/>
                <w:szCs w:val="20"/>
              </w:rPr>
              <w:footnoteReference w:id="28"/>
            </w:r>
          </w:p>
        </w:tc>
      </w:tr>
      <w:tr w:rsidR="00677A3F" w:rsidRPr="008D7304" w14:paraId="03922592" w14:textId="77777777" w:rsidTr="1354A97C">
        <w:trPr>
          <w:trHeight w:val="558"/>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3888C1E8" w14:textId="5243CA43" w:rsidR="00677A3F" w:rsidRPr="008D7304" w:rsidRDefault="00C66983" w:rsidP="00EC6FD3">
            <w:pPr>
              <w:spacing w:after="120" w:line="240" w:lineRule="auto"/>
              <w:jc w:val="both"/>
              <w:rPr>
                <w:rFonts w:cs="Times New Roman"/>
                <w:color w:val="000000"/>
                <w:sz w:val="20"/>
                <w:szCs w:val="20"/>
              </w:rPr>
            </w:pPr>
            <w:r w:rsidRPr="008D7304">
              <w:rPr>
                <w:rFonts w:eastAsia="Times New Roman" w:cs="Times New Roman"/>
                <w:color w:val="000000"/>
                <w:sz w:val="20"/>
                <w:szCs w:val="20"/>
                <w:lang w:eastAsia="lv-LV"/>
              </w:rPr>
              <w:t xml:space="preserve">1.2.1.4.pasākums </w:t>
            </w:r>
            <w:bookmarkStart w:id="6" w:name="_Hlk135911658"/>
            <w:r w:rsidRPr="008D7304">
              <w:rPr>
                <w:rFonts w:eastAsia="Times New Roman" w:cs="Times New Roman"/>
                <w:color w:val="000000"/>
                <w:sz w:val="20"/>
                <w:szCs w:val="20"/>
                <w:lang w:eastAsia="lv-LV"/>
              </w:rPr>
              <w:t xml:space="preserve">“Atbalsts tehnoloģiju </w:t>
            </w:r>
            <w:proofErr w:type="spellStart"/>
            <w:r w:rsidRPr="008D7304">
              <w:rPr>
                <w:rFonts w:eastAsia="Times New Roman" w:cs="Times New Roman"/>
                <w:color w:val="000000"/>
                <w:sz w:val="20"/>
                <w:szCs w:val="20"/>
                <w:lang w:eastAsia="lv-LV"/>
              </w:rPr>
              <w:t>pārneses</w:t>
            </w:r>
            <w:proofErr w:type="spellEnd"/>
            <w:r w:rsidRPr="008D7304">
              <w:rPr>
                <w:rFonts w:eastAsia="Times New Roman" w:cs="Times New Roman"/>
                <w:color w:val="000000"/>
                <w:sz w:val="20"/>
                <w:szCs w:val="20"/>
                <w:lang w:eastAsia="lv-LV"/>
              </w:rPr>
              <w:t xml:space="preserve"> sistēmas pilnveidošanai”</w:t>
            </w:r>
            <w:bookmarkEnd w:id="6"/>
          </w:p>
        </w:tc>
        <w:tc>
          <w:tcPr>
            <w:tcW w:w="3544" w:type="dxa"/>
            <w:vMerge/>
            <w:vAlign w:val="center"/>
          </w:tcPr>
          <w:p w14:paraId="7183AAC9" w14:textId="77777777" w:rsidR="00677A3F" w:rsidRPr="008D7304" w:rsidRDefault="00677A3F" w:rsidP="00EC6FD3">
            <w:pPr>
              <w:spacing w:after="120" w:line="240" w:lineRule="auto"/>
              <w:jc w:val="both"/>
              <w:rPr>
                <w:rFonts w:eastAsia="Times New Roman" w:cs="Times New Roman"/>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BC220" w14:textId="63DCED85" w:rsidR="00677A3F" w:rsidRPr="008D7304" w:rsidRDefault="005F737E" w:rsidP="00EC6FD3">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22 865 000</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06932F0E" w14:textId="60535A23" w:rsidR="00677A3F" w:rsidRPr="008D7304" w:rsidRDefault="005F737E" w:rsidP="00627441">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22 865 000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0CF00" w14:textId="6700DBA1" w:rsidR="00677A3F" w:rsidRPr="008D7304" w:rsidRDefault="005F737E" w:rsidP="00EC6FD3">
            <w:pPr>
              <w:spacing w:after="120" w:line="240" w:lineRule="auto"/>
              <w:jc w:val="center"/>
              <w:rPr>
                <w:rFonts w:cs="Times New Roman"/>
                <w:color w:val="000000"/>
                <w:sz w:val="20"/>
                <w:szCs w:val="20"/>
              </w:rPr>
            </w:pPr>
            <w:r w:rsidRPr="008D7304">
              <w:rPr>
                <w:rFonts w:cs="Times New Roman"/>
                <w:color w:val="000000"/>
                <w:sz w:val="20"/>
                <w:szCs w:val="20"/>
              </w:rPr>
              <w:t>1.</w:t>
            </w:r>
            <w:r w:rsidRPr="008D7304">
              <w:rPr>
                <w:rStyle w:val="FootnoteReference"/>
                <w:rFonts w:cs="Times New Roman"/>
                <w:color w:val="000000"/>
                <w:sz w:val="20"/>
                <w:szCs w:val="20"/>
              </w:rPr>
              <w:footnoteReference w:id="29"/>
            </w:r>
          </w:p>
        </w:tc>
      </w:tr>
      <w:tr w:rsidR="00B75130" w:rsidRPr="008D7304" w14:paraId="62B815EB" w14:textId="77777777" w:rsidTr="1354A97C">
        <w:trPr>
          <w:trHeight w:val="558"/>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50F38557" w14:textId="06AD232A" w:rsidR="00B75130" w:rsidRPr="008D7304" w:rsidRDefault="00B75130" w:rsidP="00EC6FD3">
            <w:pPr>
              <w:spacing w:after="120" w:line="240" w:lineRule="auto"/>
              <w:jc w:val="both"/>
              <w:rPr>
                <w:rFonts w:eastAsia="Times New Roman" w:cs="Times New Roman"/>
                <w:color w:val="000000"/>
                <w:sz w:val="20"/>
                <w:szCs w:val="20"/>
                <w:lang w:eastAsia="lv-LV"/>
              </w:rPr>
            </w:pPr>
            <w:r w:rsidRPr="008D7304">
              <w:rPr>
                <w:rFonts w:cs="Times New Roman"/>
                <w:color w:val="000000"/>
                <w:sz w:val="20"/>
                <w:szCs w:val="20"/>
              </w:rPr>
              <w:t xml:space="preserve">1.2.3. SAM “Veicināt ilgtspējīgu izaugsmi, konkurētspēju un darba vietu radīšanu MVU, tostarp ar produktīvām  investīcijām” </w:t>
            </w:r>
            <w:r w:rsidR="00D84ADC" w:rsidRPr="008D7304">
              <w:rPr>
                <w:rFonts w:cs="Times New Roman"/>
                <w:color w:val="000000"/>
                <w:sz w:val="20"/>
                <w:szCs w:val="20"/>
              </w:rPr>
              <w:t xml:space="preserve">1.2.3.1. </w:t>
            </w:r>
            <w:r w:rsidR="00E53313" w:rsidRPr="008D7304">
              <w:rPr>
                <w:rFonts w:cs="Times New Roman"/>
                <w:color w:val="000000"/>
                <w:sz w:val="20"/>
                <w:szCs w:val="20"/>
              </w:rPr>
              <w:t>pasākums “</w:t>
            </w:r>
            <w:r w:rsidR="00D84ADC" w:rsidRPr="008D7304">
              <w:rPr>
                <w:rFonts w:cs="Times New Roman"/>
                <w:color w:val="000000"/>
                <w:sz w:val="20"/>
                <w:szCs w:val="20"/>
              </w:rPr>
              <w:t>Atbalsts MVU inovatīvas uzņēmējdarbības attīstībai</w:t>
            </w:r>
            <w:r w:rsidR="00E53313" w:rsidRPr="008D7304">
              <w:rPr>
                <w:rFonts w:cs="Times New Roman"/>
                <w:color w:val="000000"/>
                <w:sz w:val="20"/>
                <w:szCs w:val="20"/>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94F41C9" w14:textId="361E2000" w:rsidR="00B75130" w:rsidRPr="008D7304" w:rsidRDefault="00B75130" w:rsidP="00EC6FD3">
            <w:pPr>
              <w:spacing w:after="120" w:line="240" w:lineRule="auto"/>
              <w:jc w:val="both"/>
              <w:rPr>
                <w:rFonts w:eastAsia="Times New Roman" w:cs="Times New Roman"/>
                <w:b/>
                <w:bCs/>
                <w:color w:val="000000"/>
                <w:sz w:val="20"/>
                <w:szCs w:val="20"/>
                <w:lang w:eastAsia="lv-LV"/>
              </w:rPr>
            </w:pPr>
            <w:r w:rsidRPr="008D7304">
              <w:rPr>
                <w:rFonts w:eastAsia="Times New Roman" w:cs="Times New Roman"/>
                <w:sz w:val="20"/>
                <w:szCs w:val="20"/>
              </w:rPr>
              <w:t xml:space="preserve">Atbalsts </w:t>
            </w:r>
            <w:r w:rsidR="000E197C" w:rsidRPr="008D7304">
              <w:rPr>
                <w:rFonts w:eastAsia="Times New Roman" w:cs="Times New Roman"/>
                <w:sz w:val="20"/>
                <w:szCs w:val="20"/>
              </w:rPr>
              <w:t>finan</w:t>
            </w:r>
            <w:r w:rsidR="008E2834" w:rsidRPr="008D7304">
              <w:rPr>
                <w:rFonts w:eastAsia="Times New Roman" w:cs="Times New Roman"/>
                <w:sz w:val="20"/>
                <w:szCs w:val="20"/>
              </w:rPr>
              <w:t>šu instrumentu</w:t>
            </w:r>
            <w:r w:rsidRPr="008D7304">
              <w:rPr>
                <w:rFonts w:eastAsia="Times New Roman" w:cs="Times New Roman"/>
                <w:sz w:val="20"/>
                <w:szCs w:val="20"/>
              </w:rPr>
              <w:t xml:space="preserve"> veidā tiks sniegts uzņēmējdarbības attīstībai bez teritoriāliem ierobežojumiem, nodrošinot reģionālo pārklājumu. Vienlaikus </w:t>
            </w:r>
            <w:r w:rsidRPr="008D7304">
              <w:rPr>
                <w:rFonts w:eastAsia="Times New Roman" w:cs="Times New Roman"/>
                <w:sz w:val="20"/>
                <w:szCs w:val="20"/>
                <w:u w:val="single"/>
              </w:rPr>
              <w:t xml:space="preserve">atbalsts </w:t>
            </w:r>
            <w:proofErr w:type="spellStart"/>
            <w:r w:rsidRPr="008D7304">
              <w:rPr>
                <w:rFonts w:eastAsia="Times New Roman" w:cs="Times New Roman"/>
                <w:sz w:val="20"/>
                <w:szCs w:val="20"/>
                <w:u w:val="single"/>
              </w:rPr>
              <w:t>grantu</w:t>
            </w:r>
            <w:proofErr w:type="spellEnd"/>
            <w:r w:rsidRPr="008D7304">
              <w:rPr>
                <w:rFonts w:eastAsia="Times New Roman" w:cs="Times New Roman"/>
                <w:sz w:val="20"/>
                <w:szCs w:val="20"/>
                <w:u w:val="single"/>
              </w:rPr>
              <w:t xml:space="preserve"> veidā tiks sniegts kontekstā ar teritoriju attīstības plānošanas dokumentiem, piemērojot 5.1.1.SAM teritoriālo pieeju.</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B7410" w14:textId="7BE56466" w:rsidR="00B75130" w:rsidRPr="008D7304" w:rsidRDefault="00EB28EA" w:rsidP="007E1196">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63 197 500</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61CC97D9" w14:textId="2A49A98C" w:rsidR="00B75130" w:rsidRPr="008D7304" w:rsidRDefault="00EB28EA" w:rsidP="00627441">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63 197</w:t>
            </w:r>
            <w:r w:rsidR="004C3F9A" w:rsidRPr="008D7304">
              <w:rPr>
                <w:rFonts w:eastAsia="Times New Roman" w:cs="Times New Roman"/>
                <w:color w:val="000000"/>
                <w:sz w:val="20"/>
                <w:szCs w:val="20"/>
                <w:lang w:eastAsia="lv-LV"/>
              </w:rPr>
              <w:t> </w:t>
            </w:r>
            <w:r w:rsidRPr="008D7304">
              <w:rPr>
                <w:rFonts w:eastAsia="Times New Roman" w:cs="Times New Roman"/>
                <w:color w:val="000000"/>
                <w:sz w:val="20"/>
                <w:szCs w:val="20"/>
                <w:lang w:eastAsia="lv-LV"/>
              </w:rPr>
              <w:t>500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C084EB" w14:textId="2C3923DB" w:rsidR="00B75130" w:rsidRPr="008D7304" w:rsidRDefault="00B75130" w:rsidP="00EC6FD3">
            <w:pPr>
              <w:spacing w:after="120" w:line="240" w:lineRule="auto"/>
              <w:jc w:val="center"/>
              <w:rPr>
                <w:rFonts w:eastAsia="Times New Roman" w:cs="Times New Roman"/>
                <w:color w:val="000000"/>
                <w:sz w:val="20"/>
                <w:szCs w:val="20"/>
                <w:lang w:eastAsia="lv-LV"/>
              </w:rPr>
            </w:pPr>
            <w:r w:rsidRPr="008D7304">
              <w:rPr>
                <w:rFonts w:cs="Times New Roman"/>
                <w:color w:val="000000"/>
                <w:sz w:val="20"/>
                <w:szCs w:val="20"/>
              </w:rPr>
              <w:t>1.</w:t>
            </w:r>
            <w:r w:rsidR="00D813BA" w:rsidRPr="008D7304">
              <w:rPr>
                <w:rStyle w:val="FootnoteReference"/>
                <w:rFonts w:cs="Times New Roman"/>
                <w:color w:val="000000"/>
                <w:sz w:val="20"/>
                <w:szCs w:val="20"/>
              </w:rPr>
              <w:footnoteReference w:id="30"/>
            </w:r>
          </w:p>
        </w:tc>
      </w:tr>
      <w:tr w:rsidR="00B75130" w:rsidRPr="008D7304" w14:paraId="4828CCF6" w14:textId="77777777" w:rsidTr="1354A97C">
        <w:trPr>
          <w:trHeight w:val="780"/>
          <w:jc w:val="center"/>
        </w:trPr>
        <w:tc>
          <w:tcPr>
            <w:tcW w:w="2972" w:type="dxa"/>
            <w:shd w:val="clear" w:color="auto" w:fill="auto"/>
          </w:tcPr>
          <w:p w14:paraId="4B2DBD73" w14:textId="4C44620F" w:rsidR="00B75130" w:rsidRPr="008D7304" w:rsidRDefault="00B75130" w:rsidP="00823479">
            <w:pPr>
              <w:spacing w:after="120" w:line="240" w:lineRule="auto"/>
              <w:jc w:val="both"/>
              <w:rPr>
                <w:rFonts w:cs="Times New Roman"/>
                <w:color w:val="000000"/>
                <w:sz w:val="20"/>
                <w:szCs w:val="20"/>
              </w:rPr>
            </w:pPr>
            <w:r w:rsidRPr="008D7304">
              <w:rPr>
                <w:rFonts w:cs="Times New Roman"/>
                <w:color w:val="000000"/>
                <w:sz w:val="20"/>
                <w:szCs w:val="20"/>
              </w:rPr>
              <w:lastRenderedPageBreak/>
              <w:t>2.1.1.6.</w:t>
            </w:r>
            <w:r w:rsidR="007A57E6">
              <w:rPr>
                <w:rFonts w:cs="Times New Roman"/>
                <w:color w:val="000000"/>
                <w:sz w:val="20"/>
                <w:szCs w:val="20"/>
              </w:rPr>
              <w:t>pasākums</w:t>
            </w:r>
            <w:r w:rsidRPr="008D7304">
              <w:rPr>
                <w:rFonts w:cs="Times New Roman"/>
                <w:color w:val="000000"/>
                <w:sz w:val="20"/>
                <w:szCs w:val="20"/>
              </w:rPr>
              <w:t xml:space="preserve"> </w:t>
            </w:r>
            <w:r w:rsidR="003A2C33" w:rsidRPr="008D7304">
              <w:rPr>
                <w:rFonts w:cs="Times New Roman"/>
                <w:color w:val="000000"/>
                <w:sz w:val="20"/>
                <w:szCs w:val="20"/>
              </w:rPr>
              <w:t>“</w:t>
            </w:r>
            <w:r w:rsidRPr="008D7304">
              <w:rPr>
                <w:rFonts w:cs="Times New Roman"/>
                <w:color w:val="000000"/>
                <w:sz w:val="20"/>
                <w:szCs w:val="20"/>
              </w:rPr>
              <w:t>Pašvaldību ēku energoefektivitātes paaugstināšana</w:t>
            </w:r>
            <w:r w:rsidR="003A2C33" w:rsidRPr="008D7304">
              <w:rPr>
                <w:rFonts w:cs="Times New Roman"/>
                <w:color w:val="000000"/>
                <w:sz w:val="20"/>
                <w:szCs w:val="20"/>
              </w:rPr>
              <w:t>”</w:t>
            </w:r>
          </w:p>
        </w:tc>
        <w:tc>
          <w:tcPr>
            <w:tcW w:w="3544" w:type="dxa"/>
            <w:shd w:val="clear" w:color="auto" w:fill="auto"/>
          </w:tcPr>
          <w:p w14:paraId="34C9BFE4" w14:textId="77777777" w:rsidR="00B75130" w:rsidRPr="008D7304" w:rsidRDefault="00B75130" w:rsidP="00823479">
            <w:pPr>
              <w:spacing w:after="120" w:line="240" w:lineRule="auto"/>
              <w:jc w:val="both"/>
              <w:rPr>
                <w:rFonts w:eastAsia="Times New Roman" w:cs="Times New Roman"/>
                <w:sz w:val="20"/>
                <w:szCs w:val="20"/>
              </w:rPr>
            </w:pPr>
            <w:r w:rsidRPr="008D7304">
              <w:rPr>
                <w:rFonts w:cs="Times New Roman"/>
                <w:sz w:val="20"/>
                <w:szCs w:val="20"/>
              </w:rPr>
              <w:t>Visa Latvija, tai skaitā ieguldījumi pašvaldību ēku energoefektivitātes uzlabošanā saskaņā ar pašvaldību attīstības plānošanas dokumentiem.</w:t>
            </w:r>
          </w:p>
        </w:tc>
        <w:tc>
          <w:tcPr>
            <w:tcW w:w="1414" w:type="dxa"/>
            <w:shd w:val="clear" w:color="auto" w:fill="auto"/>
            <w:noWrap/>
            <w:vAlign w:val="center"/>
          </w:tcPr>
          <w:p w14:paraId="5A84E512" w14:textId="3B6AE5FC" w:rsidR="00B75130" w:rsidRPr="008D7304" w:rsidRDefault="7D02E167" w:rsidP="00823479">
            <w:pPr>
              <w:spacing w:after="120" w:line="240" w:lineRule="auto"/>
              <w:jc w:val="center"/>
              <w:rPr>
                <w:rFonts w:cs="Times New Roman"/>
                <w:color w:val="000000"/>
                <w:sz w:val="20"/>
                <w:szCs w:val="20"/>
              </w:rPr>
            </w:pPr>
            <w:r w:rsidRPr="008D7304">
              <w:rPr>
                <w:rFonts w:cs="Times New Roman"/>
                <w:color w:val="000000" w:themeColor="text1"/>
                <w:sz w:val="20"/>
                <w:szCs w:val="20"/>
              </w:rPr>
              <w:t>26 410 715</w:t>
            </w:r>
          </w:p>
        </w:tc>
        <w:tc>
          <w:tcPr>
            <w:tcW w:w="1442" w:type="dxa"/>
            <w:shd w:val="clear" w:color="auto" w:fill="auto"/>
            <w:vAlign w:val="center"/>
          </w:tcPr>
          <w:p w14:paraId="1F58A2A3" w14:textId="275125DF" w:rsidR="00555472" w:rsidRPr="008D7304" w:rsidRDefault="002D4067" w:rsidP="00FF21C9">
            <w:pPr>
              <w:spacing w:after="120" w:line="240" w:lineRule="auto"/>
              <w:jc w:val="center"/>
              <w:rPr>
                <w:rFonts w:cs="Times New Roman"/>
                <w:color w:val="000000"/>
                <w:sz w:val="20"/>
                <w:szCs w:val="20"/>
              </w:rPr>
            </w:pPr>
            <w:r w:rsidRPr="008D7304">
              <w:rPr>
                <w:rFonts w:cs="Times New Roman"/>
                <w:color w:val="000000"/>
                <w:sz w:val="20"/>
                <w:szCs w:val="20"/>
              </w:rPr>
              <w:t>26 410</w:t>
            </w:r>
            <w:r w:rsidR="00555472" w:rsidRPr="008D7304">
              <w:rPr>
                <w:rFonts w:cs="Times New Roman"/>
                <w:color w:val="000000"/>
                <w:sz w:val="20"/>
                <w:szCs w:val="20"/>
              </w:rPr>
              <w:t> </w:t>
            </w:r>
            <w:r w:rsidRPr="008D7304">
              <w:rPr>
                <w:rFonts w:cs="Times New Roman"/>
                <w:color w:val="000000"/>
                <w:sz w:val="20"/>
                <w:szCs w:val="20"/>
              </w:rPr>
              <w:t>715</w:t>
            </w:r>
          </w:p>
        </w:tc>
        <w:tc>
          <w:tcPr>
            <w:tcW w:w="1442" w:type="dxa"/>
            <w:shd w:val="clear" w:color="auto" w:fill="auto"/>
            <w:noWrap/>
            <w:vAlign w:val="center"/>
          </w:tcPr>
          <w:p w14:paraId="3754B822" w14:textId="4076C8E0" w:rsidR="00B75130" w:rsidRPr="008D7304" w:rsidRDefault="00B75130" w:rsidP="00823479">
            <w:pPr>
              <w:spacing w:after="120" w:line="240" w:lineRule="auto"/>
              <w:jc w:val="center"/>
              <w:rPr>
                <w:rFonts w:cs="Times New Roman"/>
                <w:color w:val="000000"/>
                <w:sz w:val="20"/>
                <w:szCs w:val="20"/>
              </w:rPr>
            </w:pPr>
            <w:r w:rsidRPr="008D7304">
              <w:rPr>
                <w:rFonts w:cs="Times New Roman"/>
                <w:color w:val="000000"/>
                <w:sz w:val="20"/>
                <w:szCs w:val="20"/>
              </w:rPr>
              <w:t>1.</w:t>
            </w:r>
            <w:r w:rsidR="00A30348" w:rsidRPr="008D7304">
              <w:rPr>
                <w:rStyle w:val="FootnoteReference"/>
                <w:rFonts w:cs="Times New Roman"/>
                <w:color w:val="000000"/>
                <w:sz w:val="20"/>
                <w:szCs w:val="20"/>
              </w:rPr>
              <w:footnoteReference w:id="31"/>
            </w:r>
          </w:p>
        </w:tc>
      </w:tr>
      <w:tr w:rsidR="00B75130" w:rsidRPr="008D7304" w14:paraId="2671E0BB" w14:textId="77777777" w:rsidTr="1354A97C">
        <w:trPr>
          <w:trHeight w:val="780"/>
          <w:jc w:val="center"/>
        </w:trPr>
        <w:tc>
          <w:tcPr>
            <w:tcW w:w="2972" w:type="dxa"/>
            <w:shd w:val="clear" w:color="auto" w:fill="auto"/>
          </w:tcPr>
          <w:p w14:paraId="604BE6B0" w14:textId="626EFE03" w:rsidR="00B75130" w:rsidRPr="008D7304" w:rsidRDefault="00B75130" w:rsidP="00823479">
            <w:pPr>
              <w:spacing w:after="120" w:line="240" w:lineRule="auto"/>
              <w:jc w:val="both"/>
              <w:rPr>
                <w:rFonts w:cs="Times New Roman"/>
                <w:color w:val="000000"/>
                <w:sz w:val="20"/>
                <w:szCs w:val="20"/>
              </w:rPr>
            </w:pPr>
            <w:r w:rsidRPr="008D7304">
              <w:rPr>
                <w:rFonts w:cs="Times New Roman"/>
                <w:color w:val="000000"/>
                <w:sz w:val="20"/>
                <w:szCs w:val="20"/>
              </w:rPr>
              <w:t>2.1.3.1.</w:t>
            </w:r>
            <w:r w:rsidR="007A57E6">
              <w:rPr>
                <w:rFonts w:cs="Times New Roman"/>
                <w:color w:val="000000"/>
                <w:sz w:val="20"/>
                <w:szCs w:val="20"/>
              </w:rPr>
              <w:t>pasākums</w:t>
            </w:r>
            <w:r w:rsidRPr="008D7304">
              <w:rPr>
                <w:rFonts w:cs="Times New Roman"/>
                <w:color w:val="000000"/>
                <w:sz w:val="20"/>
                <w:szCs w:val="20"/>
              </w:rPr>
              <w:t xml:space="preserve"> </w:t>
            </w:r>
            <w:r w:rsidR="003A2C33" w:rsidRPr="008D7304">
              <w:rPr>
                <w:rFonts w:cs="Times New Roman"/>
                <w:color w:val="000000"/>
                <w:sz w:val="20"/>
                <w:szCs w:val="20"/>
              </w:rPr>
              <w:t>“</w:t>
            </w:r>
            <w:r w:rsidRPr="008D7304">
              <w:rPr>
                <w:rFonts w:cs="Times New Roman"/>
                <w:color w:val="000000"/>
                <w:sz w:val="20"/>
                <w:szCs w:val="20"/>
              </w:rPr>
              <w:t>Pašvaldību pielāgošanās klimata pārmaiņām</w:t>
            </w:r>
            <w:r w:rsidR="003A2C33" w:rsidRPr="008D7304">
              <w:rPr>
                <w:rFonts w:cs="Times New Roman"/>
                <w:color w:val="000000"/>
                <w:sz w:val="20"/>
                <w:szCs w:val="20"/>
              </w:rPr>
              <w:t>”</w:t>
            </w:r>
          </w:p>
          <w:p w14:paraId="5ADDC84D" w14:textId="77777777" w:rsidR="00B75130" w:rsidRPr="008D7304" w:rsidRDefault="00B75130" w:rsidP="00823479">
            <w:pPr>
              <w:spacing w:after="120" w:line="240" w:lineRule="auto"/>
              <w:jc w:val="both"/>
              <w:rPr>
                <w:rFonts w:cs="Times New Roman"/>
                <w:color w:val="000000"/>
                <w:sz w:val="20"/>
                <w:szCs w:val="20"/>
              </w:rPr>
            </w:pPr>
          </w:p>
        </w:tc>
        <w:tc>
          <w:tcPr>
            <w:tcW w:w="3544" w:type="dxa"/>
            <w:shd w:val="clear" w:color="auto" w:fill="auto"/>
          </w:tcPr>
          <w:p w14:paraId="095A0E10" w14:textId="77777777" w:rsidR="00B75130" w:rsidRPr="008D7304" w:rsidRDefault="00B75130" w:rsidP="00823479">
            <w:pPr>
              <w:spacing w:after="120" w:line="240" w:lineRule="auto"/>
              <w:jc w:val="both"/>
              <w:rPr>
                <w:rFonts w:cs="Times New Roman"/>
                <w:sz w:val="20"/>
                <w:szCs w:val="20"/>
              </w:rPr>
            </w:pPr>
            <w:r w:rsidRPr="008D7304">
              <w:rPr>
                <w:rFonts w:cs="Times New Roman"/>
                <w:sz w:val="20"/>
                <w:szCs w:val="20"/>
              </w:rPr>
              <w:t>Visa Latvija. Vietējo klimata pārmaiņu pielāgošanās pasākumu īstenošanu, t.sk. zaļās infrastruktūras izveidi, plānots skatīt kontekstā ar teritoriju attīstības plānošanas dokumentiem. Šī pieeja netiek piemērota aktivitātēm, kas paredzēta aizsardzībai pret plūdiem, kas noteiktas atbilstoši nacionālajiem plūdu riska pārvaldības dokumentiem, un krasta eroziju mazinošiem pasākumiem).</w:t>
            </w:r>
          </w:p>
        </w:tc>
        <w:tc>
          <w:tcPr>
            <w:tcW w:w="1414" w:type="dxa"/>
            <w:shd w:val="clear" w:color="auto" w:fill="auto"/>
            <w:noWrap/>
            <w:vAlign w:val="center"/>
          </w:tcPr>
          <w:p w14:paraId="74B0CBE7" w14:textId="6130A28F" w:rsidR="00B75130" w:rsidRPr="008D7304" w:rsidRDefault="00B75130" w:rsidP="00823479">
            <w:pPr>
              <w:spacing w:after="120" w:line="240" w:lineRule="auto"/>
              <w:jc w:val="center"/>
              <w:rPr>
                <w:rFonts w:cs="Times New Roman"/>
                <w:color w:val="000000"/>
                <w:sz w:val="20"/>
                <w:szCs w:val="20"/>
              </w:rPr>
            </w:pPr>
            <w:r w:rsidRPr="008D7304">
              <w:rPr>
                <w:rFonts w:cs="Times New Roman"/>
                <w:color w:val="000000"/>
                <w:sz w:val="20"/>
                <w:szCs w:val="20"/>
              </w:rPr>
              <w:t>44 300 000</w:t>
            </w:r>
          </w:p>
        </w:tc>
        <w:tc>
          <w:tcPr>
            <w:tcW w:w="1442" w:type="dxa"/>
            <w:shd w:val="clear" w:color="auto" w:fill="auto"/>
            <w:vAlign w:val="center"/>
          </w:tcPr>
          <w:p w14:paraId="2E0588BF" w14:textId="6A10E457" w:rsidR="00B75130" w:rsidRPr="000E1AEA" w:rsidRDefault="001E05E7" w:rsidP="00823479">
            <w:pPr>
              <w:spacing w:after="120" w:line="240" w:lineRule="auto"/>
              <w:jc w:val="center"/>
              <w:rPr>
                <w:rFonts w:cs="Times New Roman"/>
                <w:color w:val="000000"/>
                <w:sz w:val="20"/>
                <w:szCs w:val="20"/>
              </w:rPr>
            </w:pPr>
            <w:r w:rsidRPr="008D7304">
              <w:rPr>
                <w:rFonts w:cs="Times New Roman"/>
                <w:color w:val="000000"/>
                <w:sz w:val="20"/>
                <w:szCs w:val="20"/>
              </w:rPr>
              <w:t>44 300 000</w:t>
            </w:r>
          </w:p>
        </w:tc>
        <w:tc>
          <w:tcPr>
            <w:tcW w:w="1442" w:type="dxa"/>
            <w:shd w:val="clear" w:color="auto" w:fill="auto"/>
            <w:noWrap/>
            <w:vAlign w:val="center"/>
          </w:tcPr>
          <w:p w14:paraId="3D8B5CBF" w14:textId="37FCB795" w:rsidR="00B75130" w:rsidRPr="008D7304" w:rsidRDefault="00644D5C" w:rsidP="007206A2">
            <w:pPr>
              <w:spacing w:after="120" w:line="240" w:lineRule="auto"/>
              <w:jc w:val="center"/>
              <w:rPr>
                <w:rFonts w:cs="Times New Roman"/>
                <w:color w:val="000000"/>
                <w:sz w:val="20"/>
                <w:szCs w:val="20"/>
              </w:rPr>
            </w:pPr>
            <w:r w:rsidRPr="008D7304">
              <w:rPr>
                <w:rFonts w:cs="Times New Roman"/>
                <w:color w:val="000000"/>
                <w:sz w:val="20"/>
                <w:szCs w:val="20"/>
              </w:rPr>
              <w:t>1.</w:t>
            </w:r>
            <w:r w:rsidR="00A30348" w:rsidRPr="008D7304">
              <w:rPr>
                <w:rStyle w:val="FootnoteReference"/>
                <w:rFonts w:cs="Times New Roman"/>
                <w:color w:val="000000"/>
                <w:sz w:val="20"/>
                <w:szCs w:val="20"/>
              </w:rPr>
              <w:footnoteReference w:id="32"/>
            </w:r>
            <w:r w:rsidRPr="008D7304">
              <w:rPr>
                <w:rFonts w:cs="Times New Roman"/>
                <w:color w:val="000000"/>
                <w:sz w:val="20"/>
                <w:szCs w:val="20"/>
              </w:rPr>
              <w:t xml:space="preserve"> </w:t>
            </w:r>
            <w:r w:rsidR="00DF02C6" w:rsidRPr="008D7304">
              <w:rPr>
                <w:rFonts w:cs="Times New Roman"/>
                <w:color w:val="000000"/>
                <w:sz w:val="20"/>
                <w:szCs w:val="20"/>
              </w:rPr>
              <w:t>un 2.</w:t>
            </w:r>
          </w:p>
        </w:tc>
      </w:tr>
      <w:tr w:rsidR="001D45E4" w:rsidRPr="008D7304" w14:paraId="194F9237" w14:textId="77777777" w:rsidTr="1354A97C">
        <w:trPr>
          <w:trHeight w:val="780"/>
          <w:jc w:val="center"/>
        </w:trPr>
        <w:tc>
          <w:tcPr>
            <w:tcW w:w="2972" w:type="dxa"/>
            <w:shd w:val="clear" w:color="auto" w:fill="auto"/>
          </w:tcPr>
          <w:p w14:paraId="4867FA5C" w14:textId="7799761F" w:rsidR="001D45E4" w:rsidRPr="008D7304" w:rsidRDefault="001D45E4" w:rsidP="00BF2DCC">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3.1.1.4.</w:t>
            </w:r>
            <w:r w:rsidR="007A57E6">
              <w:rPr>
                <w:rFonts w:cs="Times New Roman"/>
                <w:color w:val="000000"/>
                <w:sz w:val="20"/>
                <w:szCs w:val="20"/>
              </w:rPr>
              <w:t>pasākums</w:t>
            </w:r>
            <w:r w:rsidRPr="008D7304">
              <w:rPr>
                <w:rFonts w:eastAsia="Times New Roman" w:cs="Times New Roman"/>
                <w:color w:val="000000"/>
                <w:sz w:val="20"/>
                <w:szCs w:val="20"/>
                <w:lang w:eastAsia="lv-LV"/>
              </w:rPr>
              <w:t xml:space="preserve"> “R</w:t>
            </w:r>
            <w:r w:rsidR="0086335B" w:rsidRPr="008D7304">
              <w:rPr>
                <w:rFonts w:eastAsia="Times New Roman" w:cs="Times New Roman"/>
                <w:color w:val="000000"/>
                <w:sz w:val="20"/>
                <w:szCs w:val="20"/>
                <w:lang w:eastAsia="lv-LV"/>
              </w:rPr>
              <w:t xml:space="preserve">īgas pilsētas transporta </w:t>
            </w:r>
            <w:r w:rsidR="00C80D95" w:rsidRPr="008D7304">
              <w:rPr>
                <w:rFonts w:eastAsia="Times New Roman" w:cs="Times New Roman"/>
                <w:color w:val="000000"/>
                <w:sz w:val="20"/>
                <w:szCs w:val="20"/>
                <w:lang w:eastAsia="lv-LV"/>
              </w:rPr>
              <w:t>infrastruktūras attīstība”</w:t>
            </w:r>
          </w:p>
        </w:tc>
        <w:tc>
          <w:tcPr>
            <w:tcW w:w="3544" w:type="dxa"/>
            <w:shd w:val="clear" w:color="auto" w:fill="auto"/>
          </w:tcPr>
          <w:p w14:paraId="57FC7F60" w14:textId="24E1FCFA" w:rsidR="001D45E4" w:rsidRPr="008D7304" w:rsidRDefault="00C80D95" w:rsidP="00BF2DCC">
            <w:pPr>
              <w:spacing w:after="120" w:line="240" w:lineRule="auto"/>
              <w:jc w:val="both"/>
              <w:rPr>
                <w:rFonts w:eastAsia="Arial" w:cs="Times New Roman"/>
                <w:sz w:val="20"/>
                <w:szCs w:val="20"/>
              </w:rPr>
            </w:pPr>
            <w:r w:rsidRPr="008D7304">
              <w:rPr>
                <w:rFonts w:eastAsia="Arial" w:cs="Times New Roman"/>
                <w:sz w:val="20"/>
                <w:szCs w:val="20"/>
              </w:rPr>
              <w:t xml:space="preserve">Ieguldījumi </w:t>
            </w:r>
            <w:r w:rsidR="005E7A5F" w:rsidRPr="008D7304">
              <w:rPr>
                <w:rFonts w:eastAsia="Arial" w:cs="Times New Roman"/>
                <w:sz w:val="20"/>
                <w:szCs w:val="20"/>
              </w:rPr>
              <w:t>R</w:t>
            </w:r>
            <w:r w:rsidRPr="008D7304">
              <w:rPr>
                <w:rFonts w:eastAsia="Arial" w:cs="Times New Roman"/>
                <w:sz w:val="20"/>
                <w:szCs w:val="20"/>
              </w:rPr>
              <w:t xml:space="preserve">īgas </w:t>
            </w:r>
            <w:proofErr w:type="spellStart"/>
            <w:r w:rsidRPr="008D7304">
              <w:rPr>
                <w:rFonts w:eastAsia="Arial" w:cs="Times New Roman"/>
                <w:sz w:val="20"/>
                <w:szCs w:val="20"/>
              </w:rPr>
              <w:t>valstspilsētas</w:t>
            </w:r>
            <w:proofErr w:type="spellEnd"/>
            <w:r w:rsidRPr="008D7304">
              <w:rPr>
                <w:rFonts w:eastAsia="Arial" w:cs="Times New Roman"/>
                <w:sz w:val="20"/>
                <w:szCs w:val="20"/>
              </w:rPr>
              <w:t xml:space="preserve"> teritorijā.</w:t>
            </w:r>
          </w:p>
        </w:tc>
        <w:tc>
          <w:tcPr>
            <w:tcW w:w="1414" w:type="dxa"/>
            <w:shd w:val="clear" w:color="auto" w:fill="auto"/>
            <w:noWrap/>
            <w:vAlign w:val="center"/>
          </w:tcPr>
          <w:p w14:paraId="0CAF6B8E" w14:textId="1AA941F1" w:rsidR="001D45E4" w:rsidRPr="008D7304" w:rsidRDefault="005E7A5F" w:rsidP="00BF2DCC">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73 900 000</w:t>
            </w:r>
          </w:p>
        </w:tc>
        <w:tc>
          <w:tcPr>
            <w:tcW w:w="1442" w:type="dxa"/>
            <w:shd w:val="clear" w:color="auto" w:fill="auto"/>
            <w:vAlign w:val="center"/>
          </w:tcPr>
          <w:p w14:paraId="40BDECB8" w14:textId="7A2DC470" w:rsidR="001D45E4" w:rsidRPr="008D7304" w:rsidRDefault="005E7A5F" w:rsidP="00BF2DCC">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73 900 000</w:t>
            </w:r>
          </w:p>
        </w:tc>
        <w:tc>
          <w:tcPr>
            <w:tcW w:w="1442" w:type="dxa"/>
            <w:shd w:val="clear" w:color="auto" w:fill="auto"/>
            <w:noWrap/>
            <w:vAlign w:val="center"/>
          </w:tcPr>
          <w:p w14:paraId="512F2948" w14:textId="752D28CE" w:rsidR="001D45E4" w:rsidRPr="008D7304" w:rsidRDefault="00FD1F33" w:rsidP="000C7AB0">
            <w:pPr>
              <w:pStyle w:val="ListParagraph"/>
              <w:spacing w:after="120" w:line="240" w:lineRule="auto"/>
              <w:ind w:left="8"/>
              <w:contextualSpacing w:val="0"/>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Finansējuma saņēmējs – Rīgas </w:t>
            </w:r>
            <w:proofErr w:type="spellStart"/>
            <w:r w:rsidRPr="008D7304">
              <w:rPr>
                <w:rFonts w:eastAsia="Times New Roman" w:cs="Times New Roman"/>
                <w:color w:val="000000"/>
                <w:sz w:val="20"/>
                <w:szCs w:val="20"/>
                <w:lang w:eastAsia="lv-LV"/>
              </w:rPr>
              <w:t>valstspilsētas</w:t>
            </w:r>
            <w:proofErr w:type="spellEnd"/>
            <w:r w:rsidRPr="008D7304">
              <w:rPr>
                <w:rFonts w:eastAsia="Times New Roman" w:cs="Times New Roman"/>
                <w:color w:val="000000"/>
                <w:sz w:val="20"/>
                <w:szCs w:val="20"/>
                <w:lang w:eastAsia="lv-LV"/>
              </w:rPr>
              <w:t xml:space="preserve"> pašvaldība, kuras teritorijā tiks īstenoti projekti</w:t>
            </w:r>
          </w:p>
        </w:tc>
      </w:tr>
      <w:tr w:rsidR="00BF2DCC" w:rsidRPr="008D7304" w14:paraId="4EAE292D" w14:textId="77777777" w:rsidTr="1354A97C">
        <w:trPr>
          <w:trHeight w:val="780"/>
          <w:jc w:val="center"/>
        </w:trPr>
        <w:tc>
          <w:tcPr>
            <w:tcW w:w="2972" w:type="dxa"/>
            <w:shd w:val="clear" w:color="auto" w:fill="auto"/>
          </w:tcPr>
          <w:p w14:paraId="5A7ED7A8" w14:textId="27F00C2D" w:rsidR="00BF2DCC" w:rsidRPr="008D7304" w:rsidRDefault="00BF2DCC" w:rsidP="00BF2DCC">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4.2.1.SAM “Uzlabot vienlīdzīgu piekļuvi iekļaujošiem un kvalitatīviem pakalpojumiem izglītības, mācību un mūžizglītības jomā, attīstot pieejamu infrastruktūru, tostarp, veicinot noturību izglītošanā un mācībā attālinātā un tiešsaistes režīmā” </w:t>
            </w:r>
            <w:r w:rsidR="00D03325" w:rsidRPr="008D7304">
              <w:rPr>
                <w:rFonts w:eastAsia="Times New Roman" w:cs="Times New Roman"/>
                <w:color w:val="000000"/>
                <w:sz w:val="20"/>
                <w:szCs w:val="20"/>
                <w:lang w:eastAsia="lv-LV"/>
              </w:rPr>
              <w:t>6</w:t>
            </w:r>
            <w:r w:rsidR="00A6611B" w:rsidRPr="008D7304">
              <w:rPr>
                <w:rFonts w:eastAsia="Times New Roman" w:cs="Times New Roman"/>
                <w:color w:val="000000"/>
                <w:sz w:val="20"/>
                <w:szCs w:val="20"/>
                <w:lang w:eastAsia="lv-LV"/>
              </w:rPr>
              <w:t>.</w:t>
            </w:r>
            <w:r w:rsidR="00D03325" w:rsidRPr="008D7304">
              <w:rPr>
                <w:rFonts w:eastAsia="Times New Roman" w:cs="Times New Roman"/>
                <w:color w:val="000000"/>
                <w:sz w:val="20"/>
                <w:szCs w:val="20"/>
                <w:lang w:eastAsia="lv-LV"/>
              </w:rPr>
              <w:t xml:space="preserve"> </w:t>
            </w:r>
            <w:r w:rsidR="00A6611B" w:rsidRPr="008D7304">
              <w:rPr>
                <w:rFonts w:eastAsia="Times New Roman" w:cs="Times New Roman"/>
                <w:color w:val="000000"/>
                <w:sz w:val="20"/>
                <w:szCs w:val="20"/>
                <w:lang w:eastAsia="lv-LV"/>
              </w:rPr>
              <w:t xml:space="preserve">un </w:t>
            </w:r>
            <w:r w:rsidRPr="008D7304">
              <w:rPr>
                <w:rFonts w:eastAsia="Times New Roman" w:cs="Times New Roman"/>
                <w:color w:val="000000"/>
                <w:sz w:val="20"/>
                <w:szCs w:val="20"/>
                <w:lang w:eastAsia="lv-LV"/>
              </w:rPr>
              <w:t>7.pasākums</w:t>
            </w:r>
          </w:p>
        </w:tc>
        <w:tc>
          <w:tcPr>
            <w:tcW w:w="3544" w:type="dxa"/>
            <w:shd w:val="clear" w:color="auto" w:fill="auto"/>
          </w:tcPr>
          <w:p w14:paraId="4F243820" w14:textId="620947C1" w:rsidR="00BF2DCC" w:rsidRPr="008D7304" w:rsidRDefault="00BF2DCC" w:rsidP="00BF2DCC">
            <w:pPr>
              <w:spacing w:after="120" w:line="240" w:lineRule="auto"/>
              <w:jc w:val="both"/>
              <w:rPr>
                <w:rFonts w:cs="Times New Roman"/>
                <w:sz w:val="20"/>
                <w:szCs w:val="20"/>
              </w:rPr>
            </w:pPr>
            <w:r w:rsidRPr="008D7304">
              <w:rPr>
                <w:rFonts w:eastAsia="Arial" w:cs="Times New Roman"/>
                <w:sz w:val="20"/>
                <w:szCs w:val="20"/>
              </w:rPr>
              <w:t>Visa Latv</w:t>
            </w:r>
            <w:r w:rsidR="002B73FF" w:rsidRPr="008D7304">
              <w:rPr>
                <w:rFonts w:eastAsia="Arial" w:cs="Times New Roman"/>
                <w:sz w:val="20"/>
                <w:szCs w:val="20"/>
              </w:rPr>
              <w:t>ija.</w:t>
            </w:r>
          </w:p>
        </w:tc>
        <w:tc>
          <w:tcPr>
            <w:tcW w:w="1414" w:type="dxa"/>
            <w:shd w:val="clear" w:color="auto" w:fill="auto"/>
            <w:noWrap/>
            <w:vAlign w:val="center"/>
          </w:tcPr>
          <w:p w14:paraId="5672B1C8" w14:textId="77777777" w:rsidR="00FA5BD2" w:rsidRPr="003B1089" w:rsidRDefault="00FA5BD2" w:rsidP="00FA5BD2">
            <w:pPr>
              <w:jc w:val="center"/>
              <w:rPr>
                <w:rFonts w:cs="Times New Roman"/>
                <w:sz w:val="20"/>
                <w:szCs w:val="20"/>
              </w:rPr>
            </w:pPr>
            <w:r w:rsidRPr="003B1089">
              <w:rPr>
                <w:rFonts w:cs="Times New Roman"/>
                <w:sz w:val="20"/>
                <w:szCs w:val="20"/>
              </w:rPr>
              <w:t>66 454 163</w:t>
            </w:r>
          </w:p>
          <w:p w14:paraId="3B89F346" w14:textId="66FA2983" w:rsidR="00BF2DCC" w:rsidRPr="00FA5BD2" w:rsidRDefault="00BF2DCC" w:rsidP="000E1AEA">
            <w:pPr>
              <w:jc w:val="center"/>
              <w:rPr>
                <w:rFonts w:cs="Times New Roman"/>
                <w:color w:val="000000"/>
                <w:sz w:val="20"/>
                <w:szCs w:val="20"/>
              </w:rPr>
            </w:pPr>
          </w:p>
        </w:tc>
        <w:tc>
          <w:tcPr>
            <w:tcW w:w="1442" w:type="dxa"/>
            <w:shd w:val="clear" w:color="auto" w:fill="auto"/>
            <w:vAlign w:val="center"/>
          </w:tcPr>
          <w:p w14:paraId="2A454666" w14:textId="77777777" w:rsidR="00FA5BD2" w:rsidRPr="003B1089" w:rsidRDefault="00FA5BD2" w:rsidP="00FA5BD2">
            <w:pPr>
              <w:jc w:val="center"/>
              <w:rPr>
                <w:rFonts w:cs="Times New Roman"/>
                <w:sz w:val="20"/>
                <w:szCs w:val="20"/>
              </w:rPr>
            </w:pPr>
            <w:r w:rsidRPr="003B1089">
              <w:rPr>
                <w:rFonts w:cs="Times New Roman"/>
                <w:sz w:val="20"/>
                <w:szCs w:val="20"/>
              </w:rPr>
              <w:t>66 454 163</w:t>
            </w:r>
          </w:p>
          <w:p w14:paraId="647642C0" w14:textId="261775A3" w:rsidR="00BF2DCC" w:rsidRPr="00FA5BD2" w:rsidRDefault="00BF2DCC" w:rsidP="000E1AEA">
            <w:pPr>
              <w:jc w:val="center"/>
              <w:rPr>
                <w:rFonts w:cs="Times New Roman"/>
                <w:color w:val="000000"/>
                <w:sz w:val="20"/>
                <w:szCs w:val="20"/>
              </w:rPr>
            </w:pPr>
          </w:p>
        </w:tc>
        <w:tc>
          <w:tcPr>
            <w:tcW w:w="1442" w:type="dxa"/>
            <w:shd w:val="clear" w:color="auto" w:fill="auto"/>
            <w:noWrap/>
            <w:vAlign w:val="center"/>
          </w:tcPr>
          <w:p w14:paraId="3646A17E" w14:textId="0475C50B" w:rsidR="00BF2DCC" w:rsidRPr="008D7304" w:rsidRDefault="00BF2DCC" w:rsidP="007206A2">
            <w:pPr>
              <w:pStyle w:val="ListParagraph"/>
              <w:spacing w:after="120" w:line="240" w:lineRule="auto"/>
              <w:ind w:left="8"/>
              <w:contextualSpacing w:val="0"/>
              <w:jc w:val="center"/>
              <w:rPr>
                <w:rFonts w:eastAsia="Times New Roman" w:cs="Times New Roman"/>
                <w:color w:val="000000"/>
                <w:sz w:val="20"/>
                <w:szCs w:val="20"/>
                <w:lang w:eastAsia="lv-LV"/>
              </w:rPr>
            </w:pPr>
          </w:p>
        </w:tc>
      </w:tr>
      <w:tr w:rsidR="00D03325" w:rsidRPr="008D7304" w14:paraId="4A01F85C" w14:textId="77777777" w:rsidTr="1354A97C">
        <w:trPr>
          <w:trHeight w:val="780"/>
          <w:jc w:val="center"/>
        </w:trPr>
        <w:tc>
          <w:tcPr>
            <w:tcW w:w="2972" w:type="dxa"/>
            <w:shd w:val="clear" w:color="auto" w:fill="auto"/>
          </w:tcPr>
          <w:p w14:paraId="63D0F389" w14:textId="6B5BDED7" w:rsidR="00D03325" w:rsidRPr="008D7304" w:rsidRDefault="00D03325" w:rsidP="00823479">
            <w:pPr>
              <w:spacing w:after="120" w:line="240" w:lineRule="auto"/>
              <w:jc w:val="both"/>
              <w:rPr>
                <w:rFonts w:cs="Times New Roman"/>
                <w:color w:val="000000"/>
                <w:sz w:val="20"/>
                <w:szCs w:val="20"/>
              </w:rPr>
            </w:pPr>
            <w:r w:rsidRPr="008D7304">
              <w:rPr>
                <w:rFonts w:cs="Times New Roman"/>
                <w:color w:val="000000"/>
                <w:sz w:val="20"/>
                <w:szCs w:val="20"/>
              </w:rPr>
              <w:t>4.2.1.6.</w:t>
            </w:r>
            <w:r w:rsidR="007A57E6">
              <w:rPr>
                <w:rFonts w:cs="Times New Roman"/>
                <w:color w:val="000000"/>
                <w:sz w:val="20"/>
                <w:szCs w:val="20"/>
              </w:rPr>
              <w:t>pasākums</w:t>
            </w:r>
            <w:r w:rsidRPr="008D7304">
              <w:rPr>
                <w:rFonts w:cs="Times New Roman"/>
                <w:color w:val="000000"/>
                <w:sz w:val="20"/>
                <w:szCs w:val="20"/>
              </w:rPr>
              <w:t xml:space="preserve"> “</w:t>
            </w:r>
            <w:r w:rsidR="00065BE5" w:rsidRPr="008D7304">
              <w:rPr>
                <w:rFonts w:cs="Times New Roman"/>
                <w:color w:val="000000"/>
                <w:sz w:val="20"/>
                <w:szCs w:val="20"/>
              </w:rPr>
              <w:t>Profesionālās izglītības iestāžu (PIKC) un koledžu mācību vide nozarēm aktuālo prasmju apguvei”</w:t>
            </w:r>
          </w:p>
        </w:tc>
        <w:tc>
          <w:tcPr>
            <w:tcW w:w="3544" w:type="dxa"/>
            <w:shd w:val="clear" w:color="auto" w:fill="auto"/>
          </w:tcPr>
          <w:p w14:paraId="621BC275" w14:textId="77777777" w:rsidR="00D03325" w:rsidRPr="008D7304" w:rsidRDefault="00D03325" w:rsidP="00823479">
            <w:pPr>
              <w:spacing w:after="120" w:line="240" w:lineRule="auto"/>
              <w:jc w:val="both"/>
              <w:rPr>
                <w:rFonts w:eastAsia="Arial" w:cs="Times New Roman"/>
                <w:sz w:val="20"/>
                <w:szCs w:val="20"/>
              </w:rPr>
            </w:pPr>
          </w:p>
        </w:tc>
        <w:tc>
          <w:tcPr>
            <w:tcW w:w="1414" w:type="dxa"/>
            <w:shd w:val="clear" w:color="auto" w:fill="auto"/>
            <w:noWrap/>
            <w:vAlign w:val="center"/>
          </w:tcPr>
          <w:p w14:paraId="3AF3628C" w14:textId="77777777" w:rsidR="00F1497D" w:rsidRPr="003B1089" w:rsidRDefault="00F1497D" w:rsidP="00F1497D">
            <w:pPr>
              <w:jc w:val="center"/>
              <w:rPr>
                <w:rFonts w:cs="Times New Roman"/>
                <w:sz w:val="20"/>
                <w:szCs w:val="20"/>
              </w:rPr>
            </w:pPr>
            <w:r w:rsidRPr="003B1089">
              <w:rPr>
                <w:rFonts w:cs="Times New Roman"/>
                <w:sz w:val="20"/>
                <w:szCs w:val="20"/>
              </w:rPr>
              <w:t>40 571 663</w:t>
            </w:r>
          </w:p>
          <w:p w14:paraId="5DFFEDBA" w14:textId="0049884E" w:rsidR="00D03325" w:rsidRPr="00FA5BD2" w:rsidRDefault="00D03325" w:rsidP="00823479">
            <w:pPr>
              <w:spacing w:after="120" w:line="240" w:lineRule="auto"/>
              <w:jc w:val="center"/>
              <w:rPr>
                <w:rFonts w:eastAsia="Times New Roman" w:cs="Times New Roman"/>
                <w:color w:val="000000"/>
                <w:sz w:val="20"/>
                <w:szCs w:val="20"/>
                <w:lang w:eastAsia="lv-LV"/>
              </w:rPr>
            </w:pPr>
          </w:p>
        </w:tc>
        <w:tc>
          <w:tcPr>
            <w:tcW w:w="1442" w:type="dxa"/>
            <w:shd w:val="clear" w:color="auto" w:fill="auto"/>
            <w:vAlign w:val="center"/>
          </w:tcPr>
          <w:p w14:paraId="527FBC51" w14:textId="77777777" w:rsidR="00F1497D" w:rsidRPr="003B1089" w:rsidRDefault="00F1497D" w:rsidP="00F1497D">
            <w:pPr>
              <w:jc w:val="center"/>
              <w:rPr>
                <w:rFonts w:cs="Times New Roman"/>
                <w:sz w:val="20"/>
                <w:szCs w:val="20"/>
              </w:rPr>
            </w:pPr>
            <w:r w:rsidRPr="003B1089">
              <w:rPr>
                <w:rFonts w:cs="Times New Roman"/>
                <w:sz w:val="20"/>
                <w:szCs w:val="20"/>
              </w:rPr>
              <w:t>40 571 663</w:t>
            </w:r>
          </w:p>
          <w:p w14:paraId="3E4FCFA3" w14:textId="1FFEB722" w:rsidR="00D03325" w:rsidRPr="00FA5BD2" w:rsidRDefault="00D03325" w:rsidP="00823479">
            <w:pPr>
              <w:spacing w:after="120" w:line="240" w:lineRule="auto"/>
              <w:jc w:val="center"/>
              <w:rPr>
                <w:rFonts w:eastAsia="Times New Roman" w:cs="Times New Roman"/>
                <w:color w:val="000000"/>
                <w:sz w:val="20"/>
                <w:szCs w:val="20"/>
                <w:lang w:eastAsia="lv-LV"/>
              </w:rPr>
            </w:pPr>
          </w:p>
        </w:tc>
        <w:tc>
          <w:tcPr>
            <w:tcW w:w="1442" w:type="dxa"/>
            <w:shd w:val="clear" w:color="auto" w:fill="auto"/>
            <w:noWrap/>
            <w:vAlign w:val="center"/>
          </w:tcPr>
          <w:p w14:paraId="16DD7C9B" w14:textId="2EA2F4BF" w:rsidR="00D03325" w:rsidRPr="008D7304" w:rsidRDefault="00031D4A" w:rsidP="0041539A">
            <w:pPr>
              <w:spacing w:after="120" w:line="240" w:lineRule="auto"/>
              <w:jc w:val="center"/>
              <w:rPr>
                <w:rFonts w:eastAsia="Times New Roman" w:cs="Times New Roman"/>
                <w:color w:val="000000" w:themeColor="text1"/>
                <w:sz w:val="20"/>
                <w:szCs w:val="20"/>
                <w:lang w:eastAsia="lv-LV"/>
              </w:rPr>
            </w:pPr>
            <w:r w:rsidRPr="000E1AEA">
              <w:rPr>
                <w:rFonts w:eastAsia="Times New Roman" w:cs="Times New Roman"/>
                <w:color w:val="000000" w:themeColor="text1"/>
                <w:sz w:val="20"/>
                <w:szCs w:val="20"/>
                <w:lang w:eastAsia="lv-LV"/>
              </w:rPr>
              <w:t>Vienmērīgi visā Latvijas teritorijā</w:t>
            </w:r>
            <w:r w:rsidRPr="008D7304">
              <w:rPr>
                <w:rStyle w:val="FootnoteReference"/>
                <w:rFonts w:cs="Times New Roman"/>
                <w:color w:val="000000"/>
                <w:sz w:val="20"/>
                <w:szCs w:val="20"/>
              </w:rPr>
              <w:footnoteReference w:id="33"/>
            </w:r>
          </w:p>
        </w:tc>
      </w:tr>
      <w:tr w:rsidR="00B75130" w:rsidRPr="008D7304" w14:paraId="7B172FC1" w14:textId="77777777" w:rsidTr="1354A97C">
        <w:trPr>
          <w:trHeight w:val="780"/>
          <w:jc w:val="center"/>
        </w:trPr>
        <w:tc>
          <w:tcPr>
            <w:tcW w:w="2972" w:type="dxa"/>
            <w:shd w:val="clear" w:color="auto" w:fill="auto"/>
          </w:tcPr>
          <w:p w14:paraId="0A427143" w14:textId="11E8DC89" w:rsidR="00B75130" w:rsidRPr="008D7304" w:rsidRDefault="00B75130" w:rsidP="00823479">
            <w:pPr>
              <w:spacing w:after="120" w:line="240" w:lineRule="auto"/>
              <w:jc w:val="both"/>
              <w:rPr>
                <w:rFonts w:eastAsia="Times New Roman" w:cs="Times New Roman"/>
                <w:color w:val="000000"/>
                <w:sz w:val="20"/>
                <w:szCs w:val="20"/>
                <w:lang w:eastAsia="lv-LV"/>
              </w:rPr>
            </w:pPr>
            <w:r w:rsidRPr="008D7304">
              <w:rPr>
                <w:rFonts w:cs="Times New Roman"/>
                <w:color w:val="000000"/>
                <w:sz w:val="20"/>
                <w:szCs w:val="20"/>
              </w:rPr>
              <w:t>4.2.1.7.</w:t>
            </w:r>
            <w:r w:rsidR="007A57E6">
              <w:rPr>
                <w:rFonts w:cs="Times New Roman"/>
                <w:color w:val="000000"/>
                <w:sz w:val="20"/>
                <w:szCs w:val="20"/>
              </w:rPr>
              <w:t>pasākums</w:t>
            </w:r>
            <w:r w:rsidRPr="008D7304">
              <w:rPr>
                <w:rFonts w:cs="Times New Roman"/>
                <w:color w:val="000000"/>
                <w:sz w:val="20"/>
                <w:szCs w:val="20"/>
              </w:rPr>
              <w:t xml:space="preserve"> </w:t>
            </w:r>
            <w:r w:rsidR="00FE2AB5" w:rsidRPr="008D7304">
              <w:rPr>
                <w:rFonts w:cs="Times New Roman"/>
                <w:color w:val="000000"/>
                <w:sz w:val="20"/>
                <w:szCs w:val="20"/>
              </w:rPr>
              <w:t>“</w:t>
            </w:r>
            <w:r w:rsidRPr="008D7304">
              <w:rPr>
                <w:rFonts w:cs="Times New Roman"/>
                <w:color w:val="000000"/>
                <w:sz w:val="20"/>
                <w:szCs w:val="20"/>
              </w:rPr>
              <w:t xml:space="preserve">Pirmsskolas izglītības </w:t>
            </w:r>
            <w:r w:rsidR="00B26019" w:rsidRPr="008D7304">
              <w:rPr>
                <w:rFonts w:cs="Times New Roman"/>
                <w:color w:val="000000"/>
                <w:sz w:val="20"/>
                <w:szCs w:val="20"/>
              </w:rPr>
              <w:t xml:space="preserve">iestāžu </w:t>
            </w:r>
            <w:r w:rsidRPr="008D7304">
              <w:rPr>
                <w:rFonts w:cs="Times New Roman"/>
                <w:color w:val="000000"/>
                <w:sz w:val="20"/>
                <w:szCs w:val="20"/>
              </w:rPr>
              <w:t>infrastruktūras attīstība</w:t>
            </w:r>
            <w:r w:rsidR="00FE2AB5" w:rsidRPr="008D7304">
              <w:rPr>
                <w:rFonts w:cs="Times New Roman"/>
                <w:color w:val="000000"/>
                <w:sz w:val="20"/>
                <w:szCs w:val="20"/>
              </w:rPr>
              <w:t>”</w:t>
            </w:r>
          </w:p>
        </w:tc>
        <w:tc>
          <w:tcPr>
            <w:tcW w:w="3544" w:type="dxa"/>
            <w:shd w:val="clear" w:color="auto" w:fill="auto"/>
          </w:tcPr>
          <w:p w14:paraId="31FFC8F2" w14:textId="3041D779" w:rsidR="00B75130" w:rsidRPr="008D7304" w:rsidRDefault="007508FC" w:rsidP="00823479">
            <w:pPr>
              <w:spacing w:after="120" w:line="240" w:lineRule="auto"/>
              <w:jc w:val="both"/>
              <w:rPr>
                <w:rFonts w:eastAsia="Arial" w:cs="Times New Roman"/>
                <w:sz w:val="20"/>
                <w:szCs w:val="20"/>
              </w:rPr>
            </w:pPr>
            <w:r w:rsidRPr="008D7304">
              <w:rPr>
                <w:rFonts w:eastAsia="Arial" w:cs="Times New Roman"/>
                <w:sz w:val="20"/>
                <w:szCs w:val="20"/>
              </w:rPr>
              <w:t>Plānots atbalsts ģimenēm, kuru bērniem netiek nodrošināta vieta pašvaldības PII</w:t>
            </w:r>
          </w:p>
        </w:tc>
        <w:tc>
          <w:tcPr>
            <w:tcW w:w="1414" w:type="dxa"/>
            <w:shd w:val="clear" w:color="auto" w:fill="auto"/>
            <w:noWrap/>
            <w:vAlign w:val="center"/>
          </w:tcPr>
          <w:p w14:paraId="3CCCBFD3" w14:textId="42CAAD3B" w:rsidR="00B75130" w:rsidRPr="008D7304" w:rsidRDefault="00B7513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25 882 500</w:t>
            </w:r>
          </w:p>
        </w:tc>
        <w:tc>
          <w:tcPr>
            <w:tcW w:w="1442" w:type="dxa"/>
            <w:shd w:val="clear" w:color="auto" w:fill="auto"/>
            <w:vAlign w:val="center"/>
          </w:tcPr>
          <w:p w14:paraId="05F6A042" w14:textId="0E0DCEFE" w:rsidR="00B75130" w:rsidRPr="008D7304" w:rsidRDefault="00525163"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25 882 500</w:t>
            </w:r>
          </w:p>
        </w:tc>
        <w:tc>
          <w:tcPr>
            <w:tcW w:w="1442" w:type="dxa"/>
            <w:shd w:val="clear" w:color="auto" w:fill="auto"/>
            <w:noWrap/>
            <w:vAlign w:val="center"/>
          </w:tcPr>
          <w:p w14:paraId="15E7DD08" w14:textId="74574EC4" w:rsidR="00B75130" w:rsidRPr="008D7304" w:rsidRDefault="0041539A" w:rsidP="0041539A">
            <w:pPr>
              <w:spacing w:after="120" w:line="240" w:lineRule="auto"/>
              <w:jc w:val="center"/>
            </w:pPr>
            <w:r w:rsidRPr="008D7304">
              <w:rPr>
                <w:rFonts w:eastAsia="Times New Roman" w:cs="Times New Roman"/>
                <w:color w:val="000000" w:themeColor="text1"/>
                <w:sz w:val="20"/>
                <w:szCs w:val="20"/>
                <w:lang w:eastAsia="lv-LV"/>
              </w:rPr>
              <w:t>1.</w:t>
            </w:r>
            <w:r w:rsidR="009B38F2" w:rsidRPr="008D7304">
              <w:rPr>
                <w:rStyle w:val="FootnoteReference"/>
                <w:rFonts w:eastAsia="Times New Roman" w:cs="Times New Roman"/>
                <w:color w:val="000000" w:themeColor="text1"/>
                <w:sz w:val="20"/>
                <w:szCs w:val="20"/>
                <w:lang w:eastAsia="lv-LV"/>
              </w:rPr>
              <w:footnoteReference w:id="34"/>
            </w:r>
            <w:r w:rsidRPr="008D7304">
              <w:rPr>
                <w:rFonts w:eastAsia="Times New Roman" w:cs="Times New Roman"/>
                <w:color w:val="000000" w:themeColor="text1"/>
                <w:sz w:val="20"/>
                <w:szCs w:val="20"/>
                <w:lang w:eastAsia="lv-LV"/>
              </w:rPr>
              <w:t xml:space="preserve"> </w:t>
            </w:r>
          </w:p>
        </w:tc>
      </w:tr>
      <w:tr w:rsidR="00B75130" w:rsidRPr="008D7304" w14:paraId="3BA5D3A0" w14:textId="77777777" w:rsidTr="1354A97C">
        <w:trPr>
          <w:trHeight w:val="780"/>
          <w:jc w:val="center"/>
        </w:trPr>
        <w:tc>
          <w:tcPr>
            <w:tcW w:w="2972" w:type="dxa"/>
            <w:shd w:val="clear" w:color="auto" w:fill="auto"/>
          </w:tcPr>
          <w:p w14:paraId="0A6E8B5A" w14:textId="1DB0F1EE" w:rsidR="00B75130" w:rsidRPr="008D7304" w:rsidRDefault="00B7513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4.2.2.SAM </w:t>
            </w:r>
            <w:r w:rsidR="00FE2AB5" w:rsidRPr="008D7304">
              <w:rPr>
                <w:rFonts w:eastAsia="Times New Roman" w:cs="Times New Roman"/>
                <w:color w:val="000000"/>
                <w:sz w:val="20"/>
                <w:szCs w:val="20"/>
                <w:lang w:eastAsia="lv-LV"/>
              </w:rPr>
              <w:t>“</w:t>
            </w:r>
            <w:r w:rsidRPr="008D7304">
              <w:rPr>
                <w:rFonts w:eastAsia="Times New Roman" w:cs="Times New Roman"/>
                <w:color w:val="000000"/>
                <w:sz w:val="20"/>
                <w:szCs w:val="20"/>
                <w:lang w:eastAsia="lv-LV"/>
              </w:rPr>
              <w:t xml:space="preserve">Uzlabot izglītības un mācību sistēmu kvalitāti, </w:t>
            </w:r>
            <w:proofErr w:type="spellStart"/>
            <w:r w:rsidRPr="008D7304">
              <w:rPr>
                <w:rFonts w:eastAsia="Times New Roman" w:cs="Times New Roman"/>
                <w:color w:val="000000"/>
                <w:sz w:val="20"/>
                <w:szCs w:val="20"/>
                <w:lang w:eastAsia="lv-LV"/>
              </w:rPr>
              <w:t>iekļautību</w:t>
            </w:r>
            <w:proofErr w:type="spellEnd"/>
            <w:r w:rsidRPr="008D7304">
              <w:rPr>
                <w:rFonts w:eastAsia="Times New Roman" w:cs="Times New Roman"/>
                <w:color w:val="000000"/>
                <w:sz w:val="20"/>
                <w:szCs w:val="20"/>
                <w:lang w:eastAsia="lv-LV"/>
              </w:rPr>
              <w:t xml:space="preserve">, efektivitāti un nozīmīgumu darba tirgū, tostarp ar neformālās un </w:t>
            </w:r>
            <w:proofErr w:type="spellStart"/>
            <w:r w:rsidRPr="008D7304">
              <w:rPr>
                <w:rFonts w:eastAsia="Times New Roman" w:cs="Times New Roman"/>
                <w:color w:val="000000"/>
                <w:sz w:val="20"/>
                <w:szCs w:val="20"/>
                <w:lang w:eastAsia="lv-LV"/>
              </w:rPr>
              <w:t>ikdienējās</w:t>
            </w:r>
            <w:proofErr w:type="spellEnd"/>
            <w:r w:rsidRPr="008D7304">
              <w:rPr>
                <w:rFonts w:eastAsia="Times New Roman" w:cs="Times New Roman"/>
                <w:color w:val="000000"/>
                <w:sz w:val="20"/>
                <w:szCs w:val="20"/>
                <w:lang w:eastAsia="lv-LV"/>
              </w:rPr>
              <w:t xml:space="preserve"> mācīšanās validēšanas palīdzību, lai atbalstītu </w:t>
            </w:r>
            <w:proofErr w:type="spellStart"/>
            <w:r w:rsidRPr="008D7304">
              <w:rPr>
                <w:rFonts w:eastAsia="Times New Roman" w:cs="Times New Roman"/>
                <w:color w:val="000000"/>
                <w:sz w:val="20"/>
                <w:szCs w:val="20"/>
                <w:lang w:eastAsia="lv-LV"/>
              </w:rPr>
              <w:t>pamatkompetenču</w:t>
            </w:r>
            <w:proofErr w:type="spellEnd"/>
            <w:r w:rsidRPr="008D7304">
              <w:rPr>
                <w:rFonts w:eastAsia="Times New Roman" w:cs="Times New Roman"/>
                <w:color w:val="000000"/>
                <w:sz w:val="20"/>
                <w:szCs w:val="20"/>
                <w:lang w:eastAsia="lv-LV"/>
              </w:rPr>
              <w:t xml:space="preserve">, tostarp uzņēmējdarbības un digitālo prasmju, apguvi, un </w:t>
            </w:r>
            <w:r w:rsidRPr="008D7304">
              <w:rPr>
                <w:rFonts w:eastAsia="Times New Roman" w:cs="Times New Roman"/>
                <w:color w:val="000000"/>
                <w:sz w:val="20"/>
                <w:szCs w:val="20"/>
                <w:lang w:eastAsia="lv-LV"/>
              </w:rPr>
              <w:lastRenderedPageBreak/>
              <w:t>sekmējot duālo mācību sistēmu un māceklības ieviešanu</w:t>
            </w:r>
            <w:r w:rsidR="00FE2AB5" w:rsidRPr="008D7304">
              <w:rPr>
                <w:rFonts w:eastAsia="Times New Roman" w:cs="Times New Roman"/>
                <w:color w:val="000000"/>
                <w:sz w:val="20"/>
                <w:szCs w:val="20"/>
                <w:lang w:eastAsia="lv-LV"/>
              </w:rPr>
              <w:t>”</w:t>
            </w:r>
            <w:r w:rsidRPr="008D7304">
              <w:rPr>
                <w:rFonts w:eastAsia="Times New Roman" w:cs="Times New Roman"/>
                <w:color w:val="000000"/>
                <w:sz w:val="20"/>
                <w:szCs w:val="20"/>
                <w:lang w:eastAsia="lv-LV"/>
              </w:rPr>
              <w:t xml:space="preserve"> 1.un 2.pasākums</w:t>
            </w:r>
          </w:p>
        </w:tc>
        <w:tc>
          <w:tcPr>
            <w:tcW w:w="3544" w:type="dxa"/>
            <w:shd w:val="clear" w:color="auto" w:fill="auto"/>
          </w:tcPr>
          <w:p w14:paraId="4DE4B3AB" w14:textId="68FF75DC" w:rsidR="00B75130" w:rsidRPr="008D7304" w:rsidRDefault="00B75130" w:rsidP="00823479">
            <w:pPr>
              <w:spacing w:after="120" w:line="240" w:lineRule="auto"/>
              <w:jc w:val="both"/>
              <w:rPr>
                <w:rFonts w:eastAsia="Arial" w:cs="Times New Roman"/>
                <w:sz w:val="20"/>
                <w:szCs w:val="20"/>
              </w:rPr>
            </w:pPr>
            <w:r w:rsidRPr="008D7304">
              <w:rPr>
                <w:rFonts w:eastAsia="Arial" w:cs="Times New Roman"/>
                <w:sz w:val="20"/>
                <w:szCs w:val="20"/>
              </w:rPr>
              <w:lastRenderedPageBreak/>
              <w:t>Visa Latvija.</w:t>
            </w:r>
          </w:p>
        </w:tc>
        <w:tc>
          <w:tcPr>
            <w:tcW w:w="1414" w:type="dxa"/>
            <w:shd w:val="clear" w:color="auto" w:fill="auto"/>
            <w:noWrap/>
            <w:vAlign w:val="center"/>
          </w:tcPr>
          <w:p w14:paraId="59CD74E5" w14:textId="77777777" w:rsidR="00B75130" w:rsidRPr="008D7304" w:rsidRDefault="00B7513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47 173 962</w:t>
            </w:r>
          </w:p>
        </w:tc>
        <w:tc>
          <w:tcPr>
            <w:tcW w:w="1442" w:type="dxa"/>
            <w:shd w:val="clear" w:color="auto" w:fill="auto"/>
            <w:vAlign w:val="center"/>
          </w:tcPr>
          <w:p w14:paraId="6E4B7916" w14:textId="3F5ECF53" w:rsidR="00B75130" w:rsidRPr="008D7304" w:rsidRDefault="00607A50" w:rsidP="00823479">
            <w:pPr>
              <w:pStyle w:val="ListParagraph"/>
              <w:spacing w:after="120" w:line="240" w:lineRule="auto"/>
              <w:ind w:left="40"/>
              <w:contextualSpacing w:val="0"/>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47 173 962 </w:t>
            </w:r>
          </w:p>
        </w:tc>
        <w:tc>
          <w:tcPr>
            <w:tcW w:w="1442" w:type="dxa"/>
            <w:shd w:val="clear" w:color="auto" w:fill="auto"/>
            <w:noWrap/>
            <w:vAlign w:val="center"/>
          </w:tcPr>
          <w:p w14:paraId="3A0A63DC" w14:textId="6C6613FF" w:rsidR="00B75130" w:rsidRPr="008D7304" w:rsidRDefault="00B75130" w:rsidP="00823479">
            <w:pPr>
              <w:spacing w:after="120" w:line="240" w:lineRule="auto"/>
              <w:jc w:val="center"/>
              <w:rPr>
                <w:rFonts w:eastAsia="Times New Roman" w:cs="Times New Roman"/>
                <w:color w:val="000000"/>
                <w:sz w:val="20"/>
                <w:szCs w:val="20"/>
                <w:lang w:eastAsia="lv-LV"/>
              </w:rPr>
            </w:pPr>
          </w:p>
        </w:tc>
      </w:tr>
      <w:tr w:rsidR="00B75130" w:rsidRPr="008D7304" w14:paraId="067A749B" w14:textId="77777777" w:rsidTr="1354A97C">
        <w:trPr>
          <w:trHeight w:val="780"/>
          <w:jc w:val="center"/>
        </w:trPr>
        <w:tc>
          <w:tcPr>
            <w:tcW w:w="2972" w:type="dxa"/>
            <w:shd w:val="clear" w:color="auto" w:fill="auto"/>
          </w:tcPr>
          <w:p w14:paraId="375878CF" w14:textId="19244BE2" w:rsidR="00B75130" w:rsidRPr="008D7304" w:rsidRDefault="00B75130" w:rsidP="00823479">
            <w:pPr>
              <w:spacing w:after="120" w:line="240" w:lineRule="auto"/>
              <w:jc w:val="both"/>
              <w:rPr>
                <w:rFonts w:eastAsia="Times New Roman" w:cs="Times New Roman"/>
                <w:color w:val="000000"/>
                <w:sz w:val="20"/>
                <w:szCs w:val="20"/>
                <w:lang w:eastAsia="lv-LV"/>
              </w:rPr>
            </w:pPr>
            <w:r w:rsidRPr="008D7304">
              <w:rPr>
                <w:rFonts w:cs="Times New Roman"/>
                <w:sz w:val="20"/>
                <w:szCs w:val="20"/>
              </w:rPr>
              <w:t>4.2.2.1.</w:t>
            </w:r>
            <w:r w:rsidR="007A57E6">
              <w:rPr>
                <w:rFonts w:cs="Times New Roman"/>
                <w:color w:val="000000"/>
                <w:sz w:val="20"/>
                <w:szCs w:val="20"/>
              </w:rPr>
              <w:t>pasākums</w:t>
            </w:r>
            <w:r w:rsidRPr="008D7304">
              <w:rPr>
                <w:rFonts w:cs="Times New Roman"/>
                <w:sz w:val="20"/>
                <w:szCs w:val="20"/>
              </w:rPr>
              <w:t xml:space="preserve"> </w:t>
            </w:r>
            <w:r w:rsidR="00FE2AB5" w:rsidRPr="008D7304">
              <w:rPr>
                <w:rFonts w:cs="Times New Roman"/>
                <w:sz w:val="20"/>
                <w:szCs w:val="20"/>
              </w:rPr>
              <w:t>“</w:t>
            </w:r>
            <w:r w:rsidRPr="008D7304">
              <w:rPr>
                <w:rFonts w:cs="Times New Roman"/>
                <w:sz w:val="20"/>
                <w:szCs w:val="20"/>
              </w:rPr>
              <w:t>Kvalitatīvas un mūsdienīgas izglītības īstenošana pirmsskolas izglītības pakāpē</w:t>
            </w:r>
            <w:r w:rsidR="00FE2AB5" w:rsidRPr="008D7304">
              <w:rPr>
                <w:rFonts w:cs="Times New Roman"/>
                <w:sz w:val="20"/>
                <w:szCs w:val="20"/>
              </w:rPr>
              <w:t>”</w:t>
            </w:r>
          </w:p>
        </w:tc>
        <w:tc>
          <w:tcPr>
            <w:tcW w:w="3544" w:type="dxa"/>
            <w:shd w:val="clear" w:color="auto" w:fill="auto"/>
          </w:tcPr>
          <w:p w14:paraId="581F6188" w14:textId="77777777" w:rsidR="00B75130" w:rsidRPr="008D7304" w:rsidRDefault="00B75130" w:rsidP="00823479">
            <w:pPr>
              <w:spacing w:after="120" w:line="240" w:lineRule="auto"/>
              <w:jc w:val="both"/>
              <w:rPr>
                <w:rFonts w:eastAsia="Arial" w:cs="Times New Roman"/>
                <w:sz w:val="20"/>
                <w:szCs w:val="20"/>
              </w:rPr>
            </w:pPr>
          </w:p>
        </w:tc>
        <w:tc>
          <w:tcPr>
            <w:tcW w:w="1414" w:type="dxa"/>
            <w:shd w:val="clear" w:color="auto" w:fill="auto"/>
            <w:noWrap/>
            <w:vAlign w:val="center"/>
          </w:tcPr>
          <w:p w14:paraId="46ED916C" w14:textId="1A447EA5" w:rsidR="00B75130" w:rsidRPr="008D7304" w:rsidRDefault="00B7513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5 205 488</w:t>
            </w:r>
          </w:p>
        </w:tc>
        <w:tc>
          <w:tcPr>
            <w:tcW w:w="1442" w:type="dxa"/>
            <w:shd w:val="clear" w:color="auto" w:fill="auto"/>
            <w:vAlign w:val="center"/>
          </w:tcPr>
          <w:p w14:paraId="3BBE4F61" w14:textId="1345255A" w:rsidR="00B75130" w:rsidRPr="008D7304" w:rsidRDefault="00525163"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5 205 488</w:t>
            </w:r>
          </w:p>
        </w:tc>
        <w:tc>
          <w:tcPr>
            <w:tcW w:w="1442" w:type="dxa"/>
            <w:shd w:val="clear" w:color="auto" w:fill="auto"/>
            <w:noWrap/>
            <w:vAlign w:val="center"/>
          </w:tcPr>
          <w:p w14:paraId="22F0AF1B" w14:textId="199C094A" w:rsidR="00B75130" w:rsidRPr="008D7304" w:rsidRDefault="000B0173"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themeColor="text1"/>
                <w:sz w:val="20"/>
                <w:szCs w:val="20"/>
                <w:lang w:eastAsia="lv-LV"/>
              </w:rPr>
              <w:t>Vienmērīgi visā Latvijas teritorijā</w:t>
            </w:r>
          </w:p>
        </w:tc>
      </w:tr>
      <w:tr w:rsidR="00B75130" w:rsidRPr="008D7304" w14:paraId="75EF36C6" w14:textId="77777777" w:rsidTr="1354A97C">
        <w:trPr>
          <w:trHeight w:val="780"/>
          <w:jc w:val="center"/>
        </w:trPr>
        <w:tc>
          <w:tcPr>
            <w:tcW w:w="2972" w:type="dxa"/>
            <w:shd w:val="clear" w:color="auto" w:fill="auto"/>
          </w:tcPr>
          <w:p w14:paraId="5EDE903A" w14:textId="667B709A" w:rsidR="00B75130" w:rsidRPr="008D7304" w:rsidRDefault="00B75130" w:rsidP="00823479">
            <w:pPr>
              <w:spacing w:after="120" w:line="240" w:lineRule="auto"/>
              <w:jc w:val="both"/>
              <w:rPr>
                <w:rFonts w:eastAsia="Times New Roman" w:cs="Times New Roman"/>
                <w:color w:val="000000"/>
                <w:sz w:val="20"/>
                <w:szCs w:val="20"/>
                <w:lang w:eastAsia="lv-LV"/>
              </w:rPr>
            </w:pPr>
            <w:r w:rsidRPr="008D7304">
              <w:rPr>
                <w:rFonts w:cs="Times New Roman"/>
                <w:sz w:val="20"/>
                <w:szCs w:val="20"/>
              </w:rPr>
              <w:t>4.2.2.2.</w:t>
            </w:r>
            <w:r w:rsidR="007A57E6">
              <w:rPr>
                <w:rFonts w:cs="Times New Roman"/>
                <w:color w:val="000000"/>
                <w:sz w:val="20"/>
                <w:szCs w:val="20"/>
              </w:rPr>
              <w:t>pasākums</w:t>
            </w:r>
            <w:r w:rsidRPr="008D7304">
              <w:rPr>
                <w:rFonts w:cs="Times New Roman"/>
                <w:sz w:val="20"/>
                <w:szCs w:val="20"/>
              </w:rPr>
              <w:t xml:space="preserve"> </w:t>
            </w:r>
            <w:r w:rsidR="00623FB7" w:rsidRPr="008D7304">
              <w:rPr>
                <w:rFonts w:cs="Times New Roman"/>
                <w:sz w:val="20"/>
                <w:szCs w:val="20"/>
              </w:rPr>
              <w:t>“</w:t>
            </w:r>
            <w:r w:rsidRPr="008D7304">
              <w:rPr>
                <w:rFonts w:cs="Times New Roman"/>
                <w:sz w:val="20"/>
                <w:szCs w:val="20"/>
              </w:rPr>
              <w:t>Kvalitatīvas un mūsdienīgas izglītības īstenošana pamata un vidējās izglītības pakāpē</w:t>
            </w:r>
            <w:r w:rsidR="00623FB7" w:rsidRPr="008D7304">
              <w:rPr>
                <w:rFonts w:cs="Times New Roman"/>
                <w:sz w:val="20"/>
                <w:szCs w:val="20"/>
              </w:rPr>
              <w:t>”</w:t>
            </w:r>
          </w:p>
        </w:tc>
        <w:tc>
          <w:tcPr>
            <w:tcW w:w="3544" w:type="dxa"/>
            <w:shd w:val="clear" w:color="auto" w:fill="auto"/>
          </w:tcPr>
          <w:p w14:paraId="1B4FF151" w14:textId="77777777" w:rsidR="00B75130" w:rsidRPr="008D7304" w:rsidRDefault="00B75130" w:rsidP="00823479">
            <w:pPr>
              <w:spacing w:after="120" w:line="240" w:lineRule="auto"/>
              <w:jc w:val="both"/>
              <w:rPr>
                <w:rFonts w:eastAsia="Arial" w:cs="Times New Roman"/>
                <w:sz w:val="20"/>
                <w:szCs w:val="20"/>
              </w:rPr>
            </w:pPr>
          </w:p>
        </w:tc>
        <w:tc>
          <w:tcPr>
            <w:tcW w:w="1414" w:type="dxa"/>
            <w:shd w:val="clear" w:color="auto" w:fill="auto"/>
            <w:noWrap/>
            <w:vAlign w:val="center"/>
          </w:tcPr>
          <w:p w14:paraId="64E967A5" w14:textId="64A2C167" w:rsidR="00B75130" w:rsidRPr="008D7304" w:rsidRDefault="00B7513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41 968 474</w:t>
            </w:r>
          </w:p>
        </w:tc>
        <w:tc>
          <w:tcPr>
            <w:tcW w:w="1442" w:type="dxa"/>
            <w:shd w:val="clear" w:color="auto" w:fill="auto"/>
            <w:vAlign w:val="center"/>
          </w:tcPr>
          <w:p w14:paraId="2AC24442" w14:textId="39D353F9" w:rsidR="00B75130" w:rsidRPr="008D7304" w:rsidRDefault="00607A5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41 968 474 </w:t>
            </w:r>
          </w:p>
        </w:tc>
        <w:tc>
          <w:tcPr>
            <w:tcW w:w="1442" w:type="dxa"/>
            <w:shd w:val="clear" w:color="auto" w:fill="auto"/>
            <w:noWrap/>
            <w:vAlign w:val="center"/>
          </w:tcPr>
          <w:p w14:paraId="693A201F" w14:textId="1BE5EAED" w:rsidR="00B75130" w:rsidRPr="008D7304" w:rsidRDefault="000B0173"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themeColor="text1"/>
                <w:sz w:val="20"/>
                <w:szCs w:val="20"/>
                <w:lang w:eastAsia="lv-LV"/>
              </w:rPr>
              <w:t>Vienmērīgi visā Latvijas teritorijā</w:t>
            </w:r>
          </w:p>
        </w:tc>
      </w:tr>
      <w:tr w:rsidR="009508B3" w:rsidRPr="008D7304" w14:paraId="7E3F0CA1" w14:textId="77777777" w:rsidTr="1354A97C">
        <w:trPr>
          <w:trHeight w:val="780"/>
          <w:jc w:val="center"/>
        </w:trPr>
        <w:tc>
          <w:tcPr>
            <w:tcW w:w="2972" w:type="dxa"/>
            <w:shd w:val="clear" w:color="auto" w:fill="auto"/>
          </w:tcPr>
          <w:p w14:paraId="17610577" w14:textId="18B03A72" w:rsidR="009508B3" w:rsidRPr="008D7304" w:rsidRDefault="009508B3" w:rsidP="00FC05D8">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4.2.3.SAM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8D7304">
              <w:rPr>
                <w:rFonts w:eastAsia="Times New Roman" w:cs="Times New Roman"/>
                <w:color w:val="000000"/>
                <w:sz w:val="20"/>
                <w:szCs w:val="20"/>
                <w:lang w:eastAsia="lv-LV"/>
              </w:rPr>
              <w:t>piekļūstamības</w:t>
            </w:r>
            <w:proofErr w:type="spellEnd"/>
            <w:r w:rsidRPr="008D7304">
              <w:rPr>
                <w:rFonts w:eastAsia="Times New Roman" w:cs="Times New Roman"/>
                <w:color w:val="000000"/>
                <w:sz w:val="20"/>
                <w:szCs w:val="20"/>
                <w:lang w:eastAsia="lv-LV"/>
              </w:rPr>
              <w:t xml:space="preserve"> iespējas personām ar invaliditāti” </w:t>
            </w:r>
            <w:r w:rsidR="009A7EA3" w:rsidRPr="008D7304">
              <w:rPr>
                <w:rFonts w:eastAsia="Times New Roman" w:cs="Times New Roman"/>
                <w:color w:val="000000"/>
                <w:sz w:val="20"/>
                <w:szCs w:val="20"/>
                <w:lang w:eastAsia="lv-LV"/>
              </w:rPr>
              <w:t xml:space="preserve">1., </w:t>
            </w:r>
            <w:r w:rsidRPr="008D7304">
              <w:rPr>
                <w:rFonts w:eastAsia="Times New Roman" w:cs="Times New Roman"/>
                <w:color w:val="000000"/>
                <w:sz w:val="20"/>
                <w:szCs w:val="20"/>
                <w:lang w:eastAsia="lv-LV"/>
              </w:rPr>
              <w:t>2.</w:t>
            </w:r>
            <w:r w:rsidR="008C251E" w:rsidRPr="008D7304">
              <w:rPr>
                <w:rFonts w:eastAsia="Times New Roman" w:cs="Times New Roman"/>
                <w:color w:val="000000"/>
                <w:sz w:val="20"/>
                <w:szCs w:val="20"/>
                <w:lang w:eastAsia="lv-LV"/>
              </w:rPr>
              <w:t xml:space="preserve"> un 4.</w:t>
            </w:r>
            <w:r w:rsidRPr="008D7304">
              <w:rPr>
                <w:rFonts w:eastAsia="Times New Roman" w:cs="Times New Roman"/>
                <w:color w:val="000000"/>
                <w:sz w:val="20"/>
                <w:szCs w:val="20"/>
                <w:lang w:eastAsia="lv-LV"/>
              </w:rPr>
              <w:t>pasākums</w:t>
            </w:r>
          </w:p>
        </w:tc>
        <w:tc>
          <w:tcPr>
            <w:tcW w:w="3544" w:type="dxa"/>
            <w:shd w:val="clear" w:color="auto" w:fill="auto"/>
          </w:tcPr>
          <w:p w14:paraId="001B560A" w14:textId="77777777" w:rsidR="009508B3" w:rsidRPr="008D7304" w:rsidRDefault="009508B3" w:rsidP="00FC05D8">
            <w:pPr>
              <w:spacing w:after="120" w:line="240" w:lineRule="auto"/>
              <w:jc w:val="both"/>
              <w:rPr>
                <w:rFonts w:eastAsia="Arial" w:cs="Times New Roman"/>
                <w:sz w:val="20"/>
                <w:szCs w:val="20"/>
              </w:rPr>
            </w:pPr>
            <w:r w:rsidRPr="008D7304">
              <w:rPr>
                <w:rFonts w:eastAsia="Arial" w:cs="Times New Roman"/>
                <w:sz w:val="20"/>
                <w:szCs w:val="20"/>
              </w:rPr>
              <w:t>Visa Latvija, attiecībā uz atbalstu interešu izglītībai paredzēts piemērot teritoriālo pieeju atbalsta sniegšanā, balstoties uz reģionu attīstības plānošanas dokumentiem.</w:t>
            </w:r>
          </w:p>
        </w:tc>
        <w:tc>
          <w:tcPr>
            <w:tcW w:w="1414" w:type="dxa"/>
            <w:shd w:val="clear" w:color="auto" w:fill="auto"/>
            <w:noWrap/>
            <w:vAlign w:val="center"/>
          </w:tcPr>
          <w:p w14:paraId="33C06CC4" w14:textId="5A254E12" w:rsidR="009508B3" w:rsidRPr="008D7304" w:rsidRDefault="00DA4001" w:rsidP="00FC05D8">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45 109 500</w:t>
            </w:r>
          </w:p>
        </w:tc>
        <w:tc>
          <w:tcPr>
            <w:tcW w:w="1442" w:type="dxa"/>
            <w:shd w:val="clear" w:color="auto" w:fill="auto"/>
            <w:vAlign w:val="center"/>
          </w:tcPr>
          <w:p w14:paraId="78195858" w14:textId="5BF257F8" w:rsidR="009508B3" w:rsidRPr="008D7304" w:rsidRDefault="00DA4001" w:rsidP="00FC05D8">
            <w:pPr>
              <w:pStyle w:val="ListParagraph"/>
              <w:spacing w:after="120" w:line="240" w:lineRule="auto"/>
              <w:ind w:left="40"/>
              <w:contextualSpacing w:val="0"/>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45 109 500</w:t>
            </w:r>
          </w:p>
        </w:tc>
        <w:tc>
          <w:tcPr>
            <w:tcW w:w="1442" w:type="dxa"/>
            <w:shd w:val="clear" w:color="auto" w:fill="auto"/>
            <w:noWrap/>
            <w:vAlign w:val="center"/>
          </w:tcPr>
          <w:p w14:paraId="7F5F1895" w14:textId="60A71C19" w:rsidR="009508B3" w:rsidRPr="008D7304" w:rsidRDefault="009508B3" w:rsidP="005C3A42">
            <w:pPr>
              <w:spacing w:after="120" w:line="240" w:lineRule="auto"/>
              <w:jc w:val="center"/>
              <w:rPr>
                <w:rFonts w:eastAsia="Times New Roman" w:cs="Times New Roman"/>
                <w:color w:val="000000"/>
                <w:sz w:val="20"/>
                <w:szCs w:val="20"/>
                <w:lang w:eastAsia="lv-LV"/>
              </w:rPr>
            </w:pPr>
          </w:p>
        </w:tc>
      </w:tr>
      <w:tr w:rsidR="00BF3859" w:rsidRPr="008D7304" w14:paraId="64629F0A" w14:textId="77777777" w:rsidTr="1354A97C">
        <w:trPr>
          <w:trHeight w:val="780"/>
          <w:jc w:val="center"/>
        </w:trPr>
        <w:tc>
          <w:tcPr>
            <w:tcW w:w="2972" w:type="dxa"/>
            <w:shd w:val="clear" w:color="auto" w:fill="auto"/>
          </w:tcPr>
          <w:p w14:paraId="56AD5462" w14:textId="1209177C" w:rsidR="00BF3859" w:rsidRPr="008D7304" w:rsidRDefault="00BF3859" w:rsidP="00FC05D8">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4.2.3.1.</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“Integrēta "skola-kopiena" sadarbības programma atstumtības riska mazināšanai izglītības iestādēs”</w:t>
            </w:r>
          </w:p>
        </w:tc>
        <w:tc>
          <w:tcPr>
            <w:tcW w:w="3544" w:type="dxa"/>
            <w:shd w:val="clear" w:color="auto" w:fill="auto"/>
          </w:tcPr>
          <w:p w14:paraId="528B18D4" w14:textId="77777777" w:rsidR="00BF3859" w:rsidRPr="008D7304" w:rsidRDefault="00BF3859" w:rsidP="00FC05D8">
            <w:pPr>
              <w:spacing w:after="120" w:line="240" w:lineRule="auto"/>
              <w:jc w:val="both"/>
              <w:rPr>
                <w:rFonts w:eastAsia="Arial" w:cs="Times New Roman"/>
                <w:sz w:val="20"/>
                <w:szCs w:val="20"/>
              </w:rPr>
            </w:pPr>
          </w:p>
        </w:tc>
        <w:tc>
          <w:tcPr>
            <w:tcW w:w="1414" w:type="dxa"/>
            <w:shd w:val="clear" w:color="auto" w:fill="auto"/>
            <w:noWrap/>
            <w:vAlign w:val="center"/>
          </w:tcPr>
          <w:p w14:paraId="3D446611" w14:textId="5F064D07" w:rsidR="00BF3859" w:rsidRPr="008D7304" w:rsidRDefault="009A7EA3" w:rsidP="00FC05D8">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19 966 500</w:t>
            </w:r>
          </w:p>
        </w:tc>
        <w:tc>
          <w:tcPr>
            <w:tcW w:w="1442" w:type="dxa"/>
            <w:shd w:val="clear" w:color="auto" w:fill="auto"/>
            <w:vAlign w:val="center"/>
          </w:tcPr>
          <w:p w14:paraId="040C66FB" w14:textId="7DD2382C" w:rsidR="00BF3859" w:rsidRPr="008D7304" w:rsidRDefault="00607A50" w:rsidP="00FC05D8">
            <w:pPr>
              <w:pStyle w:val="ListParagraph"/>
              <w:spacing w:after="120" w:line="240" w:lineRule="auto"/>
              <w:ind w:left="40"/>
              <w:contextualSpacing w:val="0"/>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19 966 500 </w:t>
            </w:r>
          </w:p>
        </w:tc>
        <w:tc>
          <w:tcPr>
            <w:tcW w:w="1442" w:type="dxa"/>
            <w:shd w:val="clear" w:color="auto" w:fill="auto"/>
            <w:noWrap/>
            <w:vAlign w:val="center"/>
          </w:tcPr>
          <w:p w14:paraId="6AD765A0" w14:textId="73D38A16" w:rsidR="00BF3859" w:rsidRPr="008D7304" w:rsidRDefault="000B0173" w:rsidP="00FC05D8">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themeColor="text1"/>
                <w:sz w:val="20"/>
                <w:szCs w:val="20"/>
                <w:lang w:eastAsia="lv-LV"/>
              </w:rPr>
              <w:t>Vienmērīgi visā Latvijas teritorijā</w:t>
            </w:r>
          </w:p>
        </w:tc>
      </w:tr>
      <w:tr w:rsidR="00DE529B" w:rsidRPr="008D7304" w14:paraId="1D5C01DB" w14:textId="77777777" w:rsidTr="1354A97C">
        <w:trPr>
          <w:trHeight w:val="780"/>
          <w:jc w:val="center"/>
        </w:trPr>
        <w:tc>
          <w:tcPr>
            <w:tcW w:w="2972" w:type="dxa"/>
            <w:shd w:val="clear" w:color="auto" w:fill="auto"/>
          </w:tcPr>
          <w:p w14:paraId="630DDAFC" w14:textId="7E0B1273" w:rsidR="00DE529B" w:rsidRPr="008D7304" w:rsidRDefault="00DE529B" w:rsidP="00FC05D8">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4.2.3.2.</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“Interešu izglītības, brīvā laika un bērnu pieskatīšanas pakalpojumu pieejamības paplašināšana sociālās atstumtības riskam pakļautiem izglītojamajiem un bērniem ar speciālām vajadzībām”</w:t>
            </w:r>
          </w:p>
        </w:tc>
        <w:tc>
          <w:tcPr>
            <w:tcW w:w="3544" w:type="dxa"/>
            <w:shd w:val="clear" w:color="auto" w:fill="auto"/>
          </w:tcPr>
          <w:p w14:paraId="2596D17C" w14:textId="77777777" w:rsidR="00DE529B" w:rsidRPr="008D7304" w:rsidRDefault="00DE529B" w:rsidP="00FC05D8">
            <w:pPr>
              <w:spacing w:after="120" w:line="240" w:lineRule="auto"/>
              <w:jc w:val="both"/>
              <w:rPr>
                <w:rFonts w:cs="Times New Roman"/>
                <w:sz w:val="20"/>
                <w:szCs w:val="20"/>
              </w:rPr>
            </w:pPr>
          </w:p>
        </w:tc>
        <w:tc>
          <w:tcPr>
            <w:tcW w:w="1414" w:type="dxa"/>
            <w:shd w:val="clear" w:color="auto" w:fill="auto"/>
            <w:noWrap/>
            <w:vAlign w:val="center"/>
          </w:tcPr>
          <w:p w14:paraId="25EF5704" w14:textId="77777777" w:rsidR="00DE529B" w:rsidRPr="008D7304" w:rsidRDefault="00DE529B" w:rsidP="00FC05D8">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19 596 750</w:t>
            </w:r>
          </w:p>
        </w:tc>
        <w:tc>
          <w:tcPr>
            <w:tcW w:w="1442" w:type="dxa"/>
            <w:shd w:val="clear" w:color="auto" w:fill="auto"/>
            <w:vAlign w:val="center"/>
          </w:tcPr>
          <w:p w14:paraId="69EA0D8A" w14:textId="1DA144C6" w:rsidR="00DE529B" w:rsidRPr="008D7304" w:rsidRDefault="00607A50" w:rsidP="00FC05D8">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19 596 750 </w:t>
            </w:r>
          </w:p>
        </w:tc>
        <w:tc>
          <w:tcPr>
            <w:tcW w:w="1442" w:type="dxa"/>
            <w:shd w:val="clear" w:color="auto" w:fill="auto"/>
            <w:noWrap/>
            <w:vAlign w:val="center"/>
          </w:tcPr>
          <w:p w14:paraId="53166636" w14:textId="6F1627C6" w:rsidR="00DE529B" w:rsidRPr="008D7304" w:rsidRDefault="710465BD" w:rsidP="1354A97C">
            <w:pPr>
              <w:spacing w:after="120" w:line="240" w:lineRule="auto"/>
              <w:jc w:val="center"/>
              <w:rPr>
                <w:rFonts w:eastAsia="Times New Roman" w:cs="Times New Roman"/>
                <w:color w:val="000000"/>
                <w:sz w:val="20"/>
                <w:szCs w:val="20"/>
                <w:lang w:eastAsia="lv-LV"/>
              </w:rPr>
            </w:pPr>
            <w:r w:rsidRPr="1354A97C">
              <w:rPr>
                <w:rFonts w:eastAsia="Times New Roman" w:cs="Times New Roman"/>
                <w:color w:val="000000" w:themeColor="text1"/>
                <w:sz w:val="20"/>
                <w:szCs w:val="20"/>
                <w:lang w:eastAsia="lv-LV"/>
              </w:rPr>
              <w:t>Vienmērīgi visā Latvijas teritorijā</w:t>
            </w:r>
          </w:p>
        </w:tc>
      </w:tr>
      <w:tr w:rsidR="00A37AE3" w:rsidRPr="008D7304" w14:paraId="7C310F02" w14:textId="77777777" w:rsidTr="1354A97C">
        <w:trPr>
          <w:trHeight w:val="780"/>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5FE42529" w14:textId="5B6B8E8F" w:rsidR="00A37AE3" w:rsidRPr="008D7304" w:rsidRDefault="004A2D41" w:rsidP="00823479">
            <w:pPr>
              <w:spacing w:after="120" w:line="240" w:lineRule="auto"/>
              <w:jc w:val="both"/>
              <w:rPr>
                <w:rFonts w:eastAsia="Times New Roman" w:cs="Times New Roman"/>
                <w:color w:val="000000" w:themeColor="text1"/>
                <w:sz w:val="20"/>
                <w:szCs w:val="20"/>
                <w:lang w:eastAsia="lv-LV"/>
              </w:rPr>
            </w:pPr>
            <w:r w:rsidRPr="007A57E6">
              <w:rPr>
                <w:rFonts w:eastAsia="Times New Roman" w:cs="Times New Roman"/>
                <w:color w:val="000000" w:themeColor="text1"/>
                <w:sz w:val="20"/>
                <w:szCs w:val="20"/>
                <w:lang w:eastAsia="lv-LV"/>
              </w:rPr>
              <w:t>4.2.3.4.</w:t>
            </w:r>
            <w:r w:rsidR="007A57E6" w:rsidRPr="007A57E6">
              <w:rPr>
                <w:rFonts w:eastAsia="Times New Roman" w:cs="Times New Roman"/>
                <w:color w:val="000000" w:themeColor="text1"/>
                <w:sz w:val="20"/>
                <w:szCs w:val="20"/>
                <w:lang w:eastAsia="lv-LV"/>
              </w:rPr>
              <w:t>pasākums</w:t>
            </w:r>
            <w:r w:rsidRPr="003B1089">
              <w:rPr>
                <w:sz w:val="20"/>
                <w:szCs w:val="20"/>
              </w:rPr>
              <w:t xml:space="preserve"> </w:t>
            </w:r>
            <w:r w:rsidR="007A57E6" w:rsidRPr="003B1089">
              <w:rPr>
                <w:sz w:val="20"/>
                <w:szCs w:val="20"/>
              </w:rPr>
              <w:t>“</w:t>
            </w:r>
            <w:r w:rsidRPr="007A57E6">
              <w:rPr>
                <w:rFonts w:eastAsia="Times New Roman" w:cs="Times New Roman"/>
                <w:color w:val="000000" w:themeColor="text1"/>
                <w:sz w:val="20"/>
                <w:szCs w:val="20"/>
                <w:lang w:eastAsia="lv-LV"/>
              </w:rPr>
              <w:t>Sekmēt NEET jauniešu integrēšanos izglītībā un nodarbinātībā</w:t>
            </w:r>
            <w:r w:rsidR="007A57E6">
              <w:rPr>
                <w:rFonts w:eastAsia="Times New Roman" w:cs="Times New Roman"/>
                <w:color w:val="000000" w:themeColor="text1"/>
                <w:sz w:val="20"/>
                <w:szCs w:val="20"/>
                <w:lang w:eastAsia="lv-LV"/>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7274FA" w14:textId="77777777" w:rsidR="00A37AE3" w:rsidRPr="008D7304" w:rsidRDefault="00A37AE3" w:rsidP="00823479">
            <w:pPr>
              <w:spacing w:after="120" w:line="240" w:lineRule="auto"/>
              <w:jc w:val="both"/>
              <w:rPr>
                <w:rFonts w:cs="Times New Roman"/>
                <w:sz w:val="20"/>
                <w:szCs w:val="20"/>
              </w:rPr>
            </w:pP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E87EB" w14:textId="766E4D99" w:rsidR="00A37AE3" w:rsidRPr="008D7304" w:rsidRDefault="008B4C8E"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5 546 250</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14:paraId="1AB107D5" w14:textId="5386ABCC" w:rsidR="00A37AE3" w:rsidRPr="008D7304" w:rsidRDefault="00DE529B"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5 546 250</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63878" w14:textId="5FBA99A0" w:rsidR="00A37AE3" w:rsidRPr="008D7304" w:rsidRDefault="2ABDBF8C" w:rsidP="1354A97C">
            <w:pPr>
              <w:spacing w:after="120" w:line="240" w:lineRule="auto"/>
              <w:jc w:val="center"/>
              <w:rPr>
                <w:rFonts w:eastAsia="Times New Roman" w:cs="Times New Roman"/>
                <w:color w:val="000000"/>
                <w:sz w:val="20"/>
                <w:szCs w:val="20"/>
                <w:lang w:eastAsia="lv-LV"/>
              </w:rPr>
            </w:pPr>
            <w:r w:rsidRPr="1354A97C">
              <w:rPr>
                <w:rFonts w:eastAsia="Times New Roman" w:cs="Times New Roman"/>
                <w:color w:val="000000" w:themeColor="text1"/>
                <w:sz w:val="20"/>
                <w:szCs w:val="20"/>
                <w:lang w:eastAsia="lv-LV"/>
              </w:rPr>
              <w:t xml:space="preserve">Pēc klientu skaita </w:t>
            </w:r>
          </w:p>
        </w:tc>
      </w:tr>
      <w:tr w:rsidR="00AD23B9" w:rsidRPr="008D7304" w14:paraId="24A1F38F" w14:textId="77777777" w:rsidTr="1354A97C">
        <w:trPr>
          <w:trHeight w:val="780"/>
          <w:jc w:val="center"/>
        </w:trPr>
        <w:tc>
          <w:tcPr>
            <w:tcW w:w="2972" w:type="dxa"/>
            <w:shd w:val="clear" w:color="auto" w:fill="auto"/>
          </w:tcPr>
          <w:p w14:paraId="1A31F810" w14:textId="67B3DC65" w:rsidR="00AD23B9" w:rsidRPr="008D7304" w:rsidRDefault="00AD23B9"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themeColor="text1"/>
                <w:sz w:val="20"/>
                <w:szCs w:val="20"/>
                <w:lang w:eastAsia="lv-LV"/>
              </w:rPr>
              <w:t>4.3.1.SAM “Veicināt sociāli atstumto kopienu, mājsaimniecī</w:t>
            </w:r>
            <w:r w:rsidRPr="008D7304">
              <w:rPr>
                <w:rFonts w:cs="Times New Roman"/>
                <w:sz w:val="20"/>
                <w:szCs w:val="20"/>
              </w:rPr>
              <w:t>b</w:t>
            </w:r>
            <w:r w:rsidRPr="008D7304">
              <w:rPr>
                <w:rFonts w:eastAsia="Times New Roman" w:cs="Times New Roman"/>
                <w:color w:val="000000" w:themeColor="text1"/>
                <w:sz w:val="20"/>
                <w:szCs w:val="20"/>
                <w:lang w:eastAsia="lv-LV"/>
              </w:rPr>
              <w:t>u ar zemiem ienākumiem un nelabvēlīgā situācijā esošo grupu, tostarp cilvēku ar īpašām vajadzībām sociāli ekonomisko integrāciju, īstenojot integrētas darbības, tostarp nodrošinot mājokli un sociālos pakalpojumus” 3. un 5.pasākums</w:t>
            </w:r>
          </w:p>
        </w:tc>
        <w:tc>
          <w:tcPr>
            <w:tcW w:w="3544" w:type="dxa"/>
            <w:vMerge w:val="restart"/>
            <w:shd w:val="clear" w:color="auto" w:fill="auto"/>
          </w:tcPr>
          <w:p w14:paraId="0A064F6A" w14:textId="522BCD3F" w:rsidR="00AD23B9" w:rsidRPr="008D7304" w:rsidRDefault="00AD23B9" w:rsidP="00823479">
            <w:pPr>
              <w:spacing w:after="120" w:line="240" w:lineRule="auto"/>
              <w:jc w:val="both"/>
              <w:rPr>
                <w:rFonts w:eastAsia="Arial" w:cs="Times New Roman"/>
                <w:sz w:val="20"/>
                <w:szCs w:val="20"/>
              </w:rPr>
            </w:pPr>
            <w:r w:rsidRPr="008D7304">
              <w:rPr>
                <w:rFonts w:cs="Times New Roman"/>
                <w:sz w:val="20"/>
                <w:szCs w:val="20"/>
              </w:rPr>
              <w:t xml:space="preserve">Visa Latvija, vienlaikus atbalsts pašvaldības īres un sociālo mājokļu atjaunošanai un  jaunu mājokļu izbūvei tiks sniegts tajās pašvaldībās, kurās ir rindas uz  pašvaldības sociālajiem un īres mājokļiem. Jaunu mājokļu pieejamības nodrošināšanā tiks vērtēta teritoriju ekonomiskā attīstība (piem., darba iespējas u.tml.), lai nodrošinātu, ka jauni pašvaldību īres un sociālie mājokļi tiek būvēti tādās teritorijās, kurās ir nodarbinātības iespējas, tādējādi veicinot īpaši nelabvēlīgā situācijā esošām </w:t>
            </w:r>
            <w:r w:rsidRPr="008D7304">
              <w:rPr>
                <w:rFonts w:cs="Times New Roman"/>
                <w:sz w:val="20"/>
                <w:szCs w:val="20"/>
              </w:rPr>
              <w:lastRenderedPageBreak/>
              <w:t>personām iespējas iegūt darbu un uzlabot savu sociālo situāciju.</w:t>
            </w:r>
          </w:p>
        </w:tc>
        <w:tc>
          <w:tcPr>
            <w:tcW w:w="1414" w:type="dxa"/>
            <w:shd w:val="clear" w:color="auto" w:fill="auto"/>
            <w:noWrap/>
            <w:vAlign w:val="center"/>
          </w:tcPr>
          <w:p w14:paraId="2F214191" w14:textId="77777777" w:rsidR="00AD23B9" w:rsidRPr="008D7304" w:rsidRDefault="00AD23B9"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lastRenderedPageBreak/>
              <w:t>61 742 402</w:t>
            </w:r>
          </w:p>
        </w:tc>
        <w:tc>
          <w:tcPr>
            <w:tcW w:w="1442" w:type="dxa"/>
            <w:shd w:val="clear" w:color="auto" w:fill="auto"/>
            <w:vAlign w:val="center"/>
          </w:tcPr>
          <w:p w14:paraId="5320CF88" w14:textId="030E8B56" w:rsidR="00AD23B9" w:rsidRPr="008D7304" w:rsidRDefault="00AD23B9"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61 742 402</w:t>
            </w:r>
          </w:p>
        </w:tc>
        <w:tc>
          <w:tcPr>
            <w:tcW w:w="1442" w:type="dxa"/>
            <w:shd w:val="clear" w:color="auto" w:fill="auto"/>
            <w:noWrap/>
            <w:vAlign w:val="center"/>
          </w:tcPr>
          <w:p w14:paraId="29DD2A06" w14:textId="0727062F" w:rsidR="00AD23B9" w:rsidRPr="008D7304" w:rsidRDefault="00AD23B9" w:rsidP="00823479">
            <w:pPr>
              <w:spacing w:after="120" w:line="240" w:lineRule="auto"/>
              <w:jc w:val="center"/>
              <w:rPr>
                <w:rFonts w:eastAsia="Times New Roman" w:cs="Times New Roman"/>
                <w:color w:val="000000"/>
                <w:sz w:val="20"/>
                <w:szCs w:val="20"/>
                <w:lang w:eastAsia="lv-LV"/>
              </w:rPr>
            </w:pPr>
          </w:p>
        </w:tc>
      </w:tr>
      <w:tr w:rsidR="00AD23B9" w:rsidRPr="008D7304" w14:paraId="3CE83DAA" w14:textId="77777777" w:rsidTr="1354A97C">
        <w:trPr>
          <w:trHeight w:val="780"/>
          <w:jc w:val="center"/>
        </w:trPr>
        <w:tc>
          <w:tcPr>
            <w:tcW w:w="2972" w:type="dxa"/>
            <w:shd w:val="clear" w:color="auto" w:fill="auto"/>
          </w:tcPr>
          <w:p w14:paraId="4155EC25" w14:textId="1F809765" w:rsidR="00AD23B9" w:rsidRPr="008D7304" w:rsidRDefault="00AD23B9" w:rsidP="000E1AEA">
            <w:pPr>
              <w:tabs>
                <w:tab w:val="left" w:pos="1980"/>
              </w:tabs>
              <w:spacing w:after="120" w:line="240" w:lineRule="auto"/>
              <w:rPr>
                <w:rFonts w:eastAsia="Times New Roman" w:cs="Times New Roman"/>
                <w:color w:val="000000" w:themeColor="text1"/>
                <w:sz w:val="20"/>
                <w:szCs w:val="20"/>
                <w:lang w:eastAsia="lv-LV"/>
              </w:rPr>
            </w:pPr>
            <w:r w:rsidRPr="008D7304">
              <w:rPr>
                <w:rFonts w:eastAsia="Times New Roman" w:cs="Times New Roman"/>
                <w:color w:val="000000" w:themeColor="text1"/>
                <w:sz w:val="20"/>
                <w:szCs w:val="20"/>
                <w:lang w:eastAsia="lv-LV"/>
              </w:rPr>
              <w:t>4.3.1.3.</w:t>
            </w:r>
            <w:r w:rsidR="007A57E6">
              <w:rPr>
                <w:rFonts w:eastAsia="Times New Roman" w:cs="Times New Roman"/>
                <w:color w:val="000000" w:themeColor="text1"/>
                <w:sz w:val="20"/>
                <w:szCs w:val="20"/>
                <w:lang w:eastAsia="lv-LV"/>
              </w:rPr>
              <w:t>pasākums</w:t>
            </w:r>
            <w:r w:rsidRPr="008D7304">
              <w:rPr>
                <w:rFonts w:eastAsia="Times New Roman" w:cs="Times New Roman"/>
                <w:color w:val="000000" w:themeColor="text1"/>
                <w:sz w:val="20"/>
                <w:szCs w:val="20"/>
                <w:lang w:eastAsia="lv-LV"/>
              </w:rPr>
              <w:t xml:space="preserve"> </w:t>
            </w:r>
            <w:r w:rsidR="007A57E6">
              <w:rPr>
                <w:rFonts w:eastAsia="Times New Roman" w:cs="Times New Roman"/>
                <w:color w:val="000000" w:themeColor="text1"/>
                <w:sz w:val="20"/>
                <w:szCs w:val="20"/>
                <w:lang w:eastAsia="lv-LV"/>
              </w:rPr>
              <w:t>“</w:t>
            </w:r>
            <w:r w:rsidRPr="008D7304">
              <w:rPr>
                <w:rFonts w:eastAsia="Times New Roman" w:cs="Times New Roman"/>
                <w:color w:val="000000" w:themeColor="text1"/>
                <w:sz w:val="20"/>
                <w:szCs w:val="20"/>
                <w:lang w:eastAsia="lv-LV"/>
              </w:rPr>
              <w:t>Sociālo mājokļu atjaunošana vai jaunu sociālo mājokļu būvniecība</w:t>
            </w:r>
            <w:r w:rsidR="007A57E6">
              <w:rPr>
                <w:rFonts w:eastAsia="Times New Roman" w:cs="Times New Roman"/>
                <w:color w:val="000000" w:themeColor="text1"/>
                <w:sz w:val="20"/>
                <w:szCs w:val="20"/>
                <w:lang w:eastAsia="lv-LV"/>
              </w:rPr>
              <w:t>”</w:t>
            </w:r>
          </w:p>
        </w:tc>
        <w:tc>
          <w:tcPr>
            <w:tcW w:w="3544" w:type="dxa"/>
            <w:vMerge/>
          </w:tcPr>
          <w:p w14:paraId="18511A3D" w14:textId="77777777" w:rsidR="00AD23B9" w:rsidRPr="008D7304" w:rsidRDefault="00AD23B9" w:rsidP="00823479">
            <w:pPr>
              <w:spacing w:after="120" w:line="240" w:lineRule="auto"/>
              <w:jc w:val="both"/>
              <w:rPr>
                <w:rFonts w:cs="Times New Roman"/>
                <w:sz w:val="20"/>
                <w:szCs w:val="20"/>
              </w:rPr>
            </w:pPr>
          </w:p>
        </w:tc>
        <w:tc>
          <w:tcPr>
            <w:tcW w:w="1414" w:type="dxa"/>
            <w:shd w:val="clear" w:color="auto" w:fill="auto"/>
            <w:noWrap/>
            <w:vAlign w:val="center"/>
          </w:tcPr>
          <w:p w14:paraId="7A6864FB" w14:textId="4820E8D1" w:rsidR="00AD23B9" w:rsidRPr="008D7304" w:rsidRDefault="00CA1DA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51 765 000</w:t>
            </w:r>
          </w:p>
        </w:tc>
        <w:tc>
          <w:tcPr>
            <w:tcW w:w="1442" w:type="dxa"/>
            <w:shd w:val="clear" w:color="auto" w:fill="auto"/>
            <w:vAlign w:val="center"/>
          </w:tcPr>
          <w:p w14:paraId="11F6F4B0" w14:textId="0D477A08" w:rsidR="00AD23B9" w:rsidRPr="008D7304" w:rsidRDefault="00CA1DA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51 765 000</w:t>
            </w:r>
          </w:p>
        </w:tc>
        <w:tc>
          <w:tcPr>
            <w:tcW w:w="1442" w:type="dxa"/>
            <w:shd w:val="clear" w:color="auto" w:fill="auto"/>
            <w:noWrap/>
            <w:vAlign w:val="center"/>
          </w:tcPr>
          <w:p w14:paraId="4A15AF05" w14:textId="4D809CFB" w:rsidR="00AD23B9" w:rsidRPr="008D7304" w:rsidRDefault="00CA1DA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Pēc rindas uz sociālajiem mājokļiem</w:t>
            </w:r>
          </w:p>
        </w:tc>
      </w:tr>
      <w:tr w:rsidR="00AD23B9" w:rsidRPr="008D7304" w14:paraId="1FA4D35F" w14:textId="77777777" w:rsidTr="1354A97C">
        <w:trPr>
          <w:trHeight w:val="780"/>
          <w:jc w:val="center"/>
        </w:trPr>
        <w:tc>
          <w:tcPr>
            <w:tcW w:w="2972" w:type="dxa"/>
            <w:shd w:val="clear" w:color="auto" w:fill="auto"/>
          </w:tcPr>
          <w:p w14:paraId="69FE77EF" w14:textId="7FA4D77F" w:rsidR="00AD23B9" w:rsidRPr="008D7304" w:rsidRDefault="00AD23B9"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lastRenderedPageBreak/>
              <w:t>4.3.1.5.</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“Sabiedrībā balstīto sociālo pakalpojumu infrastruktūras izveide un attīstība”</w:t>
            </w:r>
          </w:p>
        </w:tc>
        <w:tc>
          <w:tcPr>
            <w:tcW w:w="3544" w:type="dxa"/>
            <w:vMerge/>
          </w:tcPr>
          <w:p w14:paraId="624C0774" w14:textId="77777777" w:rsidR="00AD23B9" w:rsidRPr="008D7304" w:rsidRDefault="00AD23B9" w:rsidP="00823479">
            <w:pPr>
              <w:spacing w:after="120" w:line="240" w:lineRule="auto"/>
              <w:jc w:val="both"/>
              <w:rPr>
                <w:rFonts w:eastAsia="Times New Roman" w:cs="Times New Roman"/>
                <w:sz w:val="20"/>
                <w:szCs w:val="20"/>
              </w:rPr>
            </w:pPr>
          </w:p>
        </w:tc>
        <w:tc>
          <w:tcPr>
            <w:tcW w:w="1414" w:type="dxa"/>
            <w:shd w:val="clear" w:color="auto" w:fill="auto"/>
            <w:noWrap/>
            <w:vAlign w:val="center"/>
          </w:tcPr>
          <w:p w14:paraId="19C6E21B" w14:textId="75342CCE" w:rsidR="00AD23B9" w:rsidRPr="008D7304" w:rsidRDefault="00AD23B9" w:rsidP="00823479">
            <w:pPr>
              <w:spacing w:after="120" w:line="240" w:lineRule="auto"/>
              <w:jc w:val="center"/>
              <w:rPr>
                <w:rFonts w:cs="Times New Roman"/>
                <w:color w:val="000000"/>
                <w:sz w:val="20"/>
                <w:szCs w:val="20"/>
              </w:rPr>
            </w:pPr>
            <w:r w:rsidRPr="008D7304">
              <w:rPr>
                <w:rFonts w:cs="Times New Roman"/>
                <w:color w:val="000000"/>
                <w:sz w:val="20"/>
                <w:szCs w:val="20"/>
              </w:rPr>
              <w:t>9 977 402</w:t>
            </w:r>
          </w:p>
        </w:tc>
        <w:tc>
          <w:tcPr>
            <w:tcW w:w="1442" w:type="dxa"/>
            <w:shd w:val="clear" w:color="auto" w:fill="auto"/>
            <w:vAlign w:val="center"/>
          </w:tcPr>
          <w:p w14:paraId="5D060B6C" w14:textId="00E9AB94" w:rsidR="00AD23B9" w:rsidRPr="008D7304" w:rsidRDefault="00AD23B9" w:rsidP="00823479">
            <w:pPr>
              <w:spacing w:after="120" w:line="240" w:lineRule="auto"/>
              <w:jc w:val="center"/>
              <w:rPr>
                <w:rFonts w:cs="Times New Roman"/>
                <w:sz w:val="20"/>
                <w:szCs w:val="20"/>
              </w:rPr>
            </w:pPr>
            <w:r w:rsidRPr="008D7304">
              <w:rPr>
                <w:rFonts w:cs="Times New Roman"/>
                <w:color w:val="000000"/>
                <w:sz w:val="20"/>
                <w:szCs w:val="20"/>
              </w:rPr>
              <w:t>9 977 402</w:t>
            </w:r>
          </w:p>
        </w:tc>
        <w:tc>
          <w:tcPr>
            <w:tcW w:w="1442" w:type="dxa"/>
            <w:shd w:val="clear" w:color="auto" w:fill="auto"/>
            <w:noWrap/>
            <w:vAlign w:val="center"/>
          </w:tcPr>
          <w:p w14:paraId="7DDCEE09" w14:textId="081CFE99" w:rsidR="00AD23B9" w:rsidRPr="008D7304" w:rsidRDefault="00397564" w:rsidP="003C721F">
            <w:pPr>
              <w:spacing w:after="120" w:line="240" w:lineRule="auto"/>
              <w:jc w:val="center"/>
              <w:rPr>
                <w:rFonts w:cs="Times New Roman"/>
                <w:sz w:val="20"/>
                <w:szCs w:val="20"/>
              </w:rPr>
            </w:pPr>
            <w:r w:rsidRPr="008D7304">
              <w:rPr>
                <w:rFonts w:eastAsia="Times New Roman" w:cs="Times New Roman"/>
                <w:color w:val="000000"/>
                <w:sz w:val="20"/>
                <w:szCs w:val="20"/>
                <w:lang w:eastAsia="lv-LV"/>
              </w:rPr>
              <w:t>LM kartējums</w:t>
            </w:r>
            <w:r w:rsidR="00265184" w:rsidRPr="008D7304">
              <w:rPr>
                <w:rStyle w:val="FootnoteReference"/>
                <w:rFonts w:eastAsia="Times New Roman" w:cs="Times New Roman"/>
                <w:color w:val="000000"/>
                <w:sz w:val="20"/>
                <w:szCs w:val="20"/>
                <w:lang w:eastAsia="lv-LV"/>
              </w:rPr>
              <w:footnoteReference w:id="35"/>
            </w:r>
          </w:p>
        </w:tc>
      </w:tr>
      <w:tr w:rsidR="00B75130" w:rsidRPr="008D7304" w14:paraId="50210EB1" w14:textId="77777777" w:rsidTr="1354A97C">
        <w:trPr>
          <w:trHeight w:val="780"/>
          <w:jc w:val="center"/>
        </w:trPr>
        <w:tc>
          <w:tcPr>
            <w:tcW w:w="2972" w:type="dxa"/>
            <w:shd w:val="clear" w:color="auto" w:fill="auto"/>
          </w:tcPr>
          <w:p w14:paraId="74098472" w14:textId="78F9F1EC" w:rsidR="00B75130" w:rsidRPr="008D7304" w:rsidRDefault="00B7513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4.3.2.SAM </w:t>
            </w:r>
            <w:r w:rsidR="00623FB7" w:rsidRPr="008D7304">
              <w:rPr>
                <w:rFonts w:eastAsia="Times New Roman" w:cs="Times New Roman"/>
                <w:color w:val="000000"/>
                <w:sz w:val="20"/>
                <w:szCs w:val="20"/>
                <w:lang w:eastAsia="lv-LV"/>
              </w:rPr>
              <w:t>“</w:t>
            </w:r>
            <w:r w:rsidRPr="008D7304">
              <w:rPr>
                <w:rFonts w:eastAsia="Times New Roman" w:cs="Times New Roman"/>
                <w:color w:val="000000"/>
                <w:sz w:val="20"/>
                <w:szCs w:val="20"/>
                <w:lang w:eastAsia="lv-LV"/>
              </w:rPr>
              <w:t>Kultūras un tūrisma lomas palielināšana ekonomiskajā attīstībā, sociālajā iekļaušanā un sociālajās inovācijās</w:t>
            </w:r>
            <w:r w:rsidR="00623FB7" w:rsidRPr="008D7304">
              <w:rPr>
                <w:rFonts w:eastAsia="Times New Roman" w:cs="Times New Roman"/>
                <w:color w:val="000000"/>
                <w:sz w:val="20"/>
                <w:szCs w:val="20"/>
                <w:lang w:eastAsia="lv-LV"/>
              </w:rPr>
              <w:t>”</w:t>
            </w:r>
          </w:p>
        </w:tc>
        <w:tc>
          <w:tcPr>
            <w:tcW w:w="3544" w:type="dxa"/>
            <w:shd w:val="clear" w:color="auto" w:fill="auto"/>
          </w:tcPr>
          <w:p w14:paraId="2C2AFEE7" w14:textId="77777777" w:rsidR="00B75130" w:rsidRPr="008D7304" w:rsidRDefault="00B75130" w:rsidP="00823479">
            <w:pPr>
              <w:spacing w:after="120" w:line="240" w:lineRule="auto"/>
              <w:jc w:val="both"/>
              <w:rPr>
                <w:rFonts w:cs="Times New Roman"/>
                <w:sz w:val="20"/>
                <w:szCs w:val="20"/>
              </w:rPr>
            </w:pPr>
            <w:r w:rsidRPr="008D7304">
              <w:rPr>
                <w:rFonts w:eastAsia="Times New Roman" w:cs="Times New Roman"/>
                <w:sz w:val="20"/>
                <w:szCs w:val="20"/>
              </w:rPr>
              <w:t>Visa Latvijas teritorija,</w:t>
            </w:r>
            <w:r w:rsidRPr="008D7304">
              <w:rPr>
                <w:rFonts w:cs="Times New Roman"/>
                <w:sz w:val="20"/>
                <w:szCs w:val="20"/>
              </w:rPr>
              <w:t xml:space="preserve"> </w:t>
            </w:r>
            <w:r w:rsidRPr="008D7304">
              <w:rPr>
                <w:rFonts w:eastAsia="Times New Roman" w:cs="Times New Roman"/>
                <w:sz w:val="20"/>
                <w:szCs w:val="20"/>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 atbilstoši teritoriju attīstības plānošanas dokumentiem.</w:t>
            </w:r>
          </w:p>
        </w:tc>
        <w:tc>
          <w:tcPr>
            <w:tcW w:w="1414" w:type="dxa"/>
            <w:shd w:val="clear" w:color="auto" w:fill="auto"/>
            <w:noWrap/>
            <w:vAlign w:val="center"/>
          </w:tcPr>
          <w:p w14:paraId="0881B691" w14:textId="77777777" w:rsidR="00B75130" w:rsidRPr="008D7304" w:rsidRDefault="00B75130" w:rsidP="00823479">
            <w:pPr>
              <w:spacing w:after="120" w:line="240" w:lineRule="auto"/>
              <w:jc w:val="center"/>
              <w:rPr>
                <w:rFonts w:cs="Times New Roman"/>
                <w:color w:val="000000"/>
                <w:sz w:val="20"/>
                <w:szCs w:val="20"/>
              </w:rPr>
            </w:pPr>
            <w:r w:rsidRPr="008D7304">
              <w:rPr>
                <w:rFonts w:cs="Times New Roman"/>
                <w:color w:val="000000"/>
                <w:sz w:val="20"/>
                <w:szCs w:val="20"/>
              </w:rPr>
              <w:t>19 844 639</w:t>
            </w:r>
          </w:p>
        </w:tc>
        <w:tc>
          <w:tcPr>
            <w:tcW w:w="1442" w:type="dxa"/>
            <w:shd w:val="clear" w:color="auto" w:fill="auto"/>
            <w:vAlign w:val="center"/>
          </w:tcPr>
          <w:p w14:paraId="3B8C5C7D" w14:textId="49D76189" w:rsidR="00B75130" w:rsidRPr="008D7304" w:rsidRDefault="004A6878" w:rsidP="007206A2">
            <w:pPr>
              <w:spacing w:after="120" w:line="240" w:lineRule="auto"/>
              <w:jc w:val="center"/>
            </w:pPr>
            <w:r w:rsidRPr="008D7304">
              <w:rPr>
                <w:rFonts w:cs="Times New Roman"/>
                <w:color w:val="000000"/>
                <w:sz w:val="20"/>
                <w:szCs w:val="20"/>
              </w:rPr>
              <w:t>19 844 639</w:t>
            </w:r>
          </w:p>
        </w:tc>
        <w:tc>
          <w:tcPr>
            <w:tcW w:w="1442" w:type="dxa"/>
            <w:shd w:val="clear" w:color="auto" w:fill="auto"/>
            <w:noWrap/>
            <w:vAlign w:val="center"/>
          </w:tcPr>
          <w:p w14:paraId="73459990" w14:textId="66C59EE8" w:rsidR="00B75130" w:rsidRPr="008D7304" w:rsidRDefault="001257CA" w:rsidP="001257CA">
            <w:pPr>
              <w:spacing w:after="120" w:line="240" w:lineRule="auto"/>
              <w:rPr>
                <w:rFonts w:eastAsia="Times New Roman" w:cs="Times New Roman"/>
                <w:color w:val="000000"/>
                <w:sz w:val="20"/>
                <w:szCs w:val="20"/>
                <w:lang w:eastAsia="lv-LV"/>
              </w:rPr>
            </w:pPr>
            <w:bookmarkStart w:id="7" w:name="_Hlk133500229"/>
            <w:r w:rsidRPr="008D7304">
              <w:rPr>
                <w:rFonts w:cs="Times New Roman"/>
                <w:sz w:val="20"/>
                <w:szCs w:val="20"/>
              </w:rPr>
              <w:t xml:space="preserve">1. </w:t>
            </w:r>
            <w:r w:rsidR="00D804CA" w:rsidRPr="008D7304">
              <w:rPr>
                <w:rFonts w:cs="Times New Roman"/>
                <w:sz w:val="20"/>
                <w:szCs w:val="20"/>
              </w:rPr>
              <w:t>vai</w:t>
            </w:r>
            <w:r w:rsidR="00141A15" w:rsidRPr="008D7304">
              <w:rPr>
                <w:rFonts w:cs="Times New Roman"/>
                <w:sz w:val="20"/>
                <w:szCs w:val="20"/>
              </w:rPr>
              <w:t xml:space="preserve"> 2</w:t>
            </w:r>
            <w:r w:rsidRPr="008D7304">
              <w:rPr>
                <w:rFonts w:cs="Times New Roman"/>
                <w:sz w:val="20"/>
                <w:szCs w:val="20"/>
              </w:rPr>
              <w:t>.</w:t>
            </w:r>
            <w:r w:rsidR="00903DEF" w:rsidRPr="008D7304">
              <w:rPr>
                <w:rStyle w:val="FootnoteReference"/>
                <w:rFonts w:cs="Times New Roman"/>
                <w:sz w:val="20"/>
                <w:szCs w:val="20"/>
              </w:rPr>
              <w:footnoteReference w:id="36"/>
            </w:r>
            <w:bookmarkEnd w:id="7"/>
          </w:p>
        </w:tc>
      </w:tr>
      <w:tr w:rsidR="00B75130" w:rsidRPr="008D7304" w14:paraId="69E39B12" w14:textId="2514EB3C" w:rsidTr="1354A97C">
        <w:trPr>
          <w:trHeight w:val="780"/>
          <w:jc w:val="center"/>
        </w:trPr>
        <w:tc>
          <w:tcPr>
            <w:tcW w:w="2972" w:type="dxa"/>
            <w:shd w:val="clear" w:color="auto" w:fill="auto"/>
          </w:tcPr>
          <w:p w14:paraId="1F3D6D00" w14:textId="09C45FEF" w:rsidR="00B75130" w:rsidRPr="008D7304" w:rsidRDefault="00B75130" w:rsidP="007A57E6">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4.3.5.SAM </w:t>
            </w:r>
            <w:r w:rsidR="00623FB7" w:rsidRPr="008D7304">
              <w:rPr>
                <w:rFonts w:eastAsia="Times New Roman" w:cs="Times New Roman"/>
                <w:color w:val="000000"/>
                <w:sz w:val="20"/>
                <w:szCs w:val="20"/>
                <w:lang w:eastAsia="lv-LV"/>
              </w:rPr>
              <w:t>“</w:t>
            </w:r>
            <w:r w:rsidRPr="008D7304">
              <w:rPr>
                <w:rFonts w:eastAsia="Times New Roman" w:cs="Times New Roman"/>
                <w:color w:val="000000"/>
                <w:sz w:val="20"/>
                <w:szCs w:val="20"/>
                <w:lang w:eastAsia="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8D7304">
              <w:rPr>
                <w:rFonts w:eastAsia="Times New Roman" w:cs="Times New Roman"/>
                <w:color w:val="000000"/>
                <w:sz w:val="20"/>
                <w:szCs w:val="20"/>
                <w:lang w:eastAsia="lv-LV"/>
              </w:rPr>
              <w:t>izturētspēju</w:t>
            </w:r>
            <w:proofErr w:type="spellEnd"/>
            <w:r w:rsidR="00623FB7" w:rsidRPr="008D7304">
              <w:rPr>
                <w:rFonts w:eastAsia="Times New Roman" w:cs="Times New Roman"/>
                <w:color w:val="000000"/>
                <w:sz w:val="20"/>
                <w:szCs w:val="20"/>
                <w:lang w:eastAsia="lv-LV"/>
              </w:rPr>
              <w:t>”</w:t>
            </w:r>
            <w:r w:rsidR="00F00913">
              <w:rPr>
                <w:rFonts w:eastAsia="Times New Roman" w:cs="Times New Roman"/>
                <w:color w:val="000000"/>
                <w:sz w:val="20"/>
                <w:szCs w:val="20"/>
                <w:lang w:eastAsia="lv-LV"/>
              </w:rPr>
              <w:t xml:space="preserve"> </w:t>
            </w:r>
            <w:r w:rsidR="00EE1725" w:rsidRPr="008D7304">
              <w:rPr>
                <w:rFonts w:eastAsia="Times New Roman" w:cs="Times New Roman"/>
                <w:color w:val="000000"/>
                <w:sz w:val="20"/>
                <w:szCs w:val="20"/>
                <w:lang w:eastAsia="lv-LV"/>
              </w:rPr>
              <w:t>4.3.5.1.</w:t>
            </w:r>
            <w:r w:rsidR="007A57E6">
              <w:rPr>
                <w:rFonts w:eastAsia="Times New Roman" w:cs="Times New Roman"/>
                <w:color w:val="000000"/>
                <w:sz w:val="20"/>
                <w:szCs w:val="20"/>
                <w:lang w:eastAsia="lv-LV"/>
              </w:rPr>
              <w:t>pasākums</w:t>
            </w:r>
            <w:r w:rsidR="00EE1725" w:rsidRPr="008D7304">
              <w:rPr>
                <w:rFonts w:eastAsia="Times New Roman" w:cs="Times New Roman"/>
                <w:color w:val="000000"/>
                <w:sz w:val="20"/>
                <w:szCs w:val="20"/>
                <w:lang w:eastAsia="lv-LV"/>
              </w:rPr>
              <w:t xml:space="preserve"> “Sabiedrībā balstītu sociālo pakalpojumu pieejamības palielināšana (DI turpinājums)”</w:t>
            </w:r>
          </w:p>
        </w:tc>
        <w:tc>
          <w:tcPr>
            <w:tcW w:w="3544" w:type="dxa"/>
            <w:shd w:val="clear" w:color="auto" w:fill="auto"/>
          </w:tcPr>
          <w:p w14:paraId="128B6488" w14:textId="7DE4457C" w:rsidR="00B75130" w:rsidRPr="008D7304" w:rsidRDefault="00B75130" w:rsidP="00823479">
            <w:pPr>
              <w:spacing w:after="120" w:line="240" w:lineRule="auto"/>
              <w:jc w:val="both"/>
              <w:rPr>
                <w:rFonts w:eastAsia="Times New Roman" w:cs="Times New Roman"/>
                <w:sz w:val="20"/>
                <w:szCs w:val="20"/>
              </w:rPr>
            </w:pPr>
            <w:r w:rsidRPr="008D7304">
              <w:rPr>
                <w:rFonts w:cs="Times New Roman"/>
                <w:sz w:val="20"/>
                <w:szCs w:val="20"/>
              </w:rPr>
              <w:t xml:space="preserve">Visa Latvija. Sabiedrībā balstītu sociālo pakalpojumu attīstībā paredzēts nodrošināt pēctecību 2014.–2020.gada plānošanas periodā plānošanas reģionu </w:t>
            </w:r>
            <w:proofErr w:type="spellStart"/>
            <w:r w:rsidRPr="008D7304">
              <w:rPr>
                <w:rFonts w:cs="Times New Roman"/>
                <w:sz w:val="20"/>
                <w:szCs w:val="20"/>
              </w:rPr>
              <w:t>deinstitucionalizācijas</w:t>
            </w:r>
            <w:proofErr w:type="spellEnd"/>
            <w:r w:rsidRPr="008D7304">
              <w:rPr>
                <w:rFonts w:cs="Times New Roman"/>
                <w:sz w:val="20"/>
                <w:szCs w:val="20"/>
              </w:rPr>
              <w:t xml:space="preserve"> plāniem, arī turpmāk ieguldījumus pamatojot, t.sk. ar teritoriju attīstības plānošanas dokumentiem.</w:t>
            </w:r>
          </w:p>
        </w:tc>
        <w:tc>
          <w:tcPr>
            <w:tcW w:w="1414" w:type="dxa"/>
            <w:shd w:val="clear" w:color="auto" w:fill="auto"/>
            <w:noWrap/>
            <w:vAlign w:val="center"/>
          </w:tcPr>
          <w:p w14:paraId="32DA1508" w14:textId="77777777" w:rsidR="005A0F0D" w:rsidRPr="003B1089" w:rsidRDefault="005A0F0D" w:rsidP="005A0F0D">
            <w:pPr>
              <w:jc w:val="center"/>
              <w:rPr>
                <w:rFonts w:cs="Times New Roman"/>
                <w:sz w:val="20"/>
                <w:szCs w:val="20"/>
              </w:rPr>
            </w:pPr>
            <w:r w:rsidRPr="003B1089">
              <w:rPr>
                <w:rFonts w:cs="Times New Roman"/>
                <w:sz w:val="20"/>
                <w:szCs w:val="20"/>
              </w:rPr>
              <w:t>65 343 423</w:t>
            </w:r>
          </w:p>
          <w:p w14:paraId="089C6C7B" w14:textId="4DA107C0" w:rsidR="00B75130" w:rsidRPr="003E6A57" w:rsidRDefault="00B75130" w:rsidP="00823479">
            <w:pPr>
              <w:spacing w:after="120" w:line="240" w:lineRule="auto"/>
              <w:jc w:val="center"/>
              <w:rPr>
                <w:rFonts w:cs="Times New Roman"/>
                <w:color w:val="000000"/>
                <w:sz w:val="20"/>
                <w:szCs w:val="20"/>
              </w:rPr>
            </w:pPr>
          </w:p>
        </w:tc>
        <w:tc>
          <w:tcPr>
            <w:tcW w:w="1442" w:type="dxa"/>
            <w:shd w:val="clear" w:color="auto" w:fill="auto"/>
            <w:vAlign w:val="center"/>
          </w:tcPr>
          <w:p w14:paraId="796DA7AE" w14:textId="77777777" w:rsidR="005A0F0D" w:rsidRPr="003B1089" w:rsidRDefault="005A0F0D" w:rsidP="005A0F0D">
            <w:pPr>
              <w:jc w:val="center"/>
              <w:rPr>
                <w:rFonts w:cs="Times New Roman"/>
                <w:sz w:val="20"/>
                <w:szCs w:val="20"/>
              </w:rPr>
            </w:pPr>
            <w:r w:rsidRPr="003B1089">
              <w:rPr>
                <w:rFonts w:cs="Times New Roman"/>
                <w:sz w:val="20"/>
                <w:szCs w:val="20"/>
              </w:rPr>
              <w:t>65 343 423</w:t>
            </w:r>
          </w:p>
          <w:p w14:paraId="7B209F07" w14:textId="35B325DF" w:rsidR="00B75130" w:rsidRPr="003E6A57" w:rsidRDefault="00B75130" w:rsidP="00823479">
            <w:pPr>
              <w:spacing w:after="120" w:line="240" w:lineRule="auto"/>
              <w:jc w:val="center"/>
              <w:rPr>
                <w:rFonts w:eastAsia="Times New Roman" w:cs="Times New Roman"/>
                <w:color w:val="000000"/>
                <w:sz w:val="20"/>
                <w:szCs w:val="20"/>
                <w:lang w:eastAsia="lv-LV"/>
              </w:rPr>
            </w:pPr>
          </w:p>
        </w:tc>
        <w:tc>
          <w:tcPr>
            <w:tcW w:w="1442" w:type="dxa"/>
            <w:shd w:val="clear" w:color="auto" w:fill="auto"/>
            <w:noWrap/>
            <w:vAlign w:val="center"/>
          </w:tcPr>
          <w:p w14:paraId="73FA7190" w14:textId="4480D48D" w:rsidR="00B75130" w:rsidRPr="008D7304" w:rsidRDefault="00F00913" w:rsidP="00823479">
            <w:pPr>
              <w:spacing w:after="120" w:line="240" w:lineRule="auto"/>
              <w:jc w:val="center"/>
              <w:rPr>
                <w:rFonts w:cs="Times New Roman"/>
                <w:sz w:val="20"/>
                <w:szCs w:val="20"/>
              </w:rPr>
            </w:pPr>
            <w:r w:rsidRPr="008D7304">
              <w:rPr>
                <w:rFonts w:eastAsia="Times New Roman" w:cs="Times New Roman"/>
                <w:color w:val="000000"/>
                <w:sz w:val="20"/>
                <w:szCs w:val="20"/>
                <w:lang w:eastAsia="lv-LV"/>
              </w:rPr>
              <w:t>LM kartējums</w:t>
            </w:r>
            <w:r w:rsidRPr="008D7304">
              <w:rPr>
                <w:rStyle w:val="FootnoteReference"/>
                <w:rFonts w:eastAsia="Times New Roman" w:cs="Times New Roman"/>
                <w:color w:val="000000"/>
                <w:sz w:val="20"/>
                <w:szCs w:val="20"/>
                <w:lang w:eastAsia="lv-LV"/>
              </w:rPr>
              <w:footnoteReference w:id="37"/>
            </w:r>
          </w:p>
        </w:tc>
      </w:tr>
      <w:tr w:rsidR="0045791A" w:rsidRPr="008D7304" w14:paraId="361936CB" w14:textId="77777777" w:rsidTr="1354A97C">
        <w:trPr>
          <w:trHeight w:val="780"/>
          <w:jc w:val="center"/>
        </w:trPr>
        <w:tc>
          <w:tcPr>
            <w:tcW w:w="2972" w:type="dxa"/>
            <w:shd w:val="clear" w:color="auto" w:fill="auto"/>
          </w:tcPr>
          <w:p w14:paraId="51977799" w14:textId="26D07D8F" w:rsidR="0045791A" w:rsidRPr="008D7304" w:rsidRDefault="0045791A" w:rsidP="00823479">
            <w:pPr>
              <w:spacing w:after="120" w:line="240" w:lineRule="auto"/>
              <w:jc w:val="both"/>
              <w:rPr>
                <w:rFonts w:eastAsia="Times New Roman" w:cs="Times New Roman"/>
                <w:color w:val="000000"/>
                <w:sz w:val="20"/>
                <w:szCs w:val="20"/>
                <w:lang w:eastAsia="lv-LV"/>
              </w:rPr>
            </w:pPr>
            <w:r w:rsidRPr="008D7304">
              <w:rPr>
                <w:rFonts w:cs="Times New Roman"/>
                <w:sz w:val="20"/>
                <w:szCs w:val="20"/>
              </w:rPr>
              <w:t>4.3.6.6.</w:t>
            </w:r>
            <w:r w:rsidR="007A57E6">
              <w:rPr>
                <w:rFonts w:cs="Times New Roman"/>
                <w:sz w:val="20"/>
                <w:szCs w:val="20"/>
              </w:rPr>
              <w:t>pasākums</w:t>
            </w:r>
            <w:r w:rsidRPr="008D7304">
              <w:rPr>
                <w:rFonts w:cs="Times New Roman"/>
                <w:sz w:val="20"/>
                <w:szCs w:val="20"/>
              </w:rPr>
              <w:t xml:space="preserve"> </w:t>
            </w:r>
            <w:r w:rsidR="00623FB7" w:rsidRPr="008D7304">
              <w:rPr>
                <w:rFonts w:cs="Times New Roman"/>
                <w:sz w:val="20"/>
                <w:szCs w:val="20"/>
              </w:rPr>
              <w:t>“</w:t>
            </w:r>
            <w:r w:rsidRPr="008D7304">
              <w:rPr>
                <w:rFonts w:cs="Times New Roman"/>
                <w:sz w:val="20"/>
                <w:szCs w:val="20"/>
              </w:rPr>
              <w:t>Bērnu pieskatīšanas pakalpojumi</w:t>
            </w:r>
            <w:r w:rsidR="00623FB7" w:rsidRPr="008D7304">
              <w:rPr>
                <w:rFonts w:cs="Times New Roman"/>
                <w:sz w:val="20"/>
                <w:szCs w:val="20"/>
              </w:rPr>
              <w:t>”</w:t>
            </w:r>
          </w:p>
        </w:tc>
        <w:tc>
          <w:tcPr>
            <w:tcW w:w="3544" w:type="dxa"/>
            <w:shd w:val="clear" w:color="auto" w:fill="auto"/>
          </w:tcPr>
          <w:p w14:paraId="3AD3FB87" w14:textId="06CD2091" w:rsidR="0045791A" w:rsidRPr="008D7304" w:rsidRDefault="00BD685E" w:rsidP="00823479">
            <w:pPr>
              <w:spacing w:after="120" w:line="240" w:lineRule="auto"/>
              <w:jc w:val="both"/>
              <w:rPr>
                <w:rFonts w:cs="Times New Roman"/>
                <w:sz w:val="20"/>
                <w:szCs w:val="20"/>
              </w:rPr>
            </w:pPr>
            <w:r w:rsidRPr="008D7304">
              <w:rPr>
                <w:rFonts w:cs="Times New Roman"/>
                <w:sz w:val="20"/>
                <w:szCs w:val="20"/>
              </w:rPr>
              <w:t xml:space="preserve">Visa Latvija. Uz pierādījumiem balstītu jauno instrumentu ieviešanai, t.sk. </w:t>
            </w:r>
            <w:proofErr w:type="spellStart"/>
            <w:r w:rsidRPr="008D7304">
              <w:rPr>
                <w:rFonts w:cs="Times New Roman"/>
                <w:sz w:val="20"/>
                <w:szCs w:val="20"/>
              </w:rPr>
              <w:t>prevencijas</w:t>
            </w:r>
            <w:proofErr w:type="spellEnd"/>
            <w:r w:rsidRPr="008D7304">
              <w:rPr>
                <w:rFonts w:cs="Times New Roman"/>
                <w:sz w:val="20"/>
                <w:szCs w:val="20"/>
              </w:rPr>
              <w:t xml:space="preserve"> programmu adaptēšanai paredzēta ārvalstu ekspertu piesaiste un pieredzes apmaiņa. Attiecībā uz bērnu pieskatīšanas un aprūpes pakalpojumu nodrošināšanu saskaņā ar RPP noteikto, atbalstu prioritāri plānots sniegt RP iedzīvotāju grupām, t.sk. plānots atbalsts ģimenēm, kuru bērniem netiek nodrošināta vieta pašvaldības PII.</w:t>
            </w:r>
          </w:p>
        </w:tc>
        <w:tc>
          <w:tcPr>
            <w:tcW w:w="1414" w:type="dxa"/>
            <w:shd w:val="clear" w:color="auto" w:fill="auto"/>
            <w:noWrap/>
            <w:vAlign w:val="center"/>
          </w:tcPr>
          <w:p w14:paraId="716546CD" w14:textId="6E22461F" w:rsidR="0045791A" w:rsidRPr="008D7304" w:rsidRDefault="00C045CD" w:rsidP="00FE50BE">
            <w:pPr>
              <w:spacing w:after="120" w:line="240" w:lineRule="auto"/>
              <w:jc w:val="center"/>
              <w:rPr>
                <w:rFonts w:cs="Times New Roman"/>
                <w:sz w:val="20"/>
                <w:szCs w:val="20"/>
              </w:rPr>
            </w:pPr>
            <w:r w:rsidRPr="008D7304">
              <w:rPr>
                <w:rFonts w:cs="Times New Roman"/>
                <w:sz w:val="20"/>
                <w:szCs w:val="20"/>
              </w:rPr>
              <w:t>16 269 000</w:t>
            </w:r>
          </w:p>
        </w:tc>
        <w:tc>
          <w:tcPr>
            <w:tcW w:w="1442" w:type="dxa"/>
            <w:shd w:val="clear" w:color="auto" w:fill="auto"/>
            <w:vAlign w:val="center"/>
          </w:tcPr>
          <w:p w14:paraId="555A21BB" w14:textId="5116BE70" w:rsidR="0045791A" w:rsidRPr="008D7304" w:rsidRDefault="00FE50BE" w:rsidP="00FE50BE">
            <w:pPr>
              <w:spacing w:after="120" w:line="240" w:lineRule="auto"/>
              <w:jc w:val="center"/>
              <w:rPr>
                <w:rFonts w:cs="Times New Roman"/>
                <w:sz w:val="20"/>
                <w:szCs w:val="20"/>
              </w:rPr>
            </w:pPr>
            <w:r w:rsidRPr="008D7304">
              <w:rPr>
                <w:rFonts w:cs="Times New Roman"/>
                <w:sz w:val="20"/>
                <w:szCs w:val="20"/>
              </w:rPr>
              <w:t>16 269 000</w:t>
            </w:r>
          </w:p>
        </w:tc>
        <w:tc>
          <w:tcPr>
            <w:tcW w:w="1442" w:type="dxa"/>
            <w:shd w:val="clear" w:color="auto" w:fill="auto"/>
            <w:noWrap/>
            <w:vAlign w:val="center"/>
          </w:tcPr>
          <w:p w14:paraId="7DCCD520" w14:textId="233B28F7" w:rsidR="0045791A" w:rsidRPr="008D7304" w:rsidRDefault="004519B1" w:rsidP="004519B1">
            <w:pPr>
              <w:spacing w:after="120" w:line="240" w:lineRule="auto"/>
              <w:jc w:val="center"/>
            </w:pPr>
            <w:r w:rsidRPr="008D7304">
              <w:rPr>
                <w:rFonts w:cs="Times New Roman"/>
                <w:sz w:val="20"/>
                <w:szCs w:val="20"/>
              </w:rPr>
              <w:t>1</w:t>
            </w:r>
            <w:r w:rsidR="00DF4618" w:rsidRPr="008D7304">
              <w:rPr>
                <w:rStyle w:val="FootnoteReference"/>
                <w:rFonts w:cs="Times New Roman"/>
                <w:sz w:val="20"/>
                <w:szCs w:val="20"/>
              </w:rPr>
              <w:footnoteReference w:id="38"/>
            </w:r>
          </w:p>
        </w:tc>
      </w:tr>
      <w:tr w:rsidR="00777560" w:rsidRPr="008D7304" w14:paraId="19C8458C" w14:textId="77777777" w:rsidTr="1354A97C">
        <w:trPr>
          <w:trHeight w:val="780"/>
          <w:jc w:val="center"/>
        </w:trPr>
        <w:tc>
          <w:tcPr>
            <w:tcW w:w="2972" w:type="dxa"/>
            <w:shd w:val="clear" w:color="auto" w:fill="auto"/>
          </w:tcPr>
          <w:p w14:paraId="15E17D26" w14:textId="3911D341" w:rsidR="00777560" w:rsidRPr="008D7304" w:rsidRDefault="00777560" w:rsidP="00823479">
            <w:pPr>
              <w:spacing w:after="120" w:line="240" w:lineRule="auto"/>
              <w:jc w:val="both"/>
              <w:rPr>
                <w:rFonts w:eastAsia="Times New Roman" w:cs="Times New Roman"/>
                <w:color w:val="000000"/>
                <w:sz w:val="20"/>
                <w:szCs w:val="20"/>
                <w:lang w:eastAsia="lv-LV"/>
              </w:rPr>
            </w:pPr>
            <w:r>
              <w:rPr>
                <w:rFonts w:eastAsia="Times New Roman" w:cs="Times New Roman"/>
                <w:color w:val="000000"/>
                <w:sz w:val="20"/>
                <w:szCs w:val="20"/>
                <w:lang w:eastAsia="lv-LV"/>
              </w:rPr>
              <w:t xml:space="preserve">5.1.1. SAM </w:t>
            </w:r>
            <w:r w:rsidRPr="00BB6115">
              <w:rPr>
                <w:rFonts w:eastAsia="Times New Roman" w:cs="Times New Roman"/>
                <w:color w:val="000000"/>
                <w:sz w:val="20"/>
                <w:szCs w:val="20"/>
                <w:lang w:eastAsia="lv-LV"/>
              </w:rPr>
              <w:t>“Vietējās teritorijas integrētās sociālās, ekonomiskās un vides attīstības un kultūras mantojuma, tūrisma un drošības veicināšana pilsētu funkcionālajās teritorijās”</w:t>
            </w:r>
            <w:r>
              <w:rPr>
                <w:rFonts w:eastAsia="Times New Roman" w:cs="Times New Roman"/>
                <w:color w:val="000000"/>
                <w:sz w:val="20"/>
                <w:szCs w:val="20"/>
                <w:lang w:eastAsia="lv-LV"/>
              </w:rPr>
              <w:t xml:space="preserve"> 1.-7.pasākums</w:t>
            </w:r>
          </w:p>
        </w:tc>
        <w:tc>
          <w:tcPr>
            <w:tcW w:w="3544" w:type="dxa"/>
            <w:vMerge w:val="restart"/>
            <w:shd w:val="clear" w:color="auto" w:fill="auto"/>
          </w:tcPr>
          <w:p w14:paraId="2E0FDFDE" w14:textId="77777777" w:rsidR="00777560" w:rsidRPr="008D7304" w:rsidRDefault="00777560" w:rsidP="00823479">
            <w:pPr>
              <w:spacing w:after="120" w:line="240" w:lineRule="auto"/>
              <w:jc w:val="both"/>
              <w:rPr>
                <w:rFonts w:cs="Times New Roman"/>
                <w:sz w:val="20"/>
                <w:szCs w:val="20"/>
              </w:rPr>
            </w:pPr>
            <w:r w:rsidRPr="008D7304">
              <w:rPr>
                <w:rFonts w:cs="Times New Roman"/>
                <w:sz w:val="20"/>
                <w:szCs w:val="20"/>
              </w:rPr>
              <w:t>SAM īstenos ar mehānismu “Funkcionālās pilsētu teritorijas”. FPT tiks noteiktas teritoriju attīstības stratēģijās (plānošanas reģionu attīstības programmās), ko izstrādā plānošanas reģioni kopā ar pašvaldībām un apstiprina reģiona attīstības padome, kuru veido pašvaldības.</w:t>
            </w:r>
          </w:p>
          <w:p w14:paraId="068AC8D1" w14:textId="320C0624" w:rsidR="00777560" w:rsidRPr="008D7304" w:rsidRDefault="00777560" w:rsidP="00823479">
            <w:pPr>
              <w:spacing w:after="120" w:line="240" w:lineRule="auto"/>
              <w:jc w:val="both"/>
              <w:rPr>
                <w:rFonts w:cs="Times New Roman"/>
                <w:sz w:val="20"/>
                <w:szCs w:val="20"/>
              </w:rPr>
            </w:pPr>
            <w:r w:rsidRPr="008D7304">
              <w:rPr>
                <w:rFonts w:cs="Times New Roman"/>
                <w:sz w:val="20"/>
                <w:szCs w:val="20"/>
              </w:rPr>
              <w:t xml:space="preserve">Stratēģijās noteiktās FPT tiks ņemtas vērā pašvaldību attīstības programmās, nosakot plānotos ieguldījumus, tās iekļauj teritoriju izaicinājumiem specifiskus risinājumus, kas tiek finansēti no </w:t>
            </w:r>
            <w:r w:rsidRPr="008D7304">
              <w:rPr>
                <w:rFonts w:cs="Times New Roman"/>
                <w:sz w:val="20"/>
                <w:szCs w:val="20"/>
              </w:rPr>
              <w:lastRenderedPageBreak/>
              <w:t>dažādiem finanšu avotiem, tās izstrādā/ aktualizē atbilstoši nacionālajiem normatīvajiem aktiem un VARAM metodikai. ERAF atbalsta pamatā būs teritoriju attīstības stratēģijās noteikto FPT ietvaros plānotie projekti, ievērojot pilsētvides attīstības izaicinājumus un vajadzības saskaņā ar pašvaldību attīstības programmu investīciju plāniem. Jautājumos, kas skar vairākas pašvaldības, iespējama reģionāla mēroga risinājumu koordinācija. Finansējums starp plānošanas reģioniem tiks plānots pēc IKP uz vienu iedzīvotāju apgrieztās proporcijas (atbilstoši RPP), izņemot viedajām pašvaldībām, kultūras infrastruktūrai un kapacitātei.</w:t>
            </w:r>
          </w:p>
        </w:tc>
        <w:tc>
          <w:tcPr>
            <w:tcW w:w="1414" w:type="dxa"/>
            <w:shd w:val="clear" w:color="auto" w:fill="auto"/>
            <w:noWrap/>
            <w:vAlign w:val="center"/>
          </w:tcPr>
          <w:p w14:paraId="15469B46" w14:textId="02EB204B" w:rsidR="00777560" w:rsidRPr="003B1089" w:rsidRDefault="00777560" w:rsidP="00EE341C">
            <w:pPr>
              <w:spacing w:after="120" w:line="240" w:lineRule="auto"/>
              <w:jc w:val="center"/>
              <w:rPr>
                <w:rFonts w:cs="Times New Roman"/>
                <w:sz w:val="20"/>
                <w:szCs w:val="20"/>
              </w:rPr>
            </w:pPr>
            <w:r w:rsidRPr="003B1089">
              <w:rPr>
                <w:rFonts w:cs="Times New Roman"/>
                <w:sz w:val="20"/>
                <w:szCs w:val="20"/>
              </w:rPr>
              <w:lastRenderedPageBreak/>
              <w:t>223 521 420</w:t>
            </w:r>
          </w:p>
        </w:tc>
        <w:tc>
          <w:tcPr>
            <w:tcW w:w="1442" w:type="dxa"/>
            <w:shd w:val="clear" w:color="auto" w:fill="auto"/>
            <w:vAlign w:val="center"/>
          </w:tcPr>
          <w:p w14:paraId="50BF7963" w14:textId="3E7DA6D4" w:rsidR="00777560" w:rsidRPr="00EE341C" w:rsidRDefault="00777560" w:rsidP="00EE341C">
            <w:pPr>
              <w:spacing w:after="120" w:line="240" w:lineRule="auto"/>
              <w:jc w:val="center"/>
              <w:rPr>
                <w:rFonts w:cs="Times New Roman"/>
                <w:sz w:val="20"/>
                <w:szCs w:val="20"/>
              </w:rPr>
            </w:pPr>
            <w:r w:rsidRPr="003B1089">
              <w:rPr>
                <w:rFonts w:cs="Times New Roman"/>
                <w:sz w:val="20"/>
                <w:szCs w:val="20"/>
              </w:rPr>
              <w:t>223 521 420</w:t>
            </w:r>
          </w:p>
        </w:tc>
        <w:tc>
          <w:tcPr>
            <w:tcW w:w="1442" w:type="dxa"/>
            <w:shd w:val="clear" w:color="auto" w:fill="auto"/>
            <w:noWrap/>
            <w:vAlign w:val="center"/>
          </w:tcPr>
          <w:p w14:paraId="5CA0A434" w14:textId="77777777" w:rsidR="00777560" w:rsidRPr="008D7304" w:rsidRDefault="00777560" w:rsidP="00823479">
            <w:pPr>
              <w:spacing w:after="120" w:line="240" w:lineRule="auto"/>
              <w:jc w:val="center"/>
              <w:rPr>
                <w:rFonts w:cs="Times New Roman"/>
                <w:sz w:val="20"/>
                <w:szCs w:val="20"/>
              </w:rPr>
            </w:pPr>
          </w:p>
        </w:tc>
      </w:tr>
      <w:tr w:rsidR="00777560" w:rsidRPr="008D7304" w14:paraId="7F4AC3C1" w14:textId="77777777" w:rsidTr="1354A97C">
        <w:trPr>
          <w:trHeight w:val="780"/>
          <w:jc w:val="center"/>
        </w:trPr>
        <w:tc>
          <w:tcPr>
            <w:tcW w:w="2972" w:type="dxa"/>
            <w:shd w:val="clear" w:color="auto" w:fill="auto"/>
          </w:tcPr>
          <w:p w14:paraId="5BC0E1D2" w14:textId="4022BE4F"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5.1.1.1.</w:t>
            </w:r>
            <w:r w:rsidR="007A57E6">
              <w:rPr>
                <w:rFonts w:cs="Times New Roman"/>
                <w:color w:val="000000"/>
                <w:sz w:val="20"/>
                <w:szCs w:val="20"/>
              </w:rPr>
              <w:t>pasākums</w:t>
            </w:r>
            <w:r w:rsidRPr="008D7304">
              <w:rPr>
                <w:rFonts w:eastAsia="Times New Roman" w:cs="Times New Roman"/>
                <w:color w:val="000000"/>
                <w:sz w:val="20"/>
                <w:szCs w:val="20"/>
                <w:lang w:eastAsia="lv-LV"/>
              </w:rPr>
              <w:t xml:space="preserve"> “Infrastruktūra uzņēmējdarbības atbalstam”</w:t>
            </w:r>
          </w:p>
        </w:tc>
        <w:tc>
          <w:tcPr>
            <w:tcW w:w="3544" w:type="dxa"/>
            <w:vMerge/>
            <w:shd w:val="clear" w:color="auto" w:fill="auto"/>
          </w:tcPr>
          <w:p w14:paraId="603DFBA1" w14:textId="4919C2FE"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44EB3DEF" w14:textId="77777777"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133 110 000</w:t>
            </w:r>
          </w:p>
        </w:tc>
        <w:tc>
          <w:tcPr>
            <w:tcW w:w="1442" w:type="dxa"/>
            <w:shd w:val="clear" w:color="auto" w:fill="auto"/>
            <w:vAlign w:val="center"/>
          </w:tcPr>
          <w:p w14:paraId="7B05F76C" w14:textId="150F1040" w:rsidR="00777560" w:rsidRPr="008D7304" w:rsidRDefault="00777560" w:rsidP="00823479">
            <w:pPr>
              <w:spacing w:after="120" w:line="240" w:lineRule="auto"/>
              <w:jc w:val="center"/>
              <w:rPr>
                <w:rFonts w:cs="Times New Roman"/>
                <w:sz w:val="20"/>
                <w:szCs w:val="20"/>
              </w:rPr>
            </w:pPr>
            <w:r w:rsidRPr="008D7304">
              <w:rPr>
                <w:rFonts w:cs="Times New Roman"/>
                <w:sz w:val="20"/>
                <w:szCs w:val="20"/>
              </w:rPr>
              <w:t>133 110 000</w:t>
            </w:r>
          </w:p>
        </w:tc>
        <w:tc>
          <w:tcPr>
            <w:tcW w:w="1442" w:type="dxa"/>
            <w:shd w:val="clear" w:color="auto" w:fill="auto"/>
            <w:noWrap/>
            <w:vAlign w:val="center"/>
          </w:tcPr>
          <w:p w14:paraId="0FB3C9A0" w14:textId="38FE5DB4"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cs="Times New Roman"/>
                <w:sz w:val="20"/>
                <w:szCs w:val="20"/>
              </w:rPr>
              <w:t>1.,</w:t>
            </w:r>
            <w:r>
              <w:rPr>
                <w:rFonts w:cs="Times New Roman"/>
                <w:sz w:val="20"/>
                <w:szCs w:val="20"/>
              </w:rPr>
              <w:t xml:space="preserve"> </w:t>
            </w:r>
            <w:r w:rsidRPr="008D7304">
              <w:rPr>
                <w:rFonts w:cs="Times New Roman"/>
                <w:sz w:val="20"/>
                <w:szCs w:val="20"/>
              </w:rPr>
              <w:t>2.</w:t>
            </w:r>
          </w:p>
        </w:tc>
      </w:tr>
      <w:tr w:rsidR="00777560" w:rsidRPr="008D7304" w14:paraId="73D2A612" w14:textId="77777777" w:rsidTr="1354A97C">
        <w:trPr>
          <w:trHeight w:val="780"/>
          <w:jc w:val="center"/>
        </w:trPr>
        <w:tc>
          <w:tcPr>
            <w:tcW w:w="2972" w:type="dxa"/>
            <w:shd w:val="clear" w:color="auto" w:fill="auto"/>
          </w:tcPr>
          <w:p w14:paraId="0D2BF47D" w14:textId="66C5B70F"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cs="Times New Roman"/>
                <w:sz w:val="20"/>
                <w:szCs w:val="20"/>
              </w:rPr>
              <w:t>5.1.1.2.</w:t>
            </w:r>
            <w:r w:rsidR="007A57E6">
              <w:rPr>
                <w:rFonts w:cs="Times New Roman"/>
                <w:sz w:val="20"/>
                <w:szCs w:val="20"/>
              </w:rPr>
              <w:t>pasākums</w:t>
            </w:r>
            <w:r w:rsidRPr="008D7304">
              <w:rPr>
                <w:rFonts w:cs="Times New Roman"/>
                <w:sz w:val="20"/>
                <w:szCs w:val="20"/>
              </w:rPr>
              <w:t xml:space="preserve"> “Pašvaldību un plānošanas reģionu kapacitātes uzlabošana” </w:t>
            </w:r>
          </w:p>
        </w:tc>
        <w:tc>
          <w:tcPr>
            <w:tcW w:w="3544" w:type="dxa"/>
            <w:vMerge/>
          </w:tcPr>
          <w:p w14:paraId="6A4F204C"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7896E8FC" w14:textId="25F5885C"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377 295</w:t>
            </w:r>
          </w:p>
        </w:tc>
        <w:tc>
          <w:tcPr>
            <w:tcW w:w="1442" w:type="dxa"/>
            <w:shd w:val="clear" w:color="auto" w:fill="auto"/>
            <w:vAlign w:val="center"/>
          </w:tcPr>
          <w:p w14:paraId="50750288" w14:textId="45FBC8C5" w:rsidR="00777560" w:rsidRPr="008D7304" w:rsidRDefault="00777560" w:rsidP="0025465A">
            <w:pPr>
              <w:spacing w:after="120" w:line="240" w:lineRule="auto"/>
              <w:jc w:val="center"/>
              <w:rPr>
                <w:rFonts w:cs="Times New Roman"/>
                <w:sz w:val="20"/>
                <w:szCs w:val="20"/>
              </w:rPr>
            </w:pPr>
            <w:r w:rsidRPr="008D7304">
              <w:rPr>
                <w:rFonts w:eastAsia="Times New Roman" w:cs="Times New Roman"/>
                <w:color w:val="000000"/>
                <w:sz w:val="20"/>
                <w:szCs w:val="20"/>
                <w:lang w:eastAsia="lv-LV"/>
              </w:rPr>
              <w:t xml:space="preserve">377 295 </w:t>
            </w:r>
          </w:p>
        </w:tc>
        <w:tc>
          <w:tcPr>
            <w:tcW w:w="1442" w:type="dxa"/>
            <w:shd w:val="clear" w:color="auto" w:fill="auto"/>
            <w:noWrap/>
            <w:vAlign w:val="center"/>
          </w:tcPr>
          <w:p w14:paraId="33EF0654" w14:textId="6751F618" w:rsidR="00777560" w:rsidRPr="008D7304" w:rsidRDefault="00777560" w:rsidP="00823479">
            <w:pPr>
              <w:spacing w:after="120" w:line="240" w:lineRule="auto"/>
              <w:jc w:val="center"/>
              <w:rPr>
                <w:rFonts w:cs="Times New Roman"/>
                <w:sz w:val="20"/>
                <w:szCs w:val="20"/>
              </w:rPr>
            </w:pPr>
            <w:r w:rsidRPr="008D7304">
              <w:rPr>
                <w:rFonts w:cs="Times New Roman"/>
                <w:sz w:val="20"/>
                <w:szCs w:val="20"/>
              </w:rPr>
              <w:t>VARAM centralizēts projekts</w:t>
            </w:r>
          </w:p>
        </w:tc>
      </w:tr>
      <w:tr w:rsidR="00777560" w:rsidRPr="008D7304" w14:paraId="4464F93E" w14:textId="77777777" w:rsidTr="1354A97C">
        <w:trPr>
          <w:trHeight w:val="780"/>
          <w:jc w:val="center"/>
        </w:trPr>
        <w:tc>
          <w:tcPr>
            <w:tcW w:w="2972" w:type="dxa"/>
            <w:shd w:val="clear" w:color="auto" w:fill="auto"/>
          </w:tcPr>
          <w:p w14:paraId="7244D200" w14:textId="1AA3542B"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lastRenderedPageBreak/>
              <w:t>5.1.1.3.</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“Publiskās </w:t>
            </w:r>
            <w:proofErr w:type="spellStart"/>
            <w:r w:rsidRPr="008D7304">
              <w:rPr>
                <w:rFonts w:eastAsia="Times New Roman" w:cs="Times New Roman"/>
                <w:color w:val="000000"/>
                <w:sz w:val="20"/>
                <w:szCs w:val="20"/>
                <w:lang w:eastAsia="lv-LV"/>
              </w:rPr>
              <w:t>ārtelpas</w:t>
            </w:r>
            <w:proofErr w:type="spellEnd"/>
            <w:r w:rsidRPr="008D7304">
              <w:rPr>
                <w:rFonts w:eastAsia="Times New Roman" w:cs="Times New Roman"/>
                <w:color w:val="000000"/>
                <w:sz w:val="20"/>
                <w:szCs w:val="20"/>
                <w:lang w:eastAsia="lv-LV"/>
              </w:rPr>
              <w:t xml:space="preserve"> attīstība”</w:t>
            </w:r>
          </w:p>
        </w:tc>
        <w:tc>
          <w:tcPr>
            <w:tcW w:w="3544" w:type="dxa"/>
            <w:vMerge/>
          </w:tcPr>
          <w:p w14:paraId="553932D3"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0E5FA6FE" w14:textId="77777777"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23 664 000</w:t>
            </w:r>
          </w:p>
        </w:tc>
        <w:tc>
          <w:tcPr>
            <w:tcW w:w="1442" w:type="dxa"/>
            <w:shd w:val="clear" w:color="auto" w:fill="auto"/>
            <w:vAlign w:val="center"/>
          </w:tcPr>
          <w:p w14:paraId="5D69BCEC" w14:textId="64FD57F6" w:rsidR="00777560" w:rsidRPr="000E1AEA" w:rsidRDefault="00777560" w:rsidP="00823479">
            <w:pPr>
              <w:spacing w:after="120" w:line="240" w:lineRule="auto"/>
              <w:jc w:val="center"/>
              <w:rPr>
                <w:rFonts w:cs="Times New Roman"/>
                <w:sz w:val="20"/>
                <w:szCs w:val="20"/>
              </w:rPr>
            </w:pPr>
            <w:r w:rsidRPr="008D7304">
              <w:rPr>
                <w:rFonts w:cs="Times New Roman"/>
                <w:sz w:val="20"/>
                <w:szCs w:val="20"/>
              </w:rPr>
              <w:t>23 664 000</w:t>
            </w:r>
          </w:p>
        </w:tc>
        <w:tc>
          <w:tcPr>
            <w:tcW w:w="1442" w:type="dxa"/>
            <w:shd w:val="clear" w:color="auto" w:fill="auto"/>
            <w:noWrap/>
            <w:vAlign w:val="center"/>
          </w:tcPr>
          <w:p w14:paraId="069605B1" w14:textId="3F10AC55" w:rsidR="00777560" w:rsidRPr="008D7304" w:rsidRDefault="00777560" w:rsidP="00823479">
            <w:pPr>
              <w:spacing w:after="120" w:line="240" w:lineRule="auto"/>
              <w:jc w:val="center"/>
              <w:rPr>
                <w:rFonts w:cs="Times New Roman"/>
                <w:sz w:val="20"/>
                <w:szCs w:val="20"/>
              </w:rPr>
            </w:pPr>
            <w:r w:rsidRPr="008D7304">
              <w:rPr>
                <w:rFonts w:cs="Times New Roman"/>
                <w:sz w:val="20"/>
                <w:szCs w:val="20"/>
              </w:rPr>
              <w:t>1.</w:t>
            </w:r>
          </w:p>
        </w:tc>
      </w:tr>
      <w:tr w:rsidR="00777560" w:rsidRPr="008D7304" w14:paraId="7DE05504" w14:textId="77777777" w:rsidTr="1354A97C">
        <w:trPr>
          <w:trHeight w:val="780"/>
          <w:jc w:val="center"/>
        </w:trPr>
        <w:tc>
          <w:tcPr>
            <w:tcW w:w="2972" w:type="dxa"/>
            <w:shd w:val="clear" w:color="auto" w:fill="auto"/>
          </w:tcPr>
          <w:p w14:paraId="70BAA439" w14:textId="55EDA452"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5.1.1.4.</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“Viedās pašvaldības”</w:t>
            </w:r>
          </w:p>
        </w:tc>
        <w:tc>
          <w:tcPr>
            <w:tcW w:w="3544" w:type="dxa"/>
            <w:vMerge/>
          </w:tcPr>
          <w:p w14:paraId="433B23B4"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4ED59A1D" w14:textId="77777777"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15 529 500</w:t>
            </w:r>
          </w:p>
        </w:tc>
        <w:tc>
          <w:tcPr>
            <w:tcW w:w="1442" w:type="dxa"/>
            <w:shd w:val="clear" w:color="auto" w:fill="auto"/>
            <w:vAlign w:val="center"/>
          </w:tcPr>
          <w:p w14:paraId="2F308785" w14:textId="0FD8FCEA" w:rsidR="00777560" w:rsidRPr="008D7304" w:rsidRDefault="00777560" w:rsidP="005D7E46">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15 29 500</w:t>
            </w:r>
          </w:p>
        </w:tc>
        <w:tc>
          <w:tcPr>
            <w:tcW w:w="1442" w:type="dxa"/>
            <w:shd w:val="clear" w:color="auto" w:fill="auto"/>
            <w:noWrap/>
            <w:vAlign w:val="center"/>
          </w:tcPr>
          <w:p w14:paraId="73862FAF" w14:textId="0B89AD14" w:rsidR="00777560" w:rsidRPr="008D7304" w:rsidRDefault="00777560" w:rsidP="007206A2">
            <w:pPr>
              <w:spacing w:after="120" w:line="240" w:lineRule="auto"/>
              <w:rPr>
                <w:rFonts w:cs="Times New Roman"/>
                <w:sz w:val="20"/>
                <w:szCs w:val="20"/>
              </w:rPr>
            </w:pPr>
            <w:r w:rsidRPr="008D7304">
              <w:rPr>
                <w:rFonts w:eastAsia="Times New Roman" w:cs="Times New Roman"/>
                <w:color w:val="000000"/>
                <w:sz w:val="20"/>
                <w:szCs w:val="20"/>
                <w:lang w:eastAsia="lv-LV"/>
              </w:rPr>
              <w:t>1.</w:t>
            </w:r>
            <w:r w:rsidRPr="008D7304">
              <w:rPr>
                <w:rStyle w:val="FootnoteReference"/>
                <w:rFonts w:eastAsia="Times New Roman" w:cs="Times New Roman"/>
                <w:color w:val="000000"/>
                <w:sz w:val="20"/>
                <w:szCs w:val="20"/>
                <w:lang w:eastAsia="lv-LV"/>
              </w:rPr>
              <w:footnoteReference w:id="39"/>
            </w:r>
            <w:r w:rsidRPr="008D7304">
              <w:rPr>
                <w:rFonts w:eastAsia="Times New Roman" w:cs="Times New Roman"/>
                <w:color w:val="000000"/>
                <w:sz w:val="20"/>
                <w:szCs w:val="20"/>
                <w:lang w:eastAsia="lv-LV"/>
              </w:rPr>
              <w:t xml:space="preserve"> un 2.</w:t>
            </w:r>
          </w:p>
        </w:tc>
      </w:tr>
      <w:tr w:rsidR="00777560" w:rsidRPr="008D7304" w14:paraId="7476EDB2" w14:textId="77777777" w:rsidTr="1354A97C">
        <w:trPr>
          <w:trHeight w:val="780"/>
          <w:jc w:val="center"/>
        </w:trPr>
        <w:tc>
          <w:tcPr>
            <w:tcW w:w="2972" w:type="dxa"/>
            <w:shd w:val="clear" w:color="auto" w:fill="auto"/>
          </w:tcPr>
          <w:p w14:paraId="56AE0F43" w14:textId="5FCF68ED"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5.1.1.5.</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w:t>
            </w:r>
            <w:r w:rsidR="007A57E6">
              <w:rPr>
                <w:rFonts w:eastAsia="Times New Roman" w:cs="Times New Roman"/>
                <w:color w:val="000000"/>
                <w:sz w:val="20"/>
                <w:szCs w:val="20"/>
                <w:lang w:eastAsia="lv-LV"/>
              </w:rPr>
              <w:t>“</w:t>
            </w:r>
            <w:r w:rsidRPr="008D7304">
              <w:rPr>
                <w:rFonts w:eastAsia="Times New Roman" w:cs="Times New Roman"/>
                <w:color w:val="000000"/>
                <w:sz w:val="20"/>
                <w:szCs w:val="20"/>
                <w:lang w:eastAsia="lv-LV"/>
              </w:rPr>
              <w:t>Unikāla Eiropas mēroga kultūras mantojuma atjaunošana, lai veicinātu to pieejamību, attīstot kultūras pakalpojumus</w:t>
            </w:r>
            <w:r w:rsidR="007A57E6">
              <w:rPr>
                <w:rFonts w:eastAsia="Times New Roman" w:cs="Times New Roman"/>
                <w:color w:val="000000"/>
                <w:sz w:val="20"/>
                <w:szCs w:val="20"/>
                <w:lang w:eastAsia="lv-LV"/>
              </w:rPr>
              <w:t>”</w:t>
            </w:r>
          </w:p>
        </w:tc>
        <w:tc>
          <w:tcPr>
            <w:tcW w:w="3544" w:type="dxa"/>
            <w:vMerge/>
          </w:tcPr>
          <w:p w14:paraId="6E8C5B5F"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199A4A25" w14:textId="36C33D44" w:rsidR="00777560" w:rsidRPr="008D7304" w:rsidRDefault="00777560" w:rsidP="003A5FDA">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28 655 625</w:t>
            </w:r>
          </w:p>
        </w:tc>
        <w:tc>
          <w:tcPr>
            <w:tcW w:w="1442" w:type="dxa"/>
            <w:shd w:val="clear" w:color="auto" w:fill="auto"/>
            <w:vAlign w:val="center"/>
          </w:tcPr>
          <w:p w14:paraId="4F1B2004" w14:textId="3599670A" w:rsidR="00777560" w:rsidRPr="008D7304" w:rsidRDefault="00777560" w:rsidP="003A5FDA">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28 655 625</w:t>
            </w:r>
          </w:p>
        </w:tc>
        <w:tc>
          <w:tcPr>
            <w:tcW w:w="1442" w:type="dxa"/>
            <w:shd w:val="clear" w:color="auto" w:fill="auto"/>
            <w:noWrap/>
            <w:vAlign w:val="center"/>
          </w:tcPr>
          <w:p w14:paraId="5EA82A98" w14:textId="3C9FFF3A" w:rsidR="00777560" w:rsidRPr="008D7304" w:rsidRDefault="00777560" w:rsidP="007379C4">
            <w:pPr>
              <w:spacing w:after="120" w:line="240" w:lineRule="auto"/>
              <w:rPr>
                <w:rFonts w:eastAsia="Times New Roman" w:cs="Times New Roman"/>
                <w:color w:val="000000"/>
                <w:sz w:val="20"/>
                <w:szCs w:val="20"/>
                <w:lang w:eastAsia="lv-LV"/>
              </w:rPr>
            </w:pPr>
            <w:r w:rsidRPr="008D7304">
              <w:rPr>
                <w:rFonts w:eastAsia="Times New Roman" w:cs="Times New Roman"/>
                <w:color w:val="000000"/>
                <w:sz w:val="20"/>
                <w:szCs w:val="20"/>
                <w:lang w:eastAsia="lv-LV"/>
              </w:rPr>
              <w:t xml:space="preserve">Rīgas </w:t>
            </w:r>
            <w:proofErr w:type="spellStart"/>
            <w:r w:rsidRPr="008D7304">
              <w:rPr>
                <w:rFonts w:eastAsia="Times New Roman" w:cs="Times New Roman"/>
                <w:color w:val="000000"/>
                <w:sz w:val="20"/>
                <w:szCs w:val="20"/>
                <w:lang w:eastAsia="lv-LV"/>
              </w:rPr>
              <w:t>valstspilsēta</w:t>
            </w:r>
            <w:proofErr w:type="spellEnd"/>
            <w:r w:rsidRPr="008D7304">
              <w:rPr>
                <w:rFonts w:eastAsia="Times New Roman" w:cs="Times New Roman"/>
                <w:color w:val="000000"/>
                <w:sz w:val="20"/>
                <w:szCs w:val="20"/>
                <w:lang w:eastAsia="lv-LV"/>
              </w:rPr>
              <w:t xml:space="preserve"> atbilstoši Ministru kabineta noteikumos noteiktajam</w:t>
            </w:r>
          </w:p>
        </w:tc>
      </w:tr>
      <w:tr w:rsidR="00777560" w:rsidRPr="008D7304" w14:paraId="20F381B8" w14:textId="77777777" w:rsidTr="1354A97C">
        <w:trPr>
          <w:trHeight w:val="780"/>
          <w:jc w:val="center"/>
        </w:trPr>
        <w:tc>
          <w:tcPr>
            <w:tcW w:w="2972" w:type="dxa"/>
            <w:shd w:val="clear" w:color="auto" w:fill="auto"/>
          </w:tcPr>
          <w:p w14:paraId="5E73C2D0" w14:textId="06A60F88"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5.1.1.6.</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“Kultūras mantojuma saglabāšana un jaunu pakalpojumu attīstība”</w:t>
            </w:r>
          </w:p>
        </w:tc>
        <w:tc>
          <w:tcPr>
            <w:tcW w:w="3544" w:type="dxa"/>
            <w:vMerge/>
          </w:tcPr>
          <w:p w14:paraId="1A059D60"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6473305C" w14:textId="77777777"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7 395 000</w:t>
            </w:r>
          </w:p>
        </w:tc>
        <w:tc>
          <w:tcPr>
            <w:tcW w:w="1442" w:type="dxa"/>
            <w:shd w:val="clear" w:color="auto" w:fill="auto"/>
            <w:vAlign w:val="center"/>
          </w:tcPr>
          <w:p w14:paraId="626158BD" w14:textId="3CC176C7" w:rsidR="00777560" w:rsidRPr="008D7304" w:rsidRDefault="00777560" w:rsidP="007206A2">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7 395 000</w:t>
            </w:r>
          </w:p>
        </w:tc>
        <w:tc>
          <w:tcPr>
            <w:tcW w:w="1442" w:type="dxa"/>
            <w:shd w:val="clear" w:color="auto" w:fill="auto"/>
            <w:noWrap/>
            <w:vAlign w:val="center"/>
          </w:tcPr>
          <w:p w14:paraId="32131403" w14:textId="64F6753A" w:rsidR="00777560" w:rsidRPr="008D7304" w:rsidRDefault="00777560" w:rsidP="007379C4">
            <w:pPr>
              <w:spacing w:after="120" w:line="240" w:lineRule="auto"/>
              <w:rPr>
                <w:rFonts w:eastAsia="Times New Roman" w:cs="Times New Roman"/>
                <w:color w:val="000000"/>
                <w:sz w:val="20"/>
                <w:szCs w:val="20"/>
                <w:lang w:eastAsia="lv-LV"/>
              </w:rPr>
            </w:pPr>
            <w:r w:rsidRPr="008D7304">
              <w:rPr>
                <w:rFonts w:eastAsia="Times New Roman" w:cs="Times New Roman"/>
                <w:color w:val="000000"/>
                <w:sz w:val="20"/>
                <w:szCs w:val="20"/>
                <w:lang w:eastAsia="lv-LV"/>
              </w:rPr>
              <w:t>1. vai 2.</w:t>
            </w:r>
            <w:r w:rsidRPr="008D7304">
              <w:rPr>
                <w:rStyle w:val="FootnoteReference"/>
                <w:rFonts w:eastAsia="Times New Roman" w:cs="Times New Roman"/>
                <w:color w:val="000000"/>
                <w:sz w:val="20"/>
                <w:szCs w:val="20"/>
                <w:lang w:eastAsia="lv-LV"/>
              </w:rPr>
              <w:footnoteReference w:id="40"/>
            </w:r>
          </w:p>
        </w:tc>
      </w:tr>
      <w:tr w:rsidR="00777560" w:rsidRPr="008D7304" w14:paraId="43F4DB55" w14:textId="77777777" w:rsidTr="1354A97C">
        <w:trPr>
          <w:trHeight w:val="780"/>
          <w:jc w:val="center"/>
        </w:trPr>
        <w:tc>
          <w:tcPr>
            <w:tcW w:w="2972" w:type="dxa"/>
            <w:shd w:val="clear" w:color="auto" w:fill="auto"/>
          </w:tcPr>
          <w:p w14:paraId="38C44663" w14:textId="4D0BE870" w:rsidR="00777560" w:rsidRPr="008D7304" w:rsidRDefault="00777560"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5.1.1.7.</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“Reģionālās kultūras infrastruktūras attīstība kultūras pakalpojumu pieejamības uzlabošana”</w:t>
            </w:r>
          </w:p>
        </w:tc>
        <w:tc>
          <w:tcPr>
            <w:tcW w:w="3544" w:type="dxa"/>
            <w:vMerge/>
          </w:tcPr>
          <w:p w14:paraId="5CCD15EF" w14:textId="77777777" w:rsidR="00777560" w:rsidRPr="008D7304" w:rsidRDefault="00777560" w:rsidP="00823479">
            <w:pPr>
              <w:spacing w:after="120" w:line="240" w:lineRule="auto"/>
              <w:jc w:val="both"/>
              <w:rPr>
                <w:rFonts w:cs="Times New Roman"/>
                <w:sz w:val="20"/>
                <w:szCs w:val="20"/>
              </w:rPr>
            </w:pPr>
          </w:p>
        </w:tc>
        <w:tc>
          <w:tcPr>
            <w:tcW w:w="1414" w:type="dxa"/>
            <w:shd w:val="clear" w:color="auto" w:fill="auto"/>
            <w:noWrap/>
            <w:vAlign w:val="center"/>
          </w:tcPr>
          <w:p w14:paraId="42CF6716" w14:textId="77777777"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14 790 000</w:t>
            </w:r>
          </w:p>
        </w:tc>
        <w:tc>
          <w:tcPr>
            <w:tcW w:w="1442" w:type="dxa"/>
            <w:shd w:val="clear" w:color="auto" w:fill="auto"/>
            <w:vAlign w:val="center"/>
          </w:tcPr>
          <w:p w14:paraId="49AB22C4" w14:textId="44C315B1"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14 790 000</w:t>
            </w:r>
            <w:r w:rsidRPr="008D7304" w:rsidDel="004A6878">
              <w:rPr>
                <w:rFonts w:eastAsia="Times New Roman" w:cs="Times New Roman"/>
                <w:color w:val="000000"/>
                <w:sz w:val="20"/>
                <w:szCs w:val="20"/>
                <w:lang w:eastAsia="lv-LV"/>
              </w:rPr>
              <w:t xml:space="preserve"> </w:t>
            </w:r>
            <w:r w:rsidRPr="008D7304">
              <w:rPr>
                <w:rFonts w:eastAsia="Times New Roman" w:cs="Times New Roman"/>
                <w:color w:val="000000"/>
                <w:sz w:val="20"/>
                <w:szCs w:val="20"/>
                <w:lang w:eastAsia="lv-LV"/>
              </w:rPr>
              <w:t>(nav iespējams aprēķināt finansējuma sadalījumu pa reģioniem)</w:t>
            </w:r>
          </w:p>
        </w:tc>
        <w:tc>
          <w:tcPr>
            <w:tcW w:w="1442" w:type="dxa"/>
            <w:shd w:val="clear" w:color="auto" w:fill="auto"/>
            <w:noWrap/>
            <w:vAlign w:val="center"/>
          </w:tcPr>
          <w:p w14:paraId="29B29B19" w14:textId="7DB009CC" w:rsidR="00777560" w:rsidRPr="008D7304" w:rsidRDefault="00777560"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Investīcijas plānotas iepriekš</w:t>
            </w:r>
            <w:r>
              <w:rPr>
                <w:rFonts w:eastAsia="Times New Roman" w:cs="Times New Roman"/>
                <w:color w:val="000000"/>
                <w:sz w:val="20"/>
                <w:szCs w:val="20"/>
                <w:lang w:eastAsia="lv-LV"/>
              </w:rPr>
              <w:t xml:space="preserve"> </w:t>
            </w:r>
            <w:r w:rsidRPr="008D7304">
              <w:rPr>
                <w:rFonts w:eastAsia="Times New Roman" w:cs="Times New Roman"/>
                <w:color w:val="000000"/>
                <w:sz w:val="20"/>
                <w:szCs w:val="20"/>
                <w:lang w:eastAsia="lv-LV"/>
              </w:rPr>
              <w:t xml:space="preserve">noteiktos </w:t>
            </w:r>
            <w:r w:rsidRPr="000E1AEA">
              <w:rPr>
                <w:rFonts w:eastAsia="Times New Roman" w:cs="Times New Roman"/>
                <w:color w:val="000000"/>
                <w:sz w:val="20"/>
                <w:szCs w:val="20"/>
                <w:lang w:eastAsia="lv-LV"/>
              </w:rPr>
              <w:t>v</w:t>
            </w:r>
            <w:r w:rsidRPr="008D7304">
              <w:rPr>
                <w:rFonts w:eastAsia="Times New Roman" w:cs="Times New Roman"/>
                <w:color w:val="000000"/>
                <w:sz w:val="20"/>
                <w:szCs w:val="20"/>
                <w:lang w:eastAsia="lv-LV"/>
              </w:rPr>
              <w:t>alsts nozīmes objektos</w:t>
            </w:r>
          </w:p>
        </w:tc>
      </w:tr>
      <w:tr w:rsidR="002C0BBB" w:rsidRPr="008D7304" w14:paraId="2CB41235" w14:textId="77777777" w:rsidTr="1354A97C">
        <w:trPr>
          <w:trHeight w:val="780"/>
          <w:jc w:val="center"/>
        </w:trPr>
        <w:tc>
          <w:tcPr>
            <w:tcW w:w="2972" w:type="dxa"/>
            <w:shd w:val="clear" w:color="auto" w:fill="auto"/>
          </w:tcPr>
          <w:p w14:paraId="238F3023" w14:textId="18C300C0" w:rsidR="002C0BBB" w:rsidRPr="008D7304" w:rsidRDefault="002C0BBB"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6.1.1.3.</w:t>
            </w:r>
            <w:r w:rsidR="007A57E6">
              <w:rPr>
                <w:rFonts w:eastAsia="Times New Roman" w:cs="Times New Roman"/>
                <w:color w:val="000000"/>
                <w:sz w:val="20"/>
                <w:szCs w:val="20"/>
                <w:lang w:eastAsia="lv-LV"/>
              </w:rPr>
              <w:t>pasākums</w:t>
            </w:r>
            <w:r w:rsidRPr="008D7304">
              <w:rPr>
                <w:rFonts w:eastAsia="Times New Roman" w:cs="Times New Roman"/>
                <w:color w:val="000000"/>
                <w:sz w:val="20"/>
                <w:szCs w:val="20"/>
                <w:lang w:eastAsia="lv-LV"/>
              </w:rPr>
              <w:t xml:space="preserve"> </w:t>
            </w:r>
            <w:r w:rsidR="00BF197C" w:rsidRPr="008D7304">
              <w:rPr>
                <w:rFonts w:eastAsia="Times New Roman" w:cs="Times New Roman"/>
                <w:color w:val="000000"/>
                <w:sz w:val="20"/>
                <w:szCs w:val="20"/>
                <w:lang w:eastAsia="lv-LV"/>
              </w:rPr>
              <w:t>“</w:t>
            </w:r>
            <w:r w:rsidRPr="008D7304">
              <w:rPr>
                <w:rFonts w:eastAsia="Times New Roman" w:cs="Times New Roman"/>
                <w:color w:val="000000"/>
                <w:sz w:val="20"/>
                <w:szCs w:val="20"/>
                <w:lang w:eastAsia="lv-LV"/>
              </w:rPr>
              <w:t xml:space="preserve">Atbalsts uzņēmējdarbībai nepieciešamās publiskās infrastruktūras attīstībai, veicinot pāreju uz </w:t>
            </w:r>
            <w:proofErr w:type="spellStart"/>
            <w:r w:rsidRPr="008D7304">
              <w:rPr>
                <w:rFonts w:eastAsia="Times New Roman" w:cs="Times New Roman"/>
                <w:color w:val="000000"/>
                <w:sz w:val="20"/>
                <w:szCs w:val="20"/>
                <w:lang w:eastAsia="lv-LV"/>
              </w:rPr>
              <w:t>klimatneitrālu</w:t>
            </w:r>
            <w:proofErr w:type="spellEnd"/>
            <w:r w:rsidRPr="008D7304">
              <w:rPr>
                <w:rFonts w:eastAsia="Times New Roman" w:cs="Times New Roman"/>
                <w:color w:val="000000"/>
                <w:sz w:val="20"/>
                <w:szCs w:val="20"/>
                <w:lang w:eastAsia="lv-LV"/>
              </w:rPr>
              <w:t xml:space="preserve"> ekonomiku</w:t>
            </w:r>
            <w:r w:rsidR="00BF197C" w:rsidRPr="008D7304">
              <w:rPr>
                <w:rFonts w:eastAsia="Times New Roman" w:cs="Times New Roman"/>
                <w:color w:val="000000"/>
                <w:sz w:val="20"/>
                <w:szCs w:val="20"/>
                <w:lang w:eastAsia="lv-LV"/>
              </w:rPr>
              <w:t>”</w:t>
            </w:r>
            <w:r w:rsidRPr="008D7304">
              <w:rPr>
                <w:rStyle w:val="FootnoteReference"/>
                <w:rFonts w:eastAsia="Times New Roman" w:cs="Times New Roman"/>
                <w:color w:val="000000"/>
                <w:sz w:val="20"/>
                <w:szCs w:val="20"/>
                <w:lang w:eastAsia="lv-LV"/>
              </w:rPr>
              <w:footnoteReference w:id="41"/>
            </w:r>
          </w:p>
        </w:tc>
        <w:tc>
          <w:tcPr>
            <w:tcW w:w="3544" w:type="dxa"/>
            <w:vMerge w:val="restart"/>
            <w:shd w:val="clear" w:color="auto" w:fill="auto"/>
          </w:tcPr>
          <w:p w14:paraId="19E09616" w14:textId="35479D70" w:rsidR="0047280C" w:rsidRPr="008D7304" w:rsidRDefault="0047280C" w:rsidP="0047280C">
            <w:pPr>
              <w:spacing w:after="120" w:line="240" w:lineRule="auto"/>
              <w:jc w:val="both"/>
              <w:rPr>
                <w:rFonts w:cs="Times New Roman"/>
                <w:sz w:val="20"/>
                <w:szCs w:val="20"/>
              </w:rPr>
            </w:pPr>
            <w:r w:rsidRPr="008D7304">
              <w:rPr>
                <w:rFonts w:cs="Times New Roman"/>
                <w:sz w:val="20"/>
                <w:szCs w:val="20"/>
              </w:rPr>
              <w:t xml:space="preserve">Ekonomikas pārkārtošanās uz </w:t>
            </w:r>
            <w:proofErr w:type="spellStart"/>
            <w:r w:rsidRPr="008D7304">
              <w:rPr>
                <w:rFonts w:cs="Times New Roman"/>
                <w:sz w:val="20"/>
                <w:szCs w:val="20"/>
              </w:rPr>
              <w:t>klimatneitralitāti</w:t>
            </w:r>
            <w:proofErr w:type="spellEnd"/>
            <w:r w:rsidRPr="008D7304">
              <w:rPr>
                <w:rFonts w:cs="Times New Roman"/>
                <w:sz w:val="20"/>
                <w:szCs w:val="20"/>
              </w:rPr>
              <w:t xml:space="preserve"> rezultātā vissmagāk skartie reģioni tiks noteikti </w:t>
            </w:r>
            <w:r w:rsidR="00146A5B" w:rsidRPr="008D7304">
              <w:rPr>
                <w:rFonts w:cs="Times New Roman"/>
                <w:sz w:val="20"/>
                <w:szCs w:val="20"/>
              </w:rPr>
              <w:t>Taisnīgas pārkārtošanās teritoriālā plāna ietvaros</w:t>
            </w:r>
            <w:r w:rsidRPr="008D7304">
              <w:rPr>
                <w:rFonts w:cs="Times New Roman"/>
                <w:sz w:val="20"/>
                <w:szCs w:val="20"/>
              </w:rPr>
              <w:t xml:space="preserve"> saskaņā ar veikto analīzi Latvijas reģionos sešās jomās. </w:t>
            </w:r>
          </w:p>
          <w:p w14:paraId="4736638A" w14:textId="1EF242C9" w:rsidR="002C0BBB" w:rsidRPr="008D7304" w:rsidRDefault="0047280C" w:rsidP="0047280C">
            <w:pPr>
              <w:spacing w:after="120" w:line="240" w:lineRule="auto"/>
              <w:jc w:val="both"/>
              <w:rPr>
                <w:rFonts w:cs="Times New Roman"/>
                <w:sz w:val="20"/>
                <w:szCs w:val="20"/>
              </w:rPr>
            </w:pPr>
            <w:r w:rsidRPr="008D7304">
              <w:rPr>
                <w:rFonts w:cs="Times New Roman"/>
                <w:sz w:val="20"/>
                <w:szCs w:val="20"/>
              </w:rPr>
              <w:t>Plānotajiem ieguldījumiem jāatbilst plānošanas reģionu attīstības plānošanas dokumentiem, izņemot degradēto purvu rekultivācijas un atjaunošanas un kūdras nozares pētniecības aktivitātes, kur investīcijas tiks plānotas nacionālā līmenī, sniedzot pamatojumu ieguldījumiem un konkretizējot ieguldījumus atbilstoši teritorijas sociālekonomiskajai situācijai.</w:t>
            </w:r>
          </w:p>
        </w:tc>
        <w:tc>
          <w:tcPr>
            <w:tcW w:w="1414" w:type="dxa"/>
            <w:shd w:val="clear" w:color="auto" w:fill="auto"/>
            <w:noWrap/>
            <w:vAlign w:val="center"/>
          </w:tcPr>
          <w:p w14:paraId="0C958126" w14:textId="44772764" w:rsidR="002C0BBB" w:rsidRPr="008D7304" w:rsidRDefault="002C0BBB"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49 279 779</w:t>
            </w:r>
          </w:p>
        </w:tc>
        <w:tc>
          <w:tcPr>
            <w:tcW w:w="1442" w:type="dxa"/>
            <w:shd w:val="clear" w:color="auto" w:fill="auto"/>
            <w:vAlign w:val="center"/>
          </w:tcPr>
          <w:p w14:paraId="0136C974" w14:textId="2142CA65" w:rsidR="002C0BBB" w:rsidRPr="008D7304" w:rsidRDefault="002C0BBB"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49 279 779 </w:t>
            </w:r>
          </w:p>
        </w:tc>
        <w:tc>
          <w:tcPr>
            <w:tcW w:w="1442" w:type="dxa"/>
            <w:shd w:val="clear" w:color="auto" w:fill="auto"/>
            <w:noWrap/>
            <w:vAlign w:val="center"/>
          </w:tcPr>
          <w:p w14:paraId="5E884460" w14:textId="6574DDE7" w:rsidR="002C0BBB" w:rsidRPr="008D7304" w:rsidRDefault="002C0BBB" w:rsidP="00823479">
            <w:pPr>
              <w:spacing w:after="120" w:line="240" w:lineRule="auto"/>
              <w:jc w:val="center"/>
              <w:rPr>
                <w:rFonts w:eastAsia="Times New Roman" w:cs="Times New Roman"/>
                <w:color w:val="000000"/>
                <w:sz w:val="20"/>
                <w:szCs w:val="20"/>
                <w:lang w:eastAsia="lv-LV"/>
              </w:rPr>
            </w:pPr>
            <w:r w:rsidRPr="008D7304">
              <w:rPr>
                <w:rFonts w:cs="Times New Roman"/>
                <w:sz w:val="20"/>
                <w:szCs w:val="20"/>
              </w:rPr>
              <w:t>1.</w:t>
            </w:r>
          </w:p>
        </w:tc>
      </w:tr>
      <w:tr w:rsidR="00B232CF" w:rsidRPr="008D7304" w14:paraId="1C3C79C9" w14:textId="77777777" w:rsidTr="1354A97C">
        <w:trPr>
          <w:trHeight w:val="780"/>
          <w:jc w:val="center"/>
        </w:trPr>
        <w:tc>
          <w:tcPr>
            <w:tcW w:w="2972" w:type="dxa"/>
            <w:shd w:val="clear" w:color="auto" w:fill="auto"/>
          </w:tcPr>
          <w:p w14:paraId="2102829F" w14:textId="00D4BA98" w:rsidR="00B232CF" w:rsidRPr="008D7304" w:rsidRDefault="00B232CF" w:rsidP="00823479">
            <w:pPr>
              <w:spacing w:after="120" w:line="240" w:lineRule="auto"/>
              <w:jc w:val="both"/>
              <w:rPr>
                <w:rFonts w:cs="Times New Roman"/>
                <w:sz w:val="20"/>
                <w:szCs w:val="20"/>
              </w:rPr>
            </w:pPr>
            <w:r w:rsidRPr="008D7304">
              <w:rPr>
                <w:rFonts w:cs="Times New Roman"/>
                <w:sz w:val="20"/>
                <w:szCs w:val="20"/>
              </w:rPr>
              <w:t>6.1.1.5.</w:t>
            </w:r>
            <w:r w:rsidR="007A57E6">
              <w:rPr>
                <w:rFonts w:cs="Times New Roman"/>
                <w:sz w:val="20"/>
                <w:szCs w:val="20"/>
              </w:rPr>
              <w:t>pasākums</w:t>
            </w:r>
            <w:r w:rsidR="00B02942" w:rsidRPr="008D7304">
              <w:rPr>
                <w:rFonts w:cs="Times New Roman"/>
                <w:sz w:val="20"/>
                <w:szCs w:val="20"/>
              </w:rPr>
              <w:t xml:space="preserve"> </w:t>
            </w:r>
            <w:r w:rsidR="007A57E6">
              <w:rPr>
                <w:rFonts w:cs="Times New Roman"/>
                <w:sz w:val="20"/>
                <w:szCs w:val="20"/>
              </w:rPr>
              <w:t>“</w:t>
            </w:r>
            <w:r w:rsidR="00B02942" w:rsidRPr="008D7304">
              <w:rPr>
                <w:rFonts w:cs="Times New Roman"/>
                <w:sz w:val="20"/>
                <w:szCs w:val="20"/>
              </w:rPr>
              <w:t>Nodarbināto prasmju paaugstināšana un atbalsts kvalifikācijas iegūšanai, atbalsts darbaspēka mācībām saskaņā ar uzņēmumu pieprasījumu</w:t>
            </w:r>
            <w:r w:rsidR="007A57E6">
              <w:rPr>
                <w:rFonts w:cs="Times New Roman"/>
                <w:sz w:val="20"/>
                <w:szCs w:val="20"/>
              </w:rPr>
              <w:t>”</w:t>
            </w:r>
          </w:p>
        </w:tc>
        <w:tc>
          <w:tcPr>
            <w:tcW w:w="3544" w:type="dxa"/>
            <w:vMerge/>
          </w:tcPr>
          <w:p w14:paraId="7859E02E" w14:textId="77777777" w:rsidR="00B232CF" w:rsidRPr="008D7304" w:rsidRDefault="00B232CF" w:rsidP="00823479">
            <w:pPr>
              <w:spacing w:after="120" w:line="240" w:lineRule="auto"/>
              <w:jc w:val="both"/>
              <w:rPr>
                <w:rFonts w:cs="Times New Roman"/>
                <w:sz w:val="20"/>
                <w:szCs w:val="20"/>
              </w:rPr>
            </w:pPr>
          </w:p>
        </w:tc>
        <w:tc>
          <w:tcPr>
            <w:tcW w:w="1414" w:type="dxa"/>
            <w:shd w:val="clear" w:color="auto" w:fill="auto"/>
            <w:noWrap/>
            <w:vAlign w:val="center"/>
          </w:tcPr>
          <w:p w14:paraId="2AFA3D6C" w14:textId="6B47ECCE" w:rsidR="00B232CF" w:rsidRPr="008D7304" w:rsidRDefault="00CC1CCA"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16 946 467</w:t>
            </w:r>
          </w:p>
        </w:tc>
        <w:tc>
          <w:tcPr>
            <w:tcW w:w="1442" w:type="dxa"/>
            <w:shd w:val="clear" w:color="auto" w:fill="auto"/>
            <w:vAlign w:val="center"/>
          </w:tcPr>
          <w:p w14:paraId="5D1323B0" w14:textId="163B6A9A" w:rsidR="00B232CF" w:rsidRPr="008D7304" w:rsidRDefault="004A6878" w:rsidP="00823479">
            <w:pPr>
              <w:spacing w:after="120" w:line="240" w:lineRule="auto"/>
              <w:jc w:val="center"/>
              <w:rPr>
                <w:rFonts w:cs="Times New Roman"/>
                <w:sz w:val="20"/>
                <w:szCs w:val="20"/>
              </w:rPr>
            </w:pPr>
            <w:r w:rsidRPr="008D7304">
              <w:rPr>
                <w:rFonts w:eastAsia="Times New Roman" w:cs="Times New Roman"/>
                <w:color w:val="000000"/>
                <w:sz w:val="20"/>
                <w:szCs w:val="20"/>
                <w:lang w:eastAsia="lv-LV"/>
              </w:rPr>
              <w:t>16 946 467</w:t>
            </w:r>
          </w:p>
        </w:tc>
        <w:tc>
          <w:tcPr>
            <w:tcW w:w="1442" w:type="dxa"/>
            <w:shd w:val="clear" w:color="auto" w:fill="auto"/>
            <w:noWrap/>
            <w:vAlign w:val="center"/>
          </w:tcPr>
          <w:p w14:paraId="424CED68" w14:textId="487508B1" w:rsidR="00B232CF" w:rsidRPr="008D7304" w:rsidRDefault="00A55FD1" w:rsidP="00823479">
            <w:pPr>
              <w:spacing w:after="120" w:line="240" w:lineRule="auto"/>
              <w:jc w:val="center"/>
              <w:rPr>
                <w:rFonts w:cs="Times New Roman"/>
                <w:sz w:val="20"/>
                <w:szCs w:val="20"/>
              </w:rPr>
            </w:pPr>
            <w:r w:rsidRPr="008D7304">
              <w:rPr>
                <w:rFonts w:cs="Times New Roman"/>
                <w:sz w:val="20"/>
                <w:szCs w:val="20"/>
              </w:rPr>
              <w:t>1.</w:t>
            </w:r>
            <w:r w:rsidRPr="008D7304">
              <w:rPr>
                <w:rStyle w:val="FootnoteReference"/>
                <w:rFonts w:cs="Times New Roman"/>
                <w:sz w:val="20"/>
                <w:szCs w:val="20"/>
              </w:rPr>
              <w:footnoteReference w:id="42"/>
            </w:r>
          </w:p>
        </w:tc>
      </w:tr>
      <w:tr w:rsidR="002C0BBB" w:rsidRPr="008D7304" w14:paraId="62A913FA" w14:textId="77777777" w:rsidTr="1354A97C">
        <w:trPr>
          <w:trHeight w:val="780"/>
          <w:jc w:val="center"/>
        </w:trPr>
        <w:tc>
          <w:tcPr>
            <w:tcW w:w="2972" w:type="dxa"/>
            <w:shd w:val="clear" w:color="auto" w:fill="auto"/>
          </w:tcPr>
          <w:p w14:paraId="132B5459" w14:textId="7CFFAB3D" w:rsidR="002C0BBB" w:rsidRPr="008D7304" w:rsidRDefault="002C0BBB" w:rsidP="00823479">
            <w:pPr>
              <w:spacing w:after="120" w:line="240" w:lineRule="auto"/>
              <w:jc w:val="both"/>
              <w:rPr>
                <w:rFonts w:eastAsia="Times New Roman" w:cs="Times New Roman"/>
                <w:color w:val="000000"/>
                <w:sz w:val="20"/>
                <w:szCs w:val="20"/>
                <w:lang w:eastAsia="lv-LV"/>
              </w:rPr>
            </w:pPr>
            <w:r w:rsidRPr="008D7304">
              <w:rPr>
                <w:rFonts w:cs="Times New Roman"/>
                <w:sz w:val="20"/>
                <w:szCs w:val="20"/>
              </w:rPr>
              <w:t>6.1.1.6.</w:t>
            </w:r>
            <w:r w:rsidR="007A57E6">
              <w:rPr>
                <w:rFonts w:cs="Times New Roman"/>
                <w:sz w:val="20"/>
                <w:szCs w:val="20"/>
              </w:rPr>
              <w:t>pasākums</w:t>
            </w:r>
            <w:r w:rsidRPr="008D7304">
              <w:rPr>
                <w:rFonts w:cs="Times New Roman"/>
                <w:sz w:val="20"/>
                <w:szCs w:val="20"/>
              </w:rPr>
              <w:t xml:space="preserve"> </w:t>
            </w:r>
            <w:r w:rsidR="00BF197C" w:rsidRPr="008D7304">
              <w:rPr>
                <w:rFonts w:cs="Times New Roman"/>
                <w:sz w:val="20"/>
                <w:szCs w:val="20"/>
              </w:rPr>
              <w:t>“</w:t>
            </w:r>
            <w:proofErr w:type="spellStart"/>
            <w:r w:rsidR="004814ED" w:rsidRPr="008D7304">
              <w:rPr>
                <w:rFonts w:cs="Times New Roman"/>
                <w:sz w:val="20"/>
                <w:szCs w:val="20"/>
              </w:rPr>
              <w:t>Bezemisiju</w:t>
            </w:r>
            <w:proofErr w:type="spellEnd"/>
            <w:r w:rsidR="004814ED" w:rsidRPr="008D7304">
              <w:rPr>
                <w:rFonts w:cs="Times New Roman"/>
                <w:sz w:val="20"/>
                <w:szCs w:val="20"/>
              </w:rPr>
              <w:t xml:space="preserve"> transportlīdzekļu izmantošanas veicināšana pašvaldībās</w:t>
            </w:r>
            <w:r w:rsidR="00BF197C" w:rsidRPr="008D7304">
              <w:rPr>
                <w:rFonts w:cs="Times New Roman"/>
                <w:sz w:val="20"/>
                <w:szCs w:val="20"/>
              </w:rPr>
              <w:t>”</w:t>
            </w:r>
            <w:r w:rsidRPr="008D7304">
              <w:rPr>
                <w:rStyle w:val="FootnoteReference"/>
                <w:rFonts w:cs="Times New Roman"/>
                <w:sz w:val="20"/>
                <w:szCs w:val="20"/>
              </w:rPr>
              <w:footnoteReference w:id="43"/>
            </w:r>
          </w:p>
        </w:tc>
        <w:tc>
          <w:tcPr>
            <w:tcW w:w="3544" w:type="dxa"/>
            <w:vMerge/>
          </w:tcPr>
          <w:p w14:paraId="004F8CB0" w14:textId="3C6FF532" w:rsidR="002C0BBB" w:rsidRPr="008D7304" w:rsidRDefault="002C0BBB" w:rsidP="00823479">
            <w:pPr>
              <w:spacing w:after="120" w:line="240" w:lineRule="auto"/>
              <w:jc w:val="both"/>
              <w:rPr>
                <w:rFonts w:cs="Times New Roman"/>
                <w:sz w:val="20"/>
                <w:szCs w:val="20"/>
              </w:rPr>
            </w:pPr>
          </w:p>
        </w:tc>
        <w:tc>
          <w:tcPr>
            <w:tcW w:w="1414" w:type="dxa"/>
            <w:shd w:val="clear" w:color="auto" w:fill="auto"/>
            <w:noWrap/>
            <w:vAlign w:val="center"/>
          </w:tcPr>
          <w:p w14:paraId="06D4F1D1" w14:textId="77777777" w:rsidR="002C0BBB" w:rsidRPr="008D7304" w:rsidRDefault="002C0BBB"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21 179 311</w:t>
            </w:r>
          </w:p>
        </w:tc>
        <w:tc>
          <w:tcPr>
            <w:tcW w:w="1442" w:type="dxa"/>
            <w:shd w:val="clear" w:color="auto" w:fill="auto"/>
            <w:vAlign w:val="center"/>
          </w:tcPr>
          <w:p w14:paraId="210D122F" w14:textId="6F8F19B6" w:rsidR="002C0BBB" w:rsidRPr="008D7304" w:rsidRDefault="002C0BBB" w:rsidP="00823479">
            <w:pPr>
              <w:spacing w:after="120" w:line="240" w:lineRule="auto"/>
              <w:jc w:val="center"/>
              <w:rPr>
                <w:rFonts w:cs="Times New Roman"/>
                <w:sz w:val="20"/>
                <w:szCs w:val="20"/>
              </w:rPr>
            </w:pPr>
            <w:r w:rsidRPr="008D7304">
              <w:rPr>
                <w:rFonts w:cs="Times New Roman"/>
                <w:sz w:val="20"/>
                <w:szCs w:val="20"/>
              </w:rPr>
              <w:t>21 179 311</w:t>
            </w:r>
          </w:p>
        </w:tc>
        <w:tc>
          <w:tcPr>
            <w:tcW w:w="1442" w:type="dxa"/>
            <w:shd w:val="clear" w:color="auto" w:fill="auto"/>
            <w:noWrap/>
            <w:vAlign w:val="center"/>
          </w:tcPr>
          <w:p w14:paraId="324D830B" w14:textId="4E014050" w:rsidR="002C0BBB" w:rsidRPr="008D7304" w:rsidRDefault="002C0BBB" w:rsidP="00823479">
            <w:pPr>
              <w:spacing w:after="120" w:line="240" w:lineRule="auto"/>
              <w:jc w:val="center"/>
              <w:rPr>
                <w:rFonts w:cs="Times New Roman"/>
                <w:sz w:val="20"/>
                <w:szCs w:val="20"/>
              </w:rPr>
            </w:pPr>
            <w:r w:rsidRPr="008D7304">
              <w:rPr>
                <w:rFonts w:cs="Times New Roman"/>
                <w:sz w:val="20"/>
                <w:szCs w:val="20"/>
              </w:rPr>
              <w:t>1.</w:t>
            </w:r>
          </w:p>
        </w:tc>
      </w:tr>
      <w:tr w:rsidR="002C0BBB" w:rsidRPr="008D7304" w14:paraId="1BB8F8B1" w14:textId="77777777" w:rsidTr="1354A97C">
        <w:trPr>
          <w:trHeight w:val="780"/>
          <w:jc w:val="center"/>
        </w:trPr>
        <w:tc>
          <w:tcPr>
            <w:tcW w:w="2972" w:type="dxa"/>
            <w:shd w:val="clear" w:color="auto" w:fill="auto"/>
          </w:tcPr>
          <w:p w14:paraId="63ECDFD3" w14:textId="31C6F31E" w:rsidR="002C0BBB" w:rsidRPr="008D7304" w:rsidRDefault="002C0BBB" w:rsidP="00823479">
            <w:pPr>
              <w:spacing w:after="120" w:line="240" w:lineRule="auto"/>
              <w:jc w:val="both"/>
              <w:rPr>
                <w:rFonts w:cs="Times New Roman"/>
                <w:sz w:val="20"/>
                <w:szCs w:val="20"/>
              </w:rPr>
            </w:pPr>
            <w:r w:rsidRPr="008D7304">
              <w:rPr>
                <w:rFonts w:cs="Times New Roman"/>
                <w:sz w:val="20"/>
                <w:szCs w:val="20"/>
              </w:rPr>
              <w:t>6.1.1.8.</w:t>
            </w:r>
            <w:r w:rsidR="007A57E6">
              <w:rPr>
                <w:rFonts w:cs="Times New Roman"/>
                <w:sz w:val="20"/>
                <w:szCs w:val="20"/>
              </w:rPr>
              <w:t>pasākums</w:t>
            </w:r>
            <w:r w:rsidRPr="008D7304">
              <w:rPr>
                <w:rFonts w:cs="Times New Roman"/>
                <w:sz w:val="20"/>
                <w:szCs w:val="20"/>
              </w:rPr>
              <w:t xml:space="preserve"> </w:t>
            </w:r>
            <w:r w:rsidR="00BF197C" w:rsidRPr="008D7304">
              <w:rPr>
                <w:rFonts w:cs="Times New Roman"/>
                <w:sz w:val="20"/>
                <w:szCs w:val="20"/>
              </w:rPr>
              <w:t>“</w:t>
            </w:r>
            <w:r w:rsidR="009B2073" w:rsidRPr="008D7304">
              <w:rPr>
                <w:rFonts w:cs="Times New Roman"/>
                <w:sz w:val="20"/>
                <w:szCs w:val="20"/>
              </w:rPr>
              <w:t xml:space="preserve">Pašvaldību un plānošanas reģionu speciālistu prasmju paaugstināšana </w:t>
            </w:r>
            <w:proofErr w:type="spellStart"/>
            <w:r w:rsidR="009B2073" w:rsidRPr="008D7304">
              <w:rPr>
                <w:rFonts w:cs="Times New Roman"/>
                <w:sz w:val="20"/>
                <w:szCs w:val="20"/>
              </w:rPr>
              <w:t>klimatneitrālas</w:t>
            </w:r>
            <w:proofErr w:type="spellEnd"/>
            <w:r w:rsidR="009B2073" w:rsidRPr="008D7304">
              <w:rPr>
                <w:rFonts w:cs="Times New Roman"/>
                <w:sz w:val="20"/>
                <w:szCs w:val="20"/>
              </w:rPr>
              <w:t xml:space="preserve"> ekonomikas un sociālekonomisko seku saistībā ar klimata pārmaiņām mazināšanas jautājumos</w:t>
            </w:r>
            <w:r w:rsidR="00E374FA" w:rsidRPr="008D7304">
              <w:rPr>
                <w:rFonts w:cs="Times New Roman"/>
                <w:sz w:val="20"/>
                <w:szCs w:val="20"/>
              </w:rPr>
              <w:t>”</w:t>
            </w:r>
            <w:r w:rsidRPr="008D7304">
              <w:rPr>
                <w:rFonts w:cs="Times New Roman"/>
                <w:sz w:val="20"/>
                <w:szCs w:val="20"/>
              </w:rPr>
              <w:t xml:space="preserve"> </w:t>
            </w:r>
            <w:r w:rsidR="009122C8" w:rsidRPr="008D7304">
              <w:rPr>
                <w:rStyle w:val="FootnoteReference"/>
                <w:rFonts w:cs="Times New Roman"/>
                <w:sz w:val="20"/>
                <w:szCs w:val="20"/>
              </w:rPr>
              <w:footnoteReference w:id="44"/>
            </w:r>
          </w:p>
        </w:tc>
        <w:tc>
          <w:tcPr>
            <w:tcW w:w="3544" w:type="dxa"/>
            <w:vMerge/>
          </w:tcPr>
          <w:p w14:paraId="1153992B" w14:textId="2E1E4932" w:rsidR="002C0BBB" w:rsidRPr="008D7304" w:rsidRDefault="002C0BBB" w:rsidP="00823479">
            <w:pPr>
              <w:spacing w:after="120" w:line="240" w:lineRule="auto"/>
              <w:jc w:val="both"/>
              <w:rPr>
                <w:rFonts w:cs="Times New Roman"/>
                <w:sz w:val="20"/>
                <w:szCs w:val="20"/>
              </w:rPr>
            </w:pPr>
          </w:p>
        </w:tc>
        <w:tc>
          <w:tcPr>
            <w:tcW w:w="1414" w:type="dxa"/>
            <w:shd w:val="clear" w:color="auto" w:fill="auto"/>
            <w:noWrap/>
            <w:vAlign w:val="center"/>
          </w:tcPr>
          <w:p w14:paraId="4F27AF3B" w14:textId="455F5C1C" w:rsidR="002C0BBB" w:rsidRPr="008D7304" w:rsidRDefault="002C0BBB" w:rsidP="00823479">
            <w:pPr>
              <w:spacing w:after="120" w:line="240" w:lineRule="auto"/>
              <w:jc w:val="center"/>
              <w:rPr>
                <w:rFonts w:eastAsia="Times New Roman" w:cs="Times New Roman"/>
                <w:color w:val="000000"/>
                <w:sz w:val="20"/>
                <w:szCs w:val="20"/>
                <w:lang w:eastAsia="lv-LV"/>
              </w:rPr>
            </w:pPr>
            <w:r w:rsidRPr="008D7304">
              <w:rPr>
                <w:rFonts w:eastAsia="Times New Roman" w:cs="Times New Roman"/>
                <w:color w:val="000000"/>
                <w:sz w:val="20"/>
                <w:szCs w:val="20"/>
                <w:lang w:eastAsia="lv-LV"/>
              </w:rPr>
              <w:t>1 532 920</w:t>
            </w:r>
          </w:p>
        </w:tc>
        <w:tc>
          <w:tcPr>
            <w:tcW w:w="1442" w:type="dxa"/>
            <w:shd w:val="clear" w:color="auto" w:fill="auto"/>
            <w:vAlign w:val="center"/>
          </w:tcPr>
          <w:p w14:paraId="407A5582" w14:textId="7B6FB85A" w:rsidR="002C0BBB" w:rsidRPr="008D7304" w:rsidRDefault="00624BFD" w:rsidP="00CA0DDC">
            <w:pPr>
              <w:spacing w:after="120" w:line="240" w:lineRule="auto"/>
              <w:jc w:val="center"/>
              <w:rPr>
                <w:rFonts w:cs="Times New Roman"/>
                <w:sz w:val="20"/>
                <w:szCs w:val="20"/>
              </w:rPr>
            </w:pPr>
            <w:r w:rsidRPr="008D7304">
              <w:rPr>
                <w:rFonts w:eastAsia="Times New Roman" w:cs="Times New Roman"/>
                <w:color w:val="000000"/>
                <w:sz w:val="20"/>
                <w:szCs w:val="20"/>
                <w:lang w:eastAsia="lv-LV"/>
              </w:rPr>
              <w:t xml:space="preserve">1 532 920 </w:t>
            </w:r>
          </w:p>
        </w:tc>
        <w:tc>
          <w:tcPr>
            <w:tcW w:w="1442" w:type="dxa"/>
            <w:shd w:val="clear" w:color="auto" w:fill="auto"/>
            <w:noWrap/>
            <w:vAlign w:val="center"/>
          </w:tcPr>
          <w:p w14:paraId="302F255C" w14:textId="080058DF" w:rsidR="002C0BBB" w:rsidRPr="008D7304" w:rsidRDefault="00440EC9" w:rsidP="00823479">
            <w:pPr>
              <w:spacing w:after="120" w:line="240" w:lineRule="auto"/>
              <w:jc w:val="center"/>
              <w:rPr>
                <w:rFonts w:cs="Times New Roman"/>
                <w:sz w:val="20"/>
                <w:szCs w:val="20"/>
              </w:rPr>
            </w:pPr>
            <w:r w:rsidRPr="008D7304">
              <w:rPr>
                <w:rFonts w:cs="Times New Roman"/>
                <w:sz w:val="20"/>
                <w:szCs w:val="20"/>
              </w:rPr>
              <w:t>VARAM centralizēts projekts</w:t>
            </w:r>
          </w:p>
        </w:tc>
      </w:tr>
      <w:tr w:rsidR="00673850" w:rsidRPr="008D7304" w14:paraId="0A9D1FA4" w14:textId="77777777" w:rsidTr="1354A97C">
        <w:trPr>
          <w:trHeight w:val="780"/>
          <w:jc w:val="center"/>
        </w:trPr>
        <w:tc>
          <w:tcPr>
            <w:tcW w:w="2972" w:type="dxa"/>
            <w:shd w:val="clear" w:color="auto" w:fill="auto"/>
          </w:tcPr>
          <w:p w14:paraId="487CB6FE" w14:textId="115B7A00" w:rsidR="00673850" w:rsidRPr="008D7304" w:rsidRDefault="000F4BD6" w:rsidP="00823479">
            <w:pPr>
              <w:spacing w:after="120" w:line="240" w:lineRule="auto"/>
              <w:jc w:val="both"/>
              <w:rPr>
                <w:rFonts w:cs="Times New Roman"/>
                <w:sz w:val="20"/>
                <w:szCs w:val="20"/>
              </w:rPr>
            </w:pPr>
            <w:r w:rsidRPr="008D7304">
              <w:rPr>
                <w:rFonts w:cs="Times New Roman"/>
                <w:sz w:val="20"/>
                <w:szCs w:val="20"/>
              </w:rPr>
              <w:t>AF investīcija 3.1.1.3.i. “Investīcijas uzņēmējdarbības publiskajā infrastruktūrā industriālo parku un teritoriju attīstīšanai reģionos”</w:t>
            </w:r>
          </w:p>
        </w:tc>
        <w:tc>
          <w:tcPr>
            <w:tcW w:w="3544" w:type="dxa"/>
            <w:shd w:val="clear" w:color="auto" w:fill="auto"/>
          </w:tcPr>
          <w:p w14:paraId="7385021E" w14:textId="77777777" w:rsidR="00673850" w:rsidRPr="008D7304" w:rsidRDefault="00673850" w:rsidP="00823479">
            <w:pPr>
              <w:spacing w:after="120" w:line="240" w:lineRule="auto"/>
              <w:jc w:val="both"/>
              <w:rPr>
                <w:rFonts w:cs="Times New Roman"/>
                <w:sz w:val="20"/>
                <w:szCs w:val="20"/>
              </w:rPr>
            </w:pPr>
          </w:p>
        </w:tc>
        <w:tc>
          <w:tcPr>
            <w:tcW w:w="1414" w:type="dxa"/>
            <w:shd w:val="clear" w:color="auto" w:fill="auto"/>
            <w:noWrap/>
            <w:vAlign w:val="center"/>
          </w:tcPr>
          <w:p w14:paraId="50AF1C8D" w14:textId="44BA71B7" w:rsidR="00673850" w:rsidRPr="008D7304" w:rsidRDefault="00094CF3" w:rsidP="00823479">
            <w:pPr>
              <w:spacing w:after="120" w:line="240" w:lineRule="auto"/>
              <w:jc w:val="center"/>
              <w:rPr>
                <w:rFonts w:eastAsia="Times New Roman" w:cs="Times New Roman"/>
                <w:color w:val="000000"/>
                <w:sz w:val="20"/>
                <w:szCs w:val="20"/>
                <w:lang w:eastAsia="lv-LV"/>
              </w:rPr>
            </w:pPr>
            <w:r>
              <w:rPr>
                <w:rFonts w:eastAsia="Times New Roman" w:cs="Times New Roman"/>
                <w:color w:val="000000"/>
                <w:sz w:val="20"/>
                <w:szCs w:val="20"/>
                <w:lang w:eastAsia="lv-LV"/>
              </w:rPr>
              <w:t>80 000 000</w:t>
            </w:r>
          </w:p>
        </w:tc>
        <w:tc>
          <w:tcPr>
            <w:tcW w:w="1442" w:type="dxa"/>
            <w:shd w:val="clear" w:color="auto" w:fill="auto"/>
            <w:vAlign w:val="center"/>
          </w:tcPr>
          <w:p w14:paraId="68E73D8A" w14:textId="31450764" w:rsidR="00673850" w:rsidRPr="008D7304" w:rsidRDefault="00094CF3">
            <w:pPr>
              <w:jc w:val="center"/>
              <w:rPr>
                <w:color w:val="000000"/>
                <w:sz w:val="20"/>
                <w:szCs w:val="20"/>
              </w:rPr>
            </w:pPr>
            <w:r>
              <w:rPr>
                <w:color w:val="000000"/>
                <w:sz w:val="20"/>
                <w:szCs w:val="20"/>
              </w:rPr>
              <w:t>80 000 000</w:t>
            </w:r>
          </w:p>
        </w:tc>
        <w:tc>
          <w:tcPr>
            <w:tcW w:w="1442" w:type="dxa"/>
            <w:shd w:val="clear" w:color="auto" w:fill="auto"/>
            <w:noWrap/>
            <w:vAlign w:val="center"/>
          </w:tcPr>
          <w:p w14:paraId="0A30BBB1" w14:textId="75F11174" w:rsidR="00673850" w:rsidRPr="008D7304" w:rsidRDefault="00094CF3" w:rsidP="00823479">
            <w:pPr>
              <w:spacing w:after="120" w:line="240" w:lineRule="auto"/>
              <w:jc w:val="center"/>
              <w:rPr>
                <w:rFonts w:cs="Times New Roman"/>
                <w:sz w:val="20"/>
                <w:szCs w:val="20"/>
              </w:rPr>
            </w:pPr>
            <w:r>
              <w:rPr>
                <w:rFonts w:cs="Times New Roman"/>
                <w:sz w:val="20"/>
                <w:szCs w:val="20"/>
              </w:rPr>
              <w:t>1.</w:t>
            </w:r>
          </w:p>
        </w:tc>
      </w:tr>
      <w:tr w:rsidR="0020654E" w:rsidRPr="008D7304" w14:paraId="5A18320F" w14:textId="77777777" w:rsidTr="1354A97C">
        <w:trPr>
          <w:trHeight w:val="780"/>
          <w:jc w:val="center"/>
        </w:trPr>
        <w:tc>
          <w:tcPr>
            <w:tcW w:w="2972" w:type="dxa"/>
            <w:shd w:val="clear" w:color="auto" w:fill="auto"/>
          </w:tcPr>
          <w:p w14:paraId="02FD8BBF" w14:textId="7A7E2257" w:rsidR="0020654E" w:rsidRPr="008D7304" w:rsidRDefault="0020654E" w:rsidP="00823479">
            <w:pPr>
              <w:spacing w:after="120" w:line="240" w:lineRule="auto"/>
              <w:jc w:val="both"/>
              <w:rPr>
                <w:rFonts w:cs="Times New Roman"/>
                <w:sz w:val="20"/>
                <w:szCs w:val="20"/>
              </w:rPr>
            </w:pPr>
            <w:r w:rsidRPr="008D7304">
              <w:rPr>
                <w:rFonts w:cs="Times New Roman"/>
                <w:sz w:val="20"/>
                <w:szCs w:val="20"/>
              </w:rPr>
              <w:lastRenderedPageBreak/>
              <w:t xml:space="preserve">Kopā </w:t>
            </w:r>
            <w:r w:rsidR="00F45FD4" w:rsidRPr="008D7304">
              <w:rPr>
                <w:rFonts w:cs="Times New Roman"/>
                <w:sz w:val="20"/>
                <w:szCs w:val="20"/>
              </w:rPr>
              <w:t xml:space="preserve">tabulā iekļautie </w:t>
            </w:r>
            <w:r w:rsidRPr="008D7304">
              <w:rPr>
                <w:rFonts w:cs="Times New Roman"/>
                <w:sz w:val="20"/>
                <w:szCs w:val="20"/>
              </w:rPr>
              <w:t>DP</w:t>
            </w:r>
            <w:r w:rsidR="00F45FD4" w:rsidRPr="008D7304">
              <w:rPr>
                <w:rFonts w:cs="Times New Roman"/>
                <w:sz w:val="20"/>
                <w:szCs w:val="20"/>
              </w:rPr>
              <w:t xml:space="preserve"> </w:t>
            </w:r>
            <w:r w:rsidR="00D45FEC" w:rsidRPr="008D7304">
              <w:rPr>
                <w:rFonts w:cs="Times New Roman"/>
                <w:sz w:val="20"/>
                <w:szCs w:val="20"/>
              </w:rPr>
              <w:t>norādītie SAM/SAM pasākumi</w:t>
            </w:r>
          </w:p>
          <w:p w14:paraId="32760B0E" w14:textId="5451D4EE" w:rsidR="0020654E" w:rsidRPr="008D7304" w:rsidRDefault="00D45FEC" w:rsidP="00823479">
            <w:pPr>
              <w:spacing w:after="120" w:line="240" w:lineRule="auto"/>
              <w:jc w:val="both"/>
              <w:rPr>
                <w:rFonts w:cs="Times New Roman"/>
                <w:sz w:val="20"/>
                <w:szCs w:val="20"/>
              </w:rPr>
            </w:pPr>
            <w:r w:rsidRPr="008D7304">
              <w:rPr>
                <w:rFonts w:cs="Times New Roman"/>
                <w:sz w:val="20"/>
                <w:szCs w:val="20"/>
              </w:rPr>
              <w:t xml:space="preserve">Tabulā iekļautie </w:t>
            </w:r>
            <w:r w:rsidR="00997BE2" w:rsidRPr="008D7304">
              <w:rPr>
                <w:rFonts w:cs="Times New Roman"/>
                <w:sz w:val="20"/>
                <w:szCs w:val="20"/>
              </w:rPr>
              <w:t>ANM</w:t>
            </w:r>
            <w:r w:rsidRPr="008D7304">
              <w:rPr>
                <w:rFonts w:cs="Times New Roman"/>
                <w:sz w:val="20"/>
                <w:szCs w:val="20"/>
              </w:rPr>
              <w:t xml:space="preserve"> norādītie SAM/SAM pasākumi</w:t>
            </w:r>
          </w:p>
          <w:p w14:paraId="4EC03367" w14:textId="67EB0A38" w:rsidR="009B020A" w:rsidRPr="008D7304" w:rsidRDefault="009B020A" w:rsidP="00823479">
            <w:pPr>
              <w:spacing w:after="120" w:line="240" w:lineRule="auto"/>
              <w:jc w:val="both"/>
              <w:rPr>
                <w:rFonts w:eastAsia="Times New Roman" w:cs="Times New Roman"/>
                <w:color w:val="000000"/>
                <w:sz w:val="20"/>
                <w:szCs w:val="20"/>
                <w:lang w:eastAsia="lv-LV"/>
              </w:rPr>
            </w:pPr>
            <w:r w:rsidRPr="008D7304">
              <w:rPr>
                <w:rFonts w:eastAsia="Times New Roman" w:cs="Times New Roman"/>
                <w:color w:val="000000"/>
                <w:sz w:val="20"/>
                <w:szCs w:val="20"/>
                <w:lang w:eastAsia="lv-LV"/>
              </w:rPr>
              <w:t>Nav iespējams aprēķināt</w:t>
            </w:r>
            <w:r w:rsidR="00046E1F" w:rsidRPr="008D7304">
              <w:rPr>
                <w:rFonts w:eastAsia="Times New Roman" w:cs="Times New Roman"/>
                <w:color w:val="000000"/>
                <w:sz w:val="20"/>
                <w:szCs w:val="20"/>
                <w:lang w:eastAsia="lv-LV"/>
              </w:rPr>
              <w:t xml:space="preserve"> pa reģioniem</w:t>
            </w:r>
          </w:p>
          <w:p w14:paraId="3EAFF246" w14:textId="0A8C2D6E" w:rsidR="009B020A" w:rsidRPr="008D7304" w:rsidRDefault="009B020A" w:rsidP="00823479">
            <w:pPr>
              <w:spacing w:after="120" w:line="240" w:lineRule="auto"/>
              <w:jc w:val="both"/>
              <w:rPr>
                <w:rFonts w:cs="Times New Roman"/>
                <w:sz w:val="20"/>
                <w:szCs w:val="20"/>
              </w:rPr>
            </w:pPr>
            <w:r w:rsidRPr="008D7304">
              <w:rPr>
                <w:rFonts w:eastAsia="Times New Roman" w:cs="Times New Roman"/>
                <w:color w:val="000000"/>
                <w:sz w:val="20"/>
                <w:szCs w:val="20"/>
                <w:lang w:eastAsia="lv-LV"/>
              </w:rPr>
              <w:t>Kopā ar teritoriālo pieeju īstenojamie pasākumi</w:t>
            </w:r>
          </w:p>
        </w:tc>
        <w:tc>
          <w:tcPr>
            <w:tcW w:w="3544" w:type="dxa"/>
            <w:shd w:val="clear" w:color="auto" w:fill="auto"/>
          </w:tcPr>
          <w:p w14:paraId="7EEE31AE" w14:textId="77777777" w:rsidR="0020654E" w:rsidRPr="008D7304" w:rsidRDefault="0020654E" w:rsidP="00823479">
            <w:pPr>
              <w:spacing w:after="120" w:line="240" w:lineRule="auto"/>
              <w:jc w:val="both"/>
              <w:rPr>
                <w:rFonts w:cs="Times New Roman"/>
                <w:sz w:val="20"/>
                <w:szCs w:val="20"/>
              </w:rPr>
            </w:pPr>
          </w:p>
        </w:tc>
        <w:tc>
          <w:tcPr>
            <w:tcW w:w="1414" w:type="dxa"/>
            <w:shd w:val="clear" w:color="auto" w:fill="auto"/>
            <w:noWrap/>
            <w:vAlign w:val="center"/>
          </w:tcPr>
          <w:p w14:paraId="12F4E0A4" w14:textId="77777777" w:rsidR="0020654E" w:rsidRPr="008D7304" w:rsidRDefault="0020654E" w:rsidP="00823479">
            <w:pPr>
              <w:spacing w:after="120" w:line="240" w:lineRule="auto"/>
              <w:jc w:val="center"/>
              <w:rPr>
                <w:rFonts w:eastAsia="Times New Roman" w:cs="Times New Roman"/>
                <w:color w:val="000000"/>
                <w:sz w:val="20"/>
                <w:szCs w:val="20"/>
                <w:lang w:eastAsia="lv-LV"/>
              </w:rPr>
            </w:pPr>
          </w:p>
        </w:tc>
        <w:tc>
          <w:tcPr>
            <w:tcW w:w="1442" w:type="dxa"/>
            <w:shd w:val="clear" w:color="auto" w:fill="auto"/>
            <w:vAlign w:val="center"/>
          </w:tcPr>
          <w:p w14:paraId="22A746A7" w14:textId="77777777" w:rsidR="00361190" w:rsidRPr="000E1AEA" w:rsidRDefault="00361190" w:rsidP="00361190">
            <w:pPr>
              <w:jc w:val="center"/>
              <w:rPr>
                <w:b/>
                <w:bCs/>
                <w:color w:val="000000"/>
                <w:sz w:val="20"/>
                <w:szCs w:val="20"/>
              </w:rPr>
            </w:pPr>
            <w:r w:rsidRPr="000E1AEA">
              <w:rPr>
                <w:b/>
                <w:bCs/>
                <w:color w:val="000000"/>
                <w:sz w:val="20"/>
                <w:szCs w:val="20"/>
              </w:rPr>
              <w:t>416 028 930</w:t>
            </w:r>
          </w:p>
          <w:p w14:paraId="56862093" w14:textId="77777777" w:rsidR="003F5F00" w:rsidRPr="00ED6386" w:rsidRDefault="003F5F00" w:rsidP="003F5F00">
            <w:pPr>
              <w:spacing w:after="120" w:line="240" w:lineRule="auto"/>
              <w:jc w:val="center"/>
              <w:rPr>
                <w:rFonts w:cs="Times New Roman"/>
                <w:color w:val="000000"/>
                <w:sz w:val="20"/>
                <w:szCs w:val="20"/>
              </w:rPr>
            </w:pPr>
            <w:r w:rsidRPr="00ED6386">
              <w:rPr>
                <w:rFonts w:cs="Times New Roman"/>
                <w:color w:val="000000"/>
                <w:sz w:val="20"/>
                <w:szCs w:val="20"/>
              </w:rPr>
              <w:t xml:space="preserve"> 80 000 000 </w:t>
            </w:r>
          </w:p>
          <w:p w14:paraId="2C30B707" w14:textId="4E0ACFCB" w:rsidR="002559E5" w:rsidRPr="000E1AEA" w:rsidRDefault="00835640" w:rsidP="00835640">
            <w:pPr>
              <w:jc w:val="center"/>
              <w:rPr>
                <w:b/>
                <w:bCs/>
                <w:color w:val="000000"/>
                <w:sz w:val="20"/>
                <w:szCs w:val="20"/>
              </w:rPr>
            </w:pPr>
            <w:r w:rsidRPr="000E1AEA">
              <w:rPr>
                <w:b/>
                <w:bCs/>
                <w:color w:val="000000"/>
                <w:sz w:val="20"/>
                <w:szCs w:val="20"/>
              </w:rPr>
              <w:t xml:space="preserve">                 </w:t>
            </w:r>
          </w:p>
          <w:p w14:paraId="0CCB1C66" w14:textId="389C71D7" w:rsidR="00ED6386" w:rsidRPr="006D4B7A" w:rsidRDefault="002559E5" w:rsidP="006D4B7A">
            <w:pPr>
              <w:jc w:val="center"/>
              <w:rPr>
                <w:b/>
                <w:bCs/>
                <w:color w:val="000000"/>
                <w:sz w:val="20"/>
                <w:szCs w:val="20"/>
              </w:rPr>
            </w:pPr>
            <w:r>
              <w:rPr>
                <w:b/>
                <w:bCs/>
                <w:color w:val="000000"/>
                <w:sz w:val="22"/>
              </w:rPr>
              <w:t xml:space="preserve">               </w:t>
            </w:r>
            <w:r w:rsidR="002E0806">
              <w:rPr>
                <w:b/>
                <w:bCs/>
                <w:color w:val="000000"/>
                <w:sz w:val="22"/>
              </w:rPr>
              <w:t xml:space="preserve">                    </w:t>
            </w:r>
            <w:r w:rsidR="002E0806" w:rsidRPr="003B1089">
              <w:rPr>
                <w:b/>
                <w:bCs/>
                <w:color w:val="000000"/>
                <w:sz w:val="20"/>
                <w:szCs w:val="20"/>
              </w:rPr>
              <w:t>525 880 229</w:t>
            </w:r>
            <w:r w:rsidR="00835640" w:rsidRPr="00600B1B">
              <w:rPr>
                <w:rFonts w:cs="Times New Roman"/>
                <w:color w:val="000000"/>
                <w:sz w:val="20"/>
                <w:szCs w:val="20"/>
              </w:rPr>
              <w:t> </w:t>
            </w:r>
            <w:r w:rsidR="003F5F00" w:rsidRPr="00600B1B">
              <w:rPr>
                <w:rFonts w:cs="Times New Roman"/>
                <w:color w:val="000000"/>
                <w:sz w:val="20"/>
                <w:szCs w:val="20"/>
              </w:rPr>
              <w:t xml:space="preserve"> </w:t>
            </w:r>
          </w:p>
          <w:p w14:paraId="499D0DB6" w14:textId="276768EE" w:rsidR="00600B1B" w:rsidRPr="003B1089" w:rsidRDefault="00600B1B" w:rsidP="003B1089">
            <w:pPr>
              <w:rPr>
                <w:b/>
                <w:bCs/>
                <w:color w:val="000000"/>
                <w:sz w:val="20"/>
                <w:szCs w:val="20"/>
              </w:rPr>
            </w:pPr>
            <w:r w:rsidRPr="003B1089">
              <w:rPr>
                <w:b/>
                <w:bCs/>
                <w:color w:val="000000"/>
                <w:sz w:val="20"/>
                <w:szCs w:val="20"/>
              </w:rPr>
              <w:t xml:space="preserve">1 021 909 159 </w:t>
            </w:r>
          </w:p>
          <w:p w14:paraId="575AB3F1" w14:textId="670FA35D" w:rsidR="00997BE2" w:rsidRPr="008D7304" w:rsidRDefault="00ED6386" w:rsidP="00C10651">
            <w:pPr>
              <w:spacing w:after="120" w:line="240" w:lineRule="auto"/>
              <w:jc w:val="center"/>
              <w:rPr>
                <w:rFonts w:cs="Times New Roman"/>
                <w:color w:val="000000"/>
                <w:sz w:val="20"/>
                <w:szCs w:val="20"/>
              </w:rPr>
            </w:pPr>
            <w:r w:rsidRPr="00ED6386">
              <w:rPr>
                <w:rFonts w:cs="Times New Roman"/>
                <w:color w:val="000000"/>
                <w:sz w:val="20"/>
                <w:szCs w:val="20"/>
              </w:rPr>
              <w:t> </w:t>
            </w:r>
          </w:p>
        </w:tc>
        <w:tc>
          <w:tcPr>
            <w:tcW w:w="1442" w:type="dxa"/>
            <w:shd w:val="clear" w:color="auto" w:fill="auto"/>
            <w:noWrap/>
            <w:vAlign w:val="center"/>
          </w:tcPr>
          <w:p w14:paraId="4DB5FF83" w14:textId="77777777" w:rsidR="0020654E" w:rsidRPr="008D7304" w:rsidRDefault="0020654E" w:rsidP="00823479">
            <w:pPr>
              <w:spacing w:after="120" w:line="240" w:lineRule="auto"/>
              <w:jc w:val="center"/>
              <w:rPr>
                <w:rFonts w:cs="Times New Roman"/>
                <w:sz w:val="20"/>
                <w:szCs w:val="20"/>
              </w:rPr>
            </w:pPr>
          </w:p>
        </w:tc>
      </w:tr>
    </w:tbl>
    <w:p w14:paraId="1E1309E5" w14:textId="39E4EBA8" w:rsidR="00135F2F" w:rsidRPr="008D7304" w:rsidRDefault="007E22B7" w:rsidP="00823479">
      <w:pPr>
        <w:spacing w:after="120" w:line="240" w:lineRule="auto"/>
        <w:jc w:val="both"/>
        <w:rPr>
          <w:sz w:val="20"/>
          <w:szCs w:val="18"/>
        </w:rPr>
      </w:pPr>
      <w:r w:rsidRPr="008D7304">
        <w:rPr>
          <w:sz w:val="20"/>
          <w:szCs w:val="18"/>
        </w:rPr>
        <w:t>3</w:t>
      </w:r>
      <w:r w:rsidR="00135F2F" w:rsidRPr="008D7304">
        <w:rPr>
          <w:sz w:val="20"/>
          <w:szCs w:val="18"/>
        </w:rPr>
        <w:t xml:space="preserve">.tabula. </w:t>
      </w:r>
      <w:r w:rsidR="00814DA3">
        <w:rPr>
          <w:sz w:val="20"/>
          <w:szCs w:val="18"/>
        </w:rPr>
        <w:t>T</w:t>
      </w:r>
      <w:r w:rsidR="00AE0E41" w:rsidRPr="008D7304">
        <w:rPr>
          <w:sz w:val="20"/>
          <w:szCs w:val="18"/>
        </w:rPr>
        <w:t>eritoriālās pieejas piemērošan</w:t>
      </w:r>
      <w:r w:rsidR="00814DA3">
        <w:rPr>
          <w:sz w:val="20"/>
          <w:szCs w:val="18"/>
        </w:rPr>
        <w:t>a</w:t>
      </w:r>
      <w:r w:rsidR="00AE0E41" w:rsidRPr="008D7304">
        <w:rPr>
          <w:sz w:val="20"/>
          <w:szCs w:val="18"/>
        </w:rPr>
        <w:t xml:space="preserve"> ES fondu </w:t>
      </w:r>
      <w:r w:rsidR="00A43A7C" w:rsidRPr="008D7304">
        <w:rPr>
          <w:sz w:val="20"/>
          <w:szCs w:val="18"/>
        </w:rPr>
        <w:t>specifisk</w:t>
      </w:r>
      <w:r w:rsidR="00F41EC5" w:rsidRPr="008D7304">
        <w:rPr>
          <w:sz w:val="20"/>
          <w:szCs w:val="18"/>
        </w:rPr>
        <w:t>ā</w:t>
      </w:r>
      <w:r w:rsidR="00A43A7C" w:rsidRPr="008D7304">
        <w:rPr>
          <w:sz w:val="20"/>
          <w:szCs w:val="18"/>
        </w:rPr>
        <w:t xml:space="preserve"> atbalsta mērķ</w:t>
      </w:r>
      <w:r w:rsidR="00F41EC5" w:rsidRPr="008D7304">
        <w:rPr>
          <w:sz w:val="20"/>
          <w:szCs w:val="18"/>
        </w:rPr>
        <w:t>os</w:t>
      </w:r>
      <w:r w:rsidR="00AE0E41" w:rsidRPr="008D7304">
        <w:rPr>
          <w:sz w:val="20"/>
          <w:szCs w:val="18"/>
        </w:rPr>
        <w:t xml:space="preserve"> un pasākumos</w:t>
      </w:r>
      <w:r w:rsidR="00CC6138" w:rsidRPr="008D7304">
        <w:rPr>
          <w:sz w:val="20"/>
          <w:szCs w:val="18"/>
        </w:rPr>
        <w:t>.</w:t>
      </w:r>
    </w:p>
    <w:p w14:paraId="19727587" w14:textId="1C0BA0EA" w:rsidR="003707F0" w:rsidRPr="008D7304" w:rsidRDefault="003707F0" w:rsidP="00763095">
      <w:pPr>
        <w:spacing w:after="120" w:line="240" w:lineRule="auto"/>
        <w:jc w:val="both"/>
        <w:rPr>
          <w:rFonts w:eastAsia="Times New Roman"/>
          <w:szCs w:val="24"/>
        </w:rPr>
      </w:pPr>
      <w:r w:rsidRPr="008D7304">
        <w:t xml:space="preserve">Kā redzams </w:t>
      </w:r>
      <w:r w:rsidR="0061373D" w:rsidRPr="008D7304">
        <w:t>3</w:t>
      </w:r>
      <w:r w:rsidR="00234902" w:rsidRPr="008D7304">
        <w:t>.</w:t>
      </w:r>
      <w:r w:rsidRPr="008D7304">
        <w:t xml:space="preserve">tabulā, virknē </w:t>
      </w:r>
      <w:r w:rsidRPr="008D7304">
        <w:rPr>
          <w:rFonts w:eastAsia="Times New Roman"/>
          <w:szCs w:val="24"/>
        </w:rPr>
        <w:t>Eiropas Savienības kohēzijas politikas programmā 2021.–2027.gadam</w:t>
      </w:r>
      <w:r w:rsidRPr="008D7304">
        <w:t xml:space="preserve"> plānoto SAM </w:t>
      </w:r>
      <w:r w:rsidRPr="008D7304">
        <w:rPr>
          <w:rFonts w:eastAsia="Times New Roman"/>
          <w:szCs w:val="24"/>
        </w:rPr>
        <w:t>sadaļā “</w:t>
      </w:r>
      <w:proofErr w:type="spellStart"/>
      <w:r w:rsidRPr="008D7304">
        <w:rPr>
          <w:rFonts w:eastAsia="Times New Roman"/>
          <w:szCs w:val="24"/>
        </w:rPr>
        <w:t>Mērķteritorijas</w:t>
      </w:r>
      <w:proofErr w:type="spellEnd"/>
      <w:r w:rsidRPr="008D7304">
        <w:rPr>
          <w:rFonts w:eastAsia="Times New Roman"/>
          <w:szCs w:val="24"/>
        </w:rPr>
        <w:t xml:space="preserve">, t.sk. plānotais teritoriālo rīku izmantojums” ir norādīts, ka ieguldījumus plānots veikt, pamatojoties uz teritoriju attīstības plānošanas dokumentiem. </w:t>
      </w:r>
      <w:r w:rsidR="00084CF1" w:rsidRPr="008D7304">
        <w:rPr>
          <w:rFonts w:eastAsia="Times New Roman"/>
          <w:szCs w:val="24"/>
        </w:rPr>
        <w:t xml:space="preserve">Vienlaikus VARAM ir ierosinājusi </w:t>
      </w:r>
      <w:r w:rsidR="00EA2CE5" w:rsidRPr="008D7304">
        <w:rPr>
          <w:rFonts w:eastAsia="Times New Roman"/>
          <w:szCs w:val="24"/>
        </w:rPr>
        <w:t>plašāku teritoriālās pieejas pielietošanu virknē SAM un SA</w:t>
      </w:r>
      <w:r w:rsidR="0012060D" w:rsidRPr="008D7304">
        <w:rPr>
          <w:rFonts w:eastAsia="Times New Roman"/>
          <w:szCs w:val="24"/>
        </w:rPr>
        <w:t>M pasākumu</w:t>
      </w:r>
      <w:r w:rsidR="005E5116" w:rsidRPr="008D7304">
        <w:rPr>
          <w:rFonts w:eastAsia="Times New Roman"/>
          <w:szCs w:val="24"/>
        </w:rPr>
        <w:t xml:space="preserve">, t.sk. </w:t>
      </w:r>
      <w:r w:rsidRPr="008D7304">
        <w:rPr>
          <w:rFonts w:eastAsia="Times New Roman"/>
          <w:szCs w:val="24"/>
        </w:rPr>
        <w:t>Ministru kabineta noteikum</w:t>
      </w:r>
      <w:r w:rsidR="005E5116" w:rsidRPr="008D7304">
        <w:rPr>
          <w:rFonts w:eastAsia="Times New Roman"/>
          <w:szCs w:val="24"/>
        </w:rPr>
        <w:t xml:space="preserve">os </w:t>
      </w:r>
      <w:r w:rsidRPr="008D7304">
        <w:rPr>
          <w:rFonts w:eastAsia="Times New Roman"/>
          <w:szCs w:val="24"/>
        </w:rPr>
        <w:t xml:space="preserve">par attiecīgā SAM īstenošanu </w:t>
      </w:r>
      <w:r w:rsidR="009D5305" w:rsidRPr="008D7304">
        <w:rPr>
          <w:rFonts w:eastAsia="Times New Roman"/>
          <w:szCs w:val="24"/>
        </w:rPr>
        <w:t xml:space="preserve">vai </w:t>
      </w:r>
      <w:r w:rsidR="00C649CA" w:rsidRPr="008D7304">
        <w:rPr>
          <w:rFonts w:eastAsia="Times New Roman"/>
          <w:szCs w:val="24"/>
        </w:rPr>
        <w:t xml:space="preserve">SAM/pasākumu ieviešanā </w:t>
      </w:r>
      <w:r w:rsidR="00D06032">
        <w:rPr>
          <w:rFonts w:eastAsia="Times New Roman"/>
          <w:szCs w:val="24"/>
        </w:rPr>
        <w:t>iekļaujot</w:t>
      </w:r>
      <w:r w:rsidRPr="008D7304">
        <w:rPr>
          <w:rFonts w:eastAsia="Times New Roman"/>
          <w:szCs w:val="24"/>
        </w:rPr>
        <w:t xml:space="preserve"> jau konkrēt</w:t>
      </w:r>
      <w:r w:rsidR="00D06032">
        <w:rPr>
          <w:rFonts w:eastAsia="Times New Roman"/>
          <w:szCs w:val="24"/>
        </w:rPr>
        <w:t>u</w:t>
      </w:r>
      <w:r w:rsidRPr="008D7304">
        <w:rPr>
          <w:rFonts w:eastAsia="Times New Roman"/>
          <w:szCs w:val="24"/>
        </w:rPr>
        <w:t xml:space="preserve"> risinājum</w:t>
      </w:r>
      <w:r w:rsidR="00D06032">
        <w:rPr>
          <w:rFonts w:eastAsia="Times New Roman"/>
          <w:szCs w:val="24"/>
        </w:rPr>
        <w:t>u</w:t>
      </w:r>
      <w:r w:rsidRPr="008D7304">
        <w:rPr>
          <w:rFonts w:eastAsia="Times New Roman"/>
          <w:szCs w:val="24"/>
        </w:rPr>
        <w:t xml:space="preserve"> teritoriālās pieejas izmantošanai.</w:t>
      </w:r>
      <w:r w:rsidR="00582505" w:rsidRPr="008D7304">
        <w:rPr>
          <w:rFonts w:eastAsia="Times New Roman"/>
          <w:szCs w:val="24"/>
        </w:rPr>
        <w:t xml:space="preserve"> Papildus norādām, ka </w:t>
      </w:r>
      <w:r w:rsidR="00483AB1" w:rsidRPr="008D7304">
        <w:rPr>
          <w:rFonts w:eastAsia="Times New Roman"/>
          <w:szCs w:val="24"/>
        </w:rPr>
        <w:t xml:space="preserve">īstenojot teritoriālo pieeju, vienlaikus tiek ievēroti nozaru politiku uzstādījumi atbilstoši attiecīgās nozares </w:t>
      </w:r>
      <w:r w:rsidR="0010086C" w:rsidRPr="008D7304">
        <w:rPr>
          <w:rFonts w:eastAsia="Times New Roman"/>
          <w:szCs w:val="24"/>
        </w:rPr>
        <w:t>politikas plānošanas dokumentiem.</w:t>
      </w:r>
    </w:p>
    <w:p w14:paraId="5038FB22" w14:textId="77777777" w:rsidR="00A74961" w:rsidRPr="008D7304" w:rsidRDefault="00A74961" w:rsidP="00763095">
      <w:pPr>
        <w:spacing w:after="120" w:line="240" w:lineRule="auto"/>
        <w:jc w:val="both"/>
      </w:pPr>
    </w:p>
    <w:p w14:paraId="414DF823" w14:textId="090E4C75" w:rsidR="007B6019" w:rsidRPr="008D7304" w:rsidRDefault="007B6019" w:rsidP="002D6E0C">
      <w:pPr>
        <w:pStyle w:val="Heading1"/>
      </w:pPr>
      <w:bookmarkStart w:id="8" w:name="_Toc143603373"/>
      <w:r w:rsidRPr="008D7304">
        <w:t>Teritoriālo rīku izmantošanas detalizācija</w:t>
      </w:r>
      <w:r w:rsidR="004D0B51" w:rsidRPr="008D7304">
        <w:t xml:space="preserve"> ES </w:t>
      </w:r>
      <w:r w:rsidR="00542462" w:rsidRPr="008D7304">
        <w:t>fondu atbalsta pasākumos</w:t>
      </w:r>
      <w:bookmarkEnd w:id="8"/>
    </w:p>
    <w:p w14:paraId="676B63F4" w14:textId="7C222E5E" w:rsidR="001A7A08" w:rsidRPr="008D7304" w:rsidRDefault="001A7A08" w:rsidP="00763095">
      <w:pPr>
        <w:spacing w:after="120" w:line="240" w:lineRule="auto"/>
        <w:jc w:val="both"/>
        <w:rPr>
          <w:u w:val="single"/>
        </w:rPr>
      </w:pPr>
      <w:r w:rsidRPr="008D7304">
        <w:rPr>
          <w:u w:val="single"/>
        </w:rPr>
        <w:t>Atbalsts uzņēmējdarbībai</w:t>
      </w:r>
      <w:r w:rsidR="00EA650D" w:rsidRPr="008D7304">
        <w:rPr>
          <w:u w:val="single"/>
        </w:rPr>
        <w:t xml:space="preserve"> </w:t>
      </w:r>
    </w:p>
    <w:p w14:paraId="235D82AB" w14:textId="0CEC198F" w:rsidR="007238E2" w:rsidRPr="008D7304" w:rsidRDefault="007238E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1.2.1.2.</w:t>
      </w:r>
      <w:r w:rsidR="005D02A2" w:rsidRPr="008D7304">
        <w:rPr>
          <w:rFonts w:cs="Times New Roman"/>
          <w:szCs w:val="24"/>
          <w:shd w:val="clear" w:color="auto" w:fill="FFFFFF"/>
        </w:rPr>
        <w:t>pasākums</w:t>
      </w:r>
      <w:r w:rsidR="0059047F" w:rsidRPr="008D7304">
        <w:rPr>
          <w:rFonts w:cs="Times New Roman"/>
          <w:szCs w:val="24"/>
          <w:shd w:val="clear" w:color="auto" w:fill="FFFFFF"/>
        </w:rPr>
        <w:t xml:space="preserve"> “Produktivitātes aizdevumi (t.sk., ar </w:t>
      </w:r>
      <w:proofErr w:type="spellStart"/>
      <w:r w:rsidR="0059047F" w:rsidRPr="008D7304">
        <w:rPr>
          <w:rFonts w:cs="Times New Roman"/>
          <w:szCs w:val="24"/>
          <w:shd w:val="clear" w:color="auto" w:fill="FFFFFF"/>
        </w:rPr>
        <w:t>granta</w:t>
      </w:r>
      <w:proofErr w:type="spellEnd"/>
      <w:r w:rsidR="0059047F" w:rsidRPr="008D7304">
        <w:rPr>
          <w:rFonts w:cs="Times New Roman"/>
          <w:szCs w:val="24"/>
          <w:shd w:val="clear" w:color="auto" w:fill="FFFFFF"/>
        </w:rPr>
        <w:t xml:space="preserve"> elementu) inovatīvām iekārtām, pētniecībai un attīstībai, tehnoloģiju </w:t>
      </w:r>
      <w:proofErr w:type="spellStart"/>
      <w:r w:rsidR="0059047F" w:rsidRPr="008D7304">
        <w:rPr>
          <w:rFonts w:cs="Times New Roman"/>
          <w:szCs w:val="24"/>
          <w:shd w:val="clear" w:color="auto" w:fill="FFFFFF"/>
        </w:rPr>
        <w:t>pārnesei</w:t>
      </w:r>
      <w:proofErr w:type="spellEnd"/>
      <w:r w:rsidR="0059047F" w:rsidRPr="008D7304">
        <w:rPr>
          <w:rFonts w:cs="Times New Roman"/>
          <w:szCs w:val="24"/>
          <w:shd w:val="clear" w:color="auto" w:fill="FFFFFF"/>
        </w:rPr>
        <w:t>” (</w:t>
      </w:r>
      <w:r w:rsidR="003F4920">
        <w:t>b</w:t>
      </w:r>
      <w:r w:rsidR="00776C0B">
        <w:t>alstoties uz ALTUM filiālēm reģionos</w:t>
      </w:r>
      <w:r w:rsidR="0059047F" w:rsidRPr="008D7304">
        <w:rPr>
          <w:rFonts w:cs="Times New Roman"/>
          <w:szCs w:val="24"/>
          <w:shd w:val="clear" w:color="auto" w:fill="FFFFFF"/>
        </w:rPr>
        <w:t>)</w:t>
      </w:r>
    </w:p>
    <w:p w14:paraId="21F1ABCB" w14:textId="28634C7B" w:rsidR="005D02A2" w:rsidRPr="008D7304" w:rsidRDefault="005D02A2"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1.2.1.4.pasākums</w:t>
      </w:r>
      <w:r w:rsidR="0059047F" w:rsidRPr="008D7304">
        <w:rPr>
          <w:rFonts w:cs="Times New Roman"/>
          <w:szCs w:val="24"/>
          <w:shd w:val="clear" w:color="auto" w:fill="FFFFFF"/>
        </w:rPr>
        <w:t xml:space="preserve"> </w:t>
      </w:r>
      <w:r w:rsidR="00EA7E26" w:rsidRPr="008D7304">
        <w:rPr>
          <w:rFonts w:cs="Times New Roman"/>
          <w:szCs w:val="24"/>
          <w:shd w:val="clear" w:color="auto" w:fill="FFFFFF"/>
        </w:rPr>
        <w:t xml:space="preserve">“Atbalsts tehnoloģiju </w:t>
      </w:r>
      <w:proofErr w:type="spellStart"/>
      <w:r w:rsidR="00EA7E26" w:rsidRPr="008D7304">
        <w:rPr>
          <w:rFonts w:cs="Times New Roman"/>
          <w:szCs w:val="24"/>
          <w:shd w:val="clear" w:color="auto" w:fill="FFFFFF"/>
        </w:rPr>
        <w:t>pārneses</w:t>
      </w:r>
      <w:proofErr w:type="spellEnd"/>
      <w:r w:rsidR="00EA7E26" w:rsidRPr="008D7304">
        <w:rPr>
          <w:rFonts w:cs="Times New Roman"/>
          <w:szCs w:val="24"/>
          <w:shd w:val="clear" w:color="auto" w:fill="FFFFFF"/>
        </w:rPr>
        <w:t xml:space="preserve"> sistēmas pilnveidošanai” (</w:t>
      </w:r>
      <w:r w:rsidR="00CC4F83">
        <w:rPr>
          <w:rFonts w:cs="Times New Roman"/>
          <w:szCs w:val="24"/>
          <w:shd w:val="clear" w:color="auto" w:fill="FFFFFF"/>
        </w:rPr>
        <w:t>c</w:t>
      </w:r>
      <w:r w:rsidR="00CC4F83">
        <w:t>its reģionālais dalījums - koordinācijas mehānisms atbilstoši atlases kritērijos noteiktajam</w:t>
      </w:r>
      <w:r w:rsidR="00EA7E26" w:rsidRPr="008D7304">
        <w:rPr>
          <w:rFonts w:cs="Times New Roman"/>
          <w:szCs w:val="24"/>
          <w:shd w:val="clear" w:color="auto" w:fill="FFFFFF"/>
        </w:rPr>
        <w:t>)</w:t>
      </w:r>
    </w:p>
    <w:p w14:paraId="05AF4083" w14:textId="225D23D5" w:rsidR="007A590E" w:rsidRPr="008D7304" w:rsidRDefault="007A1B84"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1.2.3.1. pasākums “Atbalsts MVU inovatīvas uzņēmējdarbības attīstībai”</w:t>
      </w:r>
      <w:r w:rsidRPr="008D7304" w:rsidDel="007A1B84">
        <w:rPr>
          <w:rFonts w:cs="Times New Roman"/>
          <w:szCs w:val="24"/>
          <w:shd w:val="clear" w:color="auto" w:fill="FFFFFF"/>
        </w:rPr>
        <w:t xml:space="preserve"> </w:t>
      </w:r>
      <w:r w:rsidR="005D499E" w:rsidRPr="008D7304">
        <w:rPr>
          <w:rFonts w:cs="Times New Roman"/>
          <w:szCs w:val="24"/>
          <w:shd w:val="clear" w:color="auto" w:fill="FFFFFF"/>
        </w:rPr>
        <w:t>(</w:t>
      </w:r>
      <w:r w:rsidR="00F7652F">
        <w:t>LIAA kartējums</w:t>
      </w:r>
      <w:r w:rsidR="007A590E" w:rsidRPr="008D7304">
        <w:rPr>
          <w:rFonts w:cs="Times New Roman"/>
          <w:szCs w:val="24"/>
          <w:shd w:val="clear" w:color="auto" w:fill="FFFFFF"/>
        </w:rPr>
        <w:t>)</w:t>
      </w:r>
    </w:p>
    <w:p w14:paraId="2A21B5ED" w14:textId="64C65AF6" w:rsidR="00EA650D" w:rsidRPr="008D7304" w:rsidRDefault="00EA650D"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5.1.1.1. pasākums “Infrastruktūra uzņēmējdarbības atbalstam” (</w:t>
      </w:r>
      <w:r w:rsidR="0054577D" w:rsidRPr="008D7304">
        <w:rPr>
          <w:rFonts w:cs="Times New Roman"/>
          <w:szCs w:val="24"/>
          <w:shd w:val="clear" w:color="auto" w:fill="FFFFFF"/>
        </w:rPr>
        <w:t>1. un 2.veids</w:t>
      </w:r>
      <w:r w:rsidRPr="008D7304">
        <w:rPr>
          <w:rFonts w:cs="Times New Roman"/>
          <w:szCs w:val="24"/>
          <w:shd w:val="clear" w:color="auto" w:fill="FFFFFF"/>
        </w:rPr>
        <w:t>).</w:t>
      </w:r>
    </w:p>
    <w:p w14:paraId="346B3FCE" w14:textId="0280C448" w:rsidR="00EA650D" w:rsidRPr="008D7304" w:rsidRDefault="00EA650D"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5.1.1.4. pasākums “Viedās pašvaldības” (</w:t>
      </w:r>
      <w:r w:rsidR="00AB0985" w:rsidRPr="008D7304">
        <w:rPr>
          <w:rFonts w:cs="Times New Roman"/>
          <w:szCs w:val="24"/>
          <w:shd w:val="clear" w:color="auto" w:fill="FFFFFF"/>
        </w:rPr>
        <w:t xml:space="preserve">1. un </w:t>
      </w:r>
      <w:r w:rsidRPr="008D7304">
        <w:rPr>
          <w:rFonts w:cs="Times New Roman"/>
          <w:szCs w:val="24"/>
          <w:shd w:val="clear" w:color="auto" w:fill="FFFFFF"/>
        </w:rPr>
        <w:t>2. veids)</w:t>
      </w:r>
    </w:p>
    <w:p w14:paraId="2AD124B4" w14:textId="7343E43C" w:rsidR="00EA650D" w:rsidRPr="008D7304" w:rsidRDefault="00EA650D"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 xml:space="preserve">6.1.1.3. pasākums “Atbalsts uzņēmējdarbībai nepieciešamās publiskās infrastruktūras attīstībai, veicinot pāreju uz </w:t>
      </w:r>
      <w:proofErr w:type="spellStart"/>
      <w:r w:rsidRPr="008D7304">
        <w:rPr>
          <w:rFonts w:cs="Times New Roman"/>
          <w:szCs w:val="24"/>
          <w:shd w:val="clear" w:color="auto" w:fill="FFFFFF"/>
        </w:rPr>
        <w:t>klimatneitrālu</w:t>
      </w:r>
      <w:proofErr w:type="spellEnd"/>
      <w:r w:rsidRPr="008D7304">
        <w:rPr>
          <w:rFonts w:cs="Times New Roman"/>
          <w:szCs w:val="24"/>
          <w:shd w:val="clear" w:color="auto" w:fill="FFFFFF"/>
        </w:rPr>
        <w:t xml:space="preserve"> ekonomiku” (</w:t>
      </w:r>
      <w:r w:rsidR="00D06032">
        <w:rPr>
          <w:rFonts w:eastAsia="Times New Roman" w:cs="Times New Roman"/>
          <w:color w:val="000000"/>
          <w:lang w:eastAsia="lv-LV"/>
        </w:rPr>
        <w:t>1.veids</w:t>
      </w:r>
      <w:r w:rsidRPr="008D7304">
        <w:rPr>
          <w:rFonts w:cs="Times New Roman"/>
          <w:szCs w:val="24"/>
          <w:shd w:val="clear" w:color="auto" w:fill="FFFFFF"/>
        </w:rPr>
        <w:t>)</w:t>
      </w:r>
    </w:p>
    <w:p w14:paraId="0357473E" w14:textId="48E0B1CD" w:rsidR="00C427A5" w:rsidRPr="008D7304" w:rsidRDefault="2F85F4AE" w:rsidP="00763095">
      <w:pPr>
        <w:spacing w:after="120" w:line="240" w:lineRule="auto"/>
        <w:jc w:val="both"/>
        <w:rPr>
          <w:rFonts w:cs="Times New Roman"/>
          <w:szCs w:val="24"/>
        </w:rPr>
      </w:pPr>
      <w:r w:rsidRPr="008D7304">
        <w:t xml:space="preserve">Ņemot vērā reģionālās attīstības atšķirības, uzņēmējdarbības attīstības finansējumu </w:t>
      </w:r>
      <w:r w:rsidR="00C564BF" w:rsidRPr="008D7304">
        <w:t>vairākos pasākumos</w:t>
      </w:r>
      <w:r w:rsidR="00556CA0" w:rsidRPr="008D7304">
        <w:t xml:space="preserve"> </w:t>
      </w:r>
      <w:r w:rsidRPr="008D7304">
        <w:t>plānots sadalīt pēc IKP</w:t>
      </w:r>
      <w:r w:rsidR="007D7144" w:rsidRPr="008D7304">
        <w:t xml:space="preserve"> –</w:t>
      </w:r>
      <w:r w:rsidRPr="008D7304">
        <w:rPr>
          <w:rFonts w:cs="Times New Roman"/>
        </w:rPr>
        <w:t xml:space="preserve"> plānošanas reģionam ar mazāko IKP uz vienu iedzīvotāju piešķirot lielāko finansējumu.</w:t>
      </w:r>
      <w:r w:rsidRPr="008D7304">
        <w:t xml:space="preserve"> </w:t>
      </w:r>
      <w:r w:rsidR="00460FA7" w:rsidRPr="008D7304">
        <w:t>Tas ir nepieciešams</w:t>
      </w:r>
      <w:r w:rsidR="003C2E90" w:rsidRPr="008D7304">
        <w:t xml:space="preserve">, lai </w:t>
      </w:r>
      <w:r w:rsidR="00C635F5" w:rsidRPr="008D7304">
        <w:t>virzītos uz</w:t>
      </w:r>
      <w:r w:rsidR="003C2E90" w:rsidRPr="008D7304">
        <w:t xml:space="preserve"> RPP izvirzīt</w:t>
      </w:r>
      <w:r w:rsidR="00460FA7" w:rsidRPr="008D7304">
        <w:t>o</w:t>
      </w:r>
      <w:r w:rsidR="003C2E90" w:rsidRPr="008D7304">
        <w:t xml:space="preserve"> mērķ</w:t>
      </w:r>
      <w:r w:rsidR="00460FA7" w:rsidRPr="008D7304">
        <w:t>u</w:t>
      </w:r>
      <w:r w:rsidR="004B027F" w:rsidRPr="008D7304">
        <w:rPr>
          <w:rStyle w:val="FootnoteReference"/>
        </w:rPr>
        <w:footnoteReference w:id="45"/>
      </w:r>
      <w:r w:rsidR="00C635F5" w:rsidRPr="008D7304">
        <w:t xml:space="preserve"> sasniegšanu</w:t>
      </w:r>
      <w:r w:rsidR="00C0728E" w:rsidRPr="008D7304">
        <w:rPr>
          <w:rFonts w:cs="Times New Roman"/>
        </w:rPr>
        <w:t xml:space="preserve">, </w:t>
      </w:r>
      <w:r w:rsidR="00A468BF" w:rsidRPr="008D7304">
        <w:rPr>
          <w:rFonts w:cs="Times New Roman"/>
        </w:rPr>
        <w:t xml:space="preserve">tādēļ </w:t>
      </w:r>
      <w:r w:rsidR="00C635F5" w:rsidRPr="008D7304">
        <w:rPr>
          <w:rFonts w:cs="Times New Roman"/>
        </w:rPr>
        <w:t xml:space="preserve">plānošanas reģionos ir </w:t>
      </w:r>
      <w:r w:rsidR="00C0728E" w:rsidRPr="008D7304">
        <w:rPr>
          <w:rFonts w:cs="Times New Roman"/>
        </w:rPr>
        <w:t xml:space="preserve">nepieciešams </w:t>
      </w:r>
      <w:r w:rsidR="005568DE" w:rsidRPr="008D7304">
        <w:rPr>
          <w:rFonts w:cs="Times New Roman"/>
        </w:rPr>
        <w:t xml:space="preserve">papildu 1 657 milj. </w:t>
      </w:r>
      <w:proofErr w:type="spellStart"/>
      <w:r w:rsidR="005568DE" w:rsidRPr="008D7304">
        <w:rPr>
          <w:rFonts w:cs="Times New Roman"/>
          <w:i/>
          <w:iCs/>
        </w:rPr>
        <w:t>euro</w:t>
      </w:r>
      <w:proofErr w:type="spellEnd"/>
      <w:r w:rsidR="005568DE" w:rsidRPr="008D7304">
        <w:rPr>
          <w:rFonts w:cs="Times New Roman"/>
        </w:rPr>
        <w:t xml:space="preserve"> IKP pieaugum</w:t>
      </w:r>
      <w:r w:rsidR="00C635F5" w:rsidRPr="008D7304">
        <w:rPr>
          <w:rFonts w:cs="Times New Roman"/>
        </w:rPr>
        <w:t xml:space="preserve">s. </w:t>
      </w:r>
      <w:r w:rsidR="00AD67BC" w:rsidRPr="008D7304">
        <w:t xml:space="preserve">Lai </w:t>
      </w:r>
      <w:r w:rsidR="007D7144" w:rsidRPr="008D7304">
        <w:t>to paveiktu</w:t>
      </w:r>
      <w:r w:rsidR="00123416" w:rsidRPr="008D7304">
        <w:t>,</w:t>
      </w:r>
      <w:r w:rsidR="007D7144" w:rsidRPr="008D7304">
        <w:t xml:space="preserve"> </w:t>
      </w:r>
      <w:r w:rsidR="001777A4" w:rsidRPr="008D7304">
        <w:t>plānošanas reģionos</w:t>
      </w:r>
      <w:r w:rsidR="005004B2" w:rsidRPr="008D7304">
        <w:t xml:space="preserve"> jānodrošina</w:t>
      </w:r>
      <w:r w:rsidR="001F6904" w:rsidRPr="008D7304">
        <w:t xml:space="preserve"> </w:t>
      </w:r>
      <w:r w:rsidR="00C673BA" w:rsidRPr="008D7304">
        <w:t xml:space="preserve">papildu </w:t>
      </w:r>
      <w:r w:rsidR="00AF2A11" w:rsidRPr="008D7304">
        <w:t xml:space="preserve">darba algu pieaugums </w:t>
      </w:r>
      <w:r w:rsidR="00DA5094" w:rsidRPr="008D7304">
        <w:rPr>
          <w:rFonts w:cs="Times New Roman"/>
        </w:rPr>
        <w:t>729 milj. </w:t>
      </w:r>
      <w:proofErr w:type="spellStart"/>
      <w:r w:rsidR="00DA5094" w:rsidRPr="008D7304">
        <w:rPr>
          <w:rFonts w:cs="Times New Roman"/>
          <w:i/>
          <w:iCs/>
        </w:rPr>
        <w:t>euro</w:t>
      </w:r>
      <w:proofErr w:type="spellEnd"/>
      <w:r w:rsidR="00DA5094" w:rsidRPr="008D7304">
        <w:rPr>
          <w:rFonts w:cs="Times New Roman"/>
        </w:rPr>
        <w:t> </w:t>
      </w:r>
      <w:r w:rsidR="00AF2A11" w:rsidRPr="008D7304">
        <w:rPr>
          <w:rFonts w:cs="Times New Roman"/>
        </w:rPr>
        <w:t xml:space="preserve">apmērā </w:t>
      </w:r>
      <w:r w:rsidR="002030DB" w:rsidRPr="008D7304">
        <w:t xml:space="preserve">un </w:t>
      </w:r>
      <w:r w:rsidR="00C427A5" w:rsidRPr="008D7304">
        <w:rPr>
          <w:rFonts w:cs="Times New Roman"/>
        </w:rPr>
        <w:t>papildu</w:t>
      </w:r>
      <w:r w:rsidR="00551316" w:rsidRPr="008D7304">
        <w:rPr>
          <w:rFonts w:cs="Times New Roman"/>
        </w:rPr>
        <w:t>s</w:t>
      </w:r>
      <w:r w:rsidR="00C427A5" w:rsidRPr="008D7304">
        <w:rPr>
          <w:rFonts w:cs="Times New Roman"/>
        </w:rPr>
        <w:t xml:space="preserve"> </w:t>
      </w:r>
      <w:r w:rsidR="00551316" w:rsidRPr="008D7304">
        <w:rPr>
          <w:rFonts w:cs="Times New Roman"/>
        </w:rPr>
        <w:t>jāpiesaista</w:t>
      </w:r>
      <w:r w:rsidR="00C427A5" w:rsidRPr="008D7304">
        <w:rPr>
          <w:rFonts w:cs="Times New Roman"/>
        </w:rPr>
        <w:t xml:space="preserve"> privāt</w:t>
      </w:r>
      <w:r w:rsidR="00BE0B46" w:rsidRPr="008D7304">
        <w:rPr>
          <w:rFonts w:cs="Times New Roman"/>
        </w:rPr>
        <w:t>ās</w:t>
      </w:r>
      <w:r w:rsidR="00C427A5" w:rsidRPr="008D7304">
        <w:rPr>
          <w:rFonts w:cs="Times New Roman"/>
        </w:rPr>
        <w:t xml:space="preserve"> investīcij</w:t>
      </w:r>
      <w:r w:rsidR="00C673BA" w:rsidRPr="008D7304">
        <w:rPr>
          <w:rFonts w:cs="Times New Roman"/>
        </w:rPr>
        <w:t>as</w:t>
      </w:r>
      <w:r w:rsidR="00C427A5" w:rsidRPr="008D7304">
        <w:rPr>
          <w:rFonts w:cs="Times New Roman"/>
        </w:rPr>
        <w:t xml:space="preserve"> </w:t>
      </w:r>
      <w:r w:rsidR="00C673BA" w:rsidRPr="008D7304">
        <w:rPr>
          <w:rFonts w:cs="Times New Roman"/>
        </w:rPr>
        <w:t>486 milj. </w:t>
      </w:r>
      <w:proofErr w:type="spellStart"/>
      <w:r w:rsidR="00C673BA" w:rsidRPr="008D7304">
        <w:rPr>
          <w:rFonts w:cs="Times New Roman"/>
          <w:i/>
          <w:iCs/>
        </w:rPr>
        <w:t>euro</w:t>
      </w:r>
      <w:proofErr w:type="spellEnd"/>
      <w:r w:rsidR="00C673BA" w:rsidRPr="008D7304">
        <w:rPr>
          <w:rFonts w:cs="Times New Roman"/>
        </w:rPr>
        <w:t> </w:t>
      </w:r>
      <w:r w:rsidR="00C427A5" w:rsidRPr="008D7304">
        <w:rPr>
          <w:rFonts w:cs="Times New Roman"/>
        </w:rPr>
        <w:t>apmēr</w:t>
      </w:r>
      <w:r w:rsidR="00BE0B46" w:rsidRPr="008D7304">
        <w:rPr>
          <w:rFonts w:cs="Times New Roman"/>
        </w:rPr>
        <w:t>ā</w:t>
      </w:r>
      <w:r w:rsidR="00551316" w:rsidRPr="008D7304">
        <w:rPr>
          <w:rFonts w:cs="Times New Roman"/>
        </w:rPr>
        <w:t>:</w:t>
      </w:r>
    </w:p>
    <w:tbl>
      <w:tblPr>
        <w:tblW w:w="5954" w:type="dxa"/>
        <w:jc w:val="center"/>
        <w:tblLook w:val="04A0" w:firstRow="1" w:lastRow="0" w:firstColumn="1" w:lastColumn="0" w:noHBand="0" w:noVBand="1"/>
      </w:tblPr>
      <w:tblGrid>
        <w:gridCol w:w="1844"/>
        <w:gridCol w:w="2054"/>
        <w:gridCol w:w="2056"/>
      </w:tblGrid>
      <w:tr w:rsidR="00234389" w:rsidRPr="008D7304" w14:paraId="5ADC7EF5" w14:textId="77777777" w:rsidTr="00BE50FD">
        <w:trPr>
          <w:trHeight w:val="393"/>
          <w:jc w:val="center"/>
        </w:trPr>
        <w:tc>
          <w:tcPr>
            <w:tcW w:w="1844" w:type="dxa"/>
            <w:tcBorders>
              <w:top w:val="nil"/>
              <w:left w:val="nil"/>
              <w:bottom w:val="nil"/>
              <w:right w:val="nil"/>
            </w:tcBorders>
            <w:shd w:val="clear" w:color="auto" w:fill="auto"/>
            <w:noWrap/>
            <w:vAlign w:val="center"/>
            <w:hideMark/>
          </w:tcPr>
          <w:p w14:paraId="26B7D205" w14:textId="77777777" w:rsidR="00234389" w:rsidRPr="008D7304" w:rsidRDefault="00234389" w:rsidP="00823479">
            <w:pPr>
              <w:spacing w:after="120" w:line="240" w:lineRule="auto"/>
              <w:rPr>
                <w:rFonts w:eastAsia="Times New Roman" w:cs="Times New Roman"/>
                <w:sz w:val="22"/>
                <w:lang w:eastAsia="lv-LV"/>
              </w:rPr>
            </w:pPr>
          </w:p>
        </w:tc>
        <w:tc>
          <w:tcPr>
            <w:tcW w:w="20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0D531" w14:textId="77777777" w:rsidR="00234389" w:rsidRPr="008D7304" w:rsidRDefault="00234389" w:rsidP="00823479">
            <w:pPr>
              <w:spacing w:after="120" w:line="240" w:lineRule="auto"/>
              <w:jc w:val="center"/>
              <w:rPr>
                <w:rFonts w:eastAsia="Times New Roman" w:cs="Times New Roman"/>
                <w:color w:val="000000"/>
                <w:sz w:val="22"/>
                <w:lang w:eastAsia="lv-LV"/>
              </w:rPr>
            </w:pPr>
            <w:r w:rsidRPr="008D7304">
              <w:rPr>
                <w:rFonts w:eastAsia="Times New Roman" w:cs="Times New Roman"/>
                <w:color w:val="000000"/>
                <w:sz w:val="22"/>
                <w:lang w:eastAsia="lv-LV"/>
              </w:rPr>
              <w:t xml:space="preserve">Darba algas, </w:t>
            </w:r>
            <w:proofErr w:type="spellStart"/>
            <w:r w:rsidRPr="008D7304">
              <w:rPr>
                <w:rFonts w:eastAsia="Times New Roman" w:cs="Times New Roman"/>
                <w:i/>
                <w:iCs/>
                <w:color w:val="000000"/>
                <w:sz w:val="22"/>
                <w:lang w:eastAsia="lv-LV"/>
              </w:rPr>
              <w:t>euro</w:t>
            </w:r>
            <w:proofErr w:type="spellEnd"/>
          </w:p>
        </w:tc>
        <w:tc>
          <w:tcPr>
            <w:tcW w:w="2056" w:type="dxa"/>
            <w:tcBorders>
              <w:top w:val="single" w:sz="4" w:space="0" w:color="auto"/>
              <w:left w:val="nil"/>
              <w:bottom w:val="single" w:sz="4" w:space="0" w:color="auto"/>
              <w:right w:val="single" w:sz="4" w:space="0" w:color="auto"/>
            </w:tcBorders>
            <w:shd w:val="clear" w:color="auto" w:fill="auto"/>
            <w:vAlign w:val="center"/>
            <w:hideMark/>
          </w:tcPr>
          <w:p w14:paraId="3BFFAEAA" w14:textId="73D7E992" w:rsidR="00234389" w:rsidRPr="008D7304" w:rsidRDefault="00927225" w:rsidP="00823479">
            <w:pPr>
              <w:spacing w:after="120" w:line="240" w:lineRule="auto"/>
              <w:jc w:val="center"/>
              <w:rPr>
                <w:rFonts w:eastAsia="Times New Roman" w:cs="Times New Roman"/>
                <w:color w:val="000000"/>
                <w:sz w:val="22"/>
                <w:lang w:eastAsia="lv-LV"/>
              </w:rPr>
            </w:pPr>
            <w:r w:rsidRPr="008D7304">
              <w:rPr>
                <w:rFonts w:eastAsia="Times New Roman" w:cs="Times New Roman"/>
                <w:color w:val="000000"/>
                <w:sz w:val="22"/>
                <w:lang w:eastAsia="lv-LV"/>
              </w:rPr>
              <w:t>Privātās</w:t>
            </w:r>
            <w:r w:rsidR="00234389" w:rsidRPr="008D7304">
              <w:rPr>
                <w:rFonts w:eastAsia="Times New Roman" w:cs="Times New Roman"/>
                <w:color w:val="000000"/>
                <w:sz w:val="22"/>
                <w:lang w:eastAsia="lv-LV"/>
              </w:rPr>
              <w:t xml:space="preserve"> investīcijas, </w:t>
            </w:r>
            <w:proofErr w:type="spellStart"/>
            <w:r w:rsidR="00234389" w:rsidRPr="008D7304">
              <w:rPr>
                <w:rFonts w:eastAsia="Times New Roman" w:cs="Times New Roman"/>
                <w:i/>
                <w:iCs/>
                <w:color w:val="000000"/>
                <w:sz w:val="22"/>
                <w:lang w:eastAsia="lv-LV"/>
              </w:rPr>
              <w:t>euro</w:t>
            </w:r>
            <w:proofErr w:type="spellEnd"/>
          </w:p>
        </w:tc>
      </w:tr>
      <w:tr w:rsidR="00234389" w:rsidRPr="008D7304" w14:paraId="3425BD5D" w14:textId="77777777" w:rsidTr="00BE50FD">
        <w:trPr>
          <w:trHeight w:val="60"/>
          <w:jc w:val="center"/>
        </w:trPr>
        <w:tc>
          <w:tcPr>
            <w:tcW w:w="1844" w:type="dxa"/>
            <w:tcBorders>
              <w:top w:val="single" w:sz="4" w:space="0" w:color="auto"/>
              <w:left w:val="single" w:sz="4" w:space="0" w:color="auto"/>
              <w:bottom w:val="single" w:sz="4" w:space="0" w:color="auto"/>
              <w:right w:val="nil"/>
            </w:tcBorders>
            <w:shd w:val="clear" w:color="auto" w:fill="auto"/>
            <w:noWrap/>
            <w:vAlign w:val="center"/>
            <w:hideMark/>
          </w:tcPr>
          <w:p w14:paraId="57FF569E" w14:textId="555E5AE7" w:rsidR="00234389" w:rsidRPr="008D7304" w:rsidRDefault="00234389" w:rsidP="00823479">
            <w:pPr>
              <w:spacing w:after="120" w:line="240" w:lineRule="auto"/>
              <w:rPr>
                <w:rFonts w:eastAsia="Times New Roman" w:cs="Times New Roman"/>
                <w:color w:val="000000"/>
                <w:sz w:val="22"/>
                <w:lang w:eastAsia="lv-LV"/>
              </w:rPr>
            </w:pPr>
            <w:r w:rsidRPr="008D7304">
              <w:rPr>
                <w:rFonts w:eastAsia="Times New Roman" w:cs="Times New Roman"/>
                <w:color w:val="000000"/>
                <w:sz w:val="22"/>
                <w:lang w:eastAsia="lv-LV"/>
              </w:rPr>
              <w:t xml:space="preserve">Rīgas </w:t>
            </w:r>
            <w:r w:rsidR="00927225" w:rsidRPr="008D7304">
              <w:rPr>
                <w:rFonts w:eastAsia="Times New Roman" w:cs="Times New Roman"/>
                <w:color w:val="000000"/>
                <w:sz w:val="22"/>
                <w:lang w:eastAsia="lv-LV"/>
              </w:rPr>
              <w:t>PR</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79AACE86"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80 190 000</w:t>
            </w:r>
          </w:p>
        </w:tc>
        <w:tc>
          <w:tcPr>
            <w:tcW w:w="2056" w:type="dxa"/>
            <w:tcBorders>
              <w:top w:val="nil"/>
              <w:left w:val="nil"/>
              <w:bottom w:val="single" w:sz="4" w:space="0" w:color="auto"/>
              <w:right w:val="single" w:sz="4" w:space="0" w:color="auto"/>
            </w:tcBorders>
            <w:shd w:val="clear" w:color="auto" w:fill="auto"/>
            <w:noWrap/>
            <w:vAlign w:val="center"/>
            <w:hideMark/>
          </w:tcPr>
          <w:p w14:paraId="28C1F6CC"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53 460 000</w:t>
            </w:r>
          </w:p>
        </w:tc>
      </w:tr>
      <w:tr w:rsidR="00234389" w:rsidRPr="008D7304" w14:paraId="0DC19D19" w14:textId="77777777" w:rsidTr="00BE50FD">
        <w:trPr>
          <w:trHeight w:val="60"/>
          <w:jc w:val="center"/>
        </w:trPr>
        <w:tc>
          <w:tcPr>
            <w:tcW w:w="1844" w:type="dxa"/>
            <w:tcBorders>
              <w:top w:val="nil"/>
              <w:left w:val="single" w:sz="4" w:space="0" w:color="auto"/>
              <w:bottom w:val="single" w:sz="4" w:space="0" w:color="auto"/>
              <w:right w:val="nil"/>
            </w:tcBorders>
            <w:shd w:val="clear" w:color="auto" w:fill="auto"/>
            <w:noWrap/>
            <w:vAlign w:val="center"/>
            <w:hideMark/>
          </w:tcPr>
          <w:p w14:paraId="26DE56AE" w14:textId="1920F685" w:rsidR="00234389" w:rsidRPr="008D7304" w:rsidRDefault="00234389" w:rsidP="00823479">
            <w:pPr>
              <w:spacing w:after="120" w:line="240" w:lineRule="auto"/>
              <w:rPr>
                <w:rFonts w:eastAsia="Times New Roman" w:cs="Times New Roman"/>
                <w:color w:val="000000"/>
                <w:sz w:val="22"/>
                <w:lang w:eastAsia="lv-LV"/>
              </w:rPr>
            </w:pPr>
            <w:r w:rsidRPr="008D7304">
              <w:rPr>
                <w:rFonts w:eastAsia="Times New Roman" w:cs="Times New Roman"/>
                <w:color w:val="000000"/>
                <w:sz w:val="22"/>
                <w:lang w:eastAsia="lv-LV"/>
              </w:rPr>
              <w:t xml:space="preserve">Vidzemes </w:t>
            </w:r>
            <w:r w:rsidR="00927225" w:rsidRPr="008D7304">
              <w:rPr>
                <w:rFonts w:eastAsia="Times New Roman" w:cs="Times New Roman"/>
                <w:color w:val="000000"/>
                <w:sz w:val="22"/>
                <w:lang w:eastAsia="lv-LV"/>
              </w:rPr>
              <w:t>PR</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3AB00609"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160 380 000</w:t>
            </w:r>
          </w:p>
        </w:tc>
        <w:tc>
          <w:tcPr>
            <w:tcW w:w="2056" w:type="dxa"/>
            <w:tcBorders>
              <w:top w:val="nil"/>
              <w:left w:val="nil"/>
              <w:bottom w:val="single" w:sz="4" w:space="0" w:color="auto"/>
              <w:right w:val="single" w:sz="4" w:space="0" w:color="auto"/>
            </w:tcBorders>
            <w:shd w:val="clear" w:color="auto" w:fill="auto"/>
            <w:noWrap/>
            <w:vAlign w:val="center"/>
            <w:hideMark/>
          </w:tcPr>
          <w:p w14:paraId="0DE46349"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106 920 000</w:t>
            </w:r>
          </w:p>
        </w:tc>
      </w:tr>
      <w:tr w:rsidR="00234389" w:rsidRPr="008D7304" w14:paraId="41B80037" w14:textId="77777777" w:rsidTr="00BE50FD">
        <w:trPr>
          <w:trHeight w:val="60"/>
          <w:jc w:val="center"/>
        </w:trPr>
        <w:tc>
          <w:tcPr>
            <w:tcW w:w="1844" w:type="dxa"/>
            <w:tcBorders>
              <w:top w:val="nil"/>
              <w:left w:val="single" w:sz="4" w:space="0" w:color="auto"/>
              <w:bottom w:val="single" w:sz="4" w:space="0" w:color="auto"/>
              <w:right w:val="nil"/>
            </w:tcBorders>
            <w:shd w:val="clear" w:color="auto" w:fill="auto"/>
            <w:noWrap/>
            <w:vAlign w:val="center"/>
            <w:hideMark/>
          </w:tcPr>
          <w:p w14:paraId="57B476B0" w14:textId="687B94CA" w:rsidR="00234389" w:rsidRPr="008D7304" w:rsidRDefault="00234389" w:rsidP="00823479">
            <w:pPr>
              <w:spacing w:after="120" w:line="240" w:lineRule="auto"/>
              <w:rPr>
                <w:rFonts w:eastAsia="Times New Roman" w:cs="Times New Roman"/>
                <w:color w:val="000000"/>
                <w:sz w:val="22"/>
                <w:lang w:eastAsia="lv-LV"/>
              </w:rPr>
            </w:pPr>
            <w:r w:rsidRPr="008D7304">
              <w:rPr>
                <w:rFonts w:eastAsia="Times New Roman" w:cs="Times New Roman"/>
                <w:color w:val="000000"/>
                <w:sz w:val="22"/>
                <w:lang w:eastAsia="lv-LV"/>
              </w:rPr>
              <w:lastRenderedPageBreak/>
              <w:t xml:space="preserve">Kurzemes </w:t>
            </w:r>
            <w:r w:rsidR="00927225" w:rsidRPr="008D7304">
              <w:rPr>
                <w:rFonts w:eastAsia="Times New Roman" w:cs="Times New Roman"/>
                <w:color w:val="000000"/>
                <w:sz w:val="22"/>
                <w:lang w:eastAsia="lv-LV"/>
              </w:rPr>
              <w:t>PR</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413A1707"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131 220 000</w:t>
            </w:r>
          </w:p>
        </w:tc>
        <w:tc>
          <w:tcPr>
            <w:tcW w:w="2056" w:type="dxa"/>
            <w:tcBorders>
              <w:top w:val="nil"/>
              <w:left w:val="nil"/>
              <w:bottom w:val="single" w:sz="4" w:space="0" w:color="auto"/>
              <w:right w:val="single" w:sz="4" w:space="0" w:color="auto"/>
            </w:tcBorders>
            <w:shd w:val="clear" w:color="auto" w:fill="auto"/>
            <w:noWrap/>
            <w:vAlign w:val="center"/>
            <w:hideMark/>
          </w:tcPr>
          <w:p w14:paraId="6C924041"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87 480 000</w:t>
            </w:r>
          </w:p>
        </w:tc>
      </w:tr>
      <w:tr w:rsidR="00234389" w:rsidRPr="008D7304" w14:paraId="60B0D957" w14:textId="77777777" w:rsidTr="00BE50FD">
        <w:trPr>
          <w:trHeight w:val="60"/>
          <w:jc w:val="center"/>
        </w:trPr>
        <w:tc>
          <w:tcPr>
            <w:tcW w:w="1844" w:type="dxa"/>
            <w:tcBorders>
              <w:top w:val="nil"/>
              <w:left w:val="single" w:sz="4" w:space="0" w:color="auto"/>
              <w:bottom w:val="single" w:sz="4" w:space="0" w:color="auto"/>
              <w:right w:val="nil"/>
            </w:tcBorders>
            <w:shd w:val="clear" w:color="auto" w:fill="auto"/>
            <w:noWrap/>
            <w:vAlign w:val="center"/>
            <w:hideMark/>
          </w:tcPr>
          <w:p w14:paraId="4AED0889" w14:textId="733604F1" w:rsidR="00234389" w:rsidRPr="008D7304" w:rsidRDefault="00234389" w:rsidP="00823479">
            <w:pPr>
              <w:spacing w:after="120" w:line="240" w:lineRule="auto"/>
              <w:rPr>
                <w:rFonts w:eastAsia="Times New Roman" w:cs="Times New Roman"/>
                <w:color w:val="000000"/>
                <w:sz w:val="22"/>
                <w:lang w:eastAsia="lv-LV"/>
              </w:rPr>
            </w:pPr>
            <w:r w:rsidRPr="008D7304">
              <w:rPr>
                <w:rFonts w:eastAsia="Times New Roman" w:cs="Times New Roman"/>
                <w:color w:val="000000"/>
                <w:sz w:val="22"/>
                <w:lang w:eastAsia="lv-LV"/>
              </w:rPr>
              <w:t xml:space="preserve">Zemgales </w:t>
            </w:r>
            <w:r w:rsidR="00927225" w:rsidRPr="008D7304">
              <w:rPr>
                <w:rFonts w:eastAsia="Times New Roman" w:cs="Times New Roman"/>
                <w:color w:val="000000"/>
                <w:sz w:val="22"/>
                <w:lang w:eastAsia="lv-LV"/>
              </w:rPr>
              <w:t>PR</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026D3F59"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160 380 000</w:t>
            </w:r>
          </w:p>
        </w:tc>
        <w:tc>
          <w:tcPr>
            <w:tcW w:w="2056" w:type="dxa"/>
            <w:tcBorders>
              <w:top w:val="nil"/>
              <w:left w:val="nil"/>
              <w:bottom w:val="single" w:sz="4" w:space="0" w:color="auto"/>
              <w:right w:val="single" w:sz="4" w:space="0" w:color="auto"/>
            </w:tcBorders>
            <w:shd w:val="clear" w:color="auto" w:fill="auto"/>
            <w:noWrap/>
            <w:vAlign w:val="center"/>
            <w:hideMark/>
          </w:tcPr>
          <w:p w14:paraId="3423E910"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106 920 000</w:t>
            </w:r>
          </w:p>
        </w:tc>
      </w:tr>
      <w:tr w:rsidR="00234389" w:rsidRPr="008D7304" w14:paraId="58C63170" w14:textId="77777777" w:rsidTr="00BE50FD">
        <w:trPr>
          <w:trHeight w:val="60"/>
          <w:jc w:val="center"/>
        </w:trPr>
        <w:tc>
          <w:tcPr>
            <w:tcW w:w="1844" w:type="dxa"/>
            <w:tcBorders>
              <w:top w:val="nil"/>
              <w:left w:val="single" w:sz="4" w:space="0" w:color="auto"/>
              <w:bottom w:val="single" w:sz="4" w:space="0" w:color="auto"/>
              <w:right w:val="nil"/>
            </w:tcBorders>
            <w:shd w:val="clear" w:color="auto" w:fill="auto"/>
            <w:noWrap/>
            <w:vAlign w:val="center"/>
            <w:hideMark/>
          </w:tcPr>
          <w:p w14:paraId="7B8EB6DE" w14:textId="2F9B7DFF" w:rsidR="00234389" w:rsidRPr="008D7304" w:rsidRDefault="00234389" w:rsidP="00823479">
            <w:pPr>
              <w:spacing w:after="120" w:line="240" w:lineRule="auto"/>
              <w:rPr>
                <w:rFonts w:eastAsia="Times New Roman" w:cs="Times New Roman"/>
                <w:color w:val="000000"/>
                <w:sz w:val="22"/>
                <w:lang w:eastAsia="lv-LV"/>
              </w:rPr>
            </w:pPr>
            <w:r w:rsidRPr="008D7304">
              <w:rPr>
                <w:rFonts w:eastAsia="Times New Roman" w:cs="Times New Roman"/>
                <w:color w:val="000000"/>
                <w:sz w:val="22"/>
                <w:lang w:eastAsia="lv-LV"/>
              </w:rPr>
              <w:t xml:space="preserve">Latgales </w:t>
            </w:r>
            <w:r w:rsidR="00927225" w:rsidRPr="008D7304">
              <w:rPr>
                <w:rFonts w:eastAsia="Times New Roman" w:cs="Times New Roman"/>
                <w:color w:val="000000"/>
                <w:sz w:val="22"/>
                <w:lang w:eastAsia="lv-LV"/>
              </w:rPr>
              <w:t>PR</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2D0A61CE"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196 830 000</w:t>
            </w:r>
          </w:p>
        </w:tc>
        <w:tc>
          <w:tcPr>
            <w:tcW w:w="2056" w:type="dxa"/>
            <w:tcBorders>
              <w:top w:val="nil"/>
              <w:left w:val="nil"/>
              <w:bottom w:val="single" w:sz="4" w:space="0" w:color="auto"/>
              <w:right w:val="single" w:sz="4" w:space="0" w:color="auto"/>
            </w:tcBorders>
            <w:shd w:val="clear" w:color="auto" w:fill="auto"/>
            <w:noWrap/>
            <w:vAlign w:val="center"/>
            <w:hideMark/>
          </w:tcPr>
          <w:p w14:paraId="0256D8C2" w14:textId="77777777" w:rsidR="00234389" w:rsidRPr="008D7304" w:rsidRDefault="00234389" w:rsidP="00823479">
            <w:pPr>
              <w:spacing w:after="120" w:line="240" w:lineRule="auto"/>
              <w:jc w:val="right"/>
              <w:rPr>
                <w:rFonts w:eastAsia="Times New Roman" w:cs="Times New Roman"/>
                <w:color w:val="000000"/>
                <w:sz w:val="22"/>
                <w:lang w:eastAsia="lv-LV"/>
              </w:rPr>
            </w:pPr>
            <w:r w:rsidRPr="008D7304">
              <w:rPr>
                <w:rFonts w:eastAsia="Times New Roman" w:cs="Times New Roman"/>
                <w:color w:val="000000"/>
                <w:sz w:val="22"/>
                <w:lang w:eastAsia="lv-LV"/>
              </w:rPr>
              <w:t>131 220 000</w:t>
            </w:r>
          </w:p>
        </w:tc>
      </w:tr>
      <w:tr w:rsidR="00234389" w:rsidRPr="008D7304" w14:paraId="611E8CB6" w14:textId="77777777" w:rsidTr="00BE50FD">
        <w:trPr>
          <w:trHeight w:val="60"/>
          <w:jc w:val="center"/>
        </w:trPr>
        <w:tc>
          <w:tcPr>
            <w:tcW w:w="1844" w:type="dxa"/>
            <w:tcBorders>
              <w:top w:val="nil"/>
              <w:left w:val="single" w:sz="4" w:space="0" w:color="auto"/>
              <w:bottom w:val="single" w:sz="4" w:space="0" w:color="auto"/>
              <w:right w:val="nil"/>
            </w:tcBorders>
            <w:shd w:val="clear" w:color="000000" w:fill="BDD7EE"/>
            <w:noWrap/>
            <w:vAlign w:val="center"/>
            <w:hideMark/>
          </w:tcPr>
          <w:p w14:paraId="466380EA" w14:textId="77777777" w:rsidR="00234389" w:rsidRPr="008D7304" w:rsidRDefault="00234389" w:rsidP="00823479">
            <w:pPr>
              <w:spacing w:after="120" w:line="240" w:lineRule="auto"/>
              <w:jc w:val="center"/>
              <w:rPr>
                <w:rFonts w:eastAsia="Times New Roman" w:cs="Times New Roman"/>
                <w:b/>
                <w:bCs/>
                <w:i/>
                <w:iCs/>
                <w:color w:val="000000"/>
                <w:sz w:val="22"/>
                <w:lang w:eastAsia="lv-LV"/>
              </w:rPr>
            </w:pPr>
            <w:r w:rsidRPr="008D7304">
              <w:rPr>
                <w:rFonts w:eastAsia="Times New Roman" w:cs="Times New Roman"/>
                <w:b/>
                <w:bCs/>
                <w:i/>
                <w:iCs/>
                <w:color w:val="000000"/>
                <w:sz w:val="22"/>
                <w:lang w:eastAsia="lv-LV"/>
              </w:rPr>
              <w:t>Latvijā kopā</w:t>
            </w:r>
          </w:p>
        </w:tc>
        <w:tc>
          <w:tcPr>
            <w:tcW w:w="2054" w:type="dxa"/>
            <w:tcBorders>
              <w:top w:val="nil"/>
              <w:left w:val="single" w:sz="4" w:space="0" w:color="auto"/>
              <w:bottom w:val="single" w:sz="4" w:space="0" w:color="auto"/>
              <w:right w:val="single" w:sz="4" w:space="0" w:color="auto"/>
            </w:tcBorders>
            <w:shd w:val="clear" w:color="auto" w:fill="auto"/>
            <w:noWrap/>
            <w:vAlign w:val="center"/>
            <w:hideMark/>
          </w:tcPr>
          <w:p w14:paraId="725558B6" w14:textId="77777777" w:rsidR="00234389" w:rsidRPr="008D7304" w:rsidRDefault="00234389" w:rsidP="00823479">
            <w:pPr>
              <w:spacing w:after="12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729 000 000</w:t>
            </w:r>
          </w:p>
        </w:tc>
        <w:tc>
          <w:tcPr>
            <w:tcW w:w="2056" w:type="dxa"/>
            <w:tcBorders>
              <w:top w:val="nil"/>
              <w:left w:val="nil"/>
              <w:bottom w:val="single" w:sz="4" w:space="0" w:color="auto"/>
              <w:right w:val="single" w:sz="4" w:space="0" w:color="auto"/>
            </w:tcBorders>
            <w:shd w:val="clear" w:color="auto" w:fill="auto"/>
            <w:noWrap/>
            <w:vAlign w:val="center"/>
            <w:hideMark/>
          </w:tcPr>
          <w:p w14:paraId="4F3937CD" w14:textId="77777777" w:rsidR="00234389" w:rsidRPr="008D7304" w:rsidRDefault="00234389" w:rsidP="00823479">
            <w:pPr>
              <w:spacing w:after="12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486 000 000</w:t>
            </w:r>
          </w:p>
        </w:tc>
      </w:tr>
    </w:tbl>
    <w:p w14:paraId="16BFA507" w14:textId="0692F287" w:rsidR="00AD67BC" w:rsidRPr="008D7304" w:rsidRDefault="007E22B7" w:rsidP="00823479">
      <w:pPr>
        <w:spacing w:after="120" w:line="240" w:lineRule="auto"/>
        <w:jc w:val="both"/>
        <w:rPr>
          <w:rFonts w:cs="Times New Roman"/>
          <w:szCs w:val="24"/>
        </w:rPr>
      </w:pPr>
      <w:r w:rsidRPr="008D7304">
        <w:rPr>
          <w:sz w:val="20"/>
          <w:szCs w:val="18"/>
        </w:rPr>
        <w:t>4</w:t>
      </w:r>
      <w:r w:rsidR="00927225" w:rsidRPr="008D7304">
        <w:rPr>
          <w:sz w:val="20"/>
          <w:szCs w:val="18"/>
        </w:rPr>
        <w:t xml:space="preserve">.tabula. </w:t>
      </w:r>
      <w:r w:rsidR="00290CE9" w:rsidRPr="008D7304">
        <w:rPr>
          <w:sz w:val="20"/>
          <w:szCs w:val="18"/>
        </w:rPr>
        <w:t>Nepieciešamais</w:t>
      </w:r>
      <w:r w:rsidR="00FA21CD" w:rsidRPr="008D7304">
        <w:rPr>
          <w:sz w:val="20"/>
          <w:szCs w:val="18"/>
        </w:rPr>
        <w:t xml:space="preserve"> papildu darba algu un privāto investīciju </w:t>
      </w:r>
      <w:r w:rsidR="00936F08" w:rsidRPr="008D7304">
        <w:rPr>
          <w:sz w:val="20"/>
          <w:szCs w:val="18"/>
        </w:rPr>
        <w:t>pieaugums plānošanas reģionos</w:t>
      </w:r>
      <w:r w:rsidR="00927225" w:rsidRPr="008D7304">
        <w:rPr>
          <w:sz w:val="20"/>
          <w:szCs w:val="18"/>
        </w:rPr>
        <w:t>.</w:t>
      </w:r>
    </w:p>
    <w:p w14:paraId="20644636" w14:textId="5014AE78" w:rsidR="00CA7099" w:rsidRPr="008D7304" w:rsidRDefault="00CA7099" w:rsidP="00763095">
      <w:pPr>
        <w:spacing w:after="120" w:line="240" w:lineRule="auto"/>
        <w:jc w:val="both"/>
      </w:pPr>
      <w:r w:rsidRPr="008D7304">
        <w:t xml:space="preserve">Būtiski nodrošināt ciešāku sinerģiju starp pašvaldību ieguldījumiem uzņēmējdarbības vides uzlabošanai </w:t>
      </w:r>
      <w:r w:rsidR="00B05C55" w:rsidRPr="008D7304">
        <w:t>(t.s</w:t>
      </w:r>
      <w:r w:rsidR="009243A4" w:rsidRPr="008D7304">
        <w:t xml:space="preserve">k. no dažādiem publiskā finansējuma avotiem) </w:t>
      </w:r>
      <w:r w:rsidRPr="008D7304">
        <w:t xml:space="preserve">un komersantu ieguldījumiem savas darbības attīstībai. Pašvaldībai veicot komersanta vajadzībās balstītas investīcijas publiskajā infrastruktūrā, piemēram, ēku (telpu) izbūvei un rekonstrukcijai, </w:t>
      </w:r>
      <w:r w:rsidR="00D72E67" w:rsidRPr="008D7304">
        <w:t>pievedceļu</w:t>
      </w:r>
      <w:r w:rsidRPr="008D7304">
        <w:t xml:space="preserve"> un dzelzceļa izbūvei, ūdensapgādes, kanalizācijas, lietus notekūdeņu, elektroapgādes, kā arī siltumapgādes infrastruktūras attīstībai, komersantam tiek sniegta iespēja privātās investīcijas novirzīt iekārtu, aprīkojuma un tehnoloģiju iegādei, produktīvu darbavietu veicināšanai un prasmju uzlabošanai. Rezultātā tiktu paātrināts komersanta investīciju atpelnīšanas periods, rastos iespēja ieguldīt resursus produktu un pakalpojumu attīstībā, veicinot privāto investīciju piesaisti un radot jaunas darbavietas vai palielinot darbinieku algu fondu. </w:t>
      </w:r>
      <w:r w:rsidR="00A053D2">
        <w:t>Lai nodrošinātu primāri tādu komersantu atbalstu, kuri ir saistīti ar pašvaldības attīstāmo infrastruktūru, plānošanas reģionu vai pašvaldības attīstības programmā  ir ieteicams noteikt uzņēmējdarbības jomas vai uzņēmējdarbības teritorijas, kuru ietvaros esošiem vai topošiem komersantiem tiek dota priekšroka. Uzņēmējdarbības jomas vai teritorijas ir aktualizējamas atbilstoši pašreizējai situācijai.</w:t>
      </w:r>
      <w:r w:rsidRPr="008D7304">
        <w:t xml:space="preserve"> </w:t>
      </w:r>
    </w:p>
    <w:p w14:paraId="0B4934A2" w14:textId="77777777" w:rsidR="000D0C9B" w:rsidRPr="008D7304" w:rsidRDefault="001B018F" w:rsidP="00763095">
      <w:pPr>
        <w:spacing w:after="120" w:line="240" w:lineRule="auto"/>
        <w:jc w:val="both"/>
      </w:pPr>
      <w:r w:rsidRPr="008D7304">
        <w:t>ES fondu 2021.–2027. gada plānošanas periodā</w:t>
      </w:r>
      <w:r w:rsidR="00E84B77" w:rsidRPr="008D7304">
        <w:t xml:space="preserve"> </w:t>
      </w:r>
      <w:r w:rsidR="00922D7E" w:rsidRPr="008D7304">
        <w:t>uzņēmējdarbības</w:t>
      </w:r>
      <w:r w:rsidR="00E84B77" w:rsidRPr="008D7304">
        <w:t xml:space="preserve"> aktivitātēs</w:t>
      </w:r>
      <w:r w:rsidR="00922D7E" w:rsidRPr="008D7304">
        <w:t>, par kurām atbild VARAM,</w:t>
      </w:r>
      <w:r w:rsidR="00E84B77" w:rsidRPr="008D7304">
        <w:t xml:space="preserve"> kopumā </w:t>
      </w:r>
      <w:r w:rsidR="00D7681D" w:rsidRPr="008D7304">
        <w:t>plānots piesaistīt 207 milj. </w:t>
      </w:r>
      <w:proofErr w:type="spellStart"/>
      <w:r w:rsidR="00D7681D" w:rsidRPr="008D7304">
        <w:rPr>
          <w:i/>
          <w:iCs/>
        </w:rPr>
        <w:t>euro</w:t>
      </w:r>
      <w:proofErr w:type="spellEnd"/>
      <w:r w:rsidR="00D7681D" w:rsidRPr="008D7304">
        <w:t xml:space="preserve"> privātās investīcijas, </w:t>
      </w:r>
      <w:r w:rsidR="00421DC6" w:rsidRPr="008D7304">
        <w:t>izveidot vismaz 1 619 jaunas darbavietas</w:t>
      </w:r>
      <w:r w:rsidR="00922D7E" w:rsidRPr="008D7304">
        <w:t xml:space="preserve">, kas </w:t>
      </w:r>
      <w:r w:rsidR="004B599D" w:rsidRPr="008D7304">
        <w:t>veidos darba algu pieaugumu 124</w:t>
      </w:r>
      <w:r w:rsidR="00950EB6" w:rsidRPr="008D7304">
        <w:t xml:space="preserve"> </w:t>
      </w:r>
      <w:r w:rsidR="004B599D" w:rsidRPr="008D7304">
        <w:t>milj. </w:t>
      </w:r>
      <w:proofErr w:type="spellStart"/>
      <w:r w:rsidR="004B599D" w:rsidRPr="008D7304">
        <w:rPr>
          <w:i/>
          <w:iCs/>
        </w:rPr>
        <w:t>euro</w:t>
      </w:r>
      <w:proofErr w:type="spellEnd"/>
      <w:r w:rsidR="004B599D" w:rsidRPr="008D7304">
        <w:t xml:space="preserve"> apmērā</w:t>
      </w:r>
      <w:r w:rsidR="00095C71" w:rsidRPr="008D7304">
        <w:rPr>
          <w:rStyle w:val="FootnoteReference"/>
        </w:rPr>
        <w:footnoteReference w:id="46"/>
      </w:r>
      <w:r w:rsidR="004B599D" w:rsidRPr="008D7304">
        <w:t>.</w:t>
      </w:r>
      <w:r w:rsidR="00E77785" w:rsidRPr="008D7304">
        <w:t xml:space="preserve"> Savukārt Ekonomikas ministrijas </w:t>
      </w:r>
      <w:r w:rsidR="00AC2094" w:rsidRPr="008D7304">
        <w:t xml:space="preserve">pārziņā esošā 1.2.3. SAM “Veicināt ilgtspējīgu izaugsmi, konkurētspēju un darba vietu radīšanu MVU, tostarp ar produktīvām investīcijām” ietvaros plānots piesaistīt </w:t>
      </w:r>
      <w:r w:rsidR="00950EB6" w:rsidRPr="008D7304">
        <w:t xml:space="preserve">160 </w:t>
      </w:r>
      <w:r w:rsidR="00AC2094" w:rsidRPr="008D7304">
        <w:t>milj. </w:t>
      </w:r>
      <w:proofErr w:type="spellStart"/>
      <w:r w:rsidR="00AC2094" w:rsidRPr="008D7304">
        <w:rPr>
          <w:i/>
          <w:iCs/>
        </w:rPr>
        <w:t>euro</w:t>
      </w:r>
      <w:proofErr w:type="spellEnd"/>
      <w:r w:rsidR="00AC2094" w:rsidRPr="008D7304">
        <w:t xml:space="preserve"> privātās investīcijas</w:t>
      </w:r>
      <w:r w:rsidR="00F655A5" w:rsidRPr="008D7304">
        <w:t xml:space="preserve"> un</w:t>
      </w:r>
      <w:r w:rsidR="00AC2094" w:rsidRPr="008D7304">
        <w:t xml:space="preserve"> izveidot vismaz 1 </w:t>
      </w:r>
      <w:r w:rsidR="00950EB6" w:rsidRPr="008D7304">
        <w:t>000</w:t>
      </w:r>
      <w:r w:rsidR="00AC2094" w:rsidRPr="008D7304">
        <w:t xml:space="preserve"> jaunas darbavietas, kas veidos darba algu pieaugumu </w:t>
      </w:r>
      <w:r w:rsidR="00950EB6" w:rsidRPr="008D7304">
        <w:t xml:space="preserve">76 </w:t>
      </w:r>
      <w:r w:rsidR="00AC2094" w:rsidRPr="008D7304">
        <w:t>milj. </w:t>
      </w:r>
      <w:proofErr w:type="spellStart"/>
      <w:r w:rsidR="00AC2094" w:rsidRPr="008D7304">
        <w:rPr>
          <w:i/>
          <w:iCs/>
        </w:rPr>
        <w:t>euro</w:t>
      </w:r>
      <w:proofErr w:type="spellEnd"/>
      <w:r w:rsidR="00AC2094" w:rsidRPr="008D7304">
        <w:t xml:space="preserve"> apmērā</w:t>
      </w:r>
      <w:r w:rsidR="00950EB6" w:rsidRPr="008D7304">
        <w:t>.</w:t>
      </w:r>
      <w:r w:rsidR="00886A55" w:rsidRPr="008D7304">
        <w:t xml:space="preserve"> </w:t>
      </w:r>
    </w:p>
    <w:p w14:paraId="1AB6F22F" w14:textId="01D36DB8" w:rsidR="0066147B" w:rsidRPr="008D7304" w:rsidRDefault="000D0C9B" w:rsidP="00763095">
      <w:pPr>
        <w:spacing w:after="120" w:line="240" w:lineRule="auto"/>
        <w:jc w:val="both"/>
        <w:rPr>
          <w:rFonts w:eastAsia="Times New Roman"/>
          <w:szCs w:val="24"/>
          <w:lang w:eastAsia="lv-LV"/>
        </w:rPr>
      </w:pPr>
      <w:r w:rsidRPr="008D7304">
        <w:t>L</w:t>
      </w:r>
      <w:r w:rsidR="00886A55" w:rsidRPr="008D7304">
        <w:t xml:space="preserve">ai sasniegtu RPP </w:t>
      </w:r>
      <w:r w:rsidR="00C70F2B" w:rsidRPr="008D7304">
        <w:t xml:space="preserve">noteiktos </w:t>
      </w:r>
      <w:r w:rsidR="00886A55" w:rsidRPr="008D7304">
        <w:t>mērķus</w:t>
      </w:r>
      <w:r w:rsidR="009656EC" w:rsidRPr="008D7304">
        <w:t xml:space="preserve">, citu ar uzņēmējdarbību saistīto aktivitāšu </w:t>
      </w:r>
      <w:r w:rsidR="00A968CE" w:rsidRPr="008D7304">
        <w:t>ietvaros</w:t>
      </w:r>
      <w:r w:rsidR="009656EC" w:rsidRPr="008D7304">
        <w:t xml:space="preserve"> ES fondu 2021.–2027. gada plānošanas periodā</w:t>
      </w:r>
      <w:r w:rsidR="00A968CE" w:rsidRPr="008D7304">
        <w:t xml:space="preserve"> nepieciešams piesaistīt vēl </w:t>
      </w:r>
      <w:r w:rsidR="00C70F2B" w:rsidRPr="008D7304">
        <w:t>118 milj. </w:t>
      </w:r>
      <w:proofErr w:type="spellStart"/>
      <w:r w:rsidR="00C70F2B" w:rsidRPr="008D7304">
        <w:rPr>
          <w:i/>
          <w:iCs/>
        </w:rPr>
        <w:t>euro</w:t>
      </w:r>
      <w:proofErr w:type="spellEnd"/>
      <w:r w:rsidR="00C70F2B" w:rsidRPr="008D7304">
        <w:t xml:space="preserve"> privātās investīcijas, </w:t>
      </w:r>
      <w:r w:rsidR="00CC324F" w:rsidRPr="008D7304">
        <w:t xml:space="preserve">izveidot </w:t>
      </w:r>
      <w:r w:rsidR="003E1BA5" w:rsidRPr="008D7304">
        <w:t>vēl 6 900 darbavietas</w:t>
      </w:r>
      <w:r w:rsidR="00095C71" w:rsidRPr="008D7304">
        <w:t xml:space="preserve">, </w:t>
      </w:r>
      <w:r w:rsidR="001E4728" w:rsidRPr="008D7304">
        <w:t>lai</w:t>
      </w:r>
      <w:r w:rsidR="00095C71" w:rsidRPr="008D7304">
        <w:t xml:space="preserve"> nodrošinātu darba algu pieaugumu </w:t>
      </w:r>
      <w:r w:rsidR="00F6193E" w:rsidRPr="008D7304">
        <w:t xml:space="preserve">vismaz </w:t>
      </w:r>
      <w:r w:rsidR="00095C71" w:rsidRPr="008D7304">
        <w:t>528</w:t>
      </w:r>
      <w:r w:rsidR="00F6193E" w:rsidRPr="008D7304">
        <w:t xml:space="preserve"> </w:t>
      </w:r>
      <w:r w:rsidR="00095C71" w:rsidRPr="008D7304">
        <w:t xml:space="preserve">milj. </w:t>
      </w:r>
      <w:proofErr w:type="spellStart"/>
      <w:r w:rsidR="00095C71" w:rsidRPr="008D7304">
        <w:rPr>
          <w:i/>
          <w:iCs/>
        </w:rPr>
        <w:t>euro</w:t>
      </w:r>
      <w:proofErr w:type="spellEnd"/>
      <w:r w:rsidR="00095C71" w:rsidRPr="008D7304">
        <w:t xml:space="preserve"> apmērā</w:t>
      </w:r>
      <w:r w:rsidR="00CC324F" w:rsidRPr="008D7304">
        <w:t>.</w:t>
      </w:r>
      <w:r w:rsidR="00D33C03" w:rsidRPr="008D7304">
        <w:t xml:space="preserve"> Tāpēc būtiski ir skatīt a</w:t>
      </w:r>
      <w:r w:rsidR="00215CBC" w:rsidRPr="008D7304">
        <w:t xml:space="preserve">rī </w:t>
      </w:r>
      <w:r w:rsidR="00215CBC" w:rsidRPr="008D7304">
        <w:rPr>
          <w:rFonts w:eastAsia="Times New Roman"/>
          <w:bCs/>
          <w:szCs w:val="24"/>
          <w:lang w:eastAsia="lv-LV"/>
        </w:rPr>
        <w:t xml:space="preserve">Kopējās </w:t>
      </w:r>
      <w:r w:rsidR="00C877A2" w:rsidRPr="008D7304">
        <w:rPr>
          <w:rFonts w:eastAsia="Times New Roman"/>
          <w:bCs/>
          <w:szCs w:val="24"/>
          <w:lang w:eastAsia="lv-LV"/>
        </w:rPr>
        <w:t>L</w:t>
      </w:r>
      <w:r w:rsidR="00215CBC" w:rsidRPr="008D7304">
        <w:rPr>
          <w:rFonts w:eastAsia="Times New Roman"/>
          <w:bCs/>
          <w:szCs w:val="24"/>
          <w:lang w:eastAsia="lv-LV"/>
        </w:rPr>
        <w:t>auksaimniecības politikas stratēģiskā plāna 2023.-2027.gadam pasākumus</w:t>
      </w:r>
      <w:r w:rsidR="007C0EE7" w:rsidRPr="008D7304">
        <w:rPr>
          <w:rFonts w:eastAsia="Times New Roman"/>
          <w:bCs/>
          <w:szCs w:val="24"/>
          <w:lang w:eastAsia="lv-LV"/>
        </w:rPr>
        <w:t>).</w:t>
      </w:r>
    </w:p>
    <w:p w14:paraId="17DD6D59" w14:textId="01B75ECC" w:rsidR="00CA7099" w:rsidRPr="008D7304" w:rsidRDefault="00CA7099" w:rsidP="00763095">
      <w:pPr>
        <w:widowControl w:val="0"/>
        <w:shd w:val="clear" w:color="auto" w:fill="FFFFFF"/>
        <w:spacing w:after="120" w:line="240" w:lineRule="auto"/>
        <w:jc w:val="both"/>
        <w:textAlignment w:val="baseline"/>
        <w:rPr>
          <w:bCs/>
          <w:szCs w:val="24"/>
          <w:shd w:val="clear" w:color="auto" w:fill="FFFFFF"/>
        </w:rPr>
      </w:pPr>
      <w:r w:rsidRPr="008D7304">
        <w:rPr>
          <w:szCs w:val="24"/>
          <w:shd w:val="clear" w:color="auto" w:fill="FFFFFF"/>
        </w:rPr>
        <w:t xml:space="preserve">Potenciālie </w:t>
      </w:r>
      <w:r w:rsidR="001C534A" w:rsidRPr="008D7304">
        <w:rPr>
          <w:bCs/>
          <w:szCs w:val="24"/>
          <w:shd w:val="clear" w:color="auto" w:fill="FFFFFF"/>
        </w:rPr>
        <w:t xml:space="preserve">Kopējās lauksaimniecības politikas stratēģiskā plāna </w:t>
      </w:r>
      <w:r w:rsidRPr="008D7304">
        <w:rPr>
          <w:szCs w:val="24"/>
          <w:shd w:val="clear" w:color="auto" w:fill="FFFFFF"/>
        </w:rPr>
        <w:t>pasākumi, kur būtu nodrošināma sinerģija</w:t>
      </w:r>
      <w:r w:rsidRPr="008D7304">
        <w:rPr>
          <w:bCs/>
          <w:szCs w:val="24"/>
          <w:shd w:val="clear" w:color="auto" w:fill="FFFFFF"/>
        </w:rPr>
        <w:t xml:space="preserve">: </w:t>
      </w:r>
    </w:p>
    <w:p w14:paraId="1D89BEEE" w14:textId="36DD8F51" w:rsidR="00161AB6" w:rsidRPr="008D7304" w:rsidRDefault="005B3F64" w:rsidP="007206A2">
      <w:pPr>
        <w:widowControl w:val="0"/>
        <w:numPr>
          <w:ilvl w:val="0"/>
          <w:numId w:val="16"/>
        </w:numPr>
        <w:shd w:val="clear" w:color="auto" w:fill="FFFFFF"/>
        <w:spacing w:after="120" w:line="240" w:lineRule="auto"/>
        <w:ind w:left="426" w:hanging="426"/>
        <w:jc w:val="both"/>
        <w:textAlignment w:val="baseline"/>
        <w:rPr>
          <w:rFonts w:cs="Times New Roman"/>
          <w:bCs/>
          <w:szCs w:val="24"/>
          <w:shd w:val="clear" w:color="auto" w:fill="FFFFFF"/>
        </w:rPr>
      </w:pPr>
      <w:r w:rsidRPr="008D7304">
        <w:rPr>
          <w:rFonts w:cs="Times New Roman"/>
          <w:szCs w:val="24"/>
          <w:shd w:val="clear" w:color="auto" w:fill="FFFFFF"/>
        </w:rPr>
        <w:t>LA 4.1.1. intervencē  “Atbalsts ieguldījumiem lauku saimniecībās”;</w:t>
      </w:r>
    </w:p>
    <w:p w14:paraId="0B35C991" w14:textId="645149D1" w:rsidR="005B3F64" w:rsidRPr="008D7304" w:rsidRDefault="005B3F64" w:rsidP="007206A2">
      <w:pPr>
        <w:widowControl w:val="0"/>
        <w:numPr>
          <w:ilvl w:val="0"/>
          <w:numId w:val="16"/>
        </w:numPr>
        <w:shd w:val="clear" w:color="auto" w:fill="FFFFFF"/>
        <w:spacing w:after="120" w:line="240" w:lineRule="auto"/>
        <w:ind w:left="426" w:hanging="426"/>
        <w:jc w:val="both"/>
        <w:textAlignment w:val="baseline"/>
        <w:rPr>
          <w:rFonts w:cs="Times New Roman"/>
          <w:bCs/>
          <w:szCs w:val="24"/>
          <w:shd w:val="clear" w:color="auto" w:fill="FFFFFF"/>
        </w:rPr>
      </w:pPr>
      <w:r w:rsidRPr="008D7304">
        <w:rPr>
          <w:rFonts w:cs="Times New Roman"/>
          <w:szCs w:val="24"/>
          <w:shd w:val="clear" w:color="auto" w:fill="FFFFFF"/>
        </w:rPr>
        <w:t>LA 4.2. intervencē “Atbalsts ieguldījumiem pārstrādē”;</w:t>
      </w:r>
    </w:p>
    <w:p w14:paraId="5BEB7E1E" w14:textId="4ECD23B9" w:rsidR="00CA7099" w:rsidRPr="008D7304" w:rsidRDefault="00CA7099" w:rsidP="007206A2">
      <w:pPr>
        <w:widowControl w:val="0"/>
        <w:numPr>
          <w:ilvl w:val="0"/>
          <w:numId w:val="16"/>
        </w:numPr>
        <w:shd w:val="clear" w:color="auto" w:fill="FFFFFF"/>
        <w:spacing w:after="120" w:line="240" w:lineRule="auto"/>
        <w:ind w:left="426" w:hanging="426"/>
        <w:jc w:val="both"/>
        <w:textAlignment w:val="baseline"/>
        <w:rPr>
          <w:rFonts w:cs="Times New Roman"/>
          <w:bCs/>
          <w:szCs w:val="24"/>
          <w:shd w:val="clear" w:color="auto" w:fill="FFFFFF"/>
        </w:rPr>
      </w:pPr>
      <w:r w:rsidRPr="008D7304">
        <w:rPr>
          <w:rFonts w:cs="Times New Roman"/>
          <w:bCs/>
          <w:szCs w:val="24"/>
          <w:shd w:val="clear" w:color="auto" w:fill="FFFFFF"/>
        </w:rPr>
        <w:t xml:space="preserve">LA 9 </w:t>
      </w:r>
      <w:r w:rsidR="004A5187">
        <w:rPr>
          <w:rFonts w:cs="Times New Roman"/>
          <w:bCs/>
          <w:szCs w:val="24"/>
          <w:shd w:val="clear" w:color="auto" w:fill="FFFFFF"/>
        </w:rPr>
        <w:t>“</w:t>
      </w:r>
      <w:r w:rsidRPr="008D7304">
        <w:rPr>
          <w:rFonts w:cs="Times New Roman"/>
          <w:bCs/>
          <w:szCs w:val="24"/>
          <w:shd w:val="clear" w:color="auto" w:fill="FFFFFF"/>
        </w:rPr>
        <w:t>Ražotāju grupu un organizāciju izveide</w:t>
      </w:r>
      <w:r w:rsidR="004A5187">
        <w:rPr>
          <w:rFonts w:cs="Times New Roman"/>
          <w:bCs/>
          <w:szCs w:val="24"/>
          <w:shd w:val="clear" w:color="auto" w:fill="FFFFFF"/>
        </w:rPr>
        <w:t>”</w:t>
      </w:r>
      <w:r w:rsidRPr="008D7304">
        <w:rPr>
          <w:rFonts w:cs="Times New Roman"/>
          <w:bCs/>
          <w:szCs w:val="24"/>
          <w:shd w:val="clear" w:color="auto" w:fill="FFFFFF"/>
        </w:rPr>
        <w:t>;</w:t>
      </w:r>
    </w:p>
    <w:p w14:paraId="29F1EE8B" w14:textId="0D19D985" w:rsidR="005B3F64" w:rsidRPr="008D7304" w:rsidRDefault="00A81AEF" w:rsidP="007206A2">
      <w:pPr>
        <w:widowControl w:val="0"/>
        <w:numPr>
          <w:ilvl w:val="0"/>
          <w:numId w:val="16"/>
        </w:numPr>
        <w:shd w:val="clear" w:color="auto" w:fill="FFFFFF"/>
        <w:spacing w:after="120" w:line="240" w:lineRule="auto"/>
        <w:ind w:left="426" w:hanging="426"/>
        <w:jc w:val="both"/>
        <w:textAlignment w:val="baseline"/>
        <w:rPr>
          <w:rFonts w:cs="Times New Roman"/>
          <w:bCs/>
          <w:szCs w:val="24"/>
          <w:shd w:val="clear" w:color="auto" w:fill="FFFFFF"/>
        </w:rPr>
      </w:pPr>
      <w:r w:rsidRPr="008D7304">
        <w:rPr>
          <w:rFonts w:cs="Times New Roman"/>
          <w:szCs w:val="24"/>
          <w:shd w:val="clear" w:color="auto" w:fill="FFFFFF"/>
        </w:rPr>
        <w:t>LA 19. intervencē  “Darbību īstenošana saskaņā ar vietējās attīstības stratēģiju, tostarp sadarbības aktivitātes un to sagatavošanu”;</w:t>
      </w:r>
    </w:p>
    <w:p w14:paraId="29D51214" w14:textId="1B15AF47" w:rsidR="00A81AEF" w:rsidRPr="008D7304" w:rsidRDefault="00A81AEF" w:rsidP="007206A2">
      <w:pPr>
        <w:widowControl w:val="0"/>
        <w:numPr>
          <w:ilvl w:val="0"/>
          <w:numId w:val="16"/>
        </w:numPr>
        <w:shd w:val="clear" w:color="auto" w:fill="FFFFFF"/>
        <w:spacing w:after="120" w:line="240" w:lineRule="auto"/>
        <w:ind w:left="426" w:hanging="426"/>
        <w:jc w:val="both"/>
        <w:textAlignment w:val="baseline"/>
        <w:rPr>
          <w:rFonts w:cs="Times New Roman"/>
          <w:bCs/>
          <w:szCs w:val="24"/>
          <w:shd w:val="clear" w:color="auto" w:fill="FFFFFF"/>
        </w:rPr>
      </w:pPr>
      <w:r w:rsidRPr="008D7304">
        <w:rPr>
          <w:rFonts w:cs="Times New Roman"/>
          <w:szCs w:val="24"/>
          <w:shd w:val="clear" w:color="auto" w:fill="FFFFFF"/>
        </w:rPr>
        <w:t xml:space="preserve">LA 20. intervencē “Sadarbība pārtikas īso piegāžu ķēžu darbības veicināšanai un </w:t>
      </w:r>
      <w:r w:rsidRPr="008D7304">
        <w:rPr>
          <w:rFonts w:cs="Times New Roman"/>
          <w:szCs w:val="24"/>
          <w:shd w:val="clear" w:color="auto" w:fill="FFFFFF"/>
        </w:rPr>
        <w:lastRenderedPageBreak/>
        <w:t>piedāvājuma nodrošināšanai”.</w:t>
      </w:r>
    </w:p>
    <w:p w14:paraId="31BA663D" w14:textId="67B9E151" w:rsidR="00164A3E" w:rsidRPr="008D7304" w:rsidRDefault="00E53EBA" w:rsidP="00763095">
      <w:pPr>
        <w:widowControl w:val="0"/>
        <w:shd w:val="clear" w:color="auto" w:fill="FFFFFF"/>
        <w:spacing w:after="120" w:line="240" w:lineRule="auto"/>
        <w:jc w:val="both"/>
        <w:textAlignment w:val="baseline"/>
        <w:rPr>
          <w:bCs/>
          <w:szCs w:val="24"/>
          <w:shd w:val="clear" w:color="auto" w:fill="FFFFFF"/>
        </w:rPr>
      </w:pPr>
      <w:r w:rsidRPr="008D7304">
        <w:rPr>
          <w:bCs/>
          <w:szCs w:val="24"/>
          <w:shd w:val="clear" w:color="auto" w:fill="FFFFFF"/>
        </w:rPr>
        <w:t xml:space="preserve">Saskaņā ar </w:t>
      </w:r>
      <w:r w:rsidR="001936DA" w:rsidRPr="008D7304">
        <w:rPr>
          <w:bCs/>
          <w:szCs w:val="24"/>
          <w:shd w:val="clear" w:color="auto" w:fill="FFFFFF"/>
        </w:rPr>
        <w:t>Latvijas Kopējās lauksaimniecības politikas stratēģisk</w:t>
      </w:r>
      <w:r w:rsidR="002252C2">
        <w:rPr>
          <w:bCs/>
          <w:szCs w:val="24"/>
          <w:shd w:val="clear" w:color="auto" w:fill="FFFFFF"/>
        </w:rPr>
        <w:t>ā</w:t>
      </w:r>
      <w:r w:rsidR="001936DA" w:rsidRPr="008D7304">
        <w:rPr>
          <w:bCs/>
          <w:szCs w:val="24"/>
          <w:shd w:val="clear" w:color="auto" w:fill="FFFFFF"/>
        </w:rPr>
        <w:t xml:space="preserve"> plāna 2023.-2027.gadam</w:t>
      </w:r>
      <w:r w:rsidR="001936DA" w:rsidRPr="008D7304" w:rsidDel="001936DA">
        <w:rPr>
          <w:bCs/>
          <w:szCs w:val="24"/>
          <w:shd w:val="clear" w:color="auto" w:fill="FFFFFF"/>
        </w:rPr>
        <w:t xml:space="preserve"> </w:t>
      </w:r>
      <w:r w:rsidRPr="008D7304">
        <w:rPr>
          <w:bCs/>
          <w:szCs w:val="24"/>
          <w:shd w:val="clear" w:color="auto" w:fill="FFFFFF"/>
        </w:rPr>
        <w:t>ar LEADER</w:t>
      </w:r>
      <w:r w:rsidR="00C61BF5" w:rsidRPr="008D7304">
        <w:rPr>
          <w:bCs/>
          <w:szCs w:val="24"/>
          <w:shd w:val="clear" w:color="auto" w:fill="FFFFFF"/>
        </w:rPr>
        <w:t>/SVVA</w:t>
      </w:r>
      <w:r w:rsidRPr="008D7304">
        <w:rPr>
          <w:bCs/>
          <w:szCs w:val="24"/>
          <w:shd w:val="clear" w:color="auto" w:fill="FFFFFF"/>
        </w:rPr>
        <w:t xml:space="preserve"> pieeju īstenojamā atbalsta ietvaros plānotās aktivitātes VARAM ieskatā ir jo īpaši nozīmīgas teritoriālās attīstības veicināšanā un, veidojot sinerģiju starp vietējo rīcības grupu (turpmāk – VRG) sabiedrības virzītas vietējās attīstības stratēģijām un attīstības plānošanas dokumentiem vietējā līmenī, tiek sekmēta atbalsta labāk</w:t>
      </w:r>
      <w:r w:rsidR="00397AD4" w:rsidRPr="008D7304">
        <w:rPr>
          <w:bCs/>
          <w:szCs w:val="24"/>
          <w:shd w:val="clear" w:color="auto" w:fill="FFFFFF"/>
        </w:rPr>
        <w:t>a</w:t>
      </w:r>
      <w:r w:rsidRPr="008D7304">
        <w:rPr>
          <w:bCs/>
          <w:szCs w:val="24"/>
          <w:shd w:val="clear" w:color="auto" w:fill="FFFFFF"/>
        </w:rPr>
        <w:t xml:space="preserve"> koordinācij</w:t>
      </w:r>
      <w:r w:rsidR="00397AD4" w:rsidRPr="008D7304">
        <w:rPr>
          <w:bCs/>
          <w:szCs w:val="24"/>
          <w:shd w:val="clear" w:color="auto" w:fill="FFFFFF"/>
        </w:rPr>
        <w:t>a</w:t>
      </w:r>
      <w:r w:rsidRPr="008D7304">
        <w:rPr>
          <w:bCs/>
          <w:szCs w:val="24"/>
          <w:shd w:val="clear" w:color="auto" w:fill="FFFFFF"/>
        </w:rPr>
        <w:t xml:space="preserve"> un ciešāk</w:t>
      </w:r>
      <w:r w:rsidR="00397AD4" w:rsidRPr="008D7304">
        <w:rPr>
          <w:bCs/>
          <w:szCs w:val="24"/>
          <w:shd w:val="clear" w:color="auto" w:fill="FFFFFF"/>
        </w:rPr>
        <w:t>a</w:t>
      </w:r>
      <w:r w:rsidRPr="008D7304">
        <w:rPr>
          <w:bCs/>
          <w:szCs w:val="24"/>
          <w:shd w:val="clear" w:color="auto" w:fill="FFFFFF"/>
        </w:rPr>
        <w:t xml:space="preserve"> sadarbīb</w:t>
      </w:r>
      <w:r w:rsidR="00397AD4" w:rsidRPr="008D7304">
        <w:rPr>
          <w:bCs/>
          <w:szCs w:val="24"/>
          <w:shd w:val="clear" w:color="auto" w:fill="FFFFFF"/>
        </w:rPr>
        <w:t>a</w:t>
      </w:r>
      <w:r w:rsidRPr="008D7304">
        <w:rPr>
          <w:bCs/>
          <w:szCs w:val="24"/>
          <w:shd w:val="clear" w:color="auto" w:fill="FFFFFF"/>
        </w:rPr>
        <w:t xml:space="preserve"> starp pašvaldībām un vietējām kopienām.</w:t>
      </w:r>
      <w:r w:rsidR="00164A3E" w:rsidRPr="008D7304">
        <w:rPr>
          <w:szCs w:val="24"/>
          <w:shd w:val="clear" w:color="auto" w:fill="FFFFFF"/>
        </w:rPr>
        <w:t xml:space="preserve"> </w:t>
      </w:r>
    </w:p>
    <w:p w14:paraId="41F57EA3" w14:textId="59A2BE25" w:rsidR="00644D5C" w:rsidRPr="008D7304" w:rsidRDefault="008C3D57" w:rsidP="00763095">
      <w:pPr>
        <w:shd w:val="clear" w:color="auto" w:fill="FFFFFF"/>
        <w:spacing w:after="120" w:line="240" w:lineRule="auto"/>
        <w:jc w:val="both"/>
        <w:textAlignment w:val="baseline"/>
        <w:rPr>
          <w:bCs/>
          <w:szCs w:val="24"/>
          <w:shd w:val="clear" w:color="auto" w:fill="FFFFFF"/>
        </w:rPr>
      </w:pPr>
      <w:r w:rsidRPr="008D7304">
        <w:rPr>
          <w:bCs/>
          <w:szCs w:val="24"/>
          <w:shd w:val="clear" w:color="auto" w:fill="FFFFFF"/>
        </w:rPr>
        <w:t>Arī</w:t>
      </w:r>
      <w:r w:rsidR="006810D3" w:rsidRPr="008D7304">
        <w:rPr>
          <w:bCs/>
          <w:szCs w:val="24"/>
          <w:shd w:val="clear" w:color="auto" w:fill="FFFFFF"/>
        </w:rPr>
        <w:t xml:space="preserve"> LEADER</w:t>
      </w:r>
      <w:r w:rsidRPr="008D7304">
        <w:rPr>
          <w:bCs/>
          <w:szCs w:val="24"/>
          <w:shd w:val="clear" w:color="auto" w:fill="FFFFFF"/>
        </w:rPr>
        <w:t>/SVVA</w:t>
      </w:r>
      <w:r w:rsidR="006810D3" w:rsidRPr="008D7304">
        <w:rPr>
          <w:bCs/>
          <w:szCs w:val="24"/>
          <w:shd w:val="clear" w:color="auto" w:fill="FFFFFF"/>
        </w:rPr>
        <w:t xml:space="preserve"> atbalsta ietvaros vietējām rīcības grupām var rekomendēt, kur tas ir loģiski, lielāku priekšr</w:t>
      </w:r>
      <w:r w:rsidR="00D6267E">
        <w:rPr>
          <w:bCs/>
          <w:szCs w:val="24"/>
          <w:shd w:val="clear" w:color="auto" w:fill="FFFFFF"/>
        </w:rPr>
        <w:t>oku</w:t>
      </w:r>
      <w:r w:rsidR="006810D3" w:rsidRPr="008D7304">
        <w:rPr>
          <w:bCs/>
          <w:szCs w:val="24"/>
          <w:shd w:val="clear" w:color="auto" w:fill="FFFFFF"/>
        </w:rPr>
        <w:t xml:space="preserve"> dot projektiem, kas saistīti ar uzņēmējdarbības attīstību gadījumos, ja tiek izmantota vai tiek plānots izma</w:t>
      </w:r>
      <w:r w:rsidR="00AC052F">
        <w:rPr>
          <w:bCs/>
          <w:szCs w:val="24"/>
          <w:shd w:val="clear" w:color="auto" w:fill="FFFFFF"/>
        </w:rPr>
        <w:t>n</w:t>
      </w:r>
      <w:r w:rsidR="006810D3" w:rsidRPr="008D7304">
        <w:rPr>
          <w:bCs/>
          <w:szCs w:val="24"/>
          <w:shd w:val="clear" w:color="auto" w:fill="FFFFFF"/>
        </w:rPr>
        <w:t xml:space="preserve">tot pašvaldību sagatavoto publisko uzņēmējdarbības atbalsta infrastruktūru (komunikācijas, sakārtotos ceļus, industriālās platības u.tml.), tādejādi veicinot sinerģiju starp dažādiem atbalsta pasākumiem un finansējuma avotiem. </w:t>
      </w:r>
    </w:p>
    <w:p w14:paraId="5209365A" w14:textId="1D30B70A" w:rsidR="00DD3FC6" w:rsidRPr="008D7304" w:rsidRDefault="001817FF" w:rsidP="00763095">
      <w:pPr>
        <w:shd w:val="clear" w:color="auto" w:fill="FFFFFF"/>
        <w:spacing w:after="120" w:line="240" w:lineRule="auto"/>
        <w:jc w:val="both"/>
        <w:textAlignment w:val="baseline"/>
      </w:pPr>
      <w:r w:rsidRPr="008D7304">
        <w:t xml:space="preserve">Bez tam, no ZM pārziņā esošās </w:t>
      </w:r>
      <w:r w:rsidR="00DD3FC6" w:rsidRPr="008D7304">
        <w:t>Programm</w:t>
      </w:r>
      <w:r w:rsidRPr="008D7304">
        <w:t>as</w:t>
      </w:r>
      <w:r w:rsidR="00DD3FC6" w:rsidRPr="008D7304">
        <w:t xml:space="preserve"> zivsaimniecības attīstībai 2021.-2027. gadam, kuras ietvaros ar darbības veidu “Sabiedrības virzītas vietējās attīstības (SVVA) stratēģiju īstenošana” </w:t>
      </w:r>
      <w:r w:rsidR="00A516C3" w:rsidRPr="008D7304">
        <w:t>īstenojams</w:t>
      </w:r>
      <w:r w:rsidR="00DD3FC6" w:rsidRPr="008D7304">
        <w:t xml:space="preserve"> konkrētais mērķis 3.1 “Veicināt ilgtspējīgu zilo ekonomiku piekrastes, salu un iekšzemes apgabalos un veicināt zvejniecības un akvakultūras kopienu attīstību”</w:t>
      </w:r>
      <w:r w:rsidR="00A516C3" w:rsidRPr="008D7304">
        <w:t xml:space="preserve"> ieviešams saskaņā ar teritoriālo pieeju.</w:t>
      </w:r>
    </w:p>
    <w:p w14:paraId="27167CA6" w14:textId="029B33BC" w:rsidR="006E2A9C" w:rsidRPr="008D7304" w:rsidRDefault="006E2A9C" w:rsidP="00763095">
      <w:pPr>
        <w:shd w:val="clear" w:color="auto" w:fill="FFFFFF"/>
        <w:spacing w:after="120" w:line="240" w:lineRule="auto"/>
        <w:jc w:val="both"/>
        <w:textAlignment w:val="baseline"/>
      </w:pPr>
      <w:r w:rsidRPr="008D7304">
        <w:t>Kopumā nepieciešams nodrošināt ciešāku starpnozaru sadarbību (ceļ</w:t>
      </w:r>
      <w:r w:rsidR="00A56265">
        <w:t>u</w:t>
      </w:r>
      <w:r w:rsidRPr="008D7304">
        <w:t>, dzelzceļa infrastruktūra, elektrības u.c.), lai šādus investīciju ieguldījumus varētu paredzēt saistīto ministriju (to padotības iestāžu, kapitālsabiedrību) modernizācijas plānos (ilgtermiņa, operacionālajos), nepakļaujot pašvaldības  tik lielam Eiropas Savienības fondu cikliskumam un ierobežojošiem aspektiem</w:t>
      </w:r>
      <w:r w:rsidR="004E7F0E" w:rsidRPr="008D7304">
        <w:t>.</w:t>
      </w:r>
    </w:p>
    <w:p w14:paraId="339DE767" w14:textId="64C225FB" w:rsidR="00514E42" w:rsidRPr="008D7304" w:rsidRDefault="00270D3E" w:rsidP="00EB67C6">
      <w:pPr>
        <w:spacing w:after="120" w:line="240" w:lineRule="auto"/>
        <w:jc w:val="both"/>
      </w:pPr>
      <w:r w:rsidRPr="008D7304">
        <w:t>Nepieciešams t</w:t>
      </w:r>
      <w:r w:rsidR="00514E42" w:rsidRPr="008D7304">
        <w:t>urpin</w:t>
      </w:r>
      <w:r w:rsidRPr="008D7304">
        <w:t>ā</w:t>
      </w:r>
      <w:r w:rsidR="00514E42" w:rsidRPr="008D7304">
        <w:t>t nozīmīgu īstenojamo uzņēmējdarbības investīciju projektu koncepciju izvērtēšanu, rodot operatīvus risinājumus 2023.gada 12.jūnija izveidotajā Izaugsmes, konkurētspējas un produktivitātes tematiskā komitejā</w:t>
      </w:r>
      <w:r w:rsidR="00894012" w:rsidRPr="008D7304">
        <w:t>.</w:t>
      </w:r>
    </w:p>
    <w:p w14:paraId="4BC32B1E" w14:textId="0AA16DCF" w:rsidR="00514E42" w:rsidRPr="008D7304" w:rsidRDefault="00D8026C" w:rsidP="00EB67C6">
      <w:pPr>
        <w:spacing w:after="120" w:line="240" w:lineRule="auto"/>
        <w:jc w:val="both"/>
      </w:pPr>
      <w:r w:rsidRPr="008D7304">
        <w:t xml:space="preserve">Tāpat nepieciešams </w:t>
      </w:r>
      <w:r w:rsidR="00514E42" w:rsidRPr="008D7304">
        <w:t xml:space="preserve">stiprināt plānošanas reģiona zināšanu un projektu vadības kapacitāti pašvaldību ieņēmumu (investīciju piesaistes, publiskās infrastruktūras veidošanas problemātikā) veidošanā, izmantojot esošos nacionāla līmeņa rīkus un iestrādes. </w:t>
      </w:r>
    </w:p>
    <w:p w14:paraId="5BEC8FCA" w14:textId="77777777" w:rsidR="00514E42" w:rsidRPr="008D7304" w:rsidRDefault="00514E42" w:rsidP="00763095">
      <w:pPr>
        <w:shd w:val="clear" w:color="auto" w:fill="FFFFFF"/>
        <w:spacing w:after="120" w:line="240" w:lineRule="auto"/>
        <w:jc w:val="both"/>
        <w:textAlignment w:val="baseline"/>
        <w:rPr>
          <w:rFonts w:cs="Times New Roman"/>
          <w:bCs/>
          <w:szCs w:val="24"/>
          <w:shd w:val="clear" w:color="auto" w:fill="FFFFFF"/>
        </w:rPr>
      </w:pPr>
    </w:p>
    <w:p w14:paraId="34063C82" w14:textId="4618C922" w:rsidR="001A7A08" w:rsidRPr="001E72CC" w:rsidRDefault="001A7A08" w:rsidP="00763095">
      <w:pPr>
        <w:spacing w:after="120" w:line="240" w:lineRule="auto"/>
        <w:jc w:val="both"/>
        <w:rPr>
          <w:u w:val="single"/>
        </w:rPr>
      </w:pPr>
      <w:r w:rsidRPr="001E72CC">
        <w:rPr>
          <w:u w:val="single"/>
        </w:rPr>
        <w:t>Klimata pārmaiņu mazināšana un pielāgošanās klimata pārmaiņām</w:t>
      </w:r>
    </w:p>
    <w:p w14:paraId="5B5F5DAF" w14:textId="79C9FBAB" w:rsidR="007A590E" w:rsidRPr="001E72CC" w:rsidRDefault="007A590E"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1E72CC">
        <w:rPr>
          <w:rFonts w:cs="Times New Roman"/>
          <w:szCs w:val="24"/>
          <w:shd w:val="clear" w:color="auto" w:fill="FFFFFF"/>
        </w:rPr>
        <w:t>2.1.1.6. pasākums “</w:t>
      </w:r>
      <w:r w:rsidR="001A7A08" w:rsidRPr="001E72CC">
        <w:rPr>
          <w:rFonts w:cs="Times New Roman"/>
          <w:szCs w:val="24"/>
          <w:shd w:val="clear" w:color="auto" w:fill="FFFFFF"/>
        </w:rPr>
        <w:t>Pašvaldību ēku energoefektivitātes paaugstināšana</w:t>
      </w:r>
      <w:r w:rsidRPr="001E72CC">
        <w:rPr>
          <w:rFonts w:cs="Times New Roman"/>
          <w:szCs w:val="24"/>
          <w:shd w:val="clear" w:color="auto" w:fill="FFFFFF"/>
        </w:rPr>
        <w:t>” (1. veids</w:t>
      </w:r>
      <w:r w:rsidR="00D044FC" w:rsidRPr="001E72CC">
        <w:rPr>
          <w:rFonts w:cs="Times New Roman"/>
          <w:szCs w:val="24"/>
          <w:shd w:val="clear" w:color="auto" w:fill="FFFFFF"/>
        </w:rPr>
        <w:t xml:space="preserve"> – 5 vienādās daļās</w:t>
      </w:r>
      <w:r w:rsidRPr="001E72CC">
        <w:rPr>
          <w:rFonts w:cs="Times New Roman"/>
          <w:szCs w:val="24"/>
          <w:shd w:val="clear" w:color="auto" w:fill="FFFFFF"/>
        </w:rPr>
        <w:t>)</w:t>
      </w:r>
    </w:p>
    <w:p w14:paraId="5210E183" w14:textId="768F9DF9" w:rsidR="007A590E" w:rsidRPr="001E72CC" w:rsidRDefault="007A590E"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1E72CC">
        <w:rPr>
          <w:rFonts w:cs="Times New Roman"/>
          <w:szCs w:val="24"/>
          <w:shd w:val="clear" w:color="auto" w:fill="FFFFFF"/>
        </w:rPr>
        <w:t>2.1.3.1. pasākums “</w:t>
      </w:r>
      <w:r w:rsidR="001A7A08" w:rsidRPr="001E72CC">
        <w:rPr>
          <w:rFonts w:cs="Times New Roman"/>
          <w:szCs w:val="24"/>
          <w:shd w:val="clear" w:color="auto" w:fill="FFFFFF"/>
        </w:rPr>
        <w:t>Pašvaldību pielāgošanās klimata pārmaiņām</w:t>
      </w:r>
      <w:r w:rsidRPr="001E72CC">
        <w:rPr>
          <w:rFonts w:cs="Times New Roman"/>
          <w:szCs w:val="24"/>
          <w:shd w:val="clear" w:color="auto" w:fill="FFFFFF"/>
        </w:rPr>
        <w:t>” (1.veids</w:t>
      </w:r>
      <w:r w:rsidR="00D044FC" w:rsidRPr="001E72CC">
        <w:rPr>
          <w:rFonts w:cs="Times New Roman"/>
          <w:szCs w:val="24"/>
          <w:shd w:val="clear" w:color="auto" w:fill="FFFFFF"/>
        </w:rPr>
        <w:t xml:space="preserve"> – 5 vienādās daļās</w:t>
      </w:r>
      <w:r w:rsidRPr="001E72CC">
        <w:rPr>
          <w:rFonts w:cs="Times New Roman"/>
          <w:szCs w:val="24"/>
          <w:shd w:val="clear" w:color="auto" w:fill="FFFFFF"/>
        </w:rPr>
        <w:t>)</w:t>
      </w:r>
    </w:p>
    <w:p w14:paraId="2F87433A" w14:textId="45B30563" w:rsidR="00EA650D" w:rsidRPr="001E72CC" w:rsidRDefault="00EA650D"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1E72CC">
        <w:rPr>
          <w:rFonts w:cs="Times New Roman"/>
          <w:szCs w:val="24"/>
          <w:shd w:val="clear" w:color="auto" w:fill="FFFFFF"/>
        </w:rPr>
        <w:t xml:space="preserve">5.1.1.3. pasākums “Publiskās </w:t>
      </w:r>
      <w:proofErr w:type="spellStart"/>
      <w:r w:rsidRPr="001E72CC">
        <w:rPr>
          <w:rFonts w:cs="Times New Roman"/>
          <w:szCs w:val="24"/>
          <w:shd w:val="clear" w:color="auto" w:fill="FFFFFF"/>
        </w:rPr>
        <w:t>ārtelpas</w:t>
      </w:r>
      <w:proofErr w:type="spellEnd"/>
      <w:r w:rsidRPr="001E72CC">
        <w:rPr>
          <w:rFonts w:cs="Times New Roman"/>
          <w:szCs w:val="24"/>
          <w:shd w:val="clear" w:color="auto" w:fill="FFFFFF"/>
        </w:rPr>
        <w:t xml:space="preserve"> attīstība” (1.</w:t>
      </w:r>
      <w:r w:rsidR="00B52905" w:rsidRPr="001E72CC">
        <w:rPr>
          <w:rFonts w:cs="Times New Roman"/>
          <w:szCs w:val="24"/>
          <w:shd w:val="clear" w:color="auto" w:fill="FFFFFF"/>
        </w:rPr>
        <w:t>veids</w:t>
      </w:r>
      <w:r w:rsidRPr="001E72CC">
        <w:rPr>
          <w:rFonts w:cs="Times New Roman"/>
          <w:szCs w:val="24"/>
          <w:shd w:val="clear" w:color="auto" w:fill="FFFFFF"/>
        </w:rPr>
        <w:t>)</w:t>
      </w:r>
    </w:p>
    <w:p w14:paraId="6F499DDB" w14:textId="6A3864F3" w:rsidR="00AD1697" w:rsidRPr="003E01AA" w:rsidRDefault="00AD1697" w:rsidP="003E01AA">
      <w:pPr>
        <w:spacing w:after="120" w:line="240" w:lineRule="auto"/>
        <w:jc w:val="both"/>
        <w:rPr>
          <w:rFonts w:cs="Times New Roman"/>
          <w:szCs w:val="24"/>
          <w:shd w:val="clear" w:color="auto" w:fill="FFFFFF"/>
        </w:rPr>
      </w:pPr>
      <w:r w:rsidRPr="001E72CC">
        <w:rPr>
          <w:rFonts w:cs="Times New Roman"/>
        </w:rPr>
        <w:t xml:space="preserve">Klimata pārmaiņas ir neizbēgamas un tās skars visus plānošanas reģionus vienlīdz būtiski. Tāpēc pašvaldībām nepieciešams piešķirt finansējumu klimata pārmaiņu mazināšanai un </w:t>
      </w:r>
      <w:proofErr w:type="spellStart"/>
      <w:r w:rsidRPr="001E72CC">
        <w:rPr>
          <w:rFonts w:cs="Times New Roman"/>
        </w:rPr>
        <w:t>klimatnoturībai</w:t>
      </w:r>
      <w:proofErr w:type="spellEnd"/>
      <w:r w:rsidRPr="001E72CC">
        <w:rPr>
          <w:rFonts w:cs="Times New Roman"/>
        </w:rPr>
        <w:t xml:space="preserve">. Līdz ar to finansējuma sadalījumu tiek plānots noteikt </w:t>
      </w:r>
      <w:r w:rsidR="00A026F6" w:rsidRPr="001E72CC">
        <w:rPr>
          <w:rFonts w:cs="Times New Roman"/>
          <w:szCs w:val="24"/>
          <w:shd w:val="clear" w:color="auto" w:fill="FFFFFF"/>
        </w:rPr>
        <w:t>5 vienādās daļās</w:t>
      </w:r>
      <w:r w:rsidR="00234CD3">
        <w:rPr>
          <w:rFonts w:cs="Times New Roman"/>
          <w:szCs w:val="24"/>
          <w:shd w:val="clear" w:color="auto" w:fill="FFFFFF"/>
        </w:rPr>
        <w:t>, veicot p</w:t>
      </w:r>
      <w:r w:rsidR="00234CD3" w:rsidRPr="00234CD3">
        <w:rPr>
          <w:rFonts w:cs="Times New Roman"/>
          <w:szCs w:val="24"/>
          <w:shd w:val="clear" w:color="auto" w:fill="FFFFFF"/>
        </w:rPr>
        <w:t xml:space="preserve">rojektu </w:t>
      </w:r>
      <w:proofErr w:type="spellStart"/>
      <w:r w:rsidR="00234CD3" w:rsidRPr="00234CD3">
        <w:rPr>
          <w:rFonts w:cs="Times New Roman"/>
          <w:szCs w:val="24"/>
          <w:shd w:val="clear" w:color="auto" w:fill="FFFFFF"/>
        </w:rPr>
        <w:t>ranžēšan</w:t>
      </w:r>
      <w:r w:rsidR="00234CD3">
        <w:rPr>
          <w:rFonts w:cs="Times New Roman"/>
          <w:szCs w:val="24"/>
          <w:shd w:val="clear" w:color="auto" w:fill="FFFFFF"/>
        </w:rPr>
        <w:t>u</w:t>
      </w:r>
      <w:proofErr w:type="spellEnd"/>
      <w:r w:rsidR="003E01AA">
        <w:rPr>
          <w:rFonts w:cs="Times New Roman"/>
          <w:szCs w:val="24"/>
          <w:shd w:val="clear" w:color="auto" w:fill="FFFFFF"/>
        </w:rPr>
        <w:t>.</w:t>
      </w:r>
      <w:r w:rsidRPr="001E72CC">
        <w:rPr>
          <w:rFonts w:cs="Times New Roman"/>
        </w:rPr>
        <w:t xml:space="preserve"> </w:t>
      </w:r>
    </w:p>
    <w:p w14:paraId="4C146E8B" w14:textId="77777777" w:rsidR="008C4DD0" w:rsidRPr="001E72CC" w:rsidRDefault="006B7EA3" w:rsidP="006B7EA3">
      <w:pPr>
        <w:spacing w:after="120" w:line="240" w:lineRule="auto"/>
        <w:jc w:val="both"/>
        <w:rPr>
          <w:rFonts w:cs="Times New Roman"/>
        </w:rPr>
      </w:pPr>
      <w:r w:rsidRPr="001E72CC">
        <w:rPr>
          <w:rFonts w:cs="Times New Roman"/>
        </w:rPr>
        <w:t xml:space="preserve">Klimata pārmaiņu pielāgošanās ietvaros būtiska nozīme ir publiskai </w:t>
      </w:r>
      <w:proofErr w:type="spellStart"/>
      <w:r w:rsidRPr="001E72CC">
        <w:rPr>
          <w:rFonts w:cs="Times New Roman"/>
        </w:rPr>
        <w:t>ārtelpai</w:t>
      </w:r>
      <w:proofErr w:type="spellEnd"/>
      <w:r w:rsidRPr="001E72CC">
        <w:rPr>
          <w:rFonts w:cs="Times New Roman"/>
        </w:rPr>
        <w:t xml:space="preserve"> - tās funkcionalitāte gan tiešā veidā, gan netiešā veidā var nodrošināt pielāgošanos klimata pārmaiņām. Tiešā veidā minami tādi piemēri kā parki ekstremālu </w:t>
      </w:r>
      <w:proofErr w:type="spellStart"/>
      <w:r w:rsidRPr="001E72CC">
        <w:rPr>
          <w:rFonts w:cs="Times New Roman"/>
        </w:rPr>
        <w:t>lietusūdeņu</w:t>
      </w:r>
      <w:proofErr w:type="spellEnd"/>
      <w:r w:rsidRPr="001E72CC">
        <w:rPr>
          <w:rFonts w:cs="Times New Roman"/>
        </w:rPr>
        <w:t xml:space="preserve"> novadīšanai vai zaļās zonas karstuma viļņu ietekmes mazināšanai. </w:t>
      </w:r>
    </w:p>
    <w:p w14:paraId="16A0A259" w14:textId="0B226A6D" w:rsidR="006B7EA3" w:rsidRPr="001E72CC" w:rsidRDefault="006B7EA3" w:rsidP="006B7EA3">
      <w:pPr>
        <w:spacing w:after="120" w:line="240" w:lineRule="auto"/>
        <w:jc w:val="both"/>
        <w:rPr>
          <w:rFonts w:cs="Times New Roman"/>
        </w:rPr>
      </w:pPr>
      <w:r w:rsidRPr="001E72CC">
        <w:rPr>
          <w:rFonts w:cs="Times New Roman"/>
        </w:rPr>
        <w:t xml:space="preserve">Vienlaikus publiskā </w:t>
      </w:r>
      <w:proofErr w:type="spellStart"/>
      <w:r w:rsidRPr="001E72CC">
        <w:rPr>
          <w:rFonts w:cs="Times New Roman"/>
        </w:rPr>
        <w:t>ārtelpa</w:t>
      </w:r>
      <w:proofErr w:type="spellEnd"/>
      <w:r w:rsidRPr="001E72CC">
        <w:rPr>
          <w:rFonts w:cs="Times New Roman"/>
        </w:rPr>
        <w:t xml:space="preserve"> ir skatāma arī plašāk </w:t>
      </w:r>
      <w:r w:rsidR="008C4DD0" w:rsidRPr="001E72CC">
        <w:rPr>
          <w:rFonts w:cs="Times New Roman"/>
        </w:rPr>
        <w:t>ne</w:t>
      </w:r>
      <w:r w:rsidRPr="001E72CC">
        <w:rPr>
          <w:rFonts w:cs="Times New Roman"/>
        </w:rPr>
        <w:t xml:space="preserve">kā tikai parku un zaļo zonu izveide - publiskā </w:t>
      </w:r>
      <w:proofErr w:type="spellStart"/>
      <w:r w:rsidRPr="001E72CC">
        <w:rPr>
          <w:rFonts w:cs="Times New Roman"/>
        </w:rPr>
        <w:t>ārtelpa</w:t>
      </w:r>
      <w:proofErr w:type="spellEnd"/>
      <w:r w:rsidRPr="001E72CC">
        <w:rPr>
          <w:rFonts w:cs="Times New Roman"/>
        </w:rPr>
        <w:t xml:space="preserve"> ir arī mobilitātes punktus iekļaujošas teritorijas, kuras, veiksmīgi apvienojot dažādu transporta veidus, var nodrošināt mazāku privātā transporta izmantošanu, izmantojot </w:t>
      </w:r>
      <w:r w:rsidRPr="001E72CC">
        <w:rPr>
          <w:rFonts w:cs="Times New Roman"/>
        </w:rPr>
        <w:lastRenderedPageBreak/>
        <w:t xml:space="preserve">sabiedrisko transportu (tai skaitā Rail </w:t>
      </w:r>
      <w:proofErr w:type="spellStart"/>
      <w:r w:rsidRPr="001E72CC">
        <w:rPr>
          <w:rFonts w:cs="Times New Roman"/>
        </w:rPr>
        <w:t>Baltica</w:t>
      </w:r>
      <w:proofErr w:type="spellEnd"/>
      <w:r w:rsidRPr="001E72CC">
        <w:rPr>
          <w:rFonts w:cs="Times New Roman"/>
        </w:rPr>
        <w:t xml:space="preserve"> dzelzceļu) vai </w:t>
      </w:r>
      <w:proofErr w:type="spellStart"/>
      <w:r w:rsidRPr="001E72CC">
        <w:rPr>
          <w:rFonts w:cs="Times New Roman"/>
        </w:rPr>
        <w:t>mikromobilitātes</w:t>
      </w:r>
      <w:proofErr w:type="spellEnd"/>
      <w:r w:rsidRPr="001E72CC">
        <w:rPr>
          <w:rFonts w:cs="Times New Roman"/>
        </w:rPr>
        <w:t xml:space="preserve"> risinājumus (velo transports). </w:t>
      </w:r>
      <w:r w:rsidR="001E72CC" w:rsidRPr="001E72CC">
        <w:rPr>
          <w:rFonts w:cs="Times New Roman"/>
        </w:rPr>
        <w:t>Cita starpā a</w:t>
      </w:r>
      <w:r w:rsidRPr="001E72CC">
        <w:rPr>
          <w:rFonts w:eastAsia="Times New Roman" w:cs="Times New Roman"/>
          <w:szCs w:val="24"/>
        </w:rPr>
        <w:t>tbilstoši Transporta attīstības pamatnostādnēm 2021</w:t>
      </w:r>
      <w:r w:rsidR="00846D3D">
        <w:rPr>
          <w:rFonts w:eastAsia="Times New Roman" w:cs="Times New Roman"/>
          <w:szCs w:val="24"/>
        </w:rPr>
        <w:t>.</w:t>
      </w:r>
      <w:r w:rsidRPr="001E72CC">
        <w:rPr>
          <w:rFonts w:eastAsia="Times New Roman" w:cs="Times New Roman"/>
          <w:szCs w:val="24"/>
        </w:rPr>
        <w:t>-2027</w:t>
      </w:r>
      <w:r w:rsidR="00846D3D">
        <w:rPr>
          <w:rFonts w:eastAsia="Times New Roman" w:cs="Times New Roman"/>
          <w:szCs w:val="24"/>
        </w:rPr>
        <w:t>.gadam</w:t>
      </w:r>
      <w:r w:rsidRPr="001E72CC">
        <w:rPr>
          <w:rFonts w:eastAsia="Times New Roman" w:cs="Times New Roman"/>
          <w:szCs w:val="24"/>
        </w:rPr>
        <w:t xml:space="preserve"> </w:t>
      </w:r>
      <w:r w:rsidRPr="001E72CC">
        <w:rPr>
          <w:rFonts w:cs="Times New Roman"/>
          <w:i/>
          <w:szCs w:val="24"/>
          <w:shd w:val="clear" w:color="auto" w:fill="FFFFFF"/>
        </w:rPr>
        <w:t xml:space="preserve">Rail </w:t>
      </w:r>
      <w:proofErr w:type="spellStart"/>
      <w:r w:rsidRPr="001E72CC">
        <w:rPr>
          <w:rFonts w:cs="Times New Roman"/>
          <w:i/>
          <w:szCs w:val="24"/>
          <w:shd w:val="clear" w:color="auto" w:fill="FFFFFF"/>
        </w:rPr>
        <w:t>Baltica</w:t>
      </w:r>
      <w:proofErr w:type="spellEnd"/>
      <w:r w:rsidRPr="001E72CC">
        <w:rPr>
          <w:rFonts w:cs="Times New Roman"/>
          <w:szCs w:val="24"/>
          <w:shd w:val="clear" w:color="auto" w:fill="FFFFFF"/>
        </w:rPr>
        <w:t> ietvaros tiek plānotas vairāk nekā 15 reģionālo staciju - mobilitātes punktu attīstība, aptverot vairāk nekā 10 pašvaldības. I</w:t>
      </w:r>
      <w:r w:rsidRPr="001E72CC">
        <w:rPr>
          <w:rFonts w:cs="Times New Roman"/>
          <w:szCs w:val="24"/>
        </w:rPr>
        <w:t xml:space="preserve">r nepieciešams rast iespēju finansējuma piesaistei Rail </w:t>
      </w:r>
      <w:proofErr w:type="spellStart"/>
      <w:r w:rsidRPr="001E72CC">
        <w:rPr>
          <w:rFonts w:cs="Times New Roman"/>
          <w:szCs w:val="24"/>
        </w:rPr>
        <w:t>Baltica</w:t>
      </w:r>
      <w:proofErr w:type="spellEnd"/>
      <w:r w:rsidRPr="001E72CC">
        <w:rPr>
          <w:rFonts w:cs="Times New Roman"/>
          <w:szCs w:val="24"/>
        </w:rPr>
        <w:t xml:space="preserve"> reģionālo staciju izbūvei, lai integrētu dzelzceļu sabiedriskā transporta sistēmā un veicinātu pakalpojumu pieejamību un cilvēku pārvietošanos starp reģioniem. </w:t>
      </w:r>
      <w:r w:rsidRPr="001E72CC">
        <w:rPr>
          <w:rFonts w:cs="Times New Roman"/>
        </w:rPr>
        <w:t xml:space="preserve">Jaunās Rail </w:t>
      </w:r>
      <w:proofErr w:type="spellStart"/>
      <w:r w:rsidRPr="001E72CC">
        <w:rPr>
          <w:rFonts w:cs="Times New Roman"/>
        </w:rPr>
        <w:t>Baltica</w:t>
      </w:r>
      <w:proofErr w:type="spellEnd"/>
      <w:r w:rsidRPr="001E72CC">
        <w:rPr>
          <w:rFonts w:cs="Times New Roman"/>
        </w:rPr>
        <w:t xml:space="preserve"> reģionālās stacijas kā mobilitātes punkti ar sakārtotu tiem piegulošo teritoriju varētu būt nozīmīgs ieguldījums publiskās </w:t>
      </w:r>
      <w:proofErr w:type="spellStart"/>
      <w:r w:rsidRPr="001E72CC">
        <w:rPr>
          <w:rFonts w:cs="Times New Roman"/>
        </w:rPr>
        <w:t>ārtelpas</w:t>
      </w:r>
      <w:proofErr w:type="spellEnd"/>
      <w:r w:rsidRPr="001E72CC">
        <w:rPr>
          <w:rFonts w:cs="Times New Roman"/>
        </w:rPr>
        <w:t xml:space="preserve"> attīstībā reģionos, kas veicinātu iedzīvotāju paradumu maiņu un ļautu īstenot tādus ilgtspējīgus </w:t>
      </w:r>
      <w:proofErr w:type="spellStart"/>
      <w:r w:rsidRPr="001E72CC">
        <w:rPr>
          <w:rFonts w:cs="Times New Roman"/>
        </w:rPr>
        <w:t>ārtelpas</w:t>
      </w:r>
      <w:proofErr w:type="spellEnd"/>
      <w:r w:rsidRPr="001E72CC">
        <w:rPr>
          <w:rFonts w:cs="Times New Roman"/>
        </w:rPr>
        <w:t xml:space="preserve"> risinājumus, kas palīdzētu pielāgoties klimata pārmaiņām un mazināto ietekmi uz vidi. </w:t>
      </w:r>
    </w:p>
    <w:p w14:paraId="521FF859" w14:textId="59D27705" w:rsidR="00EA650D" w:rsidRPr="001E72CC" w:rsidRDefault="00EA650D" w:rsidP="00763095">
      <w:pPr>
        <w:spacing w:after="120" w:line="240" w:lineRule="auto"/>
        <w:jc w:val="both"/>
        <w:rPr>
          <w:rFonts w:cs="Times New Roman"/>
        </w:rPr>
      </w:pPr>
    </w:p>
    <w:p w14:paraId="1732FCA7" w14:textId="7FBA949E" w:rsidR="001A7A08" w:rsidRPr="001E72CC" w:rsidRDefault="00EA650D" w:rsidP="00763095">
      <w:pPr>
        <w:spacing w:after="120" w:line="240" w:lineRule="auto"/>
        <w:jc w:val="both"/>
        <w:rPr>
          <w:u w:val="single"/>
        </w:rPr>
      </w:pPr>
      <w:r w:rsidRPr="001E72CC">
        <w:rPr>
          <w:u w:val="single"/>
        </w:rPr>
        <w:t>M</w:t>
      </w:r>
      <w:r w:rsidR="001A7A08" w:rsidRPr="001E72CC">
        <w:rPr>
          <w:u w:val="single"/>
        </w:rPr>
        <w:t>obilitāte</w:t>
      </w:r>
    </w:p>
    <w:p w14:paraId="4743E252" w14:textId="638D6C93" w:rsidR="007A590E" w:rsidRPr="001E72CC" w:rsidDel="007F1C3C" w:rsidRDefault="007A590E"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1E72CC" w:rsidDel="007F1C3C">
        <w:rPr>
          <w:rFonts w:cs="Times New Roman"/>
          <w:szCs w:val="24"/>
          <w:shd w:val="clear" w:color="auto" w:fill="FFFFFF"/>
        </w:rPr>
        <w:t>3.1.1.</w:t>
      </w:r>
      <w:r w:rsidR="00061CFC" w:rsidRPr="001E72CC" w:rsidDel="007F1C3C">
        <w:rPr>
          <w:rFonts w:cs="Times New Roman"/>
          <w:szCs w:val="24"/>
          <w:shd w:val="clear" w:color="auto" w:fill="FFFFFF"/>
        </w:rPr>
        <w:t>4</w:t>
      </w:r>
      <w:r w:rsidR="00CC6CFE" w:rsidRPr="001E72CC" w:rsidDel="007F1C3C">
        <w:rPr>
          <w:rFonts w:cs="Times New Roman"/>
          <w:szCs w:val="24"/>
          <w:shd w:val="clear" w:color="auto" w:fill="FFFFFF"/>
        </w:rPr>
        <w:t>. pasākums</w:t>
      </w:r>
      <w:r w:rsidRPr="001E72CC" w:rsidDel="007F1C3C">
        <w:rPr>
          <w:rFonts w:cs="Times New Roman"/>
          <w:szCs w:val="24"/>
          <w:shd w:val="clear" w:color="auto" w:fill="FFFFFF"/>
        </w:rPr>
        <w:t xml:space="preserve"> </w:t>
      </w:r>
      <w:r w:rsidR="00CC6CFE" w:rsidRPr="001E72CC" w:rsidDel="007F1C3C">
        <w:rPr>
          <w:rFonts w:cs="Times New Roman"/>
          <w:szCs w:val="24"/>
          <w:shd w:val="clear" w:color="auto" w:fill="FFFFFF"/>
        </w:rPr>
        <w:t>“Rīgas pilsētas transporta infrastruktūras attīstība”</w:t>
      </w:r>
      <w:r w:rsidR="00857537" w:rsidRPr="001E72CC" w:rsidDel="007F1C3C">
        <w:rPr>
          <w:rFonts w:cs="Times New Roman"/>
          <w:szCs w:val="24"/>
          <w:shd w:val="clear" w:color="auto" w:fill="FFFFFF"/>
        </w:rPr>
        <w:t xml:space="preserve"> </w:t>
      </w:r>
      <w:r w:rsidRPr="001E72CC" w:rsidDel="007F1C3C">
        <w:rPr>
          <w:rFonts w:cs="Times New Roman"/>
          <w:szCs w:val="24"/>
          <w:shd w:val="clear" w:color="auto" w:fill="FFFFFF"/>
        </w:rPr>
        <w:t>(</w:t>
      </w:r>
      <w:r w:rsidR="008B09E8" w:rsidRPr="001E72CC">
        <w:rPr>
          <w:rFonts w:eastAsia="Times New Roman"/>
        </w:rPr>
        <w:t>f</w:t>
      </w:r>
      <w:r w:rsidR="00053C5C" w:rsidRPr="001E72CC">
        <w:rPr>
          <w:rFonts w:eastAsia="Times New Roman"/>
        </w:rPr>
        <w:t xml:space="preserve">inansējuma saņēmējs – Rīgas </w:t>
      </w:r>
      <w:proofErr w:type="spellStart"/>
      <w:r w:rsidR="00053C5C" w:rsidRPr="001E72CC">
        <w:rPr>
          <w:rFonts w:eastAsia="Times New Roman"/>
        </w:rPr>
        <w:t>valstspilsētas</w:t>
      </w:r>
      <w:proofErr w:type="spellEnd"/>
      <w:r w:rsidR="00053C5C" w:rsidRPr="001E72CC">
        <w:rPr>
          <w:rFonts w:eastAsia="Times New Roman"/>
        </w:rPr>
        <w:t xml:space="preserve"> pašvaldība, kuras teritorijā tiks īstenoti projekti</w:t>
      </w:r>
      <w:r w:rsidRPr="001E72CC" w:rsidDel="007F1C3C">
        <w:rPr>
          <w:rFonts w:cs="Times New Roman"/>
          <w:szCs w:val="24"/>
          <w:shd w:val="clear" w:color="auto" w:fill="FFFFFF"/>
        </w:rPr>
        <w:t>)</w:t>
      </w:r>
    </w:p>
    <w:p w14:paraId="77AA7B33" w14:textId="3B33ABC6" w:rsidR="00457326" w:rsidRPr="001E72CC" w:rsidRDefault="00861CF6"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1E72CC">
        <w:rPr>
          <w:rFonts w:cs="Times New Roman"/>
          <w:szCs w:val="24"/>
          <w:shd w:val="clear" w:color="auto" w:fill="FFFFFF"/>
        </w:rPr>
        <w:t>6.1.1.6. pasākums “</w:t>
      </w:r>
      <w:proofErr w:type="spellStart"/>
      <w:r w:rsidRPr="001E72CC">
        <w:rPr>
          <w:rFonts w:cs="Times New Roman"/>
          <w:szCs w:val="24"/>
          <w:shd w:val="clear" w:color="auto" w:fill="FFFFFF"/>
        </w:rPr>
        <w:t>Bezemisiju</w:t>
      </w:r>
      <w:proofErr w:type="spellEnd"/>
      <w:r w:rsidRPr="001E72CC">
        <w:rPr>
          <w:rFonts w:cs="Times New Roman"/>
          <w:szCs w:val="24"/>
          <w:shd w:val="clear" w:color="auto" w:fill="FFFFFF"/>
        </w:rPr>
        <w:t xml:space="preserve"> transportlīdzekļu izmantošanas  veicināšana pašvaldībās</w:t>
      </w:r>
      <w:r w:rsidR="00EA650D" w:rsidRPr="001E72CC">
        <w:rPr>
          <w:rFonts w:cs="Times New Roman"/>
          <w:szCs w:val="24"/>
          <w:shd w:val="clear" w:color="auto" w:fill="FFFFFF"/>
        </w:rPr>
        <w:t>” (1. veids)</w:t>
      </w:r>
    </w:p>
    <w:p w14:paraId="584028A0" w14:textId="3D2A13DF" w:rsidR="005234FA" w:rsidRPr="001E72CC" w:rsidRDefault="005234FA" w:rsidP="00763095">
      <w:pPr>
        <w:spacing w:after="120" w:line="240" w:lineRule="auto"/>
        <w:jc w:val="both"/>
      </w:pPr>
      <w:r w:rsidRPr="001E72CC">
        <w:t>3.1.1.4.pasākuma ietvaros tiks veikt</w:t>
      </w:r>
      <w:r w:rsidR="00EA0688">
        <w:t>a</w:t>
      </w:r>
      <w:r w:rsidRPr="001E72CC">
        <w:t xml:space="preserve"> </w:t>
      </w:r>
      <w:r w:rsidR="001C3A70" w:rsidRPr="001C3A70">
        <w:t>Rīgas pilsētas transporta infrastruktūras izbūve, pārbūve un atjaunošana, nodrošinot integrētas transporta sistēmas veidošanu, uzlabojot transporta infrastruktūras tehniskos parametrus un satiksmes drošību</w:t>
      </w:r>
    </w:p>
    <w:p w14:paraId="7E89BAF1" w14:textId="77777777" w:rsidR="00072342" w:rsidRPr="001E72CC" w:rsidRDefault="00975E1B" w:rsidP="00763095">
      <w:pPr>
        <w:spacing w:after="120" w:line="240" w:lineRule="auto"/>
        <w:jc w:val="both"/>
      </w:pPr>
      <w:r w:rsidRPr="001E72CC" w:rsidDel="007F1C3C">
        <w:t xml:space="preserve">Atbilstoši Transporta attīstības pamatnostādnēm 2021.-2027. gadam teritoriālās sasniedzamības uzlabošana tiek paredzēta, veicot ieguldījumus autoceļu kvalitātes paaugstināšanā, par pamatu izvirzot drošu pārvietošanos. </w:t>
      </w:r>
    </w:p>
    <w:p w14:paraId="129989E6" w14:textId="7D63F7D8" w:rsidR="00072342" w:rsidRPr="001E72CC" w:rsidRDefault="00072342" w:rsidP="00763095">
      <w:pPr>
        <w:spacing w:after="120" w:line="240" w:lineRule="auto"/>
        <w:jc w:val="both"/>
      </w:pPr>
      <w:r w:rsidRPr="001E72CC">
        <w:t xml:space="preserve">Cita starpā nepieciešams </w:t>
      </w:r>
      <w:r w:rsidR="00DA16EC" w:rsidRPr="001E72CC">
        <w:t>rast</w:t>
      </w:r>
      <w:r w:rsidRPr="001E72CC">
        <w:t xml:space="preserve"> finansējumu Rail </w:t>
      </w:r>
      <w:proofErr w:type="spellStart"/>
      <w:r w:rsidRPr="001E72CC">
        <w:t>Baltica</w:t>
      </w:r>
      <w:proofErr w:type="spellEnd"/>
      <w:r w:rsidRPr="001E72CC">
        <w:t xml:space="preserve"> reģionālo staciju (Imanta, </w:t>
      </w:r>
      <w:proofErr w:type="spellStart"/>
      <w:r w:rsidRPr="001E72CC">
        <w:t>Zasulauks</w:t>
      </w:r>
      <w:proofErr w:type="spellEnd"/>
      <w:r w:rsidRPr="001E72CC">
        <w:t>, Torņakalns, Slāvu tilts (Akropole)) būvniecībai un to piegulošās un savienojošās infrastruktūras attīstībai, lai veicinātu dzelzceļa kā transporta sistēmas mugurkaula izmantošanu Rīgā un uzlabotu iedzīvotāju pārvietošanos pilsētvidē ar ērtu, ātru un videi draudzīgu sabiedrisko transportu.</w:t>
      </w:r>
    </w:p>
    <w:p w14:paraId="07AC4602" w14:textId="04D5A14C" w:rsidR="00D131DD" w:rsidRPr="008D7304" w:rsidRDefault="00975E1B" w:rsidP="00763095">
      <w:pPr>
        <w:spacing w:after="120" w:line="240" w:lineRule="auto"/>
        <w:jc w:val="both"/>
      </w:pPr>
      <w:r w:rsidRPr="008D7304" w:rsidDel="007F1C3C">
        <w:t xml:space="preserve">Vienlaikus mērķtiecīga autoceļu attīstība ir neatliekams ieguldījums, lai uzlabotu iedzīvotāju ikdienu - nodrošinātu novada administratīvo centru labāku sasniedzamību un uzlabotu piekļuvi valsts un pašvaldību sniegtajiem pakalpojumiem, darbavietām, un ir būtisks priekšnoteikums ekonomikas un reģionālās attīstības stiprināšanai. </w:t>
      </w:r>
      <w:r w:rsidRPr="008D7304">
        <w:t>6.1.1.6. pasākuma ietvaros atbalsts sniedzams pašvaldībās Kurzemes, Latgales, Vidzemes un Zemgales statisti</w:t>
      </w:r>
      <w:r w:rsidR="008F7D0C" w:rsidRPr="008D7304">
        <w:t>skajos</w:t>
      </w:r>
      <w:r w:rsidRPr="008D7304">
        <w:t xml:space="preserve"> reģionos, </w:t>
      </w:r>
      <w:r w:rsidRPr="008D7304">
        <w:rPr>
          <w:rStyle w:val="normaltextrun"/>
          <w:shd w:val="clear" w:color="auto" w:fill="FFFFFF"/>
        </w:rPr>
        <w:t xml:space="preserve">kas ir visvairāk skartie reģioni pārejā uz </w:t>
      </w:r>
      <w:proofErr w:type="spellStart"/>
      <w:r w:rsidRPr="008D7304">
        <w:rPr>
          <w:rStyle w:val="normaltextrun"/>
          <w:shd w:val="clear" w:color="auto" w:fill="FFFFFF"/>
        </w:rPr>
        <w:t>klimatneitrālu</w:t>
      </w:r>
      <w:proofErr w:type="spellEnd"/>
      <w:r w:rsidRPr="008D7304">
        <w:rPr>
          <w:rStyle w:val="normaltextrun"/>
          <w:shd w:val="clear" w:color="auto" w:fill="FFFFFF"/>
        </w:rPr>
        <w:t xml:space="preserve"> ekonomiku Latvijā</w:t>
      </w:r>
      <w:r w:rsidRPr="008D7304">
        <w:t xml:space="preserve">, ņemot vērā ar Taisnīgas pārkārtošanās fonda finansējumu atbalstāmās teritorijas. </w:t>
      </w:r>
      <w:r w:rsidR="00E64AE8" w:rsidRPr="008D7304">
        <w:rPr>
          <w:rFonts w:eastAsia="Times New Roman"/>
        </w:rPr>
        <w:t>Izstrādājot ieviešanas nosacījumus, atbalstu sniedz atbilstoši aizvietojamo autobusu vecumam un izmaksu efektivitātei, kā arī izvērtē iespēju prioritāri atbalstīt projektus, kuri tiek īstenoti papildinātībā ar 6.1.1.3. pasākumu un kuri veicina lauku teritoriju sasniedzamību.</w:t>
      </w:r>
    </w:p>
    <w:p w14:paraId="2848EEE2" w14:textId="77777777" w:rsidR="00E64AE8" w:rsidRPr="008D7304" w:rsidRDefault="00E64AE8" w:rsidP="00763095">
      <w:pPr>
        <w:spacing w:after="120" w:line="240" w:lineRule="auto"/>
        <w:jc w:val="both"/>
        <w:rPr>
          <w:u w:val="single"/>
        </w:rPr>
      </w:pPr>
    </w:p>
    <w:p w14:paraId="49F63308" w14:textId="35C2A7CD" w:rsidR="007A590E" w:rsidRPr="008D7304" w:rsidRDefault="001A7A08" w:rsidP="00763095">
      <w:pPr>
        <w:spacing w:after="120" w:line="240" w:lineRule="auto"/>
        <w:jc w:val="both"/>
        <w:rPr>
          <w:u w:val="single"/>
        </w:rPr>
      </w:pPr>
      <w:r w:rsidRPr="008D7304">
        <w:rPr>
          <w:u w:val="single"/>
        </w:rPr>
        <w:t>Izglītība, prasmes un mūžizglītība</w:t>
      </w:r>
    </w:p>
    <w:p w14:paraId="4ABE6BB7" w14:textId="75362B11" w:rsidR="001E468C" w:rsidRPr="008D7304" w:rsidDel="008F7D0C" w:rsidRDefault="007A590E"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sidDel="008F7D0C">
        <w:rPr>
          <w:rFonts w:cs="Times New Roman"/>
          <w:szCs w:val="24"/>
          <w:shd w:val="clear" w:color="auto" w:fill="FFFFFF"/>
        </w:rPr>
        <w:t>4.2.1.6. pasākums “</w:t>
      </w:r>
      <w:r w:rsidR="001A7A08" w:rsidRPr="008D7304" w:rsidDel="008F7D0C">
        <w:rPr>
          <w:rFonts w:cs="Times New Roman"/>
          <w:szCs w:val="24"/>
          <w:shd w:val="clear" w:color="auto" w:fill="FFFFFF"/>
        </w:rPr>
        <w:t>Profesionālās izglītības iestāžu (PIKC) un koledžu mācību vide nozarēm aktuālo prasmju apguvei</w:t>
      </w:r>
      <w:r w:rsidRPr="008D7304" w:rsidDel="008F7D0C">
        <w:rPr>
          <w:rFonts w:cs="Times New Roman"/>
          <w:szCs w:val="24"/>
          <w:shd w:val="clear" w:color="auto" w:fill="FFFFFF"/>
        </w:rPr>
        <w:t>” (</w:t>
      </w:r>
      <w:r w:rsidR="00BB2869" w:rsidRPr="008D7304">
        <w:rPr>
          <w:rFonts w:cs="Times New Roman"/>
          <w:szCs w:val="24"/>
          <w:shd w:val="clear" w:color="auto" w:fill="FFFFFF"/>
        </w:rPr>
        <w:t>v</w:t>
      </w:r>
      <w:r w:rsidR="00026BD5" w:rsidRPr="008D7304">
        <w:rPr>
          <w:rFonts w:cs="Times New Roman"/>
          <w:szCs w:val="24"/>
          <w:shd w:val="clear" w:color="auto" w:fill="FFFFFF"/>
        </w:rPr>
        <w:t>ienmērīgi visā Latvijas teritorijā</w:t>
      </w:r>
      <w:r w:rsidRPr="008D7304">
        <w:rPr>
          <w:rFonts w:cs="Times New Roman"/>
          <w:szCs w:val="24"/>
          <w:shd w:val="clear" w:color="auto" w:fill="FFFFFF"/>
        </w:rPr>
        <w:t>)</w:t>
      </w:r>
    </w:p>
    <w:p w14:paraId="1FFB3276" w14:textId="3A1F2E9A" w:rsidR="007A590E" w:rsidRPr="008D7304" w:rsidRDefault="009B450B"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4.2.2.1.pasākums “Kvalitatīvas un mūsdienīgas izglītības īstenošana pirmsskolas izglītības pakāpē”</w:t>
      </w:r>
      <w:r w:rsidR="00C5421C" w:rsidRPr="008D7304">
        <w:rPr>
          <w:rFonts w:cs="Times New Roman"/>
          <w:szCs w:val="24"/>
          <w:shd w:val="clear" w:color="auto" w:fill="FFFFFF"/>
        </w:rPr>
        <w:t xml:space="preserve"> </w:t>
      </w:r>
      <w:r w:rsidR="007A590E" w:rsidRPr="008D7304">
        <w:rPr>
          <w:rFonts w:cs="Times New Roman"/>
          <w:szCs w:val="24"/>
          <w:shd w:val="clear" w:color="auto" w:fill="FFFFFF"/>
        </w:rPr>
        <w:t>(</w:t>
      </w:r>
      <w:r w:rsidR="00BB2869" w:rsidRPr="008D7304">
        <w:rPr>
          <w:rFonts w:cs="Times New Roman"/>
          <w:szCs w:val="24"/>
          <w:shd w:val="clear" w:color="auto" w:fill="FFFFFF"/>
        </w:rPr>
        <w:t>v</w:t>
      </w:r>
      <w:r w:rsidR="00436A36" w:rsidRPr="008D7304">
        <w:rPr>
          <w:rFonts w:cs="Times New Roman"/>
          <w:szCs w:val="24"/>
          <w:shd w:val="clear" w:color="auto" w:fill="FFFFFF"/>
        </w:rPr>
        <w:t>ienmērīgi visā Latvijas teritorijā</w:t>
      </w:r>
      <w:r w:rsidR="00FF4BA4" w:rsidRPr="008D7304">
        <w:rPr>
          <w:rFonts w:cs="Times New Roman"/>
          <w:szCs w:val="24"/>
          <w:shd w:val="clear" w:color="auto" w:fill="FFFFFF"/>
        </w:rPr>
        <w:t>)</w:t>
      </w:r>
      <w:r w:rsidR="007A590E" w:rsidRPr="008D7304">
        <w:rPr>
          <w:rFonts w:cs="Times New Roman"/>
          <w:szCs w:val="24"/>
          <w:shd w:val="clear" w:color="auto" w:fill="FFFFFF"/>
        </w:rPr>
        <w:t xml:space="preserve"> </w:t>
      </w:r>
    </w:p>
    <w:p w14:paraId="722D0F82" w14:textId="594B947F" w:rsidR="009B450B" w:rsidRDefault="00807046"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8D7304">
        <w:rPr>
          <w:rFonts w:cs="Times New Roman"/>
          <w:szCs w:val="24"/>
          <w:shd w:val="clear" w:color="auto" w:fill="FFFFFF"/>
        </w:rPr>
        <w:t>4.2.2.2.pasākums “</w:t>
      </w:r>
      <w:r w:rsidR="00AA587C" w:rsidRPr="008D7304">
        <w:rPr>
          <w:rFonts w:cs="Times New Roman"/>
          <w:szCs w:val="24"/>
          <w:shd w:val="clear" w:color="auto" w:fill="FFFFFF"/>
        </w:rPr>
        <w:t>Kvalitatīvas un mūsdienīgas izglītības īstenošana pamata un vidējās izglītības pakāpē” (</w:t>
      </w:r>
      <w:r w:rsidR="00BB2869" w:rsidRPr="008D7304">
        <w:rPr>
          <w:rFonts w:cs="Times New Roman"/>
          <w:szCs w:val="24"/>
          <w:shd w:val="clear" w:color="auto" w:fill="FFFFFF"/>
        </w:rPr>
        <w:t>v</w:t>
      </w:r>
      <w:r w:rsidR="00436A36" w:rsidRPr="008D7304">
        <w:rPr>
          <w:rFonts w:cs="Times New Roman"/>
          <w:szCs w:val="24"/>
          <w:shd w:val="clear" w:color="auto" w:fill="FFFFFF"/>
        </w:rPr>
        <w:t>ienmērīgi visā Latvijas teritorijā</w:t>
      </w:r>
      <w:r w:rsidR="00AA587C" w:rsidRPr="008D7304">
        <w:rPr>
          <w:rFonts w:cs="Times New Roman"/>
          <w:szCs w:val="24"/>
          <w:shd w:val="clear" w:color="auto" w:fill="FFFFFF"/>
        </w:rPr>
        <w:t>)</w:t>
      </w:r>
    </w:p>
    <w:p w14:paraId="1E286B3B" w14:textId="625C1C37" w:rsidR="006C3A1F" w:rsidRPr="000E1AEA" w:rsidRDefault="006C3A1F" w:rsidP="000E1AEA">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000E1AEA">
        <w:rPr>
          <w:rFonts w:cs="Times New Roman"/>
          <w:szCs w:val="24"/>
          <w:shd w:val="clear" w:color="auto" w:fill="FFFFFF"/>
        </w:rPr>
        <w:t xml:space="preserve">4.2.3.1. “Integrēta "skola-kopiena" sadarbības programma atstumtības riska mazināšanai </w:t>
      </w:r>
      <w:r w:rsidRPr="000E1AEA">
        <w:rPr>
          <w:rFonts w:cs="Times New Roman"/>
          <w:szCs w:val="24"/>
          <w:shd w:val="clear" w:color="auto" w:fill="FFFFFF"/>
        </w:rPr>
        <w:lastRenderedPageBreak/>
        <w:t>izglītības iestādēs”</w:t>
      </w:r>
      <w:r>
        <w:rPr>
          <w:rFonts w:cs="Times New Roman"/>
          <w:szCs w:val="24"/>
          <w:shd w:val="clear" w:color="auto" w:fill="FFFFFF"/>
        </w:rPr>
        <w:t xml:space="preserve"> (</w:t>
      </w:r>
      <w:r w:rsidRPr="008D7304">
        <w:rPr>
          <w:rFonts w:cs="Times New Roman"/>
          <w:szCs w:val="24"/>
          <w:shd w:val="clear" w:color="auto" w:fill="FFFFFF"/>
        </w:rPr>
        <w:t>vienmērīgi visā Latvijas teritorijā</w:t>
      </w:r>
      <w:r>
        <w:rPr>
          <w:rFonts w:cs="Times New Roman"/>
          <w:szCs w:val="24"/>
          <w:shd w:val="clear" w:color="auto" w:fill="FFFFFF"/>
        </w:rPr>
        <w:t>)</w:t>
      </w:r>
    </w:p>
    <w:p w14:paraId="02CBA779" w14:textId="438CC213" w:rsidR="007A590E" w:rsidRPr="008D7304" w:rsidRDefault="008125BE" w:rsidP="007206A2">
      <w:pPr>
        <w:widowControl w:val="0"/>
        <w:numPr>
          <w:ilvl w:val="0"/>
          <w:numId w:val="16"/>
        </w:numPr>
        <w:shd w:val="clear" w:color="auto" w:fill="FFFFFF"/>
        <w:spacing w:after="120" w:line="240" w:lineRule="auto"/>
        <w:ind w:left="426" w:hanging="426"/>
        <w:jc w:val="both"/>
        <w:textAlignment w:val="baseline"/>
        <w:rPr>
          <w:rFonts w:cs="Times New Roman"/>
          <w:szCs w:val="24"/>
          <w:shd w:val="clear" w:color="auto" w:fill="FFFFFF"/>
        </w:rPr>
      </w:pPr>
      <w:r w:rsidRPr="3F203C46">
        <w:rPr>
          <w:rFonts w:cs="Times New Roman"/>
          <w:shd w:val="clear" w:color="auto" w:fill="FFFFFF"/>
        </w:rPr>
        <w:t>4.2.3.2.pasākums “Interešu izglītības, brīvā laika un bērnu pieskatīšanas pakalpojumu pieejamības paplašināšana sociālās atstumtības riskam pakļautiem izglītojamajiem un bērniem ar speciālām vajadzībām”</w:t>
      </w:r>
      <w:r w:rsidR="003A1E04" w:rsidRPr="3F203C46">
        <w:rPr>
          <w:rFonts w:cs="Times New Roman"/>
          <w:shd w:val="clear" w:color="auto" w:fill="FFFFFF"/>
        </w:rPr>
        <w:t xml:space="preserve"> </w:t>
      </w:r>
      <w:r w:rsidR="007A590E" w:rsidRPr="3F203C46">
        <w:rPr>
          <w:rFonts w:cs="Times New Roman"/>
          <w:shd w:val="clear" w:color="auto" w:fill="FFFFFF"/>
        </w:rPr>
        <w:t>(</w:t>
      </w:r>
      <w:r w:rsidR="00F8468E" w:rsidRPr="1354A97C">
        <w:rPr>
          <w:rFonts w:cs="Times New Roman"/>
        </w:rPr>
        <w:t>vienmērīgi visā Latvijas teritorijā</w:t>
      </w:r>
      <w:r w:rsidR="00FF4BA4" w:rsidRPr="3F203C46">
        <w:rPr>
          <w:rFonts w:cs="Times New Roman"/>
          <w:shd w:val="clear" w:color="auto" w:fill="FFFFFF"/>
        </w:rPr>
        <w:t>)</w:t>
      </w:r>
      <w:r w:rsidR="007A590E" w:rsidRPr="3F203C46">
        <w:rPr>
          <w:rFonts w:cs="Times New Roman"/>
          <w:shd w:val="clear" w:color="auto" w:fill="FFFFFF"/>
        </w:rPr>
        <w:t xml:space="preserve"> </w:t>
      </w:r>
    </w:p>
    <w:p w14:paraId="7D0D201B" w14:textId="09FE2900" w:rsidR="008F7D0C" w:rsidRPr="008D7304" w:rsidRDefault="008F7D0C" w:rsidP="3F203C46">
      <w:pPr>
        <w:widowControl w:val="0"/>
        <w:numPr>
          <w:ilvl w:val="0"/>
          <w:numId w:val="16"/>
        </w:numPr>
        <w:shd w:val="clear" w:color="auto" w:fill="FFFFFF" w:themeFill="background1"/>
        <w:spacing w:after="120" w:line="240" w:lineRule="auto"/>
        <w:ind w:left="426" w:hanging="426"/>
        <w:jc w:val="both"/>
        <w:textAlignment w:val="baseline"/>
        <w:rPr>
          <w:rFonts w:cs="Times New Roman"/>
          <w:shd w:val="clear" w:color="auto" w:fill="FFFFFF"/>
        </w:rPr>
      </w:pPr>
      <w:r w:rsidRPr="3F203C46">
        <w:rPr>
          <w:rFonts w:cs="Times New Roman"/>
          <w:shd w:val="clear" w:color="auto" w:fill="FFFFFF"/>
        </w:rPr>
        <w:t>4.2.3.4. pasākums “Sekmēt NEET jauniešu integrēšanos izglītībā un nodarbinātībā” (</w:t>
      </w:r>
      <w:r w:rsidR="0C7AC9D4" w:rsidRPr="1354A97C">
        <w:rPr>
          <w:rFonts w:eastAsia="Times New Roman" w:cs="Times New Roman"/>
          <w:szCs w:val="24"/>
        </w:rPr>
        <w:t xml:space="preserve">pēc klientu skaita </w:t>
      </w:r>
      <w:r w:rsidR="00D070F9" w:rsidRPr="3F203C46">
        <w:rPr>
          <w:rFonts w:cs="Times New Roman"/>
          <w:shd w:val="clear" w:color="auto" w:fill="FFFFFF"/>
        </w:rPr>
        <w:t>)</w:t>
      </w:r>
    </w:p>
    <w:p w14:paraId="2C8E188A" w14:textId="628648AE" w:rsidR="00441024" w:rsidRPr="008D7304" w:rsidRDefault="2E303DDD" w:rsidP="000E1AEA">
      <w:pPr>
        <w:spacing w:after="120" w:line="240" w:lineRule="auto"/>
        <w:jc w:val="both"/>
        <w:rPr>
          <w:rFonts w:cs="Times New Roman"/>
          <w:color w:val="000000"/>
        </w:rPr>
      </w:pPr>
      <w:r w:rsidRPr="3F203C46">
        <w:rPr>
          <w:rFonts w:eastAsia="Times New Roman" w:cs="Times New Roman"/>
          <w:szCs w:val="24"/>
        </w:rPr>
        <w:t xml:space="preserve">ES fondu investīcijas IZM pārziņā esošajās jomās tiks plānotas atbilstoši  </w:t>
      </w:r>
      <w:r w:rsidRPr="000E1AEA">
        <w:rPr>
          <w:rFonts w:eastAsia="Times New Roman" w:cs="Times New Roman"/>
          <w:szCs w:val="24"/>
        </w:rPr>
        <w:t xml:space="preserve">Izglītības attīstības pamatnostādnēm 2021.-2027.gadam un tajās noteiktajam </w:t>
      </w:r>
      <w:proofErr w:type="spellStart"/>
      <w:r w:rsidRPr="000E1AEA">
        <w:rPr>
          <w:rFonts w:eastAsia="Times New Roman" w:cs="Times New Roman"/>
          <w:szCs w:val="24"/>
        </w:rPr>
        <w:t>virsmērķim</w:t>
      </w:r>
      <w:proofErr w:type="spellEnd"/>
      <w:r w:rsidRPr="000E1AEA">
        <w:rPr>
          <w:rFonts w:eastAsia="Times New Roman" w:cs="Times New Roman"/>
          <w:szCs w:val="24"/>
        </w:rPr>
        <w:t xml:space="preserve"> nodrošināt kvalitatīvas izglītības iespējas visiem Latvijas iedzīvotājiem.</w:t>
      </w:r>
      <w:r w:rsidR="00552658">
        <w:t xml:space="preserve"> </w:t>
      </w:r>
      <w:r w:rsidR="003179C7">
        <w:t>Vienlaikus izglīt</w:t>
      </w:r>
      <w:r w:rsidR="008E2307">
        <w:t xml:space="preserve">ības pakalpojumi ir ļoti būtiski reģionu attīstības kontekstā. </w:t>
      </w:r>
      <w:r w:rsidR="00441024">
        <w:t xml:space="preserve">Nepieciešams sniegt ieguldījumus visos reģionos vienlīdzīgi </w:t>
      </w:r>
      <w:r w:rsidR="00441024" w:rsidRPr="3F203C46">
        <w:rPr>
          <w:rFonts w:cs="Times New Roman"/>
          <w:color w:val="000000" w:themeColor="text1"/>
        </w:rPr>
        <w:t>atbilstoši mērķa grupas skaitam un vajadzībām.</w:t>
      </w:r>
    </w:p>
    <w:p w14:paraId="4D130140" w14:textId="50FF9FE8" w:rsidR="0074510C" w:rsidRPr="008D7304" w:rsidRDefault="006B723A" w:rsidP="00C2094B">
      <w:pPr>
        <w:spacing w:after="120" w:line="240" w:lineRule="auto"/>
        <w:jc w:val="both"/>
      </w:pPr>
      <w:r w:rsidRPr="008D7304">
        <w:t xml:space="preserve">Tāpat </w:t>
      </w:r>
      <w:r w:rsidR="001C0BDB" w:rsidRPr="008D7304">
        <w:t>svarīgi</w:t>
      </w:r>
      <w:r w:rsidRPr="008D7304">
        <w:t>, ka tiek ņemt</w:t>
      </w:r>
      <w:r w:rsidR="001C0BDB" w:rsidRPr="008D7304">
        <w:t>a</w:t>
      </w:r>
      <w:r w:rsidRPr="008D7304">
        <w:t xml:space="preserve">s vērā arī perspektīvās nozares, kas var tikt izvirzītas kā mērķis un kur būtiska </w:t>
      </w:r>
      <w:r w:rsidR="00144519" w:rsidRPr="008D7304">
        <w:t>loma nozaru piesaistei reģionos ir tieši nākotnes izglītības programm</w:t>
      </w:r>
      <w:r w:rsidR="001C0BDB" w:rsidRPr="008D7304">
        <w:t>ām</w:t>
      </w:r>
      <w:r w:rsidR="00144519" w:rsidRPr="008D7304">
        <w:t>.</w:t>
      </w:r>
    </w:p>
    <w:p w14:paraId="79E21F07" w14:textId="72D62102" w:rsidR="00E8231A" w:rsidRPr="008D7304" w:rsidRDefault="00E8231A" w:rsidP="00763095">
      <w:pPr>
        <w:spacing w:after="120" w:line="240" w:lineRule="auto"/>
        <w:jc w:val="both"/>
        <w:rPr>
          <w:u w:val="single"/>
        </w:rPr>
      </w:pPr>
    </w:p>
    <w:p w14:paraId="3DC5A2D7" w14:textId="03D9D42B" w:rsidR="001970AA" w:rsidRPr="008D7304" w:rsidRDefault="001970AA" w:rsidP="00763095">
      <w:pPr>
        <w:spacing w:after="120" w:line="240" w:lineRule="auto"/>
        <w:jc w:val="both"/>
        <w:rPr>
          <w:u w:val="single"/>
        </w:rPr>
      </w:pPr>
      <w:r w:rsidRPr="008D7304">
        <w:rPr>
          <w:u w:val="single"/>
        </w:rPr>
        <w:t>Pirmsskolas izglītība</w:t>
      </w:r>
    </w:p>
    <w:p w14:paraId="56DC208F" w14:textId="1B49389C" w:rsidR="00C42999" w:rsidRPr="008D7304" w:rsidRDefault="367DD882" w:rsidP="00823479">
      <w:pPr>
        <w:pStyle w:val="ListParagraph"/>
        <w:numPr>
          <w:ilvl w:val="0"/>
          <w:numId w:val="36"/>
        </w:numPr>
        <w:spacing w:after="120" w:line="240" w:lineRule="auto"/>
        <w:contextualSpacing w:val="0"/>
        <w:jc w:val="both"/>
      </w:pPr>
      <w:r w:rsidRPr="008D7304">
        <w:t xml:space="preserve">4.2.1.7. pasākums “Pirmsskolas izglītības </w:t>
      </w:r>
      <w:r w:rsidR="0002250C" w:rsidRPr="008D7304">
        <w:t xml:space="preserve">iestāžu </w:t>
      </w:r>
      <w:r w:rsidRPr="008D7304">
        <w:t>infrastruktūras attīstība</w:t>
      </w:r>
      <w:r w:rsidR="1E23F53E" w:rsidRPr="008D7304">
        <w:t>”</w:t>
      </w:r>
      <w:r w:rsidR="69CE1E4F" w:rsidRPr="008D7304">
        <w:t xml:space="preserve"> (1.veids</w:t>
      </w:r>
      <w:r w:rsidR="00873243" w:rsidRPr="008D7304">
        <w:t xml:space="preserve"> - rinda uz PII pašvaldībās</w:t>
      </w:r>
      <w:r w:rsidR="69CE1E4F" w:rsidRPr="008D7304">
        <w:t>)</w:t>
      </w:r>
    </w:p>
    <w:p w14:paraId="251970FC" w14:textId="13813B55" w:rsidR="00C42999" w:rsidRPr="008D7304" w:rsidRDefault="1E23F53E" w:rsidP="00823479">
      <w:pPr>
        <w:pStyle w:val="ListParagraph"/>
        <w:numPr>
          <w:ilvl w:val="0"/>
          <w:numId w:val="36"/>
        </w:numPr>
        <w:spacing w:after="120" w:line="240" w:lineRule="auto"/>
        <w:contextualSpacing w:val="0"/>
        <w:jc w:val="both"/>
      </w:pPr>
      <w:r w:rsidRPr="008D7304">
        <w:t>4.3.6.6. pasākums “Bērnu pieskatīšanas pakalpojumi”</w:t>
      </w:r>
      <w:r w:rsidR="71E1D963" w:rsidRPr="008D7304">
        <w:t xml:space="preserve"> (1.veids</w:t>
      </w:r>
      <w:r w:rsidR="00992C3A" w:rsidRPr="008D7304">
        <w:t xml:space="preserve"> - rinda uz PII pašvaldībās</w:t>
      </w:r>
      <w:r w:rsidR="71E1D963" w:rsidRPr="008D7304">
        <w:t>)</w:t>
      </w:r>
      <w:r w:rsidR="3C37FA11" w:rsidRPr="008D7304">
        <w:t xml:space="preserve"> </w:t>
      </w:r>
    </w:p>
    <w:p w14:paraId="21687A31" w14:textId="4CA10941" w:rsidR="00AF7FB6" w:rsidRPr="008D7304" w:rsidRDefault="00AF7FB6" w:rsidP="00AF7FB6">
      <w:pPr>
        <w:spacing w:after="120" w:line="240" w:lineRule="auto"/>
        <w:jc w:val="both"/>
        <w:rPr>
          <w:rFonts w:eastAsia="Times New Roman" w:cs="Times New Roman"/>
        </w:rPr>
      </w:pPr>
      <w:r w:rsidRPr="008D7304">
        <w:t xml:space="preserve">4.2.1.7. pasākuma “Pirmsskolas izglītības iestāžu infrastruktūras attīstība” </w:t>
      </w:r>
      <w:r w:rsidRPr="008D7304">
        <w:rPr>
          <w:rFonts w:eastAsia="Times New Roman" w:cs="Times New Roman"/>
        </w:rPr>
        <w:t xml:space="preserve">mērķis ir jaunu vietu izveide pašvaldībās pirmsskolas vecuma bērnu uzņemšanai pēc vienlīdzības principa, t.sk. sociāli un ekonomiski </w:t>
      </w:r>
      <w:proofErr w:type="spellStart"/>
      <w:r w:rsidRPr="008D7304">
        <w:rPr>
          <w:rFonts w:eastAsia="Times New Roman" w:cs="Times New Roman"/>
        </w:rPr>
        <w:t>mazaizsargātajām</w:t>
      </w:r>
      <w:proofErr w:type="spellEnd"/>
      <w:r w:rsidRPr="008D7304">
        <w:rPr>
          <w:rFonts w:eastAsia="Times New Roman" w:cs="Times New Roman"/>
        </w:rPr>
        <w:t xml:space="preserve"> sabiedrības grupām. Atbalsts ir paredzēts jaunu pašvaldību pirmsskolas izglītības iestāžu būvniecībai vai esošu pirmsskolas izglītības iestāžu pārbūvei vai esošu pašvaldības ēku atjaunošanai vai pārbūvei, pielāgojot to pirmsskolas izglītības pakalpojuma sniegšanai. Atbalstu plānots nodrošināt pašvaldībām, </w:t>
      </w:r>
      <w:r w:rsidRPr="008D7304">
        <w:rPr>
          <w:rFonts w:eastAsia="Arial" w:cs="Times New Roman"/>
        </w:rPr>
        <w:t>kurās ir nepietiekami nodrošināta pieeja pirmsskolas izglītībai (ievērojams vietu trūkums pirmsskolas izglītības iestādēs atbilstoši rindu reģistros reģistrētajam bērnu skaitam</w:t>
      </w:r>
      <w:r w:rsidRPr="008D7304">
        <w:rPr>
          <w:rFonts w:eastAsia="Calibri" w:cs="Times New Roman"/>
        </w:rPr>
        <w:t>).</w:t>
      </w:r>
      <w:r w:rsidRPr="008D7304">
        <w:rPr>
          <w:rFonts w:eastAsia="Times New Roman" w:cs="Times New Roman"/>
        </w:rPr>
        <w:t xml:space="preserve"> </w:t>
      </w:r>
      <w:r w:rsidR="00AD31BA" w:rsidRPr="008D7304">
        <w:rPr>
          <w:rFonts w:eastAsia="Times New Roman" w:cs="Times New Roman"/>
        </w:rPr>
        <w:t>Kā liecina VARAM apkopotā informācija, u</w:t>
      </w:r>
      <w:r w:rsidR="00C01383" w:rsidRPr="008D7304">
        <w:rPr>
          <w:rFonts w:eastAsia="Times New Roman" w:cs="Times New Roman"/>
        </w:rPr>
        <w:t xml:space="preserve">z 2022.gada 1.oktobri rindā uz pašvaldību pirmsskolas izglītības iestādēm ir 6 868 bērni, no kuriem Rīgā un Pierīgā ir 4 166 bērni (60,7%) un pārējā Latvijā 2 702 bērni (39,3%). </w:t>
      </w:r>
      <w:r w:rsidRPr="008D7304">
        <w:rPr>
          <w:rFonts w:eastAsia="Times New Roman" w:cs="Times New Roman"/>
        </w:rPr>
        <w:t xml:space="preserve">Līdz  ar to  </w:t>
      </w:r>
      <w:r w:rsidR="00C01383" w:rsidRPr="008D7304">
        <w:rPr>
          <w:rFonts w:eastAsia="Times New Roman" w:cs="Times New Roman"/>
        </w:rPr>
        <w:t>attiecīga finansējuma daļa ir</w:t>
      </w:r>
      <w:r w:rsidRPr="008D7304">
        <w:rPr>
          <w:rFonts w:eastAsia="Times New Roman" w:cs="Times New Roman"/>
        </w:rPr>
        <w:t xml:space="preserve"> </w:t>
      </w:r>
      <w:r w:rsidRPr="008D7304">
        <w:rPr>
          <w:rFonts w:eastAsia="Arial" w:cs="Times New Roman"/>
        </w:rPr>
        <w:t>piešķiram</w:t>
      </w:r>
      <w:r w:rsidR="00C01383" w:rsidRPr="008D7304">
        <w:rPr>
          <w:rFonts w:eastAsia="Arial" w:cs="Times New Roman"/>
        </w:rPr>
        <w:t>a</w:t>
      </w:r>
      <w:r w:rsidRPr="008D7304">
        <w:rPr>
          <w:rFonts w:eastAsia="Arial" w:cs="Times New Roman"/>
        </w:rPr>
        <w:t xml:space="preserve"> Rīgas metropoles areāla pašvaldībām. </w:t>
      </w:r>
    </w:p>
    <w:p w14:paraId="5264B90C" w14:textId="3B314AFE" w:rsidR="00EE7054" w:rsidRPr="008D7304" w:rsidRDefault="00AF7FB6" w:rsidP="00AF7FB6">
      <w:pPr>
        <w:spacing w:after="120" w:line="240" w:lineRule="auto"/>
        <w:jc w:val="both"/>
      </w:pPr>
      <w:r w:rsidRPr="008D7304">
        <w:t xml:space="preserve">4.3.6.6. pasākuma “Bērnu pieskatīšanas pakalpojumi” mērķis ir mazināt rindu uz pašvaldību pirmsskolas izglītības iestādēm, nodrošinot līdzfinansējumu pakalpojumu iegādei no privātajiem pakalpojumu sniedzējiem (privātās pirmsskolas izglītības iestādes, bērnu uzraudzības pakalpojuma sniedzēji), kā arī infrastruktūras (mācību telpu), kas paredzēta pirmsskolas izglītības funkcijas īstenošanai, nomai no komersanta, tādā veidā panākot, ka vecākiem papildus nav jāmaksā par pirmsskolas izglītības programmas apguvi. </w:t>
      </w:r>
      <w:r w:rsidRPr="008D7304">
        <w:rPr>
          <w:rFonts w:eastAsia="Times New Roman" w:cs="Times New Roman"/>
        </w:rPr>
        <w:t xml:space="preserve">Atbalstu plānots nodrošināt pašvaldībām, </w:t>
      </w:r>
      <w:r w:rsidRPr="008D7304">
        <w:rPr>
          <w:rFonts w:eastAsia="Arial" w:cs="Times New Roman"/>
        </w:rPr>
        <w:t>kurās ir nepietiekami nodrošināta pieeja pirmsskolas izglītībai (ievērojams vietu trūkums pirmsskolas izglītības iestādēs atbilstoši rindu reģistros reģistrētajam bērnu skaitam</w:t>
      </w:r>
      <w:r w:rsidRPr="008D7304">
        <w:rPr>
          <w:rFonts w:eastAsia="Calibri" w:cs="Times New Roman"/>
        </w:rPr>
        <w:t>).</w:t>
      </w:r>
      <w:r w:rsidRPr="008D7304">
        <w:rPr>
          <w:rFonts w:eastAsia="Times New Roman" w:cs="Times New Roman"/>
        </w:rPr>
        <w:t xml:space="preserve"> Līdz  ar to  </w:t>
      </w:r>
      <w:r w:rsidR="00AD31BA" w:rsidRPr="008D7304">
        <w:rPr>
          <w:rFonts w:eastAsia="Times New Roman" w:cs="Times New Roman"/>
        </w:rPr>
        <w:t xml:space="preserve">atbilstoši iepriekšminētajiem datiem </w:t>
      </w:r>
      <w:r w:rsidR="00C01383" w:rsidRPr="008D7304">
        <w:rPr>
          <w:rFonts w:eastAsia="Times New Roman" w:cs="Times New Roman"/>
        </w:rPr>
        <w:t xml:space="preserve">attiecīga finansējuma daļa </w:t>
      </w:r>
      <w:r w:rsidRPr="008D7304">
        <w:rPr>
          <w:rFonts w:eastAsia="Times New Roman" w:cs="Times New Roman"/>
        </w:rPr>
        <w:t xml:space="preserve">ir </w:t>
      </w:r>
      <w:r w:rsidRPr="008D7304">
        <w:rPr>
          <w:rFonts w:eastAsia="Arial" w:cs="Times New Roman"/>
        </w:rPr>
        <w:t>piešķiram</w:t>
      </w:r>
      <w:r w:rsidR="00C01383" w:rsidRPr="008D7304">
        <w:rPr>
          <w:rFonts w:eastAsia="Arial" w:cs="Times New Roman"/>
        </w:rPr>
        <w:t>a</w:t>
      </w:r>
      <w:r w:rsidRPr="008D7304">
        <w:rPr>
          <w:rFonts w:eastAsia="Arial" w:cs="Times New Roman"/>
        </w:rPr>
        <w:t xml:space="preserve"> Rīgas metropoles areāla pašvaldībām</w:t>
      </w:r>
      <w:r w:rsidR="007A41D8" w:rsidRPr="008D7304">
        <w:rPr>
          <w:rFonts w:eastAsia="Arial" w:cs="Times New Roman"/>
        </w:rPr>
        <w:t>.</w:t>
      </w:r>
      <w:r w:rsidR="008670F7" w:rsidRPr="008D7304">
        <w:rPr>
          <w:rFonts w:eastAsia="Arial" w:cs="Times New Roman"/>
        </w:rPr>
        <w:t xml:space="preserve"> </w:t>
      </w:r>
    </w:p>
    <w:p w14:paraId="328EDA0F" w14:textId="77777777" w:rsidR="00A94DFB" w:rsidRPr="008D7304" w:rsidRDefault="00A94DFB" w:rsidP="00763095">
      <w:pPr>
        <w:spacing w:after="120" w:line="240" w:lineRule="auto"/>
        <w:jc w:val="both"/>
        <w:rPr>
          <w:u w:val="single"/>
        </w:rPr>
      </w:pPr>
    </w:p>
    <w:p w14:paraId="4D07C61E" w14:textId="5793954E" w:rsidR="001A7A08" w:rsidRPr="008D7304" w:rsidRDefault="001A7A08" w:rsidP="00763095">
      <w:pPr>
        <w:spacing w:after="120" w:line="240" w:lineRule="auto"/>
        <w:jc w:val="both"/>
        <w:rPr>
          <w:u w:val="single"/>
        </w:rPr>
      </w:pPr>
      <w:r w:rsidRPr="008D7304">
        <w:rPr>
          <w:u w:val="single"/>
        </w:rPr>
        <w:t xml:space="preserve">Nodarbinātība un sociālā </w:t>
      </w:r>
      <w:proofErr w:type="spellStart"/>
      <w:r w:rsidRPr="008D7304">
        <w:rPr>
          <w:u w:val="single"/>
        </w:rPr>
        <w:t>iekļau</w:t>
      </w:r>
      <w:r w:rsidR="004D71A8" w:rsidRPr="008D7304">
        <w:rPr>
          <w:u w:val="single"/>
        </w:rPr>
        <w:t>tība</w:t>
      </w:r>
      <w:proofErr w:type="spellEnd"/>
    </w:p>
    <w:p w14:paraId="75A7EF6A" w14:textId="4A5E1372" w:rsidR="00CA1DA0" w:rsidRPr="008D7304" w:rsidRDefault="00CA1DA0" w:rsidP="007206A2">
      <w:pPr>
        <w:pStyle w:val="ListParagraph"/>
        <w:numPr>
          <w:ilvl w:val="0"/>
          <w:numId w:val="36"/>
        </w:numPr>
        <w:spacing w:after="120" w:line="240" w:lineRule="auto"/>
        <w:contextualSpacing w:val="0"/>
        <w:jc w:val="both"/>
      </w:pPr>
      <w:r w:rsidRPr="008D7304">
        <w:t>4.3.1.3. pasākums “</w:t>
      </w:r>
      <w:r w:rsidR="00360FF0" w:rsidRPr="008D7304">
        <w:t>Sociālo mājokļu atjaunošana vai jaunu sociālo mājokļu būvniecība” (pēc rindas uz sociālajiem mājokļiem)</w:t>
      </w:r>
    </w:p>
    <w:p w14:paraId="11619F22" w14:textId="79A672BA" w:rsidR="007A590E" w:rsidRPr="008D7304" w:rsidRDefault="00D01A9D" w:rsidP="007206A2">
      <w:pPr>
        <w:pStyle w:val="ListParagraph"/>
        <w:numPr>
          <w:ilvl w:val="0"/>
          <w:numId w:val="36"/>
        </w:numPr>
        <w:spacing w:after="120" w:line="240" w:lineRule="auto"/>
        <w:contextualSpacing w:val="0"/>
        <w:jc w:val="both"/>
      </w:pPr>
      <w:r w:rsidRPr="008D7304">
        <w:lastRenderedPageBreak/>
        <w:t>4.3.1.5. pasākums “Sabiedrībā balstīto sociālo pakalpojumu infrastruktūras izveide un attīstība” (</w:t>
      </w:r>
      <w:r w:rsidR="00E004CA" w:rsidRPr="008D7304">
        <w:t>LM kartējums</w:t>
      </w:r>
      <w:r w:rsidR="00AF2938" w:rsidRPr="008D7304">
        <w:rPr>
          <w:rStyle w:val="FootnoteReference"/>
        </w:rPr>
        <w:footnoteReference w:id="47"/>
      </w:r>
      <w:r w:rsidRPr="008D7304">
        <w:t>)</w:t>
      </w:r>
    </w:p>
    <w:p w14:paraId="70C7EA6A" w14:textId="018C358C" w:rsidR="007A590E" w:rsidRPr="008D7304" w:rsidRDefault="007A590E" w:rsidP="007206A2">
      <w:pPr>
        <w:pStyle w:val="ListParagraph"/>
        <w:numPr>
          <w:ilvl w:val="0"/>
          <w:numId w:val="36"/>
        </w:numPr>
        <w:spacing w:after="120" w:line="240" w:lineRule="auto"/>
        <w:contextualSpacing w:val="0"/>
        <w:jc w:val="both"/>
      </w:pPr>
      <w:r>
        <w:t>4.</w:t>
      </w:r>
      <w:r w:rsidR="00FF4BA4">
        <w:t>3</w:t>
      </w:r>
      <w:r>
        <w:t>.</w:t>
      </w:r>
      <w:r w:rsidR="00FF4BA4">
        <w:t>2</w:t>
      </w:r>
      <w:r>
        <w:t>. SAM</w:t>
      </w:r>
      <w:r w:rsidR="00FF4BA4">
        <w:t xml:space="preserve"> “</w:t>
      </w:r>
      <w:r w:rsidR="001A7A08">
        <w:t>Kultūras un tūrisma lomas palielināšana ekonomiskajā attīstībā, sociālajā iekļaušanā un sociālajās inovācijās</w:t>
      </w:r>
      <w:r w:rsidR="00FF4BA4">
        <w:t>”</w:t>
      </w:r>
      <w:r>
        <w:t xml:space="preserve"> (</w:t>
      </w:r>
      <w:r w:rsidR="00A73C77">
        <w:t>1. vai 2.veids</w:t>
      </w:r>
      <w:r w:rsidR="008B09E8">
        <w:t>, a</w:t>
      </w:r>
      <w:r w:rsidR="00A73C77">
        <w:t>tbildīgā iestāde, izstrādājot 4.3.2.SAM īstenošanas nosacījumus, izvēlas atbilstošu teritoriālās pieejas piemērošanas veidu</w:t>
      </w:r>
      <w:r>
        <w:t>)</w:t>
      </w:r>
    </w:p>
    <w:p w14:paraId="386BCF78" w14:textId="7AEEE597" w:rsidR="007A590E" w:rsidRPr="008D7304" w:rsidRDefault="00D01A9D" w:rsidP="007206A2">
      <w:pPr>
        <w:pStyle w:val="ListParagraph"/>
        <w:numPr>
          <w:ilvl w:val="0"/>
          <w:numId w:val="36"/>
        </w:numPr>
        <w:spacing w:after="120" w:line="240" w:lineRule="auto"/>
        <w:contextualSpacing w:val="0"/>
        <w:jc w:val="both"/>
      </w:pPr>
      <w:r w:rsidRPr="008D7304">
        <w:t xml:space="preserve">4.3.5.1. pasākums “Sabiedrībā balstītu sociālo pakalpojumu pieejamības palielināšana (DI turpinājums)” </w:t>
      </w:r>
      <w:r w:rsidR="00FF4BA4" w:rsidRPr="008D7304">
        <w:t>(</w:t>
      </w:r>
      <w:r w:rsidR="00A73C77" w:rsidRPr="008D7304">
        <w:t>LM kartējums</w:t>
      </w:r>
      <w:r w:rsidR="00AF2938" w:rsidRPr="008D7304">
        <w:rPr>
          <w:rStyle w:val="FootnoteReference"/>
        </w:rPr>
        <w:footnoteReference w:id="48"/>
      </w:r>
      <w:r w:rsidR="00FF4BA4" w:rsidRPr="008D7304">
        <w:t>)</w:t>
      </w:r>
    </w:p>
    <w:p w14:paraId="5CF6EB05" w14:textId="310149AF" w:rsidR="000349BB" w:rsidRPr="008D7304" w:rsidRDefault="00D12012" w:rsidP="00763095">
      <w:pPr>
        <w:spacing w:after="120" w:line="240" w:lineRule="auto"/>
        <w:jc w:val="both"/>
        <w:rPr>
          <w:rFonts w:eastAsia="Times New Roman"/>
        </w:rPr>
      </w:pPr>
      <w:r w:rsidRPr="008D7304">
        <w:rPr>
          <w:rFonts w:eastAsia="Times New Roman" w:cs="Times New Roman"/>
          <w:noProof/>
          <w:szCs w:val="24"/>
        </w:rPr>
        <w:t>4.3.2.SAM ietvaros atbalstāmas investīcijas kultūras piedāvājuma pieejamības nodrošināšanai reģionos ar mērķi radīt pozitīvu ietekmi uz vietējām kopienām, kā arī reģionu un pilsētu ekonomisko attīstību</w:t>
      </w:r>
      <w:r w:rsidRPr="008D7304">
        <w:t xml:space="preserve"> </w:t>
      </w:r>
      <w:r w:rsidRPr="008D7304">
        <w:rPr>
          <w:rFonts w:eastAsia="Times New Roman" w:cs="Times New Roman"/>
          <w:noProof/>
          <w:szCs w:val="24"/>
        </w:rPr>
        <w:t>un sociālās iekļaušanas izaicinājumu risināšanu, t.sk. stiprinot vietējo kopienu organizāciju (sadarbībā ar vietējām pašvaldībām) centrālo lomu sociālās iekļaušanas pasākumu nodrošināšanā un veicinot darba vietu saglabāšanu un jaunu darba vietu radīšanu.</w:t>
      </w:r>
      <w:r w:rsidR="002671A4" w:rsidRPr="008D7304">
        <w:rPr>
          <w:rFonts w:eastAsia="Times New Roman" w:cs="Times New Roman"/>
          <w:noProof/>
          <w:szCs w:val="24"/>
        </w:rPr>
        <w:t xml:space="preserve"> Ieguldījumi plānoti </w:t>
      </w:r>
      <w:r w:rsidR="002671A4" w:rsidRPr="008D7304">
        <w:rPr>
          <w:rFonts w:eastAsia="Times New Roman"/>
        </w:rPr>
        <w:t>visā Latvijas teritorijā,</w:t>
      </w:r>
      <w:r w:rsidR="002671A4" w:rsidRPr="008D7304">
        <w:t xml:space="preserve"> </w:t>
      </w:r>
      <w:r w:rsidR="002671A4" w:rsidRPr="008D7304">
        <w:rPr>
          <w:rFonts w:eastAsia="Times New Roman"/>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 atbilstoši teritoriju attīstības plānošanas dokumentiem.</w:t>
      </w:r>
      <w:r w:rsidR="00A34A13" w:rsidRPr="008D7304">
        <w:rPr>
          <w:rFonts w:eastAsia="Times New Roman"/>
        </w:rPr>
        <w:t xml:space="preserve"> </w:t>
      </w:r>
      <w:r w:rsidR="00971419" w:rsidRPr="008D7304">
        <w:rPr>
          <w:rFonts w:eastAsia="Times New Roman" w:cs="Times New Roman"/>
          <w:noProof/>
          <w:szCs w:val="24"/>
        </w:rPr>
        <w:t>Tā kā 4.3.2.SAM mērķis</w:t>
      </w:r>
      <w:r w:rsidR="00DD218D">
        <w:rPr>
          <w:rFonts w:eastAsia="Times New Roman" w:cs="Times New Roman"/>
          <w:noProof/>
          <w:szCs w:val="24"/>
        </w:rPr>
        <w:t xml:space="preserve"> ir</w:t>
      </w:r>
      <w:r w:rsidR="00971419" w:rsidRPr="008D7304">
        <w:rPr>
          <w:rFonts w:eastAsia="Times New Roman" w:cs="Times New Roman"/>
          <w:noProof/>
          <w:szCs w:val="24"/>
        </w:rPr>
        <w:t xml:space="preserve"> radīt pozitīvu ietekmi uz vietējām kopienām, </w:t>
      </w:r>
      <w:bookmarkStart w:id="9" w:name="_Hlk132903072"/>
      <w:r w:rsidR="00971419" w:rsidRPr="008D7304">
        <w:rPr>
          <w:rFonts w:eastAsia="Times New Roman" w:cs="Times New Roman"/>
          <w:noProof/>
          <w:szCs w:val="24"/>
        </w:rPr>
        <w:t>atbildīga</w:t>
      </w:r>
      <w:r w:rsidR="00903916" w:rsidRPr="008D7304">
        <w:rPr>
          <w:rFonts w:eastAsia="Times New Roman" w:cs="Times New Roman"/>
          <w:noProof/>
          <w:szCs w:val="24"/>
        </w:rPr>
        <w:t>ja</w:t>
      </w:r>
      <w:r w:rsidR="00971419" w:rsidRPr="008D7304">
        <w:rPr>
          <w:rFonts w:eastAsia="Times New Roman" w:cs="Times New Roman"/>
          <w:noProof/>
          <w:szCs w:val="24"/>
        </w:rPr>
        <w:t>i iestādei</w:t>
      </w:r>
      <w:r w:rsidR="005070DA" w:rsidRPr="008D7304">
        <w:rPr>
          <w:rFonts w:eastAsia="Times New Roman" w:cs="Times New Roman"/>
          <w:noProof/>
          <w:szCs w:val="24"/>
        </w:rPr>
        <w:t>,</w:t>
      </w:r>
      <w:r w:rsidR="00971419" w:rsidRPr="008D7304">
        <w:rPr>
          <w:rFonts w:eastAsia="Times New Roman" w:cs="Times New Roman"/>
          <w:noProof/>
          <w:szCs w:val="24"/>
        </w:rPr>
        <w:t xml:space="preserve"> </w:t>
      </w:r>
      <w:r w:rsidR="005070DA" w:rsidRPr="008D7304">
        <w:rPr>
          <w:rFonts w:eastAsia="Times New Roman" w:cs="Times New Roman"/>
          <w:noProof/>
          <w:szCs w:val="24"/>
        </w:rPr>
        <w:t xml:space="preserve">ņemot vērā nozares plānošanas dokumentus, </w:t>
      </w:r>
      <w:r w:rsidR="00971419" w:rsidRPr="008D7304">
        <w:rPr>
          <w:rFonts w:eastAsia="Times New Roman" w:cs="Times New Roman"/>
          <w:noProof/>
          <w:szCs w:val="24"/>
        </w:rPr>
        <w:t>nepieciešams izvērtēt atbilstošas teritoriālās pieejas piemērošanu, nodrošinot efektīvāku un līdzsvarotu investīciju ietekmi uz reģionu un pilsētu ekonomisko attīstību</w:t>
      </w:r>
      <w:r w:rsidR="00971419" w:rsidRPr="008D7304">
        <w:t xml:space="preserve"> </w:t>
      </w:r>
      <w:r w:rsidR="00971419" w:rsidRPr="008D7304">
        <w:rPr>
          <w:rFonts w:eastAsia="Times New Roman" w:cs="Times New Roman"/>
          <w:noProof/>
          <w:szCs w:val="24"/>
        </w:rPr>
        <w:t>un sociālās iekļaušanas izaicinājumu risināšanu</w:t>
      </w:r>
      <w:bookmarkEnd w:id="9"/>
      <w:r w:rsidR="00971419" w:rsidRPr="008D7304">
        <w:rPr>
          <w:rFonts w:eastAsia="Times New Roman" w:cs="Times New Roman"/>
          <w:noProof/>
          <w:szCs w:val="24"/>
        </w:rPr>
        <w:t>.</w:t>
      </w:r>
    </w:p>
    <w:p w14:paraId="7E8CC372" w14:textId="2BEFB25C" w:rsidR="00025731" w:rsidRPr="008D7304" w:rsidRDefault="00025731" w:rsidP="00763095">
      <w:pPr>
        <w:spacing w:after="120" w:line="240" w:lineRule="auto"/>
        <w:jc w:val="both"/>
      </w:pPr>
      <w:r w:rsidRPr="008D7304">
        <w:rPr>
          <w:rFonts w:eastAsia="Times New Roman"/>
        </w:rPr>
        <w:t>4.3.5.</w:t>
      </w:r>
      <w:r w:rsidR="1EB9D84C" w:rsidRPr="008D7304">
        <w:rPr>
          <w:rFonts w:eastAsia="Times New Roman"/>
        </w:rPr>
        <w:t>1.</w:t>
      </w:r>
      <w:r w:rsidR="00CC6795" w:rsidRPr="008D7304">
        <w:rPr>
          <w:rFonts w:eastAsia="Times New Roman"/>
        </w:rPr>
        <w:t xml:space="preserve"> pasākuma “Sabiedrībā balstītu sociālo pakalpojumu pieejamības palielināšana (DI</w:t>
      </w:r>
      <w:r w:rsidR="00DD1287" w:rsidRPr="008D7304">
        <w:rPr>
          <w:rStyle w:val="FootnoteReference"/>
          <w:rFonts w:eastAsia="Times New Roman"/>
        </w:rPr>
        <w:footnoteReference w:id="49"/>
      </w:r>
      <w:r w:rsidR="00CC6795" w:rsidRPr="008D7304">
        <w:rPr>
          <w:rFonts w:eastAsia="Times New Roman"/>
        </w:rPr>
        <w:t xml:space="preserve"> turpinājums)” </w:t>
      </w:r>
      <w:r w:rsidR="00CA075A" w:rsidRPr="008D7304">
        <w:rPr>
          <w:rFonts w:eastAsia="Times New Roman" w:cs="Times New Roman"/>
        </w:rPr>
        <w:t xml:space="preserve">ieguldījumi plānoti </w:t>
      </w:r>
      <w:r w:rsidR="00CA075A" w:rsidRPr="008D7304">
        <w:rPr>
          <w:rFonts w:eastAsia="Times New Roman"/>
        </w:rPr>
        <w:t>visā Latvijas teritorijā</w:t>
      </w:r>
      <w:r w:rsidR="00CA075A" w:rsidRPr="008D7304">
        <w:rPr>
          <w:rFonts w:cs="Times New Roman"/>
        </w:rPr>
        <w:t xml:space="preserve">. Sabiedrībā balstītu sociālo pakalpojumu attīstībā paredzēts nodrošināt pēctecību </w:t>
      </w:r>
      <w:r w:rsidR="00897708" w:rsidRPr="008D7304">
        <w:rPr>
          <w:rFonts w:cs="Times New Roman"/>
        </w:rPr>
        <w:t xml:space="preserve">ES fondu </w:t>
      </w:r>
      <w:r w:rsidR="00CA075A" w:rsidRPr="008D7304">
        <w:rPr>
          <w:rFonts w:cs="Times New Roman"/>
        </w:rPr>
        <w:t xml:space="preserve">2014.–2020.gada plānošanas periodā plānošanas reģionu </w:t>
      </w:r>
      <w:proofErr w:type="spellStart"/>
      <w:r w:rsidR="00CA075A" w:rsidRPr="008D7304">
        <w:rPr>
          <w:rFonts w:cs="Times New Roman"/>
        </w:rPr>
        <w:t>deinstitucionalizācijas</w:t>
      </w:r>
      <w:proofErr w:type="spellEnd"/>
      <w:r w:rsidR="00CA075A" w:rsidRPr="008D7304">
        <w:rPr>
          <w:rFonts w:cs="Times New Roman"/>
        </w:rPr>
        <w:t xml:space="preserve"> plāniem, arī turpmāk ieguldījumus pamatojot, t.sk. ar teritoriju attīstības plānošanas dokumentiem.</w:t>
      </w:r>
      <w:r w:rsidR="0005057A" w:rsidRPr="008D7304">
        <w:rPr>
          <w:rFonts w:cs="Times New Roman"/>
        </w:rPr>
        <w:t xml:space="preserve"> </w:t>
      </w:r>
    </w:p>
    <w:p w14:paraId="210D724A" w14:textId="77777777" w:rsidR="00F65BF6" w:rsidRPr="008D7304" w:rsidRDefault="00F65BF6" w:rsidP="00763095">
      <w:pPr>
        <w:spacing w:after="120" w:line="240" w:lineRule="auto"/>
        <w:jc w:val="both"/>
        <w:rPr>
          <w:u w:val="single"/>
        </w:rPr>
      </w:pPr>
    </w:p>
    <w:p w14:paraId="5E992AAC" w14:textId="3F6A39B6" w:rsidR="00EA650D" w:rsidRPr="008D7304" w:rsidRDefault="52E8EAB6" w:rsidP="00763095">
      <w:pPr>
        <w:spacing w:after="120" w:line="240" w:lineRule="auto"/>
        <w:jc w:val="both"/>
        <w:rPr>
          <w:u w:val="single"/>
        </w:rPr>
      </w:pPr>
      <w:r w:rsidRPr="008D7304">
        <w:rPr>
          <w:u w:val="single"/>
        </w:rPr>
        <w:t>Kapacitāte un prasmes</w:t>
      </w:r>
      <w:r w:rsidR="5D69B99A" w:rsidRPr="008D7304">
        <w:rPr>
          <w:u w:val="single"/>
        </w:rPr>
        <w:t xml:space="preserve"> </w:t>
      </w:r>
    </w:p>
    <w:p w14:paraId="5424AE6C" w14:textId="5C5C88C0" w:rsidR="007C2B84" w:rsidRPr="008D7304" w:rsidRDefault="316D7008" w:rsidP="007206A2">
      <w:pPr>
        <w:pStyle w:val="ListParagraph"/>
        <w:numPr>
          <w:ilvl w:val="0"/>
          <w:numId w:val="36"/>
        </w:numPr>
        <w:spacing w:after="120" w:line="240" w:lineRule="auto"/>
        <w:contextualSpacing w:val="0"/>
        <w:jc w:val="both"/>
      </w:pPr>
      <w:r>
        <w:t>5.1.1.2. pasākums “</w:t>
      </w:r>
      <w:r w:rsidR="10837964">
        <w:t>Pašvaldību un plānošanas reģionu kapacitātes uzlabošana</w:t>
      </w:r>
      <w:r>
        <w:t>” (VARAM centralizēts projekts)</w:t>
      </w:r>
      <w:r w:rsidR="008B09E8">
        <w:t>,</w:t>
      </w:r>
    </w:p>
    <w:p w14:paraId="5E89BDAF" w14:textId="05F9FAD9" w:rsidR="00EA650D" w:rsidRPr="008D7304" w:rsidRDefault="00932BE1" w:rsidP="007206A2">
      <w:pPr>
        <w:pStyle w:val="ListParagraph"/>
        <w:numPr>
          <w:ilvl w:val="0"/>
          <w:numId w:val="36"/>
        </w:numPr>
        <w:spacing w:after="120" w:line="240" w:lineRule="auto"/>
        <w:contextualSpacing w:val="0"/>
        <w:jc w:val="both"/>
      </w:pPr>
      <w:r>
        <w:t xml:space="preserve">6.1.1.8. pasākums “Pašvaldību un plānošanas reģionu speciālistu prasmju paaugstināšana </w:t>
      </w:r>
      <w:proofErr w:type="spellStart"/>
      <w:r>
        <w:t>klimatneitrālas</w:t>
      </w:r>
      <w:proofErr w:type="spellEnd"/>
      <w:r>
        <w:t xml:space="preserve"> ekonomikas un sociālekonomisko seku saistībā ar klimata pārmaiņām mazināšanas jautājumos</w:t>
      </w:r>
      <w:r w:rsidR="52E8EAB6">
        <w:t>” (VARAM centralizēts projekts)</w:t>
      </w:r>
      <w:r w:rsidR="280ADD0E">
        <w:t xml:space="preserve">. </w:t>
      </w:r>
    </w:p>
    <w:p w14:paraId="3B1873A3" w14:textId="77777777" w:rsidR="007C2B84" w:rsidRPr="008D7304" w:rsidRDefault="007C2B84" w:rsidP="00763095">
      <w:pPr>
        <w:spacing w:after="120" w:line="240" w:lineRule="auto"/>
        <w:jc w:val="both"/>
      </w:pPr>
      <w:r w:rsidRPr="008D7304">
        <w:t>5.1.1.2.pasākumā atbalstu plānots sniegt visu plānošanas reģionu un to pašvaldību speciālistu zināšanu un prasmju pilnveidošanai. Tematiski atbalstu plānots koncentrēt uz teritoriālās attīstības plānošanas jautājumiem, kas ir priekšnosacījums kvalitatīvai integrētai attīstības plānošanai, tai skaitā nozaru koordinācijai teritorijās, un efektīvai tās īstenošanai.</w:t>
      </w:r>
    </w:p>
    <w:p w14:paraId="2DEB52AD" w14:textId="259A3B81" w:rsidR="000768DF" w:rsidRPr="008D7304" w:rsidRDefault="007E77EF" w:rsidP="00763095">
      <w:pPr>
        <w:spacing w:after="120" w:line="240" w:lineRule="auto"/>
        <w:jc w:val="both"/>
        <w:rPr>
          <w:u w:val="single"/>
        </w:rPr>
      </w:pPr>
      <w:r w:rsidRPr="008D7304">
        <w:t>6.1.1.8.pasākumā atbalstu plānots sniegt Latgales, Vidzemes, Zemgales un Kurzemes statisti</w:t>
      </w:r>
      <w:r w:rsidR="00397DD5" w:rsidRPr="008D7304">
        <w:t>sko</w:t>
      </w:r>
      <w:r w:rsidRPr="008D7304">
        <w:t xml:space="preserve"> reģionu un to pašvaldību speciālistiem, kas ir visvairāk skartie reģioni pārejā uz </w:t>
      </w:r>
      <w:proofErr w:type="spellStart"/>
      <w:r w:rsidRPr="008D7304">
        <w:t>klimatneitrālu</w:t>
      </w:r>
      <w:proofErr w:type="spellEnd"/>
      <w:r w:rsidRPr="008D7304">
        <w:t xml:space="preserve"> ekonomiku Latvijā, ņemot vērā ar Taisnīgas pārkārtošanās fonda finansējumu atbalstāmās teritorijas. Tematiski atbalstu plānots koncentrēt uz jautājumiem, kas skar </w:t>
      </w:r>
      <w:proofErr w:type="spellStart"/>
      <w:r w:rsidRPr="008D7304">
        <w:t>klimatneitrālas</w:t>
      </w:r>
      <w:proofErr w:type="spellEnd"/>
      <w:r w:rsidRPr="008D7304">
        <w:t xml:space="preserve"> ekonomikas stimulēšanu, t.sk. restrukturizācijas radīto seku novēršanu un </w:t>
      </w:r>
      <w:r w:rsidRPr="008D7304">
        <w:lastRenderedPageBreak/>
        <w:t>sekmīgu pārorientāciju, kā arī “zaļo” risinājumu piemērošanu pašvaldību un plānošanas reģionu darbā, īstenojot to attīstības programmas</w:t>
      </w:r>
      <w:r w:rsidR="007C2B84" w:rsidRPr="008D7304">
        <w:t>.</w:t>
      </w:r>
    </w:p>
    <w:p w14:paraId="1F4E595E" w14:textId="77777777" w:rsidR="005A0B80" w:rsidRPr="008D7304" w:rsidRDefault="005A0B80" w:rsidP="00763095">
      <w:pPr>
        <w:spacing w:after="120" w:line="240" w:lineRule="auto"/>
        <w:jc w:val="both"/>
        <w:rPr>
          <w:u w:val="single"/>
        </w:rPr>
      </w:pPr>
    </w:p>
    <w:p w14:paraId="1D40EB25" w14:textId="49B05F93" w:rsidR="00EA650D" w:rsidRPr="008D7304" w:rsidRDefault="00EA650D" w:rsidP="00763095">
      <w:pPr>
        <w:spacing w:after="120" w:line="240" w:lineRule="auto"/>
        <w:jc w:val="both"/>
        <w:rPr>
          <w:u w:val="single"/>
        </w:rPr>
      </w:pPr>
      <w:r w:rsidRPr="008D7304">
        <w:rPr>
          <w:u w:val="single"/>
        </w:rPr>
        <w:t>Kultūra</w:t>
      </w:r>
    </w:p>
    <w:p w14:paraId="27A5D878" w14:textId="28E993AA" w:rsidR="00EA650D" w:rsidRPr="008D7304" w:rsidDel="00397DD5" w:rsidRDefault="00DF1A6E" w:rsidP="007206A2">
      <w:pPr>
        <w:pStyle w:val="ListParagraph"/>
        <w:numPr>
          <w:ilvl w:val="0"/>
          <w:numId w:val="36"/>
        </w:numPr>
        <w:spacing w:after="120" w:line="240" w:lineRule="auto"/>
        <w:contextualSpacing w:val="0"/>
        <w:jc w:val="both"/>
      </w:pPr>
      <w:r>
        <w:t>5.1.1.5.</w:t>
      </w:r>
      <w:r w:rsidR="001A7A08">
        <w:t xml:space="preserve"> “Unikāla Eiropas mēroga kultūras  mantojuma  atjaunošana, lai veicinātu to pieejamību,  attīstot kultūras pakalpojumus”</w:t>
      </w:r>
      <w:r w:rsidR="00EA650D">
        <w:t xml:space="preserve"> (</w:t>
      </w:r>
      <w:r w:rsidR="00F211B2">
        <w:t xml:space="preserve">Rīgas </w:t>
      </w:r>
      <w:proofErr w:type="spellStart"/>
      <w:r w:rsidR="0022694D">
        <w:t>valsts</w:t>
      </w:r>
      <w:r w:rsidR="00F211B2">
        <w:t>pilsēta</w:t>
      </w:r>
      <w:proofErr w:type="spellEnd"/>
      <w:r w:rsidR="00F211B2">
        <w:t xml:space="preserve"> atbilstoši Ministru kabineta noteikumos noteiktajam</w:t>
      </w:r>
      <w:r w:rsidR="00EA650D">
        <w:t>)</w:t>
      </w:r>
      <w:r>
        <w:t xml:space="preserve">, </w:t>
      </w:r>
    </w:p>
    <w:p w14:paraId="3F39540E" w14:textId="64F72050" w:rsidR="00EA650D" w:rsidRPr="008D7304" w:rsidRDefault="00DF1A6E" w:rsidP="007206A2">
      <w:pPr>
        <w:pStyle w:val="ListParagraph"/>
        <w:numPr>
          <w:ilvl w:val="0"/>
          <w:numId w:val="36"/>
        </w:numPr>
        <w:spacing w:after="120" w:line="240" w:lineRule="auto"/>
        <w:contextualSpacing w:val="0"/>
        <w:jc w:val="both"/>
      </w:pPr>
      <w:r>
        <w:t>5.1.1.6.</w:t>
      </w:r>
      <w:r w:rsidR="001A7A08">
        <w:t xml:space="preserve"> “Kultūras mantojuma saglabāšana un jaunu pakalpojumu attīstība”</w:t>
      </w:r>
      <w:r w:rsidR="00EA650D">
        <w:t xml:space="preserve"> (</w:t>
      </w:r>
      <w:r w:rsidR="00397DD5">
        <w:t>1. vai 2.</w:t>
      </w:r>
      <w:r w:rsidR="008B09E8">
        <w:t>, a</w:t>
      </w:r>
      <w:r w:rsidR="00397DD5">
        <w:t>tbildīgā iestāde, izstrādājot 5.1.1.6. pasākuma īstenošanas nosacījumus</w:t>
      </w:r>
      <w:r w:rsidR="008B09E8">
        <w:t>,</w:t>
      </w:r>
      <w:r w:rsidR="00397DD5">
        <w:t xml:space="preserve"> izvēlas atbilstošu teritoriālās pieejas piemērošanas veidu</w:t>
      </w:r>
      <w:r w:rsidR="00EA650D">
        <w:t>)</w:t>
      </w:r>
      <w:r w:rsidR="00326AFF">
        <w:t>;</w:t>
      </w:r>
      <w:r>
        <w:t xml:space="preserve"> </w:t>
      </w:r>
    </w:p>
    <w:p w14:paraId="523E2066" w14:textId="779F92D9" w:rsidR="00FF4BA4" w:rsidRPr="008D7304" w:rsidRDefault="00DF1A6E" w:rsidP="007206A2">
      <w:pPr>
        <w:pStyle w:val="ListParagraph"/>
        <w:numPr>
          <w:ilvl w:val="0"/>
          <w:numId w:val="36"/>
        </w:numPr>
        <w:spacing w:after="120" w:line="240" w:lineRule="auto"/>
        <w:contextualSpacing w:val="0"/>
        <w:jc w:val="both"/>
      </w:pPr>
      <w:r>
        <w:t>5.1.1.7.</w:t>
      </w:r>
      <w:r w:rsidR="001A7A08">
        <w:t xml:space="preserve"> “Reģionālās kultūras infrastruktūras attīstība kultūras pakalpojumu pieejamības uzlabošana”</w:t>
      </w:r>
      <w:r>
        <w:t xml:space="preserve"> pasākumi (</w:t>
      </w:r>
      <w:r w:rsidR="00DA2EAC">
        <w:t>iepriekš noteikti valsts nozīmes objekti</w:t>
      </w:r>
      <w:r>
        <w:t>)</w:t>
      </w:r>
      <w:r w:rsidR="00326AFF">
        <w:t>.</w:t>
      </w:r>
    </w:p>
    <w:p w14:paraId="74FDFAA1" w14:textId="4CF2D0E9" w:rsidR="006F3E49" w:rsidRPr="008D7304" w:rsidRDefault="006F3E49" w:rsidP="007206A2">
      <w:pPr>
        <w:spacing w:after="120" w:line="240" w:lineRule="auto"/>
        <w:jc w:val="both"/>
      </w:pPr>
      <w:r w:rsidRPr="008D7304">
        <w:t xml:space="preserve">Esošajam kultūras organizāciju tīklam ir nozīmīga sociālekonomiskā ietekme uz reģionu attīstību, </w:t>
      </w:r>
      <w:r w:rsidRPr="008D7304">
        <w:rPr>
          <w:rFonts w:eastAsia="Times New Roman" w:cs="Times New Roman"/>
          <w:noProof/>
          <w:szCs w:val="24"/>
        </w:rPr>
        <w:t xml:space="preserve">veicinot sabiedrības labbūtību, sociālo kohēziju un stiprinot demokrātiskas sabiedrības pamatus. </w:t>
      </w:r>
      <w:r w:rsidRPr="008D7304">
        <w:rPr>
          <w:sz w:val="20"/>
        </w:rPr>
        <w:t xml:space="preserve"> </w:t>
      </w:r>
      <w:r w:rsidRPr="008D7304">
        <w:t>Mainoties administratīvi teritoriālajai struktūrai un veidojot lielākas teritoriālās vienības, kas vairumā gadījumu nozīmē attāluma palielināšanos starp dzīvesvietu un administratīvi teritoriālās vienības centru, kultūras organizācijām ir potenciāls attīstīties kā vietējo kopienu centriem, pārsniedzot tām līdz šim noteiktās tikai kultūras nozares funkciju robežas.</w:t>
      </w:r>
      <w:r w:rsidRPr="008D7304">
        <w:rPr>
          <w:rFonts w:eastAsia="Times New Roman" w:cs="Times New Roman"/>
          <w:noProof/>
          <w:szCs w:val="24"/>
        </w:rPr>
        <w:t xml:space="preserve"> Lai veicinātu sabiedrības sociālo iekļaušanos un ar kultūras pieredzes un pakalpojumu starpniecību mazinātu sociālo nevienlīdzību nepieciešams atbalstīt kultūras operatoru sniegto pakalpojumu pieejamību, kā arī kultūras pakalpojumu saturiskā tvēruma paplašināšanu.</w:t>
      </w:r>
    </w:p>
    <w:p w14:paraId="4E84F53D" w14:textId="02885D21" w:rsidR="006F3E49" w:rsidRPr="008D7304" w:rsidRDefault="006F3E49" w:rsidP="007206A2">
      <w:pPr>
        <w:spacing w:after="120" w:line="240" w:lineRule="auto"/>
        <w:jc w:val="both"/>
      </w:pPr>
      <w:r w:rsidRPr="008D7304">
        <w:t xml:space="preserve">Tā kā 5.1.1.6. pasākuma mērķis </w:t>
      </w:r>
      <w:r w:rsidR="008B09E8">
        <w:t xml:space="preserve">ir </w:t>
      </w:r>
      <w:r w:rsidRPr="008D7304">
        <w:t>radīt pozitīvu ietekmi uz vietējām kopienām, atbildīga</w:t>
      </w:r>
      <w:r w:rsidR="006356BF">
        <w:t>ja</w:t>
      </w:r>
      <w:r w:rsidRPr="008D7304">
        <w:t>i iestādei</w:t>
      </w:r>
      <w:r w:rsidR="00D73FBE" w:rsidRPr="008D7304">
        <w:t>,</w:t>
      </w:r>
      <w:r w:rsidR="00152EFC" w:rsidRPr="008D7304">
        <w:t xml:space="preserve"> ņemot vērā nozares plānošanas dokumentus, </w:t>
      </w:r>
      <w:r w:rsidRPr="008D7304">
        <w:t>nepieciešams izvērtēt atbilstošas teritoriālās pieejas piemērošanu, nodrošinot efektīvāku un līdzsvarotu investīciju ietekmi uz reģionu un pilsētu ekonomisko attīstību un sociālās iekļaušanas izaicinājumu risināšanu.</w:t>
      </w:r>
    </w:p>
    <w:p w14:paraId="3E6FF901" w14:textId="63C7C19D" w:rsidR="005D499E" w:rsidRPr="008D7304" w:rsidRDefault="006F3E49">
      <w:pPr>
        <w:spacing w:after="120" w:line="240" w:lineRule="auto"/>
        <w:jc w:val="both"/>
      </w:pPr>
      <w:r w:rsidRPr="008D7304">
        <w:t>5.1.1.7.pasākuma ietvaros investīcijas plānotas iepriekš noteiktos valsts nozīmes objektos, kas nodrošina profesionālās mākslas darbību vai atmiņas institūcijas funkciju</w:t>
      </w:r>
      <w:r w:rsidR="006B5C0F" w:rsidRPr="008D7304">
        <w:t xml:space="preserve">. </w:t>
      </w:r>
      <w:r w:rsidR="00E6225E" w:rsidRPr="008D7304">
        <w:t xml:space="preserve"> </w:t>
      </w:r>
    </w:p>
    <w:p w14:paraId="0FCB0C56" w14:textId="2F786334" w:rsidR="00C54C1F" w:rsidRPr="000E1AEA" w:rsidRDefault="00C54C1F" w:rsidP="007206A2">
      <w:pPr>
        <w:spacing w:after="120" w:line="240" w:lineRule="auto"/>
        <w:jc w:val="both"/>
      </w:pPr>
      <w:r w:rsidRPr="000E1AEA">
        <w:t>Kā noteikts Kohēzijas politikas program</w:t>
      </w:r>
      <w:r w:rsidR="00B24238" w:rsidRPr="000E1AEA">
        <w:t>mā</w:t>
      </w:r>
      <w:r w:rsidRPr="000E1AEA">
        <w:t xml:space="preserve"> 2021.-2027.gadam</w:t>
      </w:r>
      <w:r w:rsidR="00B24238" w:rsidRPr="000E1AEA">
        <w:t>,</w:t>
      </w:r>
      <w:r w:rsidRPr="000E1AEA">
        <w:t xml:space="preserve"> </w:t>
      </w:r>
      <w:r w:rsidR="00B24238" w:rsidRPr="000E1AEA">
        <w:t>a</w:t>
      </w:r>
      <w:r w:rsidRPr="000E1AEA">
        <w:t>tbalstāmas integrētas investīcijas kultūras infrastruktūrā, īpašu uzmanību pievēršot kultūras objektu darbības uzlabošanas un darbības efektivitātes palielināšanas pasākumiem, identificējot, kur ieguldījumi var sniegt plašāku ekonomisko, sociālo un teritoriālo ietekmi uz attīstāmo teritoriju. Atbalstāmi ieguldījumi unikālos valsts nozīmes aizsargājamos kultūras pieminekļos, to saistītajā infrastruktūrā un jaunas nacionālas vai reģionālas kultūras infrastruktūras, kas nodrošina profesionālās mākslas darbību vai atmiņas institūcijas funkciju 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 tai skaitā, uzlabojot kultūras objektu pieejamību cilvēkiem ar īpašām vajadzībām, kā arī integrējot projektos inovatīvus risinājumus, kas ļauj attīstīt kultūras satura digitālo piedāvājumu,  paplašinot kultūras  mantojuma saturisko piedāvājumu un veicinot kultūras mantojuma kā ilgtspējīga resursa inovatīvu izmantošanu cilvēka dzīves kvalitātes uzlabošanā. Tiks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uzņēmējdarbības attīstību un veicinot pašvaldību ieņēmumu pieaugumu. Investīcijas veicamas, ievērojot iniciatīvas Eiropas Jaunais “</w:t>
      </w:r>
      <w:proofErr w:type="spellStart"/>
      <w:r w:rsidRPr="000E1AEA">
        <w:t>Bauhaus</w:t>
      </w:r>
      <w:proofErr w:type="spellEnd"/>
      <w:r w:rsidRPr="000E1AEA">
        <w:t xml:space="preserve">” principus un Starptautiskā kultūras pieminekļu un ievērojamu vietu padomes izstrādātos kvalitātes principus ES finansētiem pārveidojumiem, kas </w:t>
      </w:r>
      <w:r w:rsidRPr="000E1AEA">
        <w:lastRenderedPageBreak/>
        <w:t>var ietekmēt kultūras mantojumu. Ieguldījumi veicami teritorijās, kur jau pastāv veiksmīgas tūrisma stratēģijas (pašvaldības vai plānošanas reģiona attīstības programmas sastāvdaļa), kā arī sekmīgi sadarbības tīkli.</w:t>
      </w:r>
    </w:p>
    <w:p w14:paraId="2F6A5381" w14:textId="324B9323" w:rsidR="003679DD" w:rsidRPr="008D7304" w:rsidRDefault="003679DD" w:rsidP="00736726">
      <w:pPr>
        <w:spacing w:after="120" w:line="240" w:lineRule="auto"/>
      </w:pPr>
    </w:p>
    <w:p w14:paraId="3C0C0265" w14:textId="77777777" w:rsidR="005E4339" w:rsidRPr="008D7304" w:rsidRDefault="005E4339" w:rsidP="00C84199">
      <w:pPr>
        <w:spacing w:after="120" w:line="240" w:lineRule="auto"/>
        <w:rPr>
          <w:rFonts w:eastAsiaTheme="majorEastAsia" w:cstheme="majorBidi"/>
          <w:b/>
          <w:i/>
          <w:szCs w:val="32"/>
        </w:rPr>
      </w:pPr>
      <w:r w:rsidRPr="008D7304">
        <w:br w:type="page"/>
      </w:r>
    </w:p>
    <w:p w14:paraId="4B3222D1" w14:textId="77777777" w:rsidR="005E4339" w:rsidRPr="008D7304" w:rsidRDefault="005E4339" w:rsidP="002D6E0C">
      <w:pPr>
        <w:pStyle w:val="Heading1"/>
        <w:sectPr w:rsidR="005E4339" w:rsidRPr="008D7304" w:rsidSect="00E1527D">
          <w:pgSz w:w="11906" w:h="16838"/>
          <w:pgMar w:top="1134" w:right="1134" w:bottom="1134" w:left="1701" w:header="709" w:footer="709" w:gutter="0"/>
          <w:cols w:space="708"/>
          <w:docGrid w:linePitch="360"/>
        </w:sectPr>
      </w:pPr>
    </w:p>
    <w:p w14:paraId="5060F52B" w14:textId="6BD1A4F3" w:rsidR="00A134FE" w:rsidRPr="008D7304" w:rsidRDefault="006E2323" w:rsidP="002D6E0C">
      <w:pPr>
        <w:pStyle w:val="Heading1"/>
      </w:pPr>
      <w:bookmarkStart w:id="10" w:name="_Toc143603374"/>
      <w:r w:rsidRPr="008D7304">
        <w:lastRenderedPageBreak/>
        <w:t xml:space="preserve">Indikatīvais </w:t>
      </w:r>
      <w:r w:rsidR="00294DE4" w:rsidRPr="008D7304">
        <w:t xml:space="preserve">ES fondu </w:t>
      </w:r>
      <w:r w:rsidRPr="008D7304">
        <w:t xml:space="preserve">2021.-2027.gada plānošanas periodā </w:t>
      </w:r>
      <w:r w:rsidR="00902EC1" w:rsidRPr="008D7304">
        <w:t>novirzāmais</w:t>
      </w:r>
      <w:r w:rsidR="002E31E1" w:rsidRPr="008D7304">
        <w:t xml:space="preserve"> ES fondu finansējums pa plānošanas reģioniem un jomām</w:t>
      </w:r>
      <w:bookmarkEnd w:id="10"/>
    </w:p>
    <w:tbl>
      <w:tblPr>
        <w:tblW w:w="15174" w:type="dxa"/>
        <w:tblLook w:val="04A0" w:firstRow="1" w:lastRow="0" w:firstColumn="1" w:lastColumn="0" w:noHBand="0" w:noVBand="1"/>
      </w:tblPr>
      <w:tblGrid>
        <w:gridCol w:w="1880"/>
        <w:gridCol w:w="1842"/>
        <w:gridCol w:w="1842"/>
        <w:gridCol w:w="1842"/>
        <w:gridCol w:w="1842"/>
        <w:gridCol w:w="1842"/>
        <w:gridCol w:w="1842"/>
        <w:gridCol w:w="1843"/>
        <w:gridCol w:w="399"/>
      </w:tblGrid>
      <w:tr w:rsidR="00AD5F4A" w:rsidRPr="008D7304" w14:paraId="6AA05E61" w14:textId="77777777" w:rsidTr="00B71DD2">
        <w:trPr>
          <w:gridAfter w:val="1"/>
          <w:wAfter w:w="399" w:type="dxa"/>
          <w:trHeight w:val="458"/>
        </w:trPr>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4E257"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Joma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C1054"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Rīgas PR, </w:t>
            </w:r>
            <w:proofErr w:type="spellStart"/>
            <w:r w:rsidRPr="008D7304">
              <w:rPr>
                <w:rFonts w:eastAsia="Times New Roman" w:cs="Times New Roman"/>
                <w:b/>
                <w:bCs/>
                <w:i/>
                <w:iCs/>
                <w:color w:val="000000"/>
                <w:sz w:val="22"/>
                <w:lang w:eastAsia="lv-LV"/>
              </w:rPr>
              <w:t>euro</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B2F7F"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Kurzemes PR, </w:t>
            </w:r>
            <w:proofErr w:type="spellStart"/>
            <w:r w:rsidRPr="008D7304">
              <w:rPr>
                <w:rFonts w:eastAsia="Times New Roman" w:cs="Times New Roman"/>
                <w:b/>
                <w:bCs/>
                <w:i/>
                <w:iCs/>
                <w:color w:val="000000"/>
                <w:sz w:val="22"/>
                <w:lang w:eastAsia="lv-LV"/>
              </w:rPr>
              <w:t>euro</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9F1D4"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Zemgales PR, </w:t>
            </w:r>
            <w:proofErr w:type="spellStart"/>
            <w:r w:rsidRPr="008D7304">
              <w:rPr>
                <w:rFonts w:eastAsia="Times New Roman" w:cs="Times New Roman"/>
                <w:b/>
                <w:bCs/>
                <w:i/>
                <w:iCs/>
                <w:color w:val="000000"/>
                <w:sz w:val="22"/>
                <w:lang w:eastAsia="lv-LV"/>
              </w:rPr>
              <w:t>euro</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F31EC"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Vidzemes PR, </w:t>
            </w:r>
            <w:proofErr w:type="spellStart"/>
            <w:r w:rsidRPr="008D7304">
              <w:rPr>
                <w:rFonts w:eastAsia="Times New Roman" w:cs="Times New Roman"/>
                <w:b/>
                <w:bCs/>
                <w:i/>
                <w:iCs/>
                <w:color w:val="000000"/>
                <w:sz w:val="22"/>
                <w:lang w:eastAsia="lv-LV"/>
              </w:rPr>
              <w:t>euro</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B17C1"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Latgales PR, </w:t>
            </w:r>
            <w:proofErr w:type="spellStart"/>
            <w:r w:rsidRPr="008D7304">
              <w:rPr>
                <w:rFonts w:eastAsia="Times New Roman" w:cs="Times New Roman"/>
                <w:b/>
                <w:bCs/>
                <w:i/>
                <w:iCs/>
                <w:color w:val="000000"/>
                <w:sz w:val="22"/>
                <w:lang w:eastAsia="lv-LV"/>
              </w:rPr>
              <w:t>euro</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B2BF8" w14:textId="08DAACC3" w:rsidR="00AD5F4A" w:rsidRPr="008D7304" w:rsidRDefault="00CB00C6"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Saskaņā ar teritoriālo pieeju novirzāmais finansējums</w:t>
            </w:r>
            <w:r w:rsidR="00AD5F4A" w:rsidRPr="008D7304">
              <w:rPr>
                <w:rFonts w:eastAsia="Times New Roman" w:cs="Times New Roman"/>
                <w:b/>
                <w:bCs/>
                <w:color w:val="000000"/>
                <w:sz w:val="22"/>
                <w:lang w:eastAsia="lv-LV"/>
              </w:rPr>
              <w:t xml:space="preserve">, </w:t>
            </w:r>
            <w:proofErr w:type="spellStart"/>
            <w:r w:rsidR="00AD5F4A" w:rsidRPr="008D7304">
              <w:rPr>
                <w:rFonts w:eastAsia="Times New Roman" w:cs="Times New Roman"/>
                <w:b/>
                <w:bCs/>
                <w:i/>
                <w:iCs/>
                <w:color w:val="000000"/>
                <w:sz w:val="22"/>
                <w:lang w:eastAsia="lv-LV"/>
              </w:rPr>
              <w:t>euro</w:t>
            </w:r>
            <w:proofErr w:type="spellEnd"/>
            <w:r w:rsidR="00AD5F4A" w:rsidRPr="008D7304">
              <w:rPr>
                <w:rFonts w:eastAsia="Times New Roman" w:cs="Times New Roman"/>
                <w:b/>
                <w:bCs/>
                <w:color w:val="000000"/>
                <w:sz w:val="22"/>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8F4E" w14:textId="77777777" w:rsidR="00AD5F4A" w:rsidRPr="008D7304" w:rsidRDefault="00AD5F4A" w:rsidP="00AD5F4A">
            <w:pPr>
              <w:spacing w:after="0" w:line="240" w:lineRule="auto"/>
              <w:jc w:val="center"/>
              <w:rPr>
                <w:rFonts w:eastAsia="Times New Roman" w:cs="Times New Roman"/>
                <w:b/>
                <w:bCs/>
                <w:color w:val="000000"/>
                <w:sz w:val="22"/>
                <w:lang w:eastAsia="lv-LV"/>
              </w:rPr>
            </w:pPr>
            <w:r w:rsidRPr="008D7304">
              <w:rPr>
                <w:rFonts w:eastAsia="Times New Roman" w:cs="Times New Roman"/>
                <w:b/>
                <w:bCs/>
                <w:color w:val="000000"/>
                <w:sz w:val="22"/>
                <w:lang w:eastAsia="lv-LV"/>
              </w:rPr>
              <w:t xml:space="preserve">Papildus reģioniem pieejamais kopējais finansējums, ko šajā plānošanas stadijā nav iespējams sadalīt pa reģioniem, </w:t>
            </w:r>
            <w:proofErr w:type="spellStart"/>
            <w:r w:rsidRPr="008D7304">
              <w:rPr>
                <w:rFonts w:eastAsia="Times New Roman" w:cs="Times New Roman"/>
                <w:b/>
                <w:bCs/>
                <w:i/>
                <w:iCs/>
                <w:color w:val="000000"/>
                <w:sz w:val="22"/>
                <w:lang w:eastAsia="lv-LV"/>
              </w:rPr>
              <w:t>euro</w:t>
            </w:r>
            <w:proofErr w:type="spellEnd"/>
          </w:p>
        </w:tc>
      </w:tr>
      <w:tr w:rsidR="009B4642" w:rsidRPr="008D7304" w14:paraId="435EF6E5" w14:textId="77777777" w:rsidTr="000E1AEA">
        <w:trPr>
          <w:trHeight w:val="290"/>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14:paraId="29B62476" w14:textId="03E207C0" w:rsidR="009B4642" w:rsidRPr="008D7304" w:rsidRDefault="009B4642" w:rsidP="009B4642">
            <w:pPr>
              <w:spacing w:after="0" w:line="240" w:lineRule="auto"/>
              <w:rPr>
                <w:rFonts w:eastAsia="Times New Roman" w:cs="Times New Roman"/>
                <w:b/>
                <w:bCs/>
                <w:color w:val="000000"/>
                <w:sz w:val="22"/>
                <w:lang w:eastAsia="lv-LV"/>
              </w:rPr>
            </w:pPr>
            <w:r w:rsidRPr="008D7304">
              <w:rPr>
                <w:rFonts w:eastAsia="Times New Roman" w:cs="Times New Roman"/>
                <w:b/>
                <w:bCs/>
                <w:color w:val="000000"/>
                <w:sz w:val="22"/>
                <w:lang w:eastAsia="lv-LV"/>
              </w:rPr>
              <w:t>Uzņēmējdarbības veicināšana</w:t>
            </w:r>
            <w:r w:rsidRPr="008D7304">
              <w:rPr>
                <w:rStyle w:val="FootnoteReference"/>
                <w:rFonts w:eastAsia="Times New Roman" w:cs="Times New Roman"/>
                <w:b/>
                <w:bCs/>
                <w:color w:val="000000"/>
                <w:sz w:val="22"/>
                <w:lang w:eastAsia="lv-LV"/>
              </w:rPr>
              <w:footnoteReference w:id="50"/>
            </w:r>
          </w:p>
        </w:tc>
        <w:tc>
          <w:tcPr>
            <w:tcW w:w="1842" w:type="dxa"/>
            <w:tcBorders>
              <w:top w:val="nil"/>
              <w:left w:val="nil"/>
              <w:bottom w:val="single" w:sz="4" w:space="0" w:color="auto"/>
              <w:right w:val="single" w:sz="4" w:space="0" w:color="auto"/>
            </w:tcBorders>
            <w:shd w:val="clear" w:color="auto" w:fill="auto"/>
            <w:vAlign w:val="center"/>
          </w:tcPr>
          <w:p w14:paraId="4BA178E4" w14:textId="77DB4138"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13 044 780</w:t>
            </w:r>
          </w:p>
        </w:tc>
        <w:tc>
          <w:tcPr>
            <w:tcW w:w="1842" w:type="dxa"/>
            <w:tcBorders>
              <w:top w:val="nil"/>
              <w:left w:val="nil"/>
              <w:bottom w:val="single" w:sz="4" w:space="0" w:color="auto"/>
              <w:right w:val="single" w:sz="4" w:space="0" w:color="auto"/>
            </w:tcBorders>
            <w:shd w:val="clear" w:color="auto" w:fill="auto"/>
            <w:vAlign w:val="center"/>
          </w:tcPr>
          <w:p w14:paraId="0CA79B3F" w14:textId="189A2155"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57 736 524</w:t>
            </w:r>
          </w:p>
        </w:tc>
        <w:tc>
          <w:tcPr>
            <w:tcW w:w="1842" w:type="dxa"/>
            <w:tcBorders>
              <w:top w:val="nil"/>
              <w:left w:val="nil"/>
              <w:bottom w:val="single" w:sz="4" w:space="0" w:color="auto"/>
              <w:right w:val="single" w:sz="4" w:space="0" w:color="auto"/>
            </w:tcBorders>
            <w:shd w:val="clear" w:color="auto" w:fill="auto"/>
            <w:vAlign w:val="center"/>
          </w:tcPr>
          <w:p w14:paraId="14FB8041" w14:textId="760B1A33"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59 050 731</w:t>
            </w:r>
          </w:p>
        </w:tc>
        <w:tc>
          <w:tcPr>
            <w:tcW w:w="1842" w:type="dxa"/>
            <w:tcBorders>
              <w:top w:val="nil"/>
              <w:left w:val="nil"/>
              <w:bottom w:val="single" w:sz="4" w:space="0" w:color="auto"/>
              <w:right w:val="single" w:sz="4" w:space="0" w:color="auto"/>
            </w:tcBorders>
            <w:shd w:val="clear" w:color="auto" w:fill="auto"/>
            <w:vAlign w:val="center"/>
          </w:tcPr>
          <w:p w14:paraId="0F73F237" w14:textId="4796A4F1"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60 552 683</w:t>
            </w:r>
          </w:p>
        </w:tc>
        <w:tc>
          <w:tcPr>
            <w:tcW w:w="1842" w:type="dxa"/>
            <w:tcBorders>
              <w:top w:val="nil"/>
              <w:left w:val="nil"/>
              <w:bottom w:val="single" w:sz="4" w:space="0" w:color="auto"/>
              <w:right w:val="single" w:sz="4" w:space="0" w:color="auto"/>
            </w:tcBorders>
            <w:shd w:val="clear" w:color="auto" w:fill="auto"/>
            <w:vAlign w:val="center"/>
          </w:tcPr>
          <w:p w14:paraId="6E1FEF16" w14:textId="08073738"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72 005 061</w:t>
            </w:r>
          </w:p>
        </w:tc>
        <w:tc>
          <w:tcPr>
            <w:tcW w:w="1842" w:type="dxa"/>
            <w:tcBorders>
              <w:top w:val="nil"/>
              <w:left w:val="nil"/>
              <w:bottom w:val="single" w:sz="4" w:space="0" w:color="auto"/>
              <w:right w:val="single" w:sz="4" w:space="0" w:color="auto"/>
            </w:tcBorders>
            <w:shd w:val="clear" w:color="auto" w:fill="auto"/>
            <w:vAlign w:val="center"/>
          </w:tcPr>
          <w:p w14:paraId="5A24074B" w14:textId="40423468"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262 389 779</w:t>
            </w:r>
          </w:p>
        </w:tc>
        <w:tc>
          <w:tcPr>
            <w:tcW w:w="1843" w:type="dxa"/>
            <w:tcBorders>
              <w:top w:val="nil"/>
              <w:left w:val="nil"/>
              <w:bottom w:val="single" w:sz="4" w:space="0" w:color="auto"/>
              <w:right w:val="single" w:sz="4" w:space="0" w:color="auto"/>
            </w:tcBorders>
            <w:shd w:val="clear" w:color="auto" w:fill="auto"/>
            <w:noWrap/>
            <w:vAlign w:val="bottom"/>
          </w:tcPr>
          <w:p w14:paraId="33389C18" w14:textId="12491AC5"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144 831 500</w:t>
            </w:r>
          </w:p>
        </w:tc>
        <w:tc>
          <w:tcPr>
            <w:tcW w:w="399" w:type="dxa"/>
            <w:vAlign w:val="center"/>
            <w:hideMark/>
          </w:tcPr>
          <w:p w14:paraId="1DC90203" w14:textId="77777777" w:rsidR="009B4642" w:rsidRPr="008D7304" w:rsidRDefault="009B4642" w:rsidP="009B4642">
            <w:pPr>
              <w:spacing w:after="0" w:line="240" w:lineRule="auto"/>
              <w:rPr>
                <w:rFonts w:eastAsia="Times New Roman" w:cs="Times New Roman"/>
                <w:sz w:val="20"/>
                <w:szCs w:val="20"/>
                <w:lang w:eastAsia="lv-LV"/>
              </w:rPr>
            </w:pPr>
          </w:p>
        </w:tc>
      </w:tr>
      <w:tr w:rsidR="009B4642" w:rsidRPr="008D7304" w14:paraId="295633F7" w14:textId="77777777" w:rsidTr="000E1AEA">
        <w:trPr>
          <w:trHeight w:val="290"/>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2D3285CF" w14:textId="616B0ECB" w:rsidR="009B4642" w:rsidRPr="008D7304" w:rsidRDefault="009B4642" w:rsidP="009B4642">
            <w:pPr>
              <w:spacing w:after="0" w:line="240" w:lineRule="auto"/>
              <w:rPr>
                <w:rFonts w:eastAsia="Times New Roman" w:cs="Times New Roman"/>
                <w:b/>
                <w:bCs/>
                <w:color w:val="000000"/>
                <w:sz w:val="22"/>
                <w:lang w:eastAsia="lv-LV"/>
              </w:rPr>
            </w:pPr>
            <w:r w:rsidRPr="008D7304">
              <w:rPr>
                <w:rFonts w:eastAsia="Times New Roman" w:cs="Times New Roman"/>
                <w:b/>
                <w:bCs/>
                <w:color w:val="000000"/>
                <w:sz w:val="22"/>
                <w:lang w:eastAsia="lv-LV"/>
              </w:rPr>
              <w:t>Pakalpojumu uzlabošana</w:t>
            </w:r>
            <w:r w:rsidRPr="008D7304">
              <w:rPr>
                <w:rStyle w:val="FootnoteReference"/>
                <w:rFonts w:eastAsia="Times New Roman" w:cs="Times New Roman"/>
                <w:b/>
                <w:bCs/>
                <w:color w:val="000000"/>
                <w:sz w:val="22"/>
                <w:lang w:eastAsia="lv-LV"/>
              </w:rPr>
              <w:footnoteReference w:id="51"/>
            </w:r>
          </w:p>
        </w:tc>
        <w:tc>
          <w:tcPr>
            <w:tcW w:w="1842" w:type="dxa"/>
            <w:tcBorders>
              <w:top w:val="nil"/>
              <w:left w:val="nil"/>
              <w:bottom w:val="single" w:sz="4" w:space="0" w:color="auto"/>
              <w:right w:val="single" w:sz="4" w:space="0" w:color="auto"/>
            </w:tcBorders>
            <w:shd w:val="clear" w:color="auto" w:fill="auto"/>
            <w:noWrap/>
            <w:vAlign w:val="bottom"/>
          </w:tcPr>
          <w:p w14:paraId="06442F25" w14:textId="29F95E98"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34 080 597</w:t>
            </w:r>
          </w:p>
        </w:tc>
        <w:tc>
          <w:tcPr>
            <w:tcW w:w="1842" w:type="dxa"/>
            <w:tcBorders>
              <w:top w:val="nil"/>
              <w:left w:val="nil"/>
              <w:bottom w:val="single" w:sz="4" w:space="0" w:color="auto"/>
              <w:right w:val="single" w:sz="4" w:space="0" w:color="auto"/>
            </w:tcBorders>
            <w:shd w:val="clear" w:color="auto" w:fill="auto"/>
            <w:noWrap/>
            <w:vAlign w:val="bottom"/>
          </w:tcPr>
          <w:p w14:paraId="00D142DC" w14:textId="6CE757DE"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7 862 364</w:t>
            </w:r>
          </w:p>
        </w:tc>
        <w:tc>
          <w:tcPr>
            <w:tcW w:w="1842" w:type="dxa"/>
            <w:tcBorders>
              <w:top w:val="nil"/>
              <w:left w:val="nil"/>
              <w:bottom w:val="single" w:sz="4" w:space="0" w:color="auto"/>
              <w:right w:val="single" w:sz="4" w:space="0" w:color="auto"/>
            </w:tcBorders>
            <w:shd w:val="clear" w:color="auto" w:fill="auto"/>
            <w:noWrap/>
            <w:vAlign w:val="bottom"/>
          </w:tcPr>
          <w:p w14:paraId="76FEB009" w14:textId="0CBF194B"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8 028 012</w:t>
            </w:r>
          </w:p>
        </w:tc>
        <w:tc>
          <w:tcPr>
            <w:tcW w:w="1842" w:type="dxa"/>
            <w:tcBorders>
              <w:top w:val="nil"/>
              <w:left w:val="nil"/>
              <w:bottom w:val="single" w:sz="4" w:space="0" w:color="auto"/>
              <w:right w:val="single" w:sz="4" w:space="0" w:color="auto"/>
            </w:tcBorders>
            <w:shd w:val="clear" w:color="auto" w:fill="auto"/>
            <w:noWrap/>
            <w:vAlign w:val="bottom"/>
          </w:tcPr>
          <w:p w14:paraId="23B4395E" w14:textId="40450400"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8 217 324</w:t>
            </w:r>
          </w:p>
        </w:tc>
        <w:tc>
          <w:tcPr>
            <w:tcW w:w="1842" w:type="dxa"/>
            <w:tcBorders>
              <w:top w:val="nil"/>
              <w:left w:val="nil"/>
              <w:bottom w:val="single" w:sz="4" w:space="0" w:color="auto"/>
              <w:right w:val="single" w:sz="4" w:space="0" w:color="auto"/>
            </w:tcBorders>
            <w:shd w:val="clear" w:color="auto" w:fill="auto"/>
            <w:noWrap/>
            <w:vAlign w:val="bottom"/>
          </w:tcPr>
          <w:p w14:paraId="54097FF9" w14:textId="3D3372AD"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9 660 828</w:t>
            </w:r>
          </w:p>
        </w:tc>
        <w:tc>
          <w:tcPr>
            <w:tcW w:w="1842" w:type="dxa"/>
            <w:tcBorders>
              <w:top w:val="nil"/>
              <w:left w:val="nil"/>
              <w:bottom w:val="single" w:sz="4" w:space="0" w:color="auto"/>
              <w:right w:val="single" w:sz="4" w:space="0" w:color="auto"/>
            </w:tcBorders>
            <w:shd w:val="clear" w:color="auto" w:fill="auto"/>
            <w:vAlign w:val="center"/>
          </w:tcPr>
          <w:p w14:paraId="0B7F4F79" w14:textId="4F49ABF4"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67 849 125</w:t>
            </w:r>
          </w:p>
        </w:tc>
        <w:tc>
          <w:tcPr>
            <w:tcW w:w="1843" w:type="dxa"/>
            <w:tcBorders>
              <w:top w:val="nil"/>
              <w:left w:val="nil"/>
              <w:bottom w:val="single" w:sz="4" w:space="0" w:color="auto"/>
              <w:right w:val="single" w:sz="4" w:space="0" w:color="auto"/>
            </w:tcBorders>
            <w:shd w:val="clear" w:color="auto" w:fill="auto"/>
            <w:vAlign w:val="center"/>
          </w:tcPr>
          <w:p w14:paraId="2E188A88" w14:textId="1994B95B"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379 515 809</w:t>
            </w:r>
          </w:p>
        </w:tc>
        <w:tc>
          <w:tcPr>
            <w:tcW w:w="399" w:type="dxa"/>
            <w:vAlign w:val="center"/>
            <w:hideMark/>
          </w:tcPr>
          <w:p w14:paraId="7E87585F" w14:textId="77777777" w:rsidR="009B4642" w:rsidRPr="008D7304" w:rsidRDefault="009B4642" w:rsidP="009B4642">
            <w:pPr>
              <w:spacing w:after="0" w:line="240" w:lineRule="auto"/>
              <w:rPr>
                <w:rFonts w:eastAsia="Times New Roman" w:cs="Times New Roman"/>
                <w:sz w:val="20"/>
                <w:szCs w:val="20"/>
                <w:lang w:eastAsia="lv-LV"/>
              </w:rPr>
            </w:pPr>
          </w:p>
        </w:tc>
      </w:tr>
      <w:tr w:rsidR="009B4642" w:rsidRPr="008D7304" w14:paraId="4CD15B59" w14:textId="77777777" w:rsidTr="000E1AEA">
        <w:trPr>
          <w:trHeight w:val="290"/>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6B146385" w14:textId="6346B9EF" w:rsidR="009B4642" w:rsidRPr="008D7304" w:rsidRDefault="009B4642" w:rsidP="009B4642">
            <w:pPr>
              <w:spacing w:after="0" w:line="240" w:lineRule="auto"/>
              <w:rPr>
                <w:rFonts w:eastAsia="Times New Roman" w:cs="Times New Roman"/>
                <w:b/>
                <w:bCs/>
                <w:color w:val="000000"/>
                <w:sz w:val="22"/>
                <w:lang w:eastAsia="lv-LV"/>
              </w:rPr>
            </w:pPr>
            <w:r w:rsidRPr="008D7304">
              <w:rPr>
                <w:rFonts w:eastAsia="Times New Roman" w:cs="Times New Roman"/>
                <w:b/>
                <w:bCs/>
                <w:color w:val="000000"/>
                <w:sz w:val="22"/>
                <w:lang w:eastAsia="lv-LV"/>
              </w:rPr>
              <w:t>Mobilitāte</w:t>
            </w:r>
            <w:r w:rsidRPr="008D7304">
              <w:rPr>
                <w:rStyle w:val="FootnoteReference"/>
                <w:rFonts w:eastAsia="Times New Roman" w:cs="Times New Roman"/>
                <w:b/>
                <w:bCs/>
                <w:color w:val="000000"/>
                <w:sz w:val="22"/>
                <w:lang w:eastAsia="lv-LV"/>
              </w:rPr>
              <w:footnoteReference w:id="52"/>
            </w:r>
          </w:p>
        </w:tc>
        <w:tc>
          <w:tcPr>
            <w:tcW w:w="1842" w:type="dxa"/>
            <w:tcBorders>
              <w:top w:val="nil"/>
              <w:left w:val="nil"/>
              <w:bottom w:val="single" w:sz="4" w:space="0" w:color="auto"/>
              <w:right w:val="single" w:sz="4" w:space="0" w:color="auto"/>
            </w:tcBorders>
            <w:shd w:val="clear" w:color="auto" w:fill="auto"/>
            <w:noWrap/>
            <w:vAlign w:val="bottom"/>
          </w:tcPr>
          <w:p w14:paraId="083AC886" w14:textId="2505C34F"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73 900 000</w:t>
            </w:r>
            <w:r>
              <w:rPr>
                <w:rStyle w:val="FootnoteReference"/>
                <w:color w:val="000000"/>
                <w:sz w:val="22"/>
              </w:rPr>
              <w:footnoteReference w:id="53"/>
            </w:r>
          </w:p>
        </w:tc>
        <w:tc>
          <w:tcPr>
            <w:tcW w:w="1842" w:type="dxa"/>
            <w:tcBorders>
              <w:top w:val="nil"/>
              <w:left w:val="nil"/>
              <w:bottom w:val="single" w:sz="4" w:space="0" w:color="auto"/>
              <w:right w:val="single" w:sz="4" w:space="0" w:color="auto"/>
            </w:tcBorders>
            <w:shd w:val="clear" w:color="auto" w:fill="auto"/>
            <w:noWrap/>
            <w:vAlign w:val="bottom"/>
          </w:tcPr>
          <w:p w14:paraId="522B8309" w14:textId="36DFF7CF"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4 719 558</w:t>
            </w:r>
          </w:p>
        </w:tc>
        <w:tc>
          <w:tcPr>
            <w:tcW w:w="1842" w:type="dxa"/>
            <w:tcBorders>
              <w:top w:val="nil"/>
              <w:left w:val="nil"/>
              <w:bottom w:val="single" w:sz="4" w:space="0" w:color="auto"/>
              <w:right w:val="single" w:sz="4" w:space="0" w:color="auto"/>
            </w:tcBorders>
            <w:shd w:val="clear" w:color="auto" w:fill="auto"/>
            <w:noWrap/>
            <w:vAlign w:val="bottom"/>
          </w:tcPr>
          <w:p w14:paraId="6A4EDF9C" w14:textId="34550E6D"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4 883 921</w:t>
            </w:r>
          </w:p>
        </w:tc>
        <w:tc>
          <w:tcPr>
            <w:tcW w:w="1842" w:type="dxa"/>
            <w:tcBorders>
              <w:top w:val="nil"/>
              <w:left w:val="nil"/>
              <w:bottom w:val="single" w:sz="4" w:space="0" w:color="auto"/>
              <w:right w:val="single" w:sz="4" w:space="0" w:color="auto"/>
            </w:tcBorders>
            <w:shd w:val="clear" w:color="auto" w:fill="auto"/>
            <w:noWrap/>
            <w:vAlign w:val="bottom"/>
          </w:tcPr>
          <w:p w14:paraId="6EE560BA" w14:textId="1F1D1C5C"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5 071 764</w:t>
            </w:r>
          </w:p>
        </w:tc>
        <w:tc>
          <w:tcPr>
            <w:tcW w:w="1842" w:type="dxa"/>
            <w:tcBorders>
              <w:top w:val="nil"/>
              <w:left w:val="nil"/>
              <w:bottom w:val="single" w:sz="4" w:space="0" w:color="auto"/>
              <w:right w:val="single" w:sz="4" w:space="0" w:color="auto"/>
            </w:tcBorders>
            <w:shd w:val="clear" w:color="auto" w:fill="auto"/>
            <w:noWrap/>
            <w:vAlign w:val="bottom"/>
          </w:tcPr>
          <w:p w14:paraId="70BC9F7A" w14:textId="34C56E4F"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6 504 068</w:t>
            </w:r>
          </w:p>
        </w:tc>
        <w:tc>
          <w:tcPr>
            <w:tcW w:w="1842" w:type="dxa"/>
            <w:tcBorders>
              <w:top w:val="nil"/>
              <w:left w:val="nil"/>
              <w:bottom w:val="single" w:sz="4" w:space="0" w:color="auto"/>
              <w:right w:val="single" w:sz="4" w:space="0" w:color="auto"/>
            </w:tcBorders>
            <w:shd w:val="clear" w:color="auto" w:fill="auto"/>
            <w:vAlign w:val="center"/>
          </w:tcPr>
          <w:p w14:paraId="0F3EF858" w14:textId="605BCED6"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95 079 311</w:t>
            </w:r>
          </w:p>
        </w:tc>
        <w:tc>
          <w:tcPr>
            <w:tcW w:w="1843" w:type="dxa"/>
            <w:tcBorders>
              <w:top w:val="nil"/>
              <w:left w:val="nil"/>
              <w:bottom w:val="single" w:sz="4" w:space="0" w:color="auto"/>
              <w:right w:val="single" w:sz="4" w:space="0" w:color="auto"/>
            </w:tcBorders>
            <w:shd w:val="clear" w:color="auto" w:fill="auto"/>
            <w:noWrap/>
            <w:vAlign w:val="bottom"/>
          </w:tcPr>
          <w:p w14:paraId="7DCA0688" w14:textId="79979DF7"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 </w:t>
            </w:r>
          </w:p>
        </w:tc>
        <w:tc>
          <w:tcPr>
            <w:tcW w:w="399" w:type="dxa"/>
            <w:vAlign w:val="center"/>
            <w:hideMark/>
          </w:tcPr>
          <w:p w14:paraId="4A6982F2" w14:textId="77777777" w:rsidR="009B4642" w:rsidRPr="008D7304" w:rsidRDefault="009B4642" w:rsidP="009B4642">
            <w:pPr>
              <w:spacing w:after="0" w:line="240" w:lineRule="auto"/>
              <w:rPr>
                <w:rFonts w:eastAsia="Times New Roman" w:cs="Times New Roman"/>
                <w:sz w:val="20"/>
                <w:szCs w:val="20"/>
                <w:lang w:eastAsia="lv-LV"/>
              </w:rPr>
            </w:pPr>
          </w:p>
        </w:tc>
      </w:tr>
      <w:tr w:rsidR="009B4642" w:rsidRPr="008D7304" w14:paraId="03517C80" w14:textId="77777777" w:rsidTr="000E1AEA">
        <w:trPr>
          <w:trHeight w:val="290"/>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16AA5295" w14:textId="157F019B" w:rsidR="009B4642" w:rsidRPr="008D7304" w:rsidRDefault="009B4642" w:rsidP="009B4642">
            <w:pPr>
              <w:spacing w:after="0" w:line="240" w:lineRule="auto"/>
              <w:rPr>
                <w:rFonts w:eastAsia="Times New Roman" w:cs="Times New Roman"/>
                <w:b/>
                <w:bCs/>
                <w:color w:val="000000"/>
                <w:sz w:val="22"/>
                <w:lang w:eastAsia="lv-LV"/>
              </w:rPr>
            </w:pPr>
            <w:r w:rsidRPr="008D7304">
              <w:rPr>
                <w:rFonts w:eastAsia="Times New Roman" w:cs="Times New Roman"/>
                <w:b/>
                <w:bCs/>
                <w:color w:val="000000"/>
                <w:sz w:val="22"/>
                <w:lang w:eastAsia="lv-LV"/>
              </w:rPr>
              <w:t>Klimats</w:t>
            </w:r>
            <w:r w:rsidRPr="008D7304">
              <w:rPr>
                <w:rStyle w:val="FootnoteReference"/>
                <w:rFonts w:eastAsia="Times New Roman" w:cs="Times New Roman"/>
                <w:b/>
                <w:bCs/>
                <w:color w:val="000000"/>
                <w:sz w:val="22"/>
                <w:lang w:eastAsia="lv-LV"/>
              </w:rPr>
              <w:footnoteReference w:id="54"/>
            </w:r>
          </w:p>
        </w:tc>
        <w:tc>
          <w:tcPr>
            <w:tcW w:w="1842" w:type="dxa"/>
            <w:tcBorders>
              <w:top w:val="nil"/>
              <w:left w:val="nil"/>
              <w:bottom w:val="single" w:sz="4" w:space="0" w:color="auto"/>
              <w:right w:val="single" w:sz="4" w:space="0" w:color="auto"/>
            </w:tcBorders>
            <w:shd w:val="clear" w:color="auto" w:fill="auto"/>
            <w:noWrap/>
            <w:vAlign w:val="bottom"/>
          </w:tcPr>
          <w:p w14:paraId="1F2ECB2A" w14:textId="101E6384"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14 142 143</w:t>
            </w:r>
          </w:p>
        </w:tc>
        <w:tc>
          <w:tcPr>
            <w:tcW w:w="1842" w:type="dxa"/>
            <w:tcBorders>
              <w:top w:val="nil"/>
              <w:left w:val="nil"/>
              <w:bottom w:val="single" w:sz="4" w:space="0" w:color="auto"/>
              <w:right w:val="single" w:sz="4" w:space="0" w:color="auto"/>
            </w:tcBorders>
            <w:shd w:val="clear" w:color="auto" w:fill="auto"/>
            <w:noWrap/>
            <w:vAlign w:val="bottom"/>
          </w:tcPr>
          <w:p w14:paraId="6134C41A" w14:textId="3AEE0558"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14 142 143</w:t>
            </w:r>
          </w:p>
        </w:tc>
        <w:tc>
          <w:tcPr>
            <w:tcW w:w="1842" w:type="dxa"/>
            <w:tcBorders>
              <w:top w:val="nil"/>
              <w:left w:val="nil"/>
              <w:bottom w:val="single" w:sz="4" w:space="0" w:color="auto"/>
              <w:right w:val="single" w:sz="4" w:space="0" w:color="auto"/>
            </w:tcBorders>
            <w:shd w:val="clear" w:color="auto" w:fill="auto"/>
            <w:noWrap/>
            <w:vAlign w:val="bottom"/>
          </w:tcPr>
          <w:p w14:paraId="4053FBFA" w14:textId="06F23242"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14 142 143</w:t>
            </w:r>
          </w:p>
        </w:tc>
        <w:tc>
          <w:tcPr>
            <w:tcW w:w="1842" w:type="dxa"/>
            <w:tcBorders>
              <w:top w:val="nil"/>
              <w:left w:val="nil"/>
              <w:bottom w:val="single" w:sz="4" w:space="0" w:color="auto"/>
              <w:right w:val="single" w:sz="4" w:space="0" w:color="auto"/>
            </w:tcBorders>
            <w:shd w:val="clear" w:color="auto" w:fill="auto"/>
            <w:noWrap/>
            <w:vAlign w:val="bottom"/>
          </w:tcPr>
          <w:p w14:paraId="70F67A30" w14:textId="5FE6F8C2"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14 142 143</w:t>
            </w:r>
          </w:p>
        </w:tc>
        <w:tc>
          <w:tcPr>
            <w:tcW w:w="1842" w:type="dxa"/>
            <w:tcBorders>
              <w:top w:val="nil"/>
              <w:left w:val="nil"/>
              <w:bottom w:val="single" w:sz="4" w:space="0" w:color="auto"/>
              <w:right w:val="single" w:sz="4" w:space="0" w:color="auto"/>
            </w:tcBorders>
            <w:shd w:val="clear" w:color="auto" w:fill="auto"/>
            <w:noWrap/>
            <w:vAlign w:val="bottom"/>
          </w:tcPr>
          <w:p w14:paraId="3ABA7182" w14:textId="0BD7E895"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14 142 143</w:t>
            </w:r>
          </w:p>
        </w:tc>
        <w:tc>
          <w:tcPr>
            <w:tcW w:w="1842" w:type="dxa"/>
            <w:tcBorders>
              <w:top w:val="nil"/>
              <w:left w:val="nil"/>
              <w:bottom w:val="single" w:sz="4" w:space="0" w:color="auto"/>
              <w:right w:val="single" w:sz="4" w:space="0" w:color="auto"/>
            </w:tcBorders>
            <w:shd w:val="clear" w:color="auto" w:fill="auto"/>
            <w:vAlign w:val="center"/>
          </w:tcPr>
          <w:p w14:paraId="1DA15BA0" w14:textId="77EAD9FD"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70 710 715</w:t>
            </w:r>
          </w:p>
        </w:tc>
        <w:tc>
          <w:tcPr>
            <w:tcW w:w="1843" w:type="dxa"/>
            <w:tcBorders>
              <w:top w:val="nil"/>
              <w:left w:val="nil"/>
              <w:bottom w:val="single" w:sz="4" w:space="0" w:color="auto"/>
              <w:right w:val="single" w:sz="4" w:space="0" w:color="auto"/>
            </w:tcBorders>
            <w:shd w:val="clear" w:color="auto" w:fill="auto"/>
            <w:noWrap/>
            <w:vAlign w:val="bottom"/>
          </w:tcPr>
          <w:p w14:paraId="5244C2F8" w14:textId="4893F8A1" w:rsidR="009B4642" w:rsidRPr="008D7304" w:rsidRDefault="009B4642" w:rsidP="009B4642">
            <w:pPr>
              <w:spacing w:after="0" w:line="240" w:lineRule="auto"/>
              <w:jc w:val="right"/>
              <w:rPr>
                <w:rFonts w:eastAsia="Times New Roman" w:cs="Times New Roman"/>
                <w:color w:val="000000"/>
                <w:sz w:val="22"/>
                <w:lang w:eastAsia="lv-LV"/>
              </w:rPr>
            </w:pPr>
            <w:r>
              <w:rPr>
                <w:color w:val="000000"/>
                <w:sz w:val="22"/>
              </w:rPr>
              <w:t>1 532 920</w:t>
            </w:r>
          </w:p>
        </w:tc>
        <w:tc>
          <w:tcPr>
            <w:tcW w:w="399" w:type="dxa"/>
            <w:vAlign w:val="center"/>
            <w:hideMark/>
          </w:tcPr>
          <w:p w14:paraId="32F886A0" w14:textId="77777777" w:rsidR="009B4642" w:rsidRPr="008D7304" w:rsidRDefault="009B4642" w:rsidP="009B4642">
            <w:pPr>
              <w:spacing w:after="0" w:line="240" w:lineRule="auto"/>
              <w:rPr>
                <w:rFonts w:eastAsia="Times New Roman" w:cs="Times New Roman"/>
                <w:sz w:val="20"/>
                <w:szCs w:val="20"/>
                <w:lang w:eastAsia="lv-LV"/>
              </w:rPr>
            </w:pPr>
          </w:p>
        </w:tc>
      </w:tr>
      <w:tr w:rsidR="009B4642" w:rsidRPr="008D7304" w14:paraId="22B4DC9A" w14:textId="77777777" w:rsidTr="000E1AEA">
        <w:trPr>
          <w:trHeight w:val="290"/>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6821DBD7" w14:textId="77777777" w:rsidR="009B4642" w:rsidRPr="008D7304" w:rsidRDefault="009B4642" w:rsidP="009B4642">
            <w:pPr>
              <w:spacing w:after="0" w:line="240" w:lineRule="auto"/>
              <w:rPr>
                <w:rFonts w:eastAsia="Times New Roman" w:cs="Times New Roman"/>
                <w:b/>
                <w:bCs/>
                <w:color w:val="000000"/>
                <w:sz w:val="22"/>
                <w:lang w:eastAsia="lv-LV"/>
              </w:rPr>
            </w:pPr>
            <w:r w:rsidRPr="008D7304">
              <w:rPr>
                <w:rFonts w:eastAsia="Times New Roman" w:cs="Times New Roman"/>
                <w:b/>
                <w:bCs/>
                <w:color w:val="000000"/>
                <w:sz w:val="22"/>
                <w:lang w:eastAsia="lv-LV"/>
              </w:rPr>
              <w:t>Kopā</w:t>
            </w:r>
          </w:p>
        </w:tc>
        <w:tc>
          <w:tcPr>
            <w:tcW w:w="1842" w:type="dxa"/>
            <w:tcBorders>
              <w:top w:val="nil"/>
              <w:left w:val="nil"/>
              <w:bottom w:val="single" w:sz="4" w:space="0" w:color="auto"/>
              <w:right w:val="single" w:sz="4" w:space="0" w:color="auto"/>
            </w:tcBorders>
            <w:shd w:val="clear" w:color="auto" w:fill="auto"/>
            <w:noWrap/>
            <w:vAlign w:val="bottom"/>
          </w:tcPr>
          <w:p w14:paraId="75FBC0CA" w14:textId="29D4A4C9"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 xml:space="preserve">135 167 520, tai skaitā saskaņā ar teritoriālo pieeju </w:t>
            </w:r>
            <w:bookmarkStart w:id="11" w:name="_Hlk141206356"/>
            <w:r>
              <w:rPr>
                <w:b/>
                <w:bCs/>
                <w:color w:val="000000"/>
                <w:sz w:val="22"/>
              </w:rPr>
              <w:t>32 611 895</w:t>
            </w:r>
            <w:bookmarkEnd w:id="11"/>
          </w:p>
        </w:tc>
        <w:tc>
          <w:tcPr>
            <w:tcW w:w="1842" w:type="dxa"/>
            <w:tcBorders>
              <w:top w:val="nil"/>
              <w:left w:val="nil"/>
              <w:bottom w:val="single" w:sz="4" w:space="0" w:color="auto"/>
              <w:right w:val="single" w:sz="4" w:space="0" w:color="auto"/>
            </w:tcBorders>
            <w:shd w:val="clear" w:color="auto" w:fill="auto"/>
            <w:noWrap/>
            <w:vAlign w:val="bottom"/>
          </w:tcPr>
          <w:p w14:paraId="561FF5A0" w14:textId="08E26548"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84 460 589</w:t>
            </w:r>
          </w:p>
        </w:tc>
        <w:tc>
          <w:tcPr>
            <w:tcW w:w="1842" w:type="dxa"/>
            <w:tcBorders>
              <w:top w:val="nil"/>
              <w:left w:val="nil"/>
              <w:bottom w:val="single" w:sz="4" w:space="0" w:color="auto"/>
              <w:right w:val="single" w:sz="4" w:space="0" w:color="auto"/>
            </w:tcBorders>
            <w:shd w:val="clear" w:color="auto" w:fill="auto"/>
            <w:noWrap/>
            <w:vAlign w:val="bottom"/>
          </w:tcPr>
          <w:p w14:paraId="231ED8DD" w14:textId="6A511A38"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86 104 807</w:t>
            </w:r>
          </w:p>
        </w:tc>
        <w:tc>
          <w:tcPr>
            <w:tcW w:w="1842" w:type="dxa"/>
            <w:tcBorders>
              <w:top w:val="nil"/>
              <w:left w:val="nil"/>
              <w:bottom w:val="single" w:sz="4" w:space="0" w:color="auto"/>
              <w:right w:val="single" w:sz="4" w:space="0" w:color="auto"/>
            </w:tcBorders>
            <w:shd w:val="clear" w:color="auto" w:fill="auto"/>
            <w:noWrap/>
            <w:vAlign w:val="bottom"/>
          </w:tcPr>
          <w:p w14:paraId="717252AD" w14:textId="5996C478"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87 983 914</w:t>
            </w:r>
          </w:p>
        </w:tc>
        <w:tc>
          <w:tcPr>
            <w:tcW w:w="1842" w:type="dxa"/>
            <w:tcBorders>
              <w:top w:val="nil"/>
              <w:left w:val="nil"/>
              <w:bottom w:val="single" w:sz="4" w:space="0" w:color="auto"/>
              <w:right w:val="single" w:sz="4" w:space="0" w:color="auto"/>
            </w:tcBorders>
            <w:shd w:val="clear" w:color="auto" w:fill="auto"/>
            <w:noWrap/>
            <w:vAlign w:val="bottom"/>
          </w:tcPr>
          <w:p w14:paraId="49DAA01F" w14:textId="6BA9717E"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102 312 099</w:t>
            </w:r>
          </w:p>
        </w:tc>
        <w:tc>
          <w:tcPr>
            <w:tcW w:w="1842" w:type="dxa"/>
            <w:tcBorders>
              <w:top w:val="nil"/>
              <w:left w:val="nil"/>
              <w:bottom w:val="single" w:sz="4" w:space="0" w:color="auto"/>
              <w:right w:val="single" w:sz="4" w:space="0" w:color="auto"/>
            </w:tcBorders>
            <w:shd w:val="clear" w:color="auto" w:fill="auto"/>
            <w:noWrap/>
            <w:vAlign w:val="bottom"/>
          </w:tcPr>
          <w:p w14:paraId="633DA70B" w14:textId="1F3F4E9B"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496 028 930</w:t>
            </w:r>
          </w:p>
        </w:tc>
        <w:tc>
          <w:tcPr>
            <w:tcW w:w="1843" w:type="dxa"/>
            <w:tcBorders>
              <w:top w:val="nil"/>
              <w:left w:val="nil"/>
              <w:bottom w:val="single" w:sz="4" w:space="0" w:color="auto"/>
              <w:right w:val="single" w:sz="4" w:space="0" w:color="auto"/>
            </w:tcBorders>
            <w:shd w:val="clear" w:color="auto" w:fill="auto"/>
            <w:noWrap/>
            <w:vAlign w:val="bottom"/>
          </w:tcPr>
          <w:p w14:paraId="4F3E2C68" w14:textId="6FB6018A" w:rsidR="009B4642" w:rsidRPr="008D7304" w:rsidRDefault="009B4642" w:rsidP="009B4642">
            <w:pPr>
              <w:spacing w:after="0" w:line="240" w:lineRule="auto"/>
              <w:jc w:val="right"/>
              <w:rPr>
                <w:rFonts w:eastAsia="Times New Roman" w:cs="Times New Roman"/>
                <w:b/>
                <w:bCs/>
                <w:color w:val="000000"/>
                <w:sz w:val="22"/>
                <w:lang w:eastAsia="lv-LV"/>
              </w:rPr>
            </w:pPr>
            <w:r>
              <w:rPr>
                <w:b/>
                <w:bCs/>
                <w:color w:val="000000"/>
                <w:sz w:val="22"/>
              </w:rPr>
              <w:t>525 880 229</w:t>
            </w:r>
          </w:p>
        </w:tc>
        <w:tc>
          <w:tcPr>
            <w:tcW w:w="399" w:type="dxa"/>
            <w:vAlign w:val="center"/>
            <w:hideMark/>
          </w:tcPr>
          <w:p w14:paraId="1F3A82B3" w14:textId="77777777" w:rsidR="009B4642" w:rsidRPr="008D7304" w:rsidRDefault="009B4642" w:rsidP="009B4642">
            <w:pPr>
              <w:spacing w:after="0" w:line="240" w:lineRule="auto"/>
              <w:rPr>
                <w:rFonts w:eastAsia="Times New Roman" w:cs="Times New Roman"/>
                <w:sz w:val="20"/>
                <w:szCs w:val="20"/>
                <w:lang w:eastAsia="lv-LV"/>
              </w:rPr>
            </w:pPr>
          </w:p>
        </w:tc>
      </w:tr>
    </w:tbl>
    <w:p w14:paraId="00A4E654" w14:textId="076846EF" w:rsidR="009E19BE" w:rsidRPr="008D7304" w:rsidRDefault="00824035" w:rsidP="00061A88">
      <w:pPr>
        <w:spacing w:after="120" w:line="240" w:lineRule="auto"/>
        <w:jc w:val="both"/>
        <w:rPr>
          <w:rStyle w:val="normaltextrun"/>
          <w:color w:val="D13438"/>
          <w:sz w:val="20"/>
          <w:szCs w:val="20"/>
          <w:bdr w:val="none" w:sz="0" w:space="0" w:color="auto" w:frame="1"/>
        </w:rPr>
      </w:pPr>
      <w:r w:rsidRPr="008D7304">
        <w:rPr>
          <w:sz w:val="20"/>
          <w:szCs w:val="20"/>
        </w:rPr>
        <w:t>6</w:t>
      </w:r>
      <w:r w:rsidR="009E19BE" w:rsidRPr="008D7304">
        <w:rPr>
          <w:sz w:val="20"/>
          <w:szCs w:val="20"/>
        </w:rPr>
        <w:t xml:space="preserve">.tabula. </w:t>
      </w:r>
      <w:r w:rsidR="009E19BE" w:rsidRPr="008D7304">
        <w:rPr>
          <w:rStyle w:val="normaltextrun"/>
          <w:sz w:val="20"/>
          <w:szCs w:val="20"/>
          <w:bdr w:val="none" w:sz="0" w:space="0" w:color="auto" w:frame="1"/>
        </w:rPr>
        <w:t>ES fondu atbalsta pasākumos indikatīvi novirzāmais finansējuma apjoms pa reģioniem un atbalsta jomām, balstoties uz teritoriālo pieeju un ievērojot Reģionālās politikas pamatnostādnēs 2021.-2027.gadam noteikto pieeju finansējuma sadalē starp reģioniem</w:t>
      </w:r>
    </w:p>
    <w:p w14:paraId="5D6E98CC" w14:textId="494F3731" w:rsidR="009E19BE" w:rsidRPr="008D7304" w:rsidRDefault="009E19BE" w:rsidP="00061A88">
      <w:pPr>
        <w:spacing w:after="120" w:line="240" w:lineRule="auto"/>
        <w:jc w:val="both"/>
        <w:rPr>
          <w:sz w:val="20"/>
          <w:szCs w:val="20"/>
        </w:rPr>
        <w:sectPr w:rsidR="009E19BE" w:rsidRPr="008D7304" w:rsidSect="009E19BE">
          <w:pgSz w:w="16838" w:h="11906" w:orient="landscape"/>
          <w:pgMar w:top="1701" w:right="1134" w:bottom="1134" w:left="1134" w:header="709" w:footer="709" w:gutter="0"/>
          <w:cols w:space="708"/>
          <w:docGrid w:linePitch="360"/>
        </w:sectPr>
      </w:pPr>
    </w:p>
    <w:p w14:paraId="1BF601E7" w14:textId="201342F4" w:rsidR="002460F7" w:rsidRPr="008D7304" w:rsidRDefault="009B2473" w:rsidP="00763095">
      <w:pPr>
        <w:spacing w:after="120" w:line="240" w:lineRule="auto"/>
        <w:jc w:val="both"/>
      </w:pPr>
      <w:r w:rsidRPr="008D7304">
        <w:lastRenderedPageBreak/>
        <w:t xml:space="preserve">Ņemot vērā RPP definētos finansējuma sadales principus, </w:t>
      </w:r>
      <w:r w:rsidR="006759CC">
        <w:t xml:space="preserve">kā arī teritoriālās pieejas piemērošanu </w:t>
      </w:r>
      <w:r w:rsidR="006759CC" w:rsidRPr="008D7304">
        <w:t>2021.-2027.gada plānošanas perioda ES fondu specifisk</w:t>
      </w:r>
      <w:r w:rsidR="006759CC">
        <w:t>ajos</w:t>
      </w:r>
      <w:r w:rsidR="006759CC" w:rsidRPr="008D7304">
        <w:t xml:space="preserve"> atbalsta mērķ</w:t>
      </w:r>
      <w:r w:rsidR="006759CC">
        <w:t>o</w:t>
      </w:r>
      <w:r w:rsidR="006759CC" w:rsidRPr="008D7304">
        <w:t>s un pasākum</w:t>
      </w:r>
      <w:r w:rsidR="006759CC">
        <w:t>o</w:t>
      </w:r>
      <w:r w:rsidR="006759CC" w:rsidRPr="008D7304">
        <w:t>s</w:t>
      </w:r>
      <w:r w:rsidR="006759CC">
        <w:t>,</w:t>
      </w:r>
      <w:r w:rsidR="006759CC" w:rsidRPr="008D7304">
        <w:t xml:space="preserve"> </w:t>
      </w:r>
      <w:r w:rsidRPr="008D7304">
        <w:t xml:space="preserve">VARAM ir iezīmējusi indikatīvo reģioniem pieejamo finansējumu. Atbilstoši trešajam </w:t>
      </w:r>
      <w:r w:rsidR="00F468E4" w:rsidRPr="008D7304">
        <w:t xml:space="preserve">teritoriālās pieejas veidam </w:t>
      </w:r>
      <w:r w:rsidRPr="008D7304">
        <w:t>nav iespējams aprēķināt katram reģionam novirzāmo ES fondu finansējuma daļu</w:t>
      </w:r>
      <w:r w:rsidR="00B72AB5" w:rsidRPr="008D7304">
        <w:t>.</w:t>
      </w:r>
    </w:p>
    <w:p w14:paraId="6709C5C7" w14:textId="2AF22F0E" w:rsidR="00097435" w:rsidRPr="008D7304" w:rsidRDefault="0041345E" w:rsidP="007206A2">
      <w:pPr>
        <w:jc w:val="both"/>
        <w:rPr>
          <w:rFonts w:cs="Times New Roman"/>
          <w:szCs w:val="24"/>
        </w:rPr>
      </w:pPr>
      <w:r w:rsidRPr="008D7304">
        <w:rPr>
          <w:rFonts w:cs="Times New Roman"/>
          <w:szCs w:val="24"/>
        </w:rPr>
        <w:t xml:space="preserve">Kā </w:t>
      </w:r>
      <w:r w:rsidR="002758D1" w:rsidRPr="008D7304">
        <w:rPr>
          <w:rFonts w:cs="Times New Roman"/>
          <w:szCs w:val="24"/>
        </w:rPr>
        <w:t xml:space="preserve">redzams </w:t>
      </w:r>
      <w:r w:rsidR="00E6650A" w:rsidRPr="008D7304">
        <w:rPr>
          <w:rFonts w:cs="Times New Roman"/>
          <w:szCs w:val="24"/>
        </w:rPr>
        <w:t>6.</w:t>
      </w:r>
      <w:r w:rsidR="002758D1" w:rsidRPr="008D7304">
        <w:rPr>
          <w:rFonts w:cs="Times New Roman"/>
          <w:szCs w:val="24"/>
        </w:rPr>
        <w:t xml:space="preserve">tabulā, </w:t>
      </w:r>
      <w:r w:rsidR="00957FB7" w:rsidRPr="008D7304">
        <w:rPr>
          <w:rFonts w:cs="Times New Roman"/>
          <w:szCs w:val="24"/>
        </w:rPr>
        <w:t>vislielākais</w:t>
      </w:r>
      <w:r w:rsidR="002758D1" w:rsidRPr="008D7304">
        <w:rPr>
          <w:rFonts w:cs="Times New Roman"/>
          <w:szCs w:val="24"/>
        </w:rPr>
        <w:t xml:space="preserve"> finansējuma īpatsvars pared</w:t>
      </w:r>
      <w:r w:rsidR="00495FD5" w:rsidRPr="008D7304">
        <w:rPr>
          <w:rFonts w:cs="Times New Roman"/>
          <w:szCs w:val="24"/>
        </w:rPr>
        <w:t>zē</w:t>
      </w:r>
      <w:r w:rsidR="002758D1" w:rsidRPr="008D7304">
        <w:rPr>
          <w:rFonts w:cs="Times New Roman"/>
          <w:szCs w:val="24"/>
        </w:rPr>
        <w:t>ts</w:t>
      </w:r>
      <w:r w:rsidR="002758D1" w:rsidRPr="008D7304" w:rsidDel="00056B40">
        <w:rPr>
          <w:rFonts w:eastAsia="Times New Roman" w:cs="Times New Roman"/>
          <w:color w:val="000000"/>
          <w:szCs w:val="24"/>
          <w:lang w:eastAsia="lv-LV"/>
        </w:rPr>
        <w:t xml:space="preserve"> </w:t>
      </w:r>
      <w:r w:rsidR="00995AF7" w:rsidRPr="008D7304">
        <w:rPr>
          <w:rFonts w:cs="Times New Roman"/>
          <w:szCs w:val="24"/>
        </w:rPr>
        <w:t>pakalpojumu uzlabošanai</w:t>
      </w:r>
      <w:r w:rsidR="00D12562">
        <w:rPr>
          <w:rFonts w:cs="Times New Roman"/>
          <w:szCs w:val="24"/>
        </w:rPr>
        <w:t xml:space="preserve"> - </w:t>
      </w:r>
      <w:r w:rsidR="00D12562" w:rsidRPr="00D12562">
        <w:rPr>
          <w:rFonts w:cs="Times New Roman"/>
          <w:szCs w:val="24"/>
        </w:rPr>
        <w:t>67 849 125</w:t>
      </w:r>
      <w:r w:rsidR="00D12562" w:rsidRPr="00D12562" w:rsidDel="00056B40">
        <w:rPr>
          <w:rFonts w:cs="Times New Roman"/>
          <w:szCs w:val="24"/>
        </w:rPr>
        <w:t xml:space="preserve"> </w:t>
      </w:r>
      <w:proofErr w:type="spellStart"/>
      <w:r w:rsidR="00774D38">
        <w:rPr>
          <w:rFonts w:cs="Times New Roman"/>
          <w:szCs w:val="24"/>
        </w:rPr>
        <w:t>euro</w:t>
      </w:r>
      <w:proofErr w:type="spellEnd"/>
      <w:r w:rsidR="00774D38">
        <w:rPr>
          <w:rFonts w:cs="Times New Roman"/>
          <w:szCs w:val="24"/>
        </w:rPr>
        <w:t xml:space="preserve"> </w:t>
      </w:r>
      <w:r w:rsidR="00D12562">
        <w:rPr>
          <w:rFonts w:cs="Times New Roman"/>
          <w:szCs w:val="24"/>
        </w:rPr>
        <w:t xml:space="preserve">un nesadalīti </w:t>
      </w:r>
      <w:r w:rsidR="001104CE" w:rsidRPr="001104CE">
        <w:rPr>
          <w:rFonts w:cs="Times New Roman"/>
          <w:szCs w:val="24"/>
        </w:rPr>
        <w:t>379 515 809</w:t>
      </w:r>
      <w:r w:rsidR="00774D38" w:rsidRPr="00774D38" w:rsidDel="00056B40">
        <w:rPr>
          <w:rFonts w:cs="Times New Roman"/>
          <w:szCs w:val="24"/>
        </w:rPr>
        <w:t xml:space="preserve"> </w:t>
      </w:r>
      <w:proofErr w:type="spellStart"/>
      <w:r w:rsidR="00774D38">
        <w:rPr>
          <w:rFonts w:cs="Times New Roman"/>
          <w:szCs w:val="24"/>
        </w:rPr>
        <w:t>euro</w:t>
      </w:r>
      <w:proofErr w:type="spellEnd"/>
      <w:r w:rsidR="00774D38">
        <w:rPr>
          <w:rFonts w:cs="Times New Roman"/>
          <w:szCs w:val="24"/>
        </w:rPr>
        <w:t>. U</w:t>
      </w:r>
      <w:r w:rsidR="00495FD5" w:rsidRPr="008D7304" w:rsidDel="00056B40">
        <w:rPr>
          <w:rFonts w:cs="Times New Roman"/>
          <w:szCs w:val="24"/>
        </w:rPr>
        <w:t xml:space="preserve">zņēmējdarbības veicināšanai </w:t>
      </w:r>
      <w:r w:rsidR="00774D38">
        <w:rPr>
          <w:rFonts w:cs="Times New Roman"/>
          <w:szCs w:val="24"/>
        </w:rPr>
        <w:t xml:space="preserve">paredzēti </w:t>
      </w:r>
      <w:r w:rsidR="001F0533" w:rsidRPr="001F0533">
        <w:rPr>
          <w:rFonts w:cs="Times New Roman"/>
          <w:szCs w:val="24"/>
        </w:rPr>
        <w:t xml:space="preserve">262 389 779 </w:t>
      </w:r>
      <w:proofErr w:type="spellStart"/>
      <w:r w:rsidR="001F0533">
        <w:rPr>
          <w:rFonts w:cs="Times New Roman"/>
          <w:szCs w:val="24"/>
        </w:rPr>
        <w:t>euro</w:t>
      </w:r>
      <w:proofErr w:type="spellEnd"/>
      <w:r w:rsidR="001F0533">
        <w:rPr>
          <w:rFonts w:cs="Times New Roman"/>
          <w:szCs w:val="24"/>
        </w:rPr>
        <w:t xml:space="preserve"> un nesadalīti </w:t>
      </w:r>
      <w:r w:rsidR="001F0533" w:rsidRPr="001F0533">
        <w:rPr>
          <w:rFonts w:cs="Times New Roman"/>
          <w:szCs w:val="24"/>
        </w:rPr>
        <w:t xml:space="preserve">144 831 500 </w:t>
      </w:r>
      <w:proofErr w:type="spellStart"/>
      <w:r w:rsidR="001F0533">
        <w:rPr>
          <w:rFonts w:cs="Times New Roman"/>
          <w:szCs w:val="24"/>
        </w:rPr>
        <w:t>euro</w:t>
      </w:r>
      <w:proofErr w:type="spellEnd"/>
      <w:r w:rsidR="001F0533">
        <w:rPr>
          <w:rFonts w:cs="Times New Roman"/>
          <w:szCs w:val="24"/>
        </w:rPr>
        <w:t>.</w:t>
      </w:r>
      <w:r w:rsidR="00E80B8A">
        <w:rPr>
          <w:rFonts w:cs="Times New Roman"/>
          <w:szCs w:val="24"/>
        </w:rPr>
        <w:t xml:space="preserve"> </w:t>
      </w:r>
      <w:r w:rsidR="00957FB7" w:rsidRPr="008D7304">
        <w:rPr>
          <w:rFonts w:cs="Times New Roman"/>
          <w:szCs w:val="24"/>
        </w:rPr>
        <w:t xml:space="preserve"> </w:t>
      </w:r>
      <w:r w:rsidR="00E54F75" w:rsidRPr="008D7304">
        <w:rPr>
          <w:rFonts w:cs="Times New Roman"/>
          <w:szCs w:val="24"/>
        </w:rPr>
        <w:t xml:space="preserve">Mobilitātei paredzēti </w:t>
      </w:r>
      <w:r w:rsidR="00CE50C3" w:rsidRPr="008D7304">
        <w:rPr>
          <w:rFonts w:eastAsia="Times New Roman" w:cs="Times New Roman"/>
          <w:color w:val="000000"/>
          <w:szCs w:val="24"/>
          <w:lang w:eastAsia="lv-LV"/>
        </w:rPr>
        <w:t xml:space="preserve">95 079 </w:t>
      </w:r>
      <w:r w:rsidR="00056B40" w:rsidRPr="008D7304">
        <w:rPr>
          <w:rFonts w:eastAsia="Times New Roman" w:cs="Times New Roman"/>
          <w:color w:val="000000"/>
          <w:szCs w:val="24"/>
          <w:lang w:eastAsia="lv-LV"/>
        </w:rPr>
        <w:t xml:space="preserve">311 </w:t>
      </w:r>
      <w:proofErr w:type="spellStart"/>
      <w:r w:rsidR="004E5DCA" w:rsidRPr="008D7304">
        <w:rPr>
          <w:rFonts w:cs="Times New Roman"/>
          <w:i/>
          <w:szCs w:val="24"/>
        </w:rPr>
        <w:t>euro</w:t>
      </w:r>
      <w:proofErr w:type="spellEnd"/>
      <w:r w:rsidR="004E5DCA" w:rsidRPr="008D7304">
        <w:rPr>
          <w:rFonts w:cs="Times New Roman"/>
          <w:szCs w:val="24"/>
        </w:rPr>
        <w:t xml:space="preserve">, </w:t>
      </w:r>
      <w:r w:rsidR="008F3BC8" w:rsidRPr="008D7304">
        <w:rPr>
          <w:rFonts w:cs="Times New Roman"/>
          <w:szCs w:val="24"/>
        </w:rPr>
        <w:t xml:space="preserve">bet </w:t>
      </w:r>
      <w:proofErr w:type="spellStart"/>
      <w:r w:rsidR="004E5DCA" w:rsidRPr="008D7304">
        <w:rPr>
          <w:rFonts w:cs="Times New Roman"/>
          <w:szCs w:val="24"/>
        </w:rPr>
        <w:t>klimat</w:t>
      </w:r>
      <w:r w:rsidR="008F3BC8" w:rsidRPr="008D7304">
        <w:rPr>
          <w:rFonts w:cs="Times New Roman"/>
          <w:szCs w:val="24"/>
        </w:rPr>
        <w:t>noturības</w:t>
      </w:r>
      <w:proofErr w:type="spellEnd"/>
      <w:r w:rsidR="004E5DCA" w:rsidRPr="008D7304">
        <w:rPr>
          <w:rFonts w:cs="Times New Roman"/>
          <w:szCs w:val="24"/>
        </w:rPr>
        <w:t xml:space="preserve"> </w:t>
      </w:r>
      <w:r w:rsidR="007A23B2" w:rsidRPr="008D7304">
        <w:rPr>
          <w:rFonts w:cs="Times New Roman"/>
          <w:szCs w:val="24"/>
        </w:rPr>
        <w:t xml:space="preserve">ieguldījumiem </w:t>
      </w:r>
      <w:r w:rsidR="00436D10" w:rsidRPr="008D7304">
        <w:rPr>
          <w:rFonts w:eastAsia="Times New Roman" w:cs="Times New Roman"/>
          <w:color w:val="000000"/>
          <w:szCs w:val="24"/>
          <w:lang w:eastAsia="lv-LV"/>
        </w:rPr>
        <w:t>70 710 715</w:t>
      </w:r>
      <w:r w:rsidR="00436D10" w:rsidRPr="008D7304" w:rsidDel="00056B40">
        <w:rPr>
          <w:rFonts w:cs="Times New Roman"/>
          <w:szCs w:val="24"/>
        </w:rPr>
        <w:t xml:space="preserve"> </w:t>
      </w:r>
      <w:proofErr w:type="spellStart"/>
      <w:r w:rsidR="007A23B2" w:rsidRPr="008D7304">
        <w:rPr>
          <w:rFonts w:cs="Times New Roman"/>
          <w:i/>
          <w:szCs w:val="24"/>
        </w:rPr>
        <w:t>euro</w:t>
      </w:r>
      <w:proofErr w:type="spellEnd"/>
      <w:r w:rsidR="003F33B4" w:rsidRPr="008D7304">
        <w:rPr>
          <w:rFonts w:eastAsia="Times New Roman" w:cs="Times New Roman"/>
          <w:color w:val="000000"/>
          <w:szCs w:val="24"/>
          <w:lang w:eastAsia="lv-LV"/>
        </w:rPr>
        <w:t>, kā arī starp reģioniem nesadalīti</w:t>
      </w:r>
      <w:r w:rsidR="00BA168C" w:rsidRPr="008D7304">
        <w:rPr>
          <w:rFonts w:eastAsia="Times New Roman" w:cs="Times New Roman"/>
          <w:color w:val="000000"/>
          <w:szCs w:val="24"/>
          <w:lang w:eastAsia="lv-LV"/>
        </w:rPr>
        <w:t xml:space="preserve"> 1 532 920 </w:t>
      </w:r>
      <w:proofErr w:type="spellStart"/>
      <w:r w:rsidR="00BA168C" w:rsidRPr="008D7304">
        <w:rPr>
          <w:rFonts w:eastAsia="Times New Roman" w:cs="Times New Roman"/>
          <w:color w:val="000000"/>
          <w:szCs w:val="24"/>
          <w:lang w:eastAsia="lv-LV"/>
        </w:rPr>
        <w:t>euro</w:t>
      </w:r>
      <w:proofErr w:type="spellEnd"/>
      <w:r w:rsidR="00315276" w:rsidRPr="008D7304">
        <w:rPr>
          <w:rFonts w:eastAsia="Times New Roman" w:cs="Times New Roman"/>
          <w:color w:val="000000"/>
          <w:szCs w:val="24"/>
          <w:lang w:eastAsia="lv-LV"/>
        </w:rPr>
        <w:t xml:space="preserve">, kopā </w:t>
      </w:r>
      <w:r w:rsidR="00FC3540" w:rsidRPr="008D7304">
        <w:rPr>
          <w:rFonts w:eastAsia="Times New Roman" w:cs="Times New Roman"/>
          <w:color w:val="000000"/>
          <w:szCs w:val="24"/>
          <w:lang w:eastAsia="lv-LV"/>
        </w:rPr>
        <w:t xml:space="preserve">72 243 635 </w:t>
      </w:r>
      <w:proofErr w:type="spellStart"/>
      <w:r w:rsidR="00FC3540" w:rsidRPr="008D7304">
        <w:rPr>
          <w:rFonts w:eastAsia="Times New Roman" w:cs="Times New Roman"/>
          <w:i/>
          <w:iCs/>
          <w:color w:val="000000"/>
          <w:szCs w:val="24"/>
          <w:lang w:eastAsia="lv-LV"/>
        </w:rPr>
        <w:t>euro</w:t>
      </w:r>
      <w:proofErr w:type="spellEnd"/>
      <w:r w:rsidR="00FC3540" w:rsidRPr="008D7304">
        <w:rPr>
          <w:rFonts w:eastAsia="Times New Roman" w:cs="Times New Roman"/>
          <w:i/>
          <w:iCs/>
          <w:color w:val="000000"/>
          <w:szCs w:val="24"/>
          <w:lang w:eastAsia="lv-LV"/>
        </w:rPr>
        <w:t>.</w:t>
      </w:r>
      <w:r w:rsidR="00097435" w:rsidRPr="008D7304">
        <w:rPr>
          <w:rFonts w:eastAsia="Times New Roman" w:cs="Times New Roman"/>
          <w:color w:val="000000"/>
          <w:szCs w:val="24"/>
          <w:lang w:eastAsia="lv-LV"/>
        </w:rPr>
        <w:t xml:space="preserve"> </w:t>
      </w:r>
      <w:r w:rsidR="00097435" w:rsidRPr="008D7304">
        <w:rPr>
          <w:rFonts w:cs="Times New Roman"/>
          <w:szCs w:val="24"/>
        </w:rPr>
        <w:t xml:space="preserve">Reģionu griezumā lielākais finansējuma apjoms paredzēts </w:t>
      </w:r>
      <w:r w:rsidR="00C142CD">
        <w:rPr>
          <w:rFonts w:cs="Times New Roman"/>
          <w:szCs w:val="24"/>
        </w:rPr>
        <w:t xml:space="preserve">Latgales plānošanas reģionam - </w:t>
      </w:r>
      <w:r w:rsidR="00847B55" w:rsidRPr="00847B55">
        <w:rPr>
          <w:rFonts w:cs="Times New Roman"/>
          <w:szCs w:val="24"/>
        </w:rPr>
        <w:t>102 312</w:t>
      </w:r>
      <w:r w:rsidR="00847B55">
        <w:rPr>
          <w:rFonts w:cs="Times New Roman"/>
          <w:szCs w:val="24"/>
        </w:rPr>
        <w:t> </w:t>
      </w:r>
      <w:r w:rsidR="00847B55" w:rsidRPr="00847B55">
        <w:rPr>
          <w:rFonts w:cs="Times New Roman"/>
          <w:szCs w:val="24"/>
        </w:rPr>
        <w:t>099</w:t>
      </w:r>
      <w:r w:rsidR="00847B55">
        <w:rPr>
          <w:rFonts w:cs="Times New Roman"/>
          <w:szCs w:val="24"/>
        </w:rPr>
        <w:t xml:space="preserve"> </w:t>
      </w:r>
      <w:proofErr w:type="spellStart"/>
      <w:r w:rsidR="00847B55">
        <w:rPr>
          <w:rFonts w:cs="Times New Roman"/>
          <w:szCs w:val="24"/>
        </w:rPr>
        <w:t>euro</w:t>
      </w:r>
      <w:proofErr w:type="spellEnd"/>
      <w:r w:rsidR="00847B55">
        <w:rPr>
          <w:rFonts w:cs="Times New Roman"/>
          <w:szCs w:val="24"/>
        </w:rPr>
        <w:t>.</w:t>
      </w:r>
    </w:p>
    <w:p w14:paraId="4EC898A4" w14:textId="0CC28B0A" w:rsidR="004C5557" w:rsidRPr="008D7304" w:rsidRDefault="004C5557" w:rsidP="007206A2">
      <w:pPr>
        <w:jc w:val="both"/>
        <w:rPr>
          <w:rFonts w:eastAsia="Times New Roman" w:cs="Times New Roman"/>
          <w:b/>
          <w:color w:val="000000"/>
          <w:sz w:val="22"/>
          <w:lang w:eastAsia="lv-LV"/>
        </w:rPr>
      </w:pPr>
      <w:r w:rsidRPr="008D7304">
        <w:t xml:space="preserve">Indikatīvais </w:t>
      </w:r>
      <w:r w:rsidR="00C15881">
        <w:t xml:space="preserve">kopējais </w:t>
      </w:r>
      <w:r w:rsidRPr="008D7304">
        <w:t xml:space="preserve">finansējums Rīgas plānošanas reģionam Eiropas Savienības kohēzijas politikas programmas 2021.-2027.gadam ietvaros un AF plāna investīcijās, kurās plānota teritoriālā pieeja un kuras ietver gan pašvaldībām, gan citiem atbalsta saņēmējiem novirzāmu finansējumu, ir </w:t>
      </w:r>
      <w:r w:rsidR="00641516" w:rsidRPr="00641516">
        <w:rPr>
          <w:rFonts w:eastAsia="Times New Roman" w:cs="Times New Roman"/>
          <w:color w:val="000000"/>
          <w:szCs w:val="24"/>
          <w:lang w:eastAsia="lv-LV"/>
        </w:rPr>
        <w:t>459 107 273</w:t>
      </w:r>
      <w:r w:rsidR="00641516" w:rsidRPr="00641516">
        <w:rPr>
          <w:rFonts w:eastAsia="Times New Roman" w:cs="Times New Roman"/>
          <w:b/>
          <w:bCs/>
          <w:color w:val="000000"/>
          <w:szCs w:val="24"/>
          <w:lang w:eastAsia="lv-LV"/>
        </w:rPr>
        <w:t xml:space="preserve"> </w:t>
      </w:r>
      <w:proofErr w:type="spellStart"/>
      <w:r w:rsidRPr="008D7304">
        <w:rPr>
          <w:i/>
          <w:iCs/>
          <w:szCs w:val="24"/>
        </w:rPr>
        <w:t>euro</w:t>
      </w:r>
      <w:proofErr w:type="spellEnd"/>
      <w:r w:rsidR="007E22B7" w:rsidRPr="008D7304">
        <w:rPr>
          <w:szCs w:val="24"/>
        </w:rPr>
        <w:t xml:space="preserve"> (t.i., kopā pa visiem SAM/SAM pasākumiem)</w:t>
      </w:r>
      <w:r w:rsidRPr="008D7304">
        <w:rPr>
          <w:szCs w:val="24"/>
        </w:rPr>
        <w:t>.</w:t>
      </w:r>
      <w:r w:rsidRPr="008D7304">
        <w:t xml:space="preserve"> </w:t>
      </w:r>
      <w:r w:rsidR="00056B40" w:rsidRPr="008D7304">
        <w:t xml:space="preserve"> </w:t>
      </w:r>
    </w:p>
    <w:p w14:paraId="26824CF3" w14:textId="5D451676" w:rsidR="00213281" w:rsidRPr="008D7304" w:rsidRDefault="004C5557" w:rsidP="00763095">
      <w:pPr>
        <w:spacing w:after="120" w:line="240" w:lineRule="auto"/>
        <w:jc w:val="both"/>
      </w:pPr>
      <w:r w:rsidRPr="008D7304">
        <w:t xml:space="preserve">Pasākumi, kuri plānoti tieši Rīgas plānošanas reģionam, t.sk., ņemot vērā </w:t>
      </w:r>
      <w:r w:rsidR="00684ED8" w:rsidRPr="008D7304">
        <w:t>Rīgas plānošanas reģiona</w:t>
      </w:r>
      <w:r w:rsidRPr="008D7304">
        <w:t xml:space="preserve"> investīciju vajadzības (</w:t>
      </w:r>
      <w:r w:rsidR="0096707F" w:rsidRPr="008D7304">
        <w:t xml:space="preserve">primāri </w:t>
      </w:r>
      <w:r w:rsidRPr="008D7304">
        <w:t>mobilitāte un pirmsskolas izglītības pieejamība</w:t>
      </w:r>
      <w:r w:rsidR="00213281" w:rsidRPr="008D7304">
        <w:t>)</w:t>
      </w:r>
      <w:r w:rsidR="00ED1F92" w:rsidRPr="008D7304">
        <w:t>:</w:t>
      </w:r>
    </w:p>
    <w:p w14:paraId="2C17682E" w14:textId="6BE552E1" w:rsidR="006707DB" w:rsidRPr="008D7304" w:rsidRDefault="00213281" w:rsidP="00061A88">
      <w:pPr>
        <w:pStyle w:val="ListParagraph"/>
        <w:numPr>
          <w:ilvl w:val="0"/>
          <w:numId w:val="23"/>
        </w:numPr>
        <w:spacing w:after="120" w:line="240" w:lineRule="auto"/>
        <w:contextualSpacing w:val="0"/>
        <w:jc w:val="both"/>
      </w:pPr>
      <w:r w:rsidRPr="008D7304">
        <w:t xml:space="preserve">AF reforma 1.1.1.r. “Rīgas metropoles areāla transporta sistēmas </w:t>
      </w:r>
      <w:proofErr w:type="spellStart"/>
      <w:r w:rsidRPr="008D7304">
        <w:t>zaļināšana</w:t>
      </w:r>
      <w:proofErr w:type="spellEnd"/>
      <w:r w:rsidRPr="008D7304">
        <w:t xml:space="preserve">” (AF finansējums – 295 482 000 </w:t>
      </w:r>
      <w:proofErr w:type="spellStart"/>
      <w:r w:rsidRPr="008D7304">
        <w:rPr>
          <w:i/>
          <w:iCs/>
        </w:rPr>
        <w:t>euro</w:t>
      </w:r>
      <w:proofErr w:type="spellEnd"/>
      <w:r w:rsidRPr="008D7304">
        <w:t xml:space="preserve">), vienlaikus jāņem vērā, ka AF reforma 1.1.1.r. skar Rīgas metropoles areāla pašvaldības, t.sk. pašvaldības ārpus </w:t>
      </w:r>
      <w:r w:rsidR="003C2DA9" w:rsidRPr="008D7304">
        <w:t>Rīgas plānošanas reģiona</w:t>
      </w:r>
      <w:r w:rsidR="00D052B2" w:rsidRPr="008D7304">
        <w:t>;</w:t>
      </w:r>
    </w:p>
    <w:p w14:paraId="69EF64D1" w14:textId="4D0FB330" w:rsidR="00213281" w:rsidRPr="008D7304" w:rsidRDefault="00213281" w:rsidP="00555C52">
      <w:pPr>
        <w:pStyle w:val="ListParagraph"/>
        <w:numPr>
          <w:ilvl w:val="0"/>
          <w:numId w:val="23"/>
        </w:numPr>
        <w:spacing w:after="120" w:line="240" w:lineRule="auto"/>
        <w:contextualSpacing w:val="0"/>
        <w:jc w:val="both"/>
      </w:pPr>
      <w:r w:rsidRPr="008D7304">
        <w:t xml:space="preserve">4.2.1.7.pasākums “Pirmsskolas izglītības </w:t>
      </w:r>
      <w:r w:rsidR="003C2DA9" w:rsidRPr="008D7304">
        <w:t>ie</w:t>
      </w:r>
      <w:r w:rsidR="00894A2D" w:rsidRPr="008D7304">
        <w:t xml:space="preserve">stāžu </w:t>
      </w:r>
      <w:r w:rsidRPr="008D7304">
        <w:t xml:space="preserve">infrastruktūras attīstība” (kopējais ERAF finansējums – 25 882 500  </w:t>
      </w:r>
      <w:proofErr w:type="spellStart"/>
      <w:r w:rsidRPr="008D7304">
        <w:t>euro</w:t>
      </w:r>
      <w:proofErr w:type="spellEnd"/>
      <w:r w:rsidR="00B54B12" w:rsidRPr="008D7304">
        <w:t>, R</w:t>
      </w:r>
      <w:r w:rsidR="00A80472" w:rsidRPr="008D7304">
        <w:t xml:space="preserve">īgas plānošanas reģiona pašvaldībām provizoriski 15 710 678 </w:t>
      </w:r>
      <w:proofErr w:type="spellStart"/>
      <w:r w:rsidR="00A80472" w:rsidRPr="008D7304">
        <w:rPr>
          <w:i/>
          <w:iCs/>
        </w:rPr>
        <w:t>euro</w:t>
      </w:r>
      <w:proofErr w:type="spellEnd"/>
      <w:r w:rsidRPr="008D7304">
        <w:t>)</w:t>
      </w:r>
      <w:r w:rsidR="006C6F7C" w:rsidRPr="008D7304">
        <w:t>;</w:t>
      </w:r>
    </w:p>
    <w:p w14:paraId="1FFB8EC1" w14:textId="0AD5DAD5" w:rsidR="00213281" w:rsidRPr="008D7304" w:rsidRDefault="00213281" w:rsidP="00555C52">
      <w:pPr>
        <w:pStyle w:val="ListParagraph"/>
        <w:numPr>
          <w:ilvl w:val="0"/>
          <w:numId w:val="23"/>
        </w:numPr>
        <w:spacing w:after="120" w:line="240" w:lineRule="auto"/>
        <w:contextualSpacing w:val="0"/>
        <w:jc w:val="both"/>
      </w:pPr>
      <w:r w:rsidRPr="008D7304">
        <w:t xml:space="preserve">4.3.6.6.pasākums “Bērnu pieskatīšanas pakalpojumi” (kopējais Eiropas Sociālā fonda </w:t>
      </w:r>
      <w:r w:rsidR="007250CD" w:rsidRPr="008D7304">
        <w:t xml:space="preserve">Plus </w:t>
      </w:r>
      <w:r w:rsidRPr="008D7304">
        <w:t xml:space="preserve">finansējums – 16 269 000 </w:t>
      </w:r>
      <w:proofErr w:type="spellStart"/>
      <w:r w:rsidRPr="008D7304">
        <w:t>euro</w:t>
      </w:r>
      <w:proofErr w:type="spellEnd"/>
      <w:r w:rsidR="00A80472" w:rsidRPr="008D7304">
        <w:t xml:space="preserve">, Rīgas plānošanas reģiona pašvaldībām provizoriski </w:t>
      </w:r>
      <w:r w:rsidR="00555C52" w:rsidRPr="008D7304">
        <w:t xml:space="preserve">9 875 283 </w:t>
      </w:r>
      <w:proofErr w:type="spellStart"/>
      <w:r w:rsidR="00555C52" w:rsidRPr="008D7304">
        <w:rPr>
          <w:i/>
          <w:iCs/>
        </w:rPr>
        <w:t>euro</w:t>
      </w:r>
      <w:proofErr w:type="spellEnd"/>
      <w:r w:rsidRPr="008D7304">
        <w:t>)</w:t>
      </w:r>
      <w:r w:rsidR="007D76E7">
        <w:t>.</w:t>
      </w:r>
    </w:p>
    <w:p w14:paraId="10A03A03" w14:textId="7CA5621B" w:rsidR="00213281" w:rsidRPr="008D7304" w:rsidRDefault="00213281" w:rsidP="00763095">
      <w:pPr>
        <w:spacing w:after="120" w:line="240" w:lineRule="auto"/>
        <w:jc w:val="both"/>
      </w:pPr>
      <w:r w:rsidRPr="008D7304">
        <w:t xml:space="preserve">Pasākumi, kuros </w:t>
      </w:r>
      <w:r w:rsidR="003C2DA9" w:rsidRPr="008D7304">
        <w:t>Rīgas plānošanas reģions</w:t>
      </w:r>
      <w:r w:rsidRPr="008D7304">
        <w:t xml:space="preserve"> nav </w:t>
      </w:r>
      <w:proofErr w:type="spellStart"/>
      <w:r w:rsidRPr="008D7304">
        <w:t>mērķteritorija</w:t>
      </w:r>
      <w:proofErr w:type="spellEnd"/>
      <w:r w:rsidR="00ED1F92" w:rsidRPr="008D7304">
        <w:t>:</w:t>
      </w:r>
    </w:p>
    <w:p w14:paraId="6DDE4BE5" w14:textId="6C59E8C2" w:rsidR="00213281" w:rsidRPr="008D7304" w:rsidRDefault="00213281" w:rsidP="00061A88">
      <w:pPr>
        <w:pStyle w:val="ListParagraph"/>
        <w:numPr>
          <w:ilvl w:val="0"/>
          <w:numId w:val="23"/>
        </w:numPr>
        <w:spacing w:after="120" w:line="240" w:lineRule="auto"/>
        <w:contextualSpacing w:val="0"/>
        <w:jc w:val="both"/>
      </w:pPr>
      <w:r w:rsidRPr="008D7304">
        <w:t>AF investīcija 3.1.1.3.i. “Investīcijas uzņēmējdarbības publiskajā infrastruktūrā industriālo parku un teritoriju attīstīšanai reģionos”</w:t>
      </w:r>
      <w:r w:rsidR="00E86113" w:rsidRPr="008D7304">
        <w:t>;</w:t>
      </w:r>
    </w:p>
    <w:p w14:paraId="041282FC" w14:textId="4C887C4C" w:rsidR="00213281" w:rsidRPr="008D7304" w:rsidRDefault="006B5E97" w:rsidP="00061A88">
      <w:pPr>
        <w:pStyle w:val="ListParagraph"/>
        <w:numPr>
          <w:ilvl w:val="0"/>
          <w:numId w:val="23"/>
        </w:numPr>
        <w:spacing w:after="120" w:line="240" w:lineRule="auto"/>
        <w:contextualSpacing w:val="0"/>
        <w:jc w:val="both"/>
      </w:pPr>
      <w:r w:rsidRPr="008D7304">
        <w:t>ES kohēzijas politikas programmas 2021.-2027.gadam 6.1.1.specifiskā atbalsta mērķa pasākumi</w:t>
      </w:r>
      <w:r w:rsidR="00B20918" w:rsidRPr="008D7304">
        <w:t>.</w:t>
      </w:r>
    </w:p>
    <w:p w14:paraId="44CD1FD3" w14:textId="77777777" w:rsidR="00AB7886" w:rsidRPr="008D7304" w:rsidRDefault="00213281" w:rsidP="00061A88">
      <w:pPr>
        <w:spacing w:after="120" w:line="240" w:lineRule="auto"/>
        <w:jc w:val="both"/>
      </w:pPr>
      <w:r w:rsidRPr="008D7304">
        <w:t>Atbalsts iespējams arī citos pasākumos, taču nav iespējams precīzi noteikt finansējuma aplēses</w:t>
      </w:r>
      <w:r w:rsidR="00005B4D" w:rsidRPr="008D7304">
        <w:t>.</w:t>
      </w:r>
      <w:r w:rsidR="00AB7886" w:rsidRPr="008D7304">
        <w:t xml:space="preserve"> </w:t>
      </w:r>
    </w:p>
    <w:p w14:paraId="5D32351B" w14:textId="77777777" w:rsidR="00C82581" w:rsidRDefault="00C82581" w:rsidP="00763095">
      <w:pPr>
        <w:spacing w:after="120" w:line="240" w:lineRule="auto"/>
        <w:jc w:val="both"/>
        <w:rPr>
          <w:rFonts w:eastAsiaTheme="majorEastAsia" w:cstheme="majorBidi"/>
          <w:b/>
          <w:i/>
          <w:szCs w:val="32"/>
        </w:rPr>
      </w:pPr>
    </w:p>
    <w:p w14:paraId="215A4EAF" w14:textId="7F939E70" w:rsidR="00AA6721" w:rsidRPr="008D7304" w:rsidRDefault="00D77F5C" w:rsidP="00763095">
      <w:pPr>
        <w:spacing w:after="120" w:line="240" w:lineRule="auto"/>
        <w:jc w:val="both"/>
        <w:rPr>
          <w:rFonts w:eastAsiaTheme="majorEastAsia" w:cstheme="majorBidi"/>
          <w:b/>
          <w:i/>
          <w:szCs w:val="32"/>
        </w:rPr>
      </w:pPr>
      <w:r w:rsidRPr="008D7304">
        <w:rPr>
          <w:rFonts w:eastAsiaTheme="majorEastAsia" w:cstheme="majorBidi"/>
          <w:b/>
          <w:i/>
          <w:szCs w:val="32"/>
        </w:rPr>
        <w:t>ES fondu ieguldījumu koordinācijas mehānisms</w:t>
      </w:r>
    </w:p>
    <w:p w14:paraId="7DF7DBFE" w14:textId="0A6936C0" w:rsidR="00680076" w:rsidRPr="008D7304" w:rsidRDefault="001351C2" w:rsidP="00680076">
      <w:pPr>
        <w:spacing w:after="120" w:line="240" w:lineRule="auto"/>
        <w:jc w:val="both"/>
      </w:pPr>
      <w:r w:rsidRPr="008D7304">
        <w:rPr>
          <w:szCs w:val="24"/>
        </w:rPr>
        <w:t>Aktīvai reģionālās attīstības politikai nepieciešams institucionāls atbalsts reģionālajā līmenī, lai nodrošinātu līdzsvarotu teritorijas attīstību. Funkciju vai uzdevumu decentralizācija uz reģionālo līmeni ir optimāls risinājums, lai atslogotu un uzlabotu nacionālā līmeņa valsts pārvaldes darbību, vienlaikus nodrošinot pieejamus un kvalitatīvus pakalpojumus iedzīvotājiem.</w:t>
      </w:r>
      <w:r w:rsidR="00680076" w:rsidRPr="008D7304">
        <w:t xml:space="preserve"> VARAM uzskata, ka plānošanas reģioni un to izstrādātie attīstības plānošanas dokumenti ir laba platforma teritoriālās pieejas ieviešanai atbalsta pasākumu plānošanā atbilstoši informatīvajā ziņojumā noteiktajam.</w:t>
      </w:r>
    </w:p>
    <w:p w14:paraId="04F25A26" w14:textId="6E7F968E" w:rsidR="00F360FD" w:rsidRPr="008D7304" w:rsidRDefault="00A93D21" w:rsidP="00763095">
      <w:pPr>
        <w:spacing w:after="120" w:line="240" w:lineRule="auto"/>
        <w:jc w:val="both"/>
      </w:pPr>
      <w:r w:rsidRPr="008D7304">
        <w:t xml:space="preserve">Saskaņā </w:t>
      </w:r>
      <w:r w:rsidR="00885BBA" w:rsidRPr="008D7304">
        <w:t xml:space="preserve">ar </w:t>
      </w:r>
      <w:r w:rsidR="00E06D22" w:rsidRPr="008D7304">
        <w:t>Re</w:t>
      </w:r>
      <w:r w:rsidR="00111B99" w:rsidRPr="008D7304">
        <w:t xml:space="preserve">ģionālās attīstības likuma </w:t>
      </w:r>
      <w:r w:rsidR="00F360FD" w:rsidRPr="008D7304">
        <w:t>16.</w:t>
      </w:r>
      <w:r w:rsidR="00F360FD" w:rsidRPr="008D7304">
        <w:rPr>
          <w:vertAlign w:val="superscript"/>
        </w:rPr>
        <w:t>1 </w:t>
      </w:r>
      <w:r w:rsidR="00F360FD" w:rsidRPr="008D7304">
        <w:t>pant</w:t>
      </w:r>
      <w:r w:rsidR="00EE7FBB" w:rsidRPr="008D7304">
        <w:t>a pirmo daļu p</w:t>
      </w:r>
      <w:r w:rsidR="00F360FD" w:rsidRPr="008D7304">
        <w:t xml:space="preserve">lānošanas reģions savas kompetences ietvaros nodrošina reģiona attīstības plānošanu, koordināciju, pašvaldību un citu valsts pārvaldes iestāžu sadarbību. Plānošanas reģions papildus citai normatīvajos aktos </w:t>
      </w:r>
      <w:r w:rsidR="00F360FD" w:rsidRPr="008D7304">
        <w:lastRenderedPageBreak/>
        <w:t>noteiktajai kompetencei</w:t>
      </w:r>
      <w:r w:rsidR="00AE6E15" w:rsidRPr="008D7304">
        <w:t xml:space="preserve"> </w:t>
      </w:r>
      <w:r w:rsidR="00F360FD" w:rsidRPr="008D7304">
        <w:t>nosaka plānošanas reģiona ilgtermiņa attīstības galvenos pamatprincipus, mērķus un prioritātes;</w:t>
      </w:r>
      <w:r w:rsidR="00AE6E15" w:rsidRPr="008D7304">
        <w:t xml:space="preserve"> </w:t>
      </w:r>
      <w:r w:rsidR="00F360FD" w:rsidRPr="008D7304">
        <w:t>nodrošina plānošanas reģiona attīstības koordināciju atbilstoši attīstības plānošanas dokumentos noteiktajiem galvenajiem pamatprincipiem, mērķiem un prioritātēm;</w:t>
      </w:r>
      <w:r w:rsidR="00AE6E15" w:rsidRPr="008D7304">
        <w:t xml:space="preserve"> </w:t>
      </w:r>
      <w:r w:rsidR="00F360FD" w:rsidRPr="008D7304">
        <w:t>nodrošina pašvaldību sadarbību un plānošanas reģiona sadarbību ar nacionālā līmeņa institūcijām reģionālās attīstības atbalsta pasākumu īstenošanā;</w:t>
      </w:r>
      <w:r w:rsidR="00AE6E15" w:rsidRPr="008D7304">
        <w:t xml:space="preserve"> </w:t>
      </w:r>
      <w:r w:rsidR="00F360FD" w:rsidRPr="008D7304">
        <w:t>koordinē un veicina plānošanas reģiona reģionālās attīstības atbalsta pasākumu izstrādi, īstenošanu, uzraudzību un novērtēšanu</w:t>
      </w:r>
      <w:r w:rsidR="00CC6B8A" w:rsidRPr="008D7304">
        <w:t>.</w:t>
      </w:r>
    </w:p>
    <w:p w14:paraId="565D9245" w14:textId="0AE93E82" w:rsidR="007C55D5" w:rsidRPr="008D7304" w:rsidRDefault="008B717A" w:rsidP="007C55D5">
      <w:pPr>
        <w:spacing w:after="120" w:line="240" w:lineRule="auto"/>
        <w:jc w:val="both"/>
        <w:rPr>
          <w:szCs w:val="24"/>
        </w:rPr>
      </w:pPr>
      <w:r w:rsidRPr="008D7304">
        <w:t xml:space="preserve">Plānošanas reģioniem ir labas iestrādes, kas rada pamatu to veiksmīgai iesaistei atbalsta pasākumu plānošanā un īstenošanā </w:t>
      </w:r>
      <w:r w:rsidR="00DA6EB6" w:rsidRPr="008D7304">
        <w:t xml:space="preserve">ES fondu </w:t>
      </w:r>
      <w:r w:rsidRPr="008D7304">
        <w:t>2021.-2027.gada plānošanas periodā</w:t>
      </w:r>
      <w:r w:rsidR="007C55D5" w:rsidRPr="008D7304">
        <w:t>, t.sk. p</w:t>
      </w:r>
      <w:r w:rsidR="007C55D5" w:rsidRPr="008D7304">
        <w:rPr>
          <w:szCs w:val="24"/>
        </w:rPr>
        <w:t xml:space="preserve">lānošanas reģioni ir iesaistījušies ES struktūrfondu plānošanā un īstenošanā, sākot no </w:t>
      </w:r>
      <w:r w:rsidR="00DA6EB6" w:rsidRPr="008D7304">
        <w:t xml:space="preserve">ES fondu </w:t>
      </w:r>
      <w:r w:rsidR="007C55D5" w:rsidRPr="008D7304">
        <w:rPr>
          <w:szCs w:val="24"/>
        </w:rPr>
        <w:t>2007.-2013.gada plānošanas perioda.</w:t>
      </w:r>
    </w:p>
    <w:p w14:paraId="2F591853" w14:textId="6B4C2CC3" w:rsidR="007501FF" w:rsidRPr="008D7304" w:rsidRDefault="008B717A" w:rsidP="007501FF">
      <w:pPr>
        <w:spacing w:after="120" w:line="240" w:lineRule="auto"/>
        <w:jc w:val="both"/>
        <w:rPr>
          <w:szCs w:val="24"/>
        </w:rPr>
      </w:pPr>
      <w:r w:rsidRPr="008D7304">
        <w:rPr>
          <w:szCs w:val="24"/>
        </w:rPr>
        <w:t>Lai nodrošinātu mērķtiecīgu finansējuma izlietojumu reģionā, tādējādi veicinot tā attīstību, katrā plānošanas reģionā ir izstrādāti un apstiprināti reģiona attīstības plānošanas dokumenti. Plānošanas reģioni pēc savas iniciatīvas sagatavojuši arī dažādus nozaru plānošanas dokumentus reģiona ietvaros.</w:t>
      </w:r>
      <w:r w:rsidR="009615AD" w:rsidRPr="008D7304">
        <w:t xml:space="preserve"> Ņemot vērā šajā ziņojumā paredzētos teritoriālās pieejas ieviešanas veidus, kas ietver plānošanas reģionu iesaisti ES fondu atbalsta pasākumu plānošanā un īstenošanā, plānošanas reģioniem nepieciešamība</w:t>
      </w:r>
      <w:r w:rsidR="00127CDD" w:rsidRPr="008D7304">
        <w:t>s</w:t>
      </w:r>
      <w:r w:rsidR="009615AD" w:rsidRPr="008D7304">
        <w:t xml:space="preserve"> gadījumā jāpārskata savi attīstības plānošanas dokumenti, nosakot reģionālos projektus</w:t>
      </w:r>
      <w:r w:rsidR="004563C7" w:rsidRPr="008D7304">
        <w:t xml:space="preserve"> un citus</w:t>
      </w:r>
      <w:r w:rsidR="009615AD" w:rsidRPr="008D7304">
        <w:t xml:space="preserve"> reģiona attīstībai būtiskus ieguldījumus.</w:t>
      </w:r>
      <w:r w:rsidR="00353291" w:rsidRPr="008D7304">
        <w:t xml:space="preserve"> Vienlaikus nozaru ministrijām būtu jāiesaistās plānošanas reģionu attīstības plānošanas dokumentu izstrādē vai aktualizācijā, sniedzot metodisko atbalstu nozaru jautājumu atspoguļošanai plānošanas reģionu attīstības plānošanas dokumentos teritoriālās pieejas īstenošanai, ievērojot reģiona attīstības tendences un iespējas.</w:t>
      </w:r>
      <w:r w:rsidR="007501FF" w:rsidRPr="008D7304">
        <w:t xml:space="preserve"> </w:t>
      </w:r>
      <w:r w:rsidR="007501FF" w:rsidRPr="008D7304">
        <w:rPr>
          <w:szCs w:val="24"/>
        </w:rPr>
        <w:t>Plānošanas reģioniem ir ilggadīga pieredze reģionālo projektu sagatavošanā un īstenošanā ar mērķi risināt problēmas, kas identificētas vairākās vai visās reģionā ietilpstošajās pašvaldībās, vai reģiona ietvaros koordinēti plānot attīstību konkrētās jomās, izmantojot pieejamo ārvalstu finansējumu.</w:t>
      </w:r>
    </w:p>
    <w:p w14:paraId="75C43340" w14:textId="40EAA9ED" w:rsidR="004F2FAA" w:rsidRPr="008D7304" w:rsidRDefault="00522B49" w:rsidP="00C7137A">
      <w:pPr>
        <w:spacing w:after="120" w:line="240" w:lineRule="auto"/>
        <w:jc w:val="both"/>
      </w:pPr>
      <w:r w:rsidRPr="008D7304">
        <w:t xml:space="preserve">Lai stiprinātu plānošanas reģionu lomu teritoriju vajadzību un nozaru politiku uzstādījumu koordinācijā, </w:t>
      </w:r>
      <w:r w:rsidR="007C65E2" w:rsidRPr="008D7304">
        <w:t>ir plānots atjaunot plānošanas reģionu sadarbības komisiju darbu</w:t>
      </w:r>
      <w:r w:rsidR="00F86C70" w:rsidRPr="008D7304">
        <w:t xml:space="preserve"> atbilstoši Reģionālās attīstības likuma 18.pantam.</w:t>
      </w:r>
      <w:r w:rsidR="00F10249" w:rsidRPr="008D7304">
        <w:t xml:space="preserve"> </w:t>
      </w:r>
      <w:r w:rsidR="00CA0DFB" w:rsidRPr="008D7304">
        <w:t>Plānošanas reģion</w:t>
      </w:r>
      <w:r w:rsidR="155F4E1F" w:rsidRPr="008D7304">
        <w:t xml:space="preserve">i nozaru </w:t>
      </w:r>
      <w:r w:rsidR="00946C65" w:rsidRPr="008D7304">
        <w:t>koordin</w:t>
      </w:r>
      <w:r w:rsidR="006E22E7" w:rsidRPr="008D7304">
        <w:t>ā</w:t>
      </w:r>
      <w:r w:rsidR="00946C65" w:rsidRPr="008D7304">
        <w:t>cijas</w:t>
      </w:r>
      <w:r w:rsidR="155F4E1F" w:rsidRPr="008D7304">
        <w:t xml:space="preserve"> </w:t>
      </w:r>
      <w:r w:rsidR="00946C65" w:rsidRPr="008D7304">
        <w:t>jautājumus</w:t>
      </w:r>
      <w:r w:rsidR="155F4E1F" w:rsidRPr="008D7304">
        <w:t xml:space="preserve"> var skatīt </w:t>
      </w:r>
      <w:r w:rsidR="00946C65" w:rsidRPr="008D7304">
        <w:t>attiecīgā plānošanas reģiona a</w:t>
      </w:r>
      <w:r w:rsidR="155F4E1F" w:rsidRPr="008D7304">
        <w:t xml:space="preserve">ttīstības padomē vai </w:t>
      </w:r>
      <w:r w:rsidR="00F10249" w:rsidRPr="008D7304">
        <w:t>sadarbības komisijā</w:t>
      </w:r>
      <w:r w:rsidR="445FDF3A" w:rsidRPr="008D7304">
        <w:t>,</w:t>
      </w:r>
      <w:r w:rsidR="00CA0DFB" w:rsidRPr="008D7304">
        <w:t xml:space="preserve"> iesaistot ministriju pārstāvjus, koordinēti risināt </w:t>
      </w:r>
      <w:r w:rsidR="002B4038" w:rsidRPr="008D7304">
        <w:t>teritoriju</w:t>
      </w:r>
      <w:r w:rsidR="00CA0DFB" w:rsidRPr="008D7304">
        <w:t xml:space="preserve"> attīstībai nozīmīg</w:t>
      </w:r>
      <w:r w:rsidR="002B4038" w:rsidRPr="008D7304">
        <w:t>us</w:t>
      </w:r>
      <w:r w:rsidR="00CA0DFB" w:rsidRPr="008D7304">
        <w:t xml:space="preserve"> jautājum</w:t>
      </w:r>
      <w:r w:rsidR="002B4038" w:rsidRPr="008D7304">
        <w:t>us</w:t>
      </w:r>
      <w:r w:rsidR="00CA0DFB" w:rsidRPr="008D7304">
        <w:t xml:space="preserve">, identificējot </w:t>
      </w:r>
      <w:proofErr w:type="spellStart"/>
      <w:r w:rsidR="00CA0DFB" w:rsidRPr="008D7304">
        <w:t>problēmjautājumus</w:t>
      </w:r>
      <w:proofErr w:type="spellEnd"/>
      <w:r w:rsidR="00CA0DFB" w:rsidRPr="008D7304">
        <w:t xml:space="preserve"> un piedāvājot atbildīgajai institūcijai iespējamos risinājumus</w:t>
      </w:r>
      <w:r w:rsidR="00F36EEE" w:rsidRPr="008D7304">
        <w:t xml:space="preserve"> </w:t>
      </w:r>
      <w:r w:rsidR="00F36EEE" w:rsidRPr="000E1AEA">
        <w:t>kopumā attiecībā uz nozaru jautājumu risināšanu atbilstoši teritoriju vajadzībām</w:t>
      </w:r>
      <w:r w:rsidR="00CA0DFB" w:rsidRPr="008D7304">
        <w:t xml:space="preserve"> (ceļu uzturēšanas, profesionālās izglītības, veselības aprūpes, pasažieru pārvadājumu u.c. jomās). Tā rezultātā vienlaicīgi un ar vienotu pieeju, sadarbojoties ar nacionālā līmeņa institūcijām, </w:t>
      </w:r>
      <w:r w:rsidR="00614A78" w:rsidRPr="008D7304">
        <w:t xml:space="preserve">tiktu </w:t>
      </w:r>
      <w:r w:rsidR="00CA0DFB" w:rsidRPr="008D7304">
        <w:t>risinātas problēmas, kas identificētas vairāk</w:t>
      </w:r>
      <w:r w:rsidR="00E63930" w:rsidRPr="008D7304">
        <w:t>ā</w:t>
      </w:r>
      <w:r w:rsidR="00CA0DFB" w:rsidRPr="008D7304">
        <w:t>s plānošanas reģionā ietilpstošajās pašvaldībās</w:t>
      </w:r>
      <w:r w:rsidR="00CC25DD" w:rsidRPr="008D7304">
        <w:t>.</w:t>
      </w:r>
      <w:r w:rsidR="00353291" w:rsidRPr="008D7304">
        <w:t xml:space="preserve"> </w:t>
      </w:r>
    </w:p>
    <w:p w14:paraId="18C1C927" w14:textId="16D10E54" w:rsidR="00353291" w:rsidRPr="008D7304" w:rsidRDefault="00353291" w:rsidP="00C7137A">
      <w:pPr>
        <w:spacing w:after="120" w:line="240" w:lineRule="auto"/>
        <w:jc w:val="both"/>
        <w:rPr>
          <w:szCs w:val="24"/>
        </w:rPr>
      </w:pPr>
      <w:r w:rsidRPr="008D7304">
        <w:rPr>
          <w:szCs w:val="24"/>
        </w:rPr>
        <w:t xml:space="preserve">Tāpat </w:t>
      </w:r>
      <w:r w:rsidR="00250FFF" w:rsidRPr="008D7304">
        <w:rPr>
          <w:szCs w:val="24"/>
        </w:rPr>
        <w:t>VARAM</w:t>
      </w:r>
      <w:r w:rsidRPr="008D7304">
        <w:rPr>
          <w:szCs w:val="24"/>
        </w:rPr>
        <w:t xml:space="preserve"> pārziņā ir vairāki atbalsta pasākumi, kuru ietvaros paredzēts stiprināt plānošanas reģionu attīstības plānošanas kapacitāti, t.sk. pakalpojumu plānošanai jaunajā administratīvi teritoriālajā ietvarā, ņemot vērā demogrāfi</w:t>
      </w:r>
      <w:r w:rsidR="00443317" w:rsidRPr="008D7304">
        <w:rPr>
          <w:szCs w:val="24"/>
        </w:rPr>
        <w:t>skās</w:t>
      </w:r>
      <w:r w:rsidRPr="008D7304">
        <w:rPr>
          <w:szCs w:val="24"/>
        </w:rPr>
        <w:t xml:space="preserve"> tendences, digitālās iespējas, izmaksu efektivitātes pieeju, kā arī plānošanas reģionu kvalitatīvai iesaistei nozaru politiku plānošanā un īstenošanā atbilstoši reģionālās politikas uzstādījumiem. </w:t>
      </w:r>
    </w:p>
    <w:p w14:paraId="4E018B82" w14:textId="342BDA05" w:rsidR="009E1AD8" w:rsidRPr="008D7304" w:rsidRDefault="009E1AD8" w:rsidP="00C7137A">
      <w:pPr>
        <w:spacing w:after="120" w:line="240" w:lineRule="auto"/>
        <w:jc w:val="both"/>
      </w:pPr>
      <w:r w:rsidRPr="008D7304">
        <w:t>VARAM plāno pilnveidot plānošanas reģionu darbību, stiprinot plānošanas reģionu kapacitāti nozaru politiku plānošanā un īstenošanā, tai skaitā ar ES fondu, valsts budžeta</w:t>
      </w:r>
      <w:r w:rsidR="00BE7F76">
        <w:rPr>
          <w:rStyle w:val="FootnoteReference"/>
        </w:rPr>
        <w:footnoteReference w:id="55"/>
      </w:r>
      <w:r w:rsidRPr="008D7304">
        <w:t xml:space="preserve"> un citu finanšu avotu atbalstu. Vienlaikus līdz ar plānošanas reģionu funkcionālo pilnveidi paredzēts izvērtēt iespēju uzlabot plānošanas reģionu pārvaldes modeli, tai skaitā nodrošinot koordināciju un sadarbību ar nozaru ministrijām.</w:t>
      </w:r>
    </w:p>
    <w:p w14:paraId="5FF7DD62" w14:textId="5165E87D" w:rsidR="00632771" w:rsidRPr="008D7304" w:rsidRDefault="001600D0" w:rsidP="00C7137A">
      <w:pPr>
        <w:spacing w:after="120" w:line="240" w:lineRule="auto"/>
        <w:jc w:val="both"/>
        <w:rPr>
          <w:szCs w:val="24"/>
        </w:rPr>
      </w:pPr>
      <w:r w:rsidRPr="008D7304">
        <w:lastRenderedPageBreak/>
        <w:t>Šī i</w:t>
      </w:r>
      <w:r w:rsidR="00632771" w:rsidRPr="008D7304">
        <w:t xml:space="preserve">nformatīvā ziņojuma mērķis ir </w:t>
      </w:r>
      <w:r w:rsidR="0000132D">
        <w:t>atspoguļot indikatīvo</w:t>
      </w:r>
      <w:r w:rsidR="0000132D" w:rsidRPr="008D7304">
        <w:t xml:space="preserve"> </w:t>
      </w:r>
      <w:r w:rsidR="00632771" w:rsidRPr="008D7304">
        <w:t xml:space="preserve">Kohēzijas politikas programmas atbalsta pasākumu </w:t>
      </w:r>
      <w:r w:rsidR="0000132D">
        <w:t xml:space="preserve">finansējuma sadalījumu reģionos atbilstoši </w:t>
      </w:r>
      <w:r w:rsidR="00632771" w:rsidRPr="008D7304">
        <w:t>teritoriāl</w:t>
      </w:r>
      <w:r w:rsidR="0000132D">
        <w:t>ajai</w:t>
      </w:r>
      <w:r w:rsidR="00632771" w:rsidRPr="008D7304">
        <w:t xml:space="preserve"> pieeja</w:t>
      </w:r>
      <w:r w:rsidR="0000132D">
        <w:t>i</w:t>
      </w:r>
      <w:r w:rsidR="00632771" w:rsidRPr="008D7304">
        <w:t xml:space="preserve">, vienlaikus </w:t>
      </w:r>
      <w:r w:rsidR="0000132D">
        <w:t>turpmāk VARAM sadarbībā ar plānošanas reģioniem jāveic ieguldījumu reģionos izpildes uzraudzība, t.sk. sniedzot priekšlikumus nepieciešamajām izmaiņām reģionālās attīstības atšķirību mazināšanai</w:t>
      </w:r>
      <w:r w:rsidR="00632771" w:rsidRPr="008D7304">
        <w:t>. </w:t>
      </w:r>
    </w:p>
    <w:p w14:paraId="3D090FFE" w14:textId="4D94F0CE" w:rsidR="00A66EB4" w:rsidRPr="008D7304" w:rsidRDefault="00A66EB4" w:rsidP="00C7137A">
      <w:pPr>
        <w:spacing w:after="120" w:line="240" w:lineRule="auto"/>
        <w:jc w:val="both"/>
        <w:rPr>
          <w:szCs w:val="24"/>
        </w:rPr>
      </w:pPr>
    </w:p>
    <w:p w14:paraId="5459C3FF" w14:textId="08950F5E" w:rsidR="0059033E" w:rsidRPr="004F74E7" w:rsidRDefault="00C226BE" w:rsidP="004F74E7">
      <w:pPr>
        <w:spacing w:after="0" w:line="240" w:lineRule="auto"/>
        <w:rPr>
          <w:sz w:val="20"/>
          <w:szCs w:val="18"/>
        </w:rPr>
      </w:pPr>
      <w:r>
        <w:rPr>
          <w:sz w:val="20"/>
          <w:szCs w:val="18"/>
        </w:rPr>
        <w:t>22</w:t>
      </w:r>
      <w:r w:rsidR="00CA77DD">
        <w:rPr>
          <w:sz w:val="20"/>
          <w:szCs w:val="18"/>
        </w:rPr>
        <w:t>.08</w:t>
      </w:r>
      <w:r w:rsidR="00B6601E" w:rsidRPr="004F74E7">
        <w:rPr>
          <w:sz w:val="20"/>
          <w:szCs w:val="18"/>
        </w:rPr>
        <w:t>.23.</w:t>
      </w:r>
      <w:r w:rsidR="0042251B" w:rsidRPr="004F74E7">
        <w:rPr>
          <w:sz w:val="20"/>
          <w:szCs w:val="18"/>
        </w:rPr>
        <w:t xml:space="preserve"> </w:t>
      </w:r>
      <w:r w:rsidR="00CA77DD">
        <w:rPr>
          <w:sz w:val="20"/>
          <w:szCs w:val="18"/>
        </w:rPr>
        <w:t>13:31</w:t>
      </w:r>
    </w:p>
    <w:p w14:paraId="12C0EB13" w14:textId="4F47275B" w:rsidR="0059033E" w:rsidRPr="004F74E7" w:rsidRDefault="00CA77DD" w:rsidP="004F74E7">
      <w:pPr>
        <w:spacing w:after="0" w:line="240" w:lineRule="auto"/>
        <w:rPr>
          <w:sz w:val="20"/>
          <w:szCs w:val="18"/>
        </w:rPr>
      </w:pPr>
      <w:r>
        <w:rPr>
          <w:sz w:val="20"/>
          <w:szCs w:val="18"/>
        </w:rPr>
        <w:t>915</w:t>
      </w:r>
      <w:r w:rsidR="00D7552E">
        <w:rPr>
          <w:sz w:val="20"/>
          <w:szCs w:val="18"/>
        </w:rPr>
        <w:t>5</w:t>
      </w:r>
    </w:p>
    <w:p w14:paraId="0E06FECA" w14:textId="3B019F99" w:rsidR="0059033E" w:rsidRPr="008D7304" w:rsidRDefault="0059033E" w:rsidP="0059033E">
      <w:pPr>
        <w:suppressAutoHyphens/>
        <w:autoSpaceDN w:val="0"/>
        <w:spacing w:after="0" w:line="240" w:lineRule="auto"/>
        <w:jc w:val="both"/>
        <w:rPr>
          <w:rFonts w:eastAsia="Calibri" w:cs="Times New Roman"/>
          <w:sz w:val="20"/>
          <w:szCs w:val="20"/>
        </w:rPr>
      </w:pPr>
      <w:proofErr w:type="spellStart"/>
      <w:r w:rsidRPr="008D7304">
        <w:rPr>
          <w:rFonts w:eastAsia="Calibri" w:cs="Times New Roman"/>
          <w:sz w:val="20"/>
          <w:szCs w:val="20"/>
        </w:rPr>
        <w:t>I.Jureviča</w:t>
      </w:r>
      <w:proofErr w:type="spellEnd"/>
      <w:r w:rsidRPr="008D7304">
        <w:rPr>
          <w:rFonts w:eastAsia="Calibri" w:cs="Times New Roman"/>
          <w:sz w:val="20"/>
          <w:szCs w:val="20"/>
        </w:rPr>
        <w:t xml:space="preserve">, </w:t>
      </w:r>
      <w:r w:rsidR="001550F1" w:rsidRPr="008D7304">
        <w:rPr>
          <w:rFonts w:eastAsia="Calibri" w:cs="Times New Roman"/>
          <w:sz w:val="20"/>
          <w:szCs w:val="20"/>
        </w:rPr>
        <w:t>67026549</w:t>
      </w:r>
      <w:r w:rsidR="00761CBC" w:rsidRPr="008D7304">
        <w:rPr>
          <w:rFonts w:eastAsia="Calibri" w:cs="Times New Roman"/>
          <w:sz w:val="20"/>
          <w:szCs w:val="20"/>
        </w:rPr>
        <w:t>, 26349514</w:t>
      </w:r>
    </w:p>
    <w:p w14:paraId="3D69386A" w14:textId="77777777" w:rsidR="0059033E" w:rsidRPr="0059033E" w:rsidRDefault="00000000" w:rsidP="0059033E">
      <w:pPr>
        <w:suppressAutoHyphens/>
        <w:autoSpaceDN w:val="0"/>
        <w:spacing w:after="0" w:line="240" w:lineRule="auto"/>
        <w:jc w:val="both"/>
        <w:rPr>
          <w:rFonts w:ascii="Calibri" w:eastAsia="Calibri" w:hAnsi="Calibri" w:cs="Times New Roman"/>
          <w:sz w:val="22"/>
        </w:rPr>
      </w:pPr>
      <w:hyperlink r:id="rId12" w:history="1">
        <w:r w:rsidR="0059033E" w:rsidRPr="008D7304">
          <w:rPr>
            <w:rFonts w:eastAsia="Calibri" w:cs="Times New Roman"/>
            <w:color w:val="0000FF"/>
            <w:sz w:val="20"/>
            <w:szCs w:val="20"/>
            <w:u w:val="single"/>
          </w:rPr>
          <w:t>Ilze.Jurevica@varam.gov.lv</w:t>
        </w:r>
      </w:hyperlink>
      <w:r w:rsidR="0059033E" w:rsidRPr="0059033E">
        <w:rPr>
          <w:rFonts w:eastAsia="Calibri" w:cs="Times New Roman"/>
          <w:sz w:val="20"/>
          <w:szCs w:val="20"/>
        </w:rPr>
        <w:t xml:space="preserve"> </w:t>
      </w:r>
    </w:p>
    <w:p w14:paraId="3FCEC8A9" w14:textId="7D4AB284" w:rsidR="00F40372" w:rsidRDefault="00F40372" w:rsidP="00763095">
      <w:pPr>
        <w:spacing w:after="120" w:line="240" w:lineRule="auto"/>
        <w:jc w:val="both"/>
      </w:pPr>
    </w:p>
    <w:p w14:paraId="35AF6B57" w14:textId="25B5A5F9" w:rsidR="006C45DD" w:rsidRPr="006C45DD" w:rsidRDefault="006C45DD" w:rsidP="006C45DD"/>
    <w:p w14:paraId="44AD123B" w14:textId="3EA133EE" w:rsidR="006C45DD" w:rsidRPr="006C45DD" w:rsidRDefault="006C45DD" w:rsidP="006C45DD"/>
    <w:p w14:paraId="49520AC6" w14:textId="6B743B8C" w:rsidR="006C45DD" w:rsidRPr="006C45DD" w:rsidRDefault="006C45DD" w:rsidP="006C45DD"/>
    <w:p w14:paraId="651D6018" w14:textId="32FC6AD6" w:rsidR="006C45DD" w:rsidRPr="006C45DD" w:rsidRDefault="006C45DD" w:rsidP="006C45DD"/>
    <w:p w14:paraId="189B5FB9" w14:textId="1BB3F6BB" w:rsidR="006C45DD" w:rsidRPr="006C45DD" w:rsidRDefault="006C45DD" w:rsidP="006C45DD"/>
    <w:p w14:paraId="620D1216" w14:textId="2A7BD200" w:rsidR="006C45DD" w:rsidRPr="006C45DD" w:rsidRDefault="006C45DD" w:rsidP="006C45DD"/>
    <w:p w14:paraId="6B341513" w14:textId="48197A41" w:rsidR="006C45DD" w:rsidRPr="006C45DD" w:rsidRDefault="006C45DD" w:rsidP="006C45DD"/>
    <w:p w14:paraId="1473EF4D" w14:textId="3EB00EBA" w:rsidR="006C45DD" w:rsidRPr="006C45DD" w:rsidRDefault="006C45DD" w:rsidP="006C45DD"/>
    <w:p w14:paraId="0331C06D" w14:textId="26AFDAAF" w:rsidR="006C45DD" w:rsidRPr="006C45DD" w:rsidRDefault="006C45DD" w:rsidP="006C45DD"/>
    <w:p w14:paraId="4365312F" w14:textId="1C1CBF1A" w:rsidR="006C45DD" w:rsidRPr="006C45DD" w:rsidRDefault="006C45DD" w:rsidP="006C45DD"/>
    <w:p w14:paraId="15DC18EC" w14:textId="37B4CC5C" w:rsidR="006C45DD" w:rsidRPr="006C45DD" w:rsidRDefault="006C45DD" w:rsidP="006C45DD"/>
    <w:p w14:paraId="2E10A8DC" w14:textId="502AC5AE" w:rsidR="006C45DD" w:rsidRPr="006C45DD" w:rsidRDefault="006C45DD" w:rsidP="006C45DD">
      <w:pPr>
        <w:tabs>
          <w:tab w:val="left" w:pos="2990"/>
        </w:tabs>
      </w:pPr>
      <w:r>
        <w:tab/>
      </w:r>
    </w:p>
    <w:sectPr w:rsidR="006C45DD" w:rsidRPr="006C45DD" w:rsidSect="007E2C0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B4E22" w14:textId="77777777" w:rsidR="005F758E" w:rsidRDefault="005F758E" w:rsidP="007738E2">
      <w:pPr>
        <w:spacing w:after="0" w:line="240" w:lineRule="auto"/>
      </w:pPr>
      <w:r>
        <w:separator/>
      </w:r>
    </w:p>
  </w:endnote>
  <w:endnote w:type="continuationSeparator" w:id="0">
    <w:p w14:paraId="2794BA15" w14:textId="77777777" w:rsidR="005F758E" w:rsidRDefault="005F758E" w:rsidP="007738E2">
      <w:pPr>
        <w:spacing w:after="0" w:line="240" w:lineRule="auto"/>
      </w:pPr>
      <w:r>
        <w:continuationSeparator/>
      </w:r>
    </w:p>
  </w:endnote>
  <w:endnote w:type="continuationNotice" w:id="1">
    <w:p w14:paraId="75428CE3" w14:textId="77777777" w:rsidR="005F758E" w:rsidRDefault="005F7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4B64E" w14:textId="7BF654B3" w:rsidR="00373F5F" w:rsidRDefault="00000000" w:rsidP="002366F3">
    <w:pPr>
      <w:pStyle w:val="Footer"/>
      <w:jc w:val="right"/>
      <w:rPr>
        <w:sz w:val="20"/>
        <w:szCs w:val="20"/>
      </w:rPr>
    </w:pPr>
    <w:sdt>
      <w:sdtPr>
        <w:rPr>
          <w:sz w:val="20"/>
          <w:szCs w:val="20"/>
        </w:rPr>
        <w:id w:val="-1341465149"/>
        <w:docPartObj>
          <w:docPartGallery w:val="Page Numbers (Bottom of Page)"/>
          <w:docPartUnique/>
        </w:docPartObj>
      </w:sdtPr>
      <w:sdtEndPr>
        <w:rPr>
          <w:noProof/>
        </w:rPr>
      </w:sdtEndPr>
      <w:sdtContent>
        <w:r w:rsidR="007738E2" w:rsidRPr="00CD3537">
          <w:rPr>
            <w:sz w:val="20"/>
            <w:szCs w:val="20"/>
          </w:rPr>
          <w:fldChar w:fldCharType="begin"/>
        </w:r>
        <w:r w:rsidR="007738E2" w:rsidRPr="00CD3537">
          <w:rPr>
            <w:sz w:val="20"/>
            <w:szCs w:val="20"/>
          </w:rPr>
          <w:instrText xml:space="preserve"> PAGE   \* MERGEFORMAT </w:instrText>
        </w:r>
        <w:r w:rsidR="007738E2" w:rsidRPr="00CD3537">
          <w:rPr>
            <w:sz w:val="20"/>
            <w:szCs w:val="20"/>
          </w:rPr>
          <w:fldChar w:fldCharType="separate"/>
        </w:r>
        <w:r w:rsidR="007738E2" w:rsidRPr="00CD3537">
          <w:rPr>
            <w:noProof/>
            <w:sz w:val="20"/>
            <w:szCs w:val="20"/>
          </w:rPr>
          <w:t>2</w:t>
        </w:r>
        <w:r w:rsidR="007738E2" w:rsidRPr="00CD3537">
          <w:rPr>
            <w:noProof/>
            <w:sz w:val="20"/>
            <w:szCs w:val="20"/>
          </w:rPr>
          <w:fldChar w:fldCharType="end"/>
        </w:r>
      </w:sdtContent>
    </w:sdt>
  </w:p>
  <w:p w14:paraId="09A44483" w14:textId="64C134DA" w:rsidR="007738E2" w:rsidRPr="00CD3537" w:rsidRDefault="00C21042" w:rsidP="00373F5F">
    <w:pPr>
      <w:pStyle w:val="Footer"/>
      <w:jc w:val="both"/>
      <w:rPr>
        <w:sz w:val="20"/>
        <w:szCs w:val="20"/>
      </w:rPr>
    </w:pPr>
    <w:r w:rsidRPr="00CD3537">
      <w:rPr>
        <w:sz w:val="20"/>
        <w:szCs w:val="20"/>
      </w:rPr>
      <w:t>VARAMZino_</w:t>
    </w:r>
    <w:r w:rsidR="00464686">
      <w:rPr>
        <w:sz w:val="20"/>
        <w:szCs w:val="20"/>
      </w:rPr>
      <w:t>22</w:t>
    </w:r>
    <w:r w:rsidR="00F664A1">
      <w:rPr>
        <w:sz w:val="20"/>
        <w:szCs w:val="20"/>
      </w:rPr>
      <w:t>08</w:t>
    </w:r>
    <w:r w:rsidR="00670D7F">
      <w:rPr>
        <w:sz w:val="20"/>
        <w:szCs w:val="20"/>
      </w:rPr>
      <w:t>23</w:t>
    </w:r>
    <w:r w:rsidR="00CD3537" w:rsidRPr="00CD3537">
      <w:rPr>
        <w:sz w:val="20"/>
        <w:szCs w:val="20"/>
      </w:rPr>
      <w:t>_</w:t>
    </w:r>
    <w:r w:rsidR="00C35005">
      <w:rPr>
        <w:sz w:val="20"/>
        <w:szCs w:val="20"/>
      </w:rPr>
      <w:t>T</w:t>
    </w:r>
    <w:r w:rsidR="00CD3537" w:rsidRPr="00CD3537">
      <w:rPr>
        <w:sz w:val="20"/>
        <w:szCs w:val="20"/>
      </w:rPr>
      <w:t>eritoriala_pieeja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11CD6" w14:textId="77777777" w:rsidR="005F758E" w:rsidRDefault="005F758E" w:rsidP="007738E2">
      <w:pPr>
        <w:spacing w:after="0" w:line="240" w:lineRule="auto"/>
      </w:pPr>
      <w:r>
        <w:separator/>
      </w:r>
    </w:p>
  </w:footnote>
  <w:footnote w:type="continuationSeparator" w:id="0">
    <w:p w14:paraId="0384AD4B" w14:textId="77777777" w:rsidR="005F758E" w:rsidRDefault="005F758E" w:rsidP="007738E2">
      <w:pPr>
        <w:spacing w:after="0" w:line="240" w:lineRule="auto"/>
      </w:pPr>
      <w:r>
        <w:continuationSeparator/>
      </w:r>
    </w:p>
  </w:footnote>
  <w:footnote w:type="continuationNotice" w:id="1">
    <w:p w14:paraId="4A0953C2" w14:textId="77777777" w:rsidR="005F758E" w:rsidRDefault="005F758E">
      <w:pPr>
        <w:spacing w:after="0" w:line="240" w:lineRule="auto"/>
      </w:pPr>
    </w:p>
  </w:footnote>
  <w:footnote w:id="2">
    <w:p w14:paraId="0A4DADD5" w14:textId="77777777" w:rsidR="000F5465" w:rsidRDefault="000F5465" w:rsidP="00D97ED5">
      <w:pPr>
        <w:pStyle w:val="FootnoteText"/>
        <w:jc w:val="both"/>
      </w:pPr>
      <w:r>
        <w:rPr>
          <w:rStyle w:val="FootnoteReference"/>
        </w:rPr>
        <w:footnoteRef/>
      </w:r>
      <w:r>
        <w:t xml:space="preserve"> Pamatnostādnes aptver gan pilsētas, gan lauku teritorijas, sniedzot uzstādījumus visas valsts teritorijas attīstībai. Lauku teritoriju attīstības kontekstā nozīmīgus papildus uzstādījumus definē </w:t>
      </w:r>
      <w:r w:rsidRPr="00273E0D">
        <w:t xml:space="preserve">Eiropas Komisijas paziņojums “Ilgtermiņa redzējums par ES lauku apvidiem: kāds ceļš ejams, lai līdz 2040. gadam lauku apvidi kļūtu spēcīgāki, savienoti, </w:t>
      </w:r>
      <w:proofErr w:type="spellStart"/>
      <w:r w:rsidRPr="00273E0D">
        <w:t>izturētspējīgi</w:t>
      </w:r>
      <w:proofErr w:type="spellEnd"/>
      <w:r w:rsidRPr="00273E0D">
        <w:t xml:space="preserve"> un pārtikuši”</w:t>
      </w:r>
      <w:r>
        <w:t xml:space="preserve"> (pieejams: </w:t>
      </w:r>
      <w:hyperlink r:id="rId1" w:history="1">
        <w:r w:rsidRPr="000F7C91">
          <w:rPr>
            <w:rStyle w:val="Hyperlink"/>
          </w:rPr>
          <w:t>https://eur-lex.europa.eu/legal-content/LV/TXT/HTML/?uri=CELEX:52021DC0345&amp;from=LV</w:t>
        </w:r>
      </w:hyperlink>
      <w:r>
        <w:t>)</w:t>
      </w:r>
      <w:r w:rsidRPr="00273E0D">
        <w:t xml:space="preserve"> un tajā uzstādītie mērķi, lai veicinātu ekonomisko, sociālo un teritoriālo kohēziju un risinātu lauku kopienu vajadzības. Tāpat nozīmīga ir  Eiropas Parlamenta 2022. gada 13. decembra rezolūcija par ilgtermiņa redzējumu attiecībā uz ES lauku apvidiem — virzība uz spēcīgākiem, labāk savienotiem, noturīgākiem un pārticīgākiem lauku apvidiem līdz 2040. gadam (2021/2254(INI))</w:t>
      </w:r>
      <w:r>
        <w:t xml:space="preserve"> (pieejama: </w:t>
      </w:r>
      <w:hyperlink r:id="rId2" w:history="1">
        <w:r w:rsidRPr="000F7C91">
          <w:rPr>
            <w:rStyle w:val="Hyperlink"/>
          </w:rPr>
          <w:t>https://www.europarl.europa.eu/doceo/document/TA-9-2022-0436_LV.pdf</w:t>
        </w:r>
      </w:hyperlink>
      <w:r>
        <w:t>)</w:t>
      </w:r>
      <w:r w:rsidRPr="00273E0D">
        <w:t>.</w:t>
      </w:r>
    </w:p>
  </w:footnote>
  <w:footnote w:id="3">
    <w:p w14:paraId="61127049" w14:textId="77777777" w:rsidR="000F5465" w:rsidRDefault="000F5465" w:rsidP="00D97ED5">
      <w:pPr>
        <w:pStyle w:val="FootnoteText"/>
        <w:jc w:val="both"/>
      </w:pPr>
      <w:r>
        <w:rPr>
          <w:rStyle w:val="FootnoteReference"/>
        </w:rPr>
        <w:footnoteRef/>
      </w:r>
      <w:r>
        <w:t xml:space="preserve"> </w:t>
      </w:r>
      <w:r>
        <w:t>Mērķis – 75% no Latvijas vidējā IKP uz vienu iedzīvotāju – noteikts līdzīgi kā Eiropas Savienības Kohēzijas politikā tiek iedalīti NUTS 2 reģioni (visa Latvija ir viens NUTS 2 reģions), nosakot tiem pieejamo atbalsta intensitāti – virs un zem 75% no ES vidējā IKP uz vienu iedzīvotāju.</w:t>
      </w:r>
    </w:p>
  </w:footnote>
  <w:footnote w:id="4">
    <w:p w14:paraId="621A1FFD" w14:textId="77777777" w:rsidR="001B6634" w:rsidRDefault="001B6634" w:rsidP="000E1AEA">
      <w:pPr>
        <w:pStyle w:val="FootnoteText"/>
        <w:jc w:val="both"/>
      </w:pPr>
      <w:r>
        <w:rPr>
          <w:rStyle w:val="FootnoteReference"/>
        </w:rPr>
        <w:footnoteRef/>
      </w:r>
      <w:r>
        <w:t xml:space="preserve"> </w:t>
      </w:r>
      <w:r>
        <w:t xml:space="preserve">OECD. </w:t>
      </w:r>
      <w:proofErr w:type="spellStart"/>
      <w:r w:rsidRPr="00867F3A">
        <w:t>Draft</w:t>
      </w:r>
      <w:proofErr w:type="spellEnd"/>
      <w:r w:rsidRPr="00867F3A">
        <w:t xml:space="preserve"> </w:t>
      </w:r>
      <w:proofErr w:type="spellStart"/>
      <w:r w:rsidRPr="00867F3A">
        <w:t>Recommendation</w:t>
      </w:r>
      <w:proofErr w:type="spellEnd"/>
      <w:r w:rsidRPr="00867F3A">
        <w:t xml:space="preserve"> </w:t>
      </w:r>
      <w:proofErr w:type="spellStart"/>
      <w:r w:rsidRPr="00867F3A">
        <w:t>on</w:t>
      </w:r>
      <w:proofErr w:type="spellEnd"/>
      <w:r w:rsidRPr="00867F3A">
        <w:t xml:space="preserve"> </w:t>
      </w:r>
      <w:proofErr w:type="spellStart"/>
      <w:r w:rsidRPr="00867F3A">
        <w:t>Regional</w:t>
      </w:r>
      <w:proofErr w:type="spellEnd"/>
      <w:r w:rsidRPr="00867F3A">
        <w:t xml:space="preserve"> </w:t>
      </w:r>
      <w:proofErr w:type="spellStart"/>
      <w:r w:rsidRPr="00867F3A">
        <w:t>Development</w:t>
      </w:r>
      <w:proofErr w:type="spellEnd"/>
      <w:r w:rsidRPr="00867F3A">
        <w:t xml:space="preserve"> </w:t>
      </w:r>
      <w:proofErr w:type="spellStart"/>
      <w:r w:rsidRPr="00867F3A">
        <w:t>Policy</w:t>
      </w:r>
      <w:proofErr w:type="spellEnd"/>
      <w:r>
        <w:t xml:space="preserve">. 47th </w:t>
      </w:r>
      <w:proofErr w:type="spellStart"/>
      <w:r>
        <w:t>session</w:t>
      </w:r>
      <w:proofErr w:type="spellEnd"/>
      <w:r>
        <w:t xml:space="preserve"> </w:t>
      </w:r>
      <w:proofErr w:type="spellStart"/>
      <w:r>
        <w:t>of</w:t>
      </w:r>
      <w:proofErr w:type="spellEnd"/>
      <w:r>
        <w:t xml:space="preserve"> </w:t>
      </w:r>
      <w:proofErr w:type="spellStart"/>
      <w:r>
        <w:t>the</w:t>
      </w:r>
      <w:proofErr w:type="spellEnd"/>
      <w:r>
        <w:t xml:space="preserve"> </w:t>
      </w:r>
      <w:proofErr w:type="spellStart"/>
      <w:r>
        <w:t>Regional</w:t>
      </w:r>
      <w:proofErr w:type="spellEnd"/>
      <w:r>
        <w:t xml:space="preserve"> </w:t>
      </w:r>
      <w:proofErr w:type="spellStart"/>
      <w:r>
        <w:t>Development</w:t>
      </w:r>
      <w:proofErr w:type="spellEnd"/>
      <w:r>
        <w:t xml:space="preserve"> </w:t>
      </w:r>
      <w:proofErr w:type="spellStart"/>
      <w:r>
        <w:t>Policy</w:t>
      </w:r>
      <w:proofErr w:type="spellEnd"/>
      <w:r>
        <w:t xml:space="preserve"> </w:t>
      </w:r>
      <w:proofErr w:type="spellStart"/>
      <w:r>
        <w:t>Committee</w:t>
      </w:r>
      <w:proofErr w:type="spellEnd"/>
      <w:r>
        <w:t xml:space="preserve">, 1-2 </w:t>
      </w:r>
      <w:proofErr w:type="spellStart"/>
      <w:r>
        <w:t>December</w:t>
      </w:r>
      <w:proofErr w:type="spellEnd"/>
      <w:r>
        <w:t xml:space="preserve"> 2022.</w:t>
      </w:r>
    </w:p>
  </w:footnote>
  <w:footnote w:id="5">
    <w:p w14:paraId="1F4A173C" w14:textId="77777777" w:rsidR="001B6634" w:rsidRDefault="001B6634" w:rsidP="00D97ED5">
      <w:pPr>
        <w:pStyle w:val="FootnoteText"/>
        <w:jc w:val="both"/>
      </w:pPr>
      <w:r>
        <w:rPr>
          <w:rStyle w:val="FootnoteReference"/>
        </w:rPr>
        <w:footnoteRef/>
      </w:r>
      <w:r>
        <w:t xml:space="preserve"> </w:t>
      </w:r>
      <w:proofErr w:type="spellStart"/>
      <w:r w:rsidRPr="005A7FA8">
        <w:t>What</w:t>
      </w:r>
      <w:proofErr w:type="spellEnd"/>
      <w:r w:rsidRPr="005A7FA8">
        <w:t xml:space="preserve"> </w:t>
      </w:r>
      <w:proofErr w:type="spellStart"/>
      <w:r w:rsidRPr="005A7FA8">
        <w:t>is</w:t>
      </w:r>
      <w:proofErr w:type="spellEnd"/>
      <w:r w:rsidRPr="005A7FA8">
        <w:t xml:space="preserve"> </w:t>
      </w:r>
      <w:proofErr w:type="spellStart"/>
      <w:r w:rsidRPr="005A7FA8">
        <w:t>the</w:t>
      </w:r>
      <w:proofErr w:type="spellEnd"/>
      <w:r w:rsidRPr="005A7FA8">
        <w:t xml:space="preserve"> </w:t>
      </w:r>
      <w:proofErr w:type="spellStart"/>
      <w:r w:rsidRPr="005A7FA8">
        <w:t>Territorial</w:t>
      </w:r>
      <w:proofErr w:type="spellEnd"/>
      <w:r w:rsidRPr="005A7FA8">
        <w:t xml:space="preserve"> </w:t>
      </w:r>
      <w:proofErr w:type="spellStart"/>
      <w:r w:rsidRPr="005A7FA8">
        <w:t>Approach</w:t>
      </w:r>
      <w:proofErr w:type="spellEnd"/>
      <w:r w:rsidRPr="005A7FA8">
        <w:t xml:space="preserve"> to </w:t>
      </w:r>
      <w:proofErr w:type="spellStart"/>
      <w:r w:rsidRPr="005A7FA8">
        <w:t>Local</w:t>
      </w:r>
      <w:proofErr w:type="spellEnd"/>
      <w:r w:rsidRPr="005A7FA8">
        <w:t xml:space="preserve"> </w:t>
      </w:r>
      <w:proofErr w:type="spellStart"/>
      <w:r w:rsidRPr="005A7FA8">
        <w:t>Development</w:t>
      </w:r>
      <w:proofErr w:type="spellEnd"/>
      <w:r w:rsidRPr="005A7FA8">
        <w:t>?</w:t>
      </w:r>
      <w:r>
        <w:t xml:space="preserve"> Pieejams: </w:t>
      </w:r>
      <w:r w:rsidRPr="00155FED">
        <w:t>https://europa.eu/capacity4dev/articles/what-territorial-approach-local-development</w:t>
      </w:r>
      <w:r>
        <w:t>.</w:t>
      </w:r>
    </w:p>
  </w:footnote>
  <w:footnote w:id="6">
    <w:p w14:paraId="05150507" w14:textId="77777777" w:rsidR="00924DB2" w:rsidRDefault="00924DB2" w:rsidP="00D97ED5">
      <w:pPr>
        <w:pStyle w:val="FootnoteText"/>
        <w:jc w:val="both"/>
      </w:pPr>
      <w:r>
        <w:rPr>
          <w:rStyle w:val="FootnoteReference"/>
        </w:rPr>
        <w:footnoteRef/>
      </w:r>
      <w:r>
        <w:t xml:space="preserve"> </w:t>
      </w:r>
      <w:r>
        <w:t>Aptverot ES fondus, kas ieplānoti</w:t>
      </w:r>
      <w:r w:rsidRPr="00C510AF">
        <w:t xml:space="preserve"> Eiropas Savienības kohēzijas politikas programm</w:t>
      </w:r>
      <w:r>
        <w:t>ā</w:t>
      </w:r>
      <w:r w:rsidRPr="00C510AF">
        <w:t xml:space="preserve"> 2021.–2027.gadam, Taisnīgas pārkārtošanās teritoriāl</w:t>
      </w:r>
      <w:r>
        <w:t>aj</w:t>
      </w:r>
      <w:r w:rsidRPr="00C510AF">
        <w:t>ā plān</w:t>
      </w:r>
      <w:r>
        <w:t>ā</w:t>
      </w:r>
      <w:r w:rsidRPr="00C510AF">
        <w:t xml:space="preserve"> un Eiropas Savienības Atveseļošanas un noturības mehānisma plān</w:t>
      </w:r>
      <w:r>
        <w:t xml:space="preserve">ā </w:t>
      </w:r>
      <w:r w:rsidRPr="00FA30B8">
        <w:t>(turpmāk visi kopā - ES fondi)</w:t>
      </w:r>
      <w:r w:rsidRPr="00C510AF">
        <w:t>.</w:t>
      </w:r>
    </w:p>
    <w:p w14:paraId="126E87F5" w14:textId="77777777" w:rsidR="00924DB2" w:rsidRDefault="00924DB2" w:rsidP="00924DB2">
      <w:pPr>
        <w:pStyle w:val="FootnoteText"/>
      </w:pPr>
    </w:p>
  </w:footnote>
  <w:footnote w:id="7">
    <w:p w14:paraId="6C422808" w14:textId="0C306317" w:rsidR="007C07A2" w:rsidRPr="002115BD" w:rsidRDefault="007C07A2" w:rsidP="00EA67CA">
      <w:pPr>
        <w:pStyle w:val="FootnoteText"/>
        <w:jc w:val="both"/>
      </w:pPr>
      <w:r w:rsidRPr="002115BD">
        <w:rPr>
          <w:rStyle w:val="FootnoteReference"/>
        </w:rPr>
        <w:footnoteRef/>
      </w:r>
      <w:r w:rsidRPr="002115BD">
        <w:t xml:space="preserve"> </w:t>
      </w:r>
      <w:r w:rsidRPr="002115BD">
        <w:t>RPP ietverts aprēķins, balstoties uz IKP 2016.gadā. Šeit izmantoti aktuālākie, t.i.</w:t>
      </w:r>
      <w:r w:rsidR="00EA67CA">
        <w:t>,</w:t>
      </w:r>
      <w:r w:rsidRPr="002115BD">
        <w:t xml:space="preserve"> </w:t>
      </w:r>
      <w:r w:rsidR="007A6342">
        <w:t>2020</w:t>
      </w:r>
      <w:r w:rsidRPr="002115BD">
        <w:t>.gada dati, aprēķinātie koeficienti finansējuma dalīšanai būtiski neatšķiras.</w:t>
      </w:r>
      <w:r>
        <w:t xml:space="preserve"> Bez tam, ir mainījušās plānošanas reģionu robežas.</w:t>
      </w:r>
    </w:p>
  </w:footnote>
  <w:footnote w:id="8">
    <w:p w14:paraId="3F679D8B" w14:textId="50AF18A9" w:rsidR="00DC27C5" w:rsidRDefault="00DC27C5" w:rsidP="00D97ED5">
      <w:pPr>
        <w:pStyle w:val="FootnoteText"/>
        <w:jc w:val="both"/>
      </w:pPr>
      <w:r>
        <w:rPr>
          <w:rStyle w:val="FootnoteReference"/>
        </w:rPr>
        <w:footnoteRef/>
      </w:r>
      <w:r>
        <w:t xml:space="preserve"> </w:t>
      </w:r>
      <w:r>
        <w:t xml:space="preserve">Finansējums nav sadalāms reģionu griezumā, jo nav panākta vienošanās ar nozaru ministrijām par reģioniem novirzāmo finansējuma apjomu/īpatsvaru, vienlaikus finansējuma iezīmēšana reģiona noteiktajiem attīstības virzieniem ir būtiska ieguldījumu atbilstībai reģionu attīstības vajadzībām un iespējām, ieviešanas nosacījumu izstrādes procesā vienojoties ar nozaru ministrijām par teritoriālās pieejas piemērošanu. </w:t>
      </w:r>
      <w:r w:rsidR="00B923A4">
        <w:t xml:space="preserve">Iekļauti šādi </w:t>
      </w:r>
      <w:r w:rsidR="004217B9">
        <w:t>SAM pasākumi: 1.2.1.2.; 1.2.1.4., 1.2.3.1.,</w:t>
      </w:r>
      <w:r w:rsidR="00CB7410" w:rsidRPr="00CB7410">
        <w:t xml:space="preserve"> </w:t>
      </w:r>
      <w:r w:rsidR="00CB7410">
        <w:t>4.2.1.6., 4.2.1.7</w:t>
      </w:r>
      <w:r w:rsidR="00CB7410" w:rsidRPr="00F92574">
        <w:t>., 4.2.2.1., 4.2.2.2., 4.2.3.1., 4.2.3.2., 4.2.3.4.,</w:t>
      </w:r>
      <w:r w:rsidR="00CB7410">
        <w:t xml:space="preserve"> 4.3.1.3., 4.3.1.5., 4.3.2., 4.3.5.1., 4.3.6.6.,</w:t>
      </w:r>
      <w:r w:rsidR="00F36C44">
        <w:t xml:space="preserve"> 5.1.1.2., </w:t>
      </w:r>
      <w:r w:rsidR="00A7159A">
        <w:t>5.1.1.6., 5.1.1.7.,</w:t>
      </w:r>
      <w:r w:rsidR="00293447" w:rsidRPr="00293447">
        <w:t xml:space="preserve"> </w:t>
      </w:r>
      <w:r w:rsidR="00293447">
        <w:t>6.1.1.5.,</w:t>
      </w:r>
      <w:r w:rsidR="00293447" w:rsidRPr="00293447">
        <w:t xml:space="preserve"> </w:t>
      </w:r>
      <w:r w:rsidR="00293447">
        <w:t>6.1.1.8.</w:t>
      </w:r>
    </w:p>
  </w:footnote>
  <w:footnote w:id="9">
    <w:p w14:paraId="7BB8025C" w14:textId="2FD4E222" w:rsidR="00E66390" w:rsidRDefault="00E66390" w:rsidP="000E1AEA">
      <w:pPr>
        <w:pStyle w:val="FootnoteText"/>
        <w:jc w:val="both"/>
      </w:pPr>
      <w:r w:rsidRPr="00CE0BE4">
        <w:rPr>
          <w:rStyle w:val="FootnoteReference"/>
        </w:rPr>
        <w:footnoteRef/>
      </w:r>
      <w:r w:rsidRPr="00CE0BE4">
        <w:t xml:space="preserve"> </w:t>
      </w:r>
      <w:r w:rsidRPr="00CE0BE4">
        <w:t>Iekļauti</w:t>
      </w:r>
      <w:r>
        <w:t xml:space="preserve"> šādi SAM/SAM pasākumi: 2.1.1.6., 2.1.3.1., </w:t>
      </w:r>
      <w:r w:rsidR="005C5F82">
        <w:t xml:space="preserve">3.1.1.4., </w:t>
      </w:r>
      <w:r>
        <w:t xml:space="preserve">5.1.1.1., 5.1.1.3., 5.1.1.4., 5.1.1.5., 6.1.1.3., 6.1.1.6., </w:t>
      </w:r>
      <w:r w:rsidR="00293447">
        <w:t>.</w:t>
      </w:r>
    </w:p>
  </w:footnote>
  <w:footnote w:id="10">
    <w:p w14:paraId="01AF84F0" w14:textId="77777777" w:rsidR="00954C49" w:rsidRDefault="00954C49" w:rsidP="00C7540B">
      <w:pPr>
        <w:pStyle w:val="FootnoteText"/>
      </w:pPr>
      <w:r>
        <w:rPr>
          <w:rStyle w:val="FootnoteReference"/>
        </w:rPr>
        <w:footnoteRef/>
      </w:r>
      <w:r>
        <w:t xml:space="preserve"> </w:t>
      </w:r>
      <w:proofErr w:type="spellStart"/>
      <w:r w:rsidRPr="005E13FA">
        <w:t>What</w:t>
      </w:r>
      <w:proofErr w:type="spellEnd"/>
      <w:r w:rsidRPr="005E13FA">
        <w:t xml:space="preserve"> </w:t>
      </w:r>
      <w:proofErr w:type="spellStart"/>
      <w:r w:rsidRPr="005E13FA">
        <w:t>is</w:t>
      </w:r>
      <w:proofErr w:type="spellEnd"/>
      <w:r w:rsidRPr="005E13FA">
        <w:t xml:space="preserve"> </w:t>
      </w:r>
      <w:proofErr w:type="spellStart"/>
      <w:r w:rsidRPr="005E13FA">
        <w:t>the</w:t>
      </w:r>
      <w:proofErr w:type="spellEnd"/>
      <w:r w:rsidRPr="005E13FA">
        <w:t xml:space="preserve"> </w:t>
      </w:r>
      <w:proofErr w:type="spellStart"/>
      <w:r w:rsidRPr="005E13FA">
        <w:t>Urban</w:t>
      </w:r>
      <w:proofErr w:type="spellEnd"/>
      <w:r w:rsidRPr="005E13FA">
        <w:t xml:space="preserve"> </w:t>
      </w:r>
      <w:proofErr w:type="spellStart"/>
      <w:r w:rsidRPr="005E13FA">
        <w:t>Agenda</w:t>
      </w:r>
      <w:proofErr w:type="spellEnd"/>
      <w:r w:rsidRPr="005E13FA">
        <w:t xml:space="preserve"> </w:t>
      </w:r>
      <w:proofErr w:type="spellStart"/>
      <w:r w:rsidRPr="005E13FA">
        <w:t>for</w:t>
      </w:r>
      <w:proofErr w:type="spellEnd"/>
      <w:r w:rsidRPr="005E13FA">
        <w:t xml:space="preserve"> </w:t>
      </w:r>
      <w:proofErr w:type="spellStart"/>
      <w:r w:rsidRPr="005E13FA">
        <w:t>the</w:t>
      </w:r>
      <w:proofErr w:type="spellEnd"/>
      <w:r w:rsidRPr="005E13FA">
        <w:t xml:space="preserve"> EU?</w:t>
      </w:r>
      <w:r>
        <w:t xml:space="preserve"> Pieejams: </w:t>
      </w:r>
      <w:r w:rsidRPr="0033312D">
        <w:t>https://futurium.ec.europa.eu/en/urban-agenda/pages/what-urban-agenda-eu</w:t>
      </w:r>
    </w:p>
  </w:footnote>
  <w:footnote w:id="11">
    <w:p w14:paraId="58720358" w14:textId="5491E9AF" w:rsidR="00E1696E" w:rsidRDefault="00E1696E" w:rsidP="00C7540B">
      <w:pPr>
        <w:pStyle w:val="FootnoteText"/>
      </w:pPr>
      <w:r>
        <w:rPr>
          <w:rStyle w:val="FootnoteReference"/>
        </w:rPr>
        <w:footnoteRef/>
      </w:r>
      <w:r>
        <w:t xml:space="preserve"> </w:t>
      </w:r>
      <w:proofErr w:type="spellStart"/>
      <w:r w:rsidR="00C20B50" w:rsidRPr="00C20B50">
        <w:t>Territorial</w:t>
      </w:r>
      <w:proofErr w:type="spellEnd"/>
      <w:r w:rsidR="00C20B50" w:rsidRPr="00C20B50">
        <w:t> </w:t>
      </w:r>
      <w:proofErr w:type="spellStart"/>
      <w:r w:rsidR="00C20B50" w:rsidRPr="00C20B50">
        <w:t>Agenda</w:t>
      </w:r>
      <w:proofErr w:type="spellEnd"/>
      <w:r w:rsidR="00C20B50" w:rsidRPr="00C20B50">
        <w:t> </w:t>
      </w:r>
      <w:proofErr w:type="spellStart"/>
      <w:r w:rsidR="00C20B50" w:rsidRPr="00C20B50">
        <w:t>of</w:t>
      </w:r>
      <w:proofErr w:type="spellEnd"/>
      <w:r w:rsidR="00C20B50" w:rsidRPr="00C20B50">
        <w:t> </w:t>
      </w:r>
      <w:proofErr w:type="spellStart"/>
      <w:r w:rsidR="00C20B50" w:rsidRPr="00C20B50">
        <w:t>the</w:t>
      </w:r>
      <w:proofErr w:type="spellEnd"/>
      <w:r w:rsidR="00C20B50" w:rsidRPr="00C20B50">
        <w:t> </w:t>
      </w:r>
      <w:proofErr w:type="spellStart"/>
      <w:r w:rsidR="00C20B50" w:rsidRPr="00C20B50">
        <w:t>European</w:t>
      </w:r>
      <w:proofErr w:type="spellEnd"/>
      <w:r w:rsidR="00C20B50" w:rsidRPr="00C20B50">
        <w:t> </w:t>
      </w:r>
      <w:proofErr w:type="spellStart"/>
      <w:r w:rsidR="00C20B50" w:rsidRPr="00C20B50">
        <w:t>Union</w:t>
      </w:r>
      <w:proofErr w:type="spellEnd"/>
      <w:r w:rsidR="00C20B50" w:rsidRPr="00C20B50">
        <w:t> 2020</w:t>
      </w:r>
      <w:r w:rsidR="00C20B50">
        <w:t xml:space="preserve">. Pieejams: </w:t>
      </w:r>
      <w:r w:rsidRPr="00E1696E">
        <w:t>https://ec.europa.eu/regional_policy/sources/policy/what/territorial-cohesion/territorial_agenda_2020.pdf</w:t>
      </w:r>
    </w:p>
  </w:footnote>
  <w:footnote w:id="12">
    <w:p w14:paraId="5832F224" w14:textId="6CCBAEFB" w:rsidR="00A20843" w:rsidRDefault="00A20843" w:rsidP="00B96DD8">
      <w:pPr>
        <w:pStyle w:val="FootnoteText"/>
        <w:jc w:val="both"/>
      </w:pPr>
      <w:r>
        <w:rPr>
          <w:rStyle w:val="FootnoteReference"/>
        </w:rPr>
        <w:footnoteRef/>
      </w:r>
      <w:r>
        <w:t xml:space="preserve"> </w:t>
      </w:r>
      <w:proofErr w:type="spellStart"/>
      <w:r w:rsidR="001249F9" w:rsidRPr="001249F9">
        <w:t>Declaration</w:t>
      </w:r>
      <w:proofErr w:type="spellEnd"/>
      <w:r w:rsidR="001249F9" w:rsidRPr="001249F9">
        <w:t xml:space="preserve"> </w:t>
      </w:r>
      <w:proofErr w:type="spellStart"/>
      <w:r w:rsidR="001249F9" w:rsidRPr="001249F9">
        <w:t>of</w:t>
      </w:r>
      <w:proofErr w:type="spellEnd"/>
      <w:r w:rsidR="001249F9" w:rsidRPr="001249F9">
        <w:t xml:space="preserve"> </w:t>
      </w:r>
      <w:proofErr w:type="spellStart"/>
      <w:r w:rsidR="001249F9" w:rsidRPr="001249F9">
        <w:t>Ministers</w:t>
      </w:r>
      <w:proofErr w:type="spellEnd"/>
      <w:r w:rsidR="001249F9" w:rsidRPr="001249F9">
        <w:t xml:space="preserve"> </w:t>
      </w:r>
      <w:proofErr w:type="spellStart"/>
      <w:r w:rsidR="001249F9" w:rsidRPr="001249F9">
        <w:t>towards</w:t>
      </w:r>
      <w:proofErr w:type="spellEnd"/>
      <w:r w:rsidR="001249F9" w:rsidRPr="001249F9">
        <w:t xml:space="preserve"> </w:t>
      </w:r>
      <w:proofErr w:type="spellStart"/>
      <w:r w:rsidR="001249F9" w:rsidRPr="001249F9">
        <w:t>the</w:t>
      </w:r>
      <w:proofErr w:type="spellEnd"/>
      <w:r w:rsidR="001249F9" w:rsidRPr="001249F9">
        <w:t xml:space="preserve"> EU </w:t>
      </w:r>
      <w:proofErr w:type="spellStart"/>
      <w:r w:rsidR="001249F9" w:rsidRPr="001249F9">
        <w:t>Urban</w:t>
      </w:r>
      <w:proofErr w:type="spellEnd"/>
      <w:r w:rsidR="001249F9" w:rsidRPr="001249F9">
        <w:t xml:space="preserve"> </w:t>
      </w:r>
      <w:proofErr w:type="spellStart"/>
      <w:r w:rsidR="001249F9" w:rsidRPr="001249F9">
        <w:t>Agenda</w:t>
      </w:r>
      <w:proofErr w:type="spellEnd"/>
      <w:r w:rsidR="001249F9">
        <w:t xml:space="preserve">. Pieejams: </w:t>
      </w:r>
      <w:r w:rsidRPr="00A20843">
        <w:t>https://ec.europa.eu/futurium/en/system/files/ged/riga-declaration.pdf</w:t>
      </w:r>
    </w:p>
  </w:footnote>
  <w:footnote w:id="13">
    <w:p w14:paraId="5676D511" w14:textId="56643525" w:rsidR="00277A65" w:rsidRDefault="00277A65" w:rsidP="00B96DD8">
      <w:pPr>
        <w:pStyle w:val="FootnoteText"/>
        <w:jc w:val="both"/>
      </w:pPr>
      <w:r>
        <w:rPr>
          <w:rStyle w:val="FootnoteReference"/>
        </w:rPr>
        <w:footnoteRef/>
      </w:r>
      <w:r>
        <w:t xml:space="preserve"> </w:t>
      </w:r>
      <w:r w:rsidR="00C2482C" w:rsidRPr="00C2482C">
        <w:t xml:space="preserve">THE NEW LEIPZIG CHARTER </w:t>
      </w:r>
      <w:proofErr w:type="spellStart"/>
      <w:r w:rsidR="00C2482C" w:rsidRPr="00C2482C">
        <w:t>The</w:t>
      </w:r>
      <w:proofErr w:type="spellEnd"/>
      <w:r w:rsidR="00C2482C" w:rsidRPr="00C2482C">
        <w:t xml:space="preserve"> </w:t>
      </w:r>
      <w:proofErr w:type="spellStart"/>
      <w:r w:rsidR="00C2482C" w:rsidRPr="00C2482C">
        <w:t>transformative</w:t>
      </w:r>
      <w:proofErr w:type="spellEnd"/>
      <w:r w:rsidR="00C2482C" w:rsidRPr="00C2482C">
        <w:t xml:space="preserve"> </w:t>
      </w:r>
      <w:proofErr w:type="spellStart"/>
      <w:r w:rsidR="00C2482C" w:rsidRPr="00C2482C">
        <w:t>power</w:t>
      </w:r>
      <w:proofErr w:type="spellEnd"/>
      <w:r w:rsidR="00C2482C" w:rsidRPr="00C2482C">
        <w:t xml:space="preserve"> </w:t>
      </w:r>
      <w:proofErr w:type="spellStart"/>
      <w:r w:rsidR="00C2482C" w:rsidRPr="00C2482C">
        <w:t>of</w:t>
      </w:r>
      <w:proofErr w:type="spellEnd"/>
      <w:r w:rsidR="00C2482C" w:rsidRPr="00C2482C">
        <w:t xml:space="preserve"> </w:t>
      </w:r>
      <w:proofErr w:type="spellStart"/>
      <w:r w:rsidR="00C2482C" w:rsidRPr="00C2482C">
        <w:t>cities</w:t>
      </w:r>
      <w:proofErr w:type="spellEnd"/>
      <w:r w:rsidR="00C2482C" w:rsidRPr="00C2482C">
        <w:t xml:space="preserve"> </w:t>
      </w:r>
      <w:proofErr w:type="spellStart"/>
      <w:r w:rsidR="00C2482C" w:rsidRPr="00C2482C">
        <w:t>for</w:t>
      </w:r>
      <w:proofErr w:type="spellEnd"/>
      <w:r w:rsidR="00C2482C" w:rsidRPr="00C2482C">
        <w:t xml:space="preserve"> </w:t>
      </w:r>
      <w:proofErr w:type="spellStart"/>
      <w:r w:rsidR="00C2482C" w:rsidRPr="00C2482C">
        <w:t>the</w:t>
      </w:r>
      <w:proofErr w:type="spellEnd"/>
      <w:r w:rsidR="00C2482C" w:rsidRPr="00C2482C">
        <w:t xml:space="preserve"> </w:t>
      </w:r>
      <w:proofErr w:type="spellStart"/>
      <w:r w:rsidR="00C2482C" w:rsidRPr="00C2482C">
        <w:t>common</w:t>
      </w:r>
      <w:proofErr w:type="spellEnd"/>
      <w:r w:rsidR="00C2482C" w:rsidRPr="00C2482C">
        <w:t xml:space="preserve"> </w:t>
      </w:r>
      <w:proofErr w:type="spellStart"/>
      <w:r w:rsidR="00C2482C" w:rsidRPr="00C2482C">
        <w:t>good</w:t>
      </w:r>
      <w:proofErr w:type="spellEnd"/>
      <w:r w:rsidR="00C2482C">
        <w:t xml:space="preserve">. Pieejama: </w:t>
      </w:r>
      <w:r w:rsidRPr="00277A65">
        <w:t>https://ec.europa.eu/regional_policy/sources/docgener/brochure/new_leipzig_charter/new_leipzig_charter_en.pdf</w:t>
      </w:r>
    </w:p>
  </w:footnote>
  <w:footnote w:id="14">
    <w:p w14:paraId="6D2C25B3" w14:textId="0A0FF1CA" w:rsidR="00390D8B" w:rsidRPr="004B19DC" w:rsidRDefault="00390D8B" w:rsidP="00B96DD8">
      <w:pPr>
        <w:pStyle w:val="FootnoteText"/>
        <w:jc w:val="both"/>
        <w:rPr>
          <w:rFonts w:cs="Times New Roman"/>
        </w:rPr>
      </w:pPr>
      <w:r w:rsidRPr="004B19DC">
        <w:rPr>
          <w:rStyle w:val="FootnoteReference"/>
          <w:rFonts w:cs="Times New Roman"/>
        </w:rPr>
        <w:footnoteRef/>
      </w:r>
      <w:r w:rsidRPr="004B19DC">
        <w:rPr>
          <w:rFonts w:cs="Times New Roman"/>
        </w:rPr>
        <w:t xml:space="preserve"> </w:t>
      </w:r>
      <w:r w:rsidR="004B19DC" w:rsidRPr="004B19DC">
        <w:rPr>
          <w:rFonts w:cs="Times New Roman"/>
        </w:rPr>
        <w:t xml:space="preserve">Eiropas Komisija. </w:t>
      </w:r>
      <w:proofErr w:type="spellStart"/>
      <w:r w:rsidRPr="004B19DC">
        <w:rPr>
          <w:rFonts w:cs="Times New Roman"/>
        </w:rPr>
        <w:t>Informal</w:t>
      </w:r>
      <w:proofErr w:type="spellEnd"/>
      <w:r w:rsidRPr="004B19DC">
        <w:rPr>
          <w:rFonts w:cs="Times New Roman"/>
        </w:rPr>
        <w:t xml:space="preserve"> </w:t>
      </w:r>
      <w:proofErr w:type="spellStart"/>
      <w:r w:rsidRPr="004B19DC">
        <w:rPr>
          <w:rFonts w:cs="Times New Roman"/>
        </w:rPr>
        <w:t>observations</w:t>
      </w:r>
      <w:proofErr w:type="spellEnd"/>
      <w:r w:rsidRPr="004B19DC">
        <w:rPr>
          <w:rFonts w:cs="Times New Roman"/>
        </w:rPr>
        <w:t xml:space="preserve"> </w:t>
      </w:r>
      <w:proofErr w:type="spellStart"/>
      <w:r w:rsidRPr="004B19DC">
        <w:rPr>
          <w:rFonts w:cs="Times New Roman"/>
        </w:rPr>
        <w:t>on</w:t>
      </w:r>
      <w:proofErr w:type="spellEnd"/>
      <w:r w:rsidRPr="004B19DC">
        <w:rPr>
          <w:rFonts w:cs="Times New Roman"/>
        </w:rPr>
        <w:t xml:space="preserve"> </w:t>
      </w:r>
      <w:proofErr w:type="spellStart"/>
      <w:r w:rsidRPr="004B19DC">
        <w:rPr>
          <w:rFonts w:cs="Times New Roman"/>
        </w:rPr>
        <w:t>the</w:t>
      </w:r>
      <w:proofErr w:type="spellEnd"/>
      <w:r w:rsidRPr="004B19DC">
        <w:rPr>
          <w:rFonts w:cs="Times New Roman"/>
        </w:rPr>
        <w:t xml:space="preserve"> </w:t>
      </w:r>
      <w:proofErr w:type="spellStart"/>
      <w:r w:rsidRPr="004B19DC">
        <w:rPr>
          <w:rFonts w:cs="Times New Roman"/>
        </w:rPr>
        <w:t>draft</w:t>
      </w:r>
      <w:proofErr w:type="spellEnd"/>
      <w:r w:rsidRPr="004B19DC">
        <w:rPr>
          <w:rFonts w:cs="Times New Roman"/>
        </w:rPr>
        <w:t xml:space="preserve"> </w:t>
      </w:r>
      <w:proofErr w:type="spellStart"/>
      <w:r w:rsidRPr="004B19DC">
        <w:rPr>
          <w:rFonts w:cs="Times New Roman"/>
        </w:rPr>
        <w:t>Programme</w:t>
      </w:r>
      <w:proofErr w:type="spellEnd"/>
      <w:r w:rsidRPr="004B19DC">
        <w:rPr>
          <w:rFonts w:cs="Times New Roman"/>
        </w:rPr>
        <w:t xml:space="preserve"> </w:t>
      </w:r>
      <w:proofErr w:type="spellStart"/>
      <w:r w:rsidRPr="004B19DC">
        <w:rPr>
          <w:rFonts w:cs="Times New Roman"/>
        </w:rPr>
        <w:t>for</w:t>
      </w:r>
      <w:proofErr w:type="spellEnd"/>
      <w:r w:rsidRPr="004B19DC">
        <w:rPr>
          <w:rFonts w:cs="Times New Roman"/>
        </w:rPr>
        <w:t xml:space="preserve"> </w:t>
      </w:r>
      <w:proofErr w:type="spellStart"/>
      <w:r w:rsidRPr="004B19DC">
        <w:rPr>
          <w:rFonts w:cs="Times New Roman"/>
        </w:rPr>
        <w:t>Cohesion</w:t>
      </w:r>
      <w:proofErr w:type="spellEnd"/>
      <w:r w:rsidRPr="004B19DC">
        <w:rPr>
          <w:rFonts w:cs="Times New Roman"/>
        </w:rPr>
        <w:t xml:space="preserve"> </w:t>
      </w:r>
      <w:proofErr w:type="spellStart"/>
      <w:r w:rsidRPr="004B19DC">
        <w:rPr>
          <w:rFonts w:cs="Times New Roman"/>
        </w:rPr>
        <w:t>Policy</w:t>
      </w:r>
      <w:proofErr w:type="spellEnd"/>
      <w:r w:rsidRPr="004B19DC">
        <w:rPr>
          <w:rFonts w:cs="Times New Roman"/>
        </w:rPr>
        <w:t xml:space="preserve"> </w:t>
      </w:r>
      <w:proofErr w:type="spellStart"/>
      <w:r w:rsidRPr="004B19DC">
        <w:rPr>
          <w:rFonts w:cs="Times New Roman"/>
        </w:rPr>
        <w:t>Funds</w:t>
      </w:r>
      <w:proofErr w:type="spellEnd"/>
      <w:r w:rsidRPr="004B19DC">
        <w:rPr>
          <w:rFonts w:cs="Times New Roman"/>
        </w:rPr>
        <w:t xml:space="preserve"> 2021-2027. </w:t>
      </w:r>
      <w:r w:rsidR="00714987" w:rsidRPr="004B19DC">
        <w:rPr>
          <w:rFonts w:cs="Times New Roman"/>
        </w:rPr>
        <w:t xml:space="preserve">Saņemti </w:t>
      </w:r>
      <w:r w:rsidR="00714987" w:rsidRPr="00E1527D">
        <w:rPr>
          <w:rFonts w:cs="Times New Roman"/>
          <w:color w:val="212529"/>
          <w:shd w:val="clear" w:color="auto" w:fill="FFFFFF"/>
        </w:rPr>
        <w:t>11.04.2022.</w:t>
      </w:r>
    </w:p>
  </w:footnote>
  <w:footnote w:id="15">
    <w:p w14:paraId="66503B63" w14:textId="77777777" w:rsidR="002B2EFF" w:rsidRDefault="002B2EFF" w:rsidP="00B96DD8">
      <w:pPr>
        <w:pStyle w:val="FootnoteText"/>
        <w:jc w:val="both"/>
      </w:pPr>
      <w:r>
        <w:rPr>
          <w:rStyle w:val="FootnoteReference"/>
        </w:rPr>
        <w:footnoteRef/>
      </w:r>
      <w:r>
        <w:t xml:space="preserve"> </w:t>
      </w:r>
      <w:r>
        <w:t xml:space="preserve">DG REGIO AND DG EMPL COMMENTS ON LV PROGRAMME. </w:t>
      </w:r>
      <w:proofErr w:type="spellStart"/>
      <w:r>
        <w:t>Draft</w:t>
      </w:r>
      <w:proofErr w:type="spellEnd"/>
      <w:r>
        <w:t xml:space="preserve"> 1 (9 </w:t>
      </w:r>
      <w:proofErr w:type="spellStart"/>
      <w:r>
        <w:t>June</w:t>
      </w:r>
      <w:proofErr w:type="spellEnd"/>
      <w:r>
        <w:t xml:space="preserve"> 2020).</w:t>
      </w:r>
    </w:p>
  </w:footnote>
  <w:footnote w:id="16">
    <w:p w14:paraId="386564D2" w14:textId="51B222A0" w:rsidR="00B20A0F" w:rsidRDefault="00B20A0F">
      <w:pPr>
        <w:pStyle w:val="FootnoteText"/>
      </w:pPr>
      <w:r>
        <w:rPr>
          <w:rStyle w:val="FootnoteReference"/>
        </w:rPr>
        <w:footnoteRef/>
      </w:r>
      <w:r>
        <w:t xml:space="preserve"> </w:t>
      </w:r>
      <w:r w:rsidR="005F4FE2">
        <w:t>OECD.</w:t>
      </w:r>
      <w:r w:rsidR="00221124">
        <w:t xml:space="preserve"> (2023)</w:t>
      </w:r>
      <w:r w:rsidR="005F4FE2">
        <w:t xml:space="preserve"> </w:t>
      </w:r>
      <w:proofErr w:type="spellStart"/>
      <w:r w:rsidR="005F4FE2" w:rsidRPr="00867F3A">
        <w:t>Draft</w:t>
      </w:r>
      <w:proofErr w:type="spellEnd"/>
      <w:r w:rsidR="005F4FE2" w:rsidRPr="00867F3A">
        <w:t xml:space="preserve"> </w:t>
      </w:r>
      <w:proofErr w:type="spellStart"/>
      <w:r w:rsidR="005F4FE2" w:rsidRPr="00867F3A">
        <w:t>Recommendation</w:t>
      </w:r>
      <w:proofErr w:type="spellEnd"/>
      <w:r w:rsidR="005F4FE2" w:rsidRPr="00867F3A">
        <w:t xml:space="preserve"> </w:t>
      </w:r>
      <w:proofErr w:type="spellStart"/>
      <w:r w:rsidR="005F4FE2" w:rsidRPr="00867F3A">
        <w:t>on</w:t>
      </w:r>
      <w:proofErr w:type="spellEnd"/>
      <w:r w:rsidR="005F4FE2" w:rsidRPr="00867F3A">
        <w:t xml:space="preserve"> </w:t>
      </w:r>
      <w:proofErr w:type="spellStart"/>
      <w:r w:rsidR="005F4FE2" w:rsidRPr="00867F3A">
        <w:t>Regional</w:t>
      </w:r>
      <w:proofErr w:type="spellEnd"/>
      <w:r w:rsidR="005F4FE2" w:rsidRPr="00867F3A">
        <w:t xml:space="preserve"> </w:t>
      </w:r>
      <w:proofErr w:type="spellStart"/>
      <w:r w:rsidR="005F4FE2" w:rsidRPr="00867F3A">
        <w:t>Development</w:t>
      </w:r>
      <w:proofErr w:type="spellEnd"/>
      <w:r w:rsidR="005F4FE2" w:rsidRPr="00867F3A">
        <w:t xml:space="preserve"> </w:t>
      </w:r>
      <w:proofErr w:type="spellStart"/>
      <w:r w:rsidR="005F4FE2" w:rsidRPr="00867F3A">
        <w:t>Policy</w:t>
      </w:r>
      <w:proofErr w:type="spellEnd"/>
      <w:r w:rsidR="00221124">
        <w:t xml:space="preserve"> (pilnveidota redakcija).</w:t>
      </w:r>
    </w:p>
  </w:footnote>
  <w:footnote w:id="17">
    <w:p w14:paraId="5CBB1F23" w14:textId="10CF9D87" w:rsidR="00BB7BF1" w:rsidRDefault="00BB7BF1" w:rsidP="00D97ED5">
      <w:pPr>
        <w:pStyle w:val="FootnoteText"/>
        <w:jc w:val="both"/>
      </w:pPr>
      <w:r>
        <w:rPr>
          <w:rStyle w:val="FootnoteReference"/>
        </w:rPr>
        <w:footnoteRef/>
      </w:r>
      <w:r>
        <w:t xml:space="preserve"> </w:t>
      </w:r>
      <w:r w:rsidR="00EC4AFA">
        <w:t xml:space="preserve">3.6.1.1. </w:t>
      </w:r>
      <w:r w:rsidR="00EC4AFA" w:rsidRPr="00EC4AFA">
        <w:t>Nacionālas un reģionālas nozīmes attīstības centru izaugsmes veicināšana līdzsvarotai valsts attīstībai</w:t>
      </w:r>
      <w:r w:rsidR="00EE2D80">
        <w:t>,</w:t>
      </w:r>
      <w:r w:rsidR="00EC4AFA">
        <w:t xml:space="preserve"> 3.</w:t>
      </w:r>
      <w:r w:rsidR="00A3217C">
        <w:t xml:space="preserve">6.1.2. </w:t>
      </w:r>
      <w:r w:rsidR="00E571E3" w:rsidRPr="00E571E3">
        <w:t>Rīgas pilsētas ilgtspējīga attīstība</w:t>
      </w:r>
      <w:r w:rsidR="00E571E3">
        <w:t xml:space="preserve"> un </w:t>
      </w:r>
      <w:r w:rsidR="001819E6">
        <w:t xml:space="preserve">3.6.2.1. </w:t>
      </w:r>
      <w:r w:rsidR="00EE2D80" w:rsidRPr="00EE2D80">
        <w:t>Atbalsts novadu pašvaldību kompleksai attīstībai</w:t>
      </w:r>
      <w:r w:rsidR="00EE2D80">
        <w:t>.</w:t>
      </w:r>
    </w:p>
  </w:footnote>
  <w:footnote w:id="18">
    <w:p w14:paraId="26E597A9" w14:textId="5D5C09E5" w:rsidR="00A97418" w:rsidRDefault="00A97418" w:rsidP="000E1AEA">
      <w:pPr>
        <w:pStyle w:val="FootnoteText"/>
        <w:jc w:val="both"/>
      </w:pPr>
      <w:r>
        <w:rPr>
          <w:rStyle w:val="FootnoteReference"/>
        </w:rPr>
        <w:footnoteRef/>
      </w:r>
      <w:r>
        <w:t xml:space="preserve"> </w:t>
      </w:r>
      <w:r w:rsidR="002968F5">
        <w:t>EIROPAS PARLAMENTA UN PADOMES REGULA (ES) Nr. 1301/2013 (2013. gada 17. decembris) par Eiropas Reģionālās attīstības fondu un īpašiem noteikumiem attiecībā uz mērķi "Investīcijas izaugsmei un nodarbinātībai" un ar ko atceļ Regulu (EK) Nr. 1080/2006.</w:t>
      </w:r>
    </w:p>
  </w:footnote>
  <w:footnote w:id="19">
    <w:p w14:paraId="425E245F" w14:textId="1E9A39F3" w:rsidR="0084622D" w:rsidRDefault="0084622D" w:rsidP="00D97ED5">
      <w:pPr>
        <w:pStyle w:val="FootnoteText"/>
        <w:jc w:val="both"/>
      </w:pPr>
      <w:r>
        <w:rPr>
          <w:rStyle w:val="FootnoteReference"/>
        </w:rPr>
        <w:footnoteRef/>
      </w:r>
      <w:r>
        <w:t xml:space="preserve"> </w:t>
      </w:r>
      <w:r w:rsidR="00712265">
        <w:t xml:space="preserve">3.3.1. </w:t>
      </w:r>
      <w:r w:rsidR="009A0D52" w:rsidRPr="009A0D52">
        <w:tab/>
        <w:t>Palielināt privāto investīciju apjomu reģionos, veicot ieguldījumus uzņēmējdarbības attīstībai atbilstoši pašvaldību attīstības programmās noteiktajai teritoriju ekonomiskajai specializācijai un balstoties uz vietējo uzņēmēju vajadzībām</w:t>
      </w:r>
      <w:r w:rsidR="00E06BA4">
        <w:t>.</w:t>
      </w:r>
    </w:p>
  </w:footnote>
  <w:footnote w:id="20">
    <w:p w14:paraId="599FA0FF" w14:textId="25F955AE" w:rsidR="0084622D" w:rsidRDefault="0084622D" w:rsidP="00D97ED5">
      <w:pPr>
        <w:pStyle w:val="FootnoteText"/>
        <w:jc w:val="both"/>
      </w:pPr>
      <w:r>
        <w:rPr>
          <w:rStyle w:val="FootnoteReference"/>
        </w:rPr>
        <w:footnoteRef/>
      </w:r>
      <w:r>
        <w:t xml:space="preserve"> </w:t>
      </w:r>
      <w:r w:rsidR="00B0424D">
        <w:t xml:space="preserve">4.2.2. </w:t>
      </w:r>
      <w:r w:rsidR="00B0424D" w:rsidRPr="00B0424D">
        <w:t>Atbilstoši pašvaldības integrētajām attīstības programmām sekmēt energoefektivitātes paaugstināšanu un AER izmantošanu pašvaldību ēkās</w:t>
      </w:r>
      <w:r w:rsidR="00B0424D">
        <w:t>.</w:t>
      </w:r>
    </w:p>
  </w:footnote>
  <w:footnote w:id="21">
    <w:p w14:paraId="37F73119" w14:textId="32D49833" w:rsidR="0084622D" w:rsidRDefault="0084622D" w:rsidP="00D97ED5">
      <w:pPr>
        <w:pStyle w:val="FootnoteText"/>
        <w:jc w:val="both"/>
      </w:pPr>
      <w:r>
        <w:rPr>
          <w:rStyle w:val="FootnoteReference"/>
        </w:rPr>
        <w:footnoteRef/>
      </w:r>
      <w:r>
        <w:t xml:space="preserve"> </w:t>
      </w:r>
      <w:r w:rsidR="0049547D">
        <w:t xml:space="preserve">5.5.1. </w:t>
      </w:r>
      <w:r w:rsidR="0049547D" w:rsidRPr="0049547D">
        <w:tab/>
        <w:t>Saglabāt, aizsargāt un attīstīt nozīmīgu kultūras un dabas mantojumu, kā arī attīstīt ar to saistītos pakalpojumus</w:t>
      </w:r>
      <w:r w:rsidR="0049547D">
        <w:t>.</w:t>
      </w:r>
    </w:p>
  </w:footnote>
  <w:footnote w:id="22">
    <w:p w14:paraId="5B2AB32A" w14:textId="6D3FDCCD" w:rsidR="0084622D" w:rsidRDefault="0084622D" w:rsidP="00D97ED5">
      <w:pPr>
        <w:pStyle w:val="FootnoteText"/>
        <w:jc w:val="both"/>
      </w:pPr>
      <w:r>
        <w:rPr>
          <w:rStyle w:val="FootnoteReference"/>
        </w:rPr>
        <w:footnoteRef/>
      </w:r>
      <w:r>
        <w:t xml:space="preserve"> </w:t>
      </w:r>
      <w:r w:rsidR="00FB5E19">
        <w:t xml:space="preserve">5.6.2. </w:t>
      </w:r>
      <w:r w:rsidR="00FB5E19" w:rsidRPr="00FB5E19">
        <w:t xml:space="preserve">Teritoriju </w:t>
      </w:r>
      <w:proofErr w:type="spellStart"/>
      <w:r w:rsidR="00FB5E19" w:rsidRPr="00FB5E19">
        <w:t>revitalizācija</w:t>
      </w:r>
      <w:proofErr w:type="spellEnd"/>
      <w:r w:rsidR="00FB5E19" w:rsidRPr="00FB5E19">
        <w:t>, reģenerējot degradētās teritorijas atbilstoši pašvaldību integrētajām attīstības programmām</w:t>
      </w:r>
      <w:r w:rsidR="00FB5E19">
        <w:t>.</w:t>
      </w:r>
    </w:p>
  </w:footnote>
  <w:footnote w:id="23">
    <w:p w14:paraId="4821D3FF" w14:textId="018C21E1" w:rsidR="0084622D" w:rsidRDefault="0084622D" w:rsidP="00D97ED5">
      <w:pPr>
        <w:pStyle w:val="FootnoteText"/>
        <w:jc w:val="both"/>
      </w:pPr>
      <w:r>
        <w:rPr>
          <w:rStyle w:val="FootnoteReference"/>
        </w:rPr>
        <w:footnoteRef/>
      </w:r>
      <w:r>
        <w:t xml:space="preserve"> </w:t>
      </w:r>
      <w:r w:rsidR="005815D1">
        <w:t xml:space="preserve">8.1.2. </w:t>
      </w:r>
      <w:r w:rsidR="005815D1" w:rsidRPr="005815D1">
        <w:t>Uzlabot vispārējās izglītības iestāžu mācību vidi</w:t>
      </w:r>
      <w:r w:rsidR="005815D1">
        <w:t>.</w:t>
      </w:r>
    </w:p>
  </w:footnote>
  <w:footnote w:id="24">
    <w:p w14:paraId="0F4BD271" w14:textId="26E1267D" w:rsidR="0084622D" w:rsidRDefault="0084622D" w:rsidP="00D97ED5">
      <w:pPr>
        <w:pStyle w:val="FootnoteText"/>
        <w:jc w:val="both"/>
      </w:pPr>
      <w:r>
        <w:rPr>
          <w:rStyle w:val="FootnoteReference"/>
        </w:rPr>
        <w:footnoteRef/>
      </w:r>
      <w:r>
        <w:t xml:space="preserve"> </w:t>
      </w:r>
      <w:r w:rsidR="004768DD">
        <w:t>8.1.3.</w:t>
      </w:r>
      <w:r w:rsidR="002355C3" w:rsidRPr="002355C3">
        <w:t xml:space="preserve"> Palielināt modernizēto profesionālās izglītības iestāžu skaitu</w:t>
      </w:r>
      <w:r w:rsidR="002355C3">
        <w:t>.</w:t>
      </w:r>
    </w:p>
  </w:footnote>
  <w:footnote w:id="25">
    <w:p w14:paraId="41A13499" w14:textId="4C77A188" w:rsidR="0084622D" w:rsidRDefault="0084622D" w:rsidP="00D97ED5">
      <w:pPr>
        <w:pStyle w:val="FootnoteText"/>
        <w:jc w:val="both"/>
      </w:pPr>
      <w:r>
        <w:rPr>
          <w:rStyle w:val="FootnoteReference"/>
        </w:rPr>
        <w:footnoteRef/>
      </w:r>
      <w:r>
        <w:t xml:space="preserve"> </w:t>
      </w:r>
      <w:r w:rsidR="00EC58B9">
        <w:t>9.3.</w:t>
      </w:r>
      <w:r w:rsidR="00BA179E">
        <w:t xml:space="preserve">1. </w:t>
      </w:r>
      <w:r w:rsidR="00BA179E" w:rsidRPr="00BA179E">
        <w:tab/>
        <w:t>Attīstīt pakalpojumu infrastruktūru bērnu aprūpei ģimeniskā vidē un personu ar invaliditāti neatkarīgai dzīvei un integrācijai sabiedrībā</w:t>
      </w:r>
      <w:r w:rsidR="00BA179E">
        <w:t>.</w:t>
      </w:r>
    </w:p>
  </w:footnote>
  <w:footnote w:id="26">
    <w:p w14:paraId="32969801" w14:textId="67D620D0" w:rsidR="00851463" w:rsidRDefault="00851463">
      <w:pPr>
        <w:pStyle w:val="FootnoteText"/>
      </w:pPr>
      <w:r>
        <w:rPr>
          <w:rStyle w:val="FootnoteReference"/>
        </w:rPr>
        <w:footnoteRef/>
      </w:r>
      <w:r>
        <w:t xml:space="preserve"> </w:t>
      </w:r>
      <w:r w:rsidR="00762AEC" w:rsidRPr="00762AEC">
        <w:t>Eiropas Savienības kohēzijas politikas programma 2021.-2027.gadam</w:t>
      </w:r>
      <w:r w:rsidR="00762AEC">
        <w:t>.</w:t>
      </w:r>
    </w:p>
  </w:footnote>
  <w:footnote w:id="27">
    <w:p w14:paraId="0B704A5C" w14:textId="7CD3791F" w:rsidR="00B75130" w:rsidRDefault="00B75130" w:rsidP="000E1AEA">
      <w:pPr>
        <w:pStyle w:val="FootnoteText"/>
        <w:jc w:val="both"/>
      </w:pPr>
      <w:r w:rsidRPr="00C510AF">
        <w:rPr>
          <w:rStyle w:val="FootnoteReference"/>
        </w:rPr>
        <w:footnoteRef/>
      </w:r>
      <w:r w:rsidRPr="00C510AF">
        <w:t xml:space="preserve"> </w:t>
      </w:r>
      <w:r w:rsidRPr="00C510AF">
        <w:t xml:space="preserve">Informācija no Eiropas Savienības kohēzijas politikas programma 2021.–2027.gadam, Taisnīgas pārkārtošanās teritoriālā plāna un Eiropas Savienības </w:t>
      </w:r>
      <w:r w:rsidR="00AE547F" w:rsidRPr="00C510AF">
        <w:t>Atveseļošanas</w:t>
      </w:r>
      <w:r w:rsidRPr="00C510AF">
        <w:t xml:space="preserve"> un noturības mehānisma plāna.</w:t>
      </w:r>
    </w:p>
  </w:footnote>
  <w:footnote w:id="28">
    <w:p w14:paraId="3F5100DD" w14:textId="60F2FC4F" w:rsidR="00677A3F" w:rsidRDefault="00677A3F" w:rsidP="000E1AEA">
      <w:pPr>
        <w:pStyle w:val="FootnoteText"/>
        <w:jc w:val="both"/>
      </w:pPr>
      <w:r>
        <w:rPr>
          <w:rStyle w:val="FootnoteReference"/>
        </w:rPr>
        <w:footnoteRef/>
      </w:r>
      <w:r>
        <w:t xml:space="preserve"> </w:t>
      </w:r>
      <w:r>
        <w:t>Balstoties uz ALTUM filiālēm reģionos.</w:t>
      </w:r>
    </w:p>
  </w:footnote>
  <w:footnote w:id="29">
    <w:p w14:paraId="26F6AE1E" w14:textId="512136F4" w:rsidR="005F737E" w:rsidRDefault="005F737E" w:rsidP="000E1AEA">
      <w:pPr>
        <w:pStyle w:val="FootnoteText"/>
        <w:jc w:val="both"/>
      </w:pPr>
      <w:r>
        <w:rPr>
          <w:rStyle w:val="FootnoteReference"/>
        </w:rPr>
        <w:footnoteRef/>
      </w:r>
      <w:r>
        <w:t xml:space="preserve"> </w:t>
      </w:r>
      <w:r>
        <w:t>Cits reģionālais dalījums</w:t>
      </w:r>
      <w:r w:rsidR="001E7AA5">
        <w:t xml:space="preserve"> </w:t>
      </w:r>
      <w:r w:rsidR="00A2639E">
        <w:t>–</w:t>
      </w:r>
      <w:r w:rsidR="001E7AA5">
        <w:t xml:space="preserve"> </w:t>
      </w:r>
      <w:r w:rsidR="00A2639E">
        <w:t xml:space="preserve">ieguldījumu </w:t>
      </w:r>
      <w:r w:rsidR="001E7AA5">
        <w:t>koordinācijas mehānism</w:t>
      </w:r>
      <w:r w:rsidR="006B09E7">
        <w:t>s</w:t>
      </w:r>
      <w:r w:rsidR="001E7AA5">
        <w:t xml:space="preserve"> atbilstoši atlases kritērijos noteiktajam.</w:t>
      </w:r>
    </w:p>
  </w:footnote>
  <w:footnote w:id="30">
    <w:p w14:paraId="27215A02" w14:textId="3567A88A" w:rsidR="00D813BA" w:rsidRDefault="00D813BA" w:rsidP="000E1AEA">
      <w:pPr>
        <w:pStyle w:val="FootnoteText"/>
        <w:jc w:val="both"/>
      </w:pPr>
      <w:r>
        <w:rPr>
          <w:rStyle w:val="FootnoteReference"/>
        </w:rPr>
        <w:footnoteRef/>
      </w:r>
      <w:r>
        <w:t xml:space="preserve"> </w:t>
      </w:r>
      <w:r w:rsidR="00A30348">
        <w:t xml:space="preserve">Cits reģionālais dalījums - </w:t>
      </w:r>
      <w:r w:rsidR="00E364B5">
        <w:t>LIAA kartējums.</w:t>
      </w:r>
    </w:p>
  </w:footnote>
  <w:footnote w:id="31">
    <w:p w14:paraId="28050DAC" w14:textId="0387C0C5" w:rsidR="00A30348" w:rsidRDefault="00A30348" w:rsidP="000E1AEA">
      <w:pPr>
        <w:pStyle w:val="FootnoteText"/>
        <w:jc w:val="both"/>
      </w:pPr>
      <w:r>
        <w:rPr>
          <w:rStyle w:val="FootnoteReference"/>
        </w:rPr>
        <w:footnoteRef/>
      </w:r>
      <w:r>
        <w:t xml:space="preserve"> </w:t>
      </w:r>
      <w:r>
        <w:t xml:space="preserve">Cits reģionālais dalījums </w:t>
      </w:r>
      <w:r>
        <w:rPr>
          <w:rFonts w:cs="Times New Roman"/>
          <w:color w:val="000000"/>
        </w:rPr>
        <w:t>-</w:t>
      </w:r>
      <w:r>
        <w:t xml:space="preserve"> </w:t>
      </w:r>
      <w:r w:rsidRPr="00644D5C">
        <w:rPr>
          <w:rFonts w:cs="Times New Roman"/>
          <w:color w:val="000000"/>
        </w:rPr>
        <w:t>5 vienādās daļās</w:t>
      </w:r>
      <w:r>
        <w:rPr>
          <w:rFonts w:cs="Times New Roman"/>
          <w:color w:val="000000"/>
        </w:rPr>
        <w:t>.</w:t>
      </w:r>
    </w:p>
  </w:footnote>
  <w:footnote w:id="32">
    <w:p w14:paraId="751B9915" w14:textId="293A9678" w:rsidR="00A30348" w:rsidRDefault="00A30348" w:rsidP="000E1AEA">
      <w:pPr>
        <w:pStyle w:val="FootnoteText"/>
        <w:jc w:val="both"/>
      </w:pPr>
      <w:r>
        <w:rPr>
          <w:rStyle w:val="FootnoteReference"/>
        </w:rPr>
        <w:footnoteRef/>
      </w:r>
      <w:r>
        <w:t xml:space="preserve"> </w:t>
      </w:r>
      <w:r>
        <w:t xml:space="preserve">Cits reģionālais dalījums </w:t>
      </w:r>
      <w:r>
        <w:rPr>
          <w:rFonts w:cs="Times New Roman"/>
          <w:color w:val="000000"/>
        </w:rPr>
        <w:t>-</w:t>
      </w:r>
      <w:r>
        <w:t xml:space="preserve"> </w:t>
      </w:r>
      <w:r w:rsidRPr="00644D5C">
        <w:rPr>
          <w:rFonts w:cs="Times New Roman"/>
          <w:color w:val="000000"/>
        </w:rPr>
        <w:t>5 vienādās daļās</w:t>
      </w:r>
      <w:r>
        <w:rPr>
          <w:rFonts w:cs="Times New Roman"/>
          <w:color w:val="000000"/>
        </w:rPr>
        <w:t>.</w:t>
      </w:r>
    </w:p>
  </w:footnote>
  <w:footnote w:id="33">
    <w:p w14:paraId="5C3C9D30" w14:textId="2D9D85A6" w:rsidR="00031D4A" w:rsidRPr="009E38A1" w:rsidRDefault="00031D4A" w:rsidP="000E1AEA">
      <w:pPr>
        <w:pStyle w:val="FootnoteText"/>
        <w:jc w:val="both"/>
      </w:pPr>
      <w:r>
        <w:rPr>
          <w:rStyle w:val="FootnoteReference"/>
        </w:rPr>
        <w:footnoteRef/>
      </w:r>
      <w:r>
        <w:t xml:space="preserve"> </w:t>
      </w:r>
      <w:r>
        <w:t xml:space="preserve">Atbalsts ir paredzēts nacionālas nozīmes pasākumu īstenošanai neatkarīgi no reģionu attīstības plānošanas dokumentos noteiktā, plānojot attiecīgās politikas īstenojošās valsts pārvaldes iestādes kā </w:t>
      </w:r>
      <w:r w:rsidR="0060625B" w:rsidRPr="009E38A1">
        <w:t>labuma guvējus</w:t>
      </w:r>
      <w:r w:rsidRPr="009E38A1">
        <w:t xml:space="preserve">, kuri īsteno līdzvērtīgas darbības visā Latvijas teritorijā, tostarp  arī profesionālās izglītības iestāžu nozares metodiskā darba virsvadību, kas tiek īstenota visā Latvijas teritorijā.  </w:t>
      </w:r>
    </w:p>
    <w:p w14:paraId="1C6715ED" w14:textId="53F0CB50" w:rsidR="00031D4A" w:rsidRDefault="00031D4A" w:rsidP="000E1AEA">
      <w:pPr>
        <w:pStyle w:val="FootnoteText"/>
        <w:jc w:val="both"/>
      </w:pPr>
      <w:r w:rsidRPr="009E38A1">
        <w:t xml:space="preserve">Vienlaikus 4.2.1.6.pasākumam atbalsts plānots saskaņā ar Nacionālā attīstības plāna 2021. -2027.gadam Izglītības un zinātnes ministrijas un Kultūras ministrijas profesionālās vidējās izglītības iestādēm 417.pasākuma ietvaros, </w:t>
      </w:r>
      <w:proofErr w:type="spellStart"/>
      <w:r w:rsidRPr="009E38A1">
        <w:t>Iekšlietu</w:t>
      </w:r>
      <w:proofErr w:type="spellEnd"/>
      <w:r w:rsidRPr="009E38A1">
        <w:t xml:space="preserve"> ministrijas koledžām 106.un 122.pasākuma ietvaros noteikto</w:t>
      </w:r>
      <w:r w:rsidR="0060625B" w:rsidRPr="009E38A1">
        <w:t>.</w:t>
      </w:r>
      <w:r>
        <w:t xml:space="preserve"> </w:t>
      </w:r>
    </w:p>
    <w:p w14:paraId="61A77083" w14:textId="40A27CA1" w:rsidR="00E66BDE" w:rsidRDefault="00E86500" w:rsidP="000E1AEA">
      <w:pPr>
        <w:pStyle w:val="FootnoteText"/>
        <w:jc w:val="both"/>
      </w:pPr>
      <w:r>
        <w:t>Atbalsta pasākums ietverts tabulā, jo tam ir būtiska nozīme teritoriju attīstības veicināšanā.</w:t>
      </w:r>
    </w:p>
  </w:footnote>
  <w:footnote w:id="34">
    <w:p w14:paraId="775230F8" w14:textId="4C00B8E8" w:rsidR="009B38F2" w:rsidRDefault="009B38F2" w:rsidP="000E1AEA">
      <w:pPr>
        <w:pStyle w:val="FootnoteText"/>
        <w:jc w:val="both"/>
      </w:pPr>
      <w:r>
        <w:rPr>
          <w:rStyle w:val="FootnoteReference"/>
        </w:rPr>
        <w:footnoteRef/>
      </w:r>
      <w:r>
        <w:t xml:space="preserve"> </w:t>
      </w:r>
      <w:r w:rsidR="00A30348">
        <w:t>Cits reģionālais dalījums - t</w:t>
      </w:r>
      <w:r w:rsidR="00A30348" w:rsidRPr="00E10415">
        <w:rPr>
          <w:rFonts w:eastAsia="Times New Roman" w:cs="Times New Roman"/>
          <w:color w:val="000000" w:themeColor="text1"/>
          <w:lang w:eastAsia="lv-LV"/>
        </w:rPr>
        <w:t>iks piemērots rādītājs par rindu uz PII.</w:t>
      </w:r>
    </w:p>
  </w:footnote>
  <w:footnote w:id="35">
    <w:p w14:paraId="550C47E6" w14:textId="3001E0E4" w:rsidR="00265184" w:rsidRDefault="00265184" w:rsidP="000E1AEA">
      <w:pPr>
        <w:pStyle w:val="FootnoteText"/>
        <w:jc w:val="both"/>
      </w:pPr>
      <w:r>
        <w:rPr>
          <w:rStyle w:val="FootnoteReference"/>
        </w:rPr>
        <w:footnoteRef/>
      </w:r>
      <w:r>
        <w:t xml:space="preserve"> </w:t>
      </w:r>
      <w:r w:rsidR="001E6D64">
        <w:t>Kartējums sabiedrībā balstītu sociālo pakalpojumu un ģimeniskai videi pietuvinātu pakalpojumu attīstībai 2021.-2027. gadam” (izstrādāts 2022.gada 5.oktobrī).</w:t>
      </w:r>
    </w:p>
  </w:footnote>
  <w:footnote w:id="36">
    <w:p w14:paraId="7B94D1B6" w14:textId="2F309D65" w:rsidR="00903DEF" w:rsidRDefault="00903DEF" w:rsidP="000E1AEA">
      <w:pPr>
        <w:pStyle w:val="FootnoteText"/>
        <w:jc w:val="both"/>
      </w:pPr>
      <w:r>
        <w:rPr>
          <w:rStyle w:val="FootnoteReference"/>
        </w:rPr>
        <w:footnoteRef/>
      </w:r>
      <w:r>
        <w:t xml:space="preserve"> </w:t>
      </w:r>
      <w:r w:rsidRPr="001257CA">
        <w:rPr>
          <w:rFonts w:cs="Times New Roman"/>
        </w:rPr>
        <w:t>Atbildīgā iestāde, izstrādājot 4.3.2.SAM īstenošanas nosacījumus</w:t>
      </w:r>
      <w:r>
        <w:rPr>
          <w:rFonts w:cs="Times New Roman"/>
        </w:rPr>
        <w:t xml:space="preserve">, </w:t>
      </w:r>
      <w:r w:rsidRPr="001257CA">
        <w:rPr>
          <w:rFonts w:cs="Times New Roman"/>
        </w:rPr>
        <w:t>izvēlas atbilstošu teritoriālās pieejas piemērošanas veidu.</w:t>
      </w:r>
    </w:p>
  </w:footnote>
  <w:footnote w:id="37">
    <w:p w14:paraId="1D66EEF4" w14:textId="77777777" w:rsidR="00F00913" w:rsidRDefault="00F00913" w:rsidP="00F00913">
      <w:pPr>
        <w:pStyle w:val="FootnoteText"/>
        <w:jc w:val="both"/>
      </w:pPr>
      <w:r>
        <w:rPr>
          <w:rStyle w:val="FootnoteReference"/>
        </w:rPr>
        <w:footnoteRef/>
      </w:r>
      <w:r>
        <w:t xml:space="preserve"> </w:t>
      </w:r>
      <w:r>
        <w:t>Kartējums sabiedrībā balstītu sociālo pakalpojumu un ģimeniskai videi pietuvinātu pakalpojumu attīstībai 2021.-2027. gadam” (izstrādāts 2022.gada 5.oktobrī).</w:t>
      </w:r>
    </w:p>
  </w:footnote>
  <w:footnote w:id="38">
    <w:p w14:paraId="4A08D387" w14:textId="57B4A509" w:rsidR="00DF4618" w:rsidRDefault="00DF4618" w:rsidP="000E1AEA">
      <w:pPr>
        <w:pStyle w:val="FootnoteText"/>
        <w:jc w:val="both"/>
      </w:pPr>
      <w:r>
        <w:rPr>
          <w:rStyle w:val="FootnoteReference"/>
        </w:rPr>
        <w:footnoteRef/>
      </w:r>
      <w:r>
        <w:t xml:space="preserve"> </w:t>
      </w:r>
      <w:r>
        <w:t xml:space="preserve">Cits reģionālais dalījums </w:t>
      </w:r>
      <w:r w:rsidRPr="5B279446">
        <w:rPr>
          <w:rFonts w:cs="Times New Roman"/>
        </w:rPr>
        <w:t>-</w:t>
      </w:r>
      <w:r w:rsidRPr="00E10415">
        <w:rPr>
          <w:rFonts w:cs="Times New Roman"/>
        </w:rPr>
        <w:t xml:space="preserve"> </w:t>
      </w:r>
      <w:r w:rsidR="00CA0DDC">
        <w:rPr>
          <w:rFonts w:cs="Times New Roman"/>
        </w:rPr>
        <w:t>t</w:t>
      </w:r>
      <w:r w:rsidRPr="5B279446">
        <w:rPr>
          <w:rFonts w:cs="Times New Roman"/>
        </w:rPr>
        <w:t>iks piemērots rādītājs par rindu uz PII.</w:t>
      </w:r>
    </w:p>
  </w:footnote>
  <w:footnote w:id="39">
    <w:p w14:paraId="3BC18200" w14:textId="742AEFE0" w:rsidR="00777560" w:rsidRDefault="00777560" w:rsidP="000E1AEA">
      <w:pPr>
        <w:pStyle w:val="FootnoteText"/>
        <w:jc w:val="both"/>
      </w:pPr>
      <w:r>
        <w:rPr>
          <w:rStyle w:val="FootnoteReference"/>
        </w:rPr>
        <w:footnoteRef/>
      </w:r>
      <w:r>
        <w:t xml:space="preserve"> </w:t>
      </w:r>
      <w:r>
        <w:t xml:space="preserve">Cits reģionālais dalījums </w:t>
      </w:r>
      <w:r>
        <w:rPr>
          <w:rFonts w:cs="Times New Roman"/>
        </w:rPr>
        <w:t>-</w:t>
      </w:r>
      <w:r>
        <w:t xml:space="preserve"> </w:t>
      </w:r>
      <w:r w:rsidRPr="00767A50">
        <w:rPr>
          <w:rFonts w:cs="Times New Roman"/>
        </w:rPr>
        <w:t>5 vienādās daļās</w:t>
      </w:r>
      <w:r>
        <w:rPr>
          <w:rFonts w:cs="Times New Roman"/>
        </w:rPr>
        <w:t>.</w:t>
      </w:r>
    </w:p>
  </w:footnote>
  <w:footnote w:id="40">
    <w:p w14:paraId="554D24FA" w14:textId="34F8FE0E" w:rsidR="00777560" w:rsidRDefault="00777560" w:rsidP="000E1AEA">
      <w:pPr>
        <w:pStyle w:val="FootnoteText"/>
        <w:jc w:val="both"/>
      </w:pPr>
      <w:r>
        <w:rPr>
          <w:rStyle w:val="FootnoteReference"/>
        </w:rPr>
        <w:footnoteRef/>
      </w:r>
      <w:r>
        <w:t xml:space="preserve"> </w:t>
      </w:r>
      <w:r w:rsidRPr="007379C4">
        <w:rPr>
          <w:rFonts w:eastAsia="Times New Roman" w:cs="Times New Roman"/>
          <w:color w:val="000000"/>
          <w:lang w:eastAsia="lv-LV"/>
        </w:rPr>
        <w:t>Atbildīgā iestāde, izstrādājot 5.1.1.6. pasākuma īstenošanas nosacījumus</w:t>
      </w:r>
      <w:r>
        <w:rPr>
          <w:rFonts w:eastAsia="Times New Roman" w:cs="Times New Roman"/>
          <w:color w:val="000000"/>
          <w:lang w:eastAsia="lv-LV"/>
        </w:rPr>
        <w:t>,</w:t>
      </w:r>
      <w:r w:rsidRPr="007379C4">
        <w:rPr>
          <w:rFonts w:eastAsia="Times New Roman" w:cs="Times New Roman"/>
          <w:color w:val="000000"/>
          <w:lang w:eastAsia="lv-LV"/>
        </w:rPr>
        <w:t xml:space="preserve"> izvēlas atbilstošu teritoriālās pieejas piemērošanas veidu</w:t>
      </w:r>
      <w:r>
        <w:rPr>
          <w:rFonts w:eastAsia="Times New Roman" w:cs="Times New Roman"/>
          <w:color w:val="000000"/>
          <w:lang w:eastAsia="lv-LV"/>
        </w:rPr>
        <w:t>.</w:t>
      </w:r>
    </w:p>
  </w:footnote>
  <w:footnote w:id="41">
    <w:p w14:paraId="77C0A938" w14:textId="77777777" w:rsidR="002C0BBB" w:rsidRDefault="002C0BBB" w:rsidP="000E1AEA">
      <w:pPr>
        <w:pStyle w:val="FootnoteText"/>
        <w:jc w:val="both"/>
      </w:pPr>
      <w:r>
        <w:rPr>
          <w:rStyle w:val="FootnoteReference"/>
        </w:rPr>
        <w:footnoteRef/>
      </w:r>
      <w:r>
        <w:t xml:space="preserve"> </w:t>
      </w:r>
      <w:r>
        <w:t>Taisnīgas pārkārtošanās fonda atbalsta pasākums.</w:t>
      </w:r>
    </w:p>
  </w:footnote>
  <w:footnote w:id="42">
    <w:p w14:paraId="4CDB37F4" w14:textId="28A18745" w:rsidR="00A55FD1" w:rsidRDefault="00A55FD1" w:rsidP="000E1AEA">
      <w:pPr>
        <w:pStyle w:val="FootnoteText"/>
        <w:jc w:val="both"/>
      </w:pPr>
      <w:r>
        <w:rPr>
          <w:rStyle w:val="FootnoteReference"/>
        </w:rPr>
        <w:footnoteRef/>
      </w:r>
      <w:r>
        <w:t xml:space="preserve"> </w:t>
      </w:r>
      <w:r w:rsidR="009B38F2" w:rsidRPr="007379C4">
        <w:rPr>
          <w:rFonts w:eastAsia="Times New Roman" w:cs="Times New Roman"/>
          <w:color w:val="000000"/>
          <w:lang w:eastAsia="lv-LV"/>
        </w:rPr>
        <w:t xml:space="preserve">Atbildīgā iestāde, izstrādājot </w:t>
      </w:r>
      <w:r w:rsidR="009B38F2">
        <w:rPr>
          <w:rFonts w:eastAsia="Times New Roman" w:cs="Times New Roman"/>
          <w:color w:val="000000"/>
          <w:lang w:eastAsia="lv-LV"/>
        </w:rPr>
        <w:t>6.1.1.3.</w:t>
      </w:r>
      <w:r w:rsidR="009B38F2" w:rsidRPr="007379C4">
        <w:rPr>
          <w:rFonts w:eastAsia="Times New Roman" w:cs="Times New Roman"/>
          <w:color w:val="000000"/>
          <w:lang w:eastAsia="lv-LV"/>
        </w:rPr>
        <w:t>pasākuma īstenošanas nosacījumus</w:t>
      </w:r>
      <w:r w:rsidR="009B38F2">
        <w:rPr>
          <w:rFonts w:eastAsia="Times New Roman" w:cs="Times New Roman"/>
          <w:color w:val="000000"/>
          <w:lang w:eastAsia="lv-LV"/>
        </w:rPr>
        <w:t>,</w:t>
      </w:r>
      <w:r w:rsidR="009B38F2" w:rsidRPr="007379C4">
        <w:rPr>
          <w:rFonts w:eastAsia="Times New Roman" w:cs="Times New Roman"/>
          <w:color w:val="000000"/>
          <w:lang w:eastAsia="lv-LV"/>
        </w:rPr>
        <w:t xml:space="preserve"> izvēlas atbilstošu teritoriālās pieejas piemērošanas veidu</w:t>
      </w:r>
      <w:r w:rsidR="009B38F2">
        <w:rPr>
          <w:rFonts w:eastAsia="Times New Roman" w:cs="Times New Roman"/>
          <w:color w:val="000000"/>
          <w:lang w:eastAsia="lv-LV"/>
        </w:rPr>
        <w:t>.</w:t>
      </w:r>
    </w:p>
  </w:footnote>
  <w:footnote w:id="43">
    <w:p w14:paraId="3528B983" w14:textId="77777777" w:rsidR="002C0BBB" w:rsidRDefault="002C0BBB" w:rsidP="000E1AEA">
      <w:pPr>
        <w:pStyle w:val="FootnoteText"/>
        <w:jc w:val="both"/>
      </w:pPr>
      <w:r>
        <w:rPr>
          <w:rStyle w:val="FootnoteReference"/>
        </w:rPr>
        <w:footnoteRef/>
      </w:r>
      <w:r>
        <w:t xml:space="preserve"> </w:t>
      </w:r>
      <w:r>
        <w:t>Taisnīgas pārkārtošanās fonda atbalsta pasākums.</w:t>
      </w:r>
    </w:p>
  </w:footnote>
  <w:footnote w:id="44">
    <w:p w14:paraId="31B6A704" w14:textId="63661050" w:rsidR="009122C8" w:rsidRDefault="009122C8" w:rsidP="000E1AEA">
      <w:pPr>
        <w:pStyle w:val="FootnoteText"/>
        <w:jc w:val="both"/>
      </w:pPr>
      <w:r>
        <w:rPr>
          <w:rStyle w:val="FootnoteReference"/>
        </w:rPr>
        <w:footnoteRef/>
      </w:r>
      <w:r>
        <w:t xml:space="preserve"> </w:t>
      </w:r>
      <w:r>
        <w:t>Taisnīgas pārkārtošanās fonda atbalsta pasākums.</w:t>
      </w:r>
    </w:p>
  </w:footnote>
  <w:footnote w:id="45">
    <w:p w14:paraId="5D75F8A0" w14:textId="0CA84DE1" w:rsidR="004B027F" w:rsidRDefault="004B027F" w:rsidP="004B027F">
      <w:pPr>
        <w:pStyle w:val="FootnoteText"/>
        <w:jc w:val="both"/>
      </w:pPr>
      <w:r w:rsidRPr="00DD45BF">
        <w:rPr>
          <w:rStyle w:val="FootnoteReference"/>
        </w:rPr>
        <w:footnoteRef/>
      </w:r>
      <w:r w:rsidRPr="00DD45BF">
        <w:t xml:space="preserve"> </w:t>
      </w:r>
      <w:r w:rsidRPr="00DD45BF">
        <w:t xml:space="preserve">Vidēja termiņa mērķis </w:t>
      </w:r>
      <w:r w:rsidR="009A5B11" w:rsidRPr="00DD45BF">
        <w:t>–</w:t>
      </w:r>
      <w:r w:rsidRPr="00DD45BF">
        <w:t xml:space="preserve"> samazināt IKP starpību starp plānošanas reģioniem vismaz par 8 procentpunktiem, panākot reģionālā IKP starpības samazinājumu – mazāk attīstīto plānošanas reģionu vidējais IKP uz vienu iedzīvotāju līmenis pret augstāk attīstīto plānošanas reģionu veido 55% (bāzes vērtība 2016.</w:t>
      </w:r>
      <w:r w:rsidR="00D9443E" w:rsidRPr="00DD45BF">
        <w:t> </w:t>
      </w:r>
      <w:r w:rsidRPr="00DD45BF">
        <w:t xml:space="preserve">gadā </w:t>
      </w:r>
      <w:r w:rsidR="00D9443E" w:rsidRPr="00DD45BF">
        <w:t>–</w:t>
      </w:r>
      <w:r w:rsidRPr="00DD45BF">
        <w:t xml:space="preserve"> 47%).</w:t>
      </w:r>
    </w:p>
  </w:footnote>
  <w:footnote w:id="46">
    <w:p w14:paraId="3A5A38E7" w14:textId="3174A091" w:rsidR="00095C71" w:rsidRPr="00C61CD8" w:rsidRDefault="00095C71" w:rsidP="00183930">
      <w:pPr>
        <w:pStyle w:val="FootnoteText"/>
        <w:jc w:val="both"/>
      </w:pPr>
      <w:r w:rsidRPr="00DD45BF">
        <w:rPr>
          <w:rStyle w:val="FootnoteReference"/>
        </w:rPr>
        <w:footnoteRef/>
      </w:r>
      <w:r w:rsidRPr="00DD45BF">
        <w:t xml:space="preserve"> </w:t>
      </w:r>
      <w:r w:rsidR="00F6193E" w:rsidRPr="00DD45BF">
        <w:t xml:space="preserve">Lai aprēķinātu nepieciešamo darba algu pieaugumu, tika </w:t>
      </w:r>
      <w:r w:rsidR="000853DA" w:rsidRPr="00DD45BF">
        <w:t>izmantot</w:t>
      </w:r>
      <w:r w:rsidR="0069311A" w:rsidRPr="00DD45BF">
        <w:t>a</w:t>
      </w:r>
      <w:r w:rsidR="000853DA" w:rsidRPr="00DD45BF">
        <w:t xml:space="preserve"> </w:t>
      </w:r>
      <w:r w:rsidR="002B6387" w:rsidRPr="00DD45BF">
        <w:t xml:space="preserve">Oficiālās statistikas portālā pieejamā </w:t>
      </w:r>
      <w:r w:rsidR="00F1536F" w:rsidRPr="00DD45BF">
        <w:t>datu tabula “</w:t>
      </w:r>
      <w:r w:rsidR="00F1536F" w:rsidRPr="00DD45BF">
        <w:rPr>
          <w:i/>
          <w:iCs/>
        </w:rPr>
        <w:t>DSV040. Strādājošo mēneša vidējā darba samaksa reģionos (eiro) 2001 - 2021</w:t>
      </w:r>
      <w:r w:rsidR="00F1536F" w:rsidRPr="00DD45BF">
        <w:t>”</w:t>
      </w:r>
      <w:r w:rsidR="002B6387" w:rsidRPr="00DD45BF">
        <w:t xml:space="preserve"> </w:t>
      </w:r>
      <w:r w:rsidR="00C474BE" w:rsidRPr="00DD45BF">
        <w:t xml:space="preserve">(pieejams: </w:t>
      </w:r>
      <w:hyperlink r:id="rId3" w:history="1">
        <w:r w:rsidR="00C474BE" w:rsidRPr="00DD45BF">
          <w:rPr>
            <w:rStyle w:val="Hyperlink"/>
          </w:rPr>
          <w:t>https://data.stat.gov.lv/pxweb/lv/OSP_PUB/START__EMP__DS__DSV/DSV040/table/tableViewLayout1/</w:t>
        </w:r>
      </w:hyperlink>
      <w:r w:rsidR="00C474BE" w:rsidRPr="00DD45BF">
        <w:t xml:space="preserve">) </w:t>
      </w:r>
      <w:r w:rsidR="002B6387" w:rsidRPr="00DD45BF">
        <w:t>par strādājošo mēneša vidēj</w:t>
      </w:r>
      <w:r w:rsidR="0057589F" w:rsidRPr="00DD45BF">
        <w:t>o</w:t>
      </w:r>
      <w:r w:rsidR="002B6387" w:rsidRPr="00DD45BF">
        <w:t xml:space="preserve"> </w:t>
      </w:r>
      <w:r w:rsidR="00BA063B" w:rsidRPr="00DD45BF">
        <w:t xml:space="preserve">bruto </w:t>
      </w:r>
      <w:r w:rsidR="002B6387" w:rsidRPr="00DD45BF">
        <w:t>darba samaksu valstī</w:t>
      </w:r>
      <w:r w:rsidR="00A84A1C" w:rsidRPr="00DD45BF">
        <w:t xml:space="preserve">, kas 2021. gadā bija </w:t>
      </w:r>
      <w:r w:rsidR="00BA063B" w:rsidRPr="00DD45BF">
        <w:t xml:space="preserve">1 277 </w:t>
      </w:r>
      <w:proofErr w:type="spellStart"/>
      <w:r w:rsidR="00BA063B" w:rsidRPr="00DD45BF">
        <w:rPr>
          <w:i/>
          <w:iCs/>
        </w:rPr>
        <w:t>euro</w:t>
      </w:r>
      <w:proofErr w:type="spellEnd"/>
      <w:r w:rsidR="00BA063B" w:rsidRPr="00DD45BF">
        <w:t>.</w:t>
      </w:r>
      <w:r w:rsidR="005F6F22" w:rsidRPr="00DD45BF">
        <w:t xml:space="preserve"> Aprēķinos tiek pieņemts, ka </w:t>
      </w:r>
      <w:r w:rsidR="006F7E71" w:rsidRPr="00DD45BF">
        <w:t xml:space="preserve">katra </w:t>
      </w:r>
      <w:r w:rsidR="0057589F" w:rsidRPr="00DD45BF">
        <w:t xml:space="preserve">no jauna </w:t>
      </w:r>
      <w:r w:rsidR="006F7E71" w:rsidRPr="00DD45BF">
        <w:t xml:space="preserve">izveidotā darba vieta būs vismaz </w:t>
      </w:r>
      <w:r w:rsidR="005F7E83" w:rsidRPr="00DD45BF">
        <w:t xml:space="preserve">ar </w:t>
      </w:r>
      <w:r w:rsidR="006F7E71" w:rsidRPr="00DD45BF">
        <w:t>vidēj</w:t>
      </w:r>
      <w:r w:rsidR="005F7E83" w:rsidRPr="00DD45BF">
        <w:t>o</w:t>
      </w:r>
      <w:r w:rsidR="006F7E71" w:rsidRPr="00DD45BF">
        <w:t xml:space="preserve"> </w:t>
      </w:r>
      <w:r w:rsidR="005F7E83" w:rsidRPr="00DD45BF">
        <w:t>mē</w:t>
      </w:r>
      <w:r w:rsidR="00F0498C" w:rsidRPr="00DD45BF">
        <w:t xml:space="preserve">neša </w:t>
      </w:r>
      <w:r w:rsidR="006F7E71" w:rsidRPr="00DD45BF">
        <w:t>bruto darba alg</w:t>
      </w:r>
      <w:r w:rsidR="005F7E83" w:rsidRPr="00DD45BF">
        <w:t>u</w:t>
      </w:r>
      <w:r w:rsidR="008F0D2C" w:rsidRPr="00DD45BF">
        <w:t xml:space="preserve"> valstī</w:t>
      </w:r>
      <w:r w:rsidR="005F7E83" w:rsidRPr="00DD45BF">
        <w:t>, kas gada</w:t>
      </w:r>
      <w:r w:rsidR="00F0498C" w:rsidRPr="00DD45BF">
        <w:t xml:space="preserve"> ietvaros būtu 15 324 </w:t>
      </w:r>
      <w:proofErr w:type="spellStart"/>
      <w:r w:rsidR="00F0498C" w:rsidRPr="00DD45BF">
        <w:rPr>
          <w:i/>
          <w:iCs/>
        </w:rPr>
        <w:t>euro</w:t>
      </w:r>
      <w:proofErr w:type="spellEnd"/>
      <w:r w:rsidR="00F0498C" w:rsidRPr="00DD45BF">
        <w:t xml:space="preserve">, bet piecu gadu periodā </w:t>
      </w:r>
      <w:r w:rsidR="00C61CD8" w:rsidRPr="00DD45BF">
        <w:t>(</w:t>
      </w:r>
      <w:r w:rsidR="00C61CD8" w:rsidRPr="00DD45BF">
        <w:rPr>
          <w:i/>
          <w:iCs/>
        </w:rPr>
        <w:t>uzraudzības peri</w:t>
      </w:r>
      <w:r w:rsidR="005155A7" w:rsidRPr="00DD45BF">
        <w:rPr>
          <w:i/>
          <w:iCs/>
        </w:rPr>
        <w:t>ods no darba vietas izveidošanas brīža</w:t>
      </w:r>
      <w:r w:rsidR="005155A7" w:rsidRPr="00DD45BF">
        <w:t xml:space="preserve">) </w:t>
      </w:r>
      <w:r w:rsidR="00C61CD8" w:rsidRPr="00DD45BF">
        <w:t>vienas darba vietas darba algu fonds</w:t>
      </w:r>
      <w:r w:rsidR="00F0498C" w:rsidRPr="00DD45BF">
        <w:t xml:space="preserve"> veidotu </w:t>
      </w:r>
      <w:r w:rsidR="00C61CD8" w:rsidRPr="00DD45BF">
        <w:t>76 620 </w:t>
      </w:r>
      <w:proofErr w:type="spellStart"/>
      <w:r w:rsidR="00C61CD8" w:rsidRPr="00DD45BF">
        <w:rPr>
          <w:i/>
          <w:iCs/>
        </w:rPr>
        <w:t>euro</w:t>
      </w:r>
      <w:proofErr w:type="spellEnd"/>
      <w:r w:rsidR="00C61CD8" w:rsidRPr="00DD45BF">
        <w:t>.</w:t>
      </w:r>
    </w:p>
  </w:footnote>
  <w:footnote w:id="47">
    <w:p w14:paraId="483E6CD6" w14:textId="2DD3685C" w:rsidR="00AF2938" w:rsidRDefault="00AF2938">
      <w:pPr>
        <w:pStyle w:val="FootnoteText"/>
      </w:pPr>
      <w:r>
        <w:rPr>
          <w:rStyle w:val="FootnoteReference"/>
        </w:rPr>
        <w:footnoteRef/>
      </w:r>
      <w:r>
        <w:t xml:space="preserve"> </w:t>
      </w:r>
      <w:r>
        <w:t>Kartējums sabiedrībā balstītu sociālo pakalpojumu un ģimeniskai videi pietuvinātu pakalpojumu attīstībai 2021.-2027. gadam” (izstrādāts 2022.gada 5.oktobrī).</w:t>
      </w:r>
    </w:p>
  </w:footnote>
  <w:footnote w:id="48">
    <w:p w14:paraId="653FE054" w14:textId="034A73C5" w:rsidR="00AF2938" w:rsidRDefault="00AF2938">
      <w:pPr>
        <w:pStyle w:val="FootnoteText"/>
      </w:pPr>
      <w:r>
        <w:rPr>
          <w:rStyle w:val="FootnoteReference"/>
        </w:rPr>
        <w:footnoteRef/>
      </w:r>
      <w:r>
        <w:t xml:space="preserve"> </w:t>
      </w:r>
      <w:r>
        <w:t>Kartējums sabiedrībā balstītu sociālo pakalpojumu un ģimeniskai videi pietuvinātu pakalpojumu attīstībai 2021.-2027. gadam” (izstrādāts 2022.gada 5.oktobrī).</w:t>
      </w:r>
    </w:p>
  </w:footnote>
  <w:footnote w:id="49">
    <w:p w14:paraId="31C2023B" w14:textId="03AC5DB6" w:rsidR="00DD1287" w:rsidRDefault="00DD1287">
      <w:pPr>
        <w:pStyle w:val="FootnoteText"/>
      </w:pPr>
      <w:r>
        <w:rPr>
          <w:rStyle w:val="FootnoteReference"/>
        </w:rPr>
        <w:footnoteRef/>
      </w:r>
      <w:r>
        <w:t xml:space="preserve"> </w:t>
      </w:r>
      <w:proofErr w:type="spellStart"/>
      <w:r>
        <w:t>Deinstitucionalizācija</w:t>
      </w:r>
      <w:proofErr w:type="spellEnd"/>
      <w:r>
        <w:t>.</w:t>
      </w:r>
    </w:p>
  </w:footnote>
  <w:footnote w:id="50">
    <w:p w14:paraId="114FF2C5" w14:textId="45507A0C" w:rsidR="009B4642" w:rsidRDefault="009B4642">
      <w:pPr>
        <w:pStyle w:val="FootnoteText"/>
      </w:pPr>
      <w:r w:rsidRPr="009A2D86">
        <w:rPr>
          <w:rStyle w:val="FootnoteReference"/>
        </w:rPr>
        <w:footnoteRef/>
      </w:r>
      <w:r w:rsidRPr="009A2D86">
        <w:t xml:space="preserve"> </w:t>
      </w:r>
      <w:r>
        <w:t>Iekļautie SAM pasākumi: 1.2.1.2., 1.2.1.4., 1.2.3.1., 5.1.1.1., 6.1.1.3., 3.1.1.3.i.</w:t>
      </w:r>
    </w:p>
  </w:footnote>
  <w:footnote w:id="51">
    <w:p w14:paraId="632376A2" w14:textId="1D6CEA13" w:rsidR="009B4642" w:rsidRDefault="009B4642">
      <w:pPr>
        <w:pStyle w:val="FootnoteText"/>
      </w:pPr>
      <w:r>
        <w:rPr>
          <w:rStyle w:val="FootnoteReference"/>
        </w:rPr>
        <w:footnoteRef/>
      </w:r>
      <w:r>
        <w:t xml:space="preserve"> </w:t>
      </w:r>
      <w:r>
        <w:t xml:space="preserve">Iekļautie SAM pasākumi: 4.2.1.7., </w:t>
      </w:r>
      <w:r w:rsidRPr="00F92574">
        <w:t>4.2.2.1., 4.2.2.2., 4.2.3.1., 4.2.3.2., 4.2.3.4., 4.3</w:t>
      </w:r>
      <w:r>
        <w:t>.1.3., 4.3.1.5., 4.3.2., 4.3.5.1., 4.3.6.6., 5.1.1.2., 5.1.1.3., 5.1.1.4., 5.1.1.5., 5.1.1.6., 5.1.1.7., 6.1.1.5.</w:t>
      </w:r>
    </w:p>
  </w:footnote>
  <w:footnote w:id="52">
    <w:p w14:paraId="2B57E3F0" w14:textId="03DCE874" w:rsidR="009B4642" w:rsidRDefault="009B4642">
      <w:pPr>
        <w:pStyle w:val="FootnoteText"/>
      </w:pPr>
      <w:r>
        <w:rPr>
          <w:rStyle w:val="FootnoteReference"/>
        </w:rPr>
        <w:footnoteRef/>
      </w:r>
      <w:r>
        <w:t xml:space="preserve"> </w:t>
      </w:r>
      <w:r>
        <w:t>Iekļautie SAM pasākumi: 3.1.1.4., 6.1.1.6.</w:t>
      </w:r>
    </w:p>
  </w:footnote>
  <w:footnote w:id="53">
    <w:p w14:paraId="69227A46" w14:textId="6B4F00D0" w:rsidR="009B4642" w:rsidRDefault="009B4642">
      <w:pPr>
        <w:pStyle w:val="FootnoteText"/>
      </w:pPr>
      <w:r>
        <w:rPr>
          <w:rStyle w:val="FootnoteReference"/>
        </w:rPr>
        <w:footnoteRef/>
      </w:r>
      <w:r>
        <w:t xml:space="preserve"> </w:t>
      </w:r>
      <w:r>
        <w:t>Rīgas plānošanas reģionam t.sk. tikai Rīgas pilsētai pieejamais finansējums.</w:t>
      </w:r>
    </w:p>
  </w:footnote>
  <w:footnote w:id="54">
    <w:p w14:paraId="446D4A69" w14:textId="7C4B8C88" w:rsidR="009B4642" w:rsidRDefault="009B4642">
      <w:pPr>
        <w:pStyle w:val="FootnoteText"/>
      </w:pPr>
      <w:r>
        <w:rPr>
          <w:rStyle w:val="FootnoteReference"/>
        </w:rPr>
        <w:footnoteRef/>
      </w:r>
      <w:r>
        <w:t xml:space="preserve"> </w:t>
      </w:r>
      <w:r>
        <w:t>Iekļautie SAM pasākumi: 2.1.1.6., 2.1.3.1., 6.1.1.8.</w:t>
      </w:r>
    </w:p>
  </w:footnote>
  <w:footnote w:id="55">
    <w:p w14:paraId="1157B51B" w14:textId="1A5E3D5D" w:rsidR="00BE7F76" w:rsidRDefault="00BE7F76">
      <w:pPr>
        <w:pStyle w:val="FootnoteText"/>
      </w:pPr>
      <w:r>
        <w:rPr>
          <w:rStyle w:val="FootnoteReference"/>
        </w:rPr>
        <w:footnoteRef/>
      </w:r>
      <w:r>
        <w:t xml:space="preserve"> </w:t>
      </w:r>
      <w:r w:rsidR="005810D6" w:rsidRPr="005810D6">
        <w:t xml:space="preserve">VARAM š.g. jūnijā FM ir iesniegusi prioritāro pasākumu </w:t>
      </w:r>
      <w:r w:rsidR="007A57E6">
        <w:t>“</w:t>
      </w:r>
      <w:r w:rsidR="005810D6" w:rsidRPr="005810D6">
        <w:t>Plānošanas reģionu darbības pilnveidošana</w:t>
      </w:r>
      <w:r w:rsidR="007A57E6">
        <w:t>”</w:t>
      </w:r>
      <w:r w:rsidR="005810D6" w:rsidRPr="005810D6">
        <w:t xml:space="preserve">, kurš paredz piesaistīt papildus finansējumu plānošanas reģionu kapacitātei - papildus speciālistu piesaistei ik gadu, sākot no 2024.gada, 451 744 </w:t>
      </w:r>
      <w:proofErr w:type="spellStart"/>
      <w:r w:rsidR="005810D6" w:rsidRPr="005810D6">
        <w:t>euro</w:t>
      </w:r>
      <w:proofErr w:type="spellEnd"/>
      <w:r w:rsidR="005810D6" w:rsidRPr="005810D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6249E"/>
    <w:multiLevelType w:val="hybridMultilevel"/>
    <w:tmpl w:val="13006B1A"/>
    <w:lvl w:ilvl="0" w:tplc="3A182EB4">
      <w:numFmt w:val="bullet"/>
      <w:lvlText w:val="-"/>
      <w:lvlJc w:val="left"/>
      <w:pPr>
        <w:ind w:left="1258" w:hanging="360"/>
      </w:pPr>
      <w:rPr>
        <w:rFonts w:ascii="Times New Roman" w:eastAsiaTheme="minorHAnsi" w:hAnsi="Times New Roman" w:cs="Times New Roman" w:hint="default"/>
      </w:rPr>
    </w:lvl>
    <w:lvl w:ilvl="1" w:tplc="04260003" w:tentative="1">
      <w:start w:val="1"/>
      <w:numFmt w:val="bullet"/>
      <w:lvlText w:val="o"/>
      <w:lvlJc w:val="left"/>
      <w:pPr>
        <w:ind w:left="1978" w:hanging="360"/>
      </w:pPr>
      <w:rPr>
        <w:rFonts w:ascii="Courier New" w:hAnsi="Courier New" w:cs="Courier New" w:hint="default"/>
      </w:rPr>
    </w:lvl>
    <w:lvl w:ilvl="2" w:tplc="04260005" w:tentative="1">
      <w:start w:val="1"/>
      <w:numFmt w:val="bullet"/>
      <w:lvlText w:val=""/>
      <w:lvlJc w:val="left"/>
      <w:pPr>
        <w:ind w:left="2698" w:hanging="360"/>
      </w:pPr>
      <w:rPr>
        <w:rFonts w:ascii="Wingdings" w:hAnsi="Wingdings" w:hint="default"/>
      </w:rPr>
    </w:lvl>
    <w:lvl w:ilvl="3" w:tplc="04260001">
      <w:start w:val="1"/>
      <w:numFmt w:val="bullet"/>
      <w:lvlText w:val=""/>
      <w:lvlJc w:val="left"/>
      <w:pPr>
        <w:ind w:left="3418" w:hanging="360"/>
      </w:pPr>
      <w:rPr>
        <w:rFonts w:ascii="Symbol" w:hAnsi="Symbol" w:hint="default"/>
      </w:rPr>
    </w:lvl>
    <w:lvl w:ilvl="4" w:tplc="04260003" w:tentative="1">
      <w:start w:val="1"/>
      <w:numFmt w:val="bullet"/>
      <w:lvlText w:val="o"/>
      <w:lvlJc w:val="left"/>
      <w:pPr>
        <w:ind w:left="4138" w:hanging="360"/>
      </w:pPr>
      <w:rPr>
        <w:rFonts w:ascii="Courier New" w:hAnsi="Courier New" w:cs="Courier New" w:hint="default"/>
      </w:rPr>
    </w:lvl>
    <w:lvl w:ilvl="5" w:tplc="04260005" w:tentative="1">
      <w:start w:val="1"/>
      <w:numFmt w:val="bullet"/>
      <w:lvlText w:val=""/>
      <w:lvlJc w:val="left"/>
      <w:pPr>
        <w:ind w:left="4858" w:hanging="360"/>
      </w:pPr>
      <w:rPr>
        <w:rFonts w:ascii="Wingdings" w:hAnsi="Wingdings" w:hint="default"/>
      </w:rPr>
    </w:lvl>
    <w:lvl w:ilvl="6" w:tplc="04260001" w:tentative="1">
      <w:start w:val="1"/>
      <w:numFmt w:val="bullet"/>
      <w:lvlText w:val=""/>
      <w:lvlJc w:val="left"/>
      <w:pPr>
        <w:ind w:left="5578" w:hanging="360"/>
      </w:pPr>
      <w:rPr>
        <w:rFonts w:ascii="Symbol" w:hAnsi="Symbol" w:hint="default"/>
      </w:rPr>
    </w:lvl>
    <w:lvl w:ilvl="7" w:tplc="04260003" w:tentative="1">
      <w:start w:val="1"/>
      <w:numFmt w:val="bullet"/>
      <w:lvlText w:val="o"/>
      <w:lvlJc w:val="left"/>
      <w:pPr>
        <w:ind w:left="6298" w:hanging="360"/>
      </w:pPr>
      <w:rPr>
        <w:rFonts w:ascii="Courier New" w:hAnsi="Courier New" w:cs="Courier New" w:hint="default"/>
      </w:rPr>
    </w:lvl>
    <w:lvl w:ilvl="8" w:tplc="04260005" w:tentative="1">
      <w:start w:val="1"/>
      <w:numFmt w:val="bullet"/>
      <w:lvlText w:val=""/>
      <w:lvlJc w:val="left"/>
      <w:pPr>
        <w:ind w:left="7018" w:hanging="360"/>
      </w:pPr>
      <w:rPr>
        <w:rFonts w:ascii="Wingdings" w:hAnsi="Wingdings" w:hint="default"/>
      </w:rPr>
    </w:lvl>
  </w:abstractNum>
  <w:abstractNum w:abstractNumId="1" w15:restartNumberingAfterBreak="0">
    <w:nsid w:val="09044FDB"/>
    <w:multiLevelType w:val="hybridMultilevel"/>
    <w:tmpl w:val="72AA45F2"/>
    <w:lvl w:ilvl="0" w:tplc="C2D4F6D0">
      <w:start w:val="1"/>
      <w:numFmt w:val="bullet"/>
      <w:lvlText w:val=""/>
      <w:lvlJc w:val="left"/>
      <w:pPr>
        <w:ind w:left="720" w:hanging="360"/>
      </w:pPr>
      <w:rPr>
        <w:rFonts w:ascii="Symbol" w:hAnsi="Symbol" w:hint="default"/>
      </w:rPr>
    </w:lvl>
    <w:lvl w:ilvl="1" w:tplc="2DBAA940">
      <w:start w:val="1"/>
      <w:numFmt w:val="bullet"/>
      <w:lvlText w:val="o"/>
      <w:lvlJc w:val="left"/>
      <w:pPr>
        <w:ind w:left="1440" w:hanging="360"/>
      </w:pPr>
      <w:rPr>
        <w:rFonts w:ascii="Courier New" w:hAnsi="Courier New" w:hint="default"/>
      </w:rPr>
    </w:lvl>
    <w:lvl w:ilvl="2" w:tplc="A3602118">
      <w:start w:val="1"/>
      <w:numFmt w:val="bullet"/>
      <w:lvlText w:val=""/>
      <w:lvlJc w:val="left"/>
      <w:pPr>
        <w:ind w:left="2160" w:hanging="360"/>
      </w:pPr>
      <w:rPr>
        <w:rFonts w:ascii="Wingdings" w:hAnsi="Wingdings" w:hint="default"/>
      </w:rPr>
    </w:lvl>
    <w:lvl w:ilvl="3" w:tplc="13D88D76">
      <w:start w:val="1"/>
      <w:numFmt w:val="bullet"/>
      <w:lvlText w:val=""/>
      <w:lvlJc w:val="left"/>
      <w:pPr>
        <w:ind w:left="2880" w:hanging="360"/>
      </w:pPr>
      <w:rPr>
        <w:rFonts w:ascii="Symbol" w:hAnsi="Symbol" w:hint="default"/>
      </w:rPr>
    </w:lvl>
    <w:lvl w:ilvl="4" w:tplc="75000D76">
      <w:start w:val="1"/>
      <w:numFmt w:val="bullet"/>
      <w:lvlText w:val="o"/>
      <w:lvlJc w:val="left"/>
      <w:pPr>
        <w:ind w:left="3600" w:hanging="360"/>
      </w:pPr>
      <w:rPr>
        <w:rFonts w:ascii="Courier New" w:hAnsi="Courier New" w:hint="default"/>
      </w:rPr>
    </w:lvl>
    <w:lvl w:ilvl="5" w:tplc="D43A3720">
      <w:start w:val="1"/>
      <w:numFmt w:val="bullet"/>
      <w:lvlText w:val=""/>
      <w:lvlJc w:val="left"/>
      <w:pPr>
        <w:ind w:left="4320" w:hanging="360"/>
      </w:pPr>
      <w:rPr>
        <w:rFonts w:ascii="Wingdings" w:hAnsi="Wingdings" w:hint="default"/>
      </w:rPr>
    </w:lvl>
    <w:lvl w:ilvl="6" w:tplc="0F465230">
      <w:start w:val="1"/>
      <w:numFmt w:val="bullet"/>
      <w:lvlText w:val=""/>
      <w:lvlJc w:val="left"/>
      <w:pPr>
        <w:ind w:left="5040" w:hanging="360"/>
      </w:pPr>
      <w:rPr>
        <w:rFonts w:ascii="Symbol" w:hAnsi="Symbol" w:hint="default"/>
      </w:rPr>
    </w:lvl>
    <w:lvl w:ilvl="7" w:tplc="90E2A5E2">
      <w:start w:val="1"/>
      <w:numFmt w:val="bullet"/>
      <w:lvlText w:val="o"/>
      <w:lvlJc w:val="left"/>
      <w:pPr>
        <w:ind w:left="5760" w:hanging="360"/>
      </w:pPr>
      <w:rPr>
        <w:rFonts w:ascii="Courier New" w:hAnsi="Courier New" w:hint="default"/>
      </w:rPr>
    </w:lvl>
    <w:lvl w:ilvl="8" w:tplc="4F1E8EEE">
      <w:start w:val="1"/>
      <w:numFmt w:val="bullet"/>
      <w:lvlText w:val=""/>
      <w:lvlJc w:val="left"/>
      <w:pPr>
        <w:ind w:left="6480" w:hanging="360"/>
      </w:pPr>
      <w:rPr>
        <w:rFonts w:ascii="Wingdings" w:hAnsi="Wingdings" w:hint="default"/>
      </w:rPr>
    </w:lvl>
  </w:abstractNum>
  <w:abstractNum w:abstractNumId="2" w15:restartNumberingAfterBreak="0">
    <w:nsid w:val="0BB134D6"/>
    <w:multiLevelType w:val="hybridMultilevel"/>
    <w:tmpl w:val="EEE8EBF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9227D5"/>
    <w:multiLevelType w:val="hybridMultilevel"/>
    <w:tmpl w:val="09BCCC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B4077B"/>
    <w:multiLevelType w:val="hybridMultilevel"/>
    <w:tmpl w:val="4962C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187175"/>
    <w:multiLevelType w:val="hybridMultilevel"/>
    <w:tmpl w:val="FF7031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4F2628"/>
    <w:multiLevelType w:val="hybridMultilevel"/>
    <w:tmpl w:val="31F4CF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7A7029"/>
    <w:multiLevelType w:val="hybridMultilevel"/>
    <w:tmpl w:val="A8C65CD0"/>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3A66A90"/>
    <w:multiLevelType w:val="hybridMultilevel"/>
    <w:tmpl w:val="C8224C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532D49"/>
    <w:multiLevelType w:val="hybridMultilevel"/>
    <w:tmpl w:val="E9948A60"/>
    <w:lvl w:ilvl="0" w:tplc="C4AA6812">
      <w:start w:val="1"/>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7676CD"/>
    <w:multiLevelType w:val="hybridMultilevel"/>
    <w:tmpl w:val="16202A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072A53"/>
    <w:multiLevelType w:val="hybridMultilevel"/>
    <w:tmpl w:val="E07EDF4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B425DD3"/>
    <w:multiLevelType w:val="hybridMultilevel"/>
    <w:tmpl w:val="21A635B4"/>
    <w:lvl w:ilvl="0" w:tplc="04260017">
      <w:start w:val="1"/>
      <w:numFmt w:val="lowerLetter"/>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3" w15:restartNumberingAfterBreak="0">
    <w:nsid w:val="1BDB5C30"/>
    <w:multiLevelType w:val="hybridMultilevel"/>
    <w:tmpl w:val="D9728FC6"/>
    <w:lvl w:ilvl="0" w:tplc="04260001">
      <w:start w:val="1"/>
      <w:numFmt w:val="bullet"/>
      <w:lvlText w:val=""/>
      <w:lvlJc w:val="left"/>
      <w:pPr>
        <w:ind w:left="720" w:hanging="360"/>
      </w:pPr>
      <w:rPr>
        <w:rFonts w:ascii="Symbol" w:hAnsi="Symbol" w:hint="default"/>
      </w:rPr>
    </w:lvl>
    <w:lvl w:ilvl="1" w:tplc="3D40390C">
      <w:numFmt w:val="bullet"/>
      <w:lvlText w:val="·"/>
      <w:lvlJc w:val="left"/>
      <w:pPr>
        <w:ind w:left="1695" w:hanging="615"/>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580E02"/>
    <w:multiLevelType w:val="hybridMultilevel"/>
    <w:tmpl w:val="02E0BD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D91FBB"/>
    <w:multiLevelType w:val="hybridMultilevel"/>
    <w:tmpl w:val="DA5ED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03249E8"/>
    <w:multiLevelType w:val="hybridMultilevel"/>
    <w:tmpl w:val="15AE11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07B53A4"/>
    <w:multiLevelType w:val="hybridMultilevel"/>
    <w:tmpl w:val="B39C13E4"/>
    <w:lvl w:ilvl="0" w:tplc="AFE0B02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794430"/>
    <w:multiLevelType w:val="hybridMultilevel"/>
    <w:tmpl w:val="1B4C8BCA"/>
    <w:lvl w:ilvl="0" w:tplc="9700650C">
      <w:start w:val="1"/>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54D40F0"/>
    <w:multiLevelType w:val="hybridMultilevel"/>
    <w:tmpl w:val="FC4CA2C2"/>
    <w:lvl w:ilvl="0" w:tplc="93A8239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61E7941"/>
    <w:multiLevelType w:val="hybridMultilevel"/>
    <w:tmpl w:val="27D0D5D4"/>
    <w:lvl w:ilvl="0" w:tplc="04260011">
      <w:start w:val="1"/>
      <w:numFmt w:val="decimal"/>
      <w:lvlText w:val="%1)"/>
      <w:lvlJc w:val="left"/>
      <w:pPr>
        <w:tabs>
          <w:tab w:val="num" w:pos="720"/>
        </w:tabs>
        <w:ind w:left="720" w:hanging="360"/>
      </w:pPr>
      <w:rPr>
        <w:rFonts w:hint="default"/>
      </w:rPr>
    </w:lvl>
    <w:lvl w:ilvl="1" w:tplc="E2240D8A">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9986581"/>
    <w:multiLevelType w:val="hybridMultilevel"/>
    <w:tmpl w:val="8D78D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9D87448"/>
    <w:multiLevelType w:val="multilevel"/>
    <w:tmpl w:val="F81CDC2E"/>
    <w:lvl w:ilvl="0">
      <w:start w:val="1"/>
      <w:numFmt w:val="decimal"/>
      <w:lvlText w:val="%1."/>
      <w:lvlJc w:val="left"/>
      <w:pPr>
        <w:ind w:left="720" w:hanging="360"/>
      </w:pPr>
      <w:rPr>
        <w:rFonts w:hint="default"/>
        <w:b/>
        <w:bCs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E1518F0"/>
    <w:multiLevelType w:val="hybridMultilevel"/>
    <w:tmpl w:val="EC0ADE36"/>
    <w:lvl w:ilvl="0" w:tplc="5D0854DE">
      <w:start w:val="1"/>
      <w:numFmt w:val="bullet"/>
      <w:lvlText w:val=""/>
      <w:lvlJc w:val="left"/>
      <w:pPr>
        <w:ind w:left="1800" w:hanging="360"/>
      </w:pPr>
      <w:rPr>
        <w:rFonts w:ascii="Symbol" w:hAnsi="Symbol" w:hint="default"/>
        <w:sz w:val="24"/>
        <w:szCs w:val="24"/>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35386F6D"/>
    <w:multiLevelType w:val="hybridMultilevel"/>
    <w:tmpl w:val="FF482DBC"/>
    <w:lvl w:ilvl="0" w:tplc="EE2CC6CC">
      <w:start w:val="1"/>
      <w:numFmt w:val="decimal"/>
      <w:lvlText w:val="%1."/>
      <w:lvlJc w:val="left"/>
      <w:pPr>
        <w:ind w:left="720" w:hanging="360"/>
      </w:pPr>
    </w:lvl>
    <w:lvl w:ilvl="1" w:tplc="23D4BD3A">
      <w:start w:val="1"/>
      <w:numFmt w:val="lowerLetter"/>
      <w:lvlText w:val="%2."/>
      <w:lvlJc w:val="left"/>
      <w:pPr>
        <w:ind w:left="1440" w:hanging="360"/>
      </w:pPr>
    </w:lvl>
    <w:lvl w:ilvl="2" w:tplc="FFFFFFFF">
      <w:start w:val="1"/>
      <w:numFmt w:val="lowerRoman"/>
      <w:lvlText w:val="%3."/>
      <w:lvlJc w:val="left"/>
      <w:pPr>
        <w:ind w:left="2160" w:hanging="180"/>
      </w:pPr>
    </w:lvl>
    <w:lvl w:ilvl="3" w:tplc="90AA750C">
      <w:start w:val="1"/>
      <w:numFmt w:val="decimal"/>
      <w:lvlText w:val="%4."/>
      <w:lvlJc w:val="left"/>
      <w:pPr>
        <w:ind w:left="2880" w:hanging="360"/>
      </w:pPr>
    </w:lvl>
    <w:lvl w:ilvl="4" w:tplc="E618B062">
      <w:start w:val="1"/>
      <w:numFmt w:val="lowerLetter"/>
      <w:lvlText w:val="%5."/>
      <w:lvlJc w:val="left"/>
      <w:pPr>
        <w:ind w:left="3600" w:hanging="360"/>
      </w:pPr>
    </w:lvl>
    <w:lvl w:ilvl="5" w:tplc="127A252C">
      <w:start w:val="1"/>
      <w:numFmt w:val="lowerRoman"/>
      <w:lvlText w:val="%6."/>
      <w:lvlJc w:val="right"/>
      <w:pPr>
        <w:ind w:left="4320" w:hanging="180"/>
      </w:pPr>
    </w:lvl>
    <w:lvl w:ilvl="6" w:tplc="87D80DEA">
      <w:start w:val="1"/>
      <w:numFmt w:val="decimal"/>
      <w:lvlText w:val="%7."/>
      <w:lvlJc w:val="left"/>
      <w:pPr>
        <w:ind w:left="5040" w:hanging="360"/>
      </w:pPr>
    </w:lvl>
    <w:lvl w:ilvl="7" w:tplc="0E66A526">
      <w:start w:val="1"/>
      <w:numFmt w:val="lowerLetter"/>
      <w:lvlText w:val="%8."/>
      <w:lvlJc w:val="left"/>
      <w:pPr>
        <w:ind w:left="5760" w:hanging="360"/>
      </w:pPr>
    </w:lvl>
    <w:lvl w:ilvl="8" w:tplc="44E44A58">
      <w:start w:val="1"/>
      <w:numFmt w:val="lowerRoman"/>
      <w:lvlText w:val="%9."/>
      <w:lvlJc w:val="right"/>
      <w:pPr>
        <w:ind w:left="6480" w:hanging="180"/>
      </w:pPr>
    </w:lvl>
  </w:abstractNum>
  <w:abstractNum w:abstractNumId="25" w15:restartNumberingAfterBreak="0">
    <w:nsid w:val="35FC30FB"/>
    <w:multiLevelType w:val="hybridMultilevel"/>
    <w:tmpl w:val="9DFA1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EF46D4"/>
    <w:multiLevelType w:val="hybridMultilevel"/>
    <w:tmpl w:val="589E0D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1F246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8C2AE5"/>
    <w:multiLevelType w:val="hybridMultilevel"/>
    <w:tmpl w:val="DE60CA7E"/>
    <w:lvl w:ilvl="0" w:tplc="73D650F2">
      <w:start w:val="1"/>
      <w:numFmt w:val="decimal"/>
      <w:lvlText w:val="%1."/>
      <w:lvlJc w:val="left"/>
      <w:pPr>
        <w:ind w:left="368" w:hanging="360"/>
      </w:pPr>
      <w:rPr>
        <w:rFonts w:eastAsiaTheme="minorHAnsi" w:hint="default"/>
        <w:color w:val="auto"/>
      </w:rPr>
    </w:lvl>
    <w:lvl w:ilvl="1" w:tplc="04260019" w:tentative="1">
      <w:start w:val="1"/>
      <w:numFmt w:val="lowerLetter"/>
      <w:lvlText w:val="%2."/>
      <w:lvlJc w:val="left"/>
      <w:pPr>
        <w:ind w:left="1088" w:hanging="360"/>
      </w:pPr>
    </w:lvl>
    <w:lvl w:ilvl="2" w:tplc="0426001B" w:tentative="1">
      <w:start w:val="1"/>
      <w:numFmt w:val="lowerRoman"/>
      <w:lvlText w:val="%3."/>
      <w:lvlJc w:val="right"/>
      <w:pPr>
        <w:ind w:left="1808" w:hanging="180"/>
      </w:pPr>
    </w:lvl>
    <w:lvl w:ilvl="3" w:tplc="0426000F" w:tentative="1">
      <w:start w:val="1"/>
      <w:numFmt w:val="decimal"/>
      <w:lvlText w:val="%4."/>
      <w:lvlJc w:val="left"/>
      <w:pPr>
        <w:ind w:left="2528" w:hanging="360"/>
      </w:pPr>
    </w:lvl>
    <w:lvl w:ilvl="4" w:tplc="04260019" w:tentative="1">
      <w:start w:val="1"/>
      <w:numFmt w:val="lowerLetter"/>
      <w:lvlText w:val="%5."/>
      <w:lvlJc w:val="left"/>
      <w:pPr>
        <w:ind w:left="3248" w:hanging="360"/>
      </w:pPr>
    </w:lvl>
    <w:lvl w:ilvl="5" w:tplc="0426001B" w:tentative="1">
      <w:start w:val="1"/>
      <w:numFmt w:val="lowerRoman"/>
      <w:lvlText w:val="%6."/>
      <w:lvlJc w:val="right"/>
      <w:pPr>
        <w:ind w:left="3968" w:hanging="180"/>
      </w:pPr>
    </w:lvl>
    <w:lvl w:ilvl="6" w:tplc="0426000F" w:tentative="1">
      <w:start w:val="1"/>
      <w:numFmt w:val="decimal"/>
      <w:lvlText w:val="%7."/>
      <w:lvlJc w:val="left"/>
      <w:pPr>
        <w:ind w:left="4688" w:hanging="360"/>
      </w:pPr>
    </w:lvl>
    <w:lvl w:ilvl="7" w:tplc="04260019" w:tentative="1">
      <w:start w:val="1"/>
      <w:numFmt w:val="lowerLetter"/>
      <w:lvlText w:val="%8."/>
      <w:lvlJc w:val="left"/>
      <w:pPr>
        <w:ind w:left="5408" w:hanging="360"/>
      </w:pPr>
    </w:lvl>
    <w:lvl w:ilvl="8" w:tplc="0426001B" w:tentative="1">
      <w:start w:val="1"/>
      <w:numFmt w:val="lowerRoman"/>
      <w:lvlText w:val="%9."/>
      <w:lvlJc w:val="right"/>
      <w:pPr>
        <w:ind w:left="6128" w:hanging="180"/>
      </w:pPr>
    </w:lvl>
  </w:abstractNum>
  <w:abstractNum w:abstractNumId="29" w15:restartNumberingAfterBreak="0">
    <w:nsid w:val="430F6B07"/>
    <w:multiLevelType w:val="hybridMultilevel"/>
    <w:tmpl w:val="461E5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51321F6"/>
    <w:multiLevelType w:val="hybridMultilevel"/>
    <w:tmpl w:val="09BCCC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7FC5E2C"/>
    <w:multiLevelType w:val="hybridMultilevel"/>
    <w:tmpl w:val="710AE4A2"/>
    <w:lvl w:ilvl="0" w:tplc="14D8F36E">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D4C22B3"/>
    <w:multiLevelType w:val="hybridMultilevel"/>
    <w:tmpl w:val="E82455AE"/>
    <w:lvl w:ilvl="0" w:tplc="D8D891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096469B"/>
    <w:multiLevelType w:val="hybridMultilevel"/>
    <w:tmpl w:val="CBC6EC9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753DBD"/>
    <w:multiLevelType w:val="hybridMultilevel"/>
    <w:tmpl w:val="FFFFFFFF"/>
    <w:lvl w:ilvl="0" w:tplc="9148185A">
      <w:start w:val="1"/>
      <w:numFmt w:val="decimal"/>
      <w:lvlText w:val="%1."/>
      <w:lvlJc w:val="left"/>
      <w:pPr>
        <w:ind w:left="720" w:hanging="360"/>
      </w:pPr>
    </w:lvl>
    <w:lvl w:ilvl="1" w:tplc="9392E7C2">
      <w:start w:val="1"/>
      <w:numFmt w:val="lowerLetter"/>
      <w:lvlText w:val="%2."/>
      <w:lvlJc w:val="left"/>
      <w:pPr>
        <w:ind w:left="1440" w:hanging="360"/>
      </w:pPr>
    </w:lvl>
    <w:lvl w:ilvl="2" w:tplc="819E33B2">
      <w:start w:val="1"/>
      <w:numFmt w:val="lowerRoman"/>
      <w:lvlText w:val="%3."/>
      <w:lvlJc w:val="right"/>
      <w:pPr>
        <w:ind w:left="2160" w:hanging="180"/>
      </w:pPr>
    </w:lvl>
    <w:lvl w:ilvl="3" w:tplc="944EEC04">
      <w:start w:val="1"/>
      <w:numFmt w:val="decimal"/>
      <w:lvlText w:val="%4."/>
      <w:lvlJc w:val="left"/>
      <w:pPr>
        <w:ind w:left="2880" w:hanging="360"/>
      </w:pPr>
    </w:lvl>
    <w:lvl w:ilvl="4" w:tplc="0F5C90AE">
      <w:start w:val="1"/>
      <w:numFmt w:val="lowerLetter"/>
      <w:lvlText w:val="%5."/>
      <w:lvlJc w:val="left"/>
      <w:pPr>
        <w:ind w:left="3600" w:hanging="360"/>
      </w:pPr>
    </w:lvl>
    <w:lvl w:ilvl="5" w:tplc="E948EFD0">
      <w:start w:val="1"/>
      <w:numFmt w:val="lowerRoman"/>
      <w:lvlText w:val="%6."/>
      <w:lvlJc w:val="right"/>
      <w:pPr>
        <w:ind w:left="4320" w:hanging="180"/>
      </w:pPr>
    </w:lvl>
    <w:lvl w:ilvl="6" w:tplc="BCA492CC">
      <w:start w:val="1"/>
      <w:numFmt w:val="decimal"/>
      <w:lvlText w:val="%7."/>
      <w:lvlJc w:val="left"/>
      <w:pPr>
        <w:ind w:left="5040" w:hanging="360"/>
      </w:pPr>
    </w:lvl>
    <w:lvl w:ilvl="7" w:tplc="0040CE48">
      <w:start w:val="1"/>
      <w:numFmt w:val="lowerLetter"/>
      <w:lvlText w:val="%8."/>
      <w:lvlJc w:val="left"/>
      <w:pPr>
        <w:ind w:left="5760" w:hanging="360"/>
      </w:pPr>
    </w:lvl>
    <w:lvl w:ilvl="8" w:tplc="30827C8E">
      <w:start w:val="1"/>
      <w:numFmt w:val="lowerRoman"/>
      <w:lvlText w:val="%9."/>
      <w:lvlJc w:val="right"/>
      <w:pPr>
        <w:ind w:left="6480" w:hanging="180"/>
      </w:pPr>
    </w:lvl>
  </w:abstractNum>
  <w:abstractNum w:abstractNumId="35" w15:restartNumberingAfterBreak="0">
    <w:nsid w:val="568D2C14"/>
    <w:multiLevelType w:val="hybridMultilevel"/>
    <w:tmpl w:val="583207C0"/>
    <w:lvl w:ilvl="0" w:tplc="0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58EE5D55"/>
    <w:multiLevelType w:val="hybridMultilevel"/>
    <w:tmpl w:val="36887B90"/>
    <w:lvl w:ilvl="0" w:tplc="B4EC5326">
      <w:start w:val="1"/>
      <w:numFmt w:val="decimal"/>
      <w:lvlText w:val="%1."/>
      <w:lvlJc w:val="left"/>
      <w:pPr>
        <w:ind w:left="368" w:hanging="360"/>
      </w:pPr>
      <w:rPr>
        <w:rFonts w:hint="default"/>
      </w:rPr>
    </w:lvl>
    <w:lvl w:ilvl="1" w:tplc="04260019" w:tentative="1">
      <w:start w:val="1"/>
      <w:numFmt w:val="lowerLetter"/>
      <w:lvlText w:val="%2."/>
      <w:lvlJc w:val="left"/>
      <w:pPr>
        <w:ind w:left="1088" w:hanging="360"/>
      </w:pPr>
    </w:lvl>
    <w:lvl w:ilvl="2" w:tplc="0426001B" w:tentative="1">
      <w:start w:val="1"/>
      <w:numFmt w:val="lowerRoman"/>
      <w:lvlText w:val="%3."/>
      <w:lvlJc w:val="right"/>
      <w:pPr>
        <w:ind w:left="1808" w:hanging="180"/>
      </w:pPr>
    </w:lvl>
    <w:lvl w:ilvl="3" w:tplc="0426000F" w:tentative="1">
      <w:start w:val="1"/>
      <w:numFmt w:val="decimal"/>
      <w:lvlText w:val="%4."/>
      <w:lvlJc w:val="left"/>
      <w:pPr>
        <w:ind w:left="2528" w:hanging="360"/>
      </w:pPr>
    </w:lvl>
    <w:lvl w:ilvl="4" w:tplc="04260019" w:tentative="1">
      <w:start w:val="1"/>
      <w:numFmt w:val="lowerLetter"/>
      <w:lvlText w:val="%5."/>
      <w:lvlJc w:val="left"/>
      <w:pPr>
        <w:ind w:left="3248" w:hanging="360"/>
      </w:pPr>
    </w:lvl>
    <w:lvl w:ilvl="5" w:tplc="0426001B" w:tentative="1">
      <w:start w:val="1"/>
      <w:numFmt w:val="lowerRoman"/>
      <w:lvlText w:val="%6."/>
      <w:lvlJc w:val="right"/>
      <w:pPr>
        <w:ind w:left="3968" w:hanging="180"/>
      </w:pPr>
    </w:lvl>
    <w:lvl w:ilvl="6" w:tplc="0426000F" w:tentative="1">
      <w:start w:val="1"/>
      <w:numFmt w:val="decimal"/>
      <w:lvlText w:val="%7."/>
      <w:lvlJc w:val="left"/>
      <w:pPr>
        <w:ind w:left="4688" w:hanging="360"/>
      </w:pPr>
    </w:lvl>
    <w:lvl w:ilvl="7" w:tplc="04260019" w:tentative="1">
      <w:start w:val="1"/>
      <w:numFmt w:val="lowerLetter"/>
      <w:lvlText w:val="%8."/>
      <w:lvlJc w:val="left"/>
      <w:pPr>
        <w:ind w:left="5408" w:hanging="360"/>
      </w:pPr>
    </w:lvl>
    <w:lvl w:ilvl="8" w:tplc="0426001B" w:tentative="1">
      <w:start w:val="1"/>
      <w:numFmt w:val="lowerRoman"/>
      <w:lvlText w:val="%9."/>
      <w:lvlJc w:val="right"/>
      <w:pPr>
        <w:ind w:left="6128" w:hanging="180"/>
      </w:pPr>
    </w:lvl>
  </w:abstractNum>
  <w:abstractNum w:abstractNumId="37" w15:restartNumberingAfterBreak="0">
    <w:nsid w:val="599A3C83"/>
    <w:multiLevelType w:val="hybridMultilevel"/>
    <w:tmpl w:val="516C3030"/>
    <w:lvl w:ilvl="0" w:tplc="A8BCC0AE">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BF17E76"/>
    <w:multiLevelType w:val="hybridMultilevel"/>
    <w:tmpl w:val="B122EF26"/>
    <w:lvl w:ilvl="0" w:tplc="27CC3288">
      <w:start w:val="1"/>
      <w:numFmt w:val="bullet"/>
      <w:lvlText w:val=""/>
      <w:lvlJc w:val="left"/>
      <w:pPr>
        <w:ind w:left="720" w:hanging="360"/>
      </w:pPr>
      <w:rPr>
        <w:rFonts w:ascii="Symbol" w:hAnsi="Symbol"/>
      </w:rPr>
    </w:lvl>
    <w:lvl w:ilvl="1" w:tplc="19040740">
      <w:start w:val="1"/>
      <w:numFmt w:val="bullet"/>
      <w:lvlText w:val=""/>
      <w:lvlJc w:val="left"/>
      <w:pPr>
        <w:ind w:left="720" w:hanging="360"/>
      </w:pPr>
      <w:rPr>
        <w:rFonts w:ascii="Symbol" w:hAnsi="Symbol"/>
      </w:rPr>
    </w:lvl>
    <w:lvl w:ilvl="2" w:tplc="8522FC4A">
      <w:start w:val="1"/>
      <w:numFmt w:val="bullet"/>
      <w:lvlText w:val=""/>
      <w:lvlJc w:val="left"/>
      <w:pPr>
        <w:ind w:left="720" w:hanging="360"/>
      </w:pPr>
      <w:rPr>
        <w:rFonts w:ascii="Symbol" w:hAnsi="Symbol"/>
      </w:rPr>
    </w:lvl>
    <w:lvl w:ilvl="3" w:tplc="4B9E4B4A">
      <w:start w:val="1"/>
      <w:numFmt w:val="bullet"/>
      <w:lvlText w:val=""/>
      <w:lvlJc w:val="left"/>
      <w:pPr>
        <w:ind w:left="720" w:hanging="360"/>
      </w:pPr>
      <w:rPr>
        <w:rFonts w:ascii="Symbol" w:hAnsi="Symbol"/>
      </w:rPr>
    </w:lvl>
    <w:lvl w:ilvl="4" w:tplc="EF10B8BE">
      <w:start w:val="1"/>
      <w:numFmt w:val="bullet"/>
      <w:lvlText w:val=""/>
      <w:lvlJc w:val="left"/>
      <w:pPr>
        <w:ind w:left="720" w:hanging="360"/>
      </w:pPr>
      <w:rPr>
        <w:rFonts w:ascii="Symbol" w:hAnsi="Symbol"/>
      </w:rPr>
    </w:lvl>
    <w:lvl w:ilvl="5" w:tplc="FA88BEC0">
      <w:start w:val="1"/>
      <w:numFmt w:val="bullet"/>
      <w:lvlText w:val=""/>
      <w:lvlJc w:val="left"/>
      <w:pPr>
        <w:ind w:left="720" w:hanging="360"/>
      </w:pPr>
      <w:rPr>
        <w:rFonts w:ascii="Symbol" w:hAnsi="Symbol"/>
      </w:rPr>
    </w:lvl>
    <w:lvl w:ilvl="6" w:tplc="782ED87A">
      <w:start w:val="1"/>
      <w:numFmt w:val="bullet"/>
      <w:lvlText w:val=""/>
      <w:lvlJc w:val="left"/>
      <w:pPr>
        <w:ind w:left="720" w:hanging="360"/>
      </w:pPr>
      <w:rPr>
        <w:rFonts w:ascii="Symbol" w:hAnsi="Symbol"/>
      </w:rPr>
    </w:lvl>
    <w:lvl w:ilvl="7" w:tplc="839C7D6C">
      <w:start w:val="1"/>
      <w:numFmt w:val="bullet"/>
      <w:lvlText w:val=""/>
      <w:lvlJc w:val="left"/>
      <w:pPr>
        <w:ind w:left="720" w:hanging="360"/>
      </w:pPr>
      <w:rPr>
        <w:rFonts w:ascii="Symbol" w:hAnsi="Symbol"/>
      </w:rPr>
    </w:lvl>
    <w:lvl w:ilvl="8" w:tplc="38825260">
      <w:start w:val="1"/>
      <w:numFmt w:val="bullet"/>
      <w:lvlText w:val=""/>
      <w:lvlJc w:val="left"/>
      <w:pPr>
        <w:ind w:left="720" w:hanging="360"/>
      </w:pPr>
      <w:rPr>
        <w:rFonts w:ascii="Symbol" w:hAnsi="Symbol"/>
      </w:rPr>
    </w:lvl>
  </w:abstractNum>
  <w:abstractNum w:abstractNumId="39" w15:restartNumberingAfterBreak="0">
    <w:nsid w:val="5D3F775C"/>
    <w:multiLevelType w:val="hybridMultilevel"/>
    <w:tmpl w:val="AA840A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DD20697"/>
    <w:multiLevelType w:val="hybridMultilevel"/>
    <w:tmpl w:val="116A748A"/>
    <w:lvl w:ilvl="0" w:tplc="5D0854DE">
      <w:start w:val="1"/>
      <w:numFmt w:val="bullet"/>
      <w:lvlText w:val=""/>
      <w:lvlJc w:val="left"/>
      <w:pPr>
        <w:ind w:left="720" w:hanging="360"/>
      </w:pPr>
      <w:rPr>
        <w:rFonts w:ascii="Symbol" w:hAnsi="Symbol" w:hint="default"/>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08A4782"/>
    <w:multiLevelType w:val="hybridMultilevel"/>
    <w:tmpl w:val="FFFFFFFF"/>
    <w:lvl w:ilvl="0" w:tplc="355A3736">
      <w:start w:val="1"/>
      <w:numFmt w:val="decimal"/>
      <w:lvlText w:val="%1."/>
      <w:lvlJc w:val="left"/>
      <w:pPr>
        <w:ind w:left="720" w:hanging="360"/>
      </w:pPr>
    </w:lvl>
    <w:lvl w:ilvl="1" w:tplc="7E1EDE92">
      <w:start w:val="1"/>
      <w:numFmt w:val="lowerLetter"/>
      <w:lvlText w:val="%2."/>
      <w:lvlJc w:val="left"/>
      <w:pPr>
        <w:ind w:left="1440" w:hanging="360"/>
      </w:pPr>
    </w:lvl>
    <w:lvl w:ilvl="2" w:tplc="22661496">
      <w:start w:val="1"/>
      <w:numFmt w:val="lowerRoman"/>
      <w:lvlText w:val="%3."/>
      <w:lvlJc w:val="right"/>
      <w:pPr>
        <w:ind w:left="2160" w:hanging="180"/>
      </w:pPr>
    </w:lvl>
    <w:lvl w:ilvl="3" w:tplc="1CEAC460">
      <w:start w:val="1"/>
      <w:numFmt w:val="decimal"/>
      <w:lvlText w:val="%4."/>
      <w:lvlJc w:val="left"/>
      <w:pPr>
        <w:ind w:left="2880" w:hanging="360"/>
      </w:pPr>
    </w:lvl>
    <w:lvl w:ilvl="4" w:tplc="43B86418">
      <w:start w:val="1"/>
      <w:numFmt w:val="lowerLetter"/>
      <w:lvlText w:val="%5."/>
      <w:lvlJc w:val="left"/>
      <w:pPr>
        <w:ind w:left="3600" w:hanging="360"/>
      </w:pPr>
    </w:lvl>
    <w:lvl w:ilvl="5" w:tplc="7384338E">
      <w:start w:val="1"/>
      <w:numFmt w:val="lowerRoman"/>
      <w:lvlText w:val="%6."/>
      <w:lvlJc w:val="right"/>
      <w:pPr>
        <w:ind w:left="4320" w:hanging="180"/>
      </w:pPr>
    </w:lvl>
    <w:lvl w:ilvl="6" w:tplc="26F02A70">
      <w:start w:val="1"/>
      <w:numFmt w:val="decimal"/>
      <w:lvlText w:val="%7."/>
      <w:lvlJc w:val="left"/>
      <w:pPr>
        <w:ind w:left="5040" w:hanging="360"/>
      </w:pPr>
    </w:lvl>
    <w:lvl w:ilvl="7" w:tplc="73B449C8">
      <w:start w:val="1"/>
      <w:numFmt w:val="lowerLetter"/>
      <w:lvlText w:val="%8."/>
      <w:lvlJc w:val="left"/>
      <w:pPr>
        <w:ind w:left="5760" w:hanging="360"/>
      </w:pPr>
    </w:lvl>
    <w:lvl w:ilvl="8" w:tplc="0484A886">
      <w:start w:val="1"/>
      <w:numFmt w:val="lowerRoman"/>
      <w:lvlText w:val="%9."/>
      <w:lvlJc w:val="right"/>
      <w:pPr>
        <w:ind w:left="6480" w:hanging="180"/>
      </w:pPr>
    </w:lvl>
  </w:abstractNum>
  <w:abstractNum w:abstractNumId="42" w15:restartNumberingAfterBreak="0">
    <w:nsid w:val="61BD6C3B"/>
    <w:multiLevelType w:val="hybridMultilevel"/>
    <w:tmpl w:val="98EE6150"/>
    <w:lvl w:ilvl="0" w:tplc="AE1ACC3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4CE77AB"/>
    <w:multiLevelType w:val="hybridMultilevel"/>
    <w:tmpl w:val="30E6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5C86EAF"/>
    <w:multiLevelType w:val="hybridMultilevel"/>
    <w:tmpl w:val="DEDC49E0"/>
    <w:lvl w:ilvl="0" w:tplc="04260001">
      <w:start w:val="1"/>
      <w:numFmt w:val="bullet"/>
      <w:lvlText w:val=""/>
      <w:lvlJc w:val="left"/>
      <w:pPr>
        <w:ind w:left="720" w:hanging="360"/>
      </w:pPr>
      <w:rPr>
        <w:rFonts w:ascii="Symbol" w:hAnsi="Symbol" w:hint="default"/>
      </w:rPr>
    </w:lvl>
    <w:lvl w:ilvl="1" w:tplc="0426000F">
      <w:start w:val="1"/>
      <w:numFmt w:val="decimal"/>
      <w:lvlText w:val="%2."/>
      <w:lvlJc w:val="left"/>
      <w:pPr>
        <w:ind w:left="1695" w:hanging="615"/>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6022F7F"/>
    <w:multiLevelType w:val="hybridMultilevel"/>
    <w:tmpl w:val="3C66720A"/>
    <w:lvl w:ilvl="0" w:tplc="9FB0BE2C">
      <w:start w:val="7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74E774F"/>
    <w:multiLevelType w:val="hybridMultilevel"/>
    <w:tmpl w:val="D72679DC"/>
    <w:lvl w:ilvl="0" w:tplc="4C946284">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95374AA"/>
    <w:multiLevelType w:val="multilevel"/>
    <w:tmpl w:val="53FA36C4"/>
    <w:lvl w:ilvl="0">
      <w:start w:val="5"/>
      <w:numFmt w:val="decimal"/>
      <w:lvlText w:val="%1"/>
      <w:lvlJc w:val="left"/>
      <w:pPr>
        <w:ind w:left="720" w:hanging="360"/>
      </w:pPr>
      <w:rPr>
        <w:rFonts w:hint="default"/>
      </w:rPr>
    </w:lvl>
    <w:lvl w:ilvl="1">
      <w:start w:val="1"/>
      <w:numFmt w:val="decimal"/>
      <w:isLgl/>
      <w:lvlText w:val="%1.%2."/>
      <w:lvlJc w:val="left"/>
      <w:pPr>
        <w:ind w:left="1030" w:hanging="67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8" w15:restartNumberingAfterBreak="0">
    <w:nsid w:val="69CDB0F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C0E1B50"/>
    <w:multiLevelType w:val="hybridMultilevel"/>
    <w:tmpl w:val="DE22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2E76A4"/>
    <w:multiLevelType w:val="hybridMultilevel"/>
    <w:tmpl w:val="F6221A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D257837"/>
    <w:multiLevelType w:val="hybridMultilevel"/>
    <w:tmpl w:val="A704D884"/>
    <w:lvl w:ilvl="0" w:tplc="02A4B9BA">
      <w:start w:val="1"/>
      <w:numFmt w:val="decimal"/>
      <w:lvlText w:val="%1."/>
      <w:lvlJc w:val="left"/>
      <w:pPr>
        <w:ind w:left="720" w:hanging="360"/>
      </w:pPr>
      <w:rPr>
        <w:rFonts w:eastAsia="Times New Roman" w:cs="Times New Roman" w:hint="default"/>
        <w:color w:val="00000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F665D1F"/>
    <w:multiLevelType w:val="hybridMultilevel"/>
    <w:tmpl w:val="806AC910"/>
    <w:lvl w:ilvl="0" w:tplc="04260001">
      <w:start w:val="1"/>
      <w:numFmt w:val="bullet"/>
      <w:lvlText w:val=""/>
      <w:lvlJc w:val="left"/>
      <w:pPr>
        <w:ind w:left="360" w:hanging="360"/>
      </w:pPr>
      <w:rPr>
        <w:rFonts w:ascii="Symbol" w:hAnsi="Symbol" w:hint="default"/>
      </w:rPr>
    </w:lvl>
    <w:lvl w:ilvl="1" w:tplc="5D0854DE">
      <w:start w:val="1"/>
      <w:numFmt w:val="bullet"/>
      <w:lvlText w:val=""/>
      <w:lvlJc w:val="left"/>
      <w:pPr>
        <w:ind w:left="1335" w:hanging="615"/>
      </w:pPr>
      <w:rPr>
        <w:rFonts w:ascii="Symbol" w:hAnsi="Symbol" w:hint="default"/>
        <w:sz w:val="24"/>
        <w:szCs w:val="24"/>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3" w15:restartNumberingAfterBreak="0">
    <w:nsid w:val="6F920EA9"/>
    <w:multiLevelType w:val="hybridMultilevel"/>
    <w:tmpl w:val="41C2313A"/>
    <w:lvl w:ilvl="0" w:tplc="5D0854DE">
      <w:start w:val="1"/>
      <w:numFmt w:val="bullet"/>
      <w:lvlText w:val=""/>
      <w:lvlJc w:val="left"/>
      <w:pPr>
        <w:ind w:left="774" w:hanging="360"/>
      </w:pPr>
      <w:rPr>
        <w:rFonts w:ascii="Symbol" w:hAnsi="Symbol" w:hint="default"/>
        <w:sz w:val="24"/>
        <w:szCs w:val="24"/>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54" w15:restartNumberingAfterBreak="0">
    <w:nsid w:val="7185477A"/>
    <w:multiLevelType w:val="multilevel"/>
    <w:tmpl w:val="BEC2BD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64045EC"/>
    <w:multiLevelType w:val="hybridMultilevel"/>
    <w:tmpl w:val="4D288A18"/>
    <w:lvl w:ilvl="0" w:tplc="5D0854DE">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6C06343"/>
    <w:multiLevelType w:val="hybridMultilevel"/>
    <w:tmpl w:val="9A927A2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0">
    <w:nsid w:val="77E14E82"/>
    <w:multiLevelType w:val="hybridMultilevel"/>
    <w:tmpl w:val="121647D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7F244C67"/>
    <w:multiLevelType w:val="hybridMultilevel"/>
    <w:tmpl w:val="8B083C6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909384906">
    <w:abstractNumId w:val="49"/>
  </w:num>
  <w:num w:numId="2" w16cid:durableId="1002707785">
    <w:abstractNumId w:val="13"/>
  </w:num>
  <w:num w:numId="3" w16cid:durableId="261108527">
    <w:abstractNumId w:val="44"/>
  </w:num>
  <w:num w:numId="4" w16cid:durableId="843280728">
    <w:abstractNumId w:val="52"/>
  </w:num>
  <w:num w:numId="5" w16cid:durableId="1959724687">
    <w:abstractNumId w:val="55"/>
  </w:num>
  <w:num w:numId="6" w16cid:durableId="1506359716">
    <w:abstractNumId w:val="53"/>
  </w:num>
  <w:num w:numId="7" w16cid:durableId="1248343081">
    <w:abstractNumId w:val="23"/>
  </w:num>
  <w:num w:numId="8" w16cid:durableId="751050489">
    <w:abstractNumId w:val="40"/>
  </w:num>
  <w:num w:numId="9" w16cid:durableId="1971276008">
    <w:abstractNumId w:val="4"/>
  </w:num>
  <w:num w:numId="10" w16cid:durableId="821854090">
    <w:abstractNumId w:val="19"/>
  </w:num>
  <w:num w:numId="11" w16cid:durableId="1153988943">
    <w:abstractNumId w:val="42"/>
  </w:num>
  <w:num w:numId="12" w16cid:durableId="570508838">
    <w:abstractNumId w:val="5"/>
  </w:num>
  <w:num w:numId="13" w16cid:durableId="1866093917">
    <w:abstractNumId w:val="41"/>
  </w:num>
  <w:num w:numId="14" w16cid:durableId="1092237194">
    <w:abstractNumId w:val="34"/>
  </w:num>
  <w:num w:numId="15" w16cid:durableId="489757648">
    <w:abstractNumId w:val="2"/>
  </w:num>
  <w:num w:numId="16" w16cid:durableId="237984993">
    <w:abstractNumId w:val="11"/>
  </w:num>
  <w:num w:numId="17" w16cid:durableId="272711275">
    <w:abstractNumId w:val="12"/>
  </w:num>
  <w:num w:numId="18" w16cid:durableId="390151624">
    <w:abstractNumId w:val="56"/>
  </w:num>
  <w:num w:numId="19" w16cid:durableId="1134130746">
    <w:abstractNumId w:val="27"/>
  </w:num>
  <w:num w:numId="20" w16cid:durableId="1453864596">
    <w:abstractNumId w:val="58"/>
  </w:num>
  <w:num w:numId="21" w16cid:durableId="2162050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2627774">
    <w:abstractNumId w:val="22"/>
  </w:num>
  <w:num w:numId="23" w16cid:durableId="1367684063">
    <w:abstractNumId w:val="0"/>
  </w:num>
  <w:num w:numId="24" w16cid:durableId="621889477">
    <w:abstractNumId w:val="21"/>
  </w:num>
  <w:num w:numId="25" w16cid:durableId="1727610357">
    <w:abstractNumId w:val="54"/>
  </w:num>
  <w:num w:numId="26" w16cid:durableId="1219628460">
    <w:abstractNumId w:val="48"/>
  </w:num>
  <w:num w:numId="27" w16cid:durableId="2027057553">
    <w:abstractNumId w:val="39"/>
  </w:num>
  <w:num w:numId="28" w16cid:durableId="624779510">
    <w:abstractNumId w:val="30"/>
  </w:num>
  <w:num w:numId="29" w16cid:durableId="147407829">
    <w:abstractNumId w:val="3"/>
  </w:num>
  <w:num w:numId="30" w16cid:durableId="1732072866">
    <w:abstractNumId w:val="32"/>
  </w:num>
  <w:num w:numId="31" w16cid:durableId="1346906130">
    <w:abstractNumId w:val="35"/>
  </w:num>
  <w:num w:numId="32" w16cid:durableId="594830083">
    <w:abstractNumId w:val="35"/>
  </w:num>
  <w:num w:numId="33" w16cid:durableId="2122458531">
    <w:abstractNumId w:val="1"/>
  </w:num>
  <w:num w:numId="34" w16cid:durableId="1615550630">
    <w:abstractNumId w:val="6"/>
  </w:num>
  <w:num w:numId="35" w16cid:durableId="654992717">
    <w:abstractNumId w:val="25"/>
  </w:num>
  <w:num w:numId="36" w16cid:durableId="1039167004">
    <w:abstractNumId w:val="57"/>
  </w:num>
  <w:num w:numId="37" w16cid:durableId="2019117174">
    <w:abstractNumId w:val="14"/>
  </w:num>
  <w:num w:numId="38" w16cid:durableId="1075740627">
    <w:abstractNumId w:val="10"/>
  </w:num>
  <w:num w:numId="39" w16cid:durableId="1468091049">
    <w:abstractNumId w:val="9"/>
  </w:num>
  <w:num w:numId="40" w16cid:durableId="1753119966">
    <w:abstractNumId w:val="8"/>
  </w:num>
  <w:num w:numId="41" w16cid:durableId="1143961203">
    <w:abstractNumId w:val="45"/>
  </w:num>
  <w:num w:numId="42" w16cid:durableId="361517200">
    <w:abstractNumId w:val="7"/>
  </w:num>
  <w:num w:numId="43" w16cid:durableId="1322848548">
    <w:abstractNumId w:val="33"/>
  </w:num>
  <w:num w:numId="44" w16cid:durableId="1530947455">
    <w:abstractNumId w:val="20"/>
  </w:num>
  <w:num w:numId="45" w16cid:durableId="257756651">
    <w:abstractNumId w:val="43"/>
  </w:num>
  <w:num w:numId="46" w16cid:durableId="1711951560">
    <w:abstractNumId w:val="38"/>
  </w:num>
  <w:num w:numId="47" w16cid:durableId="1134373671">
    <w:abstractNumId w:val="29"/>
  </w:num>
  <w:num w:numId="48" w16cid:durableId="1672176965">
    <w:abstractNumId w:val="17"/>
  </w:num>
  <w:num w:numId="49" w16cid:durableId="2088064317">
    <w:abstractNumId w:val="36"/>
  </w:num>
  <w:num w:numId="50" w16cid:durableId="2059627511">
    <w:abstractNumId w:val="46"/>
  </w:num>
  <w:num w:numId="51" w16cid:durableId="1142504588">
    <w:abstractNumId w:val="47"/>
  </w:num>
  <w:num w:numId="52" w16cid:durableId="1238514089">
    <w:abstractNumId w:val="28"/>
  </w:num>
  <w:num w:numId="53" w16cid:durableId="1301223925">
    <w:abstractNumId w:val="50"/>
  </w:num>
  <w:num w:numId="54" w16cid:durableId="1804082274">
    <w:abstractNumId w:val="51"/>
  </w:num>
  <w:num w:numId="55" w16cid:durableId="136649851">
    <w:abstractNumId w:val="18"/>
  </w:num>
  <w:num w:numId="56" w16cid:durableId="1888879936">
    <w:abstractNumId w:val="16"/>
  </w:num>
  <w:num w:numId="57" w16cid:durableId="89473271">
    <w:abstractNumId w:val="31"/>
  </w:num>
  <w:num w:numId="58" w16cid:durableId="1592664600">
    <w:abstractNumId w:val="26"/>
  </w:num>
  <w:num w:numId="59" w16cid:durableId="1330449471">
    <w:abstractNumId w:val="15"/>
  </w:num>
  <w:num w:numId="60" w16cid:durableId="1816945135">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04C"/>
    <w:rsid w:val="00000F50"/>
    <w:rsid w:val="0000132D"/>
    <w:rsid w:val="00001718"/>
    <w:rsid w:val="00002889"/>
    <w:rsid w:val="00002AE8"/>
    <w:rsid w:val="000035D5"/>
    <w:rsid w:val="00003B24"/>
    <w:rsid w:val="00004BB2"/>
    <w:rsid w:val="00004DD1"/>
    <w:rsid w:val="000051B4"/>
    <w:rsid w:val="00005B4D"/>
    <w:rsid w:val="00005F23"/>
    <w:rsid w:val="00007C07"/>
    <w:rsid w:val="00007F64"/>
    <w:rsid w:val="00010070"/>
    <w:rsid w:val="000100DC"/>
    <w:rsid w:val="00010912"/>
    <w:rsid w:val="00010ED2"/>
    <w:rsid w:val="000130B3"/>
    <w:rsid w:val="00013B43"/>
    <w:rsid w:val="000160C2"/>
    <w:rsid w:val="0001643E"/>
    <w:rsid w:val="0001722B"/>
    <w:rsid w:val="00017708"/>
    <w:rsid w:val="00017DD6"/>
    <w:rsid w:val="00021473"/>
    <w:rsid w:val="00021EAB"/>
    <w:rsid w:val="0002250C"/>
    <w:rsid w:val="00022DAA"/>
    <w:rsid w:val="00022DF4"/>
    <w:rsid w:val="000237E8"/>
    <w:rsid w:val="00025731"/>
    <w:rsid w:val="00025B33"/>
    <w:rsid w:val="00026130"/>
    <w:rsid w:val="00026429"/>
    <w:rsid w:val="0002673B"/>
    <w:rsid w:val="000269AD"/>
    <w:rsid w:val="00026BD5"/>
    <w:rsid w:val="00026EA3"/>
    <w:rsid w:val="00027BD3"/>
    <w:rsid w:val="00027CA6"/>
    <w:rsid w:val="00027DC6"/>
    <w:rsid w:val="00030650"/>
    <w:rsid w:val="00030DF7"/>
    <w:rsid w:val="00031D4A"/>
    <w:rsid w:val="0003345F"/>
    <w:rsid w:val="00033CB7"/>
    <w:rsid w:val="00033D25"/>
    <w:rsid w:val="0003481F"/>
    <w:rsid w:val="000349BB"/>
    <w:rsid w:val="00034E8B"/>
    <w:rsid w:val="00035310"/>
    <w:rsid w:val="0003571B"/>
    <w:rsid w:val="00035ED3"/>
    <w:rsid w:val="000368BA"/>
    <w:rsid w:val="000373BB"/>
    <w:rsid w:val="0003796F"/>
    <w:rsid w:val="00037BA9"/>
    <w:rsid w:val="00037BE2"/>
    <w:rsid w:val="00037BFD"/>
    <w:rsid w:val="00037C91"/>
    <w:rsid w:val="00037EDA"/>
    <w:rsid w:val="00037EEC"/>
    <w:rsid w:val="00040654"/>
    <w:rsid w:val="00040AD3"/>
    <w:rsid w:val="00040B16"/>
    <w:rsid w:val="0004131D"/>
    <w:rsid w:val="000419F2"/>
    <w:rsid w:val="0004233D"/>
    <w:rsid w:val="00043E76"/>
    <w:rsid w:val="00044333"/>
    <w:rsid w:val="00044901"/>
    <w:rsid w:val="00045791"/>
    <w:rsid w:val="00045B42"/>
    <w:rsid w:val="00045FA6"/>
    <w:rsid w:val="000465D3"/>
    <w:rsid w:val="000468E3"/>
    <w:rsid w:val="00046B5C"/>
    <w:rsid w:val="00046E1F"/>
    <w:rsid w:val="00047FBB"/>
    <w:rsid w:val="00050452"/>
    <w:rsid w:val="0005057A"/>
    <w:rsid w:val="00052224"/>
    <w:rsid w:val="0005367A"/>
    <w:rsid w:val="00053C5C"/>
    <w:rsid w:val="000543BC"/>
    <w:rsid w:val="000546C2"/>
    <w:rsid w:val="00055B1E"/>
    <w:rsid w:val="00056B40"/>
    <w:rsid w:val="00056E75"/>
    <w:rsid w:val="00060A92"/>
    <w:rsid w:val="00060B57"/>
    <w:rsid w:val="00061013"/>
    <w:rsid w:val="0006145C"/>
    <w:rsid w:val="00061554"/>
    <w:rsid w:val="00061833"/>
    <w:rsid w:val="00061A88"/>
    <w:rsid w:val="00061AD8"/>
    <w:rsid w:val="00061CFC"/>
    <w:rsid w:val="00061EDF"/>
    <w:rsid w:val="00062269"/>
    <w:rsid w:val="0006264B"/>
    <w:rsid w:val="0006400D"/>
    <w:rsid w:val="00065BE5"/>
    <w:rsid w:val="00065F92"/>
    <w:rsid w:val="00066672"/>
    <w:rsid w:val="000666F3"/>
    <w:rsid w:val="00067179"/>
    <w:rsid w:val="00067918"/>
    <w:rsid w:val="00067ADE"/>
    <w:rsid w:val="000717F8"/>
    <w:rsid w:val="00072342"/>
    <w:rsid w:val="00072EB4"/>
    <w:rsid w:val="00073A24"/>
    <w:rsid w:val="00073BAC"/>
    <w:rsid w:val="00073BCD"/>
    <w:rsid w:val="00074327"/>
    <w:rsid w:val="00074B85"/>
    <w:rsid w:val="00074CEF"/>
    <w:rsid w:val="000750AD"/>
    <w:rsid w:val="000768DF"/>
    <w:rsid w:val="0007774D"/>
    <w:rsid w:val="00077BBB"/>
    <w:rsid w:val="00077F91"/>
    <w:rsid w:val="000808CB"/>
    <w:rsid w:val="00082420"/>
    <w:rsid w:val="0008268C"/>
    <w:rsid w:val="00082D44"/>
    <w:rsid w:val="00082EBF"/>
    <w:rsid w:val="000839EE"/>
    <w:rsid w:val="00084AF7"/>
    <w:rsid w:val="00084CF1"/>
    <w:rsid w:val="000853DA"/>
    <w:rsid w:val="000858F0"/>
    <w:rsid w:val="0008711E"/>
    <w:rsid w:val="00087A24"/>
    <w:rsid w:val="00087EFC"/>
    <w:rsid w:val="0009030C"/>
    <w:rsid w:val="0009044E"/>
    <w:rsid w:val="0009074C"/>
    <w:rsid w:val="00090B03"/>
    <w:rsid w:val="00090BC7"/>
    <w:rsid w:val="00090F85"/>
    <w:rsid w:val="0009148C"/>
    <w:rsid w:val="0009192C"/>
    <w:rsid w:val="0009288A"/>
    <w:rsid w:val="00094045"/>
    <w:rsid w:val="00094A57"/>
    <w:rsid w:val="00094CF3"/>
    <w:rsid w:val="00094EA0"/>
    <w:rsid w:val="0009514B"/>
    <w:rsid w:val="000954E5"/>
    <w:rsid w:val="00095C71"/>
    <w:rsid w:val="00096025"/>
    <w:rsid w:val="00096571"/>
    <w:rsid w:val="00097339"/>
    <w:rsid w:val="00097435"/>
    <w:rsid w:val="00097794"/>
    <w:rsid w:val="00097FDC"/>
    <w:rsid w:val="000A02B4"/>
    <w:rsid w:val="000A06D0"/>
    <w:rsid w:val="000A08B4"/>
    <w:rsid w:val="000A0A83"/>
    <w:rsid w:val="000A1138"/>
    <w:rsid w:val="000A12F7"/>
    <w:rsid w:val="000A1435"/>
    <w:rsid w:val="000A203A"/>
    <w:rsid w:val="000A306C"/>
    <w:rsid w:val="000A399D"/>
    <w:rsid w:val="000A3F67"/>
    <w:rsid w:val="000A4416"/>
    <w:rsid w:val="000A4D48"/>
    <w:rsid w:val="000A4F93"/>
    <w:rsid w:val="000A5EB8"/>
    <w:rsid w:val="000A6B59"/>
    <w:rsid w:val="000A794A"/>
    <w:rsid w:val="000B0173"/>
    <w:rsid w:val="000B1137"/>
    <w:rsid w:val="000B1920"/>
    <w:rsid w:val="000B1A40"/>
    <w:rsid w:val="000B1F7C"/>
    <w:rsid w:val="000B200E"/>
    <w:rsid w:val="000B355F"/>
    <w:rsid w:val="000B37EA"/>
    <w:rsid w:val="000B5CF1"/>
    <w:rsid w:val="000B5D11"/>
    <w:rsid w:val="000B5EF8"/>
    <w:rsid w:val="000B6378"/>
    <w:rsid w:val="000B6EC7"/>
    <w:rsid w:val="000B7812"/>
    <w:rsid w:val="000B7B5F"/>
    <w:rsid w:val="000C03CC"/>
    <w:rsid w:val="000C04F0"/>
    <w:rsid w:val="000C1029"/>
    <w:rsid w:val="000C10D9"/>
    <w:rsid w:val="000C331C"/>
    <w:rsid w:val="000C4AED"/>
    <w:rsid w:val="000C4C3F"/>
    <w:rsid w:val="000C4F6C"/>
    <w:rsid w:val="000C50B7"/>
    <w:rsid w:val="000C5240"/>
    <w:rsid w:val="000C559F"/>
    <w:rsid w:val="000C58FE"/>
    <w:rsid w:val="000C646D"/>
    <w:rsid w:val="000C68A1"/>
    <w:rsid w:val="000C70DB"/>
    <w:rsid w:val="000C7AB0"/>
    <w:rsid w:val="000D039D"/>
    <w:rsid w:val="000D0C9B"/>
    <w:rsid w:val="000D0D85"/>
    <w:rsid w:val="000D1BBE"/>
    <w:rsid w:val="000D218A"/>
    <w:rsid w:val="000D5DB8"/>
    <w:rsid w:val="000D6391"/>
    <w:rsid w:val="000D6ABD"/>
    <w:rsid w:val="000D6C20"/>
    <w:rsid w:val="000E00F0"/>
    <w:rsid w:val="000E0B41"/>
    <w:rsid w:val="000E0D46"/>
    <w:rsid w:val="000E197C"/>
    <w:rsid w:val="000E1A74"/>
    <w:rsid w:val="000E1AEA"/>
    <w:rsid w:val="000E2BAC"/>
    <w:rsid w:val="000E4059"/>
    <w:rsid w:val="000E4D75"/>
    <w:rsid w:val="000E533F"/>
    <w:rsid w:val="000E5C94"/>
    <w:rsid w:val="000E6FD2"/>
    <w:rsid w:val="000F2707"/>
    <w:rsid w:val="000F2B10"/>
    <w:rsid w:val="000F31B5"/>
    <w:rsid w:val="000F416E"/>
    <w:rsid w:val="000F4BD6"/>
    <w:rsid w:val="000F4CCA"/>
    <w:rsid w:val="000F5465"/>
    <w:rsid w:val="000F578B"/>
    <w:rsid w:val="000F5EF5"/>
    <w:rsid w:val="000F635E"/>
    <w:rsid w:val="000F66FE"/>
    <w:rsid w:val="000F6E16"/>
    <w:rsid w:val="000F6F54"/>
    <w:rsid w:val="000F6FA9"/>
    <w:rsid w:val="000F73BC"/>
    <w:rsid w:val="000F7583"/>
    <w:rsid w:val="000F76F5"/>
    <w:rsid w:val="001005AD"/>
    <w:rsid w:val="0010086C"/>
    <w:rsid w:val="001008A9"/>
    <w:rsid w:val="00100A05"/>
    <w:rsid w:val="00100BCD"/>
    <w:rsid w:val="0010230A"/>
    <w:rsid w:val="001023D3"/>
    <w:rsid w:val="00102564"/>
    <w:rsid w:val="00102735"/>
    <w:rsid w:val="00102970"/>
    <w:rsid w:val="00103321"/>
    <w:rsid w:val="0010365E"/>
    <w:rsid w:val="00103CA1"/>
    <w:rsid w:val="001054DF"/>
    <w:rsid w:val="00105700"/>
    <w:rsid w:val="001057DA"/>
    <w:rsid w:val="00105BAA"/>
    <w:rsid w:val="00105DE2"/>
    <w:rsid w:val="001065EC"/>
    <w:rsid w:val="001066CC"/>
    <w:rsid w:val="001067CE"/>
    <w:rsid w:val="00106B51"/>
    <w:rsid w:val="00106F82"/>
    <w:rsid w:val="001104CE"/>
    <w:rsid w:val="001107F8"/>
    <w:rsid w:val="00111B58"/>
    <w:rsid w:val="00111B99"/>
    <w:rsid w:val="00114364"/>
    <w:rsid w:val="00114CCC"/>
    <w:rsid w:val="0011537D"/>
    <w:rsid w:val="0011565A"/>
    <w:rsid w:val="001167CF"/>
    <w:rsid w:val="0011744B"/>
    <w:rsid w:val="00117534"/>
    <w:rsid w:val="00117716"/>
    <w:rsid w:val="00117DD2"/>
    <w:rsid w:val="00120213"/>
    <w:rsid w:val="0012049C"/>
    <w:rsid w:val="0012060D"/>
    <w:rsid w:val="00120C61"/>
    <w:rsid w:val="00121116"/>
    <w:rsid w:val="001229E8"/>
    <w:rsid w:val="00122A9D"/>
    <w:rsid w:val="0012310D"/>
    <w:rsid w:val="00123416"/>
    <w:rsid w:val="00123BAF"/>
    <w:rsid w:val="00123FF8"/>
    <w:rsid w:val="001240D7"/>
    <w:rsid w:val="001249F9"/>
    <w:rsid w:val="001253AC"/>
    <w:rsid w:val="001257CA"/>
    <w:rsid w:val="00125C79"/>
    <w:rsid w:val="00127CDD"/>
    <w:rsid w:val="001302A9"/>
    <w:rsid w:val="0013051E"/>
    <w:rsid w:val="00130B42"/>
    <w:rsid w:val="00130D04"/>
    <w:rsid w:val="00131385"/>
    <w:rsid w:val="00131644"/>
    <w:rsid w:val="0013272A"/>
    <w:rsid w:val="00132820"/>
    <w:rsid w:val="00132E6B"/>
    <w:rsid w:val="001335E7"/>
    <w:rsid w:val="001347F1"/>
    <w:rsid w:val="00134EFA"/>
    <w:rsid w:val="001351C2"/>
    <w:rsid w:val="00135F2F"/>
    <w:rsid w:val="00136126"/>
    <w:rsid w:val="001364AC"/>
    <w:rsid w:val="0013723A"/>
    <w:rsid w:val="0013724C"/>
    <w:rsid w:val="001374E9"/>
    <w:rsid w:val="00137858"/>
    <w:rsid w:val="00137C31"/>
    <w:rsid w:val="001406D8"/>
    <w:rsid w:val="00141122"/>
    <w:rsid w:val="00141514"/>
    <w:rsid w:val="00141A15"/>
    <w:rsid w:val="00141E85"/>
    <w:rsid w:val="00144519"/>
    <w:rsid w:val="00144CB0"/>
    <w:rsid w:val="00145BFC"/>
    <w:rsid w:val="00146333"/>
    <w:rsid w:val="001464A4"/>
    <w:rsid w:val="00146A5B"/>
    <w:rsid w:val="00147CF9"/>
    <w:rsid w:val="00147D46"/>
    <w:rsid w:val="00147F4D"/>
    <w:rsid w:val="0015012C"/>
    <w:rsid w:val="001502E9"/>
    <w:rsid w:val="001505CA"/>
    <w:rsid w:val="001511DB"/>
    <w:rsid w:val="00151A20"/>
    <w:rsid w:val="00151CA4"/>
    <w:rsid w:val="00152B1B"/>
    <w:rsid w:val="00152EFC"/>
    <w:rsid w:val="00152FC9"/>
    <w:rsid w:val="00153619"/>
    <w:rsid w:val="00153AFB"/>
    <w:rsid w:val="00154A10"/>
    <w:rsid w:val="00154AB3"/>
    <w:rsid w:val="00154FA6"/>
    <w:rsid w:val="001550F1"/>
    <w:rsid w:val="001552BB"/>
    <w:rsid w:val="00155E13"/>
    <w:rsid w:val="00155FED"/>
    <w:rsid w:val="00156C3D"/>
    <w:rsid w:val="00156C68"/>
    <w:rsid w:val="00156EEB"/>
    <w:rsid w:val="00157E11"/>
    <w:rsid w:val="001600D0"/>
    <w:rsid w:val="001609CD"/>
    <w:rsid w:val="00161989"/>
    <w:rsid w:val="00161AB6"/>
    <w:rsid w:val="00161F40"/>
    <w:rsid w:val="00162F68"/>
    <w:rsid w:val="00164225"/>
    <w:rsid w:val="00164815"/>
    <w:rsid w:val="00164A3E"/>
    <w:rsid w:val="001659EE"/>
    <w:rsid w:val="00165B1F"/>
    <w:rsid w:val="0016661F"/>
    <w:rsid w:val="00167E31"/>
    <w:rsid w:val="00170326"/>
    <w:rsid w:val="00170D7B"/>
    <w:rsid w:val="00170EDD"/>
    <w:rsid w:val="0017105B"/>
    <w:rsid w:val="00171C33"/>
    <w:rsid w:val="001724BB"/>
    <w:rsid w:val="00174A70"/>
    <w:rsid w:val="00174E5D"/>
    <w:rsid w:val="00175284"/>
    <w:rsid w:val="00175E0E"/>
    <w:rsid w:val="001760B5"/>
    <w:rsid w:val="00176306"/>
    <w:rsid w:val="0017695F"/>
    <w:rsid w:val="00177387"/>
    <w:rsid w:val="001777A4"/>
    <w:rsid w:val="00177BE4"/>
    <w:rsid w:val="00177D3B"/>
    <w:rsid w:val="00180691"/>
    <w:rsid w:val="00180D83"/>
    <w:rsid w:val="00180F4E"/>
    <w:rsid w:val="001817FF"/>
    <w:rsid w:val="001819E6"/>
    <w:rsid w:val="00181FA1"/>
    <w:rsid w:val="00182597"/>
    <w:rsid w:val="00182C5D"/>
    <w:rsid w:val="00182F89"/>
    <w:rsid w:val="00183930"/>
    <w:rsid w:val="00183DB2"/>
    <w:rsid w:val="00184539"/>
    <w:rsid w:val="00184AC7"/>
    <w:rsid w:val="00185235"/>
    <w:rsid w:val="00185D51"/>
    <w:rsid w:val="001904B3"/>
    <w:rsid w:val="00190CE9"/>
    <w:rsid w:val="001914F8"/>
    <w:rsid w:val="00191A18"/>
    <w:rsid w:val="00191D90"/>
    <w:rsid w:val="001920A8"/>
    <w:rsid w:val="001924F6"/>
    <w:rsid w:val="001929EB"/>
    <w:rsid w:val="00192A83"/>
    <w:rsid w:val="00192AFD"/>
    <w:rsid w:val="0019368A"/>
    <w:rsid w:val="001936DA"/>
    <w:rsid w:val="0019468C"/>
    <w:rsid w:val="00195436"/>
    <w:rsid w:val="0019674A"/>
    <w:rsid w:val="001970AA"/>
    <w:rsid w:val="00197783"/>
    <w:rsid w:val="00197F81"/>
    <w:rsid w:val="001A1D94"/>
    <w:rsid w:val="001A1DBB"/>
    <w:rsid w:val="001A2554"/>
    <w:rsid w:val="001A3B25"/>
    <w:rsid w:val="001A3D74"/>
    <w:rsid w:val="001A3F8E"/>
    <w:rsid w:val="001A44DB"/>
    <w:rsid w:val="001A52B2"/>
    <w:rsid w:val="001A5872"/>
    <w:rsid w:val="001A6074"/>
    <w:rsid w:val="001A7A08"/>
    <w:rsid w:val="001B0036"/>
    <w:rsid w:val="001B018F"/>
    <w:rsid w:val="001B0552"/>
    <w:rsid w:val="001B05D9"/>
    <w:rsid w:val="001B07C1"/>
    <w:rsid w:val="001B089D"/>
    <w:rsid w:val="001B1ADE"/>
    <w:rsid w:val="001B2F11"/>
    <w:rsid w:val="001B3C62"/>
    <w:rsid w:val="001B5A9B"/>
    <w:rsid w:val="001B5E89"/>
    <w:rsid w:val="001B6469"/>
    <w:rsid w:val="001B6634"/>
    <w:rsid w:val="001B6E58"/>
    <w:rsid w:val="001B7217"/>
    <w:rsid w:val="001B7630"/>
    <w:rsid w:val="001C07E6"/>
    <w:rsid w:val="001C092F"/>
    <w:rsid w:val="001C0BDB"/>
    <w:rsid w:val="001C15D5"/>
    <w:rsid w:val="001C1C1D"/>
    <w:rsid w:val="001C23BF"/>
    <w:rsid w:val="001C2B3C"/>
    <w:rsid w:val="001C2FEB"/>
    <w:rsid w:val="001C316A"/>
    <w:rsid w:val="001C3A70"/>
    <w:rsid w:val="001C3CD6"/>
    <w:rsid w:val="001C41A1"/>
    <w:rsid w:val="001C43EB"/>
    <w:rsid w:val="001C5205"/>
    <w:rsid w:val="001C534A"/>
    <w:rsid w:val="001C55AF"/>
    <w:rsid w:val="001C5904"/>
    <w:rsid w:val="001C59CD"/>
    <w:rsid w:val="001C6C42"/>
    <w:rsid w:val="001C78AC"/>
    <w:rsid w:val="001C7DC9"/>
    <w:rsid w:val="001D007E"/>
    <w:rsid w:val="001D043C"/>
    <w:rsid w:val="001D14C0"/>
    <w:rsid w:val="001D1D12"/>
    <w:rsid w:val="001D1DF2"/>
    <w:rsid w:val="001D2007"/>
    <w:rsid w:val="001D2252"/>
    <w:rsid w:val="001D26DD"/>
    <w:rsid w:val="001D27E2"/>
    <w:rsid w:val="001D342A"/>
    <w:rsid w:val="001D364E"/>
    <w:rsid w:val="001D3A68"/>
    <w:rsid w:val="001D3E92"/>
    <w:rsid w:val="001D41B7"/>
    <w:rsid w:val="001D45E4"/>
    <w:rsid w:val="001D48BC"/>
    <w:rsid w:val="001D541E"/>
    <w:rsid w:val="001D6DAC"/>
    <w:rsid w:val="001D73FA"/>
    <w:rsid w:val="001D7A2F"/>
    <w:rsid w:val="001E05E7"/>
    <w:rsid w:val="001E0B45"/>
    <w:rsid w:val="001E0E92"/>
    <w:rsid w:val="001E0F5E"/>
    <w:rsid w:val="001E128E"/>
    <w:rsid w:val="001E1434"/>
    <w:rsid w:val="001E1514"/>
    <w:rsid w:val="001E1738"/>
    <w:rsid w:val="001E17B6"/>
    <w:rsid w:val="001E2594"/>
    <w:rsid w:val="001E340A"/>
    <w:rsid w:val="001E468C"/>
    <w:rsid w:val="001E4728"/>
    <w:rsid w:val="001E48E9"/>
    <w:rsid w:val="001E6D64"/>
    <w:rsid w:val="001E72CC"/>
    <w:rsid w:val="001E76AD"/>
    <w:rsid w:val="001E7AA5"/>
    <w:rsid w:val="001F0533"/>
    <w:rsid w:val="001F0D1A"/>
    <w:rsid w:val="001F0DB8"/>
    <w:rsid w:val="001F140F"/>
    <w:rsid w:val="001F213B"/>
    <w:rsid w:val="001F3FA7"/>
    <w:rsid w:val="001F49F8"/>
    <w:rsid w:val="001F6904"/>
    <w:rsid w:val="001F7634"/>
    <w:rsid w:val="001F7F8F"/>
    <w:rsid w:val="002005E6"/>
    <w:rsid w:val="0020084D"/>
    <w:rsid w:val="00200E8F"/>
    <w:rsid w:val="002013B2"/>
    <w:rsid w:val="0020216F"/>
    <w:rsid w:val="00202699"/>
    <w:rsid w:val="002026B0"/>
    <w:rsid w:val="002030DB"/>
    <w:rsid w:val="0020343A"/>
    <w:rsid w:val="00203D98"/>
    <w:rsid w:val="0020495F"/>
    <w:rsid w:val="00204ECA"/>
    <w:rsid w:val="00205A88"/>
    <w:rsid w:val="0020616A"/>
    <w:rsid w:val="0020654E"/>
    <w:rsid w:val="002070E1"/>
    <w:rsid w:val="00210561"/>
    <w:rsid w:val="002110D6"/>
    <w:rsid w:val="00211889"/>
    <w:rsid w:val="00212318"/>
    <w:rsid w:val="002123A1"/>
    <w:rsid w:val="0021293A"/>
    <w:rsid w:val="00213281"/>
    <w:rsid w:val="00213479"/>
    <w:rsid w:val="0021386D"/>
    <w:rsid w:val="002139C8"/>
    <w:rsid w:val="00214A3F"/>
    <w:rsid w:val="00215CBC"/>
    <w:rsid w:val="00216F36"/>
    <w:rsid w:val="0021752A"/>
    <w:rsid w:val="002179DA"/>
    <w:rsid w:val="00220FC8"/>
    <w:rsid w:val="00221124"/>
    <w:rsid w:val="00221CA1"/>
    <w:rsid w:val="00221EB2"/>
    <w:rsid w:val="002221DE"/>
    <w:rsid w:val="002222D1"/>
    <w:rsid w:val="00223D48"/>
    <w:rsid w:val="0022505C"/>
    <w:rsid w:val="002252C2"/>
    <w:rsid w:val="00226122"/>
    <w:rsid w:val="0022618B"/>
    <w:rsid w:val="0022694D"/>
    <w:rsid w:val="00227123"/>
    <w:rsid w:val="00227124"/>
    <w:rsid w:val="00227719"/>
    <w:rsid w:val="002305F0"/>
    <w:rsid w:val="00231307"/>
    <w:rsid w:val="00231B08"/>
    <w:rsid w:val="00231D35"/>
    <w:rsid w:val="00232BAD"/>
    <w:rsid w:val="00232C46"/>
    <w:rsid w:val="00233096"/>
    <w:rsid w:val="0023378B"/>
    <w:rsid w:val="00233A01"/>
    <w:rsid w:val="00234389"/>
    <w:rsid w:val="002346CB"/>
    <w:rsid w:val="00234902"/>
    <w:rsid w:val="00234CD3"/>
    <w:rsid w:val="002355C3"/>
    <w:rsid w:val="00235AC0"/>
    <w:rsid w:val="00236232"/>
    <w:rsid w:val="002366F3"/>
    <w:rsid w:val="002373AF"/>
    <w:rsid w:val="00237CAE"/>
    <w:rsid w:val="002403A8"/>
    <w:rsid w:val="00240658"/>
    <w:rsid w:val="002410D8"/>
    <w:rsid w:val="002415D2"/>
    <w:rsid w:val="00243F45"/>
    <w:rsid w:val="002443AB"/>
    <w:rsid w:val="00244B6E"/>
    <w:rsid w:val="00245260"/>
    <w:rsid w:val="00245A9C"/>
    <w:rsid w:val="002460CA"/>
    <w:rsid w:val="002460F7"/>
    <w:rsid w:val="00247EB4"/>
    <w:rsid w:val="0024FD7C"/>
    <w:rsid w:val="00250FFF"/>
    <w:rsid w:val="00251856"/>
    <w:rsid w:val="00251F17"/>
    <w:rsid w:val="002522D8"/>
    <w:rsid w:val="0025433A"/>
    <w:rsid w:val="0025465A"/>
    <w:rsid w:val="00254D12"/>
    <w:rsid w:val="002550ED"/>
    <w:rsid w:val="002559E5"/>
    <w:rsid w:val="00255C18"/>
    <w:rsid w:val="002560DE"/>
    <w:rsid w:val="0025672F"/>
    <w:rsid w:val="0025698E"/>
    <w:rsid w:val="00256F60"/>
    <w:rsid w:val="00257486"/>
    <w:rsid w:val="002575D8"/>
    <w:rsid w:val="002603F9"/>
    <w:rsid w:val="00260C82"/>
    <w:rsid w:val="00261084"/>
    <w:rsid w:val="002617FC"/>
    <w:rsid w:val="0026184F"/>
    <w:rsid w:val="00261EE8"/>
    <w:rsid w:val="0026216D"/>
    <w:rsid w:val="00263813"/>
    <w:rsid w:val="00263B4B"/>
    <w:rsid w:val="002649FA"/>
    <w:rsid w:val="00264A97"/>
    <w:rsid w:val="00265184"/>
    <w:rsid w:val="002652FE"/>
    <w:rsid w:val="00265E49"/>
    <w:rsid w:val="00266915"/>
    <w:rsid w:val="00266A67"/>
    <w:rsid w:val="002671A4"/>
    <w:rsid w:val="00267F6A"/>
    <w:rsid w:val="00267F8C"/>
    <w:rsid w:val="002708AC"/>
    <w:rsid w:val="00270C33"/>
    <w:rsid w:val="00270D3E"/>
    <w:rsid w:val="0027242C"/>
    <w:rsid w:val="00272874"/>
    <w:rsid w:val="00273E0D"/>
    <w:rsid w:val="00273FDD"/>
    <w:rsid w:val="00274486"/>
    <w:rsid w:val="002744C2"/>
    <w:rsid w:val="00274AF0"/>
    <w:rsid w:val="002754DC"/>
    <w:rsid w:val="00275618"/>
    <w:rsid w:val="002758D1"/>
    <w:rsid w:val="00275A19"/>
    <w:rsid w:val="00275AD6"/>
    <w:rsid w:val="00275D6F"/>
    <w:rsid w:val="00276B69"/>
    <w:rsid w:val="00277452"/>
    <w:rsid w:val="002776D6"/>
    <w:rsid w:val="00277A57"/>
    <w:rsid w:val="00277A65"/>
    <w:rsid w:val="00277E3A"/>
    <w:rsid w:val="002805D5"/>
    <w:rsid w:val="002810C3"/>
    <w:rsid w:val="0028111D"/>
    <w:rsid w:val="00281E17"/>
    <w:rsid w:val="00281EC0"/>
    <w:rsid w:val="002821E4"/>
    <w:rsid w:val="00282215"/>
    <w:rsid w:val="00282CBE"/>
    <w:rsid w:val="00282E69"/>
    <w:rsid w:val="00283017"/>
    <w:rsid w:val="002838AE"/>
    <w:rsid w:val="00283F31"/>
    <w:rsid w:val="00284443"/>
    <w:rsid w:val="00284CC4"/>
    <w:rsid w:val="00285073"/>
    <w:rsid w:val="002857A6"/>
    <w:rsid w:val="002863A1"/>
    <w:rsid w:val="00286970"/>
    <w:rsid w:val="00286B31"/>
    <w:rsid w:val="00290CE9"/>
    <w:rsid w:val="00291381"/>
    <w:rsid w:val="002917F2"/>
    <w:rsid w:val="00291AC1"/>
    <w:rsid w:val="00292807"/>
    <w:rsid w:val="00293447"/>
    <w:rsid w:val="0029408A"/>
    <w:rsid w:val="00294DE4"/>
    <w:rsid w:val="00294E42"/>
    <w:rsid w:val="00295BDB"/>
    <w:rsid w:val="00296756"/>
    <w:rsid w:val="002968F5"/>
    <w:rsid w:val="002970C0"/>
    <w:rsid w:val="00297E2B"/>
    <w:rsid w:val="002A1462"/>
    <w:rsid w:val="002A149F"/>
    <w:rsid w:val="002A16DF"/>
    <w:rsid w:val="002A1E65"/>
    <w:rsid w:val="002A2184"/>
    <w:rsid w:val="002A2705"/>
    <w:rsid w:val="002A3D37"/>
    <w:rsid w:val="002A3EE9"/>
    <w:rsid w:val="002A5AE0"/>
    <w:rsid w:val="002A6DA7"/>
    <w:rsid w:val="002A7F3C"/>
    <w:rsid w:val="002B18FF"/>
    <w:rsid w:val="002B2CB8"/>
    <w:rsid w:val="002B2EDD"/>
    <w:rsid w:val="002B2EFF"/>
    <w:rsid w:val="002B321D"/>
    <w:rsid w:val="002B3DEC"/>
    <w:rsid w:val="002B4038"/>
    <w:rsid w:val="002B46EA"/>
    <w:rsid w:val="002B4D35"/>
    <w:rsid w:val="002B5772"/>
    <w:rsid w:val="002B5878"/>
    <w:rsid w:val="002B5CBD"/>
    <w:rsid w:val="002B62AE"/>
    <w:rsid w:val="002B6387"/>
    <w:rsid w:val="002B7030"/>
    <w:rsid w:val="002B73FF"/>
    <w:rsid w:val="002B7572"/>
    <w:rsid w:val="002B7713"/>
    <w:rsid w:val="002C0BBB"/>
    <w:rsid w:val="002C149E"/>
    <w:rsid w:val="002C1573"/>
    <w:rsid w:val="002C2249"/>
    <w:rsid w:val="002C241D"/>
    <w:rsid w:val="002C30DC"/>
    <w:rsid w:val="002C416E"/>
    <w:rsid w:val="002D1044"/>
    <w:rsid w:val="002D1E4A"/>
    <w:rsid w:val="002D1E58"/>
    <w:rsid w:val="002D33F3"/>
    <w:rsid w:val="002D4067"/>
    <w:rsid w:val="002D453A"/>
    <w:rsid w:val="002D4A6F"/>
    <w:rsid w:val="002D4BAE"/>
    <w:rsid w:val="002D671E"/>
    <w:rsid w:val="002D6E0C"/>
    <w:rsid w:val="002D75F7"/>
    <w:rsid w:val="002D780D"/>
    <w:rsid w:val="002E02AB"/>
    <w:rsid w:val="002E0410"/>
    <w:rsid w:val="002E0806"/>
    <w:rsid w:val="002E088E"/>
    <w:rsid w:val="002E08F5"/>
    <w:rsid w:val="002E0C83"/>
    <w:rsid w:val="002E0E09"/>
    <w:rsid w:val="002E0EF0"/>
    <w:rsid w:val="002E1316"/>
    <w:rsid w:val="002E1D29"/>
    <w:rsid w:val="002E26FA"/>
    <w:rsid w:val="002E2C3D"/>
    <w:rsid w:val="002E31E1"/>
    <w:rsid w:val="002E3EF1"/>
    <w:rsid w:val="002E3F19"/>
    <w:rsid w:val="002E4D18"/>
    <w:rsid w:val="002E5668"/>
    <w:rsid w:val="002E59A9"/>
    <w:rsid w:val="002E6852"/>
    <w:rsid w:val="002E6D0D"/>
    <w:rsid w:val="002E6D2E"/>
    <w:rsid w:val="002E7175"/>
    <w:rsid w:val="002E7F76"/>
    <w:rsid w:val="002F0874"/>
    <w:rsid w:val="002F13DF"/>
    <w:rsid w:val="002F1A9C"/>
    <w:rsid w:val="002F22D1"/>
    <w:rsid w:val="002F2818"/>
    <w:rsid w:val="002F28FD"/>
    <w:rsid w:val="002F2FE4"/>
    <w:rsid w:val="002F4162"/>
    <w:rsid w:val="002F43EE"/>
    <w:rsid w:val="002F45A3"/>
    <w:rsid w:val="002F4A06"/>
    <w:rsid w:val="002F5832"/>
    <w:rsid w:val="002F6945"/>
    <w:rsid w:val="002F6B19"/>
    <w:rsid w:val="002F6D77"/>
    <w:rsid w:val="002F73F9"/>
    <w:rsid w:val="002F74D8"/>
    <w:rsid w:val="002F74E5"/>
    <w:rsid w:val="0030044B"/>
    <w:rsid w:val="00300767"/>
    <w:rsid w:val="00300CA0"/>
    <w:rsid w:val="00301345"/>
    <w:rsid w:val="00301DFF"/>
    <w:rsid w:val="00301F78"/>
    <w:rsid w:val="00302EDF"/>
    <w:rsid w:val="00303296"/>
    <w:rsid w:val="003033AC"/>
    <w:rsid w:val="00303441"/>
    <w:rsid w:val="003041F0"/>
    <w:rsid w:val="00305022"/>
    <w:rsid w:val="00305E50"/>
    <w:rsid w:val="00306617"/>
    <w:rsid w:val="0030670C"/>
    <w:rsid w:val="003067F9"/>
    <w:rsid w:val="0030681E"/>
    <w:rsid w:val="00306DD6"/>
    <w:rsid w:val="0030728A"/>
    <w:rsid w:val="003075F2"/>
    <w:rsid w:val="003078AC"/>
    <w:rsid w:val="00307B63"/>
    <w:rsid w:val="003105FC"/>
    <w:rsid w:val="003125C9"/>
    <w:rsid w:val="00312765"/>
    <w:rsid w:val="003132FA"/>
    <w:rsid w:val="00313A40"/>
    <w:rsid w:val="00313E53"/>
    <w:rsid w:val="003142C0"/>
    <w:rsid w:val="00314B7E"/>
    <w:rsid w:val="00315276"/>
    <w:rsid w:val="0031539C"/>
    <w:rsid w:val="00315718"/>
    <w:rsid w:val="0031586E"/>
    <w:rsid w:val="00315FC8"/>
    <w:rsid w:val="00317771"/>
    <w:rsid w:val="003179C7"/>
    <w:rsid w:val="00320884"/>
    <w:rsid w:val="0032100A"/>
    <w:rsid w:val="00321712"/>
    <w:rsid w:val="003223BF"/>
    <w:rsid w:val="00322467"/>
    <w:rsid w:val="00322B2C"/>
    <w:rsid w:val="00322F09"/>
    <w:rsid w:val="00323BD5"/>
    <w:rsid w:val="0032406B"/>
    <w:rsid w:val="0032435E"/>
    <w:rsid w:val="00324B29"/>
    <w:rsid w:val="00324E47"/>
    <w:rsid w:val="00324EC4"/>
    <w:rsid w:val="00324F45"/>
    <w:rsid w:val="00326A80"/>
    <w:rsid w:val="00326AFF"/>
    <w:rsid w:val="00327466"/>
    <w:rsid w:val="0032766F"/>
    <w:rsid w:val="0033097C"/>
    <w:rsid w:val="003317A2"/>
    <w:rsid w:val="00331B28"/>
    <w:rsid w:val="00331B2B"/>
    <w:rsid w:val="0033247D"/>
    <w:rsid w:val="00332CC6"/>
    <w:rsid w:val="0033312D"/>
    <w:rsid w:val="003337C8"/>
    <w:rsid w:val="00334068"/>
    <w:rsid w:val="0033429E"/>
    <w:rsid w:val="00334D01"/>
    <w:rsid w:val="00334FBC"/>
    <w:rsid w:val="00335CCB"/>
    <w:rsid w:val="00336824"/>
    <w:rsid w:val="003373FF"/>
    <w:rsid w:val="00337806"/>
    <w:rsid w:val="00337E0D"/>
    <w:rsid w:val="0034012E"/>
    <w:rsid w:val="003401E6"/>
    <w:rsid w:val="003408A0"/>
    <w:rsid w:val="00341535"/>
    <w:rsid w:val="00341931"/>
    <w:rsid w:val="0034247E"/>
    <w:rsid w:val="003434BB"/>
    <w:rsid w:val="003446A3"/>
    <w:rsid w:val="00344832"/>
    <w:rsid w:val="0034532D"/>
    <w:rsid w:val="00345960"/>
    <w:rsid w:val="00346A26"/>
    <w:rsid w:val="00346B23"/>
    <w:rsid w:val="00346BDD"/>
    <w:rsid w:val="00351CDA"/>
    <w:rsid w:val="00351DA0"/>
    <w:rsid w:val="003521D2"/>
    <w:rsid w:val="00353291"/>
    <w:rsid w:val="003536BA"/>
    <w:rsid w:val="00353E20"/>
    <w:rsid w:val="00354A96"/>
    <w:rsid w:val="00354B6E"/>
    <w:rsid w:val="00354F39"/>
    <w:rsid w:val="0035519C"/>
    <w:rsid w:val="00355AEE"/>
    <w:rsid w:val="003563D9"/>
    <w:rsid w:val="00357322"/>
    <w:rsid w:val="00360FF0"/>
    <w:rsid w:val="00361190"/>
    <w:rsid w:val="00361240"/>
    <w:rsid w:val="00361BC6"/>
    <w:rsid w:val="00361FFE"/>
    <w:rsid w:val="003628C9"/>
    <w:rsid w:val="003629D8"/>
    <w:rsid w:val="00363D4E"/>
    <w:rsid w:val="003646C1"/>
    <w:rsid w:val="00365233"/>
    <w:rsid w:val="00365737"/>
    <w:rsid w:val="00365EC1"/>
    <w:rsid w:val="00366318"/>
    <w:rsid w:val="00366907"/>
    <w:rsid w:val="00366AFD"/>
    <w:rsid w:val="003679DD"/>
    <w:rsid w:val="00367E3B"/>
    <w:rsid w:val="003700F8"/>
    <w:rsid w:val="003707F0"/>
    <w:rsid w:val="00371E72"/>
    <w:rsid w:val="00372503"/>
    <w:rsid w:val="003728E5"/>
    <w:rsid w:val="00372B96"/>
    <w:rsid w:val="00373D1F"/>
    <w:rsid w:val="00373F5F"/>
    <w:rsid w:val="0037493B"/>
    <w:rsid w:val="00374CA9"/>
    <w:rsid w:val="0037540E"/>
    <w:rsid w:val="003763D0"/>
    <w:rsid w:val="00377655"/>
    <w:rsid w:val="00377A86"/>
    <w:rsid w:val="00377DD8"/>
    <w:rsid w:val="003802C1"/>
    <w:rsid w:val="0038069C"/>
    <w:rsid w:val="0038132C"/>
    <w:rsid w:val="00382036"/>
    <w:rsid w:val="003822F6"/>
    <w:rsid w:val="0038358B"/>
    <w:rsid w:val="00384052"/>
    <w:rsid w:val="0038428E"/>
    <w:rsid w:val="00384BDD"/>
    <w:rsid w:val="00384F76"/>
    <w:rsid w:val="0038542B"/>
    <w:rsid w:val="00385582"/>
    <w:rsid w:val="00386660"/>
    <w:rsid w:val="00387532"/>
    <w:rsid w:val="0038755F"/>
    <w:rsid w:val="003905C7"/>
    <w:rsid w:val="0039073A"/>
    <w:rsid w:val="00390D8B"/>
    <w:rsid w:val="00391354"/>
    <w:rsid w:val="00391739"/>
    <w:rsid w:val="003922D7"/>
    <w:rsid w:val="00392906"/>
    <w:rsid w:val="003936C2"/>
    <w:rsid w:val="00393903"/>
    <w:rsid w:val="00393A9D"/>
    <w:rsid w:val="0039439D"/>
    <w:rsid w:val="00394AEC"/>
    <w:rsid w:val="00395170"/>
    <w:rsid w:val="003955CD"/>
    <w:rsid w:val="00396069"/>
    <w:rsid w:val="00396BAF"/>
    <w:rsid w:val="00396BB7"/>
    <w:rsid w:val="00397564"/>
    <w:rsid w:val="003976F4"/>
    <w:rsid w:val="00397A47"/>
    <w:rsid w:val="00397AD4"/>
    <w:rsid w:val="00397DD5"/>
    <w:rsid w:val="00397F82"/>
    <w:rsid w:val="003A0B0E"/>
    <w:rsid w:val="003A0B8A"/>
    <w:rsid w:val="003A1439"/>
    <w:rsid w:val="003A1968"/>
    <w:rsid w:val="003A1E04"/>
    <w:rsid w:val="003A2C33"/>
    <w:rsid w:val="003A2CBA"/>
    <w:rsid w:val="003A2FEB"/>
    <w:rsid w:val="003A411D"/>
    <w:rsid w:val="003A4F6D"/>
    <w:rsid w:val="003A55B6"/>
    <w:rsid w:val="003A57AE"/>
    <w:rsid w:val="003A5BB4"/>
    <w:rsid w:val="003A5DEF"/>
    <w:rsid w:val="003A5FDA"/>
    <w:rsid w:val="003A7224"/>
    <w:rsid w:val="003A7386"/>
    <w:rsid w:val="003B1089"/>
    <w:rsid w:val="003B21D5"/>
    <w:rsid w:val="003B2890"/>
    <w:rsid w:val="003B2A0E"/>
    <w:rsid w:val="003B2B05"/>
    <w:rsid w:val="003B353A"/>
    <w:rsid w:val="003B3541"/>
    <w:rsid w:val="003B3619"/>
    <w:rsid w:val="003B36AC"/>
    <w:rsid w:val="003B4FD0"/>
    <w:rsid w:val="003B5397"/>
    <w:rsid w:val="003B7502"/>
    <w:rsid w:val="003B7952"/>
    <w:rsid w:val="003C0496"/>
    <w:rsid w:val="003C0628"/>
    <w:rsid w:val="003C0660"/>
    <w:rsid w:val="003C1633"/>
    <w:rsid w:val="003C1CF5"/>
    <w:rsid w:val="003C1D02"/>
    <w:rsid w:val="003C2DA9"/>
    <w:rsid w:val="003C2E90"/>
    <w:rsid w:val="003C32BD"/>
    <w:rsid w:val="003C366B"/>
    <w:rsid w:val="003C4535"/>
    <w:rsid w:val="003C490F"/>
    <w:rsid w:val="003C53FC"/>
    <w:rsid w:val="003C6AFF"/>
    <w:rsid w:val="003C6E39"/>
    <w:rsid w:val="003C70A9"/>
    <w:rsid w:val="003C71CC"/>
    <w:rsid w:val="003C721F"/>
    <w:rsid w:val="003C7412"/>
    <w:rsid w:val="003C7CCF"/>
    <w:rsid w:val="003D1120"/>
    <w:rsid w:val="003D12DE"/>
    <w:rsid w:val="003D22A3"/>
    <w:rsid w:val="003D238A"/>
    <w:rsid w:val="003D2774"/>
    <w:rsid w:val="003D287E"/>
    <w:rsid w:val="003D29E4"/>
    <w:rsid w:val="003D3403"/>
    <w:rsid w:val="003D3BAE"/>
    <w:rsid w:val="003D45CE"/>
    <w:rsid w:val="003D48DA"/>
    <w:rsid w:val="003D52EE"/>
    <w:rsid w:val="003D552E"/>
    <w:rsid w:val="003D6AB8"/>
    <w:rsid w:val="003D6ADA"/>
    <w:rsid w:val="003D6EA6"/>
    <w:rsid w:val="003D7935"/>
    <w:rsid w:val="003E01AA"/>
    <w:rsid w:val="003E0784"/>
    <w:rsid w:val="003E0901"/>
    <w:rsid w:val="003E1BA5"/>
    <w:rsid w:val="003E2487"/>
    <w:rsid w:val="003E5B5F"/>
    <w:rsid w:val="003E5F9A"/>
    <w:rsid w:val="003E696C"/>
    <w:rsid w:val="003E6A57"/>
    <w:rsid w:val="003E6A81"/>
    <w:rsid w:val="003E711F"/>
    <w:rsid w:val="003E7FFB"/>
    <w:rsid w:val="003F049A"/>
    <w:rsid w:val="003F0566"/>
    <w:rsid w:val="003F0C1D"/>
    <w:rsid w:val="003F151A"/>
    <w:rsid w:val="003F2366"/>
    <w:rsid w:val="003F2499"/>
    <w:rsid w:val="003F2A15"/>
    <w:rsid w:val="003F33B4"/>
    <w:rsid w:val="003F4920"/>
    <w:rsid w:val="003F4B41"/>
    <w:rsid w:val="003F5538"/>
    <w:rsid w:val="003F5F00"/>
    <w:rsid w:val="003F6406"/>
    <w:rsid w:val="003F68A2"/>
    <w:rsid w:val="003F704D"/>
    <w:rsid w:val="003F795C"/>
    <w:rsid w:val="004000A3"/>
    <w:rsid w:val="00401170"/>
    <w:rsid w:val="0040129D"/>
    <w:rsid w:val="00401D69"/>
    <w:rsid w:val="004022B7"/>
    <w:rsid w:val="00402453"/>
    <w:rsid w:val="00402C57"/>
    <w:rsid w:val="00402FBF"/>
    <w:rsid w:val="004034AA"/>
    <w:rsid w:val="004034AC"/>
    <w:rsid w:val="00403A98"/>
    <w:rsid w:val="00404623"/>
    <w:rsid w:val="004063F1"/>
    <w:rsid w:val="004071D4"/>
    <w:rsid w:val="00407808"/>
    <w:rsid w:val="004106FD"/>
    <w:rsid w:val="00411247"/>
    <w:rsid w:val="004117FC"/>
    <w:rsid w:val="00411A1C"/>
    <w:rsid w:val="00411ACD"/>
    <w:rsid w:val="00411AD2"/>
    <w:rsid w:val="004120F7"/>
    <w:rsid w:val="0041345E"/>
    <w:rsid w:val="00413859"/>
    <w:rsid w:val="004138B0"/>
    <w:rsid w:val="00414161"/>
    <w:rsid w:val="0041424C"/>
    <w:rsid w:val="00414A70"/>
    <w:rsid w:val="00414CBA"/>
    <w:rsid w:val="0041539A"/>
    <w:rsid w:val="0041578C"/>
    <w:rsid w:val="004157B3"/>
    <w:rsid w:val="00415982"/>
    <w:rsid w:val="00415DA7"/>
    <w:rsid w:val="00415E70"/>
    <w:rsid w:val="004175D2"/>
    <w:rsid w:val="00417737"/>
    <w:rsid w:val="00420A8B"/>
    <w:rsid w:val="00421565"/>
    <w:rsid w:val="004217B9"/>
    <w:rsid w:val="00421C73"/>
    <w:rsid w:val="00421DC6"/>
    <w:rsid w:val="00421F5E"/>
    <w:rsid w:val="0042251B"/>
    <w:rsid w:val="00422E28"/>
    <w:rsid w:val="004230C1"/>
    <w:rsid w:val="004237ED"/>
    <w:rsid w:val="00425EC7"/>
    <w:rsid w:val="004277EB"/>
    <w:rsid w:val="00430BBD"/>
    <w:rsid w:val="00431A4C"/>
    <w:rsid w:val="00432973"/>
    <w:rsid w:val="0043402A"/>
    <w:rsid w:val="00434760"/>
    <w:rsid w:val="004347C0"/>
    <w:rsid w:val="0043493B"/>
    <w:rsid w:val="00434965"/>
    <w:rsid w:val="0043532E"/>
    <w:rsid w:val="0043570D"/>
    <w:rsid w:val="00435E9D"/>
    <w:rsid w:val="00436A36"/>
    <w:rsid w:val="00436D10"/>
    <w:rsid w:val="00436DE7"/>
    <w:rsid w:val="004378E3"/>
    <w:rsid w:val="004405D5"/>
    <w:rsid w:val="004406F9"/>
    <w:rsid w:val="00440AE6"/>
    <w:rsid w:val="00440C3D"/>
    <w:rsid w:val="00440EC9"/>
    <w:rsid w:val="00441024"/>
    <w:rsid w:val="0044102D"/>
    <w:rsid w:val="00441C6F"/>
    <w:rsid w:val="00441C83"/>
    <w:rsid w:val="00441D88"/>
    <w:rsid w:val="004425C7"/>
    <w:rsid w:val="00443317"/>
    <w:rsid w:val="0044352F"/>
    <w:rsid w:val="0044380C"/>
    <w:rsid w:val="00443A8C"/>
    <w:rsid w:val="00445EAE"/>
    <w:rsid w:val="00446086"/>
    <w:rsid w:val="00450B35"/>
    <w:rsid w:val="004515D0"/>
    <w:rsid w:val="004519B1"/>
    <w:rsid w:val="00451C02"/>
    <w:rsid w:val="00452249"/>
    <w:rsid w:val="00452C40"/>
    <w:rsid w:val="00453C99"/>
    <w:rsid w:val="00454136"/>
    <w:rsid w:val="0045413C"/>
    <w:rsid w:val="004541B0"/>
    <w:rsid w:val="004544EF"/>
    <w:rsid w:val="00455880"/>
    <w:rsid w:val="00456399"/>
    <w:rsid w:val="004563C7"/>
    <w:rsid w:val="004568B9"/>
    <w:rsid w:val="00456962"/>
    <w:rsid w:val="00456C18"/>
    <w:rsid w:val="00456CF8"/>
    <w:rsid w:val="00457326"/>
    <w:rsid w:val="0045742B"/>
    <w:rsid w:val="0045791A"/>
    <w:rsid w:val="00457B5F"/>
    <w:rsid w:val="00457FC9"/>
    <w:rsid w:val="00460BF1"/>
    <w:rsid w:val="00460C73"/>
    <w:rsid w:val="00460DC8"/>
    <w:rsid w:val="00460FA7"/>
    <w:rsid w:val="00461D72"/>
    <w:rsid w:val="00462D7E"/>
    <w:rsid w:val="00463A56"/>
    <w:rsid w:val="00463E26"/>
    <w:rsid w:val="00464686"/>
    <w:rsid w:val="004648B0"/>
    <w:rsid w:val="004649FC"/>
    <w:rsid w:val="00465990"/>
    <w:rsid w:val="0046628B"/>
    <w:rsid w:val="00467D18"/>
    <w:rsid w:val="004702AD"/>
    <w:rsid w:val="0047152B"/>
    <w:rsid w:val="004717E2"/>
    <w:rsid w:val="004717EE"/>
    <w:rsid w:val="00472627"/>
    <w:rsid w:val="0047280C"/>
    <w:rsid w:val="00472D26"/>
    <w:rsid w:val="00472E90"/>
    <w:rsid w:val="004748CA"/>
    <w:rsid w:val="00474C64"/>
    <w:rsid w:val="00476288"/>
    <w:rsid w:val="00476709"/>
    <w:rsid w:val="004768DD"/>
    <w:rsid w:val="00476AAE"/>
    <w:rsid w:val="00476F2C"/>
    <w:rsid w:val="004804EA"/>
    <w:rsid w:val="00480B14"/>
    <w:rsid w:val="004814ED"/>
    <w:rsid w:val="0048196C"/>
    <w:rsid w:val="00482284"/>
    <w:rsid w:val="004832D2"/>
    <w:rsid w:val="004835ED"/>
    <w:rsid w:val="00483AB1"/>
    <w:rsid w:val="00483B8A"/>
    <w:rsid w:val="00483CDC"/>
    <w:rsid w:val="0048470E"/>
    <w:rsid w:val="00484D35"/>
    <w:rsid w:val="00485C0C"/>
    <w:rsid w:val="004864B5"/>
    <w:rsid w:val="0048711D"/>
    <w:rsid w:val="004877AD"/>
    <w:rsid w:val="00490F1E"/>
    <w:rsid w:val="004911EE"/>
    <w:rsid w:val="0049189A"/>
    <w:rsid w:val="00493345"/>
    <w:rsid w:val="00493562"/>
    <w:rsid w:val="004944FA"/>
    <w:rsid w:val="00494810"/>
    <w:rsid w:val="00494F26"/>
    <w:rsid w:val="0049547D"/>
    <w:rsid w:val="0049554F"/>
    <w:rsid w:val="00495A98"/>
    <w:rsid w:val="00495FD5"/>
    <w:rsid w:val="004962BA"/>
    <w:rsid w:val="004967F9"/>
    <w:rsid w:val="00497F6B"/>
    <w:rsid w:val="004A0412"/>
    <w:rsid w:val="004A087E"/>
    <w:rsid w:val="004A17FC"/>
    <w:rsid w:val="004A1A8C"/>
    <w:rsid w:val="004A1C1F"/>
    <w:rsid w:val="004A1E60"/>
    <w:rsid w:val="004A2D41"/>
    <w:rsid w:val="004A37A0"/>
    <w:rsid w:val="004A38C1"/>
    <w:rsid w:val="004A3E56"/>
    <w:rsid w:val="004A4B63"/>
    <w:rsid w:val="004A5187"/>
    <w:rsid w:val="004A5561"/>
    <w:rsid w:val="004A58EB"/>
    <w:rsid w:val="004A5BB2"/>
    <w:rsid w:val="004A5CCF"/>
    <w:rsid w:val="004A6744"/>
    <w:rsid w:val="004A6878"/>
    <w:rsid w:val="004A6EF1"/>
    <w:rsid w:val="004A7EDE"/>
    <w:rsid w:val="004A7F2A"/>
    <w:rsid w:val="004B0196"/>
    <w:rsid w:val="004B027F"/>
    <w:rsid w:val="004B064C"/>
    <w:rsid w:val="004B18B7"/>
    <w:rsid w:val="004B19DC"/>
    <w:rsid w:val="004B1E22"/>
    <w:rsid w:val="004B2887"/>
    <w:rsid w:val="004B3271"/>
    <w:rsid w:val="004B3FB2"/>
    <w:rsid w:val="004B520A"/>
    <w:rsid w:val="004B599D"/>
    <w:rsid w:val="004B5F95"/>
    <w:rsid w:val="004B62E8"/>
    <w:rsid w:val="004B68F4"/>
    <w:rsid w:val="004C0043"/>
    <w:rsid w:val="004C0966"/>
    <w:rsid w:val="004C2884"/>
    <w:rsid w:val="004C2B67"/>
    <w:rsid w:val="004C31B9"/>
    <w:rsid w:val="004C33D6"/>
    <w:rsid w:val="004C3F9A"/>
    <w:rsid w:val="004C41FE"/>
    <w:rsid w:val="004C4F5F"/>
    <w:rsid w:val="004C50D0"/>
    <w:rsid w:val="004C539A"/>
    <w:rsid w:val="004C5557"/>
    <w:rsid w:val="004C6CEE"/>
    <w:rsid w:val="004C76F0"/>
    <w:rsid w:val="004C773B"/>
    <w:rsid w:val="004C7DD7"/>
    <w:rsid w:val="004D0A30"/>
    <w:rsid w:val="004D0B51"/>
    <w:rsid w:val="004D0BFF"/>
    <w:rsid w:val="004D0C20"/>
    <w:rsid w:val="004D0D4B"/>
    <w:rsid w:val="004D0FD5"/>
    <w:rsid w:val="004D1653"/>
    <w:rsid w:val="004D1950"/>
    <w:rsid w:val="004D2552"/>
    <w:rsid w:val="004D2695"/>
    <w:rsid w:val="004D278E"/>
    <w:rsid w:val="004D4250"/>
    <w:rsid w:val="004D4507"/>
    <w:rsid w:val="004D481A"/>
    <w:rsid w:val="004D4ACF"/>
    <w:rsid w:val="004D6C29"/>
    <w:rsid w:val="004D6F7A"/>
    <w:rsid w:val="004D71A8"/>
    <w:rsid w:val="004D7431"/>
    <w:rsid w:val="004D774E"/>
    <w:rsid w:val="004D78DB"/>
    <w:rsid w:val="004E00E9"/>
    <w:rsid w:val="004E01D1"/>
    <w:rsid w:val="004E0841"/>
    <w:rsid w:val="004E0E87"/>
    <w:rsid w:val="004E1142"/>
    <w:rsid w:val="004E2C4B"/>
    <w:rsid w:val="004E2DC9"/>
    <w:rsid w:val="004E44F0"/>
    <w:rsid w:val="004E55D0"/>
    <w:rsid w:val="004E56FF"/>
    <w:rsid w:val="004E5A13"/>
    <w:rsid w:val="004E5DCA"/>
    <w:rsid w:val="004E6100"/>
    <w:rsid w:val="004E6B54"/>
    <w:rsid w:val="004E70C7"/>
    <w:rsid w:val="004E72DF"/>
    <w:rsid w:val="004E7844"/>
    <w:rsid w:val="004E7F0E"/>
    <w:rsid w:val="004F0BEB"/>
    <w:rsid w:val="004F1582"/>
    <w:rsid w:val="004F1D67"/>
    <w:rsid w:val="004F2075"/>
    <w:rsid w:val="004F2334"/>
    <w:rsid w:val="004F2F9B"/>
    <w:rsid w:val="004F2FAA"/>
    <w:rsid w:val="004F3899"/>
    <w:rsid w:val="004F3999"/>
    <w:rsid w:val="004F3C88"/>
    <w:rsid w:val="004F42D0"/>
    <w:rsid w:val="004F43F5"/>
    <w:rsid w:val="004F50A7"/>
    <w:rsid w:val="004F6DAF"/>
    <w:rsid w:val="004F74E7"/>
    <w:rsid w:val="004F7A12"/>
    <w:rsid w:val="004F7A82"/>
    <w:rsid w:val="0050015C"/>
    <w:rsid w:val="00500393"/>
    <w:rsid w:val="005004B2"/>
    <w:rsid w:val="005006CC"/>
    <w:rsid w:val="00500A38"/>
    <w:rsid w:val="00500A9E"/>
    <w:rsid w:val="00500E0F"/>
    <w:rsid w:val="00500E5E"/>
    <w:rsid w:val="00500F4E"/>
    <w:rsid w:val="00500F78"/>
    <w:rsid w:val="005011BD"/>
    <w:rsid w:val="00501B3A"/>
    <w:rsid w:val="00501CE0"/>
    <w:rsid w:val="00501EEA"/>
    <w:rsid w:val="005025EB"/>
    <w:rsid w:val="0050315F"/>
    <w:rsid w:val="005032A8"/>
    <w:rsid w:val="005051F7"/>
    <w:rsid w:val="00505699"/>
    <w:rsid w:val="005070DA"/>
    <w:rsid w:val="00507C87"/>
    <w:rsid w:val="005100ED"/>
    <w:rsid w:val="00510491"/>
    <w:rsid w:val="00510BFE"/>
    <w:rsid w:val="00510E33"/>
    <w:rsid w:val="005112DE"/>
    <w:rsid w:val="00511312"/>
    <w:rsid w:val="0051322E"/>
    <w:rsid w:val="00514B35"/>
    <w:rsid w:val="00514BF8"/>
    <w:rsid w:val="00514E42"/>
    <w:rsid w:val="00515073"/>
    <w:rsid w:val="005155A7"/>
    <w:rsid w:val="00515A61"/>
    <w:rsid w:val="00516331"/>
    <w:rsid w:val="00516789"/>
    <w:rsid w:val="00516A19"/>
    <w:rsid w:val="005173C0"/>
    <w:rsid w:val="00517C4A"/>
    <w:rsid w:val="005202D6"/>
    <w:rsid w:val="00521115"/>
    <w:rsid w:val="005212E6"/>
    <w:rsid w:val="00521447"/>
    <w:rsid w:val="00521A5B"/>
    <w:rsid w:val="00521F8E"/>
    <w:rsid w:val="00522B49"/>
    <w:rsid w:val="005234FA"/>
    <w:rsid w:val="00523939"/>
    <w:rsid w:val="00524687"/>
    <w:rsid w:val="0052486C"/>
    <w:rsid w:val="00524D0E"/>
    <w:rsid w:val="005250A3"/>
    <w:rsid w:val="00525159"/>
    <w:rsid w:val="00525163"/>
    <w:rsid w:val="00525784"/>
    <w:rsid w:val="0052660B"/>
    <w:rsid w:val="005270BF"/>
    <w:rsid w:val="00527A65"/>
    <w:rsid w:val="00530640"/>
    <w:rsid w:val="00530A1C"/>
    <w:rsid w:val="00530BDC"/>
    <w:rsid w:val="00530D86"/>
    <w:rsid w:val="005312C8"/>
    <w:rsid w:val="00532728"/>
    <w:rsid w:val="00532790"/>
    <w:rsid w:val="00532993"/>
    <w:rsid w:val="00533392"/>
    <w:rsid w:val="0053344E"/>
    <w:rsid w:val="00534329"/>
    <w:rsid w:val="00534CB3"/>
    <w:rsid w:val="0053504A"/>
    <w:rsid w:val="00535265"/>
    <w:rsid w:val="00535755"/>
    <w:rsid w:val="00536BBD"/>
    <w:rsid w:val="00536DD3"/>
    <w:rsid w:val="0053762C"/>
    <w:rsid w:val="005379DF"/>
    <w:rsid w:val="005422B1"/>
    <w:rsid w:val="00542462"/>
    <w:rsid w:val="00542826"/>
    <w:rsid w:val="005428AE"/>
    <w:rsid w:val="005450C0"/>
    <w:rsid w:val="0054577D"/>
    <w:rsid w:val="005464BB"/>
    <w:rsid w:val="005467E7"/>
    <w:rsid w:val="00546CD8"/>
    <w:rsid w:val="00547442"/>
    <w:rsid w:val="00551316"/>
    <w:rsid w:val="0055132C"/>
    <w:rsid w:val="0055244F"/>
    <w:rsid w:val="00552621"/>
    <w:rsid w:val="00552658"/>
    <w:rsid w:val="00553495"/>
    <w:rsid w:val="00553F2A"/>
    <w:rsid w:val="00554F9D"/>
    <w:rsid w:val="00555472"/>
    <w:rsid w:val="00555C52"/>
    <w:rsid w:val="005568DE"/>
    <w:rsid w:val="00556CA0"/>
    <w:rsid w:val="005573E9"/>
    <w:rsid w:val="005574A0"/>
    <w:rsid w:val="00557ABF"/>
    <w:rsid w:val="00557B2A"/>
    <w:rsid w:val="00560092"/>
    <w:rsid w:val="005606AB"/>
    <w:rsid w:val="00561DD6"/>
    <w:rsid w:val="00561E47"/>
    <w:rsid w:val="0056303B"/>
    <w:rsid w:val="00563380"/>
    <w:rsid w:val="00564B35"/>
    <w:rsid w:val="00565085"/>
    <w:rsid w:val="00565404"/>
    <w:rsid w:val="005657D5"/>
    <w:rsid w:val="0056616E"/>
    <w:rsid w:val="00566796"/>
    <w:rsid w:val="005669DA"/>
    <w:rsid w:val="00566A40"/>
    <w:rsid w:val="00567653"/>
    <w:rsid w:val="00567F2B"/>
    <w:rsid w:val="005715C9"/>
    <w:rsid w:val="005727D1"/>
    <w:rsid w:val="00572F30"/>
    <w:rsid w:val="00574038"/>
    <w:rsid w:val="005740B3"/>
    <w:rsid w:val="00574D3C"/>
    <w:rsid w:val="00575053"/>
    <w:rsid w:val="00575152"/>
    <w:rsid w:val="00575357"/>
    <w:rsid w:val="00575777"/>
    <w:rsid w:val="0057589F"/>
    <w:rsid w:val="0057598C"/>
    <w:rsid w:val="00575A7C"/>
    <w:rsid w:val="00575EE2"/>
    <w:rsid w:val="00576980"/>
    <w:rsid w:val="00576EAC"/>
    <w:rsid w:val="005773E5"/>
    <w:rsid w:val="0057744B"/>
    <w:rsid w:val="00577C50"/>
    <w:rsid w:val="00580161"/>
    <w:rsid w:val="00580357"/>
    <w:rsid w:val="005808E1"/>
    <w:rsid w:val="0058108A"/>
    <w:rsid w:val="005810D6"/>
    <w:rsid w:val="005815D1"/>
    <w:rsid w:val="00581734"/>
    <w:rsid w:val="00581760"/>
    <w:rsid w:val="00581922"/>
    <w:rsid w:val="00581E7D"/>
    <w:rsid w:val="0058228E"/>
    <w:rsid w:val="00582403"/>
    <w:rsid w:val="00582505"/>
    <w:rsid w:val="005838D9"/>
    <w:rsid w:val="005841AD"/>
    <w:rsid w:val="00584384"/>
    <w:rsid w:val="005852DF"/>
    <w:rsid w:val="00585F08"/>
    <w:rsid w:val="00586A38"/>
    <w:rsid w:val="005873B4"/>
    <w:rsid w:val="00587B85"/>
    <w:rsid w:val="0059033E"/>
    <w:rsid w:val="0059047F"/>
    <w:rsid w:val="00591015"/>
    <w:rsid w:val="00591C02"/>
    <w:rsid w:val="00591E91"/>
    <w:rsid w:val="005943C3"/>
    <w:rsid w:val="00594FBF"/>
    <w:rsid w:val="00595160"/>
    <w:rsid w:val="005962CC"/>
    <w:rsid w:val="005969FE"/>
    <w:rsid w:val="005972FA"/>
    <w:rsid w:val="00597C42"/>
    <w:rsid w:val="00597F32"/>
    <w:rsid w:val="005A0582"/>
    <w:rsid w:val="005A0B80"/>
    <w:rsid w:val="005A0E84"/>
    <w:rsid w:val="005A0F0D"/>
    <w:rsid w:val="005A0FED"/>
    <w:rsid w:val="005A1E09"/>
    <w:rsid w:val="005A1E59"/>
    <w:rsid w:val="005A2298"/>
    <w:rsid w:val="005A34B9"/>
    <w:rsid w:val="005A3BFF"/>
    <w:rsid w:val="005A43FA"/>
    <w:rsid w:val="005A5303"/>
    <w:rsid w:val="005A541D"/>
    <w:rsid w:val="005A5D86"/>
    <w:rsid w:val="005A630C"/>
    <w:rsid w:val="005A6B8F"/>
    <w:rsid w:val="005A75CC"/>
    <w:rsid w:val="005A78EB"/>
    <w:rsid w:val="005A7AD0"/>
    <w:rsid w:val="005A7FA8"/>
    <w:rsid w:val="005B051B"/>
    <w:rsid w:val="005B1EED"/>
    <w:rsid w:val="005B1F9D"/>
    <w:rsid w:val="005B241C"/>
    <w:rsid w:val="005B2FED"/>
    <w:rsid w:val="005B3F64"/>
    <w:rsid w:val="005B503A"/>
    <w:rsid w:val="005B52CE"/>
    <w:rsid w:val="005B53BA"/>
    <w:rsid w:val="005B73A5"/>
    <w:rsid w:val="005B77AF"/>
    <w:rsid w:val="005B79AB"/>
    <w:rsid w:val="005C045C"/>
    <w:rsid w:val="005C0E7C"/>
    <w:rsid w:val="005C12BD"/>
    <w:rsid w:val="005C178E"/>
    <w:rsid w:val="005C19FA"/>
    <w:rsid w:val="005C1D93"/>
    <w:rsid w:val="005C24C5"/>
    <w:rsid w:val="005C33C5"/>
    <w:rsid w:val="005C3A42"/>
    <w:rsid w:val="005C3C1B"/>
    <w:rsid w:val="005C49DC"/>
    <w:rsid w:val="005C5152"/>
    <w:rsid w:val="005C5F82"/>
    <w:rsid w:val="005C6251"/>
    <w:rsid w:val="005C698B"/>
    <w:rsid w:val="005C6A0B"/>
    <w:rsid w:val="005C76D8"/>
    <w:rsid w:val="005D02A2"/>
    <w:rsid w:val="005D05EC"/>
    <w:rsid w:val="005D0763"/>
    <w:rsid w:val="005D0C10"/>
    <w:rsid w:val="005D10B0"/>
    <w:rsid w:val="005D15B8"/>
    <w:rsid w:val="005D1A15"/>
    <w:rsid w:val="005D1F21"/>
    <w:rsid w:val="005D234D"/>
    <w:rsid w:val="005D24CE"/>
    <w:rsid w:val="005D2AB4"/>
    <w:rsid w:val="005D2E15"/>
    <w:rsid w:val="005D3AEE"/>
    <w:rsid w:val="005D42CA"/>
    <w:rsid w:val="005D4945"/>
    <w:rsid w:val="005D499E"/>
    <w:rsid w:val="005D4F35"/>
    <w:rsid w:val="005D56FF"/>
    <w:rsid w:val="005D5EBB"/>
    <w:rsid w:val="005D6DF8"/>
    <w:rsid w:val="005D77CE"/>
    <w:rsid w:val="005D7E46"/>
    <w:rsid w:val="005E0F3B"/>
    <w:rsid w:val="005E1325"/>
    <w:rsid w:val="005E13FA"/>
    <w:rsid w:val="005E3BA0"/>
    <w:rsid w:val="005E3F5A"/>
    <w:rsid w:val="005E4019"/>
    <w:rsid w:val="005E4339"/>
    <w:rsid w:val="005E4860"/>
    <w:rsid w:val="005E5116"/>
    <w:rsid w:val="005E5542"/>
    <w:rsid w:val="005E565A"/>
    <w:rsid w:val="005E581B"/>
    <w:rsid w:val="005E61F6"/>
    <w:rsid w:val="005E64EC"/>
    <w:rsid w:val="005E77ED"/>
    <w:rsid w:val="005E7A5F"/>
    <w:rsid w:val="005F00C1"/>
    <w:rsid w:val="005F0C7A"/>
    <w:rsid w:val="005F0F7E"/>
    <w:rsid w:val="005F19E6"/>
    <w:rsid w:val="005F1AE8"/>
    <w:rsid w:val="005F354C"/>
    <w:rsid w:val="005F4FE2"/>
    <w:rsid w:val="005F5196"/>
    <w:rsid w:val="005F5FA4"/>
    <w:rsid w:val="005F6F22"/>
    <w:rsid w:val="005F737E"/>
    <w:rsid w:val="005F758E"/>
    <w:rsid w:val="005F7E83"/>
    <w:rsid w:val="00600A4A"/>
    <w:rsid w:val="00600B1B"/>
    <w:rsid w:val="006013AA"/>
    <w:rsid w:val="00601ACB"/>
    <w:rsid w:val="00601BDD"/>
    <w:rsid w:val="006029DC"/>
    <w:rsid w:val="00603003"/>
    <w:rsid w:val="006041D0"/>
    <w:rsid w:val="00604296"/>
    <w:rsid w:val="00605488"/>
    <w:rsid w:val="0060561C"/>
    <w:rsid w:val="00605F8D"/>
    <w:rsid w:val="0060625B"/>
    <w:rsid w:val="0060636B"/>
    <w:rsid w:val="006070CF"/>
    <w:rsid w:val="0060723F"/>
    <w:rsid w:val="0060750C"/>
    <w:rsid w:val="00607A50"/>
    <w:rsid w:val="0061137E"/>
    <w:rsid w:val="006124AD"/>
    <w:rsid w:val="00612564"/>
    <w:rsid w:val="00612ACF"/>
    <w:rsid w:val="006134B8"/>
    <w:rsid w:val="006134FC"/>
    <w:rsid w:val="0061373D"/>
    <w:rsid w:val="0061392F"/>
    <w:rsid w:val="0061439F"/>
    <w:rsid w:val="00614627"/>
    <w:rsid w:val="00614A78"/>
    <w:rsid w:val="00614CAA"/>
    <w:rsid w:val="0061724C"/>
    <w:rsid w:val="00617A96"/>
    <w:rsid w:val="00617B2E"/>
    <w:rsid w:val="0062060A"/>
    <w:rsid w:val="00620B30"/>
    <w:rsid w:val="006213A0"/>
    <w:rsid w:val="006228D1"/>
    <w:rsid w:val="00623D79"/>
    <w:rsid w:val="00623D7B"/>
    <w:rsid w:val="00623FB7"/>
    <w:rsid w:val="006245DE"/>
    <w:rsid w:val="00624639"/>
    <w:rsid w:val="0062498F"/>
    <w:rsid w:val="00624BFD"/>
    <w:rsid w:val="00627441"/>
    <w:rsid w:val="006278A6"/>
    <w:rsid w:val="00630107"/>
    <w:rsid w:val="00630A09"/>
    <w:rsid w:val="00630E57"/>
    <w:rsid w:val="00631901"/>
    <w:rsid w:val="00631A4A"/>
    <w:rsid w:val="00631C91"/>
    <w:rsid w:val="006322AD"/>
    <w:rsid w:val="00632771"/>
    <w:rsid w:val="00633130"/>
    <w:rsid w:val="00633F39"/>
    <w:rsid w:val="00634913"/>
    <w:rsid w:val="00634BBA"/>
    <w:rsid w:val="00635184"/>
    <w:rsid w:val="00635363"/>
    <w:rsid w:val="006356BF"/>
    <w:rsid w:val="00635836"/>
    <w:rsid w:val="00635994"/>
    <w:rsid w:val="006369A6"/>
    <w:rsid w:val="00637D2B"/>
    <w:rsid w:val="0064110E"/>
    <w:rsid w:val="00641387"/>
    <w:rsid w:val="00641516"/>
    <w:rsid w:val="00641B54"/>
    <w:rsid w:val="00642A39"/>
    <w:rsid w:val="00643FDC"/>
    <w:rsid w:val="00644D5C"/>
    <w:rsid w:val="00645ADA"/>
    <w:rsid w:val="00646033"/>
    <w:rsid w:val="0064639B"/>
    <w:rsid w:val="00647E44"/>
    <w:rsid w:val="006501B4"/>
    <w:rsid w:val="00650245"/>
    <w:rsid w:val="006504BB"/>
    <w:rsid w:val="006519C6"/>
    <w:rsid w:val="00652E4B"/>
    <w:rsid w:val="00652ED4"/>
    <w:rsid w:val="006531B2"/>
    <w:rsid w:val="0065369E"/>
    <w:rsid w:val="00654C0E"/>
    <w:rsid w:val="0065543A"/>
    <w:rsid w:val="00655B89"/>
    <w:rsid w:val="00656BE7"/>
    <w:rsid w:val="00656F7D"/>
    <w:rsid w:val="00660546"/>
    <w:rsid w:val="0066147B"/>
    <w:rsid w:val="00661A2F"/>
    <w:rsid w:val="00662224"/>
    <w:rsid w:val="00662775"/>
    <w:rsid w:val="00664600"/>
    <w:rsid w:val="0066481E"/>
    <w:rsid w:val="00664BDE"/>
    <w:rsid w:val="00664F46"/>
    <w:rsid w:val="00665137"/>
    <w:rsid w:val="0066540E"/>
    <w:rsid w:val="00665739"/>
    <w:rsid w:val="00665917"/>
    <w:rsid w:val="00666391"/>
    <w:rsid w:val="006663A6"/>
    <w:rsid w:val="006665DA"/>
    <w:rsid w:val="006667DE"/>
    <w:rsid w:val="00666E73"/>
    <w:rsid w:val="00670318"/>
    <w:rsid w:val="006707DB"/>
    <w:rsid w:val="00670945"/>
    <w:rsid w:val="00670A34"/>
    <w:rsid w:val="00670D7F"/>
    <w:rsid w:val="006710C6"/>
    <w:rsid w:val="006712A5"/>
    <w:rsid w:val="00671339"/>
    <w:rsid w:val="006720E3"/>
    <w:rsid w:val="00673209"/>
    <w:rsid w:val="006733D3"/>
    <w:rsid w:val="00673850"/>
    <w:rsid w:val="0067392D"/>
    <w:rsid w:val="006745A7"/>
    <w:rsid w:val="00674668"/>
    <w:rsid w:val="006759CC"/>
    <w:rsid w:val="00676847"/>
    <w:rsid w:val="00676CA2"/>
    <w:rsid w:val="00677A3F"/>
    <w:rsid w:val="00677BE1"/>
    <w:rsid w:val="00680076"/>
    <w:rsid w:val="0068062D"/>
    <w:rsid w:val="006806C8"/>
    <w:rsid w:val="00680E68"/>
    <w:rsid w:val="00680FBC"/>
    <w:rsid w:val="00680FE4"/>
    <w:rsid w:val="006810D3"/>
    <w:rsid w:val="00681409"/>
    <w:rsid w:val="00682B22"/>
    <w:rsid w:val="00683CBC"/>
    <w:rsid w:val="00683D63"/>
    <w:rsid w:val="00683D81"/>
    <w:rsid w:val="00684A64"/>
    <w:rsid w:val="00684ED8"/>
    <w:rsid w:val="00685F2F"/>
    <w:rsid w:val="00686AA3"/>
    <w:rsid w:val="00686FEC"/>
    <w:rsid w:val="00687108"/>
    <w:rsid w:val="006900FC"/>
    <w:rsid w:val="00690E88"/>
    <w:rsid w:val="006912D2"/>
    <w:rsid w:val="006921D7"/>
    <w:rsid w:val="0069311A"/>
    <w:rsid w:val="006933D0"/>
    <w:rsid w:val="00693883"/>
    <w:rsid w:val="006940A3"/>
    <w:rsid w:val="006945B5"/>
    <w:rsid w:val="006946E4"/>
    <w:rsid w:val="00695046"/>
    <w:rsid w:val="00696F6D"/>
    <w:rsid w:val="0069722A"/>
    <w:rsid w:val="006A0127"/>
    <w:rsid w:val="006A0151"/>
    <w:rsid w:val="006A1D37"/>
    <w:rsid w:val="006A1F3E"/>
    <w:rsid w:val="006A23E9"/>
    <w:rsid w:val="006A2445"/>
    <w:rsid w:val="006A2ED8"/>
    <w:rsid w:val="006A31C8"/>
    <w:rsid w:val="006A49B6"/>
    <w:rsid w:val="006A4E91"/>
    <w:rsid w:val="006A4F11"/>
    <w:rsid w:val="006A600B"/>
    <w:rsid w:val="006A6BB2"/>
    <w:rsid w:val="006A6BD7"/>
    <w:rsid w:val="006A717A"/>
    <w:rsid w:val="006A7287"/>
    <w:rsid w:val="006A7A53"/>
    <w:rsid w:val="006B0949"/>
    <w:rsid w:val="006B09E7"/>
    <w:rsid w:val="006B0E14"/>
    <w:rsid w:val="006B1167"/>
    <w:rsid w:val="006B233F"/>
    <w:rsid w:val="006B278D"/>
    <w:rsid w:val="006B2E66"/>
    <w:rsid w:val="006B3145"/>
    <w:rsid w:val="006B374D"/>
    <w:rsid w:val="006B4B0C"/>
    <w:rsid w:val="006B4B57"/>
    <w:rsid w:val="006B5523"/>
    <w:rsid w:val="006B5C0F"/>
    <w:rsid w:val="006B5E97"/>
    <w:rsid w:val="006B63B2"/>
    <w:rsid w:val="006B64B4"/>
    <w:rsid w:val="006B6724"/>
    <w:rsid w:val="006B69EC"/>
    <w:rsid w:val="006B723A"/>
    <w:rsid w:val="006B75CD"/>
    <w:rsid w:val="006B791A"/>
    <w:rsid w:val="006B7D0D"/>
    <w:rsid w:val="006B7EA3"/>
    <w:rsid w:val="006C1151"/>
    <w:rsid w:val="006C15E1"/>
    <w:rsid w:val="006C20AF"/>
    <w:rsid w:val="006C22F1"/>
    <w:rsid w:val="006C3A1F"/>
    <w:rsid w:val="006C3CA4"/>
    <w:rsid w:val="006C42E4"/>
    <w:rsid w:val="006C4576"/>
    <w:rsid w:val="006C45DD"/>
    <w:rsid w:val="006C47DE"/>
    <w:rsid w:val="006C5AB9"/>
    <w:rsid w:val="006C5F7A"/>
    <w:rsid w:val="006C62F6"/>
    <w:rsid w:val="006C63AC"/>
    <w:rsid w:val="006C6564"/>
    <w:rsid w:val="006C69C9"/>
    <w:rsid w:val="006C6C9B"/>
    <w:rsid w:val="006C6F7C"/>
    <w:rsid w:val="006C7383"/>
    <w:rsid w:val="006C74A9"/>
    <w:rsid w:val="006D0F20"/>
    <w:rsid w:val="006D11D1"/>
    <w:rsid w:val="006D1861"/>
    <w:rsid w:val="006D1B43"/>
    <w:rsid w:val="006D2341"/>
    <w:rsid w:val="006D2393"/>
    <w:rsid w:val="006D2884"/>
    <w:rsid w:val="006D2923"/>
    <w:rsid w:val="006D29F9"/>
    <w:rsid w:val="006D40AA"/>
    <w:rsid w:val="006D4B7A"/>
    <w:rsid w:val="006D5098"/>
    <w:rsid w:val="006D70F6"/>
    <w:rsid w:val="006E0277"/>
    <w:rsid w:val="006E051D"/>
    <w:rsid w:val="006E09AF"/>
    <w:rsid w:val="006E1EAE"/>
    <w:rsid w:val="006E22E7"/>
    <w:rsid w:val="006E2323"/>
    <w:rsid w:val="006E28F3"/>
    <w:rsid w:val="006E2A9C"/>
    <w:rsid w:val="006E2CE4"/>
    <w:rsid w:val="006E367F"/>
    <w:rsid w:val="006E472A"/>
    <w:rsid w:val="006E47DC"/>
    <w:rsid w:val="006E55D0"/>
    <w:rsid w:val="006E593A"/>
    <w:rsid w:val="006E5DBC"/>
    <w:rsid w:val="006E6778"/>
    <w:rsid w:val="006E7F05"/>
    <w:rsid w:val="006F0C21"/>
    <w:rsid w:val="006F0E9E"/>
    <w:rsid w:val="006F1108"/>
    <w:rsid w:val="006F1BC8"/>
    <w:rsid w:val="006F1F80"/>
    <w:rsid w:val="006F22AE"/>
    <w:rsid w:val="006F2525"/>
    <w:rsid w:val="006F2DFC"/>
    <w:rsid w:val="006F3B97"/>
    <w:rsid w:val="006F3E49"/>
    <w:rsid w:val="006F421B"/>
    <w:rsid w:val="006F46CF"/>
    <w:rsid w:val="006F492B"/>
    <w:rsid w:val="006F789B"/>
    <w:rsid w:val="006F7B9D"/>
    <w:rsid w:val="006F7E71"/>
    <w:rsid w:val="007017B2"/>
    <w:rsid w:val="00701B62"/>
    <w:rsid w:val="00702EA2"/>
    <w:rsid w:val="00702FDA"/>
    <w:rsid w:val="0070376A"/>
    <w:rsid w:val="00703966"/>
    <w:rsid w:val="00703A7B"/>
    <w:rsid w:val="00703DDC"/>
    <w:rsid w:val="00703DF6"/>
    <w:rsid w:val="00704591"/>
    <w:rsid w:val="007045E1"/>
    <w:rsid w:val="00704B9E"/>
    <w:rsid w:val="007059A4"/>
    <w:rsid w:val="00706CDA"/>
    <w:rsid w:val="00707355"/>
    <w:rsid w:val="00707623"/>
    <w:rsid w:val="00710A35"/>
    <w:rsid w:val="00711336"/>
    <w:rsid w:val="007117D7"/>
    <w:rsid w:val="00711941"/>
    <w:rsid w:val="00711BDA"/>
    <w:rsid w:val="00712265"/>
    <w:rsid w:val="00713E54"/>
    <w:rsid w:val="007142BA"/>
    <w:rsid w:val="00714987"/>
    <w:rsid w:val="00714AE5"/>
    <w:rsid w:val="00714F1C"/>
    <w:rsid w:val="00715624"/>
    <w:rsid w:val="00716007"/>
    <w:rsid w:val="00716614"/>
    <w:rsid w:val="007169F3"/>
    <w:rsid w:val="00717E57"/>
    <w:rsid w:val="00717F37"/>
    <w:rsid w:val="00720018"/>
    <w:rsid w:val="007206A2"/>
    <w:rsid w:val="00720C37"/>
    <w:rsid w:val="00722A7F"/>
    <w:rsid w:val="0072355A"/>
    <w:rsid w:val="007238E2"/>
    <w:rsid w:val="00723A2D"/>
    <w:rsid w:val="007242E6"/>
    <w:rsid w:val="007244DD"/>
    <w:rsid w:val="007250CD"/>
    <w:rsid w:val="0072513C"/>
    <w:rsid w:val="00727060"/>
    <w:rsid w:val="007277C6"/>
    <w:rsid w:val="0073085F"/>
    <w:rsid w:val="0073246E"/>
    <w:rsid w:val="007327F6"/>
    <w:rsid w:val="0073523A"/>
    <w:rsid w:val="0073556C"/>
    <w:rsid w:val="00735DB5"/>
    <w:rsid w:val="0073650C"/>
    <w:rsid w:val="00736726"/>
    <w:rsid w:val="007379C4"/>
    <w:rsid w:val="0074044E"/>
    <w:rsid w:val="00740E4A"/>
    <w:rsid w:val="0074160A"/>
    <w:rsid w:val="00741F4E"/>
    <w:rsid w:val="00742D2A"/>
    <w:rsid w:val="0074310B"/>
    <w:rsid w:val="00743413"/>
    <w:rsid w:val="0074405E"/>
    <w:rsid w:val="00744096"/>
    <w:rsid w:val="007448D6"/>
    <w:rsid w:val="0074510C"/>
    <w:rsid w:val="007455E2"/>
    <w:rsid w:val="00745DC3"/>
    <w:rsid w:val="00746E9F"/>
    <w:rsid w:val="00750047"/>
    <w:rsid w:val="007501FF"/>
    <w:rsid w:val="007508FC"/>
    <w:rsid w:val="00750EED"/>
    <w:rsid w:val="0075152B"/>
    <w:rsid w:val="0075188F"/>
    <w:rsid w:val="00755572"/>
    <w:rsid w:val="00755AAE"/>
    <w:rsid w:val="00755D66"/>
    <w:rsid w:val="007571A6"/>
    <w:rsid w:val="00760022"/>
    <w:rsid w:val="0076004F"/>
    <w:rsid w:val="007602DD"/>
    <w:rsid w:val="00761CBC"/>
    <w:rsid w:val="0076266D"/>
    <w:rsid w:val="00762AEC"/>
    <w:rsid w:val="00762D91"/>
    <w:rsid w:val="00763095"/>
    <w:rsid w:val="00763154"/>
    <w:rsid w:val="007634F7"/>
    <w:rsid w:val="00763AB8"/>
    <w:rsid w:val="00764632"/>
    <w:rsid w:val="00765D19"/>
    <w:rsid w:val="00767A50"/>
    <w:rsid w:val="00770494"/>
    <w:rsid w:val="007705CB"/>
    <w:rsid w:val="00770B02"/>
    <w:rsid w:val="00771027"/>
    <w:rsid w:val="0077209B"/>
    <w:rsid w:val="007724B3"/>
    <w:rsid w:val="00772F07"/>
    <w:rsid w:val="007738E2"/>
    <w:rsid w:val="00773EC7"/>
    <w:rsid w:val="00774ACB"/>
    <w:rsid w:val="00774D38"/>
    <w:rsid w:val="00775A57"/>
    <w:rsid w:val="00776C0B"/>
    <w:rsid w:val="0077702F"/>
    <w:rsid w:val="00777560"/>
    <w:rsid w:val="00777983"/>
    <w:rsid w:val="00780383"/>
    <w:rsid w:val="007804A2"/>
    <w:rsid w:val="00780BE3"/>
    <w:rsid w:val="00781B39"/>
    <w:rsid w:val="0078231E"/>
    <w:rsid w:val="00782B32"/>
    <w:rsid w:val="0078314D"/>
    <w:rsid w:val="00783A22"/>
    <w:rsid w:val="00783BEA"/>
    <w:rsid w:val="00784164"/>
    <w:rsid w:val="007843AF"/>
    <w:rsid w:val="0078498A"/>
    <w:rsid w:val="00785BEB"/>
    <w:rsid w:val="00786C73"/>
    <w:rsid w:val="0078704D"/>
    <w:rsid w:val="00787461"/>
    <w:rsid w:val="007874C3"/>
    <w:rsid w:val="00790754"/>
    <w:rsid w:val="007912BB"/>
    <w:rsid w:val="007914C5"/>
    <w:rsid w:val="0079232F"/>
    <w:rsid w:val="00792652"/>
    <w:rsid w:val="00792DA1"/>
    <w:rsid w:val="00794AC1"/>
    <w:rsid w:val="00794C76"/>
    <w:rsid w:val="007954F6"/>
    <w:rsid w:val="00795B96"/>
    <w:rsid w:val="00796384"/>
    <w:rsid w:val="00797CCB"/>
    <w:rsid w:val="007A1368"/>
    <w:rsid w:val="007A1B84"/>
    <w:rsid w:val="007A23B2"/>
    <w:rsid w:val="007A2438"/>
    <w:rsid w:val="007A2FB2"/>
    <w:rsid w:val="007A41D8"/>
    <w:rsid w:val="007A448E"/>
    <w:rsid w:val="007A57E6"/>
    <w:rsid w:val="007A590E"/>
    <w:rsid w:val="007A5AD4"/>
    <w:rsid w:val="007A5E2F"/>
    <w:rsid w:val="007A5EF0"/>
    <w:rsid w:val="007A5F1F"/>
    <w:rsid w:val="007A6017"/>
    <w:rsid w:val="007A6342"/>
    <w:rsid w:val="007A6A8F"/>
    <w:rsid w:val="007A733B"/>
    <w:rsid w:val="007A780F"/>
    <w:rsid w:val="007A79AA"/>
    <w:rsid w:val="007B0069"/>
    <w:rsid w:val="007B0137"/>
    <w:rsid w:val="007B0A57"/>
    <w:rsid w:val="007B0E8B"/>
    <w:rsid w:val="007B110F"/>
    <w:rsid w:val="007B14E8"/>
    <w:rsid w:val="007B1BB6"/>
    <w:rsid w:val="007B1F12"/>
    <w:rsid w:val="007B23B2"/>
    <w:rsid w:val="007B2C85"/>
    <w:rsid w:val="007B32BB"/>
    <w:rsid w:val="007B4E29"/>
    <w:rsid w:val="007B5A1E"/>
    <w:rsid w:val="007B5B7E"/>
    <w:rsid w:val="007B6019"/>
    <w:rsid w:val="007B6C24"/>
    <w:rsid w:val="007B753D"/>
    <w:rsid w:val="007BDBC2"/>
    <w:rsid w:val="007C035A"/>
    <w:rsid w:val="007C07A2"/>
    <w:rsid w:val="007C0EE7"/>
    <w:rsid w:val="007C20D2"/>
    <w:rsid w:val="007C2203"/>
    <w:rsid w:val="007C2694"/>
    <w:rsid w:val="007C28B2"/>
    <w:rsid w:val="007C2902"/>
    <w:rsid w:val="007C2B84"/>
    <w:rsid w:val="007C3D77"/>
    <w:rsid w:val="007C5058"/>
    <w:rsid w:val="007C55D5"/>
    <w:rsid w:val="007C5855"/>
    <w:rsid w:val="007C65E2"/>
    <w:rsid w:val="007C6DC0"/>
    <w:rsid w:val="007D1049"/>
    <w:rsid w:val="007D13E4"/>
    <w:rsid w:val="007D14EB"/>
    <w:rsid w:val="007D159F"/>
    <w:rsid w:val="007D1D57"/>
    <w:rsid w:val="007D2FEB"/>
    <w:rsid w:val="007D30F0"/>
    <w:rsid w:val="007D3CE4"/>
    <w:rsid w:val="007D4AFA"/>
    <w:rsid w:val="007D4D2F"/>
    <w:rsid w:val="007D5C25"/>
    <w:rsid w:val="007D618A"/>
    <w:rsid w:val="007D7144"/>
    <w:rsid w:val="007D75BD"/>
    <w:rsid w:val="007D76E7"/>
    <w:rsid w:val="007E097D"/>
    <w:rsid w:val="007E0AFA"/>
    <w:rsid w:val="007E0BBB"/>
    <w:rsid w:val="007E1196"/>
    <w:rsid w:val="007E1297"/>
    <w:rsid w:val="007E22B7"/>
    <w:rsid w:val="007E2C0C"/>
    <w:rsid w:val="007E3486"/>
    <w:rsid w:val="007E3B10"/>
    <w:rsid w:val="007E5547"/>
    <w:rsid w:val="007E56E3"/>
    <w:rsid w:val="007E5E80"/>
    <w:rsid w:val="007E662B"/>
    <w:rsid w:val="007E719A"/>
    <w:rsid w:val="007E7280"/>
    <w:rsid w:val="007E77EF"/>
    <w:rsid w:val="007E77F7"/>
    <w:rsid w:val="007E7803"/>
    <w:rsid w:val="007E782F"/>
    <w:rsid w:val="007E7CE7"/>
    <w:rsid w:val="007F1084"/>
    <w:rsid w:val="007F112B"/>
    <w:rsid w:val="007F1C15"/>
    <w:rsid w:val="007F1C3C"/>
    <w:rsid w:val="007F1FD3"/>
    <w:rsid w:val="007F1FDA"/>
    <w:rsid w:val="007F2B31"/>
    <w:rsid w:val="007F4061"/>
    <w:rsid w:val="007F4324"/>
    <w:rsid w:val="007F467B"/>
    <w:rsid w:val="007F5950"/>
    <w:rsid w:val="007F5D20"/>
    <w:rsid w:val="007F6756"/>
    <w:rsid w:val="007F7B5F"/>
    <w:rsid w:val="00800257"/>
    <w:rsid w:val="00800886"/>
    <w:rsid w:val="008022FF"/>
    <w:rsid w:val="00802933"/>
    <w:rsid w:val="008044F8"/>
    <w:rsid w:val="0080486C"/>
    <w:rsid w:val="00806295"/>
    <w:rsid w:val="00806F3B"/>
    <w:rsid w:val="00807046"/>
    <w:rsid w:val="008071CD"/>
    <w:rsid w:val="0080738A"/>
    <w:rsid w:val="00807A20"/>
    <w:rsid w:val="00810011"/>
    <w:rsid w:val="008114A8"/>
    <w:rsid w:val="0081257C"/>
    <w:rsid w:val="008125BE"/>
    <w:rsid w:val="00812D55"/>
    <w:rsid w:val="008132B9"/>
    <w:rsid w:val="00813B71"/>
    <w:rsid w:val="008142E8"/>
    <w:rsid w:val="00814A10"/>
    <w:rsid w:val="00814DA3"/>
    <w:rsid w:val="00814F06"/>
    <w:rsid w:val="00815792"/>
    <w:rsid w:val="0081679A"/>
    <w:rsid w:val="00817974"/>
    <w:rsid w:val="00817D50"/>
    <w:rsid w:val="00820147"/>
    <w:rsid w:val="0082095B"/>
    <w:rsid w:val="00821673"/>
    <w:rsid w:val="008219EC"/>
    <w:rsid w:val="008221BC"/>
    <w:rsid w:val="0082345C"/>
    <w:rsid w:val="00823479"/>
    <w:rsid w:val="00824035"/>
    <w:rsid w:val="00824A09"/>
    <w:rsid w:val="008255F3"/>
    <w:rsid w:val="0082791F"/>
    <w:rsid w:val="00827A32"/>
    <w:rsid w:val="008308F3"/>
    <w:rsid w:val="008309B3"/>
    <w:rsid w:val="00831123"/>
    <w:rsid w:val="0083114D"/>
    <w:rsid w:val="00831548"/>
    <w:rsid w:val="00831C43"/>
    <w:rsid w:val="008329E1"/>
    <w:rsid w:val="00832ECC"/>
    <w:rsid w:val="00833B36"/>
    <w:rsid w:val="008355FE"/>
    <w:rsid w:val="00835640"/>
    <w:rsid w:val="00835E58"/>
    <w:rsid w:val="00836F13"/>
    <w:rsid w:val="00837080"/>
    <w:rsid w:val="008375E2"/>
    <w:rsid w:val="00837B30"/>
    <w:rsid w:val="00837E7D"/>
    <w:rsid w:val="00840855"/>
    <w:rsid w:val="00840895"/>
    <w:rsid w:val="008408EE"/>
    <w:rsid w:val="0084110B"/>
    <w:rsid w:val="008419FD"/>
    <w:rsid w:val="008423C3"/>
    <w:rsid w:val="00842F1C"/>
    <w:rsid w:val="00843AA5"/>
    <w:rsid w:val="00843EE4"/>
    <w:rsid w:val="00843F34"/>
    <w:rsid w:val="00844D74"/>
    <w:rsid w:val="00844E88"/>
    <w:rsid w:val="008452B5"/>
    <w:rsid w:val="0084622D"/>
    <w:rsid w:val="00846D3D"/>
    <w:rsid w:val="00847959"/>
    <w:rsid w:val="00847B55"/>
    <w:rsid w:val="00851313"/>
    <w:rsid w:val="0085137E"/>
    <w:rsid w:val="00851463"/>
    <w:rsid w:val="00851480"/>
    <w:rsid w:val="008514DF"/>
    <w:rsid w:val="008517D5"/>
    <w:rsid w:val="00851E9B"/>
    <w:rsid w:val="0085223E"/>
    <w:rsid w:val="008526CA"/>
    <w:rsid w:val="00853E61"/>
    <w:rsid w:val="00854ADF"/>
    <w:rsid w:val="008552BF"/>
    <w:rsid w:val="008556EF"/>
    <w:rsid w:val="00855BF4"/>
    <w:rsid w:val="00855EF3"/>
    <w:rsid w:val="0085689C"/>
    <w:rsid w:val="00857537"/>
    <w:rsid w:val="0085783F"/>
    <w:rsid w:val="00857B71"/>
    <w:rsid w:val="00860D68"/>
    <w:rsid w:val="00861233"/>
    <w:rsid w:val="0086133C"/>
    <w:rsid w:val="008616FB"/>
    <w:rsid w:val="00861CF6"/>
    <w:rsid w:val="00862287"/>
    <w:rsid w:val="00862995"/>
    <w:rsid w:val="008629F0"/>
    <w:rsid w:val="00862DE6"/>
    <w:rsid w:val="0086325C"/>
    <w:rsid w:val="0086335B"/>
    <w:rsid w:val="008643AE"/>
    <w:rsid w:val="00864507"/>
    <w:rsid w:val="0086561F"/>
    <w:rsid w:val="008660C9"/>
    <w:rsid w:val="008663C8"/>
    <w:rsid w:val="008670F7"/>
    <w:rsid w:val="0086773F"/>
    <w:rsid w:val="0086790C"/>
    <w:rsid w:val="00867F3A"/>
    <w:rsid w:val="00870553"/>
    <w:rsid w:val="008706BE"/>
    <w:rsid w:val="008709A1"/>
    <w:rsid w:val="00871189"/>
    <w:rsid w:val="008711B0"/>
    <w:rsid w:val="008711FC"/>
    <w:rsid w:val="00872913"/>
    <w:rsid w:val="00873243"/>
    <w:rsid w:val="008735FA"/>
    <w:rsid w:val="00873AE2"/>
    <w:rsid w:val="00874031"/>
    <w:rsid w:val="00874400"/>
    <w:rsid w:val="00874FA5"/>
    <w:rsid w:val="00877212"/>
    <w:rsid w:val="00877C67"/>
    <w:rsid w:val="00877F9F"/>
    <w:rsid w:val="00882FBB"/>
    <w:rsid w:val="008836D6"/>
    <w:rsid w:val="0088396C"/>
    <w:rsid w:val="00883CF2"/>
    <w:rsid w:val="00884027"/>
    <w:rsid w:val="00884237"/>
    <w:rsid w:val="008845DD"/>
    <w:rsid w:val="00885697"/>
    <w:rsid w:val="008857C5"/>
    <w:rsid w:val="00885BBA"/>
    <w:rsid w:val="00885CCC"/>
    <w:rsid w:val="00886A55"/>
    <w:rsid w:val="008870F5"/>
    <w:rsid w:val="008875DD"/>
    <w:rsid w:val="0089004C"/>
    <w:rsid w:val="00890ACF"/>
    <w:rsid w:val="0089229C"/>
    <w:rsid w:val="00892D0F"/>
    <w:rsid w:val="008930A1"/>
    <w:rsid w:val="0089383E"/>
    <w:rsid w:val="00893843"/>
    <w:rsid w:val="00893854"/>
    <w:rsid w:val="00893E16"/>
    <w:rsid w:val="00894012"/>
    <w:rsid w:val="008943D0"/>
    <w:rsid w:val="008949CE"/>
    <w:rsid w:val="00894A2D"/>
    <w:rsid w:val="00894A32"/>
    <w:rsid w:val="00894AF3"/>
    <w:rsid w:val="00895E58"/>
    <w:rsid w:val="00895F9C"/>
    <w:rsid w:val="00896E9C"/>
    <w:rsid w:val="00897708"/>
    <w:rsid w:val="00897F0D"/>
    <w:rsid w:val="008A0683"/>
    <w:rsid w:val="008A0F94"/>
    <w:rsid w:val="008A1731"/>
    <w:rsid w:val="008A1A13"/>
    <w:rsid w:val="008A1EC9"/>
    <w:rsid w:val="008A27CF"/>
    <w:rsid w:val="008A2B00"/>
    <w:rsid w:val="008A31A5"/>
    <w:rsid w:val="008A35B2"/>
    <w:rsid w:val="008A3ACC"/>
    <w:rsid w:val="008A3F14"/>
    <w:rsid w:val="008A4074"/>
    <w:rsid w:val="008A4182"/>
    <w:rsid w:val="008A6ADB"/>
    <w:rsid w:val="008A6D7E"/>
    <w:rsid w:val="008B09E8"/>
    <w:rsid w:val="008B1265"/>
    <w:rsid w:val="008B1276"/>
    <w:rsid w:val="008B2038"/>
    <w:rsid w:val="008B2061"/>
    <w:rsid w:val="008B3493"/>
    <w:rsid w:val="008B3881"/>
    <w:rsid w:val="008B38E2"/>
    <w:rsid w:val="008B3A42"/>
    <w:rsid w:val="008B3B85"/>
    <w:rsid w:val="008B402E"/>
    <w:rsid w:val="008B4C8E"/>
    <w:rsid w:val="008B5130"/>
    <w:rsid w:val="008B5392"/>
    <w:rsid w:val="008B5598"/>
    <w:rsid w:val="008B5770"/>
    <w:rsid w:val="008B689D"/>
    <w:rsid w:val="008B6903"/>
    <w:rsid w:val="008B6FB7"/>
    <w:rsid w:val="008B717A"/>
    <w:rsid w:val="008C0582"/>
    <w:rsid w:val="008C251E"/>
    <w:rsid w:val="008C2812"/>
    <w:rsid w:val="008C2E0E"/>
    <w:rsid w:val="008C387E"/>
    <w:rsid w:val="008C3D57"/>
    <w:rsid w:val="008C441D"/>
    <w:rsid w:val="008C4D6E"/>
    <w:rsid w:val="008C4DD0"/>
    <w:rsid w:val="008C5962"/>
    <w:rsid w:val="008C64F0"/>
    <w:rsid w:val="008C6608"/>
    <w:rsid w:val="008C78AC"/>
    <w:rsid w:val="008C7B0F"/>
    <w:rsid w:val="008D0778"/>
    <w:rsid w:val="008D1FF8"/>
    <w:rsid w:val="008D2125"/>
    <w:rsid w:val="008D2172"/>
    <w:rsid w:val="008D365D"/>
    <w:rsid w:val="008D37EF"/>
    <w:rsid w:val="008D3C9E"/>
    <w:rsid w:val="008D50E5"/>
    <w:rsid w:val="008D5224"/>
    <w:rsid w:val="008D5BC1"/>
    <w:rsid w:val="008D6FEF"/>
    <w:rsid w:val="008D710D"/>
    <w:rsid w:val="008D7304"/>
    <w:rsid w:val="008D78EB"/>
    <w:rsid w:val="008E0C4B"/>
    <w:rsid w:val="008E15BA"/>
    <w:rsid w:val="008E15EC"/>
    <w:rsid w:val="008E1AC7"/>
    <w:rsid w:val="008E212E"/>
    <w:rsid w:val="008E2307"/>
    <w:rsid w:val="008E2451"/>
    <w:rsid w:val="008E2834"/>
    <w:rsid w:val="008E2B93"/>
    <w:rsid w:val="008E3936"/>
    <w:rsid w:val="008E3C4A"/>
    <w:rsid w:val="008E47C7"/>
    <w:rsid w:val="008F026B"/>
    <w:rsid w:val="008F0832"/>
    <w:rsid w:val="008F0A2F"/>
    <w:rsid w:val="008F0D2C"/>
    <w:rsid w:val="008F1632"/>
    <w:rsid w:val="008F170A"/>
    <w:rsid w:val="008F1942"/>
    <w:rsid w:val="008F1D31"/>
    <w:rsid w:val="008F27A1"/>
    <w:rsid w:val="008F2C58"/>
    <w:rsid w:val="008F2F9F"/>
    <w:rsid w:val="008F3112"/>
    <w:rsid w:val="008F33F7"/>
    <w:rsid w:val="008F3579"/>
    <w:rsid w:val="008F3BC8"/>
    <w:rsid w:val="008F4F31"/>
    <w:rsid w:val="008F54E2"/>
    <w:rsid w:val="008F5748"/>
    <w:rsid w:val="008F72E9"/>
    <w:rsid w:val="008F7D0C"/>
    <w:rsid w:val="00900A3C"/>
    <w:rsid w:val="00901162"/>
    <w:rsid w:val="00902EC1"/>
    <w:rsid w:val="00902F15"/>
    <w:rsid w:val="00903916"/>
    <w:rsid w:val="00903DEF"/>
    <w:rsid w:val="00904776"/>
    <w:rsid w:val="0090520B"/>
    <w:rsid w:val="009054A2"/>
    <w:rsid w:val="009059B9"/>
    <w:rsid w:val="0090630E"/>
    <w:rsid w:val="00907BD8"/>
    <w:rsid w:val="009102F1"/>
    <w:rsid w:val="00910D0C"/>
    <w:rsid w:val="009113CA"/>
    <w:rsid w:val="00911828"/>
    <w:rsid w:val="0091208B"/>
    <w:rsid w:val="009122C8"/>
    <w:rsid w:val="00912BF1"/>
    <w:rsid w:val="009134EA"/>
    <w:rsid w:val="0091364F"/>
    <w:rsid w:val="00913711"/>
    <w:rsid w:val="00914194"/>
    <w:rsid w:val="009147CD"/>
    <w:rsid w:val="00914B4E"/>
    <w:rsid w:val="0091541A"/>
    <w:rsid w:val="00915F4F"/>
    <w:rsid w:val="00916387"/>
    <w:rsid w:val="0091649F"/>
    <w:rsid w:val="0091656C"/>
    <w:rsid w:val="009167AB"/>
    <w:rsid w:val="009170E7"/>
    <w:rsid w:val="009177E2"/>
    <w:rsid w:val="00917CBB"/>
    <w:rsid w:val="00920221"/>
    <w:rsid w:val="00920A4C"/>
    <w:rsid w:val="00920B4E"/>
    <w:rsid w:val="00920BCC"/>
    <w:rsid w:val="00920FD2"/>
    <w:rsid w:val="00920FDA"/>
    <w:rsid w:val="00921616"/>
    <w:rsid w:val="009217F3"/>
    <w:rsid w:val="009225C5"/>
    <w:rsid w:val="00922D7E"/>
    <w:rsid w:val="0092361E"/>
    <w:rsid w:val="00923776"/>
    <w:rsid w:val="00923E13"/>
    <w:rsid w:val="009243A4"/>
    <w:rsid w:val="00924DB2"/>
    <w:rsid w:val="00925825"/>
    <w:rsid w:val="00925A5D"/>
    <w:rsid w:val="00927225"/>
    <w:rsid w:val="00927D0F"/>
    <w:rsid w:val="009305E0"/>
    <w:rsid w:val="00930A9D"/>
    <w:rsid w:val="00931D62"/>
    <w:rsid w:val="009320FA"/>
    <w:rsid w:val="00932613"/>
    <w:rsid w:val="00932BE1"/>
    <w:rsid w:val="00933412"/>
    <w:rsid w:val="009334EB"/>
    <w:rsid w:val="00933896"/>
    <w:rsid w:val="0093402F"/>
    <w:rsid w:val="0093461A"/>
    <w:rsid w:val="00934695"/>
    <w:rsid w:val="009351BA"/>
    <w:rsid w:val="009356BC"/>
    <w:rsid w:val="0093633E"/>
    <w:rsid w:val="0093641F"/>
    <w:rsid w:val="0093691E"/>
    <w:rsid w:val="00936F08"/>
    <w:rsid w:val="00937156"/>
    <w:rsid w:val="0093740F"/>
    <w:rsid w:val="00937419"/>
    <w:rsid w:val="00940500"/>
    <w:rsid w:val="0094066C"/>
    <w:rsid w:val="0094075E"/>
    <w:rsid w:val="00940AB9"/>
    <w:rsid w:val="00940C7C"/>
    <w:rsid w:val="00940F2F"/>
    <w:rsid w:val="0094190E"/>
    <w:rsid w:val="00941EDB"/>
    <w:rsid w:val="0094227B"/>
    <w:rsid w:val="00942C3F"/>
    <w:rsid w:val="00942E62"/>
    <w:rsid w:val="00943820"/>
    <w:rsid w:val="00944004"/>
    <w:rsid w:val="00944009"/>
    <w:rsid w:val="00944540"/>
    <w:rsid w:val="00944E93"/>
    <w:rsid w:val="00945101"/>
    <w:rsid w:val="00946A5A"/>
    <w:rsid w:val="00946C65"/>
    <w:rsid w:val="0094733D"/>
    <w:rsid w:val="00947863"/>
    <w:rsid w:val="009479DF"/>
    <w:rsid w:val="009503D6"/>
    <w:rsid w:val="00950417"/>
    <w:rsid w:val="009507B3"/>
    <w:rsid w:val="009508B3"/>
    <w:rsid w:val="00950B31"/>
    <w:rsid w:val="00950EB6"/>
    <w:rsid w:val="00951015"/>
    <w:rsid w:val="0095113E"/>
    <w:rsid w:val="00951809"/>
    <w:rsid w:val="00952C0E"/>
    <w:rsid w:val="00952D07"/>
    <w:rsid w:val="00953B69"/>
    <w:rsid w:val="00953DD3"/>
    <w:rsid w:val="0095467C"/>
    <w:rsid w:val="00954740"/>
    <w:rsid w:val="00954C49"/>
    <w:rsid w:val="0095508F"/>
    <w:rsid w:val="009561AD"/>
    <w:rsid w:val="009564C2"/>
    <w:rsid w:val="00956611"/>
    <w:rsid w:val="00956BF7"/>
    <w:rsid w:val="00957A2E"/>
    <w:rsid w:val="00957B0E"/>
    <w:rsid w:val="00957FB7"/>
    <w:rsid w:val="00960DC3"/>
    <w:rsid w:val="009615AD"/>
    <w:rsid w:val="0096253C"/>
    <w:rsid w:val="009647BD"/>
    <w:rsid w:val="00964C10"/>
    <w:rsid w:val="0096562B"/>
    <w:rsid w:val="009656EC"/>
    <w:rsid w:val="0096589E"/>
    <w:rsid w:val="00965A79"/>
    <w:rsid w:val="00965AA9"/>
    <w:rsid w:val="00966C23"/>
    <w:rsid w:val="00966CC8"/>
    <w:rsid w:val="0096707F"/>
    <w:rsid w:val="00967428"/>
    <w:rsid w:val="00967E51"/>
    <w:rsid w:val="009707EF"/>
    <w:rsid w:val="00970AEF"/>
    <w:rsid w:val="00971419"/>
    <w:rsid w:val="00971483"/>
    <w:rsid w:val="00971A04"/>
    <w:rsid w:val="009739A4"/>
    <w:rsid w:val="009755A9"/>
    <w:rsid w:val="009756A3"/>
    <w:rsid w:val="00975E1B"/>
    <w:rsid w:val="00976746"/>
    <w:rsid w:val="009808F3"/>
    <w:rsid w:val="00981557"/>
    <w:rsid w:val="00982B3A"/>
    <w:rsid w:val="00983F6F"/>
    <w:rsid w:val="00983FC9"/>
    <w:rsid w:val="009840F5"/>
    <w:rsid w:val="009869E0"/>
    <w:rsid w:val="00987595"/>
    <w:rsid w:val="00987F6C"/>
    <w:rsid w:val="00990069"/>
    <w:rsid w:val="009906A9"/>
    <w:rsid w:val="0099290E"/>
    <w:rsid w:val="00992A8D"/>
    <w:rsid w:val="00992C3A"/>
    <w:rsid w:val="00992F64"/>
    <w:rsid w:val="0099531B"/>
    <w:rsid w:val="00995AF7"/>
    <w:rsid w:val="00995B9D"/>
    <w:rsid w:val="00995BE0"/>
    <w:rsid w:val="00995D03"/>
    <w:rsid w:val="00996B1F"/>
    <w:rsid w:val="00996EFF"/>
    <w:rsid w:val="00997142"/>
    <w:rsid w:val="009973E9"/>
    <w:rsid w:val="00997BE2"/>
    <w:rsid w:val="00997EB1"/>
    <w:rsid w:val="009A0D52"/>
    <w:rsid w:val="009A1762"/>
    <w:rsid w:val="009A1A5C"/>
    <w:rsid w:val="009A1D60"/>
    <w:rsid w:val="009A2D86"/>
    <w:rsid w:val="009A3C39"/>
    <w:rsid w:val="009A4373"/>
    <w:rsid w:val="009A5087"/>
    <w:rsid w:val="009A5443"/>
    <w:rsid w:val="009A5566"/>
    <w:rsid w:val="009A57F5"/>
    <w:rsid w:val="009A5B11"/>
    <w:rsid w:val="009A5B55"/>
    <w:rsid w:val="009A6050"/>
    <w:rsid w:val="009A630A"/>
    <w:rsid w:val="009A6759"/>
    <w:rsid w:val="009A77AF"/>
    <w:rsid w:val="009A7EA3"/>
    <w:rsid w:val="009B020A"/>
    <w:rsid w:val="009B1010"/>
    <w:rsid w:val="009B109E"/>
    <w:rsid w:val="009B1365"/>
    <w:rsid w:val="009B2073"/>
    <w:rsid w:val="009B2180"/>
    <w:rsid w:val="009B2473"/>
    <w:rsid w:val="009B278F"/>
    <w:rsid w:val="009B3796"/>
    <w:rsid w:val="009B38F2"/>
    <w:rsid w:val="009B4318"/>
    <w:rsid w:val="009B450B"/>
    <w:rsid w:val="009B4642"/>
    <w:rsid w:val="009B7428"/>
    <w:rsid w:val="009C1195"/>
    <w:rsid w:val="009C22DB"/>
    <w:rsid w:val="009C2BD0"/>
    <w:rsid w:val="009C2C8C"/>
    <w:rsid w:val="009C3592"/>
    <w:rsid w:val="009C3DA1"/>
    <w:rsid w:val="009C4A5E"/>
    <w:rsid w:val="009C4AC1"/>
    <w:rsid w:val="009C4B4A"/>
    <w:rsid w:val="009C5DE3"/>
    <w:rsid w:val="009C6555"/>
    <w:rsid w:val="009C6EBB"/>
    <w:rsid w:val="009C7545"/>
    <w:rsid w:val="009C7597"/>
    <w:rsid w:val="009C7DAD"/>
    <w:rsid w:val="009D2033"/>
    <w:rsid w:val="009D2300"/>
    <w:rsid w:val="009D23FC"/>
    <w:rsid w:val="009D2460"/>
    <w:rsid w:val="009D313A"/>
    <w:rsid w:val="009D3EE4"/>
    <w:rsid w:val="009D5305"/>
    <w:rsid w:val="009D5CA3"/>
    <w:rsid w:val="009D62C1"/>
    <w:rsid w:val="009D6930"/>
    <w:rsid w:val="009D77AC"/>
    <w:rsid w:val="009E0159"/>
    <w:rsid w:val="009E0AED"/>
    <w:rsid w:val="009E19BE"/>
    <w:rsid w:val="009E1AD8"/>
    <w:rsid w:val="009E2543"/>
    <w:rsid w:val="009E2865"/>
    <w:rsid w:val="009E3512"/>
    <w:rsid w:val="009E38A1"/>
    <w:rsid w:val="009E3AA7"/>
    <w:rsid w:val="009E3D33"/>
    <w:rsid w:val="009E462B"/>
    <w:rsid w:val="009E4C40"/>
    <w:rsid w:val="009E5B5F"/>
    <w:rsid w:val="009E5F36"/>
    <w:rsid w:val="009E6FD5"/>
    <w:rsid w:val="009E7B7A"/>
    <w:rsid w:val="009E7D2A"/>
    <w:rsid w:val="009F08B8"/>
    <w:rsid w:val="009F0C0F"/>
    <w:rsid w:val="009F0C25"/>
    <w:rsid w:val="009F3014"/>
    <w:rsid w:val="009F3193"/>
    <w:rsid w:val="009F341D"/>
    <w:rsid w:val="009F4237"/>
    <w:rsid w:val="009F446A"/>
    <w:rsid w:val="009F4838"/>
    <w:rsid w:val="009F5117"/>
    <w:rsid w:val="009F568E"/>
    <w:rsid w:val="009F58E0"/>
    <w:rsid w:val="009F599A"/>
    <w:rsid w:val="009F6217"/>
    <w:rsid w:val="009F6717"/>
    <w:rsid w:val="009F678F"/>
    <w:rsid w:val="009F6916"/>
    <w:rsid w:val="00A010E0"/>
    <w:rsid w:val="00A01D0F"/>
    <w:rsid w:val="00A02558"/>
    <w:rsid w:val="00A026F6"/>
    <w:rsid w:val="00A02DB8"/>
    <w:rsid w:val="00A03216"/>
    <w:rsid w:val="00A032C2"/>
    <w:rsid w:val="00A04974"/>
    <w:rsid w:val="00A053D2"/>
    <w:rsid w:val="00A06734"/>
    <w:rsid w:val="00A1147A"/>
    <w:rsid w:val="00A1176E"/>
    <w:rsid w:val="00A12842"/>
    <w:rsid w:val="00A131C2"/>
    <w:rsid w:val="00A134FE"/>
    <w:rsid w:val="00A136AF"/>
    <w:rsid w:val="00A13F87"/>
    <w:rsid w:val="00A1464A"/>
    <w:rsid w:val="00A16176"/>
    <w:rsid w:val="00A17553"/>
    <w:rsid w:val="00A176A6"/>
    <w:rsid w:val="00A1795E"/>
    <w:rsid w:val="00A17F90"/>
    <w:rsid w:val="00A20843"/>
    <w:rsid w:val="00A2088E"/>
    <w:rsid w:val="00A20CE4"/>
    <w:rsid w:val="00A213FF"/>
    <w:rsid w:val="00A21432"/>
    <w:rsid w:val="00A21753"/>
    <w:rsid w:val="00A22FF2"/>
    <w:rsid w:val="00A234D3"/>
    <w:rsid w:val="00A234F5"/>
    <w:rsid w:val="00A23A0B"/>
    <w:rsid w:val="00A23BFA"/>
    <w:rsid w:val="00A23E1F"/>
    <w:rsid w:val="00A23F31"/>
    <w:rsid w:val="00A241E6"/>
    <w:rsid w:val="00A24406"/>
    <w:rsid w:val="00A247F2"/>
    <w:rsid w:val="00A24856"/>
    <w:rsid w:val="00A24DA9"/>
    <w:rsid w:val="00A26255"/>
    <w:rsid w:val="00A2639E"/>
    <w:rsid w:val="00A26ED4"/>
    <w:rsid w:val="00A2757B"/>
    <w:rsid w:val="00A30348"/>
    <w:rsid w:val="00A309D4"/>
    <w:rsid w:val="00A3115D"/>
    <w:rsid w:val="00A313FA"/>
    <w:rsid w:val="00A3217C"/>
    <w:rsid w:val="00A33834"/>
    <w:rsid w:val="00A34A13"/>
    <w:rsid w:val="00A35549"/>
    <w:rsid w:val="00A35794"/>
    <w:rsid w:val="00A363ED"/>
    <w:rsid w:val="00A36636"/>
    <w:rsid w:val="00A36D6D"/>
    <w:rsid w:val="00A36DF2"/>
    <w:rsid w:val="00A37778"/>
    <w:rsid w:val="00A37AE3"/>
    <w:rsid w:val="00A4041B"/>
    <w:rsid w:val="00A40A30"/>
    <w:rsid w:val="00A40B94"/>
    <w:rsid w:val="00A40FB5"/>
    <w:rsid w:val="00A41E23"/>
    <w:rsid w:val="00A41E9C"/>
    <w:rsid w:val="00A41EB5"/>
    <w:rsid w:val="00A42F83"/>
    <w:rsid w:val="00A43A7C"/>
    <w:rsid w:val="00A44960"/>
    <w:rsid w:val="00A44E82"/>
    <w:rsid w:val="00A45020"/>
    <w:rsid w:val="00A4522E"/>
    <w:rsid w:val="00A4533E"/>
    <w:rsid w:val="00A46407"/>
    <w:rsid w:val="00A46610"/>
    <w:rsid w:val="00A46779"/>
    <w:rsid w:val="00A468BF"/>
    <w:rsid w:val="00A46B21"/>
    <w:rsid w:val="00A46BC8"/>
    <w:rsid w:val="00A47D13"/>
    <w:rsid w:val="00A501B4"/>
    <w:rsid w:val="00A503BE"/>
    <w:rsid w:val="00A516C3"/>
    <w:rsid w:val="00A51CC3"/>
    <w:rsid w:val="00A52651"/>
    <w:rsid w:val="00A52E39"/>
    <w:rsid w:val="00A534C9"/>
    <w:rsid w:val="00A536D7"/>
    <w:rsid w:val="00A538AC"/>
    <w:rsid w:val="00A54393"/>
    <w:rsid w:val="00A54E41"/>
    <w:rsid w:val="00A54F0C"/>
    <w:rsid w:val="00A5501B"/>
    <w:rsid w:val="00A55BD7"/>
    <w:rsid w:val="00A55FD1"/>
    <w:rsid w:val="00A56265"/>
    <w:rsid w:val="00A57B08"/>
    <w:rsid w:val="00A600DE"/>
    <w:rsid w:val="00A60A58"/>
    <w:rsid w:val="00A60B02"/>
    <w:rsid w:val="00A60BED"/>
    <w:rsid w:val="00A64272"/>
    <w:rsid w:val="00A644E5"/>
    <w:rsid w:val="00A651F1"/>
    <w:rsid w:val="00A65E02"/>
    <w:rsid w:val="00A6611B"/>
    <w:rsid w:val="00A661E7"/>
    <w:rsid w:val="00A66EB4"/>
    <w:rsid w:val="00A6759F"/>
    <w:rsid w:val="00A679F8"/>
    <w:rsid w:val="00A701E8"/>
    <w:rsid w:val="00A70B64"/>
    <w:rsid w:val="00A70C3D"/>
    <w:rsid w:val="00A70E35"/>
    <w:rsid w:val="00A70F09"/>
    <w:rsid w:val="00A7159A"/>
    <w:rsid w:val="00A71A78"/>
    <w:rsid w:val="00A7214F"/>
    <w:rsid w:val="00A72F88"/>
    <w:rsid w:val="00A73133"/>
    <w:rsid w:val="00A73C77"/>
    <w:rsid w:val="00A73F9F"/>
    <w:rsid w:val="00A74961"/>
    <w:rsid w:val="00A75044"/>
    <w:rsid w:val="00A752AD"/>
    <w:rsid w:val="00A774E1"/>
    <w:rsid w:val="00A77CA7"/>
    <w:rsid w:val="00A80472"/>
    <w:rsid w:val="00A80D29"/>
    <w:rsid w:val="00A81A6D"/>
    <w:rsid w:val="00A81A9D"/>
    <w:rsid w:val="00A81AEF"/>
    <w:rsid w:val="00A81B82"/>
    <w:rsid w:val="00A81F2B"/>
    <w:rsid w:val="00A823F1"/>
    <w:rsid w:val="00A84A1C"/>
    <w:rsid w:val="00A8690C"/>
    <w:rsid w:val="00A90223"/>
    <w:rsid w:val="00A9050D"/>
    <w:rsid w:val="00A90E8C"/>
    <w:rsid w:val="00A9158C"/>
    <w:rsid w:val="00A9235E"/>
    <w:rsid w:val="00A92389"/>
    <w:rsid w:val="00A93517"/>
    <w:rsid w:val="00A936F8"/>
    <w:rsid w:val="00A93D21"/>
    <w:rsid w:val="00A93E86"/>
    <w:rsid w:val="00A93F4A"/>
    <w:rsid w:val="00A94DFB"/>
    <w:rsid w:val="00A9563B"/>
    <w:rsid w:val="00A963C4"/>
    <w:rsid w:val="00A968CE"/>
    <w:rsid w:val="00A968FF"/>
    <w:rsid w:val="00A970F0"/>
    <w:rsid w:val="00A97418"/>
    <w:rsid w:val="00A97935"/>
    <w:rsid w:val="00A97C3C"/>
    <w:rsid w:val="00AA0055"/>
    <w:rsid w:val="00AA0142"/>
    <w:rsid w:val="00AA0F5D"/>
    <w:rsid w:val="00AA0FE3"/>
    <w:rsid w:val="00AA11C3"/>
    <w:rsid w:val="00AA16D6"/>
    <w:rsid w:val="00AA247B"/>
    <w:rsid w:val="00AA41B0"/>
    <w:rsid w:val="00AA48AB"/>
    <w:rsid w:val="00AA49A9"/>
    <w:rsid w:val="00AA5267"/>
    <w:rsid w:val="00AA587C"/>
    <w:rsid w:val="00AA6721"/>
    <w:rsid w:val="00AA6ABF"/>
    <w:rsid w:val="00AA7041"/>
    <w:rsid w:val="00AA7352"/>
    <w:rsid w:val="00AB04D5"/>
    <w:rsid w:val="00AB070F"/>
    <w:rsid w:val="00AB0985"/>
    <w:rsid w:val="00AB1091"/>
    <w:rsid w:val="00AB13AC"/>
    <w:rsid w:val="00AB2AE5"/>
    <w:rsid w:val="00AB2F6B"/>
    <w:rsid w:val="00AB320F"/>
    <w:rsid w:val="00AB358D"/>
    <w:rsid w:val="00AB37D0"/>
    <w:rsid w:val="00AB380B"/>
    <w:rsid w:val="00AB395A"/>
    <w:rsid w:val="00AB3E4E"/>
    <w:rsid w:val="00AB3F25"/>
    <w:rsid w:val="00AB4394"/>
    <w:rsid w:val="00AB4BB0"/>
    <w:rsid w:val="00AB51CC"/>
    <w:rsid w:val="00AB56F9"/>
    <w:rsid w:val="00AB5D75"/>
    <w:rsid w:val="00AB6119"/>
    <w:rsid w:val="00AB63EB"/>
    <w:rsid w:val="00AB666E"/>
    <w:rsid w:val="00AB69C0"/>
    <w:rsid w:val="00AB75E6"/>
    <w:rsid w:val="00AB7886"/>
    <w:rsid w:val="00AB7DE2"/>
    <w:rsid w:val="00AB7E4B"/>
    <w:rsid w:val="00AC0140"/>
    <w:rsid w:val="00AC052F"/>
    <w:rsid w:val="00AC0B31"/>
    <w:rsid w:val="00AC15FB"/>
    <w:rsid w:val="00AC2094"/>
    <w:rsid w:val="00AC2A73"/>
    <w:rsid w:val="00AC33B9"/>
    <w:rsid w:val="00AC4020"/>
    <w:rsid w:val="00AC4440"/>
    <w:rsid w:val="00AC44BE"/>
    <w:rsid w:val="00AC44F5"/>
    <w:rsid w:val="00AC4878"/>
    <w:rsid w:val="00AC48C6"/>
    <w:rsid w:val="00AC492E"/>
    <w:rsid w:val="00AC4BE6"/>
    <w:rsid w:val="00AC4CDC"/>
    <w:rsid w:val="00AC5174"/>
    <w:rsid w:val="00AC58B8"/>
    <w:rsid w:val="00AC5B6D"/>
    <w:rsid w:val="00AC5F54"/>
    <w:rsid w:val="00AC71C8"/>
    <w:rsid w:val="00AC7470"/>
    <w:rsid w:val="00AD0636"/>
    <w:rsid w:val="00AD1697"/>
    <w:rsid w:val="00AD1B27"/>
    <w:rsid w:val="00AD23B9"/>
    <w:rsid w:val="00AD2A88"/>
    <w:rsid w:val="00AD2BA6"/>
    <w:rsid w:val="00AD2CBC"/>
    <w:rsid w:val="00AD31BA"/>
    <w:rsid w:val="00AD4565"/>
    <w:rsid w:val="00AD4695"/>
    <w:rsid w:val="00AD4843"/>
    <w:rsid w:val="00AD5865"/>
    <w:rsid w:val="00AD5F4A"/>
    <w:rsid w:val="00AD5FD3"/>
    <w:rsid w:val="00AD6695"/>
    <w:rsid w:val="00AD67BC"/>
    <w:rsid w:val="00AD6B23"/>
    <w:rsid w:val="00AD799F"/>
    <w:rsid w:val="00AD7E2F"/>
    <w:rsid w:val="00AE0ABE"/>
    <w:rsid w:val="00AE0E41"/>
    <w:rsid w:val="00AE1CEF"/>
    <w:rsid w:val="00AE2685"/>
    <w:rsid w:val="00AE3561"/>
    <w:rsid w:val="00AE4677"/>
    <w:rsid w:val="00AE494B"/>
    <w:rsid w:val="00AE547F"/>
    <w:rsid w:val="00AE6E15"/>
    <w:rsid w:val="00AE705B"/>
    <w:rsid w:val="00AE7622"/>
    <w:rsid w:val="00AE7C30"/>
    <w:rsid w:val="00AE7E19"/>
    <w:rsid w:val="00AE7F1D"/>
    <w:rsid w:val="00AE7FFD"/>
    <w:rsid w:val="00AF0743"/>
    <w:rsid w:val="00AF0DF7"/>
    <w:rsid w:val="00AF0E04"/>
    <w:rsid w:val="00AF1142"/>
    <w:rsid w:val="00AF1594"/>
    <w:rsid w:val="00AF163F"/>
    <w:rsid w:val="00AF1CEA"/>
    <w:rsid w:val="00AF2103"/>
    <w:rsid w:val="00AF2938"/>
    <w:rsid w:val="00AF2A11"/>
    <w:rsid w:val="00AF2B20"/>
    <w:rsid w:val="00AF2EEC"/>
    <w:rsid w:val="00AF2FAB"/>
    <w:rsid w:val="00AF337B"/>
    <w:rsid w:val="00AF40D2"/>
    <w:rsid w:val="00AF4E79"/>
    <w:rsid w:val="00AF54B8"/>
    <w:rsid w:val="00AF564E"/>
    <w:rsid w:val="00AF64DF"/>
    <w:rsid w:val="00AF6A09"/>
    <w:rsid w:val="00AF7E5D"/>
    <w:rsid w:val="00AF7FB6"/>
    <w:rsid w:val="00B0093C"/>
    <w:rsid w:val="00B025F5"/>
    <w:rsid w:val="00B02661"/>
    <w:rsid w:val="00B02942"/>
    <w:rsid w:val="00B02CA6"/>
    <w:rsid w:val="00B039A7"/>
    <w:rsid w:val="00B0424D"/>
    <w:rsid w:val="00B05143"/>
    <w:rsid w:val="00B05C55"/>
    <w:rsid w:val="00B06FF2"/>
    <w:rsid w:val="00B074A2"/>
    <w:rsid w:val="00B102E0"/>
    <w:rsid w:val="00B103C3"/>
    <w:rsid w:val="00B11048"/>
    <w:rsid w:val="00B11B94"/>
    <w:rsid w:val="00B11F0E"/>
    <w:rsid w:val="00B1200D"/>
    <w:rsid w:val="00B12340"/>
    <w:rsid w:val="00B1237B"/>
    <w:rsid w:val="00B125EC"/>
    <w:rsid w:val="00B136F7"/>
    <w:rsid w:val="00B13D83"/>
    <w:rsid w:val="00B1495E"/>
    <w:rsid w:val="00B172C5"/>
    <w:rsid w:val="00B200F2"/>
    <w:rsid w:val="00B205D5"/>
    <w:rsid w:val="00B20918"/>
    <w:rsid w:val="00B20A0F"/>
    <w:rsid w:val="00B20AFB"/>
    <w:rsid w:val="00B212CA"/>
    <w:rsid w:val="00B21A37"/>
    <w:rsid w:val="00B21EA2"/>
    <w:rsid w:val="00B22B77"/>
    <w:rsid w:val="00B232CF"/>
    <w:rsid w:val="00B23E12"/>
    <w:rsid w:val="00B23E3B"/>
    <w:rsid w:val="00B24238"/>
    <w:rsid w:val="00B2467D"/>
    <w:rsid w:val="00B25223"/>
    <w:rsid w:val="00B26019"/>
    <w:rsid w:val="00B26255"/>
    <w:rsid w:val="00B26986"/>
    <w:rsid w:val="00B26F38"/>
    <w:rsid w:val="00B270FC"/>
    <w:rsid w:val="00B27154"/>
    <w:rsid w:val="00B2772B"/>
    <w:rsid w:val="00B30465"/>
    <w:rsid w:val="00B30927"/>
    <w:rsid w:val="00B31575"/>
    <w:rsid w:val="00B31BA7"/>
    <w:rsid w:val="00B32096"/>
    <w:rsid w:val="00B32305"/>
    <w:rsid w:val="00B325AA"/>
    <w:rsid w:val="00B32A4D"/>
    <w:rsid w:val="00B32C97"/>
    <w:rsid w:val="00B33636"/>
    <w:rsid w:val="00B35153"/>
    <w:rsid w:val="00B35BBC"/>
    <w:rsid w:val="00B36697"/>
    <w:rsid w:val="00B37814"/>
    <w:rsid w:val="00B40538"/>
    <w:rsid w:val="00B40B7C"/>
    <w:rsid w:val="00B4130A"/>
    <w:rsid w:val="00B414BE"/>
    <w:rsid w:val="00B42C43"/>
    <w:rsid w:val="00B430B1"/>
    <w:rsid w:val="00B43684"/>
    <w:rsid w:val="00B43888"/>
    <w:rsid w:val="00B43B06"/>
    <w:rsid w:val="00B43D4F"/>
    <w:rsid w:val="00B440EB"/>
    <w:rsid w:val="00B4475A"/>
    <w:rsid w:val="00B44936"/>
    <w:rsid w:val="00B44A5F"/>
    <w:rsid w:val="00B46B13"/>
    <w:rsid w:val="00B47002"/>
    <w:rsid w:val="00B4724B"/>
    <w:rsid w:val="00B5063C"/>
    <w:rsid w:val="00B5078A"/>
    <w:rsid w:val="00B51738"/>
    <w:rsid w:val="00B51796"/>
    <w:rsid w:val="00B51D18"/>
    <w:rsid w:val="00B52301"/>
    <w:rsid w:val="00B52905"/>
    <w:rsid w:val="00B52B46"/>
    <w:rsid w:val="00B5342B"/>
    <w:rsid w:val="00B536F0"/>
    <w:rsid w:val="00B548D5"/>
    <w:rsid w:val="00B54A43"/>
    <w:rsid w:val="00B54B12"/>
    <w:rsid w:val="00B55973"/>
    <w:rsid w:val="00B57B5A"/>
    <w:rsid w:val="00B61A80"/>
    <w:rsid w:val="00B620B2"/>
    <w:rsid w:val="00B6219F"/>
    <w:rsid w:val="00B62380"/>
    <w:rsid w:val="00B6264A"/>
    <w:rsid w:val="00B636AC"/>
    <w:rsid w:val="00B63855"/>
    <w:rsid w:val="00B63E03"/>
    <w:rsid w:val="00B643A1"/>
    <w:rsid w:val="00B645E5"/>
    <w:rsid w:val="00B6470B"/>
    <w:rsid w:val="00B64D0A"/>
    <w:rsid w:val="00B653A5"/>
    <w:rsid w:val="00B6601E"/>
    <w:rsid w:val="00B66BE5"/>
    <w:rsid w:val="00B6706A"/>
    <w:rsid w:val="00B67909"/>
    <w:rsid w:val="00B7078A"/>
    <w:rsid w:val="00B70C20"/>
    <w:rsid w:val="00B71DD2"/>
    <w:rsid w:val="00B7205E"/>
    <w:rsid w:val="00B727C2"/>
    <w:rsid w:val="00B72AB5"/>
    <w:rsid w:val="00B72C66"/>
    <w:rsid w:val="00B72EFC"/>
    <w:rsid w:val="00B73052"/>
    <w:rsid w:val="00B750D1"/>
    <w:rsid w:val="00B75130"/>
    <w:rsid w:val="00B7558C"/>
    <w:rsid w:val="00B7560D"/>
    <w:rsid w:val="00B76046"/>
    <w:rsid w:val="00B765CE"/>
    <w:rsid w:val="00B76D66"/>
    <w:rsid w:val="00B77A31"/>
    <w:rsid w:val="00B80EA7"/>
    <w:rsid w:val="00B81320"/>
    <w:rsid w:val="00B814E7"/>
    <w:rsid w:val="00B81EEC"/>
    <w:rsid w:val="00B8254A"/>
    <w:rsid w:val="00B82B5A"/>
    <w:rsid w:val="00B84413"/>
    <w:rsid w:val="00B84F11"/>
    <w:rsid w:val="00B856EE"/>
    <w:rsid w:val="00B86938"/>
    <w:rsid w:val="00B86D69"/>
    <w:rsid w:val="00B87D25"/>
    <w:rsid w:val="00B90581"/>
    <w:rsid w:val="00B90A0D"/>
    <w:rsid w:val="00B911B4"/>
    <w:rsid w:val="00B923A4"/>
    <w:rsid w:val="00B92DDA"/>
    <w:rsid w:val="00B9335B"/>
    <w:rsid w:val="00B934CB"/>
    <w:rsid w:val="00B93D6A"/>
    <w:rsid w:val="00B9417E"/>
    <w:rsid w:val="00B94F41"/>
    <w:rsid w:val="00B96042"/>
    <w:rsid w:val="00B96CBA"/>
    <w:rsid w:val="00B96DD8"/>
    <w:rsid w:val="00B96DDC"/>
    <w:rsid w:val="00B96F47"/>
    <w:rsid w:val="00B97143"/>
    <w:rsid w:val="00BA063B"/>
    <w:rsid w:val="00BA168C"/>
    <w:rsid w:val="00BA179E"/>
    <w:rsid w:val="00BA2328"/>
    <w:rsid w:val="00BA246F"/>
    <w:rsid w:val="00BA2CB3"/>
    <w:rsid w:val="00BA3390"/>
    <w:rsid w:val="00BA37B3"/>
    <w:rsid w:val="00BA4253"/>
    <w:rsid w:val="00BA67E8"/>
    <w:rsid w:val="00BA7237"/>
    <w:rsid w:val="00BA73EF"/>
    <w:rsid w:val="00BA7B72"/>
    <w:rsid w:val="00BB0085"/>
    <w:rsid w:val="00BB19A3"/>
    <w:rsid w:val="00BB1C0D"/>
    <w:rsid w:val="00BB2347"/>
    <w:rsid w:val="00BB2869"/>
    <w:rsid w:val="00BB3485"/>
    <w:rsid w:val="00BB4F78"/>
    <w:rsid w:val="00BB5A94"/>
    <w:rsid w:val="00BB6115"/>
    <w:rsid w:val="00BB637B"/>
    <w:rsid w:val="00BB6A41"/>
    <w:rsid w:val="00BB7BF1"/>
    <w:rsid w:val="00BB7E9E"/>
    <w:rsid w:val="00BB7FB9"/>
    <w:rsid w:val="00BC0591"/>
    <w:rsid w:val="00BC1C50"/>
    <w:rsid w:val="00BC28B0"/>
    <w:rsid w:val="00BC3E89"/>
    <w:rsid w:val="00BC4C4E"/>
    <w:rsid w:val="00BC4D7B"/>
    <w:rsid w:val="00BC7C17"/>
    <w:rsid w:val="00BD0C79"/>
    <w:rsid w:val="00BD1C05"/>
    <w:rsid w:val="00BD2704"/>
    <w:rsid w:val="00BD4268"/>
    <w:rsid w:val="00BD4E67"/>
    <w:rsid w:val="00BD55AE"/>
    <w:rsid w:val="00BD621E"/>
    <w:rsid w:val="00BD6745"/>
    <w:rsid w:val="00BD685E"/>
    <w:rsid w:val="00BD695F"/>
    <w:rsid w:val="00BD7481"/>
    <w:rsid w:val="00BE0199"/>
    <w:rsid w:val="00BE022A"/>
    <w:rsid w:val="00BE0381"/>
    <w:rsid w:val="00BE0B46"/>
    <w:rsid w:val="00BE1B78"/>
    <w:rsid w:val="00BE2C56"/>
    <w:rsid w:val="00BE335B"/>
    <w:rsid w:val="00BE3B2F"/>
    <w:rsid w:val="00BE44A8"/>
    <w:rsid w:val="00BE4504"/>
    <w:rsid w:val="00BE4E1D"/>
    <w:rsid w:val="00BE50FD"/>
    <w:rsid w:val="00BE5E7B"/>
    <w:rsid w:val="00BE6279"/>
    <w:rsid w:val="00BE63FB"/>
    <w:rsid w:val="00BE6447"/>
    <w:rsid w:val="00BE64F3"/>
    <w:rsid w:val="00BE672D"/>
    <w:rsid w:val="00BE7A2C"/>
    <w:rsid w:val="00BE7F76"/>
    <w:rsid w:val="00BF0DE8"/>
    <w:rsid w:val="00BF197C"/>
    <w:rsid w:val="00BF27FF"/>
    <w:rsid w:val="00BF2D07"/>
    <w:rsid w:val="00BF2DC9"/>
    <w:rsid w:val="00BF2DCC"/>
    <w:rsid w:val="00BF3859"/>
    <w:rsid w:val="00BF388B"/>
    <w:rsid w:val="00BF3A51"/>
    <w:rsid w:val="00BF4765"/>
    <w:rsid w:val="00BF482A"/>
    <w:rsid w:val="00BF4D24"/>
    <w:rsid w:val="00BF5B3A"/>
    <w:rsid w:val="00BF6011"/>
    <w:rsid w:val="00C01383"/>
    <w:rsid w:val="00C0250A"/>
    <w:rsid w:val="00C03339"/>
    <w:rsid w:val="00C043C1"/>
    <w:rsid w:val="00C044C3"/>
    <w:rsid w:val="00C045CD"/>
    <w:rsid w:val="00C05287"/>
    <w:rsid w:val="00C05439"/>
    <w:rsid w:val="00C0554B"/>
    <w:rsid w:val="00C0563A"/>
    <w:rsid w:val="00C05A83"/>
    <w:rsid w:val="00C0728E"/>
    <w:rsid w:val="00C0742F"/>
    <w:rsid w:val="00C10651"/>
    <w:rsid w:val="00C10FC3"/>
    <w:rsid w:val="00C12145"/>
    <w:rsid w:val="00C123FD"/>
    <w:rsid w:val="00C12B72"/>
    <w:rsid w:val="00C12E64"/>
    <w:rsid w:val="00C13051"/>
    <w:rsid w:val="00C13313"/>
    <w:rsid w:val="00C13972"/>
    <w:rsid w:val="00C13F5A"/>
    <w:rsid w:val="00C142CD"/>
    <w:rsid w:val="00C143BC"/>
    <w:rsid w:val="00C1496B"/>
    <w:rsid w:val="00C15881"/>
    <w:rsid w:val="00C16355"/>
    <w:rsid w:val="00C1691E"/>
    <w:rsid w:val="00C16F5F"/>
    <w:rsid w:val="00C16FBC"/>
    <w:rsid w:val="00C17086"/>
    <w:rsid w:val="00C17E15"/>
    <w:rsid w:val="00C208AD"/>
    <w:rsid w:val="00C2094B"/>
    <w:rsid w:val="00C20B50"/>
    <w:rsid w:val="00C20D35"/>
    <w:rsid w:val="00C21042"/>
    <w:rsid w:val="00C21316"/>
    <w:rsid w:val="00C21CAD"/>
    <w:rsid w:val="00C226BE"/>
    <w:rsid w:val="00C22F42"/>
    <w:rsid w:val="00C2476F"/>
    <w:rsid w:val="00C2482C"/>
    <w:rsid w:val="00C2545A"/>
    <w:rsid w:val="00C2571F"/>
    <w:rsid w:val="00C26162"/>
    <w:rsid w:val="00C27BEF"/>
    <w:rsid w:val="00C30652"/>
    <w:rsid w:val="00C30709"/>
    <w:rsid w:val="00C309A7"/>
    <w:rsid w:val="00C31081"/>
    <w:rsid w:val="00C31319"/>
    <w:rsid w:val="00C31967"/>
    <w:rsid w:val="00C319EF"/>
    <w:rsid w:val="00C31E6A"/>
    <w:rsid w:val="00C32BE1"/>
    <w:rsid w:val="00C346D9"/>
    <w:rsid w:val="00C34918"/>
    <w:rsid w:val="00C34F4F"/>
    <w:rsid w:val="00C35005"/>
    <w:rsid w:val="00C35EAF"/>
    <w:rsid w:val="00C40076"/>
    <w:rsid w:val="00C4064B"/>
    <w:rsid w:val="00C407EC"/>
    <w:rsid w:val="00C40FEA"/>
    <w:rsid w:val="00C41832"/>
    <w:rsid w:val="00C42256"/>
    <w:rsid w:val="00C422EE"/>
    <w:rsid w:val="00C42320"/>
    <w:rsid w:val="00C427A5"/>
    <w:rsid w:val="00C42999"/>
    <w:rsid w:val="00C43C9C"/>
    <w:rsid w:val="00C43CF7"/>
    <w:rsid w:val="00C4445C"/>
    <w:rsid w:val="00C4485D"/>
    <w:rsid w:val="00C44F87"/>
    <w:rsid w:val="00C4638E"/>
    <w:rsid w:val="00C465F9"/>
    <w:rsid w:val="00C46872"/>
    <w:rsid w:val="00C46FAB"/>
    <w:rsid w:val="00C474BE"/>
    <w:rsid w:val="00C47D85"/>
    <w:rsid w:val="00C50838"/>
    <w:rsid w:val="00C510AF"/>
    <w:rsid w:val="00C515D9"/>
    <w:rsid w:val="00C51D17"/>
    <w:rsid w:val="00C5258C"/>
    <w:rsid w:val="00C53728"/>
    <w:rsid w:val="00C53AB0"/>
    <w:rsid w:val="00C5421C"/>
    <w:rsid w:val="00C54BC1"/>
    <w:rsid w:val="00C54C1F"/>
    <w:rsid w:val="00C54C64"/>
    <w:rsid w:val="00C5631B"/>
    <w:rsid w:val="00C564BF"/>
    <w:rsid w:val="00C5699E"/>
    <w:rsid w:val="00C56D98"/>
    <w:rsid w:val="00C56F26"/>
    <w:rsid w:val="00C56FAE"/>
    <w:rsid w:val="00C57855"/>
    <w:rsid w:val="00C602B9"/>
    <w:rsid w:val="00C61BF5"/>
    <w:rsid w:val="00C61CD8"/>
    <w:rsid w:val="00C61D3C"/>
    <w:rsid w:val="00C622E2"/>
    <w:rsid w:val="00C62427"/>
    <w:rsid w:val="00C62DFB"/>
    <w:rsid w:val="00C635F5"/>
    <w:rsid w:val="00C63891"/>
    <w:rsid w:val="00C63C7B"/>
    <w:rsid w:val="00C63D1A"/>
    <w:rsid w:val="00C6410B"/>
    <w:rsid w:val="00C649CA"/>
    <w:rsid w:val="00C64B13"/>
    <w:rsid w:val="00C64D5A"/>
    <w:rsid w:val="00C66983"/>
    <w:rsid w:val="00C67346"/>
    <w:rsid w:val="00C673BA"/>
    <w:rsid w:val="00C70078"/>
    <w:rsid w:val="00C709D7"/>
    <w:rsid w:val="00C70F2B"/>
    <w:rsid w:val="00C7137A"/>
    <w:rsid w:val="00C73426"/>
    <w:rsid w:val="00C73BD8"/>
    <w:rsid w:val="00C73C3D"/>
    <w:rsid w:val="00C74369"/>
    <w:rsid w:val="00C74475"/>
    <w:rsid w:val="00C748DB"/>
    <w:rsid w:val="00C74C65"/>
    <w:rsid w:val="00C7540B"/>
    <w:rsid w:val="00C765EA"/>
    <w:rsid w:val="00C76BE0"/>
    <w:rsid w:val="00C76DF5"/>
    <w:rsid w:val="00C7712F"/>
    <w:rsid w:val="00C7743F"/>
    <w:rsid w:val="00C801C4"/>
    <w:rsid w:val="00C80960"/>
    <w:rsid w:val="00C80AE5"/>
    <w:rsid w:val="00C80D95"/>
    <w:rsid w:val="00C8198E"/>
    <w:rsid w:val="00C819AE"/>
    <w:rsid w:val="00C81C66"/>
    <w:rsid w:val="00C81C96"/>
    <w:rsid w:val="00C82581"/>
    <w:rsid w:val="00C83379"/>
    <w:rsid w:val="00C835C4"/>
    <w:rsid w:val="00C8415B"/>
    <w:rsid w:val="00C84199"/>
    <w:rsid w:val="00C851AD"/>
    <w:rsid w:val="00C8569E"/>
    <w:rsid w:val="00C862E0"/>
    <w:rsid w:val="00C877A2"/>
    <w:rsid w:val="00C87BFB"/>
    <w:rsid w:val="00C90517"/>
    <w:rsid w:val="00C90DBC"/>
    <w:rsid w:val="00C91637"/>
    <w:rsid w:val="00C917E7"/>
    <w:rsid w:val="00C921BE"/>
    <w:rsid w:val="00C9299A"/>
    <w:rsid w:val="00C92C72"/>
    <w:rsid w:val="00C9339C"/>
    <w:rsid w:val="00C94053"/>
    <w:rsid w:val="00C945F0"/>
    <w:rsid w:val="00C94A73"/>
    <w:rsid w:val="00C955F3"/>
    <w:rsid w:val="00C95FB2"/>
    <w:rsid w:val="00C9622A"/>
    <w:rsid w:val="00C968E2"/>
    <w:rsid w:val="00C96BE7"/>
    <w:rsid w:val="00C97488"/>
    <w:rsid w:val="00C97909"/>
    <w:rsid w:val="00C97E7F"/>
    <w:rsid w:val="00CA0148"/>
    <w:rsid w:val="00CA075A"/>
    <w:rsid w:val="00CA092A"/>
    <w:rsid w:val="00CA0DDC"/>
    <w:rsid w:val="00CA0DFB"/>
    <w:rsid w:val="00CA0E02"/>
    <w:rsid w:val="00CA108D"/>
    <w:rsid w:val="00CA11E1"/>
    <w:rsid w:val="00CA1560"/>
    <w:rsid w:val="00CA166A"/>
    <w:rsid w:val="00CA1DA0"/>
    <w:rsid w:val="00CA2907"/>
    <w:rsid w:val="00CA34B7"/>
    <w:rsid w:val="00CA3959"/>
    <w:rsid w:val="00CA49CD"/>
    <w:rsid w:val="00CA4DF5"/>
    <w:rsid w:val="00CA7099"/>
    <w:rsid w:val="00CA755C"/>
    <w:rsid w:val="00CA77AC"/>
    <w:rsid w:val="00CA77DD"/>
    <w:rsid w:val="00CB00C6"/>
    <w:rsid w:val="00CB0683"/>
    <w:rsid w:val="00CB1B7F"/>
    <w:rsid w:val="00CB284F"/>
    <w:rsid w:val="00CB285F"/>
    <w:rsid w:val="00CB3E89"/>
    <w:rsid w:val="00CB415E"/>
    <w:rsid w:val="00CB41F8"/>
    <w:rsid w:val="00CB42FC"/>
    <w:rsid w:val="00CB44D5"/>
    <w:rsid w:val="00CB4E30"/>
    <w:rsid w:val="00CB528A"/>
    <w:rsid w:val="00CB5A14"/>
    <w:rsid w:val="00CB6526"/>
    <w:rsid w:val="00CB68BB"/>
    <w:rsid w:val="00CB719F"/>
    <w:rsid w:val="00CB7384"/>
    <w:rsid w:val="00CB7410"/>
    <w:rsid w:val="00CB7630"/>
    <w:rsid w:val="00CC05CC"/>
    <w:rsid w:val="00CC0F27"/>
    <w:rsid w:val="00CC1184"/>
    <w:rsid w:val="00CC1487"/>
    <w:rsid w:val="00CC1CCA"/>
    <w:rsid w:val="00CC1EDD"/>
    <w:rsid w:val="00CC246D"/>
    <w:rsid w:val="00CC25DD"/>
    <w:rsid w:val="00CC3152"/>
    <w:rsid w:val="00CC324F"/>
    <w:rsid w:val="00CC33F7"/>
    <w:rsid w:val="00CC3E3B"/>
    <w:rsid w:val="00CC4023"/>
    <w:rsid w:val="00CC4066"/>
    <w:rsid w:val="00CC41F0"/>
    <w:rsid w:val="00CC46C0"/>
    <w:rsid w:val="00CC4CA4"/>
    <w:rsid w:val="00CC4F83"/>
    <w:rsid w:val="00CC6138"/>
    <w:rsid w:val="00CC6795"/>
    <w:rsid w:val="00CC6988"/>
    <w:rsid w:val="00CC69CF"/>
    <w:rsid w:val="00CC6B8A"/>
    <w:rsid w:val="00CC6CFE"/>
    <w:rsid w:val="00CC757E"/>
    <w:rsid w:val="00CC7F12"/>
    <w:rsid w:val="00CD1392"/>
    <w:rsid w:val="00CD224F"/>
    <w:rsid w:val="00CD2B54"/>
    <w:rsid w:val="00CD3537"/>
    <w:rsid w:val="00CD3544"/>
    <w:rsid w:val="00CD38C8"/>
    <w:rsid w:val="00CD42B8"/>
    <w:rsid w:val="00CD50AC"/>
    <w:rsid w:val="00CD57B5"/>
    <w:rsid w:val="00CD5843"/>
    <w:rsid w:val="00CD61D1"/>
    <w:rsid w:val="00CD6759"/>
    <w:rsid w:val="00CD68BE"/>
    <w:rsid w:val="00CD76C2"/>
    <w:rsid w:val="00CE073E"/>
    <w:rsid w:val="00CE0BE4"/>
    <w:rsid w:val="00CE19CA"/>
    <w:rsid w:val="00CE3C1B"/>
    <w:rsid w:val="00CE4480"/>
    <w:rsid w:val="00CE47E6"/>
    <w:rsid w:val="00CE50C3"/>
    <w:rsid w:val="00CE52E9"/>
    <w:rsid w:val="00CE57FB"/>
    <w:rsid w:val="00CE6277"/>
    <w:rsid w:val="00CE63DF"/>
    <w:rsid w:val="00CE6DB9"/>
    <w:rsid w:val="00CE7163"/>
    <w:rsid w:val="00CE718E"/>
    <w:rsid w:val="00CE7C70"/>
    <w:rsid w:val="00CF0107"/>
    <w:rsid w:val="00CF1567"/>
    <w:rsid w:val="00CF1833"/>
    <w:rsid w:val="00CF1FC1"/>
    <w:rsid w:val="00CF233F"/>
    <w:rsid w:val="00CF3D60"/>
    <w:rsid w:val="00CF4CA2"/>
    <w:rsid w:val="00CF5940"/>
    <w:rsid w:val="00CF6E54"/>
    <w:rsid w:val="00D00652"/>
    <w:rsid w:val="00D01315"/>
    <w:rsid w:val="00D01A9D"/>
    <w:rsid w:val="00D01ADE"/>
    <w:rsid w:val="00D02E34"/>
    <w:rsid w:val="00D030B9"/>
    <w:rsid w:val="00D03325"/>
    <w:rsid w:val="00D03F4B"/>
    <w:rsid w:val="00D04303"/>
    <w:rsid w:val="00D044FC"/>
    <w:rsid w:val="00D04920"/>
    <w:rsid w:val="00D0493B"/>
    <w:rsid w:val="00D04A97"/>
    <w:rsid w:val="00D052B2"/>
    <w:rsid w:val="00D05571"/>
    <w:rsid w:val="00D05A6E"/>
    <w:rsid w:val="00D06032"/>
    <w:rsid w:val="00D063FC"/>
    <w:rsid w:val="00D06FED"/>
    <w:rsid w:val="00D070F9"/>
    <w:rsid w:val="00D107C4"/>
    <w:rsid w:val="00D1118E"/>
    <w:rsid w:val="00D12012"/>
    <w:rsid w:val="00D1244C"/>
    <w:rsid w:val="00D12562"/>
    <w:rsid w:val="00D131DD"/>
    <w:rsid w:val="00D13928"/>
    <w:rsid w:val="00D1401B"/>
    <w:rsid w:val="00D1460D"/>
    <w:rsid w:val="00D14900"/>
    <w:rsid w:val="00D14BA0"/>
    <w:rsid w:val="00D152CA"/>
    <w:rsid w:val="00D158ED"/>
    <w:rsid w:val="00D16129"/>
    <w:rsid w:val="00D168EE"/>
    <w:rsid w:val="00D170D6"/>
    <w:rsid w:val="00D17290"/>
    <w:rsid w:val="00D172BA"/>
    <w:rsid w:val="00D17598"/>
    <w:rsid w:val="00D20303"/>
    <w:rsid w:val="00D2130D"/>
    <w:rsid w:val="00D21797"/>
    <w:rsid w:val="00D21E1C"/>
    <w:rsid w:val="00D22E01"/>
    <w:rsid w:val="00D23269"/>
    <w:rsid w:val="00D23593"/>
    <w:rsid w:val="00D23DF9"/>
    <w:rsid w:val="00D24BBB"/>
    <w:rsid w:val="00D24CF3"/>
    <w:rsid w:val="00D25ECD"/>
    <w:rsid w:val="00D2621A"/>
    <w:rsid w:val="00D26A05"/>
    <w:rsid w:val="00D2726D"/>
    <w:rsid w:val="00D274B2"/>
    <w:rsid w:val="00D274B8"/>
    <w:rsid w:val="00D275B8"/>
    <w:rsid w:val="00D3088D"/>
    <w:rsid w:val="00D30C2D"/>
    <w:rsid w:val="00D327DB"/>
    <w:rsid w:val="00D32840"/>
    <w:rsid w:val="00D32CA7"/>
    <w:rsid w:val="00D32D71"/>
    <w:rsid w:val="00D32FDE"/>
    <w:rsid w:val="00D33C03"/>
    <w:rsid w:val="00D34941"/>
    <w:rsid w:val="00D35924"/>
    <w:rsid w:val="00D35ADD"/>
    <w:rsid w:val="00D36165"/>
    <w:rsid w:val="00D36502"/>
    <w:rsid w:val="00D36698"/>
    <w:rsid w:val="00D400ED"/>
    <w:rsid w:val="00D40B69"/>
    <w:rsid w:val="00D4133A"/>
    <w:rsid w:val="00D42015"/>
    <w:rsid w:val="00D422B5"/>
    <w:rsid w:val="00D42A23"/>
    <w:rsid w:val="00D42E53"/>
    <w:rsid w:val="00D45020"/>
    <w:rsid w:val="00D45FEC"/>
    <w:rsid w:val="00D46516"/>
    <w:rsid w:val="00D46862"/>
    <w:rsid w:val="00D476C2"/>
    <w:rsid w:val="00D4770A"/>
    <w:rsid w:val="00D4770D"/>
    <w:rsid w:val="00D501EF"/>
    <w:rsid w:val="00D50294"/>
    <w:rsid w:val="00D51C31"/>
    <w:rsid w:val="00D51CB3"/>
    <w:rsid w:val="00D51D7F"/>
    <w:rsid w:val="00D52272"/>
    <w:rsid w:val="00D53E2D"/>
    <w:rsid w:val="00D53F89"/>
    <w:rsid w:val="00D541DE"/>
    <w:rsid w:val="00D548F8"/>
    <w:rsid w:val="00D54CD0"/>
    <w:rsid w:val="00D55E72"/>
    <w:rsid w:val="00D560D5"/>
    <w:rsid w:val="00D56AA0"/>
    <w:rsid w:val="00D57345"/>
    <w:rsid w:val="00D57B98"/>
    <w:rsid w:val="00D57F2B"/>
    <w:rsid w:val="00D60389"/>
    <w:rsid w:val="00D61B07"/>
    <w:rsid w:val="00D61FE5"/>
    <w:rsid w:val="00D6267E"/>
    <w:rsid w:val="00D62CB5"/>
    <w:rsid w:val="00D6300C"/>
    <w:rsid w:val="00D6311F"/>
    <w:rsid w:val="00D63AED"/>
    <w:rsid w:val="00D64D19"/>
    <w:rsid w:val="00D65976"/>
    <w:rsid w:val="00D66E5E"/>
    <w:rsid w:val="00D71663"/>
    <w:rsid w:val="00D71EE7"/>
    <w:rsid w:val="00D72E67"/>
    <w:rsid w:val="00D72ED5"/>
    <w:rsid w:val="00D73FBE"/>
    <w:rsid w:val="00D741EE"/>
    <w:rsid w:val="00D7448E"/>
    <w:rsid w:val="00D744EF"/>
    <w:rsid w:val="00D74B42"/>
    <w:rsid w:val="00D74FF3"/>
    <w:rsid w:val="00D75001"/>
    <w:rsid w:val="00D75323"/>
    <w:rsid w:val="00D7552E"/>
    <w:rsid w:val="00D7674A"/>
    <w:rsid w:val="00D7681D"/>
    <w:rsid w:val="00D76DC8"/>
    <w:rsid w:val="00D77F5C"/>
    <w:rsid w:val="00D8026C"/>
    <w:rsid w:val="00D804CA"/>
    <w:rsid w:val="00D80A42"/>
    <w:rsid w:val="00D811DC"/>
    <w:rsid w:val="00D813BA"/>
    <w:rsid w:val="00D815BA"/>
    <w:rsid w:val="00D81EBE"/>
    <w:rsid w:val="00D82781"/>
    <w:rsid w:val="00D83013"/>
    <w:rsid w:val="00D847EA"/>
    <w:rsid w:val="00D84ADC"/>
    <w:rsid w:val="00D8666B"/>
    <w:rsid w:val="00D86749"/>
    <w:rsid w:val="00D875E0"/>
    <w:rsid w:val="00D90282"/>
    <w:rsid w:val="00D919E4"/>
    <w:rsid w:val="00D926B9"/>
    <w:rsid w:val="00D92726"/>
    <w:rsid w:val="00D9321E"/>
    <w:rsid w:val="00D9349B"/>
    <w:rsid w:val="00D93A8A"/>
    <w:rsid w:val="00D93B35"/>
    <w:rsid w:val="00D93FEA"/>
    <w:rsid w:val="00D9443E"/>
    <w:rsid w:val="00D94B9E"/>
    <w:rsid w:val="00D950E6"/>
    <w:rsid w:val="00D96218"/>
    <w:rsid w:val="00D97A34"/>
    <w:rsid w:val="00D97D3E"/>
    <w:rsid w:val="00D97ED5"/>
    <w:rsid w:val="00DA0055"/>
    <w:rsid w:val="00DA0B51"/>
    <w:rsid w:val="00DA16EC"/>
    <w:rsid w:val="00DA2EAC"/>
    <w:rsid w:val="00DA3B0D"/>
    <w:rsid w:val="00DA3ECC"/>
    <w:rsid w:val="00DA4001"/>
    <w:rsid w:val="00DA40E6"/>
    <w:rsid w:val="00DA4108"/>
    <w:rsid w:val="00DA4188"/>
    <w:rsid w:val="00DA4274"/>
    <w:rsid w:val="00DA4A39"/>
    <w:rsid w:val="00DA4C00"/>
    <w:rsid w:val="00DA5044"/>
    <w:rsid w:val="00DA5094"/>
    <w:rsid w:val="00DA5840"/>
    <w:rsid w:val="00DA5B04"/>
    <w:rsid w:val="00DA6695"/>
    <w:rsid w:val="00DA6D49"/>
    <w:rsid w:val="00DA6EB6"/>
    <w:rsid w:val="00DA73D7"/>
    <w:rsid w:val="00DA761D"/>
    <w:rsid w:val="00DB044F"/>
    <w:rsid w:val="00DB0526"/>
    <w:rsid w:val="00DB0530"/>
    <w:rsid w:val="00DB0BB8"/>
    <w:rsid w:val="00DB0D01"/>
    <w:rsid w:val="00DB0F7B"/>
    <w:rsid w:val="00DB1858"/>
    <w:rsid w:val="00DB1BF9"/>
    <w:rsid w:val="00DB319F"/>
    <w:rsid w:val="00DB34CF"/>
    <w:rsid w:val="00DB3F3F"/>
    <w:rsid w:val="00DB4361"/>
    <w:rsid w:val="00DB4782"/>
    <w:rsid w:val="00DB483C"/>
    <w:rsid w:val="00DB4CFA"/>
    <w:rsid w:val="00DB562D"/>
    <w:rsid w:val="00DC08F3"/>
    <w:rsid w:val="00DC17D7"/>
    <w:rsid w:val="00DC27C5"/>
    <w:rsid w:val="00DC2EB0"/>
    <w:rsid w:val="00DC444F"/>
    <w:rsid w:val="00DC490E"/>
    <w:rsid w:val="00DC4968"/>
    <w:rsid w:val="00DC652B"/>
    <w:rsid w:val="00DC6B78"/>
    <w:rsid w:val="00DC6D56"/>
    <w:rsid w:val="00DC6D9B"/>
    <w:rsid w:val="00DC6E69"/>
    <w:rsid w:val="00DC7CB4"/>
    <w:rsid w:val="00DD037D"/>
    <w:rsid w:val="00DD04DE"/>
    <w:rsid w:val="00DD0B48"/>
    <w:rsid w:val="00DD0D03"/>
    <w:rsid w:val="00DD1287"/>
    <w:rsid w:val="00DD181F"/>
    <w:rsid w:val="00DD218D"/>
    <w:rsid w:val="00DD250F"/>
    <w:rsid w:val="00DD267C"/>
    <w:rsid w:val="00DD3F42"/>
    <w:rsid w:val="00DD3FC6"/>
    <w:rsid w:val="00DD45BF"/>
    <w:rsid w:val="00DD5E4F"/>
    <w:rsid w:val="00DD6BC5"/>
    <w:rsid w:val="00DD792F"/>
    <w:rsid w:val="00DE0188"/>
    <w:rsid w:val="00DE1DCE"/>
    <w:rsid w:val="00DE1E82"/>
    <w:rsid w:val="00DE204B"/>
    <w:rsid w:val="00DE20F9"/>
    <w:rsid w:val="00DE2851"/>
    <w:rsid w:val="00DE330B"/>
    <w:rsid w:val="00DE363B"/>
    <w:rsid w:val="00DE37E9"/>
    <w:rsid w:val="00DE38DC"/>
    <w:rsid w:val="00DE4733"/>
    <w:rsid w:val="00DE48E7"/>
    <w:rsid w:val="00DE49E6"/>
    <w:rsid w:val="00DE529B"/>
    <w:rsid w:val="00DE5968"/>
    <w:rsid w:val="00DE6C6E"/>
    <w:rsid w:val="00DF02C6"/>
    <w:rsid w:val="00DF056D"/>
    <w:rsid w:val="00DF0649"/>
    <w:rsid w:val="00DF0A88"/>
    <w:rsid w:val="00DF1030"/>
    <w:rsid w:val="00DF1A6E"/>
    <w:rsid w:val="00DF28F1"/>
    <w:rsid w:val="00DF3116"/>
    <w:rsid w:val="00DF39D7"/>
    <w:rsid w:val="00DF4618"/>
    <w:rsid w:val="00DF5488"/>
    <w:rsid w:val="00DF556D"/>
    <w:rsid w:val="00DF76BC"/>
    <w:rsid w:val="00E002C1"/>
    <w:rsid w:val="00E004CA"/>
    <w:rsid w:val="00E00B4A"/>
    <w:rsid w:val="00E010E9"/>
    <w:rsid w:val="00E01583"/>
    <w:rsid w:val="00E01C4B"/>
    <w:rsid w:val="00E02432"/>
    <w:rsid w:val="00E024AC"/>
    <w:rsid w:val="00E0255F"/>
    <w:rsid w:val="00E0278B"/>
    <w:rsid w:val="00E03538"/>
    <w:rsid w:val="00E03B43"/>
    <w:rsid w:val="00E04149"/>
    <w:rsid w:val="00E05918"/>
    <w:rsid w:val="00E065F4"/>
    <w:rsid w:val="00E06BA4"/>
    <w:rsid w:val="00E06D22"/>
    <w:rsid w:val="00E0711F"/>
    <w:rsid w:val="00E077CC"/>
    <w:rsid w:val="00E10465"/>
    <w:rsid w:val="00E105A7"/>
    <w:rsid w:val="00E107C8"/>
    <w:rsid w:val="00E1229A"/>
    <w:rsid w:val="00E12FF3"/>
    <w:rsid w:val="00E1336C"/>
    <w:rsid w:val="00E13C99"/>
    <w:rsid w:val="00E13EAF"/>
    <w:rsid w:val="00E14D07"/>
    <w:rsid w:val="00E1527D"/>
    <w:rsid w:val="00E16697"/>
    <w:rsid w:val="00E1696E"/>
    <w:rsid w:val="00E17857"/>
    <w:rsid w:val="00E17D19"/>
    <w:rsid w:val="00E20616"/>
    <w:rsid w:val="00E21202"/>
    <w:rsid w:val="00E2133E"/>
    <w:rsid w:val="00E219AE"/>
    <w:rsid w:val="00E22CBA"/>
    <w:rsid w:val="00E22EB9"/>
    <w:rsid w:val="00E2406E"/>
    <w:rsid w:val="00E25499"/>
    <w:rsid w:val="00E254A5"/>
    <w:rsid w:val="00E25912"/>
    <w:rsid w:val="00E264F2"/>
    <w:rsid w:val="00E3001E"/>
    <w:rsid w:val="00E3045B"/>
    <w:rsid w:val="00E30E45"/>
    <w:rsid w:val="00E315CB"/>
    <w:rsid w:val="00E31CB6"/>
    <w:rsid w:val="00E32197"/>
    <w:rsid w:val="00E3225B"/>
    <w:rsid w:val="00E326CE"/>
    <w:rsid w:val="00E32F02"/>
    <w:rsid w:val="00E33726"/>
    <w:rsid w:val="00E33DF2"/>
    <w:rsid w:val="00E34076"/>
    <w:rsid w:val="00E34304"/>
    <w:rsid w:val="00E3453C"/>
    <w:rsid w:val="00E34CD1"/>
    <w:rsid w:val="00E35D39"/>
    <w:rsid w:val="00E363C0"/>
    <w:rsid w:val="00E364B5"/>
    <w:rsid w:val="00E36CBA"/>
    <w:rsid w:val="00E36EC1"/>
    <w:rsid w:val="00E37009"/>
    <w:rsid w:val="00E373F4"/>
    <w:rsid w:val="00E374FA"/>
    <w:rsid w:val="00E40818"/>
    <w:rsid w:val="00E40EF6"/>
    <w:rsid w:val="00E42B25"/>
    <w:rsid w:val="00E42CF4"/>
    <w:rsid w:val="00E437E6"/>
    <w:rsid w:val="00E44310"/>
    <w:rsid w:val="00E4439E"/>
    <w:rsid w:val="00E45BFF"/>
    <w:rsid w:val="00E46B68"/>
    <w:rsid w:val="00E46BED"/>
    <w:rsid w:val="00E46EEB"/>
    <w:rsid w:val="00E47895"/>
    <w:rsid w:val="00E500B5"/>
    <w:rsid w:val="00E51685"/>
    <w:rsid w:val="00E516CF"/>
    <w:rsid w:val="00E51C7D"/>
    <w:rsid w:val="00E52286"/>
    <w:rsid w:val="00E52303"/>
    <w:rsid w:val="00E528C9"/>
    <w:rsid w:val="00E52B01"/>
    <w:rsid w:val="00E532CD"/>
    <w:rsid w:val="00E53313"/>
    <w:rsid w:val="00E536CE"/>
    <w:rsid w:val="00E53CCC"/>
    <w:rsid w:val="00E53EBA"/>
    <w:rsid w:val="00E54F75"/>
    <w:rsid w:val="00E55AC2"/>
    <w:rsid w:val="00E56463"/>
    <w:rsid w:val="00E56B01"/>
    <w:rsid w:val="00E571E3"/>
    <w:rsid w:val="00E57598"/>
    <w:rsid w:val="00E607CF"/>
    <w:rsid w:val="00E60C6A"/>
    <w:rsid w:val="00E6163B"/>
    <w:rsid w:val="00E618F1"/>
    <w:rsid w:val="00E6224A"/>
    <w:rsid w:val="00E6225E"/>
    <w:rsid w:val="00E63930"/>
    <w:rsid w:val="00E63AF0"/>
    <w:rsid w:val="00E63F03"/>
    <w:rsid w:val="00E64016"/>
    <w:rsid w:val="00E64ABB"/>
    <w:rsid w:val="00E64AE8"/>
    <w:rsid w:val="00E64D27"/>
    <w:rsid w:val="00E65B75"/>
    <w:rsid w:val="00E65F44"/>
    <w:rsid w:val="00E65FD7"/>
    <w:rsid w:val="00E66185"/>
    <w:rsid w:val="00E66390"/>
    <w:rsid w:val="00E6650A"/>
    <w:rsid w:val="00E66514"/>
    <w:rsid w:val="00E665B6"/>
    <w:rsid w:val="00E66815"/>
    <w:rsid w:val="00E66853"/>
    <w:rsid w:val="00E66BDE"/>
    <w:rsid w:val="00E66E33"/>
    <w:rsid w:val="00E67A1C"/>
    <w:rsid w:val="00E700ED"/>
    <w:rsid w:val="00E7098E"/>
    <w:rsid w:val="00E70E34"/>
    <w:rsid w:val="00E710BF"/>
    <w:rsid w:val="00E711B5"/>
    <w:rsid w:val="00E71EF6"/>
    <w:rsid w:val="00E72D1A"/>
    <w:rsid w:val="00E72E26"/>
    <w:rsid w:val="00E73162"/>
    <w:rsid w:val="00E738D6"/>
    <w:rsid w:val="00E73A10"/>
    <w:rsid w:val="00E73EF5"/>
    <w:rsid w:val="00E74074"/>
    <w:rsid w:val="00E740D7"/>
    <w:rsid w:val="00E7466E"/>
    <w:rsid w:val="00E748E9"/>
    <w:rsid w:val="00E7568D"/>
    <w:rsid w:val="00E761FC"/>
    <w:rsid w:val="00E77067"/>
    <w:rsid w:val="00E77785"/>
    <w:rsid w:val="00E77B17"/>
    <w:rsid w:val="00E80436"/>
    <w:rsid w:val="00E80B8A"/>
    <w:rsid w:val="00E80F79"/>
    <w:rsid w:val="00E822B5"/>
    <w:rsid w:val="00E8231A"/>
    <w:rsid w:val="00E847C7"/>
    <w:rsid w:val="00E84810"/>
    <w:rsid w:val="00E84B77"/>
    <w:rsid w:val="00E84F0F"/>
    <w:rsid w:val="00E85A7A"/>
    <w:rsid w:val="00E85C98"/>
    <w:rsid w:val="00E86113"/>
    <w:rsid w:val="00E86343"/>
    <w:rsid w:val="00E8638C"/>
    <w:rsid w:val="00E86500"/>
    <w:rsid w:val="00E870D6"/>
    <w:rsid w:val="00E87338"/>
    <w:rsid w:val="00E87EB0"/>
    <w:rsid w:val="00E87F7B"/>
    <w:rsid w:val="00E91016"/>
    <w:rsid w:val="00E91295"/>
    <w:rsid w:val="00E917E5"/>
    <w:rsid w:val="00E91DAC"/>
    <w:rsid w:val="00E9257C"/>
    <w:rsid w:val="00E92A10"/>
    <w:rsid w:val="00E93210"/>
    <w:rsid w:val="00E9326D"/>
    <w:rsid w:val="00E93649"/>
    <w:rsid w:val="00E938B3"/>
    <w:rsid w:val="00E9406B"/>
    <w:rsid w:val="00E94290"/>
    <w:rsid w:val="00E952EB"/>
    <w:rsid w:val="00E95317"/>
    <w:rsid w:val="00E953A0"/>
    <w:rsid w:val="00E954B5"/>
    <w:rsid w:val="00E95C85"/>
    <w:rsid w:val="00E95DC1"/>
    <w:rsid w:val="00E9676D"/>
    <w:rsid w:val="00E976BF"/>
    <w:rsid w:val="00E97B71"/>
    <w:rsid w:val="00E97E65"/>
    <w:rsid w:val="00EA0084"/>
    <w:rsid w:val="00EA0688"/>
    <w:rsid w:val="00EA0AEF"/>
    <w:rsid w:val="00EA11E8"/>
    <w:rsid w:val="00EA1BB7"/>
    <w:rsid w:val="00EA1D66"/>
    <w:rsid w:val="00EA2238"/>
    <w:rsid w:val="00EA2935"/>
    <w:rsid w:val="00EA2CE5"/>
    <w:rsid w:val="00EA4184"/>
    <w:rsid w:val="00EA45B3"/>
    <w:rsid w:val="00EA4CB9"/>
    <w:rsid w:val="00EA4DCD"/>
    <w:rsid w:val="00EA5395"/>
    <w:rsid w:val="00EA58F6"/>
    <w:rsid w:val="00EA6332"/>
    <w:rsid w:val="00EA650D"/>
    <w:rsid w:val="00EA67CA"/>
    <w:rsid w:val="00EA6C69"/>
    <w:rsid w:val="00EA728F"/>
    <w:rsid w:val="00EA7E26"/>
    <w:rsid w:val="00EB09CB"/>
    <w:rsid w:val="00EB0AC2"/>
    <w:rsid w:val="00EB11CB"/>
    <w:rsid w:val="00EB13BF"/>
    <w:rsid w:val="00EB17B9"/>
    <w:rsid w:val="00EB17ED"/>
    <w:rsid w:val="00EB1D73"/>
    <w:rsid w:val="00EB24A3"/>
    <w:rsid w:val="00EB285D"/>
    <w:rsid w:val="00EB28EA"/>
    <w:rsid w:val="00EB2AF2"/>
    <w:rsid w:val="00EB2FD6"/>
    <w:rsid w:val="00EB31DD"/>
    <w:rsid w:val="00EB365F"/>
    <w:rsid w:val="00EB3C0E"/>
    <w:rsid w:val="00EB44D6"/>
    <w:rsid w:val="00EB4931"/>
    <w:rsid w:val="00EB4E1F"/>
    <w:rsid w:val="00EB55B8"/>
    <w:rsid w:val="00EB609A"/>
    <w:rsid w:val="00EB67C6"/>
    <w:rsid w:val="00EB6876"/>
    <w:rsid w:val="00EB6D36"/>
    <w:rsid w:val="00EB6FC4"/>
    <w:rsid w:val="00EB7849"/>
    <w:rsid w:val="00EB78E3"/>
    <w:rsid w:val="00EB7CF7"/>
    <w:rsid w:val="00EB7ED0"/>
    <w:rsid w:val="00EC06CE"/>
    <w:rsid w:val="00EC0F0D"/>
    <w:rsid w:val="00EC1059"/>
    <w:rsid w:val="00EC262A"/>
    <w:rsid w:val="00EC2696"/>
    <w:rsid w:val="00EC2C74"/>
    <w:rsid w:val="00EC32EB"/>
    <w:rsid w:val="00EC40D7"/>
    <w:rsid w:val="00EC4190"/>
    <w:rsid w:val="00EC4861"/>
    <w:rsid w:val="00EC4AFA"/>
    <w:rsid w:val="00EC58B9"/>
    <w:rsid w:val="00EC5C64"/>
    <w:rsid w:val="00EC63FA"/>
    <w:rsid w:val="00EC6FD3"/>
    <w:rsid w:val="00EC71CC"/>
    <w:rsid w:val="00EC737B"/>
    <w:rsid w:val="00ED1BDC"/>
    <w:rsid w:val="00ED1F92"/>
    <w:rsid w:val="00ED2769"/>
    <w:rsid w:val="00ED384B"/>
    <w:rsid w:val="00ED4D52"/>
    <w:rsid w:val="00ED5734"/>
    <w:rsid w:val="00ED5BDB"/>
    <w:rsid w:val="00ED60B0"/>
    <w:rsid w:val="00ED60CF"/>
    <w:rsid w:val="00ED6386"/>
    <w:rsid w:val="00ED7C30"/>
    <w:rsid w:val="00EE0A2F"/>
    <w:rsid w:val="00EE0C8B"/>
    <w:rsid w:val="00EE0E61"/>
    <w:rsid w:val="00EE0F33"/>
    <w:rsid w:val="00EE153A"/>
    <w:rsid w:val="00EE1725"/>
    <w:rsid w:val="00EE1B2C"/>
    <w:rsid w:val="00EE1C3D"/>
    <w:rsid w:val="00EE2409"/>
    <w:rsid w:val="00EE2AA0"/>
    <w:rsid w:val="00EE2D80"/>
    <w:rsid w:val="00EE2DAF"/>
    <w:rsid w:val="00EE3307"/>
    <w:rsid w:val="00EE341C"/>
    <w:rsid w:val="00EE3AA6"/>
    <w:rsid w:val="00EE3BC6"/>
    <w:rsid w:val="00EE3C2D"/>
    <w:rsid w:val="00EE3C6E"/>
    <w:rsid w:val="00EE3F25"/>
    <w:rsid w:val="00EE4EAB"/>
    <w:rsid w:val="00EE6801"/>
    <w:rsid w:val="00EE6D53"/>
    <w:rsid w:val="00EE7054"/>
    <w:rsid w:val="00EE75E4"/>
    <w:rsid w:val="00EE7FBB"/>
    <w:rsid w:val="00EF012A"/>
    <w:rsid w:val="00EF031C"/>
    <w:rsid w:val="00EF05E8"/>
    <w:rsid w:val="00EF07DC"/>
    <w:rsid w:val="00EF0B73"/>
    <w:rsid w:val="00EF0C5A"/>
    <w:rsid w:val="00EF1CCF"/>
    <w:rsid w:val="00EF1FF1"/>
    <w:rsid w:val="00EF20AB"/>
    <w:rsid w:val="00EF30C3"/>
    <w:rsid w:val="00EF320D"/>
    <w:rsid w:val="00EF3286"/>
    <w:rsid w:val="00EF3EA1"/>
    <w:rsid w:val="00EF3FD4"/>
    <w:rsid w:val="00EF4227"/>
    <w:rsid w:val="00EF5027"/>
    <w:rsid w:val="00EF5629"/>
    <w:rsid w:val="00EF67F0"/>
    <w:rsid w:val="00EF6F31"/>
    <w:rsid w:val="00EF758C"/>
    <w:rsid w:val="00EF7C56"/>
    <w:rsid w:val="00EF7C65"/>
    <w:rsid w:val="00F00084"/>
    <w:rsid w:val="00F00465"/>
    <w:rsid w:val="00F00913"/>
    <w:rsid w:val="00F01EEB"/>
    <w:rsid w:val="00F0250D"/>
    <w:rsid w:val="00F02601"/>
    <w:rsid w:val="00F02E1E"/>
    <w:rsid w:val="00F02FB6"/>
    <w:rsid w:val="00F03B26"/>
    <w:rsid w:val="00F04249"/>
    <w:rsid w:val="00F04404"/>
    <w:rsid w:val="00F0498C"/>
    <w:rsid w:val="00F04B9C"/>
    <w:rsid w:val="00F06960"/>
    <w:rsid w:val="00F069F7"/>
    <w:rsid w:val="00F07697"/>
    <w:rsid w:val="00F079B3"/>
    <w:rsid w:val="00F10249"/>
    <w:rsid w:val="00F108CA"/>
    <w:rsid w:val="00F10983"/>
    <w:rsid w:val="00F10CDC"/>
    <w:rsid w:val="00F12258"/>
    <w:rsid w:val="00F122A4"/>
    <w:rsid w:val="00F12849"/>
    <w:rsid w:val="00F12C5A"/>
    <w:rsid w:val="00F1374E"/>
    <w:rsid w:val="00F13EAE"/>
    <w:rsid w:val="00F1497D"/>
    <w:rsid w:val="00F15027"/>
    <w:rsid w:val="00F1536F"/>
    <w:rsid w:val="00F1537E"/>
    <w:rsid w:val="00F15AD7"/>
    <w:rsid w:val="00F15CEC"/>
    <w:rsid w:val="00F16A3F"/>
    <w:rsid w:val="00F17C0E"/>
    <w:rsid w:val="00F2092E"/>
    <w:rsid w:val="00F20FB2"/>
    <w:rsid w:val="00F211B2"/>
    <w:rsid w:val="00F2182B"/>
    <w:rsid w:val="00F21B9B"/>
    <w:rsid w:val="00F227E2"/>
    <w:rsid w:val="00F257E1"/>
    <w:rsid w:val="00F266CB"/>
    <w:rsid w:val="00F26FE7"/>
    <w:rsid w:val="00F3244A"/>
    <w:rsid w:val="00F32886"/>
    <w:rsid w:val="00F3316B"/>
    <w:rsid w:val="00F33384"/>
    <w:rsid w:val="00F333A1"/>
    <w:rsid w:val="00F33AD9"/>
    <w:rsid w:val="00F34881"/>
    <w:rsid w:val="00F34C3E"/>
    <w:rsid w:val="00F34CBE"/>
    <w:rsid w:val="00F3530E"/>
    <w:rsid w:val="00F35F00"/>
    <w:rsid w:val="00F35F5F"/>
    <w:rsid w:val="00F360FD"/>
    <w:rsid w:val="00F3673D"/>
    <w:rsid w:val="00F36A92"/>
    <w:rsid w:val="00F36C44"/>
    <w:rsid w:val="00F36C71"/>
    <w:rsid w:val="00F36D0B"/>
    <w:rsid w:val="00F36EEE"/>
    <w:rsid w:val="00F3788F"/>
    <w:rsid w:val="00F37E31"/>
    <w:rsid w:val="00F402C4"/>
    <w:rsid w:val="00F40372"/>
    <w:rsid w:val="00F405EF"/>
    <w:rsid w:val="00F40DF0"/>
    <w:rsid w:val="00F41EC5"/>
    <w:rsid w:val="00F433CC"/>
    <w:rsid w:val="00F44E68"/>
    <w:rsid w:val="00F44FA2"/>
    <w:rsid w:val="00F45C6D"/>
    <w:rsid w:val="00F45E11"/>
    <w:rsid w:val="00F45FD4"/>
    <w:rsid w:val="00F466B4"/>
    <w:rsid w:val="00F468E4"/>
    <w:rsid w:val="00F4745B"/>
    <w:rsid w:val="00F47847"/>
    <w:rsid w:val="00F50D4C"/>
    <w:rsid w:val="00F514AD"/>
    <w:rsid w:val="00F51EAD"/>
    <w:rsid w:val="00F52B54"/>
    <w:rsid w:val="00F5371F"/>
    <w:rsid w:val="00F5397C"/>
    <w:rsid w:val="00F54093"/>
    <w:rsid w:val="00F54512"/>
    <w:rsid w:val="00F54A93"/>
    <w:rsid w:val="00F55689"/>
    <w:rsid w:val="00F55EE1"/>
    <w:rsid w:val="00F560B0"/>
    <w:rsid w:val="00F5653C"/>
    <w:rsid w:val="00F57FB3"/>
    <w:rsid w:val="00F60659"/>
    <w:rsid w:val="00F60B50"/>
    <w:rsid w:val="00F6193E"/>
    <w:rsid w:val="00F62653"/>
    <w:rsid w:val="00F62F5A"/>
    <w:rsid w:val="00F62FC0"/>
    <w:rsid w:val="00F636C5"/>
    <w:rsid w:val="00F65213"/>
    <w:rsid w:val="00F65266"/>
    <w:rsid w:val="00F65357"/>
    <w:rsid w:val="00F655A5"/>
    <w:rsid w:val="00F6561B"/>
    <w:rsid w:val="00F65BF6"/>
    <w:rsid w:val="00F65C59"/>
    <w:rsid w:val="00F664A1"/>
    <w:rsid w:val="00F66B93"/>
    <w:rsid w:val="00F67F77"/>
    <w:rsid w:val="00F7035E"/>
    <w:rsid w:val="00F709FA"/>
    <w:rsid w:val="00F71FC9"/>
    <w:rsid w:val="00F72155"/>
    <w:rsid w:val="00F73005"/>
    <w:rsid w:val="00F732EC"/>
    <w:rsid w:val="00F743EB"/>
    <w:rsid w:val="00F7486A"/>
    <w:rsid w:val="00F75A4A"/>
    <w:rsid w:val="00F7652F"/>
    <w:rsid w:val="00F76574"/>
    <w:rsid w:val="00F76A0E"/>
    <w:rsid w:val="00F76F87"/>
    <w:rsid w:val="00F77305"/>
    <w:rsid w:val="00F77770"/>
    <w:rsid w:val="00F77F45"/>
    <w:rsid w:val="00F80144"/>
    <w:rsid w:val="00F80AFA"/>
    <w:rsid w:val="00F80EC8"/>
    <w:rsid w:val="00F8120F"/>
    <w:rsid w:val="00F81D22"/>
    <w:rsid w:val="00F82A41"/>
    <w:rsid w:val="00F82B7A"/>
    <w:rsid w:val="00F8361E"/>
    <w:rsid w:val="00F8363E"/>
    <w:rsid w:val="00F83B22"/>
    <w:rsid w:val="00F83C7E"/>
    <w:rsid w:val="00F83DD2"/>
    <w:rsid w:val="00F8468E"/>
    <w:rsid w:val="00F8567D"/>
    <w:rsid w:val="00F8578F"/>
    <w:rsid w:val="00F869CF"/>
    <w:rsid w:val="00F86C70"/>
    <w:rsid w:val="00F87636"/>
    <w:rsid w:val="00F87E9D"/>
    <w:rsid w:val="00F902BF"/>
    <w:rsid w:val="00F9080D"/>
    <w:rsid w:val="00F916D8"/>
    <w:rsid w:val="00F91AF5"/>
    <w:rsid w:val="00F924D2"/>
    <w:rsid w:val="00F92574"/>
    <w:rsid w:val="00F92884"/>
    <w:rsid w:val="00F92FAC"/>
    <w:rsid w:val="00F93638"/>
    <w:rsid w:val="00F936DA"/>
    <w:rsid w:val="00F93BA4"/>
    <w:rsid w:val="00F940F9"/>
    <w:rsid w:val="00F94B56"/>
    <w:rsid w:val="00F95524"/>
    <w:rsid w:val="00F95A15"/>
    <w:rsid w:val="00F95E5B"/>
    <w:rsid w:val="00F95E5E"/>
    <w:rsid w:val="00F963D8"/>
    <w:rsid w:val="00F96536"/>
    <w:rsid w:val="00F967A6"/>
    <w:rsid w:val="00F96DDF"/>
    <w:rsid w:val="00F96EAC"/>
    <w:rsid w:val="00F972C7"/>
    <w:rsid w:val="00FA0215"/>
    <w:rsid w:val="00FA1446"/>
    <w:rsid w:val="00FA1512"/>
    <w:rsid w:val="00FA15F2"/>
    <w:rsid w:val="00FA1844"/>
    <w:rsid w:val="00FA21CD"/>
    <w:rsid w:val="00FA2B57"/>
    <w:rsid w:val="00FA30B8"/>
    <w:rsid w:val="00FA3398"/>
    <w:rsid w:val="00FA3EB2"/>
    <w:rsid w:val="00FA5475"/>
    <w:rsid w:val="00FA549A"/>
    <w:rsid w:val="00FA54A5"/>
    <w:rsid w:val="00FA58E1"/>
    <w:rsid w:val="00FA5BD2"/>
    <w:rsid w:val="00FA5C03"/>
    <w:rsid w:val="00FA5D22"/>
    <w:rsid w:val="00FA695A"/>
    <w:rsid w:val="00FA7BC1"/>
    <w:rsid w:val="00FB08E5"/>
    <w:rsid w:val="00FB2037"/>
    <w:rsid w:val="00FB25B4"/>
    <w:rsid w:val="00FB3FBA"/>
    <w:rsid w:val="00FB42C0"/>
    <w:rsid w:val="00FB43BE"/>
    <w:rsid w:val="00FB462A"/>
    <w:rsid w:val="00FB4E49"/>
    <w:rsid w:val="00FB5705"/>
    <w:rsid w:val="00FB5E19"/>
    <w:rsid w:val="00FB5F29"/>
    <w:rsid w:val="00FB7A69"/>
    <w:rsid w:val="00FC05D8"/>
    <w:rsid w:val="00FC061C"/>
    <w:rsid w:val="00FC0BBB"/>
    <w:rsid w:val="00FC0C65"/>
    <w:rsid w:val="00FC161F"/>
    <w:rsid w:val="00FC1715"/>
    <w:rsid w:val="00FC1CA6"/>
    <w:rsid w:val="00FC1DCA"/>
    <w:rsid w:val="00FC202D"/>
    <w:rsid w:val="00FC2486"/>
    <w:rsid w:val="00FC2A0E"/>
    <w:rsid w:val="00FC3540"/>
    <w:rsid w:val="00FC4111"/>
    <w:rsid w:val="00FC5A36"/>
    <w:rsid w:val="00FC75A6"/>
    <w:rsid w:val="00FD0117"/>
    <w:rsid w:val="00FD0620"/>
    <w:rsid w:val="00FD10AA"/>
    <w:rsid w:val="00FD172F"/>
    <w:rsid w:val="00FD1F33"/>
    <w:rsid w:val="00FD2DDA"/>
    <w:rsid w:val="00FD316C"/>
    <w:rsid w:val="00FD420A"/>
    <w:rsid w:val="00FD4F9C"/>
    <w:rsid w:val="00FD5A7A"/>
    <w:rsid w:val="00FD7478"/>
    <w:rsid w:val="00FD757D"/>
    <w:rsid w:val="00FD7B10"/>
    <w:rsid w:val="00FE09FE"/>
    <w:rsid w:val="00FE2AB5"/>
    <w:rsid w:val="00FE387D"/>
    <w:rsid w:val="00FE3F03"/>
    <w:rsid w:val="00FE50BE"/>
    <w:rsid w:val="00FE5335"/>
    <w:rsid w:val="00FE59B6"/>
    <w:rsid w:val="00FE7343"/>
    <w:rsid w:val="00FE7356"/>
    <w:rsid w:val="00FE74D1"/>
    <w:rsid w:val="00FE7F34"/>
    <w:rsid w:val="00FF00E4"/>
    <w:rsid w:val="00FF0D10"/>
    <w:rsid w:val="00FF170C"/>
    <w:rsid w:val="00FF1944"/>
    <w:rsid w:val="00FF1AC2"/>
    <w:rsid w:val="00FF1DD3"/>
    <w:rsid w:val="00FF21C9"/>
    <w:rsid w:val="00FF24A0"/>
    <w:rsid w:val="00FF2897"/>
    <w:rsid w:val="00FF2C38"/>
    <w:rsid w:val="00FF2C5E"/>
    <w:rsid w:val="00FF3036"/>
    <w:rsid w:val="00FF3060"/>
    <w:rsid w:val="00FF43E8"/>
    <w:rsid w:val="00FF4BA4"/>
    <w:rsid w:val="00FF4DCD"/>
    <w:rsid w:val="00FF5A82"/>
    <w:rsid w:val="00FF6197"/>
    <w:rsid w:val="00FF695C"/>
    <w:rsid w:val="00FF76A0"/>
    <w:rsid w:val="00FF7D77"/>
    <w:rsid w:val="035B8876"/>
    <w:rsid w:val="0507A73C"/>
    <w:rsid w:val="05877C85"/>
    <w:rsid w:val="069A2951"/>
    <w:rsid w:val="0736BDC3"/>
    <w:rsid w:val="07A8AC6B"/>
    <w:rsid w:val="093CA97B"/>
    <w:rsid w:val="09773797"/>
    <w:rsid w:val="09BDAD28"/>
    <w:rsid w:val="09EDDBDF"/>
    <w:rsid w:val="0A47B9F7"/>
    <w:rsid w:val="0A871EB5"/>
    <w:rsid w:val="0AA4A9F4"/>
    <w:rsid w:val="0AD1A776"/>
    <w:rsid w:val="0BAB097F"/>
    <w:rsid w:val="0BC3A5DA"/>
    <w:rsid w:val="0BC9FD54"/>
    <w:rsid w:val="0C7AC9D4"/>
    <w:rsid w:val="0C964774"/>
    <w:rsid w:val="0CB0BC71"/>
    <w:rsid w:val="0DBA6BE4"/>
    <w:rsid w:val="0E2AF498"/>
    <w:rsid w:val="0E8821C1"/>
    <w:rsid w:val="1057550E"/>
    <w:rsid w:val="10837964"/>
    <w:rsid w:val="10EC8CC9"/>
    <w:rsid w:val="11BB2C71"/>
    <w:rsid w:val="1354A97C"/>
    <w:rsid w:val="1405476F"/>
    <w:rsid w:val="14BB9E58"/>
    <w:rsid w:val="14D7D7F8"/>
    <w:rsid w:val="15471DF5"/>
    <w:rsid w:val="154D2856"/>
    <w:rsid w:val="155F4E1F"/>
    <w:rsid w:val="1592BB45"/>
    <w:rsid w:val="15F7BE77"/>
    <w:rsid w:val="160296FB"/>
    <w:rsid w:val="160DCE58"/>
    <w:rsid w:val="16DC54FF"/>
    <w:rsid w:val="170203FF"/>
    <w:rsid w:val="183C7669"/>
    <w:rsid w:val="18D2E105"/>
    <w:rsid w:val="18DBB6ED"/>
    <w:rsid w:val="19CBAB1C"/>
    <w:rsid w:val="19E760F5"/>
    <w:rsid w:val="19EC54A4"/>
    <w:rsid w:val="1A4317D1"/>
    <w:rsid w:val="1ACC6E37"/>
    <w:rsid w:val="1B773AF6"/>
    <w:rsid w:val="1BFB742B"/>
    <w:rsid w:val="1C0BE5B4"/>
    <w:rsid w:val="1C12A44A"/>
    <w:rsid w:val="1C6BD505"/>
    <w:rsid w:val="1C8BBAFD"/>
    <w:rsid w:val="1CC20292"/>
    <w:rsid w:val="1D6FE9EF"/>
    <w:rsid w:val="1E23F53E"/>
    <w:rsid w:val="1EB9D84C"/>
    <w:rsid w:val="1EDD7A9F"/>
    <w:rsid w:val="1EF213EE"/>
    <w:rsid w:val="1F1B59EF"/>
    <w:rsid w:val="1F269FD2"/>
    <w:rsid w:val="1F2961FA"/>
    <w:rsid w:val="206E9752"/>
    <w:rsid w:val="207ADE97"/>
    <w:rsid w:val="20E85EEE"/>
    <w:rsid w:val="20F78342"/>
    <w:rsid w:val="210FE5B9"/>
    <w:rsid w:val="2120F3C7"/>
    <w:rsid w:val="212AA6BA"/>
    <w:rsid w:val="21FB5BEB"/>
    <w:rsid w:val="2257E7A0"/>
    <w:rsid w:val="225B4140"/>
    <w:rsid w:val="23047D9E"/>
    <w:rsid w:val="230E5029"/>
    <w:rsid w:val="234AFFE3"/>
    <w:rsid w:val="239B4088"/>
    <w:rsid w:val="23A1AFAA"/>
    <w:rsid w:val="23F38530"/>
    <w:rsid w:val="24889BA0"/>
    <w:rsid w:val="254D20CA"/>
    <w:rsid w:val="25B303CC"/>
    <w:rsid w:val="25D860BC"/>
    <w:rsid w:val="267D2437"/>
    <w:rsid w:val="269F0FEC"/>
    <w:rsid w:val="26AD41FA"/>
    <w:rsid w:val="273DD6D1"/>
    <w:rsid w:val="27AA5339"/>
    <w:rsid w:val="2808FF10"/>
    <w:rsid w:val="280ADD0E"/>
    <w:rsid w:val="28D3D110"/>
    <w:rsid w:val="29593E24"/>
    <w:rsid w:val="297BACD5"/>
    <w:rsid w:val="29EC0C87"/>
    <w:rsid w:val="2A64F164"/>
    <w:rsid w:val="2ABDBF8C"/>
    <w:rsid w:val="2B08446C"/>
    <w:rsid w:val="2B9D7875"/>
    <w:rsid w:val="2C28C814"/>
    <w:rsid w:val="2C3EC848"/>
    <w:rsid w:val="2CE8967F"/>
    <w:rsid w:val="2CEEC33C"/>
    <w:rsid w:val="2D965C56"/>
    <w:rsid w:val="2DCCB7D1"/>
    <w:rsid w:val="2E303DDD"/>
    <w:rsid w:val="2F13B732"/>
    <w:rsid w:val="2F85F4AE"/>
    <w:rsid w:val="2FD8836A"/>
    <w:rsid w:val="30841DF1"/>
    <w:rsid w:val="30D40112"/>
    <w:rsid w:val="316D7008"/>
    <w:rsid w:val="319F6D92"/>
    <w:rsid w:val="31B18DD9"/>
    <w:rsid w:val="31E32130"/>
    <w:rsid w:val="3258D425"/>
    <w:rsid w:val="325BC734"/>
    <w:rsid w:val="33818125"/>
    <w:rsid w:val="3543F614"/>
    <w:rsid w:val="354C1570"/>
    <w:rsid w:val="367DD882"/>
    <w:rsid w:val="36A2EEE2"/>
    <w:rsid w:val="37063832"/>
    <w:rsid w:val="389D8003"/>
    <w:rsid w:val="38AE37CE"/>
    <w:rsid w:val="38F47C12"/>
    <w:rsid w:val="3B271F0A"/>
    <w:rsid w:val="3B93E379"/>
    <w:rsid w:val="3BC3CF32"/>
    <w:rsid w:val="3BCAD2DF"/>
    <w:rsid w:val="3BEDE0F5"/>
    <w:rsid w:val="3BFEF669"/>
    <w:rsid w:val="3C37FA11"/>
    <w:rsid w:val="3DAB4FA0"/>
    <w:rsid w:val="3E18FF8F"/>
    <w:rsid w:val="3E3DAAE4"/>
    <w:rsid w:val="3E4C2334"/>
    <w:rsid w:val="3E70C48D"/>
    <w:rsid w:val="3E8F3A12"/>
    <w:rsid w:val="3F203C46"/>
    <w:rsid w:val="3F4DA2CE"/>
    <w:rsid w:val="4033397C"/>
    <w:rsid w:val="4196D40C"/>
    <w:rsid w:val="4247B9BD"/>
    <w:rsid w:val="430DE9E2"/>
    <w:rsid w:val="434509F5"/>
    <w:rsid w:val="434E237E"/>
    <w:rsid w:val="440DFA75"/>
    <w:rsid w:val="440E2D46"/>
    <w:rsid w:val="445FDF3A"/>
    <w:rsid w:val="44E57589"/>
    <w:rsid w:val="45D637E4"/>
    <w:rsid w:val="472A0AFE"/>
    <w:rsid w:val="473470C0"/>
    <w:rsid w:val="474261F8"/>
    <w:rsid w:val="474E3350"/>
    <w:rsid w:val="478E20E2"/>
    <w:rsid w:val="485F386F"/>
    <w:rsid w:val="4869827B"/>
    <w:rsid w:val="487513DC"/>
    <w:rsid w:val="48EDAEDD"/>
    <w:rsid w:val="496E6CC2"/>
    <w:rsid w:val="4979CC5A"/>
    <w:rsid w:val="4993F5E3"/>
    <w:rsid w:val="49A1EBCE"/>
    <w:rsid w:val="49A4B148"/>
    <w:rsid w:val="49E743FD"/>
    <w:rsid w:val="4A976016"/>
    <w:rsid w:val="4D086E38"/>
    <w:rsid w:val="4E022251"/>
    <w:rsid w:val="4E2CC579"/>
    <w:rsid w:val="4E8163A8"/>
    <w:rsid w:val="4FC1E40E"/>
    <w:rsid w:val="502AB03A"/>
    <w:rsid w:val="51AF1EA6"/>
    <w:rsid w:val="522E3A22"/>
    <w:rsid w:val="524D9F00"/>
    <w:rsid w:val="52E8EAB6"/>
    <w:rsid w:val="5371F83C"/>
    <w:rsid w:val="53974A18"/>
    <w:rsid w:val="5421553A"/>
    <w:rsid w:val="55E135FA"/>
    <w:rsid w:val="56623A33"/>
    <w:rsid w:val="56969E24"/>
    <w:rsid w:val="56EAF921"/>
    <w:rsid w:val="57141DBB"/>
    <w:rsid w:val="573451E2"/>
    <w:rsid w:val="57F46EF7"/>
    <w:rsid w:val="5855DF28"/>
    <w:rsid w:val="585F587F"/>
    <w:rsid w:val="58C0E523"/>
    <w:rsid w:val="5918D6BC"/>
    <w:rsid w:val="5A4A6D61"/>
    <w:rsid w:val="5A633B13"/>
    <w:rsid w:val="5AC88368"/>
    <w:rsid w:val="5B279446"/>
    <w:rsid w:val="5B4E6F0C"/>
    <w:rsid w:val="5BB50F46"/>
    <w:rsid w:val="5BE85A8C"/>
    <w:rsid w:val="5C422252"/>
    <w:rsid w:val="5C8DE689"/>
    <w:rsid w:val="5CBB2842"/>
    <w:rsid w:val="5D0408DF"/>
    <w:rsid w:val="5D69B99A"/>
    <w:rsid w:val="5D87B0DA"/>
    <w:rsid w:val="5DB56499"/>
    <w:rsid w:val="5DD41C9C"/>
    <w:rsid w:val="5E2003F7"/>
    <w:rsid w:val="5E30CA7A"/>
    <w:rsid w:val="5E545D0D"/>
    <w:rsid w:val="5E7EEC91"/>
    <w:rsid w:val="5F512F6B"/>
    <w:rsid w:val="606E7A2A"/>
    <w:rsid w:val="6082FE70"/>
    <w:rsid w:val="608D52D7"/>
    <w:rsid w:val="609EF2F1"/>
    <w:rsid w:val="60B45865"/>
    <w:rsid w:val="61BC81A0"/>
    <w:rsid w:val="62FB61A5"/>
    <w:rsid w:val="6406868D"/>
    <w:rsid w:val="64A877D4"/>
    <w:rsid w:val="651E5DBC"/>
    <w:rsid w:val="658CE4BE"/>
    <w:rsid w:val="65D6CCA7"/>
    <w:rsid w:val="66723AF7"/>
    <w:rsid w:val="66FC7AB5"/>
    <w:rsid w:val="670AD457"/>
    <w:rsid w:val="67725F0F"/>
    <w:rsid w:val="67F37BF1"/>
    <w:rsid w:val="67FBAE64"/>
    <w:rsid w:val="6871913F"/>
    <w:rsid w:val="68B1805A"/>
    <w:rsid w:val="68CC072B"/>
    <w:rsid w:val="694A4A9C"/>
    <w:rsid w:val="695A0288"/>
    <w:rsid w:val="69CE1E4F"/>
    <w:rsid w:val="6AD3E1C1"/>
    <w:rsid w:val="6B793244"/>
    <w:rsid w:val="6BFCA140"/>
    <w:rsid w:val="6D387CBC"/>
    <w:rsid w:val="6D3C451A"/>
    <w:rsid w:val="6DF0CB23"/>
    <w:rsid w:val="6E2D3EFA"/>
    <w:rsid w:val="6EB03B8E"/>
    <w:rsid w:val="6EB8F5E0"/>
    <w:rsid w:val="6F47D773"/>
    <w:rsid w:val="6FA9C5E8"/>
    <w:rsid w:val="700571CE"/>
    <w:rsid w:val="710465BD"/>
    <w:rsid w:val="716843BE"/>
    <w:rsid w:val="71E1D963"/>
    <w:rsid w:val="73554D6E"/>
    <w:rsid w:val="737EA533"/>
    <w:rsid w:val="739CDF0A"/>
    <w:rsid w:val="73E01278"/>
    <w:rsid w:val="7404B0EA"/>
    <w:rsid w:val="743A8864"/>
    <w:rsid w:val="74668DE8"/>
    <w:rsid w:val="747E2D3F"/>
    <w:rsid w:val="74CAD0A4"/>
    <w:rsid w:val="750FD5D2"/>
    <w:rsid w:val="7546EAEE"/>
    <w:rsid w:val="75A7492D"/>
    <w:rsid w:val="75DF7601"/>
    <w:rsid w:val="762A6F29"/>
    <w:rsid w:val="76973951"/>
    <w:rsid w:val="773BBA34"/>
    <w:rsid w:val="77496936"/>
    <w:rsid w:val="77964CB0"/>
    <w:rsid w:val="77CAE144"/>
    <w:rsid w:val="78666A69"/>
    <w:rsid w:val="795C8B3C"/>
    <w:rsid w:val="7A44F88B"/>
    <w:rsid w:val="7ADBC563"/>
    <w:rsid w:val="7ADD205E"/>
    <w:rsid w:val="7AEDA194"/>
    <w:rsid w:val="7AFAEDA2"/>
    <w:rsid w:val="7B059B01"/>
    <w:rsid w:val="7B11CC52"/>
    <w:rsid w:val="7B22174D"/>
    <w:rsid w:val="7B931C25"/>
    <w:rsid w:val="7C1B78F7"/>
    <w:rsid w:val="7C805353"/>
    <w:rsid w:val="7C9D76C4"/>
    <w:rsid w:val="7CA33F50"/>
    <w:rsid w:val="7D02E167"/>
    <w:rsid w:val="7D94FB84"/>
    <w:rsid w:val="7E0D5101"/>
    <w:rsid w:val="7E1F1539"/>
    <w:rsid w:val="7EABD01F"/>
    <w:rsid w:val="7EE7E058"/>
    <w:rsid w:val="7F08F867"/>
    <w:rsid w:val="7F78BEA2"/>
    <w:rsid w:val="7FF020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E3E3"/>
  <w15:chartTrackingRefBased/>
  <w15:docId w15:val="{C586A162-BFFE-45B8-B9B5-3DDF9774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BDC"/>
  </w:style>
  <w:style w:type="paragraph" w:styleId="Heading1">
    <w:name w:val="heading 1"/>
    <w:basedOn w:val="Normal"/>
    <w:next w:val="Normal"/>
    <w:link w:val="Heading1Char"/>
    <w:autoRedefine/>
    <w:uiPriority w:val="9"/>
    <w:qFormat/>
    <w:rsid w:val="002D6E0C"/>
    <w:pPr>
      <w:keepNext/>
      <w:keepLines/>
      <w:spacing w:after="120" w:line="240" w:lineRule="auto"/>
      <w:outlineLvl w:val="0"/>
    </w:pPr>
    <w:rPr>
      <w:rFonts w:eastAsiaTheme="majorEastAsia" w:cstheme="majorBidi"/>
      <w:b/>
      <w:i/>
      <w:szCs w:val="32"/>
    </w:rPr>
  </w:style>
  <w:style w:type="paragraph" w:styleId="Heading2">
    <w:name w:val="heading 2"/>
    <w:basedOn w:val="Normal"/>
    <w:next w:val="Normal"/>
    <w:link w:val="Heading2Char"/>
    <w:uiPriority w:val="9"/>
    <w:unhideWhenUsed/>
    <w:qFormat/>
    <w:rsid w:val="00223D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B528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558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EF5027"/>
    <w:rPr>
      <w:sz w:val="16"/>
      <w:szCs w:val="16"/>
    </w:rPr>
  </w:style>
  <w:style w:type="paragraph" w:styleId="CommentText">
    <w:name w:val="annotation text"/>
    <w:basedOn w:val="Normal"/>
    <w:link w:val="CommentTextChar"/>
    <w:uiPriority w:val="99"/>
    <w:unhideWhenUsed/>
    <w:qFormat/>
    <w:rsid w:val="00EF5027"/>
    <w:pPr>
      <w:spacing w:line="240" w:lineRule="auto"/>
    </w:pPr>
    <w:rPr>
      <w:sz w:val="20"/>
      <w:szCs w:val="20"/>
    </w:rPr>
  </w:style>
  <w:style w:type="character" w:customStyle="1" w:styleId="CommentTextChar">
    <w:name w:val="Comment Text Char"/>
    <w:basedOn w:val="DefaultParagraphFont"/>
    <w:link w:val="CommentText"/>
    <w:uiPriority w:val="99"/>
    <w:qFormat/>
    <w:rsid w:val="00EF5027"/>
    <w:rPr>
      <w:sz w:val="20"/>
      <w:szCs w:val="20"/>
    </w:rPr>
  </w:style>
  <w:style w:type="paragraph" w:styleId="CommentSubject">
    <w:name w:val="annotation subject"/>
    <w:basedOn w:val="CommentText"/>
    <w:next w:val="CommentText"/>
    <w:link w:val="CommentSubjectChar"/>
    <w:uiPriority w:val="99"/>
    <w:semiHidden/>
    <w:unhideWhenUsed/>
    <w:rsid w:val="00EF5027"/>
    <w:rPr>
      <w:b/>
      <w:bCs/>
    </w:rPr>
  </w:style>
  <w:style w:type="character" w:customStyle="1" w:styleId="CommentSubjectChar">
    <w:name w:val="Comment Subject Char"/>
    <w:basedOn w:val="CommentTextChar"/>
    <w:link w:val="CommentSubject"/>
    <w:uiPriority w:val="99"/>
    <w:semiHidden/>
    <w:rsid w:val="00EF5027"/>
    <w:rPr>
      <w:b/>
      <w:bCs/>
      <w:sz w:val="20"/>
      <w:szCs w:val="20"/>
    </w:rPr>
  </w:style>
  <w:style w:type="paragraph" w:styleId="ListParagraph">
    <w:name w:val="List Paragraph"/>
    <w:aliases w:val="2,Medium Grid 1 - Accent 21,Bullets,Normal bullet 2,Bullet list,Numbered List,List Paragraph1,Paragraph,Bullet point 1,1st level - Bullet List Paragraph,Lettre d'introduction,Paragrafo elenco,List Paragraph11,Normal bullet 21,Strip,Dot pt"/>
    <w:basedOn w:val="Normal"/>
    <w:link w:val="ListParagraphChar"/>
    <w:uiPriority w:val="34"/>
    <w:qFormat/>
    <w:rsid w:val="000E533F"/>
    <w:pPr>
      <w:ind w:left="720"/>
      <w:contextualSpacing/>
    </w:pPr>
  </w:style>
  <w:style w:type="paragraph" w:styleId="Header">
    <w:name w:val="header"/>
    <w:basedOn w:val="Normal"/>
    <w:link w:val="HeaderChar"/>
    <w:uiPriority w:val="99"/>
    <w:unhideWhenUsed/>
    <w:rsid w:val="007738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38E2"/>
  </w:style>
  <w:style w:type="paragraph" w:styleId="Footer">
    <w:name w:val="footer"/>
    <w:basedOn w:val="Normal"/>
    <w:link w:val="FooterChar"/>
    <w:uiPriority w:val="99"/>
    <w:unhideWhenUsed/>
    <w:rsid w:val="007738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38E2"/>
  </w:style>
  <w:style w:type="character" w:styleId="UnresolvedMention">
    <w:name w:val="Unresolved Mention"/>
    <w:basedOn w:val="DefaultParagraphFont"/>
    <w:uiPriority w:val="99"/>
    <w:unhideWhenUsed/>
    <w:rsid w:val="004F43F5"/>
    <w:rPr>
      <w:color w:val="605E5C"/>
      <w:shd w:val="clear" w:color="auto" w:fill="E1DFDD"/>
    </w:rPr>
  </w:style>
  <w:style w:type="character" w:styleId="Mention">
    <w:name w:val="Mention"/>
    <w:basedOn w:val="DefaultParagraphFont"/>
    <w:uiPriority w:val="99"/>
    <w:unhideWhenUsed/>
    <w:rsid w:val="004F43F5"/>
    <w:rPr>
      <w:color w:val="2B579A"/>
      <w:shd w:val="clear" w:color="auto" w:fill="E1DFDD"/>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nhideWhenUsed/>
    <w:qFormat/>
    <w:rsid w:val="00C16355"/>
    <w:pPr>
      <w:spacing w:after="0" w:line="240" w:lineRule="auto"/>
    </w:pPr>
    <w:rPr>
      <w:sz w:val="20"/>
      <w:szCs w:val="20"/>
    </w:rPr>
  </w:style>
  <w:style w:type="character" w:customStyle="1" w:styleId="FootnoteTextChar">
    <w:name w:val="Footnote Text Char"/>
    <w:aliases w:val="Footnote Text Char1 Char Char1,Footnote Text Char Char Char Char1,Footnote Text Char1 Char Char1 Char Char1,Footnote Text Char Char Char Char Char Char1,Footnote Text Char Char Char Char Char Char Char Char Char1,Footnote Char,f Char1"/>
    <w:basedOn w:val="DefaultParagraphFont"/>
    <w:link w:val="FootnoteText"/>
    <w:uiPriority w:val="99"/>
    <w:rsid w:val="00C16355"/>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C16355"/>
    <w:rPr>
      <w:vertAlign w:val="superscript"/>
    </w:rPr>
  </w:style>
  <w:style w:type="character" w:customStyle="1" w:styleId="ListParagraphChar">
    <w:name w:val="List Paragraph Char"/>
    <w:aliases w:val="2 Char,Medium Grid 1 - Accent 21 Char,Bullets Char,Normal bullet 2 Char,Bullet list Char,Numbered List Char,List Paragraph1 Char,Paragraph Char,Bullet point 1 Char,1st level - Bullet List Paragraph Char,Lettre d'introduction Char"/>
    <w:basedOn w:val="DefaultParagraphFont"/>
    <w:link w:val="ListParagraph"/>
    <w:uiPriority w:val="34"/>
    <w:qFormat/>
    <w:locked/>
    <w:rsid w:val="006C6564"/>
  </w:style>
  <w:style w:type="paragraph" w:styleId="Revision">
    <w:name w:val="Revision"/>
    <w:hidden/>
    <w:uiPriority w:val="99"/>
    <w:semiHidden/>
    <w:rsid w:val="00E1336C"/>
    <w:pPr>
      <w:spacing w:after="0" w:line="240" w:lineRule="auto"/>
    </w:pPr>
  </w:style>
  <w:style w:type="character" w:customStyle="1" w:styleId="tld-sibling-0-0-3">
    <w:name w:val="tld-sibling-0-0-3"/>
    <w:basedOn w:val="DefaultParagraphFont"/>
    <w:rsid w:val="005B79AB"/>
  </w:style>
  <w:style w:type="character" w:customStyle="1" w:styleId="ng-star-inserted">
    <w:name w:val="ng-star-inserted"/>
    <w:basedOn w:val="DefaultParagraphFont"/>
    <w:rsid w:val="005B79AB"/>
  </w:style>
  <w:style w:type="character" w:customStyle="1" w:styleId="tld-sibling-0-0-0">
    <w:name w:val="tld-sibling-0-0-0"/>
    <w:basedOn w:val="DefaultParagraphFont"/>
    <w:rsid w:val="005B79AB"/>
  </w:style>
  <w:style w:type="character" w:customStyle="1" w:styleId="tld-sibling-0-0-5">
    <w:name w:val="tld-sibling-0-0-5"/>
    <w:basedOn w:val="DefaultParagraphFont"/>
    <w:rsid w:val="005B79AB"/>
  </w:style>
  <w:style w:type="character" w:customStyle="1" w:styleId="tld-sibling-0-0-7">
    <w:name w:val="tld-sibling-0-0-7"/>
    <w:basedOn w:val="DefaultParagraphFont"/>
    <w:rsid w:val="005B79AB"/>
  </w:style>
  <w:style w:type="character" w:customStyle="1" w:styleId="tld-sibling-0-0-8">
    <w:name w:val="tld-sibling-0-0-8"/>
    <w:basedOn w:val="DefaultParagraphFont"/>
    <w:rsid w:val="005B79AB"/>
  </w:style>
  <w:style w:type="character" w:customStyle="1" w:styleId="tld-sibling-0-0-10">
    <w:name w:val="tld-sibling-0-0-10"/>
    <w:basedOn w:val="DefaultParagraphFont"/>
    <w:rsid w:val="005B79AB"/>
  </w:style>
  <w:style w:type="character" w:customStyle="1" w:styleId="tld-sibling-0-0-11">
    <w:name w:val="tld-sibling-0-0-11"/>
    <w:basedOn w:val="DefaultParagraphFont"/>
    <w:rsid w:val="005B79AB"/>
  </w:style>
  <w:style w:type="character" w:customStyle="1" w:styleId="tld-sibling-0-0-12">
    <w:name w:val="tld-sibling-0-0-12"/>
    <w:basedOn w:val="DefaultParagraphFont"/>
    <w:rsid w:val="005B79AB"/>
  </w:style>
  <w:style w:type="character" w:customStyle="1" w:styleId="tld-sibling-0-0-13">
    <w:name w:val="tld-sibling-0-0-13"/>
    <w:basedOn w:val="DefaultParagraphFont"/>
    <w:rsid w:val="005B79AB"/>
  </w:style>
  <w:style w:type="character" w:customStyle="1" w:styleId="tld-sibling-0-0-14">
    <w:name w:val="tld-sibling-0-0-14"/>
    <w:basedOn w:val="DefaultParagraphFont"/>
    <w:rsid w:val="005B79AB"/>
  </w:style>
  <w:style w:type="character" w:customStyle="1" w:styleId="tld-sibling-0-0-17">
    <w:name w:val="tld-sibling-0-0-17"/>
    <w:basedOn w:val="DefaultParagraphFont"/>
    <w:rsid w:val="005B79AB"/>
  </w:style>
  <w:style w:type="character" w:customStyle="1" w:styleId="tld-sibling-0-0-18">
    <w:name w:val="tld-sibling-0-0-18"/>
    <w:basedOn w:val="DefaultParagraphFont"/>
    <w:rsid w:val="005B79AB"/>
  </w:style>
  <w:style w:type="character" w:customStyle="1" w:styleId="tld-sibling-0-0-15">
    <w:name w:val="tld-sibling-0-0-15"/>
    <w:basedOn w:val="DefaultParagraphFont"/>
    <w:rsid w:val="005B79AB"/>
  </w:style>
  <w:style w:type="character" w:customStyle="1" w:styleId="tld-sibling-0-0-19">
    <w:name w:val="tld-sibling-0-0-19"/>
    <w:basedOn w:val="DefaultParagraphFont"/>
    <w:rsid w:val="005B79AB"/>
  </w:style>
  <w:style w:type="character" w:customStyle="1" w:styleId="tld-sibling-0-0-21">
    <w:name w:val="tld-sibling-0-0-21"/>
    <w:basedOn w:val="DefaultParagraphFont"/>
    <w:rsid w:val="005B79AB"/>
  </w:style>
  <w:style w:type="character" w:customStyle="1" w:styleId="tld-sibling-0-0-22">
    <w:name w:val="tld-sibling-0-0-22"/>
    <w:basedOn w:val="DefaultParagraphFont"/>
    <w:rsid w:val="005B79AB"/>
  </w:style>
  <w:style w:type="character" w:customStyle="1" w:styleId="tld-sibling-0-0-23">
    <w:name w:val="tld-sibling-0-0-23"/>
    <w:basedOn w:val="DefaultParagraphFont"/>
    <w:rsid w:val="005B79AB"/>
  </w:style>
  <w:style w:type="character" w:customStyle="1" w:styleId="tld-sibling-0-0-24">
    <w:name w:val="tld-sibling-0-0-24"/>
    <w:basedOn w:val="DefaultParagraphFont"/>
    <w:rsid w:val="005B79AB"/>
  </w:style>
  <w:style w:type="character" w:customStyle="1" w:styleId="tld-sibling-0-0-25">
    <w:name w:val="tld-sibling-0-0-25"/>
    <w:basedOn w:val="DefaultParagraphFont"/>
    <w:rsid w:val="005B79AB"/>
  </w:style>
  <w:style w:type="character" w:customStyle="1" w:styleId="tld-sibling-0-0-26">
    <w:name w:val="tld-sibling-0-0-26"/>
    <w:basedOn w:val="DefaultParagraphFont"/>
    <w:rsid w:val="005B79AB"/>
  </w:style>
  <w:style w:type="character" w:customStyle="1" w:styleId="tld-sibling-0-0-27">
    <w:name w:val="tld-sibling-0-0-27"/>
    <w:basedOn w:val="DefaultParagraphFont"/>
    <w:rsid w:val="005B79AB"/>
  </w:style>
  <w:style w:type="character" w:customStyle="1" w:styleId="tld-sibling-0-0-30">
    <w:name w:val="tld-sibling-0-0-30"/>
    <w:basedOn w:val="DefaultParagraphFont"/>
    <w:rsid w:val="005B79AB"/>
  </w:style>
  <w:style w:type="character" w:customStyle="1" w:styleId="tld-sibling-0-0-29">
    <w:name w:val="tld-sibling-0-0-29"/>
    <w:basedOn w:val="DefaultParagraphFont"/>
    <w:rsid w:val="005B79AB"/>
  </w:style>
  <w:style w:type="character" w:customStyle="1" w:styleId="tld-sibling-0-0-32">
    <w:name w:val="tld-sibling-0-0-32"/>
    <w:basedOn w:val="DefaultParagraphFont"/>
    <w:rsid w:val="005B79AB"/>
  </w:style>
  <w:style w:type="character" w:customStyle="1" w:styleId="tld-sibling-0-0-33">
    <w:name w:val="tld-sibling-0-0-33"/>
    <w:basedOn w:val="DefaultParagraphFont"/>
    <w:rsid w:val="005B79AB"/>
  </w:style>
  <w:style w:type="character" w:customStyle="1" w:styleId="tld-sibling-0-0-34">
    <w:name w:val="tld-sibling-0-0-34"/>
    <w:basedOn w:val="DefaultParagraphFont"/>
    <w:rsid w:val="005B79AB"/>
  </w:style>
  <w:style w:type="character" w:customStyle="1" w:styleId="tld-sibling-0-0-35">
    <w:name w:val="tld-sibling-0-0-35"/>
    <w:basedOn w:val="DefaultParagraphFont"/>
    <w:rsid w:val="005B79AB"/>
  </w:style>
  <w:style w:type="character" w:customStyle="1" w:styleId="tld-sibling-0-0-36">
    <w:name w:val="tld-sibling-0-0-36"/>
    <w:basedOn w:val="DefaultParagraphFont"/>
    <w:rsid w:val="005B79AB"/>
  </w:style>
  <w:style w:type="character" w:customStyle="1" w:styleId="tld-sibling-0-0-37">
    <w:name w:val="tld-sibling-0-0-37"/>
    <w:basedOn w:val="DefaultParagraphFont"/>
    <w:rsid w:val="005B79AB"/>
  </w:style>
  <w:style w:type="character" w:customStyle="1" w:styleId="tld-sibling-0-0-38">
    <w:name w:val="tld-sibling-0-0-38"/>
    <w:basedOn w:val="DefaultParagraphFont"/>
    <w:rsid w:val="005B79AB"/>
  </w:style>
  <w:style w:type="character" w:customStyle="1" w:styleId="tld-sibling-0-0-39">
    <w:name w:val="tld-sibling-0-0-39"/>
    <w:basedOn w:val="DefaultParagraphFont"/>
    <w:rsid w:val="005B79AB"/>
  </w:style>
  <w:style w:type="character" w:customStyle="1" w:styleId="tld-sibling-0-0-40">
    <w:name w:val="tld-sibling-0-0-40"/>
    <w:basedOn w:val="DefaultParagraphFont"/>
    <w:rsid w:val="005B79AB"/>
  </w:style>
  <w:style w:type="table" w:styleId="TableGrid">
    <w:name w:val="Table Grid"/>
    <w:basedOn w:val="TableNormal"/>
    <w:uiPriority w:val="39"/>
    <w:rsid w:val="00445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782B32"/>
  </w:style>
  <w:style w:type="character" w:customStyle="1" w:styleId="Heading1Char">
    <w:name w:val="Heading 1 Char"/>
    <w:basedOn w:val="DefaultParagraphFont"/>
    <w:link w:val="Heading1"/>
    <w:uiPriority w:val="9"/>
    <w:rsid w:val="002D6E0C"/>
    <w:rPr>
      <w:rFonts w:eastAsiaTheme="majorEastAsia" w:cstheme="majorBidi"/>
      <w:b/>
      <w:i/>
      <w:szCs w:val="32"/>
    </w:rPr>
  </w:style>
  <w:style w:type="paragraph" w:styleId="TOCHeading">
    <w:name w:val="TOC Heading"/>
    <w:basedOn w:val="Heading1"/>
    <w:next w:val="Normal"/>
    <w:uiPriority w:val="39"/>
    <w:unhideWhenUsed/>
    <w:qFormat/>
    <w:rsid w:val="00B13D83"/>
    <w:pPr>
      <w:outlineLvl w:val="9"/>
    </w:pPr>
    <w:rPr>
      <w:lang w:val="en-US"/>
    </w:rPr>
  </w:style>
  <w:style w:type="paragraph" w:styleId="TOC1">
    <w:name w:val="toc 1"/>
    <w:basedOn w:val="Normal"/>
    <w:next w:val="Normal"/>
    <w:autoRedefine/>
    <w:uiPriority w:val="39"/>
    <w:unhideWhenUsed/>
    <w:rsid w:val="00037EDA"/>
    <w:pPr>
      <w:tabs>
        <w:tab w:val="right" w:leader="dot" w:pos="9061"/>
      </w:tabs>
      <w:spacing w:after="100"/>
    </w:pPr>
  </w:style>
  <w:style w:type="character" w:styleId="Hyperlink">
    <w:name w:val="Hyperlink"/>
    <w:basedOn w:val="DefaultParagraphFont"/>
    <w:uiPriority w:val="99"/>
    <w:unhideWhenUsed/>
    <w:rsid w:val="00D02E34"/>
    <w:rPr>
      <w:color w:val="0563C1" w:themeColor="hyperlink"/>
      <w:u w:val="single"/>
    </w:rPr>
  </w:style>
  <w:style w:type="character" w:customStyle="1" w:styleId="eop">
    <w:name w:val="eop"/>
    <w:basedOn w:val="DefaultParagraphFont"/>
    <w:rsid w:val="00FB43BE"/>
  </w:style>
  <w:style w:type="character" w:customStyle="1" w:styleId="Heading2Char">
    <w:name w:val="Heading 2 Char"/>
    <w:basedOn w:val="DefaultParagraphFont"/>
    <w:link w:val="Heading2"/>
    <w:uiPriority w:val="9"/>
    <w:rsid w:val="00223D48"/>
    <w:rPr>
      <w:rFonts w:asciiTheme="majorHAnsi" w:eastAsiaTheme="majorEastAsia" w:hAnsiTheme="majorHAnsi" w:cstheme="majorBidi"/>
      <w:color w:val="2F5496" w:themeColor="accent1" w:themeShade="BF"/>
      <w:sz w:val="26"/>
      <w:szCs w:val="26"/>
    </w:rPr>
  </w:style>
  <w:style w:type="character" w:styleId="FollowedHyperlink">
    <w:name w:val="FollowedHyperlink"/>
    <w:aliases w:val="Footnote Text Char1,Footnote Text Char1 Char Char,Footnote Text Char Char Char Char,Footnote Text Char1 Char Char1 Char Char,Footnote Text Char Char Char Char Char Char,Footnote Text Char Char Char Char Char Char Char Char Char,f Char"/>
    <w:uiPriority w:val="99"/>
    <w:rsid w:val="00283F31"/>
    <w:rPr>
      <w:rFonts w:ascii="Times New Roman" w:eastAsia="Times New Roman" w:hAnsi="Times New Roman" w:cs="Times New Roman"/>
      <w:sz w:val="20"/>
      <w:szCs w:val="20"/>
      <w:lang w:val="en-AU"/>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283F31"/>
    <w:pPr>
      <w:spacing w:line="240" w:lineRule="exact"/>
      <w:jc w:val="both"/>
    </w:pPr>
    <w:rPr>
      <w:vertAlign w:val="superscript"/>
    </w:rPr>
  </w:style>
  <w:style w:type="paragraph" w:customStyle="1" w:styleId="Default">
    <w:name w:val="Default"/>
    <w:rsid w:val="006E0277"/>
    <w:pPr>
      <w:autoSpaceDE w:val="0"/>
      <w:autoSpaceDN w:val="0"/>
      <w:adjustRightInd w:val="0"/>
      <w:spacing w:after="0" w:line="240" w:lineRule="auto"/>
    </w:pPr>
    <w:rPr>
      <w:rFonts w:cs="Times New Roman"/>
      <w:color w:val="000000"/>
      <w:szCs w:val="24"/>
    </w:rPr>
  </w:style>
  <w:style w:type="character" w:customStyle="1" w:styleId="Heading4Char">
    <w:name w:val="Heading 4 Char"/>
    <w:basedOn w:val="DefaultParagraphFont"/>
    <w:link w:val="Heading4"/>
    <w:uiPriority w:val="9"/>
    <w:semiHidden/>
    <w:rsid w:val="00455880"/>
    <w:rPr>
      <w:rFonts w:asciiTheme="majorHAnsi" w:eastAsiaTheme="majorEastAsia" w:hAnsiTheme="majorHAnsi" w:cstheme="majorBidi"/>
      <w:i/>
      <w:iCs/>
      <w:color w:val="2F5496" w:themeColor="accent1" w:themeShade="BF"/>
    </w:rPr>
  </w:style>
  <w:style w:type="paragraph" w:customStyle="1" w:styleId="tv213">
    <w:name w:val="tv213"/>
    <w:basedOn w:val="Normal"/>
    <w:rsid w:val="00455880"/>
    <w:pPr>
      <w:spacing w:before="100" w:beforeAutospacing="1" w:after="100" w:afterAutospacing="1" w:line="240" w:lineRule="auto"/>
    </w:pPr>
    <w:rPr>
      <w:rFonts w:eastAsia="Times New Roman" w:cs="Times New Roman"/>
      <w:szCs w:val="24"/>
      <w:lang w:eastAsia="lv-LV"/>
    </w:rPr>
  </w:style>
  <w:style w:type="paragraph" w:customStyle="1" w:styleId="paragraph">
    <w:name w:val="paragraph"/>
    <w:basedOn w:val="Normal"/>
    <w:rsid w:val="00455880"/>
    <w:pPr>
      <w:spacing w:before="100" w:beforeAutospacing="1" w:after="100" w:afterAutospacing="1" w:line="240" w:lineRule="auto"/>
    </w:pPr>
    <w:rPr>
      <w:rFonts w:eastAsia="Times New Roman" w:cs="Times New Roman"/>
      <w:szCs w:val="24"/>
      <w:lang w:eastAsia="lv-LV"/>
    </w:rPr>
  </w:style>
  <w:style w:type="paragraph" w:styleId="NormalWeb">
    <w:name w:val="Normal (Web)"/>
    <w:basedOn w:val="Normal"/>
    <w:unhideWhenUsed/>
    <w:rsid w:val="00CC1EDD"/>
    <w:pPr>
      <w:spacing w:before="100" w:beforeAutospacing="1" w:after="100" w:afterAutospacing="1" w:line="240" w:lineRule="auto"/>
    </w:pPr>
    <w:rPr>
      <w:rFonts w:eastAsia="Times New Roman" w:cs="Times New Roman"/>
      <w:color w:val="000000"/>
      <w:szCs w:val="24"/>
      <w:lang w:eastAsia="lv-LV"/>
    </w:rPr>
  </w:style>
  <w:style w:type="paragraph" w:customStyle="1" w:styleId="xmsonormal">
    <w:name w:val="x_msonormal"/>
    <w:basedOn w:val="Normal"/>
    <w:rsid w:val="003373FF"/>
    <w:pPr>
      <w:spacing w:after="0" w:line="240" w:lineRule="auto"/>
    </w:pPr>
    <w:rPr>
      <w:rFonts w:ascii="Calibri" w:hAnsi="Calibri" w:cs="Calibri"/>
      <w:sz w:val="22"/>
      <w:lang w:eastAsia="lv-LV"/>
    </w:rPr>
  </w:style>
  <w:style w:type="character" w:customStyle="1" w:styleId="contentpasted0">
    <w:name w:val="contentpasted0"/>
    <w:basedOn w:val="DefaultParagraphFont"/>
    <w:rsid w:val="003373FF"/>
  </w:style>
  <w:style w:type="character" w:customStyle="1" w:styleId="Heading3Char">
    <w:name w:val="Heading 3 Char"/>
    <w:basedOn w:val="DefaultParagraphFont"/>
    <w:link w:val="Heading3"/>
    <w:uiPriority w:val="9"/>
    <w:semiHidden/>
    <w:rsid w:val="00CB528A"/>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0909">
      <w:bodyDiv w:val="1"/>
      <w:marLeft w:val="0"/>
      <w:marRight w:val="0"/>
      <w:marTop w:val="0"/>
      <w:marBottom w:val="0"/>
      <w:divBdr>
        <w:top w:val="none" w:sz="0" w:space="0" w:color="auto"/>
        <w:left w:val="none" w:sz="0" w:space="0" w:color="auto"/>
        <w:bottom w:val="none" w:sz="0" w:space="0" w:color="auto"/>
        <w:right w:val="none" w:sz="0" w:space="0" w:color="auto"/>
      </w:divBdr>
    </w:div>
    <w:div w:id="12074425">
      <w:bodyDiv w:val="1"/>
      <w:marLeft w:val="0"/>
      <w:marRight w:val="0"/>
      <w:marTop w:val="0"/>
      <w:marBottom w:val="0"/>
      <w:divBdr>
        <w:top w:val="none" w:sz="0" w:space="0" w:color="auto"/>
        <w:left w:val="none" w:sz="0" w:space="0" w:color="auto"/>
        <w:bottom w:val="none" w:sz="0" w:space="0" w:color="auto"/>
        <w:right w:val="none" w:sz="0" w:space="0" w:color="auto"/>
      </w:divBdr>
    </w:div>
    <w:div w:id="20010104">
      <w:bodyDiv w:val="1"/>
      <w:marLeft w:val="0"/>
      <w:marRight w:val="0"/>
      <w:marTop w:val="0"/>
      <w:marBottom w:val="0"/>
      <w:divBdr>
        <w:top w:val="none" w:sz="0" w:space="0" w:color="auto"/>
        <w:left w:val="none" w:sz="0" w:space="0" w:color="auto"/>
        <w:bottom w:val="none" w:sz="0" w:space="0" w:color="auto"/>
        <w:right w:val="none" w:sz="0" w:space="0" w:color="auto"/>
      </w:divBdr>
    </w:div>
    <w:div w:id="25102201">
      <w:bodyDiv w:val="1"/>
      <w:marLeft w:val="0"/>
      <w:marRight w:val="0"/>
      <w:marTop w:val="0"/>
      <w:marBottom w:val="0"/>
      <w:divBdr>
        <w:top w:val="none" w:sz="0" w:space="0" w:color="auto"/>
        <w:left w:val="none" w:sz="0" w:space="0" w:color="auto"/>
        <w:bottom w:val="none" w:sz="0" w:space="0" w:color="auto"/>
        <w:right w:val="none" w:sz="0" w:space="0" w:color="auto"/>
      </w:divBdr>
    </w:div>
    <w:div w:id="28191725">
      <w:bodyDiv w:val="1"/>
      <w:marLeft w:val="0"/>
      <w:marRight w:val="0"/>
      <w:marTop w:val="0"/>
      <w:marBottom w:val="0"/>
      <w:divBdr>
        <w:top w:val="none" w:sz="0" w:space="0" w:color="auto"/>
        <w:left w:val="none" w:sz="0" w:space="0" w:color="auto"/>
        <w:bottom w:val="none" w:sz="0" w:space="0" w:color="auto"/>
        <w:right w:val="none" w:sz="0" w:space="0" w:color="auto"/>
      </w:divBdr>
    </w:div>
    <w:div w:id="28535397">
      <w:bodyDiv w:val="1"/>
      <w:marLeft w:val="0"/>
      <w:marRight w:val="0"/>
      <w:marTop w:val="0"/>
      <w:marBottom w:val="0"/>
      <w:divBdr>
        <w:top w:val="none" w:sz="0" w:space="0" w:color="auto"/>
        <w:left w:val="none" w:sz="0" w:space="0" w:color="auto"/>
        <w:bottom w:val="none" w:sz="0" w:space="0" w:color="auto"/>
        <w:right w:val="none" w:sz="0" w:space="0" w:color="auto"/>
      </w:divBdr>
    </w:div>
    <w:div w:id="44572653">
      <w:bodyDiv w:val="1"/>
      <w:marLeft w:val="0"/>
      <w:marRight w:val="0"/>
      <w:marTop w:val="0"/>
      <w:marBottom w:val="0"/>
      <w:divBdr>
        <w:top w:val="none" w:sz="0" w:space="0" w:color="auto"/>
        <w:left w:val="none" w:sz="0" w:space="0" w:color="auto"/>
        <w:bottom w:val="none" w:sz="0" w:space="0" w:color="auto"/>
        <w:right w:val="none" w:sz="0" w:space="0" w:color="auto"/>
      </w:divBdr>
    </w:div>
    <w:div w:id="59908675">
      <w:bodyDiv w:val="1"/>
      <w:marLeft w:val="0"/>
      <w:marRight w:val="0"/>
      <w:marTop w:val="0"/>
      <w:marBottom w:val="0"/>
      <w:divBdr>
        <w:top w:val="none" w:sz="0" w:space="0" w:color="auto"/>
        <w:left w:val="none" w:sz="0" w:space="0" w:color="auto"/>
        <w:bottom w:val="none" w:sz="0" w:space="0" w:color="auto"/>
        <w:right w:val="none" w:sz="0" w:space="0" w:color="auto"/>
      </w:divBdr>
    </w:div>
    <w:div w:id="60100298">
      <w:bodyDiv w:val="1"/>
      <w:marLeft w:val="0"/>
      <w:marRight w:val="0"/>
      <w:marTop w:val="0"/>
      <w:marBottom w:val="0"/>
      <w:divBdr>
        <w:top w:val="none" w:sz="0" w:space="0" w:color="auto"/>
        <w:left w:val="none" w:sz="0" w:space="0" w:color="auto"/>
        <w:bottom w:val="none" w:sz="0" w:space="0" w:color="auto"/>
        <w:right w:val="none" w:sz="0" w:space="0" w:color="auto"/>
      </w:divBdr>
    </w:div>
    <w:div w:id="66346937">
      <w:bodyDiv w:val="1"/>
      <w:marLeft w:val="0"/>
      <w:marRight w:val="0"/>
      <w:marTop w:val="0"/>
      <w:marBottom w:val="0"/>
      <w:divBdr>
        <w:top w:val="none" w:sz="0" w:space="0" w:color="auto"/>
        <w:left w:val="none" w:sz="0" w:space="0" w:color="auto"/>
        <w:bottom w:val="none" w:sz="0" w:space="0" w:color="auto"/>
        <w:right w:val="none" w:sz="0" w:space="0" w:color="auto"/>
      </w:divBdr>
    </w:div>
    <w:div w:id="86511931">
      <w:bodyDiv w:val="1"/>
      <w:marLeft w:val="0"/>
      <w:marRight w:val="0"/>
      <w:marTop w:val="0"/>
      <w:marBottom w:val="0"/>
      <w:divBdr>
        <w:top w:val="none" w:sz="0" w:space="0" w:color="auto"/>
        <w:left w:val="none" w:sz="0" w:space="0" w:color="auto"/>
        <w:bottom w:val="none" w:sz="0" w:space="0" w:color="auto"/>
        <w:right w:val="none" w:sz="0" w:space="0" w:color="auto"/>
      </w:divBdr>
    </w:div>
    <w:div w:id="87360242">
      <w:bodyDiv w:val="1"/>
      <w:marLeft w:val="0"/>
      <w:marRight w:val="0"/>
      <w:marTop w:val="0"/>
      <w:marBottom w:val="0"/>
      <w:divBdr>
        <w:top w:val="none" w:sz="0" w:space="0" w:color="auto"/>
        <w:left w:val="none" w:sz="0" w:space="0" w:color="auto"/>
        <w:bottom w:val="none" w:sz="0" w:space="0" w:color="auto"/>
        <w:right w:val="none" w:sz="0" w:space="0" w:color="auto"/>
      </w:divBdr>
    </w:div>
    <w:div w:id="104035894">
      <w:bodyDiv w:val="1"/>
      <w:marLeft w:val="0"/>
      <w:marRight w:val="0"/>
      <w:marTop w:val="0"/>
      <w:marBottom w:val="0"/>
      <w:divBdr>
        <w:top w:val="none" w:sz="0" w:space="0" w:color="auto"/>
        <w:left w:val="none" w:sz="0" w:space="0" w:color="auto"/>
        <w:bottom w:val="none" w:sz="0" w:space="0" w:color="auto"/>
        <w:right w:val="none" w:sz="0" w:space="0" w:color="auto"/>
      </w:divBdr>
    </w:div>
    <w:div w:id="107090538">
      <w:bodyDiv w:val="1"/>
      <w:marLeft w:val="0"/>
      <w:marRight w:val="0"/>
      <w:marTop w:val="0"/>
      <w:marBottom w:val="0"/>
      <w:divBdr>
        <w:top w:val="none" w:sz="0" w:space="0" w:color="auto"/>
        <w:left w:val="none" w:sz="0" w:space="0" w:color="auto"/>
        <w:bottom w:val="none" w:sz="0" w:space="0" w:color="auto"/>
        <w:right w:val="none" w:sz="0" w:space="0" w:color="auto"/>
      </w:divBdr>
    </w:div>
    <w:div w:id="121728310">
      <w:bodyDiv w:val="1"/>
      <w:marLeft w:val="0"/>
      <w:marRight w:val="0"/>
      <w:marTop w:val="0"/>
      <w:marBottom w:val="0"/>
      <w:divBdr>
        <w:top w:val="none" w:sz="0" w:space="0" w:color="auto"/>
        <w:left w:val="none" w:sz="0" w:space="0" w:color="auto"/>
        <w:bottom w:val="none" w:sz="0" w:space="0" w:color="auto"/>
        <w:right w:val="none" w:sz="0" w:space="0" w:color="auto"/>
      </w:divBdr>
    </w:div>
    <w:div w:id="126362699">
      <w:bodyDiv w:val="1"/>
      <w:marLeft w:val="0"/>
      <w:marRight w:val="0"/>
      <w:marTop w:val="0"/>
      <w:marBottom w:val="0"/>
      <w:divBdr>
        <w:top w:val="none" w:sz="0" w:space="0" w:color="auto"/>
        <w:left w:val="none" w:sz="0" w:space="0" w:color="auto"/>
        <w:bottom w:val="none" w:sz="0" w:space="0" w:color="auto"/>
        <w:right w:val="none" w:sz="0" w:space="0" w:color="auto"/>
      </w:divBdr>
    </w:div>
    <w:div w:id="147215981">
      <w:bodyDiv w:val="1"/>
      <w:marLeft w:val="0"/>
      <w:marRight w:val="0"/>
      <w:marTop w:val="0"/>
      <w:marBottom w:val="0"/>
      <w:divBdr>
        <w:top w:val="none" w:sz="0" w:space="0" w:color="auto"/>
        <w:left w:val="none" w:sz="0" w:space="0" w:color="auto"/>
        <w:bottom w:val="none" w:sz="0" w:space="0" w:color="auto"/>
        <w:right w:val="none" w:sz="0" w:space="0" w:color="auto"/>
      </w:divBdr>
    </w:div>
    <w:div w:id="152917965">
      <w:bodyDiv w:val="1"/>
      <w:marLeft w:val="0"/>
      <w:marRight w:val="0"/>
      <w:marTop w:val="0"/>
      <w:marBottom w:val="0"/>
      <w:divBdr>
        <w:top w:val="none" w:sz="0" w:space="0" w:color="auto"/>
        <w:left w:val="none" w:sz="0" w:space="0" w:color="auto"/>
        <w:bottom w:val="none" w:sz="0" w:space="0" w:color="auto"/>
        <w:right w:val="none" w:sz="0" w:space="0" w:color="auto"/>
      </w:divBdr>
    </w:div>
    <w:div w:id="165822808">
      <w:bodyDiv w:val="1"/>
      <w:marLeft w:val="0"/>
      <w:marRight w:val="0"/>
      <w:marTop w:val="0"/>
      <w:marBottom w:val="0"/>
      <w:divBdr>
        <w:top w:val="none" w:sz="0" w:space="0" w:color="auto"/>
        <w:left w:val="none" w:sz="0" w:space="0" w:color="auto"/>
        <w:bottom w:val="none" w:sz="0" w:space="0" w:color="auto"/>
        <w:right w:val="none" w:sz="0" w:space="0" w:color="auto"/>
      </w:divBdr>
    </w:div>
    <w:div w:id="169297724">
      <w:bodyDiv w:val="1"/>
      <w:marLeft w:val="0"/>
      <w:marRight w:val="0"/>
      <w:marTop w:val="0"/>
      <w:marBottom w:val="0"/>
      <w:divBdr>
        <w:top w:val="none" w:sz="0" w:space="0" w:color="auto"/>
        <w:left w:val="none" w:sz="0" w:space="0" w:color="auto"/>
        <w:bottom w:val="none" w:sz="0" w:space="0" w:color="auto"/>
        <w:right w:val="none" w:sz="0" w:space="0" w:color="auto"/>
      </w:divBdr>
    </w:div>
    <w:div w:id="171185493">
      <w:bodyDiv w:val="1"/>
      <w:marLeft w:val="0"/>
      <w:marRight w:val="0"/>
      <w:marTop w:val="0"/>
      <w:marBottom w:val="0"/>
      <w:divBdr>
        <w:top w:val="none" w:sz="0" w:space="0" w:color="auto"/>
        <w:left w:val="none" w:sz="0" w:space="0" w:color="auto"/>
        <w:bottom w:val="none" w:sz="0" w:space="0" w:color="auto"/>
        <w:right w:val="none" w:sz="0" w:space="0" w:color="auto"/>
      </w:divBdr>
    </w:div>
    <w:div w:id="171457403">
      <w:bodyDiv w:val="1"/>
      <w:marLeft w:val="0"/>
      <w:marRight w:val="0"/>
      <w:marTop w:val="0"/>
      <w:marBottom w:val="0"/>
      <w:divBdr>
        <w:top w:val="none" w:sz="0" w:space="0" w:color="auto"/>
        <w:left w:val="none" w:sz="0" w:space="0" w:color="auto"/>
        <w:bottom w:val="none" w:sz="0" w:space="0" w:color="auto"/>
        <w:right w:val="none" w:sz="0" w:space="0" w:color="auto"/>
      </w:divBdr>
    </w:div>
    <w:div w:id="172033028">
      <w:bodyDiv w:val="1"/>
      <w:marLeft w:val="0"/>
      <w:marRight w:val="0"/>
      <w:marTop w:val="0"/>
      <w:marBottom w:val="0"/>
      <w:divBdr>
        <w:top w:val="none" w:sz="0" w:space="0" w:color="auto"/>
        <w:left w:val="none" w:sz="0" w:space="0" w:color="auto"/>
        <w:bottom w:val="none" w:sz="0" w:space="0" w:color="auto"/>
        <w:right w:val="none" w:sz="0" w:space="0" w:color="auto"/>
      </w:divBdr>
    </w:div>
    <w:div w:id="172914449">
      <w:bodyDiv w:val="1"/>
      <w:marLeft w:val="0"/>
      <w:marRight w:val="0"/>
      <w:marTop w:val="0"/>
      <w:marBottom w:val="0"/>
      <w:divBdr>
        <w:top w:val="none" w:sz="0" w:space="0" w:color="auto"/>
        <w:left w:val="none" w:sz="0" w:space="0" w:color="auto"/>
        <w:bottom w:val="none" w:sz="0" w:space="0" w:color="auto"/>
        <w:right w:val="none" w:sz="0" w:space="0" w:color="auto"/>
      </w:divBdr>
    </w:div>
    <w:div w:id="180706375">
      <w:bodyDiv w:val="1"/>
      <w:marLeft w:val="0"/>
      <w:marRight w:val="0"/>
      <w:marTop w:val="0"/>
      <w:marBottom w:val="0"/>
      <w:divBdr>
        <w:top w:val="none" w:sz="0" w:space="0" w:color="auto"/>
        <w:left w:val="none" w:sz="0" w:space="0" w:color="auto"/>
        <w:bottom w:val="none" w:sz="0" w:space="0" w:color="auto"/>
        <w:right w:val="none" w:sz="0" w:space="0" w:color="auto"/>
      </w:divBdr>
    </w:div>
    <w:div w:id="183371052">
      <w:bodyDiv w:val="1"/>
      <w:marLeft w:val="0"/>
      <w:marRight w:val="0"/>
      <w:marTop w:val="0"/>
      <w:marBottom w:val="0"/>
      <w:divBdr>
        <w:top w:val="none" w:sz="0" w:space="0" w:color="auto"/>
        <w:left w:val="none" w:sz="0" w:space="0" w:color="auto"/>
        <w:bottom w:val="none" w:sz="0" w:space="0" w:color="auto"/>
        <w:right w:val="none" w:sz="0" w:space="0" w:color="auto"/>
      </w:divBdr>
    </w:div>
    <w:div w:id="196240548">
      <w:bodyDiv w:val="1"/>
      <w:marLeft w:val="0"/>
      <w:marRight w:val="0"/>
      <w:marTop w:val="0"/>
      <w:marBottom w:val="0"/>
      <w:divBdr>
        <w:top w:val="none" w:sz="0" w:space="0" w:color="auto"/>
        <w:left w:val="none" w:sz="0" w:space="0" w:color="auto"/>
        <w:bottom w:val="none" w:sz="0" w:space="0" w:color="auto"/>
        <w:right w:val="none" w:sz="0" w:space="0" w:color="auto"/>
      </w:divBdr>
    </w:div>
    <w:div w:id="202058635">
      <w:bodyDiv w:val="1"/>
      <w:marLeft w:val="0"/>
      <w:marRight w:val="0"/>
      <w:marTop w:val="0"/>
      <w:marBottom w:val="0"/>
      <w:divBdr>
        <w:top w:val="none" w:sz="0" w:space="0" w:color="auto"/>
        <w:left w:val="none" w:sz="0" w:space="0" w:color="auto"/>
        <w:bottom w:val="none" w:sz="0" w:space="0" w:color="auto"/>
        <w:right w:val="none" w:sz="0" w:space="0" w:color="auto"/>
      </w:divBdr>
    </w:div>
    <w:div w:id="207180665">
      <w:bodyDiv w:val="1"/>
      <w:marLeft w:val="0"/>
      <w:marRight w:val="0"/>
      <w:marTop w:val="0"/>
      <w:marBottom w:val="0"/>
      <w:divBdr>
        <w:top w:val="none" w:sz="0" w:space="0" w:color="auto"/>
        <w:left w:val="none" w:sz="0" w:space="0" w:color="auto"/>
        <w:bottom w:val="none" w:sz="0" w:space="0" w:color="auto"/>
        <w:right w:val="none" w:sz="0" w:space="0" w:color="auto"/>
      </w:divBdr>
    </w:div>
    <w:div w:id="226458238">
      <w:bodyDiv w:val="1"/>
      <w:marLeft w:val="0"/>
      <w:marRight w:val="0"/>
      <w:marTop w:val="0"/>
      <w:marBottom w:val="0"/>
      <w:divBdr>
        <w:top w:val="none" w:sz="0" w:space="0" w:color="auto"/>
        <w:left w:val="none" w:sz="0" w:space="0" w:color="auto"/>
        <w:bottom w:val="none" w:sz="0" w:space="0" w:color="auto"/>
        <w:right w:val="none" w:sz="0" w:space="0" w:color="auto"/>
      </w:divBdr>
    </w:div>
    <w:div w:id="235092193">
      <w:bodyDiv w:val="1"/>
      <w:marLeft w:val="0"/>
      <w:marRight w:val="0"/>
      <w:marTop w:val="0"/>
      <w:marBottom w:val="0"/>
      <w:divBdr>
        <w:top w:val="none" w:sz="0" w:space="0" w:color="auto"/>
        <w:left w:val="none" w:sz="0" w:space="0" w:color="auto"/>
        <w:bottom w:val="none" w:sz="0" w:space="0" w:color="auto"/>
        <w:right w:val="none" w:sz="0" w:space="0" w:color="auto"/>
      </w:divBdr>
    </w:div>
    <w:div w:id="238448690">
      <w:bodyDiv w:val="1"/>
      <w:marLeft w:val="0"/>
      <w:marRight w:val="0"/>
      <w:marTop w:val="0"/>
      <w:marBottom w:val="0"/>
      <w:divBdr>
        <w:top w:val="none" w:sz="0" w:space="0" w:color="auto"/>
        <w:left w:val="none" w:sz="0" w:space="0" w:color="auto"/>
        <w:bottom w:val="none" w:sz="0" w:space="0" w:color="auto"/>
        <w:right w:val="none" w:sz="0" w:space="0" w:color="auto"/>
      </w:divBdr>
    </w:div>
    <w:div w:id="242420314">
      <w:bodyDiv w:val="1"/>
      <w:marLeft w:val="0"/>
      <w:marRight w:val="0"/>
      <w:marTop w:val="0"/>
      <w:marBottom w:val="0"/>
      <w:divBdr>
        <w:top w:val="none" w:sz="0" w:space="0" w:color="auto"/>
        <w:left w:val="none" w:sz="0" w:space="0" w:color="auto"/>
        <w:bottom w:val="none" w:sz="0" w:space="0" w:color="auto"/>
        <w:right w:val="none" w:sz="0" w:space="0" w:color="auto"/>
      </w:divBdr>
    </w:div>
    <w:div w:id="248005526">
      <w:bodyDiv w:val="1"/>
      <w:marLeft w:val="0"/>
      <w:marRight w:val="0"/>
      <w:marTop w:val="0"/>
      <w:marBottom w:val="0"/>
      <w:divBdr>
        <w:top w:val="none" w:sz="0" w:space="0" w:color="auto"/>
        <w:left w:val="none" w:sz="0" w:space="0" w:color="auto"/>
        <w:bottom w:val="none" w:sz="0" w:space="0" w:color="auto"/>
        <w:right w:val="none" w:sz="0" w:space="0" w:color="auto"/>
      </w:divBdr>
    </w:div>
    <w:div w:id="250359794">
      <w:bodyDiv w:val="1"/>
      <w:marLeft w:val="0"/>
      <w:marRight w:val="0"/>
      <w:marTop w:val="0"/>
      <w:marBottom w:val="0"/>
      <w:divBdr>
        <w:top w:val="none" w:sz="0" w:space="0" w:color="auto"/>
        <w:left w:val="none" w:sz="0" w:space="0" w:color="auto"/>
        <w:bottom w:val="none" w:sz="0" w:space="0" w:color="auto"/>
        <w:right w:val="none" w:sz="0" w:space="0" w:color="auto"/>
      </w:divBdr>
    </w:div>
    <w:div w:id="285699311">
      <w:bodyDiv w:val="1"/>
      <w:marLeft w:val="0"/>
      <w:marRight w:val="0"/>
      <w:marTop w:val="0"/>
      <w:marBottom w:val="0"/>
      <w:divBdr>
        <w:top w:val="none" w:sz="0" w:space="0" w:color="auto"/>
        <w:left w:val="none" w:sz="0" w:space="0" w:color="auto"/>
        <w:bottom w:val="none" w:sz="0" w:space="0" w:color="auto"/>
        <w:right w:val="none" w:sz="0" w:space="0" w:color="auto"/>
      </w:divBdr>
    </w:div>
    <w:div w:id="291056347">
      <w:bodyDiv w:val="1"/>
      <w:marLeft w:val="0"/>
      <w:marRight w:val="0"/>
      <w:marTop w:val="0"/>
      <w:marBottom w:val="0"/>
      <w:divBdr>
        <w:top w:val="none" w:sz="0" w:space="0" w:color="auto"/>
        <w:left w:val="none" w:sz="0" w:space="0" w:color="auto"/>
        <w:bottom w:val="none" w:sz="0" w:space="0" w:color="auto"/>
        <w:right w:val="none" w:sz="0" w:space="0" w:color="auto"/>
      </w:divBdr>
    </w:div>
    <w:div w:id="293147535">
      <w:bodyDiv w:val="1"/>
      <w:marLeft w:val="0"/>
      <w:marRight w:val="0"/>
      <w:marTop w:val="0"/>
      <w:marBottom w:val="0"/>
      <w:divBdr>
        <w:top w:val="none" w:sz="0" w:space="0" w:color="auto"/>
        <w:left w:val="none" w:sz="0" w:space="0" w:color="auto"/>
        <w:bottom w:val="none" w:sz="0" w:space="0" w:color="auto"/>
        <w:right w:val="none" w:sz="0" w:space="0" w:color="auto"/>
      </w:divBdr>
    </w:div>
    <w:div w:id="294137782">
      <w:bodyDiv w:val="1"/>
      <w:marLeft w:val="0"/>
      <w:marRight w:val="0"/>
      <w:marTop w:val="0"/>
      <w:marBottom w:val="0"/>
      <w:divBdr>
        <w:top w:val="none" w:sz="0" w:space="0" w:color="auto"/>
        <w:left w:val="none" w:sz="0" w:space="0" w:color="auto"/>
        <w:bottom w:val="none" w:sz="0" w:space="0" w:color="auto"/>
        <w:right w:val="none" w:sz="0" w:space="0" w:color="auto"/>
      </w:divBdr>
    </w:div>
    <w:div w:id="306207538">
      <w:bodyDiv w:val="1"/>
      <w:marLeft w:val="0"/>
      <w:marRight w:val="0"/>
      <w:marTop w:val="0"/>
      <w:marBottom w:val="0"/>
      <w:divBdr>
        <w:top w:val="none" w:sz="0" w:space="0" w:color="auto"/>
        <w:left w:val="none" w:sz="0" w:space="0" w:color="auto"/>
        <w:bottom w:val="none" w:sz="0" w:space="0" w:color="auto"/>
        <w:right w:val="none" w:sz="0" w:space="0" w:color="auto"/>
      </w:divBdr>
      <w:divsChild>
        <w:div w:id="1681614525">
          <w:marLeft w:val="0"/>
          <w:marRight w:val="0"/>
          <w:marTop w:val="0"/>
          <w:marBottom w:val="0"/>
          <w:divBdr>
            <w:top w:val="none" w:sz="0" w:space="0" w:color="auto"/>
            <w:left w:val="none" w:sz="0" w:space="0" w:color="auto"/>
            <w:bottom w:val="none" w:sz="0" w:space="0" w:color="auto"/>
            <w:right w:val="none" w:sz="0" w:space="0" w:color="auto"/>
          </w:divBdr>
        </w:div>
      </w:divsChild>
    </w:div>
    <w:div w:id="307101846">
      <w:bodyDiv w:val="1"/>
      <w:marLeft w:val="0"/>
      <w:marRight w:val="0"/>
      <w:marTop w:val="0"/>
      <w:marBottom w:val="0"/>
      <w:divBdr>
        <w:top w:val="none" w:sz="0" w:space="0" w:color="auto"/>
        <w:left w:val="none" w:sz="0" w:space="0" w:color="auto"/>
        <w:bottom w:val="none" w:sz="0" w:space="0" w:color="auto"/>
        <w:right w:val="none" w:sz="0" w:space="0" w:color="auto"/>
      </w:divBdr>
    </w:div>
    <w:div w:id="310527872">
      <w:bodyDiv w:val="1"/>
      <w:marLeft w:val="0"/>
      <w:marRight w:val="0"/>
      <w:marTop w:val="0"/>
      <w:marBottom w:val="0"/>
      <w:divBdr>
        <w:top w:val="none" w:sz="0" w:space="0" w:color="auto"/>
        <w:left w:val="none" w:sz="0" w:space="0" w:color="auto"/>
        <w:bottom w:val="none" w:sz="0" w:space="0" w:color="auto"/>
        <w:right w:val="none" w:sz="0" w:space="0" w:color="auto"/>
      </w:divBdr>
    </w:div>
    <w:div w:id="331760325">
      <w:bodyDiv w:val="1"/>
      <w:marLeft w:val="0"/>
      <w:marRight w:val="0"/>
      <w:marTop w:val="0"/>
      <w:marBottom w:val="0"/>
      <w:divBdr>
        <w:top w:val="none" w:sz="0" w:space="0" w:color="auto"/>
        <w:left w:val="none" w:sz="0" w:space="0" w:color="auto"/>
        <w:bottom w:val="none" w:sz="0" w:space="0" w:color="auto"/>
        <w:right w:val="none" w:sz="0" w:space="0" w:color="auto"/>
      </w:divBdr>
    </w:div>
    <w:div w:id="357465326">
      <w:bodyDiv w:val="1"/>
      <w:marLeft w:val="0"/>
      <w:marRight w:val="0"/>
      <w:marTop w:val="0"/>
      <w:marBottom w:val="0"/>
      <w:divBdr>
        <w:top w:val="none" w:sz="0" w:space="0" w:color="auto"/>
        <w:left w:val="none" w:sz="0" w:space="0" w:color="auto"/>
        <w:bottom w:val="none" w:sz="0" w:space="0" w:color="auto"/>
        <w:right w:val="none" w:sz="0" w:space="0" w:color="auto"/>
      </w:divBdr>
    </w:div>
    <w:div w:id="361367145">
      <w:bodyDiv w:val="1"/>
      <w:marLeft w:val="0"/>
      <w:marRight w:val="0"/>
      <w:marTop w:val="0"/>
      <w:marBottom w:val="0"/>
      <w:divBdr>
        <w:top w:val="none" w:sz="0" w:space="0" w:color="auto"/>
        <w:left w:val="none" w:sz="0" w:space="0" w:color="auto"/>
        <w:bottom w:val="none" w:sz="0" w:space="0" w:color="auto"/>
        <w:right w:val="none" w:sz="0" w:space="0" w:color="auto"/>
      </w:divBdr>
    </w:div>
    <w:div w:id="383411909">
      <w:bodyDiv w:val="1"/>
      <w:marLeft w:val="0"/>
      <w:marRight w:val="0"/>
      <w:marTop w:val="0"/>
      <w:marBottom w:val="0"/>
      <w:divBdr>
        <w:top w:val="none" w:sz="0" w:space="0" w:color="auto"/>
        <w:left w:val="none" w:sz="0" w:space="0" w:color="auto"/>
        <w:bottom w:val="none" w:sz="0" w:space="0" w:color="auto"/>
        <w:right w:val="none" w:sz="0" w:space="0" w:color="auto"/>
      </w:divBdr>
    </w:div>
    <w:div w:id="388654567">
      <w:bodyDiv w:val="1"/>
      <w:marLeft w:val="0"/>
      <w:marRight w:val="0"/>
      <w:marTop w:val="0"/>
      <w:marBottom w:val="0"/>
      <w:divBdr>
        <w:top w:val="none" w:sz="0" w:space="0" w:color="auto"/>
        <w:left w:val="none" w:sz="0" w:space="0" w:color="auto"/>
        <w:bottom w:val="none" w:sz="0" w:space="0" w:color="auto"/>
        <w:right w:val="none" w:sz="0" w:space="0" w:color="auto"/>
      </w:divBdr>
    </w:div>
    <w:div w:id="391125044">
      <w:bodyDiv w:val="1"/>
      <w:marLeft w:val="0"/>
      <w:marRight w:val="0"/>
      <w:marTop w:val="0"/>
      <w:marBottom w:val="0"/>
      <w:divBdr>
        <w:top w:val="none" w:sz="0" w:space="0" w:color="auto"/>
        <w:left w:val="none" w:sz="0" w:space="0" w:color="auto"/>
        <w:bottom w:val="none" w:sz="0" w:space="0" w:color="auto"/>
        <w:right w:val="none" w:sz="0" w:space="0" w:color="auto"/>
      </w:divBdr>
    </w:div>
    <w:div w:id="395592892">
      <w:bodyDiv w:val="1"/>
      <w:marLeft w:val="0"/>
      <w:marRight w:val="0"/>
      <w:marTop w:val="0"/>
      <w:marBottom w:val="0"/>
      <w:divBdr>
        <w:top w:val="none" w:sz="0" w:space="0" w:color="auto"/>
        <w:left w:val="none" w:sz="0" w:space="0" w:color="auto"/>
        <w:bottom w:val="none" w:sz="0" w:space="0" w:color="auto"/>
        <w:right w:val="none" w:sz="0" w:space="0" w:color="auto"/>
      </w:divBdr>
      <w:divsChild>
        <w:div w:id="262763255">
          <w:marLeft w:val="0"/>
          <w:marRight w:val="0"/>
          <w:marTop w:val="0"/>
          <w:marBottom w:val="0"/>
          <w:divBdr>
            <w:top w:val="none" w:sz="0" w:space="0" w:color="auto"/>
            <w:left w:val="none" w:sz="0" w:space="0" w:color="auto"/>
            <w:bottom w:val="none" w:sz="0" w:space="0" w:color="auto"/>
            <w:right w:val="none" w:sz="0" w:space="0" w:color="auto"/>
          </w:divBdr>
        </w:div>
      </w:divsChild>
    </w:div>
    <w:div w:id="401487056">
      <w:bodyDiv w:val="1"/>
      <w:marLeft w:val="0"/>
      <w:marRight w:val="0"/>
      <w:marTop w:val="0"/>
      <w:marBottom w:val="0"/>
      <w:divBdr>
        <w:top w:val="none" w:sz="0" w:space="0" w:color="auto"/>
        <w:left w:val="none" w:sz="0" w:space="0" w:color="auto"/>
        <w:bottom w:val="none" w:sz="0" w:space="0" w:color="auto"/>
        <w:right w:val="none" w:sz="0" w:space="0" w:color="auto"/>
      </w:divBdr>
    </w:div>
    <w:div w:id="407264533">
      <w:bodyDiv w:val="1"/>
      <w:marLeft w:val="0"/>
      <w:marRight w:val="0"/>
      <w:marTop w:val="0"/>
      <w:marBottom w:val="0"/>
      <w:divBdr>
        <w:top w:val="none" w:sz="0" w:space="0" w:color="auto"/>
        <w:left w:val="none" w:sz="0" w:space="0" w:color="auto"/>
        <w:bottom w:val="none" w:sz="0" w:space="0" w:color="auto"/>
        <w:right w:val="none" w:sz="0" w:space="0" w:color="auto"/>
      </w:divBdr>
    </w:div>
    <w:div w:id="409278112">
      <w:bodyDiv w:val="1"/>
      <w:marLeft w:val="0"/>
      <w:marRight w:val="0"/>
      <w:marTop w:val="0"/>
      <w:marBottom w:val="0"/>
      <w:divBdr>
        <w:top w:val="none" w:sz="0" w:space="0" w:color="auto"/>
        <w:left w:val="none" w:sz="0" w:space="0" w:color="auto"/>
        <w:bottom w:val="none" w:sz="0" w:space="0" w:color="auto"/>
        <w:right w:val="none" w:sz="0" w:space="0" w:color="auto"/>
      </w:divBdr>
    </w:div>
    <w:div w:id="430857101">
      <w:bodyDiv w:val="1"/>
      <w:marLeft w:val="0"/>
      <w:marRight w:val="0"/>
      <w:marTop w:val="0"/>
      <w:marBottom w:val="0"/>
      <w:divBdr>
        <w:top w:val="none" w:sz="0" w:space="0" w:color="auto"/>
        <w:left w:val="none" w:sz="0" w:space="0" w:color="auto"/>
        <w:bottom w:val="none" w:sz="0" w:space="0" w:color="auto"/>
        <w:right w:val="none" w:sz="0" w:space="0" w:color="auto"/>
      </w:divBdr>
    </w:div>
    <w:div w:id="441266960">
      <w:bodyDiv w:val="1"/>
      <w:marLeft w:val="0"/>
      <w:marRight w:val="0"/>
      <w:marTop w:val="0"/>
      <w:marBottom w:val="0"/>
      <w:divBdr>
        <w:top w:val="none" w:sz="0" w:space="0" w:color="auto"/>
        <w:left w:val="none" w:sz="0" w:space="0" w:color="auto"/>
        <w:bottom w:val="none" w:sz="0" w:space="0" w:color="auto"/>
        <w:right w:val="none" w:sz="0" w:space="0" w:color="auto"/>
      </w:divBdr>
    </w:div>
    <w:div w:id="470634722">
      <w:bodyDiv w:val="1"/>
      <w:marLeft w:val="0"/>
      <w:marRight w:val="0"/>
      <w:marTop w:val="0"/>
      <w:marBottom w:val="0"/>
      <w:divBdr>
        <w:top w:val="none" w:sz="0" w:space="0" w:color="auto"/>
        <w:left w:val="none" w:sz="0" w:space="0" w:color="auto"/>
        <w:bottom w:val="none" w:sz="0" w:space="0" w:color="auto"/>
        <w:right w:val="none" w:sz="0" w:space="0" w:color="auto"/>
      </w:divBdr>
    </w:div>
    <w:div w:id="484205952">
      <w:bodyDiv w:val="1"/>
      <w:marLeft w:val="0"/>
      <w:marRight w:val="0"/>
      <w:marTop w:val="0"/>
      <w:marBottom w:val="0"/>
      <w:divBdr>
        <w:top w:val="none" w:sz="0" w:space="0" w:color="auto"/>
        <w:left w:val="none" w:sz="0" w:space="0" w:color="auto"/>
        <w:bottom w:val="none" w:sz="0" w:space="0" w:color="auto"/>
        <w:right w:val="none" w:sz="0" w:space="0" w:color="auto"/>
      </w:divBdr>
      <w:divsChild>
        <w:div w:id="1095521630">
          <w:marLeft w:val="0"/>
          <w:marRight w:val="0"/>
          <w:marTop w:val="0"/>
          <w:marBottom w:val="0"/>
          <w:divBdr>
            <w:top w:val="none" w:sz="0" w:space="0" w:color="auto"/>
            <w:left w:val="none" w:sz="0" w:space="0" w:color="auto"/>
            <w:bottom w:val="none" w:sz="0" w:space="0" w:color="auto"/>
            <w:right w:val="none" w:sz="0" w:space="0" w:color="auto"/>
          </w:divBdr>
        </w:div>
      </w:divsChild>
    </w:div>
    <w:div w:id="486633090">
      <w:bodyDiv w:val="1"/>
      <w:marLeft w:val="0"/>
      <w:marRight w:val="0"/>
      <w:marTop w:val="0"/>
      <w:marBottom w:val="0"/>
      <w:divBdr>
        <w:top w:val="none" w:sz="0" w:space="0" w:color="auto"/>
        <w:left w:val="none" w:sz="0" w:space="0" w:color="auto"/>
        <w:bottom w:val="none" w:sz="0" w:space="0" w:color="auto"/>
        <w:right w:val="none" w:sz="0" w:space="0" w:color="auto"/>
      </w:divBdr>
    </w:div>
    <w:div w:id="490490955">
      <w:bodyDiv w:val="1"/>
      <w:marLeft w:val="0"/>
      <w:marRight w:val="0"/>
      <w:marTop w:val="0"/>
      <w:marBottom w:val="0"/>
      <w:divBdr>
        <w:top w:val="none" w:sz="0" w:space="0" w:color="auto"/>
        <w:left w:val="none" w:sz="0" w:space="0" w:color="auto"/>
        <w:bottom w:val="none" w:sz="0" w:space="0" w:color="auto"/>
        <w:right w:val="none" w:sz="0" w:space="0" w:color="auto"/>
      </w:divBdr>
    </w:div>
    <w:div w:id="496919236">
      <w:bodyDiv w:val="1"/>
      <w:marLeft w:val="0"/>
      <w:marRight w:val="0"/>
      <w:marTop w:val="0"/>
      <w:marBottom w:val="0"/>
      <w:divBdr>
        <w:top w:val="none" w:sz="0" w:space="0" w:color="auto"/>
        <w:left w:val="none" w:sz="0" w:space="0" w:color="auto"/>
        <w:bottom w:val="none" w:sz="0" w:space="0" w:color="auto"/>
        <w:right w:val="none" w:sz="0" w:space="0" w:color="auto"/>
      </w:divBdr>
    </w:div>
    <w:div w:id="510069890">
      <w:bodyDiv w:val="1"/>
      <w:marLeft w:val="0"/>
      <w:marRight w:val="0"/>
      <w:marTop w:val="0"/>
      <w:marBottom w:val="0"/>
      <w:divBdr>
        <w:top w:val="none" w:sz="0" w:space="0" w:color="auto"/>
        <w:left w:val="none" w:sz="0" w:space="0" w:color="auto"/>
        <w:bottom w:val="none" w:sz="0" w:space="0" w:color="auto"/>
        <w:right w:val="none" w:sz="0" w:space="0" w:color="auto"/>
      </w:divBdr>
    </w:div>
    <w:div w:id="515655155">
      <w:bodyDiv w:val="1"/>
      <w:marLeft w:val="0"/>
      <w:marRight w:val="0"/>
      <w:marTop w:val="0"/>
      <w:marBottom w:val="0"/>
      <w:divBdr>
        <w:top w:val="none" w:sz="0" w:space="0" w:color="auto"/>
        <w:left w:val="none" w:sz="0" w:space="0" w:color="auto"/>
        <w:bottom w:val="none" w:sz="0" w:space="0" w:color="auto"/>
        <w:right w:val="none" w:sz="0" w:space="0" w:color="auto"/>
      </w:divBdr>
    </w:div>
    <w:div w:id="529800281">
      <w:bodyDiv w:val="1"/>
      <w:marLeft w:val="0"/>
      <w:marRight w:val="0"/>
      <w:marTop w:val="0"/>
      <w:marBottom w:val="0"/>
      <w:divBdr>
        <w:top w:val="none" w:sz="0" w:space="0" w:color="auto"/>
        <w:left w:val="none" w:sz="0" w:space="0" w:color="auto"/>
        <w:bottom w:val="none" w:sz="0" w:space="0" w:color="auto"/>
        <w:right w:val="none" w:sz="0" w:space="0" w:color="auto"/>
      </w:divBdr>
    </w:div>
    <w:div w:id="539558103">
      <w:bodyDiv w:val="1"/>
      <w:marLeft w:val="0"/>
      <w:marRight w:val="0"/>
      <w:marTop w:val="0"/>
      <w:marBottom w:val="0"/>
      <w:divBdr>
        <w:top w:val="none" w:sz="0" w:space="0" w:color="auto"/>
        <w:left w:val="none" w:sz="0" w:space="0" w:color="auto"/>
        <w:bottom w:val="none" w:sz="0" w:space="0" w:color="auto"/>
        <w:right w:val="none" w:sz="0" w:space="0" w:color="auto"/>
      </w:divBdr>
    </w:div>
    <w:div w:id="548688162">
      <w:bodyDiv w:val="1"/>
      <w:marLeft w:val="0"/>
      <w:marRight w:val="0"/>
      <w:marTop w:val="0"/>
      <w:marBottom w:val="0"/>
      <w:divBdr>
        <w:top w:val="none" w:sz="0" w:space="0" w:color="auto"/>
        <w:left w:val="none" w:sz="0" w:space="0" w:color="auto"/>
        <w:bottom w:val="none" w:sz="0" w:space="0" w:color="auto"/>
        <w:right w:val="none" w:sz="0" w:space="0" w:color="auto"/>
      </w:divBdr>
    </w:div>
    <w:div w:id="549002300">
      <w:bodyDiv w:val="1"/>
      <w:marLeft w:val="0"/>
      <w:marRight w:val="0"/>
      <w:marTop w:val="0"/>
      <w:marBottom w:val="0"/>
      <w:divBdr>
        <w:top w:val="none" w:sz="0" w:space="0" w:color="auto"/>
        <w:left w:val="none" w:sz="0" w:space="0" w:color="auto"/>
        <w:bottom w:val="none" w:sz="0" w:space="0" w:color="auto"/>
        <w:right w:val="none" w:sz="0" w:space="0" w:color="auto"/>
      </w:divBdr>
    </w:div>
    <w:div w:id="550967127">
      <w:bodyDiv w:val="1"/>
      <w:marLeft w:val="0"/>
      <w:marRight w:val="0"/>
      <w:marTop w:val="0"/>
      <w:marBottom w:val="0"/>
      <w:divBdr>
        <w:top w:val="none" w:sz="0" w:space="0" w:color="auto"/>
        <w:left w:val="none" w:sz="0" w:space="0" w:color="auto"/>
        <w:bottom w:val="none" w:sz="0" w:space="0" w:color="auto"/>
        <w:right w:val="none" w:sz="0" w:space="0" w:color="auto"/>
      </w:divBdr>
    </w:div>
    <w:div w:id="554244495">
      <w:bodyDiv w:val="1"/>
      <w:marLeft w:val="0"/>
      <w:marRight w:val="0"/>
      <w:marTop w:val="0"/>
      <w:marBottom w:val="0"/>
      <w:divBdr>
        <w:top w:val="none" w:sz="0" w:space="0" w:color="auto"/>
        <w:left w:val="none" w:sz="0" w:space="0" w:color="auto"/>
        <w:bottom w:val="none" w:sz="0" w:space="0" w:color="auto"/>
        <w:right w:val="none" w:sz="0" w:space="0" w:color="auto"/>
      </w:divBdr>
    </w:div>
    <w:div w:id="567083195">
      <w:bodyDiv w:val="1"/>
      <w:marLeft w:val="0"/>
      <w:marRight w:val="0"/>
      <w:marTop w:val="0"/>
      <w:marBottom w:val="0"/>
      <w:divBdr>
        <w:top w:val="none" w:sz="0" w:space="0" w:color="auto"/>
        <w:left w:val="none" w:sz="0" w:space="0" w:color="auto"/>
        <w:bottom w:val="none" w:sz="0" w:space="0" w:color="auto"/>
        <w:right w:val="none" w:sz="0" w:space="0" w:color="auto"/>
      </w:divBdr>
    </w:div>
    <w:div w:id="567805448">
      <w:bodyDiv w:val="1"/>
      <w:marLeft w:val="0"/>
      <w:marRight w:val="0"/>
      <w:marTop w:val="0"/>
      <w:marBottom w:val="0"/>
      <w:divBdr>
        <w:top w:val="none" w:sz="0" w:space="0" w:color="auto"/>
        <w:left w:val="none" w:sz="0" w:space="0" w:color="auto"/>
        <w:bottom w:val="none" w:sz="0" w:space="0" w:color="auto"/>
        <w:right w:val="none" w:sz="0" w:space="0" w:color="auto"/>
      </w:divBdr>
    </w:div>
    <w:div w:id="567885656">
      <w:bodyDiv w:val="1"/>
      <w:marLeft w:val="0"/>
      <w:marRight w:val="0"/>
      <w:marTop w:val="0"/>
      <w:marBottom w:val="0"/>
      <w:divBdr>
        <w:top w:val="none" w:sz="0" w:space="0" w:color="auto"/>
        <w:left w:val="none" w:sz="0" w:space="0" w:color="auto"/>
        <w:bottom w:val="none" w:sz="0" w:space="0" w:color="auto"/>
        <w:right w:val="none" w:sz="0" w:space="0" w:color="auto"/>
      </w:divBdr>
    </w:div>
    <w:div w:id="578096692">
      <w:bodyDiv w:val="1"/>
      <w:marLeft w:val="0"/>
      <w:marRight w:val="0"/>
      <w:marTop w:val="0"/>
      <w:marBottom w:val="0"/>
      <w:divBdr>
        <w:top w:val="none" w:sz="0" w:space="0" w:color="auto"/>
        <w:left w:val="none" w:sz="0" w:space="0" w:color="auto"/>
        <w:bottom w:val="none" w:sz="0" w:space="0" w:color="auto"/>
        <w:right w:val="none" w:sz="0" w:space="0" w:color="auto"/>
      </w:divBdr>
    </w:div>
    <w:div w:id="593784261">
      <w:bodyDiv w:val="1"/>
      <w:marLeft w:val="0"/>
      <w:marRight w:val="0"/>
      <w:marTop w:val="0"/>
      <w:marBottom w:val="0"/>
      <w:divBdr>
        <w:top w:val="none" w:sz="0" w:space="0" w:color="auto"/>
        <w:left w:val="none" w:sz="0" w:space="0" w:color="auto"/>
        <w:bottom w:val="none" w:sz="0" w:space="0" w:color="auto"/>
        <w:right w:val="none" w:sz="0" w:space="0" w:color="auto"/>
      </w:divBdr>
    </w:div>
    <w:div w:id="600718866">
      <w:bodyDiv w:val="1"/>
      <w:marLeft w:val="0"/>
      <w:marRight w:val="0"/>
      <w:marTop w:val="0"/>
      <w:marBottom w:val="0"/>
      <w:divBdr>
        <w:top w:val="none" w:sz="0" w:space="0" w:color="auto"/>
        <w:left w:val="none" w:sz="0" w:space="0" w:color="auto"/>
        <w:bottom w:val="none" w:sz="0" w:space="0" w:color="auto"/>
        <w:right w:val="none" w:sz="0" w:space="0" w:color="auto"/>
      </w:divBdr>
    </w:div>
    <w:div w:id="615526194">
      <w:bodyDiv w:val="1"/>
      <w:marLeft w:val="0"/>
      <w:marRight w:val="0"/>
      <w:marTop w:val="0"/>
      <w:marBottom w:val="0"/>
      <w:divBdr>
        <w:top w:val="none" w:sz="0" w:space="0" w:color="auto"/>
        <w:left w:val="none" w:sz="0" w:space="0" w:color="auto"/>
        <w:bottom w:val="none" w:sz="0" w:space="0" w:color="auto"/>
        <w:right w:val="none" w:sz="0" w:space="0" w:color="auto"/>
      </w:divBdr>
    </w:div>
    <w:div w:id="619996466">
      <w:bodyDiv w:val="1"/>
      <w:marLeft w:val="0"/>
      <w:marRight w:val="0"/>
      <w:marTop w:val="0"/>
      <w:marBottom w:val="0"/>
      <w:divBdr>
        <w:top w:val="none" w:sz="0" w:space="0" w:color="auto"/>
        <w:left w:val="none" w:sz="0" w:space="0" w:color="auto"/>
        <w:bottom w:val="none" w:sz="0" w:space="0" w:color="auto"/>
        <w:right w:val="none" w:sz="0" w:space="0" w:color="auto"/>
      </w:divBdr>
    </w:div>
    <w:div w:id="623386941">
      <w:bodyDiv w:val="1"/>
      <w:marLeft w:val="0"/>
      <w:marRight w:val="0"/>
      <w:marTop w:val="0"/>
      <w:marBottom w:val="0"/>
      <w:divBdr>
        <w:top w:val="none" w:sz="0" w:space="0" w:color="auto"/>
        <w:left w:val="none" w:sz="0" w:space="0" w:color="auto"/>
        <w:bottom w:val="none" w:sz="0" w:space="0" w:color="auto"/>
        <w:right w:val="none" w:sz="0" w:space="0" w:color="auto"/>
      </w:divBdr>
    </w:div>
    <w:div w:id="624846363">
      <w:bodyDiv w:val="1"/>
      <w:marLeft w:val="0"/>
      <w:marRight w:val="0"/>
      <w:marTop w:val="0"/>
      <w:marBottom w:val="0"/>
      <w:divBdr>
        <w:top w:val="none" w:sz="0" w:space="0" w:color="auto"/>
        <w:left w:val="none" w:sz="0" w:space="0" w:color="auto"/>
        <w:bottom w:val="none" w:sz="0" w:space="0" w:color="auto"/>
        <w:right w:val="none" w:sz="0" w:space="0" w:color="auto"/>
      </w:divBdr>
    </w:div>
    <w:div w:id="633489066">
      <w:bodyDiv w:val="1"/>
      <w:marLeft w:val="0"/>
      <w:marRight w:val="0"/>
      <w:marTop w:val="0"/>
      <w:marBottom w:val="0"/>
      <w:divBdr>
        <w:top w:val="none" w:sz="0" w:space="0" w:color="auto"/>
        <w:left w:val="none" w:sz="0" w:space="0" w:color="auto"/>
        <w:bottom w:val="none" w:sz="0" w:space="0" w:color="auto"/>
        <w:right w:val="none" w:sz="0" w:space="0" w:color="auto"/>
      </w:divBdr>
    </w:div>
    <w:div w:id="636489669">
      <w:bodyDiv w:val="1"/>
      <w:marLeft w:val="0"/>
      <w:marRight w:val="0"/>
      <w:marTop w:val="0"/>
      <w:marBottom w:val="0"/>
      <w:divBdr>
        <w:top w:val="none" w:sz="0" w:space="0" w:color="auto"/>
        <w:left w:val="none" w:sz="0" w:space="0" w:color="auto"/>
        <w:bottom w:val="none" w:sz="0" w:space="0" w:color="auto"/>
        <w:right w:val="none" w:sz="0" w:space="0" w:color="auto"/>
      </w:divBdr>
    </w:div>
    <w:div w:id="643318063">
      <w:bodyDiv w:val="1"/>
      <w:marLeft w:val="0"/>
      <w:marRight w:val="0"/>
      <w:marTop w:val="0"/>
      <w:marBottom w:val="0"/>
      <w:divBdr>
        <w:top w:val="none" w:sz="0" w:space="0" w:color="auto"/>
        <w:left w:val="none" w:sz="0" w:space="0" w:color="auto"/>
        <w:bottom w:val="none" w:sz="0" w:space="0" w:color="auto"/>
        <w:right w:val="none" w:sz="0" w:space="0" w:color="auto"/>
      </w:divBdr>
    </w:div>
    <w:div w:id="647787377">
      <w:bodyDiv w:val="1"/>
      <w:marLeft w:val="0"/>
      <w:marRight w:val="0"/>
      <w:marTop w:val="0"/>
      <w:marBottom w:val="0"/>
      <w:divBdr>
        <w:top w:val="none" w:sz="0" w:space="0" w:color="auto"/>
        <w:left w:val="none" w:sz="0" w:space="0" w:color="auto"/>
        <w:bottom w:val="none" w:sz="0" w:space="0" w:color="auto"/>
        <w:right w:val="none" w:sz="0" w:space="0" w:color="auto"/>
      </w:divBdr>
    </w:div>
    <w:div w:id="670645126">
      <w:bodyDiv w:val="1"/>
      <w:marLeft w:val="0"/>
      <w:marRight w:val="0"/>
      <w:marTop w:val="0"/>
      <w:marBottom w:val="0"/>
      <w:divBdr>
        <w:top w:val="none" w:sz="0" w:space="0" w:color="auto"/>
        <w:left w:val="none" w:sz="0" w:space="0" w:color="auto"/>
        <w:bottom w:val="none" w:sz="0" w:space="0" w:color="auto"/>
        <w:right w:val="none" w:sz="0" w:space="0" w:color="auto"/>
      </w:divBdr>
    </w:div>
    <w:div w:id="671027514">
      <w:bodyDiv w:val="1"/>
      <w:marLeft w:val="0"/>
      <w:marRight w:val="0"/>
      <w:marTop w:val="0"/>
      <w:marBottom w:val="0"/>
      <w:divBdr>
        <w:top w:val="none" w:sz="0" w:space="0" w:color="auto"/>
        <w:left w:val="none" w:sz="0" w:space="0" w:color="auto"/>
        <w:bottom w:val="none" w:sz="0" w:space="0" w:color="auto"/>
        <w:right w:val="none" w:sz="0" w:space="0" w:color="auto"/>
      </w:divBdr>
    </w:div>
    <w:div w:id="674461951">
      <w:bodyDiv w:val="1"/>
      <w:marLeft w:val="0"/>
      <w:marRight w:val="0"/>
      <w:marTop w:val="0"/>
      <w:marBottom w:val="0"/>
      <w:divBdr>
        <w:top w:val="none" w:sz="0" w:space="0" w:color="auto"/>
        <w:left w:val="none" w:sz="0" w:space="0" w:color="auto"/>
        <w:bottom w:val="none" w:sz="0" w:space="0" w:color="auto"/>
        <w:right w:val="none" w:sz="0" w:space="0" w:color="auto"/>
      </w:divBdr>
    </w:div>
    <w:div w:id="681514002">
      <w:bodyDiv w:val="1"/>
      <w:marLeft w:val="0"/>
      <w:marRight w:val="0"/>
      <w:marTop w:val="0"/>
      <w:marBottom w:val="0"/>
      <w:divBdr>
        <w:top w:val="none" w:sz="0" w:space="0" w:color="auto"/>
        <w:left w:val="none" w:sz="0" w:space="0" w:color="auto"/>
        <w:bottom w:val="none" w:sz="0" w:space="0" w:color="auto"/>
        <w:right w:val="none" w:sz="0" w:space="0" w:color="auto"/>
      </w:divBdr>
    </w:div>
    <w:div w:id="685139608">
      <w:bodyDiv w:val="1"/>
      <w:marLeft w:val="0"/>
      <w:marRight w:val="0"/>
      <w:marTop w:val="0"/>
      <w:marBottom w:val="0"/>
      <w:divBdr>
        <w:top w:val="none" w:sz="0" w:space="0" w:color="auto"/>
        <w:left w:val="none" w:sz="0" w:space="0" w:color="auto"/>
        <w:bottom w:val="none" w:sz="0" w:space="0" w:color="auto"/>
        <w:right w:val="none" w:sz="0" w:space="0" w:color="auto"/>
      </w:divBdr>
    </w:div>
    <w:div w:id="706956630">
      <w:bodyDiv w:val="1"/>
      <w:marLeft w:val="0"/>
      <w:marRight w:val="0"/>
      <w:marTop w:val="0"/>
      <w:marBottom w:val="0"/>
      <w:divBdr>
        <w:top w:val="none" w:sz="0" w:space="0" w:color="auto"/>
        <w:left w:val="none" w:sz="0" w:space="0" w:color="auto"/>
        <w:bottom w:val="none" w:sz="0" w:space="0" w:color="auto"/>
        <w:right w:val="none" w:sz="0" w:space="0" w:color="auto"/>
      </w:divBdr>
    </w:div>
    <w:div w:id="715616861">
      <w:bodyDiv w:val="1"/>
      <w:marLeft w:val="0"/>
      <w:marRight w:val="0"/>
      <w:marTop w:val="0"/>
      <w:marBottom w:val="0"/>
      <w:divBdr>
        <w:top w:val="none" w:sz="0" w:space="0" w:color="auto"/>
        <w:left w:val="none" w:sz="0" w:space="0" w:color="auto"/>
        <w:bottom w:val="none" w:sz="0" w:space="0" w:color="auto"/>
        <w:right w:val="none" w:sz="0" w:space="0" w:color="auto"/>
      </w:divBdr>
    </w:div>
    <w:div w:id="725837363">
      <w:bodyDiv w:val="1"/>
      <w:marLeft w:val="0"/>
      <w:marRight w:val="0"/>
      <w:marTop w:val="0"/>
      <w:marBottom w:val="0"/>
      <w:divBdr>
        <w:top w:val="none" w:sz="0" w:space="0" w:color="auto"/>
        <w:left w:val="none" w:sz="0" w:space="0" w:color="auto"/>
        <w:bottom w:val="none" w:sz="0" w:space="0" w:color="auto"/>
        <w:right w:val="none" w:sz="0" w:space="0" w:color="auto"/>
      </w:divBdr>
    </w:div>
    <w:div w:id="735669294">
      <w:bodyDiv w:val="1"/>
      <w:marLeft w:val="0"/>
      <w:marRight w:val="0"/>
      <w:marTop w:val="0"/>
      <w:marBottom w:val="0"/>
      <w:divBdr>
        <w:top w:val="none" w:sz="0" w:space="0" w:color="auto"/>
        <w:left w:val="none" w:sz="0" w:space="0" w:color="auto"/>
        <w:bottom w:val="none" w:sz="0" w:space="0" w:color="auto"/>
        <w:right w:val="none" w:sz="0" w:space="0" w:color="auto"/>
      </w:divBdr>
    </w:div>
    <w:div w:id="736168631">
      <w:bodyDiv w:val="1"/>
      <w:marLeft w:val="0"/>
      <w:marRight w:val="0"/>
      <w:marTop w:val="0"/>
      <w:marBottom w:val="0"/>
      <w:divBdr>
        <w:top w:val="none" w:sz="0" w:space="0" w:color="auto"/>
        <w:left w:val="none" w:sz="0" w:space="0" w:color="auto"/>
        <w:bottom w:val="none" w:sz="0" w:space="0" w:color="auto"/>
        <w:right w:val="none" w:sz="0" w:space="0" w:color="auto"/>
      </w:divBdr>
    </w:div>
    <w:div w:id="747657474">
      <w:bodyDiv w:val="1"/>
      <w:marLeft w:val="0"/>
      <w:marRight w:val="0"/>
      <w:marTop w:val="0"/>
      <w:marBottom w:val="0"/>
      <w:divBdr>
        <w:top w:val="none" w:sz="0" w:space="0" w:color="auto"/>
        <w:left w:val="none" w:sz="0" w:space="0" w:color="auto"/>
        <w:bottom w:val="none" w:sz="0" w:space="0" w:color="auto"/>
        <w:right w:val="none" w:sz="0" w:space="0" w:color="auto"/>
      </w:divBdr>
    </w:div>
    <w:div w:id="749429314">
      <w:bodyDiv w:val="1"/>
      <w:marLeft w:val="0"/>
      <w:marRight w:val="0"/>
      <w:marTop w:val="0"/>
      <w:marBottom w:val="0"/>
      <w:divBdr>
        <w:top w:val="none" w:sz="0" w:space="0" w:color="auto"/>
        <w:left w:val="none" w:sz="0" w:space="0" w:color="auto"/>
        <w:bottom w:val="none" w:sz="0" w:space="0" w:color="auto"/>
        <w:right w:val="none" w:sz="0" w:space="0" w:color="auto"/>
      </w:divBdr>
    </w:div>
    <w:div w:id="752900486">
      <w:bodyDiv w:val="1"/>
      <w:marLeft w:val="0"/>
      <w:marRight w:val="0"/>
      <w:marTop w:val="0"/>
      <w:marBottom w:val="0"/>
      <w:divBdr>
        <w:top w:val="none" w:sz="0" w:space="0" w:color="auto"/>
        <w:left w:val="none" w:sz="0" w:space="0" w:color="auto"/>
        <w:bottom w:val="none" w:sz="0" w:space="0" w:color="auto"/>
        <w:right w:val="none" w:sz="0" w:space="0" w:color="auto"/>
      </w:divBdr>
    </w:div>
    <w:div w:id="772628504">
      <w:bodyDiv w:val="1"/>
      <w:marLeft w:val="0"/>
      <w:marRight w:val="0"/>
      <w:marTop w:val="0"/>
      <w:marBottom w:val="0"/>
      <w:divBdr>
        <w:top w:val="none" w:sz="0" w:space="0" w:color="auto"/>
        <w:left w:val="none" w:sz="0" w:space="0" w:color="auto"/>
        <w:bottom w:val="none" w:sz="0" w:space="0" w:color="auto"/>
        <w:right w:val="none" w:sz="0" w:space="0" w:color="auto"/>
      </w:divBdr>
    </w:div>
    <w:div w:id="780027636">
      <w:bodyDiv w:val="1"/>
      <w:marLeft w:val="0"/>
      <w:marRight w:val="0"/>
      <w:marTop w:val="0"/>
      <w:marBottom w:val="0"/>
      <w:divBdr>
        <w:top w:val="none" w:sz="0" w:space="0" w:color="auto"/>
        <w:left w:val="none" w:sz="0" w:space="0" w:color="auto"/>
        <w:bottom w:val="none" w:sz="0" w:space="0" w:color="auto"/>
        <w:right w:val="none" w:sz="0" w:space="0" w:color="auto"/>
      </w:divBdr>
    </w:div>
    <w:div w:id="797839487">
      <w:bodyDiv w:val="1"/>
      <w:marLeft w:val="0"/>
      <w:marRight w:val="0"/>
      <w:marTop w:val="0"/>
      <w:marBottom w:val="0"/>
      <w:divBdr>
        <w:top w:val="none" w:sz="0" w:space="0" w:color="auto"/>
        <w:left w:val="none" w:sz="0" w:space="0" w:color="auto"/>
        <w:bottom w:val="none" w:sz="0" w:space="0" w:color="auto"/>
        <w:right w:val="none" w:sz="0" w:space="0" w:color="auto"/>
      </w:divBdr>
    </w:div>
    <w:div w:id="798256524">
      <w:bodyDiv w:val="1"/>
      <w:marLeft w:val="0"/>
      <w:marRight w:val="0"/>
      <w:marTop w:val="0"/>
      <w:marBottom w:val="0"/>
      <w:divBdr>
        <w:top w:val="none" w:sz="0" w:space="0" w:color="auto"/>
        <w:left w:val="none" w:sz="0" w:space="0" w:color="auto"/>
        <w:bottom w:val="none" w:sz="0" w:space="0" w:color="auto"/>
        <w:right w:val="none" w:sz="0" w:space="0" w:color="auto"/>
      </w:divBdr>
    </w:div>
    <w:div w:id="804783261">
      <w:bodyDiv w:val="1"/>
      <w:marLeft w:val="0"/>
      <w:marRight w:val="0"/>
      <w:marTop w:val="0"/>
      <w:marBottom w:val="0"/>
      <w:divBdr>
        <w:top w:val="none" w:sz="0" w:space="0" w:color="auto"/>
        <w:left w:val="none" w:sz="0" w:space="0" w:color="auto"/>
        <w:bottom w:val="none" w:sz="0" w:space="0" w:color="auto"/>
        <w:right w:val="none" w:sz="0" w:space="0" w:color="auto"/>
      </w:divBdr>
    </w:div>
    <w:div w:id="805052224">
      <w:bodyDiv w:val="1"/>
      <w:marLeft w:val="0"/>
      <w:marRight w:val="0"/>
      <w:marTop w:val="0"/>
      <w:marBottom w:val="0"/>
      <w:divBdr>
        <w:top w:val="none" w:sz="0" w:space="0" w:color="auto"/>
        <w:left w:val="none" w:sz="0" w:space="0" w:color="auto"/>
        <w:bottom w:val="none" w:sz="0" w:space="0" w:color="auto"/>
        <w:right w:val="none" w:sz="0" w:space="0" w:color="auto"/>
      </w:divBdr>
    </w:div>
    <w:div w:id="807086468">
      <w:bodyDiv w:val="1"/>
      <w:marLeft w:val="0"/>
      <w:marRight w:val="0"/>
      <w:marTop w:val="0"/>
      <w:marBottom w:val="0"/>
      <w:divBdr>
        <w:top w:val="none" w:sz="0" w:space="0" w:color="auto"/>
        <w:left w:val="none" w:sz="0" w:space="0" w:color="auto"/>
        <w:bottom w:val="none" w:sz="0" w:space="0" w:color="auto"/>
        <w:right w:val="none" w:sz="0" w:space="0" w:color="auto"/>
      </w:divBdr>
    </w:div>
    <w:div w:id="810292427">
      <w:bodyDiv w:val="1"/>
      <w:marLeft w:val="0"/>
      <w:marRight w:val="0"/>
      <w:marTop w:val="0"/>
      <w:marBottom w:val="0"/>
      <w:divBdr>
        <w:top w:val="none" w:sz="0" w:space="0" w:color="auto"/>
        <w:left w:val="none" w:sz="0" w:space="0" w:color="auto"/>
        <w:bottom w:val="none" w:sz="0" w:space="0" w:color="auto"/>
        <w:right w:val="none" w:sz="0" w:space="0" w:color="auto"/>
      </w:divBdr>
    </w:div>
    <w:div w:id="826943757">
      <w:bodyDiv w:val="1"/>
      <w:marLeft w:val="0"/>
      <w:marRight w:val="0"/>
      <w:marTop w:val="0"/>
      <w:marBottom w:val="0"/>
      <w:divBdr>
        <w:top w:val="none" w:sz="0" w:space="0" w:color="auto"/>
        <w:left w:val="none" w:sz="0" w:space="0" w:color="auto"/>
        <w:bottom w:val="none" w:sz="0" w:space="0" w:color="auto"/>
        <w:right w:val="none" w:sz="0" w:space="0" w:color="auto"/>
      </w:divBdr>
    </w:div>
    <w:div w:id="830560826">
      <w:bodyDiv w:val="1"/>
      <w:marLeft w:val="0"/>
      <w:marRight w:val="0"/>
      <w:marTop w:val="0"/>
      <w:marBottom w:val="0"/>
      <w:divBdr>
        <w:top w:val="none" w:sz="0" w:space="0" w:color="auto"/>
        <w:left w:val="none" w:sz="0" w:space="0" w:color="auto"/>
        <w:bottom w:val="none" w:sz="0" w:space="0" w:color="auto"/>
        <w:right w:val="none" w:sz="0" w:space="0" w:color="auto"/>
      </w:divBdr>
    </w:div>
    <w:div w:id="869991617">
      <w:bodyDiv w:val="1"/>
      <w:marLeft w:val="0"/>
      <w:marRight w:val="0"/>
      <w:marTop w:val="0"/>
      <w:marBottom w:val="0"/>
      <w:divBdr>
        <w:top w:val="none" w:sz="0" w:space="0" w:color="auto"/>
        <w:left w:val="none" w:sz="0" w:space="0" w:color="auto"/>
        <w:bottom w:val="none" w:sz="0" w:space="0" w:color="auto"/>
        <w:right w:val="none" w:sz="0" w:space="0" w:color="auto"/>
      </w:divBdr>
    </w:div>
    <w:div w:id="877006037">
      <w:bodyDiv w:val="1"/>
      <w:marLeft w:val="0"/>
      <w:marRight w:val="0"/>
      <w:marTop w:val="0"/>
      <w:marBottom w:val="0"/>
      <w:divBdr>
        <w:top w:val="none" w:sz="0" w:space="0" w:color="auto"/>
        <w:left w:val="none" w:sz="0" w:space="0" w:color="auto"/>
        <w:bottom w:val="none" w:sz="0" w:space="0" w:color="auto"/>
        <w:right w:val="none" w:sz="0" w:space="0" w:color="auto"/>
      </w:divBdr>
    </w:div>
    <w:div w:id="883256060">
      <w:bodyDiv w:val="1"/>
      <w:marLeft w:val="0"/>
      <w:marRight w:val="0"/>
      <w:marTop w:val="0"/>
      <w:marBottom w:val="0"/>
      <w:divBdr>
        <w:top w:val="none" w:sz="0" w:space="0" w:color="auto"/>
        <w:left w:val="none" w:sz="0" w:space="0" w:color="auto"/>
        <w:bottom w:val="none" w:sz="0" w:space="0" w:color="auto"/>
        <w:right w:val="none" w:sz="0" w:space="0" w:color="auto"/>
      </w:divBdr>
    </w:div>
    <w:div w:id="888687321">
      <w:bodyDiv w:val="1"/>
      <w:marLeft w:val="0"/>
      <w:marRight w:val="0"/>
      <w:marTop w:val="0"/>
      <w:marBottom w:val="0"/>
      <w:divBdr>
        <w:top w:val="none" w:sz="0" w:space="0" w:color="auto"/>
        <w:left w:val="none" w:sz="0" w:space="0" w:color="auto"/>
        <w:bottom w:val="none" w:sz="0" w:space="0" w:color="auto"/>
        <w:right w:val="none" w:sz="0" w:space="0" w:color="auto"/>
      </w:divBdr>
    </w:div>
    <w:div w:id="895312551">
      <w:bodyDiv w:val="1"/>
      <w:marLeft w:val="0"/>
      <w:marRight w:val="0"/>
      <w:marTop w:val="0"/>
      <w:marBottom w:val="0"/>
      <w:divBdr>
        <w:top w:val="none" w:sz="0" w:space="0" w:color="auto"/>
        <w:left w:val="none" w:sz="0" w:space="0" w:color="auto"/>
        <w:bottom w:val="none" w:sz="0" w:space="0" w:color="auto"/>
        <w:right w:val="none" w:sz="0" w:space="0" w:color="auto"/>
      </w:divBdr>
    </w:div>
    <w:div w:id="907954782">
      <w:bodyDiv w:val="1"/>
      <w:marLeft w:val="0"/>
      <w:marRight w:val="0"/>
      <w:marTop w:val="0"/>
      <w:marBottom w:val="0"/>
      <w:divBdr>
        <w:top w:val="none" w:sz="0" w:space="0" w:color="auto"/>
        <w:left w:val="none" w:sz="0" w:space="0" w:color="auto"/>
        <w:bottom w:val="none" w:sz="0" w:space="0" w:color="auto"/>
        <w:right w:val="none" w:sz="0" w:space="0" w:color="auto"/>
      </w:divBdr>
    </w:div>
    <w:div w:id="942882450">
      <w:bodyDiv w:val="1"/>
      <w:marLeft w:val="0"/>
      <w:marRight w:val="0"/>
      <w:marTop w:val="0"/>
      <w:marBottom w:val="0"/>
      <w:divBdr>
        <w:top w:val="none" w:sz="0" w:space="0" w:color="auto"/>
        <w:left w:val="none" w:sz="0" w:space="0" w:color="auto"/>
        <w:bottom w:val="none" w:sz="0" w:space="0" w:color="auto"/>
        <w:right w:val="none" w:sz="0" w:space="0" w:color="auto"/>
      </w:divBdr>
    </w:div>
    <w:div w:id="950239049">
      <w:bodyDiv w:val="1"/>
      <w:marLeft w:val="0"/>
      <w:marRight w:val="0"/>
      <w:marTop w:val="0"/>
      <w:marBottom w:val="0"/>
      <w:divBdr>
        <w:top w:val="none" w:sz="0" w:space="0" w:color="auto"/>
        <w:left w:val="none" w:sz="0" w:space="0" w:color="auto"/>
        <w:bottom w:val="none" w:sz="0" w:space="0" w:color="auto"/>
        <w:right w:val="none" w:sz="0" w:space="0" w:color="auto"/>
      </w:divBdr>
    </w:div>
    <w:div w:id="953439278">
      <w:bodyDiv w:val="1"/>
      <w:marLeft w:val="0"/>
      <w:marRight w:val="0"/>
      <w:marTop w:val="0"/>
      <w:marBottom w:val="0"/>
      <w:divBdr>
        <w:top w:val="none" w:sz="0" w:space="0" w:color="auto"/>
        <w:left w:val="none" w:sz="0" w:space="0" w:color="auto"/>
        <w:bottom w:val="none" w:sz="0" w:space="0" w:color="auto"/>
        <w:right w:val="none" w:sz="0" w:space="0" w:color="auto"/>
      </w:divBdr>
    </w:div>
    <w:div w:id="957374131">
      <w:bodyDiv w:val="1"/>
      <w:marLeft w:val="0"/>
      <w:marRight w:val="0"/>
      <w:marTop w:val="0"/>
      <w:marBottom w:val="0"/>
      <w:divBdr>
        <w:top w:val="none" w:sz="0" w:space="0" w:color="auto"/>
        <w:left w:val="none" w:sz="0" w:space="0" w:color="auto"/>
        <w:bottom w:val="none" w:sz="0" w:space="0" w:color="auto"/>
        <w:right w:val="none" w:sz="0" w:space="0" w:color="auto"/>
      </w:divBdr>
    </w:div>
    <w:div w:id="972101684">
      <w:bodyDiv w:val="1"/>
      <w:marLeft w:val="0"/>
      <w:marRight w:val="0"/>
      <w:marTop w:val="0"/>
      <w:marBottom w:val="0"/>
      <w:divBdr>
        <w:top w:val="none" w:sz="0" w:space="0" w:color="auto"/>
        <w:left w:val="none" w:sz="0" w:space="0" w:color="auto"/>
        <w:bottom w:val="none" w:sz="0" w:space="0" w:color="auto"/>
        <w:right w:val="none" w:sz="0" w:space="0" w:color="auto"/>
      </w:divBdr>
    </w:div>
    <w:div w:id="976377468">
      <w:bodyDiv w:val="1"/>
      <w:marLeft w:val="0"/>
      <w:marRight w:val="0"/>
      <w:marTop w:val="0"/>
      <w:marBottom w:val="0"/>
      <w:divBdr>
        <w:top w:val="none" w:sz="0" w:space="0" w:color="auto"/>
        <w:left w:val="none" w:sz="0" w:space="0" w:color="auto"/>
        <w:bottom w:val="none" w:sz="0" w:space="0" w:color="auto"/>
        <w:right w:val="none" w:sz="0" w:space="0" w:color="auto"/>
      </w:divBdr>
    </w:div>
    <w:div w:id="984119969">
      <w:bodyDiv w:val="1"/>
      <w:marLeft w:val="0"/>
      <w:marRight w:val="0"/>
      <w:marTop w:val="0"/>
      <w:marBottom w:val="0"/>
      <w:divBdr>
        <w:top w:val="none" w:sz="0" w:space="0" w:color="auto"/>
        <w:left w:val="none" w:sz="0" w:space="0" w:color="auto"/>
        <w:bottom w:val="none" w:sz="0" w:space="0" w:color="auto"/>
        <w:right w:val="none" w:sz="0" w:space="0" w:color="auto"/>
      </w:divBdr>
    </w:div>
    <w:div w:id="1003774522">
      <w:bodyDiv w:val="1"/>
      <w:marLeft w:val="0"/>
      <w:marRight w:val="0"/>
      <w:marTop w:val="0"/>
      <w:marBottom w:val="0"/>
      <w:divBdr>
        <w:top w:val="none" w:sz="0" w:space="0" w:color="auto"/>
        <w:left w:val="none" w:sz="0" w:space="0" w:color="auto"/>
        <w:bottom w:val="none" w:sz="0" w:space="0" w:color="auto"/>
        <w:right w:val="none" w:sz="0" w:space="0" w:color="auto"/>
      </w:divBdr>
    </w:div>
    <w:div w:id="1005323383">
      <w:bodyDiv w:val="1"/>
      <w:marLeft w:val="0"/>
      <w:marRight w:val="0"/>
      <w:marTop w:val="0"/>
      <w:marBottom w:val="0"/>
      <w:divBdr>
        <w:top w:val="none" w:sz="0" w:space="0" w:color="auto"/>
        <w:left w:val="none" w:sz="0" w:space="0" w:color="auto"/>
        <w:bottom w:val="none" w:sz="0" w:space="0" w:color="auto"/>
        <w:right w:val="none" w:sz="0" w:space="0" w:color="auto"/>
      </w:divBdr>
    </w:div>
    <w:div w:id="1012224378">
      <w:bodyDiv w:val="1"/>
      <w:marLeft w:val="0"/>
      <w:marRight w:val="0"/>
      <w:marTop w:val="0"/>
      <w:marBottom w:val="0"/>
      <w:divBdr>
        <w:top w:val="none" w:sz="0" w:space="0" w:color="auto"/>
        <w:left w:val="none" w:sz="0" w:space="0" w:color="auto"/>
        <w:bottom w:val="none" w:sz="0" w:space="0" w:color="auto"/>
        <w:right w:val="none" w:sz="0" w:space="0" w:color="auto"/>
      </w:divBdr>
    </w:div>
    <w:div w:id="1036199426">
      <w:bodyDiv w:val="1"/>
      <w:marLeft w:val="0"/>
      <w:marRight w:val="0"/>
      <w:marTop w:val="0"/>
      <w:marBottom w:val="0"/>
      <w:divBdr>
        <w:top w:val="none" w:sz="0" w:space="0" w:color="auto"/>
        <w:left w:val="none" w:sz="0" w:space="0" w:color="auto"/>
        <w:bottom w:val="none" w:sz="0" w:space="0" w:color="auto"/>
        <w:right w:val="none" w:sz="0" w:space="0" w:color="auto"/>
      </w:divBdr>
    </w:div>
    <w:div w:id="1049114212">
      <w:bodyDiv w:val="1"/>
      <w:marLeft w:val="0"/>
      <w:marRight w:val="0"/>
      <w:marTop w:val="0"/>
      <w:marBottom w:val="0"/>
      <w:divBdr>
        <w:top w:val="none" w:sz="0" w:space="0" w:color="auto"/>
        <w:left w:val="none" w:sz="0" w:space="0" w:color="auto"/>
        <w:bottom w:val="none" w:sz="0" w:space="0" w:color="auto"/>
        <w:right w:val="none" w:sz="0" w:space="0" w:color="auto"/>
      </w:divBdr>
    </w:div>
    <w:div w:id="1049962346">
      <w:bodyDiv w:val="1"/>
      <w:marLeft w:val="0"/>
      <w:marRight w:val="0"/>
      <w:marTop w:val="0"/>
      <w:marBottom w:val="0"/>
      <w:divBdr>
        <w:top w:val="none" w:sz="0" w:space="0" w:color="auto"/>
        <w:left w:val="none" w:sz="0" w:space="0" w:color="auto"/>
        <w:bottom w:val="none" w:sz="0" w:space="0" w:color="auto"/>
        <w:right w:val="none" w:sz="0" w:space="0" w:color="auto"/>
      </w:divBdr>
    </w:div>
    <w:div w:id="1054506246">
      <w:bodyDiv w:val="1"/>
      <w:marLeft w:val="0"/>
      <w:marRight w:val="0"/>
      <w:marTop w:val="0"/>
      <w:marBottom w:val="0"/>
      <w:divBdr>
        <w:top w:val="none" w:sz="0" w:space="0" w:color="auto"/>
        <w:left w:val="none" w:sz="0" w:space="0" w:color="auto"/>
        <w:bottom w:val="none" w:sz="0" w:space="0" w:color="auto"/>
        <w:right w:val="none" w:sz="0" w:space="0" w:color="auto"/>
      </w:divBdr>
    </w:div>
    <w:div w:id="1065489906">
      <w:bodyDiv w:val="1"/>
      <w:marLeft w:val="0"/>
      <w:marRight w:val="0"/>
      <w:marTop w:val="0"/>
      <w:marBottom w:val="0"/>
      <w:divBdr>
        <w:top w:val="none" w:sz="0" w:space="0" w:color="auto"/>
        <w:left w:val="none" w:sz="0" w:space="0" w:color="auto"/>
        <w:bottom w:val="none" w:sz="0" w:space="0" w:color="auto"/>
        <w:right w:val="none" w:sz="0" w:space="0" w:color="auto"/>
      </w:divBdr>
    </w:div>
    <w:div w:id="1066994361">
      <w:bodyDiv w:val="1"/>
      <w:marLeft w:val="0"/>
      <w:marRight w:val="0"/>
      <w:marTop w:val="0"/>
      <w:marBottom w:val="0"/>
      <w:divBdr>
        <w:top w:val="none" w:sz="0" w:space="0" w:color="auto"/>
        <w:left w:val="none" w:sz="0" w:space="0" w:color="auto"/>
        <w:bottom w:val="none" w:sz="0" w:space="0" w:color="auto"/>
        <w:right w:val="none" w:sz="0" w:space="0" w:color="auto"/>
      </w:divBdr>
    </w:div>
    <w:div w:id="1088767974">
      <w:bodyDiv w:val="1"/>
      <w:marLeft w:val="0"/>
      <w:marRight w:val="0"/>
      <w:marTop w:val="0"/>
      <w:marBottom w:val="0"/>
      <w:divBdr>
        <w:top w:val="none" w:sz="0" w:space="0" w:color="auto"/>
        <w:left w:val="none" w:sz="0" w:space="0" w:color="auto"/>
        <w:bottom w:val="none" w:sz="0" w:space="0" w:color="auto"/>
        <w:right w:val="none" w:sz="0" w:space="0" w:color="auto"/>
      </w:divBdr>
    </w:div>
    <w:div w:id="1103693225">
      <w:bodyDiv w:val="1"/>
      <w:marLeft w:val="0"/>
      <w:marRight w:val="0"/>
      <w:marTop w:val="0"/>
      <w:marBottom w:val="0"/>
      <w:divBdr>
        <w:top w:val="none" w:sz="0" w:space="0" w:color="auto"/>
        <w:left w:val="none" w:sz="0" w:space="0" w:color="auto"/>
        <w:bottom w:val="none" w:sz="0" w:space="0" w:color="auto"/>
        <w:right w:val="none" w:sz="0" w:space="0" w:color="auto"/>
      </w:divBdr>
    </w:div>
    <w:div w:id="1119453143">
      <w:bodyDiv w:val="1"/>
      <w:marLeft w:val="0"/>
      <w:marRight w:val="0"/>
      <w:marTop w:val="0"/>
      <w:marBottom w:val="0"/>
      <w:divBdr>
        <w:top w:val="none" w:sz="0" w:space="0" w:color="auto"/>
        <w:left w:val="none" w:sz="0" w:space="0" w:color="auto"/>
        <w:bottom w:val="none" w:sz="0" w:space="0" w:color="auto"/>
        <w:right w:val="none" w:sz="0" w:space="0" w:color="auto"/>
      </w:divBdr>
    </w:div>
    <w:div w:id="1119570690">
      <w:bodyDiv w:val="1"/>
      <w:marLeft w:val="0"/>
      <w:marRight w:val="0"/>
      <w:marTop w:val="0"/>
      <w:marBottom w:val="0"/>
      <w:divBdr>
        <w:top w:val="none" w:sz="0" w:space="0" w:color="auto"/>
        <w:left w:val="none" w:sz="0" w:space="0" w:color="auto"/>
        <w:bottom w:val="none" w:sz="0" w:space="0" w:color="auto"/>
        <w:right w:val="none" w:sz="0" w:space="0" w:color="auto"/>
      </w:divBdr>
    </w:div>
    <w:div w:id="1144078325">
      <w:bodyDiv w:val="1"/>
      <w:marLeft w:val="0"/>
      <w:marRight w:val="0"/>
      <w:marTop w:val="0"/>
      <w:marBottom w:val="0"/>
      <w:divBdr>
        <w:top w:val="none" w:sz="0" w:space="0" w:color="auto"/>
        <w:left w:val="none" w:sz="0" w:space="0" w:color="auto"/>
        <w:bottom w:val="none" w:sz="0" w:space="0" w:color="auto"/>
        <w:right w:val="none" w:sz="0" w:space="0" w:color="auto"/>
      </w:divBdr>
    </w:div>
    <w:div w:id="1170028872">
      <w:bodyDiv w:val="1"/>
      <w:marLeft w:val="0"/>
      <w:marRight w:val="0"/>
      <w:marTop w:val="0"/>
      <w:marBottom w:val="0"/>
      <w:divBdr>
        <w:top w:val="none" w:sz="0" w:space="0" w:color="auto"/>
        <w:left w:val="none" w:sz="0" w:space="0" w:color="auto"/>
        <w:bottom w:val="none" w:sz="0" w:space="0" w:color="auto"/>
        <w:right w:val="none" w:sz="0" w:space="0" w:color="auto"/>
      </w:divBdr>
    </w:div>
    <w:div w:id="1180269878">
      <w:bodyDiv w:val="1"/>
      <w:marLeft w:val="0"/>
      <w:marRight w:val="0"/>
      <w:marTop w:val="0"/>
      <w:marBottom w:val="0"/>
      <w:divBdr>
        <w:top w:val="none" w:sz="0" w:space="0" w:color="auto"/>
        <w:left w:val="none" w:sz="0" w:space="0" w:color="auto"/>
        <w:bottom w:val="none" w:sz="0" w:space="0" w:color="auto"/>
        <w:right w:val="none" w:sz="0" w:space="0" w:color="auto"/>
      </w:divBdr>
    </w:div>
    <w:div w:id="1180659777">
      <w:bodyDiv w:val="1"/>
      <w:marLeft w:val="0"/>
      <w:marRight w:val="0"/>
      <w:marTop w:val="0"/>
      <w:marBottom w:val="0"/>
      <w:divBdr>
        <w:top w:val="none" w:sz="0" w:space="0" w:color="auto"/>
        <w:left w:val="none" w:sz="0" w:space="0" w:color="auto"/>
        <w:bottom w:val="none" w:sz="0" w:space="0" w:color="auto"/>
        <w:right w:val="none" w:sz="0" w:space="0" w:color="auto"/>
      </w:divBdr>
    </w:div>
    <w:div w:id="1200707851">
      <w:bodyDiv w:val="1"/>
      <w:marLeft w:val="0"/>
      <w:marRight w:val="0"/>
      <w:marTop w:val="0"/>
      <w:marBottom w:val="0"/>
      <w:divBdr>
        <w:top w:val="none" w:sz="0" w:space="0" w:color="auto"/>
        <w:left w:val="none" w:sz="0" w:space="0" w:color="auto"/>
        <w:bottom w:val="none" w:sz="0" w:space="0" w:color="auto"/>
        <w:right w:val="none" w:sz="0" w:space="0" w:color="auto"/>
      </w:divBdr>
    </w:div>
    <w:div w:id="1232695807">
      <w:bodyDiv w:val="1"/>
      <w:marLeft w:val="0"/>
      <w:marRight w:val="0"/>
      <w:marTop w:val="0"/>
      <w:marBottom w:val="0"/>
      <w:divBdr>
        <w:top w:val="none" w:sz="0" w:space="0" w:color="auto"/>
        <w:left w:val="none" w:sz="0" w:space="0" w:color="auto"/>
        <w:bottom w:val="none" w:sz="0" w:space="0" w:color="auto"/>
        <w:right w:val="none" w:sz="0" w:space="0" w:color="auto"/>
      </w:divBdr>
    </w:div>
    <w:div w:id="1254435255">
      <w:bodyDiv w:val="1"/>
      <w:marLeft w:val="0"/>
      <w:marRight w:val="0"/>
      <w:marTop w:val="0"/>
      <w:marBottom w:val="0"/>
      <w:divBdr>
        <w:top w:val="none" w:sz="0" w:space="0" w:color="auto"/>
        <w:left w:val="none" w:sz="0" w:space="0" w:color="auto"/>
        <w:bottom w:val="none" w:sz="0" w:space="0" w:color="auto"/>
        <w:right w:val="none" w:sz="0" w:space="0" w:color="auto"/>
      </w:divBdr>
    </w:div>
    <w:div w:id="1256211223">
      <w:bodyDiv w:val="1"/>
      <w:marLeft w:val="0"/>
      <w:marRight w:val="0"/>
      <w:marTop w:val="0"/>
      <w:marBottom w:val="0"/>
      <w:divBdr>
        <w:top w:val="none" w:sz="0" w:space="0" w:color="auto"/>
        <w:left w:val="none" w:sz="0" w:space="0" w:color="auto"/>
        <w:bottom w:val="none" w:sz="0" w:space="0" w:color="auto"/>
        <w:right w:val="none" w:sz="0" w:space="0" w:color="auto"/>
      </w:divBdr>
    </w:div>
    <w:div w:id="1263345095">
      <w:bodyDiv w:val="1"/>
      <w:marLeft w:val="0"/>
      <w:marRight w:val="0"/>
      <w:marTop w:val="0"/>
      <w:marBottom w:val="0"/>
      <w:divBdr>
        <w:top w:val="none" w:sz="0" w:space="0" w:color="auto"/>
        <w:left w:val="none" w:sz="0" w:space="0" w:color="auto"/>
        <w:bottom w:val="none" w:sz="0" w:space="0" w:color="auto"/>
        <w:right w:val="none" w:sz="0" w:space="0" w:color="auto"/>
      </w:divBdr>
    </w:div>
    <w:div w:id="1266499494">
      <w:bodyDiv w:val="1"/>
      <w:marLeft w:val="0"/>
      <w:marRight w:val="0"/>
      <w:marTop w:val="0"/>
      <w:marBottom w:val="0"/>
      <w:divBdr>
        <w:top w:val="none" w:sz="0" w:space="0" w:color="auto"/>
        <w:left w:val="none" w:sz="0" w:space="0" w:color="auto"/>
        <w:bottom w:val="none" w:sz="0" w:space="0" w:color="auto"/>
        <w:right w:val="none" w:sz="0" w:space="0" w:color="auto"/>
      </w:divBdr>
    </w:div>
    <w:div w:id="1273320260">
      <w:bodyDiv w:val="1"/>
      <w:marLeft w:val="0"/>
      <w:marRight w:val="0"/>
      <w:marTop w:val="0"/>
      <w:marBottom w:val="0"/>
      <w:divBdr>
        <w:top w:val="none" w:sz="0" w:space="0" w:color="auto"/>
        <w:left w:val="none" w:sz="0" w:space="0" w:color="auto"/>
        <w:bottom w:val="none" w:sz="0" w:space="0" w:color="auto"/>
        <w:right w:val="none" w:sz="0" w:space="0" w:color="auto"/>
      </w:divBdr>
    </w:div>
    <w:div w:id="1283414391">
      <w:bodyDiv w:val="1"/>
      <w:marLeft w:val="0"/>
      <w:marRight w:val="0"/>
      <w:marTop w:val="0"/>
      <w:marBottom w:val="0"/>
      <w:divBdr>
        <w:top w:val="none" w:sz="0" w:space="0" w:color="auto"/>
        <w:left w:val="none" w:sz="0" w:space="0" w:color="auto"/>
        <w:bottom w:val="none" w:sz="0" w:space="0" w:color="auto"/>
        <w:right w:val="none" w:sz="0" w:space="0" w:color="auto"/>
      </w:divBdr>
    </w:div>
    <w:div w:id="1285191916">
      <w:bodyDiv w:val="1"/>
      <w:marLeft w:val="0"/>
      <w:marRight w:val="0"/>
      <w:marTop w:val="0"/>
      <w:marBottom w:val="0"/>
      <w:divBdr>
        <w:top w:val="none" w:sz="0" w:space="0" w:color="auto"/>
        <w:left w:val="none" w:sz="0" w:space="0" w:color="auto"/>
        <w:bottom w:val="none" w:sz="0" w:space="0" w:color="auto"/>
        <w:right w:val="none" w:sz="0" w:space="0" w:color="auto"/>
      </w:divBdr>
    </w:div>
    <w:div w:id="1302495161">
      <w:bodyDiv w:val="1"/>
      <w:marLeft w:val="0"/>
      <w:marRight w:val="0"/>
      <w:marTop w:val="0"/>
      <w:marBottom w:val="0"/>
      <w:divBdr>
        <w:top w:val="none" w:sz="0" w:space="0" w:color="auto"/>
        <w:left w:val="none" w:sz="0" w:space="0" w:color="auto"/>
        <w:bottom w:val="none" w:sz="0" w:space="0" w:color="auto"/>
        <w:right w:val="none" w:sz="0" w:space="0" w:color="auto"/>
      </w:divBdr>
    </w:div>
    <w:div w:id="1307933774">
      <w:bodyDiv w:val="1"/>
      <w:marLeft w:val="0"/>
      <w:marRight w:val="0"/>
      <w:marTop w:val="0"/>
      <w:marBottom w:val="0"/>
      <w:divBdr>
        <w:top w:val="none" w:sz="0" w:space="0" w:color="auto"/>
        <w:left w:val="none" w:sz="0" w:space="0" w:color="auto"/>
        <w:bottom w:val="none" w:sz="0" w:space="0" w:color="auto"/>
        <w:right w:val="none" w:sz="0" w:space="0" w:color="auto"/>
      </w:divBdr>
    </w:div>
    <w:div w:id="1365062871">
      <w:bodyDiv w:val="1"/>
      <w:marLeft w:val="0"/>
      <w:marRight w:val="0"/>
      <w:marTop w:val="0"/>
      <w:marBottom w:val="0"/>
      <w:divBdr>
        <w:top w:val="none" w:sz="0" w:space="0" w:color="auto"/>
        <w:left w:val="none" w:sz="0" w:space="0" w:color="auto"/>
        <w:bottom w:val="none" w:sz="0" w:space="0" w:color="auto"/>
        <w:right w:val="none" w:sz="0" w:space="0" w:color="auto"/>
      </w:divBdr>
    </w:div>
    <w:div w:id="1370031927">
      <w:bodyDiv w:val="1"/>
      <w:marLeft w:val="0"/>
      <w:marRight w:val="0"/>
      <w:marTop w:val="0"/>
      <w:marBottom w:val="0"/>
      <w:divBdr>
        <w:top w:val="none" w:sz="0" w:space="0" w:color="auto"/>
        <w:left w:val="none" w:sz="0" w:space="0" w:color="auto"/>
        <w:bottom w:val="none" w:sz="0" w:space="0" w:color="auto"/>
        <w:right w:val="none" w:sz="0" w:space="0" w:color="auto"/>
      </w:divBdr>
    </w:div>
    <w:div w:id="1373992236">
      <w:bodyDiv w:val="1"/>
      <w:marLeft w:val="0"/>
      <w:marRight w:val="0"/>
      <w:marTop w:val="0"/>
      <w:marBottom w:val="0"/>
      <w:divBdr>
        <w:top w:val="none" w:sz="0" w:space="0" w:color="auto"/>
        <w:left w:val="none" w:sz="0" w:space="0" w:color="auto"/>
        <w:bottom w:val="none" w:sz="0" w:space="0" w:color="auto"/>
        <w:right w:val="none" w:sz="0" w:space="0" w:color="auto"/>
      </w:divBdr>
    </w:div>
    <w:div w:id="1375618308">
      <w:bodyDiv w:val="1"/>
      <w:marLeft w:val="0"/>
      <w:marRight w:val="0"/>
      <w:marTop w:val="0"/>
      <w:marBottom w:val="0"/>
      <w:divBdr>
        <w:top w:val="none" w:sz="0" w:space="0" w:color="auto"/>
        <w:left w:val="none" w:sz="0" w:space="0" w:color="auto"/>
        <w:bottom w:val="none" w:sz="0" w:space="0" w:color="auto"/>
        <w:right w:val="none" w:sz="0" w:space="0" w:color="auto"/>
      </w:divBdr>
      <w:divsChild>
        <w:div w:id="633021568">
          <w:marLeft w:val="0"/>
          <w:marRight w:val="0"/>
          <w:marTop w:val="0"/>
          <w:marBottom w:val="0"/>
          <w:divBdr>
            <w:top w:val="none" w:sz="0" w:space="0" w:color="auto"/>
            <w:left w:val="none" w:sz="0" w:space="0" w:color="auto"/>
            <w:bottom w:val="none" w:sz="0" w:space="0" w:color="auto"/>
            <w:right w:val="none" w:sz="0" w:space="0" w:color="auto"/>
          </w:divBdr>
        </w:div>
      </w:divsChild>
    </w:div>
    <w:div w:id="1385256262">
      <w:bodyDiv w:val="1"/>
      <w:marLeft w:val="0"/>
      <w:marRight w:val="0"/>
      <w:marTop w:val="0"/>
      <w:marBottom w:val="0"/>
      <w:divBdr>
        <w:top w:val="none" w:sz="0" w:space="0" w:color="auto"/>
        <w:left w:val="none" w:sz="0" w:space="0" w:color="auto"/>
        <w:bottom w:val="none" w:sz="0" w:space="0" w:color="auto"/>
        <w:right w:val="none" w:sz="0" w:space="0" w:color="auto"/>
      </w:divBdr>
    </w:div>
    <w:div w:id="1388410414">
      <w:bodyDiv w:val="1"/>
      <w:marLeft w:val="0"/>
      <w:marRight w:val="0"/>
      <w:marTop w:val="0"/>
      <w:marBottom w:val="0"/>
      <w:divBdr>
        <w:top w:val="none" w:sz="0" w:space="0" w:color="auto"/>
        <w:left w:val="none" w:sz="0" w:space="0" w:color="auto"/>
        <w:bottom w:val="none" w:sz="0" w:space="0" w:color="auto"/>
        <w:right w:val="none" w:sz="0" w:space="0" w:color="auto"/>
      </w:divBdr>
    </w:div>
    <w:div w:id="1390419362">
      <w:bodyDiv w:val="1"/>
      <w:marLeft w:val="0"/>
      <w:marRight w:val="0"/>
      <w:marTop w:val="0"/>
      <w:marBottom w:val="0"/>
      <w:divBdr>
        <w:top w:val="none" w:sz="0" w:space="0" w:color="auto"/>
        <w:left w:val="none" w:sz="0" w:space="0" w:color="auto"/>
        <w:bottom w:val="none" w:sz="0" w:space="0" w:color="auto"/>
        <w:right w:val="none" w:sz="0" w:space="0" w:color="auto"/>
      </w:divBdr>
    </w:div>
    <w:div w:id="1395934348">
      <w:bodyDiv w:val="1"/>
      <w:marLeft w:val="0"/>
      <w:marRight w:val="0"/>
      <w:marTop w:val="0"/>
      <w:marBottom w:val="0"/>
      <w:divBdr>
        <w:top w:val="none" w:sz="0" w:space="0" w:color="auto"/>
        <w:left w:val="none" w:sz="0" w:space="0" w:color="auto"/>
        <w:bottom w:val="none" w:sz="0" w:space="0" w:color="auto"/>
        <w:right w:val="none" w:sz="0" w:space="0" w:color="auto"/>
      </w:divBdr>
    </w:div>
    <w:div w:id="1402213747">
      <w:bodyDiv w:val="1"/>
      <w:marLeft w:val="0"/>
      <w:marRight w:val="0"/>
      <w:marTop w:val="0"/>
      <w:marBottom w:val="0"/>
      <w:divBdr>
        <w:top w:val="none" w:sz="0" w:space="0" w:color="auto"/>
        <w:left w:val="none" w:sz="0" w:space="0" w:color="auto"/>
        <w:bottom w:val="none" w:sz="0" w:space="0" w:color="auto"/>
        <w:right w:val="none" w:sz="0" w:space="0" w:color="auto"/>
      </w:divBdr>
    </w:div>
    <w:div w:id="1402219946">
      <w:bodyDiv w:val="1"/>
      <w:marLeft w:val="0"/>
      <w:marRight w:val="0"/>
      <w:marTop w:val="0"/>
      <w:marBottom w:val="0"/>
      <w:divBdr>
        <w:top w:val="none" w:sz="0" w:space="0" w:color="auto"/>
        <w:left w:val="none" w:sz="0" w:space="0" w:color="auto"/>
        <w:bottom w:val="none" w:sz="0" w:space="0" w:color="auto"/>
        <w:right w:val="none" w:sz="0" w:space="0" w:color="auto"/>
      </w:divBdr>
    </w:div>
    <w:div w:id="1405026468">
      <w:bodyDiv w:val="1"/>
      <w:marLeft w:val="0"/>
      <w:marRight w:val="0"/>
      <w:marTop w:val="0"/>
      <w:marBottom w:val="0"/>
      <w:divBdr>
        <w:top w:val="none" w:sz="0" w:space="0" w:color="auto"/>
        <w:left w:val="none" w:sz="0" w:space="0" w:color="auto"/>
        <w:bottom w:val="none" w:sz="0" w:space="0" w:color="auto"/>
        <w:right w:val="none" w:sz="0" w:space="0" w:color="auto"/>
      </w:divBdr>
    </w:div>
    <w:div w:id="1417051040">
      <w:bodyDiv w:val="1"/>
      <w:marLeft w:val="0"/>
      <w:marRight w:val="0"/>
      <w:marTop w:val="0"/>
      <w:marBottom w:val="0"/>
      <w:divBdr>
        <w:top w:val="none" w:sz="0" w:space="0" w:color="auto"/>
        <w:left w:val="none" w:sz="0" w:space="0" w:color="auto"/>
        <w:bottom w:val="none" w:sz="0" w:space="0" w:color="auto"/>
        <w:right w:val="none" w:sz="0" w:space="0" w:color="auto"/>
      </w:divBdr>
    </w:div>
    <w:div w:id="1437366637">
      <w:bodyDiv w:val="1"/>
      <w:marLeft w:val="0"/>
      <w:marRight w:val="0"/>
      <w:marTop w:val="0"/>
      <w:marBottom w:val="0"/>
      <w:divBdr>
        <w:top w:val="none" w:sz="0" w:space="0" w:color="auto"/>
        <w:left w:val="none" w:sz="0" w:space="0" w:color="auto"/>
        <w:bottom w:val="none" w:sz="0" w:space="0" w:color="auto"/>
        <w:right w:val="none" w:sz="0" w:space="0" w:color="auto"/>
      </w:divBdr>
    </w:div>
    <w:div w:id="1442800948">
      <w:bodyDiv w:val="1"/>
      <w:marLeft w:val="0"/>
      <w:marRight w:val="0"/>
      <w:marTop w:val="0"/>
      <w:marBottom w:val="0"/>
      <w:divBdr>
        <w:top w:val="none" w:sz="0" w:space="0" w:color="auto"/>
        <w:left w:val="none" w:sz="0" w:space="0" w:color="auto"/>
        <w:bottom w:val="none" w:sz="0" w:space="0" w:color="auto"/>
        <w:right w:val="none" w:sz="0" w:space="0" w:color="auto"/>
      </w:divBdr>
    </w:div>
    <w:div w:id="1450859591">
      <w:bodyDiv w:val="1"/>
      <w:marLeft w:val="0"/>
      <w:marRight w:val="0"/>
      <w:marTop w:val="0"/>
      <w:marBottom w:val="0"/>
      <w:divBdr>
        <w:top w:val="none" w:sz="0" w:space="0" w:color="auto"/>
        <w:left w:val="none" w:sz="0" w:space="0" w:color="auto"/>
        <w:bottom w:val="none" w:sz="0" w:space="0" w:color="auto"/>
        <w:right w:val="none" w:sz="0" w:space="0" w:color="auto"/>
      </w:divBdr>
    </w:div>
    <w:div w:id="1459029094">
      <w:bodyDiv w:val="1"/>
      <w:marLeft w:val="0"/>
      <w:marRight w:val="0"/>
      <w:marTop w:val="0"/>
      <w:marBottom w:val="0"/>
      <w:divBdr>
        <w:top w:val="none" w:sz="0" w:space="0" w:color="auto"/>
        <w:left w:val="none" w:sz="0" w:space="0" w:color="auto"/>
        <w:bottom w:val="none" w:sz="0" w:space="0" w:color="auto"/>
        <w:right w:val="none" w:sz="0" w:space="0" w:color="auto"/>
      </w:divBdr>
    </w:div>
    <w:div w:id="1459765803">
      <w:bodyDiv w:val="1"/>
      <w:marLeft w:val="0"/>
      <w:marRight w:val="0"/>
      <w:marTop w:val="0"/>
      <w:marBottom w:val="0"/>
      <w:divBdr>
        <w:top w:val="none" w:sz="0" w:space="0" w:color="auto"/>
        <w:left w:val="none" w:sz="0" w:space="0" w:color="auto"/>
        <w:bottom w:val="none" w:sz="0" w:space="0" w:color="auto"/>
        <w:right w:val="none" w:sz="0" w:space="0" w:color="auto"/>
      </w:divBdr>
    </w:div>
    <w:div w:id="1460371409">
      <w:bodyDiv w:val="1"/>
      <w:marLeft w:val="0"/>
      <w:marRight w:val="0"/>
      <w:marTop w:val="0"/>
      <w:marBottom w:val="0"/>
      <w:divBdr>
        <w:top w:val="none" w:sz="0" w:space="0" w:color="auto"/>
        <w:left w:val="none" w:sz="0" w:space="0" w:color="auto"/>
        <w:bottom w:val="none" w:sz="0" w:space="0" w:color="auto"/>
        <w:right w:val="none" w:sz="0" w:space="0" w:color="auto"/>
      </w:divBdr>
    </w:div>
    <w:div w:id="1469514227">
      <w:bodyDiv w:val="1"/>
      <w:marLeft w:val="0"/>
      <w:marRight w:val="0"/>
      <w:marTop w:val="0"/>
      <w:marBottom w:val="0"/>
      <w:divBdr>
        <w:top w:val="none" w:sz="0" w:space="0" w:color="auto"/>
        <w:left w:val="none" w:sz="0" w:space="0" w:color="auto"/>
        <w:bottom w:val="none" w:sz="0" w:space="0" w:color="auto"/>
        <w:right w:val="none" w:sz="0" w:space="0" w:color="auto"/>
      </w:divBdr>
    </w:div>
    <w:div w:id="1488741616">
      <w:bodyDiv w:val="1"/>
      <w:marLeft w:val="0"/>
      <w:marRight w:val="0"/>
      <w:marTop w:val="0"/>
      <w:marBottom w:val="0"/>
      <w:divBdr>
        <w:top w:val="none" w:sz="0" w:space="0" w:color="auto"/>
        <w:left w:val="none" w:sz="0" w:space="0" w:color="auto"/>
        <w:bottom w:val="none" w:sz="0" w:space="0" w:color="auto"/>
        <w:right w:val="none" w:sz="0" w:space="0" w:color="auto"/>
      </w:divBdr>
      <w:divsChild>
        <w:div w:id="1646080459">
          <w:marLeft w:val="0"/>
          <w:marRight w:val="0"/>
          <w:marTop w:val="0"/>
          <w:marBottom w:val="0"/>
          <w:divBdr>
            <w:top w:val="none" w:sz="0" w:space="0" w:color="auto"/>
            <w:left w:val="none" w:sz="0" w:space="0" w:color="auto"/>
            <w:bottom w:val="none" w:sz="0" w:space="0" w:color="auto"/>
            <w:right w:val="none" w:sz="0" w:space="0" w:color="auto"/>
          </w:divBdr>
        </w:div>
      </w:divsChild>
    </w:div>
    <w:div w:id="1488864636">
      <w:bodyDiv w:val="1"/>
      <w:marLeft w:val="0"/>
      <w:marRight w:val="0"/>
      <w:marTop w:val="0"/>
      <w:marBottom w:val="0"/>
      <w:divBdr>
        <w:top w:val="none" w:sz="0" w:space="0" w:color="auto"/>
        <w:left w:val="none" w:sz="0" w:space="0" w:color="auto"/>
        <w:bottom w:val="none" w:sz="0" w:space="0" w:color="auto"/>
        <w:right w:val="none" w:sz="0" w:space="0" w:color="auto"/>
      </w:divBdr>
    </w:div>
    <w:div w:id="1493638292">
      <w:bodyDiv w:val="1"/>
      <w:marLeft w:val="0"/>
      <w:marRight w:val="0"/>
      <w:marTop w:val="0"/>
      <w:marBottom w:val="0"/>
      <w:divBdr>
        <w:top w:val="none" w:sz="0" w:space="0" w:color="auto"/>
        <w:left w:val="none" w:sz="0" w:space="0" w:color="auto"/>
        <w:bottom w:val="none" w:sz="0" w:space="0" w:color="auto"/>
        <w:right w:val="none" w:sz="0" w:space="0" w:color="auto"/>
      </w:divBdr>
    </w:div>
    <w:div w:id="1494293890">
      <w:bodyDiv w:val="1"/>
      <w:marLeft w:val="0"/>
      <w:marRight w:val="0"/>
      <w:marTop w:val="0"/>
      <w:marBottom w:val="0"/>
      <w:divBdr>
        <w:top w:val="none" w:sz="0" w:space="0" w:color="auto"/>
        <w:left w:val="none" w:sz="0" w:space="0" w:color="auto"/>
        <w:bottom w:val="none" w:sz="0" w:space="0" w:color="auto"/>
        <w:right w:val="none" w:sz="0" w:space="0" w:color="auto"/>
      </w:divBdr>
    </w:div>
    <w:div w:id="1500585137">
      <w:bodyDiv w:val="1"/>
      <w:marLeft w:val="0"/>
      <w:marRight w:val="0"/>
      <w:marTop w:val="0"/>
      <w:marBottom w:val="0"/>
      <w:divBdr>
        <w:top w:val="none" w:sz="0" w:space="0" w:color="auto"/>
        <w:left w:val="none" w:sz="0" w:space="0" w:color="auto"/>
        <w:bottom w:val="none" w:sz="0" w:space="0" w:color="auto"/>
        <w:right w:val="none" w:sz="0" w:space="0" w:color="auto"/>
      </w:divBdr>
      <w:divsChild>
        <w:div w:id="1808861934">
          <w:marLeft w:val="0"/>
          <w:marRight w:val="0"/>
          <w:marTop w:val="0"/>
          <w:marBottom w:val="0"/>
          <w:divBdr>
            <w:top w:val="none" w:sz="0" w:space="0" w:color="auto"/>
            <w:left w:val="none" w:sz="0" w:space="0" w:color="auto"/>
            <w:bottom w:val="none" w:sz="0" w:space="0" w:color="auto"/>
            <w:right w:val="none" w:sz="0" w:space="0" w:color="auto"/>
          </w:divBdr>
        </w:div>
      </w:divsChild>
    </w:div>
    <w:div w:id="1510874207">
      <w:bodyDiv w:val="1"/>
      <w:marLeft w:val="0"/>
      <w:marRight w:val="0"/>
      <w:marTop w:val="0"/>
      <w:marBottom w:val="0"/>
      <w:divBdr>
        <w:top w:val="none" w:sz="0" w:space="0" w:color="auto"/>
        <w:left w:val="none" w:sz="0" w:space="0" w:color="auto"/>
        <w:bottom w:val="none" w:sz="0" w:space="0" w:color="auto"/>
        <w:right w:val="none" w:sz="0" w:space="0" w:color="auto"/>
      </w:divBdr>
    </w:div>
    <w:div w:id="1513376415">
      <w:bodyDiv w:val="1"/>
      <w:marLeft w:val="0"/>
      <w:marRight w:val="0"/>
      <w:marTop w:val="0"/>
      <w:marBottom w:val="0"/>
      <w:divBdr>
        <w:top w:val="none" w:sz="0" w:space="0" w:color="auto"/>
        <w:left w:val="none" w:sz="0" w:space="0" w:color="auto"/>
        <w:bottom w:val="none" w:sz="0" w:space="0" w:color="auto"/>
        <w:right w:val="none" w:sz="0" w:space="0" w:color="auto"/>
      </w:divBdr>
    </w:div>
    <w:div w:id="1516771606">
      <w:bodyDiv w:val="1"/>
      <w:marLeft w:val="0"/>
      <w:marRight w:val="0"/>
      <w:marTop w:val="0"/>
      <w:marBottom w:val="0"/>
      <w:divBdr>
        <w:top w:val="none" w:sz="0" w:space="0" w:color="auto"/>
        <w:left w:val="none" w:sz="0" w:space="0" w:color="auto"/>
        <w:bottom w:val="none" w:sz="0" w:space="0" w:color="auto"/>
        <w:right w:val="none" w:sz="0" w:space="0" w:color="auto"/>
      </w:divBdr>
    </w:div>
    <w:div w:id="1517571594">
      <w:bodyDiv w:val="1"/>
      <w:marLeft w:val="0"/>
      <w:marRight w:val="0"/>
      <w:marTop w:val="0"/>
      <w:marBottom w:val="0"/>
      <w:divBdr>
        <w:top w:val="none" w:sz="0" w:space="0" w:color="auto"/>
        <w:left w:val="none" w:sz="0" w:space="0" w:color="auto"/>
        <w:bottom w:val="none" w:sz="0" w:space="0" w:color="auto"/>
        <w:right w:val="none" w:sz="0" w:space="0" w:color="auto"/>
      </w:divBdr>
    </w:div>
    <w:div w:id="1526792639">
      <w:bodyDiv w:val="1"/>
      <w:marLeft w:val="0"/>
      <w:marRight w:val="0"/>
      <w:marTop w:val="0"/>
      <w:marBottom w:val="0"/>
      <w:divBdr>
        <w:top w:val="none" w:sz="0" w:space="0" w:color="auto"/>
        <w:left w:val="none" w:sz="0" w:space="0" w:color="auto"/>
        <w:bottom w:val="none" w:sz="0" w:space="0" w:color="auto"/>
        <w:right w:val="none" w:sz="0" w:space="0" w:color="auto"/>
      </w:divBdr>
    </w:div>
    <w:div w:id="1538349442">
      <w:bodyDiv w:val="1"/>
      <w:marLeft w:val="0"/>
      <w:marRight w:val="0"/>
      <w:marTop w:val="0"/>
      <w:marBottom w:val="0"/>
      <w:divBdr>
        <w:top w:val="none" w:sz="0" w:space="0" w:color="auto"/>
        <w:left w:val="none" w:sz="0" w:space="0" w:color="auto"/>
        <w:bottom w:val="none" w:sz="0" w:space="0" w:color="auto"/>
        <w:right w:val="none" w:sz="0" w:space="0" w:color="auto"/>
      </w:divBdr>
    </w:div>
    <w:div w:id="1541355269">
      <w:bodyDiv w:val="1"/>
      <w:marLeft w:val="0"/>
      <w:marRight w:val="0"/>
      <w:marTop w:val="0"/>
      <w:marBottom w:val="0"/>
      <w:divBdr>
        <w:top w:val="none" w:sz="0" w:space="0" w:color="auto"/>
        <w:left w:val="none" w:sz="0" w:space="0" w:color="auto"/>
        <w:bottom w:val="none" w:sz="0" w:space="0" w:color="auto"/>
        <w:right w:val="none" w:sz="0" w:space="0" w:color="auto"/>
      </w:divBdr>
    </w:div>
    <w:div w:id="1549881576">
      <w:bodyDiv w:val="1"/>
      <w:marLeft w:val="0"/>
      <w:marRight w:val="0"/>
      <w:marTop w:val="0"/>
      <w:marBottom w:val="0"/>
      <w:divBdr>
        <w:top w:val="none" w:sz="0" w:space="0" w:color="auto"/>
        <w:left w:val="none" w:sz="0" w:space="0" w:color="auto"/>
        <w:bottom w:val="none" w:sz="0" w:space="0" w:color="auto"/>
        <w:right w:val="none" w:sz="0" w:space="0" w:color="auto"/>
      </w:divBdr>
    </w:div>
    <w:div w:id="1560240898">
      <w:bodyDiv w:val="1"/>
      <w:marLeft w:val="0"/>
      <w:marRight w:val="0"/>
      <w:marTop w:val="0"/>
      <w:marBottom w:val="0"/>
      <w:divBdr>
        <w:top w:val="none" w:sz="0" w:space="0" w:color="auto"/>
        <w:left w:val="none" w:sz="0" w:space="0" w:color="auto"/>
        <w:bottom w:val="none" w:sz="0" w:space="0" w:color="auto"/>
        <w:right w:val="none" w:sz="0" w:space="0" w:color="auto"/>
      </w:divBdr>
    </w:div>
    <w:div w:id="1563640816">
      <w:bodyDiv w:val="1"/>
      <w:marLeft w:val="0"/>
      <w:marRight w:val="0"/>
      <w:marTop w:val="0"/>
      <w:marBottom w:val="0"/>
      <w:divBdr>
        <w:top w:val="none" w:sz="0" w:space="0" w:color="auto"/>
        <w:left w:val="none" w:sz="0" w:space="0" w:color="auto"/>
        <w:bottom w:val="none" w:sz="0" w:space="0" w:color="auto"/>
        <w:right w:val="none" w:sz="0" w:space="0" w:color="auto"/>
      </w:divBdr>
    </w:div>
    <w:div w:id="1565683464">
      <w:bodyDiv w:val="1"/>
      <w:marLeft w:val="0"/>
      <w:marRight w:val="0"/>
      <w:marTop w:val="0"/>
      <w:marBottom w:val="0"/>
      <w:divBdr>
        <w:top w:val="none" w:sz="0" w:space="0" w:color="auto"/>
        <w:left w:val="none" w:sz="0" w:space="0" w:color="auto"/>
        <w:bottom w:val="none" w:sz="0" w:space="0" w:color="auto"/>
        <w:right w:val="none" w:sz="0" w:space="0" w:color="auto"/>
      </w:divBdr>
    </w:div>
    <w:div w:id="1603490499">
      <w:bodyDiv w:val="1"/>
      <w:marLeft w:val="0"/>
      <w:marRight w:val="0"/>
      <w:marTop w:val="0"/>
      <w:marBottom w:val="0"/>
      <w:divBdr>
        <w:top w:val="none" w:sz="0" w:space="0" w:color="auto"/>
        <w:left w:val="none" w:sz="0" w:space="0" w:color="auto"/>
        <w:bottom w:val="none" w:sz="0" w:space="0" w:color="auto"/>
        <w:right w:val="none" w:sz="0" w:space="0" w:color="auto"/>
      </w:divBdr>
    </w:div>
    <w:div w:id="1611740358">
      <w:bodyDiv w:val="1"/>
      <w:marLeft w:val="0"/>
      <w:marRight w:val="0"/>
      <w:marTop w:val="0"/>
      <w:marBottom w:val="0"/>
      <w:divBdr>
        <w:top w:val="none" w:sz="0" w:space="0" w:color="auto"/>
        <w:left w:val="none" w:sz="0" w:space="0" w:color="auto"/>
        <w:bottom w:val="none" w:sz="0" w:space="0" w:color="auto"/>
        <w:right w:val="none" w:sz="0" w:space="0" w:color="auto"/>
      </w:divBdr>
    </w:div>
    <w:div w:id="1640762599">
      <w:bodyDiv w:val="1"/>
      <w:marLeft w:val="0"/>
      <w:marRight w:val="0"/>
      <w:marTop w:val="0"/>
      <w:marBottom w:val="0"/>
      <w:divBdr>
        <w:top w:val="none" w:sz="0" w:space="0" w:color="auto"/>
        <w:left w:val="none" w:sz="0" w:space="0" w:color="auto"/>
        <w:bottom w:val="none" w:sz="0" w:space="0" w:color="auto"/>
        <w:right w:val="none" w:sz="0" w:space="0" w:color="auto"/>
      </w:divBdr>
    </w:div>
    <w:div w:id="1648169346">
      <w:bodyDiv w:val="1"/>
      <w:marLeft w:val="0"/>
      <w:marRight w:val="0"/>
      <w:marTop w:val="0"/>
      <w:marBottom w:val="0"/>
      <w:divBdr>
        <w:top w:val="none" w:sz="0" w:space="0" w:color="auto"/>
        <w:left w:val="none" w:sz="0" w:space="0" w:color="auto"/>
        <w:bottom w:val="none" w:sz="0" w:space="0" w:color="auto"/>
        <w:right w:val="none" w:sz="0" w:space="0" w:color="auto"/>
      </w:divBdr>
    </w:div>
    <w:div w:id="1656252998">
      <w:bodyDiv w:val="1"/>
      <w:marLeft w:val="0"/>
      <w:marRight w:val="0"/>
      <w:marTop w:val="0"/>
      <w:marBottom w:val="0"/>
      <w:divBdr>
        <w:top w:val="none" w:sz="0" w:space="0" w:color="auto"/>
        <w:left w:val="none" w:sz="0" w:space="0" w:color="auto"/>
        <w:bottom w:val="none" w:sz="0" w:space="0" w:color="auto"/>
        <w:right w:val="none" w:sz="0" w:space="0" w:color="auto"/>
      </w:divBdr>
    </w:div>
    <w:div w:id="1662660256">
      <w:bodyDiv w:val="1"/>
      <w:marLeft w:val="0"/>
      <w:marRight w:val="0"/>
      <w:marTop w:val="0"/>
      <w:marBottom w:val="0"/>
      <w:divBdr>
        <w:top w:val="none" w:sz="0" w:space="0" w:color="auto"/>
        <w:left w:val="none" w:sz="0" w:space="0" w:color="auto"/>
        <w:bottom w:val="none" w:sz="0" w:space="0" w:color="auto"/>
        <w:right w:val="none" w:sz="0" w:space="0" w:color="auto"/>
      </w:divBdr>
    </w:div>
    <w:div w:id="1666664556">
      <w:bodyDiv w:val="1"/>
      <w:marLeft w:val="0"/>
      <w:marRight w:val="0"/>
      <w:marTop w:val="0"/>
      <w:marBottom w:val="0"/>
      <w:divBdr>
        <w:top w:val="none" w:sz="0" w:space="0" w:color="auto"/>
        <w:left w:val="none" w:sz="0" w:space="0" w:color="auto"/>
        <w:bottom w:val="none" w:sz="0" w:space="0" w:color="auto"/>
        <w:right w:val="none" w:sz="0" w:space="0" w:color="auto"/>
      </w:divBdr>
    </w:div>
    <w:div w:id="1694961576">
      <w:bodyDiv w:val="1"/>
      <w:marLeft w:val="0"/>
      <w:marRight w:val="0"/>
      <w:marTop w:val="0"/>
      <w:marBottom w:val="0"/>
      <w:divBdr>
        <w:top w:val="none" w:sz="0" w:space="0" w:color="auto"/>
        <w:left w:val="none" w:sz="0" w:space="0" w:color="auto"/>
        <w:bottom w:val="none" w:sz="0" w:space="0" w:color="auto"/>
        <w:right w:val="none" w:sz="0" w:space="0" w:color="auto"/>
      </w:divBdr>
    </w:div>
    <w:div w:id="1696927033">
      <w:bodyDiv w:val="1"/>
      <w:marLeft w:val="0"/>
      <w:marRight w:val="0"/>
      <w:marTop w:val="0"/>
      <w:marBottom w:val="0"/>
      <w:divBdr>
        <w:top w:val="none" w:sz="0" w:space="0" w:color="auto"/>
        <w:left w:val="none" w:sz="0" w:space="0" w:color="auto"/>
        <w:bottom w:val="none" w:sz="0" w:space="0" w:color="auto"/>
        <w:right w:val="none" w:sz="0" w:space="0" w:color="auto"/>
      </w:divBdr>
    </w:div>
    <w:div w:id="1699895425">
      <w:bodyDiv w:val="1"/>
      <w:marLeft w:val="0"/>
      <w:marRight w:val="0"/>
      <w:marTop w:val="0"/>
      <w:marBottom w:val="0"/>
      <w:divBdr>
        <w:top w:val="none" w:sz="0" w:space="0" w:color="auto"/>
        <w:left w:val="none" w:sz="0" w:space="0" w:color="auto"/>
        <w:bottom w:val="none" w:sz="0" w:space="0" w:color="auto"/>
        <w:right w:val="none" w:sz="0" w:space="0" w:color="auto"/>
      </w:divBdr>
    </w:div>
    <w:div w:id="1704554213">
      <w:bodyDiv w:val="1"/>
      <w:marLeft w:val="0"/>
      <w:marRight w:val="0"/>
      <w:marTop w:val="0"/>
      <w:marBottom w:val="0"/>
      <w:divBdr>
        <w:top w:val="none" w:sz="0" w:space="0" w:color="auto"/>
        <w:left w:val="none" w:sz="0" w:space="0" w:color="auto"/>
        <w:bottom w:val="none" w:sz="0" w:space="0" w:color="auto"/>
        <w:right w:val="none" w:sz="0" w:space="0" w:color="auto"/>
      </w:divBdr>
    </w:div>
    <w:div w:id="1721903215">
      <w:bodyDiv w:val="1"/>
      <w:marLeft w:val="0"/>
      <w:marRight w:val="0"/>
      <w:marTop w:val="0"/>
      <w:marBottom w:val="0"/>
      <w:divBdr>
        <w:top w:val="none" w:sz="0" w:space="0" w:color="auto"/>
        <w:left w:val="none" w:sz="0" w:space="0" w:color="auto"/>
        <w:bottom w:val="none" w:sz="0" w:space="0" w:color="auto"/>
        <w:right w:val="none" w:sz="0" w:space="0" w:color="auto"/>
      </w:divBdr>
    </w:div>
    <w:div w:id="1729374062">
      <w:bodyDiv w:val="1"/>
      <w:marLeft w:val="0"/>
      <w:marRight w:val="0"/>
      <w:marTop w:val="0"/>
      <w:marBottom w:val="0"/>
      <w:divBdr>
        <w:top w:val="none" w:sz="0" w:space="0" w:color="auto"/>
        <w:left w:val="none" w:sz="0" w:space="0" w:color="auto"/>
        <w:bottom w:val="none" w:sz="0" w:space="0" w:color="auto"/>
        <w:right w:val="none" w:sz="0" w:space="0" w:color="auto"/>
      </w:divBdr>
    </w:div>
    <w:div w:id="1734040058">
      <w:bodyDiv w:val="1"/>
      <w:marLeft w:val="0"/>
      <w:marRight w:val="0"/>
      <w:marTop w:val="0"/>
      <w:marBottom w:val="0"/>
      <w:divBdr>
        <w:top w:val="none" w:sz="0" w:space="0" w:color="auto"/>
        <w:left w:val="none" w:sz="0" w:space="0" w:color="auto"/>
        <w:bottom w:val="none" w:sz="0" w:space="0" w:color="auto"/>
        <w:right w:val="none" w:sz="0" w:space="0" w:color="auto"/>
      </w:divBdr>
    </w:div>
    <w:div w:id="1756396189">
      <w:bodyDiv w:val="1"/>
      <w:marLeft w:val="0"/>
      <w:marRight w:val="0"/>
      <w:marTop w:val="0"/>
      <w:marBottom w:val="0"/>
      <w:divBdr>
        <w:top w:val="none" w:sz="0" w:space="0" w:color="auto"/>
        <w:left w:val="none" w:sz="0" w:space="0" w:color="auto"/>
        <w:bottom w:val="none" w:sz="0" w:space="0" w:color="auto"/>
        <w:right w:val="none" w:sz="0" w:space="0" w:color="auto"/>
      </w:divBdr>
    </w:div>
    <w:div w:id="1758597498">
      <w:bodyDiv w:val="1"/>
      <w:marLeft w:val="0"/>
      <w:marRight w:val="0"/>
      <w:marTop w:val="0"/>
      <w:marBottom w:val="0"/>
      <w:divBdr>
        <w:top w:val="none" w:sz="0" w:space="0" w:color="auto"/>
        <w:left w:val="none" w:sz="0" w:space="0" w:color="auto"/>
        <w:bottom w:val="none" w:sz="0" w:space="0" w:color="auto"/>
        <w:right w:val="none" w:sz="0" w:space="0" w:color="auto"/>
      </w:divBdr>
    </w:div>
    <w:div w:id="1769619875">
      <w:bodyDiv w:val="1"/>
      <w:marLeft w:val="0"/>
      <w:marRight w:val="0"/>
      <w:marTop w:val="0"/>
      <w:marBottom w:val="0"/>
      <w:divBdr>
        <w:top w:val="none" w:sz="0" w:space="0" w:color="auto"/>
        <w:left w:val="none" w:sz="0" w:space="0" w:color="auto"/>
        <w:bottom w:val="none" w:sz="0" w:space="0" w:color="auto"/>
        <w:right w:val="none" w:sz="0" w:space="0" w:color="auto"/>
      </w:divBdr>
    </w:div>
    <w:div w:id="1769808729">
      <w:bodyDiv w:val="1"/>
      <w:marLeft w:val="0"/>
      <w:marRight w:val="0"/>
      <w:marTop w:val="0"/>
      <w:marBottom w:val="0"/>
      <w:divBdr>
        <w:top w:val="none" w:sz="0" w:space="0" w:color="auto"/>
        <w:left w:val="none" w:sz="0" w:space="0" w:color="auto"/>
        <w:bottom w:val="none" w:sz="0" w:space="0" w:color="auto"/>
        <w:right w:val="none" w:sz="0" w:space="0" w:color="auto"/>
      </w:divBdr>
    </w:div>
    <w:div w:id="1785885661">
      <w:bodyDiv w:val="1"/>
      <w:marLeft w:val="0"/>
      <w:marRight w:val="0"/>
      <w:marTop w:val="0"/>
      <w:marBottom w:val="0"/>
      <w:divBdr>
        <w:top w:val="none" w:sz="0" w:space="0" w:color="auto"/>
        <w:left w:val="none" w:sz="0" w:space="0" w:color="auto"/>
        <w:bottom w:val="none" w:sz="0" w:space="0" w:color="auto"/>
        <w:right w:val="none" w:sz="0" w:space="0" w:color="auto"/>
      </w:divBdr>
      <w:divsChild>
        <w:div w:id="1741901872">
          <w:marLeft w:val="0"/>
          <w:marRight w:val="0"/>
          <w:marTop w:val="0"/>
          <w:marBottom w:val="0"/>
          <w:divBdr>
            <w:top w:val="none" w:sz="0" w:space="0" w:color="auto"/>
            <w:left w:val="none" w:sz="0" w:space="0" w:color="auto"/>
            <w:bottom w:val="none" w:sz="0" w:space="0" w:color="auto"/>
            <w:right w:val="none" w:sz="0" w:space="0" w:color="auto"/>
          </w:divBdr>
        </w:div>
      </w:divsChild>
    </w:div>
    <w:div w:id="1796832871">
      <w:bodyDiv w:val="1"/>
      <w:marLeft w:val="0"/>
      <w:marRight w:val="0"/>
      <w:marTop w:val="0"/>
      <w:marBottom w:val="0"/>
      <w:divBdr>
        <w:top w:val="none" w:sz="0" w:space="0" w:color="auto"/>
        <w:left w:val="none" w:sz="0" w:space="0" w:color="auto"/>
        <w:bottom w:val="none" w:sz="0" w:space="0" w:color="auto"/>
        <w:right w:val="none" w:sz="0" w:space="0" w:color="auto"/>
      </w:divBdr>
    </w:div>
    <w:div w:id="1803889156">
      <w:bodyDiv w:val="1"/>
      <w:marLeft w:val="0"/>
      <w:marRight w:val="0"/>
      <w:marTop w:val="0"/>
      <w:marBottom w:val="0"/>
      <w:divBdr>
        <w:top w:val="none" w:sz="0" w:space="0" w:color="auto"/>
        <w:left w:val="none" w:sz="0" w:space="0" w:color="auto"/>
        <w:bottom w:val="none" w:sz="0" w:space="0" w:color="auto"/>
        <w:right w:val="none" w:sz="0" w:space="0" w:color="auto"/>
      </w:divBdr>
    </w:div>
    <w:div w:id="1809859292">
      <w:bodyDiv w:val="1"/>
      <w:marLeft w:val="0"/>
      <w:marRight w:val="0"/>
      <w:marTop w:val="0"/>
      <w:marBottom w:val="0"/>
      <w:divBdr>
        <w:top w:val="none" w:sz="0" w:space="0" w:color="auto"/>
        <w:left w:val="none" w:sz="0" w:space="0" w:color="auto"/>
        <w:bottom w:val="none" w:sz="0" w:space="0" w:color="auto"/>
        <w:right w:val="none" w:sz="0" w:space="0" w:color="auto"/>
      </w:divBdr>
    </w:div>
    <w:div w:id="1811245565">
      <w:bodyDiv w:val="1"/>
      <w:marLeft w:val="0"/>
      <w:marRight w:val="0"/>
      <w:marTop w:val="0"/>
      <w:marBottom w:val="0"/>
      <w:divBdr>
        <w:top w:val="none" w:sz="0" w:space="0" w:color="auto"/>
        <w:left w:val="none" w:sz="0" w:space="0" w:color="auto"/>
        <w:bottom w:val="none" w:sz="0" w:space="0" w:color="auto"/>
        <w:right w:val="none" w:sz="0" w:space="0" w:color="auto"/>
      </w:divBdr>
    </w:div>
    <w:div w:id="1822110419">
      <w:bodyDiv w:val="1"/>
      <w:marLeft w:val="0"/>
      <w:marRight w:val="0"/>
      <w:marTop w:val="0"/>
      <w:marBottom w:val="0"/>
      <w:divBdr>
        <w:top w:val="none" w:sz="0" w:space="0" w:color="auto"/>
        <w:left w:val="none" w:sz="0" w:space="0" w:color="auto"/>
        <w:bottom w:val="none" w:sz="0" w:space="0" w:color="auto"/>
        <w:right w:val="none" w:sz="0" w:space="0" w:color="auto"/>
      </w:divBdr>
    </w:div>
    <w:div w:id="1839341996">
      <w:bodyDiv w:val="1"/>
      <w:marLeft w:val="0"/>
      <w:marRight w:val="0"/>
      <w:marTop w:val="0"/>
      <w:marBottom w:val="0"/>
      <w:divBdr>
        <w:top w:val="none" w:sz="0" w:space="0" w:color="auto"/>
        <w:left w:val="none" w:sz="0" w:space="0" w:color="auto"/>
        <w:bottom w:val="none" w:sz="0" w:space="0" w:color="auto"/>
        <w:right w:val="none" w:sz="0" w:space="0" w:color="auto"/>
      </w:divBdr>
      <w:divsChild>
        <w:div w:id="1936086962">
          <w:marLeft w:val="0"/>
          <w:marRight w:val="0"/>
          <w:marTop w:val="0"/>
          <w:marBottom w:val="0"/>
          <w:divBdr>
            <w:top w:val="none" w:sz="0" w:space="0" w:color="auto"/>
            <w:left w:val="none" w:sz="0" w:space="0" w:color="auto"/>
            <w:bottom w:val="none" w:sz="0" w:space="0" w:color="auto"/>
            <w:right w:val="none" w:sz="0" w:space="0" w:color="auto"/>
          </w:divBdr>
        </w:div>
      </w:divsChild>
    </w:div>
    <w:div w:id="1859081386">
      <w:bodyDiv w:val="1"/>
      <w:marLeft w:val="0"/>
      <w:marRight w:val="0"/>
      <w:marTop w:val="0"/>
      <w:marBottom w:val="0"/>
      <w:divBdr>
        <w:top w:val="none" w:sz="0" w:space="0" w:color="auto"/>
        <w:left w:val="none" w:sz="0" w:space="0" w:color="auto"/>
        <w:bottom w:val="none" w:sz="0" w:space="0" w:color="auto"/>
        <w:right w:val="none" w:sz="0" w:space="0" w:color="auto"/>
      </w:divBdr>
      <w:divsChild>
        <w:div w:id="1034573943">
          <w:marLeft w:val="0"/>
          <w:marRight w:val="0"/>
          <w:marTop w:val="0"/>
          <w:marBottom w:val="0"/>
          <w:divBdr>
            <w:top w:val="none" w:sz="0" w:space="0" w:color="auto"/>
            <w:left w:val="none" w:sz="0" w:space="0" w:color="auto"/>
            <w:bottom w:val="none" w:sz="0" w:space="0" w:color="auto"/>
            <w:right w:val="none" w:sz="0" w:space="0" w:color="auto"/>
          </w:divBdr>
        </w:div>
      </w:divsChild>
    </w:div>
    <w:div w:id="1870100454">
      <w:bodyDiv w:val="1"/>
      <w:marLeft w:val="0"/>
      <w:marRight w:val="0"/>
      <w:marTop w:val="0"/>
      <w:marBottom w:val="0"/>
      <w:divBdr>
        <w:top w:val="none" w:sz="0" w:space="0" w:color="auto"/>
        <w:left w:val="none" w:sz="0" w:space="0" w:color="auto"/>
        <w:bottom w:val="none" w:sz="0" w:space="0" w:color="auto"/>
        <w:right w:val="none" w:sz="0" w:space="0" w:color="auto"/>
      </w:divBdr>
    </w:div>
    <w:div w:id="1878352770">
      <w:bodyDiv w:val="1"/>
      <w:marLeft w:val="0"/>
      <w:marRight w:val="0"/>
      <w:marTop w:val="0"/>
      <w:marBottom w:val="0"/>
      <w:divBdr>
        <w:top w:val="none" w:sz="0" w:space="0" w:color="auto"/>
        <w:left w:val="none" w:sz="0" w:space="0" w:color="auto"/>
        <w:bottom w:val="none" w:sz="0" w:space="0" w:color="auto"/>
        <w:right w:val="none" w:sz="0" w:space="0" w:color="auto"/>
      </w:divBdr>
    </w:div>
    <w:div w:id="1882667211">
      <w:bodyDiv w:val="1"/>
      <w:marLeft w:val="0"/>
      <w:marRight w:val="0"/>
      <w:marTop w:val="0"/>
      <w:marBottom w:val="0"/>
      <w:divBdr>
        <w:top w:val="none" w:sz="0" w:space="0" w:color="auto"/>
        <w:left w:val="none" w:sz="0" w:space="0" w:color="auto"/>
        <w:bottom w:val="none" w:sz="0" w:space="0" w:color="auto"/>
        <w:right w:val="none" w:sz="0" w:space="0" w:color="auto"/>
      </w:divBdr>
    </w:div>
    <w:div w:id="1883858900">
      <w:bodyDiv w:val="1"/>
      <w:marLeft w:val="0"/>
      <w:marRight w:val="0"/>
      <w:marTop w:val="0"/>
      <w:marBottom w:val="0"/>
      <w:divBdr>
        <w:top w:val="none" w:sz="0" w:space="0" w:color="auto"/>
        <w:left w:val="none" w:sz="0" w:space="0" w:color="auto"/>
        <w:bottom w:val="none" w:sz="0" w:space="0" w:color="auto"/>
        <w:right w:val="none" w:sz="0" w:space="0" w:color="auto"/>
      </w:divBdr>
    </w:div>
    <w:div w:id="1898929491">
      <w:bodyDiv w:val="1"/>
      <w:marLeft w:val="0"/>
      <w:marRight w:val="0"/>
      <w:marTop w:val="0"/>
      <w:marBottom w:val="0"/>
      <w:divBdr>
        <w:top w:val="none" w:sz="0" w:space="0" w:color="auto"/>
        <w:left w:val="none" w:sz="0" w:space="0" w:color="auto"/>
        <w:bottom w:val="none" w:sz="0" w:space="0" w:color="auto"/>
        <w:right w:val="none" w:sz="0" w:space="0" w:color="auto"/>
      </w:divBdr>
    </w:div>
    <w:div w:id="1909682082">
      <w:bodyDiv w:val="1"/>
      <w:marLeft w:val="0"/>
      <w:marRight w:val="0"/>
      <w:marTop w:val="0"/>
      <w:marBottom w:val="0"/>
      <w:divBdr>
        <w:top w:val="none" w:sz="0" w:space="0" w:color="auto"/>
        <w:left w:val="none" w:sz="0" w:space="0" w:color="auto"/>
        <w:bottom w:val="none" w:sz="0" w:space="0" w:color="auto"/>
        <w:right w:val="none" w:sz="0" w:space="0" w:color="auto"/>
      </w:divBdr>
    </w:div>
    <w:div w:id="1911846379">
      <w:bodyDiv w:val="1"/>
      <w:marLeft w:val="0"/>
      <w:marRight w:val="0"/>
      <w:marTop w:val="0"/>
      <w:marBottom w:val="0"/>
      <w:divBdr>
        <w:top w:val="none" w:sz="0" w:space="0" w:color="auto"/>
        <w:left w:val="none" w:sz="0" w:space="0" w:color="auto"/>
        <w:bottom w:val="none" w:sz="0" w:space="0" w:color="auto"/>
        <w:right w:val="none" w:sz="0" w:space="0" w:color="auto"/>
      </w:divBdr>
      <w:divsChild>
        <w:div w:id="459880251">
          <w:marLeft w:val="0"/>
          <w:marRight w:val="0"/>
          <w:marTop w:val="0"/>
          <w:marBottom w:val="0"/>
          <w:divBdr>
            <w:top w:val="none" w:sz="0" w:space="0" w:color="auto"/>
            <w:left w:val="none" w:sz="0" w:space="0" w:color="auto"/>
            <w:bottom w:val="none" w:sz="0" w:space="0" w:color="auto"/>
            <w:right w:val="none" w:sz="0" w:space="0" w:color="auto"/>
          </w:divBdr>
        </w:div>
      </w:divsChild>
    </w:div>
    <w:div w:id="1913007962">
      <w:bodyDiv w:val="1"/>
      <w:marLeft w:val="0"/>
      <w:marRight w:val="0"/>
      <w:marTop w:val="0"/>
      <w:marBottom w:val="0"/>
      <w:divBdr>
        <w:top w:val="none" w:sz="0" w:space="0" w:color="auto"/>
        <w:left w:val="none" w:sz="0" w:space="0" w:color="auto"/>
        <w:bottom w:val="none" w:sz="0" w:space="0" w:color="auto"/>
        <w:right w:val="none" w:sz="0" w:space="0" w:color="auto"/>
      </w:divBdr>
    </w:div>
    <w:div w:id="1917862378">
      <w:bodyDiv w:val="1"/>
      <w:marLeft w:val="0"/>
      <w:marRight w:val="0"/>
      <w:marTop w:val="0"/>
      <w:marBottom w:val="0"/>
      <w:divBdr>
        <w:top w:val="none" w:sz="0" w:space="0" w:color="auto"/>
        <w:left w:val="none" w:sz="0" w:space="0" w:color="auto"/>
        <w:bottom w:val="none" w:sz="0" w:space="0" w:color="auto"/>
        <w:right w:val="none" w:sz="0" w:space="0" w:color="auto"/>
      </w:divBdr>
    </w:div>
    <w:div w:id="1938127720">
      <w:bodyDiv w:val="1"/>
      <w:marLeft w:val="0"/>
      <w:marRight w:val="0"/>
      <w:marTop w:val="0"/>
      <w:marBottom w:val="0"/>
      <w:divBdr>
        <w:top w:val="none" w:sz="0" w:space="0" w:color="auto"/>
        <w:left w:val="none" w:sz="0" w:space="0" w:color="auto"/>
        <w:bottom w:val="none" w:sz="0" w:space="0" w:color="auto"/>
        <w:right w:val="none" w:sz="0" w:space="0" w:color="auto"/>
      </w:divBdr>
    </w:div>
    <w:div w:id="1939873565">
      <w:bodyDiv w:val="1"/>
      <w:marLeft w:val="0"/>
      <w:marRight w:val="0"/>
      <w:marTop w:val="0"/>
      <w:marBottom w:val="0"/>
      <w:divBdr>
        <w:top w:val="none" w:sz="0" w:space="0" w:color="auto"/>
        <w:left w:val="none" w:sz="0" w:space="0" w:color="auto"/>
        <w:bottom w:val="none" w:sz="0" w:space="0" w:color="auto"/>
        <w:right w:val="none" w:sz="0" w:space="0" w:color="auto"/>
      </w:divBdr>
    </w:div>
    <w:div w:id="1941334495">
      <w:bodyDiv w:val="1"/>
      <w:marLeft w:val="0"/>
      <w:marRight w:val="0"/>
      <w:marTop w:val="0"/>
      <w:marBottom w:val="0"/>
      <w:divBdr>
        <w:top w:val="none" w:sz="0" w:space="0" w:color="auto"/>
        <w:left w:val="none" w:sz="0" w:space="0" w:color="auto"/>
        <w:bottom w:val="none" w:sz="0" w:space="0" w:color="auto"/>
        <w:right w:val="none" w:sz="0" w:space="0" w:color="auto"/>
      </w:divBdr>
    </w:div>
    <w:div w:id="1946843653">
      <w:bodyDiv w:val="1"/>
      <w:marLeft w:val="0"/>
      <w:marRight w:val="0"/>
      <w:marTop w:val="0"/>
      <w:marBottom w:val="0"/>
      <w:divBdr>
        <w:top w:val="none" w:sz="0" w:space="0" w:color="auto"/>
        <w:left w:val="none" w:sz="0" w:space="0" w:color="auto"/>
        <w:bottom w:val="none" w:sz="0" w:space="0" w:color="auto"/>
        <w:right w:val="none" w:sz="0" w:space="0" w:color="auto"/>
      </w:divBdr>
    </w:div>
    <w:div w:id="1966689031">
      <w:bodyDiv w:val="1"/>
      <w:marLeft w:val="0"/>
      <w:marRight w:val="0"/>
      <w:marTop w:val="0"/>
      <w:marBottom w:val="0"/>
      <w:divBdr>
        <w:top w:val="none" w:sz="0" w:space="0" w:color="auto"/>
        <w:left w:val="none" w:sz="0" w:space="0" w:color="auto"/>
        <w:bottom w:val="none" w:sz="0" w:space="0" w:color="auto"/>
        <w:right w:val="none" w:sz="0" w:space="0" w:color="auto"/>
      </w:divBdr>
    </w:div>
    <w:div w:id="1969239986">
      <w:bodyDiv w:val="1"/>
      <w:marLeft w:val="0"/>
      <w:marRight w:val="0"/>
      <w:marTop w:val="0"/>
      <w:marBottom w:val="0"/>
      <w:divBdr>
        <w:top w:val="none" w:sz="0" w:space="0" w:color="auto"/>
        <w:left w:val="none" w:sz="0" w:space="0" w:color="auto"/>
        <w:bottom w:val="none" w:sz="0" w:space="0" w:color="auto"/>
        <w:right w:val="none" w:sz="0" w:space="0" w:color="auto"/>
      </w:divBdr>
    </w:div>
    <w:div w:id="1993220344">
      <w:bodyDiv w:val="1"/>
      <w:marLeft w:val="0"/>
      <w:marRight w:val="0"/>
      <w:marTop w:val="0"/>
      <w:marBottom w:val="0"/>
      <w:divBdr>
        <w:top w:val="none" w:sz="0" w:space="0" w:color="auto"/>
        <w:left w:val="none" w:sz="0" w:space="0" w:color="auto"/>
        <w:bottom w:val="none" w:sz="0" w:space="0" w:color="auto"/>
        <w:right w:val="none" w:sz="0" w:space="0" w:color="auto"/>
      </w:divBdr>
    </w:div>
    <w:div w:id="2006783656">
      <w:bodyDiv w:val="1"/>
      <w:marLeft w:val="0"/>
      <w:marRight w:val="0"/>
      <w:marTop w:val="0"/>
      <w:marBottom w:val="0"/>
      <w:divBdr>
        <w:top w:val="none" w:sz="0" w:space="0" w:color="auto"/>
        <w:left w:val="none" w:sz="0" w:space="0" w:color="auto"/>
        <w:bottom w:val="none" w:sz="0" w:space="0" w:color="auto"/>
        <w:right w:val="none" w:sz="0" w:space="0" w:color="auto"/>
      </w:divBdr>
    </w:div>
    <w:div w:id="2025666667">
      <w:bodyDiv w:val="1"/>
      <w:marLeft w:val="0"/>
      <w:marRight w:val="0"/>
      <w:marTop w:val="0"/>
      <w:marBottom w:val="0"/>
      <w:divBdr>
        <w:top w:val="none" w:sz="0" w:space="0" w:color="auto"/>
        <w:left w:val="none" w:sz="0" w:space="0" w:color="auto"/>
        <w:bottom w:val="none" w:sz="0" w:space="0" w:color="auto"/>
        <w:right w:val="none" w:sz="0" w:space="0" w:color="auto"/>
      </w:divBdr>
    </w:div>
    <w:div w:id="2067992141">
      <w:bodyDiv w:val="1"/>
      <w:marLeft w:val="0"/>
      <w:marRight w:val="0"/>
      <w:marTop w:val="0"/>
      <w:marBottom w:val="0"/>
      <w:divBdr>
        <w:top w:val="none" w:sz="0" w:space="0" w:color="auto"/>
        <w:left w:val="none" w:sz="0" w:space="0" w:color="auto"/>
        <w:bottom w:val="none" w:sz="0" w:space="0" w:color="auto"/>
        <w:right w:val="none" w:sz="0" w:space="0" w:color="auto"/>
      </w:divBdr>
    </w:div>
    <w:div w:id="2076929713">
      <w:bodyDiv w:val="1"/>
      <w:marLeft w:val="0"/>
      <w:marRight w:val="0"/>
      <w:marTop w:val="0"/>
      <w:marBottom w:val="0"/>
      <w:divBdr>
        <w:top w:val="none" w:sz="0" w:space="0" w:color="auto"/>
        <w:left w:val="none" w:sz="0" w:space="0" w:color="auto"/>
        <w:bottom w:val="none" w:sz="0" w:space="0" w:color="auto"/>
        <w:right w:val="none" w:sz="0" w:space="0" w:color="auto"/>
      </w:divBdr>
    </w:div>
    <w:div w:id="2091732478">
      <w:bodyDiv w:val="1"/>
      <w:marLeft w:val="0"/>
      <w:marRight w:val="0"/>
      <w:marTop w:val="0"/>
      <w:marBottom w:val="0"/>
      <w:divBdr>
        <w:top w:val="none" w:sz="0" w:space="0" w:color="auto"/>
        <w:left w:val="none" w:sz="0" w:space="0" w:color="auto"/>
        <w:bottom w:val="none" w:sz="0" w:space="0" w:color="auto"/>
        <w:right w:val="none" w:sz="0" w:space="0" w:color="auto"/>
      </w:divBdr>
    </w:div>
    <w:div w:id="2127653103">
      <w:bodyDiv w:val="1"/>
      <w:marLeft w:val="0"/>
      <w:marRight w:val="0"/>
      <w:marTop w:val="0"/>
      <w:marBottom w:val="0"/>
      <w:divBdr>
        <w:top w:val="none" w:sz="0" w:space="0" w:color="auto"/>
        <w:left w:val="none" w:sz="0" w:space="0" w:color="auto"/>
        <w:bottom w:val="none" w:sz="0" w:space="0" w:color="auto"/>
        <w:right w:val="none" w:sz="0" w:space="0" w:color="auto"/>
      </w:divBdr>
    </w:div>
    <w:div w:id="2129934048">
      <w:bodyDiv w:val="1"/>
      <w:marLeft w:val="0"/>
      <w:marRight w:val="0"/>
      <w:marTop w:val="0"/>
      <w:marBottom w:val="0"/>
      <w:divBdr>
        <w:top w:val="none" w:sz="0" w:space="0" w:color="auto"/>
        <w:left w:val="none" w:sz="0" w:space="0" w:color="auto"/>
        <w:bottom w:val="none" w:sz="0" w:space="0" w:color="auto"/>
        <w:right w:val="none" w:sz="0" w:space="0" w:color="auto"/>
      </w:divBdr>
      <w:divsChild>
        <w:div w:id="1031298208">
          <w:marLeft w:val="0"/>
          <w:marRight w:val="0"/>
          <w:marTop w:val="0"/>
          <w:marBottom w:val="0"/>
          <w:divBdr>
            <w:top w:val="none" w:sz="0" w:space="0" w:color="auto"/>
            <w:left w:val="none" w:sz="0" w:space="0" w:color="auto"/>
            <w:bottom w:val="none" w:sz="0" w:space="0" w:color="auto"/>
            <w:right w:val="none" w:sz="0" w:space="0" w:color="auto"/>
          </w:divBdr>
        </w:div>
      </w:divsChild>
    </w:div>
    <w:div w:id="2140801277">
      <w:bodyDiv w:val="1"/>
      <w:marLeft w:val="0"/>
      <w:marRight w:val="0"/>
      <w:marTop w:val="0"/>
      <w:marBottom w:val="0"/>
      <w:divBdr>
        <w:top w:val="none" w:sz="0" w:space="0" w:color="auto"/>
        <w:left w:val="none" w:sz="0" w:space="0" w:color="auto"/>
        <w:bottom w:val="none" w:sz="0" w:space="0" w:color="auto"/>
        <w:right w:val="none" w:sz="0" w:space="0" w:color="auto"/>
      </w:divBdr>
    </w:div>
    <w:div w:id="214106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lze.Jurevica@var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ata.stat.gov.lv/pxweb/lv/OSP_PUB/START__EMP__DS__DSV/DSV040/table/tableViewLayout1/" TargetMode="External"/><Relationship Id="rId2" Type="http://schemas.openxmlformats.org/officeDocument/2006/relationships/hyperlink" Target="https://www.europarl.europa.eu/doceo/document/TA-9-2022-0436_LV.pdf" TargetMode="External"/><Relationship Id="rId1" Type="http://schemas.openxmlformats.org/officeDocument/2006/relationships/hyperlink" Target="https://eur-lex.europa.eu/legal-content/LV/TXT/HTML/?uri=CELEX:52021DC0345&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Katrīna Leitāne</DisplayName>
        <AccountId>29</AccountId>
        <AccountType/>
      </UserInfo>
      <UserInfo>
        <DisplayName>Jevgēnija Butņicka</DisplayName>
        <AccountId>18</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1" ma:contentTypeDescription="Izveidot jaunu dokumentu." ma:contentTypeScope="" ma:versionID="7302eb43b2a05507e18e399714bd83a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758c5029963ed31638ed2799225e4037"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C4965-F269-4803-8F54-D50EBD680626}">
  <ds:schemaRefs>
    <ds:schemaRef ds:uri="http://schemas.microsoft.com/office/2006/metadata/properties"/>
    <ds:schemaRef ds:uri="http://schemas.microsoft.com/office/infopath/2007/PartnerControls"/>
    <ds:schemaRef ds:uri="f7e7d789-9268-4b55-8873-a73e5b415d66"/>
    <ds:schemaRef ds:uri="2048be11-5002-450c-8e3b-782732941017"/>
  </ds:schemaRefs>
</ds:datastoreItem>
</file>

<file path=customXml/itemProps2.xml><?xml version="1.0" encoding="utf-8"?>
<ds:datastoreItem xmlns:ds="http://schemas.openxmlformats.org/officeDocument/2006/customXml" ds:itemID="{619D6F11-5DF5-492A-9196-E6E3BADC2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755F9-28E8-4882-8273-72766996842C}">
  <ds:schemaRefs>
    <ds:schemaRef ds:uri="http://schemas.microsoft.com/sharepoint/v3/contenttype/forms"/>
  </ds:schemaRefs>
</ds:datastoreItem>
</file>

<file path=customXml/itemProps4.xml><?xml version="1.0" encoding="utf-8"?>
<ds:datastoreItem xmlns:ds="http://schemas.openxmlformats.org/officeDocument/2006/customXml" ds:itemID="{EA04A3CB-7274-44A1-989C-63A444C0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43313</Words>
  <Characters>24689</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Kurts  Auza</dc:creator>
  <cp:keywords/>
  <dc:description/>
  <cp:lastModifiedBy>Ilze Jureviča</cp:lastModifiedBy>
  <cp:revision>2</cp:revision>
  <dcterms:created xsi:type="dcterms:W3CDTF">2023-10-02T10:53:00Z</dcterms:created>
  <dcterms:modified xsi:type="dcterms:W3CDTF">2023-10-02T10:53:00Z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