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69B321" w14:textId="337A832D" w:rsidR="001255C0" w:rsidRPr="00A94CD7" w:rsidRDefault="001255C0" w:rsidP="001255C0">
      <w:pPr>
        <w:pStyle w:val="boldparagraphheader"/>
        <w:contextualSpacing w:val="0"/>
        <w:jc w:val="right"/>
        <w:rPr>
          <w:b w:val="0"/>
          <w:bCs/>
          <w:i/>
          <w:iCs/>
          <w:color w:val="auto"/>
          <w:sz w:val="24"/>
          <w:szCs w:val="24"/>
        </w:rPr>
      </w:pPr>
      <w:bookmarkStart w:id="0" w:name="_Hlk165651370"/>
      <w:r w:rsidRPr="00A94CD7">
        <w:rPr>
          <w:b w:val="0"/>
          <w:bCs/>
          <w:i/>
          <w:iCs/>
          <w:color w:val="auto"/>
          <w:sz w:val="24"/>
          <w:szCs w:val="24"/>
        </w:rPr>
        <w:t xml:space="preserve">Projekts </w:t>
      </w:r>
    </w:p>
    <w:p w14:paraId="4F9153B6" w14:textId="77777777" w:rsidR="001255C0" w:rsidRPr="00A94CD7" w:rsidRDefault="001255C0" w:rsidP="001255C0"/>
    <w:p w14:paraId="316D415E" w14:textId="77777777" w:rsidR="00B55123" w:rsidRPr="00B55123" w:rsidRDefault="00B55123" w:rsidP="00B55123">
      <w:pPr>
        <w:pStyle w:val="boldparagraphheader"/>
        <w:rPr>
          <w:color w:val="auto"/>
          <w:sz w:val="24"/>
          <w:szCs w:val="24"/>
        </w:rPr>
      </w:pPr>
      <w:bookmarkStart w:id="1" w:name="_Hlk166071962"/>
      <w:r w:rsidRPr="00B55123">
        <w:rPr>
          <w:color w:val="auto"/>
          <w:sz w:val="24"/>
          <w:szCs w:val="24"/>
        </w:rPr>
        <w:t xml:space="preserve">Informatīvais ziņojums “Par Ministru kabineta 2024.gada 13.februāra sēdes protokola Nr.7 </w:t>
      </w:r>
      <w:r w:rsidRPr="00B55123">
        <w:rPr>
          <w:bCs/>
          <w:color w:val="auto"/>
          <w:sz w:val="24"/>
          <w:szCs w:val="24"/>
        </w:rPr>
        <w:t xml:space="preserve"> </w:t>
      </w:r>
      <w:r w:rsidRPr="00B55123">
        <w:rPr>
          <w:color w:val="auto"/>
          <w:sz w:val="24"/>
          <w:szCs w:val="24"/>
        </w:rPr>
        <w:t xml:space="preserve">28.§  “Par Rēzeknes </w:t>
      </w:r>
      <w:proofErr w:type="spellStart"/>
      <w:r w:rsidRPr="00B55123">
        <w:rPr>
          <w:color w:val="auto"/>
          <w:sz w:val="24"/>
          <w:szCs w:val="24"/>
        </w:rPr>
        <w:t>valstspilsētas</w:t>
      </w:r>
      <w:proofErr w:type="spellEnd"/>
      <w:r w:rsidRPr="00B55123">
        <w:rPr>
          <w:color w:val="auto"/>
          <w:sz w:val="24"/>
          <w:szCs w:val="24"/>
        </w:rPr>
        <w:t xml:space="preserve"> pašvaldības finanšu situāciju un valsts budžeta aizdevumu finanšu situācijas stabilizēšanai” doto uzdevumu izpildi”</w:t>
      </w:r>
    </w:p>
    <w:bookmarkEnd w:id="1"/>
    <w:p w14:paraId="3A4DC416" w14:textId="77777777" w:rsidR="00074F59" w:rsidRPr="00A94CD7" w:rsidRDefault="00074F59" w:rsidP="00074F59">
      <w:pPr>
        <w:rPr>
          <w:sz w:val="24"/>
          <w:szCs w:val="24"/>
        </w:rPr>
      </w:pPr>
    </w:p>
    <w:p w14:paraId="50D71300" w14:textId="26A09DA7" w:rsidR="00E35495" w:rsidRPr="00A94CD7" w:rsidRDefault="00194FDC" w:rsidP="00FD0E15">
      <w:pPr>
        <w:ind w:left="-567"/>
        <w:rPr>
          <w:color w:val="auto"/>
          <w:sz w:val="24"/>
          <w:szCs w:val="24"/>
        </w:rPr>
      </w:pPr>
      <w:bookmarkStart w:id="2" w:name="_Hlk163656228"/>
      <w:r w:rsidRPr="00A94CD7">
        <w:rPr>
          <w:color w:val="auto"/>
          <w:sz w:val="24"/>
          <w:szCs w:val="24"/>
        </w:rPr>
        <w:t xml:space="preserve">Ministru kabineta 2024.gada 13.februāra </w:t>
      </w:r>
      <w:r w:rsidR="00FD0E15" w:rsidRPr="00A94CD7">
        <w:rPr>
          <w:color w:val="auto"/>
          <w:sz w:val="24"/>
          <w:szCs w:val="24"/>
        </w:rPr>
        <w:t>sēdes protokol</w:t>
      </w:r>
      <w:r w:rsidR="00A56F58" w:rsidRPr="00A94CD7">
        <w:rPr>
          <w:color w:val="auto"/>
          <w:sz w:val="24"/>
          <w:szCs w:val="24"/>
        </w:rPr>
        <w:t>a</w:t>
      </w:r>
      <w:r w:rsidR="00FD0E15" w:rsidRPr="00A94CD7">
        <w:rPr>
          <w:color w:val="auto"/>
          <w:sz w:val="24"/>
          <w:szCs w:val="24"/>
        </w:rPr>
        <w:t xml:space="preserve"> Nr.7 28.§ “Par Rēzeknes </w:t>
      </w:r>
      <w:proofErr w:type="spellStart"/>
      <w:r w:rsidR="00FD0E15" w:rsidRPr="00A94CD7">
        <w:rPr>
          <w:color w:val="auto"/>
          <w:sz w:val="24"/>
          <w:szCs w:val="24"/>
        </w:rPr>
        <w:t>valstspilsētas</w:t>
      </w:r>
      <w:proofErr w:type="spellEnd"/>
      <w:r w:rsidR="00FD0E15" w:rsidRPr="00A94CD7">
        <w:rPr>
          <w:color w:val="auto"/>
          <w:sz w:val="24"/>
          <w:szCs w:val="24"/>
        </w:rPr>
        <w:t xml:space="preserve"> pašvaldības finanšu situāciju un valsts budžeta aizdevumu finanšu situācijas stabilizēšanai” (24-TA-265)</w:t>
      </w:r>
      <w:bookmarkEnd w:id="2"/>
      <w:r w:rsidR="00FD0E15" w:rsidRPr="00A94CD7">
        <w:rPr>
          <w:color w:val="auto"/>
          <w:szCs w:val="28"/>
        </w:rPr>
        <w:t xml:space="preserve"> </w:t>
      </w:r>
      <w:r w:rsidR="00E2259F" w:rsidRPr="00A94CD7">
        <w:rPr>
          <w:color w:val="auto"/>
          <w:sz w:val="24"/>
          <w:szCs w:val="24"/>
        </w:rPr>
        <w:t>paredz</w:t>
      </w:r>
      <w:r w:rsidR="00EE2E8A" w:rsidRPr="00A94CD7">
        <w:rPr>
          <w:color w:val="auto"/>
          <w:sz w:val="24"/>
          <w:szCs w:val="24"/>
        </w:rPr>
        <w:t xml:space="preserve">, pamatojoties uz likuma “Par valsts budžetu 2024. gadam un budžeta ietvaru 2024., 2025. un 2026. gadam” 37. pantu, </w:t>
      </w:r>
      <w:r w:rsidR="00E2259F" w:rsidRPr="00A94CD7">
        <w:rPr>
          <w:color w:val="auto"/>
          <w:sz w:val="24"/>
          <w:szCs w:val="24"/>
        </w:rPr>
        <w:t xml:space="preserve">atļaut finanšu ministram no 2024.gada pašvaldību kopējā pieļaujamā aizņēmuma palielinājuma piešķirt Rēzeknes </w:t>
      </w:r>
      <w:proofErr w:type="spellStart"/>
      <w:r w:rsidR="00E2259F" w:rsidRPr="00A94CD7">
        <w:rPr>
          <w:color w:val="auto"/>
          <w:sz w:val="24"/>
          <w:szCs w:val="24"/>
        </w:rPr>
        <w:t>valstspilsētas</w:t>
      </w:r>
      <w:proofErr w:type="spellEnd"/>
      <w:r w:rsidR="00E2259F" w:rsidRPr="00A94CD7">
        <w:rPr>
          <w:color w:val="auto"/>
          <w:sz w:val="24"/>
          <w:szCs w:val="24"/>
        </w:rPr>
        <w:t xml:space="preserve"> pašvaldībai (turpmāk – </w:t>
      </w:r>
      <w:r w:rsidR="00A86355" w:rsidRPr="00A94CD7">
        <w:rPr>
          <w:color w:val="auto"/>
          <w:sz w:val="24"/>
          <w:szCs w:val="24"/>
        </w:rPr>
        <w:t>Rēzeknes p</w:t>
      </w:r>
      <w:r w:rsidR="00E2259F" w:rsidRPr="00A94CD7">
        <w:rPr>
          <w:color w:val="auto"/>
          <w:sz w:val="24"/>
          <w:szCs w:val="24"/>
        </w:rPr>
        <w:t>ašvaldība) valsts budžeta aizdevumu līdz 5</w:t>
      </w:r>
      <w:r w:rsidR="008D7AD4" w:rsidRPr="00A94CD7">
        <w:rPr>
          <w:color w:val="auto"/>
          <w:sz w:val="24"/>
          <w:szCs w:val="24"/>
        </w:rPr>
        <w:t xml:space="preserve"> 000 000 </w:t>
      </w:r>
      <w:r w:rsidR="00E2259F" w:rsidRPr="00A94CD7">
        <w:rPr>
          <w:color w:val="auto"/>
          <w:sz w:val="24"/>
          <w:szCs w:val="24"/>
        </w:rPr>
        <w:t xml:space="preserve">EUR uzņemto saistību, kurām uz 2023.gada 31.decembri ir iestājies maksāšanas termiņš, izpildei (turpmāk – MK lēmums). </w:t>
      </w:r>
    </w:p>
    <w:p w14:paraId="21360EA6" w14:textId="77777777" w:rsidR="00FD0E15" w:rsidRPr="00A94CD7" w:rsidRDefault="00FD0E15" w:rsidP="00E35495">
      <w:pPr>
        <w:ind w:left="-567"/>
        <w:rPr>
          <w:color w:val="auto"/>
          <w:sz w:val="24"/>
          <w:szCs w:val="24"/>
        </w:rPr>
      </w:pPr>
    </w:p>
    <w:p w14:paraId="255BA275" w14:textId="604EB921" w:rsidR="00E639B4" w:rsidRPr="00A94CD7" w:rsidRDefault="00E35495" w:rsidP="00E35495">
      <w:pPr>
        <w:ind w:left="-567"/>
        <w:rPr>
          <w:color w:val="auto"/>
          <w:sz w:val="24"/>
          <w:szCs w:val="24"/>
        </w:rPr>
      </w:pPr>
      <w:r w:rsidRPr="00A94CD7">
        <w:rPr>
          <w:color w:val="auto"/>
          <w:sz w:val="24"/>
          <w:szCs w:val="24"/>
        </w:rPr>
        <w:t xml:space="preserve">Ar šo jauno likuma normu ir rasta iespēja Rēzeknes pašvaldībai </w:t>
      </w:r>
      <w:r w:rsidRPr="00A94CD7">
        <w:rPr>
          <w:color w:val="auto"/>
          <w:sz w:val="24"/>
          <w:szCs w:val="24"/>
          <w:shd w:val="clear" w:color="auto" w:fill="FFFFFF"/>
        </w:rPr>
        <w:t xml:space="preserve">stabilizēt </w:t>
      </w:r>
      <w:r w:rsidRPr="00A94CD7">
        <w:rPr>
          <w:color w:val="auto"/>
          <w:sz w:val="24"/>
          <w:szCs w:val="24"/>
        </w:rPr>
        <w:t>finanšu situāciju un</w:t>
      </w:r>
      <w:r w:rsidR="00394CFA" w:rsidRPr="00A94CD7">
        <w:rPr>
          <w:color w:val="auto"/>
          <w:sz w:val="24"/>
          <w:szCs w:val="24"/>
        </w:rPr>
        <w:t xml:space="preserve">, ievērojot MK lēmumā noteiktos nosacījumu, </w:t>
      </w:r>
      <w:r w:rsidRPr="00A94CD7">
        <w:rPr>
          <w:color w:val="auto"/>
          <w:sz w:val="24"/>
          <w:szCs w:val="24"/>
        </w:rPr>
        <w:t xml:space="preserve">piešķirt valsts budžeta aizdevumu </w:t>
      </w:r>
      <w:r w:rsidRPr="00A94CD7">
        <w:rPr>
          <w:color w:val="auto"/>
          <w:sz w:val="24"/>
          <w:szCs w:val="24"/>
          <w:shd w:val="clear" w:color="auto" w:fill="FFFFFF"/>
        </w:rPr>
        <w:t xml:space="preserve">uzņemto saistību izpildei, </w:t>
      </w:r>
      <w:r w:rsidR="00E639B4" w:rsidRPr="00A94CD7">
        <w:rPr>
          <w:color w:val="auto"/>
          <w:sz w:val="24"/>
          <w:szCs w:val="24"/>
          <w:lang w:bidi="lo-LA"/>
        </w:rPr>
        <w:t xml:space="preserve">lai no Rēzeknes pašvaldības rīcības neciestu iedzīvotāji un tā spētu </w:t>
      </w:r>
      <w:r w:rsidR="00E639B4" w:rsidRPr="00A94CD7">
        <w:rPr>
          <w:color w:val="auto"/>
          <w:sz w:val="24"/>
          <w:szCs w:val="24"/>
          <w:shd w:val="clear" w:color="auto" w:fill="FFFFFF"/>
        </w:rPr>
        <w:t>nodrošināt likumā noteikto pašvaldību pastāvīgo funkciju izpildi</w:t>
      </w:r>
      <w:r w:rsidR="00E639B4" w:rsidRPr="00A94CD7">
        <w:rPr>
          <w:color w:val="auto"/>
          <w:sz w:val="24"/>
          <w:szCs w:val="24"/>
          <w:lang w:bidi="lo-LA"/>
        </w:rPr>
        <w:t>, atjaunojot finanšu stabilitāti ilgtermiņā.</w:t>
      </w:r>
      <w:r w:rsidR="00E639B4" w:rsidRPr="00A94CD7">
        <w:rPr>
          <w:color w:val="auto"/>
          <w:sz w:val="24"/>
          <w:szCs w:val="24"/>
        </w:rPr>
        <w:t xml:space="preserve"> </w:t>
      </w:r>
    </w:p>
    <w:p w14:paraId="0186A459" w14:textId="77777777" w:rsidR="00E639B4" w:rsidRPr="00A94CD7" w:rsidRDefault="00E639B4" w:rsidP="00EE2E8A">
      <w:pPr>
        <w:ind w:left="-567"/>
        <w:rPr>
          <w:color w:val="auto"/>
          <w:sz w:val="24"/>
          <w:szCs w:val="24"/>
        </w:rPr>
      </w:pPr>
    </w:p>
    <w:p w14:paraId="68FB43F1" w14:textId="7BF4FF90" w:rsidR="00EE2E8A" w:rsidRPr="00A94CD7" w:rsidRDefault="00E2259F" w:rsidP="00E35495">
      <w:pPr>
        <w:ind w:left="-567"/>
        <w:rPr>
          <w:color w:val="auto"/>
          <w:sz w:val="24"/>
          <w:szCs w:val="24"/>
        </w:rPr>
      </w:pPr>
      <w:r w:rsidRPr="00A94CD7">
        <w:rPr>
          <w:color w:val="auto"/>
          <w:sz w:val="24"/>
          <w:szCs w:val="24"/>
        </w:rPr>
        <w:t xml:space="preserve">MK lēmumā </w:t>
      </w:r>
      <w:r w:rsidR="00EE2E8A" w:rsidRPr="00A94CD7">
        <w:rPr>
          <w:color w:val="auto"/>
          <w:sz w:val="24"/>
          <w:szCs w:val="24"/>
        </w:rPr>
        <w:t xml:space="preserve">Rēzeknes pašvaldībai tika noteikti stigri nosacījumi </w:t>
      </w:r>
      <w:r w:rsidRPr="00A94CD7">
        <w:rPr>
          <w:color w:val="auto"/>
          <w:sz w:val="24"/>
          <w:szCs w:val="24"/>
        </w:rPr>
        <w:t>valsts budžeta aizdevuma</w:t>
      </w:r>
      <w:r w:rsidR="00E35495" w:rsidRPr="00A94CD7">
        <w:rPr>
          <w:color w:val="auto"/>
          <w:sz w:val="24"/>
          <w:szCs w:val="24"/>
        </w:rPr>
        <w:t xml:space="preserve"> saņemšanai, </w:t>
      </w:r>
      <w:r w:rsidR="00EE2E8A" w:rsidRPr="00A94CD7">
        <w:rPr>
          <w:rFonts w:cstheme="minorBidi"/>
          <w:color w:val="auto"/>
          <w:sz w:val="24"/>
          <w:szCs w:val="24"/>
          <w:lang w:bidi="lo-LA"/>
        </w:rPr>
        <w:t xml:space="preserve">nosakot, ka </w:t>
      </w:r>
      <w:r w:rsidR="00EE2E8A" w:rsidRPr="00A94CD7">
        <w:rPr>
          <w:color w:val="auto"/>
          <w:sz w:val="24"/>
          <w:szCs w:val="24"/>
        </w:rPr>
        <w:t xml:space="preserve">līdz aizdevuma līguma slēgšanai ar Valsts kasi tai ir jāiesniedz Finanšu ministrijā: </w:t>
      </w:r>
    </w:p>
    <w:p w14:paraId="0A6A6AF1" w14:textId="401D88E4" w:rsidR="00EE2E8A" w:rsidRPr="00A94CD7" w:rsidRDefault="00DC2CBA" w:rsidP="00AB3AE7">
      <w:pPr>
        <w:pStyle w:val="ListParagraph"/>
        <w:numPr>
          <w:ilvl w:val="1"/>
          <w:numId w:val="2"/>
        </w:numPr>
        <w:tabs>
          <w:tab w:val="left" w:pos="284"/>
        </w:tabs>
        <w:ind w:hanging="284"/>
        <w:rPr>
          <w:color w:val="auto"/>
          <w:sz w:val="24"/>
          <w:szCs w:val="24"/>
        </w:rPr>
      </w:pPr>
      <w:r w:rsidRPr="00A94CD7">
        <w:rPr>
          <w:color w:val="auto"/>
          <w:sz w:val="24"/>
          <w:szCs w:val="24"/>
        </w:rPr>
        <w:t>D</w:t>
      </w:r>
      <w:r w:rsidR="00EE2E8A" w:rsidRPr="00A94CD7">
        <w:rPr>
          <w:color w:val="auto"/>
          <w:sz w:val="24"/>
          <w:szCs w:val="24"/>
        </w:rPr>
        <w:t xml:space="preserve">omes lēmums par valsts aizdevumu un informāciju par </w:t>
      </w:r>
      <w:r w:rsidR="00F45604" w:rsidRPr="00A94CD7">
        <w:rPr>
          <w:color w:val="auto"/>
          <w:sz w:val="24"/>
          <w:szCs w:val="24"/>
        </w:rPr>
        <w:t xml:space="preserve">Rēzeknes pašvaldības </w:t>
      </w:r>
      <w:r w:rsidR="00EE2E8A" w:rsidRPr="00A94CD7">
        <w:rPr>
          <w:color w:val="auto"/>
          <w:sz w:val="24"/>
          <w:szCs w:val="24"/>
        </w:rPr>
        <w:t>aizņēmumu, galvojumu saistību apmēru, iekļaujot tajā valsts aizdevumu;</w:t>
      </w:r>
    </w:p>
    <w:p w14:paraId="2F9552BA" w14:textId="641F7D44" w:rsidR="00EE2E8A" w:rsidRPr="00A94CD7" w:rsidRDefault="00DC2CBA" w:rsidP="00AB3AE7">
      <w:pPr>
        <w:pStyle w:val="ListParagraph"/>
        <w:numPr>
          <w:ilvl w:val="1"/>
          <w:numId w:val="2"/>
        </w:numPr>
        <w:tabs>
          <w:tab w:val="left" w:pos="284"/>
        </w:tabs>
        <w:ind w:hanging="284"/>
        <w:rPr>
          <w:color w:val="auto"/>
          <w:sz w:val="24"/>
          <w:szCs w:val="24"/>
        </w:rPr>
      </w:pPr>
      <w:r w:rsidRPr="00A94CD7">
        <w:rPr>
          <w:color w:val="auto"/>
          <w:sz w:val="24"/>
          <w:szCs w:val="24"/>
        </w:rPr>
        <w:t>D</w:t>
      </w:r>
      <w:r w:rsidR="00EE2E8A" w:rsidRPr="00A94CD7">
        <w:rPr>
          <w:color w:val="auto"/>
          <w:sz w:val="24"/>
          <w:szCs w:val="24"/>
        </w:rPr>
        <w:t>omē apstiprināts 2024. gada budžet</w:t>
      </w:r>
      <w:r w:rsidR="00087A86" w:rsidRPr="00A94CD7">
        <w:rPr>
          <w:color w:val="auto"/>
          <w:sz w:val="24"/>
          <w:szCs w:val="24"/>
        </w:rPr>
        <w:t xml:space="preserve">s </w:t>
      </w:r>
      <w:r w:rsidR="00EE2E8A" w:rsidRPr="00A94CD7">
        <w:rPr>
          <w:color w:val="auto"/>
          <w:sz w:val="24"/>
          <w:szCs w:val="24"/>
        </w:rPr>
        <w:t>bez deficīta, ņemot vērā valsts budžeta aizdevumu;</w:t>
      </w:r>
    </w:p>
    <w:p w14:paraId="0E9385BC" w14:textId="3233CC70" w:rsidR="00EE2E8A" w:rsidRPr="00A94CD7" w:rsidRDefault="00DC2CBA" w:rsidP="00AB3AE7">
      <w:pPr>
        <w:pStyle w:val="ListParagraph"/>
        <w:numPr>
          <w:ilvl w:val="1"/>
          <w:numId w:val="2"/>
        </w:numPr>
        <w:tabs>
          <w:tab w:val="left" w:pos="284"/>
        </w:tabs>
        <w:ind w:hanging="284"/>
        <w:rPr>
          <w:color w:val="auto"/>
          <w:sz w:val="24"/>
          <w:szCs w:val="24"/>
        </w:rPr>
      </w:pPr>
      <w:r w:rsidRPr="00A94CD7">
        <w:rPr>
          <w:color w:val="auto"/>
          <w:sz w:val="24"/>
          <w:szCs w:val="24"/>
        </w:rPr>
        <w:t>A</w:t>
      </w:r>
      <w:r w:rsidR="00EE2E8A" w:rsidRPr="00A94CD7">
        <w:rPr>
          <w:color w:val="auto"/>
          <w:sz w:val="24"/>
          <w:szCs w:val="24"/>
        </w:rPr>
        <w:t xml:space="preserve">pliecinājums, ka </w:t>
      </w:r>
      <w:r w:rsidR="00F45604" w:rsidRPr="00A94CD7">
        <w:rPr>
          <w:color w:val="auto"/>
          <w:sz w:val="24"/>
          <w:szCs w:val="24"/>
        </w:rPr>
        <w:t>Rēzeknes p</w:t>
      </w:r>
      <w:r w:rsidR="00EE2E8A" w:rsidRPr="00A94CD7">
        <w:rPr>
          <w:color w:val="auto"/>
          <w:sz w:val="24"/>
          <w:szCs w:val="24"/>
        </w:rPr>
        <w:t>ašvaldība ir atvērusi kontus Valsts kasē visu izdevumu veikšanai;</w:t>
      </w:r>
    </w:p>
    <w:p w14:paraId="4C7E40CF" w14:textId="57A1434D" w:rsidR="00EE2E8A" w:rsidRPr="00A94CD7" w:rsidRDefault="00DC2CBA" w:rsidP="00AB3AE7">
      <w:pPr>
        <w:pStyle w:val="ListParagraph"/>
        <w:numPr>
          <w:ilvl w:val="1"/>
          <w:numId w:val="2"/>
        </w:numPr>
        <w:tabs>
          <w:tab w:val="left" w:pos="284"/>
        </w:tabs>
        <w:ind w:hanging="284"/>
        <w:rPr>
          <w:color w:val="auto"/>
          <w:sz w:val="24"/>
          <w:szCs w:val="24"/>
        </w:rPr>
      </w:pPr>
      <w:r w:rsidRPr="00A94CD7">
        <w:rPr>
          <w:color w:val="auto"/>
          <w:sz w:val="24"/>
          <w:szCs w:val="24"/>
        </w:rPr>
        <w:t>D</w:t>
      </w:r>
      <w:r w:rsidR="00EE2E8A" w:rsidRPr="00A94CD7">
        <w:rPr>
          <w:color w:val="auto"/>
          <w:sz w:val="24"/>
          <w:szCs w:val="24"/>
        </w:rPr>
        <w:t>omes lēmumu, kurā apliecināts</w:t>
      </w:r>
      <w:r w:rsidR="00087A86" w:rsidRPr="00A94CD7">
        <w:rPr>
          <w:color w:val="auto"/>
          <w:sz w:val="24"/>
          <w:szCs w:val="24"/>
        </w:rPr>
        <w:t xml:space="preserve">, ka </w:t>
      </w:r>
      <w:r w:rsidR="00EE2E8A" w:rsidRPr="00A94CD7">
        <w:rPr>
          <w:color w:val="auto"/>
          <w:sz w:val="24"/>
          <w:szCs w:val="24"/>
        </w:rPr>
        <w:t>Rēzeknes pašvaldība apņemas nodrošināt, ka tā, tajā skaitā pašvaldības amatpersonas un institūciju vadītāji, neuzņemas saistības bez asignējuma vai saistības, kas pārsniedz piešķirto asignējumu vai pilnvaras plānotajām saistībām nākotnē, un ka saistību izpildes finansēšanas avotus plāno, stingri ievērojot normatīvajos aktos noteiktās prasības.</w:t>
      </w:r>
    </w:p>
    <w:p w14:paraId="7F6CEBDB" w14:textId="77777777" w:rsidR="000E1B69" w:rsidRPr="00A94CD7" w:rsidRDefault="000E1B69" w:rsidP="00E50B2A">
      <w:pPr>
        <w:pStyle w:val="NoSpacing"/>
        <w:ind w:left="-567" w:right="-199"/>
        <w:rPr>
          <w:color w:val="auto"/>
          <w:sz w:val="24"/>
          <w:szCs w:val="24"/>
        </w:rPr>
      </w:pPr>
    </w:p>
    <w:p w14:paraId="091A51E4" w14:textId="5B823026" w:rsidR="00E87A43" w:rsidRPr="00A94CD7" w:rsidRDefault="00A86355" w:rsidP="00AB3AE7">
      <w:pPr>
        <w:pStyle w:val="NoSpacing"/>
        <w:numPr>
          <w:ilvl w:val="0"/>
          <w:numId w:val="1"/>
        </w:numPr>
        <w:ind w:right="-199"/>
        <w:jc w:val="center"/>
        <w:rPr>
          <w:b/>
          <w:bCs/>
          <w:color w:val="auto"/>
          <w:sz w:val="24"/>
          <w:szCs w:val="24"/>
        </w:rPr>
      </w:pPr>
      <w:r w:rsidRPr="00A94CD7">
        <w:rPr>
          <w:b/>
          <w:bCs/>
          <w:color w:val="auto"/>
          <w:sz w:val="24"/>
          <w:szCs w:val="24"/>
        </w:rPr>
        <w:t>Rēzeknes p</w:t>
      </w:r>
      <w:r w:rsidR="000E1B69" w:rsidRPr="00A94CD7">
        <w:rPr>
          <w:b/>
          <w:bCs/>
          <w:color w:val="auto"/>
          <w:sz w:val="24"/>
          <w:szCs w:val="24"/>
        </w:rPr>
        <w:t>ašvaldība</w:t>
      </w:r>
      <w:r w:rsidRPr="00A94CD7">
        <w:rPr>
          <w:b/>
          <w:bCs/>
          <w:color w:val="auto"/>
          <w:sz w:val="24"/>
          <w:szCs w:val="24"/>
        </w:rPr>
        <w:t xml:space="preserve">s </w:t>
      </w:r>
      <w:r w:rsidR="00E50B2A" w:rsidRPr="00A94CD7">
        <w:rPr>
          <w:b/>
          <w:bCs/>
          <w:color w:val="auto"/>
          <w:sz w:val="24"/>
          <w:szCs w:val="24"/>
        </w:rPr>
        <w:t xml:space="preserve">veiktās darbības </w:t>
      </w:r>
      <w:r w:rsidRPr="00A94CD7">
        <w:rPr>
          <w:b/>
          <w:bCs/>
          <w:color w:val="auto"/>
          <w:sz w:val="24"/>
          <w:szCs w:val="24"/>
        </w:rPr>
        <w:t>MK lēmumā noteikto uzdevumu izpildei un aktuālā finanšu situācija</w:t>
      </w:r>
    </w:p>
    <w:p w14:paraId="05135227" w14:textId="77777777" w:rsidR="00A86355" w:rsidRPr="00A94CD7" w:rsidRDefault="00A86355" w:rsidP="001B5D6C">
      <w:pPr>
        <w:ind w:left="-567"/>
        <w:rPr>
          <w:sz w:val="24"/>
          <w:szCs w:val="24"/>
        </w:rPr>
      </w:pPr>
    </w:p>
    <w:p w14:paraId="465F607F" w14:textId="1162163C" w:rsidR="00CE27E7" w:rsidRPr="00A94CD7" w:rsidRDefault="002C5F04" w:rsidP="009A49BA">
      <w:pPr>
        <w:ind w:left="-567"/>
        <w:rPr>
          <w:b/>
          <w:bCs/>
          <w:color w:val="auto"/>
          <w:sz w:val="24"/>
          <w:szCs w:val="24"/>
        </w:rPr>
      </w:pPr>
      <w:r w:rsidRPr="00A94CD7">
        <w:rPr>
          <w:color w:val="auto"/>
          <w:sz w:val="24"/>
          <w:szCs w:val="24"/>
        </w:rPr>
        <w:t xml:space="preserve">Rēzeknes pašvaldības 2024.gada budžets tika pieņemts 2024.gada </w:t>
      </w:r>
      <w:r w:rsidR="000252A8" w:rsidRPr="00A94CD7">
        <w:rPr>
          <w:color w:val="auto"/>
          <w:sz w:val="24"/>
          <w:szCs w:val="24"/>
        </w:rPr>
        <w:t xml:space="preserve">7.martā, kas ir pēc </w:t>
      </w:r>
      <w:r w:rsidR="000252A8" w:rsidRPr="00A94CD7">
        <w:rPr>
          <w:sz w:val="24"/>
          <w:szCs w:val="24"/>
        </w:rPr>
        <w:t>Likumā par budžetu un finanšu vadību noteiktā termiņa.</w:t>
      </w:r>
      <w:r w:rsidR="00CD1291" w:rsidRPr="00A94CD7">
        <w:rPr>
          <w:sz w:val="24"/>
          <w:szCs w:val="24"/>
        </w:rPr>
        <w:t xml:space="preserve"> </w:t>
      </w:r>
      <w:r w:rsidR="000252A8" w:rsidRPr="00A94CD7">
        <w:rPr>
          <w:color w:val="auto"/>
          <w:sz w:val="24"/>
          <w:szCs w:val="24"/>
        </w:rPr>
        <w:t xml:space="preserve">Saskaņā </w:t>
      </w:r>
      <w:r w:rsidR="00655F94" w:rsidRPr="00A94CD7">
        <w:rPr>
          <w:color w:val="auto"/>
          <w:sz w:val="24"/>
          <w:szCs w:val="24"/>
        </w:rPr>
        <w:t xml:space="preserve">ar </w:t>
      </w:r>
      <w:r w:rsidR="000252A8" w:rsidRPr="00A94CD7">
        <w:rPr>
          <w:color w:val="auto"/>
          <w:sz w:val="24"/>
          <w:szCs w:val="24"/>
        </w:rPr>
        <w:t>minētā likuma</w:t>
      </w:r>
      <w:r w:rsidR="00494678" w:rsidRPr="00A94CD7">
        <w:rPr>
          <w:color w:val="auto"/>
          <w:sz w:val="24"/>
          <w:szCs w:val="24"/>
        </w:rPr>
        <w:t xml:space="preserve"> 41.panta </w:t>
      </w:r>
      <w:r w:rsidR="00494678" w:rsidRPr="00A94CD7">
        <w:rPr>
          <w:color w:val="auto"/>
          <w:sz w:val="24"/>
          <w:szCs w:val="24"/>
          <w:shd w:val="clear" w:color="auto" w:fill="FFFFFF"/>
        </w:rPr>
        <w:t>2</w:t>
      </w:r>
      <w:r w:rsidR="00494678" w:rsidRPr="00A94CD7">
        <w:rPr>
          <w:color w:val="auto"/>
          <w:sz w:val="24"/>
          <w:szCs w:val="24"/>
          <w:shd w:val="clear" w:color="auto" w:fill="FFFFFF"/>
          <w:vertAlign w:val="superscript"/>
        </w:rPr>
        <w:t>1</w:t>
      </w:r>
      <w:r w:rsidR="00494678" w:rsidRPr="00A94CD7">
        <w:rPr>
          <w:color w:val="auto"/>
          <w:sz w:val="24"/>
          <w:szCs w:val="24"/>
          <w:shd w:val="clear" w:color="auto" w:fill="FFFFFF"/>
        </w:rPr>
        <w:t>.daļu</w:t>
      </w:r>
      <w:r w:rsidR="00494678" w:rsidRPr="00A94CD7">
        <w:rPr>
          <w:color w:val="auto"/>
          <w:sz w:val="24"/>
          <w:szCs w:val="24"/>
        </w:rPr>
        <w:t xml:space="preserve"> </w:t>
      </w:r>
      <w:r w:rsidR="000252A8" w:rsidRPr="00A94CD7">
        <w:rPr>
          <w:color w:val="auto"/>
          <w:sz w:val="24"/>
          <w:szCs w:val="24"/>
        </w:rPr>
        <w:t xml:space="preserve">gadskārtējam pašvaldības budžetam jābūt apstiprinātam domē ne vēlāk kā divu mēnešu laikā pēc valsts budžeta likuma izsludināšanas. </w:t>
      </w:r>
      <w:r w:rsidR="00655F94" w:rsidRPr="00A94CD7">
        <w:rPr>
          <w:color w:val="auto"/>
          <w:sz w:val="24"/>
          <w:szCs w:val="24"/>
        </w:rPr>
        <w:t>P</w:t>
      </w:r>
      <w:r w:rsidR="000252A8" w:rsidRPr="00A94CD7">
        <w:rPr>
          <w:color w:val="auto"/>
          <w:sz w:val="24"/>
          <w:szCs w:val="24"/>
        </w:rPr>
        <w:t xml:space="preserve">ašvaldībām </w:t>
      </w:r>
      <w:r w:rsidR="00655F94" w:rsidRPr="00A94CD7">
        <w:rPr>
          <w:color w:val="auto"/>
          <w:sz w:val="24"/>
          <w:szCs w:val="24"/>
        </w:rPr>
        <w:t xml:space="preserve">2024.gada </w:t>
      </w:r>
      <w:r w:rsidR="000252A8" w:rsidRPr="00A94CD7">
        <w:rPr>
          <w:color w:val="auto"/>
          <w:sz w:val="24"/>
          <w:szCs w:val="24"/>
        </w:rPr>
        <w:t>budžet</w:t>
      </w:r>
      <w:r w:rsidR="00655F94" w:rsidRPr="00A94CD7">
        <w:rPr>
          <w:color w:val="auto"/>
          <w:sz w:val="24"/>
          <w:szCs w:val="24"/>
        </w:rPr>
        <w:t xml:space="preserve">s </w:t>
      </w:r>
      <w:r w:rsidR="000252A8" w:rsidRPr="00A94CD7">
        <w:rPr>
          <w:color w:val="auto"/>
          <w:sz w:val="24"/>
          <w:szCs w:val="24"/>
        </w:rPr>
        <w:t>bija jāpieņem līdz 2024.gada 21.februārim.</w:t>
      </w:r>
      <w:r w:rsidR="000252A8" w:rsidRPr="00A94CD7">
        <w:rPr>
          <w:sz w:val="24"/>
          <w:szCs w:val="24"/>
        </w:rPr>
        <w:t xml:space="preserve"> </w:t>
      </w:r>
      <w:r w:rsidR="000252A8" w:rsidRPr="00A94CD7">
        <w:rPr>
          <w:b/>
          <w:bCs/>
          <w:sz w:val="24"/>
          <w:szCs w:val="24"/>
        </w:rPr>
        <w:t xml:space="preserve">Rēzeknes pašvaldības dome ir vienīgā dome, kas noteiktajā termiņā nav apstiprinājusi pašvaldības 2024.gada budžetu. </w:t>
      </w:r>
      <w:r w:rsidR="00CE27E7" w:rsidRPr="00A94CD7">
        <w:rPr>
          <w:b/>
          <w:bCs/>
          <w:color w:val="auto"/>
          <w:sz w:val="24"/>
          <w:szCs w:val="24"/>
        </w:rPr>
        <w:t xml:space="preserve">Turklāt </w:t>
      </w:r>
      <w:r w:rsidR="00326325" w:rsidRPr="00A94CD7">
        <w:rPr>
          <w:b/>
          <w:bCs/>
          <w:color w:val="auto"/>
          <w:sz w:val="24"/>
          <w:szCs w:val="24"/>
        </w:rPr>
        <w:t>2024.gada 7.marta Rēzeknes pašvaldības dom</w:t>
      </w:r>
      <w:r w:rsidR="009A49BA" w:rsidRPr="00A94CD7">
        <w:rPr>
          <w:b/>
          <w:bCs/>
          <w:color w:val="auto"/>
          <w:sz w:val="24"/>
          <w:szCs w:val="24"/>
        </w:rPr>
        <w:t xml:space="preserve">ē </w:t>
      </w:r>
      <w:r w:rsidR="00D67055" w:rsidRPr="00A94CD7">
        <w:rPr>
          <w:b/>
          <w:bCs/>
          <w:color w:val="auto"/>
          <w:sz w:val="24"/>
          <w:szCs w:val="24"/>
        </w:rPr>
        <w:t>pieņemtais</w:t>
      </w:r>
      <w:r w:rsidR="00326325" w:rsidRPr="00A94CD7">
        <w:rPr>
          <w:b/>
          <w:bCs/>
          <w:color w:val="auto"/>
          <w:sz w:val="24"/>
          <w:szCs w:val="24"/>
        </w:rPr>
        <w:t xml:space="preserve"> </w:t>
      </w:r>
      <w:r w:rsidR="009A49BA" w:rsidRPr="00A94CD7">
        <w:rPr>
          <w:b/>
          <w:bCs/>
          <w:color w:val="auto"/>
          <w:sz w:val="24"/>
          <w:szCs w:val="24"/>
        </w:rPr>
        <w:t xml:space="preserve">2024.gada </w:t>
      </w:r>
      <w:r w:rsidR="00DA711C" w:rsidRPr="00A94CD7">
        <w:rPr>
          <w:b/>
          <w:bCs/>
          <w:color w:val="auto"/>
          <w:sz w:val="24"/>
          <w:szCs w:val="24"/>
        </w:rPr>
        <w:t>budžet</w:t>
      </w:r>
      <w:r w:rsidR="00326325" w:rsidRPr="00A94CD7">
        <w:rPr>
          <w:b/>
          <w:bCs/>
          <w:color w:val="auto"/>
          <w:sz w:val="24"/>
          <w:szCs w:val="24"/>
        </w:rPr>
        <w:t>s</w:t>
      </w:r>
      <w:r w:rsidR="00DA711C" w:rsidRPr="00A94CD7">
        <w:rPr>
          <w:b/>
          <w:bCs/>
          <w:color w:val="auto"/>
          <w:sz w:val="24"/>
          <w:szCs w:val="24"/>
        </w:rPr>
        <w:t xml:space="preserve"> </w:t>
      </w:r>
      <w:r w:rsidR="005F0E1C" w:rsidRPr="00A94CD7">
        <w:rPr>
          <w:b/>
          <w:bCs/>
          <w:color w:val="auto"/>
          <w:sz w:val="24"/>
          <w:szCs w:val="24"/>
        </w:rPr>
        <w:t xml:space="preserve">tika apstiprināts, neievērojot </w:t>
      </w:r>
      <w:r w:rsidR="009A49BA" w:rsidRPr="00A94CD7">
        <w:rPr>
          <w:b/>
          <w:bCs/>
          <w:color w:val="auto"/>
          <w:sz w:val="24"/>
          <w:szCs w:val="24"/>
        </w:rPr>
        <w:t xml:space="preserve"> </w:t>
      </w:r>
      <w:r w:rsidR="00DA711C" w:rsidRPr="00A94CD7">
        <w:rPr>
          <w:b/>
          <w:bCs/>
          <w:color w:val="auto"/>
          <w:sz w:val="24"/>
          <w:szCs w:val="24"/>
        </w:rPr>
        <w:t>MK lēmum</w:t>
      </w:r>
      <w:r w:rsidR="005F0E1C" w:rsidRPr="00A94CD7">
        <w:rPr>
          <w:b/>
          <w:bCs/>
          <w:color w:val="auto"/>
          <w:sz w:val="24"/>
          <w:szCs w:val="24"/>
        </w:rPr>
        <w:t>u</w:t>
      </w:r>
      <w:r w:rsidR="00DA711C" w:rsidRPr="00A94CD7">
        <w:rPr>
          <w:b/>
          <w:bCs/>
          <w:color w:val="auto"/>
          <w:sz w:val="24"/>
          <w:szCs w:val="24"/>
        </w:rPr>
        <w:t xml:space="preserve"> un </w:t>
      </w:r>
      <w:r w:rsidR="009A49BA" w:rsidRPr="00A94CD7">
        <w:rPr>
          <w:b/>
          <w:bCs/>
          <w:color w:val="auto"/>
          <w:sz w:val="24"/>
          <w:szCs w:val="24"/>
        </w:rPr>
        <w:t>Pašvaldību finanšu stabilizācijas pieteikumu izskatīšanas un finanšu stabilizācijas projektu</w:t>
      </w:r>
      <w:r w:rsidR="00490761" w:rsidRPr="00A94CD7">
        <w:rPr>
          <w:b/>
          <w:bCs/>
          <w:color w:val="auto"/>
          <w:sz w:val="24"/>
          <w:szCs w:val="24"/>
        </w:rPr>
        <w:t xml:space="preserve"> </w:t>
      </w:r>
      <w:r w:rsidR="009A49BA" w:rsidRPr="00A94CD7">
        <w:rPr>
          <w:b/>
          <w:bCs/>
          <w:color w:val="auto"/>
          <w:sz w:val="24"/>
          <w:szCs w:val="24"/>
        </w:rPr>
        <w:t>saskaņošanas pastāvīgā komisija</w:t>
      </w:r>
      <w:r w:rsidR="00490761" w:rsidRPr="00A94CD7">
        <w:rPr>
          <w:b/>
          <w:bCs/>
          <w:color w:val="auto"/>
          <w:sz w:val="24"/>
          <w:szCs w:val="24"/>
        </w:rPr>
        <w:t xml:space="preserve"> </w:t>
      </w:r>
      <w:r w:rsidR="009A49BA" w:rsidRPr="00A94CD7">
        <w:rPr>
          <w:b/>
          <w:bCs/>
          <w:color w:val="auto"/>
          <w:sz w:val="24"/>
          <w:szCs w:val="24"/>
        </w:rPr>
        <w:t>(turpmāk</w:t>
      </w:r>
      <w:r w:rsidR="00490761" w:rsidRPr="00A94CD7">
        <w:rPr>
          <w:b/>
          <w:bCs/>
          <w:color w:val="auto"/>
          <w:sz w:val="24"/>
          <w:szCs w:val="24"/>
        </w:rPr>
        <w:t xml:space="preserve">- </w:t>
      </w:r>
      <w:r w:rsidR="009A49BA" w:rsidRPr="00A94CD7">
        <w:rPr>
          <w:b/>
          <w:bCs/>
          <w:color w:val="auto"/>
          <w:sz w:val="24"/>
          <w:szCs w:val="24"/>
        </w:rPr>
        <w:t>Komisija) </w:t>
      </w:r>
      <w:r w:rsidR="00DA711C" w:rsidRPr="00A94CD7">
        <w:rPr>
          <w:b/>
          <w:bCs/>
          <w:color w:val="auto"/>
          <w:sz w:val="24"/>
          <w:szCs w:val="24"/>
        </w:rPr>
        <w:t>norādīj</w:t>
      </w:r>
      <w:r w:rsidR="009A49BA" w:rsidRPr="00A94CD7">
        <w:rPr>
          <w:b/>
          <w:bCs/>
          <w:color w:val="auto"/>
          <w:sz w:val="24"/>
          <w:szCs w:val="24"/>
        </w:rPr>
        <w:t>um</w:t>
      </w:r>
      <w:r w:rsidR="005F0E1C" w:rsidRPr="00A94CD7">
        <w:rPr>
          <w:b/>
          <w:bCs/>
          <w:color w:val="auto"/>
          <w:sz w:val="24"/>
          <w:szCs w:val="24"/>
        </w:rPr>
        <w:t>us.</w:t>
      </w:r>
    </w:p>
    <w:p w14:paraId="073E903F" w14:textId="77777777" w:rsidR="00F45604" w:rsidRPr="00A94CD7" w:rsidRDefault="00F45604" w:rsidP="003C51FF">
      <w:pPr>
        <w:ind w:left="-567"/>
        <w:rPr>
          <w:b/>
          <w:bCs/>
          <w:sz w:val="24"/>
          <w:szCs w:val="24"/>
        </w:rPr>
      </w:pPr>
    </w:p>
    <w:p w14:paraId="071D0B92" w14:textId="1306EADA" w:rsidR="00F45604" w:rsidRPr="00A94CD7" w:rsidRDefault="003C51FF" w:rsidP="00F81598">
      <w:pPr>
        <w:ind w:left="-567"/>
        <w:rPr>
          <w:color w:val="auto"/>
          <w:sz w:val="24"/>
          <w:szCs w:val="24"/>
        </w:rPr>
      </w:pPr>
      <w:r w:rsidRPr="00A94CD7">
        <w:rPr>
          <w:rFonts w:eastAsiaTheme="minorHAnsi" w:cstheme="minorBidi"/>
          <w:color w:val="auto"/>
          <w:kern w:val="2"/>
          <w:sz w:val="24"/>
          <w:szCs w:val="24"/>
          <w:lang w:eastAsia="en-US"/>
          <w14:ligatures w14:val="standardContextual"/>
        </w:rPr>
        <w:lastRenderedPageBreak/>
        <w:t xml:space="preserve">Finanšu ministrija </w:t>
      </w:r>
      <w:r w:rsidR="00F45604" w:rsidRPr="00A94CD7">
        <w:rPr>
          <w:rFonts w:eastAsiaTheme="minorHAnsi" w:cstheme="minorBidi"/>
          <w:color w:val="auto"/>
          <w:kern w:val="2"/>
          <w:sz w:val="24"/>
          <w:szCs w:val="24"/>
          <w:lang w:eastAsia="en-US"/>
          <w14:ligatures w14:val="standardContextual"/>
        </w:rPr>
        <w:t xml:space="preserve">par </w:t>
      </w:r>
      <w:r w:rsidR="00F45604" w:rsidRPr="00A94CD7">
        <w:rPr>
          <w:color w:val="auto"/>
          <w:sz w:val="24"/>
          <w:szCs w:val="24"/>
        </w:rPr>
        <w:t xml:space="preserve">Rēzeknes pašvaldības 2024.gada budžeta neapstiprināšanu </w:t>
      </w:r>
      <w:r w:rsidRPr="00A94CD7">
        <w:rPr>
          <w:color w:val="auto"/>
          <w:sz w:val="24"/>
          <w:szCs w:val="24"/>
        </w:rPr>
        <w:t>2024.gada 22.februārī</w:t>
      </w:r>
      <w:r w:rsidRPr="00A94CD7">
        <w:rPr>
          <w:rFonts w:eastAsiaTheme="minorHAnsi" w:cstheme="minorBidi"/>
          <w:color w:val="auto"/>
          <w:kern w:val="2"/>
          <w:sz w:val="24"/>
          <w:szCs w:val="24"/>
          <w:lang w:eastAsia="en-US"/>
          <w14:ligatures w14:val="standardContextual"/>
        </w:rPr>
        <w:t xml:space="preserve"> </w:t>
      </w:r>
      <w:r w:rsidR="00F45604" w:rsidRPr="00A94CD7">
        <w:rPr>
          <w:rFonts w:eastAsiaTheme="minorHAnsi" w:cstheme="minorBidi"/>
          <w:color w:val="auto"/>
          <w:kern w:val="2"/>
          <w:sz w:val="24"/>
          <w:szCs w:val="24"/>
          <w:lang w:eastAsia="en-US"/>
          <w14:ligatures w14:val="standardContextual"/>
        </w:rPr>
        <w:t xml:space="preserve">ir nosūtījusi vēstuli </w:t>
      </w:r>
      <w:r w:rsidRPr="00A94CD7">
        <w:rPr>
          <w:color w:val="auto"/>
          <w:sz w:val="24"/>
          <w:szCs w:val="24"/>
        </w:rPr>
        <w:t>Vides aizsardzības un reģionālās attīstības ministrij</w:t>
      </w:r>
      <w:r w:rsidR="00F45604" w:rsidRPr="00A94CD7">
        <w:rPr>
          <w:color w:val="auto"/>
          <w:sz w:val="24"/>
          <w:szCs w:val="24"/>
        </w:rPr>
        <w:t xml:space="preserve">ai </w:t>
      </w:r>
      <w:r w:rsidRPr="00A94CD7">
        <w:rPr>
          <w:color w:val="auto"/>
          <w:sz w:val="24"/>
          <w:szCs w:val="24"/>
        </w:rPr>
        <w:t xml:space="preserve">ar lūgumu izvērtēt </w:t>
      </w:r>
      <w:r w:rsidR="00F45604" w:rsidRPr="00A94CD7">
        <w:rPr>
          <w:color w:val="auto"/>
          <w:sz w:val="24"/>
          <w:szCs w:val="24"/>
        </w:rPr>
        <w:t>Rēzeknes p</w:t>
      </w:r>
      <w:r w:rsidRPr="00A94CD7">
        <w:rPr>
          <w:color w:val="auto"/>
          <w:sz w:val="24"/>
          <w:szCs w:val="24"/>
        </w:rPr>
        <w:t>ašvaldības domes atbildību un rīcībspēju.</w:t>
      </w:r>
      <w:r w:rsidR="00F81598" w:rsidRPr="00A94CD7">
        <w:rPr>
          <w:color w:val="auto"/>
          <w:sz w:val="24"/>
          <w:szCs w:val="24"/>
        </w:rPr>
        <w:t xml:space="preserve"> </w:t>
      </w:r>
      <w:r w:rsidR="00F45604" w:rsidRPr="00A94CD7">
        <w:rPr>
          <w:rFonts w:eastAsiaTheme="minorHAnsi" w:cstheme="minorBidi"/>
          <w:color w:val="auto"/>
          <w:kern w:val="2"/>
          <w:sz w:val="24"/>
          <w:szCs w:val="24"/>
          <w:lang w:eastAsia="en-US"/>
          <w14:ligatures w14:val="standardContextual"/>
        </w:rPr>
        <w:t>Par minēto jautājumu Finanšu ministrija 2024.gada</w:t>
      </w:r>
      <w:r w:rsidR="00D352FF" w:rsidRPr="00A94CD7">
        <w:rPr>
          <w:rFonts w:eastAsiaTheme="minorHAnsi" w:cstheme="minorBidi"/>
          <w:color w:val="auto"/>
          <w:kern w:val="2"/>
          <w:sz w:val="24"/>
          <w:szCs w:val="24"/>
          <w:lang w:eastAsia="en-US"/>
          <w14:ligatures w14:val="standardContextual"/>
        </w:rPr>
        <w:t xml:space="preserve"> 7.martā </w:t>
      </w:r>
      <w:r w:rsidR="00F45604" w:rsidRPr="00A94CD7">
        <w:rPr>
          <w:rFonts w:eastAsiaTheme="minorHAnsi" w:cstheme="minorBidi"/>
          <w:color w:val="auto"/>
          <w:kern w:val="2"/>
          <w:sz w:val="24"/>
          <w:szCs w:val="24"/>
          <w:lang w:eastAsia="en-US"/>
          <w14:ligatures w14:val="standardContextual"/>
        </w:rPr>
        <w:t xml:space="preserve">ir informējusi arī </w:t>
      </w:r>
      <w:r w:rsidR="00F45604" w:rsidRPr="00A94CD7">
        <w:rPr>
          <w:color w:val="auto"/>
          <w:sz w:val="24"/>
          <w:szCs w:val="24"/>
        </w:rPr>
        <w:t xml:space="preserve">Saeimas Valsts pārvaldes un pašvaldības komisiju un Saeimas Publisko izdevumu un revīzijas komisiju. </w:t>
      </w:r>
    </w:p>
    <w:p w14:paraId="5FFAAC02" w14:textId="77777777" w:rsidR="00F45604" w:rsidRPr="00A94CD7" w:rsidRDefault="00F45604" w:rsidP="000252A8">
      <w:pPr>
        <w:ind w:left="-567"/>
        <w:rPr>
          <w:sz w:val="24"/>
          <w:szCs w:val="24"/>
        </w:rPr>
      </w:pPr>
    </w:p>
    <w:p w14:paraId="4E9CB953" w14:textId="7AF56D92" w:rsidR="006249BB" w:rsidRPr="00A94CD7" w:rsidRDefault="00F45604" w:rsidP="006249BB">
      <w:pPr>
        <w:ind w:left="-567"/>
        <w:rPr>
          <w:color w:val="auto"/>
          <w:sz w:val="24"/>
          <w:szCs w:val="24"/>
        </w:rPr>
      </w:pPr>
      <w:r w:rsidRPr="00A94CD7">
        <w:rPr>
          <w:b/>
          <w:bCs/>
          <w:color w:val="auto"/>
          <w:sz w:val="24"/>
          <w:szCs w:val="24"/>
        </w:rPr>
        <w:t>Komisija atbilstoši MK lēmumam ir</w:t>
      </w:r>
      <w:r w:rsidR="00147B87" w:rsidRPr="00A94CD7">
        <w:rPr>
          <w:b/>
          <w:bCs/>
          <w:color w:val="auto"/>
          <w:sz w:val="24"/>
          <w:szCs w:val="24"/>
        </w:rPr>
        <w:t xml:space="preserve"> nodrošinājusi pastiprinātu un regulāru Rēzeknes pašvaldības finanšu situācijas uzraudzību</w:t>
      </w:r>
      <w:r w:rsidR="00715668" w:rsidRPr="00A94CD7">
        <w:rPr>
          <w:b/>
          <w:bCs/>
          <w:color w:val="auto"/>
          <w:sz w:val="24"/>
          <w:szCs w:val="24"/>
        </w:rPr>
        <w:t>,</w:t>
      </w:r>
      <w:r w:rsidR="006249BB" w:rsidRPr="00A94CD7">
        <w:rPr>
          <w:b/>
          <w:bCs/>
          <w:color w:val="auto"/>
          <w:sz w:val="24"/>
          <w:szCs w:val="24"/>
        </w:rPr>
        <w:t xml:space="preserve"> un </w:t>
      </w:r>
      <w:r w:rsidR="00715668" w:rsidRPr="00A94CD7">
        <w:rPr>
          <w:b/>
          <w:bCs/>
          <w:color w:val="auto"/>
          <w:sz w:val="24"/>
          <w:szCs w:val="24"/>
        </w:rPr>
        <w:t>operatīvu rīcību</w:t>
      </w:r>
      <w:r w:rsidR="00715668" w:rsidRPr="00A94CD7">
        <w:rPr>
          <w:color w:val="auto"/>
          <w:sz w:val="24"/>
          <w:szCs w:val="24"/>
        </w:rPr>
        <w:t xml:space="preserve">. Pēc MK lēmuma pieņemšanas ir notikušas </w:t>
      </w:r>
      <w:r w:rsidR="00814F0F" w:rsidRPr="00A94CD7">
        <w:rPr>
          <w:color w:val="auto"/>
          <w:sz w:val="24"/>
          <w:szCs w:val="24"/>
        </w:rPr>
        <w:t>četras</w:t>
      </w:r>
      <w:r w:rsidR="00715668" w:rsidRPr="00A94CD7">
        <w:rPr>
          <w:color w:val="auto"/>
          <w:sz w:val="24"/>
          <w:szCs w:val="24"/>
        </w:rPr>
        <w:t xml:space="preserve"> Komisijas sēdes (2024.gada 15. februārī,  4.aprīlī</w:t>
      </w:r>
      <w:r w:rsidR="00814F0F" w:rsidRPr="00A94CD7">
        <w:rPr>
          <w:color w:val="auto"/>
          <w:sz w:val="24"/>
          <w:szCs w:val="24"/>
        </w:rPr>
        <w:t xml:space="preserve">, </w:t>
      </w:r>
      <w:r w:rsidR="00715668" w:rsidRPr="00A94CD7">
        <w:rPr>
          <w:color w:val="auto"/>
          <w:sz w:val="24"/>
          <w:szCs w:val="24"/>
        </w:rPr>
        <w:t>9.maijā</w:t>
      </w:r>
      <w:r w:rsidR="00814F0F" w:rsidRPr="00A94CD7">
        <w:rPr>
          <w:color w:val="auto"/>
          <w:sz w:val="24"/>
          <w:szCs w:val="24"/>
        </w:rPr>
        <w:t xml:space="preserve"> un 31.maijā</w:t>
      </w:r>
      <w:r w:rsidR="00715668" w:rsidRPr="00A94CD7">
        <w:rPr>
          <w:color w:val="auto"/>
          <w:sz w:val="24"/>
          <w:szCs w:val="24"/>
        </w:rPr>
        <w:t xml:space="preserve">). </w:t>
      </w:r>
    </w:p>
    <w:p w14:paraId="40A2BC50" w14:textId="485A6335" w:rsidR="000C1730" w:rsidRPr="00A94CD7" w:rsidRDefault="002C5F04" w:rsidP="006249BB">
      <w:pPr>
        <w:ind w:left="-567"/>
        <w:rPr>
          <w:color w:val="auto"/>
          <w:sz w:val="24"/>
          <w:szCs w:val="24"/>
        </w:rPr>
      </w:pPr>
      <w:r w:rsidRPr="00A94CD7">
        <w:rPr>
          <w:color w:val="auto"/>
          <w:sz w:val="24"/>
          <w:szCs w:val="24"/>
        </w:rPr>
        <w:t>Rēzeknes pašvaldības iesnieg</w:t>
      </w:r>
      <w:r w:rsidR="00147B87" w:rsidRPr="00A94CD7">
        <w:rPr>
          <w:color w:val="auto"/>
          <w:sz w:val="24"/>
          <w:szCs w:val="24"/>
        </w:rPr>
        <w:t>t</w:t>
      </w:r>
      <w:r w:rsidR="00655F94" w:rsidRPr="00A94CD7">
        <w:rPr>
          <w:color w:val="auto"/>
          <w:sz w:val="24"/>
          <w:szCs w:val="24"/>
        </w:rPr>
        <w:t xml:space="preserve">ās </w:t>
      </w:r>
      <w:r w:rsidR="00147B87" w:rsidRPr="00A94CD7">
        <w:rPr>
          <w:color w:val="auto"/>
          <w:sz w:val="24"/>
          <w:szCs w:val="24"/>
        </w:rPr>
        <w:t>atskaites</w:t>
      </w:r>
      <w:r w:rsidR="00655F94" w:rsidRPr="00A94CD7">
        <w:rPr>
          <w:color w:val="auto"/>
          <w:sz w:val="24"/>
          <w:szCs w:val="24"/>
        </w:rPr>
        <w:t xml:space="preserve"> un lēmumi</w:t>
      </w:r>
      <w:r w:rsidR="00147B87" w:rsidRPr="00A94CD7">
        <w:rPr>
          <w:color w:val="auto"/>
          <w:sz w:val="24"/>
          <w:szCs w:val="24"/>
        </w:rPr>
        <w:t xml:space="preserve"> </w:t>
      </w:r>
      <w:r w:rsidRPr="00A94CD7">
        <w:rPr>
          <w:color w:val="auto"/>
          <w:sz w:val="24"/>
          <w:szCs w:val="24"/>
        </w:rPr>
        <w:t>MK lēmumā noteikto uzdevumu izpildei tika izskat</w:t>
      </w:r>
      <w:r w:rsidR="00147B87" w:rsidRPr="00A94CD7">
        <w:rPr>
          <w:color w:val="auto"/>
          <w:sz w:val="24"/>
          <w:szCs w:val="24"/>
        </w:rPr>
        <w:t>īt</w:t>
      </w:r>
      <w:r w:rsidR="00655F94" w:rsidRPr="00A94CD7">
        <w:rPr>
          <w:color w:val="auto"/>
          <w:sz w:val="24"/>
          <w:szCs w:val="24"/>
        </w:rPr>
        <w:t>i</w:t>
      </w:r>
      <w:r w:rsidR="00147B87" w:rsidRPr="00A94CD7">
        <w:rPr>
          <w:color w:val="auto"/>
          <w:sz w:val="24"/>
          <w:szCs w:val="24"/>
        </w:rPr>
        <w:t xml:space="preserve"> Komisijas</w:t>
      </w:r>
      <w:r w:rsidRPr="00A94CD7">
        <w:rPr>
          <w:color w:val="auto"/>
          <w:sz w:val="24"/>
          <w:szCs w:val="24"/>
        </w:rPr>
        <w:t> </w:t>
      </w:r>
      <w:r w:rsidR="006249BB" w:rsidRPr="00A94CD7">
        <w:rPr>
          <w:color w:val="auto"/>
          <w:sz w:val="24"/>
          <w:szCs w:val="24"/>
        </w:rPr>
        <w:t xml:space="preserve"> </w:t>
      </w:r>
      <w:r w:rsidRPr="00A94CD7">
        <w:rPr>
          <w:color w:val="auto"/>
          <w:sz w:val="24"/>
          <w:szCs w:val="24"/>
        </w:rPr>
        <w:t xml:space="preserve">2024.gada 4.aprīļa un 2024.gada </w:t>
      </w:r>
      <w:r w:rsidR="00AB3AE7" w:rsidRPr="00A94CD7">
        <w:rPr>
          <w:color w:val="auto"/>
          <w:sz w:val="24"/>
          <w:szCs w:val="24"/>
        </w:rPr>
        <w:t xml:space="preserve">9.maija </w:t>
      </w:r>
      <w:r w:rsidR="00494678" w:rsidRPr="00A94CD7">
        <w:rPr>
          <w:color w:val="auto"/>
          <w:sz w:val="24"/>
          <w:szCs w:val="24"/>
        </w:rPr>
        <w:t>s</w:t>
      </w:r>
      <w:r w:rsidRPr="00A94CD7">
        <w:rPr>
          <w:color w:val="auto"/>
          <w:sz w:val="24"/>
          <w:szCs w:val="24"/>
        </w:rPr>
        <w:t>ēdes</w:t>
      </w:r>
      <w:r w:rsidR="00147B87" w:rsidRPr="00A94CD7">
        <w:rPr>
          <w:color w:val="auto"/>
          <w:sz w:val="24"/>
          <w:szCs w:val="24"/>
        </w:rPr>
        <w:t xml:space="preserve">, piedaloties pašvaldības pārstāvjiem. </w:t>
      </w:r>
    </w:p>
    <w:p w14:paraId="4C14C362" w14:textId="77777777" w:rsidR="000C1730" w:rsidRPr="00A94CD7" w:rsidRDefault="000C1730" w:rsidP="000C1730">
      <w:pPr>
        <w:ind w:left="-567"/>
        <w:rPr>
          <w:color w:val="auto"/>
          <w:sz w:val="24"/>
          <w:szCs w:val="24"/>
        </w:rPr>
      </w:pPr>
    </w:p>
    <w:p w14:paraId="4A50DD72" w14:textId="27799C1A" w:rsidR="000C1730" w:rsidRPr="00A94CD7" w:rsidRDefault="002C5F04" w:rsidP="000C1730">
      <w:pPr>
        <w:ind w:left="-567"/>
        <w:rPr>
          <w:color w:val="auto"/>
          <w:sz w:val="24"/>
          <w:szCs w:val="24"/>
        </w:rPr>
      </w:pPr>
      <w:r w:rsidRPr="00A94CD7">
        <w:rPr>
          <w:color w:val="auto"/>
          <w:sz w:val="24"/>
          <w:szCs w:val="24"/>
        </w:rPr>
        <w:t>Komisija</w:t>
      </w:r>
      <w:r w:rsidR="000C1730" w:rsidRPr="00A94CD7">
        <w:rPr>
          <w:color w:val="auto"/>
          <w:sz w:val="24"/>
          <w:szCs w:val="24"/>
        </w:rPr>
        <w:t xml:space="preserve"> </w:t>
      </w:r>
      <w:r w:rsidRPr="00A94CD7">
        <w:rPr>
          <w:color w:val="auto"/>
          <w:sz w:val="24"/>
          <w:szCs w:val="24"/>
        </w:rPr>
        <w:t>pēc Rēzeknes pašvaldība</w:t>
      </w:r>
      <w:r w:rsidR="000C1730" w:rsidRPr="00A94CD7">
        <w:rPr>
          <w:color w:val="auto"/>
          <w:sz w:val="24"/>
          <w:szCs w:val="24"/>
        </w:rPr>
        <w:t>s</w:t>
      </w:r>
      <w:r w:rsidRPr="00A94CD7">
        <w:rPr>
          <w:color w:val="auto"/>
          <w:sz w:val="24"/>
          <w:szCs w:val="24"/>
        </w:rPr>
        <w:t xml:space="preserve"> 2024.gada 13.martā iesniegtā</w:t>
      </w:r>
      <w:r w:rsidR="000C1730" w:rsidRPr="00A94CD7">
        <w:rPr>
          <w:color w:val="auto"/>
          <w:sz w:val="24"/>
          <w:szCs w:val="24"/>
        </w:rPr>
        <w:t xml:space="preserve">s informācijas un  </w:t>
      </w:r>
      <w:r w:rsidRPr="00A94CD7">
        <w:rPr>
          <w:color w:val="auto"/>
          <w:sz w:val="24"/>
          <w:szCs w:val="24"/>
        </w:rPr>
        <w:t xml:space="preserve"> </w:t>
      </w:r>
      <w:r w:rsidR="000C1730" w:rsidRPr="00A94CD7">
        <w:rPr>
          <w:color w:val="auto"/>
          <w:sz w:val="24"/>
          <w:szCs w:val="24"/>
        </w:rPr>
        <w:t>2024.gada 25.martā iesniegtās papildu informācijas un skaidrojumiem, secināja, ka Rēzeknes pašvaldība ir izpildījusi MK lēmuma 3.punkt</w:t>
      </w:r>
      <w:r w:rsidR="00655F94" w:rsidRPr="00A94CD7">
        <w:rPr>
          <w:color w:val="auto"/>
          <w:sz w:val="24"/>
          <w:szCs w:val="24"/>
        </w:rPr>
        <w:t>a</w:t>
      </w:r>
      <w:r w:rsidR="000C1730" w:rsidRPr="00A94CD7">
        <w:rPr>
          <w:color w:val="auto"/>
          <w:sz w:val="24"/>
          <w:szCs w:val="24"/>
        </w:rPr>
        <w:t xml:space="preserve"> sekojošus nosacījumus: </w:t>
      </w:r>
    </w:p>
    <w:p w14:paraId="2B37E6E5" w14:textId="5E93ABF8" w:rsidR="00D27A60" w:rsidRPr="00A94CD7" w:rsidRDefault="00DB07E2" w:rsidP="00AB3AE7">
      <w:pPr>
        <w:pStyle w:val="ListParagraph"/>
        <w:numPr>
          <w:ilvl w:val="0"/>
          <w:numId w:val="3"/>
        </w:numPr>
        <w:ind w:left="0" w:hanging="284"/>
        <w:rPr>
          <w:color w:val="auto"/>
          <w:sz w:val="24"/>
          <w:szCs w:val="24"/>
        </w:rPr>
      </w:pPr>
      <w:r w:rsidRPr="00A94CD7">
        <w:rPr>
          <w:color w:val="auto"/>
          <w:sz w:val="24"/>
          <w:szCs w:val="24"/>
        </w:rPr>
        <w:t>I</w:t>
      </w:r>
      <w:r w:rsidR="000C1730" w:rsidRPr="00A94CD7">
        <w:rPr>
          <w:color w:val="auto"/>
          <w:sz w:val="24"/>
          <w:szCs w:val="24"/>
        </w:rPr>
        <w:t>esniegusi</w:t>
      </w:r>
      <w:r w:rsidR="007D7E4E" w:rsidRPr="00A94CD7">
        <w:rPr>
          <w:color w:val="auto"/>
          <w:sz w:val="24"/>
          <w:szCs w:val="24"/>
        </w:rPr>
        <w:t xml:space="preserve"> 2024.gada 7.marta </w:t>
      </w:r>
      <w:r w:rsidR="000C1730" w:rsidRPr="00A94CD7">
        <w:rPr>
          <w:color w:val="auto"/>
          <w:sz w:val="24"/>
          <w:szCs w:val="24"/>
        </w:rPr>
        <w:t>domes lēmumu Nr.1140 (protokols Nr.94, 3. punkts)  “Par aizdevuma saņemšanu”</w:t>
      </w:r>
      <w:r w:rsidR="007D7E4E" w:rsidRPr="00A94CD7">
        <w:rPr>
          <w:color w:val="auto"/>
          <w:sz w:val="24"/>
          <w:szCs w:val="24"/>
        </w:rPr>
        <w:t>, nosakot ka nepieciešamais valsts budžeta aizdevuma apmērs uzņemto saistību, kurām uz 2023.gada 31.decembri ir iestājies maksāšanas termiņš, izpildei ir 4</w:t>
      </w:r>
      <w:r w:rsidR="007D7E4E" w:rsidRPr="00A94CD7">
        <w:rPr>
          <w:rFonts w:eastAsiaTheme="minorHAnsi"/>
          <w:color w:val="auto"/>
          <w:sz w:val="24"/>
          <w:szCs w:val="24"/>
          <w:lang w:bidi="lo-LA"/>
          <w14:ligatures w14:val="standardContextual"/>
        </w:rPr>
        <w:t xml:space="preserve"> 025 209 EUR (bez soda naudām)</w:t>
      </w:r>
      <w:r w:rsidR="00E639B4" w:rsidRPr="00A94CD7">
        <w:rPr>
          <w:rFonts w:eastAsiaTheme="minorHAnsi"/>
          <w:color w:val="auto"/>
          <w:sz w:val="24"/>
          <w:szCs w:val="24"/>
          <w:lang w:bidi="lo-LA"/>
          <w14:ligatures w14:val="standardContextual"/>
        </w:rPr>
        <w:t xml:space="preserve">. Aizņēmuma apmērs </w:t>
      </w:r>
      <w:r w:rsidR="007D7E4E" w:rsidRPr="00A94CD7">
        <w:rPr>
          <w:color w:val="auto"/>
          <w:sz w:val="24"/>
          <w:szCs w:val="24"/>
        </w:rPr>
        <w:t>samazināt</w:t>
      </w:r>
      <w:r w:rsidR="00E639B4" w:rsidRPr="00A94CD7">
        <w:rPr>
          <w:color w:val="auto"/>
          <w:sz w:val="24"/>
          <w:szCs w:val="24"/>
        </w:rPr>
        <w:t>s</w:t>
      </w:r>
      <w:r w:rsidR="007D7E4E" w:rsidRPr="00A94CD7">
        <w:rPr>
          <w:color w:val="auto"/>
          <w:sz w:val="24"/>
          <w:szCs w:val="24"/>
        </w:rPr>
        <w:t xml:space="preserve"> atbilstoši veiktajiem norēķiniem ar </w:t>
      </w:r>
      <w:r w:rsidR="00E639B4" w:rsidRPr="00A94CD7">
        <w:rPr>
          <w:color w:val="auto"/>
          <w:sz w:val="24"/>
          <w:szCs w:val="24"/>
        </w:rPr>
        <w:t xml:space="preserve">attiecīgajiem </w:t>
      </w:r>
      <w:r w:rsidR="007D7E4E" w:rsidRPr="00A94CD7">
        <w:rPr>
          <w:color w:val="auto"/>
          <w:sz w:val="24"/>
          <w:szCs w:val="24"/>
        </w:rPr>
        <w:t>kreditoriem.</w:t>
      </w:r>
      <w:r w:rsidR="0097782D" w:rsidRPr="0097782D">
        <w:t xml:space="preserve"> </w:t>
      </w:r>
      <w:r w:rsidR="0097782D" w:rsidRPr="0097782D">
        <w:rPr>
          <w:color w:val="auto"/>
          <w:sz w:val="24"/>
          <w:szCs w:val="24"/>
        </w:rPr>
        <w:t>Aprēķinātie un neapmaksātie soda procenti uz</w:t>
      </w:r>
      <w:r w:rsidR="0097782D">
        <w:rPr>
          <w:color w:val="auto"/>
          <w:sz w:val="24"/>
          <w:szCs w:val="24"/>
        </w:rPr>
        <w:t xml:space="preserve"> 2024.gada 9.maiju </w:t>
      </w:r>
      <w:r w:rsidR="0097782D" w:rsidRPr="0097782D">
        <w:rPr>
          <w:color w:val="auto"/>
          <w:sz w:val="24"/>
          <w:szCs w:val="24"/>
        </w:rPr>
        <w:t xml:space="preserve"> </w:t>
      </w:r>
      <w:r w:rsidR="0097782D">
        <w:rPr>
          <w:color w:val="auto"/>
          <w:sz w:val="24"/>
          <w:szCs w:val="24"/>
        </w:rPr>
        <w:t xml:space="preserve">ir 70 747 EUR. </w:t>
      </w:r>
    </w:p>
    <w:p w14:paraId="535B6D39" w14:textId="5F367438" w:rsidR="00D27A60" w:rsidRPr="00A94CD7" w:rsidRDefault="00DB07E2" w:rsidP="00AB3AE7">
      <w:pPr>
        <w:pStyle w:val="ListParagraph"/>
        <w:numPr>
          <w:ilvl w:val="0"/>
          <w:numId w:val="3"/>
        </w:numPr>
        <w:ind w:left="0" w:hanging="284"/>
        <w:rPr>
          <w:color w:val="auto"/>
          <w:sz w:val="24"/>
          <w:szCs w:val="24"/>
        </w:rPr>
      </w:pPr>
      <w:r w:rsidRPr="00A94CD7">
        <w:rPr>
          <w:color w:val="auto"/>
          <w:sz w:val="24"/>
          <w:szCs w:val="24"/>
        </w:rPr>
        <w:t>I</w:t>
      </w:r>
      <w:r w:rsidR="007D7E4E" w:rsidRPr="00A94CD7">
        <w:rPr>
          <w:color w:val="auto"/>
          <w:sz w:val="24"/>
          <w:szCs w:val="24"/>
        </w:rPr>
        <w:t>esni</w:t>
      </w:r>
      <w:r w:rsidR="00B40135" w:rsidRPr="00A94CD7">
        <w:rPr>
          <w:color w:val="auto"/>
          <w:sz w:val="24"/>
          <w:szCs w:val="24"/>
        </w:rPr>
        <w:t>e</w:t>
      </w:r>
      <w:r w:rsidR="007D7E4E" w:rsidRPr="00A94CD7">
        <w:rPr>
          <w:color w:val="auto"/>
          <w:sz w:val="24"/>
          <w:szCs w:val="24"/>
        </w:rPr>
        <w:t xml:space="preserve">gusi </w:t>
      </w:r>
      <w:r w:rsidR="000C1730" w:rsidRPr="00A94CD7">
        <w:rPr>
          <w:color w:val="auto"/>
          <w:sz w:val="24"/>
          <w:szCs w:val="24"/>
        </w:rPr>
        <w:t>informāciju par pašvaldības aizņēmumu, galvojumu saistību apmēru, iekļaujot tajā plānoto valsts budžeta aizdevumu</w:t>
      </w:r>
      <w:r w:rsidR="00D27A60" w:rsidRPr="00A94CD7">
        <w:rPr>
          <w:color w:val="auto"/>
          <w:sz w:val="24"/>
          <w:szCs w:val="24"/>
        </w:rPr>
        <w:t xml:space="preserve">. Aizņēmumu, galvojumu saistību apmērs pēc 2024.gada budžeta grozījumiem, kurā iekļauts gan plānotais valsts budžeta aizdevums kreditoru saistību izpildei, gan pārējie kavētie maksājumi uz 2024.gada 31.martu, </w:t>
      </w:r>
      <w:r w:rsidR="00D27A60" w:rsidRPr="00A94CD7">
        <w:rPr>
          <w:rFonts w:eastAsiaTheme="minorHAnsi"/>
          <w:color w:val="auto"/>
          <w:sz w:val="24"/>
          <w:szCs w:val="24"/>
          <w:lang w:bidi="lo-LA"/>
          <w14:ligatures w14:val="standardContextual"/>
        </w:rPr>
        <w:t xml:space="preserve">pret 2024.gada </w:t>
      </w:r>
      <w:r w:rsidR="00D27A60" w:rsidRPr="00A94CD7">
        <w:rPr>
          <w:color w:val="auto"/>
          <w:sz w:val="24"/>
          <w:szCs w:val="24"/>
        </w:rPr>
        <w:t xml:space="preserve">plānotajiem pamatbudžeta ieņēmumiem bez valsts budžeta </w:t>
      </w:r>
      <w:proofErr w:type="spellStart"/>
      <w:r w:rsidR="00D27A60" w:rsidRPr="00A94CD7">
        <w:rPr>
          <w:color w:val="auto"/>
          <w:sz w:val="24"/>
          <w:szCs w:val="24"/>
        </w:rPr>
        <w:t>transfertiem</w:t>
      </w:r>
      <w:proofErr w:type="spellEnd"/>
      <w:r w:rsidR="00D27A60" w:rsidRPr="00A94CD7">
        <w:rPr>
          <w:color w:val="auto"/>
          <w:sz w:val="24"/>
          <w:szCs w:val="24"/>
        </w:rPr>
        <w:t xml:space="preserve"> noteikta mērķa finansēšanai </w:t>
      </w:r>
      <w:r w:rsidR="00D27A60" w:rsidRPr="00A94CD7">
        <w:rPr>
          <w:rFonts w:eastAsiaTheme="minorHAnsi"/>
          <w:color w:val="auto"/>
          <w:sz w:val="24"/>
          <w:szCs w:val="24"/>
          <w:lang w:bidi="lo-LA"/>
          <w14:ligatures w14:val="standardContextual"/>
        </w:rPr>
        <w:t xml:space="preserve">2024.gadā ir </w:t>
      </w:r>
      <w:r w:rsidR="006F24ED" w:rsidRPr="00A94CD7">
        <w:rPr>
          <w:rFonts w:eastAsiaTheme="minorHAnsi"/>
          <w:color w:val="auto"/>
          <w:sz w:val="24"/>
          <w:szCs w:val="24"/>
          <w:lang w:bidi="lo-LA"/>
          <w14:ligatures w14:val="standardContextual"/>
        </w:rPr>
        <w:t>25,</w:t>
      </w:r>
      <w:r w:rsidR="00DD6E47" w:rsidRPr="00A94CD7">
        <w:rPr>
          <w:rFonts w:eastAsiaTheme="minorHAnsi"/>
          <w:color w:val="auto"/>
          <w:sz w:val="24"/>
          <w:szCs w:val="24"/>
          <w:lang w:bidi="lo-LA"/>
          <w14:ligatures w14:val="standardContextual"/>
        </w:rPr>
        <w:t>3</w:t>
      </w:r>
      <w:r w:rsidR="00D27A60" w:rsidRPr="00A94CD7">
        <w:rPr>
          <w:rFonts w:eastAsiaTheme="minorHAnsi"/>
          <w:color w:val="auto"/>
          <w:sz w:val="24"/>
          <w:szCs w:val="24"/>
          <w:lang w:bidi="lo-LA"/>
          <w14:ligatures w14:val="standardContextual"/>
        </w:rPr>
        <w:t>%, 2025.gadā 23,</w:t>
      </w:r>
      <w:r w:rsidR="006F24ED" w:rsidRPr="00A94CD7">
        <w:rPr>
          <w:rFonts w:eastAsiaTheme="minorHAnsi"/>
          <w:color w:val="auto"/>
          <w:sz w:val="24"/>
          <w:szCs w:val="24"/>
          <w:lang w:bidi="lo-LA"/>
          <w14:ligatures w14:val="standardContextual"/>
        </w:rPr>
        <w:t>1</w:t>
      </w:r>
      <w:r w:rsidR="00D27A60" w:rsidRPr="00A94CD7">
        <w:rPr>
          <w:rFonts w:eastAsiaTheme="minorHAnsi"/>
          <w:color w:val="auto"/>
          <w:sz w:val="24"/>
          <w:szCs w:val="24"/>
          <w:lang w:bidi="lo-LA"/>
          <w14:ligatures w14:val="standardContextual"/>
        </w:rPr>
        <w:t>%, 2026.gadā 23,</w:t>
      </w:r>
      <w:r w:rsidR="006F24ED" w:rsidRPr="00A94CD7">
        <w:rPr>
          <w:rFonts w:eastAsiaTheme="minorHAnsi"/>
          <w:color w:val="auto"/>
          <w:sz w:val="24"/>
          <w:szCs w:val="24"/>
          <w:lang w:bidi="lo-LA"/>
          <w14:ligatures w14:val="standardContextual"/>
        </w:rPr>
        <w:t>4</w:t>
      </w:r>
      <w:r w:rsidR="00D27A60" w:rsidRPr="00A94CD7">
        <w:rPr>
          <w:rFonts w:eastAsiaTheme="minorHAnsi"/>
          <w:color w:val="auto"/>
          <w:sz w:val="24"/>
          <w:szCs w:val="24"/>
          <w:lang w:bidi="lo-LA"/>
          <w14:ligatures w14:val="standardContextual"/>
        </w:rPr>
        <w:t>%, 2027.gadā 22,</w:t>
      </w:r>
      <w:r w:rsidR="006F24ED" w:rsidRPr="00A94CD7">
        <w:rPr>
          <w:rFonts w:eastAsiaTheme="minorHAnsi"/>
          <w:color w:val="auto"/>
          <w:sz w:val="24"/>
          <w:szCs w:val="24"/>
          <w:lang w:bidi="lo-LA"/>
          <w14:ligatures w14:val="standardContextual"/>
        </w:rPr>
        <w:t>7</w:t>
      </w:r>
      <w:r w:rsidR="00D27A60" w:rsidRPr="00A94CD7">
        <w:rPr>
          <w:rFonts w:eastAsiaTheme="minorHAnsi"/>
          <w:color w:val="auto"/>
          <w:sz w:val="24"/>
          <w:szCs w:val="24"/>
          <w:lang w:bidi="lo-LA"/>
          <w14:ligatures w14:val="standardContextual"/>
        </w:rPr>
        <w:t>% un turpmākajos 3 gados vidēji 21,</w:t>
      </w:r>
      <w:r w:rsidR="006F24ED" w:rsidRPr="00A94CD7">
        <w:rPr>
          <w:rFonts w:eastAsiaTheme="minorHAnsi"/>
          <w:color w:val="auto"/>
          <w:sz w:val="24"/>
          <w:szCs w:val="24"/>
          <w:lang w:bidi="lo-LA"/>
          <w14:ligatures w14:val="standardContextual"/>
        </w:rPr>
        <w:t>5</w:t>
      </w:r>
      <w:r w:rsidR="00D27A60" w:rsidRPr="00A94CD7">
        <w:rPr>
          <w:rFonts w:eastAsiaTheme="minorHAnsi"/>
          <w:color w:val="auto"/>
          <w:sz w:val="24"/>
          <w:szCs w:val="24"/>
          <w:lang w:bidi="lo-LA"/>
          <w14:ligatures w14:val="standardContextual"/>
        </w:rPr>
        <w:t xml:space="preserve">%. </w:t>
      </w:r>
    </w:p>
    <w:p w14:paraId="5783F6DC" w14:textId="2E0EE4E8" w:rsidR="000C1730" w:rsidRPr="00A94CD7" w:rsidRDefault="00DB07E2" w:rsidP="00AB3AE7">
      <w:pPr>
        <w:pStyle w:val="ListParagraph"/>
        <w:numPr>
          <w:ilvl w:val="0"/>
          <w:numId w:val="3"/>
        </w:numPr>
        <w:ind w:left="0" w:hanging="284"/>
        <w:rPr>
          <w:color w:val="auto"/>
          <w:sz w:val="24"/>
          <w:szCs w:val="24"/>
        </w:rPr>
      </w:pPr>
      <w:r w:rsidRPr="00A94CD7">
        <w:rPr>
          <w:color w:val="auto"/>
          <w:sz w:val="24"/>
          <w:szCs w:val="24"/>
        </w:rPr>
        <w:t>I</w:t>
      </w:r>
      <w:r w:rsidR="000C1730" w:rsidRPr="00A94CD7">
        <w:rPr>
          <w:color w:val="auto"/>
          <w:sz w:val="24"/>
          <w:szCs w:val="24"/>
        </w:rPr>
        <w:t xml:space="preserve">esniegusi apliecinājumu, ka Rēzeknes pašvaldība ir atvērusi kontus Valsts kasē visu izdevumu veikšanai. Rēzeknes pašvaldība atbilstoši </w:t>
      </w:r>
      <w:r w:rsidR="00655F94" w:rsidRPr="00A94CD7">
        <w:rPr>
          <w:color w:val="auto"/>
          <w:sz w:val="24"/>
          <w:szCs w:val="24"/>
        </w:rPr>
        <w:t xml:space="preserve">2024.gada 10.janvāra </w:t>
      </w:r>
      <w:r w:rsidR="000C1730" w:rsidRPr="00A94CD7">
        <w:rPr>
          <w:color w:val="auto"/>
          <w:sz w:val="24"/>
          <w:szCs w:val="24"/>
        </w:rPr>
        <w:t>rīkojumam Nr.8/</w:t>
      </w:r>
      <w:proofErr w:type="spellStart"/>
      <w:r w:rsidR="000C1730" w:rsidRPr="00A94CD7">
        <w:rPr>
          <w:color w:val="auto"/>
          <w:sz w:val="24"/>
          <w:szCs w:val="24"/>
        </w:rPr>
        <w:t>vp</w:t>
      </w:r>
      <w:proofErr w:type="spellEnd"/>
      <w:r w:rsidR="000C1730" w:rsidRPr="00A94CD7">
        <w:rPr>
          <w:color w:val="auto"/>
          <w:sz w:val="24"/>
          <w:szCs w:val="24"/>
        </w:rPr>
        <w:t xml:space="preserve"> “Par Rēzeknes </w:t>
      </w:r>
      <w:proofErr w:type="spellStart"/>
      <w:r w:rsidR="000C1730" w:rsidRPr="00A94CD7">
        <w:rPr>
          <w:color w:val="auto"/>
          <w:sz w:val="24"/>
          <w:szCs w:val="24"/>
        </w:rPr>
        <w:t>valstspilsētas</w:t>
      </w:r>
      <w:proofErr w:type="spellEnd"/>
      <w:r w:rsidR="000C1730" w:rsidRPr="00A94CD7">
        <w:rPr>
          <w:color w:val="auto"/>
          <w:sz w:val="24"/>
          <w:szCs w:val="24"/>
        </w:rPr>
        <w:t xml:space="preserve"> pašvaldības iestāžu norēķinu kontiem” ar 2024.gada 1.februāri visu</w:t>
      </w:r>
      <w:r w:rsidR="00F53033" w:rsidRPr="00A94CD7">
        <w:rPr>
          <w:color w:val="auto"/>
          <w:sz w:val="24"/>
          <w:szCs w:val="24"/>
        </w:rPr>
        <w:t>s</w:t>
      </w:r>
      <w:r w:rsidR="000C1730" w:rsidRPr="00A94CD7">
        <w:rPr>
          <w:color w:val="auto"/>
          <w:sz w:val="24"/>
          <w:szCs w:val="24"/>
        </w:rPr>
        <w:t xml:space="preserve"> izdevumus veic caur Valsts kases kontiem. </w:t>
      </w:r>
    </w:p>
    <w:p w14:paraId="7CA23D05" w14:textId="4D5BC906" w:rsidR="000C1730" w:rsidRPr="00A94CD7" w:rsidRDefault="00DB07E2" w:rsidP="00AB3AE7">
      <w:pPr>
        <w:pStyle w:val="ListParagraph"/>
        <w:numPr>
          <w:ilvl w:val="0"/>
          <w:numId w:val="3"/>
        </w:numPr>
        <w:ind w:left="0" w:hanging="284"/>
        <w:rPr>
          <w:color w:val="auto"/>
          <w:sz w:val="24"/>
          <w:szCs w:val="24"/>
        </w:rPr>
      </w:pPr>
      <w:r w:rsidRPr="00A94CD7">
        <w:rPr>
          <w:color w:val="auto"/>
          <w:sz w:val="24"/>
          <w:szCs w:val="24"/>
        </w:rPr>
        <w:t>I</w:t>
      </w:r>
      <w:r w:rsidR="000C1730" w:rsidRPr="00A94CD7">
        <w:rPr>
          <w:color w:val="auto"/>
          <w:sz w:val="24"/>
          <w:szCs w:val="24"/>
        </w:rPr>
        <w:t xml:space="preserve">esniegusi </w:t>
      </w:r>
      <w:r w:rsidR="007D7E4E" w:rsidRPr="00A94CD7">
        <w:rPr>
          <w:color w:val="auto"/>
          <w:sz w:val="24"/>
          <w:szCs w:val="24"/>
        </w:rPr>
        <w:t xml:space="preserve">2024.gada 7.marta </w:t>
      </w:r>
      <w:r w:rsidR="000C1730" w:rsidRPr="00A94CD7">
        <w:rPr>
          <w:color w:val="auto"/>
          <w:sz w:val="24"/>
          <w:szCs w:val="24"/>
        </w:rPr>
        <w:t xml:space="preserve">domes lēmumu Nr.1139 (protokols Nr.94, 2.punkts) “Par apliecinājuma sniegšanu”, kurā apliecināts: Rēzeknes pašvaldība apņemas nodrošināt, ka tā, tajā skaitā pašvaldības amatpersonas un institūciju vadītāji, neuzņemas saistības bez asignējuma vai saistības, kas pārsniedz piešķirto asignējumu vai pilnvaras plānotajām saistībām nākotnē, un ka saistību izpildes finansēšanas avotus plāno, stingri ievērojot normatīvajos aktos noteiktās prasības. </w:t>
      </w:r>
    </w:p>
    <w:p w14:paraId="4A195EA6" w14:textId="77777777" w:rsidR="000C1730" w:rsidRPr="00A94CD7" w:rsidRDefault="000C1730" w:rsidP="000C1730">
      <w:pPr>
        <w:ind w:left="-567"/>
        <w:rPr>
          <w:color w:val="auto"/>
          <w:sz w:val="24"/>
          <w:szCs w:val="24"/>
        </w:rPr>
      </w:pPr>
    </w:p>
    <w:p w14:paraId="773F60E4" w14:textId="20330FBE" w:rsidR="007D7E4E" w:rsidRPr="00A94CD7" w:rsidRDefault="000C1730" w:rsidP="007D7E4E">
      <w:pPr>
        <w:ind w:left="-567"/>
        <w:rPr>
          <w:color w:val="auto"/>
          <w:sz w:val="24"/>
          <w:szCs w:val="24"/>
        </w:rPr>
      </w:pPr>
      <w:r w:rsidRPr="00A94CD7">
        <w:rPr>
          <w:b/>
          <w:bCs/>
          <w:color w:val="auto"/>
          <w:sz w:val="24"/>
          <w:szCs w:val="24"/>
        </w:rPr>
        <w:t>Attiecībā uz Rēzeknes pašvaldības 2024.gada budžetu</w:t>
      </w:r>
      <w:r w:rsidR="00E639B4" w:rsidRPr="00A94CD7">
        <w:rPr>
          <w:b/>
          <w:bCs/>
          <w:color w:val="auto"/>
          <w:sz w:val="24"/>
          <w:szCs w:val="24"/>
        </w:rPr>
        <w:t xml:space="preserve">, tajā skaitā </w:t>
      </w:r>
      <w:r w:rsidRPr="00A94CD7">
        <w:rPr>
          <w:b/>
          <w:bCs/>
          <w:color w:val="auto"/>
          <w:sz w:val="24"/>
          <w:szCs w:val="24"/>
        </w:rPr>
        <w:t>2024.gada 25.martā iesniegt</w:t>
      </w:r>
      <w:r w:rsidR="00E639B4" w:rsidRPr="00A94CD7">
        <w:rPr>
          <w:b/>
          <w:bCs/>
          <w:color w:val="auto"/>
          <w:sz w:val="24"/>
          <w:szCs w:val="24"/>
        </w:rPr>
        <w:t>o</w:t>
      </w:r>
      <w:r w:rsidRPr="00A94CD7">
        <w:rPr>
          <w:b/>
          <w:bCs/>
          <w:color w:val="auto"/>
          <w:sz w:val="24"/>
          <w:szCs w:val="24"/>
        </w:rPr>
        <w:t xml:space="preserve"> papildu informācij</w:t>
      </w:r>
      <w:r w:rsidR="00E639B4" w:rsidRPr="00A94CD7">
        <w:rPr>
          <w:b/>
          <w:bCs/>
          <w:color w:val="auto"/>
          <w:sz w:val="24"/>
          <w:szCs w:val="24"/>
        </w:rPr>
        <w:t>u</w:t>
      </w:r>
      <w:r w:rsidRPr="00A94CD7">
        <w:rPr>
          <w:b/>
          <w:bCs/>
          <w:color w:val="auto"/>
          <w:sz w:val="24"/>
          <w:szCs w:val="24"/>
        </w:rPr>
        <w:t xml:space="preserve"> un skaidrojumiem</w:t>
      </w:r>
      <w:r w:rsidR="00E639B4" w:rsidRPr="00A94CD7">
        <w:rPr>
          <w:b/>
          <w:bCs/>
          <w:color w:val="auto"/>
          <w:sz w:val="24"/>
          <w:szCs w:val="24"/>
        </w:rPr>
        <w:t xml:space="preserve">, </w:t>
      </w:r>
      <w:r w:rsidRPr="00A94CD7">
        <w:rPr>
          <w:b/>
          <w:bCs/>
          <w:color w:val="auto"/>
          <w:sz w:val="24"/>
          <w:szCs w:val="24"/>
        </w:rPr>
        <w:t>Komisija secināja</w:t>
      </w:r>
      <w:r w:rsidR="007D7E4E" w:rsidRPr="00A94CD7">
        <w:rPr>
          <w:b/>
          <w:bCs/>
          <w:color w:val="auto"/>
          <w:sz w:val="24"/>
          <w:szCs w:val="24"/>
        </w:rPr>
        <w:t>, ka budžet</w:t>
      </w:r>
      <w:r w:rsidR="00715668" w:rsidRPr="00A94CD7">
        <w:rPr>
          <w:b/>
          <w:bCs/>
          <w:color w:val="auto"/>
          <w:sz w:val="24"/>
          <w:szCs w:val="24"/>
        </w:rPr>
        <w:t xml:space="preserve">a </w:t>
      </w:r>
      <w:r w:rsidR="007D7E4E" w:rsidRPr="00A94CD7">
        <w:rPr>
          <w:b/>
          <w:bCs/>
          <w:color w:val="auto"/>
          <w:sz w:val="24"/>
          <w:szCs w:val="24"/>
        </w:rPr>
        <w:t>sastādīšanā nav ievērots MK lēmums un Komisijas norādījumi</w:t>
      </w:r>
      <w:r w:rsidR="00DC2CBA" w:rsidRPr="00A94CD7">
        <w:rPr>
          <w:color w:val="auto"/>
          <w:sz w:val="24"/>
          <w:szCs w:val="24"/>
        </w:rPr>
        <w:t xml:space="preserve">: </w:t>
      </w:r>
    </w:p>
    <w:p w14:paraId="20006334" w14:textId="18ED1471" w:rsidR="007D7E4E" w:rsidRPr="00A94CD7" w:rsidRDefault="00494678" w:rsidP="00AB3AE7">
      <w:pPr>
        <w:pStyle w:val="ListParagraph"/>
        <w:numPr>
          <w:ilvl w:val="0"/>
          <w:numId w:val="5"/>
        </w:numPr>
        <w:ind w:left="0" w:hanging="284"/>
        <w:rPr>
          <w:color w:val="auto"/>
          <w:sz w:val="24"/>
          <w:szCs w:val="24"/>
        </w:rPr>
      </w:pPr>
      <w:r w:rsidRPr="00A94CD7">
        <w:rPr>
          <w:color w:val="auto"/>
          <w:sz w:val="24"/>
          <w:szCs w:val="24"/>
        </w:rPr>
        <w:t>Rēzeknes pašvaldība 2024. gada budžetā kā resursus izdevumu segšanai ir plānojusi ieņēmumus no nekustamā īpašuma iznomāšanas/pārdošanas 757 425 EUR apmērā.</w:t>
      </w:r>
      <w:r w:rsidRPr="00A94CD7">
        <w:rPr>
          <w:b/>
          <w:bCs/>
          <w:color w:val="auto"/>
          <w:sz w:val="24"/>
          <w:szCs w:val="24"/>
        </w:rPr>
        <w:t xml:space="preserve"> </w:t>
      </w:r>
      <w:r w:rsidRPr="00A94CD7">
        <w:rPr>
          <w:color w:val="auto"/>
          <w:sz w:val="24"/>
          <w:szCs w:val="24"/>
        </w:rPr>
        <w:t>Komisija jau 2023. gadā Rēzeknes pašvaldībai norādīja, ka</w:t>
      </w:r>
      <w:r w:rsidRPr="00A94CD7">
        <w:rPr>
          <w:color w:val="auto"/>
          <w:sz w:val="24"/>
          <w:szCs w:val="24"/>
          <w:lang w:eastAsia="en-GB"/>
        </w:rPr>
        <w:t xml:space="preserve"> </w:t>
      </w:r>
      <w:r w:rsidRPr="00A94CD7">
        <w:rPr>
          <w:color w:val="auto"/>
          <w:sz w:val="24"/>
          <w:szCs w:val="24"/>
        </w:rPr>
        <w:t xml:space="preserve">tai izstrādājot 2024.gada budžeta projektu, ieņēmumus no nekustamā īpašuma pārdošanas plānot atbilstoši faktiskajai situācijai, lai novērstu iespējamus finanšu riskus un Rēzeknes pašvaldība </w:t>
      </w:r>
      <w:r w:rsidRPr="00A94CD7">
        <w:rPr>
          <w:color w:val="auto"/>
          <w:sz w:val="24"/>
          <w:szCs w:val="24"/>
        </w:rPr>
        <w:lastRenderedPageBreak/>
        <w:t xml:space="preserve">neuzņemtos saistības bez reāla finanšu seguma, kas arī ir viens no MK lēmuma nosacījumiem. </w:t>
      </w:r>
    </w:p>
    <w:p w14:paraId="52B0E3D8" w14:textId="4374EB9A" w:rsidR="007D7E4E" w:rsidRPr="00A94CD7" w:rsidRDefault="00494678" w:rsidP="00C045F1">
      <w:pPr>
        <w:pStyle w:val="ListParagraph"/>
        <w:numPr>
          <w:ilvl w:val="0"/>
          <w:numId w:val="5"/>
        </w:numPr>
        <w:ind w:left="0" w:hanging="284"/>
        <w:rPr>
          <w:color w:val="auto"/>
          <w:sz w:val="24"/>
          <w:szCs w:val="24"/>
        </w:rPr>
      </w:pPr>
      <w:r w:rsidRPr="00A94CD7">
        <w:rPr>
          <w:color w:val="auto"/>
          <w:sz w:val="24"/>
          <w:szCs w:val="24"/>
        </w:rPr>
        <w:t xml:space="preserve">Pie 2024.gada budžeta apstiprinātā informācija par saistību apmēru nav </w:t>
      </w:r>
      <w:r w:rsidR="00715668" w:rsidRPr="00A94CD7">
        <w:rPr>
          <w:color w:val="auto"/>
          <w:sz w:val="24"/>
          <w:szCs w:val="24"/>
        </w:rPr>
        <w:t>korekta un neatbilst normatīvajiem aktie</w:t>
      </w:r>
      <w:r w:rsidR="0096020F" w:rsidRPr="00A94CD7">
        <w:rPr>
          <w:color w:val="auto"/>
          <w:sz w:val="24"/>
          <w:szCs w:val="24"/>
        </w:rPr>
        <w:t xml:space="preserve">m. </w:t>
      </w:r>
    </w:p>
    <w:p w14:paraId="3528F85F" w14:textId="0E330975" w:rsidR="007D7E4E" w:rsidRPr="00A94CD7" w:rsidRDefault="00494678" w:rsidP="00AB3AE7">
      <w:pPr>
        <w:pStyle w:val="ListParagraph"/>
        <w:numPr>
          <w:ilvl w:val="0"/>
          <w:numId w:val="5"/>
        </w:numPr>
        <w:ind w:left="0" w:hanging="284"/>
        <w:rPr>
          <w:color w:val="auto"/>
          <w:sz w:val="24"/>
          <w:szCs w:val="24"/>
        </w:rPr>
      </w:pPr>
      <w:r w:rsidRPr="00A94CD7">
        <w:rPr>
          <w:color w:val="auto"/>
          <w:sz w:val="24"/>
          <w:szCs w:val="24"/>
        </w:rPr>
        <w:t xml:space="preserve">Attiecībā uz investīciju projektiem, Rēzeknes pašvaldībai gan budžeta izstrādē, gan izpildē ir jānodrošina </w:t>
      </w:r>
      <w:r w:rsidR="00715668" w:rsidRPr="00A94CD7">
        <w:rPr>
          <w:color w:val="auto"/>
          <w:sz w:val="24"/>
          <w:szCs w:val="24"/>
        </w:rPr>
        <w:t>normatīvajos aktos noteiktais</w:t>
      </w:r>
      <w:r w:rsidR="006249BB" w:rsidRPr="00A94CD7">
        <w:rPr>
          <w:color w:val="auto"/>
          <w:sz w:val="24"/>
          <w:szCs w:val="24"/>
        </w:rPr>
        <w:t>: p</w:t>
      </w:r>
      <w:r w:rsidR="00715668" w:rsidRPr="00A94CD7">
        <w:rPr>
          <w:color w:val="auto"/>
          <w:sz w:val="24"/>
          <w:szCs w:val="24"/>
        </w:rPr>
        <w:t xml:space="preserve">ašvaldībām nav tiesības uzņemties saistības bez finansiāla seguma, ko </w:t>
      </w:r>
      <w:r w:rsidR="006249BB" w:rsidRPr="00A94CD7">
        <w:rPr>
          <w:color w:val="auto"/>
          <w:sz w:val="24"/>
          <w:szCs w:val="24"/>
        </w:rPr>
        <w:t>Komisija vairākkārt</w:t>
      </w:r>
      <w:r w:rsidR="0096020F" w:rsidRPr="00A94CD7">
        <w:rPr>
          <w:color w:val="auto"/>
          <w:sz w:val="24"/>
          <w:szCs w:val="24"/>
        </w:rPr>
        <w:t xml:space="preserve"> ir norādījusi Rēzeknes pašvaldībai</w:t>
      </w:r>
      <w:r w:rsidR="006249BB" w:rsidRPr="00A94CD7">
        <w:rPr>
          <w:color w:val="auto"/>
          <w:sz w:val="24"/>
          <w:szCs w:val="24"/>
        </w:rPr>
        <w:t xml:space="preserve">. </w:t>
      </w:r>
      <w:r w:rsidR="00715668" w:rsidRPr="00A94CD7">
        <w:rPr>
          <w:color w:val="auto"/>
          <w:sz w:val="24"/>
          <w:szCs w:val="24"/>
        </w:rPr>
        <w:t xml:space="preserve"> Komisija</w:t>
      </w:r>
      <w:r w:rsidR="006249BB" w:rsidRPr="00A94CD7">
        <w:rPr>
          <w:color w:val="auto"/>
          <w:sz w:val="24"/>
          <w:szCs w:val="24"/>
        </w:rPr>
        <w:t xml:space="preserve"> ir uzvērusi, ka  </w:t>
      </w:r>
      <w:r w:rsidRPr="00A94CD7">
        <w:rPr>
          <w:color w:val="auto"/>
          <w:sz w:val="24"/>
          <w:szCs w:val="24"/>
          <w:lang w:eastAsia="en-GB"/>
        </w:rPr>
        <w:t xml:space="preserve">jaunu projektu īstenošana šobrīd nav atbalstāma un </w:t>
      </w:r>
      <w:r w:rsidRPr="00A94CD7">
        <w:rPr>
          <w:color w:val="auto"/>
          <w:sz w:val="24"/>
          <w:szCs w:val="24"/>
        </w:rPr>
        <w:t xml:space="preserve">Rēzeknes pašvaldībai jānodrošina, ka netiek uzņemtas jaunas saistības - investīciju projektiem, par kuriem nav uzņemtas saistības pret izpildītājiem (noslēgti līgumi ar izpildītājiem), kā arī Pašvaldības </w:t>
      </w:r>
      <w:r w:rsidR="00655F94" w:rsidRPr="00A94CD7">
        <w:rPr>
          <w:color w:val="auto"/>
          <w:sz w:val="24"/>
          <w:szCs w:val="24"/>
        </w:rPr>
        <w:t xml:space="preserve">2024.gada 7.marta </w:t>
      </w:r>
      <w:r w:rsidRPr="00A94CD7">
        <w:rPr>
          <w:color w:val="auto"/>
          <w:sz w:val="24"/>
          <w:szCs w:val="24"/>
        </w:rPr>
        <w:t xml:space="preserve">domes lēmumā Nr.1139 (protokols Nr.94, 2.punkts) “Par apliecinājuma sniegšanu” apliecinātā informācija. Pašvaldībai </w:t>
      </w:r>
      <w:r w:rsidRPr="00A94CD7">
        <w:rPr>
          <w:color w:val="auto"/>
          <w:sz w:val="24"/>
          <w:szCs w:val="24"/>
          <w:lang w:eastAsia="en-GB"/>
        </w:rPr>
        <w:t xml:space="preserve">jaunu projektu īstenošana ir iespējama tikai saskaņā ar MK lēmuma </w:t>
      </w:r>
      <w:r w:rsidRPr="00A94CD7">
        <w:rPr>
          <w:color w:val="auto"/>
          <w:sz w:val="24"/>
          <w:szCs w:val="24"/>
        </w:rPr>
        <w:t xml:space="preserve">8.punktu: Eiropas Savienības un pārējās ārvalstu finanšu palīdzības valsts budžeta līdzfinansētu investīciju projektu īstenošanai, saņemot Komisijas saskaņojumu. </w:t>
      </w:r>
    </w:p>
    <w:p w14:paraId="7BBA7869" w14:textId="77777777" w:rsidR="007D7E4E" w:rsidRPr="00A94CD7" w:rsidRDefault="007D7E4E" w:rsidP="00147B87">
      <w:pPr>
        <w:ind w:hanging="284"/>
        <w:rPr>
          <w:sz w:val="24"/>
          <w:szCs w:val="24"/>
        </w:rPr>
      </w:pPr>
    </w:p>
    <w:p w14:paraId="06DF3223" w14:textId="63902478" w:rsidR="000D27B4" w:rsidRPr="00A94CD7" w:rsidRDefault="00CA048F" w:rsidP="000D27B4">
      <w:pPr>
        <w:ind w:left="-567"/>
        <w:rPr>
          <w:b/>
          <w:bCs/>
          <w:color w:val="auto"/>
          <w:sz w:val="24"/>
          <w:szCs w:val="24"/>
        </w:rPr>
      </w:pPr>
      <w:r w:rsidRPr="00A94CD7">
        <w:rPr>
          <w:color w:val="auto"/>
          <w:sz w:val="24"/>
          <w:szCs w:val="24"/>
        </w:rPr>
        <w:t xml:space="preserve">Atbilstoši Komisijas 2024.gada 4.aprīļa lēmumam, Rēzeknes pašvaldība </w:t>
      </w:r>
      <w:r w:rsidR="00F45604" w:rsidRPr="00A94CD7">
        <w:rPr>
          <w:color w:val="auto"/>
          <w:sz w:val="24"/>
          <w:szCs w:val="24"/>
        </w:rPr>
        <w:t xml:space="preserve">2024.gada </w:t>
      </w:r>
      <w:r w:rsidR="00647B1A" w:rsidRPr="00A94CD7">
        <w:rPr>
          <w:color w:val="auto"/>
          <w:sz w:val="24"/>
          <w:szCs w:val="24"/>
        </w:rPr>
        <w:t>29</w:t>
      </w:r>
      <w:r w:rsidR="00F45604" w:rsidRPr="00A94CD7">
        <w:rPr>
          <w:color w:val="auto"/>
          <w:sz w:val="24"/>
          <w:szCs w:val="24"/>
        </w:rPr>
        <w:t xml:space="preserve">.aprīlī </w:t>
      </w:r>
      <w:r w:rsidRPr="00A94CD7">
        <w:rPr>
          <w:color w:val="auto"/>
          <w:sz w:val="24"/>
          <w:szCs w:val="24"/>
        </w:rPr>
        <w:t>ir iesniegusi grozījumus 2024.gada budžetā</w:t>
      </w:r>
      <w:r w:rsidR="000D27B4" w:rsidRPr="00A94CD7">
        <w:rPr>
          <w:color w:val="auto"/>
          <w:sz w:val="24"/>
          <w:szCs w:val="24"/>
        </w:rPr>
        <w:t xml:space="preserve"> (domē apstiprināti 2024.gada 2</w:t>
      </w:r>
      <w:r w:rsidR="00064147">
        <w:rPr>
          <w:color w:val="auto"/>
          <w:sz w:val="24"/>
          <w:szCs w:val="24"/>
        </w:rPr>
        <w:t>5</w:t>
      </w:r>
      <w:r w:rsidR="000D27B4" w:rsidRPr="00A94CD7">
        <w:rPr>
          <w:color w:val="auto"/>
          <w:sz w:val="24"/>
          <w:szCs w:val="24"/>
        </w:rPr>
        <w:t>.aprīlī)</w:t>
      </w:r>
      <w:r w:rsidRPr="00A94CD7">
        <w:rPr>
          <w:color w:val="auto"/>
          <w:sz w:val="24"/>
          <w:szCs w:val="24"/>
        </w:rPr>
        <w:t xml:space="preserve">, kas izskatīti Komisijas 2024.gada </w:t>
      </w:r>
      <w:r w:rsidR="00FD1A0E" w:rsidRPr="00A94CD7">
        <w:rPr>
          <w:color w:val="auto"/>
          <w:sz w:val="24"/>
          <w:szCs w:val="24"/>
        </w:rPr>
        <w:t xml:space="preserve">9.maija </w:t>
      </w:r>
      <w:r w:rsidRPr="00A94CD7">
        <w:rPr>
          <w:color w:val="auto"/>
          <w:sz w:val="24"/>
          <w:szCs w:val="24"/>
        </w:rPr>
        <w:t>sēdē</w:t>
      </w:r>
      <w:r w:rsidR="00AD4B3C" w:rsidRPr="00A94CD7">
        <w:rPr>
          <w:color w:val="auto"/>
          <w:sz w:val="24"/>
          <w:szCs w:val="24"/>
        </w:rPr>
        <w:t xml:space="preserve">. </w:t>
      </w:r>
      <w:r w:rsidR="00AD4B3C" w:rsidRPr="00A94CD7">
        <w:rPr>
          <w:b/>
          <w:bCs/>
          <w:color w:val="auto"/>
          <w:sz w:val="24"/>
          <w:szCs w:val="24"/>
        </w:rPr>
        <w:t xml:space="preserve">Komisija secināja, ka </w:t>
      </w:r>
      <w:r w:rsidRPr="00A94CD7">
        <w:rPr>
          <w:b/>
          <w:bCs/>
          <w:color w:val="auto"/>
          <w:sz w:val="24"/>
          <w:szCs w:val="24"/>
        </w:rPr>
        <w:t>Rēzeknes pašvaldība</w:t>
      </w:r>
      <w:r w:rsidR="000D27B4" w:rsidRPr="00A94CD7">
        <w:rPr>
          <w:b/>
          <w:bCs/>
          <w:color w:val="auto"/>
          <w:sz w:val="24"/>
          <w:szCs w:val="24"/>
        </w:rPr>
        <w:t xml:space="preserve"> </w:t>
      </w:r>
      <w:r w:rsidR="0069466C" w:rsidRPr="00A94CD7">
        <w:rPr>
          <w:b/>
          <w:bCs/>
          <w:color w:val="auto"/>
          <w:sz w:val="24"/>
          <w:szCs w:val="24"/>
        </w:rPr>
        <w:t xml:space="preserve">tikai </w:t>
      </w:r>
      <w:r w:rsidR="000D27B4" w:rsidRPr="00A94CD7">
        <w:rPr>
          <w:b/>
          <w:bCs/>
          <w:color w:val="auto"/>
          <w:sz w:val="24"/>
          <w:szCs w:val="24"/>
        </w:rPr>
        <w:t xml:space="preserve">ar </w:t>
      </w:r>
      <w:r w:rsidR="00F62D0B" w:rsidRPr="00A94CD7">
        <w:rPr>
          <w:b/>
          <w:bCs/>
          <w:color w:val="auto"/>
          <w:sz w:val="24"/>
          <w:szCs w:val="24"/>
        </w:rPr>
        <w:t>2024.gada 2</w:t>
      </w:r>
      <w:r w:rsidR="00064147">
        <w:rPr>
          <w:b/>
          <w:bCs/>
          <w:color w:val="auto"/>
          <w:sz w:val="24"/>
          <w:szCs w:val="24"/>
        </w:rPr>
        <w:t>5</w:t>
      </w:r>
      <w:r w:rsidR="00F62D0B" w:rsidRPr="00A94CD7">
        <w:rPr>
          <w:b/>
          <w:bCs/>
          <w:color w:val="auto"/>
          <w:sz w:val="24"/>
          <w:szCs w:val="24"/>
        </w:rPr>
        <w:t xml:space="preserve">.aprīļa </w:t>
      </w:r>
      <w:r w:rsidR="004B6BB6" w:rsidRPr="00A94CD7">
        <w:rPr>
          <w:b/>
          <w:bCs/>
          <w:color w:val="auto"/>
          <w:sz w:val="24"/>
          <w:szCs w:val="24"/>
        </w:rPr>
        <w:t xml:space="preserve">grozījumiem 2024.gada budžetā </w:t>
      </w:r>
      <w:r w:rsidRPr="00A94CD7">
        <w:rPr>
          <w:b/>
          <w:bCs/>
          <w:color w:val="auto"/>
          <w:sz w:val="24"/>
          <w:szCs w:val="24"/>
        </w:rPr>
        <w:t>ir izpildījusi</w:t>
      </w:r>
      <w:r w:rsidR="00DE59CE" w:rsidRPr="00A94CD7">
        <w:rPr>
          <w:b/>
          <w:bCs/>
          <w:color w:val="auto"/>
          <w:sz w:val="24"/>
          <w:szCs w:val="24"/>
        </w:rPr>
        <w:t xml:space="preserve"> </w:t>
      </w:r>
      <w:r w:rsidRPr="00A94CD7">
        <w:rPr>
          <w:b/>
          <w:bCs/>
          <w:color w:val="auto"/>
          <w:sz w:val="24"/>
          <w:szCs w:val="24"/>
        </w:rPr>
        <w:t>Komisijas norādījumus un MK</w:t>
      </w:r>
      <w:r w:rsidR="00DE59CE" w:rsidRPr="00A94CD7">
        <w:rPr>
          <w:b/>
          <w:bCs/>
          <w:color w:val="auto"/>
          <w:sz w:val="24"/>
          <w:szCs w:val="24"/>
        </w:rPr>
        <w:t xml:space="preserve"> </w:t>
      </w:r>
      <w:r w:rsidRPr="00A94CD7">
        <w:rPr>
          <w:b/>
          <w:bCs/>
          <w:color w:val="auto"/>
          <w:sz w:val="24"/>
          <w:szCs w:val="24"/>
        </w:rPr>
        <w:t>lēmuma 3.2.punktā not</w:t>
      </w:r>
      <w:r w:rsidR="00F45604" w:rsidRPr="00A94CD7">
        <w:rPr>
          <w:b/>
          <w:bCs/>
          <w:color w:val="auto"/>
          <w:sz w:val="24"/>
          <w:szCs w:val="24"/>
        </w:rPr>
        <w:t>eikto</w:t>
      </w:r>
      <w:r w:rsidRPr="00A94CD7">
        <w:rPr>
          <w:b/>
          <w:bCs/>
          <w:color w:val="auto"/>
          <w:sz w:val="24"/>
          <w:szCs w:val="24"/>
        </w:rPr>
        <w:t xml:space="preserve"> nosacījumu – iesnieg</w:t>
      </w:r>
      <w:r w:rsidR="000D27B4" w:rsidRPr="00A94CD7">
        <w:rPr>
          <w:b/>
          <w:bCs/>
          <w:color w:val="auto"/>
          <w:sz w:val="24"/>
          <w:szCs w:val="24"/>
        </w:rPr>
        <w:t>usi</w:t>
      </w:r>
      <w:r w:rsidRPr="00A94CD7">
        <w:rPr>
          <w:b/>
          <w:bCs/>
          <w:color w:val="auto"/>
          <w:sz w:val="24"/>
          <w:szCs w:val="24"/>
        </w:rPr>
        <w:t xml:space="preserve"> Rēzeknes pašvaldības domē apstiprinātu</w:t>
      </w:r>
      <w:r w:rsidR="001761FA" w:rsidRPr="00A94CD7">
        <w:rPr>
          <w:b/>
          <w:bCs/>
          <w:color w:val="auto"/>
          <w:sz w:val="24"/>
          <w:szCs w:val="24"/>
        </w:rPr>
        <w:t xml:space="preserve"> sabalansētu</w:t>
      </w:r>
      <w:r w:rsidRPr="00A94CD7">
        <w:rPr>
          <w:b/>
          <w:bCs/>
          <w:color w:val="auto"/>
          <w:sz w:val="24"/>
          <w:szCs w:val="24"/>
        </w:rPr>
        <w:t xml:space="preserve"> 2024. gada budžetu, ņemot vērā </w:t>
      </w:r>
      <w:r w:rsidR="00074F59" w:rsidRPr="00A94CD7">
        <w:rPr>
          <w:b/>
          <w:bCs/>
          <w:color w:val="auto"/>
          <w:sz w:val="24"/>
          <w:szCs w:val="24"/>
        </w:rPr>
        <w:t xml:space="preserve">plānoto </w:t>
      </w:r>
      <w:r w:rsidRPr="00A94CD7">
        <w:rPr>
          <w:b/>
          <w:bCs/>
          <w:color w:val="auto"/>
          <w:sz w:val="24"/>
          <w:szCs w:val="24"/>
        </w:rPr>
        <w:t xml:space="preserve">valsts </w:t>
      </w:r>
      <w:r w:rsidR="00E639B4" w:rsidRPr="00A94CD7">
        <w:rPr>
          <w:b/>
          <w:bCs/>
          <w:color w:val="auto"/>
          <w:sz w:val="24"/>
          <w:szCs w:val="24"/>
        </w:rPr>
        <w:t xml:space="preserve">budžeta </w:t>
      </w:r>
      <w:r w:rsidRPr="00A94CD7">
        <w:rPr>
          <w:b/>
          <w:bCs/>
          <w:color w:val="auto"/>
          <w:sz w:val="24"/>
          <w:szCs w:val="24"/>
        </w:rPr>
        <w:t>aizdevumu</w:t>
      </w:r>
      <w:r w:rsidR="00AC2610" w:rsidRPr="00A94CD7">
        <w:rPr>
          <w:b/>
          <w:bCs/>
          <w:color w:val="auto"/>
          <w:sz w:val="24"/>
          <w:szCs w:val="24"/>
        </w:rPr>
        <w:t>.</w:t>
      </w:r>
    </w:p>
    <w:p w14:paraId="0110062F" w14:textId="62237600" w:rsidR="001E289B" w:rsidRPr="00A94CD7" w:rsidRDefault="001E289B" w:rsidP="00E35495">
      <w:pPr>
        <w:ind w:left="-567"/>
        <w:rPr>
          <w:color w:val="auto"/>
          <w:sz w:val="24"/>
          <w:szCs w:val="24"/>
        </w:rPr>
      </w:pPr>
    </w:p>
    <w:p w14:paraId="6A4B3BB0" w14:textId="77777777" w:rsidR="00CA048F" w:rsidRPr="00A94CD7" w:rsidRDefault="00CA048F" w:rsidP="00CA048F">
      <w:pPr>
        <w:pStyle w:val="NoSpacing"/>
        <w:ind w:left="-66" w:right="-199"/>
        <w:jc w:val="right"/>
        <w:rPr>
          <w:color w:val="auto"/>
          <w:sz w:val="24"/>
          <w:szCs w:val="24"/>
        </w:rPr>
      </w:pPr>
      <w:r w:rsidRPr="00A94CD7">
        <w:rPr>
          <w:color w:val="auto"/>
          <w:sz w:val="24"/>
          <w:szCs w:val="24"/>
        </w:rPr>
        <w:t xml:space="preserve">Tabula Nr.1. </w:t>
      </w:r>
    </w:p>
    <w:p w14:paraId="633DCFAA" w14:textId="40284E0D" w:rsidR="00CA048F" w:rsidRPr="00A94CD7" w:rsidRDefault="00CA048F" w:rsidP="00CA048F">
      <w:pPr>
        <w:pStyle w:val="NoSpacing"/>
        <w:ind w:left="-66" w:right="-199"/>
        <w:jc w:val="center"/>
        <w:rPr>
          <w:color w:val="auto"/>
          <w:sz w:val="24"/>
          <w:szCs w:val="24"/>
        </w:rPr>
      </w:pPr>
      <w:r w:rsidRPr="00A94CD7">
        <w:rPr>
          <w:color w:val="auto"/>
          <w:sz w:val="24"/>
          <w:szCs w:val="24"/>
        </w:rPr>
        <w:t>Informācija par Rēzeknes pašvaldības budžetu 2023.-2024.gadam, EUR</w:t>
      </w:r>
    </w:p>
    <w:p w14:paraId="104DA990" w14:textId="77777777" w:rsidR="00042669" w:rsidRPr="00A94CD7" w:rsidRDefault="00042669" w:rsidP="00CA048F">
      <w:pPr>
        <w:pStyle w:val="NoSpacing"/>
        <w:ind w:left="-66" w:right="-199"/>
        <w:jc w:val="center"/>
        <w:rPr>
          <w:color w:val="auto"/>
          <w:sz w:val="24"/>
          <w:szCs w:val="24"/>
        </w:rPr>
      </w:pPr>
    </w:p>
    <w:tbl>
      <w:tblPr>
        <w:tblW w:w="9367" w:type="dxa"/>
        <w:tblInd w:w="-572" w:type="dxa"/>
        <w:tblLook w:val="04A0" w:firstRow="1" w:lastRow="0" w:firstColumn="1" w:lastColumn="0" w:noHBand="0" w:noVBand="1"/>
      </w:tblPr>
      <w:tblGrid>
        <w:gridCol w:w="4536"/>
        <w:gridCol w:w="1701"/>
        <w:gridCol w:w="1867"/>
        <w:gridCol w:w="1263"/>
      </w:tblGrid>
      <w:tr w:rsidR="00042669" w:rsidRPr="00A94CD7" w14:paraId="2CFAA77D" w14:textId="77777777" w:rsidTr="00042669">
        <w:trPr>
          <w:trHeight w:val="945"/>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E361D" w14:textId="77777777" w:rsidR="00042669" w:rsidRPr="00A94CD7" w:rsidRDefault="00042669" w:rsidP="00A75D6B">
            <w:pPr>
              <w:jc w:val="center"/>
              <w:rPr>
                <w:color w:val="auto"/>
                <w:sz w:val="24"/>
                <w:szCs w:val="24"/>
                <w:lang w:bidi="lo-LA"/>
              </w:rPr>
            </w:pPr>
            <w:r w:rsidRPr="00A94CD7">
              <w:rPr>
                <w:color w:val="auto"/>
                <w:sz w:val="24"/>
                <w:szCs w:val="24"/>
                <w:lang w:bidi="lo-LA"/>
              </w:rPr>
              <w:t>Rādītāju nosaukums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77EBC5F" w14:textId="77777777" w:rsidR="00042669" w:rsidRPr="00A94CD7" w:rsidRDefault="00042669" w:rsidP="00A75D6B">
            <w:pPr>
              <w:jc w:val="center"/>
              <w:rPr>
                <w:color w:val="auto"/>
                <w:sz w:val="24"/>
                <w:szCs w:val="24"/>
                <w:lang w:bidi="lo-LA"/>
              </w:rPr>
            </w:pPr>
            <w:r w:rsidRPr="00A94CD7">
              <w:rPr>
                <w:color w:val="auto"/>
                <w:sz w:val="24"/>
                <w:szCs w:val="24"/>
                <w:lang w:bidi="lo-LA"/>
              </w:rPr>
              <w:t xml:space="preserve">2023.gada izpilde </w:t>
            </w:r>
          </w:p>
        </w:tc>
        <w:tc>
          <w:tcPr>
            <w:tcW w:w="1867" w:type="dxa"/>
            <w:tcBorders>
              <w:top w:val="single" w:sz="4" w:space="0" w:color="auto"/>
              <w:left w:val="nil"/>
              <w:bottom w:val="single" w:sz="4" w:space="0" w:color="auto"/>
              <w:right w:val="single" w:sz="4" w:space="0" w:color="auto"/>
            </w:tcBorders>
            <w:shd w:val="clear" w:color="auto" w:fill="auto"/>
            <w:vAlign w:val="center"/>
            <w:hideMark/>
          </w:tcPr>
          <w:p w14:paraId="740D4713" w14:textId="7E562FEA" w:rsidR="00042669" w:rsidRPr="00A94CD7" w:rsidRDefault="00042669" w:rsidP="00A75D6B">
            <w:pPr>
              <w:jc w:val="center"/>
              <w:rPr>
                <w:color w:val="auto"/>
                <w:sz w:val="24"/>
                <w:szCs w:val="24"/>
                <w:lang w:bidi="lo-LA"/>
              </w:rPr>
            </w:pPr>
            <w:r w:rsidRPr="00A94CD7">
              <w:rPr>
                <w:color w:val="auto"/>
                <w:sz w:val="24"/>
                <w:szCs w:val="24"/>
                <w:lang w:bidi="lo-LA"/>
              </w:rPr>
              <w:t xml:space="preserve">2024.gada plāns (ar grozījumiem) </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C6C9771" w14:textId="77777777" w:rsidR="00042669" w:rsidRPr="00A94CD7" w:rsidRDefault="00042669" w:rsidP="00A75D6B">
            <w:pPr>
              <w:jc w:val="center"/>
              <w:rPr>
                <w:color w:val="auto"/>
                <w:sz w:val="24"/>
                <w:szCs w:val="24"/>
                <w:lang w:bidi="lo-LA"/>
              </w:rPr>
            </w:pPr>
            <w:r w:rsidRPr="00A94CD7">
              <w:rPr>
                <w:color w:val="auto"/>
                <w:sz w:val="24"/>
                <w:szCs w:val="24"/>
                <w:lang w:bidi="lo-LA"/>
              </w:rPr>
              <w:t>2024.gads/ 2023.gadu</w:t>
            </w:r>
          </w:p>
        </w:tc>
      </w:tr>
      <w:tr w:rsidR="00042669" w:rsidRPr="00A94CD7" w14:paraId="6DE5AA97" w14:textId="77777777" w:rsidTr="00042669">
        <w:trPr>
          <w:trHeight w:val="315"/>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6F82D4B" w14:textId="77777777" w:rsidR="00042669" w:rsidRPr="00A94CD7" w:rsidRDefault="00042669" w:rsidP="00A75D6B">
            <w:pPr>
              <w:jc w:val="center"/>
              <w:rPr>
                <w:color w:val="auto"/>
                <w:sz w:val="24"/>
                <w:szCs w:val="24"/>
                <w:lang w:bidi="lo-LA"/>
              </w:rPr>
            </w:pPr>
            <w:r w:rsidRPr="00A94CD7">
              <w:rPr>
                <w:color w:val="auto"/>
                <w:sz w:val="24"/>
                <w:szCs w:val="24"/>
                <w:lang w:bidi="lo-LA"/>
              </w:rPr>
              <w:t>Ieņēmumi</w:t>
            </w:r>
          </w:p>
        </w:tc>
        <w:tc>
          <w:tcPr>
            <w:tcW w:w="1701" w:type="dxa"/>
            <w:tcBorders>
              <w:top w:val="nil"/>
              <w:left w:val="nil"/>
              <w:bottom w:val="single" w:sz="4" w:space="0" w:color="auto"/>
              <w:right w:val="single" w:sz="4" w:space="0" w:color="auto"/>
            </w:tcBorders>
            <w:shd w:val="clear" w:color="auto" w:fill="auto"/>
            <w:noWrap/>
            <w:vAlign w:val="center"/>
            <w:hideMark/>
          </w:tcPr>
          <w:p w14:paraId="19EE69A5" w14:textId="77777777" w:rsidR="00042669" w:rsidRPr="00A94CD7" w:rsidRDefault="00042669" w:rsidP="00A75D6B">
            <w:pPr>
              <w:jc w:val="center"/>
              <w:rPr>
                <w:color w:val="auto"/>
                <w:sz w:val="24"/>
                <w:szCs w:val="24"/>
                <w:lang w:bidi="lo-LA"/>
              </w:rPr>
            </w:pPr>
            <w:r w:rsidRPr="00A94CD7">
              <w:rPr>
                <w:color w:val="auto"/>
                <w:sz w:val="24"/>
                <w:szCs w:val="24"/>
                <w:lang w:bidi="lo-LA"/>
              </w:rPr>
              <w:t>49 810 609</w:t>
            </w:r>
          </w:p>
        </w:tc>
        <w:tc>
          <w:tcPr>
            <w:tcW w:w="1867" w:type="dxa"/>
            <w:tcBorders>
              <w:top w:val="nil"/>
              <w:left w:val="nil"/>
              <w:bottom w:val="single" w:sz="4" w:space="0" w:color="auto"/>
              <w:right w:val="single" w:sz="4" w:space="0" w:color="auto"/>
            </w:tcBorders>
            <w:shd w:val="clear" w:color="auto" w:fill="auto"/>
            <w:noWrap/>
            <w:vAlign w:val="center"/>
            <w:hideMark/>
          </w:tcPr>
          <w:p w14:paraId="6A5798C9" w14:textId="77777777" w:rsidR="00042669" w:rsidRPr="00A94CD7" w:rsidRDefault="00042669" w:rsidP="00A75D6B">
            <w:pPr>
              <w:jc w:val="center"/>
              <w:rPr>
                <w:color w:val="auto"/>
                <w:sz w:val="24"/>
                <w:szCs w:val="24"/>
                <w:lang w:bidi="lo-LA"/>
              </w:rPr>
            </w:pPr>
            <w:r w:rsidRPr="00A94CD7">
              <w:rPr>
                <w:color w:val="auto"/>
                <w:sz w:val="24"/>
                <w:szCs w:val="24"/>
                <w:lang w:bidi="lo-LA"/>
              </w:rPr>
              <w:t>50 739 767</w:t>
            </w:r>
          </w:p>
        </w:tc>
        <w:tc>
          <w:tcPr>
            <w:tcW w:w="1263" w:type="dxa"/>
            <w:tcBorders>
              <w:top w:val="nil"/>
              <w:left w:val="nil"/>
              <w:bottom w:val="single" w:sz="4" w:space="0" w:color="auto"/>
              <w:right w:val="single" w:sz="4" w:space="0" w:color="auto"/>
            </w:tcBorders>
            <w:shd w:val="clear" w:color="auto" w:fill="auto"/>
            <w:vAlign w:val="center"/>
            <w:hideMark/>
          </w:tcPr>
          <w:p w14:paraId="3D8D398D" w14:textId="77777777" w:rsidR="00042669" w:rsidRPr="00A94CD7" w:rsidRDefault="00042669" w:rsidP="00A75D6B">
            <w:pPr>
              <w:jc w:val="center"/>
              <w:rPr>
                <w:color w:val="auto"/>
                <w:sz w:val="24"/>
                <w:szCs w:val="24"/>
                <w:lang w:bidi="lo-LA"/>
              </w:rPr>
            </w:pPr>
            <w:r w:rsidRPr="00A94CD7">
              <w:rPr>
                <w:color w:val="auto"/>
                <w:sz w:val="24"/>
                <w:szCs w:val="24"/>
                <w:lang w:bidi="lo-LA"/>
              </w:rPr>
              <w:t>929 158</w:t>
            </w:r>
          </w:p>
        </w:tc>
      </w:tr>
      <w:tr w:rsidR="00042669" w:rsidRPr="00A94CD7" w14:paraId="614EEFD9" w14:textId="77777777" w:rsidTr="00042669">
        <w:trPr>
          <w:trHeight w:val="315"/>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ECE50ED" w14:textId="77777777" w:rsidR="00042669" w:rsidRPr="00A94CD7" w:rsidRDefault="00042669" w:rsidP="00A75D6B">
            <w:pPr>
              <w:jc w:val="center"/>
              <w:rPr>
                <w:color w:val="auto"/>
                <w:sz w:val="24"/>
                <w:szCs w:val="24"/>
                <w:lang w:bidi="lo-LA"/>
              </w:rPr>
            </w:pPr>
            <w:r w:rsidRPr="00A94CD7">
              <w:rPr>
                <w:color w:val="auto"/>
                <w:sz w:val="24"/>
                <w:szCs w:val="24"/>
                <w:lang w:bidi="lo-LA"/>
              </w:rPr>
              <w:t>Izdevumi</w:t>
            </w:r>
          </w:p>
        </w:tc>
        <w:tc>
          <w:tcPr>
            <w:tcW w:w="1701" w:type="dxa"/>
            <w:tcBorders>
              <w:top w:val="nil"/>
              <w:left w:val="nil"/>
              <w:bottom w:val="single" w:sz="4" w:space="0" w:color="auto"/>
              <w:right w:val="single" w:sz="4" w:space="0" w:color="auto"/>
            </w:tcBorders>
            <w:shd w:val="clear" w:color="auto" w:fill="auto"/>
            <w:noWrap/>
            <w:vAlign w:val="center"/>
            <w:hideMark/>
          </w:tcPr>
          <w:p w14:paraId="6C03677E" w14:textId="77777777" w:rsidR="00042669" w:rsidRPr="00A94CD7" w:rsidRDefault="00042669" w:rsidP="00A75D6B">
            <w:pPr>
              <w:jc w:val="center"/>
              <w:rPr>
                <w:color w:val="auto"/>
                <w:sz w:val="24"/>
                <w:szCs w:val="24"/>
                <w:lang w:bidi="lo-LA"/>
              </w:rPr>
            </w:pPr>
            <w:r w:rsidRPr="00A94CD7">
              <w:rPr>
                <w:color w:val="auto"/>
                <w:sz w:val="24"/>
                <w:szCs w:val="24"/>
                <w:lang w:bidi="lo-LA"/>
              </w:rPr>
              <w:t>52 797 288</w:t>
            </w:r>
          </w:p>
        </w:tc>
        <w:tc>
          <w:tcPr>
            <w:tcW w:w="1867" w:type="dxa"/>
            <w:tcBorders>
              <w:top w:val="nil"/>
              <w:left w:val="nil"/>
              <w:bottom w:val="single" w:sz="4" w:space="0" w:color="auto"/>
              <w:right w:val="single" w:sz="4" w:space="0" w:color="auto"/>
            </w:tcBorders>
            <w:shd w:val="clear" w:color="auto" w:fill="auto"/>
            <w:noWrap/>
            <w:vAlign w:val="center"/>
            <w:hideMark/>
          </w:tcPr>
          <w:p w14:paraId="59A62CFB" w14:textId="77777777" w:rsidR="00042669" w:rsidRPr="00A94CD7" w:rsidRDefault="00042669" w:rsidP="00A75D6B">
            <w:pPr>
              <w:jc w:val="center"/>
              <w:rPr>
                <w:color w:val="auto"/>
                <w:sz w:val="24"/>
                <w:szCs w:val="24"/>
                <w:lang w:bidi="lo-LA"/>
              </w:rPr>
            </w:pPr>
            <w:r w:rsidRPr="00A94CD7">
              <w:rPr>
                <w:color w:val="auto"/>
                <w:sz w:val="24"/>
                <w:szCs w:val="24"/>
                <w:lang w:bidi="lo-LA"/>
              </w:rPr>
              <w:t>54 968 599</w:t>
            </w:r>
          </w:p>
        </w:tc>
        <w:tc>
          <w:tcPr>
            <w:tcW w:w="1263" w:type="dxa"/>
            <w:tcBorders>
              <w:top w:val="nil"/>
              <w:left w:val="nil"/>
              <w:bottom w:val="single" w:sz="4" w:space="0" w:color="auto"/>
              <w:right w:val="single" w:sz="4" w:space="0" w:color="auto"/>
            </w:tcBorders>
            <w:shd w:val="clear" w:color="auto" w:fill="auto"/>
            <w:vAlign w:val="center"/>
            <w:hideMark/>
          </w:tcPr>
          <w:p w14:paraId="57187BB7" w14:textId="77777777" w:rsidR="00042669" w:rsidRPr="00A94CD7" w:rsidRDefault="00042669" w:rsidP="00A75D6B">
            <w:pPr>
              <w:jc w:val="center"/>
              <w:rPr>
                <w:color w:val="auto"/>
                <w:sz w:val="24"/>
                <w:szCs w:val="24"/>
                <w:lang w:bidi="lo-LA"/>
              </w:rPr>
            </w:pPr>
            <w:r w:rsidRPr="00A94CD7">
              <w:rPr>
                <w:color w:val="auto"/>
                <w:sz w:val="24"/>
                <w:szCs w:val="24"/>
                <w:lang w:bidi="lo-LA"/>
              </w:rPr>
              <w:t>2 171 311</w:t>
            </w:r>
          </w:p>
        </w:tc>
      </w:tr>
      <w:tr w:rsidR="00042669" w:rsidRPr="00A94CD7" w14:paraId="5A3035BF" w14:textId="77777777" w:rsidTr="00042669">
        <w:trPr>
          <w:trHeight w:val="379"/>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C5445E7" w14:textId="77777777" w:rsidR="00042669" w:rsidRPr="00A94CD7" w:rsidRDefault="00042669" w:rsidP="00A75D6B">
            <w:pPr>
              <w:jc w:val="center"/>
              <w:rPr>
                <w:color w:val="auto"/>
                <w:sz w:val="24"/>
                <w:szCs w:val="24"/>
                <w:lang w:bidi="lo-LA"/>
              </w:rPr>
            </w:pPr>
            <w:r w:rsidRPr="00A94CD7">
              <w:rPr>
                <w:color w:val="auto"/>
                <w:sz w:val="24"/>
                <w:szCs w:val="24"/>
                <w:lang w:bidi="lo-LA"/>
              </w:rPr>
              <w:t>Ieņēmumu pārsniegums (+) vai deficīts (-)</w:t>
            </w:r>
          </w:p>
        </w:tc>
        <w:tc>
          <w:tcPr>
            <w:tcW w:w="1701" w:type="dxa"/>
            <w:tcBorders>
              <w:top w:val="nil"/>
              <w:left w:val="nil"/>
              <w:bottom w:val="single" w:sz="4" w:space="0" w:color="auto"/>
              <w:right w:val="single" w:sz="4" w:space="0" w:color="auto"/>
            </w:tcBorders>
            <w:shd w:val="clear" w:color="auto" w:fill="auto"/>
            <w:noWrap/>
            <w:vAlign w:val="center"/>
            <w:hideMark/>
          </w:tcPr>
          <w:p w14:paraId="380A823D" w14:textId="77777777" w:rsidR="00042669" w:rsidRPr="00A94CD7" w:rsidRDefault="00042669" w:rsidP="00A75D6B">
            <w:pPr>
              <w:jc w:val="center"/>
              <w:rPr>
                <w:color w:val="auto"/>
                <w:sz w:val="24"/>
                <w:szCs w:val="24"/>
                <w:lang w:bidi="lo-LA"/>
              </w:rPr>
            </w:pPr>
            <w:r w:rsidRPr="00A94CD7">
              <w:rPr>
                <w:color w:val="auto"/>
                <w:sz w:val="24"/>
                <w:szCs w:val="24"/>
                <w:lang w:bidi="lo-LA"/>
              </w:rPr>
              <w:t>-2 986 679</w:t>
            </w:r>
          </w:p>
        </w:tc>
        <w:tc>
          <w:tcPr>
            <w:tcW w:w="1867" w:type="dxa"/>
            <w:tcBorders>
              <w:top w:val="nil"/>
              <w:left w:val="nil"/>
              <w:bottom w:val="single" w:sz="4" w:space="0" w:color="auto"/>
              <w:right w:val="single" w:sz="4" w:space="0" w:color="auto"/>
            </w:tcBorders>
            <w:shd w:val="clear" w:color="auto" w:fill="auto"/>
            <w:noWrap/>
            <w:vAlign w:val="center"/>
            <w:hideMark/>
          </w:tcPr>
          <w:p w14:paraId="06333767" w14:textId="77777777" w:rsidR="00042669" w:rsidRPr="00A94CD7" w:rsidRDefault="00042669" w:rsidP="00A75D6B">
            <w:pPr>
              <w:jc w:val="center"/>
              <w:rPr>
                <w:color w:val="auto"/>
                <w:sz w:val="24"/>
                <w:szCs w:val="24"/>
                <w:lang w:bidi="lo-LA"/>
              </w:rPr>
            </w:pPr>
            <w:r w:rsidRPr="00A94CD7">
              <w:rPr>
                <w:color w:val="auto"/>
                <w:sz w:val="24"/>
                <w:szCs w:val="24"/>
                <w:lang w:bidi="lo-LA"/>
              </w:rPr>
              <w:t>-4 228 832</w:t>
            </w:r>
          </w:p>
        </w:tc>
        <w:tc>
          <w:tcPr>
            <w:tcW w:w="1263" w:type="dxa"/>
            <w:tcBorders>
              <w:top w:val="nil"/>
              <w:left w:val="nil"/>
              <w:bottom w:val="single" w:sz="4" w:space="0" w:color="auto"/>
              <w:right w:val="single" w:sz="4" w:space="0" w:color="auto"/>
            </w:tcBorders>
            <w:shd w:val="clear" w:color="auto" w:fill="auto"/>
            <w:vAlign w:val="center"/>
            <w:hideMark/>
          </w:tcPr>
          <w:p w14:paraId="75E12AB4" w14:textId="77777777" w:rsidR="00042669" w:rsidRPr="00A94CD7" w:rsidRDefault="00042669" w:rsidP="00A75D6B">
            <w:pPr>
              <w:jc w:val="center"/>
              <w:rPr>
                <w:color w:val="auto"/>
                <w:sz w:val="24"/>
                <w:szCs w:val="24"/>
                <w:lang w:bidi="lo-LA"/>
              </w:rPr>
            </w:pPr>
            <w:r w:rsidRPr="00A94CD7">
              <w:rPr>
                <w:color w:val="auto"/>
                <w:sz w:val="24"/>
                <w:szCs w:val="24"/>
                <w:lang w:bidi="lo-LA"/>
              </w:rPr>
              <w:t>-1 242 153</w:t>
            </w:r>
          </w:p>
        </w:tc>
      </w:tr>
      <w:tr w:rsidR="00042669" w:rsidRPr="00A94CD7" w14:paraId="588F358A" w14:textId="77777777" w:rsidTr="00042669">
        <w:trPr>
          <w:trHeight w:val="315"/>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68AD20F" w14:textId="77777777" w:rsidR="00042669" w:rsidRPr="00A94CD7" w:rsidRDefault="00042669" w:rsidP="00A75D6B">
            <w:pPr>
              <w:jc w:val="center"/>
              <w:rPr>
                <w:color w:val="auto"/>
                <w:sz w:val="24"/>
                <w:szCs w:val="24"/>
                <w:lang w:bidi="lo-LA"/>
              </w:rPr>
            </w:pPr>
            <w:r w:rsidRPr="00A94CD7">
              <w:rPr>
                <w:color w:val="auto"/>
                <w:sz w:val="24"/>
                <w:szCs w:val="24"/>
                <w:lang w:bidi="lo-LA"/>
              </w:rPr>
              <w:t>Naudas līdzekļu atlikumus</w:t>
            </w:r>
          </w:p>
        </w:tc>
        <w:tc>
          <w:tcPr>
            <w:tcW w:w="1701" w:type="dxa"/>
            <w:tcBorders>
              <w:top w:val="nil"/>
              <w:left w:val="nil"/>
              <w:bottom w:val="single" w:sz="4" w:space="0" w:color="auto"/>
              <w:right w:val="single" w:sz="4" w:space="0" w:color="auto"/>
            </w:tcBorders>
            <w:shd w:val="clear" w:color="auto" w:fill="auto"/>
            <w:noWrap/>
            <w:vAlign w:val="center"/>
            <w:hideMark/>
          </w:tcPr>
          <w:p w14:paraId="16A92B9F" w14:textId="77777777" w:rsidR="00042669" w:rsidRPr="00A94CD7" w:rsidRDefault="00042669" w:rsidP="00A75D6B">
            <w:pPr>
              <w:jc w:val="center"/>
              <w:rPr>
                <w:color w:val="auto"/>
                <w:sz w:val="24"/>
                <w:szCs w:val="24"/>
                <w:lang w:bidi="lo-LA"/>
              </w:rPr>
            </w:pPr>
            <w:r w:rsidRPr="00A94CD7">
              <w:rPr>
                <w:color w:val="auto"/>
                <w:sz w:val="24"/>
                <w:szCs w:val="24"/>
                <w:lang w:bidi="lo-LA"/>
              </w:rPr>
              <w:t>3 070 434</w:t>
            </w:r>
          </w:p>
        </w:tc>
        <w:tc>
          <w:tcPr>
            <w:tcW w:w="1867" w:type="dxa"/>
            <w:tcBorders>
              <w:top w:val="nil"/>
              <w:left w:val="nil"/>
              <w:bottom w:val="single" w:sz="4" w:space="0" w:color="auto"/>
              <w:right w:val="single" w:sz="4" w:space="0" w:color="auto"/>
            </w:tcBorders>
            <w:shd w:val="clear" w:color="auto" w:fill="auto"/>
            <w:noWrap/>
            <w:vAlign w:val="center"/>
            <w:hideMark/>
          </w:tcPr>
          <w:p w14:paraId="72FB1FA4" w14:textId="77777777" w:rsidR="00042669" w:rsidRPr="00A94CD7" w:rsidRDefault="00042669" w:rsidP="00A75D6B">
            <w:pPr>
              <w:jc w:val="center"/>
              <w:rPr>
                <w:color w:val="auto"/>
                <w:sz w:val="24"/>
                <w:szCs w:val="24"/>
                <w:lang w:bidi="lo-LA"/>
              </w:rPr>
            </w:pPr>
            <w:r w:rsidRPr="00A94CD7">
              <w:rPr>
                <w:color w:val="auto"/>
                <w:sz w:val="24"/>
                <w:szCs w:val="24"/>
                <w:lang w:bidi="lo-LA"/>
              </w:rPr>
              <w:t>3 070 434</w:t>
            </w:r>
          </w:p>
        </w:tc>
        <w:tc>
          <w:tcPr>
            <w:tcW w:w="1263" w:type="dxa"/>
            <w:tcBorders>
              <w:top w:val="nil"/>
              <w:left w:val="nil"/>
              <w:bottom w:val="single" w:sz="4" w:space="0" w:color="auto"/>
              <w:right w:val="single" w:sz="4" w:space="0" w:color="auto"/>
            </w:tcBorders>
            <w:shd w:val="clear" w:color="auto" w:fill="auto"/>
            <w:vAlign w:val="center"/>
            <w:hideMark/>
          </w:tcPr>
          <w:p w14:paraId="26F9CF37" w14:textId="77777777" w:rsidR="00042669" w:rsidRPr="00A94CD7" w:rsidRDefault="00042669" w:rsidP="00A75D6B">
            <w:pPr>
              <w:jc w:val="center"/>
              <w:rPr>
                <w:color w:val="auto"/>
                <w:sz w:val="24"/>
                <w:szCs w:val="24"/>
                <w:lang w:bidi="lo-LA"/>
              </w:rPr>
            </w:pPr>
            <w:r w:rsidRPr="00A94CD7">
              <w:rPr>
                <w:color w:val="auto"/>
                <w:sz w:val="24"/>
                <w:szCs w:val="24"/>
                <w:lang w:bidi="lo-LA"/>
              </w:rPr>
              <w:t> </w:t>
            </w:r>
          </w:p>
        </w:tc>
      </w:tr>
      <w:tr w:rsidR="00042669" w:rsidRPr="00A94CD7" w14:paraId="704037FD" w14:textId="77777777" w:rsidTr="00042669">
        <w:trPr>
          <w:trHeight w:val="645"/>
        </w:trPr>
        <w:tc>
          <w:tcPr>
            <w:tcW w:w="4536" w:type="dxa"/>
            <w:tcBorders>
              <w:top w:val="nil"/>
              <w:left w:val="single" w:sz="4" w:space="0" w:color="auto"/>
              <w:bottom w:val="single" w:sz="4" w:space="0" w:color="auto"/>
              <w:right w:val="single" w:sz="4" w:space="0" w:color="auto"/>
            </w:tcBorders>
            <w:shd w:val="clear" w:color="auto" w:fill="auto"/>
            <w:vAlign w:val="bottom"/>
            <w:hideMark/>
          </w:tcPr>
          <w:p w14:paraId="0905D0B1" w14:textId="77777777" w:rsidR="00042669" w:rsidRPr="00A94CD7" w:rsidRDefault="00042669" w:rsidP="00A75D6B">
            <w:pPr>
              <w:jc w:val="center"/>
              <w:rPr>
                <w:color w:val="auto"/>
                <w:sz w:val="24"/>
                <w:szCs w:val="24"/>
                <w:lang w:bidi="lo-LA"/>
              </w:rPr>
            </w:pPr>
            <w:r w:rsidRPr="00A94CD7">
              <w:rPr>
                <w:color w:val="auto"/>
                <w:sz w:val="24"/>
                <w:szCs w:val="24"/>
                <w:lang w:bidi="lo-LA"/>
              </w:rPr>
              <w:t>Plānotais valsts budžeta aizdevums kreditoru saistību izpildei</w:t>
            </w:r>
          </w:p>
        </w:tc>
        <w:tc>
          <w:tcPr>
            <w:tcW w:w="1701" w:type="dxa"/>
            <w:tcBorders>
              <w:top w:val="nil"/>
              <w:left w:val="nil"/>
              <w:bottom w:val="single" w:sz="4" w:space="0" w:color="auto"/>
              <w:right w:val="single" w:sz="4" w:space="0" w:color="auto"/>
            </w:tcBorders>
            <w:shd w:val="clear" w:color="auto" w:fill="auto"/>
            <w:noWrap/>
            <w:vAlign w:val="bottom"/>
            <w:hideMark/>
          </w:tcPr>
          <w:p w14:paraId="3F23DCCF" w14:textId="77777777" w:rsidR="00042669" w:rsidRPr="00A94CD7" w:rsidRDefault="00042669" w:rsidP="00A75D6B">
            <w:pPr>
              <w:jc w:val="left"/>
              <w:rPr>
                <w:color w:val="auto"/>
                <w:sz w:val="24"/>
                <w:szCs w:val="24"/>
                <w:lang w:bidi="lo-LA"/>
              </w:rPr>
            </w:pPr>
            <w:r w:rsidRPr="00A94CD7">
              <w:rPr>
                <w:color w:val="auto"/>
                <w:sz w:val="24"/>
                <w:szCs w:val="24"/>
                <w:lang w:bidi="lo-LA"/>
              </w:rPr>
              <w:t> </w:t>
            </w:r>
          </w:p>
        </w:tc>
        <w:tc>
          <w:tcPr>
            <w:tcW w:w="1867" w:type="dxa"/>
            <w:tcBorders>
              <w:top w:val="nil"/>
              <w:left w:val="nil"/>
              <w:bottom w:val="single" w:sz="4" w:space="0" w:color="auto"/>
              <w:right w:val="single" w:sz="4" w:space="0" w:color="auto"/>
            </w:tcBorders>
            <w:shd w:val="clear" w:color="auto" w:fill="auto"/>
            <w:noWrap/>
            <w:vAlign w:val="bottom"/>
            <w:hideMark/>
          </w:tcPr>
          <w:p w14:paraId="5DDAC81D" w14:textId="77777777" w:rsidR="00042669" w:rsidRPr="00A94CD7" w:rsidRDefault="00042669" w:rsidP="00A75D6B">
            <w:pPr>
              <w:jc w:val="center"/>
              <w:rPr>
                <w:color w:val="auto"/>
                <w:sz w:val="24"/>
                <w:szCs w:val="24"/>
                <w:lang w:bidi="lo-LA"/>
              </w:rPr>
            </w:pPr>
            <w:r w:rsidRPr="00A94CD7">
              <w:rPr>
                <w:color w:val="auto"/>
                <w:sz w:val="24"/>
                <w:szCs w:val="24"/>
                <w:lang w:bidi="lo-LA"/>
              </w:rPr>
              <w:t>4 025 209</w:t>
            </w:r>
          </w:p>
        </w:tc>
        <w:tc>
          <w:tcPr>
            <w:tcW w:w="1263" w:type="dxa"/>
            <w:tcBorders>
              <w:top w:val="nil"/>
              <w:left w:val="nil"/>
              <w:bottom w:val="single" w:sz="4" w:space="0" w:color="auto"/>
              <w:right w:val="single" w:sz="4" w:space="0" w:color="auto"/>
            </w:tcBorders>
            <w:shd w:val="clear" w:color="auto" w:fill="auto"/>
            <w:noWrap/>
            <w:vAlign w:val="bottom"/>
            <w:hideMark/>
          </w:tcPr>
          <w:p w14:paraId="2D3BF55A" w14:textId="77777777" w:rsidR="00042669" w:rsidRPr="00A94CD7" w:rsidRDefault="00042669" w:rsidP="00A75D6B">
            <w:pPr>
              <w:jc w:val="left"/>
              <w:rPr>
                <w:color w:val="auto"/>
                <w:sz w:val="24"/>
                <w:szCs w:val="24"/>
                <w:lang w:bidi="lo-LA"/>
              </w:rPr>
            </w:pPr>
            <w:r w:rsidRPr="00A94CD7">
              <w:rPr>
                <w:color w:val="auto"/>
                <w:sz w:val="24"/>
                <w:szCs w:val="24"/>
                <w:lang w:bidi="lo-LA"/>
              </w:rPr>
              <w:t> </w:t>
            </w:r>
          </w:p>
        </w:tc>
      </w:tr>
    </w:tbl>
    <w:p w14:paraId="204F8DCA" w14:textId="77777777" w:rsidR="00D27A60" w:rsidRPr="00A94CD7" w:rsidRDefault="00D27A60" w:rsidP="004E0B69">
      <w:pPr>
        <w:pStyle w:val="ListParagraph"/>
        <w:ind w:left="-567"/>
        <w:rPr>
          <w:color w:val="auto"/>
          <w:sz w:val="24"/>
          <w:szCs w:val="24"/>
        </w:rPr>
      </w:pPr>
    </w:p>
    <w:p w14:paraId="50E2FD75" w14:textId="6C688347" w:rsidR="004E0B69" w:rsidRPr="00A94CD7" w:rsidRDefault="00655F94" w:rsidP="004E0B69">
      <w:pPr>
        <w:pStyle w:val="ListParagraph"/>
        <w:ind w:left="-567"/>
        <w:rPr>
          <w:color w:val="auto"/>
          <w:sz w:val="24"/>
          <w:szCs w:val="24"/>
        </w:rPr>
      </w:pPr>
      <w:r w:rsidRPr="00A94CD7">
        <w:rPr>
          <w:color w:val="auto"/>
          <w:sz w:val="24"/>
          <w:szCs w:val="24"/>
        </w:rPr>
        <w:t xml:space="preserve">Papildus </w:t>
      </w:r>
      <w:r w:rsidR="00CA048F" w:rsidRPr="00A94CD7">
        <w:rPr>
          <w:color w:val="auto"/>
          <w:sz w:val="24"/>
          <w:szCs w:val="24"/>
        </w:rPr>
        <w:t>Rēzeknes pašvaldība atbilstoši MK lēmuma</w:t>
      </w:r>
      <w:r w:rsidR="00BD3027" w:rsidRPr="00A94CD7">
        <w:rPr>
          <w:color w:val="auto"/>
          <w:sz w:val="24"/>
          <w:szCs w:val="24"/>
        </w:rPr>
        <w:t xml:space="preserve"> 5.punkt</w:t>
      </w:r>
      <w:r w:rsidR="00221BE0" w:rsidRPr="00A94CD7">
        <w:rPr>
          <w:color w:val="auto"/>
          <w:sz w:val="24"/>
          <w:szCs w:val="24"/>
        </w:rPr>
        <w:t>a</w:t>
      </w:r>
      <w:r w:rsidR="00BD3027" w:rsidRPr="00A94CD7">
        <w:rPr>
          <w:color w:val="auto"/>
          <w:sz w:val="24"/>
          <w:szCs w:val="24"/>
        </w:rPr>
        <w:t xml:space="preserve">m </w:t>
      </w:r>
      <w:r w:rsidR="00B40135" w:rsidRPr="00A94CD7">
        <w:rPr>
          <w:color w:val="auto"/>
          <w:sz w:val="24"/>
          <w:szCs w:val="24"/>
        </w:rPr>
        <w:t xml:space="preserve">un Komisijas 2024.gada 4.aprīļa lēmumam </w:t>
      </w:r>
      <w:r w:rsidR="00F45604" w:rsidRPr="00A94CD7">
        <w:rPr>
          <w:color w:val="auto"/>
          <w:sz w:val="24"/>
          <w:szCs w:val="24"/>
        </w:rPr>
        <w:t xml:space="preserve">ir </w:t>
      </w:r>
      <w:r w:rsidR="00BD3027" w:rsidRPr="00A94CD7">
        <w:rPr>
          <w:color w:val="auto"/>
          <w:sz w:val="24"/>
          <w:szCs w:val="24"/>
        </w:rPr>
        <w:t>iesniegusi:</w:t>
      </w:r>
    </w:p>
    <w:p w14:paraId="67ED95EF" w14:textId="6F075E9B" w:rsidR="00042669" w:rsidRPr="00A94CD7" w:rsidRDefault="00042669" w:rsidP="00AB3AE7">
      <w:pPr>
        <w:pStyle w:val="ListParagraph"/>
        <w:numPr>
          <w:ilvl w:val="0"/>
          <w:numId w:val="6"/>
        </w:numPr>
        <w:rPr>
          <w:color w:val="auto"/>
          <w:sz w:val="24"/>
          <w:szCs w:val="24"/>
        </w:rPr>
      </w:pPr>
      <w:r w:rsidRPr="00A94CD7">
        <w:rPr>
          <w:color w:val="auto"/>
          <w:sz w:val="24"/>
          <w:szCs w:val="24"/>
        </w:rPr>
        <w:t>2024.gada 25.</w:t>
      </w:r>
      <w:r w:rsidR="00221BE0" w:rsidRPr="00A94CD7">
        <w:rPr>
          <w:color w:val="auto"/>
          <w:sz w:val="24"/>
          <w:szCs w:val="24"/>
        </w:rPr>
        <w:t xml:space="preserve">aprīļa </w:t>
      </w:r>
      <w:r w:rsidR="007D7E4E" w:rsidRPr="00A94CD7">
        <w:rPr>
          <w:color w:val="auto"/>
          <w:sz w:val="24"/>
          <w:szCs w:val="24"/>
        </w:rPr>
        <w:t>dom</w:t>
      </w:r>
      <w:r w:rsidR="00221BE0" w:rsidRPr="00A94CD7">
        <w:rPr>
          <w:color w:val="auto"/>
          <w:sz w:val="24"/>
          <w:szCs w:val="24"/>
        </w:rPr>
        <w:t>es sēdē</w:t>
      </w:r>
      <w:r w:rsidR="007D7E4E" w:rsidRPr="00A94CD7">
        <w:rPr>
          <w:color w:val="auto"/>
          <w:sz w:val="24"/>
          <w:szCs w:val="24"/>
        </w:rPr>
        <w:t xml:space="preserve"> apstiprinātu vidēj</w:t>
      </w:r>
      <w:r w:rsidR="00221BE0" w:rsidRPr="00A94CD7">
        <w:rPr>
          <w:color w:val="auto"/>
          <w:sz w:val="24"/>
          <w:szCs w:val="24"/>
        </w:rPr>
        <w:t>a</w:t>
      </w:r>
      <w:r w:rsidR="007D7E4E" w:rsidRPr="00A94CD7">
        <w:rPr>
          <w:color w:val="auto"/>
          <w:sz w:val="24"/>
          <w:szCs w:val="24"/>
        </w:rPr>
        <w:t xml:space="preserve"> termiņa budžeta prognozi 2025.-2026. gadam</w:t>
      </w:r>
      <w:r w:rsidR="00D43756" w:rsidRPr="00A94CD7">
        <w:rPr>
          <w:color w:val="auto"/>
          <w:sz w:val="24"/>
          <w:szCs w:val="24"/>
        </w:rPr>
        <w:t>, kur 2025</w:t>
      </w:r>
      <w:r w:rsidR="00647B1A" w:rsidRPr="00A94CD7">
        <w:rPr>
          <w:color w:val="auto"/>
          <w:sz w:val="24"/>
          <w:szCs w:val="24"/>
        </w:rPr>
        <w:t>.</w:t>
      </w:r>
      <w:r w:rsidR="00D43756" w:rsidRPr="00A94CD7">
        <w:rPr>
          <w:color w:val="auto"/>
          <w:sz w:val="24"/>
          <w:szCs w:val="24"/>
        </w:rPr>
        <w:t xml:space="preserve"> un 2026.gadā budžets prognozēts ar pārpalikumu. Rēzeknes pašvaldība p</w:t>
      </w:r>
      <w:r w:rsidRPr="00A94CD7">
        <w:rPr>
          <w:color w:val="auto"/>
          <w:sz w:val="24"/>
          <w:szCs w:val="24"/>
        </w:rPr>
        <w:t>rognoz</w:t>
      </w:r>
      <w:r w:rsidR="00D43756" w:rsidRPr="00A94CD7">
        <w:rPr>
          <w:color w:val="auto"/>
          <w:sz w:val="24"/>
          <w:szCs w:val="24"/>
        </w:rPr>
        <w:t>es aprēķinos</w:t>
      </w:r>
      <w:r w:rsidR="00DC6CF0" w:rsidRPr="00A94CD7">
        <w:rPr>
          <w:color w:val="auto"/>
          <w:sz w:val="24"/>
          <w:szCs w:val="24"/>
        </w:rPr>
        <w:t xml:space="preserve"> 2025. un 2026.gadam</w:t>
      </w:r>
      <w:r w:rsidR="004E0B69" w:rsidRPr="00A94CD7">
        <w:rPr>
          <w:color w:val="auto"/>
          <w:sz w:val="24"/>
          <w:szCs w:val="24"/>
        </w:rPr>
        <w:t xml:space="preserve"> izman</w:t>
      </w:r>
      <w:r w:rsidR="00D43756" w:rsidRPr="00A94CD7">
        <w:rPr>
          <w:color w:val="auto"/>
          <w:sz w:val="24"/>
          <w:szCs w:val="24"/>
        </w:rPr>
        <w:t>toja</w:t>
      </w:r>
      <w:r w:rsidR="004E0B69" w:rsidRPr="00A94CD7">
        <w:rPr>
          <w:color w:val="auto"/>
          <w:sz w:val="24"/>
          <w:szCs w:val="24"/>
        </w:rPr>
        <w:t xml:space="preserve"> Latvijas </w:t>
      </w:r>
      <w:r w:rsidR="00087A86" w:rsidRPr="00A94CD7">
        <w:rPr>
          <w:color w:val="auto"/>
          <w:sz w:val="24"/>
          <w:szCs w:val="24"/>
        </w:rPr>
        <w:t>B</w:t>
      </w:r>
      <w:r w:rsidR="004E0B69" w:rsidRPr="00A94CD7">
        <w:rPr>
          <w:color w:val="auto"/>
          <w:sz w:val="24"/>
          <w:szCs w:val="24"/>
        </w:rPr>
        <w:t>ankas noteikt</w:t>
      </w:r>
      <w:r w:rsidR="00221BE0" w:rsidRPr="00A94CD7">
        <w:rPr>
          <w:color w:val="auto"/>
          <w:sz w:val="24"/>
          <w:szCs w:val="24"/>
        </w:rPr>
        <w:t>o</w:t>
      </w:r>
      <w:r w:rsidR="004E0B69" w:rsidRPr="00A94CD7">
        <w:rPr>
          <w:color w:val="auto"/>
          <w:sz w:val="24"/>
          <w:szCs w:val="24"/>
        </w:rPr>
        <w:t xml:space="preserve"> inflācijas prognoz</w:t>
      </w:r>
      <w:r w:rsidR="00221BE0" w:rsidRPr="00A94CD7">
        <w:rPr>
          <w:color w:val="auto"/>
          <w:sz w:val="24"/>
          <w:szCs w:val="24"/>
        </w:rPr>
        <w:t>i</w:t>
      </w:r>
      <w:r w:rsidR="004E0B69" w:rsidRPr="00A94CD7">
        <w:rPr>
          <w:color w:val="auto"/>
          <w:sz w:val="24"/>
          <w:szCs w:val="24"/>
        </w:rPr>
        <w:t xml:space="preserve"> par Latvijas vidējo inflāciju, un likumā “Par valsts budžetu 2024.gadam un budžeta ietvaru 2024., 2025</w:t>
      </w:r>
      <w:r w:rsidR="005B1CD4" w:rsidRPr="00A94CD7">
        <w:rPr>
          <w:color w:val="auto"/>
          <w:sz w:val="24"/>
          <w:szCs w:val="24"/>
        </w:rPr>
        <w:t>.</w:t>
      </w:r>
      <w:r w:rsidR="004E0B69" w:rsidRPr="00A94CD7">
        <w:rPr>
          <w:color w:val="auto"/>
          <w:sz w:val="24"/>
          <w:szCs w:val="24"/>
        </w:rPr>
        <w:t xml:space="preserve"> un 2026.gadam” noteikt</w:t>
      </w:r>
      <w:r w:rsidR="00D43756" w:rsidRPr="00A94CD7">
        <w:rPr>
          <w:color w:val="auto"/>
          <w:sz w:val="24"/>
          <w:szCs w:val="24"/>
        </w:rPr>
        <w:t>o</w:t>
      </w:r>
      <w:r w:rsidR="004E0B69" w:rsidRPr="00A94CD7">
        <w:rPr>
          <w:color w:val="auto"/>
          <w:sz w:val="24"/>
          <w:szCs w:val="24"/>
        </w:rPr>
        <w:t xml:space="preserve"> iedzīvotāju ienākuma nodokļa prognoz</w:t>
      </w:r>
      <w:r w:rsidR="00221BE0" w:rsidRPr="00A94CD7">
        <w:rPr>
          <w:color w:val="auto"/>
          <w:sz w:val="24"/>
          <w:szCs w:val="24"/>
        </w:rPr>
        <w:t>i</w:t>
      </w:r>
      <w:r w:rsidR="00D43756" w:rsidRPr="00A94CD7">
        <w:rPr>
          <w:color w:val="auto"/>
          <w:sz w:val="24"/>
          <w:szCs w:val="24"/>
        </w:rPr>
        <w:t>.</w:t>
      </w:r>
    </w:p>
    <w:p w14:paraId="4FDBD9BA" w14:textId="77777777" w:rsidR="00F62D0B" w:rsidRPr="00A94CD7" w:rsidRDefault="00F62D0B" w:rsidP="00D43756">
      <w:pPr>
        <w:pStyle w:val="NoSpacing"/>
        <w:ind w:left="76" w:right="-199"/>
        <w:jc w:val="right"/>
        <w:rPr>
          <w:color w:val="auto"/>
          <w:sz w:val="24"/>
          <w:szCs w:val="24"/>
        </w:rPr>
      </w:pPr>
    </w:p>
    <w:p w14:paraId="70918866" w14:textId="77777777" w:rsidR="00F62D0B" w:rsidRPr="00A94CD7" w:rsidRDefault="00F62D0B" w:rsidP="00D43756">
      <w:pPr>
        <w:pStyle w:val="NoSpacing"/>
        <w:ind w:left="76" w:right="-199"/>
        <w:jc w:val="right"/>
        <w:rPr>
          <w:color w:val="auto"/>
          <w:sz w:val="24"/>
          <w:szCs w:val="24"/>
        </w:rPr>
      </w:pPr>
    </w:p>
    <w:p w14:paraId="6E5B76B6" w14:textId="77777777" w:rsidR="00F62D0B" w:rsidRPr="00A94CD7" w:rsidRDefault="00F62D0B" w:rsidP="00D43756">
      <w:pPr>
        <w:pStyle w:val="NoSpacing"/>
        <w:ind w:left="76" w:right="-199"/>
        <w:jc w:val="right"/>
        <w:rPr>
          <w:color w:val="auto"/>
          <w:sz w:val="24"/>
          <w:szCs w:val="24"/>
        </w:rPr>
      </w:pPr>
    </w:p>
    <w:p w14:paraId="55819FFB" w14:textId="0F94C122" w:rsidR="00D43756" w:rsidRPr="00A94CD7" w:rsidRDefault="00D43756" w:rsidP="00D43756">
      <w:pPr>
        <w:pStyle w:val="NoSpacing"/>
        <w:ind w:left="76" w:right="-199"/>
        <w:jc w:val="right"/>
        <w:rPr>
          <w:color w:val="auto"/>
          <w:sz w:val="24"/>
          <w:szCs w:val="24"/>
        </w:rPr>
      </w:pPr>
      <w:r w:rsidRPr="00A94CD7">
        <w:rPr>
          <w:color w:val="auto"/>
          <w:sz w:val="24"/>
          <w:szCs w:val="24"/>
        </w:rPr>
        <w:lastRenderedPageBreak/>
        <w:t xml:space="preserve">Tabula Nr.2. </w:t>
      </w:r>
    </w:p>
    <w:p w14:paraId="0725F055" w14:textId="6805A481" w:rsidR="00D43756" w:rsidRPr="00A94CD7" w:rsidRDefault="00D43756" w:rsidP="00D43756">
      <w:pPr>
        <w:jc w:val="center"/>
        <w:rPr>
          <w:color w:val="auto"/>
          <w:sz w:val="24"/>
          <w:szCs w:val="24"/>
        </w:rPr>
      </w:pPr>
      <w:r w:rsidRPr="00A94CD7">
        <w:rPr>
          <w:color w:val="auto"/>
          <w:sz w:val="24"/>
          <w:szCs w:val="24"/>
        </w:rPr>
        <w:t xml:space="preserve">Informācija par Rēzeknes pašvaldības </w:t>
      </w:r>
      <w:r w:rsidRPr="00A94CD7">
        <w:rPr>
          <w:sz w:val="24"/>
          <w:szCs w:val="24"/>
        </w:rPr>
        <w:t>vidēja termiņa budžeta prognozi 2025. – 2026.gadam</w:t>
      </w:r>
      <w:r w:rsidRPr="00A94CD7">
        <w:rPr>
          <w:color w:val="auto"/>
          <w:sz w:val="24"/>
          <w:szCs w:val="24"/>
        </w:rPr>
        <w:t>, EUR</w:t>
      </w:r>
    </w:p>
    <w:p w14:paraId="0F478B83" w14:textId="77777777" w:rsidR="00D43756" w:rsidRPr="00A94CD7" w:rsidRDefault="00D43756" w:rsidP="00D43756">
      <w:pPr>
        <w:ind w:left="-284"/>
        <w:rPr>
          <w:color w:val="auto"/>
          <w:sz w:val="24"/>
          <w:szCs w:val="24"/>
        </w:rPr>
      </w:pPr>
    </w:p>
    <w:tbl>
      <w:tblPr>
        <w:tblW w:w="9214" w:type="dxa"/>
        <w:tblInd w:w="-572" w:type="dxa"/>
        <w:tblLook w:val="04A0" w:firstRow="1" w:lastRow="0" w:firstColumn="1" w:lastColumn="0" w:noHBand="0" w:noVBand="1"/>
      </w:tblPr>
      <w:tblGrid>
        <w:gridCol w:w="3261"/>
        <w:gridCol w:w="2126"/>
        <w:gridCol w:w="1843"/>
        <w:gridCol w:w="1984"/>
      </w:tblGrid>
      <w:tr w:rsidR="00D43756" w:rsidRPr="00A94CD7" w14:paraId="1BA83BD6" w14:textId="77777777" w:rsidTr="0096020F">
        <w:trPr>
          <w:trHeight w:val="52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B91D1" w14:textId="77777777" w:rsidR="00D43756" w:rsidRPr="00A94CD7" w:rsidRDefault="00D43756" w:rsidP="00D43756">
            <w:pPr>
              <w:jc w:val="center"/>
              <w:rPr>
                <w:color w:val="auto"/>
                <w:sz w:val="24"/>
                <w:szCs w:val="24"/>
                <w:lang w:bidi="lo-LA"/>
              </w:rPr>
            </w:pPr>
            <w:bookmarkStart w:id="3" w:name="_Hlk165982231"/>
            <w:r w:rsidRPr="00A94CD7">
              <w:rPr>
                <w:color w:val="auto"/>
                <w:sz w:val="24"/>
                <w:szCs w:val="24"/>
                <w:lang w:bidi="lo-LA"/>
              </w:rPr>
              <w:t>Rādītāju nosaukums</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14:paraId="7EADA0ED" w14:textId="77777777" w:rsidR="00D43756" w:rsidRPr="00A94CD7" w:rsidRDefault="00D43756" w:rsidP="00D43756">
            <w:pPr>
              <w:jc w:val="center"/>
              <w:rPr>
                <w:color w:val="000000"/>
                <w:sz w:val="24"/>
                <w:szCs w:val="24"/>
                <w:lang w:bidi="lo-LA"/>
              </w:rPr>
            </w:pPr>
            <w:r w:rsidRPr="00A94CD7">
              <w:rPr>
                <w:color w:val="000000"/>
                <w:sz w:val="24"/>
                <w:szCs w:val="24"/>
                <w:lang w:bidi="lo-LA"/>
              </w:rPr>
              <w:t>2024.gada plāns (ar grozījumiem)</w:t>
            </w:r>
          </w:p>
          <w:p w14:paraId="0655C8A9" w14:textId="5DC2F5C8" w:rsidR="00303383" w:rsidRPr="00A94CD7" w:rsidRDefault="00303383" w:rsidP="00D43756">
            <w:pPr>
              <w:jc w:val="center"/>
              <w:rPr>
                <w:color w:val="000000"/>
                <w:sz w:val="24"/>
                <w:szCs w:val="24"/>
                <w:lang w:bidi="lo-LA"/>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3FFA4AF" w14:textId="1B5BE45B" w:rsidR="00D43756" w:rsidRPr="00A94CD7" w:rsidRDefault="00D43756" w:rsidP="00D43756">
            <w:pPr>
              <w:jc w:val="center"/>
              <w:rPr>
                <w:color w:val="auto"/>
                <w:sz w:val="24"/>
                <w:szCs w:val="24"/>
                <w:lang w:bidi="lo-LA"/>
              </w:rPr>
            </w:pPr>
            <w:r w:rsidRPr="00A94CD7">
              <w:rPr>
                <w:color w:val="auto"/>
                <w:sz w:val="24"/>
                <w:szCs w:val="24"/>
                <w:lang w:bidi="lo-LA"/>
              </w:rPr>
              <w:t>2025.gads (prognoze)</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15D8446" w14:textId="5C03C2B2" w:rsidR="00D43756" w:rsidRPr="00A94CD7" w:rsidRDefault="00D43756" w:rsidP="00D43756">
            <w:pPr>
              <w:jc w:val="center"/>
              <w:rPr>
                <w:color w:val="auto"/>
                <w:sz w:val="24"/>
                <w:szCs w:val="24"/>
                <w:lang w:bidi="lo-LA"/>
              </w:rPr>
            </w:pPr>
            <w:r w:rsidRPr="00A94CD7">
              <w:rPr>
                <w:color w:val="auto"/>
                <w:sz w:val="24"/>
                <w:szCs w:val="24"/>
                <w:lang w:bidi="lo-LA"/>
              </w:rPr>
              <w:t>2026.gads (prognoze)</w:t>
            </w:r>
          </w:p>
        </w:tc>
      </w:tr>
      <w:tr w:rsidR="00D43756" w:rsidRPr="00A94CD7" w14:paraId="7B0C793A" w14:textId="77777777" w:rsidTr="0096020F">
        <w:trPr>
          <w:trHeight w:val="315"/>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00C4262" w14:textId="77777777" w:rsidR="00D43756" w:rsidRPr="00A94CD7" w:rsidRDefault="00D43756" w:rsidP="00D43756">
            <w:pPr>
              <w:jc w:val="center"/>
              <w:rPr>
                <w:color w:val="auto"/>
                <w:sz w:val="24"/>
                <w:szCs w:val="24"/>
                <w:lang w:bidi="lo-LA"/>
              </w:rPr>
            </w:pPr>
            <w:r w:rsidRPr="00A94CD7">
              <w:rPr>
                <w:color w:val="auto"/>
                <w:sz w:val="24"/>
                <w:szCs w:val="24"/>
                <w:lang w:bidi="lo-LA"/>
              </w:rPr>
              <w:t>Ieņēmumi</w:t>
            </w:r>
          </w:p>
        </w:tc>
        <w:tc>
          <w:tcPr>
            <w:tcW w:w="2126" w:type="dxa"/>
            <w:tcBorders>
              <w:top w:val="nil"/>
              <w:left w:val="nil"/>
              <w:bottom w:val="single" w:sz="4" w:space="0" w:color="auto"/>
              <w:right w:val="single" w:sz="4" w:space="0" w:color="auto"/>
            </w:tcBorders>
            <w:shd w:val="clear" w:color="000000" w:fill="FFFFFF"/>
            <w:noWrap/>
            <w:vAlign w:val="center"/>
            <w:hideMark/>
          </w:tcPr>
          <w:p w14:paraId="115B6194" w14:textId="77777777" w:rsidR="00D43756" w:rsidRPr="00A94CD7" w:rsidRDefault="00D43756" w:rsidP="00D43756">
            <w:pPr>
              <w:jc w:val="center"/>
              <w:rPr>
                <w:color w:val="000000"/>
                <w:sz w:val="24"/>
                <w:szCs w:val="24"/>
                <w:lang w:bidi="lo-LA"/>
              </w:rPr>
            </w:pPr>
            <w:r w:rsidRPr="00A94CD7">
              <w:rPr>
                <w:color w:val="000000"/>
                <w:sz w:val="24"/>
                <w:szCs w:val="24"/>
                <w:lang w:bidi="lo-LA"/>
              </w:rPr>
              <w:t>50 739 767</w:t>
            </w:r>
          </w:p>
        </w:tc>
        <w:tc>
          <w:tcPr>
            <w:tcW w:w="1843" w:type="dxa"/>
            <w:tcBorders>
              <w:top w:val="nil"/>
              <w:left w:val="nil"/>
              <w:bottom w:val="single" w:sz="4" w:space="0" w:color="auto"/>
              <w:right w:val="single" w:sz="4" w:space="0" w:color="auto"/>
            </w:tcBorders>
            <w:shd w:val="clear" w:color="000000" w:fill="FFFFFF"/>
            <w:noWrap/>
            <w:vAlign w:val="center"/>
            <w:hideMark/>
          </w:tcPr>
          <w:p w14:paraId="79BB122D" w14:textId="77777777" w:rsidR="00D43756" w:rsidRPr="00A94CD7" w:rsidRDefault="00D43756" w:rsidP="00D43756">
            <w:pPr>
              <w:jc w:val="center"/>
              <w:rPr>
                <w:color w:val="000000"/>
                <w:sz w:val="24"/>
                <w:szCs w:val="24"/>
                <w:lang w:bidi="lo-LA"/>
              </w:rPr>
            </w:pPr>
            <w:r w:rsidRPr="00A94CD7">
              <w:rPr>
                <w:color w:val="000000"/>
                <w:sz w:val="24"/>
                <w:szCs w:val="24"/>
                <w:lang w:bidi="lo-LA"/>
              </w:rPr>
              <w:t>51 885 109</w:t>
            </w:r>
          </w:p>
        </w:tc>
        <w:tc>
          <w:tcPr>
            <w:tcW w:w="1984" w:type="dxa"/>
            <w:tcBorders>
              <w:top w:val="nil"/>
              <w:left w:val="nil"/>
              <w:bottom w:val="single" w:sz="4" w:space="0" w:color="auto"/>
              <w:right w:val="single" w:sz="4" w:space="0" w:color="auto"/>
            </w:tcBorders>
            <w:shd w:val="clear" w:color="000000" w:fill="FFFFFF"/>
            <w:noWrap/>
            <w:vAlign w:val="center"/>
            <w:hideMark/>
          </w:tcPr>
          <w:p w14:paraId="18B53705" w14:textId="77777777" w:rsidR="00D43756" w:rsidRPr="00A94CD7" w:rsidRDefault="00D43756" w:rsidP="00D43756">
            <w:pPr>
              <w:jc w:val="center"/>
              <w:rPr>
                <w:color w:val="000000"/>
                <w:sz w:val="24"/>
                <w:szCs w:val="24"/>
                <w:lang w:bidi="lo-LA"/>
              </w:rPr>
            </w:pPr>
            <w:r w:rsidRPr="00A94CD7">
              <w:rPr>
                <w:color w:val="000000"/>
                <w:sz w:val="24"/>
                <w:szCs w:val="24"/>
                <w:lang w:bidi="lo-LA"/>
              </w:rPr>
              <w:t>53 199 589</w:t>
            </w:r>
          </w:p>
        </w:tc>
      </w:tr>
      <w:tr w:rsidR="00D43756" w:rsidRPr="00A94CD7" w14:paraId="35294CC8" w14:textId="77777777" w:rsidTr="0096020F">
        <w:trPr>
          <w:trHeight w:val="315"/>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893B20A" w14:textId="77777777" w:rsidR="00D43756" w:rsidRPr="00A94CD7" w:rsidRDefault="00D43756" w:rsidP="00D43756">
            <w:pPr>
              <w:jc w:val="center"/>
              <w:rPr>
                <w:color w:val="auto"/>
                <w:sz w:val="24"/>
                <w:szCs w:val="24"/>
                <w:lang w:bidi="lo-LA"/>
              </w:rPr>
            </w:pPr>
            <w:r w:rsidRPr="00A94CD7">
              <w:rPr>
                <w:color w:val="auto"/>
                <w:sz w:val="24"/>
                <w:szCs w:val="24"/>
                <w:lang w:bidi="lo-LA"/>
              </w:rPr>
              <w:t>Izdevumi</w:t>
            </w:r>
          </w:p>
        </w:tc>
        <w:tc>
          <w:tcPr>
            <w:tcW w:w="2126" w:type="dxa"/>
            <w:tcBorders>
              <w:top w:val="nil"/>
              <w:left w:val="nil"/>
              <w:bottom w:val="single" w:sz="4" w:space="0" w:color="auto"/>
              <w:right w:val="single" w:sz="4" w:space="0" w:color="auto"/>
            </w:tcBorders>
            <w:shd w:val="clear" w:color="000000" w:fill="FFFFFF"/>
            <w:noWrap/>
            <w:vAlign w:val="center"/>
            <w:hideMark/>
          </w:tcPr>
          <w:p w14:paraId="4521E8CC" w14:textId="77777777" w:rsidR="00D43756" w:rsidRPr="00A94CD7" w:rsidRDefault="00D43756" w:rsidP="00D43756">
            <w:pPr>
              <w:jc w:val="center"/>
              <w:rPr>
                <w:color w:val="000000"/>
                <w:sz w:val="24"/>
                <w:szCs w:val="24"/>
                <w:lang w:bidi="lo-LA"/>
              </w:rPr>
            </w:pPr>
            <w:r w:rsidRPr="00A94CD7">
              <w:rPr>
                <w:color w:val="000000"/>
                <w:sz w:val="24"/>
                <w:szCs w:val="24"/>
                <w:lang w:bidi="lo-LA"/>
              </w:rPr>
              <w:t>54 968 599</w:t>
            </w:r>
          </w:p>
        </w:tc>
        <w:tc>
          <w:tcPr>
            <w:tcW w:w="1843" w:type="dxa"/>
            <w:tcBorders>
              <w:top w:val="nil"/>
              <w:left w:val="nil"/>
              <w:bottom w:val="single" w:sz="4" w:space="0" w:color="auto"/>
              <w:right w:val="single" w:sz="4" w:space="0" w:color="auto"/>
            </w:tcBorders>
            <w:shd w:val="clear" w:color="000000" w:fill="FFFFFF"/>
            <w:noWrap/>
            <w:vAlign w:val="center"/>
            <w:hideMark/>
          </w:tcPr>
          <w:p w14:paraId="40ECB8AB" w14:textId="77777777" w:rsidR="00D43756" w:rsidRPr="00A94CD7" w:rsidRDefault="00D43756" w:rsidP="00D43756">
            <w:pPr>
              <w:jc w:val="center"/>
              <w:rPr>
                <w:color w:val="000000"/>
                <w:sz w:val="24"/>
                <w:szCs w:val="24"/>
                <w:lang w:bidi="lo-LA"/>
              </w:rPr>
            </w:pPr>
            <w:r w:rsidRPr="00A94CD7">
              <w:rPr>
                <w:color w:val="000000"/>
                <w:sz w:val="24"/>
                <w:szCs w:val="24"/>
                <w:lang w:bidi="lo-LA"/>
              </w:rPr>
              <w:t>49 055 060</w:t>
            </w:r>
          </w:p>
        </w:tc>
        <w:tc>
          <w:tcPr>
            <w:tcW w:w="1984" w:type="dxa"/>
            <w:tcBorders>
              <w:top w:val="nil"/>
              <w:left w:val="nil"/>
              <w:bottom w:val="single" w:sz="4" w:space="0" w:color="auto"/>
              <w:right w:val="single" w:sz="4" w:space="0" w:color="auto"/>
            </w:tcBorders>
            <w:shd w:val="clear" w:color="000000" w:fill="FFFFFF"/>
            <w:noWrap/>
            <w:vAlign w:val="center"/>
            <w:hideMark/>
          </w:tcPr>
          <w:p w14:paraId="54755ACD" w14:textId="77777777" w:rsidR="00D43756" w:rsidRPr="00A94CD7" w:rsidRDefault="00D43756" w:rsidP="00D43756">
            <w:pPr>
              <w:jc w:val="center"/>
              <w:rPr>
                <w:color w:val="000000"/>
                <w:sz w:val="24"/>
                <w:szCs w:val="24"/>
                <w:lang w:bidi="lo-LA"/>
              </w:rPr>
            </w:pPr>
            <w:r w:rsidRPr="00A94CD7">
              <w:rPr>
                <w:color w:val="000000"/>
                <w:sz w:val="24"/>
                <w:szCs w:val="24"/>
                <w:lang w:bidi="lo-LA"/>
              </w:rPr>
              <w:t>49 967 789</w:t>
            </w:r>
          </w:p>
        </w:tc>
      </w:tr>
      <w:tr w:rsidR="00D43756" w:rsidRPr="00A94CD7" w14:paraId="163E7B7F" w14:textId="77777777" w:rsidTr="0096020F">
        <w:trPr>
          <w:trHeight w:val="63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C735420" w14:textId="77777777" w:rsidR="00D43756" w:rsidRPr="00A94CD7" w:rsidRDefault="00D43756" w:rsidP="00D43756">
            <w:pPr>
              <w:jc w:val="center"/>
              <w:rPr>
                <w:color w:val="auto"/>
                <w:sz w:val="24"/>
                <w:szCs w:val="24"/>
                <w:lang w:bidi="lo-LA"/>
              </w:rPr>
            </w:pPr>
            <w:r w:rsidRPr="00A94CD7">
              <w:rPr>
                <w:color w:val="auto"/>
                <w:sz w:val="24"/>
                <w:szCs w:val="24"/>
                <w:lang w:bidi="lo-LA"/>
              </w:rPr>
              <w:t>Ieņēmumu pārsniegums (+) vai deficīts (-)</w:t>
            </w:r>
          </w:p>
        </w:tc>
        <w:tc>
          <w:tcPr>
            <w:tcW w:w="2126" w:type="dxa"/>
            <w:tcBorders>
              <w:top w:val="nil"/>
              <w:left w:val="nil"/>
              <w:bottom w:val="single" w:sz="4" w:space="0" w:color="auto"/>
              <w:right w:val="single" w:sz="4" w:space="0" w:color="auto"/>
            </w:tcBorders>
            <w:shd w:val="clear" w:color="000000" w:fill="FFFFFF"/>
            <w:noWrap/>
            <w:vAlign w:val="center"/>
            <w:hideMark/>
          </w:tcPr>
          <w:p w14:paraId="3F6EFD55" w14:textId="77777777" w:rsidR="00D43756" w:rsidRPr="00A94CD7" w:rsidRDefault="00D43756" w:rsidP="00D43756">
            <w:pPr>
              <w:jc w:val="center"/>
              <w:rPr>
                <w:color w:val="000000"/>
                <w:sz w:val="24"/>
                <w:szCs w:val="24"/>
                <w:lang w:bidi="lo-LA"/>
              </w:rPr>
            </w:pPr>
            <w:r w:rsidRPr="00A94CD7">
              <w:rPr>
                <w:color w:val="000000"/>
                <w:sz w:val="24"/>
                <w:szCs w:val="24"/>
                <w:lang w:bidi="lo-LA"/>
              </w:rPr>
              <w:t>-4 228 832</w:t>
            </w:r>
          </w:p>
        </w:tc>
        <w:tc>
          <w:tcPr>
            <w:tcW w:w="1843" w:type="dxa"/>
            <w:tcBorders>
              <w:top w:val="nil"/>
              <w:left w:val="nil"/>
              <w:bottom w:val="single" w:sz="4" w:space="0" w:color="auto"/>
              <w:right w:val="single" w:sz="4" w:space="0" w:color="auto"/>
            </w:tcBorders>
            <w:shd w:val="clear" w:color="000000" w:fill="FFFFFF"/>
            <w:noWrap/>
            <w:vAlign w:val="center"/>
            <w:hideMark/>
          </w:tcPr>
          <w:p w14:paraId="1FF97814" w14:textId="4241A153" w:rsidR="00D43756" w:rsidRPr="00A94CD7" w:rsidRDefault="00D43756" w:rsidP="0096020F">
            <w:pPr>
              <w:pStyle w:val="ListParagraph"/>
              <w:numPr>
                <w:ilvl w:val="0"/>
                <w:numId w:val="9"/>
              </w:numPr>
              <w:jc w:val="center"/>
              <w:rPr>
                <w:color w:val="000000"/>
                <w:sz w:val="24"/>
                <w:szCs w:val="24"/>
                <w:lang w:bidi="lo-LA"/>
              </w:rPr>
            </w:pPr>
            <w:r w:rsidRPr="00A94CD7">
              <w:rPr>
                <w:color w:val="000000"/>
                <w:sz w:val="24"/>
                <w:szCs w:val="24"/>
                <w:lang w:bidi="lo-LA"/>
              </w:rPr>
              <w:t>830 049</w:t>
            </w:r>
          </w:p>
        </w:tc>
        <w:tc>
          <w:tcPr>
            <w:tcW w:w="1984" w:type="dxa"/>
            <w:tcBorders>
              <w:top w:val="nil"/>
              <w:left w:val="nil"/>
              <w:bottom w:val="single" w:sz="4" w:space="0" w:color="auto"/>
              <w:right w:val="single" w:sz="4" w:space="0" w:color="auto"/>
            </w:tcBorders>
            <w:shd w:val="clear" w:color="000000" w:fill="FFFFFF"/>
            <w:noWrap/>
            <w:vAlign w:val="center"/>
            <w:hideMark/>
          </w:tcPr>
          <w:p w14:paraId="408054B5" w14:textId="1619881F" w:rsidR="00D43756" w:rsidRPr="00A94CD7" w:rsidRDefault="0096020F" w:rsidP="0096020F">
            <w:pPr>
              <w:pStyle w:val="ListParagraph"/>
              <w:rPr>
                <w:color w:val="000000"/>
                <w:sz w:val="24"/>
                <w:szCs w:val="24"/>
                <w:lang w:bidi="lo-LA"/>
              </w:rPr>
            </w:pPr>
            <w:r w:rsidRPr="00A94CD7">
              <w:rPr>
                <w:color w:val="000000"/>
                <w:sz w:val="24"/>
                <w:szCs w:val="24"/>
                <w:lang w:bidi="lo-LA"/>
              </w:rPr>
              <w:t xml:space="preserve">3 </w:t>
            </w:r>
            <w:r w:rsidR="00D43756" w:rsidRPr="00A94CD7">
              <w:rPr>
                <w:color w:val="000000"/>
                <w:sz w:val="24"/>
                <w:szCs w:val="24"/>
                <w:lang w:bidi="lo-LA"/>
              </w:rPr>
              <w:t>231 800</w:t>
            </w:r>
          </w:p>
        </w:tc>
      </w:tr>
      <w:bookmarkEnd w:id="3"/>
    </w:tbl>
    <w:p w14:paraId="4DB1E13A" w14:textId="77777777" w:rsidR="0057126A" w:rsidRPr="00A94CD7" w:rsidRDefault="0057126A" w:rsidP="0057126A">
      <w:pPr>
        <w:pStyle w:val="ListParagraph"/>
        <w:ind w:left="76"/>
        <w:rPr>
          <w:color w:val="auto"/>
          <w:sz w:val="24"/>
          <w:szCs w:val="24"/>
        </w:rPr>
      </w:pPr>
    </w:p>
    <w:p w14:paraId="081A4940" w14:textId="77777777" w:rsidR="004C3C38" w:rsidRPr="00A94CD7" w:rsidRDefault="00BD3027" w:rsidP="00AA2EB5">
      <w:pPr>
        <w:pStyle w:val="ListParagraph"/>
        <w:numPr>
          <w:ilvl w:val="0"/>
          <w:numId w:val="6"/>
        </w:numPr>
        <w:rPr>
          <w:color w:val="auto"/>
          <w:sz w:val="24"/>
          <w:szCs w:val="24"/>
        </w:rPr>
      </w:pPr>
      <w:r w:rsidRPr="00A94CD7">
        <w:rPr>
          <w:color w:val="auto"/>
          <w:sz w:val="24"/>
          <w:szCs w:val="24"/>
        </w:rPr>
        <w:t xml:space="preserve">atskaites par progresu </w:t>
      </w:r>
      <w:r w:rsidR="0013496B" w:rsidRPr="00A94CD7">
        <w:rPr>
          <w:color w:val="auto"/>
          <w:sz w:val="24"/>
          <w:szCs w:val="24"/>
        </w:rPr>
        <w:t>Rēzeknes pašvaldības budžeta un finanšu vadības sistēmas pilnveidošanā, lai nodrošinātu finanšu procesu caurskatāmību un centralizāciju un</w:t>
      </w:r>
      <w:r w:rsidR="003C51FF" w:rsidRPr="00A94CD7">
        <w:rPr>
          <w:color w:val="auto"/>
          <w:sz w:val="24"/>
          <w:szCs w:val="24"/>
        </w:rPr>
        <w:t xml:space="preserve"> atskaites par Valsts kontroles revīzijas lietā Nr. 2.4.1-34/2023 sniegto ieteikumu ieviešanu atbilstoši apstiprinātajam izpildes laika grafikam. Atbilstoši iesniegtajai informācijai</w:t>
      </w:r>
      <w:r w:rsidR="00303383" w:rsidRPr="00A94CD7">
        <w:rPr>
          <w:color w:val="auto"/>
          <w:sz w:val="24"/>
          <w:szCs w:val="24"/>
        </w:rPr>
        <w:t xml:space="preserve">, Rēzeknes pašvaldība ir </w:t>
      </w:r>
      <w:r w:rsidR="001761FA" w:rsidRPr="00A94CD7">
        <w:rPr>
          <w:color w:val="auto"/>
          <w:sz w:val="24"/>
          <w:szCs w:val="24"/>
        </w:rPr>
        <w:t xml:space="preserve">izpildījusi </w:t>
      </w:r>
      <w:r w:rsidR="00303383" w:rsidRPr="00A94CD7">
        <w:rPr>
          <w:color w:val="auto"/>
          <w:sz w:val="24"/>
          <w:szCs w:val="24"/>
        </w:rPr>
        <w:t>vienu no Valsts kontroles</w:t>
      </w:r>
      <w:r w:rsidR="00DB07E2" w:rsidRPr="00A94CD7">
        <w:rPr>
          <w:color w:val="auto"/>
          <w:sz w:val="24"/>
          <w:szCs w:val="24"/>
        </w:rPr>
        <w:t xml:space="preserve"> trīs </w:t>
      </w:r>
      <w:r w:rsidR="00303383" w:rsidRPr="00A94CD7">
        <w:rPr>
          <w:color w:val="auto"/>
          <w:sz w:val="24"/>
          <w:szCs w:val="24"/>
        </w:rPr>
        <w:t xml:space="preserve">ieteikumiem: </w:t>
      </w:r>
      <w:r w:rsidR="001761FA" w:rsidRPr="00A94CD7">
        <w:rPr>
          <w:color w:val="auto"/>
          <w:sz w:val="24"/>
          <w:szCs w:val="24"/>
        </w:rPr>
        <w:t>veikti grozījumi iekšējos noteikumos</w:t>
      </w:r>
      <w:r w:rsidR="001761FA" w:rsidRPr="00A94CD7">
        <w:rPr>
          <w:rFonts w:eastAsiaTheme="minorHAnsi"/>
          <w:color w:val="auto"/>
          <w:kern w:val="2"/>
          <w:sz w:val="24"/>
          <w:szCs w:val="24"/>
          <w14:ligatures w14:val="standardContextual"/>
        </w:rPr>
        <w:t xml:space="preserve"> “Par budžeta un kapitālinvestīciju programmas procesu Rēzeknes </w:t>
      </w:r>
      <w:proofErr w:type="spellStart"/>
      <w:r w:rsidR="001761FA" w:rsidRPr="00A94CD7">
        <w:rPr>
          <w:rFonts w:eastAsiaTheme="minorHAnsi"/>
          <w:color w:val="auto"/>
          <w:kern w:val="2"/>
          <w:sz w:val="24"/>
          <w:szCs w:val="24"/>
          <w14:ligatures w14:val="standardContextual"/>
        </w:rPr>
        <w:t>valstspilsētas</w:t>
      </w:r>
      <w:proofErr w:type="spellEnd"/>
      <w:r w:rsidR="001761FA" w:rsidRPr="00A94CD7">
        <w:rPr>
          <w:rFonts w:eastAsiaTheme="minorHAnsi"/>
          <w:color w:val="auto"/>
          <w:kern w:val="2"/>
          <w:sz w:val="24"/>
          <w:szCs w:val="24"/>
          <w14:ligatures w14:val="standardContextual"/>
        </w:rPr>
        <w:t xml:space="preserve"> pašvaldībā”</w:t>
      </w:r>
      <w:r w:rsidR="001761FA" w:rsidRPr="00A94CD7">
        <w:rPr>
          <w:color w:val="auto"/>
          <w:sz w:val="24"/>
          <w:szCs w:val="24"/>
        </w:rPr>
        <w:t xml:space="preserve">, lai veicinātu Finanšu komitejas plašāku iesaisti pašvaldības budžeta izstrādes procesā un visiem komitejas deputātiem nodrošinātu vienlīdzīgi pilnīgu informāciju par pašvaldības institūciju budžeta pieprasījumiem un to vajadzībām. </w:t>
      </w:r>
      <w:r w:rsidR="00087A86" w:rsidRPr="00A94CD7">
        <w:rPr>
          <w:color w:val="auto"/>
          <w:sz w:val="24"/>
          <w:szCs w:val="24"/>
        </w:rPr>
        <w:t>Rēzeknes pašvaldībai ir jāstrādā</w:t>
      </w:r>
      <w:r w:rsidR="00DB07E2" w:rsidRPr="00A94CD7">
        <w:rPr>
          <w:color w:val="auto"/>
          <w:sz w:val="24"/>
          <w:szCs w:val="24"/>
        </w:rPr>
        <w:t xml:space="preserve"> pārējo ieteikumu </w:t>
      </w:r>
      <w:r w:rsidR="00087A86" w:rsidRPr="00A94CD7">
        <w:rPr>
          <w:color w:val="auto"/>
          <w:sz w:val="24"/>
          <w:szCs w:val="24"/>
        </w:rPr>
        <w:t>ieviešanā</w:t>
      </w:r>
      <w:r w:rsidR="00DB07E2" w:rsidRPr="00A94CD7">
        <w:rPr>
          <w:color w:val="auto"/>
          <w:sz w:val="24"/>
          <w:szCs w:val="24"/>
        </w:rPr>
        <w:t xml:space="preserve"> atbilstoši apstiprinātajam izpildes laika grafikam</w:t>
      </w:r>
      <w:r w:rsidR="007C3B16" w:rsidRPr="00A94CD7">
        <w:rPr>
          <w:color w:val="auto"/>
          <w:sz w:val="24"/>
          <w:szCs w:val="24"/>
        </w:rPr>
        <w:t xml:space="preserve">. </w:t>
      </w:r>
    </w:p>
    <w:p w14:paraId="37D2F6DE" w14:textId="3BFE053D" w:rsidR="00AA2EB5" w:rsidRPr="00A94CD7" w:rsidRDefault="006E5371" w:rsidP="00AA2EB5">
      <w:pPr>
        <w:pStyle w:val="ListParagraph"/>
        <w:numPr>
          <w:ilvl w:val="0"/>
          <w:numId w:val="6"/>
        </w:numPr>
        <w:rPr>
          <w:color w:val="auto"/>
          <w:sz w:val="24"/>
          <w:szCs w:val="24"/>
        </w:rPr>
      </w:pPr>
      <w:r w:rsidRPr="00A94CD7">
        <w:rPr>
          <w:color w:val="auto"/>
          <w:sz w:val="24"/>
          <w:szCs w:val="24"/>
        </w:rPr>
        <w:t xml:space="preserve">2024.gada </w:t>
      </w:r>
      <w:bookmarkStart w:id="4" w:name="_Hlk164948886"/>
      <w:r w:rsidRPr="00A94CD7">
        <w:rPr>
          <w:color w:val="auto"/>
          <w:sz w:val="24"/>
          <w:szCs w:val="24"/>
        </w:rPr>
        <w:t xml:space="preserve">ieņēmumu un izdevumu finansēšanas plānu </w:t>
      </w:r>
      <w:bookmarkEnd w:id="4"/>
      <w:r w:rsidRPr="00A94CD7">
        <w:rPr>
          <w:color w:val="auto"/>
          <w:sz w:val="24"/>
          <w:szCs w:val="24"/>
        </w:rPr>
        <w:t xml:space="preserve">pa mēnešiem. </w:t>
      </w:r>
      <w:r w:rsidR="00CD222D" w:rsidRPr="00A94CD7">
        <w:rPr>
          <w:color w:val="auto"/>
          <w:sz w:val="24"/>
          <w:szCs w:val="24"/>
        </w:rPr>
        <w:t xml:space="preserve">Finanšu ministrija, lai nodrošinātu stingru Rēzeknes pašvaldības finanšu uzraudzību atbilstoši pašvaldības apstiprinātajam budžetam, ir izveidojusi efektīvu tehnisko risinājumu Rēzeknes pašvaldības izdevumu kontrolei Valsts kasē atvērtajos kontos. </w:t>
      </w:r>
      <w:r w:rsidR="004C3C38" w:rsidRPr="00A94CD7">
        <w:rPr>
          <w:color w:val="auto"/>
          <w:sz w:val="24"/>
          <w:szCs w:val="24"/>
        </w:rPr>
        <w:t xml:space="preserve">Ar Finanšu ministrijas 2024.gada 29.maija iekšējiem noteikumiem Nr.1.1-5/12/8 “Rēzeknes </w:t>
      </w:r>
      <w:proofErr w:type="spellStart"/>
      <w:r w:rsidR="004C3C38" w:rsidRPr="00A94CD7">
        <w:rPr>
          <w:color w:val="auto"/>
          <w:sz w:val="24"/>
          <w:szCs w:val="24"/>
        </w:rPr>
        <w:t>valstspilsētas</w:t>
      </w:r>
      <w:proofErr w:type="spellEnd"/>
      <w:r w:rsidR="004C3C38" w:rsidRPr="00A94CD7">
        <w:rPr>
          <w:color w:val="auto"/>
          <w:sz w:val="24"/>
          <w:szCs w:val="24"/>
        </w:rPr>
        <w:t xml:space="preserve"> pašvaldības kontu apkalpošanas kārtība” ir apstiprināta Rēzeknes pašvaldības i</w:t>
      </w:r>
      <w:r w:rsidR="00AA2EB5" w:rsidRPr="00A94CD7">
        <w:rPr>
          <w:color w:val="auto"/>
          <w:sz w:val="24"/>
          <w:szCs w:val="24"/>
        </w:rPr>
        <w:t>zejošo maksājumu kontrole no Valsts kasē atvērtajiem kontiem</w:t>
      </w:r>
      <w:r w:rsidR="004C3C38" w:rsidRPr="00A94CD7">
        <w:rPr>
          <w:color w:val="auto"/>
          <w:sz w:val="24"/>
          <w:szCs w:val="24"/>
        </w:rPr>
        <w:t xml:space="preserve">. Rēzeknes pašvaldībai visu izdevumu veikšana caur Valsts kases kontiem </w:t>
      </w:r>
      <w:r w:rsidR="006C3D89" w:rsidRPr="00A94CD7">
        <w:rPr>
          <w:color w:val="auto"/>
          <w:sz w:val="24"/>
          <w:szCs w:val="24"/>
        </w:rPr>
        <w:t xml:space="preserve">ir </w:t>
      </w:r>
      <w:r w:rsidR="004C3C38" w:rsidRPr="00A94CD7">
        <w:rPr>
          <w:color w:val="auto"/>
          <w:sz w:val="24"/>
          <w:szCs w:val="24"/>
        </w:rPr>
        <w:t xml:space="preserve">jānodrošina stingri ievērojot iesniegto finansēšanas plānu, tajā skaitā </w:t>
      </w:r>
      <w:r w:rsidR="004C3C38" w:rsidRPr="00A94CD7">
        <w:rPr>
          <w:rStyle w:val="ui-provider"/>
          <w:color w:val="auto"/>
          <w:sz w:val="24"/>
          <w:szCs w:val="24"/>
        </w:rPr>
        <w:t>noteikto mēneša limitu katram Valsts kasē atvērtajam kontam.</w:t>
      </w:r>
    </w:p>
    <w:p w14:paraId="3203BB9B" w14:textId="77777777" w:rsidR="00CD222D" w:rsidRPr="00A94CD7" w:rsidRDefault="00CD222D" w:rsidP="00CD222D">
      <w:pPr>
        <w:pStyle w:val="ListParagraph"/>
        <w:ind w:left="76"/>
        <w:rPr>
          <w:color w:val="auto"/>
          <w:sz w:val="24"/>
          <w:szCs w:val="24"/>
        </w:rPr>
      </w:pPr>
    </w:p>
    <w:p w14:paraId="134123DC" w14:textId="77777777" w:rsidR="005D75FC" w:rsidRPr="00A94CD7" w:rsidRDefault="005D2EA1" w:rsidP="005D75FC">
      <w:pPr>
        <w:ind w:left="-567"/>
        <w:rPr>
          <w:color w:val="auto"/>
          <w:sz w:val="24"/>
          <w:szCs w:val="24"/>
        </w:rPr>
      </w:pPr>
      <w:r w:rsidRPr="00A94CD7">
        <w:rPr>
          <w:color w:val="auto"/>
          <w:sz w:val="24"/>
          <w:szCs w:val="24"/>
        </w:rPr>
        <w:t xml:space="preserve">Atbilstoši </w:t>
      </w:r>
      <w:r w:rsidR="00BD3027" w:rsidRPr="00A94CD7">
        <w:rPr>
          <w:color w:val="auto"/>
          <w:sz w:val="24"/>
          <w:szCs w:val="24"/>
        </w:rPr>
        <w:t>Rēzeknes pašvaldība</w:t>
      </w:r>
      <w:r w:rsidRPr="00A94CD7">
        <w:rPr>
          <w:color w:val="auto"/>
          <w:sz w:val="24"/>
          <w:szCs w:val="24"/>
        </w:rPr>
        <w:t xml:space="preserve">s iesniegtajai informācijai: </w:t>
      </w:r>
      <w:r w:rsidR="00BD3027" w:rsidRPr="00A94CD7">
        <w:rPr>
          <w:color w:val="auto"/>
          <w:sz w:val="24"/>
          <w:szCs w:val="24"/>
        </w:rPr>
        <w:t xml:space="preserve"> </w:t>
      </w:r>
      <w:bookmarkStart w:id="5" w:name="_Hlk165982374"/>
    </w:p>
    <w:p w14:paraId="5A8862F0" w14:textId="41F428DD" w:rsidR="005D75FC" w:rsidRPr="00A94CD7" w:rsidRDefault="005D75FC" w:rsidP="005D75FC">
      <w:pPr>
        <w:pStyle w:val="ListParagraph"/>
        <w:numPr>
          <w:ilvl w:val="0"/>
          <w:numId w:val="11"/>
        </w:numPr>
        <w:rPr>
          <w:color w:val="auto"/>
          <w:sz w:val="24"/>
          <w:szCs w:val="24"/>
        </w:rPr>
      </w:pPr>
      <w:r w:rsidRPr="00A94CD7">
        <w:rPr>
          <w:color w:val="auto"/>
          <w:sz w:val="24"/>
          <w:szCs w:val="24"/>
        </w:rPr>
        <w:t>naudas līdzekļu atlikums</w:t>
      </w:r>
      <w:r w:rsidR="00143C34" w:rsidRPr="00A94CD7">
        <w:rPr>
          <w:color w:val="auto"/>
          <w:sz w:val="24"/>
          <w:szCs w:val="24"/>
        </w:rPr>
        <w:t xml:space="preserve"> uz 2024.gada 31.maiju, </w:t>
      </w:r>
      <w:r w:rsidRPr="00A94CD7">
        <w:rPr>
          <w:color w:val="auto"/>
          <w:sz w:val="24"/>
          <w:szCs w:val="24"/>
        </w:rPr>
        <w:t xml:space="preserve">kas nav paredzēts iezīmētu mērķu finansēšanai ir </w:t>
      </w:r>
      <w:r w:rsidR="00E6390B" w:rsidRPr="00A94CD7">
        <w:rPr>
          <w:color w:val="auto"/>
          <w:sz w:val="24"/>
          <w:szCs w:val="24"/>
        </w:rPr>
        <w:t>1</w:t>
      </w:r>
      <w:r w:rsidR="003B7797" w:rsidRPr="00A94CD7">
        <w:rPr>
          <w:color w:val="auto"/>
          <w:sz w:val="24"/>
          <w:szCs w:val="24"/>
        </w:rPr>
        <w:t xml:space="preserve"> 408 621 </w:t>
      </w:r>
      <w:r w:rsidRPr="00A94CD7">
        <w:rPr>
          <w:color w:val="auto"/>
          <w:sz w:val="24"/>
          <w:szCs w:val="24"/>
        </w:rPr>
        <w:t>EUR. Komisija vairakkārt ir norādījusi Rēzeknes pašvaldības vadībai, ka</w:t>
      </w:r>
      <w:bookmarkStart w:id="6" w:name="_Hlk151456618"/>
      <w:r w:rsidRPr="00A94CD7">
        <w:rPr>
          <w:color w:val="auto"/>
          <w:sz w:val="24"/>
          <w:szCs w:val="24"/>
        </w:rPr>
        <w:t xml:space="preserve"> tai, lai mazinātu kavētos maksājumus, naudas līdzekļu atlikumi, kas nav iezīmēta mērķa finansējums, ir jānovirza kreditoru saistību izpildei</w:t>
      </w:r>
      <w:bookmarkEnd w:id="6"/>
      <w:r w:rsidRPr="00A94CD7">
        <w:rPr>
          <w:color w:val="auto"/>
          <w:sz w:val="24"/>
          <w:szCs w:val="24"/>
        </w:rPr>
        <w:t xml:space="preserve">. </w:t>
      </w:r>
    </w:p>
    <w:p w14:paraId="39B709EA" w14:textId="6DEB96D5" w:rsidR="006E5371" w:rsidRPr="00A94CD7" w:rsidRDefault="00312689" w:rsidP="005D75FC">
      <w:pPr>
        <w:pStyle w:val="ListParagraph"/>
        <w:numPr>
          <w:ilvl w:val="0"/>
          <w:numId w:val="11"/>
        </w:numPr>
        <w:rPr>
          <w:color w:val="auto"/>
          <w:sz w:val="24"/>
          <w:szCs w:val="24"/>
        </w:rPr>
      </w:pPr>
      <w:r w:rsidRPr="00A94CD7">
        <w:rPr>
          <w:color w:val="auto"/>
          <w:sz w:val="24"/>
          <w:szCs w:val="24"/>
        </w:rPr>
        <w:t>kavēti maksājumi pret kreditoriem</w:t>
      </w:r>
      <w:r w:rsidR="00BD3027" w:rsidRPr="00A94CD7">
        <w:rPr>
          <w:color w:val="auto"/>
          <w:sz w:val="24"/>
          <w:szCs w:val="24"/>
        </w:rPr>
        <w:t xml:space="preserve"> u</w:t>
      </w:r>
      <w:r w:rsidR="00B5206F" w:rsidRPr="00A94CD7">
        <w:rPr>
          <w:color w:val="auto"/>
          <w:sz w:val="24"/>
          <w:szCs w:val="24"/>
        </w:rPr>
        <w:t>z 202</w:t>
      </w:r>
      <w:r w:rsidR="00BD3027" w:rsidRPr="00A94CD7">
        <w:rPr>
          <w:color w:val="auto"/>
          <w:sz w:val="24"/>
          <w:szCs w:val="24"/>
        </w:rPr>
        <w:t>4</w:t>
      </w:r>
      <w:r w:rsidR="00B5206F" w:rsidRPr="00A94CD7">
        <w:rPr>
          <w:color w:val="auto"/>
          <w:sz w:val="24"/>
          <w:szCs w:val="24"/>
        </w:rPr>
        <w:t xml:space="preserve">.gada </w:t>
      </w:r>
      <w:r w:rsidR="00BD3027" w:rsidRPr="00A94CD7">
        <w:rPr>
          <w:color w:val="auto"/>
          <w:sz w:val="24"/>
          <w:szCs w:val="24"/>
        </w:rPr>
        <w:t>3</w:t>
      </w:r>
      <w:r w:rsidR="005D75FC" w:rsidRPr="00A94CD7">
        <w:rPr>
          <w:color w:val="auto"/>
          <w:sz w:val="24"/>
          <w:szCs w:val="24"/>
        </w:rPr>
        <w:t>1</w:t>
      </w:r>
      <w:r w:rsidR="00BD3027" w:rsidRPr="00A94CD7">
        <w:rPr>
          <w:color w:val="auto"/>
          <w:sz w:val="24"/>
          <w:szCs w:val="24"/>
        </w:rPr>
        <w:t>.</w:t>
      </w:r>
      <w:r w:rsidR="005D75FC" w:rsidRPr="00A94CD7">
        <w:rPr>
          <w:color w:val="auto"/>
          <w:sz w:val="24"/>
          <w:szCs w:val="24"/>
        </w:rPr>
        <w:t>maiju</w:t>
      </w:r>
      <w:r w:rsidR="00DD6E47" w:rsidRPr="00A94CD7">
        <w:rPr>
          <w:color w:val="auto"/>
          <w:sz w:val="24"/>
          <w:szCs w:val="24"/>
        </w:rPr>
        <w:t xml:space="preserve"> ir</w:t>
      </w:r>
      <w:r w:rsidR="00BD3027" w:rsidRPr="00A94CD7">
        <w:rPr>
          <w:color w:val="auto"/>
          <w:sz w:val="24"/>
          <w:szCs w:val="24"/>
        </w:rPr>
        <w:t xml:space="preserve"> </w:t>
      </w:r>
      <w:r w:rsidR="00CD5B83" w:rsidRPr="00A94CD7">
        <w:rPr>
          <w:color w:val="auto"/>
          <w:sz w:val="24"/>
          <w:szCs w:val="24"/>
        </w:rPr>
        <w:t xml:space="preserve">5 103 195 </w:t>
      </w:r>
      <w:r w:rsidR="00B5206F" w:rsidRPr="00A94CD7">
        <w:rPr>
          <w:color w:val="auto"/>
          <w:sz w:val="24"/>
          <w:szCs w:val="24"/>
        </w:rPr>
        <w:t>EUR</w:t>
      </w:r>
      <w:r w:rsidR="0013496B" w:rsidRPr="00A94CD7">
        <w:rPr>
          <w:color w:val="auto"/>
          <w:sz w:val="24"/>
          <w:szCs w:val="24"/>
        </w:rPr>
        <w:t>,</w:t>
      </w:r>
      <w:r w:rsidR="00074F59" w:rsidRPr="00A94CD7">
        <w:rPr>
          <w:color w:val="auto"/>
          <w:sz w:val="24"/>
          <w:szCs w:val="24"/>
        </w:rPr>
        <w:t xml:space="preserve"> kas salīdzinājumā ar kavētiem maksājumiem uz 2024.gada </w:t>
      </w:r>
      <w:r w:rsidR="00DD6E47" w:rsidRPr="00A94CD7">
        <w:rPr>
          <w:color w:val="auto"/>
          <w:sz w:val="24"/>
          <w:szCs w:val="24"/>
        </w:rPr>
        <w:t xml:space="preserve">31.janvāri  </w:t>
      </w:r>
      <w:r w:rsidR="00074F59" w:rsidRPr="00A94CD7">
        <w:rPr>
          <w:color w:val="auto"/>
          <w:sz w:val="24"/>
          <w:szCs w:val="24"/>
        </w:rPr>
        <w:t xml:space="preserve">ir </w:t>
      </w:r>
      <w:r w:rsidR="00CD5B83" w:rsidRPr="00A94CD7">
        <w:rPr>
          <w:color w:val="auto"/>
          <w:sz w:val="24"/>
          <w:szCs w:val="24"/>
        </w:rPr>
        <w:t xml:space="preserve">pieauguši </w:t>
      </w:r>
      <w:r w:rsidR="00074F59" w:rsidRPr="00A94CD7">
        <w:rPr>
          <w:color w:val="auto"/>
          <w:sz w:val="24"/>
          <w:szCs w:val="24"/>
        </w:rPr>
        <w:t xml:space="preserve">par </w:t>
      </w:r>
      <w:r w:rsidR="005D0911" w:rsidRPr="00A94CD7">
        <w:rPr>
          <w:color w:val="auto"/>
          <w:sz w:val="24"/>
          <w:szCs w:val="24"/>
        </w:rPr>
        <w:t xml:space="preserve">777 473 </w:t>
      </w:r>
      <w:r w:rsidR="00074F59" w:rsidRPr="00A94CD7">
        <w:rPr>
          <w:color w:val="auto"/>
          <w:sz w:val="24"/>
          <w:szCs w:val="24"/>
        </w:rPr>
        <w:t xml:space="preserve">EUR jeb </w:t>
      </w:r>
      <w:r w:rsidR="00A87CAE" w:rsidRPr="00A94CD7">
        <w:rPr>
          <w:color w:val="auto"/>
          <w:sz w:val="24"/>
          <w:szCs w:val="24"/>
        </w:rPr>
        <w:t>18</w:t>
      </w:r>
      <w:r w:rsidR="00074F59" w:rsidRPr="00A94CD7">
        <w:rPr>
          <w:color w:val="auto"/>
          <w:sz w:val="24"/>
          <w:szCs w:val="24"/>
        </w:rPr>
        <w:t>%. Kavētajos maksājumos, kas ir ilgāk kā 30 dienas, 9</w:t>
      </w:r>
      <w:r w:rsidR="005D0911" w:rsidRPr="00A94CD7">
        <w:rPr>
          <w:color w:val="auto"/>
          <w:sz w:val="24"/>
          <w:szCs w:val="24"/>
        </w:rPr>
        <w:t>2,6</w:t>
      </w:r>
      <w:r w:rsidR="00074F59" w:rsidRPr="00A94CD7">
        <w:rPr>
          <w:color w:val="auto"/>
          <w:sz w:val="24"/>
          <w:szCs w:val="24"/>
        </w:rPr>
        <w:t>% ir maksājumi, kurus paredzēts segt no valsts budžeta aizdevuma</w:t>
      </w:r>
      <w:bookmarkEnd w:id="5"/>
      <w:r w:rsidR="00074F59" w:rsidRPr="00A94CD7">
        <w:rPr>
          <w:color w:val="auto"/>
          <w:sz w:val="24"/>
          <w:szCs w:val="24"/>
        </w:rPr>
        <w:t xml:space="preserve">.  </w:t>
      </w:r>
    </w:p>
    <w:p w14:paraId="279B916C" w14:textId="77777777" w:rsidR="00D27A60" w:rsidRPr="00A94CD7" w:rsidRDefault="00D27A60" w:rsidP="00D27A60">
      <w:pPr>
        <w:pStyle w:val="ListParagraph"/>
        <w:ind w:left="-207"/>
        <w:rPr>
          <w:color w:val="auto"/>
          <w:sz w:val="24"/>
          <w:szCs w:val="24"/>
        </w:rPr>
      </w:pPr>
    </w:p>
    <w:p w14:paraId="792C622C" w14:textId="77777777" w:rsidR="00F91274" w:rsidRPr="00A94CD7" w:rsidRDefault="00F91274" w:rsidP="00147B87">
      <w:pPr>
        <w:pStyle w:val="NoSpacing"/>
        <w:ind w:left="-131" w:right="-199"/>
        <w:jc w:val="right"/>
        <w:rPr>
          <w:color w:val="auto"/>
          <w:sz w:val="24"/>
          <w:szCs w:val="24"/>
        </w:rPr>
      </w:pPr>
    </w:p>
    <w:p w14:paraId="60934625" w14:textId="77777777" w:rsidR="00F91274" w:rsidRPr="00A94CD7" w:rsidRDefault="00F91274" w:rsidP="00147B87">
      <w:pPr>
        <w:pStyle w:val="NoSpacing"/>
        <w:ind w:left="-131" w:right="-199"/>
        <w:jc w:val="right"/>
        <w:rPr>
          <w:color w:val="auto"/>
          <w:sz w:val="24"/>
          <w:szCs w:val="24"/>
        </w:rPr>
      </w:pPr>
    </w:p>
    <w:p w14:paraId="76A0C578" w14:textId="77777777" w:rsidR="00F91274" w:rsidRPr="00A94CD7" w:rsidRDefault="00F91274" w:rsidP="00147B87">
      <w:pPr>
        <w:pStyle w:val="NoSpacing"/>
        <w:ind w:left="-131" w:right="-199"/>
        <w:jc w:val="right"/>
        <w:rPr>
          <w:color w:val="auto"/>
          <w:sz w:val="24"/>
          <w:szCs w:val="24"/>
        </w:rPr>
      </w:pPr>
    </w:p>
    <w:p w14:paraId="5D12BA08" w14:textId="77777777" w:rsidR="00F91274" w:rsidRPr="00A94CD7" w:rsidRDefault="00F91274" w:rsidP="00147B87">
      <w:pPr>
        <w:pStyle w:val="NoSpacing"/>
        <w:ind w:left="-131" w:right="-199"/>
        <w:jc w:val="right"/>
        <w:rPr>
          <w:color w:val="auto"/>
          <w:sz w:val="24"/>
          <w:szCs w:val="24"/>
        </w:rPr>
      </w:pPr>
    </w:p>
    <w:p w14:paraId="36A3C26C" w14:textId="77777777" w:rsidR="00F91274" w:rsidRPr="00A94CD7" w:rsidRDefault="00F91274" w:rsidP="00147B87">
      <w:pPr>
        <w:pStyle w:val="NoSpacing"/>
        <w:ind w:left="-131" w:right="-199"/>
        <w:jc w:val="right"/>
        <w:rPr>
          <w:color w:val="auto"/>
          <w:sz w:val="24"/>
          <w:szCs w:val="24"/>
        </w:rPr>
      </w:pPr>
    </w:p>
    <w:p w14:paraId="50490FDB" w14:textId="77777777" w:rsidR="00F91274" w:rsidRPr="00A94CD7" w:rsidRDefault="00F91274" w:rsidP="00147B87">
      <w:pPr>
        <w:pStyle w:val="NoSpacing"/>
        <w:ind w:left="-131" w:right="-199"/>
        <w:jc w:val="right"/>
        <w:rPr>
          <w:color w:val="auto"/>
          <w:sz w:val="24"/>
          <w:szCs w:val="24"/>
        </w:rPr>
      </w:pPr>
    </w:p>
    <w:p w14:paraId="3A17C8C0" w14:textId="1DF228D1" w:rsidR="00147B87" w:rsidRPr="00A94CD7" w:rsidRDefault="00DA7962" w:rsidP="00147B87">
      <w:pPr>
        <w:pStyle w:val="NoSpacing"/>
        <w:ind w:left="-131" w:right="-199"/>
        <w:jc w:val="right"/>
        <w:rPr>
          <w:color w:val="auto"/>
          <w:sz w:val="24"/>
          <w:szCs w:val="24"/>
        </w:rPr>
      </w:pPr>
      <w:r w:rsidRPr="00A94CD7">
        <w:rPr>
          <w:color w:val="auto"/>
          <w:sz w:val="24"/>
          <w:szCs w:val="24"/>
        </w:rPr>
        <w:lastRenderedPageBreak/>
        <w:t xml:space="preserve">Attēls </w:t>
      </w:r>
      <w:r w:rsidR="00147B87" w:rsidRPr="00A94CD7">
        <w:rPr>
          <w:color w:val="auto"/>
          <w:sz w:val="24"/>
          <w:szCs w:val="24"/>
        </w:rPr>
        <w:t xml:space="preserve">Nr.1. </w:t>
      </w:r>
    </w:p>
    <w:p w14:paraId="3D7D3ADA" w14:textId="3C9F354A" w:rsidR="00147B87" w:rsidRPr="00A94CD7" w:rsidRDefault="00087A86" w:rsidP="00147B87">
      <w:pPr>
        <w:pStyle w:val="NoSpacing"/>
        <w:ind w:left="-131" w:right="-199"/>
        <w:jc w:val="center"/>
        <w:rPr>
          <w:color w:val="auto"/>
          <w:sz w:val="24"/>
          <w:szCs w:val="24"/>
        </w:rPr>
      </w:pPr>
      <w:r w:rsidRPr="00A94CD7">
        <w:rPr>
          <w:color w:val="auto"/>
          <w:sz w:val="24"/>
          <w:szCs w:val="24"/>
        </w:rPr>
        <w:t>Rēzeknes p</w:t>
      </w:r>
      <w:r w:rsidR="00147B87" w:rsidRPr="00A94CD7">
        <w:rPr>
          <w:color w:val="auto"/>
          <w:sz w:val="24"/>
          <w:szCs w:val="24"/>
        </w:rPr>
        <w:t>ašvaldības kavēto maksājumu struktūra un apmēri</w:t>
      </w:r>
      <w:r w:rsidR="00FD1A0E" w:rsidRPr="00A94CD7">
        <w:rPr>
          <w:color w:val="auto"/>
          <w:sz w:val="24"/>
          <w:szCs w:val="24"/>
        </w:rPr>
        <w:t xml:space="preserve">, </w:t>
      </w:r>
      <w:r w:rsidR="00147B87" w:rsidRPr="00A94CD7">
        <w:rPr>
          <w:color w:val="auto"/>
          <w:sz w:val="24"/>
          <w:szCs w:val="24"/>
        </w:rPr>
        <w:t>EUR</w:t>
      </w:r>
    </w:p>
    <w:p w14:paraId="5FF39564" w14:textId="063C9E20" w:rsidR="00147B87" w:rsidRPr="00A94CD7" w:rsidRDefault="00147B87" w:rsidP="00E639B4">
      <w:pPr>
        <w:ind w:left="-709"/>
        <w:rPr>
          <w:color w:val="auto"/>
          <w:sz w:val="24"/>
          <w:szCs w:val="24"/>
        </w:rPr>
      </w:pPr>
    </w:p>
    <w:p w14:paraId="07DF4421" w14:textId="7C8C2305" w:rsidR="00655F94" w:rsidRPr="00A94CD7" w:rsidRDefault="00851998" w:rsidP="00655F94">
      <w:pPr>
        <w:ind w:left="-284" w:hanging="142"/>
        <w:rPr>
          <w:color w:val="auto"/>
          <w:sz w:val="24"/>
          <w:szCs w:val="24"/>
        </w:rPr>
      </w:pPr>
      <w:r w:rsidRPr="00A94CD7">
        <w:rPr>
          <w:noProof/>
          <w14:ligatures w14:val="standardContextual"/>
        </w:rPr>
        <w:drawing>
          <wp:inline distT="0" distB="0" distL="0" distR="0" wp14:anchorId="27287765" wp14:editId="006CFE5C">
            <wp:extent cx="5588000" cy="3759200"/>
            <wp:effectExtent l="0" t="0" r="12700" b="12700"/>
            <wp:docPr id="344287391" name="Chart 1">
              <a:extLst xmlns:a="http://schemas.openxmlformats.org/drawingml/2006/main">
                <a:ext uri="{FF2B5EF4-FFF2-40B4-BE49-F238E27FC236}">
                  <a16:creationId xmlns:a16="http://schemas.microsoft.com/office/drawing/2014/main" id="{1BA9015E-B932-7D54-A075-890B643A4F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82EFC3B" w14:textId="77777777" w:rsidR="00D27A60" w:rsidRPr="00A94CD7" w:rsidRDefault="00D27A60" w:rsidP="00D27A60">
      <w:pPr>
        <w:pStyle w:val="ListParagraph"/>
        <w:ind w:left="-207"/>
        <w:rPr>
          <w:color w:val="auto"/>
          <w:sz w:val="24"/>
          <w:szCs w:val="24"/>
        </w:rPr>
      </w:pPr>
    </w:p>
    <w:p w14:paraId="3EA23D0A" w14:textId="6905F8C0" w:rsidR="00D352FF" w:rsidRPr="00A94CD7" w:rsidRDefault="003C51FF" w:rsidP="00AB3AE7">
      <w:pPr>
        <w:pStyle w:val="ListParagraph"/>
        <w:numPr>
          <w:ilvl w:val="0"/>
          <w:numId w:val="1"/>
        </w:numPr>
        <w:tabs>
          <w:tab w:val="left" w:pos="0"/>
        </w:tabs>
        <w:jc w:val="center"/>
        <w:rPr>
          <w:rFonts w:eastAsiaTheme="minorHAnsi" w:cstheme="minorBidi"/>
          <w:b/>
          <w:bCs/>
          <w:color w:val="auto"/>
          <w:kern w:val="2"/>
          <w:sz w:val="24"/>
          <w:szCs w:val="24"/>
          <w:lang w:eastAsia="en-US"/>
          <w14:ligatures w14:val="standardContextual"/>
        </w:rPr>
      </w:pPr>
      <w:r w:rsidRPr="00A94CD7">
        <w:rPr>
          <w:rFonts w:eastAsiaTheme="minorHAnsi" w:cstheme="minorBidi"/>
          <w:b/>
          <w:bCs/>
          <w:color w:val="auto"/>
          <w:kern w:val="2"/>
          <w:sz w:val="24"/>
          <w:szCs w:val="24"/>
          <w:lang w:eastAsia="en-US"/>
          <w14:ligatures w14:val="standardContextual"/>
        </w:rPr>
        <w:t>Kopsavilkums</w:t>
      </w:r>
    </w:p>
    <w:p w14:paraId="7F34E311" w14:textId="77777777" w:rsidR="00222C66" w:rsidRPr="00A94CD7" w:rsidRDefault="00222C66" w:rsidP="00222C66">
      <w:pPr>
        <w:pStyle w:val="ListParagraph"/>
        <w:tabs>
          <w:tab w:val="left" w:pos="0"/>
        </w:tabs>
        <w:ind w:left="-207"/>
        <w:rPr>
          <w:rFonts w:eastAsiaTheme="minorHAnsi" w:cstheme="minorBidi"/>
          <w:b/>
          <w:bCs/>
          <w:color w:val="auto"/>
          <w:kern w:val="2"/>
          <w:sz w:val="24"/>
          <w:szCs w:val="24"/>
          <w:lang w:eastAsia="en-US"/>
          <w14:ligatures w14:val="standardContextual"/>
        </w:rPr>
      </w:pPr>
    </w:p>
    <w:p w14:paraId="7F25BBF7" w14:textId="00E7BCDD" w:rsidR="00B55123" w:rsidRPr="00B55123" w:rsidRDefault="00842973" w:rsidP="00B55123">
      <w:pPr>
        <w:pStyle w:val="NoSpacing"/>
        <w:numPr>
          <w:ilvl w:val="1"/>
          <w:numId w:val="4"/>
        </w:numPr>
        <w:tabs>
          <w:tab w:val="left" w:pos="-284"/>
        </w:tabs>
        <w:ind w:left="-284" w:right="-199" w:hanging="272"/>
        <w:rPr>
          <w:color w:val="auto"/>
          <w:sz w:val="24"/>
          <w:szCs w:val="24"/>
          <w:lang w:bidi="lo-LA"/>
        </w:rPr>
      </w:pPr>
      <w:bookmarkStart w:id="7" w:name="_Hlk166154598"/>
      <w:r w:rsidRPr="00B55123">
        <w:rPr>
          <w:color w:val="auto"/>
          <w:sz w:val="24"/>
          <w:szCs w:val="24"/>
        </w:rPr>
        <w:t>Rēzeknes pašvaldība</w:t>
      </w:r>
      <w:r w:rsidRPr="00B55123">
        <w:rPr>
          <w:color w:val="auto"/>
          <w:sz w:val="24"/>
          <w:szCs w:val="24"/>
          <w:lang w:bidi="lo-LA"/>
        </w:rPr>
        <w:t xml:space="preserve"> ir izpildījusi </w:t>
      </w:r>
      <w:r w:rsidRPr="00B55123">
        <w:rPr>
          <w:color w:val="auto"/>
          <w:sz w:val="24"/>
          <w:szCs w:val="24"/>
        </w:rPr>
        <w:t xml:space="preserve">MK lēmuma 3.punktā un </w:t>
      </w:r>
      <w:r w:rsidR="00E76830" w:rsidRPr="00B55123">
        <w:rPr>
          <w:color w:val="auto"/>
          <w:sz w:val="24"/>
          <w:szCs w:val="24"/>
        </w:rPr>
        <w:t>n</w:t>
      </w:r>
      <w:r w:rsidRPr="00B55123">
        <w:rPr>
          <w:color w:val="auto"/>
          <w:sz w:val="24"/>
          <w:szCs w:val="24"/>
        </w:rPr>
        <w:t>oteiktos nosacījumus, tajā  skaitā  2024.gada 2</w:t>
      </w:r>
      <w:r w:rsidR="00064147">
        <w:rPr>
          <w:color w:val="auto"/>
          <w:sz w:val="24"/>
          <w:szCs w:val="24"/>
        </w:rPr>
        <w:t>5</w:t>
      </w:r>
      <w:r w:rsidRPr="00B55123">
        <w:rPr>
          <w:color w:val="auto"/>
          <w:sz w:val="24"/>
          <w:szCs w:val="24"/>
        </w:rPr>
        <w:t>.aprīlī Rēzeknes pašvaldības domē ir apstiprināts sabalansēts 2024.gada budžets ar grozījumiem</w:t>
      </w:r>
      <w:bookmarkEnd w:id="7"/>
      <w:r w:rsidR="00B55123" w:rsidRPr="00B55123">
        <w:rPr>
          <w:color w:val="auto"/>
          <w:sz w:val="24"/>
          <w:szCs w:val="24"/>
        </w:rPr>
        <w:t xml:space="preserve">. </w:t>
      </w:r>
    </w:p>
    <w:p w14:paraId="38705B42" w14:textId="35800CCA" w:rsidR="00B55123" w:rsidRPr="00B55123" w:rsidRDefault="00B55123" w:rsidP="00B55123">
      <w:pPr>
        <w:pStyle w:val="NoSpacing"/>
        <w:numPr>
          <w:ilvl w:val="1"/>
          <w:numId w:val="4"/>
        </w:numPr>
        <w:tabs>
          <w:tab w:val="left" w:pos="-284"/>
        </w:tabs>
        <w:ind w:left="-284" w:right="-199" w:hanging="272"/>
        <w:rPr>
          <w:color w:val="auto"/>
          <w:sz w:val="24"/>
          <w:szCs w:val="24"/>
          <w:lang w:bidi="lo-LA"/>
        </w:rPr>
      </w:pPr>
      <w:r>
        <w:rPr>
          <w:color w:val="auto"/>
          <w:sz w:val="24"/>
          <w:szCs w:val="24"/>
          <w:lang w:bidi="lo-LA"/>
        </w:rPr>
        <w:t xml:space="preserve">Nepieciešamā </w:t>
      </w:r>
      <w:r w:rsidRPr="00B55123">
        <w:rPr>
          <w:color w:val="auto"/>
          <w:sz w:val="24"/>
          <w:szCs w:val="24"/>
        </w:rPr>
        <w:t>valsts budžeta aizdevuma summa Rēzeknes pašvaldībai 2023.gada kavēto maksājumu izpildei ir 4</w:t>
      </w:r>
      <w:r w:rsidRPr="00B55123">
        <w:rPr>
          <w:rFonts w:eastAsiaTheme="minorHAnsi"/>
          <w:color w:val="auto"/>
          <w:sz w:val="24"/>
          <w:szCs w:val="24"/>
          <w:lang w:bidi="lo-LA"/>
          <w14:ligatures w14:val="standardContextual"/>
        </w:rPr>
        <w:t xml:space="preserve"> 025 209 </w:t>
      </w:r>
      <w:r w:rsidRPr="00B55123">
        <w:rPr>
          <w:rFonts w:eastAsiaTheme="minorHAnsi"/>
          <w:i/>
          <w:iCs/>
          <w:color w:val="auto"/>
          <w:sz w:val="24"/>
          <w:szCs w:val="24"/>
          <w:lang w:bidi="lo-LA"/>
          <w14:ligatures w14:val="standardContextual"/>
        </w:rPr>
        <w:t xml:space="preserve">eiro </w:t>
      </w:r>
      <w:r w:rsidRPr="00B55123">
        <w:rPr>
          <w:color w:val="auto"/>
          <w:sz w:val="24"/>
          <w:szCs w:val="24"/>
        </w:rPr>
        <w:t xml:space="preserve">atbilstoši šī informatīvā ziņojuma pielikumā norādītajiem kreditoriem. </w:t>
      </w:r>
    </w:p>
    <w:p w14:paraId="3625A1AB" w14:textId="1F9529C6" w:rsidR="00B55123" w:rsidRPr="00B55123" w:rsidRDefault="00B55123" w:rsidP="00B55123">
      <w:pPr>
        <w:pStyle w:val="NoSpacing"/>
        <w:numPr>
          <w:ilvl w:val="1"/>
          <w:numId w:val="4"/>
        </w:numPr>
        <w:tabs>
          <w:tab w:val="left" w:pos="-284"/>
        </w:tabs>
        <w:ind w:left="-284" w:right="-199" w:hanging="272"/>
        <w:rPr>
          <w:color w:val="auto"/>
          <w:sz w:val="24"/>
          <w:szCs w:val="24"/>
          <w:lang w:bidi="lo-LA"/>
        </w:rPr>
      </w:pPr>
      <w:r w:rsidRPr="00B55123">
        <w:rPr>
          <w:color w:val="auto"/>
          <w:sz w:val="24"/>
          <w:szCs w:val="24"/>
        </w:rPr>
        <w:t xml:space="preserve">Finanšu ministrija, lai nodrošinātu stingru Rēzeknes pašvaldības finanšu  uzraudzību atbilstoši Rēzeknes pašvaldības apstiprinātajam budžetam,  ir izveidojusi efektīvu tehnisko risinājumu Rēzeknes pašvaldības izdevumu kontrolei Valsts kasē atvērtajos kontos. </w:t>
      </w:r>
    </w:p>
    <w:p w14:paraId="10C772B9" w14:textId="77777777" w:rsidR="005F0DA9" w:rsidRPr="00B55123" w:rsidRDefault="005F0DA9" w:rsidP="005F0DA9">
      <w:pPr>
        <w:pStyle w:val="ListParagraph"/>
        <w:tabs>
          <w:tab w:val="left" w:pos="-142"/>
        </w:tabs>
        <w:ind w:left="-284" w:right="-239"/>
        <w:rPr>
          <w:color w:val="auto"/>
          <w:sz w:val="24"/>
          <w:szCs w:val="24"/>
        </w:rPr>
      </w:pPr>
    </w:p>
    <w:p w14:paraId="7BF7332E" w14:textId="77777777" w:rsidR="00B55123" w:rsidRPr="00B55123" w:rsidRDefault="00B55123" w:rsidP="005F0DA9">
      <w:pPr>
        <w:pStyle w:val="ListParagraph"/>
        <w:tabs>
          <w:tab w:val="left" w:pos="-142"/>
        </w:tabs>
        <w:ind w:left="-284" w:right="-239"/>
        <w:rPr>
          <w:color w:val="auto"/>
          <w:sz w:val="24"/>
          <w:szCs w:val="24"/>
        </w:rPr>
      </w:pPr>
    </w:p>
    <w:p w14:paraId="52FEF86D" w14:textId="77777777" w:rsidR="00871BFE" w:rsidRPr="00A94CD7" w:rsidRDefault="00871BFE" w:rsidP="00C77265">
      <w:pPr>
        <w:pStyle w:val="NoSpacing"/>
        <w:tabs>
          <w:tab w:val="left" w:pos="-284"/>
          <w:tab w:val="left" w:pos="-142"/>
        </w:tabs>
        <w:ind w:left="-284" w:right="-199" w:hanging="76"/>
        <w:rPr>
          <w:color w:val="auto"/>
          <w:sz w:val="24"/>
          <w:szCs w:val="24"/>
          <w:lang w:bidi="lo-LA"/>
        </w:rPr>
      </w:pPr>
    </w:p>
    <w:p w14:paraId="0BC7DE50" w14:textId="221F77A4" w:rsidR="004E0FCB" w:rsidRPr="00C342C2" w:rsidRDefault="00173FDA" w:rsidP="00173FDA">
      <w:pPr>
        <w:autoSpaceDE w:val="0"/>
        <w:autoSpaceDN w:val="0"/>
        <w:adjustRightInd w:val="0"/>
        <w:spacing w:before="120" w:after="120"/>
        <w:ind w:hanging="426"/>
        <w:rPr>
          <w:sz w:val="24"/>
          <w:szCs w:val="24"/>
        </w:rPr>
      </w:pPr>
      <w:r w:rsidRPr="00C342C2">
        <w:rPr>
          <w:sz w:val="24"/>
          <w:szCs w:val="24"/>
        </w:rPr>
        <w:t>Finanšu ministr</w:t>
      </w:r>
      <w:r w:rsidR="00C342C2">
        <w:rPr>
          <w:sz w:val="24"/>
          <w:szCs w:val="24"/>
        </w:rPr>
        <w:t>s</w:t>
      </w:r>
      <w:r w:rsidR="004E0FCB" w:rsidRPr="00C342C2">
        <w:rPr>
          <w:sz w:val="24"/>
          <w:szCs w:val="24"/>
        </w:rPr>
        <w:t xml:space="preserve"> </w:t>
      </w:r>
      <w:r w:rsidRPr="00C342C2">
        <w:rPr>
          <w:sz w:val="24"/>
          <w:szCs w:val="24"/>
        </w:rPr>
        <w:tab/>
      </w:r>
      <w:r w:rsidRPr="00C342C2">
        <w:rPr>
          <w:sz w:val="24"/>
          <w:szCs w:val="24"/>
        </w:rPr>
        <w:tab/>
      </w:r>
      <w:r w:rsidRPr="00C342C2">
        <w:rPr>
          <w:sz w:val="24"/>
          <w:szCs w:val="24"/>
        </w:rPr>
        <w:tab/>
      </w:r>
      <w:r w:rsidRPr="00C342C2">
        <w:rPr>
          <w:sz w:val="24"/>
          <w:szCs w:val="24"/>
        </w:rPr>
        <w:tab/>
      </w:r>
      <w:r w:rsidRPr="00C342C2">
        <w:rPr>
          <w:sz w:val="24"/>
          <w:szCs w:val="24"/>
        </w:rPr>
        <w:tab/>
      </w:r>
      <w:r w:rsidRPr="00C342C2">
        <w:rPr>
          <w:sz w:val="24"/>
          <w:szCs w:val="24"/>
        </w:rPr>
        <w:tab/>
        <w:t xml:space="preserve"> </w:t>
      </w:r>
      <w:r w:rsidR="00C342C2" w:rsidRPr="00C342C2">
        <w:rPr>
          <w:sz w:val="24"/>
          <w:szCs w:val="24"/>
        </w:rPr>
        <w:t xml:space="preserve">           </w:t>
      </w:r>
      <w:r w:rsidR="00C342C2">
        <w:rPr>
          <w:sz w:val="24"/>
          <w:szCs w:val="24"/>
        </w:rPr>
        <w:t xml:space="preserve">                   </w:t>
      </w:r>
      <w:r w:rsidR="00C342C2" w:rsidRPr="00C342C2">
        <w:rPr>
          <w:sz w:val="24"/>
          <w:szCs w:val="24"/>
        </w:rPr>
        <w:t xml:space="preserve">    </w:t>
      </w:r>
      <w:proofErr w:type="spellStart"/>
      <w:r w:rsidR="00C342C2" w:rsidRPr="00C342C2">
        <w:rPr>
          <w:sz w:val="24"/>
          <w:szCs w:val="24"/>
        </w:rPr>
        <w:t>A.Ašeradens</w:t>
      </w:r>
      <w:proofErr w:type="spellEnd"/>
      <w:r w:rsidR="00C342C2" w:rsidRPr="00C342C2">
        <w:rPr>
          <w:sz w:val="24"/>
          <w:szCs w:val="24"/>
        </w:rPr>
        <w:t xml:space="preserve"> </w:t>
      </w:r>
      <w:r w:rsidRPr="00C342C2">
        <w:rPr>
          <w:sz w:val="24"/>
          <w:szCs w:val="24"/>
        </w:rPr>
        <w:t xml:space="preserve">              </w:t>
      </w:r>
      <w:r w:rsidR="00AC2A8F" w:rsidRPr="00C342C2">
        <w:rPr>
          <w:sz w:val="24"/>
          <w:szCs w:val="24"/>
        </w:rPr>
        <w:t xml:space="preserve">    </w:t>
      </w:r>
    </w:p>
    <w:p w14:paraId="14F06B11" w14:textId="77777777" w:rsidR="00173FDA" w:rsidRPr="00A94CD7" w:rsidRDefault="00173FDA" w:rsidP="00173FDA">
      <w:pPr>
        <w:jc w:val="left"/>
        <w:rPr>
          <w:rFonts w:eastAsiaTheme="minorHAnsi" w:cstheme="minorBidi"/>
          <w:color w:val="auto"/>
          <w:kern w:val="2"/>
          <w:sz w:val="20"/>
          <w:szCs w:val="22"/>
          <w:lang w:eastAsia="en-US"/>
          <w14:ligatures w14:val="standardContextual"/>
        </w:rPr>
      </w:pPr>
    </w:p>
    <w:p w14:paraId="7B61AEF3" w14:textId="77777777" w:rsidR="00173FDA" w:rsidRPr="00A94CD7" w:rsidRDefault="00173FDA" w:rsidP="00173FDA">
      <w:pPr>
        <w:jc w:val="left"/>
        <w:rPr>
          <w:rFonts w:eastAsiaTheme="minorHAnsi" w:cstheme="minorBidi"/>
          <w:color w:val="auto"/>
          <w:kern w:val="2"/>
          <w:sz w:val="20"/>
          <w:szCs w:val="22"/>
          <w:lang w:eastAsia="en-US"/>
          <w14:ligatures w14:val="standardContextual"/>
        </w:rPr>
      </w:pPr>
    </w:p>
    <w:p w14:paraId="1EBA5A18" w14:textId="77777777" w:rsidR="00173FDA" w:rsidRPr="00A94CD7" w:rsidRDefault="00173FDA" w:rsidP="00173FDA">
      <w:pPr>
        <w:jc w:val="left"/>
        <w:rPr>
          <w:rFonts w:eastAsiaTheme="minorHAnsi" w:cstheme="minorBidi"/>
          <w:color w:val="auto"/>
          <w:kern w:val="2"/>
          <w:sz w:val="20"/>
          <w:szCs w:val="22"/>
          <w:lang w:eastAsia="en-US"/>
          <w14:ligatures w14:val="standardContextual"/>
        </w:rPr>
      </w:pPr>
    </w:p>
    <w:p w14:paraId="17346965" w14:textId="6D819191" w:rsidR="00173FDA" w:rsidRPr="00A94CD7" w:rsidRDefault="00173FDA" w:rsidP="00173FDA">
      <w:pPr>
        <w:ind w:left="-426"/>
        <w:jc w:val="left"/>
        <w:rPr>
          <w:rFonts w:eastAsiaTheme="minorHAnsi" w:cstheme="minorBidi"/>
          <w:color w:val="auto"/>
          <w:kern w:val="2"/>
          <w:sz w:val="20"/>
          <w:szCs w:val="22"/>
          <w:lang w:eastAsia="en-US"/>
          <w14:ligatures w14:val="standardContextual"/>
        </w:rPr>
      </w:pPr>
      <w:r w:rsidRPr="00A94CD7">
        <w:rPr>
          <w:rFonts w:eastAsiaTheme="minorHAnsi" w:cstheme="minorBidi"/>
          <w:color w:val="auto"/>
          <w:kern w:val="2"/>
          <w:sz w:val="20"/>
          <w:szCs w:val="22"/>
          <w:lang w:eastAsia="en-US"/>
          <w14:ligatures w14:val="standardContextual"/>
        </w:rPr>
        <w:t xml:space="preserve">Tisenkopfa 20276726 </w:t>
      </w:r>
    </w:p>
    <w:p w14:paraId="50BC0EF3" w14:textId="77777777" w:rsidR="00173FDA" w:rsidRPr="00173FDA" w:rsidRDefault="00173FDA" w:rsidP="00173FDA">
      <w:pPr>
        <w:ind w:left="-426"/>
        <w:jc w:val="left"/>
        <w:rPr>
          <w:rFonts w:eastAsiaTheme="minorHAnsi" w:cstheme="minorBidi"/>
          <w:color w:val="auto"/>
          <w:kern w:val="2"/>
          <w:sz w:val="20"/>
          <w:szCs w:val="22"/>
          <w:lang w:eastAsia="en-US"/>
          <w14:ligatures w14:val="standardContextual"/>
        </w:rPr>
      </w:pPr>
      <w:r w:rsidRPr="00A94CD7">
        <w:rPr>
          <w:rFonts w:eastAsiaTheme="minorHAnsi" w:cstheme="minorBidi"/>
          <w:color w:val="auto"/>
          <w:kern w:val="2"/>
          <w:sz w:val="20"/>
          <w:szCs w:val="22"/>
          <w:lang w:eastAsia="en-US"/>
          <w14:ligatures w14:val="standardContextual"/>
        </w:rPr>
        <w:t>Baiba.Tisenkopfa@fm.gov.lv</w:t>
      </w:r>
    </w:p>
    <w:bookmarkEnd w:id="0"/>
    <w:p w14:paraId="59965026" w14:textId="77777777" w:rsidR="00173FDA" w:rsidRPr="00173FDA" w:rsidRDefault="00173FDA" w:rsidP="00173FDA">
      <w:pPr>
        <w:ind w:left="-426" w:right="-193"/>
        <w:rPr>
          <w:rFonts w:eastAsiaTheme="minorHAnsi" w:cstheme="minorBidi"/>
          <w:color w:val="auto"/>
          <w:kern w:val="2"/>
          <w:sz w:val="26"/>
          <w:szCs w:val="26"/>
          <w:lang w:eastAsia="en-US"/>
          <w14:ligatures w14:val="standardContextual"/>
        </w:rPr>
      </w:pPr>
    </w:p>
    <w:sectPr w:rsidR="00173FDA" w:rsidRPr="00173FDA" w:rsidSect="00C77265">
      <w:headerReference w:type="default" r:id="rId9"/>
      <w:footerReference w:type="default" r:id="rId10"/>
      <w:footerReference w:type="first" r:id="rId11"/>
      <w:pgSz w:w="11906" w:h="16838"/>
      <w:pgMar w:top="1361" w:right="1797" w:bottom="130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907E3" w14:textId="77777777" w:rsidR="005C5C30" w:rsidRDefault="005C5C30" w:rsidP="004726F0">
      <w:r>
        <w:separator/>
      </w:r>
    </w:p>
  </w:endnote>
  <w:endnote w:type="continuationSeparator" w:id="0">
    <w:p w14:paraId="188A500C" w14:textId="77777777" w:rsidR="005C5C30" w:rsidRDefault="005C5C30" w:rsidP="00472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975F6" w14:textId="451F0224" w:rsidR="009F4220" w:rsidRPr="00E52454" w:rsidRDefault="009F4220" w:rsidP="009F4220">
    <w:pPr>
      <w:pStyle w:val="Footer"/>
      <w:rPr>
        <w:sz w:val="20"/>
        <w:szCs w:val="14"/>
      </w:rPr>
    </w:pPr>
    <w:r w:rsidRPr="00E52454">
      <w:rPr>
        <w:sz w:val="20"/>
        <w:szCs w:val="14"/>
      </w:rPr>
      <w:t>FMZino_</w:t>
    </w:r>
    <w:r w:rsidR="00497462">
      <w:rPr>
        <w:sz w:val="20"/>
        <w:szCs w:val="14"/>
      </w:rPr>
      <w:t>20</w:t>
    </w:r>
    <w:r w:rsidR="00BF7AE0">
      <w:rPr>
        <w:sz w:val="20"/>
        <w:szCs w:val="14"/>
      </w:rPr>
      <w:t>0</w:t>
    </w:r>
    <w:r w:rsidR="00583914">
      <w:rPr>
        <w:sz w:val="20"/>
        <w:szCs w:val="14"/>
      </w:rPr>
      <w:t>6</w:t>
    </w:r>
    <w:r w:rsidRPr="00E52454">
      <w:rPr>
        <w:sz w:val="20"/>
        <w:szCs w:val="14"/>
      </w:rPr>
      <w:t>24_Rēzekne</w:t>
    </w:r>
  </w:p>
  <w:p w14:paraId="4DBB7503" w14:textId="19B30173" w:rsidR="009F4220" w:rsidRDefault="009F4220">
    <w:pPr>
      <w:pStyle w:val="Footer"/>
    </w:pPr>
  </w:p>
  <w:p w14:paraId="2E43444D" w14:textId="290F5EFA" w:rsidR="002B6C2A" w:rsidRPr="00E52454" w:rsidRDefault="002B6C2A">
    <w:pPr>
      <w:pStyle w:val="Footer"/>
      <w:rPr>
        <w:sz w:val="20"/>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D93F3" w14:textId="75182955" w:rsidR="009F4220" w:rsidRPr="00E52454" w:rsidRDefault="009F4220" w:rsidP="009F4220">
    <w:pPr>
      <w:pStyle w:val="Footer"/>
      <w:rPr>
        <w:sz w:val="20"/>
        <w:szCs w:val="14"/>
      </w:rPr>
    </w:pPr>
    <w:r w:rsidRPr="00E52454">
      <w:rPr>
        <w:sz w:val="20"/>
        <w:szCs w:val="14"/>
      </w:rPr>
      <w:t>FMZino_</w:t>
    </w:r>
    <w:r w:rsidR="00497462">
      <w:rPr>
        <w:sz w:val="20"/>
        <w:szCs w:val="14"/>
      </w:rPr>
      <w:t>20</w:t>
    </w:r>
    <w:r w:rsidR="00BF7AE0">
      <w:rPr>
        <w:sz w:val="20"/>
        <w:szCs w:val="14"/>
      </w:rPr>
      <w:t>0</w:t>
    </w:r>
    <w:r w:rsidR="00497462">
      <w:rPr>
        <w:sz w:val="20"/>
        <w:szCs w:val="14"/>
      </w:rPr>
      <w:t>6</w:t>
    </w:r>
    <w:r w:rsidRPr="00E52454">
      <w:rPr>
        <w:sz w:val="20"/>
        <w:szCs w:val="14"/>
      </w:rPr>
      <w:t>24_Rēzekne</w:t>
    </w:r>
  </w:p>
  <w:p w14:paraId="1105BD7D" w14:textId="77777777" w:rsidR="009F4220" w:rsidRDefault="009F4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495EB" w14:textId="77777777" w:rsidR="005C5C30" w:rsidRDefault="005C5C30" w:rsidP="004726F0">
      <w:r>
        <w:separator/>
      </w:r>
    </w:p>
  </w:footnote>
  <w:footnote w:type="continuationSeparator" w:id="0">
    <w:p w14:paraId="577F684C" w14:textId="77777777" w:rsidR="005C5C30" w:rsidRDefault="005C5C30" w:rsidP="00472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1429854"/>
      <w:docPartObj>
        <w:docPartGallery w:val="Page Numbers (Top of Page)"/>
        <w:docPartUnique/>
      </w:docPartObj>
    </w:sdtPr>
    <w:sdtEndPr/>
    <w:sdtContent>
      <w:p w14:paraId="350D990B" w14:textId="5B11B9C2" w:rsidR="001255C0" w:rsidRDefault="001255C0">
        <w:pPr>
          <w:pStyle w:val="Header"/>
          <w:jc w:val="center"/>
        </w:pPr>
        <w:r>
          <w:fldChar w:fldCharType="begin"/>
        </w:r>
        <w:r>
          <w:instrText>PAGE   \* MERGEFORMAT</w:instrText>
        </w:r>
        <w:r>
          <w:fldChar w:fldCharType="separate"/>
        </w:r>
        <w:r>
          <w:t>2</w:t>
        </w:r>
        <w:r>
          <w:fldChar w:fldCharType="end"/>
        </w:r>
      </w:p>
    </w:sdtContent>
  </w:sdt>
  <w:p w14:paraId="543193C5" w14:textId="77777777" w:rsidR="001255C0" w:rsidRDefault="00125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2151E"/>
    <w:multiLevelType w:val="hybridMultilevel"/>
    <w:tmpl w:val="64965BCC"/>
    <w:lvl w:ilvl="0" w:tplc="759EA0C6">
      <w:start w:val="1"/>
      <w:numFmt w:val="decimal"/>
      <w:lvlText w:val="%1)"/>
      <w:lvlJc w:val="left"/>
      <w:pPr>
        <w:ind w:left="-207" w:hanging="360"/>
      </w:pPr>
      <w:rPr>
        <w:rFonts w:hint="default"/>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1" w15:restartNumberingAfterBreak="0">
    <w:nsid w:val="208716BB"/>
    <w:multiLevelType w:val="multilevel"/>
    <w:tmpl w:val="6462647E"/>
    <w:lvl w:ilvl="0">
      <w:start w:val="3"/>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2" w15:restartNumberingAfterBreak="0">
    <w:nsid w:val="325C429D"/>
    <w:multiLevelType w:val="hybridMultilevel"/>
    <w:tmpl w:val="841A3884"/>
    <w:lvl w:ilvl="0" w:tplc="541E717C">
      <w:start w:val="1"/>
      <w:numFmt w:val="decimal"/>
      <w:lvlText w:val="%1)"/>
      <w:lvlJc w:val="left"/>
      <w:pPr>
        <w:ind w:left="76" w:hanging="360"/>
      </w:pPr>
      <w:rPr>
        <w:rFonts w:hint="default"/>
        <w:b w:val="0"/>
        <w:bCs w:val="0"/>
        <w:color w:val="333333"/>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3" w15:restartNumberingAfterBreak="0">
    <w:nsid w:val="34F25355"/>
    <w:multiLevelType w:val="hybridMultilevel"/>
    <w:tmpl w:val="178CC83A"/>
    <w:lvl w:ilvl="0" w:tplc="759EA0C6">
      <w:start w:val="1"/>
      <w:numFmt w:val="decimal"/>
      <w:lvlText w:val="%1)"/>
      <w:lvlJc w:val="left"/>
      <w:pPr>
        <w:ind w:left="-207" w:hanging="360"/>
      </w:pPr>
      <w:rPr>
        <w:rFonts w:hint="default"/>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4" w15:restartNumberingAfterBreak="0">
    <w:nsid w:val="381E14C4"/>
    <w:multiLevelType w:val="hybridMultilevel"/>
    <w:tmpl w:val="90FED2AA"/>
    <w:lvl w:ilvl="0" w:tplc="746AA42C">
      <w:start w:val="1"/>
      <w:numFmt w:val="decimal"/>
      <w:lvlText w:val="%1."/>
      <w:lvlJc w:val="left"/>
      <w:pPr>
        <w:ind w:left="218" w:hanging="360"/>
      </w:pPr>
      <w:rPr>
        <w:rFonts w:hint="default"/>
        <w:color w:val="auto"/>
      </w:rPr>
    </w:lvl>
    <w:lvl w:ilvl="1" w:tplc="04260019" w:tentative="1">
      <w:start w:val="1"/>
      <w:numFmt w:val="lowerLetter"/>
      <w:lvlText w:val="%2."/>
      <w:lvlJc w:val="left"/>
      <w:pPr>
        <w:ind w:left="938" w:hanging="360"/>
      </w:pPr>
    </w:lvl>
    <w:lvl w:ilvl="2" w:tplc="0426001B" w:tentative="1">
      <w:start w:val="1"/>
      <w:numFmt w:val="lowerRoman"/>
      <w:lvlText w:val="%3."/>
      <w:lvlJc w:val="right"/>
      <w:pPr>
        <w:ind w:left="1658" w:hanging="180"/>
      </w:pPr>
    </w:lvl>
    <w:lvl w:ilvl="3" w:tplc="0426000F" w:tentative="1">
      <w:start w:val="1"/>
      <w:numFmt w:val="decimal"/>
      <w:lvlText w:val="%4."/>
      <w:lvlJc w:val="left"/>
      <w:pPr>
        <w:ind w:left="2378" w:hanging="360"/>
      </w:pPr>
    </w:lvl>
    <w:lvl w:ilvl="4" w:tplc="04260019" w:tentative="1">
      <w:start w:val="1"/>
      <w:numFmt w:val="lowerLetter"/>
      <w:lvlText w:val="%5."/>
      <w:lvlJc w:val="left"/>
      <w:pPr>
        <w:ind w:left="3098" w:hanging="360"/>
      </w:pPr>
    </w:lvl>
    <w:lvl w:ilvl="5" w:tplc="0426001B" w:tentative="1">
      <w:start w:val="1"/>
      <w:numFmt w:val="lowerRoman"/>
      <w:lvlText w:val="%6."/>
      <w:lvlJc w:val="right"/>
      <w:pPr>
        <w:ind w:left="3818" w:hanging="180"/>
      </w:pPr>
    </w:lvl>
    <w:lvl w:ilvl="6" w:tplc="0426000F" w:tentative="1">
      <w:start w:val="1"/>
      <w:numFmt w:val="decimal"/>
      <w:lvlText w:val="%7."/>
      <w:lvlJc w:val="left"/>
      <w:pPr>
        <w:ind w:left="4538" w:hanging="360"/>
      </w:pPr>
    </w:lvl>
    <w:lvl w:ilvl="7" w:tplc="04260019" w:tentative="1">
      <w:start w:val="1"/>
      <w:numFmt w:val="lowerLetter"/>
      <w:lvlText w:val="%8."/>
      <w:lvlJc w:val="left"/>
      <w:pPr>
        <w:ind w:left="5258" w:hanging="360"/>
      </w:pPr>
    </w:lvl>
    <w:lvl w:ilvl="8" w:tplc="0426001B" w:tentative="1">
      <w:start w:val="1"/>
      <w:numFmt w:val="lowerRoman"/>
      <w:lvlText w:val="%9."/>
      <w:lvlJc w:val="right"/>
      <w:pPr>
        <w:ind w:left="5978" w:hanging="180"/>
      </w:pPr>
    </w:lvl>
  </w:abstractNum>
  <w:abstractNum w:abstractNumId="5" w15:restartNumberingAfterBreak="0">
    <w:nsid w:val="39D56ED5"/>
    <w:multiLevelType w:val="hybridMultilevel"/>
    <w:tmpl w:val="E4A8A144"/>
    <w:lvl w:ilvl="0" w:tplc="E2B4A566">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B863E9E"/>
    <w:multiLevelType w:val="multilevel"/>
    <w:tmpl w:val="4606DD62"/>
    <w:lvl w:ilvl="0">
      <w:start w:val="1"/>
      <w:numFmt w:val="decimal"/>
      <w:lvlText w:val="%1."/>
      <w:lvlJc w:val="left"/>
      <w:pPr>
        <w:ind w:left="720" w:hanging="360"/>
      </w:pPr>
      <w:rPr>
        <w:rFonts w:hint="default"/>
        <w:b/>
        <w:bCs/>
      </w:rPr>
    </w:lvl>
    <w:lvl w:ilvl="1">
      <w:start w:val="1"/>
      <w:numFmt w:val="decimal"/>
      <w:isLgl/>
      <w:lvlText w:val="%2."/>
      <w:lvlJc w:val="left"/>
      <w:pPr>
        <w:ind w:left="1440" w:hanging="72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BAA359B"/>
    <w:multiLevelType w:val="hybridMultilevel"/>
    <w:tmpl w:val="F56E3B16"/>
    <w:lvl w:ilvl="0" w:tplc="29BA487A">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BB840C5"/>
    <w:multiLevelType w:val="hybridMultilevel"/>
    <w:tmpl w:val="5400FDC8"/>
    <w:lvl w:ilvl="0" w:tplc="B2587184">
      <w:start w:val="1"/>
      <w:numFmt w:val="decimal"/>
      <w:lvlText w:val="%1)"/>
      <w:lvlJc w:val="left"/>
      <w:pPr>
        <w:ind w:left="-207" w:hanging="360"/>
      </w:pPr>
      <w:rPr>
        <w:rFonts w:hint="default"/>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9" w15:restartNumberingAfterBreak="0">
    <w:nsid w:val="42626425"/>
    <w:multiLevelType w:val="hybridMultilevel"/>
    <w:tmpl w:val="3E6C1BD0"/>
    <w:lvl w:ilvl="0" w:tplc="D8640236">
      <w:start w:val="1"/>
      <w:numFmt w:val="decimal"/>
      <w:lvlRestart w:val="0"/>
      <w:lvlText w:val="%1."/>
      <w:lvlJc w:val="left"/>
      <w:pPr>
        <w:ind w:left="0" w:firstLine="705"/>
      </w:pPr>
      <w:rPr>
        <w:rFonts w:ascii="Times New Roman" w:eastAsia="Times New Roman" w:hAnsi="Times New Roman" w:cs="Times New Roman"/>
        <w:u w:val="none"/>
      </w:rPr>
    </w:lvl>
    <w:lvl w:ilvl="1" w:tplc="23C6B8AE">
      <w:start w:val="1"/>
      <w:numFmt w:val="bullet"/>
      <w:lvlRestart w:val="0"/>
      <w:lvlText w:val=""/>
      <w:lvlJc w:val="left"/>
      <w:pPr>
        <w:ind w:left="0" w:firstLine="705"/>
      </w:pPr>
      <w:rPr>
        <w:u w:val="none"/>
      </w:rPr>
    </w:lvl>
    <w:lvl w:ilvl="2" w:tplc="6A76BA38">
      <w:numFmt w:val="decimal"/>
      <w:lvlText w:val=""/>
      <w:lvlJc w:val="left"/>
    </w:lvl>
    <w:lvl w:ilvl="3" w:tplc="9F34F9B4">
      <w:numFmt w:val="decimal"/>
      <w:lvlText w:val=""/>
      <w:lvlJc w:val="left"/>
    </w:lvl>
    <w:lvl w:ilvl="4" w:tplc="051A2D82">
      <w:numFmt w:val="decimal"/>
      <w:lvlText w:val=""/>
      <w:lvlJc w:val="left"/>
    </w:lvl>
    <w:lvl w:ilvl="5" w:tplc="1D06E1FA">
      <w:numFmt w:val="decimal"/>
      <w:lvlText w:val=""/>
      <w:lvlJc w:val="left"/>
    </w:lvl>
    <w:lvl w:ilvl="6" w:tplc="AF62E574">
      <w:numFmt w:val="decimal"/>
      <w:lvlText w:val=""/>
      <w:lvlJc w:val="left"/>
    </w:lvl>
    <w:lvl w:ilvl="7" w:tplc="1D0C94E0">
      <w:numFmt w:val="decimal"/>
      <w:lvlText w:val=""/>
      <w:lvlJc w:val="left"/>
    </w:lvl>
    <w:lvl w:ilvl="8" w:tplc="006A24BA">
      <w:numFmt w:val="decimal"/>
      <w:lvlText w:val=""/>
      <w:lvlJc w:val="left"/>
    </w:lvl>
  </w:abstractNum>
  <w:abstractNum w:abstractNumId="10" w15:restartNumberingAfterBreak="0">
    <w:nsid w:val="5F5A3D0B"/>
    <w:multiLevelType w:val="multilevel"/>
    <w:tmpl w:val="4606DD62"/>
    <w:lvl w:ilvl="0">
      <w:start w:val="1"/>
      <w:numFmt w:val="decimal"/>
      <w:lvlText w:val="%1."/>
      <w:lvlJc w:val="left"/>
      <w:pPr>
        <w:ind w:left="720" w:hanging="360"/>
      </w:pPr>
      <w:rPr>
        <w:rFonts w:hint="default"/>
        <w:b/>
        <w:bCs/>
      </w:rPr>
    </w:lvl>
    <w:lvl w:ilvl="1">
      <w:start w:val="1"/>
      <w:numFmt w:val="decimal"/>
      <w:isLgl/>
      <w:lvlText w:val="%2."/>
      <w:lvlJc w:val="left"/>
      <w:pPr>
        <w:ind w:left="1440" w:hanging="72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65900512"/>
    <w:multiLevelType w:val="hybridMultilevel"/>
    <w:tmpl w:val="DB54C28A"/>
    <w:lvl w:ilvl="0" w:tplc="05501B58">
      <w:start w:val="1"/>
      <w:numFmt w:val="bullet"/>
      <w:lvlRestart w:val="0"/>
      <w:lvlText w:val=""/>
      <w:lvlJc w:val="left"/>
      <w:pPr>
        <w:ind w:left="0" w:firstLine="705"/>
      </w:pPr>
      <w:rPr>
        <w:u w:val="none"/>
      </w:rPr>
    </w:lvl>
    <w:lvl w:ilvl="1" w:tplc="AF7EEFBA">
      <w:start w:val="1"/>
      <w:numFmt w:val="decimal"/>
      <w:lvlRestart w:val="0"/>
      <w:lvlText w:val="%2."/>
      <w:lvlJc w:val="left"/>
      <w:pPr>
        <w:ind w:left="0" w:firstLine="705"/>
      </w:pPr>
      <w:rPr>
        <w:rFonts w:ascii="Times New Roman" w:eastAsia="Times New Roman" w:hAnsi="Times New Roman" w:cs="Times New Roman"/>
        <w:u w:val="none"/>
      </w:rPr>
    </w:lvl>
    <w:lvl w:ilvl="2" w:tplc="BEB01E8E">
      <w:numFmt w:val="decimal"/>
      <w:lvlText w:val=""/>
      <w:lvlJc w:val="left"/>
    </w:lvl>
    <w:lvl w:ilvl="3" w:tplc="A240FBF0">
      <w:numFmt w:val="decimal"/>
      <w:lvlText w:val=""/>
      <w:lvlJc w:val="left"/>
    </w:lvl>
    <w:lvl w:ilvl="4" w:tplc="CAB8702A">
      <w:numFmt w:val="decimal"/>
      <w:lvlText w:val=""/>
      <w:lvlJc w:val="left"/>
    </w:lvl>
    <w:lvl w:ilvl="5" w:tplc="99DCF838">
      <w:numFmt w:val="decimal"/>
      <w:lvlText w:val=""/>
      <w:lvlJc w:val="left"/>
    </w:lvl>
    <w:lvl w:ilvl="6" w:tplc="42808A56">
      <w:numFmt w:val="decimal"/>
      <w:lvlText w:val=""/>
      <w:lvlJc w:val="left"/>
    </w:lvl>
    <w:lvl w:ilvl="7" w:tplc="91CA9F1C">
      <w:numFmt w:val="decimal"/>
      <w:lvlText w:val=""/>
      <w:lvlJc w:val="left"/>
    </w:lvl>
    <w:lvl w:ilvl="8" w:tplc="990E4E14">
      <w:numFmt w:val="decimal"/>
      <w:lvlText w:val=""/>
      <w:lvlJc w:val="left"/>
    </w:lvl>
  </w:abstractNum>
  <w:abstractNum w:abstractNumId="12" w15:restartNumberingAfterBreak="0">
    <w:nsid w:val="72586583"/>
    <w:multiLevelType w:val="multilevel"/>
    <w:tmpl w:val="F67C8578"/>
    <w:lvl w:ilvl="0">
      <w:start w:val="1"/>
      <w:numFmt w:val="decimal"/>
      <w:lvlText w:val="%1."/>
      <w:lvlJc w:val="left"/>
      <w:pPr>
        <w:ind w:left="-207" w:hanging="360"/>
      </w:pPr>
      <w:rPr>
        <w:rFonts w:hint="default"/>
      </w:rPr>
    </w:lvl>
    <w:lvl w:ilvl="1">
      <w:start w:val="1"/>
      <w:numFmt w:val="decimal"/>
      <w:isLgl/>
      <w:lvlText w:val="%1.%2."/>
      <w:lvlJc w:val="left"/>
      <w:pPr>
        <w:ind w:left="578"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213" w:hanging="1080"/>
      </w:pPr>
      <w:rPr>
        <w:rFonts w:hint="default"/>
      </w:rPr>
    </w:lvl>
    <w:lvl w:ilvl="5">
      <w:start w:val="1"/>
      <w:numFmt w:val="decimal"/>
      <w:isLgl/>
      <w:lvlText w:val="%1.%2.%3.%4.%5.%6."/>
      <w:lvlJc w:val="left"/>
      <w:pPr>
        <w:ind w:left="2998" w:hanging="1440"/>
      </w:pPr>
      <w:rPr>
        <w:rFonts w:hint="default"/>
      </w:rPr>
    </w:lvl>
    <w:lvl w:ilvl="6">
      <w:start w:val="1"/>
      <w:numFmt w:val="decimal"/>
      <w:isLgl/>
      <w:lvlText w:val="%1.%2.%3.%4.%5.%6.%7."/>
      <w:lvlJc w:val="left"/>
      <w:pPr>
        <w:ind w:left="3423" w:hanging="1440"/>
      </w:pPr>
      <w:rPr>
        <w:rFonts w:hint="default"/>
      </w:rPr>
    </w:lvl>
    <w:lvl w:ilvl="7">
      <w:start w:val="1"/>
      <w:numFmt w:val="decimal"/>
      <w:isLgl/>
      <w:lvlText w:val="%1.%2.%3.%4.%5.%6.%7.%8."/>
      <w:lvlJc w:val="left"/>
      <w:pPr>
        <w:ind w:left="4208" w:hanging="1800"/>
      </w:pPr>
      <w:rPr>
        <w:rFonts w:hint="default"/>
      </w:rPr>
    </w:lvl>
    <w:lvl w:ilvl="8">
      <w:start w:val="1"/>
      <w:numFmt w:val="decimal"/>
      <w:isLgl/>
      <w:lvlText w:val="%1.%2.%3.%4.%5.%6.%7.%8.%9."/>
      <w:lvlJc w:val="left"/>
      <w:pPr>
        <w:ind w:left="4633" w:hanging="1800"/>
      </w:pPr>
      <w:rPr>
        <w:rFonts w:hint="default"/>
      </w:rPr>
    </w:lvl>
  </w:abstractNum>
  <w:num w:numId="1" w16cid:durableId="31078480">
    <w:abstractNumId w:val="12"/>
  </w:num>
  <w:num w:numId="2" w16cid:durableId="1101339875">
    <w:abstractNumId w:val="11"/>
  </w:num>
  <w:num w:numId="3" w16cid:durableId="2131706794">
    <w:abstractNumId w:val="4"/>
  </w:num>
  <w:num w:numId="4" w16cid:durableId="614950590">
    <w:abstractNumId w:val="10"/>
  </w:num>
  <w:num w:numId="5" w16cid:durableId="377710507">
    <w:abstractNumId w:val="8"/>
  </w:num>
  <w:num w:numId="6" w16cid:durableId="1813673104">
    <w:abstractNumId w:val="2"/>
  </w:num>
  <w:num w:numId="7" w16cid:durableId="1596326269">
    <w:abstractNumId w:val="0"/>
  </w:num>
  <w:num w:numId="8" w16cid:durableId="1510020696">
    <w:abstractNumId w:val="5"/>
  </w:num>
  <w:num w:numId="9" w16cid:durableId="1920868227">
    <w:abstractNumId w:val="7"/>
  </w:num>
  <w:num w:numId="10" w16cid:durableId="1405642113">
    <w:abstractNumId w:val="9"/>
  </w:num>
  <w:num w:numId="11" w16cid:durableId="909579154">
    <w:abstractNumId w:val="3"/>
  </w:num>
  <w:num w:numId="12" w16cid:durableId="1771075967">
    <w:abstractNumId w:val="6"/>
  </w:num>
  <w:num w:numId="13" w16cid:durableId="158467698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57"/>
    <w:rsid w:val="00013E01"/>
    <w:rsid w:val="00014116"/>
    <w:rsid w:val="00016800"/>
    <w:rsid w:val="0002053F"/>
    <w:rsid w:val="000219DC"/>
    <w:rsid w:val="000252A8"/>
    <w:rsid w:val="000373D9"/>
    <w:rsid w:val="00042669"/>
    <w:rsid w:val="00053823"/>
    <w:rsid w:val="00062F8E"/>
    <w:rsid w:val="00064147"/>
    <w:rsid w:val="000668A8"/>
    <w:rsid w:val="000723A9"/>
    <w:rsid w:val="00074D7A"/>
    <w:rsid w:val="00074F59"/>
    <w:rsid w:val="0008007F"/>
    <w:rsid w:val="00087A86"/>
    <w:rsid w:val="0009196A"/>
    <w:rsid w:val="000A7297"/>
    <w:rsid w:val="000C0FED"/>
    <w:rsid w:val="000C1730"/>
    <w:rsid w:val="000D060D"/>
    <w:rsid w:val="000D1293"/>
    <w:rsid w:val="000D27B4"/>
    <w:rsid w:val="000D71F4"/>
    <w:rsid w:val="000E1B69"/>
    <w:rsid w:val="000F314A"/>
    <w:rsid w:val="00114B34"/>
    <w:rsid w:val="001227C3"/>
    <w:rsid w:val="001255C0"/>
    <w:rsid w:val="0013496B"/>
    <w:rsid w:val="001426F2"/>
    <w:rsid w:val="00143C34"/>
    <w:rsid w:val="001467CA"/>
    <w:rsid w:val="00146A62"/>
    <w:rsid w:val="00147B87"/>
    <w:rsid w:val="00152A6A"/>
    <w:rsid w:val="001549CE"/>
    <w:rsid w:val="001674D3"/>
    <w:rsid w:val="00173F99"/>
    <w:rsid w:val="00173FDA"/>
    <w:rsid w:val="001761FA"/>
    <w:rsid w:val="0018125C"/>
    <w:rsid w:val="00194FDC"/>
    <w:rsid w:val="001A2A43"/>
    <w:rsid w:val="001A762C"/>
    <w:rsid w:val="001B4A33"/>
    <w:rsid w:val="001B5420"/>
    <w:rsid w:val="001B5D6C"/>
    <w:rsid w:val="001B6C4E"/>
    <w:rsid w:val="001B789E"/>
    <w:rsid w:val="001D54A2"/>
    <w:rsid w:val="001E289B"/>
    <w:rsid w:val="00207B30"/>
    <w:rsid w:val="00215FE3"/>
    <w:rsid w:val="00221BE0"/>
    <w:rsid w:val="00222B82"/>
    <w:rsid w:val="00222C66"/>
    <w:rsid w:val="00226522"/>
    <w:rsid w:val="002313C8"/>
    <w:rsid w:val="002321F3"/>
    <w:rsid w:val="00242B20"/>
    <w:rsid w:val="00245965"/>
    <w:rsid w:val="00246BB0"/>
    <w:rsid w:val="002528E4"/>
    <w:rsid w:val="00260720"/>
    <w:rsid w:val="00272867"/>
    <w:rsid w:val="0027732D"/>
    <w:rsid w:val="002B1D8B"/>
    <w:rsid w:val="002B6C2A"/>
    <w:rsid w:val="002C52F7"/>
    <w:rsid w:val="002C5F04"/>
    <w:rsid w:val="002C6299"/>
    <w:rsid w:val="002E5089"/>
    <w:rsid w:val="002F32FB"/>
    <w:rsid w:val="00303383"/>
    <w:rsid w:val="00312689"/>
    <w:rsid w:val="00324CDF"/>
    <w:rsid w:val="00326325"/>
    <w:rsid w:val="0033047B"/>
    <w:rsid w:val="00354048"/>
    <w:rsid w:val="00357410"/>
    <w:rsid w:val="00367B01"/>
    <w:rsid w:val="00386A51"/>
    <w:rsid w:val="00394CFA"/>
    <w:rsid w:val="003A2B57"/>
    <w:rsid w:val="003B6DBF"/>
    <w:rsid w:val="003B7797"/>
    <w:rsid w:val="003C3813"/>
    <w:rsid w:val="003C51FF"/>
    <w:rsid w:val="00444A47"/>
    <w:rsid w:val="0044603B"/>
    <w:rsid w:val="00452CEF"/>
    <w:rsid w:val="00462239"/>
    <w:rsid w:val="004726F0"/>
    <w:rsid w:val="0048110B"/>
    <w:rsid w:val="00486BBC"/>
    <w:rsid w:val="00490761"/>
    <w:rsid w:val="00494678"/>
    <w:rsid w:val="00497462"/>
    <w:rsid w:val="00497E04"/>
    <w:rsid w:val="004B6BB6"/>
    <w:rsid w:val="004C31DD"/>
    <w:rsid w:val="004C3C38"/>
    <w:rsid w:val="004D3B4D"/>
    <w:rsid w:val="004D7208"/>
    <w:rsid w:val="004E0B69"/>
    <w:rsid w:val="004E0FCB"/>
    <w:rsid w:val="00510295"/>
    <w:rsid w:val="005302BA"/>
    <w:rsid w:val="00541520"/>
    <w:rsid w:val="005578A0"/>
    <w:rsid w:val="0056348B"/>
    <w:rsid w:val="0057126A"/>
    <w:rsid w:val="00583914"/>
    <w:rsid w:val="005842E5"/>
    <w:rsid w:val="0059087E"/>
    <w:rsid w:val="005B1CD4"/>
    <w:rsid w:val="005B5093"/>
    <w:rsid w:val="005C1150"/>
    <w:rsid w:val="005C5C30"/>
    <w:rsid w:val="005C6EF5"/>
    <w:rsid w:val="005D0385"/>
    <w:rsid w:val="005D06B6"/>
    <w:rsid w:val="005D0911"/>
    <w:rsid w:val="005D2EA1"/>
    <w:rsid w:val="005D75FC"/>
    <w:rsid w:val="005F0DA9"/>
    <w:rsid w:val="005F0E1C"/>
    <w:rsid w:val="005F3FD6"/>
    <w:rsid w:val="006007B0"/>
    <w:rsid w:val="00612772"/>
    <w:rsid w:val="006163CA"/>
    <w:rsid w:val="006249BB"/>
    <w:rsid w:val="0063411E"/>
    <w:rsid w:val="00647B1A"/>
    <w:rsid w:val="00653285"/>
    <w:rsid w:val="00653F5F"/>
    <w:rsid w:val="00655F94"/>
    <w:rsid w:val="00664180"/>
    <w:rsid w:val="006747BE"/>
    <w:rsid w:val="006755A4"/>
    <w:rsid w:val="00680E5C"/>
    <w:rsid w:val="0069466C"/>
    <w:rsid w:val="006C3D89"/>
    <w:rsid w:val="006E365D"/>
    <w:rsid w:val="006E5371"/>
    <w:rsid w:val="006E5A2C"/>
    <w:rsid w:val="006F2120"/>
    <w:rsid w:val="006F24ED"/>
    <w:rsid w:val="00704929"/>
    <w:rsid w:val="00715668"/>
    <w:rsid w:val="00720BF2"/>
    <w:rsid w:val="0072661A"/>
    <w:rsid w:val="00757FC6"/>
    <w:rsid w:val="00761A03"/>
    <w:rsid w:val="00763770"/>
    <w:rsid w:val="007759DA"/>
    <w:rsid w:val="007A57D0"/>
    <w:rsid w:val="007B21D7"/>
    <w:rsid w:val="007B6B1B"/>
    <w:rsid w:val="007C3B16"/>
    <w:rsid w:val="007D7E4E"/>
    <w:rsid w:val="007E1FD1"/>
    <w:rsid w:val="007E5769"/>
    <w:rsid w:val="007F284E"/>
    <w:rsid w:val="007F5FEE"/>
    <w:rsid w:val="00814F0F"/>
    <w:rsid w:val="00842973"/>
    <w:rsid w:val="008465CD"/>
    <w:rsid w:val="00847DA0"/>
    <w:rsid w:val="00851022"/>
    <w:rsid w:val="00851998"/>
    <w:rsid w:val="00856CEE"/>
    <w:rsid w:val="00867071"/>
    <w:rsid w:val="00871B0F"/>
    <w:rsid w:val="00871BFE"/>
    <w:rsid w:val="00893774"/>
    <w:rsid w:val="00894CF6"/>
    <w:rsid w:val="008A5B55"/>
    <w:rsid w:val="008B3446"/>
    <w:rsid w:val="008D0AF8"/>
    <w:rsid w:val="008D19A5"/>
    <w:rsid w:val="008D61AD"/>
    <w:rsid w:val="008D7AD4"/>
    <w:rsid w:val="008F61CC"/>
    <w:rsid w:val="00922D5C"/>
    <w:rsid w:val="00931180"/>
    <w:rsid w:val="0096020F"/>
    <w:rsid w:val="00961AA1"/>
    <w:rsid w:val="009739DF"/>
    <w:rsid w:val="0097782D"/>
    <w:rsid w:val="00981C87"/>
    <w:rsid w:val="00984D88"/>
    <w:rsid w:val="009900D9"/>
    <w:rsid w:val="009A49BA"/>
    <w:rsid w:val="009B5C30"/>
    <w:rsid w:val="009B5FA4"/>
    <w:rsid w:val="009C12DE"/>
    <w:rsid w:val="009C5D40"/>
    <w:rsid w:val="009D3197"/>
    <w:rsid w:val="009D65C4"/>
    <w:rsid w:val="009F4220"/>
    <w:rsid w:val="009F7C63"/>
    <w:rsid w:val="00A139B7"/>
    <w:rsid w:val="00A14A65"/>
    <w:rsid w:val="00A32A88"/>
    <w:rsid w:val="00A3477E"/>
    <w:rsid w:val="00A56F58"/>
    <w:rsid w:val="00A701DB"/>
    <w:rsid w:val="00A70AE6"/>
    <w:rsid w:val="00A86355"/>
    <w:rsid w:val="00A87CAE"/>
    <w:rsid w:val="00A924A5"/>
    <w:rsid w:val="00A94CD7"/>
    <w:rsid w:val="00A9742B"/>
    <w:rsid w:val="00AA2EB5"/>
    <w:rsid w:val="00AB3AE7"/>
    <w:rsid w:val="00AC2610"/>
    <w:rsid w:val="00AC2A8F"/>
    <w:rsid w:val="00AC4464"/>
    <w:rsid w:val="00AD4B3C"/>
    <w:rsid w:val="00AE4904"/>
    <w:rsid w:val="00AE7850"/>
    <w:rsid w:val="00AF53C6"/>
    <w:rsid w:val="00B24B47"/>
    <w:rsid w:val="00B24C9B"/>
    <w:rsid w:val="00B3433E"/>
    <w:rsid w:val="00B3772C"/>
    <w:rsid w:val="00B40135"/>
    <w:rsid w:val="00B42FAC"/>
    <w:rsid w:val="00B43275"/>
    <w:rsid w:val="00B511AA"/>
    <w:rsid w:val="00B5206F"/>
    <w:rsid w:val="00B53254"/>
    <w:rsid w:val="00B55123"/>
    <w:rsid w:val="00B753A9"/>
    <w:rsid w:val="00B759EF"/>
    <w:rsid w:val="00B83B23"/>
    <w:rsid w:val="00B94D46"/>
    <w:rsid w:val="00BD3027"/>
    <w:rsid w:val="00BE4624"/>
    <w:rsid w:val="00BF3750"/>
    <w:rsid w:val="00BF5562"/>
    <w:rsid w:val="00BF7AE0"/>
    <w:rsid w:val="00C0184A"/>
    <w:rsid w:val="00C02DF9"/>
    <w:rsid w:val="00C06BA7"/>
    <w:rsid w:val="00C15A2F"/>
    <w:rsid w:val="00C17ADB"/>
    <w:rsid w:val="00C342C2"/>
    <w:rsid w:val="00C545B4"/>
    <w:rsid w:val="00C65718"/>
    <w:rsid w:val="00C70947"/>
    <w:rsid w:val="00C76AEB"/>
    <w:rsid w:val="00C77265"/>
    <w:rsid w:val="00C775BE"/>
    <w:rsid w:val="00C909D0"/>
    <w:rsid w:val="00C96E37"/>
    <w:rsid w:val="00CA048F"/>
    <w:rsid w:val="00CA1FF2"/>
    <w:rsid w:val="00CB0A22"/>
    <w:rsid w:val="00CB285B"/>
    <w:rsid w:val="00CC7B64"/>
    <w:rsid w:val="00CD1291"/>
    <w:rsid w:val="00CD222D"/>
    <w:rsid w:val="00CD5B83"/>
    <w:rsid w:val="00CE04A3"/>
    <w:rsid w:val="00CE27E7"/>
    <w:rsid w:val="00CF6683"/>
    <w:rsid w:val="00D110CF"/>
    <w:rsid w:val="00D249C5"/>
    <w:rsid w:val="00D27A60"/>
    <w:rsid w:val="00D34496"/>
    <w:rsid w:val="00D352FF"/>
    <w:rsid w:val="00D35DE6"/>
    <w:rsid w:val="00D43756"/>
    <w:rsid w:val="00D44A68"/>
    <w:rsid w:val="00D67055"/>
    <w:rsid w:val="00D67A27"/>
    <w:rsid w:val="00D901AA"/>
    <w:rsid w:val="00DA24E8"/>
    <w:rsid w:val="00DA711C"/>
    <w:rsid w:val="00DA7962"/>
    <w:rsid w:val="00DB07E2"/>
    <w:rsid w:val="00DC2CBA"/>
    <w:rsid w:val="00DC6CF0"/>
    <w:rsid w:val="00DD5F01"/>
    <w:rsid w:val="00DD6E47"/>
    <w:rsid w:val="00DE51E8"/>
    <w:rsid w:val="00DE59CE"/>
    <w:rsid w:val="00DE7122"/>
    <w:rsid w:val="00DF3307"/>
    <w:rsid w:val="00E02E19"/>
    <w:rsid w:val="00E14719"/>
    <w:rsid w:val="00E22422"/>
    <w:rsid w:val="00E2259F"/>
    <w:rsid w:val="00E35495"/>
    <w:rsid w:val="00E50B2A"/>
    <w:rsid w:val="00E51F3B"/>
    <w:rsid w:val="00E52454"/>
    <w:rsid w:val="00E52D06"/>
    <w:rsid w:val="00E61047"/>
    <w:rsid w:val="00E6390B"/>
    <w:rsid w:val="00E639B4"/>
    <w:rsid w:val="00E6796B"/>
    <w:rsid w:val="00E70168"/>
    <w:rsid w:val="00E75EB2"/>
    <w:rsid w:val="00E76830"/>
    <w:rsid w:val="00E8349D"/>
    <w:rsid w:val="00E83D97"/>
    <w:rsid w:val="00E86A42"/>
    <w:rsid w:val="00E87A43"/>
    <w:rsid w:val="00EA4DA7"/>
    <w:rsid w:val="00EB6523"/>
    <w:rsid w:val="00ED7D6A"/>
    <w:rsid w:val="00EE2771"/>
    <w:rsid w:val="00EE2E8A"/>
    <w:rsid w:val="00F04C25"/>
    <w:rsid w:val="00F05D97"/>
    <w:rsid w:val="00F243E3"/>
    <w:rsid w:val="00F45604"/>
    <w:rsid w:val="00F5209C"/>
    <w:rsid w:val="00F53033"/>
    <w:rsid w:val="00F62166"/>
    <w:rsid w:val="00F62D0B"/>
    <w:rsid w:val="00F757BF"/>
    <w:rsid w:val="00F81598"/>
    <w:rsid w:val="00F879D0"/>
    <w:rsid w:val="00F91274"/>
    <w:rsid w:val="00F92F3A"/>
    <w:rsid w:val="00FA5474"/>
    <w:rsid w:val="00FB0D49"/>
    <w:rsid w:val="00FD0E15"/>
    <w:rsid w:val="00FD1A0E"/>
    <w:rsid w:val="00FE160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70372385"/>
  <w15:chartTrackingRefBased/>
  <w15:docId w15:val="{1767BBE5-84E1-48F8-BED3-09348009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B57"/>
    <w:pPr>
      <w:jc w:val="both"/>
    </w:pPr>
    <w:rPr>
      <w:rFonts w:eastAsia="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653F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3F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3F5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paragraphheader">
    <w:name w:val="bold_paragraph_header"/>
    <w:basedOn w:val="Normal"/>
    <w:next w:val="Normal"/>
    <w:rsid w:val="003A2B57"/>
    <w:pPr>
      <w:contextualSpacing/>
      <w:jc w:val="center"/>
    </w:pPr>
    <w:rPr>
      <w:b/>
    </w:rPr>
  </w:style>
  <w:style w:type="paragraph" w:styleId="NoSpacing">
    <w:name w:val="No Spacing"/>
    <w:link w:val="NoSpacingChar"/>
    <w:uiPriority w:val="1"/>
    <w:qFormat/>
    <w:rsid w:val="000E1B69"/>
    <w:pPr>
      <w:jc w:val="both"/>
    </w:pPr>
    <w:rPr>
      <w:rFonts w:eastAsia="Times New Roman" w:cs="Times New Roman"/>
      <w:color w:val="333333"/>
      <w:kern w:val="0"/>
      <w:sz w:val="28"/>
      <w:szCs w:val="20"/>
      <w:lang w:eastAsia="lv-LV"/>
      <w14:ligatures w14:val="none"/>
    </w:rPr>
  </w:style>
  <w:style w:type="paragraph" w:styleId="ListParagraph">
    <w:name w:val="List Paragraph"/>
    <w:aliases w:val="2,Strip,List Paragraph1,Syle 1,virsraksts3,Akapit z listą BS,Bullet 1,Bullet Points,Dot pt,F5 List Paragraph,IFCL - List Paragraph,Indicator Text,List Paragraph Char Char Char,List Paragraph12,MAIN CONTENT,Numbered Para 1,OBC Bullet"/>
    <w:basedOn w:val="Normal"/>
    <w:link w:val="ListParagraphChar"/>
    <w:uiPriority w:val="34"/>
    <w:qFormat/>
    <w:rsid w:val="00E22422"/>
    <w:pPr>
      <w:ind w:left="720"/>
      <w:contextualSpacing/>
    </w:pPr>
  </w:style>
  <w:style w:type="character" w:customStyle="1" w:styleId="ListParagraphChar">
    <w:name w:val="List Paragraph Char"/>
    <w:aliases w:val="2 Char,Strip Char,List Paragraph1 Char,Syle 1 Char,virsraksts3 Char,Akapit z listą BS Char,Bullet 1 Char,Bullet Points Char,Dot pt Char,F5 List Paragraph Char,IFCL - List Paragraph Char,Indicator Text Char,List Paragraph12 Char"/>
    <w:basedOn w:val="DefaultParagraphFont"/>
    <w:link w:val="ListParagraph"/>
    <w:uiPriority w:val="34"/>
    <w:qFormat/>
    <w:locked/>
    <w:rsid w:val="00E22422"/>
    <w:rPr>
      <w:rFonts w:eastAsia="Times New Roman" w:cs="Times New Roman"/>
      <w:color w:val="333333"/>
      <w:kern w:val="0"/>
      <w:sz w:val="28"/>
      <w:szCs w:val="20"/>
      <w:lang w:eastAsia="lv-LV"/>
      <w14:ligatures w14:val="none"/>
    </w:rPr>
  </w:style>
  <w:style w:type="paragraph" w:styleId="Quote">
    <w:name w:val="Quote"/>
    <w:aliases w:val="Secinājums"/>
    <w:basedOn w:val="Normal"/>
    <w:next w:val="Normal"/>
    <w:link w:val="QuoteChar"/>
    <w:uiPriority w:val="29"/>
    <w:qFormat/>
    <w:rsid w:val="004726F0"/>
    <w:pPr>
      <w:pBdr>
        <w:top w:val="dotted" w:sz="4" w:space="15" w:color="44546A" w:themeColor="text2"/>
        <w:bottom w:val="dotted" w:sz="4" w:space="15" w:color="44546A" w:themeColor="text2"/>
      </w:pBdr>
      <w:spacing w:before="200" w:after="160" w:line="288" w:lineRule="auto"/>
    </w:pPr>
    <w:rPr>
      <w:rFonts w:asciiTheme="minorHAnsi" w:eastAsiaTheme="minorHAnsi" w:hAnsiTheme="minorHAnsi" w:cstheme="minorBidi"/>
      <w:iCs/>
      <w:color w:val="ED7D31" w:themeColor="accent2"/>
      <w:sz w:val="26"/>
      <w:szCs w:val="23"/>
      <w:lang w:eastAsia="en-US"/>
    </w:rPr>
  </w:style>
  <w:style w:type="character" w:customStyle="1" w:styleId="QuoteChar">
    <w:name w:val="Quote Char"/>
    <w:aliases w:val="Secinājums Char"/>
    <w:basedOn w:val="DefaultParagraphFont"/>
    <w:link w:val="Quote"/>
    <w:uiPriority w:val="29"/>
    <w:rsid w:val="004726F0"/>
    <w:rPr>
      <w:rFonts w:asciiTheme="minorHAnsi" w:hAnsiTheme="minorHAnsi"/>
      <w:iCs/>
      <w:color w:val="ED7D31" w:themeColor="accent2"/>
      <w:kern w:val="0"/>
      <w:sz w:val="26"/>
      <w:szCs w:val="23"/>
      <w14:ligatures w14:val="none"/>
    </w:rPr>
  </w:style>
  <w:style w:type="paragraph" w:styleId="EndnoteText">
    <w:name w:val="endnote text"/>
    <w:basedOn w:val="Normal"/>
    <w:link w:val="EndnoteTextChar"/>
    <w:uiPriority w:val="99"/>
    <w:unhideWhenUsed/>
    <w:rsid w:val="004726F0"/>
    <w:rPr>
      <w:rFonts w:asciiTheme="minorHAnsi" w:eastAsiaTheme="minorHAnsi" w:hAnsiTheme="minorHAnsi" w:cstheme="minorBidi"/>
      <w:color w:val="000000" w:themeColor="text1"/>
      <w:sz w:val="20"/>
      <w:lang w:eastAsia="en-US"/>
    </w:rPr>
  </w:style>
  <w:style w:type="character" w:customStyle="1" w:styleId="EndnoteTextChar">
    <w:name w:val="Endnote Text Char"/>
    <w:basedOn w:val="DefaultParagraphFont"/>
    <w:link w:val="EndnoteText"/>
    <w:uiPriority w:val="99"/>
    <w:rsid w:val="004726F0"/>
    <w:rPr>
      <w:rFonts w:asciiTheme="minorHAnsi" w:hAnsiTheme="minorHAnsi"/>
      <w:color w:val="000000" w:themeColor="text1"/>
      <w:kern w:val="0"/>
      <w:sz w:val="20"/>
      <w:szCs w:val="20"/>
      <w14:ligatures w14:val="none"/>
    </w:rPr>
  </w:style>
  <w:style w:type="character" w:styleId="EndnoteReference">
    <w:name w:val="endnote reference"/>
    <w:basedOn w:val="DefaultParagraphFont"/>
    <w:uiPriority w:val="99"/>
    <w:unhideWhenUsed/>
    <w:rsid w:val="004726F0"/>
    <w:rPr>
      <w:vertAlign w:val="superscript"/>
    </w:rPr>
  </w:style>
  <w:style w:type="paragraph" w:styleId="Header">
    <w:name w:val="header"/>
    <w:basedOn w:val="Normal"/>
    <w:link w:val="HeaderChar"/>
    <w:uiPriority w:val="99"/>
    <w:unhideWhenUsed/>
    <w:rsid w:val="008D0AF8"/>
    <w:pPr>
      <w:tabs>
        <w:tab w:val="center" w:pos="4153"/>
        <w:tab w:val="right" w:pos="8306"/>
      </w:tabs>
      <w:jc w:val="left"/>
    </w:pPr>
    <w:rPr>
      <w:rFonts w:eastAsiaTheme="minorHAnsi" w:cstheme="minorBidi"/>
      <w:color w:val="auto"/>
      <w:sz w:val="24"/>
      <w:szCs w:val="22"/>
      <w:lang w:eastAsia="en-US"/>
    </w:rPr>
  </w:style>
  <w:style w:type="character" w:customStyle="1" w:styleId="HeaderChar">
    <w:name w:val="Header Char"/>
    <w:basedOn w:val="DefaultParagraphFont"/>
    <w:link w:val="Header"/>
    <w:uiPriority w:val="99"/>
    <w:rsid w:val="008D0AF8"/>
    <w:rPr>
      <w:kern w:val="0"/>
      <w14:ligatures w14:val="none"/>
    </w:rPr>
  </w:style>
  <w:style w:type="character" w:styleId="Strong">
    <w:name w:val="Strong"/>
    <w:basedOn w:val="DefaultParagraphFont"/>
    <w:uiPriority w:val="22"/>
    <w:qFormat/>
    <w:rsid w:val="008D0AF8"/>
    <w:rPr>
      <w:b/>
      <w:bCs/>
    </w:rPr>
  </w:style>
  <w:style w:type="character" w:customStyle="1" w:styleId="NoSpacingChar">
    <w:name w:val="No Spacing Char"/>
    <w:link w:val="NoSpacing"/>
    <w:uiPriority w:val="1"/>
    <w:locked/>
    <w:rsid w:val="00E50B2A"/>
    <w:rPr>
      <w:rFonts w:eastAsia="Times New Roman" w:cs="Times New Roman"/>
      <w:color w:val="333333"/>
      <w:kern w:val="0"/>
      <w:sz w:val="28"/>
      <w:szCs w:val="20"/>
      <w:lang w:eastAsia="lv-LV"/>
      <w14:ligatures w14:val="none"/>
    </w:rPr>
  </w:style>
  <w:style w:type="paragraph" w:styleId="FootnoteText">
    <w:name w:val="footnote text"/>
    <w:basedOn w:val="Normal"/>
    <w:link w:val="FootnoteTextChar"/>
    <w:uiPriority w:val="99"/>
    <w:unhideWhenUsed/>
    <w:rsid w:val="00C0184A"/>
    <w:rPr>
      <w:sz w:val="20"/>
    </w:rPr>
  </w:style>
  <w:style w:type="character" w:customStyle="1" w:styleId="FootnoteTextChar">
    <w:name w:val="Footnote Text Char"/>
    <w:basedOn w:val="DefaultParagraphFont"/>
    <w:link w:val="FootnoteText"/>
    <w:uiPriority w:val="99"/>
    <w:rsid w:val="00C0184A"/>
    <w:rPr>
      <w:rFonts w:eastAsia="Times New Roman" w:cs="Times New Roman"/>
      <w:color w:val="333333"/>
      <w:kern w:val="0"/>
      <w:sz w:val="20"/>
      <w:szCs w:val="20"/>
      <w:lang w:eastAsia="lv-LV"/>
      <w14:ligatures w14:val="none"/>
    </w:rPr>
  </w:style>
  <w:style w:type="character" w:styleId="FootnoteReference">
    <w:name w:val="footnote reference"/>
    <w:basedOn w:val="DefaultParagraphFont"/>
    <w:uiPriority w:val="99"/>
    <w:semiHidden/>
    <w:unhideWhenUsed/>
    <w:rsid w:val="00C0184A"/>
    <w:rPr>
      <w:vertAlign w:val="superscript"/>
    </w:rPr>
  </w:style>
  <w:style w:type="character" w:styleId="CommentReference">
    <w:name w:val="annotation reference"/>
    <w:basedOn w:val="DefaultParagraphFont"/>
    <w:uiPriority w:val="99"/>
    <w:semiHidden/>
    <w:unhideWhenUsed/>
    <w:rsid w:val="00A9742B"/>
    <w:rPr>
      <w:sz w:val="16"/>
      <w:szCs w:val="16"/>
    </w:rPr>
  </w:style>
  <w:style w:type="paragraph" w:styleId="CommentText">
    <w:name w:val="annotation text"/>
    <w:basedOn w:val="Normal"/>
    <w:link w:val="CommentTextChar"/>
    <w:uiPriority w:val="99"/>
    <w:unhideWhenUsed/>
    <w:rsid w:val="00A9742B"/>
    <w:rPr>
      <w:sz w:val="20"/>
    </w:rPr>
  </w:style>
  <w:style w:type="character" w:customStyle="1" w:styleId="CommentTextChar">
    <w:name w:val="Comment Text Char"/>
    <w:basedOn w:val="DefaultParagraphFont"/>
    <w:link w:val="CommentText"/>
    <w:uiPriority w:val="99"/>
    <w:rsid w:val="00A9742B"/>
    <w:rPr>
      <w:rFonts w:eastAsia="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A9742B"/>
    <w:rPr>
      <w:b/>
      <w:bCs/>
    </w:rPr>
  </w:style>
  <w:style w:type="character" w:customStyle="1" w:styleId="CommentSubjectChar">
    <w:name w:val="Comment Subject Char"/>
    <w:basedOn w:val="CommentTextChar"/>
    <w:link w:val="CommentSubject"/>
    <w:uiPriority w:val="99"/>
    <w:semiHidden/>
    <w:rsid w:val="00A9742B"/>
    <w:rPr>
      <w:rFonts w:eastAsia="Times New Roman" w:cs="Times New Roman"/>
      <w:b/>
      <w:bCs/>
      <w:color w:val="333333"/>
      <w:kern w:val="0"/>
      <w:sz w:val="20"/>
      <w:szCs w:val="20"/>
      <w:lang w:eastAsia="lv-LV"/>
      <w14:ligatures w14:val="none"/>
    </w:rPr>
  </w:style>
  <w:style w:type="paragraph" w:styleId="Footer">
    <w:name w:val="footer"/>
    <w:basedOn w:val="Normal"/>
    <w:link w:val="FooterChar"/>
    <w:uiPriority w:val="99"/>
    <w:unhideWhenUsed/>
    <w:rsid w:val="00B5206F"/>
    <w:pPr>
      <w:tabs>
        <w:tab w:val="center" w:pos="4153"/>
        <w:tab w:val="right" w:pos="8306"/>
      </w:tabs>
    </w:pPr>
  </w:style>
  <w:style w:type="character" w:customStyle="1" w:styleId="FooterChar">
    <w:name w:val="Footer Char"/>
    <w:basedOn w:val="DefaultParagraphFont"/>
    <w:link w:val="Footer"/>
    <w:uiPriority w:val="99"/>
    <w:rsid w:val="00B5206F"/>
    <w:rPr>
      <w:rFonts w:eastAsia="Times New Roman" w:cs="Times New Roman"/>
      <w:color w:val="333333"/>
      <w:kern w:val="0"/>
      <w:sz w:val="28"/>
      <w:szCs w:val="20"/>
      <w:lang w:eastAsia="lv-LV"/>
      <w14:ligatures w14:val="none"/>
    </w:rPr>
  </w:style>
  <w:style w:type="paragraph" w:styleId="BodyText2">
    <w:name w:val="Body Text 2"/>
    <w:basedOn w:val="Normal"/>
    <w:link w:val="BodyText2Char"/>
    <w:unhideWhenUsed/>
    <w:rsid w:val="00A70AE6"/>
    <w:rPr>
      <w:color w:val="auto"/>
      <w:lang w:eastAsia="en-US"/>
    </w:rPr>
  </w:style>
  <w:style w:type="character" w:customStyle="1" w:styleId="BodyText2Char">
    <w:name w:val="Body Text 2 Char"/>
    <w:basedOn w:val="DefaultParagraphFont"/>
    <w:link w:val="BodyText2"/>
    <w:rsid w:val="00A70AE6"/>
    <w:rPr>
      <w:rFonts w:eastAsia="Times New Roman" w:cs="Times New Roman"/>
      <w:kern w:val="0"/>
      <w:sz w:val="28"/>
      <w:szCs w:val="20"/>
      <w14:ligatures w14:val="none"/>
    </w:rPr>
  </w:style>
  <w:style w:type="character" w:customStyle="1" w:styleId="Heading1Char">
    <w:name w:val="Heading 1 Char"/>
    <w:basedOn w:val="DefaultParagraphFont"/>
    <w:link w:val="Heading1"/>
    <w:uiPriority w:val="9"/>
    <w:rsid w:val="00653F5F"/>
    <w:rPr>
      <w:rFonts w:asciiTheme="majorHAnsi" w:eastAsiaTheme="majorEastAsia" w:hAnsiTheme="majorHAnsi" w:cstheme="majorBidi"/>
      <w:color w:val="2F5496" w:themeColor="accent1" w:themeShade="BF"/>
      <w:kern w:val="0"/>
      <w:sz w:val="32"/>
      <w:szCs w:val="32"/>
      <w:lang w:eastAsia="lv-LV"/>
      <w14:ligatures w14:val="none"/>
    </w:rPr>
  </w:style>
  <w:style w:type="character" w:customStyle="1" w:styleId="Heading2Char">
    <w:name w:val="Heading 2 Char"/>
    <w:basedOn w:val="DefaultParagraphFont"/>
    <w:link w:val="Heading2"/>
    <w:uiPriority w:val="9"/>
    <w:rsid w:val="00653F5F"/>
    <w:rPr>
      <w:rFonts w:asciiTheme="majorHAnsi" w:eastAsiaTheme="majorEastAsia" w:hAnsiTheme="majorHAnsi" w:cstheme="majorBidi"/>
      <w:color w:val="2F5496" w:themeColor="accent1" w:themeShade="BF"/>
      <w:kern w:val="0"/>
      <w:sz w:val="26"/>
      <w:szCs w:val="26"/>
      <w:lang w:eastAsia="lv-LV"/>
      <w14:ligatures w14:val="none"/>
    </w:rPr>
  </w:style>
  <w:style w:type="character" w:customStyle="1" w:styleId="Heading3Char">
    <w:name w:val="Heading 3 Char"/>
    <w:basedOn w:val="DefaultParagraphFont"/>
    <w:link w:val="Heading3"/>
    <w:uiPriority w:val="9"/>
    <w:rsid w:val="00653F5F"/>
    <w:rPr>
      <w:rFonts w:asciiTheme="majorHAnsi" w:eastAsiaTheme="majorEastAsia" w:hAnsiTheme="majorHAnsi" w:cstheme="majorBidi"/>
      <w:color w:val="1F3763" w:themeColor="accent1" w:themeShade="7F"/>
      <w:kern w:val="0"/>
      <w:szCs w:val="24"/>
      <w:lang w:eastAsia="lv-LV"/>
      <w14:ligatures w14:val="none"/>
    </w:rPr>
  </w:style>
  <w:style w:type="paragraph" w:customStyle="1" w:styleId="paragraphheader">
    <w:name w:val="paragraph_header"/>
    <w:basedOn w:val="Normal"/>
    <w:next w:val="Normal"/>
    <w:rsid w:val="00D35DE6"/>
    <w:pPr>
      <w:spacing w:before="280" w:after="280"/>
      <w:contextualSpacing/>
    </w:pPr>
  </w:style>
  <w:style w:type="paragraph" w:customStyle="1" w:styleId="xmsonormal">
    <w:name w:val="x_msonormal"/>
    <w:basedOn w:val="Normal"/>
    <w:rsid w:val="00FE160F"/>
    <w:pPr>
      <w:jc w:val="left"/>
    </w:pPr>
    <w:rPr>
      <w:rFonts w:ascii="Calibri" w:eastAsiaTheme="minorHAnsi" w:hAnsi="Calibri" w:cs="Calibri"/>
      <w:color w:val="auto"/>
      <w:sz w:val="22"/>
      <w:szCs w:val="22"/>
      <w:lang w:bidi="lo-LA"/>
    </w:rPr>
  </w:style>
  <w:style w:type="paragraph" w:styleId="Revision">
    <w:name w:val="Revision"/>
    <w:hidden/>
    <w:uiPriority w:val="99"/>
    <w:semiHidden/>
    <w:rsid w:val="00074D7A"/>
    <w:rPr>
      <w:rFonts w:eastAsia="Times New Roman" w:cs="Times New Roman"/>
      <w:color w:val="333333"/>
      <w:kern w:val="0"/>
      <w:sz w:val="28"/>
      <w:szCs w:val="20"/>
      <w:lang w:eastAsia="lv-LV"/>
      <w14:ligatures w14:val="none"/>
    </w:rPr>
  </w:style>
  <w:style w:type="paragraph" w:customStyle="1" w:styleId="Body">
    <w:name w:val="Body"/>
    <w:rsid w:val="00494678"/>
    <w:pPr>
      <w:spacing w:after="200" w:line="276" w:lineRule="auto"/>
    </w:pPr>
    <w:rPr>
      <w:rFonts w:ascii="Calibri" w:eastAsia="Arial Unicode MS" w:hAnsi="Calibri" w:cs="Arial Unicode MS"/>
      <w:color w:val="000000"/>
      <w:kern w:val="0"/>
      <w:sz w:val="22"/>
      <w:u w:color="000000"/>
      <w:lang w:eastAsia="lv-LV"/>
      <w14:ligatures w14:val="none"/>
    </w:rPr>
  </w:style>
  <w:style w:type="character" w:customStyle="1" w:styleId="ui-provider">
    <w:name w:val="ui-provider"/>
    <w:basedOn w:val="DefaultParagraphFont"/>
    <w:rsid w:val="00FD1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217926">
      <w:bodyDiv w:val="1"/>
      <w:marLeft w:val="0"/>
      <w:marRight w:val="0"/>
      <w:marTop w:val="0"/>
      <w:marBottom w:val="0"/>
      <w:divBdr>
        <w:top w:val="none" w:sz="0" w:space="0" w:color="auto"/>
        <w:left w:val="none" w:sz="0" w:space="0" w:color="auto"/>
        <w:bottom w:val="none" w:sz="0" w:space="0" w:color="auto"/>
        <w:right w:val="none" w:sz="0" w:space="0" w:color="auto"/>
      </w:divBdr>
    </w:div>
    <w:div w:id="381907283">
      <w:bodyDiv w:val="1"/>
      <w:marLeft w:val="0"/>
      <w:marRight w:val="0"/>
      <w:marTop w:val="0"/>
      <w:marBottom w:val="0"/>
      <w:divBdr>
        <w:top w:val="none" w:sz="0" w:space="0" w:color="auto"/>
        <w:left w:val="none" w:sz="0" w:space="0" w:color="auto"/>
        <w:bottom w:val="none" w:sz="0" w:space="0" w:color="auto"/>
        <w:right w:val="none" w:sz="0" w:space="0" w:color="auto"/>
      </w:divBdr>
    </w:div>
    <w:div w:id="466433050">
      <w:bodyDiv w:val="1"/>
      <w:marLeft w:val="0"/>
      <w:marRight w:val="0"/>
      <w:marTop w:val="0"/>
      <w:marBottom w:val="0"/>
      <w:divBdr>
        <w:top w:val="none" w:sz="0" w:space="0" w:color="auto"/>
        <w:left w:val="none" w:sz="0" w:space="0" w:color="auto"/>
        <w:bottom w:val="none" w:sz="0" w:space="0" w:color="auto"/>
        <w:right w:val="none" w:sz="0" w:space="0" w:color="auto"/>
      </w:divBdr>
    </w:div>
    <w:div w:id="570622785">
      <w:bodyDiv w:val="1"/>
      <w:marLeft w:val="0"/>
      <w:marRight w:val="0"/>
      <w:marTop w:val="0"/>
      <w:marBottom w:val="0"/>
      <w:divBdr>
        <w:top w:val="none" w:sz="0" w:space="0" w:color="auto"/>
        <w:left w:val="none" w:sz="0" w:space="0" w:color="auto"/>
        <w:bottom w:val="none" w:sz="0" w:space="0" w:color="auto"/>
        <w:right w:val="none" w:sz="0" w:space="0" w:color="auto"/>
      </w:divBdr>
    </w:div>
    <w:div w:id="585892463">
      <w:bodyDiv w:val="1"/>
      <w:marLeft w:val="0"/>
      <w:marRight w:val="0"/>
      <w:marTop w:val="0"/>
      <w:marBottom w:val="0"/>
      <w:divBdr>
        <w:top w:val="none" w:sz="0" w:space="0" w:color="auto"/>
        <w:left w:val="none" w:sz="0" w:space="0" w:color="auto"/>
        <w:bottom w:val="none" w:sz="0" w:space="0" w:color="auto"/>
        <w:right w:val="none" w:sz="0" w:space="0" w:color="auto"/>
      </w:divBdr>
    </w:div>
    <w:div w:id="662901049">
      <w:bodyDiv w:val="1"/>
      <w:marLeft w:val="0"/>
      <w:marRight w:val="0"/>
      <w:marTop w:val="0"/>
      <w:marBottom w:val="0"/>
      <w:divBdr>
        <w:top w:val="none" w:sz="0" w:space="0" w:color="auto"/>
        <w:left w:val="none" w:sz="0" w:space="0" w:color="auto"/>
        <w:bottom w:val="none" w:sz="0" w:space="0" w:color="auto"/>
        <w:right w:val="none" w:sz="0" w:space="0" w:color="auto"/>
      </w:divBdr>
    </w:div>
    <w:div w:id="740057209">
      <w:bodyDiv w:val="1"/>
      <w:marLeft w:val="0"/>
      <w:marRight w:val="0"/>
      <w:marTop w:val="0"/>
      <w:marBottom w:val="0"/>
      <w:divBdr>
        <w:top w:val="none" w:sz="0" w:space="0" w:color="auto"/>
        <w:left w:val="none" w:sz="0" w:space="0" w:color="auto"/>
        <w:bottom w:val="none" w:sz="0" w:space="0" w:color="auto"/>
        <w:right w:val="none" w:sz="0" w:space="0" w:color="auto"/>
      </w:divBdr>
    </w:div>
    <w:div w:id="986208881">
      <w:bodyDiv w:val="1"/>
      <w:marLeft w:val="0"/>
      <w:marRight w:val="0"/>
      <w:marTop w:val="0"/>
      <w:marBottom w:val="0"/>
      <w:divBdr>
        <w:top w:val="none" w:sz="0" w:space="0" w:color="auto"/>
        <w:left w:val="none" w:sz="0" w:space="0" w:color="auto"/>
        <w:bottom w:val="none" w:sz="0" w:space="0" w:color="auto"/>
        <w:right w:val="none" w:sz="0" w:space="0" w:color="auto"/>
      </w:divBdr>
    </w:div>
    <w:div w:id="1006640357">
      <w:bodyDiv w:val="1"/>
      <w:marLeft w:val="0"/>
      <w:marRight w:val="0"/>
      <w:marTop w:val="0"/>
      <w:marBottom w:val="0"/>
      <w:divBdr>
        <w:top w:val="none" w:sz="0" w:space="0" w:color="auto"/>
        <w:left w:val="none" w:sz="0" w:space="0" w:color="auto"/>
        <w:bottom w:val="none" w:sz="0" w:space="0" w:color="auto"/>
        <w:right w:val="none" w:sz="0" w:space="0" w:color="auto"/>
      </w:divBdr>
    </w:div>
    <w:div w:id="1329596289">
      <w:bodyDiv w:val="1"/>
      <w:marLeft w:val="0"/>
      <w:marRight w:val="0"/>
      <w:marTop w:val="0"/>
      <w:marBottom w:val="0"/>
      <w:divBdr>
        <w:top w:val="none" w:sz="0" w:space="0" w:color="auto"/>
        <w:left w:val="none" w:sz="0" w:space="0" w:color="auto"/>
        <w:bottom w:val="none" w:sz="0" w:space="0" w:color="auto"/>
        <w:right w:val="none" w:sz="0" w:space="0" w:color="auto"/>
      </w:divBdr>
    </w:div>
    <w:div w:id="1359312981">
      <w:bodyDiv w:val="1"/>
      <w:marLeft w:val="0"/>
      <w:marRight w:val="0"/>
      <w:marTop w:val="0"/>
      <w:marBottom w:val="0"/>
      <w:divBdr>
        <w:top w:val="none" w:sz="0" w:space="0" w:color="auto"/>
        <w:left w:val="none" w:sz="0" w:space="0" w:color="auto"/>
        <w:bottom w:val="none" w:sz="0" w:space="0" w:color="auto"/>
        <w:right w:val="none" w:sz="0" w:space="0" w:color="auto"/>
      </w:divBdr>
    </w:div>
    <w:div w:id="1410880287">
      <w:bodyDiv w:val="1"/>
      <w:marLeft w:val="0"/>
      <w:marRight w:val="0"/>
      <w:marTop w:val="0"/>
      <w:marBottom w:val="0"/>
      <w:divBdr>
        <w:top w:val="none" w:sz="0" w:space="0" w:color="auto"/>
        <w:left w:val="none" w:sz="0" w:space="0" w:color="auto"/>
        <w:bottom w:val="none" w:sz="0" w:space="0" w:color="auto"/>
        <w:right w:val="none" w:sz="0" w:space="0" w:color="auto"/>
      </w:divBdr>
    </w:div>
    <w:div w:id="1428890060">
      <w:bodyDiv w:val="1"/>
      <w:marLeft w:val="0"/>
      <w:marRight w:val="0"/>
      <w:marTop w:val="0"/>
      <w:marBottom w:val="0"/>
      <w:divBdr>
        <w:top w:val="none" w:sz="0" w:space="0" w:color="auto"/>
        <w:left w:val="none" w:sz="0" w:space="0" w:color="auto"/>
        <w:bottom w:val="none" w:sz="0" w:space="0" w:color="auto"/>
        <w:right w:val="none" w:sz="0" w:space="0" w:color="auto"/>
      </w:divBdr>
    </w:div>
    <w:div w:id="1873151903">
      <w:bodyDiv w:val="1"/>
      <w:marLeft w:val="0"/>
      <w:marRight w:val="0"/>
      <w:marTop w:val="0"/>
      <w:marBottom w:val="0"/>
      <w:divBdr>
        <w:top w:val="none" w:sz="0" w:space="0" w:color="auto"/>
        <w:left w:val="none" w:sz="0" w:space="0" w:color="auto"/>
        <w:bottom w:val="none" w:sz="0" w:space="0" w:color="auto"/>
        <w:right w:val="none" w:sz="0" w:space="0" w:color="auto"/>
      </w:divBdr>
    </w:div>
    <w:div w:id="2072848118">
      <w:bodyDiv w:val="1"/>
      <w:marLeft w:val="0"/>
      <w:marRight w:val="0"/>
      <w:marTop w:val="0"/>
      <w:marBottom w:val="0"/>
      <w:divBdr>
        <w:top w:val="none" w:sz="0" w:space="0" w:color="auto"/>
        <w:left w:val="none" w:sz="0" w:space="0" w:color="auto"/>
        <w:bottom w:val="none" w:sz="0" w:space="0" w:color="auto"/>
        <w:right w:val="none" w:sz="0" w:space="0" w:color="auto"/>
      </w:divBdr>
    </w:div>
    <w:div w:id="2084985540">
      <w:bodyDiv w:val="1"/>
      <w:marLeft w:val="0"/>
      <w:marRight w:val="0"/>
      <w:marTop w:val="0"/>
      <w:marBottom w:val="0"/>
      <w:divBdr>
        <w:top w:val="none" w:sz="0" w:space="0" w:color="auto"/>
        <w:left w:val="none" w:sz="0" w:space="0" w:color="auto"/>
        <w:bottom w:val="none" w:sz="0" w:space="0" w:color="auto"/>
        <w:right w:val="none" w:sz="0" w:space="0" w:color="auto"/>
      </w:divBdr>
    </w:div>
    <w:div w:id="2094930362">
      <w:bodyDiv w:val="1"/>
      <w:marLeft w:val="0"/>
      <w:marRight w:val="0"/>
      <w:marTop w:val="0"/>
      <w:marBottom w:val="0"/>
      <w:divBdr>
        <w:top w:val="none" w:sz="0" w:space="0" w:color="auto"/>
        <w:left w:val="none" w:sz="0" w:space="0" w:color="auto"/>
        <w:bottom w:val="none" w:sz="0" w:space="0" w:color="auto"/>
        <w:right w:val="none" w:sz="0" w:space="0" w:color="auto"/>
      </w:divBdr>
    </w:div>
    <w:div w:id="2110734365">
      <w:bodyDiv w:val="1"/>
      <w:marLeft w:val="0"/>
      <w:marRight w:val="0"/>
      <w:marTop w:val="0"/>
      <w:marBottom w:val="0"/>
      <w:divBdr>
        <w:top w:val="none" w:sz="0" w:space="0" w:color="auto"/>
        <w:left w:val="none" w:sz="0" w:space="0" w:color="auto"/>
        <w:bottom w:val="none" w:sz="0" w:space="0" w:color="auto"/>
        <w:right w:val="none" w:sz="0" w:space="0" w:color="auto"/>
      </w:divBdr>
    </w:div>
    <w:div w:id="213463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00663075010362"/>
          <c:y val="3.8230574951715939E-2"/>
          <c:w val="0.89050163085169298"/>
          <c:h val="0.76337788956912123"/>
        </c:manualLayout>
      </c:layout>
      <c:lineChart>
        <c:grouping val="standard"/>
        <c:varyColors val="0"/>
        <c:ser>
          <c:idx val="0"/>
          <c:order val="0"/>
          <c:tx>
            <c:strRef>
              <c:f>'īsais kopsa'!$A$10</c:f>
              <c:strCache>
                <c:ptCount val="1"/>
                <c:pt idx="0">
                  <c:v>mazāk par 30 dienām</c:v>
                </c:pt>
              </c:strCache>
            </c:strRef>
          </c:tx>
          <c:spPr>
            <a:ln w="28575" cap="rnd">
              <a:solidFill>
                <a:schemeClr val="accent1"/>
              </a:solidFill>
              <a:round/>
            </a:ln>
            <a:effectLst/>
          </c:spPr>
          <c:marker>
            <c:symbol val="none"/>
          </c:marker>
          <c:cat>
            <c:strRef>
              <c:f>'īsais kopsa'!$B$9:$N$9</c:f>
              <c:strCache>
                <c:ptCount val="13"/>
                <c:pt idx="0">
                  <c:v>uz 31.05.2023.</c:v>
                </c:pt>
                <c:pt idx="1">
                  <c:v>uz 30.06.2023.</c:v>
                </c:pt>
                <c:pt idx="2">
                  <c:v>uz 31.07.2023.</c:v>
                </c:pt>
                <c:pt idx="3">
                  <c:v>uz 31.08.2023.</c:v>
                </c:pt>
                <c:pt idx="4">
                  <c:v>uz 30.09.2023.</c:v>
                </c:pt>
                <c:pt idx="5">
                  <c:v>uz 31.10.2023.</c:v>
                </c:pt>
                <c:pt idx="6">
                  <c:v>uz 30.11.2023.</c:v>
                </c:pt>
                <c:pt idx="7">
                  <c:v>uz 31.12.2023.</c:v>
                </c:pt>
                <c:pt idx="8">
                  <c:v>uz 31.01.2024.</c:v>
                </c:pt>
                <c:pt idx="9">
                  <c:v>uz 29.02.2024.</c:v>
                </c:pt>
                <c:pt idx="10">
                  <c:v>uz 31.03.2024. </c:v>
                </c:pt>
                <c:pt idx="11">
                  <c:v>uz 30.04.2024.</c:v>
                </c:pt>
                <c:pt idx="12">
                  <c:v>uz 31.05.2024.</c:v>
                </c:pt>
              </c:strCache>
            </c:strRef>
          </c:cat>
          <c:val>
            <c:numRef>
              <c:f>'īsais kopsa'!$B$10:$N$10</c:f>
              <c:numCache>
                <c:formatCode>#,##0</c:formatCode>
                <c:ptCount val="13"/>
                <c:pt idx="0">
                  <c:v>81229.679999999993</c:v>
                </c:pt>
                <c:pt idx="1">
                  <c:v>80964</c:v>
                </c:pt>
                <c:pt idx="2">
                  <c:v>353680.6700000001</c:v>
                </c:pt>
                <c:pt idx="3">
                  <c:v>1184657.77</c:v>
                </c:pt>
                <c:pt idx="4">
                  <c:v>933232.09</c:v>
                </c:pt>
                <c:pt idx="5">
                  <c:v>1735851.5899999996</c:v>
                </c:pt>
                <c:pt idx="6">
                  <c:v>1345098.97</c:v>
                </c:pt>
                <c:pt idx="7">
                  <c:v>961416.45</c:v>
                </c:pt>
                <c:pt idx="8">
                  <c:v>708367.98999999987</c:v>
                </c:pt>
                <c:pt idx="9">
                  <c:v>493508.86</c:v>
                </c:pt>
                <c:pt idx="10">
                  <c:v>187291.15</c:v>
                </c:pt>
                <c:pt idx="11">
                  <c:v>113856.23000000001</c:v>
                </c:pt>
                <c:pt idx="12">
                  <c:v>754077.68</c:v>
                </c:pt>
              </c:numCache>
            </c:numRef>
          </c:val>
          <c:smooth val="0"/>
          <c:extLst>
            <c:ext xmlns:c16="http://schemas.microsoft.com/office/drawing/2014/chart" uri="{C3380CC4-5D6E-409C-BE32-E72D297353CC}">
              <c16:uniqueId val="{00000000-4495-4A15-900C-C925326AC376}"/>
            </c:ext>
          </c:extLst>
        </c:ser>
        <c:ser>
          <c:idx val="1"/>
          <c:order val="1"/>
          <c:tx>
            <c:strRef>
              <c:f>'īsais kopsa'!$A$11</c:f>
              <c:strCache>
                <c:ptCount val="1"/>
                <c:pt idx="0">
                  <c:v>vairāk par 30 dienām</c:v>
                </c:pt>
              </c:strCache>
            </c:strRef>
          </c:tx>
          <c:spPr>
            <a:ln w="28575" cap="rnd">
              <a:solidFill>
                <a:schemeClr val="accent2"/>
              </a:solidFill>
              <a:round/>
            </a:ln>
            <a:effectLst/>
          </c:spPr>
          <c:marker>
            <c:symbol val="none"/>
          </c:marker>
          <c:cat>
            <c:strRef>
              <c:f>'īsais kopsa'!$B$9:$N$9</c:f>
              <c:strCache>
                <c:ptCount val="13"/>
                <c:pt idx="0">
                  <c:v>uz 31.05.2023.</c:v>
                </c:pt>
                <c:pt idx="1">
                  <c:v>uz 30.06.2023.</c:v>
                </c:pt>
                <c:pt idx="2">
                  <c:v>uz 31.07.2023.</c:v>
                </c:pt>
                <c:pt idx="3">
                  <c:v>uz 31.08.2023.</c:v>
                </c:pt>
                <c:pt idx="4">
                  <c:v>uz 30.09.2023.</c:v>
                </c:pt>
                <c:pt idx="5">
                  <c:v>uz 31.10.2023.</c:v>
                </c:pt>
                <c:pt idx="6">
                  <c:v>uz 30.11.2023.</c:v>
                </c:pt>
                <c:pt idx="7">
                  <c:v>uz 31.12.2023.</c:v>
                </c:pt>
                <c:pt idx="8">
                  <c:v>uz 31.01.2024.</c:v>
                </c:pt>
                <c:pt idx="9">
                  <c:v>uz 29.02.2024.</c:v>
                </c:pt>
                <c:pt idx="10">
                  <c:v>uz 31.03.2024. </c:v>
                </c:pt>
                <c:pt idx="11">
                  <c:v>uz 30.04.2024.</c:v>
                </c:pt>
                <c:pt idx="12">
                  <c:v>uz 31.05.2024.</c:v>
                </c:pt>
              </c:strCache>
            </c:strRef>
          </c:cat>
          <c:val>
            <c:numRef>
              <c:f>'īsais kopsa'!$B$11:$N$11</c:f>
              <c:numCache>
                <c:formatCode>#,##0</c:formatCode>
                <c:ptCount val="13"/>
                <c:pt idx="0">
                  <c:v>941049.75</c:v>
                </c:pt>
                <c:pt idx="1">
                  <c:v>998132</c:v>
                </c:pt>
                <c:pt idx="2">
                  <c:v>603761.91</c:v>
                </c:pt>
                <c:pt idx="3">
                  <c:v>572258.56000000006</c:v>
                </c:pt>
                <c:pt idx="4">
                  <c:v>785839.28</c:v>
                </c:pt>
                <c:pt idx="5">
                  <c:v>1835156.09</c:v>
                </c:pt>
                <c:pt idx="6">
                  <c:v>2967848.47</c:v>
                </c:pt>
                <c:pt idx="7">
                  <c:v>3364305.7800000003</c:v>
                </c:pt>
                <c:pt idx="8">
                  <c:v>4125404.4500000007</c:v>
                </c:pt>
                <c:pt idx="9">
                  <c:v>4509193.5</c:v>
                </c:pt>
                <c:pt idx="10">
                  <c:v>4280630.3400000008</c:v>
                </c:pt>
                <c:pt idx="11">
                  <c:v>4275995.7</c:v>
                </c:pt>
                <c:pt idx="12">
                  <c:v>4349117.49</c:v>
                </c:pt>
              </c:numCache>
            </c:numRef>
          </c:val>
          <c:smooth val="0"/>
          <c:extLst>
            <c:ext xmlns:c16="http://schemas.microsoft.com/office/drawing/2014/chart" uri="{C3380CC4-5D6E-409C-BE32-E72D297353CC}">
              <c16:uniqueId val="{00000001-4495-4A15-900C-C925326AC376}"/>
            </c:ext>
          </c:extLst>
        </c:ser>
        <c:ser>
          <c:idx val="2"/>
          <c:order val="2"/>
          <c:tx>
            <c:strRef>
              <c:f>'īsais kopsa'!$A$12</c:f>
              <c:strCache>
                <c:ptCount val="1"/>
                <c:pt idx="0">
                  <c:v>kavēti maksājumi kopā </c:v>
                </c:pt>
              </c:strCache>
            </c:strRef>
          </c:tx>
          <c:spPr>
            <a:ln w="28575" cap="rnd">
              <a:solidFill>
                <a:srgbClr val="FF0000"/>
              </a:solidFill>
              <a:round/>
            </a:ln>
            <a:effectLst/>
          </c:spPr>
          <c:marker>
            <c:symbol val="none"/>
          </c:marker>
          <c:cat>
            <c:strRef>
              <c:f>'īsais kopsa'!$B$9:$N$9</c:f>
              <c:strCache>
                <c:ptCount val="13"/>
                <c:pt idx="0">
                  <c:v>uz 31.05.2023.</c:v>
                </c:pt>
                <c:pt idx="1">
                  <c:v>uz 30.06.2023.</c:v>
                </c:pt>
                <c:pt idx="2">
                  <c:v>uz 31.07.2023.</c:v>
                </c:pt>
                <c:pt idx="3">
                  <c:v>uz 31.08.2023.</c:v>
                </c:pt>
                <c:pt idx="4">
                  <c:v>uz 30.09.2023.</c:v>
                </c:pt>
                <c:pt idx="5">
                  <c:v>uz 31.10.2023.</c:v>
                </c:pt>
                <c:pt idx="6">
                  <c:v>uz 30.11.2023.</c:v>
                </c:pt>
                <c:pt idx="7">
                  <c:v>uz 31.12.2023.</c:v>
                </c:pt>
                <c:pt idx="8">
                  <c:v>uz 31.01.2024.</c:v>
                </c:pt>
                <c:pt idx="9">
                  <c:v>uz 29.02.2024.</c:v>
                </c:pt>
                <c:pt idx="10">
                  <c:v>uz 31.03.2024. </c:v>
                </c:pt>
                <c:pt idx="11">
                  <c:v>uz 30.04.2024.</c:v>
                </c:pt>
                <c:pt idx="12">
                  <c:v>uz 31.05.2024.</c:v>
                </c:pt>
              </c:strCache>
            </c:strRef>
          </c:cat>
          <c:val>
            <c:numRef>
              <c:f>'īsais kopsa'!$B$12:$N$12</c:f>
              <c:numCache>
                <c:formatCode>#,##0</c:formatCode>
                <c:ptCount val="13"/>
                <c:pt idx="0">
                  <c:v>1022279.4299999999</c:v>
                </c:pt>
                <c:pt idx="1">
                  <c:v>1079096</c:v>
                </c:pt>
                <c:pt idx="2">
                  <c:v>957442.58000000007</c:v>
                </c:pt>
                <c:pt idx="3">
                  <c:v>1756916.33</c:v>
                </c:pt>
                <c:pt idx="4">
                  <c:v>1719071.37</c:v>
                </c:pt>
                <c:pt idx="5">
                  <c:v>3571007.6799999997</c:v>
                </c:pt>
                <c:pt idx="6">
                  <c:v>4312947.4400000004</c:v>
                </c:pt>
                <c:pt idx="7">
                  <c:v>4325722.2300000004</c:v>
                </c:pt>
                <c:pt idx="8">
                  <c:v>4833772.4400000004</c:v>
                </c:pt>
                <c:pt idx="9">
                  <c:v>5002702.3600000003</c:v>
                </c:pt>
                <c:pt idx="10">
                  <c:v>4467921.4900000012</c:v>
                </c:pt>
                <c:pt idx="11">
                  <c:v>4389851.9300000006</c:v>
                </c:pt>
                <c:pt idx="12">
                  <c:v>5103195.17</c:v>
                </c:pt>
              </c:numCache>
            </c:numRef>
          </c:val>
          <c:smooth val="0"/>
          <c:extLst>
            <c:ext xmlns:c16="http://schemas.microsoft.com/office/drawing/2014/chart" uri="{C3380CC4-5D6E-409C-BE32-E72D297353CC}">
              <c16:uniqueId val="{00000002-4495-4A15-900C-C925326AC376}"/>
            </c:ext>
          </c:extLst>
        </c:ser>
        <c:dLbls>
          <c:showLegendKey val="0"/>
          <c:showVal val="0"/>
          <c:showCatName val="0"/>
          <c:showSerName val="0"/>
          <c:showPercent val="0"/>
          <c:showBubbleSize val="0"/>
        </c:dLbls>
        <c:smooth val="0"/>
        <c:axId val="676993792"/>
        <c:axId val="676614128"/>
      </c:lineChart>
      <c:catAx>
        <c:axId val="67699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676614128"/>
        <c:crosses val="autoZero"/>
        <c:auto val="1"/>
        <c:lblAlgn val="ctr"/>
        <c:lblOffset val="100"/>
        <c:noMultiLvlLbl val="0"/>
      </c:catAx>
      <c:valAx>
        <c:axId val="676614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676993792"/>
        <c:crosses val="autoZero"/>
        <c:crossBetween val="between"/>
      </c:valAx>
      <c:spPr>
        <a:noFill/>
        <a:ln>
          <a:noFill/>
        </a:ln>
        <a:effectLst/>
      </c:spPr>
    </c:plotArea>
    <c:legend>
      <c:legendPos val="b"/>
      <c:layout>
        <c:manualLayout>
          <c:xMode val="edge"/>
          <c:yMode val="edge"/>
          <c:x val="0.12797172512526844"/>
          <c:y val="5.4475952330283059E-2"/>
          <c:w val="0.85314745884037224"/>
          <c:h val="5.701053415620344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18274-E11D-483F-A2B3-4FB60EBB688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90</TotalTime>
  <Pages>5</Pages>
  <Words>8229</Words>
  <Characters>4691</Characters>
  <Application>Microsoft Office Word</Application>
  <DocSecurity>0</DocSecurity>
  <Lines>39</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Tisenkopfa</dc:creator>
  <cp:keywords/>
  <dc:description/>
  <cp:lastModifiedBy>Baiba Tisenkopfa</cp:lastModifiedBy>
  <cp:revision>78</cp:revision>
  <cp:lastPrinted>2024-05-09T13:55:00Z</cp:lastPrinted>
  <dcterms:created xsi:type="dcterms:W3CDTF">2024-06-13T17:02:00Z</dcterms:created>
  <dcterms:modified xsi:type="dcterms:W3CDTF">2024-06-20T09:48:00Z</dcterms:modified>
</cp:coreProperties>
</file>