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57A9" w14:textId="77777777" w:rsidR="006D0290" w:rsidRPr="008D5C33" w:rsidRDefault="006D0290" w:rsidP="006D0290">
      <w:pPr>
        <w:spacing w:before="0" w:after="0"/>
        <w:ind w:firstLine="360"/>
        <w:jc w:val="right"/>
        <w:rPr>
          <w:sz w:val="28"/>
          <w:szCs w:val="28"/>
        </w:rPr>
      </w:pPr>
      <w:r w:rsidRPr="008D5C33">
        <w:rPr>
          <w:sz w:val="28"/>
          <w:szCs w:val="28"/>
        </w:rPr>
        <w:t xml:space="preserve">(Ministru kabineta </w:t>
      </w:r>
    </w:p>
    <w:p w14:paraId="3954D067" w14:textId="77777777" w:rsidR="006D0290" w:rsidRPr="008D5C33" w:rsidRDefault="006D0290" w:rsidP="006D0290">
      <w:pPr>
        <w:overflowPunct w:val="0"/>
        <w:autoSpaceDE w:val="0"/>
        <w:autoSpaceDN w:val="0"/>
        <w:adjustRightInd w:val="0"/>
        <w:spacing w:before="0" w:after="0"/>
        <w:jc w:val="right"/>
        <w:textAlignment w:val="baseline"/>
        <w:rPr>
          <w:rFonts w:cstheme="minorHAnsi"/>
          <w:sz w:val="28"/>
          <w:szCs w:val="28"/>
        </w:rPr>
      </w:pPr>
      <w:r w:rsidRPr="008D5C33">
        <w:rPr>
          <w:rFonts w:cstheme="minorHAnsi"/>
          <w:sz w:val="28"/>
          <w:szCs w:val="28"/>
        </w:rPr>
        <w:t>2021. gada 16. novembra</w:t>
      </w:r>
    </w:p>
    <w:p w14:paraId="05CBC960" w14:textId="77777777" w:rsidR="006D0290" w:rsidRPr="008D5C33" w:rsidRDefault="006D0290" w:rsidP="006D0290">
      <w:pPr>
        <w:spacing w:before="0" w:after="0"/>
        <w:ind w:firstLine="360"/>
        <w:jc w:val="right"/>
        <w:rPr>
          <w:sz w:val="28"/>
          <w:szCs w:val="28"/>
        </w:rPr>
      </w:pPr>
      <w:r w:rsidRPr="008D5C33">
        <w:rPr>
          <w:sz w:val="28"/>
          <w:szCs w:val="28"/>
        </w:rPr>
        <w:t xml:space="preserve">rīkojums Nr. </w:t>
      </w:r>
      <w:r w:rsidRPr="008D5C33">
        <w:rPr>
          <w:rFonts w:cstheme="minorHAnsi"/>
          <w:sz w:val="28"/>
          <w:szCs w:val="28"/>
        </w:rPr>
        <w:t>841</w:t>
      </w:r>
      <w:r w:rsidRPr="008D5C33">
        <w:rPr>
          <w:sz w:val="28"/>
          <w:szCs w:val="28"/>
        </w:rPr>
        <w:t>)</w:t>
      </w:r>
    </w:p>
    <w:p w14:paraId="0AE3A61D" w14:textId="77777777" w:rsidR="00E0688F" w:rsidRDefault="00E0688F" w:rsidP="007A159B">
      <w:pPr>
        <w:rPr>
          <w:b/>
          <w:szCs w:val="24"/>
        </w:rPr>
      </w:pPr>
    </w:p>
    <w:p w14:paraId="17CAD05A" w14:textId="54B3A592" w:rsidR="007A159B" w:rsidRPr="00930237" w:rsidRDefault="007A159B" w:rsidP="007A159B">
      <w:pPr>
        <w:rPr>
          <w:b/>
          <w:szCs w:val="24"/>
        </w:rPr>
      </w:pPr>
      <w:r>
        <w:rPr>
          <w:noProof/>
          <w:lang w:val="en-GB" w:eastAsia="en-GB" w:bidi="ne-NP"/>
        </w:rPr>
        <w:drawing>
          <wp:anchor distT="0" distB="0" distL="114300" distR="114300" simplePos="0" relativeHeight="251661312" behindDoc="0" locked="0" layoutInCell="1" allowOverlap="1" wp14:anchorId="37165FC9" wp14:editId="70656095">
            <wp:simplePos x="0" y="0"/>
            <wp:positionH relativeFrom="margin">
              <wp:align>left</wp:align>
            </wp:positionH>
            <wp:positionV relativeFrom="paragraph">
              <wp:posOffset>0</wp:posOffset>
            </wp:positionV>
            <wp:extent cx="1216660" cy="1219200"/>
            <wp:effectExtent l="0" t="0" r="254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1219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bidi="ne-NP"/>
        </w:rPr>
        <w:drawing>
          <wp:anchor distT="0" distB="0" distL="114300" distR="114300" simplePos="0" relativeHeight="251659264" behindDoc="0" locked="0" layoutInCell="1" allowOverlap="1" wp14:anchorId="7C3727AA" wp14:editId="6AF9A88E">
            <wp:simplePos x="0" y="0"/>
            <wp:positionH relativeFrom="margin">
              <wp:posOffset>4668520</wp:posOffset>
            </wp:positionH>
            <wp:positionV relativeFrom="paragraph">
              <wp:posOffset>82550</wp:posOffset>
            </wp:positionV>
            <wp:extent cx="1028700" cy="104267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505C">
        <w:rPr>
          <w:noProof/>
          <w:lang w:val="en-GB" w:eastAsia="en-GB" w:bidi="ne-NP"/>
        </w:rPr>
        <w:drawing>
          <wp:anchor distT="0" distB="0" distL="114300" distR="114300" simplePos="0" relativeHeight="251660288" behindDoc="0" locked="0" layoutInCell="1" allowOverlap="1" wp14:anchorId="06C43CE9" wp14:editId="31616AB9">
            <wp:simplePos x="0" y="0"/>
            <wp:positionH relativeFrom="margin">
              <wp:align>center</wp:align>
            </wp:positionH>
            <wp:positionV relativeFrom="paragraph">
              <wp:posOffset>0</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4275" cy="1009650"/>
                    </a:xfrm>
                    <a:prstGeom prst="rect">
                      <a:avLst/>
                    </a:prstGeom>
                    <a:noFill/>
                    <a:ln>
                      <a:noFill/>
                    </a:ln>
                  </pic:spPr>
                </pic:pic>
              </a:graphicData>
            </a:graphic>
          </wp:anchor>
        </w:drawing>
      </w:r>
    </w:p>
    <w:p w14:paraId="5AA7CCC2" w14:textId="77777777" w:rsidR="007A159B" w:rsidRPr="00930237" w:rsidRDefault="007A159B" w:rsidP="007A159B"/>
    <w:p w14:paraId="726713ED" w14:textId="77777777" w:rsidR="007A159B" w:rsidRPr="00930237" w:rsidRDefault="007A159B" w:rsidP="007A159B"/>
    <w:p w14:paraId="7774690D" w14:textId="77777777" w:rsidR="007A159B" w:rsidRPr="00930237" w:rsidRDefault="007A159B" w:rsidP="007A159B"/>
    <w:p w14:paraId="47EEFE99" w14:textId="77777777" w:rsidR="007A159B" w:rsidRPr="00930237" w:rsidRDefault="007A159B" w:rsidP="007A159B">
      <w:pPr>
        <w:pStyle w:val="Nosaukums"/>
        <w:tabs>
          <w:tab w:val="left" w:pos="1785"/>
        </w:tabs>
        <w:jc w:val="both"/>
        <w:rPr>
          <w:rFonts w:ascii="Times New Roman" w:hAnsi="Times New Roman"/>
        </w:rPr>
      </w:pPr>
      <w:r>
        <w:rPr>
          <w:rFonts w:ascii="Times New Roman" w:hAnsi="Times New Roman"/>
        </w:rPr>
        <w:tab/>
      </w:r>
    </w:p>
    <w:p w14:paraId="36AA1C8F" w14:textId="77777777" w:rsidR="007A159B" w:rsidRPr="00930237" w:rsidRDefault="007A159B" w:rsidP="007A159B">
      <w:pPr>
        <w:pStyle w:val="Nosaukums"/>
        <w:rPr>
          <w:rFonts w:ascii="Times New Roman" w:hAnsi="Times New Roman"/>
        </w:rPr>
      </w:pPr>
    </w:p>
    <w:p w14:paraId="506AB095" w14:textId="3493EFC9" w:rsidR="00AC212B" w:rsidRPr="00930237" w:rsidRDefault="00AC212B" w:rsidP="008A2B4A">
      <w:pPr>
        <w:pStyle w:val="Nosaukums"/>
        <w:tabs>
          <w:tab w:val="left" w:pos="1785"/>
        </w:tabs>
        <w:jc w:val="both"/>
        <w:rPr>
          <w:rFonts w:ascii="Times New Roman" w:hAnsi="Times New Roman"/>
        </w:rPr>
      </w:pPr>
    </w:p>
    <w:p w14:paraId="28051B59" w14:textId="77777777" w:rsidR="00AC212B" w:rsidRPr="00930237" w:rsidRDefault="00AC212B" w:rsidP="00AC212B">
      <w:pPr>
        <w:pStyle w:val="Nosaukums"/>
        <w:rPr>
          <w:rFonts w:ascii="Times New Roman" w:hAnsi="Times New Roman"/>
        </w:rPr>
      </w:pPr>
    </w:p>
    <w:p w14:paraId="66F6E94A" w14:textId="77777777" w:rsidR="00AC212B" w:rsidRPr="00930237" w:rsidRDefault="00AC212B" w:rsidP="00AC212B">
      <w:pPr>
        <w:pStyle w:val="Nosaukums"/>
        <w:rPr>
          <w:rFonts w:ascii="Times New Roman" w:hAnsi="Times New Roman"/>
        </w:rPr>
      </w:pPr>
    </w:p>
    <w:p w14:paraId="7DA99A58" w14:textId="70624CC1" w:rsidR="00AC212B" w:rsidRPr="00930237" w:rsidRDefault="00C0056F" w:rsidP="00FF44F5">
      <w:pPr>
        <w:pStyle w:val="Nosaukums"/>
        <w:spacing w:line="240" w:lineRule="auto"/>
        <w:rPr>
          <w:rFonts w:ascii="Times New Roman" w:hAnsi="Times New Roman"/>
        </w:rPr>
      </w:pPr>
      <w:r w:rsidRPr="00293AB8">
        <w:rPr>
          <w:rFonts w:ascii="Times New Roman" w:hAnsi="Times New Roman"/>
        </w:rPr>
        <w:t xml:space="preserve">Eiropas Savienības </w:t>
      </w:r>
      <w:r w:rsidR="006A48D5">
        <w:rPr>
          <w:rFonts w:ascii="Times New Roman" w:hAnsi="Times New Roman"/>
        </w:rPr>
        <w:t>k</w:t>
      </w:r>
      <w:r w:rsidR="00BF47F0" w:rsidRPr="00BF47F0">
        <w:rPr>
          <w:rFonts w:ascii="Times New Roman" w:hAnsi="Times New Roman"/>
        </w:rPr>
        <w:t>ohēzijas politikas programma 2021.–2027</w:t>
      </w:r>
      <w:r w:rsidR="00BF47F0">
        <w:rPr>
          <w:rFonts w:ascii="Times New Roman" w:hAnsi="Times New Roman"/>
        </w:rPr>
        <w:t>.gadam</w:t>
      </w:r>
    </w:p>
    <w:p w14:paraId="6E931C40" w14:textId="77777777" w:rsidR="00AC212B" w:rsidRPr="00930237" w:rsidRDefault="00AC212B" w:rsidP="00AC212B">
      <w:pPr>
        <w:rPr>
          <w:smallCaps/>
          <w:sz w:val="18"/>
        </w:rPr>
      </w:pPr>
    </w:p>
    <w:p w14:paraId="27796650" w14:textId="77777777" w:rsidR="00AC212B" w:rsidRPr="00930237" w:rsidRDefault="00AC212B" w:rsidP="00AC212B"/>
    <w:p w14:paraId="7756DC5B" w14:textId="77777777" w:rsidR="00AC212B" w:rsidRPr="00930237" w:rsidRDefault="00AC212B" w:rsidP="00AC212B"/>
    <w:p w14:paraId="5A509255" w14:textId="77777777" w:rsidR="00AC212B" w:rsidRPr="00930237" w:rsidRDefault="00AC212B" w:rsidP="00AC212B"/>
    <w:p w14:paraId="600AA9B5" w14:textId="77777777" w:rsidR="00AC212B" w:rsidRPr="00930237" w:rsidRDefault="00AC212B" w:rsidP="00AC212B"/>
    <w:p w14:paraId="141D7500" w14:textId="7205D233" w:rsidR="00AC212B" w:rsidRDefault="00AC212B" w:rsidP="00AC212B">
      <w:pPr>
        <w:jc w:val="center"/>
        <w:rPr>
          <w:b/>
          <w:sz w:val="32"/>
        </w:rPr>
      </w:pPr>
    </w:p>
    <w:p w14:paraId="645DF360" w14:textId="1B2B0363" w:rsidR="006A7541" w:rsidRDefault="006A7541" w:rsidP="00AC212B">
      <w:pPr>
        <w:jc w:val="center"/>
        <w:rPr>
          <w:b/>
          <w:sz w:val="32"/>
        </w:rPr>
      </w:pPr>
    </w:p>
    <w:p w14:paraId="5C2DA54F" w14:textId="28AF0601" w:rsidR="006A7541" w:rsidRDefault="006A7541" w:rsidP="00AC212B">
      <w:pPr>
        <w:jc w:val="center"/>
        <w:rPr>
          <w:b/>
          <w:sz w:val="32"/>
        </w:rPr>
      </w:pPr>
    </w:p>
    <w:p w14:paraId="5D86146D" w14:textId="1D2074A7" w:rsidR="006A7541" w:rsidRDefault="006A7541" w:rsidP="00AC212B">
      <w:pPr>
        <w:jc w:val="center"/>
        <w:rPr>
          <w:b/>
          <w:sz w:val="32"/>
        </w:rPr>
      </w:pPr>
    </w:p>
    <w:p w14:paraId="0127F9F2" w14:textId="77777777" w:rsidR="006A7541" w:rsidRPr="00930237" w:rsidRDefault="006A7541" w:rsidP="00AC212B">
      <w:pPr>
        <w:jc w:val="center"/>
        <w:rPr>
          <w:b/>
          <w:sz w:val="32"/>
        </w:rPr>
      </w:pPr>
    </w:p>
    <w:p w14:paraId="491E3839" w14:textId="77777777" w:rsidR="00AC212B" w:rsidRPr="00930237" w:rsidRDefault="00AC212B" w:rsidP="00AC212B">
      <w:pPr>
        <w:jc w:val="center"/>
        <w:rPr>
          <w:b/>
          <w:sz w:val="32"/>
        </w:rPr>
      </w:pPr>
    </w:p>
    <w:p w14:paraId="1E108133" w14:textId="77777777" w:rsidR="00AC212B" w:rsidRPr="00930237" w:rsidRDefault="00AC212B" w:rsidP="006C07C3">
      <w:pPr>
        <w:spacing w:before="0" w:after="0"/>
        <w:jc w:val="center"/>
        <w:rPr>
          <w:b/>
          <w:sz w:val="32"/>
        </w:rPr>
      </w:pPr>
    </w:p>
    <w:p w14:paraId="7A393C1E" w14:textId="77777777" w:rsidR="00AC212B" w:rsidRPr="00930237" w:rsidRDefault="00AC212B" w:rsidP="006C07C3">
      <w:pPr>
        <w:spacing w:before="0" w:after="0"/>
        <w:jc w:val="center"/>
        <w:rPr>
          <w:b/>
          <w:sz w:val="32"/>
        </w:rPr>
      </w:pPr>
      <w:r w:rsidRPr="00930237">
        <w:rPr>
          <w:b/>
          <w:sz w:val="32"/>
        </w:rPr>
        <w:t>Latvijas Republikas Finanšu ministrija</w:t>
      </w:r>
    </w:p>
    <w:p w14:paraId="00C44CC1" w14:textId="6EC8A6FA" w:rsidR="00AC212B" w:rsidRPr="00930237" w:rsidRDefault="00AC212B" w:rsidP="006C07C3">
      <w:pPr>
        <w:spacing w:before="0" w:after="0"/>
        <w:jc w:val="center"/>
        <w:rPr>
          <w:b/>
          <w:sz w:val="32"/>
        </w:rPr>
      </w:pPr>
      <w:r w:rsidRPr="00930237">
        <w:rPr>
          <w:b/>
          <w:sz w:val="32"/>
        </w:rPr>
        <w:t>Rīga, 202</w:t>
      </w:r>
      <w:r w:rsidR="00E90987">
        <w:rPr>
          <w:b/>
          <w:sz w:val="32"/>
        </w:rPr>
        <w:t>1</w:t>
      </w:r>
    </w:p>
    <w:p w14:paraId="05C1335A" w14:textId="5E89BB1C" w:rsidR="00AC212B" w:rsidRDefault="00AC212B" w:rsidP="006C07C3">
      <w:pPr>
        <w:spacing w:before="0" w:after="0"/>
        <w:jc w:val="left"/>
        <w:rPr>
          <w:b/>
          <w:noProof/>
          <w:sz w:val="20"/>
          <w:u w:val="single"/>
        </w:rPr>
      </w:pPr>
    </w:p>
    <w:p w14:paraId="64DC18D5" w14:textId="375F8F8C" w:rsidR="006C07C3" w:rsidRDefault="006C07C3" w:rsidP="006C07C3">
      <w:pPr>
        <w:spacing w:before="0" w:after="0"/>
        <w:jc w:val="left"/>
        <w:rPr>
          <w:b/>
          <w:noProof/>
          <w:sz w:val="20"/>
          <w:u w:val="single"/>
        </w:rPr>
      </w:pPr>
    </w:p>
    <w:p w14:paraId="6812B903" w14:textId="77777777" w:rsidR="006C07C3" w:rsidRPr="00930237" w:rsidRDefault="006C07C3" w:rsidP="006C07C3">
      <w:pPr>
        <w:spacing w:before="0" w:after="0"/>
        <w:jc w:val="left"/>
        <w:rPr>
          <w:b/>
          <w:noProof/>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AC212B" w:rsidRPr="00930237" w14:paraId="37A828F2" w14:textId="77777777" w:rsidTr="00710DDA">
        <w:trPr>
          <w:trHeight w:val="222"/>
          <w:jc w:val="center"/>
        </w:trPr>
        <w:tc>
          <w:tcPr>
            <w:tcW w:w="3315" w:type="dxa"/>
            <w:shd w:val="clear" w:color="auto" w:fill="auto"/>
          </w:tcPr>
          <w:p w14:paraId="09F25CF6" w14:textId="63494B1B" w:rsidR="00AC212B" w:rsidRPr="00930237" w:rsidRDefault="006C634A" w:rsidP="00710DDA">
            <w:pPr>
              <w:spacing w:before="0" w:after="0"/>
              <w:rPr>
                <w:b/>
                <w:noProof/>
                <w:sz w:val="20"/>
              </w:rPr>
            </w:pPr>
            <w:r>
              <w:rPr>
                <w:b/>
                <w:i/>
                <w:noProof/>
                <w:color w:val="FF0000"/>
                <w:sz w:val="20"/>
              </w:rPr>
              <w:br w:type="page"/>
            </w:r>
            <w:r w:rsidR="00AC212B" w:rsidRPr="00930237">
              <w:rPr>
                <w:b/>
                <w:i/>
                <w:noProof/>
                <w:sz w:val="20"/>
              </w:rPr>
              <w:t>CCI</w:t>
            </w:r>
            <w:r w:rsidR="00293AB8">
              <w:rPr>
                <w:b/>
                <w:i/>
                <w:noProof/>
                <w:sz w:val="20"/>
              </w:rPr>
              <w:t xml:space="preserve"> Nr.</w:t>
            </w:r>
          </w:p>
        </w:tc>
        <w:tc>
          <w:tcPr>
            <w:tcW w:w="5103" w:type="dxa"/>
            <w:shd w:val="clear" w:color="auto" w:fill="auto"/>
          </w:tcPr>
          <w:p w14:paraId="31E4F56D" w14:textId="77777777" w:rsidR="00AC212B" w:rsidRPr="00293AB8" w:rsidRDefault="00AC212B" w:rsidP="00710DDA">
            <w:pPr>
              <w:spacing w:before="0" w:after="0"/>
              <w:rPr>
                <w:i/>
                <w:noProof/>
                <w:color w:val="808080" w:themeColor="background1" w:themeShade="80"/>
                <w:sz w:val="20"/>
              </w:rPr>
            </w:pPr>
            <w:r w:rsidRPr="00293AB8">
              <w:rPr>
                <w:i/>
                <w:noProof/>
                <w:color w:val="808080" w:themeColor="background1" w:themeShade="80"/>
                <w:sz w:val="20"/>
              </w:rPr>
              <w:t>Piešķirs SFC2021 sistēma</w:t>
            </w:r>
          </w:p>
        </w:tc>
      </w:tr>
      <w:tr w:rsidR="00AC212B" w:rsidRPr="00930237" w14:paraId="6B4CC93C" w14:textId="77777777" w:rsidTr="00710DDA">
        <w:trPr>
          <w:trHeight w:val="269"/>
          <w:jc w:val="center"/>
        </w:trPr>
        <w:tc>
          <w:tcPr>
            <w:tcW w:w="3315" w:type="dxa"/>
            <w:shd w:val="clear" w:color="auto" w:fill="auto"/>
          </w:tcPr>
          <w:p w14:paraId="4937974B" w14:textId="77777777" w:rsidR="00AC212B" w:rsidRPr="00930237" w:rsidRDefault="00AC212B" w:rsidP="00710DDA">
            <w:pPr>
              <w:spacing w:before="0" w:after="0"/>
              <w:rPr>
                <w:b/>
                <w:noProof/>
                <w:sz w:val="20"/>
              </w:rPr>
            </w:pPr>
            <w:r w:rsidRPr="00930237">
              <w:rPr>
                <w:b/>
                <w:noProof/>
                <w:sz w:val="20"/>
              </w:rPr>
              <w:t>Nosaukums angļu valodā</w:t>
            </w:r>
          </w:p>
        </w:tc>
        <w:tc>
          <w:tcPr>
            <w:tcW w:w="5103" w:type="dxa"/>
            <w:shd w:val="clear" w:color="auto" w:fill="auto"/>
          </w:tcPr>
          <w:p w14:paraId="34CE5983" w14:textId="7F131B74" w:rsidR="00AC212B" w:rsidRPr="00930237" w:rsidRDefault="000F2ABF" w:rsidP="00710DDA">
            <w:pPr>
              <w:spacing w:before="0" w:after="0"/>
              <w:rPr>
                <w:noProof/>
                <w:sz w:val="20"/>
              </w:rPr>
            </w:pPr>
            <w:r w:rsidRPr="000F2ABF">
              <w:rPr>
                <w:noProof/>
                <w:sz w:val="20"/>
              </w:rPr>
              <w:t xml:space="preserve">European Union Cohesion Policy programme 2021-2027 </w:t>
            </w:r>
          </w:p>
        </w:tc>
      </w:tr>
      <w:tr w:rsidR="00AC212B" w:rsidRPr="00930237" w14:paraId="2794EA1A" w14:textId="77777777" w:rsidTr="00710DDA">
        <w:trPr>
          <w:trHeight w:val="138"/>
          <w:jc w:val="center"/>
        </w:trPr>
        <w:tc>
          <w:tcPr>
            <w:tcW w:w="3315" w:type="dxa"/>
            <w:shd w:val="clear" w:color="auto" w:fill="auto"/>
          </w:tcPr>
          <w:p w14:paraId="7BD0EA0B" w14:textId="77777777" w:rsidR="00AC212B" w:rsidRPr="00930237" w:rsidRDefault="00AC212B" w:rsidP="00710DDA">
            <w:pPr>
              <w:spacing w:before="0" w:after="0"/>
              <w:rPr>
                <w:b/>
                <w:noProof/>
                <w:sz w:val="20"/>
              </w:rPr>
            </w:pPr>
            <w:r w:rsidRPr="00930237">
              <w:rPr>
                <w:b/>
                <w:noProof/>
                <w:sz w:val="20"/>
              </w:rPr>
              <w:t>Nosaukums valsts valodā(-ās)</w:t>
            </w:r>
          </w:p>
        </w:tc>
        <w:tc>
          <w:tcPr>
            <w:tcW w:w="5103" w:type="dxa"/>
            <w:shd w:val="clear" w:color="auto" w:fill="auto"/>
          </w:tcPr>
          <w:p w14:paraId="18AFB3E4" w14:textId="574FD50C" w:rsidR="00AC212B" w:rsidRPr="00930237" w:rsidRDefault="000F2ABF" w:rsidP="006A48D5">
            <w:pPr>
              <w:spacing w:before="0" w:after="0"/>
              <w:rPr>
                <w:noProof/>
                <w:sz w:val="20"/>
              </w:rPr>
            </w:pPr>
            <w:r w:rsidRPr="000F2ABF">
              <w:rPr>
                <w:noProof/>
                <w:sz w:val="20"/>
              </w:rPr>
              <w:t xml:space="preserve">Eiropas Savienības </w:t>
            </w:r>
            <w:r w:rsidR="006A48D5">
              <w:rPr>
                <w:noProof/>
                <w:sz w:val="20"/>
              </w:rPr>
              <w:t>k</w:t>
            </w:r>
            <w:r w:rsidRPr="000F2ABF">
              <w:rPr>
                <w:noProof/>
                <w:sz w:val="20"/>
              </w:rPr>
              <w:t>ohēzijas politikas programma 2021.–2027.gadam</w:t>
            </w:r>
          </w:p>
        </w:tc>
      </w:tr>
      <w:tr w:rsidR="00AC212B" w:rsidRPr="00930237" w14:paraId="6998B319" w14:textId="77777777" w:rsidTr="00710DDA">
        <w:trPr>
          <w:trHeight w:val="138"/>
          <w:jc w:val="center"/>
        </w:trPr>
        <w:tc>
          <w:tcPr>
            <w:tcW w:w="3315" w:type="dxa"/>
            <w:shd w:val="clear" w:color="auto" w:fill="auto"/>
          </w:tcPr>
          <w:p w14:paraId="16E5AABC" w14:textId="77777777" w:rsidR="00AC212B" w:rsidRPr="00930237" w:rsidRDefault="00AC212B" w:rsidP="00710DDA">
            <w:pPr>
              <w:spacing w:before="0" w:after="0"/>
              <w:rPr>
                <w:b/>
                <w:noProof/>
                <w:sz w:val="20"/>
              </w:rPr>
            </w:pPr>
            <w:r w:rsidRPr="00930237">
              <w:rPr>
                <w:b/>
                <w:noProof/>
                <w:sz w:val="20"/>
              </w:rPr>
              <w:t>Versija</w:t>
            </w:r>
          </w:p>
        </w:tc>
        <w:tc>
          <w:tcPr>
            <w:tcW w:w="5103" w:type="dxa"/>
            <w:shd w:val="clear" w:color="auto" w:fill="auto"/>
          </w:tcPr>
          <w:p w14:paraId="03D3A61F" w14:textId="77777777" w:rsidR="00AC212B" w:rsidRPr="00930237" w:rsidRDefault="00AC212B" w:rsidP="00710DDA">
            <w:pPr>
              <w:spacing w:before="0" w:after="0"/>
              <w:rPr>
                <w:noProof/>
                <w:sz w:val="20"/>
              </w:rPr>
            </w:pPr>
            <w:r w:rsidRPr="00930237">
              <w:rPr>
                <w:noProof/>
                <w:sz w:val="20"/>
              </w:rPr>
              <w:t>1.versija</w:t>
            </w:r>
          </w:p>
        </w:tc>
      </w:tr>
      <w:tr w:rsidR="00AC212B" w:rsidRPr="00930237" w14:paraId="1262D6C0" w14:textId="77777777" w:rsidTr="00710DDA">
        <w:trPr>
          <w:jc w:val="center"/>
        </w:trPr>
        <w:tc>
          <w:tcPr>
            <w:tcW w:w="3315" w:type="dxa"/>
            <w:shd w:val="clear" w:color="auto" w:fill="auto"/>
          </w:tcPr>
          <w:p w14:paraId="221BBCFF" w14:textId="77777777" w:rsidR="00AC212B" w:rsidRPr="00930237" w:rsidRDefault="00AC212B" w:rsidP="00710DDA">
            <w:pPr>
              <w:spacing w:before="0" w:after="0"/>
              <w:rPr>
                <w:b/>
                <w:noProof/>
                <w:sz w:val="20"/>
              </w:rPr>
            </w:pPr>
            <w:r w:rsidRPr="00930237">
              <w:rPr>
                <w:b/>
                <w:noProof/>
                <w:sz w:val="20"/>
              </w:rPr>
              <w:t>Pirmais gads</w:t>
            </w:r>
          </w:p>
        </w:tc>
        <w:tc>
          <w:tcPr>
            <w:tcW w:w="5103" w:type="dxa"/>
            <w:shd w:val="clear" w:color="auto" w:fill="auto"/>
          </w:tcPr>
          <w:p w14:paraId="1D2E403B" w14:textId="136E0F6A" w:rsidR="00AC212B" w:rsidRPr="00930237" w:rsidRDefault="00114FD2" w:rsidP="00114FD2">
            <w:pPr>
              <w:spacing w:before="0" w:after="0"/>
              <w:rPr>
                <w:noProof/>
                <w:sz w:val="20"/>
              </w:rPr>
            </w:pPr>
            <w:r w:rsidRPr="00930237">
              <w:rPr>
                <w:noProof/>
                <w:sz w:val="20"/>
              </w:rPr>
              <w:t>202</w:t>
            </w:r>
            <w:r>
              <w:rPr>
                <w:noProof/>
                <w:sz w:val="20"/>
              </w:rPr>
              <w:t>1</w:t>
            </w:r>
          </w:p>
        </w:tc>
      </w:tr>
      <w:tr w:rsidR="00AC212B" w:rsidRPr="00930237" w14:paraId="13C5BA44" w14:textId="77777777" w:rsidTr="00710DDA">
        <w:trPr>
          <w:jc w:val="center"/>
        </w:trPr>
        <w:tc>
          <w:tcPr>
            <w:tcW w:w="3315" w:type="dxa"/>
            <w:shd w:val="clear" w:color="auto" w:fill="auto"/>
          </w:tcPr>
          <w:p w14:paraId="74D549E1" w14:textId="77777777" w:rsidR="00AC212B" w:rsidRPr="00930237" w:rsidRDefault="00AC212B" w:rsidP="00710DDA">
            <w:pPr>
              <w:spacing w:before="0" w:after="0"/>
              <w:rPr>
                <w:b/>
                <w:noProof/>
                <w:sz w:val="20"/>
              </w:rPr>
            </w:pPr>
            <w:r w:rsidRPr="00930237">
              <w:rPr>
                <w:b/>
                <w:noProof/>
                <w:sz w:val="20"/>
              </w:rPr>
              <w:t>Pēdējais gads</w:t>
            </w:r>
          </w:p>
        </w:tc>
        <w:tc>
          <w:tcPr>
            <w:tcW w:w="5103" w:type="dxa"/>
            <w:shd w:val="clear" w:color="auto" w:fill="auto"/>
          </w:tcPr>
          <w:p w14:paraId="35803D8A" w14:textId="77777777" w:rsidR="00AC212B" w:rsidRPr="00930237" w:rsidRDefault="00AC212B" w:rsidP="00710DDA">
            <w:pPr>
              <w:spacing w:before="0" w:after="0"/>
              <w:rPr>
                <w:noProof/>
                <w:sz w:val="20"/>
              </w:rPr>
            </w:pPr>
            <w:r w:rsidRPr="00930237">
              <w:rPr>
                <w:noProof/>
                <w:sz w:val="20"/>
              </w:rPr>
              <w:t>2027</w:t>
            </w:r>
          </w:p>
        </w:tc>
      </w:tr>
      <w:tr w:rsidR="00AC212B" w:rsidRPr="00930237" w14:paraId="4D7E119B" w14:textId="77777777" w:rsidTr="00710DDA">
        <w:trPr>
          <w:jc w:val="center"/>
        </w:trPr>
        <w:tc>
          <w:tcPr>
            <w:tcW w:w="3315" w:type="dxa"/>
            <w:shd w:val="clear" w:color="auto" w:fill="auto"/>
          </w:tcPr>
          <w:p w14:paraId="23878218" w14:textId="77777777" w:rsidR="00AC212B" w:rsidRPr="00930237" w:rsidRDefault="00AC212B" w:rsidP="00710DDA">
            <w:pPr>
              <w:spacing w:before="0" w:after="0"/>
              <w:rPr>
                <w:b/>
                <w:noProof/>
                <w:sz w:val="20"/>
              </w:rPr>
            </w:pPr>
            <w:r w:rsidRPr="00930237">
              <w:rPr>
                <w:b/>
                <w:noProof/>
                <w:sz w:val="20"/>
              </w:rPr>
              <w:t>Atbalsttiesīgums no</w:t>
            </w:r>
          </w:p>
        </w:tc>
        <w:tc>
          <w:tcPr>
            <w:tcW w:w="5103" w:type="dxa"/>
            <w:shd w:val="clear" w:color="auto" w:fill="auto"/>
          </w:tcPr>
          <w:p w14:paraId="20969FD2" w14:textId="77777777" w:rsidR="00AC212B" w:rsidRPr="00930237" w:rsidRDefault="00AC212B" w:rsidP="00710DDA">
            <w:pPr>
              <w:spacing w:before="0" w:after="0"/>
              <w:rPr>
                <w:noProof/>
                <w:sz w:val="20"/>
              </w:rPr>
            </w:pPr>
            <w:r w:rsidRPr="00930237">
              <w:rPr>
                <w:noProof/>
                <w:sz w:val="20"/>
              </w:rPr>
              <w:t>01.01.2021.</w:t>
            </w:r>
          </w:p>
        </w:tc>
      </w:tr>
      <w:tr w:rsidR="00AC212B" w:rsidRPr="00930237" w14:paraId="3555B3DE" w14:textId="77777777" w:rsidTr="00710DDA">
        <w:trPr>
          <w:jc w:val="center"/>
        </w:trPr>
        <w:tc>
          <w:tcPr>
            <w:tcW w:w="3315" w:type="dxa"/>
            <w:shd w:val="clear" w:color="auto" w:fill="auto"/>
          </w:tcPr>
          <w:p w14:paraId="78764ABC" w14:textId="77777777" w:rsidR="00AC212B" w:rsidRPr="00930237" w:rsidRDefault="00AC212B" w:rsidP="00710DDA">
            <w:pPr>
              <w:spacing w:before="0" w:after="0"/>
              <w:rPr>
                <w:b/>
                <w:noProof/>
                <w:sz w:val="20"/>
              </w:rPr>
            </w:pPr>
            <w:r w:rsidRPr="00930237">
              <w:rPr>
                <w:b/>
                <w:noProof/>
                <w:sz w:val="20"/>
              </w:rPr>
              <w:t>Atbalsttiesīgums līdz</w:t>
            </w:r>
          </w:p>
        </w:tc>
        <w:tc>
          <w:tcPr>
            <w:tcW w:w="5103" w:type="dxa"/>
            <w:shd w:val="clear" w:color="auto" w:fill="auto"/>
          </w:tcPr>
          <w:p w14:paraId="6D1E0FEC" w14:textId="77777777" w:rsidR="00AC212B" w:rsidRPr="00930237" w:rsidRDefault="00AC212B" w:rsidP="00710DDA">
            <w:pPr>
              <w:spacing w:before="0" w:after="0"/>
              <w:rPr>
                <w:noProof/>
                <w:sz w:val="20"/>
              </w:rPr>
            </w:pPr>
            <w:r w:rsidRPr="00930237">
              <w:rPr>
                <w:noProof/>
                <w:sz w:val="20"/>
              </w:rPr>
              <w:t>31.12.2027.</w:t>
            </w:r>
          </w:p>
        </w:tc>
      </w:tr>
      <w:tr w:rsidR="00AC212B" w:rsidRPr="00930237" w14:paraId="5082AB81" w14:textId="77777777" w:rsidTr="00710DDA">
        <w:trPr>
          <w:jc w:val="center"/>
        </w:trPr>
        <w:tc>
          <w:tcPr>
            <w:tcW w:w="3315" w:type="dxa"/>
            <w:shd w:val="clear" w:color="auto" w:fill="auto"/>
          </w:tcPr>
          <w:p w14:paraId="33E20B1D" w14:textId="77777777" w:rsidR="00AC212B" w:rsidRPr="00930237" w:rsidRDefault="00AC212B" w:rsidP="00710DDA">
            <w:pPr>
              <w:spacing w:before="0" w:after="0"/>
              <w:rPr>
                <w:b/>
                <w:noProof/>
                <w:sz w:val="20"/>
              </w:rPr>
            </w:pPr>
            <w:r w:rsidRPr="00930237">
              <w:rPr>
                <w:b/>
                <w:noProof/>
                <w:sz w:val="20"/>
              </w:rPr>
              <w:t>Komisijas lēmuma numurs</w:t>
            </w:r>
          </w:p>
        </w:tc>
        <w:tc>
          <w:tcPr>
            <w:tcW w:w="5103" w:type="dxa"/>
            <w:shd w:val="clear" w:color="auto" w:fill="auto"/>
          </w:tcPr>
          <w:p w14:paraId="01D12B9C" w14:textId="77777777" w:rsidR="00AC212B" w:rsidRPr="00930237" w:rsidRDefault="00AC212B" w:rsidP="00710DDA">
            <w:pPr>
              <w:spacing w:before="0" w:after="0"/>
              <w:rPr>
                <w:noProof/>
                <w:sz w:val="20"/>
              </w:rPr>
            </w:pPr>
          </w:p>
        </w:tc>
      </w:tr>
      <w:tr w:rsidR="00AC212B" w:rsidRPr="00930237" w14:paraId="280CEEF5" w14:textId="77777777" w:rsidTr="00710DDA">
        <w:trPr>
          <w:jc w:val="center"/>
        </w:trPr>
        <w:tc>
          <w:tcPr>
            <w:tcW w:w="3315" w:type="dxa"/>
            <w:shd w:val="clear" w:color="auto" w:fill="auto"/>
          </w:tcPr>
          <w:p w14:paraId="3FFA57AC" w14:textId="77777777" w:rsidR="00AC212B" w:rsidRPr="00930237" w:rsidRDefault="00AC212B" w:rsidP="00710DDA">
            <w:pPr>
              <w:spacing w:before="0" w:after="0"/>
              <w:rPr>
                <w:b/>
                <w:noProof/>
                <w:sz w:val="20"/>
              </w:rPr>
            </w:pPr>
            <w:r w:rsidRPr="00930237">
              <w:rPr>
                <w:b/>
                <w:noProof/>
                <w:sz w:val="20"/>
              </w:rPr>
              <w:t>Komisijas lēmuma datums</w:t>
            </w:r>
          </w:p>
        </w:tc>
        <w:tc>
          <w:tcPr>
            <w:tcW w:w="5103" w:type="dxa"/>
            <w:shd w:val="clear" w:color="auto" w:fill="auto"/>
          </w:tcPr>
          <w:p w14:paraId="020229DF" w14:textId="77777777" w:rsidR="00AC212B" w:rsidRPr="00930237" w:rsidRDefault="00AC212B" w:rsidP="00710DDA">
            <w:pPr>
              <w:spacing w:before="0" w:after="0"/>
              <w:rPr>
                <w:noProof/>
                <w:sz w:val="20"/>
              </w:rPr>
            </w:pPr>
          </w:p>
        </w:tc>
      </w:tr>
      <w:tr w:rsidR="00AC212B" w:rsidRPr="00930237" w14:paraId="00F395C9" w14:textId="77777777" w:rsidTr="00710DDA">
        <w:trPr>
          <w:trHeight w:val="163"/>
          <w:jc w:val="center"/>
        </w:trPr>
        <w:tc>
          <w:tcPr>
            <w:tcW w:w="3315" w:type="dxa"/>
            <w:shd w:val="clear" w:color="auto" w:fill="auto"/>
          </w:tcPr>
          <w:p w14:paraId="13380786" w14:textId="77777777" w:rsidR="00AC212B" w:rsidRPr="00930237" w:rsidRDefault="00AC212B" w:rsidP="00710DDA">
            <w:pPr>
              <w:spacing w:before="0" w:after="0"/>
              <w:rPr>
                <w:b/>
                <w:noProof/>
                <w:sz w:val="20"/>
              </w:rPr>
            </w:pPr>
            <w:r w:rsidRPr="00930237">
              <w:rPr>
                <w:b/>
                <w:noProof/>
                <w:sz w:val="20"/>
              </w:rPr>
              <w:t>Dalībvalsts grozošā lēmuma numurs</w:t>
            </w:r>
          </w:p>
        </w:tc>
        <w:tc>
          <w:tcPr>
            <w:tcW w:w="5103" w:type="dxa"/>
            <w:shd w:val="clear" w:color="auto" w:fill="auto"/>
          </w:tcPr>
          <w:p w14:paraId="678553FA" w14:textId="77777777" w:rsidR="00AC212B" w:rsidRPr="00930237" w:rsidRDefault="00AC212B" w:rsidP="00710DDA">
            <w:pPr>
              <w:spacing w:before="0" w:after="0"/>
              <w:rPr>
                <w:noProof/>
                <w:sz w:val="20"/>
              </w:rPr>
            </w:pPr>
            <w:r w:rsidRPr="00930237">
              <w:rPr>
                <w:noProof/>
                <w:sz w:val="20"/>
              </w:rPr>
              <w:t>N/A</w:t>
            </w:r>
          </w:p>
        </w:tc>
      </w:tr>
      <w:tr w:rsidR="00AC212B" w:rsidRPr="00930237" w14:paraId="4A8B96EA" w14:textId="77777777" w:rsidTr="00710DDA">
        <w:trPr>
          <w:trHeight w:val="163"/>
          <w:jc w:val="center"/>
        </w:trPr>
        <w:tc>
          <w:tcPr>
            <w:tcW w:w="3315" w:type="dxa"/>
            <w:shd w:val="clear" w:color="auto" w:fill="auto"/>
          </w:tcPr>
          <w:p w14:paraId="1BC5EC14" w14:textId="77777777" w:rsidR="00AC212B" w:rsidRPr="00930237" w:rsidRDefault="00AC212B" w:rsidP="00710DDA">
            <w:pPr>
              <w:spacing w:before="0" w:after="0"/>
              <w:rPr>
                <w:b/>
                <w:noProof/>
                <w:sz w:val="20"/>
              </w:rPr>
            </w:pPr>
            <w:r w:rsidRPr="00930237">
              <w:rPr>
                <w:b/>
                <w:noProof/>
                <w:sz w:val="20"/>
              </w:rPr>
              <w:t>Dalībvalsts grozošā lēmuma spēkā stāšanās datums</w:t>
            </w:r>
          </w:p>
        </w:tc>
        <w:tc>
          <w:tcPr>
            <w:tcW w:w="5103" w:type="dxa"/>
            <w:shd w:val="clear" w:color="auto" w:fill="auto"/>
          </w:tcPr>
          <w:p w14:paraId="12FE8D9E" w14:textId="77777777" w:rsidR="00AC212B" w:rsidRPr="00930237" w:rsidRDefault="00AC212B" w:rsidP="00710DDA">
            <w:pPr>
              <w:spacing w:before="0" w:after="0"/>
              <w:rPr>
                <w:noProof/>
                <w:sz w:val="20"/>
              </w:rPr>
            </w:pPr>
            <w:r w:rsidRPr="00930237">
              <w:rPr>
                <w:noProof/>
                <w:sz w:val="20"/>
              </w:rPr>
              <w:t>N/A</w:t>
            </w:r>
          </w:p>
        </w:tc>
      </w:tr>
      <w:tr w:rsidR="00AC212B" w:rsidRPr="00930237" w14:paraId="6C794CE6" w14:textId="77777777" w:rsidTr="00710DDA">
        <w:trPr>
          <w:trHeight w:val="163"/>
          <w:jc w:val="center"/>
        </w:trPr>
        <w:tc>
          <w:tcPr>
            <w:tcW w:w="3315" w:type="dxa"/>
            <w:shd w:val="clear" w:color="auto" w:fill="auto"/>
          </w:tcPr>
          <w:p w14:paraId="68296D27" w14:textId="380A9194" w:rsidR="00AC212B" w:rsidRPr="00930237" w:rsidRDefault="00AC212B" w:rsidP="00893187">
            <w:pPr>
              <w:spacing w:before="0" w:after="0"/>
              <w:rPr>
                <w:b/>
                <w:noProof/>
                <w:sz w:val="20"/>
              </w:rPr>
            </w:pPr>
            <w:r w:rsidRPr="00930237">
              <w:rPr>
                <w:b/>
                <w:noProof/>
                <w:sz w:val="20"/>
              </w:rPr>
              <w:t xml:space="preserve">Nebūtiski </w:t>
            </w:r>
            <w:r w:rsidR="00DD381B">
              <w:rPr>
                <w:b/>
                <w:noProof/>
                <w:sz w:val="20"/>
              </w:rPr>
              <w:t>pārvedumi</w:t>
            </w:r>
            <w:r w:rsidR="00DD381B" w:rsidRPr="00930237">
              <w:rPr>
                <w:b/>
                <w:noProof/>
                <w:sz w:val="20"/>
              </w:rPr>
              <w:t xml:space="preserve"> </w:t>
            </w:r>
            <w:r w:rsidRPr="00930237">
              <w:rPr>
                <w:b/>
                <w:noProof/>
                <w:sz w:val="20"/>
              </w:rPr>
              <w:t>(</w:t>
            </w:r>
            <w:r w:rsidR="00893187" w:rsidRPr="00893187">
              <w:rPr>
                <w:b/>
                <w:noProof/>
                <w:sz w:val="20"/>
              </w:rPr>
              <w:t>KNR 24. panta</w:t>
            </w:r>
            <w:r w:rsidR="00893187">
              <w:rPr>
                <w:b/>
                <w:noProof/>
                <w:sz w:val="20"/>
              </w:rPr>
              <w:t xml:space="preserve"> </w:t>
            </w:r>
            <w:r w:rsidR="00893187" w:rsidRPr="00893187">
              <w:rPr>
                <w:b/>
                <w:noProof/>
                <w:sz w:val="20"/>
              </w:rPr>
              <w:t>5. punkts</w:t>
            </w:r>
            <w:r w:rsidRPr="00930237">
              <w:rPr>
                <w:b/>
                <w:noProof/>
                <w:sz w:val="20"/>
              </w:rPr>
              <w:t>)</w:t>
            </w:r>
          </w:p>
        </w:tc>
        <w:tc>
          <w:tcPr>
            <w:tcW w:w="5103" w:type="dxa"/>
            <w:shd w:val="clear" w:color="auto" w:fill="auto"/>
          </w:tcPr>
          <w:p w14:paraId="184D671C" w14:textId="77777777" w:rsidR="00AC212B" w:rsidRPr="00930237" w:rsidRDefault="00AC212B" w:rsidP="00710DDA">
            <w:pPr>
              <w:spacing w:before="0" w:after="0"/>
              <w:rPr>
                <w:i/>
                <w:noProof/>
                <w:sz w:val="20"/>
              </w:rPr>
            </w:pPr>
            <w:r w:rsidRPr="00930237">
              <w:rPr>
                <w:noProof/>
                <w:sz w:val="20"/>
              </w:rPr>
              <w:t>Nē</w:t>
            </w:r>
          </w:p>
        </w:tc>
      </w:tr>
      <w:tr w:rsidR="00AC212B" w:rsidRPr="00930237" w14:paraId="5777D4B4" w14:textId="77777777" w:rsidTr="00710DDA">
        <w:trPr>
          <w:trHeight w:val="163"/>
          <w:jc w:val="center"/>
        </w:trPr>
        <w:tc>
          <w:tcPr>
            <w:tcW w:w="3315" w:type="dxa"/>
            <w:shd w:val="clear" w:color="auto" w:fill="auto"/>
          </w:tcPr>
          <w:p w14:paraId="04880872" w14:textId="2DDDF2F7" w:rsidR="00AC212B" w:rsidRPr="00930237" w:rsidRDefault="00AC212B" w:rsidP="00710DDA">
            <w:pPr>
              <w:spacing w:before="0" w:after="0"/>
              <w:rPr>
                <w:b/>
                <w:noProof/>
                <w:sz w:val="20"/>
              </w:rPr>
            </w:pPr>
            <w:r w:rsidRPr="00930237">
              <w:rPr>
                <w:b/>
                <w:i/>
                <w:noProof/>
                <w:sz w:val="20"/>
              </w:rPr>
              <w:t>NUTS</w:t>
            </w:r>
            <w:r w:rsidRPr="00930237">
              <w:rPr>
                <w:b/>
                <w:noProof/>
                <w:sz w:val="20"/>
              </w:rPr>
              <w:t xml:space="preserve"> reģioni, uz kuriem attiecas programma</w:t>
            </w:r>
            <w:r w:rsidRPr="00930237">
              <w:rPr>
                <w:noProof/>
                <w:sz w:val="20"/>
              </w:rPr>
              <w:t xml:space="preserve"> (neattiecas uz EJZ</w:t>
            </w:r>
            <w:r w:rsidR="008F78EF">
              <w:rPr>
                <w:noProof/>
                <w:sz w:val="20"/>
              </w:rPr>
              <w:t>A</w:t>
            </w:r>
            <w:r w:rsidRPr="00930237">
              <w:rPr>
                <w:noProof/>
                <w:sz w:val="20"/>
              </w:rPr>
              <w:t>F)</w:t>
            </w:r>
          </w:p>
        </w:tc>
        <w:tc>
          <w:tcPr>
            <w:tcW w:w="5103" w:type="dxa"/>
            <w:shd w:val="clear" w:color="auto" w:fill="auto"/>
          </w:tcPr>
          <w:p w14:paraId="71B8BEAD" w14:textId="77777777" w:rsidR="00AC212B" w:rsidRPr="00930237" w:rsidRDefault="00AC212B" w:rsidP="00710DDA">
            <w:pPr>
              <w:spacing w:before="0" w:after="0"/>
              <w:rPr>
                <w:noProof/>
                <w:sz w:val="20"/>
              </w:rPr>
            </w:pPr>
            <w:r w:rsidRPr="00930237">
              <w:rPr>
                <w:noProof/>
                <w:sz w:val="20"/>
              </w:rPr>
              <w:t>LV</w:t>
            </w:r>
          </w:p>
        </w:tc>
      </w:tr>
      <w:tr w:rsidR="00AC212B" w:rsidRPr="00930237" w14:paraId="55F01484" w14:textId="77777777" w:rsidTr="00710DDA">
        <w:trPr>
          <w:trHeight w:val="163"/>
          <w:jc w:val="center"/>
        </w:trPr>
        <w:tc>
          <w:tcPr>
            <w:tcW w:w="3315" w:type="dxa"/>
            <w:vMerge w:val="restart"/>
            <w:shd w:val="clear" w:color="auto" w:fill="auto"/>
          </w:tcPr>
          <w:p w14:paraId="2B27DFEC" w14:textId="77777777" w:rsidR="00AC212B" w:rsidRPr="00930237" w:rsidRDefault="00AC212B" w:rsidP="00710DDA">
            <w:pPr>
              <w:spacing w:before="0" w:after="0"/>
              <w:rPr>
                <w:b/>
                <w:noProof/>
                <w:sz w:val="20"/>
              </w:rPr>
            </w:pPr>
            <w:r w:rsidRPr="00930237">
              <w:rPr>
                <w:b/>
                <w:noProof/>
                <w:sz w:val="20"/>
              </w:rPr>
              <w:t>Attiecīgais fonds</w:t>
            </w:r>
          </w:p>
        </w:tc>
        <w:tc>
          <w:tcPr>
            <w:tcW w:w="5103" w:type="dxa"/>
            <w:shd w:val="clear" w:color="auto" w:fill="auto"/>
          </w:tcPr>
          <w:p w14:paraId="33C6351B" w14:textId="53364C5B" w:rsidR="00AC212B" w:rsidRPr="00930237" w:rsidRDefault="00C92BEF" w:rsidP="00473236">
            <w:pPr>
              <w:spacing w:before="0" w:after="0"/>
              <w:rPr>
                <w:noProof/>
                <w:sz w:val="20"/>
              </w:rPr>
            </w:pPr>
            <w:r>
              <w:rPr>
                <w:noProof/>
                <w:sz w:val="20"/>
              </w:rPr>
              <w:t xml:space="preserve">■ </w:t>
            </w:r>
            <w:r w:rsidR="00AC212B" w:rsidRPr="00930237">
              <w:rPr>
                <w:noProof/>
                <w:sz w:val="20"/>
              </w:rPr>
              <w:t>E</w:t>
            </w:r>
            <w:r w:rsidR="00473236">
              <w:rPr>
                <w:noProof/>
                <w:sz w:val="20"/>
              </w:rPr>
              <w:t>iropas Reģionālās attīstības fonds</w:t>
            </w:r>
          </w:p>
        </w:tc>
      </w:tr>
      <w:tr w:rsidR="00AC212B" w:rsidRPr="00930237" w14:paraId="26BDDBDA" w14:textId="77777777" w:rsidTr="00710DDA">
        <w:trPr>
          <w:trHeight w:val="163"/>
          <w:jc w:val="center"/>
        </w:trPr>
        <w:tc>
          <w:tcPr>
            <w:tcW w:w="3315" w:type="dxa"/>
            <w:vMerge/>
            <w:shd w:val="clear" w:color="auto" w:fill="auto"/>
          </w:tcPr>
          <w:p w14:paraId="764FDF45" w14:textId="77777777" w:rsidR="00AC212B" w:rsidRPr="00930237" w:rsidRDefault="00AC212B" w:rsidP="00710DDA">
            <w:pPr>
              <w:spacing w:before="0" w:after="0"/>
              <w:rPr>
                <w:b/>
                <w:noProof/>
                <w:sz w:val="20"/>
              </w:rPr>
            </w:pPr>
          </w:p>
        </w:tc>
        <w:tc>
          <w:tcPr>
            <w:tcW w:w="5103" w:type="dxa"/>
            <w:shd w:val="clear" w:color="auto" w:fill="auto"/>
          </w:tcPr>
          <w:p w14:paraId="713559AB" w14:textId="43C6089E" w:rsidR="00AC212B" w:rsidRPr="00930237" w:rsidRDefault="00C92BEF" w:rsidP="00473236">
            <w:pPr>
              <w:spacing w:before="0" w:after="0"/>
              <w:rPr>
                <w:noProof/>
                <w:sz w:val="20"/>
              </w:rPr>
            </w:pPr>
            <w:r>
              <w:rPr>
                <w:noProof/>
                <w:sz w:val="20"/>
              </w:rPr>
              <w:t>■</w:t>
            </w:r>
            <w:r w:rsidR="00AC212B" w:rsidRPr="00930237">
              <w:rPr>
                <w:noProof/>
                <w:sz w:val="20"/>
              </w:rPr>
              <w:t xml:space="preserve"> </w:t>
            </w:r>
            <w:r w:rsidR="00473236">
              <w:rPr>
                <w:noProof/>
                <w:sz w:val="20"/>
              </w:rPr>
              <w:t>Kohēzijas fonds</w:t>
            </w:r>
          </w:p>
        </w:tc>
      </w:tr>
      <w:tr w:rsidR="00AC212B" w:rsidRPr="00930237" w14:paraId="23E0C32C" w14:textId="77777777" w:rsidTr="00710DDA">
        <w:trPr>
          <w:trHeight w:val="163"/>
          <w:jc w:val="center"/>
        </w:trPr>
        <w:tc>
          <w:tcPr>
            <w:tcW w:w="3315" w:type="dxa"/>
            <w:vMerge/>
            <w:shd w:val="clear" w:color="auto" w:fill="auto"/>
          </w:tcPr>
          <w:p w14:paraId="5CA7EEDE" w14:textId="77777777" w:rsidR="00AC212B" w:rsidRPr="00930237" w:rsidRDefault="00AC212B" w:rsidP="00710DDA">
            <w:pPr>
              <w:spacing w:before="0" w:after="0"/>
              <w:rPr>
                <w:b/>
                <w:noProof/>
                <w:sz w:val="20"/>
              </w:rPr>
            </w:pPr>
          </w:p>
        </w:tc>
        <w:tc>
          <w:tcPr>
            <w:tcW w:w="5103" w:type="dxa"/>
            <w:shd w:val="clear" w:color="auto" w:fill="auto"/>
          </w:tcPr>
          <w:p w14:paraId="3183AF17" w14:textId="676711A4" w:rsidR="00AC212B" w:rsidRPr="00930237" w:rsidRDefault="00C92BEF" w:rsidP="00473236">
            <w:pPr>
              <w:spacing w:before="0" w:after="0"/>
              <w:rPr>
                <w:i/>
                <w:noProof/>
                <w:sz w:val="20"/>
              </w:rPr>
            </w:pPr>
            <w:r>
              <w:rPr>
                <w:noProof/>
                <w:sz w:val="20"/>
              </w:rPr>
              <w:t>■</w:t>
            </w:r>
            <w:r w:rsidR="00AC212B" w:rsidRPr="00930237">
              <w:rPr>
                <w:noProof/>
                <w:sz w:val="20"/>
              </w:rPr>
              <w:t xml:space="preserve"> E</w:t>
            </w:r>
            <w:r w:rsidR="00473236">
              <w:rPr>
                <w:noProof/>
                <w:sz w:val="20"/>
              </w:rPr>
              <w:t>iropas Sociālais fonds plus</w:t>
            </w:r>
          </w:p>
        </w:tc>
      </w:tr>
    </w:tbl>
    <w:p w14:paraId="64FD0C0D" w14:textId="77777777" w:rsidR="00AC212B" w:rsidRPr="00930237" w:rsidRDefault="00AC212B" w:rsidP="00AC212B">
      <w:pPr>
        <w:spacing w:before="0" w:after="0"/>
        <w:rPr>
          <w:rFonts w:eastAsia="Times New Roman"/>
          <w:b/>
          <w:iCs/>
          <w:noProof/>
          <w:sz w:val="20"/>
        </w:rPr>
      </w:pPr>
    </w:p>
    <w:p w14:paraId="5AC43B5E" w14:textId="77777777" w:rsidR="00AC212B" w:rsidRPr="00930237" w:rsidRDefault="00AC212B" w:rsidP="00AC212B">
      <w:pPr>
        <w:spacing w:before="0" w:after="0"/>
        <w:jc w:val="left"/>
        <w:rPr>
          <w:rFonts w:eastAsia="Times New Roman"/>
          <w:b/>
          <w:iCs/>
          <w:noProof/>
          <w:sz w:val="20"/>
        </w:rPr>
      </w:pPr>
      <w:r w:rsidRPr="00930237">
        <w:rPr>
          <w:rFonts w:eastAsia="Times New Roman"/>
          <w:b/>
          <w:iCs/>
          <w:noProof/>
          <w:sz w:val="20"/>
        </w:rPr>
        <w:br w:type="page"/>
      </w:r>
    </w:p>
    <w:sdt>
      <w:sdtPr>
        <w:rPr>
          <w:b w:val="0"/>
          <w:sz w:val="24"/>
        </w:rPr>
        <w:id w:val="788393924"/>
        <w:docPartObj>
          <w:docPartGallery w:val="Table of Contents"/>
          <w:docPartUnique/>
        </w:docPartObj>
      </w:sdtPr>
      <w:sdtEndPr>
        <w:rPr>
          <w:noProof/>
        </w:rPr>
      </w:sdtEndPr>
      <w:sdtContent>
        <w:p w14:paraId="70FC2CC8" w14:textId="77777777" w:rsidR="00F278A3" w:rsidRPr="00ED36A5" w:rsidRDefault="00AC212B" w:rsidP="00F278A3">
          <w:pPr>
            <w:pStyle w:val="TOCHeading"/>
            <w:spacing w:before="0" w:after="0"/>
            <w:rPr>
              <w:bCs/>
              <w:sz w:val="24"/>
              <w:szCs w:val="24"/>
            </w:rPr>
          </w:pPr>
          <w:r w:rsidRPr="00ED36A5">
            <w:rPr>
              <w:bCs/>
              <w:sz w:val="24"/>
              <w:szCs w:val="24"/>
            </w:rPr>
            <w:t>Saturs</w:t>
          </w:r>
        </w:p>
        <w:p w14:paraId="0A05891A" w14:textId="50F1BE0B" w:rsidR="00A83AF1" w:rsidRPr="00A83AF1" w:rsidRDefault="00AC212B">
          <w:pPr>
            <w:pStyle w:val="TOC1"/>
            <w:rPr>
              <w:rFonts w:asciiTheme="minorHAnsi" w:eastAsiaTheme="minorEastAsia" w:hAnsiTheme="minorHAnsi" w:cs="Mangal"/>
              <w:noProof/>
              <w:sz w:val="22"/>
              <w:szCs w:val="20"/>
              <w:lang w:val="en-GB" w:eastAsia="en-GB" w:bidi="ne-NP"/>
            </w:rPr>
          </w:pPr>
          <w:r w:rsidRPr="00783AA8">
            <w:rPr>
              <w:szCs w:val="24"/>
            </w:rPr>
            <w:fldChar w:fldCharType="begin"/>
          </w:r>
          <w:r w:rsidRPr="00783AA8">
            <w:rPr>
              <w:szCs w:val="24"/>
            </w:rPr>
            <w:instrText xml:space="preserve"> TOC \o "1-3" \h \z \u </w:instrText>
          </w:r>
          <w:r w:rsidRPr="00783AA8">
            <w:rPr>
              <w:szCs w:val="24"/>
            </w:rPr>
            <w:fldChar w:fldCharType="separate"/>
          </w:r>
          <w:hyperlink w:anchor="_Toc87449418" w:history="1">
            <w:r w:rsidR="00A83AF1" w:rsidRPr="00A83AF1">
              <w:rPr>
                <w:rStyle w:val="Hyperlink"/>
                <w:noProof/>
                <w:lang w:bidi="ar-SA"/>
              </w:rPr>
              <w:t>Izmantotie saīsinājumi un termini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_Toc87449418 \h </w:instrText>
            </w:r>
            <w:r w:rsidR="00A83AF1" w:rsidRPr="00A83AF1">
              <w:rPr>
                <w:noProof/>
                <w:webHidden/>
              </w:rPr>
            </w:r>
            <w:r w:rsidR="00A83AF1" w:rsidRPr="00A83AF1">
              <w:rPr>
                <w:noProof/>
                <w:webHidden/>
              </w:rPr>
              <w:fldChar w:fldCharType="separate"/>
            </w:r>
            <w:r w:rsidR="00A83AF1">
              <w:rPr>
                <w:noProof/>
                <w:webHidden/>
              </w:rPr>
              <w:t>5</w:t>
            </w:r>
            <w:r w:rsidR="00A83AF1" w:rsidRPr="00A83AF1">
              <w:rPr>
                <w:noProof/>
                <w:webHidden/>
              </w:rPr>
              <w:fldChar w:fldCharType="end"/>
            </w:r>
          </w:hyperlink>
        </w:p>
        <w:p w14:paraId="11696E2F" w14:textId="630E09FE"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19" w:history="1">
            <w:r w:rsidR="00A83AF1" w:rsidRPr="00A83AF1">
              <w:rPr>
                <w:rStyle w:val="Hyperlink"/>
                <w:noProof/>
              </w:rPr>
              <w:t>1.</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Programmas stratēģija: galvenās problēmas un politikas risinājumi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_Toc87449419 \h </w:instrText>
            </w:r>
            <w:r w:rsidR="00A83AF1" w:rsidRPr="00A83AF1">
              <w:rPr>
                <w:noProof/>
                <w:webHidden/>
              </w:rPr>
            </w:r>
            <w:r w:rsidR="00A83AF1" w:rsidRPr="00A83AF1">
              <w:rPr>
                <w:noProof/>
                <w:webHidden/>
              </w:rPr>
              <w:fldChar w:fldCharType="separate"/>
            </w:r>
            <w:r w:rsidR="00A83AF1">
              <w:rPr>
                <w:noProof/>
                <w:webHidden/>
              </w:rPr>
              <w:t>9</w:t>
            </w:r>
            <w:r w:rsidR="00A83AF1" w:rsidRPr="00A83AF1">
              <w:rPr>
                <w:noProof/>
                <w:webHidden/>
              </w:rPr>
              <w:fldChar w:fldCharType="end"/>
            </w:r>
          </w:hyperlink>
        </w:p>
        <w:p w14:paraId="14B4BC58" w14:textId="694BCB49"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0" w:history="1">
            <w:r w:rsidR="00A83AF1" w:rsidRPr="00A83AF1">
              <w:rPr>
                <w:rStyle w:val="Hyperlink"/>
                <w:noProof/>
              </w:rPr>
              <w:t>1.1.</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Ekonomiskās, sociālās un teritoriālās kohēzijas attīstība pēdējos gados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_Toc87449420 \h </w:instrText>
            </w:r>
            <w:r w:rsidR="00A83AF1" w:rsidRPr="00A83AF1">
              <w:rPr>
                <w:noProof/>
                <w:webHidden/>
              </w:rPr>
            </w:r>
            <w:r w:rsidR="00A83AF1" w:rsidRPr="00A83AF1">
              <w:rPr>
                <w:noProof/>
                <w:webHidden/>
              </w:rPr>
              <w:fldChar w:fldCharType="separate"/>
            </w:r>
            <w:r w:rsidR="00A83AF1">
              <w:rPr>
                <w:noProof/>
                <w:webHidden/>
              </w:rPr>
              <w:t>9</w:t>
            </w:r>
            <w:r w:rsidR="00A83AF1" w:rsidRPr="00A83AF1">
              <w:rPr>
                <w:noProof/>
                <w:webHidden/>
              </w:rPr>
              <w:fldChar w:fldCharType="end"/>
            </w:r>
          </w:hyperlink>
        </w:p>
        <w:p w14:paraId="74AA4971" w14:textId="141EBD70"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1" w:history="1">
            <w:r w:rsidR="00A83AF1" w:rsidRPr="00A83AF1">
              <w:rPr>
                <w:rStyle w:val="Hyperlink"/>
                <w:noProof/>
              </w:rPr>
              <w:t>1.2.</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Produktivitāte, inovācijas un prasmes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_Toc87449421 \h </w:instrText>
            </w:r>
            <w:r w:rsidR="00A83AF1" w:rsidRPr="00A83AF1">
              <w:rPr>
                <w:noProof/>
                <w:webHidden/>
              </w:rPr>
            </w:r>
            <w:r w:rsidR="00A83AF1" w:rsidRPr="00A83AF1">
              <w:rPr>
                <w:noProof/>
                <w:webHidden/>
              </w:rPr>
              <w:fldChar w:fldCharType="separate"/>
            </w:r>
            <w:r w:rsidR="00A83AF1">
              <w:rPr>
                <w:noProof/>
                <w:webHidden/>
              </w:rPr>
              <w:t>10</w:t>
            </w:r>
            <w:r w:rsidR="00A83AF1" w:rsidRPr="00A83AF1">
              <w:rPr>
                <w:noProof/>
                <w:webHidden/>
              </w:rPr>
              <w:fldChar w:fldCharType="end"/>
            </w:r>
          </w:hyperlink>
        </w:p>
        <w:p w14:paraId="43D06D36" w14:textId="5701C0BD"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2" w:history="1">
            <w:r w:rsidR="00A83AF1" w:rsidRPr="00A83AF1">
              <w:rPr>
                <w:rStyle w:val="Hyperlink"/>
                <w:iCs/>
                <w:noProof/>
              </w:rPr>
              <w:t>1.3.</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iCs/>
                <w:noProof/>
              </w:rPr>
              <w:t>Klimatneitralitāte, pielāgošanās klimata pārmaiņām un vides aizsardzība</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_Toc87449422 \h </w:instrText>
            </w:r>
            <w:r w:rsidR="00A83AF1" w:rsidRPr="00A83AF1">
              <w:rPr>
                <w:noProof/>
                <w:webHidden/>
              </w:rPr>
            </w:r>
            <w:r w:rsidR="00A83AF1" w:rsidRPr="00A83AF1">
              <w:rPr>
                <w:noProof/>
                <w:webHidden/>
              </w:rPr>
              <w:fldChar w:fldCharType="separate"/>
            </w:r>
            <w:r w:rsidR="00A83AF1">
              <w:rPr>
                <w:noProof/>
                <w:webHidden/>
              </w:rPr>
              <w:t>16</w:t>
            </w:r>
            <w:r w:rsidR="00A83AF1" w:rsidRPr="00A83AF1">
              <w:rPr>
                <w:noProof/>
                <w:webHidden/>
              </w:rPr>
              <w:fldChar w:fldCharType="end"/>
            </w:r>
          </w:hyperlink>
        </w:p>
        <w:p w14:paraId="2DFA7F85" w14:textId="70EABA1A"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3" w:history="1">
            <w:r w:rsidR="00A83AF1" w:rsidRPr="00A83AF1">
              <w:rPr>
                <w:rStyle w:val="Hyperlink"/>
                <w:noProof/>
              </w:rPr>
              <w:t>1.4.</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Mobilitāte</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_Toc87449423 \h </w:instrText>
            </w:r>
            <w:r w:rsidR="00A83AF1" w:rsidRPr="00A83AF1">
              <w:rPr>
                <w:noProof/>
                <w:webHidden/>
              </w:rPr>
            </w:r>
            <w:r w:rsidR="00A83AF1" w:rsidRPr="00A83AF1">
              <w:rPr>
                <w:noProof/>
                <w:webHidden/>
              </w:rPr>
              <w:fldChar w:fldCharType="separate"/>
            </w:r>
            <w:r w:rsidR="00A83AF1">
              <w:rPr>
                <w:noProof/>
                <w:webHidden/>
              </w:rPr>
              <w:t>19</w:t>
            </w:r>
            <w:r w:rsidR="00A83AF1" w:rsidRPr="00A83AF1">
              <w:rPr>
                <w:noProof/>
                <w:webHidden/>
              </w:rPr>
              <w:fldChar w:fldCharType="end"/>
            </w:r>
          </w:hyperlink>
        </w:p>
        <w:p w14:paraId="7DFACF0E" w14:textId="27B79D2A"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4" w:history="1">
            <w:r w:rsidR="00A83AF1" w:rsidRPr="00A83AF1">
              <w:rPr>
                <w:rStyle w:val="Hyperlink"/>
                <w:noProof/>
              </w:rPr>
              <w:t>1.5.</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Iedzīvotāju potenciāla pilna izmantošana</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_Toc87449424 \h </w:instrText>
            </w:r>
            <w:r w:rsidR="00A83AF1" w:rsidRPr="00A83AF1">
              <w:rPr>
                <w:noProof/>
                <w:webHidden/>
              </w:rPr>
            </w:r>
            <w:r w:rsidR="00A83AF1" w:rsidRPr="00A83AF1">
              <w:rPr>
                <w:noProof/>
                <w:webHidden/>
              </w:rPr>
              <w:fldChar w:fldCharType="separate"/>
            </w:r>
            <w:r w:rsidR="00A83AF1">
              <w:rPr>
                <w:noProof/>
                <w:webHidden/>
              </w:rPr>
              <w:t>23</w:t>
            </w:r>
            <w:r w:rsidR="00A83AF1" w:rsidRPr="00A83AF1">
              <w:rPr>
                <w:noProof/>
                <w:webHidden/>
              </w:rPr>
              <w:fldChar w:fldCharType="end"/>
            </w:r>
          </w:hyperlink>
        </w:p>
        <w:p w14:paraId="19E63FB4" w14:textId="249A002D"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5" w:history="1">
            <w:r w:rsidR="00A83AF1" w:rsidRPr="00A83AF1">
              <w:rPr>
                <w:rStyle w:val="Hyperlink"/>
                <w:noProof/>
              </w:rPr>
              <w:t>1.6.</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Integrēti risinājumu demogrāfijas un reģionālo attīstības atšķirību izaicinājumiem</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_Toc87449425 \h </w:instrText>
            </w:r>
            <w:r w:rsidR="00A83AF1" w:rsidRPr="00A83AF1">
              <w:rPr>
                <w:noProof/>
                <w:webHidden/>
              </w:rPr>
            </w:r>
            <w:r w:rsidR="00A83AF1" w:rsidRPr="00A83AF1">
              <w:rPr>
                <w:noProof/>
                <w:webHidden/>
              </w:rPr>
              <w:fldChar w:fldCharType="separate"/>
            </w:r>
            <w:r w:rsidR="00A83AF1">
              <w:rPr>
                <w:noProof/>
                <w:webHidden/>
              </w:rPr>
              <w:t>26</w:t>
            </w:r>
            <w:r w:rsidR="00A83AF1" w:rsidRPr="00A83AF1">
              <w:rPr>
                <w:noProof/>
                <w:webHidden/>
              </w:rPr>
              <w:fldChar w:fldCharType="end"/>
            </w:r>
          </w:hyperlink>
        </w:p>
        <w:p w14:paraId="31269A5C" w14:textId="46DA900F"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6" w:history="1">
            <w:r w:rsidR="00A83AF1" w:rsidRPr="00A83AF1">
              <w:rPr>
                <w:rStyle w:val="Hyperlink"/>
                <w:noProof/>
              </w:rPr>
              <w:t>1.7.</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Izaicinājumi administratīvajai kapacitātei, labai pārvaldībai un vienkāršošanai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_Toc87449426 \h </w:instrText>
            </w:r>
            <w:r w:rsidR="00A83AF1" w:rsidRPr="00A83AF1">
              <w:rPr>
                <w:noProof/>
                <w:webHidden/>
              </w:rPr>
            </w:r>
            <w:r w:rsidR="00A83AF1" w:rsidRPr="00A83AF1">
              <w:rPr>
                <w:noProof/>
                <w:webHidden/>
              </w:rPr>
              <w:fldChar w:fldCharType="separate"/>
            </w:r>
            <w:r w:rsidR="00A83AF1">
              <w:rPr>
                <w:noProof/>
                <w:webHidden/>
              </w:rPr>
              <w:t>27</w:t>
            </w:r>
            <w:r w:rsidR="00A83AF1" w:rsidRPr="00A83AF1">
              <w:rPr>
                <w:noProof/>
                <w:webHidden/>
              </w:rPr>
              <w:fldChar w:fldCharType="end"/>
            </w:r>
          </w:hyperlink>
        </w:p>
        <w:p w14:paraId="30FC7737" w14:textId="1D73F3B1"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7" w:history="1">
            <w:r w:rsidR="00A83AF1" w:rsidRPr="00A83AF1">
              <w:rPr>
                <w:rStyle w:val="Hyperlink"/>
                <w:noProof/>
              </w:rPr>
              <w:t>1.8.</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Sasaiste ar Eiropas Savienības Stratēģiju Baltijas jūras reģionam</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_Toc87449427 \h </w:instrText>
            </w:r>
            <w:r w:rsidR="00A83AF1" w:rsidRPr="00A83AF1">
              <w:rPr>
                <w:noProof/>
                <w:webHidden/>
              </w:rPr>
            </w:r>
            <w:r w:rsidR="00A83AF1" w:rsidRPr="00A83AF1">
              <w:rPr>
                <w:noProof/>
                <w:webHidden/>
              </w:rPr>
              <w:fldChar w:fldCharType="separate"/>
            </w:r>
            <w:r w:rsidR="00A83AF1">
              <w:rPr>
                <w:noProof/>
                <w:webHidden/>
              </w:rPr>
              <w:t>27</w:t>
            </w:r>
            <w:r w:rsidR="00A83AF1" w:rsidRPr="00A83AF1">
              <w:rPr>
                <w:noProof/>
                <w:webHidden/>
              </w:rPr>
              <w:fldChar w:fldCharType="end"/>
            </w:r>
          </w:hyperlink>
        </w:p>
        <w:p w14:paraId="607650DF" w14:textId="5536C299"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8" w:history="1">
            <w:r w:rsidR="00A83AF1" w:rsidRPr="00A83AF1">
              <w:rPr>
                <w:rStyle w:val="Hyperlink"/>
                <w:iCs/>
                <w:noProof/>
              </w:rPr>
              <w:t>1.tabula Politikas mērķi un specifiskie atbalsta mērķi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_Toc87449428 \h </w:instrText>
            </w:r>
            <w:r w:rsidR="00A83AF1" w:rsidRPr="00A83AF1">
              <w:rPr>
                <w:noProof/>
                <w:webHidden/>
              </w:rPr>
            </w:r>
            <w:r w:rsidR="00A83AF1" w:rsidRPr="00A83AF1">
              <w:rPr>
                <w:noProof/>
                <w:webHidden/>
              </w:rPr>
              <w:fldChar w:fldCharType="separate"/>
            </w:r>
            <w:r w:rsidR="00A83AF1">
              <w:rPr>
                <w:noProof/>
                <w:webHidden/>
              </w:rPr>
              <w:t>29</w:t>
            </w:r>
            <w:r w:rsidR="00A83AF1" w:rsidRPr="00A83AF1">
              <w:rPr>
                <w:noProof/>
                <w:webHidden/>
              </w:rPr>
              <w:fldChar w:fldCharType="end"/>
            </w:r>
          </w:hyperlink>
        </w:p>
        <w:p w14:paraId="36095753" w14:textId="5B710BCD"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29" w:history="1">
            <w:r w:rsidR="00A83AF1" w:rsidRPr="00A83AF1">
              <w:rPr>
                <w:rStyle w:val="Hyperlink"/>
                <w:noProof/>
              </w:rPr>
              <w:t>1.politikas mērķis “Konkurentspējīgāka un viedāka Eiropa, veicinot inovatīvas un viedas ekonomiskās pārmaiņas un reģionālo IKT savienojamību”</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_Toc87449429 \h </w:instrText>
            </w:r>
            <w:r w:rsidR="00A83AF1" w:rsidRPr="00A83AF1">
              <w:rPr>
                <w:noProof/>
                <w:webHidden/>
              </w:rPr>
            </w:r>
            <w:r w:rsidR="00A83AF1" w:rsidRPr="00A83AF1">
              <w:rPr>
                <w:noProof/>
                <w:webHidden/>
              </w:rPr>
              <w:fldChar w:fldCharType="separate"/>
            </w:r>
            <w:r w:rsidR="00A83AF1">
              <w:rPr>
                <w:noProof/>
                <w:webHidden/>
              </w:rPr>
              <w:t>51</w:t>
            </w:r>
            <w:r w:rsidR="00A83AF1" w:rsidRPr="00A83AF1">
              <w:rPr>
                <w:noProof/>
                <w:webHidden/>
              </w:rPr>
              <w:fldChar w:fldCharType="end"/>
            </w:r>
          </w:hyperlink>
        </w:p>
        <w:p w14:paraId="1F67DC9A" w14:textId="672EBF18"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0" w:history="1">
            <w:r w:rsidR="00A83AF1" w:rsidRPr="00A83AF1">
              <w:rPr>
                <w:rStyle w:val="Hyperlink"/>
                <w:noProof/>
              </w:rPr>
              <w:t>2.tabula (2) 1. Politikas mērķa iznākuma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_Toc87449430 \h </w:instrText>
            </w:r>
            <w:r w:rsidR="00A83AF1" w:rsidRPr="00A83AF1">
              <w:rPr>
                <w:noProof/>
                <w:webHidden/>
              </w:rPr>
            </w:r>
            <w:r w:rsidR="00A83AF1" w:rsidRPr="00A83AF1">
              <w:rPr>
                <w:noProof/>
                <w:webHidden/>
              </w:rPr>
              <w:fldChar w:fldCharType="separate"/>
            </w:r>
            <w:r w:rsidR="00A83AF1">
              <w:rPr>
                <w:noProof/>
                <w:webHidden/>
              </w:rPr>
              <w:t>64</w:t>
            </w:r>
            <w:r w:rsidR="00A83AF1" w:rsidRPr="00A83AF1">
              <w:rPr>
                <w:noProof/>
                <w:webHidden/>
              </w:rPr>
              <w:fldChar w:fldCharType="end"/>
            </w:r>
          </w:hyperlink>
        </w:p>
        <w:p w14:paraId="6E86C46D" w14:textId="6D3C6CE3"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1" w:history="1">
            <w:r w:rsidR="00A83AF1" w:rsidRPr="00A83AF1">
              <w:rPr>
                <w:rStyle w:val="Hyperlink"/>
                <w:iCs/>
                <w:noProof/>
              </w:rPr>
              <w:t>3.tabula (3) 1.</w:t>
            </w:r>
            <w:r w:rsidR="00A83AF1" w:rsidRPr="00A83AF1">
              <w:rPr>
                <w:rStyle w:val="Hyperlink"/>
                <w:noProof/>
              </w:rPr>
              <w:t xml:space="preserve"> </w:t>
            </w:r>
            <w:r w:rsidR="00A83AF1" w:rsidRPr="00A83AF1">
              <w:rPr>
                <w:rStyle w:val="Hyperlink"/>
                <w:iCs/>
                <w:noProof/>
              </w:rPr>
              <w:t>Politikas mērķa rezultātu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_Toc87449431 \h </w:instrText>
            </w:r>
            <w:r w:rsidR="00A83AF1" w:rsidRPr="00A83AF1">
              <w:rPr>
                <w:noProof/>
                <w:webHidden/>
              </w:rPr>
            </w:r>
            <w:r w:rsidR="00A83AF1" w:rsidRPr="00A83AF1">
              <w:rPr>
                <w:noProof/>
                <w:webHidden/>
              </w:rPr>
              <w:fldChar w:fldCharType="separate"/>
            </w:r>
            <w:r w:rsidR="00A83AF1">
              <w:rPr>
                <w:noProof/>
                <w:webHidden/>
              </w:rPr>
              <w:t>65</w:t>
            </w:r>
            <w:r w:rsidR="00A83AF1" w:rsidRPr="00A83AF1">
              <w:rPr>
                <w:noProof/>
                <w:webHidden/>
              </w:rPr>
              <w:fldChar w:fldCharType="end"/>
            </w:r>
          </w:hyperlink>
        </w:p>
        <w:p w14:paraId="432A8A8D" w14:textId="6A1C7093"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2" w:history="1">
            <w:r w:rsidR="00A83AF1" w:rsidRPr="00A83AF1">
              <w:rPr>
                <w:rStyle w:val="Hyperlink"/>
                <w:noProof/>
              </w:rPr>
              <w:t>2.politikas mērķis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_Toc87449432 \h </w:instrText>
            </w:r>
            <w:r w:rsidR="00A83AF1" w:rsidRPr="00A83AF1">
              <w:rPr>
                <w:noProof/>
                <w:webHidden/>
              </w:rPr>
            </w:r>
            <w:r w:rsidR="00A83AF1" w:rsidRPr="00A83AF1">
              <w:rPr>
                <w:noProof/>
                <w:webHidden/>
              </w:rPr>
              <w:fldChar w:fldCharType="separate"/>
            </w:r>
            <w:r w:rsidR="00A83AF1">
              <w:rPr>
                <w:noProof/>
                <w:webHidden/>
              </w:rPr>
              <w:t>69</w:t>
            </w:r>
            <w:r w:rsidR="00A83AF1" w:rsidRPr="00A83AF1">
              <w:rPr>
                <w:noProof/>
                <w:webHidden/>
              </w:rPr>
              <w:fldChar w:fldCharType="end"/>
            </w:r>
          </w:hyperlink>
        </w:p>
        <w:p w14:paraId="52120DED" w14:textId="03B8A2DD"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3" w:history="1">
            <w:r w:rsidR="00A83AF1" w:rsidRPr="00A83AF1">
              <w:rPr>
                <w:rStyle w:val="Hyperlink"/>
                <w:noProof/>
              </w:rPr>
              <w:t>4.tabula (2) 2. Politikas mērķa iznākuma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_Toc87449433 \h </w:instrText>
            </w:r>
            <w:r w:rsidR="00A83AF1" w:rsidRPr="00A83AF1">
              <w:rPr>
                <w:noProof/>
                <w:webHidden/>
              </w:rPr>
            </w:r>
            <w:r w:rsidR="00A83AF1" w:rsidRPr="00A83AF1">
              <w:rPr>
                <w:noProof/>
                <w:webHidden/>
              </w:rPr>
              <w:fldChar w:fldCharType="separate"/>
            </w:r>
            <w:r w:rsidR="00A83AF1">
              <w:rPr>
                <w:noProof/>
                <w:webHidden/>
              </w:rPr>
              <w:t>80</w:t>
            </w:r>
            <w:r w:rsidR="00A83AF1" w:rsidRPr="00A83AF1">
              <w:rPr>
                <w:noProof/>
                <w:webHidden/>
              </w:rPr>
              <w:fldChar w:fldCharType="end"/>
            </w:r>
          </w:hyperlink>
        </w:p>
        <w:p w14:paraId="19AD1A9C" w14:textId="5FD0DBBF"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4" w:history="1">
            <w:r w:rsidR="00A83AF1" w:rsidRPr="00A83AF1">
              <w:rPr>
                <w:rStyle w:val="Hyperlink"/>
                <w:noProof/>
              </w:rPr>
              <w:t>5.tabula (3) 2. Politikas mērķa rezultātu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_Toc87449434 \h </w:instrText>
            </w:r>
            <w:r w:rsidR="00A83AF1" w:rsidRPr="00A83AF1">
              <w:rPr>
                <w:noProof/>
                <w:webHidden/>
              </w:rPr>
            </w:r>
            <w:r w:rsidR="00A83AF1" w:rsidRPr="00A83AF1">
              <w:rPr>
                <w:noProof/>
                <w:webHidden/>
              </w:rPr>
              <w:fldChar w:fldCharType="separate"/>
            </w:r>
            <w:r w:rsidR="00A83AF1">
              <w:rPr>
                <w:noProof/>
                <w:webHidden/>
              </w:rPr>
              <w:t>81</w:t>
            </w:r>
            <w:r w:rsidR="00A83AF1" w:rsidRPr="00A83AF1">
              <w:rPr>
                <w:noProof/>
                <w:webHidden/>
              </w:rPr>
              <w:fldChar w:fldCharType="end"/>
            </w:r>
          </w:hyperlink>
        </w:p>
        <w:p w14:paraId="20E2A086" w14:textId="738DC1D1"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5" w:history="1">
            <w:r w:rsidR="00A83AF1" w:rsidRPr="00A83AF1">
              <w:rPr>
                <w:rStyle w:val="Hyperlink"/>
                <w:noProof/>
              </w:rPr>
              <w:t>3.politikas mērķis “Ciešāk savienota Eiropa, uzlabojot mobilitāti”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_Toc87449435 \h </w:instrText>
            </w:r>
            <w:r w:rsidR="00A83AF1" w:rsidRPr="00A83AF1">
              <w:rPr>
                <w:noProof/>
                <w:webHidden/>
              </w:rPr>
            </w:r>
            <w:r w:rsidR="00A83AF1" w:rsidRPr="00A83AF1">
              <w:rPr>
                <w:noProof/>
                <w:webHidden/>
              </w:rPr>
              <w:fldChar w:fldCharType="separate"/>
            </w:r>
            <w:r w:rsidR="00A83AF1">
              <w:rPr>
                <w:noProof/>
                <w:webHidden/>
              </w:rPr>
              <w:t>85</w:t>
            </w:r>
            <w:r w:rsidR="00A83AF1" w:rsidRPr="00A83AF1">
              <w:rPr>
                <w:noProof/>
                <w:webHidden/>
              </w:rPr>
              <w:fldChar w:fldCharType="end"/>
            </w:r>
          </w:hyperlink>
        </w:p>
        <w:p w14:paraId="313503F4" w14:textId="6CB152DF"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6" w:history="1">
            <w:r w:rsidR="00A83AF1" w:rsidRPr="00A83AF1">
              <w:rPr>
                <w:rStyle w:val="Hyperlink"/>
                <w:noProof/>
              </w:rPr>
              <w:t>6.tabula (2) 3.Politikas mērķa iznākuma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_Toc87449436 \h </w:instrText>
            </w:r>
            <w:r w:rsidR="00A83AF1" w:rsidRPr="00A83AF1">
              <w:rPr>
                <w:noProof/>
                <w:webHidden/>
              </w:rPr>
            </w:r>
            <w:r w:rsidR="00A83AF1" w:rsidRPr="00A83AF1">
              <w:rPr>
                <w:noProof/>
                <w:webHidden/>
              </w:rPr>
              <w:fldChar w:fldCharType="separate"/>
            </w:r>
            <w:r w:rsidR="00A83AF1">
              <w:rPr>
                <w:noProof/>
                <w:webHidden/>
              </w:rPr>
              <w:t>87</w:t>
            </w:r>
            <w:r w:rsidR="00A83AF1" w:rsidRPr="00A83AF1">
              <w:rPr>
                <w:noProof/>
                <w:webHidden/>
              </w:rPr>
              <w:fldChar w:fldCharType="end"/>
            </w:r>
          </w:hyperlink>
        </w:p>
        <w:p w14:paraId="59E58839" w14:textId="4BA6072D"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7" w:history="1">
            <w:r w:rsidR="00A83AF1" w:rsidRPr="00A83AF1">
              <w:rPr>
                <w:rStyle w:val="Hyperlink"/>
                <w:noProof/>
              </w:rPr>
              <w:t>7.tabula (3) 3. Politikas mērķa rezultātu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_Toc87449437 \h </w:instrText>
            </w:r>
            <w:r w:rsidR="00A83AF1" w:rsidRPr="00A83AF1">
              <w:rPr>
                <w:noProof/>
                <w:webHidden/>
              </w:rPr>
            </w:r>
            <w:r w:rsidR="00A83AF1" w:rsidRPr="00A83AF1">
              <w:rPr>
                <w:noProof/>
                <w:webHidden/>
              </w:rPr>
              <w:fldChar w:fldCharType="separate"/>
            </w:r>
            <w:r w:rsidR="00A83AF1">
              <w:rPr>
                <w:noProof/>
                <w:webHidden/>
              </w:rPr>
              <w:t>87</w:t>
            </w:r>
            <w:r w:rsidR="00A83AF1" w:rsidRPr="00A83AF1">
              <w:rPr>
                <w:noProof/>
                <w:webHidden/>
              </w:rPr>
              <w:fldChar w:fldCharType="end"/>
            </w:r>
          </w:hyperlink>
        </w:p>
        <w:p w14:paraId="55A7D1B7" w14:textId="0AE9DE61"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8" w:history="1">
            <w:r w:rsidR="00A83AF1" w:rsidRPr="00A83AF1">
              <w:rPr>
                <w:rStyle w:val="Hyperlink"/>
                <w:noProof/>
              </w:rPr>
              <w:t>4.politikas mērķis “Sociālāka un iekļaujošāka Eiropa, īstenojot Eiropas sociālo tiesību pīlāru”</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_Toc87449438 \h </w:instrText>
            </w:r>
            <w:r w:rsidR="00A83AF1" w:rsidRPr="00A83AF1">
              <w:rPr>
                <w:noProof/>
                <w:webHidden/>
              </w:rPr>
            </w:r>
            <w:r w:rsidR="00A83AF1" w:rsidRPr="00A83AF1">
              <w:rPr>
                <w:noProof/>
                <w:webHidden/>
              </w:rPr>
              <w:fldChar w:fldCharType="separate"/>
            </w:r>
            <w:r w:rsidR="00A83AF1">
              <w:rPr>
                <w:noProof/>
                <w:webHidden/>
              </w:rPr>
              <w:t>88</w:t>
            </w:r>
            <w:r w:rsidR="00A83AF1" w:rsidRPr="00A83AF1">
              <w:rPr>
                <w:noProof/>
                <w:webHidden/>
              </w:rPr>
              <w:fldChar w:fldCharType="end"/>
            </w:r>
          </w:hyperlink>
        </w:p>
        <w:p w14:paraId="22253F9C" w14:textId="5E8B14D8"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39" w:history="1">
            <w:r w:rsidR="00A83AF1" w:rsidRPr="00A83AF1">
              <w:rPr>
                <w:rStyle w:val="Hyperlink"/>
                <w:noProof/>
              </w:rPr>
              <w:t>8.tabula (2) 4. Politikas mērķa iznākuma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_Toc87449439 \h </w:instrText>
            </w:r>
            <w:r w:rsidR="00A83AF1" w:rsidRPr="00A83AF1">
              <w:rPr>
                <w:noProof/>
                <w:webHidden/>
              </w:rPr>
            </w:r>
            <w:r w:rsidR="00A83AF1" w:rsidRPr="00A83AF1">
              <w:rPr>
                <w:noProof/>
                <w:webHidden/>
              </w:rPr>
              <w:fldChar w:fldCharType="separate"/>
            </w:r>
            <w:r w:rsidR="00A83AF1">
              <w:rPr>
                <w:noProof/>
                <w:webHidden/>
              </w:rPr>
              <w:t>118</w:t>
            </w:r>
            <w:r w:rsidR="00A83AF1" w:rsidRPr="00A83AF1">
              <w:rPr>
                <w:noProof/>
                <w:webHidden/>
              </w:rPr>
              <w:fldChar w:fldCharType="end"/>
            </w:r>
          </w:hyperlink>
        </w:p>
        <w:p w14:paraId="0A060D41" w14:textId="099B2889"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40" w:history="1">
            <w:r w:rsidR="00A83AF1" w:rsidRPr="00A83AF1">
              <w:rPr>
                <w:rStyle w:val="Hyperlink"/>
                <w:noProof/>
              </w:rPr>
              <w:t>9.tabula (3) 4. Politikas mērķa rezultātu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_Toc87449440 \h </w:instrText>
            </w:r>
            <w:r w:rsidR="00A83AF1" w:rsidRPr="00A83AF1">
              <w:rPr>
                <w:noProof/>
                <w:webHidden/>
              </w:rPr>
            </w:r>
            <w:r w:rsidR="00A83AF1" w:rsidRPr="00A83AF1">
              <w:rPr>
                <w:noProof/>
                <w:webHidden/>
              </w:rPr>
              <w:fldChar w:fldCharType="separate"/>
            </w:r>
            <w:r w:rsidR="00A83AF1">
              <w:rPr>
                <w:noProof/>
                <w:webHidden/>
              </w:rPr>
              <w:t>121</w:t>
            </w:r>
            <w:r w:rsidR="00A83AF1" w:rsidRPr="00A83AF1">
              <w:rPr>
                <w:noProof/>
                <w:webHidden/>
              </w:rPr>
              <w:fldChar w:fldCharType="end"/>
            </w:r>
          </w:hyperlink>
        </w:p>
        <w:p w14:paraId="25373854" w14:textId="51CF95E1"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41" w:history="1">
            <w:r w:rsidR="00A83AF1" w:rsidRPr="00A83AF1">
              <w:rPr>
                <w:rStyle w:val="Hyperlink"/>
                <w:noProof/>
              </w:rPr>
              <w:t>5.politikas mērķis “Iedzīvotājiem tuvāka Eiropa, veicinot visu veidu teritoriju un vietējo iniciatīvu ilgtspējīgu un integrētu attīstību”</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_Toc87449441 \h </w:instrText>
            </w:r>
            <w:r w:rsidR="00A83AF1" w:rsidRPr="00A83AF1">
              <w:rPr>
                <w:noProof/>
                <w:webHidden/>
              </w:rPr>
            </w:r>
            <w:r w:rsidR="00A83AF1" w:rsidRPr="00A83AF1">
              <w:rPr>
                <w:noProof/>
                <w:webHidden/>
              </w:rPr>
              <w:fldChar w:fldCharType="separate"/>
            </w:r>
            <w:r w:rsidR="00A83AF1">
              <w:rPr>
                <w:noProof/>
                <w:webHidden/>
              </w:rPr>
              <w:t>125</w:t>
            </w:r>
            <w:r w:rsidR="00A83AF1" w:rsidRPr="00A83AF1">
              <w:rPr>
                <w:noProof/>
                <w:webHidden/>
              </w:rPr>
              <w:fldChar w:fldCharType="end"/>
            </w:r>
          </w:hyperlink>
        </w:p>
        <w:p w14:paraId="5278AD74" w14:textId="0F84A76E"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42" w:history="1">
            <w:r w:rsidR="00A83AF1" w:rsidRPr="00A83AF1">
              <w:rPr>
                <w:rStyle w:val="Hyperlink"/>
                <w:noProof/>
              </w:rPr>
              <w:t>10.tabula (2) 5. Politikas mērķa iznākuma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_Toc87449442 \h </w:instrText>
            </w:r>
            <w:r w:rsidR="00A83AF1" w:rsidRPr="00A83AF1">
              <w:rPr>
                <w:noProof/>
                <w:webHidden/>
              </w:rPr>
            </w:r>
            <w:r w:rsidR="00A83AF1" w:rsidRPr="00A83AF1">
              <w:rPr>
                <w:noProof/>
                <w:webHidden/>
              </w:rPr>
              <w:fldChar w:fldCharType="separate"/>
            </w:r>
            <w:r w:rsidR="00A83AF1">
              <w:rPr>
                <w:noProof/>
                <w:webHidden/>
              </w:rPr>
              <w:t>130</w:t>
            </w:r>
            <w:r w:rsidR="00A83AF1" w:rsidRPr="00A83AF1">
              <w:rPr>
                <w:noProof/>
                <w:webHidden/>
              </w:rPr>
              <w:fldChar w:fldCharType="end"/>
            </w:r>
          </w:hyperlink>
        </w:p>
        <w:p w14:paraId="7AA32B28" w14:textId="7F9FBDD1" w:rsidR="00A83AF1" w:rsidRPr="00A83AF1" w:rsidRDefault="004470AF">
          <w:pPr>
            <w:pStyle w:val="TOC3"/>
            <w:rPr>
              <w:rFonts w:asciiTheme="minorHAnsi" w:eastAsiaTheme="minorEastAsia" w:hAnsiTheme="minorHAnsi" w:cs="Mangal"/>
              <w:noProof/>
              <w:sz w:val="22"/>
              <w:szCs w:val="20"/>
              <w:lang w:val="en-GB" w:eastAsia="en-GB" w:bidi="ne-NP"/>
            </w:rPr>
          </w:pPr>
          <w:hyperlink w:anchor="_Toc87449443" w:history="1">
            <w:r w:rsidR="00A83AF1" w:rsidRPr="00A83AF1">
              <w:rPr>
                <w:rStyle w:val="Hyperlink"/>
                <w:noProof/>
              </w:rPr>
              <w:t>11.tabula (3) 5. Politikas mērķa rezultātu rādītāji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_Toc87449443 \h </w:instrText>
            </w:r>
            <w:r w:rsidR="00A83AF1" w:rsidRPr="00A83AF1">
              <w:rPr>
                <w:noProof/>
                <w:webHidden/>
              </w:rPr>
            </w:r>
            <w:r w:rsidR="00A83AF1" w:rsidRPr="00A83AF1">
              <w:rPr>
                <w:noProof/>
                <w:webHidden/>
              </w:rPr>
              <w:fldChar w:fldCharType="separate"/>
            </w:r>
            <w:r w:rsidR="00A83AF1">
              <w:rPr>
                <w:noProof/>
                <w:webHidden/>
              </w:rPr>
              <w:t>130</w:t>
            </w:r>
            <w:r w:rsidR="00A83AF1" w:rsidRPr="00A83AF1">
              <w:rPr>
                <w:noProof/>
                <w:webHidden/>
              </w:rPr>
              <w:fldChar w:fldCharType="end"/>
            </w:r>
          </w:hyperlink>
        </w:p>
        <w:p w14:paraId="60BB8C93" w14:textId="3160945C"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4" w:history="1">
            <w:r w:rsidR="00A83AF1" w:rsidRPr="00A83AF1">
              <w:rPr>
                <w:rStyle w:val="Hyperlink"/>
                <w:noProof/>
              </w:rPr>
              <w:t>2.2. Informācija par dalījumu par intervences kategorijām</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_Toc87449444 \h </w:instrText>
            </w:r>
            <w:r w:rsidR="00A83AF1" w:rsidRPr="00A83AF1">
              <w:rPr>
                <w:noProof/>
                <w:webHidden/>
              </w:rPr>
            </w:r>
            <w:r w:rsidR="00A83AF1" w:rsidRPr="00A83AF1">
              <w:rPr>
                <w:noProof/>
                <w:webHidden/>
              </w:rPr>
              <w:fldChar w:fldCharType="separate"/>
            </w:r>
            <w:r w:rsidR="00A83AF1">
              <w:rPr>
                <w:noProof/>
                <w:webHidden/>
              </w:rPr>
              <w:t>131</w:t>
            </w:r>
            <w:r w:rsidR="00A83AF1" w:rsidRPr="00A83AF1">
              <w:rPr>
                <w:noProof/>
                <w:webHidden/>
              </w:rPr>
              <w:fldChar w:fldCharType="end"/>
            </w:r>
          </w:hyperlink>
        </w:p>
        <w:p w14:paraId="160CC4BD" w14:textId="66A0E06A"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5" w:history="1">
            <w:r w:rsidR="00A83AF1" w:rsidRPr="00A83AF1">
              <w:rPr>
                <w:rStyle w:val="Hyperlink"/>
                <w:iCs/>
                <w:noProof/>
              </w:rPr>
              <w:t>3.</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Finanšu plāns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_Toc87449445 \h </w:instrText>
            </w:r>
            <w:r w:rsidR="00A83AF1" w:rsidRPr="00A83AF1">
              <w:rPr>
                <w:noProof/>
                <w:webHidden/>
              </w:rPr>
            </w:r>
            <w:r w:rsidR="00A83AF1" w:rsidRPr="00A83AF1">
              <w:rPr>
                <w:noProof/>
                <w:webHidden/>
              </w:rPr>
              <w:fldChar w:fldCharType="separate"/>
            </w:r>
            <w:r w:rsidR="00A83AF1">
              <w:rPr>
                <w:noProof/>
                <w:webHidden/>
              </w:rPr>
              <w:t>138</w:t>
            </w:r>
            <w:r w:rsidR="00A83AF1" w:rsidRPr="00A83AF1">
              <w:rPr>
                <w:noProof/>
                <w:webHidden/>
              </w:rPr>
              <w:fldChar w:fldCharType="end"/>
            </w:r>
          </w:hyperlink>
        </w:p>
        <w:p w14:paraId="02E43844" w14:textId="35109240"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6" w:history="1">
            <w:r w:rsidR="00A83AF1" w:rsidRPr="00A83AF1">
              <w:rPr>
                <w:rStyle w:val="Hyperlink"/>
                <w:noProof/>
              </w:rPr>
              <w:t>3.1 Finanšu pārvedumi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_Toc87449446 \h </w:instrText>
            </w:r>
            <w:r w:rsidR="00A83AF1" w:rsidRPr="00A83AF1">
              <w:rPr>
                <w:noProof/>
                <w:webHidden/>
              </w:rPr>
            </w:r>
            <w:r w:rsidR="00A83AF1" w:rsidRPr="00A83AF1">
              <w:rPr>
                <w:noProof/>
                <w:webHidden/>
              </w:rPr>
              <w:fldChar w:fldCharType="separate"/>
            </w:r>
            <w:r w:rsidR="00A83AF1">
              <w:rPr>
                <w:noProof/>
                <w:webHidden/>
              </w:rPr>
              <w:t>138</w:t>
            </w:r>
            <w:r w:rsidR="00A83AF1" w:rsidRPr="00A83AF1">
              <w:rPr>
                <w:noProof/>
                <w:webHidden/>
              </w:rPr>
              <w:fldChar w:fldCharType="end"/>
            </w:r>
          </w:hyperlink>
        </w:p>
        <w:p w14:paraId="084F45A0" w14:textId="1A821643"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7" w:history="1">
            <w:r w:rsidR="00A83AF1" w:rsidRPr="00A83AF1">
              <w:rPr>
                <w:rStyle w:val="Hyperlink"/>
                <w:noProof/>
              </w:rPr>
              <w:t>3.2 Finanšu apropriācijas pa gadiem</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_Toc87449447 \h </w:instrText>
            </w:r>
            <w:r w:rsidR="00A83AF1" w:rsidRPr="00A83AF1">
              <w:rPr>
                <w:noProof/>
                <w:webHidden/>
              </w:rPr>
            </w:r>
            <w:r w:rsidR="00A83AF1" w:rsidRPr="00A83AF1">
              <w:rPr>
                <w:noProof/>
                <w:webHidden/>
              </w:rPr>
              <w:fldChar w:fldCharType="separate"/>
            </w:r>
            <w:r w:rsidR="00A83AF1">
              <w:rPr>
                <w:noProof/>
                <w:webHidden/>
              </w:rPr>
              <w:t>139</w:t>
            </w:r>
            <w:r w:rsidR="00A83AF1" w:rsidRPr="00A83AF1">
              <w:rPr>
                <w:noProof/>
                <w:webHidden/>
              </w:rPr>
              <w:fldChar w:fldCharType="end"/>
            </w:r>
          </w:hyperlink>
        </w:p>
        <w:p w14:paraId="642EB217" w14:textId="1ABDC5FC"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8" w:history="1">
            <w:r w:rsidR="00A83AF1" w:rsidRPr="00A83AF1">
              <w:rPr>
                <w:rStyle w:val="Hyperlink"/>
                <w:noProof/>
              </w:rPr>
              <w:t>3.2. Kopējā finanšu apropriācija pa fondiem un nacionālais līdzfinansējums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_Toc87449448 \h </w:instrText>
            </w:r>
            <w:r w:rsidR="00A83AF1" w:rsidRPr="00A83AF1">
              <w:rPr>
                <w:noProof/>
                <w:webHidden/>
              </w:rPr>
            </w:r>
            <w:r w:rsidR="00A83AF1" w:rsidRPr="00A83AF1">
              <w:rPr>
                <w:noProof/>
                <w:webHidden/>
              </w:rPr>
              <w:fldChar w:fldCharType="separate"/>
            </w:r>
            <w:r w:rsidR="00A83AF1">
              <w:rPr>
                <w:noProof/>
                <w:webHidden/>
              </w:rPr>
              <w:t>139</w:t>
            </w:r>
            <w:r w:rsidR="00A83AF1" w:rsidRPr="00A83AF1">
              <w:rPr>
                <w:noProof/>
                <w:webHidden/>
              </w:rPr>
              <w:fldChar w:fldCharType="end"/>
            </w:r>
          </w:hyperlink>
        </w:p>
        <w:p w14:paraId="6E72F835" w14:textId="0E1344A4"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49" w:history="1">
            <w:r w:rsidR="00A83AF1" w:rsidRPr="00A83AF1">
              <w:rPr>
                <w:rStyle w:val="Hyperlink"/>
                <w:iCs/>
                <w:noProof/>
              </w:rPr>
              <w:t>4.</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Ieguldījumu priekšnosacījumi</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_Toc87449449 \h </w:instrText>
            </w:r>
            <w:r w:rsidR="00A83AF1" w:rsidRPr="00A83AF1">
              <w:rPr>
                <w:noProof/>
                <w:webHidden/>
              </w:rPr>
            </w:r>
            <w:r w:rsidR="00A83AF1" w:rsidRPr="00A83AF1">
              <w:rPr>
                <w:noProof/>
                <w:webHidden/>
              </w:rPr>
              <w:fldChar w:fldCharType="separate"/>
            </w:r>
            <w:r w:rsidR="00A83AF1">
              <w:rPr>
                <w:noProof/>
                <w:webHidden/>
              </w:rPr>
              <w:t>142</w:t>
            </w:r>
            <w:r w:rsidR="00A83AF1" w:rsidRPr="00A83AF1">
              <w:rPr>
                <w:noProof/>
                <w:webHidden/>
              </w:rPr>
              <w:fldChar w:fldCharType="end"/>
            </w:r>
          </w:hyperlink>
        </w:p>
        <w:p w14:paraId="4BA8EE55" w14:textId="02445C17"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50" w:history="1">
            <w:r w:rsidR="00A83AF1" w:rsidRPr="00A83AF1">
              <w:rPr>
                <w:rStyle w:val="Hyperlink"/>
                <w:iCs/>
                <w:noProof/>
              </w:rPr>
              <w:t>5.</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Programmā iesaistītās iestādes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_Toc87449450 \h </w:instrText>
            </w:r>
            <w:r w:rsidR="00A83AF1" w:rsidRPr="00A83AF1">
              <w:rPr>
                <w:noProof/>
                <w:webHidden/>
              </w:rPr>
            </w:r>
            <w:r w:rsidR="00A83AF1" w:rsidRPr="00A83AF1">
              <w:rPr>
                <w:noProof/>
                <w:webHidden/>
              </w:rPr>
              <w:fldChar w:fldCharType="separate"/>
            </w:r>
            <w:r w:rsidR="00A83AF1">
              <w:rPr>
                <w:noProof/>
                <w:webHidden/>
              </w:rPr>
              <w:t>236</w:t>
            </w:r>
            <w:r w:rsidR="00A83AF1" w:rsidRPr="00A83AF1">
              <w:rPr>
                <w:noProof/>
                <w:webHidden/>
              </w:rPr>
              <w:fldChar w:fldCharType="end"/>
            </w:r>
          </w:hyperlink>
        </w:p>
        <w:p w14:paraId="2ACC0E11" w14:textId="38AD6F3A"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51" w:history="1">
            <w:r w:rsidR="00A83AF1" w:rsidRPr="00A83AF1">
              <w:rPr>
                <w:rStyle w:val="Hyperlink"/>
                <w:noProof/>
              </w:rPr>
              <w:t>6.</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Partnerība</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_Toc87449451 \h </w:instrText>
            </w:r>
            <w:r w:rsidR="00A83AF1" w:rsidRPr="00A83AF1">
              <w:rPr>
                <w:noProof/>
                <w:webHidden/>
              </w:rPr>
            </w:r>
            <w:r w:rsidR="00A83AF1" w:rsidRPr="00A83AF1">
              <w:rPr>
                <w:noProof/>
                <w:webHidden/>
              </w:rPr>
              <w:fldChar w:fldCharType="separate"/>
            </w:r>
            <w:r w:rsidR="00A83AF1">
              <w:rPr>
                <w:noProof/>
                <w:webHidden/>
              </w:rPr>
              <w:t>236</w:t>
            </w:r>
            <w:r w:rsidR="00A83AF1" w:rsidRPr="00A83AF1">
              <w:rPr>
                <w:noProof/>
                <w:webHidden/>
              </w:rPr>
              <w:fldChar w:fldCharType="end"/>
            </w:r>
          </w:hyperlink>
        </w:p>
        <w:p w14:paraId="71447E2F" w14:textId="7FF46CF1"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52" w:history="1">
            <w:r w:rsidR="00A83AF1" w:rsidRPr="00A83AF1">
              <w:rPr>
                <w:rStyle w:val="Hyperlink"/>
                <w:iCs/>
                <w:noProof/>
              </w:rPr>
              <w:t>7.</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Publicitāte un redzamība</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_Toc87449452 \h </w:instrText>
            </w:r>
            <w:r w:rsidR="00A83AF1" w:rsidRPr="00A83AF1">
              <w:rPr>
                <w:noProof/>
                <w:webHidden/>
              </w:rPr>
            </w:r>
            <w:r w:rsidR="00A83AF1" w:rsidRPr="00A83AF1">
              <w:rPr>
                <w:noProof/>
                <w:webHidden/>
              </w:rPr>
              <w:fldChar w:fldCharType="separate"/>
            </w:r>
            <w:r w:rsidR="00A83AF1">
              <w:rPr>
                <w:noProof/>
                <w:webHidden/>
              </w:rPr>
              <w:t>238</w:t>
            </w:r>
            <w:r w:rsidR="00A83AF1" w:rsidRPr="00A83AF1">
              <w:rPr>
                <w:noProof/>
                <w:webHidden/>
              </w:rPr>
              <w:fldChar w:fldCharType="end"/>
            </w:r>
          </w:hyperlink>
        </w:p>
        <w:p w14:paraId="6BA9D35F" w14:textId="46D6FD22" w:rsidR="00A83AF1" w:rsidRPr="00A83AF1" w:rsidRDefault="004470AF">
          <w:pPr>
            <w:pStyle w:val="TOC2"/>
            <w:rPr>
              <w:rFonts w:asciiTheme="minorHAnsi" w:eastAsiaTheme="minorEastAsia" w:hAnsiTheme="minorHAnsi" w:cs="Mangal"/>
              <w:noProof/>
              <w:sz w:val="22"/>
              <w:szCs w:val="20"/>
              <w:lang w:val="en-GB" w:eastAsia="en-GB" w:bidi="ne-NP"/>
            </w:rPr>
          </w:pPr>
          <w:hyperlink w:anchor="_Toc87449453" w:history="1">
            <w:r w:rsidR="00A83AF1" w:rsidRPr="00A83AF1">
              <w:rPr>
                <w:rStyle w:val="Hyperlink"/>
                <w:iCs/>
                <w:noProof/>
              </w:rPr>
              <w:t>8.</w:t>
            </w:r>
            <w:r w:rsidR="00A83AF1" w:rsidRPr="00A83AF1">
              <w:rPr>
                <w:rFonts w:asciiTheme="minorHAnsi" w:eastAsiaTheme="minorEastAsia" w:hAnsiTheme="minorHAnsi" w:cs="Mangal"/>
                <w:noProof/>
                <w:sz w:val="22"/>
                <w:szCs w:val="20"/>
                <w:lang w:val="en-GB" w:eastAsia="en-GB" w:bidi="ne-NP"/>
              </w:rPr>
              <w:tab/>
            </w:r>
            <w:r w:rsidR="00A83AF1" w:rsidRPr="00A83AF1">
              <w:rPr>
                <w:rStyle w:val="Hyperlink"/>
                <w:noProof/>
              </w:rPr>
              <w:t>Vienas vienības izmaksu, vienreizējo maksājumu un vienotu likmju izmantošana, un finansējums, kas nav saistīts ar izmaksām</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_Toc87449453 \h </w:instrText>
            </w:r>
            <w:r w:rsidR="00A83AF1" w:rsidRPr="00A83AF1">
              <w:rPr>
                <w:noProof/>
                <w:webHidden/>
              </w:rPr>
            </w:r>
            <w:r w:rsidR="00A83AF1" w:rsidRPr="00A83AF1">
              <w:rPr>
                <w:noProof/>
                <w:webHidden/>
              </w:rPr>
              <w:fldChar w:fldCharType="separate"/>
            </w:r>
            <w:r w:rsidR="00A83AF1">
              <w:rPr>
                <w:noProof/>
                <w:webHidden/>
              </w:rPr>
              <w:t>239</w:t>
            </w:r>
            <w:r w:rsidR="00A83AF1" w:rsidRPr="00A83AF1">
              <w:rPr>
                <w:noProof/>
                <w:webHidden/>
              </w:rPr>
              <w:fldChar w:fldCharType="end"/>
            </w:r>
          </w:hyperlink>
        </w:p>
        <w:p w14:paraId="6D1EDEEB" w14:textId="35CFD053" w:rsidR="00A83AF1" w:rsidRDefault="004470AF">
          <w:pPr>
            <w:pStyle w:val="TOC3"/>
            <w:rPr>
              <w:rFonts w:asciiTheme="minorHAnsi" w:eastAsiaTheme="minorEastAsia" w:hAnsiTheme="minorHAnsi" w:cs="Mangal"/>
              <w:noProof/>
              <w:sz w:val="22"/>
              <w:szCs w:val="20"/>
              <w:lang w:val="en-GB" w:eastAsia="en-GB" w:bidi="ne-NP"/>
            </w:rPr>
          </w:pPr>
          <w:hyperlink w:anchor="_Toc87449454" w:history="1">
            <w:r w:rsidR="00A83AF1" w:rsidRPr="00A83AF1">
              <w:rPr>
                <w:rStyle w:val="Hyperlink"/>
                <w:noProof/>
              </w:rPr>
              <w:t>3. papildinājums: Plānoto stratēģiski svarīgo darbību saraksts un to plānotais laika grafiks</w:t>
            </w:r>
            <w:r w:rsidR="00A83AF1" w:rsidRPr="00A83AF1">
              <w:rPr>
                <w:noProof/>
                <w:webHidden/>
              </w:rPr>
              <w:tab/>
            </w:r>
            <w:r w:rsidR="00A83AF1" w:rsidRPr="00A83AF1">
              <w:rPr>
                <w:noProof/>
                <w:webHidden/>
              </w:rPr>
              <w:fldChar w:fldCharType="begin"/>
            </w:r>
            <w:r w:rsidR="00A83AF1" w:rsidRPr="00A83AF1">
              <w:rPr>
                <w:noProof/>
                <w:webHidden/>
              </w:rPr>
              <w:instrText xml:space="preserve"> PAGEREF _Toc87449454 \h </w:instrText>
            </w:r>
            <w:r w:rsidR="00A83AF1" w:rsidRPr="00A83AF1">
              <w:rPr>
                <w:noProof/>
                <w:webHidden/>
              </w:rPr>
            </w:r>
            <w:r w:rsidR="00A83AF1" w:rsidRPr="00A83AF1">
              <w:rPr>
                <w:noProof/>
                <w:webHidden/>
              </w:rPr>
              <w:fldChar w:fldCharType="separate"/>
            </w:r>
            <w:r w:rsidR="00A83AF1">
              <w:rPr>
                <w:noProof/>
                <w:webHidden/>
              </w:rPr>
              <w:t>239</w:t>
            </w:r>
            <w:r w:rsidR="00A83AF1" w:rsidRPr="00A83AF1">
              <w:rPr>
                <w:noProof/>
                <w:webHidden/>
              </w:rPr>
              <w:fldChar w:fldCharType="end"/>
            </w:r>
          </w:hyperlink>
        </w:p>
        <w:p w14:paraId="19362322" w14:textId="19B6847E" w:rsidR="00AC212B" w:rsidRPr="00783AA8" w:rsidRDefault="00AC212B" w:rsidP="00F278A3">
          <w:pPr>
            <w:pStyle w:val="TOC3"/>
            <w:spacing w:before="120"/>
          </w:pPr>
          <w:r w:rsidRPr="00783AA8">
            <w:rPr>
              <w:noProof/>
              <w:szCs w:val="24"/>
            </w:rPr>
            <w:fldChar w:fldCharType="end"/>
          </w:r>
        </w:p>
      </w:sdtContent>
    </w:sdt>
    <w:p w14:paraId="4CEE9DBA" w14:textId="77777777" w:rsidR="00AC212B" w:rsidRPr="00930237" w:rsidRDefault="00AC212B" w:rsidP="00AC212B">
      <w:pPr>
        <w:spacing w:before="0" w:after="0"/>
        <w:jc w:val="left"/>
        <w:rPr>
          <w:rFonts w:eastAsia="Times New Roman"/>
          <w:b/>
          <w:iCs/>
          <w:noProof/>
          <w:sz w:val="20"/>
        </w:rPr>
      </w:pPr>
      <w:r w:rsidRPr="00930237">
        <w:rPr>
          <w:rFonts w:eastAsia="Times New Roman"/>
          <w:b/>
          <w:iCs/>
          <w:noProof/>
          <w:sz w:val="20"/>
        </w:rPr>
        <w:br w:type="page"/>
      </w:r>
    </w:p>
    <w:p w14:paraId="7925C242" w14:textId="77777777" w:rsidR="00AC212B" w:rsidRPr="00930237" w:rsidRDefault="00AC212B" w:rsidP="00AC212B">
      <w:pPr>
        <w:pStyle w:val="Style1"/>
        <w:spacing w:before="0" w:after="0" w:line="240" w:lineRule="auto"/>
        <w:jc w:val="center"/>
        <w:rPr>
          <w:color w:val="auto"/>
          <w:lang w:val="lv-LV"/>
        </w:rPr>
      </w:pPr>
      <w:bookmarkStart w:id="0" w:name="_Toc379527655"/>
      <w:bookmarkStart w:id="1" w:name="_Toc396198231"/>
      <w:bookmarkStart w:id="2" w:name="_Toc402797562"/>
      <w:bookmarkStart w:id="3" w:name="_Toc26529985"/>
      <w:bookmarkStart w:id="4" w:name="_Toc87449418"/>
      <w:r w:rsidRPr="00930237">
        <w:rPr>
          <w:color w:val="auto"/>
          <w:lang w:val="lv-LV"/>
        </w:rPr>
        <w:lastRenderedPageBreak/>
        <w:t>Izmantotie saīsinājumi un termini</w:t>
      </w:r>
      <w:bookmarkEnd w:id="0"/>
      <w:bookmarkEnd w:id="1"/>
      <w:bookmarkEnd w:id="2"/>
      <w:bookmarkEnd w:id="3"/>
      <w:bookmarkEnd w:id="4"/>
    </w:p>
    <w:tbl>
      <w:tblPr>
        <w:tblW w:w="0" w:type="auto"/>
        <w:tblInd w:w="611" w:type="dxa"/>
        <w:tblLook w:val="04A0" w:firstRow="1" w:lastRow="0" w:firstColumn="1" w:lastColumn="0" w:noHBand="0" w:noVBand="1"/>
      </w:tblPr>
      <w:tblGrid>
        <w:gridCol w:w="2430"/>
        <w:gridCol w:w="6029"/>
      </w:tblGrid>
      <w:tr w:rsidR="00C50156" w:rsidRPr="00930237" w14:paraId="2BBC8124" w14:textId="77777777" w:rsidTr="00710DDA">
        <w:tc>
          <w:tcPr>
            <w:tcW w:w="2430" w:type="dxa"/>
            <w:shd w:val="clear" w:color="auto" w:fill="auto"/>
          </w:tcPr>
          <w:p w14:paraId="5C561F8B" w14:textId="5709DACD" w:rsidR="00C50156" w:rsidRPr="00930237" w:rsidRDefault="00C50156" w:rsidP="00710DDA">
            <w:pPr>
              <w:tabs>
                <w:tab w:val="left" w:pos="1418"/>
                <w:tab w:val="left" w:pos="1985"/>
              </w:tabs>
              <w:spacing w:before="0" w:after="0"/>
              <w:rPr>
                <w:szCs w:val="24"/>
              </w:rPr>
            </w:pPr>
            <w:r>
              <w:rPr>
                <w:szCs w:val="24"/>
              </w:rPr>
              <w:t>ADTP</w:t>
            </w:r>
          </w:p>
        </w:tc>
        <w:tc>
          <w:tcPr>
            <w:tcW w:w="6029" w:type="dxa"/>
            <w:shd w:val="clear" w:color="auto" w:fill="auto"/>
          </w:tcPr>
          <w:p w14:paraId="6F04F1C8" w14:textId="7D7C0915" w:rsidR="00C50156" w:rsidRPr="00930237" w:rsidRDefault="00C50156" w:rsidP="00710DDA">
            <w:pPr>
              <w:tabs>
                <w:tab w:val="left" w:pos="1418"/>
                <w:tab w:val="left" w:pos="1985"/>
              </w:tabs>
              <w:spacing w:before="0" w:after="0"/>
              <w:rPr>
                <w:szCs w:val="24"/>
              </w:rPr>
            </w:pPr>
            <w:r>
              <w:rPr>
                <w:szCs w:val="24"/>
              </w:rPr>
              <w:t>Aktīvā darba tirgus politika</w:t>
            </w:r>
          </w:p>
        </w:tc>
      </w:tr>
      <w:tr w:rsidR="00AC212B" w:rsidRPr="00930237" w14:paraId="55BE6F3F" w14:textId="77777777" w:rsidTr="00710DDA">
        <w:tc>
          <w:tcPr>
            <w:tcW w:w="2430" w:type="dxa"/>
            <w:shd w:val="clear" w:color="auto" w:fill="auto"/>
          </w:tcPr>
          <w:p w14:paraId="389A4813" w14:textId="77777777" w:rsidR="00AC212B" w:rsidRPr="00930237" w:rsidRDefault="00AC212B" w:rsidP="00710DDA">
            <w:pPr>
              <w:tabs>
                <w:tab w:val="left" w:pos="1418"/>
                <w:tab w:val="left" w:pos="1985"/>
              </w:tabs>
              <w:spacing w:before="0" w:after="0"/>
              <w:rPr>
                <w:szCs w:val="24"/>
              </w:rPr>
            </w:pPr>
            <w:r w:rsidRPr="00930237">
              <w:rPr>
                <w:szCs w:val="24"/>
              </w:rPr>
              <w:t>AER</w:t>
            </w:r>
          </w:p>
        </w:tc>
        <w:tc>
          <w:tcPr>
            <w:tcW w:w="6029" w:type="dxa"/>
            <w:shd w:val="clear" w:color="auto" w:fill="auto"/>
          </w:tcPr>
          <w:p w14:paraId="11CBE289" w14:textId="77777777" w:rsidR="00AC212B" w:rsidRPr="00930237" w:rsidRDefault="00AC212B" w:rsidP="00710DDA">
            <w:pPr>
              <w:tabs>
                <w:tab w:val="left" w:pos="1418"/>
                <w:tab w:val="left" w:pos="1985"/>
              </w:tabs>
              <w:spacing w:before="0" w:after="0"/>
              <w:rPr>
                <w:szCs w:val="24"/>
              </w:rPr>
            </w:pPr>
            <w:r w:rsidRPr="00930237">
              <w:rPr>
                <w:szCs w:val="24"/>
              </w:rPr>
              <w:t>Atjaunojamie energoresursi</w:t>
            </w:r>
          </w:p>
        </w:tc>
      </w:tr>
      <w:tr w:rsidR="00AC212B" w:rsidRPr="00930237" w14:paraId="64DBD430" w14:textId="77777777" w:rsidTr="00710DDA">
        <w:tc>
          <w:tcPr>
            <w:tcW w:w="2430" w:type="dxa"/>
            <w:shd w:val="clear" w:color="auto" w:fill="auto"/>
          </w:tcPr>
          <w:p w14:paraId="05BE96B0" w14:textId="77777777" w:rsidR="00AC212B" w:rsidRPr="00930237" w:rsidRDefault="00AC212B" w:rsidP="00710DDA">
            <w:pPr>
              <w:tabs>
                <w:tab w:val="left" w:pos="1418"/>
                <w:tab w:val="left" w:pos="1985"/>
              </w:tabs>
              <w:spacing w:before="0" w:after="0"/>
              <w:rPr>
                <w:szCs w:val="24"/>
              </w:rPr>
            </w:pPr>
            <w:r w:rsidRPr="00930237">
              <w:rPr>
                <w:szCs w:val="24"/>
              </w:rPr>
              <w:t>AII</w:t>
            </w:r>
            <w:r w:rsidRPr="00930237">
              <w:rPr>
                <w:szCs w:val="24"/>
              </w:rPr>
              <w:tab/>
            </w:r>
          </w:p>
        </w:tc>
        <w:tc>
          <w:tcPr>
            <w:tcW w:w="6029" w:type="dxa"/>
            <w:shd w:val="clear" w:color="auto" w:fill="auto"/>
          </w:tcPr>
          <w:p w14:paraId="7BA78665" w14:textId="77777777" w:rsidR="00AC212B" w:rsidRPr="00930237" w:rsidRDefault="00AC212B" w:rsidP="00710DDA">
            <w:pPr>
              <w:tabs>
                <w:tab w:val="left" w:pos="1418"/>
                <w:tab w:val="left" w:pos="1985"/>
              </w:tabs>
              <w:spacing w:before="0" w:after="0"/>
              <w:rPr>
                <w:szCs w:val="24"/>
              </w:rPr>
            </w:pPr>
            <w:r w:rsidRPr="00930237">
              <w:rPr>
                <w:szCs w:val="24"/>
              </w:rPr>
              <w:t>Augstākās izglītības institūcijas</w:t>
            </w:r>
          </w:p>
        </w:tc>
      </w:tr>
      <w:tr w:rsidR="00885EFC" w:rsidRPr="00930237" w14:paraId="3FE58C10" w14:textId="77777777" w:rsidTr="00710DDA">
        <w:tc>
          <w:tcPr>
            <w:tcW w:w="2430" w:type="dxa"/>
            <w:shd w:val="clear" w:color="auto" w:fill="auto"/>
          </w:tcPr>
          <w:p w14:paraId="4B454962" w14:textId="0A8D6243" w:rsidR="00885EFC" w:rsidRPr="00930237" w:rsidRDefault="00885EFC" w:rsidP="00275ECD">
            <w:pPr>
              <w:tabs>
                <w:tab w:val="left" w:pos="1418"/>
                <w:tab w:val="left" w:pos="1985"/>
              </w:tabs>
              <w:spacing w:before="0" w:after="0"/>
              <w:rPr>
                <w:szCs w:val="24"/>
              </w:rPr>
            </w:pPr>
            <w:r>
              <w:rPr>
                <w:szCs w:val="24"/>
              </w:rPr>
              <w:t>A</w:t>
            </w:r>
            <w:r w:rsidR="00275ECD">
              <w:rPr>
                <w:szCs w:val="24"/>
              </w:rPr>
              <w:t>F</w:t>
            </w:r>
          </w:p>
        </w:tc>
        <w:tc>
          <w:tcPr>
            <w:tcW w:w="6029" w:type="dxa"/>
            <w:shd w:val="clear" w:color="auto" w:fill="auto"/>
          </w:tcPr>
          <w:p w14:paraId="3C1D0214" w14:textId="523F35A6" w:rsidR="00885EFC" w:rsidRPr="00930237" w:rsidRDefault="00885EFC" w:rsidP="00275ECD">
            <w:pPr>
              <w:tabs>
                <w:tab w:val="left" w:pos="1418"/>
                <w:tab w:val="left" w:pos="1985"/>
              </w:tabs>
              <w:spacing w:before="0" w:after="0"/>
              <w:rPr>
                <w:szCs w:val="24"/>
              </w:rPr>
            </w:pPr>
            <w:r w:rsidRPr="00885EFC">
              <w:rPr>
                <w:szCs w:val="24"/>
              </w:rPr>
              <w:t xml:space="preserve">Atveseļošanās </w:t>
            </w:r>
            <w:r w:rsidR="00275ECD">
              <w:rPr>
                <w:szCs w:val="24"/>
              </w:rPr>
              <w:t>fonds</w:t>
            </w:r>
          </w:p>
        </w:tc>
      </w:tr>
      <w:tr w:rsidR="0005678A" w:rsidRPr="00930237" w14:paraId="7FBA767E" w14:textId="77777777" w:rsidTr="00710DDA">
        <w:tc>
          <w:tcPr>
            <w:tcW w:w="2430" w:type="dxa"/>
            <w:shd w:val="clear" w:color="auto" w:fill="auto"/>
          </w:tcPr>
          <w:p w14:paraId="643DEAB9" w14:textId="4E364063" w:rsidR="0005678A" w:rsidRPr="00930237" w:rsidRDefault="0005678A" w:rsidP="00275ECD">
            <w:pPr>
              <w:tabs>
                <w:tab w:val="left" w:pos="1418"/>
                <w:tab w:val="left" w:pos="1985"/>
              </w:tabs>
              <w:spacing w:before="0" w:after="0"/>
              <w:rPr>
                <w:szCs w:val="24"/>
              </w:rPr>
            </w:pPr>
            <w:r>
              <w:rPr>
                <w:szCs w:val="24"/>
              </w:rPr>
              <w:t>A</w:t>
            </w:r>
            <w:r w:rsidR="00275ECD">
              <w:rPr>
                <w:szCs w:val="24"/>
              </w:rPr>
              <w:t>F</w:t>
            </w:r>
            <w:r>
              <w:rPr>
                <w:szCs w:val="24"/>
              </w:rPr>
              <w:t xml:space="preserve"> plāns</w:t>
            </w:r>
          </w:p>
        </w:tc>
        <w:tc>
          <w:tcPr>
            <w:tcW w:w="6029" w:type="dxa"/>
            <w:shd w:val="clear" w:color="auto" w:fill="auto"/>
          </w:tcPr>
          <w:p w14:paraId="366299FE" w14:textId="1BF13D44" w:rsidR="0005678A" w:rsidRPr="00930237" w:rsidRDefault="0005678A" w:rsidP="00275ECD">
            <w:pPr>
              <w:tabs>
                <w:tab w:val="left" w:pos="1418"/>
                <w:tab w:val="left" w:pos="1985"/>
              </w:tabs>
              <w:spacing w:before="0" w:after="0"/>
              <w:rPr>
                <w:szCs w:val="24"/>
              </w:rPr>
            </w:pPr>
            <w:r w:rsidRPr="00885EFC">
              <w:rPr>
                <w:szCs w:val="24"/>
              </w:rPr>
              <w:t xml:space="preserve">Atveseļošanās </w:t>
            </w:r>
            <w:r w:rsidR="00275ECD">
              <w:rPr>
                <w:szCs w:val="24"/>
              </w:rPr>
              <w:t>fonda</w:t>
            </w:r>
            <w:r>
              <w:rPr>
                <w:szCs w:val="24"/>
              </w:rPr>
              <w:t xml:space="preserve"> plāns</w:t>
            </w:r>
          </w:p>
        </w:tc>
      </w:tr>
      <w:tr w:rsidR="00AC212B" w:rsidRPr="00930237" w14:paraId="71CE6AE2" w14:textId="77777777" w:rsidTr="00710DDA">
        <w:tc>
          <w:tcPr>
            <w:tcW w:w="2430" w:type="dxa"/>
            <w:shd w:val="clear" w:color="auto" w:fill="auto"/>
          </w:tcPr>
          <w:p w14:paraId="60682D3F" w14:textId="77777777" w:rsidR="00AC212B" w:rsidRPr="00930237" w:rsidRDefault="00AC212B" w:rsidP="00710DDA">
            <w:pPr>
              <w:tabs>
                <w:tab w:val="left" w:pos="1418"/>
                <w:tab w:val="left" w:pos="1985"/>
              </w:tabs>
              <w:spacing w:before="0" w:after="0"/>
              <w:rPr>
                <w:szCs w:val="24"/>
              </w:rPr>
            </w:pPr>
            <w:r w:rsidRPr="00930237">
              <w:rPr>
                <w:szCs w:val="24"/>
              </w:rPr>
              <w:t>ANO</w:t>
            </w:r>
            <w:r w:rsidRPr="00930237">
              <w:rPr>
                <w:szCs w:val="24"/>
              </w:rPr>
              <w:tab/>
            </w:r>
          </w:p>
        </w:tc>
        <w:tc>
          <w:tcPr>
            <w:tcW w:w="6029" w:type="dxa"/>
            <w:shd w:val="clear" w:color="auto" w:fill="auto"/>
          </w:tcPr>
          <w:p w14:paraId="179CB4BD" w14:textId="77777777" w:rsidR="00AC212B" w:rsidRPr="00930237" w:rsidRDefault="00AC212B" w:rsidP="00710DDA">
            <w:pPr>
              <w:tabs>
                <w:tab w:val="left" w:pos="1418"/>
                <w:tab w:val="left" w:pos="1985"/>
              </w:tabs>
              <w:spacing w:before="0" w:after="0"/>
              <w:rPr>
                <w:szCs w:val="24"/>
              </w:rPr>
            </w:pPr>
            <w:r w:rsidRPr="00930237">
              <w:rPr>
                <w:szCs w:val="24"/>
              </w:rPr>
              <w:t>Apvienoto Nāciju Organizācija</w:t>
            </w:r>
          </w:p>
        </w:tc>
      </w:tr>
      <w:tr w:rsidR="00F669B9" w:rsidRPr="00930237" w14:paraId="6A6B5832" w14:textId="77777777" w:rsidTr="00710DDA">
        <w:tc>
          <w:tcPr>
            <w:tcW w:w="2430" w:type="dxa"/>
            <w:shd w:val="clear" w:color="auto" w:fill="auto"/>
          </w:tcPr>
          <w:p w14:paraId="1BC0BEA7" w14:textId="23FE07EE" w:rsidR="00F669B9" w:rsidRPr="00930237" w:rsidRDefault="00F669B9" w:rsidP="00710DDA">
            <w:pPr>
              <w:tabs>
                <w:tab w:val="left" w:pos="1418"/>
                <w:tab w:val="left" w:pos="1985"/>
              </w:tabs>
              <w:spacing w:before="0" w:after="0"/>
              <w:rPr>
                <w:szCs w:val="24"/>
              </w:rPr>
            </w:pPr>
            <w:r>
              <w:rPr>
                <w:szCs w:val="24"/>
              </w:rPr>
              <w:t>ASV</w:t>
            </w:r>
          </w:p>
        </w:tc>
        <w:tc>
          <w:tcPr>
            <w:tcW w:w="6029" w:type="dxa"/>
            <w:shd w:val="clear" w:color="auto" w:fill="auto"/>
          </w:tcPr>
          <w:p w14:paraId="4C5EC2FE" w14:textId="3DC557DA" w:rsidR="00F669B9" w:rsidRPr="00930237" w:rsidRDefault="00F669B9" w:rsidP="00710DDA">
            <w:pPr>
              <w:tabs>
                <w:tab w:val="left" w:pos="1418"/>
                <w:tab w:val="left" w:pos="1985"/>
              </w:tabs>
              <w:spacing w:before="0" w:after="0"/>
              <w:rPr>
                <w:szCs w:val="24"/>
              </w:rPr>
            </w:pPr>
            <w:r w:rsidRPr="00F669B9">
              <w:rPr>
                <w:szCs w:val="24"/>
              </w:rPr>
              <w:t>Amerikas Savienotās Valstis</w:t>
            </w:r>
          </w:p>
        </w:tc>
      </w:tr>
      <w:tr w:rsidR="00BE753C" w:rsidRPr="00930237" w14:paraId="6EBF20C9" w14:textId="77777777" w:rsidTr="00710DDA">
        <w:tc>
          <w:tcPr>
            <w:tcW w:w="2430" w:type="dxa"/>
            <w:shd w:val="clear" w:color="auto" w:fill="auto"/>
          </w:tcPr>
          <w:p w14:paraId="21C77C23" w14:textId="482C382E" w:rsidR="00BE753C" w:rsidRDefault="00BE753C" w:rsidP="00710DDA">
            <w:pPr>
              <w:tabs>
                <w:tab w:val="left" w:pos="1418"/>
                <w:tab w:val="left" w:pos="1985"/>
              </w:tabs>
              <w:spacing w:before="0" w:after="0"/>
              <w:rPr>
                <w:szCs w:val="24"/>
              </w:rPr>
            </w:pPr>
            <w:r>
              <w:rPr>
                <w:szCs w:val="24"/>
              </w:rPr>
              <w:t>ATR</w:t>
            </w:r>
          </w:p>
        </w:tc>
        <w:tc>
          <w:tcPr>
            <w:tcW w:w="6029" w:type="dxa"/>
            <w:shd w:val="clear" w:color="auto" w:fill="auto"/>
          </w:tcPr>
          <w:p w14:paraId="7CF2193C" w14:textId="5BCE53F0" w:rsidR="00BE753C" w:rsidRPr="00A52484" w:rsidRDefault="00BE753C" w:rsidP="00710DDA">
            <w:pPr>
              <w:tabs>
                <w:tab w:val="left" w:pos="1418"/>
                <w:tab w:val="left" w:pos="1985"/>
              </w:tabs>
              <w:spacing w:before="0" w:after="0"/>
              <w:rPr>
                <w:iCs/>
                <w:szCs w:val="24"/>
              </w:rPr>
            </w:pPr>
            <w:r>
              <w:rPr>
                <w:iCs/>
                <w:szCs w:val="24"/>
              </w:rPr>
              <w:t>Administratīvi teritoriālā reforma</w:t>
            </w:r>
          </w:p>
        </w:tc>
      </w:tr>
      <w:tr w:rsidR="00AE507C" w:rsidRPr="00930237" w14:paraId="255A10C2" w14:textId="77777777" w:rsidTr="00710DDA">
        <w:tc>
          <w:tcPr>
            <w:tcW w:w="2430" w:type="dxa"/>
            <w:shd w:val="clear" w:color="auto" w:fill="auto"/>
          </w:tcPr>
          <w:p w14:paraId="565CD07C" w14:textId="71361FE0" w:rsidR="00AE507C" w:rsidRPr="00930237" w:rsidRDefault="00AE507C" w:rsidP="00710DDA">
            <w:pPr>
              <w:tabs>
                <w:tab w:val="left" w:pos="1418"/>
                <w:tab w:val="left" w:pos="1985"/>
              </w:tabs>
              <w:spacing w:before="0" w:after="0"/>
              <w:rPr>
                <w:szCs w:val="24"/>
              </w:rPr>
            </w:pPr>
            <w:r>
              <w:rPr>
                <w:szCs w:val="24"/>
              </w:rPr>
              <w:t>BI</w:t>
            </w:r>
          </w:p>
        </w:tc>
        <w:tc>
          <w:tcPr>
            <w:tcW w:w="6029" w:type="dxa"/>
            <w:shd w:val="clear" w:color="auto" w:fill="auto"/>
          </w:tcPr>
          <w:p w14:paraId="41B7057B" w14:textId="5A05D94D" w:rsidR="00AE507C" w:rsidRPr="00AE507C" w:rsidRDefault="00A52484" w:rsidP="00710DDA">
            <w:pPr>
              <w:tabs>
                <w:tab w:val="left" w:pos="1418"/>
                <w:tab w:val="left" w:pos="1985"/>
              </w:tabs>
              <w:spacing w:before="0" w:after="0"/>
              <w:rPr>
                <w:i/>
                <w:szCs w:val="24"/>
              </w:rPr>
            </w:pPr>
            <w:r w:rsidRPr="00A52484">
              <w:rPr>
                <w:iCs/>
                <w:szCs w:val="24"/>
              </w:rPr>
              <w:t xml:space="preserve">Biznesa Inteliģences rīks, kas balstīts uz Microsoft </w:t>
            </w:r>
            <w:proofErr w:type="spellStart"/>
            <w:r w:rsidRPr="00A52484">
              <w:rPr>
                <w:iCs/>
                <w:szCs w:val="24"/>
              </w:rPr>
              <w:t>Power</w:t>
            </w:r>
            <w:proofErr w:type="spellEnd"/>
            <w:r w:rsidRPr="00A52484">
              <w:rPr>
                <w:iCs/>
                <w:szCs w:val="24"/>
              </w:rPr>
              <w:t xml:space="preserve"> BI, </w:t>
            </w:r>
            <w:proofErr w:type="spellStart"/>
            <w:r w:rsidRPr="00A52484">
              <w:rPr>
                <w:iCs/>
                <w:szCs w:val="24"/>
              </w:rPr>
              <w:t>Qlik</w:t>
            </w:r>
            <w:proofErr w:type="spellEnd"/>
            <w:r w:rsidRPr="00A52484">
              <w:rPr>
                <w:iCs/>
                <w:szCs w:val="24"/>
              </w:rPr>
              <w:t xml:space="preserve"> </w:t>
            </w:r>
            <w:proofErr w:type="spellStart"/>
            <w:r w:rsidRPr="00A52484">
              <w:rPr>
                <w:iCs/>
                <w:szCs w:val="24"/>
              </w:rPr>
              <w:t>Sense</w:t>
            </w:r>
            <w:proofErr w:type="spellEnd"/>
            <w:r w:rsidRPr="00A52484">
              <w:rPr>
                <w:iCs/>
                <w:szCs w:val="24"/>
              </w:rPr>
              <w:t xml:space="preserve"> vai ekvivalentas platformas</w:t>
            </w:r>
            <w:r w:rsidRPr="00A52484">
              <w:rPr>
                <w:i/>
                <w:szCs w:val="24"/>
              </w:rPr>
              <w:t xml:space="preserve"> </w:t>
            </w:r>
            <w:r>
              <w:rPr>
                <w:i/>
                <w:szCs w:val="24"/>
              </w:rPr>
              <w:t>(</w:t>
            </w:r>
            <w:proofErr w:type="spellStart"/>
            <w:r w:rsidR="00AE507C" w:rsidRPr="00AE507C">
              <w:rPr>
                <w:i/>
                <w:szCs w:val="24"/>
              </w:rPr>
              <w:t>Business</w:t>
            </w:r>
            <w:proofErr w:type="spellEnd"/>
            <w:r w:rsidR="00AE507C" w:rsidRPr="00AE507C">
              <w:rPr>
                <w:i/>
                <w:szCs w:val="24"/>
              </w:rPr>
              <w:t xml:space="preserve"> </w:t>
            </w:r>
            <w:proofErr w:type="spellStart"/>
            <w:r w:rsidR="00AE507C" w:rsidRPr="00AE507C">
              <w:rPr>
                <w:i/>
                <w:szCs w:val="24"/>
              </w:rPr>
              <w:t>Intelligence</w:t>
            </w:r>
            <w:proofErr w:type="spellEnd"/>
            <w:r>
              <w:rPr>
                <w:i/>
                <w:szCs w:val="24"/>
              </w:rPr>
              <w:t>)</w:t>
            </w:r>
          </w:p>
        </w:tc>
      </w:tr>
      <w:tr w:rsidR="00AC212B" w:rsidRPr="00930237" w14:paraId="11F4C851" w14:textId="77777777" w:rsidTr="00710DDA">
        <w:tc>
          <w:tcPr>
            <w:tcW w:w="2430" w:type="dxa"/>
            <w:shd w:val="clear" w:color="auto" w:fill="auto"/>
          </w:tcPr>
          <w:p w14:paraId="16E75119" w14:textId="77777777" w:rsidR="00AC212B" w:rsidRPr="00930237" w:rsidRDefault="00AC212B" w:rsidP="00710DDA">
            <w:pPr>
              <w:tabs>
                <w:tab w:val="left" w:pos="1418"/>
                <w:tab w:val="left" w:pos="1985"/>
              </w:tabs>
              <w:spacing w:before="0" w:after="0"/>
              <w:rPr>
                <w:szCs w:val="24"/>
              </w:rPr>
            </w:pPr>
            <w:r w:rsidRPr="00930237">
              <w:rPr>
                <w:szCs w:val="24"/>
              </w:rPr>
              <w:t>BNA</w:t>
            </w:r>
          </w:p>
        </w:tc>
        <w:tc>
          <w:tcPr>
            <w:tcW w:w="6029" w:type="dxa"/>
            <w:shd w:val="clear" w:color="auto" w:fill="auto"/>
          </w:tcPr>
          <w:p w14:paraId="431EDC43" w14:textId="77777777" w:rsidR="00AC212B" w:rsidRPr="00930237" w:rsidRDefault="00AC212B" w:rsidP="00710DDA">
            <w:pPr>
              <w:tabs>
                <w:tab w:val="left" w:pos="1418"/>
                <w:tab w:val="left" w:pos="1985"/>
              </w:tabs>
              <w:spacing w:before="0" w:after="0"/>
              <w:rPr>
                <w:szCs w:val="24"/>
              </w:rPr>
            </w:pPr>
            <w:r w:rsidRPr="00930237">
              <w:rPr>
                <w:szCs w:val="24"/>
              </w:rPr>
              <w:t>Bioloģiski noārdāmie atkritumi</w:t>
            </w:r>
          </w:p>
        </w:tc>
      </w:tr>
      <w:tr w:rsidR="00AC212B" w:rsidRPr="00930237" w14:paraId="56365735" w14:textId="77777777" w:rsidTr="00710DDA">
        <w:tc>
          <w:tcPr>
            <w:tcW w:w="2430" w:type="dxa"/>
            <w:shd w:val="clear" w:color="auto" w:fill="auto"/>
          </w:tcPr>
          <w:p w14:paraId="76B573F5" w14:textId="77777777" w:rsidR="00AC212B" w:rsidRPr="00930237" w:rsidRDefault="00AC212B" w:rsidP="00710DDA">
            <w:pPr>
              <w:tabs>
                <w:tab w:val="left" w:pos="1418"/>
                <w:tab w:val="left" w:pos="1985"/>
              </w:tabs>
              <w:spacing w:before="0" w:after="0"/>
              <w:rPr>
                <w:szCs w:val="24"/>
              </w:rPr>
            </w:pPr>
            <w:r w:rsidRPr="00930237">
              <w:rPr>
                <w:szCs w:val="24"/>
              </w:rPr>
              <w:t>ALTUM</w:t>
            </w:r>
          </w:p>
        </w:tc>
        <w:tc>
          <w:tcPr>
            <w:tcW w:w="6029" w:type="dxa"/>
            <w:shd w:val="clear" w:color="auto" w:fill="auto"/>
          </w:tcPr>
          <w:p w14:paraId="2A2E8879" w14:textId="77777777" w:rsidR="00AC212B" w:rsidRPr="00930237" w:rsidRDefault="00AC212B" w:rsidP="00710DDA">
            <w:pPr>
              <w:tabs>
                <w:tab w:val="left" w:pos="1418"/>
                <w:tab w:val="left" w:pos="1985"/>
              </w:tabs>
              <w:spacing w:before="0" w:after="0"/>
              <w:rPr>
                <w:szCs w:val="24"/>
              </w:rPr>
            </w:pPr>
            <w:r w:rsidRPr="00930237">
              <w:rPr>
                <w:szCs w:val="24"/>
              </w:rPr>
              <w:t xml:space="preserve">AS “Attīstības finanšu institūcija </w:t>
            </w:r>
            <w:proofErr w:type="spellStart"/>
            <w:r w:rsidRPr="00930237">
              <w:rPr>
                <w:szCs w:val="24"/>
              </w:rPr>
              <w:t>Altum</w:t>
            </w:r>
            <w:proofErr w:type="spellEnd"/>
            <w:r w:rsidRPr="00930237">
              <w:rPr>
                <w:szCs w:val="24"/>
              </w:rPr>
              <w:t>”</w:t>
            </w:r>
          </w:p>
        </w:tc>
      </w:tr>
      <w:tr w:rsidR="00AC212B" w:rsidRPr="00930237" w14:paraId="2A43EC99" w14:textId="77777777" w:rsidTr="00710DDA">
        <w:tc>
          <w:tcPr>
            <w:tcW w:w="2430" w:type="dxa"/>
            <w:shd w:val="clear" w:color="auto" w:fill="auto"/>
          </w:tcPr>
          <w:p w14:paraId="7DBC7081" w14:textId="77777777" w:rsidR="00AC212B" w:rsidRPr="00930237" w:rsidRDefault="00AC212B" w:rsidP="00710DDA">
            <w:pPr>
              <w:tabs>
                <w:tab w:val="left" w:pos="1418"/>
                <w:tab w:val="left" w:pos="1985"/>
              </w:tabs>
              <w:spacing w:before="0" w:after="0"/>
              <w:rPr>
                <w:szCs w:val="24"/>
              </w:rPr>
            </w:pPr>
            <w:r w:rsidRPr="00930237">
              <w:rPr>
                <w:szCs w:val="24"/>
              </w:rPr>
              <w:t>CE</w:t>
            </w:r>
          </w:p>
        </w:tc>
        <w:tc>
          <w:tcPr>
            <w:tcW w:w="6029" w:type="dxa"/>
            <w:shd w:val="clear" w:color="auto" w:fill="auto"/>
          </w:tcPr>
          <w:p w14:paraId="4135066A" w14:textId="77777777" w:rsidR="00AC212B" w:rsidRPr="00930237" w:rsidRDefault="00AC212B" w:rsidP="00710DDA">
            <w:pPr>
              <w:tabs>
                <w:tab w:val="left" w:pos="1418"/>
                <w:tab w:val="left" w:pos="1985"/>
              </w:tabs>
              <w:spacing w:before="0" w:after="0"/>
              <w:rPr>
                <w:szCs w:val="24"/>
              </w:rPr>
            </w:pPr>
            <w:r w:rsidRPr="00930237">
              <w:rPr>
                <w:szCs w:val="24"/>
              </w:rPr>
              <w:t>Cilvēku ekvivalents</w:t>
            </w:r>
          </w:p>
        </w:tc>
      </w:tr>
      <w:tr w:rsidR="00AC212B" w:rsidRPr="00930237" w14:paraId="6EE2BD6B" w14:textId="77777777" w:rsidTr="00710DDA">
        <w:tc>
          <w:tcPr>
            <w:tcW w:w="2430" w:type="dxa"/>
            <w:shd w:val="clear" w:color="auto" w:fill="auto"/>
          </w:tcPr>
          <w:p w14:paraId="0AD86621" w14:textId="77777777" w:rsidR="00AC212B" w:rsidRPr="00930237" w:rsidRDefault="00AC212B" w:rsidP="00710DDA">
            <w:pPr>
              <w:tabs>
                <w:tab w:val="left" w:pos="1418"/>
                <w:tab w:val="left" w:pos="1985"/>
              </w:tabs>
              <w:spacing w:before="0" w:after="0"/>
              <w:rPr>
                <w:szCs w:val="24"/>
              </w:rPr>
            </w:pPr>
            <w:r w:rsidRPr="00930237">
              <w:rPr>
                <w:szCs w:val="24"/>
              </w:rPr>
              <w:t>CFLA</w:t>
            </w:r>
          </w:p>
        </w:tc>
        <w:tc>
          <w:tcPr>
            <w:tcW w:w="6029" w:type="dxa"/>
            <w:shd w:val="clear" w:color="auto" w:fill="auto"/>
          </w:tcPr>
          <w:p w14:paraId="2AD2AA79" w14:textId="77777777" w:rsidR="00AC212B" w:rsidRPr="00930237" w:rsidRDefault="00AC212B" w:rsidP="00710DDA">
            <w:pPr>
              <w:tabs>
                <w:tab w:val="left" w:pos="1418"/>
                <w:tab w:val="left" w:pos="1985"/>
              </w:tabs>
              <w:spacing w:before="0" w:after="0"/>
              <w:rPr>
                <w:szCs w:val="24"/>
              </w:rPr>
            </w:pPr>
            <w:r w:rsidRPr="00930237">
              <w:rPr>
                <w:szCs w:val="24"/>
              </w:rPr>
              <w:t>Centrālā finanšu un līgumu aģentūra</w:t>
            </w:r>
          </w:p>
        </w:tc>
      </w:tr>
      <w:tr w:rsidR="00AC212B" w:rsidRPr="00930237" w14:paraId="138B9F72" w14:textId="77777777" w:rsidTr="00710DDA">
        <w:trPr>
          <w:trHeight w:val="325"/>
        </w:trPr>
        <w:tc>
          <w:tcPr>
            <w:tcW w:w="2430" w:type="dxa"/>
            <w:shd w:val="clear" w:color="auto" w:fill="auto"/>
          </w:tcPr>
          <w:p w14:paraId="0B89AD6E" w14:textId="77777777" w:rsidR="00AC212B" w:rsidRPr="00930237" w:rsidRDefault="00AC212B" w:rsidP="00710DDA">
            <w:pPr>
              <w:tabs>
                <w:tab w:val="left" w:pos="1418"/>
                <w:tab w:val="left" w:pos="1985"/>
              </w:tabs>
              <w:spacing w:before="0" w:after="0"/>
              <w:rPr>
                <w:szCs w:val="24"/>
              </w:rPr>
            </w:pPr>
            <w:r w:rsidRPr="00930237">
              <w:rPr>
                <w:szCs w:val="24"/>
              </w:rPr>
              <w:t>CSP</w:t>
            </w:r>
          </w:p>
        </w:tc>
        <w:tc>
          <w:tcPr>
            <w:tcW w:w="6029" w:type="dxa"/>
            <w:shd w:val="clear" w:color="auto" w:fill="auto"/>
          </w:tcPr>
          <w:p w14:paraId="3BCF1CAB" w14:textId="77777777" w:rsidR="00AC212B" w:rsidRPr="00930237" w:rsidRDefault="00AC212B" w:rsidP="00710DDA">
            <w:pPr>
              <w:tabs>
                <w:tab w:val="left" w:pos="1418"/>
                <w:tab w:val="left" w:pos="1985"/>
              </w:tabs>
              <w:spacing w:before="0" w:after="0"/>
              <w:rPr>
                <w:szCs w:val="24"/>
              </w:rPr>
            </w:pPr>
            <w:r w:rsidRPr="00930237">
              <w:rPr>
                <w:szCs w:val="24"/>
              </w:rPr>
              <w:t>Centrālā statistikas pārvalde</w:t>
            </w:r>
          </w:p>
        </w:tc>
      </w:tr>
      <w:tr w:rsidR="00AC212B" w:rsidRPr="00930237" w14:paraId="6CEDDA20" w14:textId="77777777" w:rsidTr="00710DDA">
        <w:trPr>
          <w:trHeight w:val="325"/>
        </w:trPr>
        <w:tc>
          <w:tcPr>
            <w:tcW w:w="2430" w:type="dxa"/>
            <w:shd w:val="clear" w:color="auto" w:fill="auto"/>
          </w:tcPr>
          <w:p w14:paraId="4E39553F" w14:textId="77777777" w:rsidR="00AC212B" w:rsidRPr="00930237" w:rsidRDefault="00AC212B" w:rsidP="00710DDA">
            <w:pPr>
              <w:tabs>
                <w:tab w:val="left" w:pos="1418"/>
                <w:tab w:val="left" w:pos="1985"/>
              </w:tabs>
              <w:spacing w:before="0" w:after="0"/>
              <w:rPr>
                <w:szCs w:val="24"/>
              </w:rPr>
            </w:pPr>
            <w:r w:rsidRPr="00930237">
              <w:rPr>
                <w:szCs w:val="24"/>
              </w:rPr>
              <w:t>DESI indekss</w:t>
            </w:r>
          </w:p>
        </w:tc>
        <w:tc>
          <w:tcPr>
            <w:tcW w:w="6029" w:type="dxa"/>
            <w:shd w:val="clear" w:color="auto" w:fill="auto"/>
          </w:tcPr>
          <w:p w14:paraId="0888388B" w14:textId="77777777" w:rsidR="00AC212B" w:rsidRPr="00930237" w:rsidRDefault="00AC212B" w:rsidP="00710DDA">
            <w:pPr>
              <w:tabs>
                <w:tab w:val="left" w:pos="1418"/>
                <w:tab w:val="left" w:pos="1985"/>
              </w:tabs>
              <w:spacing w:before="0" w:after="0"/>
              <w:rPr>
                <w:szCs w:val="24"/>
              </w:rPr>
            </w:pPr>
            <w:r w:rsidRPr="00930237">
              <w:rPr>
                <w:szCs w:val="24"/>
              </w:rPr>
              <w:t>Digitālās ekonomikas un sabiedrības indekss</w:t>
            </w:r>
          </w:p>
        </w:tc>
      </w:tr>
      <w:tr w:rsidR="005A6AC9" w:rsidRPr="00930237" w14:paraId="23C1C5F1" w14:textId="77777777" w:rsidTr="00710DDA">
        <w:trPr>
          <w:trHeight w:val="312"/>
        </w:trPr>
        <w:tc>
          <w:tcPr>
            <w:tcW w:w="2430" w:type="dxa"/>
            <w:shd w:val="clear" w:color="auto" w:fill="auto"/>
          </w:tcPr>
          <w:p w14:paraId="4A67D5D6" w14:textId="75F59C08" w:rsidR="005A6AC9" w:rsidRPr="00930237" w:rsidRDefault="005A6AC9" w:rsidP="00710DDA">
            <w:pPr>
              <w:tabs>
                <w:tab w:val="left" w:pos="1418"/>
                <w:tab w:val="left" w:pos="1985"/>
              </w:tabs>
              <w:spacing w:before="0" w:after="0"/>
              <w:rPr>
                <w:szCs w:val="24"/>
              </w:rPr>
            </w:pPr>
            <w:r>
              <w:rPr>
                <w:szCs w:val="24"/>
              </w:rPr>
              <w:t>DIC</w:t>
            </w:r>
          </w:p>
        </w:tc>
        <w:tc>
          <w:tcPr>
            <w:tcW w:w="6029" w:type="dxa"/>
            <w:shd w:val="clear" w:color="auto" w:fill="auto"/>
          </w:tcPr>
          <w:p w14:paraId="0C834A30" w14:textId="39DF0454" w:rsidR="005A6AC9" w:rsidRPr="00930237" w:rsidRDefault="005A6AC9" w:rsidP="00710DDA">
            <w:pPr>
              <w:tabs>
                <w:tab w:val="left" w:pos="1418"/>
                <w:tab w:val="left" w:pos="1985"/>
              </w:tabs>
              <w:spacing w:before="0" w:after="0"/>
              <w:rPr>
                <w:szCs w:val="24"/>
              </w:rPr>
            </w:pPr>
            <w:r>
              <w:rPr>
                <w:szCs w:val="24"/>
              </w:rPr>
              <w:t>Digitālais Inovāciju centrs</w:t>
            </w:r>
          </w:p>
        </w:tc>
      </w:tr>
      <w:tr w:rsidR="00AC212B" w:rsidRPr="00930237" w14:paraId="12C7B3BA" w14:textId="77777777" w:rsidTr="00710DDA">
        <w:trPr>
          <w:trHeight w:val="312"/>
        </w:trPr>
        <w:tc>
          <w:tcPr>
            <w:tcW w:w="2430" w:type="dxa"/>
            <w:shd w:val="clear" w:color="auto" w:fill="auto"/>
          </w:tcPr>
          <w:p w14:paraId="7BD5EF37" w14:textId="0FFF2C60" w:rsidR="00AC212B" w:rsidRPr="00930237" w:rsidRDefault="00F63972" w:rsidP="00710DDA">
            <w:pPr>
              <w:tabs>
                <w:tab w:val="left" w:pos="1418"/>
                <w:tab w:val="left" w:pos="1985"/>
              </w:tabs>
              <w:spacing w:before="0" w:after="0"/>
              <w:rPr>
                <w:szCs w:val="24"/>
              </w:rPr>
            </w:pPr>
            <w:r>
              <w:rPr>
                <w:szCs w:val="24"/>
              </w:rPr>
              <w:t>Programma</w:t>
            </w:r>
          </w:p>
        </w:tc>
        <w:tc>
          <w:tcPr>
            <w:tcW w:w="6029" w:type="dxa"/>
            <w:shd w:val="clear" w:color="auto" w:fill="auto"/>
          </w:tcPr>
          <w:p w14:paraId="5946F8E8" w14:textId="62D5339F" w:rsidR="00AC212B" w:rsidRPr="00930237" w:rsidRDefault="00F63972" w:rsidP="006A48D5">
            <w:pPr>
              <w:tabs>
                <w:tab w:val="left" w:pos="1418"/>
                <w:tab w:val="left" w:pos="1985"/>
              </w:tabs>
              <w:spacing w:before="0" w:after="0"/>
              <w:rPr>
                <w:szCs w:val="24"/>
              </w:rPr>
            </w:pPr>
            <w:r w:rsidRPr="00F63972">
              <w:rPr>
                <w:szCs w:val="24"/>
              </w:rPr>
              <w:t xml:space="preserve">Eiropas Savienības </w:t>
            </w:r>
            <w:r w:rsidR="006A48D5">
              <w:rPr>
                <w:szCs w:val="24"/>
              </w:rPr>
              <w:t>k</w:t>
            </w:r>
            <w:r w:rsidRPr="00F63972">
              <w:rPr>
                <w:szCs w:val="24"/>
              </w:rPr>
              <w:t>ohēzijas politikas programma 2021.–2027.gadam</w:t>
            </w:r>
          </w:p>
        </w:tc>
      </w:tr>
      <w:tr w:rsidR="00AC212B" w:rsidRPr="00930237" w14:paraId="605EFBB7" w14:textId="77777777" w:rsidTr="00710DDA">
        <w:trPr>
          <w:trHeight w:val="312"/>
        </w:trPr>
        <w:tc>
          <w:tcPr>
            <w:tcW w:w="2430" w:type="dxa"/>
            <w:shd w:val="clear" w:color="auto" w:fill="auto"/>
          </w:tcPr>
          <w:p w14:paraId="12469913" w14:textId="77777777" w:rsidR="00AC212B" w:rsidRPr="00930237" w:rsidRDefault="00AC212B" w:rsidP="00710DDA">
            <w:pPr>
              <w:tabs>
                <w:tab w:val="left" w:pos="1418"/>
                <w:tab w:val="left" w:pos="1985"/>
              </w:tabs>
              <w:spacing w:before="0" w:after="0"/>
              <w:rPr>
                <w:szCs w:val="24"/>
              </w:rPr>
            </w:pPr>
            <w:r w:rsidRPr="00930237">
              <w:rPr>
                <w:szCs w:val="24"/>
              </w:rPr>
              <w:t>EEZ</w:t>
            </w:r>
          </w:p>
        </w:tc>
        <w:tc>
          <w:tcPr>
            <w:tcW w:w="6029" w:type="dxa"/>
            <w:shd w:val="clear" w:color="auto" w:fill="auto"/>
          </w:tcPr>
          <w:p w14:paraId="396B31B7" w14:textId="77777777" w:rsidR="00AC212B" w:rsidRPr="00930237" w:rsidRDefault="00AC212B" w:rsidP="00710DDA">
            <w:pPr>
              <w:tabs>
                <w:tab w:val="left" w:pos="1418"/>
                <w:tab w:val="left" w:pos="1985"/>
              </w:tabs>
              <w:spacing w:before="0" w:after="0"/>
              <w:rPr>
                <w:szCs w:val="24"/>
              </w:rPr>
            </w:pPr>
            <w:r w:rsidRPr="00930237">
              <w:rPr>
                <w:szCs w:val="24"/>
              </w:rPr>
              <w:t>Eiropas Ekonomiskā zona</w:t>
            </w:r>
          </w:p>
        </w:tc>
      </w:tr>
      <w:tr w:rsidR="00C52FDA" w:rsidRPr="00930237" w14:paraId="2C277884" w14:textId="77777777" w:rsidTr="00710DDA">
        <w:trPr>
          <w:trHeight w:val="312"/>
        </w:trPr>
        <w:tc>
          <w:tcPr>
            <w:tcW w:w="2430" w:type="dxa"/>
            <w:shd w:val="clear" w:color="auto" w:fill="auto"/>
          </w:tcPr>
          <w:p w14:paraId="051459C6" w14:textId="4360C2CF" w:rsidR="00C52FDA" w:rsidRPr="00930237" w:rsidRDefault="00C52FDA" w:rsidP="00710DDA">
            <w:pPr>
              <w:tabs>
                <w:tab w:val="left" w:pos="1418"/>
                <w:tab w:val="left" w:pos="1985"/>
              </w:tabs>
              <w:spacing w:before="0" w:after="0"/>
              <w:rPr>
                <w:szCs w:val="24"/>
              </w:rPr>
            </w:pPr>
            <w:r>
              <w:rPr>
                <w:szCs w:val="24"/>
              </w:rPr>
              <w:t xml:space="preserve">EISI </w:t>
            </w:r>
          </w:p>
        </w:tc>
        <w:tc>
          <w:tcPr>
            <w:tcW w:w="6029" w:type="dxa"/>
            <w:shd w:val="clear" w:color="auto" w:fill="auto"/>
          </w:tcPr>
          <w:p w14:paraId="78C4ACD6" w14:textId="18850CBD" w:rsidR="00C52FDA" w:rsidRPr="00930237" w:rsidRDefault="00C52FDA" w:rsidP="00710DDA">
            <w:pPr>
              <w:tabs>
                <w:tab w:val="left" w:pos="1418"/>
                <w:tab w:val="left" w:pos="1985"/>
              </w:tabs>
              <w:spacing w:before="0" w:after="0"/>
              <w:rPr>
                <w:szCs w:val="24"/>
              </w:rPr>
            </w:pPr>
            <w:r w:rsidRPr="00C52FDA">
              <w:rPr>
                <w:szCs w:val="24"/>
              </w:rPr>
              <w:t>Eiropas infrastr</w:t>
            </w:r>
            <w:r>
              <w:rPr>
                <w:szCs w:val="24"/>
              </w:rPr>
              <w:t>uktūras savienošanas instruments</w:t>
            </w:r>
          </w:p>
        </w:tc>
      </w:tr>
      <w:tr w:rsidR="00AC212B" w:rsidRPr="00930237" w14:paraId="34CFFC55" w14:textId="77777777" w:rsidTr="00710DDA">
        <w:tc>
          <w:tcPr>
            <w:tcW w:w="2430" w:type="dxa"/>
            <w:shd w:val="clear" w:color="auto" w:fill="auto"/>
          </w:tcPr>
          <w:p w14:paraId="36EB8B33" w14:textId="522AAE8A" w:rsidR="00AC212B" w:rsidRPr="00930237" w:rsidRDefault="00AC212B" w:rsidP="00710DDA">
            <w:pPr>
              <w:tabs>
                <w:tab w:val="left" w:pos="1418"/>
                <w:tab w:val="left" w:pos="1985"/>
              </w:tabs>
              <w:spacing w:before="0" w:after="0"/>
              <w:rPr>
                <w:szCs w:val="24"/>
              </w:rPr>
            </w:pPr>
            <w:r w:rsidRPr="00930237">
              <w:rPr>
                <w:szCs w:val="24"/>
              </w:rPr>
              <w:t>EJZ</w:t>
            </w:r>
            <w:r w:rsidR="00FE5736">
              <w:rPr>
                <w:szCs w:val="24"/>
              </w:rPr>
              <w:t>A</w:t>
            </w:r>
            <w:r w:rsidRPr="00930237">
              <w:rPr>
                <w:szCs w:val="24"/>
              </w:rPr>
              <w:t>F</w:t>
            </w:r>
          </w:p>
        </w:tc>
        <w:tc>
          <w:tcPr>
            <w:tcW w:w="6029" w:type="dxa"/>
            <w:shd w:val="clear" w:color="auto" w:fill="auto"/>
          </w:tcPr>
          <w:p w14:paraId="0547F6B4" w14:textId="67E47675" w:rsidR="00AC212B" w:rsidRPr="00930237" w:rsidRDefault="00FE5736" w:rsidP="00FE5736">
            <w:pPr>
              <w:tabs>
                <w:tab w:val="left" w:pos="1418"/>
                <w:tab w:val="left" w:pos="1985"/>
              </w:tabs>
              <w:spacing w:before="0" w:after="0"/>
              <w:rPr>
                <w:szCs w:val="24"/>
              </w:rPr>
            </w:pPr>
            <w:r w:rsidRPr="00FE5736">
              <w:rPr>
                <w:szCs w:val="24"/>
              </w:rPr>
              <w:t>Eiropas Jūrlietu, zvejniecības un akvakultūras fond</w:t>
            </w:r>
            <w:r>
              <w:rPr>
                <w:szCs w:val="24"/>
              </w:rPr>
              <w:t>s</w:t>
            </w:r>
          </w:p>
        </w:tc>
      </w:tr>
      <w:tr w:rsidR="00AC212B" w:rsidRPr="00930237" w14:paraId="43E01A99" w14:textId="77777777" w:rsidTr="00710DDA">
        <w:tc>
          <w:tcPr>
            <w:tcW w:w="2430" w:type="dxa"/>
            <w:shd w:val="clear" w:color="auto" w:fill="auto"/>
          </w:tcPr>
          <w:p w14:paraId="2A101169" w14:textId="77777777" w:rsidR="00AC212B" w:rsidRPr="00930237" w:rsidRDefault="00AC212B" w:rsidP="00710DDA">
            <w:pPr>
              <w:tabs>
                <w:tab w:val="left" w:pos="1418"/>
                <w:tab w:val="left" w:pos="1985"/>
              </w:tabs>
              <w:spacing w:before="0" w:after="0"/>
              <w:rPr>
                <w:szCs w:val="24"/>
              </w:rPr>
            </w:pPr>
            <w:r w:rsidRPr="00930237">
              <w:rPr>
                <w:szCs w:val="24"/>
              </w:rPr>
              <w:t>EK</w:t>
            </w:r>
          </w:p>
        </w:tc>
        <w:tc>
          <w:tcPr>
            <w:tcW w:w="6029" w:type="dxa"/>
            <w:shd w:val="clear" w:color="auto" w:fill="auto"/>
          </w:tcPr>
          <w:p w14:paraId="4578BC64" w14:textId="77777777" w:rsidR="00AC212B" w:rsidRPr="00930237" w:rsidRDefault="00AC212B" w:rsidP="00710DDA">
            <w:pPr>
              <w:tabs>
                <w:tab w:val="left" w:pos="1418"/>
                <w:tab w:val="left" w:pos="1985"/>
              </w:tabs>
              <w:spacing w:before="0" w:after="0"/>
              <w:rPr>
                <w:szCs w:val="24"/>
              </w:rPr>
            </w:pPr>
            <w:r w:rsidRPr="00930237">
              <w:rPr>
                <w:szCs w:val="24"/>
              </w:rPr>
              <w:t>Eiropas Komisija</w:t>
            </w:r>
          </w:p>
        </w:tc>
      </w:tr>
      <w:tr w:rsidR="00AC212B" w:rsidRPr="00930237" w14:paraId="2494D9F6" w14:textId="77777777" w:rsidTr="00710DDA">
        <w:tc>
          <w:tcPr>
            <w:tcW w:w="2430" w:type="dxa"/>
            <w:shd w:val="clear" w:color="auto" w:fill="auto"/>
          </w:tcPr>
          <w:p w14:paraId="07694A5C" w14:textId="77777777" w:rsidR="00AC212B" w:rsidRPr="00930237" w:rsidRDefault="00AC212B" w:rsidP="00710DDA">
            <w:pPr>
              <w:tabs>
                <w:tab w:val="left" w:pos="1418"/>
                <w:tab w:val="left" w:pos="1985"/>
              </w:tabs>
              <w:spacing w:before="0" w:after="0"/>
              <w:rPr>
                <w:szCs w:val="24"/>
              </w:rPr>
            </w:pPr>
            <w:r w:rsidRPr="00930237">
              <w:rPr>
                <w:szCs w:val="24"/>
              </w:rPr>
              <w:t>EM</w:t>
            </w:r>
          </w:p>
        </w:tc>
        <w:tc>
          <w:tcPr>
            <w:tcW w:w="6029" w:type="dxa"/>
            <w:shd w:val="clear" w:color="auto" w:fill="auto"/>
          </w:tcPr>
          <w:p w14:paraId="6D5658AD" w14:textId="77777777" w:rsidR="00AC212B" w:rsidRPr="00930237" w:rsidRDefault="00AC212B" w:rsidP="00710DDA">
            <w:pPr>
              <w:tabs>
                <w:tab w:val="left" w:pos="1418"/>
                <w:tab w:val="left" w:pos="1985"/>
              </w:tabs>
              <w:spacing w:before="0" w:after="0"/>
              <w:rPr>
                <w:szCs w:val="24"/>
              </w:rPr>
            </w:pPr>
            <w:r w:rsidRPr="00930237">
              <w:rPr>
                <w:szCs w:val="24"/>
              </w:rPr>
              <w:t>Ekonomikas ministrija</w:t>
            </w:r>
          </w:p>
        </w:tc>
      </w:tr>
      <w:tr w:rsidR="00AC212B" w:rsidRPr="00930237" w14:paraId="4BE6E8E2" w14:textId="77777777" w:rsidTr="00710DDA">
        <w:tc>
          <w:tcPr>
            <w:tcW w:w="2430" w:type="dxa"/>
            <w:shd w:val="clear" w:color="auto" w:fill="auto"/>
          </w:tcPr>
          <w:p w14:paraId="7D7A889B" w14:textId="77777777" w:rsidR="00AC212B" w:rsidRPr="00930237" w:rsidRDefault="00AC212B" w:rsidP="00710DDA">
            <w:pPr>
              <w:tabs>
                <w:tab w:val="left" w:pos="1418"/>
                <w:tab w:val="left" w:pos="1985"/>
              </w:tabs>
              <w:spacing w:before="0" w:after="0"/>
              <w:rPr>
                <w:szCs w:val="24"/>
              </w:rPr>
            </w:pPr>
            <w:r w:rsidRPr="00930237">
              <w:rPr>
                <w:szCs w:val="24"/>
              </w:rPr>
              <w:t>EP</w:t>
            </w:r>
          </w:p>
        </w:tc>
        <w:tc>
          <w:tcPr>
            <w:tcW w:w="6029" w:type="dxa"/>
            <w:shd w:val="clear" w:color="auto" w:fill="auto"/>
          </w:tcPr>
          <w:p w14:paraId="60D7A522" w14:textId="77777777" w:rsidR="00AC212B" w:rsidRPr="00930237" w:rsidRDefault="00AC212B" w:rsidP="00710DDA">
            <w:pPr>
              <w:tabs>
                <w:tab w:val="left" w:pos="1418"/>
                <w:tab w:val="left" w:pos="1985"/>
              </w:tabs>
              <w:spacing w:before="0" w:after="0"/>
              <w:rPr>
                <w:szCs w:val="24"/>
              </w:rPr>
            </w:pPr>
            <w:r w:rsidRPr="00930237">
              <w:rPr>
                <w:szCs w:val="24"/>
              </w:rPr>
              <w:t>Eiropas Padome</w:t>
            </w:r>
          </w:p>
        </w:tc>
      </w:tr>
      <w:tr w:rsidR="00AC212B" w:rsidRPr="00930237" w14:paraId="3B38C30B" w14:textId="77777777" w:rsidTr="00710DDA">
        <w:tc>
          <w:tcPr>
            <w:tcW w:w="2430" w:type="dxa"/>
            <w:shd w:val="clear" w:color="auto" w:fill="auto"/>
          </w:tcPr>
          <w:p w14:paraId="748116A4" w14:textId="77777777" w:rsidR="00AC212B" w:rsidRPr="00930237" w:rsidRDefault="00AC212B" w:rsidP="00710DDA">
            <w:pPr>
              <w:tabs>
                <w:tab w:val="left" w:pos="1418"/>
                <w:tab w:val="left" w:pos="1985"/>
              </w:tabs>
              <w:spacing w:before="0" w:after="0"/>
              <w:rPr>
                <w:szCs w:val="24"/>
              </w:rPr>
            </w:pPr>
            <w:r w:rsidRPr="00930237">
              <w:rPr>
                <w:szCs w:val="24"/>
              </w:rPr>
              <w:t>ERAF</w:t>
            </w:r>
          </w:p>
        </w:tc>
        <w:tc>
          <w:tcPr>
            <w:tcW w:w="6029" w:type="dxa"/>
            <w:shd w:val="clear" w:color="auto" w:fill="auto"/>
          </w:tcPr>
          <w:p w14:paraId="174E8B0A" w14:textId="77777777" w:rsidR="00AC212B" w:rsidRPr="00930237" w:rsidRDefault="00AC212B" w:rsidP="00710DDA">
            <w:pPr>
              <w:tabs>
                <w:tab w:val="left" w:pos="1418"/>
                <w:tab w:val="left" w:pos="1985"/>
              </w:tabs>
              <w:spacing w:before="0" w:after="0"/>
              <w:rPr>
                <w:szCs w:val="24"/>
              </w:rPr>
            </w:pPr>
            <w:r w:rsidRPr="00930237">
              <w:rPr>
                <w:szCs w:val="24"/>
              </w:rPr>
              <w:t>Eiropas Reģionālās attīstības fonds</w:t>
            </w:r>
          </w:p>
        </w:tc>
      </w:tr>
      <w:tr w:rsidR="00AC212B" w:rsidRPr="00930237" w14:paraId="14C51D1A" w14:textId="77777777" w:rsidTr="00710DDA">
        <w:tc>
          <w:tcPr>
            <w:tcW w:w="2430" w:type="dxa"/>
            <w:shd w:val="clear" w:color="auto" w:fill="auto"/>
          </w:tcPr>
          <w:p w14:paraId="0B9F509F" w14:textId="6BB5071A" w:rsidR="00AC212B" w:rsidRPr="00930237" w:rsidRDefault="00AC212B" w:rsidP="00710DDA">
            <w:pPr>
              <w:tabs>
                <w:tab w:val="left" w:pos="1418"/>
                <w:tab w:val="left" w:pos="1985"/>
              </w:tabs>
              <w:spacing w:before="0" w:after="0"/>
              <w:rPr>
                <w:szCs w:val="24"/>
              </w:rPr>
            </w:pPr>
            <w:r w:rsidRPr="00930237">
              <w:rPr>
                <w:szCs w:val="24"/>
              </w:rPr>
              <w:t>ERAF</w:t>
            </w:r>
            <w:r w:rsidR="00D2523E">
              <w:rPr>
                <w:szCs w:val="24"/>
              </w:rPr>
              <w:t>/ KF</w:t>
            </w:r>
            <w:r w:rsidRPr="00930237">
              <w:rPr>
                <w:szCs w:val="24"/>
              </w:rPr>
              <w:t xml:space="preserve"> regula</w:t>
            </w:r>
          </w:p>
          <w:p w14:paraId="79E48C25"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FE163F9" w14:textId="0514667E" w:rsidR="00AC212B" w:rsidRPr="00930237" w:rsidRDefault="00AC212B" w:rsidP="00710DDA">
            <w:pPr>
              <w:tabs>
                <w:tab w:val="left" w:pos="1418"/>
                <w:tab w:val="left" w:pos="1985"/>
              </w:tabs>
              <w:spacing w:before="0" w:after="0"/>
              <w:rPr>
                <w:szCs w:val="24"/>
              </w:rPr>
            </w:pPr>
            <w:r w:rsidRPr="00930237">
              <w:rPr>
                <w:szCs w:val="24"/>
              </w:rPr>
              <w:t xml:space="preserve">Eiropas Parlamenta un Padomes Regulas (ES) priekšlikums par Eiropas Reģionālās attīstības fondu un </w:t>
            </w:r>
            <w:r w:rsidR="00893AEB" w:rsidRPr="00930237">
              <w:rPr>
                <w:szCs w:val="24"/>
              </w:rPr>
              <w:t>Kohēzijas</w:t>
            </w:r>
            <w:r w:rsidRPr="00930237">
              <w:rPr>
                <w:szCs w:val="24"/>
              </w:rPr>
              <w:t xml:space="preserve"> fondu</w:t>
            </w:r>
          </w:p>
        </w:tc>
      </w:tr>
      <w:tr w:rsidR="00AC212B" w:rsidRPr="00930237" w14:paraId="61FAF514" w14:textId="77777777" w:rsidTr="00710DDA">
        <w:tc>
          <w:tcPr>
            <w:tcW w:w="2430" w:type="dxa"/>
            <w:shd w:val="clear" w:color="auto" w:fill="auto"/>
          </w:tcPr>
          <w:p w14:paraId="68FA3985" w14:textId="77777777" w:rsidR="00AC212B" w:rsidRPr="00930237" w:rsidRDefault="00AC212B" w:rsidP="00710DDA">
            <w:pPr>
              <w:tabs>
                <w:tab w:val="left" w:pos="1418"/>
                <w:tab w:val="left" w:pos="1985"/>
              </w:tabs>
              <w:spacing w:before="0" w:after="0"/>
              <w:rPr>
                <w:szCs w:val="24"/>
              </w:rPr>
            </w:pPr>
            <w:r w:rsidRPr="00930237">
              <w:rPr>
                <w:szCs w:val="24"/>
              </w:rPr>
              <w:t>ERASMUS</w:t>
            </w:r>
          </w:p>
          <w:p w14:paraId="627DA3AB"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08FCB6BC" w14:textId="2684690D" w:rsidR="00AC212B" w:rsidRPr="00930237" w:rsidRDefault="00AC212B" w:rsidP="00710DDA">
            <w:pPr>
              <w:tabs>
                <w:tab w:val="left" w:pos="1418"/>
                <w:tab w:val="left" w:pos="1985"/>
              </w:tabs>
              <w:spacing w:before="0" w:after="0"/>
              <w:rPr>
                <w:szCs w:val="24"/>
              </w:rPr>
            </w:pPr>
            <w:r w:rsidRPr="00930237">
              <w:rPr>
                <w:szCs w:val="24"/>
              </w:rPr>
              <w:t>Eiropas reģiona universitāšu studentu sadarbības shēma (</w:t>
            </w:r>
            <w:proofErr w:type="spellStart"/>
            <w:r w:rsidR="000347E3" w:rsidRPr="000347E3">
              <w:rPr>
                <w:i/>
                <w:szCs w:val="24"/>
              </w:rPr>
              <w:t>Euro</w:t>
            </w:r>
            <w:r w:rsidRPr="00930237">
              <w:rPr>
                <w:i/>
                <w:szCs w:val="24"/>
              </w:rPr>
              <w:t>pean</w:t>
            </w:r>
            <w:proofErr w:type="spellEnd"/>
            <w:r w:rsidRPr="00930237">
              <w:rPr>
                <w:i/>
                <w:szCs w:val="24"/>
              </w:rPr>
              <w:t xml:space="preserve"> </w:t>
            </w:r>
            <w:proofErr w:type="spellStart"/>
            <w:r w:rsidRPr="00930237">
              <w:rPr>
                <w:i/>
                <w:szCs w:val="24"/>
              </w:rPr>
              <w:t>Region</w:t>
            </w:r>
            <w:proofErr w:type="spellEnd"/>
            <w:r w:rsidRPr="00930237">
              <w:rPr>
                <w:i/>
                <w:szCs w:val="24"/>
              </w:rPr>
              <w:t xml:space="preserve"> </w:t>
            </w:r>
            <w:proofErr w:type="spellStart"/>
            <w:r w:rsidRPr="00930237">
              <w:rPr>
                <w:i/>
                <w:szCs w:val="24"/>
              </w:rPr>
              <w:t>Action</w:t>
            </w:r>
            <w:proofErr w:type="spellEnd"/>
            <w:r w:rsidRPr="00930237">
              <w:rPr>
                <w:i/>
                <w:szCs w:val="24"/>
              </w:rPr>
              <w:t xml:space="preserve"> </w:t>
            </w:r>
            <w:proofErr w:type="spellStart"/>
            <w:r w:rsidRPr="00930237">
              <w:rPr>
                <w:i/>
                <w:szCs w:val="24"/>
              </w:rPr>
              <w:t>Scheme</w:t>
            </w:r>
            <w:proofErr w:type="spellEnd"/>
            <w:r w:rsidRPr="00930237">
              <w:rPr>
                <w:i/>
                <w:szCs w:val="24"/>
              </w:rPr>
              <w:t xml:space="preserve"> </w:t>
            </w:r>
            <w:proofErr w:type="spellStart"/>
            <w:r w:rsidRPr="00930237">
              <w:rPr>
                <w:i/>
                <w:szCs w:val="24"/>
              </w:rPr>
              <w:t>for</w:t>
            </w:r>
            <w:proofErr w:type="spellEnd"/>
            <w:r w:rsidRPr="00930237">
              <w:rPr>
                <w:i/>
                <w:szCs w:val="24"/>
              </w:rPr>
              <w:t xml:space="preserve"> </w:t>
            </w:r>
            <w:proofErr w:type="spellStart"/>
            <w:r w:rsidRPr="00930237">
              <w:rPr>
                <w:i/>
                <w:szCs w:val="24"/>
              </w:rPr>
              <w:t>the</w:t>
            </w:r>
            <w:proofErr w:type="spellEnd"/>
            <w:r w:rsidRPr="00930237">
              <w:rPr>
                <w:i/>
                <w:szCs w:val="24"/>
              </w:rPr>
              <w:t xml:space="preserve"> </w:t>
            </w:r>
            <w:proofErr w:type="spellStart"/>
            <w:r w:rsidRPr="00930237">
              <w:rPr>
                <w:i/>
                <w:szCs w:val="24"/>
              </w:rPr>
              <w:t>Mobility</w:t>
            </w:r>
            <w:proofErr w:type="spellEnd"/>
            <w:r w:rsidRPr="00930237">
              <w:rPr>
                <w:i/>
                <w:szCs w:val="24"/>
              </w:rPr>
              <w:t xml:space="preserve"> </w:t>
            </w:r>
            <w:proofErr w:type="spellStart"/>
            <w:r w:rsidRPr="00930237">
              <w:rPr>
                <w:i/>
                <w:szCs w:val="24"/>
              </w:rPr>
              <w:t>of</w:t>
            </w:r>
            <w:proofErr w:type="spellEnd"/>
            <w:r w:rsidRPr="00930237">
              <w:rPr>
                <w:i/>
                <w:szCs w:val="24"/>
              </w:rPr>
              <w:t xml:space="preserve"> </w:t>
            </w:r>
            <w:proofErr w:type="spellStart"/>
            <w:r w:rsidRPr="00930237">
              <w:rPr>
                <w:i/>
                <w:szCs w:val="24"/>
              </w:rPr>
              <w:t>University</w:t>
            </w:r>
            <w:proofErr w:type="spellEnd"/>
            <w:r w:rsidRPr="00930237">
              <w:rPr>
                <w:i/>
                <w:szCs w:val="24"/>
              </w:rPr>
              <w:t xml:space="preserve"> Students</w:t>
            </w:r>
            <w:r w:rsidRPr="00930237">
              <w:rPr>
                <w:szCs w:val="24"/>
              </w:rPr>
              <w:t>)</w:t>
            </w:r>
          </w:p>
        </w:tc>
      </w:tr>
      <w:tr w:rsidR="00AC212B" w:rsidRPr="00930237" w14:paraId="49F48905" w14:textId="77777777" w:rsidTr="00710DDA">
        <w:tc>
          <w:tcPr>
            <w:tcW w:w="2430" w:type="dxa"/>
            <w:shd w:val="clear" w:color="auto" w:fill="auto"/>
          </w:tcPr>
          <w:p w14:paraId="7398F59A" w14:textId="77777777" w:rsidR="00AC212B" w:rsidRPr="00930237" w:rsidRDefault="00AC212B" w:rsidP="00710DDA">
            <w:pPr>
              <w:tabs>
                <w:tab w:val="left" w:pos="1418"/>
                <w:tab w:val="left" w:pos="1985"/>
              </w:tabs>
              <w:spacing w:before="0" w:after="0"/>
              <w:rPr>
                <w:szCs w:val="24"/>
              </w:rPr>
            </w:pPr>
            <w:r w:rsidRPr="00930237">
              <w:rPr>
                <w:szCs w:val="24"/>
              </w:rPr>
              <w:t>E-pārvaldība</w:t>
            </w:r>
          </w:p>
        </w:tc>
        <w:tc>
          <w:tcPr>
            <w:tcW w:w="6029" w:type="dxa"/>
            <w:shd w:val="clear" w:color="auto" w:fill="auto"/>
          </w:tcPr>
          <w:p w14:paraId="4E130004" w14:textId="77777777" w:rsidR="00AC212B" w:rsidRPr="00930237" w:rsidRDefault="00AC212B" w:rsidP="00710DDA">
            <w:pPr>
              <w:tabs>
                <w:tab w:val="left" w:pos="1418"/>
                <w:tab w:val="left" w:pos="1985"/>
              </w:tabs>
              <w:spacing w:before="0" w:after="0"/>
              <w:rPr>
                <w:szCs w:val="24"/>
              </w:rPr>
            </w:pPr>
            <w:r w:rsidRPr="00930237">
              <w:rPr>
                <w:szCs w:val="24"/>
              </w:rPr>
              <w:t>Informāciju tehnoloģiju risinājumi ESI fondu ieviešanas nodrošināšanai</w:t>
            </w:r>
          </w:p>
        </w:tc>
      </w:tr>
      <w:tr w:rsidR="00AC212B" w:rsidRPr="00930237" w14:paraId="0949EEDF" w14:textId="77777777" w:rsidTr="00710DDA">
        <w:tc>
          <w:tcPr>
            <w:tcW w:w="2430" w:type="dxa"/>
            <w:shd w:val="clear" w:color="auto" w:fill="auto"/>
          </w:tcPr>
          <w:p w14:paraId="4539706A" w14:textId="77777777" w:rsidR="00AC212B" w:rsidRPr="00930237" w:rsidRDefault="00AC212B" w:rsidP="00710DDA">
            <w:pPr>
              <w:tabs>
                <w:tab w:val="left" w:pos="1418"/>
                <w:tab w:val="left" w:pos="1985"/>
              </w:tabs>
              <w:spacing w:before="0" w:after="0"/>
              <w:rPr>
                <w:szCs w:val="24"/>
              </w:rPr>
            </w:pPr>
            <w:r w:rsidRPr="00930237">
              <w:rPr>
                <w:szCs w:val="24"/>
              </w:rPr>
              <w:t>ES</w:t>
            </w:r>
          </w:p>
        </w:tc>
        <w:tc>
          <w:tcPr>
            <w:tcW w:w="6029" w:type="dxa"/>
            <w:shd w:val="clear" w:color="auto" w:fill="auto"/>
          </w:tcPr>
          <w:p w14:paraId="479A660D" w14:textId="77777777" w:rsidR="00AC212B" w:rsidRPr="00930237" w:rsidRDefault="00AC212B" w:rsidP="00710DDA">
            <w:pPr>
              <w:tabs>
                <w:tab w:val="left" w:pos="1418"/>
                <w:tab w:val="left" w:pos="1985"/>
              </w:tabs>
              <w:spacing w:before="0" w:after="0"/>
              <w:rPr>
                <w:szCs w:val="24"/>
              </w:rPr>
            </w:pPr>
            <w:r w:rsidRPr="00930237">
              <w:rPr>
                <w:szCs w:val="24"/>
              </w:rPr>
              <w:t>Eiropas Savienība</w:t>
            </w:r>
          </w:p>
        </w:tc>
      </w:tr>
      <w:tr w:rsidR="00AC212B" w:rsidRPr="00930237" w14:paraId="19D7E75D" w14:textId="77777777" w:rsidTr="00710DDA">
        <w:tc>
          <w:tcPr>
            <w:tcW w:w="2430" w:type="dxa"/>
            <w:shd w:val="clear" w:color="auto" w:fill="auto"/>
          </w:tcPr>
          <w:p w14:paraId="745D94EF" w14:textId="77777777" w:rsidR="00AC212B" w:rsidRPr="00930237" w:rsidRDefault="00AC212B" w:rsidP="00710DDA">
            <w:pPr>
              <w:tabs>
                <w:tab w:val="left" w:pos="1418"/>
                <w:tab w:val="left" w:pos="1985"/>
              </w:tabs>
              <w:spacing w:before="0" w:after="0"/>
              <w:rPr>
                <w:szCs w:val="24"/>
              </w:rPr>
            </w:pPr>
            <w:r w:rsidRPr="00930237">
              <w:rPr>
                <w:szCs w:val="24"/>
              </w:rPr>
              <w:t>ESSBJR</w:t>
            </w:r>
          </w:p>
        </w:tc>
        <w:tc>
          <w:tcPr>
            <w:tcW w:w="6029" w:type="dxa"/>
            <w:shd w:val="clear" w:color="auto" w:fill="auto"/>
          </w:tcPr>
          <w:p w14:paraId="4527904E" w14:textId="77777777" w:rsidR="00AC212B" w:rsidRPr="00930237" w:rsidRDefault="00AC212B" w:rsidP="00710DDA">
            <w:pPr>
              <w:tabs>
                <w:tab w:val="left" w:pos="1418"/>
                <w:tab w:val="left" w:pos="1985"/>
              </w:tabs>
              <w:spacing w:before="0" w:after="0"/>
              <w:rPr>
                <w:szCs w:val="24"/>
              </w:rPr>
            </w:pPr>
            <w:r w:rsidRPr="00930237">
              <w:rPr>
                <w:szCs w:val="24"/>
              </w:rPr>
              <w:t>Eiropas Savienības Stratēģija Baltijas jūras reģionam</w:t>
            </w:r>
          </w:p>
        </w:tc>
      </w:tr>
      <w:tr w:rsidR="003313E3" w:rsidRPr="00930237" w14:paraId="7B6C5D3B" w14:textId="77777777" w:rsidTr="00710DDA">
        <w:tc>
          <w:tcPr>
            <w:tcW w:w="2430" w:type="dxa"/>
            <w:shd w:val="clear" w:color="auto" w:fill="auto"/>
          </w:tcPr>
          <w:p w14:paraId="0FBCEED4" w14:textId="7D5D4B1D" w:rsidR="003313E3" w:rsidRPr="00930237" w:rsidRDefault="003313E3" w:rsidP="00710DDA">
            <w:pPr>
              <w:tabs>
                <w:tab w:val="left" w:pos="1418"/>
                <w:tab w:val="left" w:pos="1985"/>
              </w:tabs>
              <w:spacing w:before="0" w:after="0"/>
              <w:rPr>
                <w:szCs w:val="24"/>
              </w:rPr>
            </w:pPr>
            <w:r w:rsidRPr="00930237">
              <w:rPr>
                <w:szCs w:val="24"/>
              </w:rPr>
              <w:t>ESAO</w:t>
            </w:r>
          </w:p>
        </w:tc>
        <w:tc>
          <w:tcPr>
            <w:tcW w:w="6029" w:type="dxa"/>
            <w:shd w:val="clear" w:color="auto" w:fill="auto"/>
          </w:tcPr>
          <w:p w14:paraId="5E22E307" w14:textId="4A78B183" w:rsidR="003313E3" w:rsidRPr="00930237" w:rsidRDefault="003313E3" w:rsidP="00710DDA">
            <w:pPr>
              <w:tabs>
                <w:tab w:val="left" w:pos="1418"/>
                <w:tab w:val="left" w:pos="1985"/>
              </w:tabs>
              <w:spacing w:before="0" w:after="0"/>
              <w:rPr>
                <w:bCs/>
              </w:rPr>
            </w:pPr>
            <w:r w:rsidRPr="00930237">
              <w:rPr>
                <w:bCs/>
              </w:rPr>
              <w:t xml:space="preserve">Ekonomiskās </w:t>
            </w:r>
            <w:r w:rsidR="00893AEB" w:rsidRPr="00930237">
              <w:rPr>
                <w:bCs/>
              </w:rPr>
              <w:t>sadarbības</w:t>
            </w:r>
            <w:r w:rsidRPr="00930237">
              <w:rPr>
                <w:bCs/>
              </w:rPr>
              <w:t xml:space="preserve"> un </w:t>
            </w:r>
            <w:r w:rsidR="00893AEB" w:rsidRPr="00930237">
              <w:rPr>
                <w:bCs/>
              </w:rPr>
              <w:t>attīstības</w:t>
            </w:r>
            <w:r w:rsidRPr="00930237">
              <w:rPr>
                <w:bCs/>
              </w:rPr>
              <w:t xml:space="preserve"> organizācija</w:t>
            </w:r>
          </w:p>
        </w:tc>
      </w:tr>
      <w:tr w:rsidR="00AC212B" w:rsidRPr="00930237" w14:paraId="2D65CA2B" w14:textId="77777777" w:rsidTr="00710DDA">
        <w:tc>
          <w:tcPr>
            <w:tcW w:w="2430" w:type="dxa"/>
            <w:shd w:val="clear" w:color="auto" w:fill="auto"/>
          </w:tcPr>
          <w:p w14:paraId="0AD3AB43" w14:textId="77777777" w:rsidR="00AC212B" w:rsidRPr="00930237" w:rsidRDefault="00AC212B" w:rsidP="00710DDA">
            <w:pPr>
              <w:tabs>
                <w:tab w:val="left" w:pos="1418"/>
                <w:tab w:val="left" w:pos="1985"/>
              </w:tabs>
              <w:spacing w:before="0" w:after="0"/>
              <w:rPr>
                <w:szCs w:val="24"/>
              </w:rPr>
            </w:pPr>
            <w:r w:rsidRPr="00930237">
              <w:rPr>
                <w:szCs w:val="24"/>
              </w:rPr>
              <w:t>ESCO</w:t>
            </w:r>
          </w:p>
        </w:tc>
        <w:tc>
          <w:tcPr>
            <w:tcW w:w="6029" w:type="dxa"/>
            <w:shd w:val="clear" w:color="auto" w:fill="auto"/>
          </w:tcPr>
          <w:p w14:paraId="755DDFF6" w14:textId="74691F78" w:rsidR="00AC212B" w:rsidRPr="00930237" w:rsidRDefault="00AC212B" w:rsidP="00710DDA">
            <w:pPr>
              <w:tabs>
                <w:tab w:val="left" w:pos="1418"/>
                <w:tab w:val="left" w:pos="1985"/>
              </w:tabs>
              <w:spacing w:before="0" w:after="0"/>
            </w:pPr>
            <w:r w:rsidRPr="00930237">
              <w:rPr>
                <w:bCs/>
              </w:rPr>
              <w:t>Eiropas prasmju</w:t>
            </w:r>
            <w:r w:rsidRPr="00930237">
              <w:t>/</w:t>
            </w:r>
            <w:r w:rsidRPr="00930237">
              <w:rPr>
                <w:bCs/>
              </w:rPr>
              <w:t>kompetenču</w:t>
            </w:r>
            <w:r w:rsidRPr="00930237">
              <w:t>, </w:t>
            </w:r>
            <w:r w:rsidRPr="00930237">
              <w:rPr>
                <w:bCs/>
              </w:rPr>
              <w:t>kvalifikāciju</w:t>
            </w:r>
            <w:r w:rsidRPr="00930237">
              <w:t> un </w:t>
            </w:r>
            <w:r w:rsidRPr="00930237">
              <w:rPr>
                <w:bCs/>
              </w:rPr>
              <w:t>profesiju klasifikācija</w:t>
            </w:r>
            <w:r w:rsidRPr="00930237">
              <w:t xml:space="preserve"> (</w:t>
            </w:r>
            <w:proofErr w:type="spellStart"/>
            <w:r w:rsidR="000347E3" w:rsidRPr="000347E3">
              <w:rPr>
                <w:bCs/>
                <w:i/>
              </w:rPr>
              <w:t>Euro</w:t>
            </w:r>
            <w:r w:rsidRPr="00930237">
              <w:rPr>
                <w:bCs/>
                <w:i/>
              </w:rPr>
              <w:t>pean</w:t>
            </w:r>
            <w:proofErr w:type="spellEnd"/>
            <w:r w:rsidRPr="00930237">
              <w:rPr>
                <w:bCs/>
                <w:i/>
              </w:rPr>
              <w:t xml:space="preserve"> </w:t>
            </w:r>
            <w:proofErr w:type="spellStart"/>
            <w:r w:rsidRPr="00930237">
              <w:rPr>
                <w:bCs/>
                <w:i/>
              </w:rPr>
              <w:t>Skills</w:t>
            </w:r>
            <w:proofErr w:type="spellEnd"/>
            <w:r w:rsidRPr="00930237">
              <w:rPr>
                <w:bCs/>
                <w:i/>
              </w:rPr>
              <w:t>/</w:t>
            </w:r>
            <w:proofErr w:type="spellStart"/>
            <w:r w:rsidRPr="00930237">
              <w:rPr>
                <w:bCs/>
                <w:i/>
              </w:rPr>
              <w:t>Competences</w:t>
            </w:r>
            <w:proofErr w:type="spellEnd"/>
            <w:r w:rsidRPr="00930237">
              <w:rPr>
                <w:bCs/>
                <w:i/>
              </w:rPr>
              <w:t xml:space="preserve">, </w:t>
            </w:r>
            <w:proofErr w:type="spellStart"/>
            <w:r w:rsidRPr="00930237">
              <w:rPr>
                <w:bCs/>
                <w:i/>
              </w:rPr>
              <w:t>Qualifications</w:t>
            </w:r>
            <w:proofErr w:type="spellEnd"/>
            <w:r w:rsidRPr="00930237">
              <w:rPr>
                <w:bCs/>
                <w:i/>
              </w:rPr>
              <w:t xml:space="preserve"> </w:t>
            </w:r>
            <w:proofErr w:type="spellStart"/>
            <w:r w:rsidRPr="00930237">
              <w:rPr>
                <w:bCs/>
                <w:i/>
              </w:rPr>
              <w:t>and</w:t>
            </w:r>
            <w:proofErr w:type="spellEnd"/>
            <w:r w:rsidRPr="00930237">
              <w:rPr>
                <w:bCs/>
                <w:i/>
              </w:rPr>
              <w:t xml:space="preserve"> </w:t>
            </w:r>
            <w:proofErr w:type="spellStart"/>
            <w:r w:rsidRPr="00930237">
              <w:rPr>
                <w:bCs/>
                <w:i/>
              </w:rPr>
              <w:t>Occupations</w:t>
            </w:r>
            <w:proofErr w:type="spellEnd"/>
            <w:r w:rsidRPr="00930237">
              <w:rPr>
                <w:bCs/>
              </w:rPr>
              <w:t>)</w:t>
            </w:r>
          </w:p>
        </w:tc>
      </w:tr>
      <w:tr w:rsidR="00AC212B" w:rsidRPr="00930237" w14:paraId="66D101D3" w14:textId="77777777" w:rsidTr="00710DDA">
        <w:tc>
          <w:tcPr>
            <w:tcW w:w="2430" w:type="dxa"/>
            <w:shd w:val="clear" w:color="auto" w:fill="auto"/>
          </w:tcPr>
          <w:p w14:paraId="35099961" w14:textId="77777777" w:rsidR="00AC212B" w:rsidRPr="00930237" w:rsidRDefault="00AC212B" w:rsidP="00710DDA">
            <w:pPr>
              <w:tabs>
                <w:tab w:val="left" w:pos="1418"/>
                <w:tab w:val="left" w:pos="1985"/>
              </w:tabs>
              <w:spacing w:before="0" w:after="0"/>
              <w:rPr>
                <w:szCs w:val="24"/>
              </w:rPr>
            </w:pPr>
            <w:proofErr w:type="spellStart"/>
            <w:r w:rsidRPr="00930237">
              <w:rPr>
                <w:szCs w:val="24"/>
              </w:rPr>
              <w:t>ESCOs</w:t>
            </w:r>
            <w:proofErr w:type="spellEnd"/>
          </w:p>
        </w:tc>
        <w:tc>
          <w:tcPr>
            <w:tcW w:w="6029" w:type="dxa"/>
            <w:shd w:val="clear" w:color="auto" w:fill="auto"/>
          </w:tcPr>
          <w:p w14:paraId="4C4DFC33" w14:textId="77777777" w:rsidR="00AC212B" w:rsidRPr="00930237" w:rsidRDefault="00AC212B" w:rsidP="00710DDA">
            <w:pPr>
              <w:tabs>
                <w:tab w:val="left" w:pos="1418"/>
                <w:tab w:val="left" w:pos="1985"/>
              </w:tabs>
              <w:spacing w:before="0" w:after="0"/>
              <w:rPr>
                <w:szCs w:val="24"/>
              </w:rPr>
            </w:pPr>
            <w:proofErr w:type="spellStart"/>
            <w:r w:rsidRPr="00930237">
              <w:t>Energoservisa</w:t>
            </w:r>
            <w:proofErr w:type="spellEnd"/>
            <w:r w:rsidRPr="00930237">
              <w:t xml:space="preserve"> kompānija (</w:t>
            </w:r>
            <w:proofErr w:type="spellStart"/>
            <w:r w:rsidRPr="00930237">
              <w:rPr>
                <w:i/>
              </w:rPr>
              <w:t>Energy</w:t>
            </w:r>
            <w:proofErr w:type="spellEnd"/>
            <w:r w:rsidRPr="00930237">
              <w:rPr>
                <w:i/>
              </w:rPr>
              <w:t xml:space="preserve"> </w:t>
            </w:r>
            <w:proofErr w:type="spellStart"/>
            <w:r w:rsidRPr="00930237">
              <w:rPr>
                <w:i/>
              </w:rPr>
              <w:t>Service</w:t>
            </w:r>
            <w:proofErr w:type="spellEnd"/>
            <w:r w:rsidRPr="00930237">
              <w:rPr>
                <w:i/>
              </w:rPr>
              <w:t xml:space="preserve"> </w:t>
            </w:r>
            <w:proofErr w:type="spellStart"/>
            <w:r w:rsidRPr="00930237">
              <w:rPr>
                <w:i/>
              </w:rPr>
              <w:t>Companies</w:t>
            </w:r>
            <w:proofErr w:type="spellEnd"/>
            <w:r w:rsidRPr="00930237">
              <w:t>)</w:t>
            </w:r>
          </w:p>
        </w:tc>
      </w:tr>
      <w:tr w:rsidR="00AC212B" w:rsidRPr="00930237" w14:paraId="23DA2866" w14:textId="77777777" w:rsidTr="00710DDA">
        <w:tc>
          <w:tcPr>
            <w:tcW w:w="2430" w:type="dxa"/>
            <w:shd w:val="clear" w:color="auto" w:fill="auto"/>
          </w:tcPr>
          <w:p w14:paraId="7B3FD88F" w14:textId="77777777" w:rsidR="00AC212B" w:rsidRPr="00930237" w:rsidRDefault="00AC212B" w:rsidP="00710DDA">
            <w:pPr>
              <w:tabs>
                <w:tab w:val="left" w:pos="1418"/>
                <w:tab w:val="left" w:pos="1985"/>
              </w:tabs>
              <w:spacing w:before="0" w:after="0"/>
              <w:rPr>
                <w:szCs w:val="24"/>
              </w:rPr>
            </w:pPr>
            <w:r w:rsidRPr="00930237">
              <w:rPr>
                <w:szCs w:val="24"/>
              </w:rPr>
              <w:t>ESF+</w:t>
            </w:r>
          </w:p>
        </w:tc>
        <w:tc>
          <w:tcPr>
            <w:tcW w:w="6029" w:type="dxa"/>
            <w:shd w:val="clear" w:color="auto" w:fill="auto"/>
          </w:tcPr>
          <w:p w14:paraId="5B63EF24" w14:textId="77777777" w:rsidR="00AC212B" w:rsidRPr="00930237" w:rsidRDefault="00AC212B" w:rsidP="00710DDA">
            <w:pPr>
              <w:tabs>
                <w:tab w:val="left" w:pos="1418"/>
                <w:tab w:val="left" w:pos="1985"/>
              </w:tabs>
              <w:spacing w:before="0" w:after="0"/>
              <w:rPr>
                <w:szCs w:val="24"/>
              </w:rPr>
            </w:pPr>
            <w:r w:rsidRPr="00930237">
              <w:rPr>
                <w:szCs w:val="24"/>
              </w:rPr>
              <w:t>Eiropas Sociālais fonds</w:t>
            </w:r>
          </w:p>
        </w:tc>
      </w:tr>
      <w:tr w:rsidR="00AC212B" w:rsidRPr="00930237" w14:paraId="0D8E2A07" w14:textId="77777777" w:rsidTr="00710DDA">
        <w:tc>
          <w:tcPr>
            <w:tcW w:w="2430" w:type="dxa"/>
            <w:shd w:val="clear" w:color="auto" w:fill="auto"/>
          </w:tcPr>
          <w:p w14:paraId="034C8F40" w14:textId="77777777" w:rsidR="00AC212B" w:rsidRPr="00930237" w:rsidRDefault="00AC212B" w:rsidP="00710DDA">
            <w:pPr>
              <w:tabs>
                <w:tab w:val="left" w:pos="1418"/>
                <w:tab w:val="left" w:pos="1985"/>
              </w:tabs>
              <w:spacing w:before="0" w:after="0"/>
              <w:rPr>
                <w:szCs w:val="24"/>
              </w:rPr>
            </w:pPr>
            <w:r w:rsidRPr="00930237">
              <w:rPr>
                <w:szCs w:val="24"/>
              </w:rPr>
              <w:t>ESF+ regula</w:t>
            </w:r>
          </w:p>
        </w:tc>
        <w:tc>
          <w:tcPr>
            <w:tcW w:w="6029" w:type="dxa"/>
            <w:shd w:val="clear" w:color="auto" w:fill="auto"/>
          </w:tcPr>
          <w:p w14:paraId="2B203496" w14:textId="77777777" w:rsidR="00AC212B" w:rsidRPr="00930237" w:rsidRDefault="00AC212B" w:rsidP="00710DDA">
            <w:pPr>
              <w:tabs>
                <w:tab w:val="left" w:pos="1418"/>
                <w:tab w:val="left" w:pos="1985"/>
              </w:tabs>
              <w:spacing w:before="0" w:after="0"/>
              <w:rPr>
                <w:szCs w:val="24"/>
              </w:rPr>
            </w:pPr>
            <w:r w:rsidRPr="00930237">
              <w:rPr>
                <w:szCs w:val="24"/>
              </w:rPr>
              <w:t>Eiropas Parlamenta un Padomes Regulas (ES) priekšlikums par Eiropas Sociālo fondu Plus</w:t>
            </w:r>
          </w:p>
        </w:tc>
      </w:tr>
      <w:tr w:rsidR="00AC212B" w:rsidRPr="00930237" w14:paraId="6886E2F7" w14:textId="77777777" w:rsidTr="00710DDA">
        <w:tc>
          <w:tcPr>
            <w:tcW w:w="2430" w:type="dxa"/>
            <w:shd w:val="clear" w:color="auto" w:fill="auto"/>
          </w:tcPr>
          <w:p w14:paraId="21EEF642" w14:textId="77777777" w:rsidR="00AC212B" w:rsidRPr="00930237" w:rsidRDefault="00AC212B" w:rsidP="00710DDA">
            <w:pPr>
              <w:tabs>
                <w:tab w:val="left" w:pos="1418"/>
                <w:tab w:val="left" w:pos="1985"/>
              </w:tabs>
              <w:spacing w:before="0" w:after="0"/>
              <w:rPr>
                <w:szCs w:val="24"/>
              </w:rPr>
            </w:pPr>
            <w:r w:rsidRPr="00930237">
              <w:rPr>
                <w:szCs w:val="24"/>
              </w:rPr>
              <w:t>ESI fondi</w:t>
            </w:r>
          </w:p>
        </w:tc>
        <w:tc>
          <w:tcPr>
            <w:tcW w:w="6029" w:type="dxa"/>
            <w:shd w:val="clear" w:color="auto" w:fill="auto"/>
          </w:tcPr>
          <w:p w14:paraId="6769FFCA" w14:textId="0C704C0B" w:rsidR="00AC212B" w:rsidRPr="00930237" w:rsidRDefault="00AC212B" w:rsidP="00AD670A">
            <w:pPr>
              <w:tabs>
                <w:tab w:val="left" w:pos="1418"/>
                <w:tab w:val="left" w:pos="1985"/>
              </w:tabs>
              <w:spacing w:before="0" w:after="0"/>
              <w:rPr>
                <w:szCs w:val="24"/>
              </w:rPr>
            </w:pPr>
            <w:r w:rsidRPr="00930237">
              <w:rPr>
                <w:szCs w:val="24"/>
              </w:rPr>
              <w:t>ESF</w:t>
            </w:r>
            <w:r w:rsidR="0029505F">
              <w:rPr>
                <w:szCs w:val="24"/>
              </w:rPr>
              <w:t>+</w:t>
            </w:r>
            <w:r w:rsidRPr="00930237">
              <w:rPr>
                <w:szCs w:val="24"/>
              </w:rPr>
              <w:t>; ERAF; KF; EJZ</w:t>
            </w:r>
            <w:r w:rsidR="008F78EF">
              <w:rPr>
                <w:szCs w:val="24"/>
              </w:rPr>
              <w:t>A</w:t>
            </w:r>
            <w:r w:rsidRPr="00930237">
              <w:rPr>
                <w:szCs w:val="24"/>
              </w:rPr>
              <w:t>F</w:t>
            </w:r>
          </w:p>
        </w:tc>
      </w:tr>
      <w:tr w:rsidR="00AC212B" w:rsidRPr="00930237" w14:paraId="0ACB7753" w14:textId="77777777" w:rsidTr="00710DDA">
        <w:tc>
          <w:tcPr>
            <w:tcW w:w="2430" w:type="dxa"/>
            <w:shd w:val="clear" w:color="auto" w:fill="auto"/>
          </w:tcPr>
          <w:p w14:paraId="19BDFDDE" w14:textId="77777777" w:rsidR="00AC212B" w:rsidRPr="00930237" w:rsidRDefault="00AC212B" w:rsidP="00710DDA">
            <w:pPr>
              <w:tabs>
                <w:tab w:val="left" w:pos="1418"/>
                <w:tab w:val="left" w:pos="1985"/>
              </w:tabs>
              <w:spacing w:before="0" w:after="0"/>
              <w:rPr>
                <w:szCs w:val="24"/>
              </w:rPr>
            </w:pPr>
            <w:r w:rsidRPr="00930237">
              <w:rPr>
                <w:szCs w:val="24"/>
              </w:rPr>
              <w:t>ES Padomes rekomendācijas</w:t>
            </w:r>
          </w:p>
        </w:tc>
        <w:tc>
          <w:tcPr>
            <w:tcW w:w="6029" w:type="dxa"/>
            <w:shd w:val="clear" w:color="auto" w:fill="auto"/>
          </w:tcPr>
          <w:p w14:paraId="28C0E2D9" w14:textId="77777777" w:rsidR="00AC212B" w:rsidRPr="00930237" w:rsidRDefault="00AC212B" w:rsidP="00710DDA">
            <w:pPr>
              <w:tabs>
                <w:tab w:val="left" w:pos="1418"/>
                <w:tab w:val="left" w:pos="1985"/>
              </w:tabs>
              <w:spacing w:before="0" w:after="0"/>
              <w:rPr>
                <w:szCs w:val="24"/>
              </w:rPr>
            </w:pPr>
            <w:r w:rsidRPr="00930237">
              <w:rPr>
                <w:szCs w:val="24"/>
              </w:rPr>
              <w:t xml:space="preserve">Eiropas Savienības Padomes rekomendācijas par Latvijas 2013.gada nacionālo reformu programmu un ar ko sniedz Padomes atzinumu par Latvijas 2012.–2016.gada konverģences programmu un Eiropas Savienības Padomes </w:t>
            </w:r>
            <w:r w:rsidRPr="00930237">
              <w:rPr>
                <w:szCs w:val="24"/>
              </w:rPr>
              <w:lastRenderedPageBreak/>
              <w:t>rekomendācijas par Latvijas 2014.gada valsts reformu programmu un ar ko sniedz Padomes atzinumu par Latvijas 2014.gada stabilitātes programmu.</w:t>
            </w:r>
          </w:p>
        </w:tc>
      </w:tr>
      <w:tr w:rsidR="00AC212B" w:rsidRPr="00930237" w14:paraId="4CD3534F" w14:textId="77777777" w:rsidTr="00710DDA">
        <w:tc>
          <w:tcPr>
            <w:tcW w:w="2430" w:type="dxa"/>
            <w:shd w:val="clear" w:color="auto" w:fill="auto"/>
          </w:tcPr>
          <w:p w14:paraId="3AAD727C" w14:textId="77777777" w:rsidR="00AC212B" w:rsidRPr="00930237" w:rsidRDefault="00AC212B" w:rsidP="00710DDA">
            <w:pPr>
              <w:tabs>
                <w:tab w:val="left" w:pos="1418"/>
                <w:tab w:val="left" w:pos="1985"/>
              </w:tabs>
              <w:spacing w:before="0" w:after="0"/>
              <w:rPr>
                <w:szCs w:val="24"/>
              </w:rPr>
            </w:pPr>
            <w:r w:rsidRPr="00930237">
              <w:rPr>
                <w:szCs w:val="24"/>
              </w:rPr>
              <w:lastRenderedPageBreak/>
              <w:t>ETL</w:t>
            </w:r>
          </w:p>
        </w:tc>
        <w:tc>
          <w:tcPr>
            <w:tcW w:w="6029" w:type="dxa"/>
            <w:shd w:val="clear" w:color="auto" w:fill="auto"/>
          </w:tcPr>
          <w:p w14:paraId="2B0DD5E4" w14:textId="77777777" w:rsidR="00AC212B" w:rsidRPr="00930237" w:rsidRDefault="00AC212B" w:rsidP="00710DDA">
            <w:pPr>
              <w:tabs>
                <w:tab w:val="left" w:pos="1418"/>
                <w:tab w:val="left" w:pos="1985"/>
              </w:tabs>
              <w:spacing w:before="0" w:after="0"/>
              <w:rPr>
                <w:szCs w:val="24"/>
              </w:rPr>
            </w:pPr>
            <w:proofErr w:type="spellStart"/>
            <w:r w:rsidRPr="00930237">
              <w:rPr>
                <w:szCs w:val="24"/>
              </w:rPr>
              <w:t>Elektrotransportlīdzekļi</w:t>
            </w:r>
            <w:proofErr w:type="spellEnd"/>
          </w:p>
        </w:tc>
      </w:tr>
      <w:tr w:rsidR="00AC212B" w:rsidRPr="00930237" w14:paraId="25A40E44" w14:textId="77777777" w:rsidTr="00710DDA">
        <w:tc>
          <w:tcPr>
            <w:tcW w:w="2430" w:type="dxa"/>
            <w:shd w:val="clear" w:color="auto" w:fill="auto"/>
          </w:tcPr>
          <w:p w14:paraId="622FE27A" w14:textId="77777777" w:rsidR="00AC212B" w:rsidRPr="00930237" w:rsidRDefault="00AC212B" w:rsidP="00710DDA">
            <w:pPr>
              <w:tabs>
                <w:tab w:val="left" w:pos="1418"/>
                <w:tab w:val="left" w:pos="1985"/>
              </w:tabs>
              <w:spacing w:before="0" w:after="0"/>
              <w:rPr>
                <w:szCs w:val="24"/>
              </w:rPr>
            </w:pPr>
            <w:r w:rsidRPr="00930237">
              <w:rPr>
                <w:szCs w:val="24"/>
              </w:rPr>
              <w:t>ETS</w:t>
            </w:r>
          </w:p>
        </w:tc>
        <w:tc>
          <w:tcPr>
            <w:tcW w:w="6029" w:type="dxa"/>
            <w:shd w:val="clear" w:color="auto" w:fill="auto"/>
          </w:tcPr>
          <w:p w14:paraId="621047EC" w14:textId="77777777" w:rsidR="00AC212B" w:rsidRPr="00930237" w:rsidRDefault="00AC212B" w:rsidP="00710DDA">
            <w:pPr>
              <w:tabs>
                <w:tab w:val="left" w:pos="1418"/>
                <w:tab w:val="left" w:pos="1985"/>
              </w:tabs>
              <w:spacing w:before="0" w:after="0"/>
              <w:rPr>
                <w:szCs w:val="24"/>
              </w:rPr>
            </w:pPr>
            <w:r w:rsidRPr="00930237">
              <w:rPr>
                <w:szCs w:val="24"/>
              </w:rPr>
              <w:t>Eiropas teritoriālā sadarbība</w:t>
            </w:r>
          </w:p>
        </w:tc>
      </w:tr>
      <w:tr w:rsidR="00AC212B" w:rsidRPr="00930237" w14:paraId="3A0E001A" w14:textId="77777777" w:rsidTr="00710DDA">
        <w:tc>
          <w:tcPr>
            <w:tcW w:w="2430" w:type="dxa"/>
            <w:shd w:val="clear" w:color="auto" w:fill="auto"/>
          </w:tcPr>
          <w:p w14:paraId="21C3FEE7" w14:textId="77777777" w:rsidR="00AC212B" w:rsidRPr="00930237" w:rsidRDefault="00AC212B" w:rsidP="00710DDA">
            <w:pPr>
              <w:tabs>
                <w:tab w:val="left" w:pos="1418"/>
                <w:tab w:val="left" w:pos="1985"/>
              </w:tabs>
              <w:spacing w:before="0" w:after="0"/>
              <w:rPr>
                <w:szCs w:val="24"/>
              </w:rPr>
            </w:pPr>
            <w:r w:rsidRPr="00930237">
              <w:rPr>
                <w:szCs w:val="24"/>
              </w:rPr>
              <w:t>EUR</w:t>
            </w:r>
          </w:p>
        </w:tc>
        <w:tc>
          <w:tcPr>
            <w:tcW w:w="6029" w:type="dxa"/>
            <w:shd w:val="clear" w:color="auto" w:fill="auto"/>
          </w:tcPr>
          <w:p w14:paraId="7716A03B" w14:textId="31C4ADBD" w:rsidR="00AC212B" w:rsidRPr="00930237" w:rsidRDefault="00AC212B" w:rsidP="00710DDA">
            <w:pPr>
              <w:tabs>
                <w:tab w:val="left" w:pos="1418"/>
                <w:tab w:val="left" w:pos="1985"/>
              </w:tabs>
              <w:spacing w:before="0" w:after="0"/>
              <w:rPr>
                <w:szCs w:val="24"/>
              </w:rPr>
            </w:pPr>
            <w:r w:rsidRPr="00930237">
              <w:rPr>
                <w:szCs w:val="24"/>
              </w:rPr>
              <w:t xml:space="preserve">Eiropas Savienības </w:t>
            </w:r>
            <w:proofErr w:type="spellStart"/>
            <w:r w:rsidR="000347E3" w:rsidRPr="000347E3">
              <w:rPr>
                <w:i/>
                <w:szCs w:val="24"/>
              </w:rPr>
              <w:t>euro</w:t>
            </w:r>
            <w:proofErr w:type="spellEnd"/>
          </w:p>
        </w:tc>
      </w:tr>
      <w:tr w:rsidR="00AC212B" w:rsidRPr="00930237" w14:paraId="15F2D0B3" w14:textId="77777777" w:rsidTr="00710DDA">
        <w:tc>
          <w:tcPr>
            <w:tcW w:w="2430" w:type="dxa"/>
            <w:shd w:val="clear" w:color="auto" w:fill="auto"/>
          </w:tcPr>
          <w:p w14:paraId="4626CB46" w14:textId="77777777" w:rsidR="00AC212B" w:rsidRPr="00930237" w:rsidRDefault="00AC212B" w:rsidP="00710DDA">
            <w:pPr>
              <w:tabs>
                <w:tab w:val="left" w:pos="1418"/>
                <w:tab w:val="left" w:pos="1985"/>
              </w:tabs>
              <w:spacing w:before="0" w:after="0"/>
              <w:rPr>
                <w:szCs w:val="24"/>
              </w:rPr>
            </w:pPr>
            <w:r w:rsidRPr="00930237">
              <w:rPr>
                <w:szCs w:val="24"/>
              </w:rPr>
              <w:t>EURES</w:t>
            </w:r>
          </w:p>
        </w:tc>
        <w:tc>
          <w:tcPr>
            <w:tcW w:w="6029" w:type="dxa"/>
            <w:shd w:val="clear" w:color="auto" w:fill="auto"/>
          </w:tcPr>
          <w:p w14:paraId="5951107F" w14:textId="6C46B943" w:rsidR="00AC212B" w:rsidRPr="00930237" w:rsidRDefault="00AC212B" w:rsidP="00710DDA">
            <w:pPr>
              <w:tabs>
                <w:tab w:val="left" w:pos="1418"/>
                <w:tab w:val="left" w:pos="1985"/>
              </w:tabs>
              <w:spacing w:before="0" w:after="0"/>
              <w:rPr>
                <w:szCs w:val="24"/>
              </w:rPr>
            </w:pPr>
            <w:r w:rsidRPr="00930237">
              <w:rPr>
                <w:szCs w:val="24"/>
              </w:rPr>
              <w:t>Eiropas nodarbinātības dienestu (</w:t>
            </w:r>
            <w:proofErr w:type="spellStart"/>
            <w:r w:rsidR="000347E3" w:rsidRPr="000347E3">
              <w:rPr>
                <w:i/>
                <w:szCs w:val="24"/>
              </w:rPr>
              <w:t>Euro</w:t>
            </w:r>
            <w:r w:rsidRPr="00930237">
              <w:rPr>
                <w:i/>
                <w:szCs w:val="24"/>
              </w:rPr>
              <w:t>pean</w:t>
            </w:r>
            <w:proofErr w:type="spellEnd"/>
            <w:r w:rsidRPr="00930237">
              <w:rPr>
                <w:i/>
                <w:szCs w:val="24"/>
              </w:rPr>
              <w:t xml:space="preserve"> </w:t>
            </w:r>
            <w:proofErr w:type="spellStart"/>
            <w:r w:rsidRPr="00930237">
              <w:rPr>
                <w:i/>
                <w:szCs w:val="24"/>
              </w:rPr>
              <w:t>Employment</w:t>
            </w:r>
            <w:proofErr w:type="spellEnd"/>
            <w:r w:rsidRPr="00930237">
              <w:rPr>
                <w:i/>
                <w:szCs w:val="24"/>
              </w:rPr>
              <w:t xml:space="preserve"> Services</w:t>
            </w:r>
            <w:r w:rsidRPr="00930237">
              <w:rPr>
                <w:szCs w:val="24"/>
              </w:rPr>
              <w:t>) sadarbības tīkls</w:t>
            </w:r>
          </w:p>
        </w:tc>
      </w:tr>
      <w:tr w:rsidR="006F4A88" w:rsidRPr="00930237" w14:paraId="651B6AE8" w14:textId="77777777" w:rsidTr="00710DDA">
        <w:tc>
          <w:tcPr>
            <w:tcW w:w="2430" w:type="dxa"/>
            <w:shd w:val="clear" w:color="auto" w:fill="auto"/>
          </w:tcPr>
          <w:p w14:paraId="5043CB44" w14:textId="5DBECC90" w:rsidR="006F4A88" w:rsidRPr="00930237" w:rsidRDefault="006F4A88" w:rsidP="00710DDA">
            <w:pPr>
              <w:tabs>
                <w:tab w:val="left" w:pos="1418"/>
                <w:tab w:val="left" w:pos="1985"/>
              </w:tabs>
              <w:spacing w:before="0" w:after="0"/>
              <w:rPr>
                <w:szCs w:val="24"/>
              </w:rPr>
            </w:pPr>
            <w:proofErr w:type="spellStart"/>
            <w:r>
              <w:rPr>
                <w:szCs w:val="24"/>
              </w:rPr>
              <w:t>Eurostat</w:t>
            </w:r>
            <w:proofErr w:type="spellEnd"/>
          </w:p>
        </w:tc>
        <w:tc>
          <w:tcPr>
            <w:tcW w:w="6029" w:type="dxa"/>
            <w:shd w:val="clear" w:color="auto" w:fill="auto"/>
          </w:tcPr>
          <w:p w14:paraId="53D9C9B1" w14:textId="71C24F98" w:rsidR="006F4A88" w:rsidRPr="00930237" w:rsidRDefault="006F4A88" w:rsidP="00710DDA">
            <w:pPr>
              <w:tabs>
                <w:tab w:val="left" w:pos="1418"/>
                <w:tab w:val="left" w:pos="1985"/>
              </w:tabs>
              <w:spacing w:before="0" w:after="0"/>
              <w:rPr>
                <w:szCs w:val="24"/>
              </w:rPr>
            </w:pPr>
            <w:r w:rsidRPr="006F4A88">
              <w:rPr>
                <w:szCs w:val="24"/>
              </w:rPr>
              <w:t>E</w:t>
            </w:r>
            <w:r>
              <w:rPr>
                <w:szCs w:val="24"/>
              </w:rPr>
              <w:t>iropas Savienības</w:t>
            </w:r>
            <w:r w:rsidRPr="006F4A88">
              <w:rPr>
                <w:szCs w:val="24"/>
              </w:rPr>
              <w:t xml:space="preserve"> Statistikas birojs</w:t>
            </w:r>
          </w:p>
        </w:tc>
      </w:tr>
      <w:tr w:rsidR="00AC212B" w:rsidRPr="00930237" w14:paraId="103C789F" w14:textId="77777777" w:rsidTr="00710DDA">
        <w:tc>
          <w:tcPr>
            <w:tcW w:w="2430" w:type="dxa"/>
            <w:shd w:val="clear" w:color="auto" w:fill="auto"/>
          </w:tcPr>
          <w:p w14:paraId="1F3D2079" w14:textId="77777777" w:rsidR="00AC212B" w:rsidRPr="00930237" w:rsidRDefault="00AC212B" w:rsidP="00710DDA">
            <w:pPr>
              <w:tabs>
                <w:tab w:val="left" w:pos="1418"/>
                <w:tab w:val="left" w:pos="1985"/>
              </w:tabs>
              <w:spacing w:before="0" w:after="0"/>
              <w:rPr>
                <w:szCs w:val="24"/>
              </w:rPr>
            </w:pPr>
            <w:r w:rsidRPr="00930237">
              <w:rPr>
                <w:szCs w:val="24"/>
              </w:rPr>
              <w:t>FM</w:t>
            </w:r>
          </w:p>
        </w:tc>
        <w:tc>
          <w:tcPr>
            <w:tcW w:w="6029" w:type="dxa"/>
            <w:shd w:val="clear" w:color="auto" w:fill="auto"/>
          </w:tcPr>
          <w:p w14:paraId="07137357" w14:textId="77777777" w:rsidR="00AC212B" w:rsidRPr="00930237" w:rsidRDefault="00AC212B" w:rsidP="00710DDA">
            <w:pPr>
              <w:tabs>
                <w:tab w:val="left" w:pos="1418"/>
                <w:tab w:val="left" w:pos="1985"/>
              </w:tabs>
              <w:spacing w:before="0" w:after="0"/>
              <w:rPr>
                <w:i/>
                <w:szCs w:val="24"/>
              </w:rPr>
            </w:pPr>
            <w:r w:rsidRPr="00930237">
              <w:rPr>
                <w:szCs w:val="24"/>
              </w:rPr>
              <w:t>Finanšu ministrija</w:t>
            </w:r>
          </w:p>
        </w:tc>
      </w:tr>
      <w:tr w:rsidR="00AC212B" w:rsidRPr="00930237" w14:paraId="4F3F48FD" w14:textId="77777777" w:rsidTr="00710DDA">
        <w:tc>
          <w:tcPr>
            <w:tcW w:w="2430" w:type="dxa"/>
            <w:shd w:val="clear" w:color="auto" w:fill="auto"/>
          </w:tcPr>
          <w:p w14:paraId="10FF0EB8" w14:textId="7D8B44A7" w:rsidR="003F1069" w:rsidRDefault="003F1069" w:rsidP="00710DDA">
            <w:pPr>
              <w:tabs>
                <w:tab w:val="left" w:pos="1418"/>
                <w:tab w:val="left" w:pos="1985"/>
              </w:tabs>
              <w:spacing w:before="0" w:after="0"/>
              <w:rPr>
                <w:szCs w:val="24"/>
              </w:rPr>
            </w:pPr>
            <w:r>
              <w:rPr>
                <w:szCs w:val="24"/>
              </w:rPr>
              <w:t>GNU</w:t>
            </w:r>
          </w:p>
          <w:p w14:paraId="7AEC1F16" w14:textId="17F6342C" w:rsidR="00AC212B" w:rsidRPr="00930237" w:rsidRDefault="00AC212B" w:rsidP="00710DDA">
            <w:pPr>
              <w:tabs>
                <w:tab w:val="left" w:pos="1418"/>
                <w:tab w:val="left" w:pos="1985"/>
              </w:tabs>
              <w:spacing w:before="0" w:after="0"/>
              <w:rPr>
                <w:szCs w:val="24"/>
              </w:rPr>
            </w:pPr>
            <w:r w:rsidRPr="00930237">
              <w:rPr>
                <w:szCs w:val="24"/>
              </w:rPr>
              <w:t>IKP</w:t>
            </w:r>
          </w:p>
        </w:tc>
        <w:tc>
          <w:tcPr>
            <w:tcW w:w="6029" w:type="dxa"/>
            <w:shd w:val="clear" w:color="auto" w:fill="auto"/>
          </w:tcPr>
          <w:p w14:paraId="0C7CB308" w14:textId="65F9CF05" w:rsidR="003F1069" w:rsidRDefault="003F1069" w:rsidP="00710DDA">
            <w:pPr>
              <w:tabs>
                <w:tab w:val="left" w:pos="1418"/>
                <w:tab w:val="left" w:pos="1985"/>
              </w:tabs>
              <w:spacing w:before="0" w:after="0"/>
              <w:rPr>
                <w:szCs w:val="24"/>
              </w:rPr>
            </w:pPr>
            <w:r>
              <w:rPr>
                <w:szCs w:val="24"/>
              </w:rPr>
              <w:t>Grūtībās nonācis uzņēmums</w:t>
            </w:r>
          </w:p>
          <w:p w14:paraId="4F717917" w14:textId="7CF6FAC6" w:rsidR="00AC212B" w:rsidRPr="00930237" w:rsidRDefault="00AC212B" w:rsidP="00710DDA">
            <w:pPr>
              <w:tabs>
                <w:tab w:val="left" w:pos="1418"/>
                <w:tab w:val="left" w:pos="1985"/>
              </w:tabs>
              <w:spacing w:before="0" w:after="0"/>
              <w:rPr>
                <w:szCs w:val="24"/>
              </w:rPr>
            </w:pPr>
            <w:r w:rsidRPr="00930237">
              <w:rPr>
                <w:szCs w:val="24"/>
              </w:rPr>
              <w:t>Iekšzemes kopprodukts</w:t>
            </w:r>
          </w:p>
        </w:tc>
      </w:tr>
      <w:tr w:rsidR="00AC212B" w:rsidRPr="00930237" w14:paraId="388F26AA" w14:textId="77777777" w:rsidTr="00710DDA">
        <w:tc>
          <w:tcPr>
            <w:tcW w:w="2430" w:type="dxa"/>
            <w:shd w:val="clear" w:color="auto" w:fill="auto"/>
          </w:tcPr>
          <w:p w14:paraId="49DFDF63" w14:textId="77777777" w:rsidR="00AC212B" w:rsidRPr="00930237" w:rsidRDefault="00AC212B" w:rsidP="00710DDA">
            <w:pPr>
              <w:tabs>
                <w:tab w:val="left" w:pos="1418"/>
                <w:tab w:val="left" w:pos="1985"/>
              </w:tabs>
              <w:spacing w:before="0" w:after="0"/>
              <w:rPr>
                <w:szCs w:val="24"/>
              </w:rPr>
            </w:pPr>
            <w:r w:rsidRPr="00930237">
              <w:rPr>
                <w:szCs w:val="24"/>
              </w:rPr>
              <w:t>IKT</w:t>
            </w:r>
          </w:p>
        </w:tc>
        <w:tc>
          <w:tcPr>
            <w:tcW w:w="6029" w:type="dxa"/>
            <w:shd w:val="clear" w:color="auto" w:fill="auto"/>
          </w:tcPr>
          <w:p w14:paraId="2C89ABC3" w14:textId="77777777" w:rsidR="00AC212B" w:rsidRPr="00930237" w:rsidRDefault="00AC212B" w:rsidP="00710DDA">
            <w:pPr>
              <w:tabs>
                <w:tab w:val="left" w:pos="1418"/>
                <w:tab w:val="left" w:pos="1985"/>
              </w:tabs>
              <w:spacing w:before="0" w:after="0"/>
              <w:rPr>
                <w:szCs w:val="24"/>
              </w:rPr>
            </w:pPr>
            <w:r w:rsidRPr="00930237">
              <w:rPr>
                <w:szCs w:val="24"/>
              </w:rPr>
              <w:t>Informācijas un komunikācijas tehnoloģijas</w:t>
            </w:r>
          </w:p>
        </w:tc>
      </w:tr>
      <w:tr w:rsidR="00AC212B" w:rsidRPr="00930237" w14:paraId="05611632" w14:textId="77777777" w:rsidTr="00710DDA">
        <w:tc>
          <w:tcPr>
            <w:tcW w:w="2430" w:type="dxa"/>
            <w:shd w:val="clear" w:color="auto" w:fill="auto"/>
          </w:tcPr>
          <w:p w14:paraId="66CB24E4" w14:textId="77777777" w:rsidR="00AC212B" w:rsidRPr="00930237" w:rsidRDefault="00AC212B" w:rsidP="00710DDA">
            <w:pPr>
              <w:tabs>
                <w:tab w:val="left" w:pos="1418"/>
                <w:tab w:val="left" w:pos="1985"/>
              </w:tabs>
              <w:spacing w:before="0" w:after="0"/>
              <w:rPr>
                <w:szCs w:val="24"/>
              </w:rPr>
            </w:pPr>
            <w:r w:rsidRPr="00930237">
              <w:rPr>
                <w:szCs w:val="24"/>
              </w:rPr>
              <w:t>IS</w:t>
            </w:r>
          </w:p>
        </w:tc>
        <w:tc>
          <w:tcPr>
            <w:tcW w:w="6029" w:type="dxa"/>
            <w:shd w:val="clear" w:color="auto" w:fill="auto"/>
          </w:tcPr>
          <w:p w14:paraId="1A533691" w14:textId="77777777" w:rsidR="00AC212B" w:rsidRPr="00930237" w:rsidRDefault="00AC212B" w:rsidP="00710DDA">
            <w:pPr>
              <w:tabs>
                <w:tab w:val="left" w:pos="1418"/>
                <w:tab w:val="left" w:pos="1985"/>
              </w:tabs>
              <w:spacing w:before="0" w:after="0"/>
              <w:rPr>
                <w:szCs w:val="24"/>
              </w:rPr>
            </w:pPr>
            <w:r w:rsidRPr="00930237">
              <w:rPr>
                <w:szCs w:val="24"/>
              </w:rPr>
              <w:t>Informācijas sistēmas</w:t>
            </w:r>
          </w:p>
        </w:tc>
      </w:tr>
      <w:tr w:rsidR="00AC212B" w:rsidRPr="00930237" w14:paraId="54A7EB9B" w14:textId="77777777" w:rsidTr="00710DDA">
        <w:tc>
          <w:tcPr>
            <w:tcW w:w="2430" w:type="dxa"/>
            <w:shd w:val="clear" w:color="auto" w:fill="auto"/>
          </w:tcPr>
          <w:p w14:paraId="789D3482" w14:textId="77777777" w:rsidR="00AC212B" w:rsidRPr="00930237" w:rsidRDefault="00AC212B" w:rsidP="00710DDA">
            <w:pPr>
              <w:tabs>
                <w:tab w:val="left" w:pos="1418"/>
                <w:tab w:val="left" w:pos="1985"/>
              </w:tabs>
              <w:spacing w:before="0" w:after="0"/>
              <w:rPr>
                <w:szCs w:val="24"/>
              </w:rPr>
            </w:pPr>
            <w:r w:rsidRPr="00930237">
              <w:rPr>
                <w:szCs w:val="24"/>
              </w:rPr>
              <w:t>IZM</w:t>
            </w:r>
          </w:p>
        </w:tc>
        <w:tc>
          <w:tcPr>
            <w:tcW w:w="6029" w:type="dxa"/>
            <w:shd w:val="clear" w:color="auto" w:fill="auto"/>
          </w:tcPr>
          <w:p w14:paraId="41F44FD8" w14:textId="77777777" w:rsidR="00AC212B" w:rsidRPr="00930237" w:rsidRDefault="00AC212B" w:rsidP="00710DDA">
            <w:pPr>
              <w:tabs>
                <w:tab w:val="left" w:pos="1418"/>
                <w:tab w:val="left" w:pos="1985"/>
              </w:tabs>
              <w:spacing w:before="0" w:after="0"/>
              <w:rPr>
                <w:szCs w:val="24"/>
              </w:rPr>
            </w:pPr>
            <w:r w:rsidRPr="00930237">
              <w:rPr>
                <w:szCs w:val="24"/>
              </w:rPr>
              <w:t>Izglītības un zinātnes ministrija</w:t>
            </w:r>
          </w:p>
        </w:tc>
      </w:tr>
      <w:tr w:rsidR="00AC212B" w:rsidRPr="00930237" w14:paraId="6098CCF4" w14:textId="77777777" w:rsidTr="00710DDA">
        <w:tc>
          <w:tcPr>
            <w:tcW w:w="2430" w:type="dxa"/>
            <w:shd w:val="clear" w:color="auto" w:fill="auto"/>
          </w:tcPr>
          <w:p w14:paraId="490686DB" w14:textId="77777777" w:rsidR="00AC212B" w:rsidRPr="00930237" w:rsidRDefault="00AC212B" w:rsidP="00710DDA">
            <w:pPr>
              <w:tabs>
                <w:tab w:val="left" w:pos="1418"/>
                <w:tab w:val="left" w:pos="1985"/>
              </w:tabs>
              <w:spacing w:before="0" w:after="0"/>
              <w:rPr>
                <w:szCs w:val="24"/>
              </w:rPr>
            </w:pPr>
            <w:r w:rsidRPr="00930237">
              <w:rPr>
                <w:szCs w:val="24"/>
              </w:rPr>
              <w:t>IT</w:t>
            </w:r>
          </w:p>
        </w:tc>
        <w:tc>
          <w:tcPr>
            <w:tcW w:w="6029" w:type="dxa"/>
            <w:shd w:val="clear" w:color="auto" w:fill="auto"/>
          </w:tcPr>
          <w:p w14:paraId="1A704877" w14:textId="77777777" w:rsidR="00AC212B" w:rsidRPr="00930237" w:rsidRDefault="00AC212B" w:rsidP="00710DDA">
            <w:pPr>
              <w:tabs>
                <w:tab w:val="left" w:pos="1418"/>
                <w:tab w:val="left" w:pos="1985"/>
              </w:tabs>
              <w:spacing w:before="0" w:after="0"/>
              <w:rPr>
                <w:szCs w:val="24"/>
              </w:rPr>
            </w:pPr>
            <w:r w:rsidRPr="00930237">
              <w:rPr>
                <w:szCs w:val="24"/>
              </w:rPr>
              <w:t>Informācijas tehnoloģijas</w:t>
            </w:r>
          </w:p>
        </w:tc>
      </w:tr>
      <w:tr w:rsidR="00AC212B" w:rsidRPr="00930237" w14:paraId="7FC73393" w14:textId="77777777" w:rsidTr="00710DDA">
        <w:tc>
          <w:tcPr>
            <w:tcW w:w="2430" w:type="dxa"/>
            <w:shd w:val="clear" w:color="auto" w:fill="auto"/>
          </w:tcPr>
          <w:p w14:paraId="60FB90AB" w14:textId="77777777" w:rsidR="00AC212B" w:rsidRPr="00930237" w:rsidRDefault="00AC212B" w:rsidP="00710DDA">
            <w:pPr>
              <w:tabs>
                <w:tab w:val="left" w:pos="1418"/>
                <w:tab w:val="left" w:pos="1985"/>
              </w:tabs>
              <w:spacing w:before="0" w:after="0"/>
              <w:rPr>
                <w:szCs w:val="24"/>
              </w:rPr>
            </w:pPr>
            <w:r w:rsidRPr="00930237">
              <w:rPr>
                <w:szCs w:val="24"/>
              </w:rPr>
              <w:t>ITI</w:t>
            </w:r>
          </w:p>
        </w:tc>
        <w:tc>
          <w:tcPr>
            <w:tcW w:w="6029" w:type="dxa"/>
            <w:shd w:val="clear" w:color="auto" w:fill="auto"/>
          </w:tcPr>
          <w:p w14:paraId="2DE9DCC5" w14:textId="77777777" w:rsidR="00AC212B" w:rsidRPr="00930237" w:rsidRDefault="00AC212B" w:rsidP="00710DDA">
            <w:pPr>
              <w:tabs>
                <w:tab w:val="left" w:pos="1418"/>
                <w:tab w:val="left" w:pos="1985"/>
              </w:tabs>
              <w:spacing w:before="0" w:after="0"/>
              <w:rPr>
                <w:szCs w:val="24"/>
              </w:rPr>
            </w:pPr>
            <w:r w:rsidRPr="00930237">
              <w:rPr>
                <w:szCs w:val="24"/>
              </w:rPr>
              <w:t>Integrētās teritoriālās investīcijas</w:t>
            </w:r>
          </w:p>
        </w:tc>
      </w:tr>
      <w:tr w:rsidR="00767F49" w:rsidRPr="00930237" w14:paraId="19B39AD0" w14:textId="77777777" w:rsidTr="00710DDA">
        <w:tc>
          <w:tcPr>
            <w:tcW w:w="2430" w:type="dxa"/>
            <w:shd w:val="clear" w:color="auto" w:fill="auto"/>
          </w:tcPr>
          <w:p w14:paraId="719A478D" w14:textId="1180053F" w:rsidR="00767F49" w:rsidRPr="00930237" w:rsidRDefault="00767F49" w:rsidP="00710DDA">
            <w:pPr>
              <w:tabs>
                <w:tab w:val="left" w:pos="1418"/>
                <w:tab w:val="left" w:pos="1985"/>
              </w:tabs>
              <w:spacing w:before="0" w:after="0"/>
              <w:rPr>
                <w:szCs w:val="24"/>
              </w:rPr>
            </w:pPr>
            <w:r>
              <w:rPr>
                <w:szCs w:val="24"/>
              </w:rPr>
              <w:t>ITU</w:t>
            </w:r>
          </w:p>
        </w:tc>
        <w:tc>
          <w:tcPr>
            <w:tcW w:w="6029" w:type="dxa"/>
            <w:shd w:val="clear" w:color="auto" w:fill="auto"/>
          </w:tcPr>
          <w:p w14:paraId="46B7F15F" w14:textId="549CC8BC" w:rsidR="00767F49" w:rsidRPr="00930237" w:rsidRDefault="00767F49" w:rsidP="00710DDA">
            <w:pPr>
              <w:tabs>
                <w:tab w:val="left" w:pos="1418"/>
                <w:tab w:val="left" w:pos="1985"/>
              </w:tabs>
              <w:spacing w:before="0" w:after="0"/>
              <w:rPr>
                <w:szCs w:val="24"/>
              </w:rPr>
            </w:pPr>
            <w:r w:rsidRPr="00767F49">
              <w:rPr>
                <w:szCs w:val="24"/>
              </w:rPr>
              <w:t>Starptautiskā telekomunikāciju savienība</w:t>
            </w:r>
            <w:r>
              <w:rPr>
                <w:szCs w:val="24"/>
              </w:rPr>
              <w:t xml:space="preserve"> </w:t>
            </w:r>
            <w:r w:rsidRPr="00767F49">
              <w:rPr>
                <w:i/>
                <w:iCs/>
                <w:szCs w:val="24"/>
              </w:rPr>
              <w:t>(</w:t>
            </w:r>
            <w:proofErr w:type="spellStart"/>
            <w:r w:rsidRPr="00767F49">
              <w:rPr>
                <w:i/>
                <w:iCs/>
                <w:szCs w:val="24"/>
              </w:rPr>
              <w:t>International</w:t>
            </w:r>
            <w:proofErr w:type="spellEnd"/>
            <w:r w:rsidRPr="00767F49">
              <w:rPr>
                <w:i/>
                <w:iCs/>
                <w:szCs w:val="24"/>
              </w:rPr>
              <w:t xml:space="preserve"> </w:t>
            </w:r>
            <w:proofErr w:type="spellStart"/>
            <w:r w:rsidRPr="00767F49">
              <w:rPr>
                <w:i/>
                <w:iCs/>
                <w:szCs w:val="24"/>
              </w:rPr>
              <w:t>Telecommunication</w:t>
            </w:r>
            <w:proofErr w:type="spellEnd"/>
            <w:r w:rsidRPr="00767F49">
              <w:rPr>
                <w:i/>
                <w:iCs/>
                <w:szCs w:val="24"/>
              </w:rPr>
              <w:t xml:space="preserve"> </w:t>
            </w:r>
            <w:proofErr w:type="spellStart"/>
            <w:r w:rsidRPr="00767F49">
              <w:rPr>
                <w:i/>
                <w:iCs/>
                <w:szCs w:val="24"/>
              </w:rPr>
              <w:t>Union</w:t>
            </w:r>
            <w:proofErr w:type="spellEnd"/>
            <w:r w:rsidRPr="00767F49">
              <w:rPr>
                <w:i/>
                <w:iCs/>
                <w:szCs w:val="24"/>
              </w:rPr>
              <w:t>)</w:t>
            </w:r>
          </w:p>
        </w:tc>
      </w:tr>
      <w:tr w:rsidR="000926AD" w:rsidRPr="00930237" w14:paraId="28728A66" w14:textId="77777777" w:rsidTr="00710DDA">
        <w:tc>
          <w:tcPr>
            <w:tcW w:w="2430" w:type="dxa"/>
            <w:shd w:val="clear" w:color="auto" w:fill="auto"/>
          </w:tcPr>
          <w:p w14:paraId="78555AFC" w14:textId="1C4A92B8" w:rsidR="000926AD" w:rsidRPr="00930237" w:rsidRDefault="000926AD" w:rsidP="00710DDA">
            <w:pPr>
              <w:tabs>
                <w:tab w:val="left" w:pos="1418"/>
                <w:tab w:val="left" w:pos="1985"/>
              </w:tabs>
              <w:spacing w:before="0" w:after="0"/>
              <w:rPr>
                <w:szCs w:val="24"/>
              </w:rPr>
            </w:pPr>
            <w:r>
              <w:rPr>
                <w:szCs w:val="24"/>
              </w:rPr>
              <w:t>IUB</w:t>
            </w:r>
          </w:p>
        </w:tc>
        <w:tc>
          <w:tcPr>
            <w:tcW w:w="6029" w:type="dxa"/>
            <w:shd w:val="clear" w:color="auto" w:fill="auto"/>
          </w:tcPr>
          <w:p w14:paraId="7D906B55" w14:textId="4889B4E3" w:rsidR="000926AD" w:rsidRPr="00930237" w:rsidRDefault="000926AD" w:rsidP="00710DDA">
            <w:pPr>
              <w:tabs>
                <w:tab w:val="left" w:pos="1418"/>
                <w:tab w:val="left" w:pos="1985"/>
              </w:tabs>
              <w:spacing w:before="0" w:after="0"/>
              <w:rPr>
                <w:szCs w:val="24"/>
              </w:rPr>
            </w:pPr>
            <w:r>
              <w:rPr>
                <w:szCs w:val="24"/>
              </w:rPr>
              <w:t>Iepirkumu uzraudzības birojs</w:t>
            </w:r>
          </w:p>
        </w:tc>
      </w:tr>
      <w:tr w:rsidR="00AC212B" w:rsidRPr="00930237" w14:paraId="75E75426" w14:textId="77777777" w:rsidTr="00710DDA">
        <w:tc>
          <w:tcPr>
            <w:tcW w:w="2430" w:type="dxa"/>
            <w:shd w:val="clear" w:color="auto" w:fill="auto"/>
          </w:tcPr>
          <w:p w14:paraId="18128F95" w14:textId="77777777" w:rsidR="00AC212B" w:rsidRPr="00930237" w:rsidRDefault="00AC212B" w:rsidP="00710DDA">
            <w:pPr>
              <w:tabs>
                <w:tab w:val="left" w:pos="1418"/>
                <w:tab w:val="left" w:pos="1985"/>
              </w:tabs>
              <w:spacing w:before="0" w:after="0"/>
              <w:rPr>
                <w:szCs w:val="24"/>
              </w:rPr>
            </w:pPr>
            <w:r w:rsidRPr="00930237">
              <w:rPr>
                <w:szCs w:val="24"/>
              </w:rPr>
              <w:t>ĪADT</w:t>
            </w:r>
          </w:p>
        </w:tc>
        <w:tc>
          <w:tcPr>
            <w:tcW w:w="6029" w:type="dxa"/>
            <w:shd w:val="clear" w:color="auto" w:fill="auto"/>
          </w:tcPr>
          <w:p w14:paraId="1B1B004D" w14:textId="77777777" w:rsidR="00AC212B" w:rsidRPr="00930237" w:rsidRDefault="00AC212B" w:rsidP="00710DDA">
            <w:pPr>
              <w:tabs>
                <w:tab w:val="left" w:pos="1418"/>
                <w:tab w:val="left" w:pos="1985"/>
              </w:tabs>
              <w:spacing w:before="0" w:after="0"/>
              <w:rPr>
                <w:szCs w:val="24"/>
              </w:rPr>
            </w:pPr>
            <w:r w:rsidRPr="00930237">
              <w:rPr>
                <w:szCs w:val="24"/>
              </w:rPr>
              <w:t>Īpaši aizsargājamas dabas teritorijas</w:t>
            </w:r>
          </w:p>
        </w:tc>
      </w:tr>
      <w:tr w:rsidR="00AC212B" w:rsidRPr="00930237" w14:paraId="3CD21428" w14:textId="77777777" w:rsidTr="00710DDA">
        <w:tc>
          <w:tcPr>
            <w:tcW w:w="2430" w:type="dxa"/>
            <w:shd w:val="clear" w:color="auto" w:fill="auto"/>
          </w:tcPr>
          <w:p w14:paraId="46942F43" w14:textId="77777777" w:rsidR="00AC212B" w:rsidRPr="00930237" w:rsidRDefault="00AC212B" w:rsidP="00710DDA">
            <w:pPr>
              <w:tabs>
                <w:tab w:val="left" w:pos="1418"/>
                <w:tab w:val="left" w:pos="1985"/>
              </w:tabs>
              <w:spacing w:before="0" w:after="0"/>
              <w:rPr>
                <w:szCs w:val="24"/>
              </w:rPr>
            </w:pPr>
            <w:r w:rsidRPr="00930237">
              <w:rPr>
                <w:szCs w:val="24"/>
              </w:rPr>
              <w:t>JNI</w:t>
            </w:r>
          </w:p>
        </w:tc>
        <w:tc>
          <w:tcPr>
            <w:tcW w:w="6029" w:type="dxa"/>
            <w:shd w:val="clear" w:color="auto" w:fill="auto"/>
          </w:tcPr>
          <w:p w14:paraId="3DE6081D" w14:textId="77777777" w:rsidR="00AC212B" w:rsidRPr="00930237" w:rsidRDefault="00AC212B" w:rsidP="00710DDA">
            <w:pPr>
              <w:tabs>
                <w:tab w:val="left" w:pos="1418"/>
                <w:tab w:val="left" w:pos="1985"/>
              </w:tabs>
              <w:spacing w:before="0" w:after="0"/>
              <w:rPr>
                <w:szCs w:val="24"/>
              </w:rPr>
            </w:pPr>
            <w:r w:rsidRPr="00930237">
              <w:rPr>
                <w:szCs w:val="24"/>
              </w:rPr>
              <w:t>Jauniešu nodarbinātības iniciatīva</w:t>
            </w:r>
          </w:p>
        </w:tc>
      </w:tr>
      <w:tr w:rsidR="00AC46A4" w:rsidRPr="00930237" w14:paraId="59A0CA55" w14:textId="77777777" w:rsidTr="00710DDA">
        <w:tc>
          <w:tcPr>
            <w:tcW w:w="2430" w:type="dxa"/>
            <w:shd w:val="clear" w:color="auto" w:fill="auto"/>
          </w:tcPr>
          <w:p w14:paraId="5B91548C" w14:textId="59ECE4B9" w:rsidR="00AC46A4" w:rsidRPr="00930237" w:rsidRDefault="00AC46A4" w:rsidP="00710DDA">
            <w:pPr>
              <w:tabs>
                <w:tab w:val="left" w:pos="1418"/>
                <w:tab w:val="left" w:pos="1985"/>
              </w:tabs>
              <w:spacing w:before="0" w:after="0"/>
              <w:rPr>
                <w:szCs w:val="24"/>
              </w:rPr>
            </w:pPr>
            <w:r>
              <w:rPr>
                <w:szCs w:val="24"/>
              </w:rPr>
              <w:t>KAKL</w:t>
            </w:r>
          </w:p>
        </w:tc>
        <w:tc>
          <w:tcPr>
            <w:tcW w:w="6029" w:type="dxa"/>
            <w:shd w:val="clear" w:color="auto" w:fill="auto"/>
          </w:tcPr>
          <w:p w14:paraId="71656356" w14:textId="692E3BE0" w:rsidR="00AC46A4" w:rsidRPr="00930237" w:rsidRDefault="00AC46A4" w:rsidP="00710DDA">
            <w:pPr>
              <w:tabs>
                <w:tab w:val="left" w:pos="1418"/>
                <w:tab w:val="left" w:pos="1985"/>
              </w:tabs>
              <w:spacing w:before="0" w:after="0"/>
              <w:rPr>
                <w:szCs w:val="24"/>
              </w:rPr>
            </w:pPr>
            <w:r w:rsidRPr="00AC46A4">
              <w:rPr>
                <w:szCs w:val="24"/>
              </w:rPr>
              <w:t>Komercdarbības atbalsta kontroles likums</w:t>
            </w:r>
          </w:p>
        </w:tc>
      </w:tr>
      <w:tr w:rsidR="00AC212B" w:rsidRPr="00930237" w14:paraId="5644BEA5" w14:textId="77777777" w:rsidTr="00710DDA">
        <w:tc>
          <w:tcPr>
            <w:tcW w:w="2430" w:type="dxa"/>
            <w:shd w:val="clear" w:color="auto" w:fill="auto"/>
          </w:tcPr>
          <w:p w14:paraId="625C1147" w14:textId="77777777" w:rsidR="00AC212B" w:rsidRPr="00930237" w:rsidRDefault="00AC212B" w:rsidP="00710DDA">
            <w:pPr>
              <w:tabs>
                <w:tab w:val="left" w:pos="1418"/>
                <w:tab w:val="left" w:pos="1985"/>
              </w:tabs>
              <w:spacing w:before="0" w:after="0"/>
              <w:rPr>
                <w:szCs w:val="24"/>
              </w:rPr>
            </w:pPr>
            <w:r w:rsidRPr="00930237">
              <w:rPr>
                <w:szCs w:val="24"/>
              </w:rPr>
              <w:t>KF</w:t>
            </w:r>
          </w:p>
        </w:tc>
        <w:tc>
          <w:tcPr>
            <w:tcW w:w="6029" w:type="dxa"/>
            <w:shd w:val="clear" w:color="auto" w:fill="auto"/>
          </w:tcPr>
          <w:p w14:paraId="010FCD54" w14:textId="77777777" w:rsidR="00AC212B" w:rsidRPr="00930237" w:rsidRDefault="00AC212B" w:rsidP="00710DDA">
            <w:pPr>
              <w:tabs>
                <w:tab w:val="left" w:pos="1418"/>
                <w:tab w:val="left" w:pos="1985"/>
              </w:tabs>
              <w:spacing w:before="0" w:after="0"/>
              <w:rPr>
                <w:szCs w:val="24"/>
              </w:rPr>
            </w:pPr>
            <w:r w:rsidRPr="00930237">
              <w:rPr>
                <w:szCs w:val="24"/>
              </w:rPr>
              <w:t>Kohēzijas fonds</w:t>
            </w:r>
          </w:p>
        </w:tc>
      </w:tr>
      <w:tr w:rsidR="00AC212B" w:rsidRPr="00930237" w14:paraId="1FA31B04" w14:textId="77777777" w:rsidTr="00710DDA">
        <w:tc>
          <w:tcPr>
            <w:tcW w:w="2430" w:type="dxa"/>
            <w:shd w:val="clear" w:color="auto" w:fill="auto"/>
          </w:tcPr>
          <w:p w14:paraId="2652A373" w14:textId="77777777" w:rsidR="00AC212B" w:rsidRPr="00930237" w:rsidRDefault="00AC212B" w:rsidP="00710DDA">
            <w:pPr>
              <w:tabs>
                <w:tab w:val="left" w:pos="1418"/>
                <w:tab w:val="left" w:pos="1985"/>
              </w:tabs>
              <w:spacing w:before="0" w:after="0"/>
              <w:rPr>
                <w:szCs w:val="24"/>
              </w:rPr>
            </w:pPr>
            <w:r w:rsidRPr="00930237">
              <w:rPr>
                <w:szCs w:val="24"/>
              </w:rPr>
              <w:t>KM</w:t>
            </w:r>
          </w:p>
        </w:tc>
        <w:tc>
          <w:tcPr>
            <w:tcW w:w="6029" w:type="dxa"/>
            <w:shd w:val="clear" w:color="auto" w:fill="auto"/>
          </w:tcPr>
          <w:p w14:paraId="4B553A1C" w14:textId="77777777" w:rsidR="00AC212B" w:rsidRPr="00930237" w:rsidRDefault="00AC212B" w:rsidP="00710DDA">
            <w:pPr>
              <w:tabs>
                <w:tab w:val="left" w:pos="1418"/>
                <w:tab w:val="left" w:pos="1985"/>
              </w:tabs>
              <w:spacing w:before="0" w:after="0"/>
              <w:rPr>
                <w:szCs w:val="24"/>
              </w:rPr>
            </w:pPr>
            <w:r w:rsidRPr="00930237">
              <w:rPr>
                <w:szCs w:val="24"/>
              </w:rPr>
              <w:t>Kultūras ministrija</w:t>
            </w:r>
          </w:p>
        </w:tc>
      </w:tr>
      <w:tr w:rsidR="00AC212B" w:rsidRPr="00930237" w14:paraId="405BA18C" w14:textId="77777777" w:rsidTr="00710DDA">
        <w:tc>
          <w:tcPr>
            <w:tcW w:w="2430" w:type="dxa"/>
            <w:shd w:val="clear" w:color="auto" w:fill="auto"/>
          </w:tcPr>
          <w:p w14:paraId="4F502FEF" w14:textId="77777777" w:rsidR="00AC212B" w:rsidRPr="00930237" w:rsidRDefault="00AC212B" w:rsidP="00710DDA">
            <w:pPr>
              <w:tabs>
                <w:tab w:val="left" w:pos="1418"/>
                <w:tab w:val="left" w:pos="1985"/>
              </w:tabs>
              <w:spacing w:before="0" w:after="0"/>
              <w:rPr>
                <w:szCs w:val="24"/>
              </w:rPr>
            </w:pPr>
            <w:r w:rsidRPr="00930237">
              <w:rPr>
                <w:szCs w:val="24"/>
              </w:rPr>
              <w:t>KNR</w:t>
            </w:r>
          </w:p>
        </w:tc>
        <w:tc>
          <w:tcPr>
            <w:tcW w:w="6029" w:type="dxa"/>
            <w:shd w:val="clear" w:color="auto" w:fill="auto"/>
          </w:tcPr>
          <w:p w14:paraId="524BC89A" w14:textId="77777777" w:rsidR="00AC212B" w:rsidRPr="00930237" w:rsidRDefault="00AC212B" w:rsidP="00710DDA">
            <w:pPr>
              <w:tabs>
                <w:tab w:val="left" w:pos="1418"/>
                <w:tab w:val="left" w:pos="1985"/>
              </w:tabs>
              <w:spacing w:before="0" w:after="0"/>
              <w:rPr>
                <w:szCs w:val="24"/>
              </w:rPr>
            </w:pPr>
            <w:r w:rsidRPr="00930237">
              <w:rPr>
                <w:szCs w:val="24"/>
              </w:rPr>
              <w:t>Eiropas Parlamenta un Padomes Regulas (ES)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w:t>
            </w:r>
          </w:p>
        </w:tc>
      </w:tr>
      <w:tr w:rsidR="00AC212B" w:rsidRPr="00930237" w14:paraId="0B74605D" w14:textId="77777777" w:rsidTr="00710DDA">
        <w:tc>
          <w:tcPr>
            <w:tcW w:w="2430" w:type="dxa"/>
            <w:shd w:val="clear" w:color="auto" w:fill="auto"/>
          </w:tcPr>
          <w:p w14:paraId="16515D64" w14:textId="77777777" w:rsidR="00AC212B" w:rsidRPr="00930237" w:rsidRDefault="00AC212B" w:rsidP="00710DDA">
            <w:pPr>
              <w:tabs>
                <w:tab w:val="left" w:pos="1418"/>
                <w:tab w:val="left" w:pos="1985"/>
              </w:tabs>
              <w:spacing w:before="0" w:after="0"/>
              <w:rPr>
                <w:szCs w:val="24"/>
              </w:rPr>
            </w:pPr>
            <w:r w:rsidRPr="00930237">
              <w:rPr>
                <w:szCs w:val="24"/>
              </w:rPr>
              <w:t>KP</w:t>
            </w:r>
            <w:r w:rsidRPr="00930237">
              <w:rPr>
                <w:szCs w:val="24"/>
              </w:rPr>
              <w:tab/>
            </w:r>
          </w:p>
        </w:tc>
        <w:tc>
          <w:tcPr>
            <w:tcW w:w="6029" w:type="dxa"/>
            <w:shd w:val="clear" w:color="auto" w:fill="auto"/>
          </w:tcPr>
          <w:p w14:paraId="4A787D86" w14:textId="123AD20E" w:rsidR="00AC212B" w:rsidRPr="00930237" w:rsidRDefault="006A48D5" w:rsidP="00710DDA">
            <w:pPr>
              <w:tabs>
                <w:tab w:val="left" w:pos="1418"/>
                <w:tab w:val="left" w:pos="1985"/>
              </w:tabs>
              <w:spacing w:before="0" w:after="0"/>
              <w:rPr>
                <w:szCs w:val="24"/>
              </w:rPr>
            </w:pPr>
            <w:r>
              <w:rPr>
                <w:szCs w:val="24"/>
              </w:rPr>
              <w:t>k</w:t>
            </w:r>
            <w:r w:rsidR="00AC212B" w:rsidRPr="00930237">
              <w:rPr>
                <w:szCs w:val="24"/>
              </w:rPr>
              <w:t>ohēzijas politika</w:t>
            </w:r>
          </w:p>
        </w:tc>
      </w:tr>
      <w:tr w:rsidR="00AC212B" w:rsidRPr="00930237" w14:paraId="579ED120" w14:textId="77777777" w:rsidTr="00710DDA">
        <w:tc>
          <w:tcPr>
            <w:tcW w:w="2430" w:type="dxa"/>
            <w:shd w:val="clear" w:color="auto" w:fill="auto"/>
          </w:tcPr>
          <w:p w14:paraId="0AA18BBB" w14:textId="77777777" w:rsidR="00AC212B" w:rsidRPr="00930237" w:rsidRDefault="00AC212B" w:rsidP="00710DDA">
            <w:pPr>
              <w:tabs>
                <w:tab w:val="left" w:pos="1418"/>
                <w:tab w:val="left" w:pos="1985"/>
              </w:tabs>
              <w:spacing w:before="0" w:after="0"/>
              <w:rPr>
                <w:szCs w:val="24"/>
              </w:rPr>
            </w:pPr>
            <w:r w:rsidRPr="00930237">
              <w:rPr>
                <w:szCs w:val="24"/>
              </w:rPr>
              <w:t xml:space="preserve">KP fondi </w:t>
            </w:r>
            <w:r w:rsidRPr="00930237">
              <w:rPr>
                <w:szCs w:val="24"/>
              </w:rPr>
              <w:tab/>
            </w:r>
          </w:p>
        </w:tc>
        <w:tc>
          <w:tcPr>
            <w:tcW w:w="6029" w:type="dxa"/>
            <w:shd w:val="clear" w:color="auto" w:fill="auto"/>
          </w:tcPr>
          <w:p w14:paraId="727A4465" w14:textId="734A9F44" w:rsidR="00AC212B" w:rsidRPr="00930237" w:rsidRDefault="00AC212B" w:rsidP="00AD670A">
            <w:pPr>
              <w:tabs>
                <w:tab w:val="left" w:pos="1418"/>
                <w:tab w:val="left" w:pos="1985"/>
              </w:tabs>
              <w:spacing w:before="0" w:after="0"/>
              <w:rPr>
                <w:szCs w:val="24"/>
              </w:rPr>
            </w:pPr>
            <w:r w:rsidRPr="00930237">
              <w:rPr>
                <w:szCs w:val="24"/>
              </w:rPr>
              <w:t>ESF</w:t>
            </w:r>
            <w:r w:rsidR="0029505F">
              <w:rPr>
                <w:szCs w:val="24"/>
              </w:rPr>
              <w:t>+</w:t>
            </w:r>
            <w:r w:rsidRPr="00930237">
              <w:rPr>
                <w:szCs w:val="24"/>
              </w:rPr>
              <w:t>, ERAF, KF</w:t>
            </w:r>
          </w:p>
        </w:tc>
      </w:tr>
      <w:tr w:rsidR="00D04504" w:rsidRPr="00930237" w14:paraId="721E0BDB" w14:textId="77777777" w:rsidTr="00710DDA">
        <w:tc>
          <w:tcPr>
            <w:tcW w:w="2430" w:type="dxa"/>
            <w:shd w:val="clear" w:color="auto" w:fill="auto"/>
          </w:tcPr>
          <w:p w14:paraId="6A8F9000" w14:textId="26838FAE" w:rsidR="00D04504" w:rsidRPr="00930237" w:rsidRDefault="00D04504" w:rsidP="00710DDA">
            <w:pPr>
              <w:tabs>
                <w:tab w:val="left" w:pos="1418"/>
                <w:tab w:val="left" w:pos="1985"/>
              </w:tabs>
              <w:spacing w:before="0" w:after="0"/>
              <w:rPr>
                <w:szCs w:val="24"/>
              </w:rPr>
            </w:pPr>
            <w:r w:rsidRPr="00930237">
              <w:rPr>
                <w:szCs w:val="24"/>
              </w:rPr>
              <w:t>LBAS</w:t>
            </w:r>
          </w:p>
        </w:tc>
        <w:tc>
          <w:tcPr>
            <w:tcW w:w="6029" w:type="dxa"/>
            <w:shd w:val="clear" w:color="auto" w:fill="auto"/>
          </w:tcPr>
          <w:p w14:paraId="20943E12" w14:textId="1963EA47" w:rsidR="00D04504" w:rsidRPr="00930237" w:rsidRDefault="00D04504" w:rsidP="00710DDA">
            <w:pPr>
              <w:tabs>
                <w:tab w:val="left" w:pos="1418"/>
                <w:tab w:val="left" w:pos="1985"/>
              </w:tabs>
              <w:spacing w:before="0" w:after="0"/>
              <w:rPr>
                <w:szCs w:val="24"/>
              </w:rPr>
            </w:pPr>
            <w:r w:rsidRPr="00930237">
              <w:rPr>
                <w:szCs w:val="24"/>
              </w:rPr>
              <w:t>Latvijas Brīvo arodbiedrību savienība</w:t>
            </w:r>
          </w:p>
        </w:tc>
      </w:tr>
      <w:tr w:rsidR="00AC212B" w:rsidRPr="00930237" w14:paraId="5D820A3E" w14:textId="77777777" w:rsidTr="00710DDA">
        <w:tc>
          <w:tcPr>
            <w:tcW w:w="2430" w:type="dxa"/>
            <w:shd w:val="clear" w:color="auto" w:fill="auto"/>
          </w:tcPr>
          <w:p w14:paraId="02C98AFA" w14:textId="77777777" w:rsidR="00AC212B" w:rsidRPr="00930237" w:rsidRDefault="00AC212B" w:rsidP="00710DDA">
            <w:pPr>
              <w:tabs>
                <w:tab w:val="left" w:pos="1418"/>
                <w:tab w:val="left" w:pos="1985"/>
              </w:tabs>
              <w:spacing w:before="0" w:after="0"/>
              <w:rPr>
                <w:szCs w:val="24"/>
              </w:rPr>
            </w:pPr>
            <w:r w:rsidRPr="00930237">
              <w:rPr>
                <w:szCs w:val="24"/>
              </w:rPr>
              <w:t>LIAA</w:t>
            </w:r>
          </w:p>
        </w:tc>
        <w:tc>
          <w:tcPr>
            <w:tcW w:w="6029" w:type="dxa"/>
            <w:shd w:val="clear" w:color="auto" w:fill="auto"/>
          </w:tcPr>
          <w:p w14:paraId="08E53DD7" w14:textId="77777777" w:rsidR="00AC212B" w:rsidRPr="00930237" w:rsidRDefault="00AC212B" w:rsidP="00710DDA">
            <w:pPr>
              <w:tabs>
                <w:tab w:val="left" w:pos="1418"/>
                <w:tab w:val="left" w:pos="1985"/>
              </w:tabs>
              <w:spacing w:before="0" w:after="0"/>
              <w:rPr>
                <w:szCs w:val="24"/>
              </w:rPr>
            </w:pPr>
            <w:r w:rsidRPr="00930237">
              <w:rPr>
                <w:szCs w:val="24"/>
              </w:rPr>
              <w:t>Latvijas investīciju un attīstības aģentūra</w:t>
            </w:r>
          </w:p>
        </w:tc>
      </w:tr>
      <w:tr w:rsidR="00AC212B" w:rsidRPr="00930237" w14:paraId="261EE9C7" w14:textId="77777777" w:rsidTr="00710DDA">
        <w:tc>
          <w:tcPr>
            <w:tcW w:w="2430" w:type="dxa"/>
            <w:shd w:val="clear" w:color="auto" w:fill="auto"/>
          </w:tcPr>
          <w:p w14:paraId="60CFD2A4" w14:textId="77777777" w:rsidR="00AC212B" w:rsidRPr="00930237" w:rsidRDefault="00AC212B" w:rsidP="00710DDA">
            <w:pPr>
              <w:tabs>
                <w:tab w:val="left" w:pos="1418"/>
                <w:tab w:val="left" w:pos="1985"/>
              </w:tabs>
              <w:spacing w:before="0" w:after="0"/>
              <w:rPr>
                <w:szCs w:val="24"/>
              </w:rPr>
            </w:pPr>
            <w:r w:rsidRPr="00930237">
              <w:rPr>
                <w:szCs w:val="24"/>
              </w:rPr>
              <w:t>LDDK</w:t>
            </w:r>
          </w:p>
        </w:tc>
        <w:tc>
          <w:tcPr>
            <w:tcW w:w="6029" w:type="dxa"/>
            <w:shd w:val="clear" w:color="auto" w:fill="auto"/>
          </w:tcPr>
          <w:p w14:paraId="1FD0BE3D" w14:textId="77777777" w:rsidR="00AC212B" w:rsidRPr="00930237" w:rsidRDefault="00AC212B" w:rsidP="00710DDA">
            <w:pPr>
              <w:tabs>
                <w:tab w:val="left" w:pos="1418"/>
                <w:tab w:val="left" w:pos="1985"/>
              </w:tabs>
              <w:spacing w:before="0" w:after="0"/>
              <w:rPr>
                <w:szCs w:val="24"/>
              </w:rPr>
            </w:pPr>
            <w:r w:rsidRPr="00930237">
              <w:rPr>
                <w:szCs w:val="24"/>
              </w:rPr>
              <w:t>Latvijas Darba devēju konfederācija</w:t>
            </w:r>
          </w:p>
        </w:tc>
      </w:tr>
      <w:tr w:rsidR="00AC212B" w:rsidRPr="00930237" w14:paraId="1992A8A2" w14:textId="77777777" w:rsidTr="00710DDA">
        <w:tc>
          <w:tcPr>
            <w:tcW w:w="2430" w:type="dxa"/>
            <w:shd w:val="clear" w:color="auto" w:fill="auto"/>
          </w:tcPr>
          <w:p w14:paraId="0AFB32F1" w14:textId="77777777" w:rsidR="00AC212B" w:rsidRPr="00930237" w:rsidRDefault="00AC212B" w:rsidP="00710DDA">
            <w:pPr>
              <w:tabs>
                <w:tab w:val="left" w:pos="1418"/>
                <w:tab w:val="left" w:pos="1985"/>
              </w:tabs>
              <w:spacing w:before="0" w:after="0"/>
              <w:rPr>
                <w:szCs w:val="24"/>
              </w:rPr>
            </w:pPr>
            <w:r w:rsidRPr="00930237">
              <w:rPr>
                <w:szCs w:val="24"/>
              </w:rPr>
              <w:t>LIKTA</w:t>
            </w:r>
          </w:p>
        </w:tc>
        <w:tc>
          <w:tcPr>
            <w:tcW w:w="6029" w:type="dxa"/>
            <w:shd w:val="clear" w:color="auto" w:fill="auto"/>
          </w:tcPr>
          <w:p w14:paraId="61DDEB24" w14:textId="77777777" w:rsidR="00AC212B" w:rsidRPr="00930237" w:rsidRDefault="00AC212B" w:rsidP="00710DDA">
            <w:pPr>
              <w:tabs>
                <w:tab w:val="left" w:pos="1418"/>
                <w:tab w:val="left" w:pos="1985"/>
              </w:tabs>
              <w:spacing w:before="0" w:after="0"/>
              <w:rPr>
                <w:szCs w:val="24"/>
              </w:rPr>
            </w:pPr>
            <w:r w:rsidRPr="00930237">
              <w:rPr>
                <w:szCs w:val="24"/>
              </w:rPr>
              <w:t>Latvijas Informācijas un komunikācijas tehnoloģiju asociācija</w:t>
            </w:r>
          </w:p>
        </w:tc>
      </w:tr>
      <w:tr w:rsidR="00AC212B" w:rsidRPr="00930237" w14:paraId="65BBB62F" w14:textId="77777777" w:rsidTr="00710DDA">
        <w:tc>
          <w:tcPr>
            <w:tcW w:w="2430" w:type="dxa"/>
            <w:shd w:val="clear" w:color="auto" w:fill="auto"/>
          </w:tcPr>
          <w:p w14:paraId="2A5C1F8D" w14:textId="77777777" w:rsidR="00AC212B" w:rsidRPr="00930237" w:rsidRDefault="00AC212B" w:rsidP="00710DDA">
            <w:pPr>
              <w:tabs>
                <w:tab w:val="left" w:pos="1418"/>
                <w:tab w:val="left" w:pos="1985"/>
              </w:tabs>
              <w:spacing w:before="0" w:after="0"/>
              <w:rPr>
                <w:szCs w:val="24"/>
              </w:rPr>
            </w:pPr>
            <w:r w:rsidRPr="00930237">
              <w:rPr>
                <w:szCs w:val="24"/>
              </w:rPr>
              <w:t>LM</w:t>
            </w:r>
          </w:p>
        </w:tc>
        <w:tc>
          <w:tcPr>
            <w:tcW w:w="6029" w:type="dxa"/>
            <w:shd w:val="clear" w:color="auto" w:fill="auto"/>
          </w:tcPr>
          <w:p w14:paraId="2B332FC1" w14:textId="77777777" w:rsidR="00AC212B" w:rsidRPr="00930237" w:rsidRDefault="00AC212B" w:rsidP="00710DDA">
            <w:pPr>
              <w:tabs>
                <w:tab w:val="left" w:pos="1418"/>
                <w:tab w:val="left" w:pos="1985"/>
              </w:tabs>
              <w:spacing w:before="0" w:after="0"/>
              <w:rPr>
                <w:szCs w:val="24"/>
              </w:rPr>
            </w:pPr>
            <w:r w:rsidRPr="00930237">
              <w:rPr>
                <w:szCs w:val="24"/>
              </w:rPr>
              <w:t>Labklājības ministrija</w:t>
            </w:r>
          </w:p>
        </w:tc>
      </w:tr>
      <w:tr w:rsidR="006C0291" w:rsidRPr="00930237" w14:paraId="772747A5" w14:textId="77777777" w:rsidTr="00710DDA">
        <w:tc>
          <w:tcPr>
            <w:tcW w:w="2430" w:type="dxa"/>
            <w:shd w:val="clear" w:color="auto" w:fill="auto"/>
          </w:tcPr>
          <w:p w14:paraId="1656E504" w14:textId="551B40B8" w:rsidR="006C0291" w:rsidRPr="00930237" w:rsidRDefault="006C0291" w:rsidP="00710DDA">
            <w:pPr>
              <w:tabs>
                <w:tab w:val="left" w:pos="1418"/>
                <w:tab w:val="left" w:pos="1985"/>
              </w:tabs>
              <w:spacing w:before="0" w:after="0"/>
              <w:rPr>
                <w:szCs w:val="24"/>
              </w:rPr>
            </w:pPr>
            <w:r>
              <w:rPr>
                <w:szCs w:val="24"/>
              </w:rPr>
              <w:t>LR</w:t>
            </w:r>
          </w:p>
        </w:tc>
        <w:tc>
          <w:tcPr>
            <w:tcW w:w="6029" w:type="dxa"/>
            <w:shd w:val="clear" w:color="auto" w:fill="auto"/>
          </w:tcPr>
          <w:p w14:paraId="1E9C8F04" w14:textId="46892F55" w:rsidR="006C0291" w:rsidRPr="00930237" w:rsidRDefault="006C0291" w:rsidP="00710DDA">
            <w:pPr>
              <w:tabs>
                <w:tab w:val="left" w:pos="1418"/>
                <w:tab w:val="left" w:pos="1985"/>
              </w:tabs>
              <w:spacing w:before="0" w:after="0"/>
              <w:rPr>
                <w:szCs w:val="24"/>
              </w:rPr>
            </w:pPr>
            <w:r>
              <w:rPr>
                <w:szCs w:val="24"/>
              </w:rPr>
              <w:t>Latvijas Republika</w:t>
            </w:r>
          </w:p>
        </w:tc>
      </w:tr>
      <w:tr w:rsidR="00E222A0" w:rsidRPr="00930237" w14:paraId="7B4A2887" w14:textId="77777777" w:rsidTr="00710DDA">
        <w:tc>
          <w:tcPr>
            <w:tcW w:w="2430" w:type="dxa"/>
            <w:shd w:val="clear" w:color="auto" w:fill="auto"/>
          </w:tcPr>
          <w:p w14:paraId="79D0C33D" w14:textId="5E8C6E0B" w:rsidR="00E222A0" w:rsidRPr="00930237" w:rsidRDefault="00E222A0" w:rsidP="00710DDA">
            <w:pPr>
              <w:tabs>
                <w:tab w:val="left" w:pos="1418"/>
                <w:tab w:val="left" w:pos="1985"/>
              </w:tabs>
              <w:spacing w:before="0" w:after="0"/>
              <w:rPr>
                <w:szCs w:val="24"/>
              </w:rPr>
            </w:pPr>
            <w:r>
              <w:rPr>
                <w:szCs w:val="24"/>
              </w:rPr>
              <w:t>MP</w:t>
            </w:r>
          </w:p>
        </w:tc>
        <w:tc>
          <w:tcPr>
            <w:tcW w:w="6029" w:type="dxa"/>
            <w:shd w:val="clear" w:color="auto" w:fill="auto"/>
          </w:tcPr>
          <w:p w14:paraId="58DEED80" w14:textId="4D374BA1" w:rsidR="00E222A0" w:rsidRPr="00930237" w:rsidRDefault="00E222A0" w:rsidP="00710DDA">
            <w:pPr>
              <w:tabs>
                <w:tab w:val="left" w:pos="1418"/>
                <w:tab w:val="left" w:pos="1985"/>
              </w:tabs>
              <w:spacing w:before="0" w:after="0"/>
              <w:rPr>
                <w:szCs w:val="24"/>
              </w:rPr>
            </w:pPr>
            <w:r>
              <w:rPr>
                <w:szCs w:val="24"/>
              </w:rPr>
              <w:t>Minesotas programma</w:t>
            </w:r>
          </w:p>
        </w:tc>
      </w:tr>
      <w:tr w:rsidR="00AC212B" w:rsidRPr="00930237" w14:paraId="5B21BA5B" w14:textId="77777777" w:rsidTr="00710DDA">
        <w:tc>
          <w:tcPr>
            <w:tcW w:w="2430" w:type="dxa"/>
            <w:shd w:val="clear" w:color="auto" w:fill="auto"/>
          </w:tcPr>
          <w:p w14:paraId="6D491651" w14:textId="77777777" w:rsidR="00AC212B" w:rsidRPr="00930237" w:rsidRDefault="00AC212B" w:rsidP="00710DDA">
            <w:pPr>
              <w:tabs>
                <w:tab w:val="left" w:pos="1418"/>
                <w:tab w:val="left" w:pos="1985"/>
              </w:tabs>
              <w:spacing w:before="0" w:after="0"/>
              <w:rPr>
                <w:szCs w:val="24"/>
              </w:rPr>
            </w:pPr>
            <w:r w:rsidRPr="00930237">
              <w:rPr>
                <w:szCs w:val="24"/>
              </w:rPr>
              <w:t>MK</w:t>
            </w:r>
          </w:p>
        </w:tc>
        <w:tc>
          <w:tcPr>
            <w:tcW w:w="6029" w:type="dxa"/>
            <w:shd w:val="clear" w:color="auto" w:fill="auto"/>
          </w:tcPr>
          <w:p w14:paraId="27EA1B30" w14:textId="77777777" w:rsidR="00AC212B" w:rsidRPr="00930237" w:rsidRDefault="00AC212B" w:rsidP="00710DDA">
            <w:pPr>
              <w:tabs>
                <w:tab w:val="left" w:pos="1418"/>
                <w:tab w:val="left" w:pos="1985"/>
              </w:tabs>
              <w:spacing w:before="0" w:after="0"/>
              <w:rPr>
                <w:szCs w:val="24"/>
              </w:rPr>
            </w:pPr>
            <w:r w:rsidRPr="00930237">
              <w:rPr>
                <w:szCs w:val="24"/>
              </w:rPr>
              <w:t>Ministru kabinets</w:t>
            </w:r>
          </w:p>
        </w:tc>
      </w:tr>
      <w:tr w:rsidR="00AC212B" w:rsidRPr="00930237" w14:paraId="4FE5809C" w14:textId="77777777" w:rsidTr="00710DDA">
        <w:tc>
          <w:tcPr>
            <w:tcW w:w="2430" w:type="dxa"/>
            <w:shd w:val="clear" w:color="auto" w:fill="auto"/>
          </w:tcPr>
          <w:p w14:paraId="63696132" w14:textId="77777777" w:rsidR="00AC212B" w:rsidRDefault="00AC212B" w:rsidP="006235AC">
            <w:pPr>
              <w:tabs>
                <w:tab w:val="left" w:pos="1418"/>
                <w:tab w:val="left" w:pos="1985"/>
              </w:tabs>
              <w:spacing w:before="0" w:after="0"/>
              <w:rPr>
                <w:szCs w:val="24"/>
              </w:rPr>
            </w:pPr>
            <w:r w:rsidRPr="00930237">
              <w:rPr>
                <w:szCs w:val="24"/>
              </w:rPr>
              <w:t>MV</w:t>
            </w:r>
            <w:r w:rsidR="006235AC">
              <w:rPr>
                <w:szCs w:val="24"/>
              </w:rPr>
              <w:t>U</w:t>
            </w:r>
          </w:p>
          <w:p w14:paraId="37F71E8F" w14:textId="04887D16" w:rsidR="00321271" w:rsidRPr="00930237" w:rsidRDefault="00321271" w:rsidP="006235AC">
            <w:pPr>
              <w:tabs>
                <w:tab w:val="left" w:pos="1418"/>
                <w:tab w:val="left" w:pos="1985"/>
              </w:tabs>
              <w:spacing w:before="0" w:after="0"/>
              <w:rPr>
                <w:szCs w:val="24"/>
              </w:rPr>
            </w:pPr>
            <w:r>
              <w:rPr>
                <w:szCs w:val="24"/>
              </w:rPr>
              <w:t>M2M</w:t>
            </w:r>
          </w:p>
        </w:tc>
        <w:tc>
          <w:tcPr>
            <w:tcW w:w="6029" w:type="dxa"/>
            <w:shd w:val="clear" w:color="auto" w:fill="auto"/>
          </w:tcPr>
          <w:p w14:paraId="6569BEB4" w14:textId="77777777" w:rsidR="00AC212B" w:rsidRDefault="00AC212B" w:rsidP="006235AC">
            <w:pPr>
              <w:tabs>
                <w:tab w:val="left" w:pos="1418"/>
                <w:tab w:val="left" w:pos="1985"/>
              </w:tabs>
              <w:spacing w:before="0" w:after="0"/>
              <w:rPr>
                <w:szCs w:val="24"/>
              </w:rPr>
            </w:pPr>
            <w:r w:rsidRPr="00930237">
              <w:rPr>
                <w:szCs w:val="24"/>
              </w:rPr>
              <w:t xml:space="preserve">Mazie un vidējie </w:t>
            </w:r>
            <w:r w:rsidR="006235AC">
              <w:rPr>
                <w:szCs w:val="24"/>
              </w:rPr>
              <w:t>uzņēmumi (saimnieciskās darbības veicēji)</w:t>
            </w:r>
          </w:p>
          <w:p w14:paraId="1E5C2433" w14:textId="663AD62D" w:rsidR="00321271" w:rsidRPr="00930237" w:rsidRDefault="00321271" w:rsidP="006235AC">
            <w:pPr>
              <w:tabs>
                <w:tab w:val="left" w:pos="1418"/>
                <w:tab w:val="left" w:pos="1985"/>
              </w:tabs>
              <w:spacing w:before="0" w:after="0"/>
              <w:rPr>
                <w:szCs w:val="24"/>
              </w:rPr>
            </w:pPr>
            <w:r>
              <w:rPr>
                <w:szCs w:val="24"/>
              </w:rPr>
              <w:t>“mašīna – mašīna”</w:t>
            </w:r>
          </w:p>
        </w:tc>
      </w:tr>
      <w:tr w:rsidR="00AC212B" w:rsidRPr="00930237" w14:paraId="3DD64762" w14:textId="77777777" w:rsidTr="00710DDA">
        <w:tc>
          <w:tcPr>
            <w:tcW w:w="2430" w:type="dxa"/>
            <w:shd w:val="clear" w:color="auto" w:fill="auto"/>
          </w:tcPr>
          <w:p w14:paraId="3283B079" w14:textId="4605B925" w:rsidR="00AC212B" w:rsidRPr="00930237" w:rsidRDefault="00AC212B" w:rsidP="00710DDA">
            <w:pPr>
              <w:tabs>
                <w:tab w:val="left" w:pos="1418"/>
                <w:tab w:val="left" w:pos="1985"/>
              </w:tabs>
              <w:spacing w:before="0" w:after="0"/>
              <w:rPr>
                <w:szCs w:val="24"/>
              </w:rPr>
            </w:pPr>
            <w:r w:rsidRPr="00930237">
              <w:rPr>
                <w:szCs w:val="24"/>
              </w:rPr>
              <w:t>NAIP 21</w:t>
            </w:r>
            <w:r w:rsidR="006B2832">
              <w:rPr>
                <w:szCs w:val="24"/>
              </w:rPr>
              <w:t>–</w:t>
            </w:r>
            <w:r w:rsidRPr="00930237">
              <w:rPr>
                <w:szCs w:val="24"/>
              </w:rPr>
              <w:t>27</w:t>
            </w:r>
          </w:p>
        </w:tc>
        <w:tc>
          <w:tcPr>
            <w:tcW w:w="6029" w:type="dxa"/>
            <w:shd w:val="clear" w:color="auto" w:fill="auto"/>
          </w:tcPr>
          <w:p w14:paraId="0115D698" w14:textId="2099359F" w:rsidR="00AC212B" w:rsidRPr="00930237" w:rsidRDefault="00AC212B" w:rsidP="00710DDA">
            <w:pPr>
              <w:tabs>
                <w:tab w:val="left" w:pos="1418"/>
                <w:tab w:val="left" w:pos="1985"/>
              </w:tabs>
              <w:spacing w:before="0" w:after="0"/>
              <w:rPr>
                <w:szCs w:val="24"/>
              </w:rPr>
            </w:pPr>
            <w:r w:rsidRPr="00930237">
              <w:rPr>
                <w:szCs w:val="24"/>
              </w:rPr>
              <w:t>Notekūdeņu apsaimniekošanas investīciju plān</w:t>
            </w:r>
            <w:r w:rsidR="00893AEB">
              <w:rPr>
                <w:szCs w:val="24"/>
              </w:rPr>
              <w:t>s</w:t>
            </w:r>
            <w:r w:rsidRPr="00930237">
              <w:rPr>
                <w:szCs w:val="24"/>
              </w:rPr>
              <w:t xml:space="preserve"> 2021.–2027.gadam</w:t>
            </w:r>
          </w:p>
        </w:tc>
      </w:tr>
      <w:tr w:rsidR="00AC212B" w:rsidRPr="00930237" w14:paraId="02829B09" w14:textId="77777777" w:rsidTr="00710DDA">
        <w:tc>
          <w:tcPr>
            <w:tcW w:w="2430" w:type="dxa"/>
            <w:shd w:val="clear" w:color="auto" w:fill="auto"/>
          </w:tcPr>
          <w:p w14:paraId="607D3CFD" w14:textId="77777777" w:rsidR="00AC212B" w:rsidRPr="00930237" w:rsidRDefault="00AC212B" w:rsidP="00710DDA">
            <w:pPr>
              <w:tabs>
                <w:tab w:val="left" w:pos="1418"/>
                <w:tab w:val="left" w:pos="1985"/>
              </w:tabs>
              <w:spacing w:before="0" w:after="0"/>
              <w:rPr>
                <w:szCs w:val="24"/>
              </w:rPr>
            </w:pPr>
            <w:r w:rsidRPr="00930237">
              <w:rPr>
                <w:szCs w:val="24"/>
              </w:rPr>
              <w:t>NAP 2027</w:t>
            </w:r>
          </w:p>
        </w:tc>
        <w:tc>
          <w:tcPr>
            <w:tcW w:w="6029" w:type="dxa"/>
            <w:shd w:val="clear" w:color="auto" w:fill="auto"/>
          </w:tcPr>
          <w:p w14:paraId="3F9998AA" w14:textId="77777777" w:rsidR="00AC212B" w:rsidRPr="00930237" w:rsidRDefault="00AC212B" w:rsidP="00710DDA">
            <w:pPr>
              <w:tabs>
                <w:tab w:val="left" w:pos="1418"/>
                <w:tab w:val="left" w:pos="1985"/>
              </w:tabs>
              <w:spacing w:before="0" w:after="0"/>
              <w:rPr>
                <w:szCs w:val="24"/>
              </w:rPr>
            </w:pPr>
            <w:r w:rsidRPr="00930237">
              <w:rPr>
                <w:szCs w:val="24"/>
              </w:rPr>
              <w:t>Nacionālais attīstības plāns 2021.-2027.gadam</w:t>
            </w:r>
          </w:p>
        </w:tc>
      </w:tr>
      <w:tr w:rsidR="00AC212B" w:rsidRPr="00930237" w14:paraId="23929BEC" w14:textId="77777777" w:rsidTr="00710DDA">
        <w:tc>
          <w:tcPr>
            <w:tcW w:w="2430" w:type="dxa"/>
            <w:shd w:val="clear" w:color="auto" w:fill="auto"/>
          </w:tcPr>
          <w:p w14:paraId="6782639C" w14:textId="77777777" w:rsidR="00AC212B" w:rsidRPr="00930237" w:rsidRDefault="00AC212B" w:rsidP="00710DDA">
            <w:pPr>
              <w:tabs>
                <w:tab w:val="left" w:pos="1418"/>
                <w:tab w:val="left" w:pos="1985"/>
              </w:tabs>
              <w:spacing w:before="0" w:after="0"/>
              <w:rPr>
                <w:szCs w:val="24"/>
              </w:rPr>
            </w:pPr>
            <w:r w:rsidRPr="00930237">
              <w:rPr>
                <w:szCs w:val="24"/>
              </w:rPr>
              <w:t>NEET</w:t>
            </w:r>
          </w:p>
          <w:p w14:paraId="1034527C"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24D1E5D" w14:textId="77777777" w:rsidR="00AC212B" w:rsidRPr="00930237" w:rsidRDefault="00AC212B" w:rsidP="00710DDA">
            <w:pPr>
              <w:tabs>
                <w:tab w:val="left" w:pos="1418"/>
                <w:tab w:val="left" w:pos="1985"/>
              </w:tabs>
              <w:spacing w:before="0" w:after="0"/>
              <w:rPr>
                <w:szCs w:val="24"/>
              </w:rPr>
            </w:pPr>
            <w:r w:rsidRPr="00930237">
              <w:rPr>
                <w:szCs w:val="24"/>
              </w:rPr>
              <w:t>Jaunieši, kuri nemācās, nestrādā vai neapgūst arodu (</w:t>
            </w:r>
            <w:proofErr w:type="spellStart"/>
            <w:r w:rsidRPr="00457F99">
              <w:rPr>
                <w:i/>
                <w:iCs/>
                <w:szCs w:val="24"/>
              </w:rPr>
              <w:t>Not</w:t>
            </w:r>
            <w:proofErr w:type="spellEnd"/>
            <w:r w:rsidRPr="00457F99">
              <w:rPr>
                <w:i/>
                <w:iCs/>
                <w:szCs w:val="24"/>
              </w:rPr>
              <w:t xml:space="preserve"> </w:t>
            </w:r>
            <w:proofErr w:type="spellStart"/>
            <w:r w:rsidRPr="00457F99">
              <w:rPr>
                <w:i/>
                <w:iCs/>
                <w:szCs w:val="24"/>
              </w:rPr>
              <w:t>in</w:t>
            </w:r>
            <w:proofErr w:type="spellEnd"/>
            <w:r w:rsidRPr="00457F99">
              <w:rPr>
                <w:i/>
                <w:iCs/>
                <w:szCs w:val="24"/>
              </w:rPr>
              <w:t xml:space="preserve"> </w:t>
            </w:r>
            <w:proofErr w:type="spellStart"/>
            <w:r w:rsidRPr="00457F99">
              <w:rPr>
                <w:i/>
                <w:iCs/>
                <w:szCs w:val="24"/>
              </w:rPr>
              <w:t>Education</w:t>
            </w:r>
            <w:proofErr w:type="spellEnd"/>
            <w:r w:rsidRPr="00457F99">
              <w:rPr>
                <w:i/>
                <w:iCs/>
                <w:szCs w:val="24"/>
              </w:rPr>
              <w:t xml:space="preserve">, </w:t>
            </w:r>
            <w:proofErr w:type="spellStart"/>
            <w:r w:rsidRPr="00457F99">
              <w:rPr>
                <w:i/>
                <w:iCs/>
                <w:szCs w:val="24"/>
              </w:rPr>
              <w:t>Employment</w:t>
            </w:r>
            <w:proofErr w:type="spellEnd"/>
            <w:r w:rsidRPr="00457F99">
              <w:rPr>
                <w:i/>
                <w:iCs/>
                <w:szCs w:val="24"/>
              </w:rPr>
              <w:t xml:space="preserve">, </w:t>
            </w:r>
            <w:proofErr w:type="spellStart"/>
            <w:r w:rsidRPr="00457F99">
              <w:rPr>
                <w:i/>
                <w:iCs/>
                <w:szCs w:val="24"/>
              </w:rPr>
              <w:t>or</w:t>
            </w:r>
            <w:proofErr w:type="spellEnd"/>
            <w:r w:rsidRPr="00457F99">
              <w:rPr>
                <w:i/>
                <w:iCs/>
                <w:szCs w:val="24"/>
              </w:rPr>
              <w:t xml:space="preserve"> </w:t>
            </w:r>
            <w:proofErr w:type="spellStart"/>
            <w:r w:rsidRPr="00457F99">
              <w:rPr>
                <w:i/>
                <w:iCs/>
                <w:szCs w:val="24"/>
              </w:rPr>
              <w:t>Trainin</w:t>
            </w:r>
            <w:r w:rsidRPr="00930237">
              <w:rPr>
                <w:szCs w:val="24"/>
              </w:rPr>
              <w:t>g</w:t>
            </w:r>
            <w:proofErr w:type="spellEnd"/>
            <w:r w:rsidRPr="00930237">
              <w:rPr>
                <w:szCs w:val="24"/>
              </w:rPr>
              <w:t>)</w:t>
            </w:r>
          </w:p>
        </w:tc>
      </w:tr>
      <w:tr w:rsidR="00AC212B" w:rsidRPr="00930237" w14:paraId="7EB94465" w14:textId="77777777" w:rsidTr="00710DDA">
        <w:tc>
          <w:tcPr>
            <w:tcW w:w="2430" w:type="dxa"/>
            <w:shd w:val="clear" w:color="auto" w:fill="auto"/>
          </w:tcPr>
          <w:p w14:paraId="4A7460CF" w14:textId="77777777" w:rsidR="00AC212B" w:rsidRPr="00930237" w:rsidRDefault="00AC212B" w:rsidP="00710DDA">
            <w:pPr>
              <w:tabs>
                <w:tab w:val="left" w:pos="1418"/>
                <w:tab w:val="left" w:pos="1985"/>
              </w:tabs>
              <w:spacing w:before="0" w:after="0"/>
              <w:rPr>
                <w:szCs w:val="24"/>
              </w:rPr>
            </w:pPr>
            <w:r w:rsidRPr="00930237">
              <w:rPr>
                <w:szCs w:val="24"/>
              </w:rPr>
              <w:t>NEKP</w:t>
            </w:r>
          </w:p>
        </w:tc>
        <w:tc>
          <w:tcPr>
            <w:tcW w:w="6029" w:type="dxa"/>
            <w:shd w:val="clear" w:color="auto" w:fill="auto"/>
          </w:tcPr>
          <w:p w14:paraId="6DB2C841" w14:textId="77777777" w:rsidR="00AC212B" w:rsidRPr="00930237" w:rsidRDefault="00AC212B" w:rsidP="00710DDA">
            <w:pPr>
              <w:tabs>
                <w:tab w:val="left" w:pos="1418"/>
                <w:tab w:val="left" w:pos="1985"/>
              </w:tabs>
              <w:spacing w:before="0" w:after="0"/>
              <w:rPr>
                <w:szCs w:val="24"/>
              </w:rPr>
            </w:pPr>
            <w:r w:rsidRPr="00930237">
              <w:rPr>
                <w:szCs w:val="24"/>
              </w:rPr>
              <w:t>Nacionālais enerģētikas un klimata plāns 2021.-2030.gadam</w:t>
            </w:r>
          </w:p>
        </w:tc>
      </w:tr>
      <w:tr w:rsidR="00AC212B" w:rsidRPr="00930237" w14:paraId="0DF01003" w14:textId="77777777" w:rsidTr="00710DDA">
        <w:tc>
          <w:tcPr>
            <w:tcW w:w="2430" w:type="dxa"/>
            <w:shd w:val="clear" w:color="auto" w:fill="auto"/>
          </w:tcPr>
          <w:p w14:paraId="2481CE5B" w14:textId="77777777" w:rsidR="00AC212B" w:rsidRPr="00930237" w:rsidRDefault="00AC212B" w:rsidP="00710DDA">
            <w:pPr>
              <w:tabs>
                <w:tab w:val="left" w:pos="1418"/>
                <w:tab w:val="left" w:pos="1985"/>
              </w:tabs>
              <w:spacing w:before="0" w:after="0"/>
              <w:rPr>
                <w:szCs w:val="24"/>
              </w:rPr>
            </w:pPr>
            <w:r w:rsidRPr="00930237">
              <w:rPr>
                <w:szCs w:val="24"/>
              </w:rPr>
              <w:lastRenderedPageBreak/>
              <w:t>NIP</w:t>
            </w:r>
          </w:p>
        </w:tc>
        <w:tc>
          <w:tcPr>
            <w:tcW w:w="6029" w:type="dxa"/>
            <w:shd w:val="clear" w:color="auto" w:fill="auto"/>
          </w:tcPr>
          <w:p w14:paraId="22D62FAF" w14:textId="77777777" w:rsidR="00AC212B" w:rsidRPr="00930237" w:rsidRDefault="00AC212B" w:rsidP="00710DDA">
            <w:pPr>
              <w:tabs>
                <w:tab w:val="left" w:pos="1418"/>
                <w:tab w:val="left" w:pos="1985"/>
              </w:tabs>
              <w:spacing w:before="0" w:after="0"/>
              <w:rPr>
                <w:szCs w:val="24"/>
              </w:rPr>
            </w:pPr>
            <w:r w:rsidRPr="00930237">
              <w:rPr>
                <w:szCs w:val="24"/>
              </w:rPr>
              <w:t>Nacionālās industriālās politikas pamatnostādnes 2021-2027.gadam</w:t>
            </w:r>
          </w:p>
        </w:tc>
      </w:tr>
      <w:tr w:rsidR="003313E3" w:rsidRPr="00930237" w14:paraId="1FD28439" w14:textId="77777777" w:rsidTr="00710DDA">
        <w:tc>
          <w:tcPr>
            <w:tcW w:w="2430" w:type="dxa"/>
            <w:shd w:val="clear" w:color="auto" w:fill="auto"/>
          </w:tcPr>
          <w:p w14:paraId="597E0B64" w14:textId="63F2B2AF" w:rsidR="003313E3" w:rsidRPr="00930237" w:rsidRDefault="003313E3" w:rsidP="00710DDA">
            <w:pPr>
              <w:tabs>
                <w:tab w:val="left" w:pos="1418"/>
                <w:tab w:val="left" w:pos="1985"/>
              </w:tabs>
              <w:spacing w:before="0" w:after="0"/>
              <w:rPr>
                <w:szCs w:val="24"/>
              </w:rPr>
            </w:pPr>
            <w:r w:rsidRPr="00930237">
              <w:rPr>
                <w:szCs w:val="24"/>
              </w:rPr>
              <w:t>NĪVK</w:t>
            </w:r>
          </w:p>
        </w:tc>
        <w:tc>
          <w:tcPr>
            <w:tcW w:w="6029" w:type="dxa"/>
            <w:shd w:val="clear" w:color="auto" w:fill="auto"/>
          </w:tcPr>
          <w:p w14:paraId="5387E7C0" w14:textId="739A3844" w:rsidR="003313E3" w:rsidRPr="00930237" w:rsidRDefault="003313E3" w:rsidP="00710DDA">
            <w:pPr>
              <w:tabs>
                <w:tab w:val="left" w:pos="1418"/>
                <w:tab w:val="left" w:pos="1985"/>
              </w:tabs>
              <w:spacing w:before="0" w:after="0"/>
              <w:rPr>
                <w:szCs w:val="24"/>
              </w:rPr>
            </w:pPr>
            <w:r w:rsidRPr="00930237">
              <w:rPr>
                <w:szCs w:val="24"/>
              </w:rPr>
              <w:t>Nekustamā īpašuma valsts kadastrs</w:t>
            </w:r>
          </w:p>
        </w:tc>
      </w:tr>
      <w:tr w:rsidR="00AC212B" w:rsidRPr="00930237" w14:paraId="011D1F0C" w14:textId="77777777" w:rsidTr="00710DDA">
        <w:tc>
          <w:tcPr>
            <w:tcW w:w="2430" w:type="dxa"/>
            <w:shd w:val="clear" w:color="auto" w:fill="auto"/>
          </w:tcPr>
          <w:p w14:paraId="4DA308D9" w14:textId="77777777" w:rsidR="00AC212B" w:rsidRPr="00930237" w:rsidRDefault="00AC212B" w:rsidP="00710DDA">
            <w:pPr>
              <w:tabs>
                <w:tab w:val="left" w:pos="1418"/>
                <w:tab w:val="left" w:pos="1985"/>
              </w:tabs>
              <w:spacing w:before="0" w:after="0"/>
              <w:rPr>
                <w:szCs w:val="24"/>
              </w:rPr>
            </w:pPr>
            <w:r w:rsidRPr="00930237">
              <w:rPr>
                <w:szCs w:val="24"/>
              </w:rPr>
              <w:t>NVA</w:t>
            </w:r>
          </w:p>
        </w:tc>
        <w:tc>
          <w:tcPr>
            <w:tcW w:w="6029" w:type="dxa"/>
            <w:shd w:val="clear" w:color="auto" w:fill="auto"/>
          </w:tcPr>
          <w:p w14:paraId="02974ACC" w14:textId="77777777" w:rsidR="00AC212B" w:rsidRPr="00930237" w:rsidRDefault="00AC212B" w:rsidP="00710DDA">
            <w:pPr>
              <w:tabs>
                <w:tab w:val="left" w:pos="1418"/>
                <w:tab w:val="left" w:pos="1985"/>
              </w:tabs>
              <w:spacing w:before="0" w:after="0"/>
              <w:rPr>
                <w:szCs w:val="24"/>
              </w:rPr>
            </w:pPr>
            <w:r w:rsidRPr="00930237">
              <w:rPr>
                <w:szCs w:val="24"/>
              </w:rPr>
              <w:t>Nodarbinātības valsts aģentūra</w:t>
            </w:r>
          </w:p>
        </w:tc>
      </w:tr>
      <w:tr w:rsidR="00AC212B" w:rsidRPr="00930237" w14:paraId="56C4B93E" w14:textId="77777777" w:rsidTr="00710DDA">
        <w:tc>
          <w:tcPr>
            <w:tcW w:w="2430" w:type="dxa"/>
            <w:shd w:val="clear" w:color="auto" w:fill="auto"/>
          </w:tcPr>
          <w:p w14:paraId="553CC5E9" w14:textId="77777777" w:rsidR="00AC212B" w:rsidRPr="00930237" w:rsidRDefault="00AC212B" w:rsidP="00710DDA">
            <w:pPr>
              <w:tabs>
                <w:tab w:val="left" w:pos="1418"/>
                <w:tab w:val="left" w:pos="1985"/>
              </w:tabs>
              <w:spacing w:before="0" w:after="0"/>
              <w:rPr>
                <w:szCs w:val="24"/>
              </w:rPr>
            </w:pPr>
            <w:r w:rsidRPr="00930237">
              <w:rPr>
                <w:szCs w:val="24"/>
              </w:rPr>
              <w:t>NVO</w:t>
            </w:r>
          </w:p>
        </w:tc>
        <w:tc>
          <w:tcPr>
            <w:tcW w:w="6029" w:type="dxa"/>
            <w:shd w:val="clear" w:color="auto" w:fill="auto"/>
          </w:tcPr>
          <w:p w14:paraId="17814F1D" w14:textId="77777777" w:rsidR="00AC212B" w:rsidRPr="00930237" w:rsidRDefault="00AC212B" w:rsidP="00710DDA">
            <w:pPr>
              <w:tabs>
                <w:tab w:val="left" w:pos="1418"/>
                <w:tab w:val="left" w:pos="1985"/>
              </w:tabs>
              <w:spacing w:before="0" w:after="0"/>
            </w:pPr>
            <w:r w:rsidRPr="00930237">
              <w:t>Nevalstiskās organizācijas</w:t>
            </w:r>
          </w:p>
        </w:tc>
      </w:tr>
      <w:tr w:rsidR="00AC212B" w:rsidRPr="00930237" w14:paraId="52C42F0B" w14:textId="77777777" w:rsidTr="00710DDA">
        <w:tc>
          <w:tcPr>
            <w:tcW w:w="2430" w:type="dxa"/>
            <w:shd w:val="clear" w:color="auto" w:fill="auto"/>
          </w:tcPr>
          <w:p w14:paraId="540351B8" w14:textId="77777777" w:rsidR="00AC212B" w:rsidRPr="00930237" w:rsidRDefault="00AC212B" w:rsidP="00710DDA">
            <w:pPr>
              <w:tabs>
                <w:tab w:val="left" w:pos="1418"/>
                <w:tab w:val="left" w:pos="1985"/>
              </w:tabs>
              <w:spacing w:before="0" w:after="0"/>
              <w:rPr>
                <w:szCs w:val="24"/>
              </w:rPr>
            </w:pPr>
            <w:r w:rsidRPr="00930237">
              <w:rPr>
                <w:szCs w:val="24"/>
              </w:rPr>
              <w:t>OECD</w:t>
            </w:r>
          </w:p>
        </w:tc>
        <w:tc>
          <w:tcPr>
            <w:tcW w:w="6029" w:type="dxa"/>
            <w:shd w:val="clear" w:color="auto" w:fill="auto"/>
          </w:tcPr>
          <w:p w14:paraId="1E62E3A7" w14:textId="77777777" w:rsidR="00AC212B" w:rsidRPr="00930237" w:rsidRDefault="004470AF" w:rsidP="00710DDA">
            <w:pPr>
              <w:tabs>
                <w:tab w:val="left" w:pos="1418"/>
                <w:tab w:val="left" w:pos="1985"/>
              </w:tabs>
              <w:spacing w:before="0" w:after="0"/>
              <w:rPr>
                <w:szCs w:val="24"/>
              </w:rPr>
            </w:pPr>
            <w:hyperlink r:id="rId11" w:history="1">
              <w:r w:rsidR="00AC212B" w:rsidRPr="00930237">
                <w:rPr>
                  <w:rStyle w:val="Hyperlink"/>
                  <w:color w:val="auto"/>
                  <w:szCs w:val="24"/>
                  <w:u w:val="none"/>
                </w:rPr>
                <w:t xml:space="preserve">Ekonomiskās sadarbības un attīstības organizācija </w:t>
              </w:r>
            </w:hyperlink>
            <w:r w:rsidR="00AC212B" w:rsidRPr="00930237">
              <w:rPr>
                <w:i/>
                <w:szCs w:val="24"/>
              </w:rPr>
              <w:t>(</w:t>
            </w:r>
            <w:proofErr w:type="spellStart"/>
            <w:r w:rsidR="00AC212B" w:rsidRPr="00930237">
              <w:rPr>
                <w:i/>
                <w:szCs w:val="24"/>
              </w:rPr>
              <w:t>Organisation</w:t>
            </w:r>
            <w:proofErr w:type="spellEnd"/>
            <w:r w:rsidR="00AC212B" w:rsidRPr="00930237">
              <w:rPr>
                <w:i/>
                <w:szCs w:val="24"/>
              </w:rPr>
              <w:t xml:space="preserve"> </w:t>
            </w:r>
            <w:proofErr w:type="spellStart"/>
            <w:r w:rsidR="00AC212B" w:rsidRPr="00930237">
              <w:rPr>
                <w:i/>
                <w:szCs w:val="24"/>
              </w:rPr>
              <w:t>for</w:t>
            </w:r>
            <w:proofErr w:type="spellEnd"/>
            <w:r w:rsidR="00AC212B" w:rsidRPr="00930237">
              <w:rPr>
                <w:i/>
                <w:szCs w:val="24"/>
              </w:rPr>
              <w:t xml:space="preserve"> </w:t>
            </w:r>
            <w:proofErr w:type="spellStart"/>
            <w:r w:rsidR="00AC212B" w:rsidRPr="00930237">
              <w:rPr>
                <w:i/>
                <w:szCs w:val="24"/>
              </w:rPr>
              <w:t>Economic</w:t>
            </w:r>
            <w:proofErr w:type="spellEnd"/>
            <w:r w:rsidR="00AC212B" w:rsidRPr="00930237">
              <w:rPr>
                <w:i/>
                <w:szCs w:val="24"/>
              </w:rPr>
              <w:t xml:space="preserve"> </w:t>
            </w:r>
            <w:proofErr w:type="spellStart"/>
            <w:r w:rsidR="00AC212B" w:rsidRPr="00930237">
              <w:rPr>
                <w:i/>
                <w:szCs w:val="24"/>
              </w:rPr>
              <w:t>Co-operation</w:t>
            </w:r>
            <w:proofErr w:type="spellEnd"/>
            <w:r w:rsidR="00AC212B" w:rsidRPr="00930237">
              <w:rPr>
                <w:i/>
                <w:szCs w:val="24"/>
              </w:rPr>
              <w:t xml:space="preserve"> </w:t>
            </w:r>
            <w:proofErr w:type="spellStart"/>
            <w:r w:rsidR="00AC212B" w:rsidRPr="00930237">
              <w:rPr>
                <w:i/>
                <w:szCs w:val="24"/>
              </w:rPr>
              <w:t>and</w:t>
            </w:r>
            <w:proofErr w:type="spellEnd"/>
            <w:r w:rsidR="00AC212B" w:rsidRPr="00930237">
              <w:rPr>
                <w:i/>
                <w:szCs w:val="24"/>
              </w:rPr>
              <w:t xml:space="preserve"> </w:t>
            </w:r>
            <w:proofErr w:type="spellStart"/>
            <w:r w:rsidR="00AC212B" w:rsidRPr="00930237">
              <w:rPr>
                <w:i/>
                <w:szCs w:val="24"/>
              </w:rPr>
              <w:t>Development</w:t>
            </w:r>
            <w:proofErr w:type="spellEnd"/>
            <w:r w:rsidR="00AC212B" w:rsidRPr="00930237">
              <w:rPr>
                <w:i/>
                <w:szCs w:val="24"/>
              </w:rPr>
              <w:t>)</w:t>
            </w:r>
          </w:p>
        </w:tc>
      </w:tr>
      <w:tr w:rsidR="00AC212B" w:rsidRPr="00930237" w14:paraId="1B8D53A6" w14:textId="77777777" w:rsidTr="00710DDA">
        <w:tc>
          <w:tcPr>
            <w:tcW w:w="2430" w:type="dxa"/>
            <w:shd w:val="clear" w:color="auto" w:fill="auto"/>
          </w:tcPr>
          <w:p w14:paraId="4B4DADBC" w14:textId="77777777" w:rsidR="00AC212B" w:rsidRPr="00930237" w:rsidRDefault="00AC212B" w:rsidP="00710DDA">
            <w:pPr>
              <w:tabs>
                <w:tab w:val="left" w:pos="1418"/>
                <w:tab w:val="left" w:pos="1985"/>
              </w:tabs>
              <w:spacing w:before="0" w:after="0"/>
              <w:rPr>
                <w:szCs w:val="24"/>
              </w:rPr>
            </w:pPr>
            <w:r w:rsidRPr="00930237">
              <w:rPr>
                <w:szCs w:val="24"/>
              </w:rPr>
              <w:t>P&amp;A</w:t>
            </w:r>
          </w:p>
        </w:tc>
        <w:tc>
          <w:tcPr>
            <w:tcW w:w="6029" w:type="dxa"/>
            <w:shd w:val="clear" w:color="auto" w:fill="auto"/>
          </w:tcPr>
          <w:p w14:paraId="7E0EDEFC" w14:textId="77777777" w:rsidR="00AC212B" w:rsidRPr="00930237" w:rsidRDefault="00AC212B" w:rsidP="00710DDA">
            <w:pPr>
              <w:tabs>
                <w:tab w:val="left" w:pos="1418"/>
                <w:tab w:val="left" w:pos="1985"/>
              </w:tabs>
              <w:spacing w:before="0" w:after="0"/>
              <w:rPr>
                <w:szCs w:val="24"/>
              </w:rPr>
            </w:pPr>
            <w:r w:rsidRPr="00930237">
              <w:rPr>
                <w:szCs w:val="24"/>
              </w:rPr>
              <w:t>Pētniecība un attīstība</w:t>
            </w:r>
          </w:p>
        </w:tc>
      </w:tr>
      <w:tr w:rsidR="00AC212B" w:rsidRPr="00930237" w14:paraId="36DDE089" w14:textId="77777777" w:rsidTr="00710DDA">
        <w:tc>
          <w:tcPr>
            <w:tcW w:w="2430" w:type="dxa"/>
            <w:shd w:val="clear" w:color="auto" w:fill="auto"/>
          </w:tcPr>
          <w:p w14:paraId="17CEC293" w14:textId="77777777" w:rsidR="00AC212B" w:rsidRPr="00930237" w:rsidRDefault="00AC212B" w:rsidP="00710DDA">
            <w:pPr>
              <w:tabs>
                <w:tab w:val="left" w:pos="1418"/>
                <w:tab w:val="left" w:pos="1985"/>
              </w:tabs>
              <w:spacing w:before="0" w:after="0"/>
              <w:rPr>
                <w:szCs w:val="24"/>
              </w:rPr>
            </w:pPr>
            <w:r w:rsidRPr="00930237">
              <w:t>P&amp;I</w:t>
            </w:r>
          </w:p>
        </w:tc>
        <w:tc>
          <w:tcPr>
            <w:tcW w:w="6029" w:type="dxa"/>
            <w:shd w:val="clear" w:color="auto" w:fill="auto"/>
          </w:tcPr>
          <w:p w14:paraId="720B4EE0" w14:textId="77777777" w:rsidR="00AC212B" w:rsidRPr="00930237" w:rsidRDefault="00AC212B" w:rsidP="00710DDA">
            <w:pPr>
              <w:tabs>
                <w:tab w:val="left" w:pos="1418"/>
                <w:tab w:val="left" w:pos="1985"/>
              </w:tabs>
              <w:spacing w:before="0" w:after="0"/>
              <w:rPr>
                <w:szCs w:val="24"/>
              </w:rPr>
            </w:pPr>
            <w:r w:rsidRPr="00930237">
              <w:t>Pētniecība un inovācijas</w:t>
            </w:r>
          </w:p>
        </w:tc>
      </w:tr>
      <w:tr w:rsidR="00AC212B" w:rsidRPr="00930237" w14:paraId="6468261E" w14:textId="77777777" w:rsidTr="00710DDA">
        <w:tc>
          <w:tcPr>
            <w:tcW w:w="2430" w:type="dxa"/>
            <w:shd w:val="clear" w:color="auto" w:fill="auto"/>
          </w:tcPr>
          <w:p w14:paraId="78FBB6AA" w14:textId="77777777" w:rsidR="00AC212B" w:rsidRPr="00930237" w:rsidRDefault="00AC212B" w:rsidP="00710DDA">
            <w:pPr>
              <w:tabs>
                <w:tab w:val="left" w:pos="1418"/>
                <w:tab w:val="left" w:pos="1985"/>
              </w:tabs>
              <w:spacing w:before="0" w:after="0"/>
              <w:rPr>
                <w:szCs w:val="24"/>
              </w:rPr>
            </w:pPr>
            <w:r w:rsidRPr="00930237">
              <w:rPr>
                <w:szCs w:val="24"/>
              </w:rPr>
              <w:t>PISA</w:t>
            </w:r>
          </w:p>
          <w:p w14:paraId="6B9BA239"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CAB5852" w14:textId="77777777" w:rsidR="00AC212B" w:rsidRPr="00930237" w:rsidRDefault="00AC212B" w:rsidP="00710DDA">
            <w:pPr>
              <w:tabs>
                <w:tab w:val="left" w:pos="1418"/>
                <w:tab w:val="left" w:pos="1985"/>
              </w:tabs>
              <w:spacing w:before="0" w:after="0"/>
              <w:rPr>
                <w:szCs w:val="24"/>
              </w:rPr>
            </w:pPr>
            <w:r w:rsidRPr="00930237">
              <w:rPr>
                <w:szCs w:val="24"/>
              </w:rPr>
              <w:t>Starptautiskās skolēnu novērtēšanas programmas (</w:t>
            </w:r>
            <w:proofErr w:type="spellStart"/>
            <w:r w:rsidRPr="00930237">
              <w:rPr>
                <w:i/>
                <w:szCs w:val="24"/>
              </w:rPr>
              <w:t>Programme</w:t>
            </w:r>
            <w:proofErr w:type="spellEnd"/>
            <w:r w:rsidRPr="00930237">
              <w:rPr>
                <w:i/>
                <w:szCs w:val="24"/>
              </w:rPr>
              <w:t xml:space="preserve"> </w:t>
            </w:r>
            <w:proofErr w:type="spellStart"/>
            <w:r w:rsidRPr="00930237">
              <w:rPr>
                <w:i/>
                <w:szCs w:val="24"/>
              </w:rPr>
              <w:t>for</w:t>
            </w:r>
            <w:proofErr w:type="spellEnd"/>
            <w:r w:rsidRPr="00930237">
              <w:rPr>
                <w:i/>
                <w:szCs w:val="24"/>
              </w:rPr>
              <w:t xml:space="preserve"> </w:t>
            </w:r>
            <w:proofErr w:type="spellStart"/>
            <w:r w:rsidRPr="00930237">
              <w:rPr>
                <w:i/>
                <w:szCs w:val="24"/>
              </w:rPr>
              <w:t>International</w:t>
            </w:r>
            <w:proofErr w:type="spellEnd"/>
            <w:r w:rsidRPr="00930237">
              <w:rPr>
                <w:i/>
                <w:szCs w:val="24"/>
              </w:rPr>
              <w:t xml:space="preserve"> Student </w:t>
            </w:r>
            <w:proofErr w:type="spellStart"/>
            <w:r w:rsidRPr="00930237">
              <w:rPr>
                <w:i/>
                <w:szCs w:val="24"/>
              </w:rPr>
              <w:t>Assessment</w:t>
            </w:r>
            <w:proofErr w:type="spellEnd"/>
            <w:r w:rsidRPr="00930237">
              <w:rPr>
                <w:i/>
                <w:szCs w:val="24"/>
              </w:rPr>
              <w:t>)</w:t>
            </w:r>
          </w:p>
        </w:tc>
      </w:tr>
      <w:tr w:rsidR="000926AD" w:rsidRPr="00930237" w14:paraId="67E2F564" w14:textId="77777777" w:rsidTr="00710DDA">
        <w:tc>
          <w:tcPr>
            <w:tcW w:w="2430" w:type="dxa"/>
            <w:shd w:val="clear" w:color="auto" w:fill="auto"/>
          </w:tcPr>
          <w:p w14:paraId="2DABCC1E" w14:textId="4DD84386" w:rsidR="000926AD" w:rsidRPr="00930237" w:rsidRDefault="000926AD" w:rsidP="00710DDA">
            <w:pPr>
              <w:tabs>
                <w:tab w:val="left" w:pos="1418"/>
                <w:tab w:val="left" w:pos="1985"/>
              </w:tabs>
              <w:spacing w:before="0" w:after="0"/>
              <w:rPr>
                <w:szCs w:val="24"/>
              </w:rPr>
            </w:pPr>
            <w:r>
              <w:rPr>
                <w:szCs w:val="24"/>
              </w:rPr>
              <w:t>PIL</w:t>
            </w:r>
          </w:p>
        </w:tc>
        <w:tc>
          <w:tcPr>
            <w:tcW w:w="6029" w:type="dxa"/>
            <w:shd w:val="clear" w:color="auto" w:fill="auto"/>
          </w:tcPr>
          <w:p w14:paraId="32C26D2C" w14:textId="00D3799B" w:rsidR="000926AD" w:rsidRPr="00930237" w:rsidRDefault="000926AD" w:rsidP="00710DDA">
            <w:pPr>
              <w:tabs>
                <w:tab w:val="left" w:pos="1418"/>
                <w:tab w:val="left" w:pos="1985"/>
              </w:tabs>
              <w:spacing w:before="0" w:after="0"/>
              <w:rPr>
                <w:szCs w:val="24"/>
              </w:rPr>
            </w:pPr>
            <w:r>
              <w:rPr>
                <w:szCs w:val="24"/>
              </w:rPr>
              <w:t>Publisko iepirkumu likums</w:t>
            </w:r>
          </w:p>
        </w:tc>
      </w:tr>
      <w:tr w:rsidR="00AC212B" w:rsidRPr="00930237" w14:paraId="413A6A22" w14:textId="77777777" w:rsidTr="00710DDA">
        <w:tc>
          <w:tcPr>
            <w:tcW w:w="2430" w:type="dxa"/>
            <w:shd w:val="clear" w:color="auto" w:fill="auto"/>
          </w:tcPr>
          <w:p w14:paraId="0A8B2F0F" w14:textId="77777777" w:rsidR="00AC212B" w:rsidRPr="00930237" w:rsidRDefault="00AC212B" w:rsidP="00710DDA">
            <w:pPr>
              <w:tabs>
                <w:tab w:val="left" w:pos="1418"/>
                <w:tab w:val="left" w:pos="1985"/>
              </w:tabs>
              <w:spacing w:before="0" w:after="0"/>
              <w:rPr>
                <w:szCs w:val="24"/>
              </w:rPr>
            </w:pPr>
            <w:r w:rsidRPr="00930237">
              <w:rPr>
                <w:szCs w:val="24"/>
              </w:rPr>
              <w:t>PKC</w:t>
            </w:r>
          </w:p>
        </w:tc>
        <w:tc>
          <w:tcPr>
            <w:tcW w:w="6029" w:type="dxa"/>
            <w:shd w:val="clear" w:color="auto" w:fill="auto"/>
          </w:tcPr>
          <w:p w14:paraId="189903FB" w14:textId="77777777" w:rsidR="00AC212B" w:rsidRPr="00930237" w:rsidRDefault="00AC212B" w:rsidP="00710DDA">
            <w:pPr>
              <w:tabs>
                <w:tab w:val="left" w:pos="1418"/>
                <w:tab w:val="left" w:pos="1985"/>
              </w:tabs>
              <w:spacing w:before="0" w:after="0"/>
              <w:rPr>
                <w:szCs w:val="24"/>
              </w:rPr>
            </w:pPr>
            <w:proofErr w:type="spellStart"/>
            <w:r w:rsidRPr="00930237">
              <w:rPr>
                <w:szCs w:val="24"/>
              </w:rPr>
              <w:t>Pārresoru</w:t>
            </w:r>
            <w:proofErr w:type="spellEnd"/>
            <w:r w:rsidRPr="00930237">
              <w:rPr>
                <w:szCs w:val="24"/>
              </w:rPr>
              <w:t xml:space="preserve"> koordinācijas centrs</w:t>
            </w:r>
          </w:p>
        </w:tc>
      </w:tr>
      <w:tr w:rsidR="00AC212B" w:rsidRPr="00930237" w14:paraId="066EA0BF" w14:textId="77777777" w:rsidTr="00710DDA">
        <w:tc>
          <w:tcPr>
            <w:tcW w:w="2430" w:type="dxa"/>
            <w:shd w:val="clear" w:color="auto" w:fill="auto"/>
          </w:tcPr>
          <w:p w14:paraId="79066BCC" w14:textId="77777777" w:rsidR="00AC212B" w:rsidRPr="00930237" w:rsidRDefault="00AC212B" w:rsidP="00710DDA">
            <w:pPr>
              <w:tabs>
                <w:tab w:val="left" w:pos="1418"/>
                <w:tab w:val="left" w:pos="1985"/>
              </w:tabs>
              <w:spacing w:before="0" w:after="0"/>
              <w:rPr>
                <w:szCs w:val="24"/>
              </w:rPr>
            </w:pPr>
            <w:r w:rsidRPr="00930237">
              <w:rPr>
                <w:szCs w:val="24"/>
              </w:rPr>
              <w:t>PL</w:t>
            </w:r>
          </w:p>
        </w:tc>
        <w:tc>
          <w:tcPr>
            <w:tcW w:w="6029" w:type="dxa"/>
            <w:shd w:val="clear" w:color="auto" w:fill="auto"/>
          </w:tcPr>
          <w:p w14:paraId="06625BF6" w14:textId="77777777" w:rsidR="00AC212B" w:rsidRPr="00930237" w:rsidRDefault="00AC212B" w:rsidP="00710DDA">
            <w:pPr>
              <w:tabs>
                <w:tab w:val="left" w:pos="1418"/>
                <w:tab w:val="left" w:pos="1985"/>
              </w:tabs>
              <w:spacing w:before="0" w:after="0"/>
              <w:rPr>
                <w:szCs w:val="24"/>
              </w:rPr>
            </w:pPr>
            <w:r w:rsidRPr="00930237">
              <w:rPr>
                <w:szCs w:val="24"/>
              </w:rPr>
              <w:t>Partnerības līgums Eiropas Savienības investīciju fondu ieviešanai 2021.–2027.gada plānošanas periodam</w:t>
            </w:r>
          </w:p>
        </w:tc>
      </w:tr>
      <w:tr w:rsidR="00AC212B" w:rsidRPr="00930237" w14:paraId="69D2DD40" w14:textId="77777777" w:rsidTr="00710DDA">
        <w:tc>
          <w:tcPr>
            <w:tcW w:w="2430" w:type="dxa"/>
            <w:shd w:val="clear" w:color="auto" w:fill="auto"/>
          </w:tcPr>
          <w:p w14:paraId="5D197196" w14:textId="77777777" w:rsidR="00AC212B" w:rsidRPr="00930237" w:rsidRDefault="00AC212B" w:rsidP="00710DDA">
            <w:pPr>
              <w:tabs>
                <w:tab w:val="left" w:pos="1418"/>
                <w:tab w:val="left" w:pos="1985"/>
              </w:tabs>
              <w:spacing w:before="0" w:after="0"/>
              <w:rPr>
                <w:szCs w:val="24"/>
              </w:rPr>
            </w:pPr>
            <w:r w:rsidRPr="00930237">
              <w:rPr>
                <w:szCs w:val="24"/>
              </w:rPr>
              <w:t>Projektu dati</w:t>
            </w:r>
          </w:p>
        </w:tc>
        <w:tc>
          <w:tcPr>
            <w:tcW w:w="6029" w:type="dxa"/>
            <w:shd w:val="clear" w:color="auto" w:fill="auto"/>
          </w:tcPr>
          <w:p w14:paraId="34277C28" w14:textId="77777777" w:rsidR="00AC212B" w:rsidRPr="00930237" w:rsidRDefault="00AC212B" w:rsidP="00710DDA">
            <w:pPr>
              <w:tabs>
                <w:tab w:val="left" w:pos="1418"/>
                <w:tab w:val="left" w:pos="1985"/>
              </w:tabs>
              <w:spacing w:before="0" w:after="0"/>
              <w:rPr>
                <w:szCs w:val="24"/>
              </w:rPr>
            </w:pPr>
            <w:r w:rsidRPr="00930237">
              <w:rPr>
                <w:szCs w:val="24"/>
              </w:rPr>
              <w:t xml:space="preserve">Informācija, kas iekļauta projektu iesniegumos, noslēgtajos līgumos/ vienošanās par projektu īstenošanu, informācija, kuru finansējuma saņēmēji ar noteiktu regularitāti sniegs </w:t>
            </w:r>
            <w:proofErr w:type="spellStart"/>
            <w:r w:rsidRPr="00930237">
              <w:rPr>
                <w:szCs w:val="24"/>
              </w:rPr>
              <w:t>līgumslēdzējiestādei</w:t>
            </w:r>
            <w:proofErr w:type="spellEnd"/>
            <w:r w:rsidRPr="00930237">
              <w:rPr>
                <w:szCs w:val="24"/>
              </w:rPr>
              <w:t xml:space="preserve"> </w:t>
            </w:r>
          </w:p>
        </w:tc>
      </w:tr>
      <w:tr w:rsidR="00AC212B" w:rsidRPr="00930237" w14:paraId="1EB12632" w14:textId="77777777" w:rsidTr="00710DDA">
        <w:tc>
          <w:tcPr>
            <w:tcW w:w="2430" w:type="dxa"/>
            <w:shd w:val="clear" w:color="auto" w:fill="auto"/>
          </w:tcPr>
          <w:p w14:paraId="01545B8C" w14:textId="28D5E9D0" w:rsidR="00B656C7" w:rsidRPr="00B656C7" w:rsidRDefault="00B656C7" w:rsidP="00710DDA">
            <w:pPr>
              <w:tabs>
                <w:tab w:val="left" w:pos="1418"/>
                <w:tab w:val="left" w:pos="1985"/>
              </w:tabs>
              <w:spacing w:before="0" w:after="0"/>
              <w:rPr>
                <w:iCs/>
                <w:szCs w:val="24"/>
              </w:rPr>
            </w:pPr>
            <w:r w:rsidRPr="00B656C7">
              <w:rPr>
                <w:iCs/>
                <w:szCs w:val="24"/>
              </w:rPr>
              <w:t>RB</w:t>
            </w:r>
          </w:p>
          <w:p w14:paraId="597ECE78" w14:textId="1613669D" w:rsidR="00AC212B" w:rsidRPr="00930237" w:rsidRDefault="00AC212B" w:rsidP="00710DDA">
            <w:pPr>
              <w:tabs>
                <w:tab w:val="left" w:pos="1418"/>
                <w:tab w:val="left" w:pos="1985"/>
              </w:tabs>
              <w:spacing w:before="0" w:after="0"/>
              <w:rPr>
                <w:i/>
                <w:szCs w:val="24"/>
              </w:rPr>
            </w:pPr>
            <w:proofErr w:type="spellStart"/>
            <w:r w:rsidRPr="00930237">
              <w:rPr>
                <w:i/>
                <w:szCs w:val="24"/>
              </w:rPr>
              <w:t>ReactEU</w:t>
            </w:r>
            <w:proofErr w:type="spellEnd"/>
          </w:p>
        </w:tc>
        <w:tc>
          <w:tcPr>
            <w:tcW w:w="6029" w:type="dxa"/>
            <w:shd w:val="clear" w:color="auto" w:fill="auto"/>
          </w:tcPr>
          <w:p w14:paraId="2D2442F6" w14:textId="004ED7A8" w:rsidR="00B656C7" w:rsidRDefault="00B656C7" w:rsidP="00710DDA">
            <w:pPr>
              <w:tabs>
                <w:tab w:val="left" w:pos="1418"/>
                <w:tab w:val="left" w:pos="1985"/>
              </w:tabs>
              <w:spacing w:before="0" w:after="0"/>
              <w:rPr>
                <w:szCs w:val="24"/>
              </w:rPr>
            </w:pPr>
            <w:r w:rsidRPr="00B656C7">
              <w:rPr>
                <w:i/>
                <w:iCs/>
                <w:szCs w:val="24"/>
              </w:rPr>
              <w:t xml:space="preserve">Rail </w:t>
            </w:r>
            <w:proofErr w:type="spellStart"/>
            <w:r w:rsidRPr="00B656C7">
              <w:rPr>
                <w:i/>
                <w:iCs/>
                <w:szCs w:val="24"/>
              </w:rPr>
              <w:t>Baltica</w:t>
            </w:r>
            <w:proofErr w:type="spellEnd"/>
            <w:r>
              <w:rPr>
                <w:szCs w:val="24"/>
              </w:rPr>
              <w:t xml:space="preserve"> projekts</w:t>
            </w:r>
          </w:p>
          <w:p w14:paraId="70C3B2D9" w14:textId="1C48BA6A" w:rsidR="00AC212B" w:rsidRPr="00930237" w:rsidRDefault="00AC212B" w:rsidP="00710DDA">
            <w:pPr>
              <w:tabs>
                <w:tab w:val="left" w:pos="1418"/>
                <w:tab w:val="left" w:pos="1985"/>
              </w:tabs>
              <w:spacing w:before="0" w:after="0"/>
              <w:rPr>
                <w:szCs w:val="24"/>
              </w:rPr>
            </w:pPr>
            <w:r w:rsidRPr="00930237">
              <w:rPr>
                <w:szCs w:val="24"/>
              </w:rPr>
              <w:t>Atveseļošanas palīdzība kohēzijai un Eiropas teritorijām</w:t>
            </w:r>
          </w:p>
        </w:tc>
      </w:tr>
      <w:tr w:rsidR="00AC212B" w:rsidRPr="00930237" w14:paraId="75E6A0BD" w14:textId="77777777" w:rsidTr="00710DDA">
        <w:tc>
          <w:tcPr>
            <w:tcW w:w="2430" w:type="dxa"/>
            <w:shd w:val="clear" w:color="auto" w:fill="auto"/>
          </w:tcPr>
          <w:p w14:paraId="0D130D48" w14:textId="77777777" w:rsidR="00AC212B" w:rsidRPr="00930237" w:rsidRDefault="00AC212B" w:rsidP="00710DDA">
            <w:pPr>
              <w:tabs>
                <w:tab w:val="left" w:pos="1418"/>
                <w:tab w:val="left" w:pos="1985"/>
              </w:tabs>
              <w:spacing w:before="0" w:after="0"/>
              <w:rPr>
                <w:szCs w:val="24"/>
              </w:rPr>
            </w:pPr>
            <w:r w:rsidRPr="00930237">
              <w:rPr>
                <w:szCs w:val="24"/>
              </w:rPr>
              <w:t xml:space="preserve">RIS3 </w:t>
            </w:r>
          </w:p>
        </w:tc>
        <w:tc>
          <w:tcPr>
            <w:tcW w:w="6029" w:type="dxa"/>
            <w:shd w:val="clear" w:color="auto" w:fill="auto"/>
          </w:tcPr>
          <w:p w14:paraId="2EF130B7" w14:textId="77777777" w:rsidR="00AC212B" w:rsidRPr="00930237" w:rsidRDefault="00AC212B" w:rsidP="00710DDA">
            <w:pPr>
              <w:tabs>
                <w:tab w:val="left" w:pos="1418"/>
                <w:tab w:val="left" w:pos="1985"/>
              </w:tabs>
              <w:spacing w:before="0" w:after="0"/>
              <w:rPr>
                <w:szCs w:val="24"/>
              </w:rPr>
            </w:pPr>
            <w:r w:rsidRPr="00930237">
              <w:rPr>
                <w:szCs w:val="24"/>
              </w:rPr>
              <w:t>Viedās specializācijas stratēģija (</w:t>
            </w:r>
            <w:proofErr w:type="spellStart"/>
            <w:r w:rsidRPr="00930237">
              <w:rPr>
                <w:i/>
                <w:szCs w:val="24"/>
              </w:rPr>
              <w:t>Research</w:t>
            </w:r>
            <w:proofErr w:type="spellEnd"/>
            <w:r w:rsidRPr="00930237">
              <w:rPr>
                <w:i/>
                <w:szCs w:val="24"/>
              </w:rPr>
              <w:t xml:space="preserve"> </w:t>
            </w:r>
            <w:proofErr w:type="spellStart"/>
            <w:r w:rsidRPr="00930237">
              <w:rPr>
                <w:i/>
                <w:szCs w:val="24"/>
              </w:rPr>
              <w:t>and</w:t>
            </w:r>
            <w:proofErr w:type="spellEnd"/>
            <w:r w:rsidRPr="00930237">
              <w:rPr>
                <w:i/>
                <w:szCs w:val="24"/>
              </w:rPr>
              <w:t xml:space="preserve"> </w:t>
            </w:r>
            <w:proofErr w:type="spellStart"/>
            <w:r w:rsidRPr="00930237">
              <w:rPr>
                <w:i/>
                <w:szCs w:val="24"/>
              </w:rPr>
              <w:t>Innovation</w:t>
            </w:r>
            <w:proofErr w:type="spellEnd"/>
            <w:r w:rsidRPr="00930237">
              <w:rPr>
                <w:i/>
                <w:szCs w:val="24"/>
              </w:rPr>
              <w:t xml:space="preserve"> </w:t>
            </w:r>
            <w:proofErr w:type="spellStart"/>
            <w:r w:rsidRPr="00930237">
              <w:rPr>
                <w:i/>
                <w:szCs w:val="24"/>
              </w:rPr>
              <w:t>Strategies</w:t>
            </w:r>
            <w:proofErr w:type="spellEnd"/>
            <w:r w:rsidRPr="00930237">
              <w:rPr>
                <w:i/>
                <w:szCs w:val="24"/>
              </w:rPr>
              <w:t xml:space="preserve"> </w:t>
            </w:r>
            <w:proofErr w:type="spellStart"/>
            <w:r w:rsidRPr="00930237">
              <w:rPr>
                <w:i/>
                <w:szCs w:val="24"/>
              </w:rPr>
              <w:t>for</w:t>
            </w:r>
            <w:proofErr w:type="spellEnd"/>
            <w:r w:rsidRPr="00930237">
              <w:rPr>
                <w:i/>
                <w:szCs w:val="24"/>
              </w:rPr>
              <w:t xml:space="preserve"> </w:t>
            </w:r>
            <w:proofErr w:type="spellStart"/>
            <w:r w:rsidRPr="00930237">
              <w:rPr>
                <w:i/>
                <w:szCs w:val="24"/>
              </w:rPr>
              <w:t>Smart</w:t>
            </w:r>
            <w:proofErr w:type="spellEnd"/>
            <w:r w:rsidRPr="00930237">
              <w:rPr>
                <w:i/>
                <w:szCs w:val="24"/>
              </w:rPr>
              <w:t xml:space="preserve"> </w:t>
            </w:r>
            <w:proofErr w:type="spellStart"/>
            <w:r w:rsidRPr="00930237">
              <w:rPr>
                <w:i/>
                <w:szCs w:val="24"/>
              </w:rPr>
              <w:t>Specialisation</w:t>
            </w:r>
            <w:proofErr w:type="spellEnd"/>
            <w:r w:rsidRPr="00930237">
              <w:rPr>
                <w:szCs w:val="24"/>
              </w:rPr>
              <w:t>)</w:t>
            </w:r>
          </w:p>
        </w:tc>
      </w:tr>
      <w:tr w:rsidR="00AC212B" w:rsidRPr="00930237" w14:paraId="49E0608C" w14:textId="77777777" w:rsidTr="00710DDA">
        <w:tc>
          <w:tcPr>
            <w:tcW w:w="2430" w:type="dxa"/>
            <w:shd w:val="clear" w:color="auto" w:fill="auto"/>
          </w:tcPr>
          <w:p w14:paraId="2BB15EB5" w14:textId="77777777" w:rsidR="00AC212B" w:rsidRPr="00930237" w:rsidRDefault="00AC212B" w:rsidP="00710DDA">
            <w:pPr>
              <w:tabs>
                <w:tab w:val="left" w:pos="1418"/>
                <w:tab w:val="left" w:pos="1985"/>
              </w:tabs>
              <w:spacing w:before="0" w:after="0"/>
              <w:rPr>
                <w:szCs w:val="24"/>
              </w:rPr>
            </w:pPr>
            <w:r w:rsidRPr="00930237">
              <w:rPr>
                <w:szCs w:val="24"/>
              </w:rPr>
              <w:t>RPP</w:t>
            </w:r>
          </w:p>
        </w:tc>
        <w:tc>
          <w:tcPr>
            <w:tcW w:w="6029" w:type="dxa"/>
            <w:shd w:val="clear" w:color="auto" w:fill="auto"/>
          </w:tcPr>
          <w:p w14:paraId="4E8B1CE5" w14:textId="77777777" w:rsidR="00AC212B" w:rsidRPr="00930237" w:rsidRDefault="00AC212B" w:rsidP="00710DDA">
            <w:pPr>
              <w:tabs>
                <w:tab w:val="left" w:pos="1418"/>
                <w:tab w:val="left" w:pos="1985"/>
              </w:tabs>
              <w:spacing w:before="0" w:after="0"/>
              <w:rPr>
                <w:szCs w:val="24"/>
              </w:rPr>
            </w:pPr>
            <w:r w:rsidRPr="00930237">
              <w:rPr>
                <w:szCs w:val="24"/>
              </w:rPr>
              <w:t>Reģionālās politikas pamatnostādnes 2021.–2027.gadam</w:t>
            </w:r>
            <w:r w:rsidRPr="00930237">
              <w:rPr>
                <w:rStyle w:val="FootnoteReference"/>
                <w:szCs w:val="24"/>
              </w:rPr>
              <w:footnoteReference w:id="1"/>
            </w:r>
          </w:p>
        </w:tc>
      </w:tr>
      <w:tr w:rsidR="00AC212B" w:rsidRPr="00930237" w14:paraId="4A00F882" w14:textId="77777777" w:rsidTr="00710DDA">
        <w:tc>
          <w:tcPr>
            <w:tcW w:w="2430" w:type="dxa"/>
            <w:shd w:val="clear" w:color="auto" w:fill="auto"/>
          </w:tcPr>
          <w:p w14:paraId="3FE4AF27" w14:textId="77777777" w:rsidR="00AC212B" w:rsidRPr="00930237" w:rsidRDefault="00AC212B" w:rsidP="00710DDA">
            <w:pPr>
              <w:tabs>
                <w:tab w:val="left" w:pos="1418"/>
                <w:tab w:val="left" w:pos="1985"/>
              </w:tabs>
              <w:spacing w:before="0" w:after="0"/>
              <w:rPr>
                <w:szCs w:val="24"/>
              </w:rPr>
            </w:pPr>
            <w:r w:rsidRPr="00930237">
              <w:rPr>
                <w:szCs w:val="24"/>
              </w:rPr>
              <w:t>Sadarbības partneri</w:t>
            </w:r>
          </w:p>
        </w:tc>
        <w:tc>
          <w:tcPr>
            <w:tcW w:w="6029" w:type="dxa"/>
            <w:shd w:val="clear" w:color="auto" w:fill="auto"/>
          </w:tcPr>
          <w:p w14:paraId="43205245" w14:textId="512AE0F3" w:rsidR="00AC212B" w:rsidRPr="00930237" w:rsidRDefault="00AC212B" w:rsidP="004D7E9B">
            <w:pPr>
              <w:tabs>
                <w:tab w:val="left" w:pos="1418"/>
                <w:tab w:val="left" w:pos="1985"/>
              </w:tabs>
              <w:spacing w:before="0" w:after="0"/>
              <w:rPr>
                <w:szCs w:val="24"/>
              </w:rPr>
            </w:pPr>
            <w:r w:rsidRPr="00930237">
              <w:rPr>
                <w:szCs w:val="24"/>
              </w:rPr>
              <w:t xml:space="preserve">Latvijas Pašvaldību savienība, Latvijas Lielo pilsētu asociācija, Latvijas Tirdzniecības un </w:t>
            </w:r>
            <w:r w:rsidR="004D7E9B" w:rsidRPr="00930237">
              <w:rPr>
                <w:szCs w:val="24"/>
              </w:rPr>
              <w:t>rūpniecības</w:t>
            </w:r>
            <w:r w:rsidRPr="00930237">
              <w:rPr>
                <w:szCs w:val="24"/>
              </w:rPr>
              <w:t xml:space="preserve"> kamera,  biedrības, nodibinājumi, nozaru asociācijas, plānošanas reģioni</w:t>
            </w:r>
          </w:p>
        </w:tc>
      </w:tr>
      <w:tr w:rsidR="00AC212B" w:rsidRPr="00930237" w14:paraId="4FE55BA4" w14:textId="77777777" w:rsidTr="00710DDA">
        <w:tc>
          <w:tcPr>
            <w:tcW w:w="2430" w:type="dxa"/>
            <w:shd w:val="clear" w:color="auto" w:fill="auto"/>
          </w:tcPr>
          <w:p w14:paraId="224A6C18" w14:textId="77777777" w:rsidR="00AC212B" w:rsidRPr="00930237" w:rsidRDefault="00AC212B" w:rsidP="00710DDA">
            <w:pPr>
              <w:tabs>
                <w:tab w:val="left" w:pos="1418"/>
                <w:tab w:val="left" w:pos="1985"/>
              </w:tabs>
              <w:spacing w:before="0" w:after="0"/>
              <w:rPr>
                <w:szCs w:val="24"/>
              </w:rPr>
            </w:pPr>
            <w:r w:rsidRPr="00930237">
              <w:rPr>
                <w:szCs w:val="24"/>
              </w:rPr>
              <w:t>SAM</w:t>
            </w:r>
          </w:p>
        </w:tc>
        <w:tc>
          <w:tcPr>
            <w:tcW w:w="6029" w:type="dxa"/>
            <w:shd w:val="clear" w:color="auto" w:fill="auto"/>
          </w:tcPr>
          <w:p w14:paraId="1C219888" w14:textId="77777777" w:rsidR="00AC212B" w:rsidRPr="00930237" w:rsidRDefault="00AC212B" w:rsidP="00710DDA">
            <w:pPr>
              <w:tabs>
                <w:tab w:val="left" w:pos="1418"/>
                <w:tab w:val="left" w:pos="1985"/>
              </w:tabs>
              <w:spacing w:before="0" w:after="0"/>
              <w:rPr>
                <w:szCs w:val="24"/>
              </w:rPr>
            </w:pPr>
            <w:r w:rsidRPr="00930237">
              <w:rPr>
                <w:szCs w:val="24"/>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AC212B" w:rsidRPr="00930237" w14:paraId="09B803F6" w14:textId="77777777" w:rsidTr="00710DDA">
        <w:tc>
          <w:tcPr>
            <w:tcW w:w="2430" w:type="dxa"/>
            <w:shd w:val="clear" w:color="auto" w:fill="auto"/>
          </w:tcPr>
          <w:p w14:paraId="2CF9924C" w14:textId="77777777" w:rsidR="00AC212B" w:rsidRPr="00930237" w:rsidRDefault="00AC212B" w:rsidP="00710DDA">
            <w:pPr>
              <w:tabs>
                <w:tab w:val="left" w:pos="1418"/>
                <w:tab w:val="left" w:pos="1985"/>
              </w:tabs>
              <w:spacing w:before="0" w:after="0"/>
              <w:rPr>
                <w:szCs w:val="24"/>
              </w:rPr>
            </w:pPr>
            <w:r w:rsidRPr="00930237">
              <w:rPr>
                <w:szCs w:val="24"/>
              </w:rPr>
              <w:t>SEG</w:t>
            </w:r>
          </w:p>
        </w:tc>
        <w:tc>
          <w:tcPr>
            <w:tcW w:w="6029" w:type="dxa"/>
            <w:shd w:val="clear" w:color="auto" w:fill="auto"/>
          </w:tcPr>
          <w:p w14:paraId="7D6E40C7" w14:textId="77777777" w:rsidR="00AC212B" w:rsidRPr="00930237" w:rsidRDefault="00AC212B" w:rsidP="00710DDA">
            <w:pPr>
              <w:tabs>
                <w:tab w:val="left" w:pos="1418"/>
                <w:tab w:val="left" w:pos="1985"/>
              </w:tabs>
              <w:spacing w:before="0" w:after="0"/>
              <w:rPr>
                <w:szCs w:val="24"/>
              </w:rPr>
            </w:pPr>
            <w:r w:rsidRPr="00930237">
              <w:rPr>
                <w:szCs w:val="24"/>
              </w:rPr>
              <w:t>Siltumnīcefekta gāze</w:t>
            </w:r>
          </w:p>
        </w:tc>
      </w:tr>
      <w:tr w:rsidR="00B25B53" w:rsidRPr="00930237" w14:paraId="546B3E98" w14:textId="77777777" w:rsidTr="00710DDA">
        <w:tc>
          <w:tcPr>
            <w:tcW w:w="2430" w:type="dxa"/>
            <w:shd w:val="clear" w:color="auto" w:fill="auto"/>
          </w:tcPr>
          <w:p w14:paraId="51B0A3AA" w14:textId="3A459527" w:rsidR="00B25B53" w:rsidRPr="00930237" w:rsidRDefault="00B25B53" w:rsidP="00710DDA">
            <w:pPr>
              <w:tabs>
                <w:tab w:val="left" w:pos="1418"/>
                <w:tab w:val="left" w:pos="1985"/>
              </w:tabs>
              <w:spacing w:before="0" w:after="0"/>
              <w:rPr>
                <w:szCs w:val="24"/>
              </w:rPr>
            </w:pPr>
            <w:r>
              <w:rPr>
                <w:szCs w:val="24"/>
              </w:rPr>
              <w:t>SIA</w:t>
            </w:r>
          </w:p>
        </w:tc>
        <w:tc>
          <w:tcPr>
            <w:tcW w:w="6029" w:type="dxa"/>
            <w:shd w:val="clear" w:color="auto" w:fill="auto"/>
          </w:tcPr>
          <w:p w14:paraId="00839EAF" w14:textId="4A88AA95" w:rsidR="00B25B53" w:rsidRPr="00930237" w:rsidRDefault="00B25B53" w:rsidP="00710DDA">
            <w:pPr>
              <w:tabs>
                <w:tab w:val="left" w:pos="1418"/>
                <w:tab w:val="left" w:pos="1985"/>
              </w:tabs>
              <w:spacing w:before="0" w:after="0"/>
              <w:rPr>
                <w:szCs w:val="24"/>
              </w:rPr>
            </w:pPr>
            <w:r>
              <w:rPr>
                <w:szCs w:val="24"/>
              </w:rPr>
              <w:t>Sabiedrība ar ierobežotu atbildību</w:t>
            </w:r>
          </w:p>
        </w:tc>
      </w:tr>
      <w:tr w:rsidR="00AC212B" w:rsidRPr="00930237" w14:paraId="765772A2" w14:textId="77777777" w:rsidTr="00710DDA">
        <w:tc>
          <w:tcPr>
            <w:tcW w:w="2430" w:type="dxa"/>
            <w:shd w:val="clear" w:color="auto" w:fill="auto"/>
          </w:tcPr>
          <w:p w14:paraId="737CBCF8" w14:textId="77777777" w:rsidR="00AC212B" w:rsidRPr="00930237" w:rsidRDefault="00AC212B" w:rsidP="00710DDA">
            <w:pPr>
              <w:tabs>
                <w:tab w:val="left" w:pos="1418"/>
                <w:tab w:val="left" w:pos="1985"/>
              </w:tabs>
              <w:spacing w:before="0" w:after="0"/>
              <w:rPr>
                <w:szCs w:val="24"/>
              </w:rPr>
            </w:pPr>
            <w:r w:rsidRPr="00930237">
              <w:rPr>
                <w:szCs w:val="24"/>
              </w:rPr>
              <w:t>SM</w:t>
            </w:r>
          </w:p>
        </w:tc>
        <w:tc>
          <w:tcPr>
            <w:tcW w:w="6029" w:type="dxa"/>
            <w:shd w:val="clear" w:color="auto" w:fill="auto"/>
          </w:tcPr>
          <w:p w14:paraId="136A76AC" w14:textId="77777777" w:rsidR="00AC212B" w:rsidRPr="00930237" w:rsidRDefault="00AC212B" w:rsidP="00710DDA">
            <w:pPr>
              <w:tabs>
                <w:tab w:val="left" w:pos="1418"/>
                <w:tab w:val="left" w:pos="1985"/>
              </w:tabs>
              <w:spacing w:before="0" w:after="0"/>
              <w:rPr>
                <w:szCs w:val="24"/>
              </w:rPr>
            </w:pPr>
            <w:r w:rsidRPr="00930237">
              <w:rPr>
                <w:szCs w:val="24"/>
              </w:rPr>
              <w:t>Satiksmes ministrija</w:t>
            </w:r>
          </w:p>
        </w:tc>
      </w:tr>
      <w:tr w:rsidR="00AC212B" w:rsidRPr="00930237" w14:paraId="00816B56" w14:textId="77777777" w:rsidTr="00710DDA">
        <w:tc>
          <w:tcPr>
            <w:tcW w:w="2430" w:type="dxa"/>
            <w:shd w:val="clear" w:color="auto" w:fill="auto"/>
          </w:tcPr>
          <w:p w14:paraId="13D59C01" w14:textId="77777777" w:rsidR="00AC212B" w:rsidRPr="00930237" w:rsidRDefault="00AC212B" w:rsidP="00710DDA">
            <w:pPr>
              <w:tabs>
                <w:tab w:val="left" w:pos="1418"/>
                <w:tab w:val="left" w:pos="1985"/>
              </w:tabs>
              <w:spacing w:before="0" w:after="0"/>
              <w:rPr>
                <w:szCs w:val="24"/>
              </w:rPr>
            </w:pPr>
            <w:r w:rsidRPr="00930237">
              <w:t>Sociālie partneri</w:t>
            </w:r>
          </w:p>
        </w:tc>
        <w:tc>
          <w:tcPr>
            <w:tcW w:w="6029" w:type="dxa"/>
            <w:shd w:val="clear" w:color="auto" w:fill="auto"/>
          </w:tcPr>
          <w:p w14:paraId="04CE7C41" w14:textId="503B0BFF" w:rsidR="00AC212B" w:rsidRPr="00930237" w:rsidRDefault="004D7E9B" w:rsidP="00710DDA">
            <w:pPr>
              <w:tabs>
                <w:tab w:val="left" w:pos="1418"/>
                <w:tab w:val="left" w:pos="1985"/>
              </w:tabs>
              <w:spacing w:before="0" w:after="0"/>
              <w:rPr>
                <w:szCs w:val="24"/>
              </w:rPr>
            </w:pPr>
            <w:r w:rsidRPr="00930237">
              <w:t>Latvijas Darba devēju konfederācija, Latvijas Brīvo arodbiedrību savienība, darba devēju, darba ņēmēju organizācijas un to apvienības</w:t>
            </w:r>
          </w:p>
        </w:tc>
      </w:tr>
      <w:tr w:rsidR="00AC212B" w:rsidRPr="00930237" w14:paraId="22BD7089" w14:textId="77777777" w:rsidTr="00710DDA">
        <w:tc>
          <w:tcPr>
            <w:tcW w:w="2430" w:type="dxa"/>
            <w:shd w:val="clear" w:color="auto" w:fill="auto"/>
          </w:tcPr>
          <w:p w14:paraId="7FFF6BAD" w14:textId="77777777" w:rsidR="00AC212B" w:rsidRPr="00930237" w:rsidRDefault="00AC212B" w:rsidP="00710DDA">
            <w:pPr>
              <w:tabs>
                <w:tab w:val="left" w:pos="1418"/>
                <w:tab w:val="left" w:pos="1985"/>
              </w:tabs>
              <w:spacing w:before="0" w:after="0"/>
              <w:rPr>
                <w:szCs w:val="24"/>
              </w:rPr>
            </w:pPr>
            <w:r w:rsidRPr="00930237">
              <w:rPr>
                <w:szCs w:val="24"/>
              </w:rPr>
              <w:t>SPKC</w:t>
            </w:r>
          </w:p>
        </w:tc>
        <w:tc>
          <w:tcPr>
            <w:tcW w:w="6029" w:type="dxa"/>
            <w:shd w:val="clear" w:color="auto" w:fill="auto"/>
          </w:tcPr>
          <w:p w14:paraId="04D2B6DA" w14:textId="77777777" w:rsidR="00AC212B" w:rsidRPr="00930237" w:rsidRDefault="00AC212B" w:rsidP="00710DDA">
            <w:pPr>
              <w:tabs>
                <w:tab w:val="left" w:pos="6946"/>
                <w:tab w:val="left" w:pos="7797"/>
              </w:tabs>
              <w:spacing w:before="0" w:after="0"/>
              <w:rPr>
                <w:szCs w:val="24"/>
              </w:rPr>
            </w:pPr>
            <w:r w:rsidRPr="00930237">
              <w:rPr>
                <w:szCs w:val="24"/>
              </w:rPr>
              <w:t>Slimību profilakses un kontroles centrs</w:t>
            </w:r>
          </w:p>
        </w:tc>
      </w:tr>
      <w:tr w:rsidR="00EF6BE7" w:rsidRPr="00930237" w14:paraId="729E879B" w14:textId="77777777" w:rsidTr="00710DDA">
        <w:tc>
          <w:tcPr>
            <w:tcW w:w="2430" w:type="dxa"/>
            <w:shd w:val="clear" w:color="auto" w:fill="auto"/>
          </w:tcPr>
          <w:p w14:paraId="085137B7" w14:textId="69014F0E" w:rsidR="00EF6BE7" w:rsidRPr="00930237" w:rsidRDefault="00EF6BE7" w:rsidP="00710DDA">
            <w:pPr>
              <w:tabs>
                <w:tab w:val="left" w:pos="1418"/>
                <w:tab w:val="left" w:pos="1985"/>
              </w:tabs>
              <w:spacing w:before="0" w:after="0"/>
              <w:rPr>
                <w:szCs w:val="24"/>
              </w:rPr>
            </w:pPr>
            <w:r>
              <w:rPr>
                <w:szCs w:val="24"/>
              </w:rPr>
              <w:t>SPSIL</w:t>
            </w:r>
          </w:p>
        </w:tc>
        <w:tc>
          <w:tcPr>
            <w:tcW w:w="6029" w:type="dxa"/>
            <w:shd w:val="clear" w:color="auto" w:fill="auto"/>
          </w:tcPr>
          <w:p w14:paraId="2ED31377" w14:textId="3108403F" w:rsidR="00EF6BE7" w:rsidRPr="00EF6BE7" w:rsidRDefault="00EF6BE7" w:rsidP="00710DDA">
            <w:pPr>
              <w:tabs>
                <w:tab w:val="left" w:pos="6946"/>
                <w:tab w:val="left" w:pos="7797"/>
              </w:tabs>
              <w:spacing w:before="0" w:after="0"/>
              <w:rPr>
                <w:iCs/>
                <w:szCs w:val="24"/>
              </w:rPr>
            </w:pPr>
            <w:r>
              <w:rPr>
                <w:iCs/>
                <w:szCs w:val="24"/>
              </w:rPr>
              <w:t>Sabiedrisko pakalpojumu sniedzēju iepirkumu likums</w:t>
            </w:r>
          </w:p>
        </w:tc>
      </w:tr>
      <w:tr w:rsidR="007973B6" w:rsidRPr="00930237" w14:paraId="23B5AAC0" w14:textId="77777777" w:rsidTr="00710DDA">
        <w:tc>
          <w:tcPr>
            <w:tcW w:w="2430" w:type="dxa"/>
            <w:shd w:val="clear" w:color="auto" w:fill="auto"/>
          </w:tcPr>
          <w:p w14:paraId="776646D6" w14:textId="5C8B4301" w:rsidR="007973B6" w:rsidRDefault="007973B6" w:rsidP="00710DDA">
            <w:pPr>
              <w:tabs>
                <w:tab w:val="left" w:pos="1418"/>
                <w:tab w:val="left" w:pos="1985"/>
              </w:tabs>
              <w:spacing w:before="0" w:after="0"/>
              <w:rPr>
                <w:szCs w:val="24"/>
              </w:rPr>
            </w:pPr>
            <w:r>
              <w:rPr>
                <w:szCs w:val="24"/>
              </w:rPr>
              <w:t>SPS</w:t>
            </w:r>
          </w:p>
        </w:tc>
        <w:tc>
          <w:tcPr>
            <w:tcW w:w="6029" w:type="dxa"/>
            <w:shd w:val="clear" w:color="auto" w:fill="auto"/>
          </w:tcPr>
          <w:p w14:paraId="29B87037" w14:textId="5BA5D4B8" w:rsidR="007973B6" w:rsidRDefault="007973B6" w:rsidP="00710DDA">
            <w:pPr>
              <w:tabs>
                <w:tab w:val="left" w:pos="6946"/>
                <w:tab w:val="left" w:pos="7797"/>
              </w:tabs>
              <w:spacing w:before="0" w:after="0"/>
              <w:rPr>
                <w:iCs/>
                <w:szCs w:val="24"/>
              </w:rPr>
            </w:pPr>
            <w:r>
              <w:rPr>
                <w:iCs/>
                <w:szCs w:val="24"/>
              </w:rPr>
              <w:t>Sabiedrisko pakalpojumu sniedzējs</w:t>
            </w:r>
          </w:p>
        </w:tc>
      </w:tr>
      <w:tr w:rsidR="00AC212B" w:rsidRPr="00930237" w14:paraId="48C04A1C" w14:textId="77777777" w:rsidTr="00710DDA">
        <w:tc>
          <w:tcPr>
            <w:tcW w:w="2430" w:type="dxa"/>
            <w:shd w:val="clear" w:color="auto" w:fill="auto"/>
          </w:tcPr>
          <w:p w14:paraId="5892F91B" w14:textId="77777777" w:rsidR="00AC212B" w:rsidRPr="00930237" w:rsidRDefault="00AC212B" w:rsidP="00710DDA">
            <w:pPr>
              <w:tabs>
                <w:tab w:val="left" w:pos="1418"/>
                <w:tab w:val="left" w:pos="1985"/>
              </w:tabs>
              <w:spacing w:before="0" w:after="0"/>
              <w:rPr>
                <w:szCs w:val="24"/>
              </w:rPr>
            </w:pPr>
            <w:r w:rsidRPr="00930237">
              <w:rPr>
                <w:szCs w:val="24"/>
              </w:rPr>
              <w:t>STEM</w:t>
            </w:r>
          </w:p>
        </w:tc>
        <w:tc>
          <w:tcPr>
            <w:tcW w:w="6029" w:type="dxa"/>
            <w:shd w:val="clear" w:color="auto" w:fill="auto"/>
          </w:tcPr>
          <w:p w14:paraId="196B69A3" w14:textId="0DAB248B" w:rsidR="00AC212B" w:rsidRPr="00930237" w:rsidRDefault="00AC212B" w:rsidP="00710DDA">
            <w:pPr>
              <w:tabs>
                <w:tab w:val="left" w:pos="6946"/>
                <w:tab w:val="left" w:pos="7797"/>
              </w:tabs>
              <w:spacing w:before="0" w:after="0"/>
              <w:rPr>
                <w:szCs w:val="24"/>
              </w:rPr>
            </w:pPr>
            <w:proofErr w:type="spellStart"/>
            <w:r w:rsidRPr="00930237">
              <w:rPr>
                <w:i/>
                <w:szCs w:val="24"/>
              </w:rPr>
              <w:t>Science</w:t>
            </w:r>
            <w:proofErr w:type="spellEnd"/>
            <w:r w:rsidRPr="00930237">
              <w:rPr>
                <w:i/>
                <w:szCs w:val="24"/>
              </w:rPr>
              <w:t xml:space="preserve">, </w:t>
            </w:r>
            <w:proofErr w:type="spellStart"/>
            <w:r w:rsidRPr="00930237">
              <w:rPr>
                <w:i/>
                <w:szCs w:val="24"/>
              </w:rPr>
              <w:t>Technology</w:t>
            </w:r>
            <w:proofErr w:type="spellEnd"/>
            <w:r w:rsidRPr="00930237">
              <w:rPr>
                <w:i/>
                <w:szCs w:val="24"/>
              </w:rPr>
              <w:t xml:space="preserve">, Engineering </w:t>
            </w:r>
            <w:proofErr w:type="spellStart"/>
            <w:r w:rsidRPr="00930237">
              <w:rPr>
                <w:i/>
                <w:szCs w:val="24"/>
              </w:rPr>
              <w:t>and</w:t>
            </w:r>
            <w:proofErr w:type="spellEnd"/>
            <w:r w:rsidRPr="00930237">
              <w:rPr>
                <w:i/>
                <w:szCs w:val="24"/>
              </w:rPr>
              <w:t xml:space="preserve"> </w:t>
            </w:r>
            <w:proofErr w:type="spellStart"/>
            <w:r w:rsidRPr="00930237">
              <w:rPr>
                <w:i/>
                <w:szCs w:val="24"/>
              </w:rPr>
              <w:t>Mathematics</w:t>
            </w:r>
            <w:proofErr w:type="spellEnd"/>
            <w:r w:rsidRPr="00930237">
              <w:rPr>
                <w:i/>
                <w:szCs w:val="24"/>
              </w:rPr>
              <w:t xml:space="preserve"> – </w:t>
            </w:r>
            <w:r w:rsidRPr="00930237">
              <w:rPr>
                <w:szCs w:val="24"/>
              </w:rPr>
              <w:t>zinātne, tehnoloģijas, inženierzinātnes,</w:t>
            </w:r>
            <w:r w:rsidR="00FA04D8">
              <w:rPr>
                <w:szCs w:val="24"/>
              </w:rPr>
              <w:t xml:space="preserve"> </w:t>
            </w:r>
            <w:r w:rsidRPr="00930237">
              <w:rPr>
                <w:szCs w:val="24"/>
              </w:rPr>
              <w:t xml:space="preserve">matemātika </w:t>
            </w:r>
          </w:p>
        </w:tc>
      </w:tr>
      <w:tr w:rsidR="00AC212B" w:rsidRPr="00930237" w14:paraId="0F090DFA" w14:textId="77777777" w:rsidTr="00710DDA">
        <w:tc>
          <w:tcPr>
            <w:tcW w:w="2430" w:type="dxa"/>
            <w:shd w:val="clear" w:color="auto" w:fill="auto"/>
          </w:tcPr>
          <w:p w14:paraId="13E80158" w14:textId="77777777" w:rsidR="00AC212B" w:rsidRPr="00930237" w:rsidRDefault="00AC212B" w:rsidP="00710DDA">
            <w:pPr>
              <w:tabs>
                <w:tab w:val="left" w:pos="1418"/>
                <w:tab w:val="left" w:pos="1985"/>
              </w:tabs>
              <w:spacing w:before="0" w:after="0"/>
              <w:jc w:val="left"/>
              <w:rPr>
                <w:szCs w:val="24"/>
              </w:rPr>
            </w:pPr>
            <w:r w:rsidRPr="00930237">
              <w:rPr>
                <w:szCs w:val="24"/>
              </w:rPr>
              <w:t xml:space="preserve">Stratēģija “Latvija 2030”                               </w:t>
            </w:r>
          </w:p>
        </w:tc>
        <w:tc>
          <w:tcPr>
            <w:tcW w:w="6029" w:type="dxa"/>
            <w:shd w:val="clear" w:color="auto" w:fill="auto"/>
          </w:tcPr>
          <w:p w14:paraId="46885965" w14:textId="77777777" w:rsidR="00AC212B" w:rsidRPr="00930237" w:rsidRDefault="00AC212B" w:rsidP="00710DDA">
            <w:pPr>
              <w:tabs>
                <w:tab w:val="left" w:pos="6946"/>
                <w:tab w:val="left" w:pos="7797"/>
              </w:tabs>
              <w:spacing w:before="0" w:after="0"/>
              <w:rPr>
                <w:szCs w:val="24"/>
              </w:rPr>
            </w:pPr>
            <w:r w:rsidRPr="00930237">
              <w:rPr>
                <w:szCs w:val="24"/>
              </w:rPr>
              <w:t>Latvijas ilgtspējīgas attīstības stratēģija līdz 2030.gadam</w:t>
            </w:r>
          </w:p>
          <w:p w14:paraId="77DA5C04" w14:textId="77777777" w:rsidR="00AC212B" w:rsidRPr="00930237" w:rsidRDefault="00AC212B" w:rsidP="00710DDA">
            <w:pPr>
              <w:tabs>
                <w:tab w:val="left" w:pos="6946"/>
                <w:tab w:val="left" w:pos="7797"/>
              </w:tabs>
              <w:spacing w:before="0" w:after="0"/>
              <w:rPr>
                <w:szCs w:val="24"/>
              </w:rPr>
            </w:pPr>
          </w:p>
        </w:tc>
      </w:tr>
      <w:tr w:rsidR="00AE507C" w:rsidRPr="00930237" w14:paraId="63F26CCB" w14:textId="77777777" w:rsidTr="00710DDA">
        <w:tc>
          <w:tcPr>
            <w:tcW w:w="2430" w:type="dxa"/>
            <w:shd w:val="clear" w:color="auto" w:fill="auto"/>
          </w:tcPr>
          <w:p w14:paraId="7A2F4C85" w14:textId="704E2514" w:rsidR="00AE507C" w:rsidRPr="00930237" w:rsidRDefault="00AE507C" w:rsidP="00710DDA">
            <w:pPr>
              <w:tabs>
                <w:tab w:val="left" w:pos="1418"/>
                <w:tab w:val="left" w:pos="1985"/>
              </w:tabs>
              <w:spacing w:before="0" w:after="0"/>
              <w:jc w:val="left"/>
              <w:rPr>
                <w:szCs w:val="24"/>
              </w:rPr>
            </w:pPr>
            <w:r>
              <w:rPr>
                <w:szCs w:val="24"/>
              </w:rPr>
              <w:t>SU</w:t>
            </w:r>
          </w:p>
        </w:tc>
        <w:tc>
          <w:tcPr>
            <w:tcW w:w="6029" w:type="dxa"/>
            <w:shd w:val="clear" w:color="auto" w:fill="auto"/>
          </w:tcPr>
          <w:p w14:paraId="039771B9" w14:textId="727E602E" w:rsidR="00AE507C" w:rsidRPr="00930237" w:rsidRDefault="00AE507C" w:rsidP="00710DDA">
            <w:pPr>
              <w:tabs>
                <w:tab w:val="left" w:pos="6946"/>
                <w:tab w:val="left" w:pos="7797"/>
              </w:tabs>
              <w:spacing w:before="0" w:after="0"/>
              <w:rPr>
                <w:szCs w:val="24"/>
              </w:rPr>
            </w:pPr>
            <w:r>
              <w:rPr>
                <w:szCs w:val="24"/>
              </w:rPr>
              <w:t>Sociālais uzņēmums</w:t>
            </w:r>
          </w:p>
        </w:tc>
      </w:tr>
      <w:tr w:rsidR="00AC212B" w:rsidRPr="00930237" w14:paraId="01E1322D" w14:textId="77777777" w:rsidTr="00710DDA">
        <w:tc>
          <w:tcPr>
            <w:tcW w:w="2430" w:type="dxa"/>
            <w:shd w:val="clear" w:color="auto" w:fill="auto"/>
          </w:tcPr>
          <w:p w14:paraId="6969E17F" w14:textId="77777777" w:rsidR="00AC212B" w:rsidRPr="00930237" w:rsidRDefault="00AC212B" w:rsidP="00710DDA">
            <w:pPr>
              <w:tabs>
                <w:tab w:val="left" w:pos="1418"/>
                <w:tab w:val="left" w:pos="1985"/>
              </w:tabs>
              <w:spacing w:before="0" w:after="0"/>
              <w:rPr>
                <w:szCs w:val="24"/>
              </w:rPr>
            </w:pPr>
            <w:r w:rsidRPr="00930237">
              <w:rPr>
                <w:szCs w:val="24"/>
              </w:rPr>
              <w:t>TALIS</w:t>
            </w:r>
          </w:p>
        </w:tc>
        <w:tc>
          <w:tcPr>
            <w:tcW w:w="6029" w:type="dxa"/>
            <w:shd w:val="clear" w:color="auto" w:fill="auto"/>
          </w:tcPr>
          <w:p w14:paraId="1DFCAF63" w14:textId="77777777" w:rsidR="00AC212B" w:rsidRPr="00930237" w:rsidRDefault="00AC212B" w:rsidP="00710DDA">
            <w:pPr>
              <w:tabs>
                <w:tab w:val="left" w:pos="1418"/>
                <w:tab w:val="left" w:pos="1985"/>
              </w:tabs>
              <w:spacing w:before="0" w:after="0"/>
              <w:rPr>
                <w:szCs w:val="24"/>
              </w:rPr>
            </w:pPr>
            <w:r w:rsidRPr="00930237">
              <w:rPr>
                <w:szCs w:val="24"/>
              </w:rPr>
              <w:t>Starptautiskais mācīšanas un apguves pētījums (</w:t>
            </w:r>
            <w:proofErr w:type="spellStart"/>
            <w:r w:rsidRPr="00930237">
              <w:rPr>
                <w:i/>
                <w:szCs w:val="24"/>
              </w:rPr>
              <w:t>Teaching</w:t>
            </w:r>
            <w:proofErr w:type="spellEnd"/>
            <w:r w:rsidRPr="00930237">
              <w:rPr>
                <w:i/>
                <w:szCs w:val="24"/>
              </w:rPr>
              <w:t xml:space="preserve"> </w:t>
            </w:r>
            <w:proofErr w:type="spellStart"/>
            <w:r w:rsidRPr="00930237">
              <w:rPr>
                <w:i/>
                <w:szCs w:val="24"/>
              </w:rPr>
              <w:t>and</w:t>
            </w:r>
            <w:proofErr w:type="spellEnd"/>
            <w:r w:rsidRPr="00930237">
              <w:rPr>
                <w:i/>
                <w:szCs w:val="24"/>
              </w:rPr>
              <w:t xml:space="preserve"> </w:t>
            </w:r>
            <w:proofErr w:type="spellStart"/>
            <w:r w:rsidRPr="00930237">
              <w:rPr>
                <w:i/>
                <w:szCs w:val="24"/>
              </w:rPr>
              <w:t>Learning</w:t>
            </w:r>
            <w:proofErr w:type="spellEnd"/>
            <w:r w:rsidRPr="00930237">
              <w:rPr>
                <w:i/>
                <w:szCs w:val="24"/>
              </w:rPr>
              <w:t xml:space="preserve"> </w:t>
            </w:r>
            <w:proofErr w:type="spellStart"/>
            <w:r w:rsidRPr="00930237">
              <w:rPr>
                <w:i/>
                <w:szCs w:val="24"/>
              </w:rPr>
              <w:t>International</w:t>
            </w:r>
            <w:proofErr w:type="spellEnd"/>
            <w:r w:rsidRPr="00930237">
              <w:rPr>
                <w:i/>
                <w:szCs w:val="24"/>
              </w:rPr>
              <w:t xml:space="preserve"> </w:t>
            </w:r>
            <w:proofErr w:type="spellStart"/>
            <w:r w:rsidRPr="00930237">
              <w:rPr>
                <w:i/>
                <w:szCs w:val="24"/>
              </w:rPr>
              <w:t>Survey</w:t>
            </w:r>
            <w:proofErr w:type="spellEnd"/>
            <w:r w:rsidRPr="00930237">
              <w:rPr>
                <w:szCs w:val="24"/>
              </w:rPr>
              <w:t>)</w:t>
            </w:r>
          </w:p>
        </w:tc>
      </w:tr>
      <w:tr w:rsidR="00AC212B" w:rsidRPr="00930237" w14:paraId="3761039D" w14:textId="77777777" w:rsidTr="00710DDA">
        <w:tc>
          <w:tcPr>
            <w:tcW w:w="2430" w:type="dxa"/>
            <w:shd w:val="clear" w:color="auto" w:fill="auto"/>
          </w:tcPr>
          <w:p w14:paraId="374E8738" w14:textId="77777777" w:rsidR="00AC212B" w:rsidRPr="00930237" w:rsidRDefault="00AC212B" w:rsidP="00710DDA">
            <w:pPr>
              <w:tabs>
                <w:tab w:val="left" w:pos="1418"/>
                <w:tab w:val="left" w:pos="1985"/>
              </w:tabs>
              <w:spacing w:before="0" w:after="0"/>
              <w:rPr>
                <w:szCs w:val="24"/>
              </w:rPr>
            </w:pPr>
            <w:r w:rsidRPr="00930237">
              <w:rPr>
                <w:szCs w:val="24"/>
              </w:rPr>
              <w:lastRenderedPageBreak/>
              <w:t>TAP2027</w:t>
            </w:r>
          </w:p>
        </w:tc>
        <w:tc>
          <w:tcPr>
            <w:tcW w:w="6029" w:type="dxa"/>
            <w:shd w:val="clear" w:color="auto" w:fill="auto"/>
          </w:tcPr>
          <w:p w14:paraId="5AA642E4" w14:textId="77777777" w:rsidR="00AC212B" w:rsidRPr="00930237" w:rsidRDefault="00AC212B" w:rsidP="00710DDA">
            <w:pPr>
              <w:tabs>
                <w:tab w:val="left" w:pos="1418"/>
                <w:tab w:val="left" w:pos="1985"/>
              </w:tabs>
              <w:spacing w:before="0" w:after="0"/>
              <w:rPr>
                <w:szCs w:val="24"/>
              </w:rPr>
            </w:pPr>
            <w:r w:rsidRPr="00930237">
              <w:rPr>
                <w:szCs w:val="24"/>
              </w:rPr>
              <w:t>Transporta attīstības pamatnostādnes 2021.–2027.gadam</w:t>
            </w:r>
          </w:p>
        </w:tc>
      </w:tr>
      <w:tr w:rsidR="00AC212B" w:rsidRPr="00930237" w14:paraId="76A57A52" w14:textId="77777777" w:rsidTr="00710DDA">
        <w:tc>
          <w:tcPr>
            <w:tcW w:w="2430" w:type="dxa"/>
            <w:shd w:val="clear" w:color="auto" w:fill="auto"/>
          </w:tcPr>
          <w:p w14:paraId="1FD46F42" w14:textId="77777777" w:rsidR="00AC212B" w:rsidRPr="00930237" w:rsidRDefault="00AC212B" w:rsidP="00710DDA">
            <w:pPr>
              <w:tabs>
                <w:tab w:val="left" w:pos="1418"/>
                <w:tab w:val="left" w:pos="1985"/>
              </w:tabs>
              <w:spacing w:before="0" w:after="0"/>
              <w:rPr>
                <w:szCs w:val="24"/>
              </w:rPr>
            </w:pPr>
            <w:r w:rsidRPr="00930237">
              <w:rPr>
                <w:szCs w:val="24"/>
              </w:rPr>
              <w:t>TEN-T</w:t>
            </w:r>
          </w:p>
        </w:tc>
        <w:tc>
          <w:tcPr>
            <w:tcW w:w="6029" w:type="dxa"/>
            <w:shd w:val="clear" w:color="auto" w:fill="auto"/>
          </w:tcPr>
          <w:p w14:paraId="33BD0CEC" w14:textId="1B023852" w:rsidR="00AC212B" w:rsidRPr="00930237" w:rsidRDefault="00AC212B" w:rsidP="00710DDA">
            <w:pPr>
              <w:tabs>
                <w:tab w:val="left" w:pos="1418"/>
                <w:tab w:val="left" w:pos="1985"/>
              </w:tabs>
              <w:spacing w:before="0" w:after="0"/>
              <w:rPr>
                <w:szCs w:val="24"/>
              </w:rPr>
            </w:pPr>
            <w:r w:rsidRPr="00930237">
              <w:rPr>
                <w:szCs w:val="24"/>
              </w:rPr>
              <w:t>Eiropas transporta tīkls (</w:t>
            </w:r>
            <w:r w:rsidRPr="00930237">
              <w:rPr>
                <w:i/>
                <w:szCs w:val="24"/>
              </w:rPr>
              <w:t>Trans-</w:t>
            </w:r>
            <w:proofErr w:type="spellStart"/>
            <w:r w:rsidR="000347E3" w:rsidRPr="000347E3">
              <w:rPr>
                <w:i/>
                <w:szCs w:val="24"/>
              </w:rPr>
              <w:t>Euro</w:t>
            </w:r>
            <w:r w:rsidRPr="00930237">
              <w:rPr>
                <w:i/>
                <w:szCs w:val="24"/>
              </w:rPr>
              <w:t>pean</w:t>
            </w:r>
            <w:proofErr w:type="spellEnd"/>
            <w:r w:rsidRPr="00930237">
              <w:rPr>
                <w:i/>
                <w:szCs w:val="24"/>
              </w:rPr>
              <w:t xml:space="preserve"> Transport </w:t>
            </w:r>
            <w:proofErr w:type="spellStart"/>
            <w:r w:rsidRPr="00930237">
              <w:rPr>
                <w:i/>
                <w:szCs w:val="24"/>
              </w:rPr>
              <w:t>Network</w:t>
            </w:r>
            <w:proofErr w:type="spellEnd"/>
            <w:r w:rsidRPr="00930237">
              <w:rPr>
                <w:szCs w:val="24"/>
              </w:rPr>
              <w:t>)</w:t>
            </w:r>
          </w:p>
        </w:tc>
      </w:tr>
      <w:tr w:rsidR="00AC212B" w:rsidRPr="00930237" w14:paraId="316A4103" w14:textId="77777777" w:rsidTr="00710DDA">
        <w:tc>
          <w:tcPr>
            <w:tcW w:w="2430" w:type="dxa"/>
            <w:shd w:val="clear" w:color="auto" w:fill="auto"/>
          </w:tcPr>
          <w:p w14:paraId="45528BA8" w14:textId="77777777" w:rsidR="00AC212B" w:rsidRPr="00930237" w:rsidRDefault="00AC212B" w:rsidP="00710DDA">
            <w:pPr>
              <w:tabs>
                <w:tab w:val="left" w:pos="1418"/>
                <w:tab w:val="left" w:pos="1985"/>
              </w:tabs>
              <w:spacing w:before="0" w:after="0"/>
              <w:rPr>
                <w:szCs w:val="24"/>
              </w:rPr>
            </w:pPr>
            <w:r w:rsidRPr="00930237">
              <w:rPr>
                <w:szCs w:val="24"/>
              </w:rPr>
              <w:t>TM</w:t>
            </w:r>
          </w:p>
        </w:tc>
        <w:tc>
          <w:tcPr>
            <w:tcW w:w="6029" w:type="dxa"/>
            <w:shd w:val="clear" w:color="auto" w:fill="auto"/>
          </w:tcPr>
          <w:p w14:paraId="0AC48D38" w14:textId="77777777" w:rsidR="00AC212B" w:rsidRPr="00930237" w:rsidRDefault="00AC212B" w:rsidP="00710DDA">
            <w:pPr>
              <w:tabs>
                <w:tab w:val="left" w:pos="1418"/>
                <w:tab w:val="left" w:pos="1985"/>
              </w:tabs>
              <w:spacing w:before="0" w:after="0"/>
              <w:rPr>
                <w:szCs w:val="24"/>
              </w:rPr>
            </w:pPr>
            <w:r w:rsidRPr="00930237">
              <w:rPr>
                <w:szCs w:val="24"/>
              </w:rPr>
              <w:t>Tieslietu ministrija</w:t>
            </w:r>
          </w:p>
        </w:tc>
      </w:tr>
      <w:tr w:rsidR="00AC212B" w:rsidRPr="00930237" w14:paraId="43DF2C3D" w14:textId="77777777" w:rsidTr="00710DDA">
        <w:tc>
          <w:tcPr>
            <w:tcW w:w="2430" w:type="dxa"/>
            <w:shd w:val="clear" w:color="auto" w:fill="auto"/>
          </w:tcPr>
          <w:p w14:paraId="7B534548" w14:textId="77777777" w:rsidR="00AC212B" w:rsidRPr="00930237" w:rsidRDefault="00AC212B" w:rsidP="00710DDA">
            <w:pPr>
              <w:tabs>
                <w:tab w:val="left" w:pos="1418"/>
                <w:tab w:val="left" w:pos="1985"/>
              </w:tabs>
              <w:spacing w:before="0" w:after="0"/>
              <w:rPr>
                <w:szCs w:val="24"/>
              </w:rPr>
            </w:pPr>
            <w:r w:rsidRPr="00930237">
              <w:rPr>
                <w:szCs w:val="24"/>
              </w:rPr>
              <w:t>TUA</w:t>
            </w:r>
          </w:p>
        </w:tc>
        <w:tc>
          <w:tcPr>
            <w:tcW w:w="6029" w:type="dxa"/>
            <w:shd w:val="clear" w:color="auto" w:fill="auto"/>
          </w:tcPr>
          <w:p w14:paraId="4495DA29" w14:textId="77777777" w:rsidR="00AC212B" w:rsidRPr="00930237" w:rsidRDefault="00AC212B" w:rsidP="00710DDA">
            <w:pPr>
              <w:tabs>
                <w:tab w:val="left" w:pos="1418"/>
                <w:tab w:val="left" w:pos="1985"/>
              </w:tabs>
              <w:spacing w:before="0" w:after="0"/>
              <w:rPr>
                <w:szCs w:val="24"/>
              </w:rPr>
            </w:pPr>
            <w:proofErr w:type="spellStart"/>
            <w:r w:rsidRPr="00930237">
              <w:rPr>
                <w:szCs w:val="24"/>
              </w:rPr>
              <w:t>Termiņuzturēšanās</w:t>
            </w:r>
            <w:proofErr w:type="spellEnd"/>
            <w:r w:rsidRPr="00930237">
              <w:rPr>
                <w:szCs w:val="24"/>
              </w:rPr>
              <w:t xml:space="preserve"> atļaujas</w:t>
            </w:r>
          </w:p>
        </w:tc>
      </w:tr>
      <w:tr w:rsidR="00AC212B" w:rsidRPr="00930237" w14:paraId="3CAD431B" w14:textId="77777777" w:rsidTr="00710DDA">
        <w:tc>
          <w:tcPr>
            <w:tcW w:w="2430" w:type="dxa"/>
            <w:shd w:val="clear" w:color="auto" w:fill="auto"/>
          </w:tcPr>
          <w:p w14:paraId="63B0F5BA" w14:textId="77777777" w:rsidR="00AC212B" w:rsidRPr="00930237" w:rsidRDefault="00AC212B" w:rsidP="00710DDA">
            <w:pPr>
              <w:tabs>
                <w:tab w:val="left" w:pos="1418"/>
                <w:tab w:val="left" w:pos="1985"/>
              </w:tabs>
              <w:spacing w:before="0" w:after="0"/>
              <w:rPr>
                <w:szCs w:val="24"/>
              </w:rPr>
            </w:pPr>
            <w:r w:rsidRPr="00930237">
              <w:rPr>
                <w:szCs w:val="24"/>
              </w:rPr>
              <w:t>UK</w:t>
            </w:r>
          </w:p>
        </w:tc>
        <w:tc>
          <w:tcPr>
            <w:tcW w:w="6029" w:type="dxa"/>
            <w:shd w:val="clear" w:color="auto" w:fill="auto"/>
          </w:tcPr>
          <w:p w14:paraId="16CFCB0C" w14:textId="149601F6" w:rsidR="00AC212B" w:rsidRPr="00930237" w:rsidRDefault="00DA2D71" w:rsidP="00710DDA">
            <w:pPr>
              <w:tabs>
                <w:tab w:val="left" w:pos="1418"/>
                <w:tab w:val="left" w:pos="1985"/>
              </w:tabs>
              <w:spacing w:before="0" w:after="0"/>
              <w:rPr>
                <w:szCs w:val="24"/>
              </w:rPr>
            </w:pPr>
            <w:r>
              <w:rPr>
                <w:szCs w:val="24"/>
              </w:rPr>
              <w:t>ES</w:t>
            </w:r>
            <w:r w:rsidR="00AC212B" w:rsidRPr="00930237">
              <w:rPr>
                <w:szCs w:val="24"/>
              </w:rPr>
              <w:t xml:space="preserve"> fondu uzraudzības komiteja</w:t>
            </w:r>
          </w:p>
        </w:tc>
      </w:tr>
      <w:tr w:rsidR="00AC212B" w:rsidRPr="00930237" w14:paraId="5EE21DB5" w14:textId="77777777" w:rsidTr="00710DDA">
        <w:tc>
          <w:tcPr>
            <w:tcW w:w="2430" w:type="dxa"/>
            <w:shd w:val="clear" w:color="auto" w:fill="auto"/>
          </w:tcPr>
          <w:p w14:paraId="2D9CA985" w14:textId="77777777" w:rsidR="00AC212B" w:rsidRPr="00930237" w:rsidRDefault="00AC212B" w:rsidP="00710DDA">
            <w:pPr>
              <w:tabs>
                <w:tab w:val="left" w:pos="1418"/>
                <w:tab w:val="left" w:pos="1985"/>
              </w:tabs>
              <w:spacing w:before="0" w:after="0"/>
              <w:rPr>
                <w:szCs w:val="24"/>
              </w:rPr>
            </w:pPr>
            <w:r w:rsidRPr="00930237">
              <w:rPr>
                <w:szCs w:val="24"/>
              </w:rPr>
              <w:t>VAS</w:t>
            </w:r>
          </w:p>
        </w:tc>
        <w:tc>
          <w:tcPr>
            <w:tcW w:w="6029" w:type="dxa"/>
            <w:shd w:val="clear" w:color="auto" w:fill="auto"/>
          </w:tcPr>
          <w:p w14:paraId="6E200EBB" w14:textId="77777777" w:rsidR="00AC212B" w:rsidRPr="00930237" w:rsidRDefault="00AC212B" w:rsidP="00710DDA">
            <w:pPr>
              <w:tabs>
                <w:tab w:val="left" w:pos="1418"/>
                <w:tab w:val="left" w:pos="1985"/>
              </w:tabs>
              <w:spacing w:before="0" w:after="0"/>
              <w:rPr>
                <w:szCs w:val="24"/>
              </w:rPr>
            </w:pPr>
            <w:r w:rsidRPr="00930237">
              <w:rPr>
                <w:szCs w:val="24"/>
              </w:rPr>
              <w:t>Valsts akciju sabiedrība</w:t>
            </w:r>
          </w:p>
        </w:tc>
      </w:tr>
      <w:tr w:rsidR="00AC212B" w:rsidRPr="00930237" w14:paraId="70AEB48A" w14:textId="77777777" w:rsidTr="00710DDA">
        <w:tc>
          <w:tcPr>
            <w:tcW w:w="2430" w:type="dxa"/>
            <w:shd w:val="clear" w:color="auto" w:fill="auto"/>
          </w:tcPr>
          <w:p w14:paraId="239A99AC" w14:textId="77777777" w:rsidR="00AC212B" w:rsidRPr="00930237" w:rsidRDefault="00AC212B" w:rsidP="00710DDA">
            <w:pPr>
              <w:tabs>
                <w:tab w:val="left" w:pos="1418"/>
                <w:tab w:val="left" w:pos="1985"/>
              </w:tabs>
              <w:spacing w:before="0" w:after="0"/>
              <w:rPr>
                <w:szCs w:val="24"/>
              </w:rPr>
            </w:pPr>
            <w:r w:rsidRPr="00930237">
              <w:rPr>
                <w:szCs w:val="24"/>
              </w:rPr>
              <w:t>VARAM</w:t>
            </w:r>
          </w:p>
        </w:tc>
        <w:tc>
          <w:tcPr>
            <w:tcW w:w="6029" w:type="dxa"/>
            <w:shd w:val="clear" w:color="auto" w:fill="auto"/>
          </w:tcPr>
          <w:p w14:paraId="7D062B0E" w14:textId="77777777" w:rsidR="00AC212B" w:rsidRPr="00930237" w:rsidRDefault="00AC212B" w:rsidP="00710DDA">
            <w:pPr>
              <w:tabs>
                <w:tab w:val="left" w:pos="1418"/>
                <w:tab w:val="left" w:pos="1985"/>
              </w:tabs>
              <w:spacing w:before="0" w:after="0"/>
              <w:rPr>
                <w:szCs w:val="24"/>
              </w:rPr>
            </w:pPr>
            <w:r w:rsidRPr="00930237">
              <w:rPr>
                <w:szCs w:val="24"/>
              </w:rPr>
              <w:t>Vides aizsardzības un reģionālās attīstības ministrija</w:t>
            </w:r>
          </w:p>
        </w:tc>
      </w:tr>
      <w:tr w:rsidR="00AC212B" w:rsidRPr="00930237" w14:paraId="2FF044BF" w14:textId="77777777" w:rsidTr="00710DDA">
        <w:tc>
          <w:tcPr>
            <w:tcW w:w="2430" w:type="dxa"/>
            <w:shd w:val="clear" w:color="auto" w:fill="auto"/>
          </w:tcPr>
          <w:p w14:paraId="79510718" w14:textId="77777777" w:rsidR="00AC212B" w:rsidRPr="00930237" w:rsidRDefault="00AC212B" w:rsidP="00710DDA">
            <w:pPr>
              <w:tabs>
                <w:tab w:val="left" w:pos="1418"/>
                <w:tab w:val="left" w:pos="1985"/>
              </w:tabs>
              <w:spacing w:before="0" w:after="0"/>
              <w:rPr>
                <w:szCs w:val="24"/>
              </w:rPr>
            </w:pPr>
            <w:r w:rsidRPr="00930237">
              <w:rPr>
                <w:szCs w:val="24"/>
              </w:rPr>
              <w:t>VID</w:t>
            </w:r>
          </w:p>
        </w:tc>
        <w:tc>
          <w:tcPr>
            <w:tcW w:w="6029" w:type="dxa"/>
            <w:shd w:val="clear" w:color="auto" w:fill="auto"/>
          </w:tcPr>
          <w:p w14:paraId="348A1264" w14:textId="77777777" w:rsidR="00AC212B" w:rsidRPr="00930237" w:rsidRDefault="00AC212B" w:rsidP="00710DDA">
            <w:pPr>
              <w:tabs>
                <w:tab w:val="left" w:pos="1418"/>
                <w:tab w:val="left" w:pos="1985"/>
              </w:tabs>
              <w:spacing w:before="0" w:after="0"/>
              <w:rPr>
                <w:szCs w:val="24"/>
              </w:rPr>
            </w:pPr>
            <w:r w:rsidRPr="00930237">
              <w:rPr>
                <w:szCs w:val="24"/>
              </w:rPr>
              <w:t>Valsts ieņēmumu dienests</w:t>
            </w:r>
          </w:p>
        </w:tc>
      </w:tr>
      <w:tr w:rsidR="00AC212B" w:rsidRPr="00930237" w14:paraId="21570A3B" w14:textId="77777777" w:rsidTr="00710DDA">
        <w:tc>
          <w:tcPr>
            <w:tcW w:w="2430" w:type="dxa"/>
            <w:shd w:val="clear" w:color="auto" w:fill="auto"/>
          </w:tcPr>
          <w:p w14:paraId="2F8A12A1" w14:textId="77777777" w:rsidR="00AC212B" w:rsidRPr="00930237" w:rsidRDefault="00AC212B" w:rsidP="00710DDA">
            <w:pPr>
              <w:tabs>
                <w:tab w:val="left" w:pos="1418"/>
                <w:tab w:val="left" w:pos="1985"/>
              </w:tabs>
              <w:spacing w:before="0" w:after="0"/>
              <w:rPr>
                <w:szCs w:val="24"/>
              </w:rPr>
            </w:pPr>
            <w:r w:rsidRPr="00930237">
              <w:rPr>
                <w:szCs w:val="24"/>
              </w:rPr>
              <w:t>VDI</w:t>
            </w:r>
          </w:p>
        </w:tc>
        <w:tc>
          <w:tcPr>
            <w:tcW w:w="6029" w:type="dxa"/>
            <w:shd w:val="clear" w:color="auto" w:fill="auto"/>
          </w:tcPr>
          <w:p w14:paraId="5EF969A7" w14:textId="77777777" w:rsidR="00AC212B" w:rsidRPr="00930237" w:rsidRDefault="00AC212B" w:rsidP="00710DDA">
            <w:pPr>
              <w:tabs>
                <w:tab w:val="left" w:pos="1418"/>
                <w:tab w:val="left" w:pos="1985"/>
              </w:tabs>
              <w:spacing w:before="0" w:after="0"/>
              <w:rPr>
                <w:szCs w:val="24"/>
              </w:rPr>
            </w:pPr>
            <w:r w:rsidRPr="00930237">
              <w:rPr>
                <w:szCs w:val="24"/>
              </w:rPr>
              <w:t>Valsts darba inspekcija</w:t>
            </w:r>
          </w:p>
        </w:tc>
      </w:tr>
      <w:tr w:rsidR="00AC212B" w:rsidRPr="00930237" w14:paraId="6B1BA3E9" w14:textId="77777777" w:rsidTr="00710DDA">
        <w:tc>
          <w:tcPr>
            <w:tcW w:w="2430" w:type="dxa"/>
            <w:shd w:val="clear" w:color="auto" w:fill="auto"/>
          </w:tcPr>
          <w:p w14:paraId="233035C1" w14:textId="77777777" w:rsidR="00AC212B" w:rsidRPr="00930237" w:rsidRDefault="00AC212B" w:rsidP="00710DDA">
            <w:pPr>
              <w:tabs>
                <w:tab w:val="left" w:pos="1418"/>
                <w:tab w:val="left" w:pos="1985"/>
              </w:tabs>
              <w:spacing w:before="0" w:after="0"/>
              <w:rPr>
                <w:szCs w:val="24"/>
              </w:rPr>
            </w:pPr>
            <w:r w:rsidRPr="00930237">
              <w:rPr>
                <w:szCs w:val="24"/>
              </w:rPr>
              <w:t>Vietējās nodarbinātības iniciatīvas</w:t>
            </w:r>
          </w:p>
        </w:tc>
        <w:tc>
          <w:tcPr>
            <w:tcW w:w="6029" w:type="dxa"/>
            <w:shd w:val="clear" w:color="auto" w:fill="auto"/>
          </w:tcPr>
          <w:p w14:paraId="0B8AE90F" w14:textId="77777777" w:rsidR="00AC212B" w:rsidRPr="00930237" w:rsidRDefault="00AC212B" w:rsidP="00710DDA">
            <w:pPr>
              <w:autoSpaceDE w:val="0"/>
              <w:autoSpaceDN w:val="0"/>
              <w:adjustRightInd w:val="0"/>
              <w:spacing w:before="0" w:after="0"/>
              <w:rPr>
                <w:szCs w:val="24"/>
              </w:rPr>
            </w:pPr>
            <w:r w:rsidRPr="00930237">
              <w:rPr>
                <w:szCs w:val="24"/>
              </w:rPr>
              <w:t xml:space="preserve">Vietējo struktūru iesaistīšana ar nodarbinātību saistītu </w:t>
            </w:r>
            <w:proofErr w:type="spellStart"/>
            <w:r w:rsidRPr="00930237">
              <w:rPr>
                <w:szCs w:val="24"/>
              </w:rPr>
              <w:t>rīcībpolitiku</w:t>
            </w:r>
            <w:proofErr w:type="spellEnd"/>
            <w:r w:rsidRPr="00930237">
              <w:rPr>
                <w:szCs w:val="24"/>
              </w:rPr>
              <w:t xml:space="preserve"> izstrādē, vadīšanā un ieviešanā</w:t>
            </w:r>
            <w:r w:rsidRPr="00930237">
              <w:rPr>
                <w:rStyle w:val="FootnoteReference"/>
                <w:szCs w:val="24"/>
              </w:rPr>
              <w:footnoteReference w:id="2"/>
            </w:r>
          </w:p>
        </w:tc>
      </w:tr>
      <w:tr w:rsidR="00B25B53" w:rsidRPr="00930237" w14:paraId="58ECAEC9" w14:textId="77777777" w:rsidTr="00710DDA">
        <w:tc>
          <w:tcPr>
            <w:tcW w:w="2430" w:type="dxa"/>
            <w:shd w:val="clear" w:color="auto" w:fill="auto"/>
          </w:tcPr>
          <w:p w14:paraId="60B7A0FA" w14:textId="3ACF5A2D" w:rsidR="00B25B53" w:rsidRPr="00930237" w:rsidRDefault="00B25B53" w:rsidP="00710DDA">
            <w:pPr>
              <w:tabs>
                <w:tab w:val="left" w:pos="1418"/>
                <w:tab w:val="left" w:pos="1985"/>
              </w:tabs>
              <w:spacing w:before="0" w:after="0"/>
              <w:rPr>
                <w:szCs w:val="24"/>
              </w:rPr>
            </w:pPr>
            <w:r>
              <w:rPr>
                <w:szCs w:val="24"/>
              </w:rPr>
              <w:t>VSIA</w:t>
            </w:r>
          </w:p>
        </w:tc>
        <w:tc>
          <w:tcPr>
            <w:tcW w:w="6029" w:type="dxa"/>
            <w:shd w:val="clear" w:color="auto" w:fill="auto"/>
          </w:tcPr>
          <w:p w14:paraId="7FA786D6" w14:textId="0444E653" w:rsidR="00B25B53" w:rsidRPr="00930237" w:rsidRDefault="00B25B53" w:rsidP="00710DDA">
            <w:pPr>
              <w:autoSpaceDE w:val="0"/>
              <w:autoSpaceDN w:val="0"/>
              <w:adjustRightInd w:val="0"/>
              <w:spacing w:before="0" w:after="0"/>
              <w:rPr>
                <w:szCs w:val="24"/>
              </w:rPr>
            </w:pPr>
            <w:r>
              <w:rPr>
                <w:szCs w:val="24"/>
              </w:rPr>
              <w:t>Valsts sabiedrība ar ierobežotu atbildību</w:t>
            </w:r>
          </w:p>
        </w:tc>
      </w:tr>
      <w:tr w:rsidR="00AC212B" w:rsidRPr="00930237" w14:paraId="60773B69" w14:textId="77777777" w:rsidTr="00710DDA">
        <w:tc>
          <w:tcPr>
            <w:tcW w:w="2430" w:type="dxa"/>
            <w:shd w:val="clear" w:color="auto" w:fill="auto"/>
          </w:tcPr>
          <w:p w14:paraId="1E6C1C14" w14:textId="77777777" w:rsidR="00AC212B" w:rsidRPr="00930237" w:rsidRDefault="00AC212B" w:rsidP="00710DDA">
            <w:pPr>
              <w:tabs>
                <w:tab w:val="left" w:pos="1418"/>
                <w:tab w:val="left" w:pos="1985"/>
              </w:tabs>
              <w:spacing w:before="0" w:after="0"/>
              <w:rPr>
                <w:szCs w:val="24"/>
              </w:rPr>
            </w:pPr>
            <w:r w:rsidRPr="00930237">
              <w:rPr>
                <w:szCs w:val="24"/>
              </w:rPr>
              <w:t>VM</w:t>
            </w:r>
          </w:p>
        </w:tc>
        <w:tc>
          <w:tcPr>
            <w:tcW w:w="6029" w:type="dxa"/>
            <w:shd w:val="clear" w:color="auto" w:fill="auto"/>
          </w:tcPr>
          <w:p w14:paraId="347DFD9D" w14:textId="77777777" w:rsidR="00AC212B" w:rsidRPr="00930237" w:rsidRDefault="00AC212B" w:rsidP="00710DDA">
            <w:pPr>
              <w:tabs>
                <w:tab w:val="left" w:pos="1418"/>
                <w:tab w:val="left" w:pos="1985"/>
              </w:tabs>
              <w:spacing w:before="0" w:after="0"/>
              <w:rPr>
                <w:szCs w:val="24"/>
              </w:rPr>
            </w:pPr>
            <w:r w:rsidRPr="00930237">
              <w:rPr>
                <w:szCs w:val="24"/>
              </w:rPr>
              <w:t>Veselības ministrija</w:t>
            </w:r>
          </w:p>
        </w:tc>
      </w:tr>
      <w:tr w:rsidR="00AC212B" w:rsidRPr="00930237" w14:paraId="515035D7" w14:textId="77777777" w:rsidTr="00710DDA">
        <w:tc>
          <w:tcPr>
            <w:tcW w:w="2430" w:type="dxa"/>
            <w:shd w:val="clear" w:color="auto" w:fill="auto"/>
          </w:tcPr>
          <w:p w14:paraId="592F2101" w14:textId="77777777" w:rsidR="00AC212B" w:rsidRPr="00930237" w:rsidRDefault="00AC212B" w:rsidP="00710DDA">
            <w:pPr>
              <w:tabs>
                <w:tab w:val="left" w:pos="1418"/>
                <w:tab w:val="left" w:pos="1985"/>
              </w:tabs>
              <w:spacing w:before="0" w:after="0"/>
              <w:rPr>
                <w:szCs w:val="24"/>
              </w:rPr>
            </w:pPr>
            <w:r w:rsidRPr="00930237">
              <w:rPr>
                <w:szCs w:val="24"/>
              </w:rPr>
              <w:t>VK</w:t>
            </w:r>
          </w:p>
        </w:tc>
        <w:tc>
          <w:tcPr>
            <w:tcW w:w="6029" w:type="dxa"/>
            <w:shd w:val="clear" w:color="auto" w:fill="auto"/>
          </w:tcPr>
          <w:p w14:paraId="001218DB" w14:textId="77777777" w:rsidR="00AC212B" w:rsidRPr="00930237" w:rsidRDefault="00AC212B" w:rsidP="00710DDA">
            <w:pPr>
              <w:tabs>
                <w:tab w:val="left" w:pos="1418"/>
                <w:tab w:val="left" w:pos="1985"/>
              </w:tabs>
              <w:spacing w:before="0" w:after="0"/>
              <w:rPr>
                <w:szCs w:val="24"/>
              </w:rPr>
            </w:pPr>
            <w:r w:rsidRPr="00930237">
              <w:rPr>
                <w:szCs w:val="24"/>
              </w:rPr>
              <w:t>Valsts kanceleja</w:t>
            </w:r>
          </w:p>
        </w:tc>
      </w:tr>
      <w:tr w:rsidR="00BA7B3B" w:rsidRPr="00930237" w14:paraId="20CCDE71" w14:textId="77777777" w:rsidTr="00710DDA">
        <w:tc>
          <w:tcPr>
            <w:tcW w:w="2430" w:type="dxa"/>
            <w:shd w:val="clear" w:color="auto" w:fill="auto"/>
          </w:tcPr>
          <w:p w14:paraId="0E20B092" w14:textId="3BA63CA5" w:rsidR="00BA7B3B" w:rsidRPr="00930237" w:rsidRDefault="00BA7B3B" w:rsidP="00710DDA">
            <w:pPr>
              <w:tabs>
                <w:tab w:val="left" w:pos="1418"/>
                <w:tab w:val="left" w:pos="1985"/>
              </w:tabs>
              <w:spacing w:before="0" w:after="0"/>
              <w:rPr>
                <w:szCs w:val="24"/>
              </w:rPr>
            </w:pPr>
            <w:r>
              <w:rPr>
                <w:szCs w:val="24"/>
              </w:rPr>
              <w:t>VPD</w:t>
            </w:r>
          </w:p>
        </w:tc>
        <w:tc>
          <w:tcPr>
            <w:tcW w:w="6029" w:type="dxa"/>
            <w:shd w:val="clear" w:color="auto" w:fill="auto"/>
          </w:tcPr>
          <w:p w14:paraId="17227AC7" w14:textId="4BEB4374" w:rsidR="00BA7B3B" w:rsidRPr="00930237" w:rsidRDefault="00BA7B3B" w:rsidP="00710DDA">
            <w:pPr>
              <w:tabs>
                <w:tab w:val="left" w:pos="1418"/>
                <w:tab w:val="left" w:pos="1985"/>
              </w:tabs>
              <w:spacing w:before="0" w:after="0"/>
              <w:rPr>
                <w:szCs w:val="24"/>
              </w:rPr>
            </w:pPr>
            <w:r w:rsidRPr="00BA7B3B">
              <w:rPr>
                <w:szCs w:val="24"/>
              </w:rPr>
              <w:t>Valsts probācijas dienests</w:t>
            </w:r>
          </w:p>
        </w:tc>
      </w:tr>
      <w:tr w:rsidR="00BA7B3B" w:rsidRPr="00930237" w14:paraId="7CDF1BFE" w14:textId="77777777" w:rsidTr="00710DDA">
        <w:tc>
          <w:tcPr>
            <w:tcW w:w="2430" w:type="dxa"/>
            <w:shd w:val="clear" w:color="auto" w:fill="auto"/>
          </w:tcPr>
          <w:p w14:paraId="3B0581C8" w14:textId="2DC56244" w:rsidR="00BA7B3B" w:rsidRPr="00930237" w:rsidRDefault="00BA7B3B" w:rsidP="00710DDA">
            <w:pPr>
              <w:tabs>
                <w:tab w:val="left" w:pos="1418"/>
                <w:tab w:val="left" w:pos="1985"/>
              </w:tabs>
              <w:spacing w:before="0" w:after="0"/>
              <w:rPr>
                <w:szCs w:val="24"/>
              </w:rPr>
            </w:pPr>
            <w:r w:rsidRPr="00930237">
              <w:rPr>
                <w:szCs w:val="24"/>
              </w:rPr>
              <w:t>VZD</w:t>
            </w:r>
          </w:p>
        </w:tc>
        <w:tc>
          <w:tcPr>
            <w:tcW w:w="6029" w:type="dxa"/>
            <w:shd w:val="clear" w:color="auto" w:fill="auto"/>
          </w:tcPr>
          <w:p w14:paraId="5D50B93C" w14:textId="6BD85737" w:rsidR="00BA7B3B" w:rsidRPr="00930237" w:rsidRDefault="00BA7B3B" w:rsidP="00710DDA">
            <w:pPr>
              <w:tabs>
                <w:tab w:val="left" w:pos="1418"/>
                <w:tab w:val="left" w:pos="1985"/>
              </w:tabs>
              <w:spacing w:before="0" w:after="0"/>
              <w:rPr>
                <w:szCs w:val="24"/>
              </w:rPr>
            </w:pPr>
            <w:r w:rsidRPr="00930237">
              <w:rPr>
                <w:szCs w:val="24"/>
              </w:rPr>
              <w:t>Valsts zemes dienests</w:t>
            </w:r>
          </w:p>
        </w:tc>
      </w:tr>
      <w:tr w:rsidR="00AC212B" w:rsidRPr="00930237" w14:paraId="1C4589C7" w14:textId="77777777" w:rsidTr="00710DDA">
        <w:tc>
          <w:tcPr>
            <w:tcW w:w="2430" w:type="dxa"/>
            <w:shd w:val="clear" w:color="auto" w:fill="auto"/>
          </w:tcPr>
          <w:p w14:paraId="0D2E605D" w14:textId="77777777" w:rsidR="00AC212B" w:rsidRPr="00930237" w:rsidRDefault="00AC212B" w:rsidP="00710DDA">
            <w:pPr>
              <w:tabs>
                <w:tab w:val="left" w:pos="1418"/>
                <w:tab w:val="left" w:pos="1985"/>
              </w:tabs>
              <w:spacing w:before="0" w:after="0"/>
              <w:rPr>
                <w:szCs w:val="24"/>
              </w:rPr>
            </w:pPr>
            <w:r w:rsidRPr="00930237">
              <w:rPr>
                <w:szCs w:val="24"/>
              </w:rPr>
              <w:t>ZM</w:t>
            </w:r>
          </w:p>
        </w:tc>
        <w:tc>
          <w:tcPr>
            <w:tcW w:w="6029" w:type="dxa"/>
            <w:shd w:val="clear" w:color="auto" w:fill="auto"/>
          </w:tcPr>
          <w:p w14:paraId="47337613" w14:textId="77777777" w:rsidR="00AC212B" w:rsidRPr="00930237" w:rsidRDefault="00AC212B" w:rsidP="00710DDA">
            <w:pPr>
              <w:tabs>
                <w:tab w:val="left" w:pos="1418"/>
                <w:tab w:val="left" w:pos="1985"/>
              </w:tabs>
              <w:spacing w:before="0" w:after="0"/>
              <w:rPr>
                <w:szCs w:val="24"/>
              </w:rPr>
            </w:pPr>
            <w:r w:rsidRPr="00930237">
              <w:rPr>
                <w:szCs w:val="24"/>
              </w:rPr>
              <w:t>Zemkopības ministrija</w:t>
            </w:r>
          </w:p>
        </w:tc>
      </w:tr>
      <w:tr w:rsidR="00AC212B" w:rsidRPr="00930237" w14:paraId="3E7E5C74" w14:textId="77777777" w:rsidTr="00710DDA">
        <w:tc>
          <w:tcPr>
            <w:tcW w:w="2430" w:type="dxa"/>
            <w:shd w:val="clear" w:color="auto" w:fill="auto"/>
          </w:tcPr>
          <w:p w14:paraId="32C346B9" w14:textId="3EC3F97B" w:rsidR="00AC212B" w:rsidRPr="00930237" w:rsidRDefault="00AC212B" w:rsidP="00710DDA">
            <w:pPr>
              <w:tabs>
                <w:tab w:val="left" w:pos="1418"/>
                <w:tab w:val="left" w:pos="1985"/>
              </w:tabs>
              <w:spacing w:before="0" w:after="0"/>
              <w:rPr>
                <w:szCs w:val="24"/>
              </w:rPr>
            </w:pPr>
            <w:r w:rsidRPr="00930237">
              <w:rPr>
                <w:szCs w:val="24"/>
              </w:rPr>
              <w:t>ZTAI</w:t>
            </w:r>
            <w:r w:rsidR="003F1069">
              <w:rPr>
                <w:szCs w:val="24"/>
              </w:rPr>
              <w:t>P</w:t>
            </w:r>
          </w:p>
        </w:tc>
        <w:tc>
          <w:tcPr>
            <w:tcW w:w="6029" w:type="dxa"/>
            <w:shd w:val="clear" w:color="auto" w:fill="auto"/>
          </w:tcPr>
          <w:p w14:paraId="087D003A" w14:textId="77777777" w:rsidR="00AC212B" w:rsidRPr="00930237" w:rsidRDefault="00AC212B" w:rsidP="00710DDA">
            <w:pPr>
              <w:tabs>
                <w:tab w:val="left" w:pos="1418"/>
                <w:tab w:val="left" w:pos="1985"/>
              </w:tabs>
              <w:spacing w:before="0" w:after="0"/>
              <w:rPr>
                <w:szCs w:val="24"/>
              </w:rPr>
            </w:pPr>
            <w:r w:rsidRPr="00930237">
              <w:rPr>
                <w:szCs w:val="24"/>
              </w:rPr>
              <w:t>Zinātnes, tehnoloģiju attīstības un inovācijas pamatnostādnes 2021.–2027.gadam</w:t>
            </w:r>
          </w:p>
        </w:tc>
      </w:tr>
      <w:tr w:rsidR="003313E3" w:rsidRPr="00930237" w14:paraId="04AB0596" w14:textId="77777777" w:rsidTr="00710DDA">
        <w:tc>
          <w:tcPr>
            <w:tcW w:w="2430" w:type="dxa"/>
            <w:shd w:val="clear" w:color="auto" w:fill="auto"/>
          </w:tcPr>
          <w:p w14:paraId="4A797CF5" w14:textId="55CC91FC" w:rsidR="003313E3" w:rsidRPr="00930237" w:rsidRDefault="003313E3" w:rsidP="00710DDA">
            <w:pPr>
              <w:tabs>
                <w:tab w:val="left" w:pos="1418"/>
                <w:tab w:val="left" w:pos="1985"/>
              </w:tabs>
              <w:spacing w:before="0" w:after="0"/>
              <w:rPr>
                <w:szCs w:val="24"/>
              </w:rPr>
            </w:pPr>
          </w:p>
        </w:tc>
        <w:tc>
          <w:tcPr>
            <w:tcW w:w="6029" w:type="dxa"/>
            <w:shd w:val="clear" w:color="auto" w:fill="auto"/>
          </w:tcPr>
          <w:p w14:paraId="31BB9760" w14:textId="2409619E" w:rsidR="003313E3" w:rsidRPr="00930237" w:rsidRDefault="003313E3" w:rsidP="00710DDA">
            <w:pPr>
              <w:tabs>
                <w:tab w:val="left" w:pos="1418"/>
                <w:tab w:val="left" w:pos="1985"/>
              </w:tabs>
              <w:spacing w:before="0" w:after="0"/>
              <w:rPr>
                <w:szCs w:val="24"/>
              </w:rPr>
            </w:pPr>
          </w:p>
        </w:tc>
      </w:tr>
    </w:tbl>
    <w:p w14:paraId="10ADAE80" w14:textId="77777777" w:rsidR="00AC212B" w:rsidRPr="00930237" w:rsidRDefault="00AC212B" w:rsidP="00AC212B">
      <w:pPr>
        <w:rPr>
          <w:color w:val="FF0000"/>
        </w:rPr>
      </w:pPr>
    </w:p>
    <w:p w14:paraId="720C2E9A" w14:textId="77777777" w:rsidR="00AC212B" w:rsidRPr="00930237" w:rsidRDefault="00AC212B" w:rsidP="00AC212B">
      <w:pPr>
        <w:spacing w:before="0" w:after="0"/>
        <w:jc w:val="left"/>
      </w:pPr>
      <w:r w:rsidRPr="00930237">
        <w:br w:type="page"/>
      </w:r>
    </w:p>
    <w:p w14:paraId="5864BC6F" w14:textId="77777777" w:rsidR="00AC212B" w:rsidRPr="00930237" w:rsidRDefault="00AC212B" w:rsidP="00AC212B">
      <w:pPr>
        <w:pStyle w:val="Heading2"/>
        <w:numPr>
          <w:ilvl w:val="0"/>
          <w:numId w:val="32"/>
        </w:numPr>
        <w:spacing w:after="0"/>
        <w:ind w:left="426"/>
        <w:rPr>
          <w:noProof/>
          <w:szCs w:val="24"/>
        </w:rPr>
      </w:pPr>
      <w:bookmarkStart w:id="5" w:name="_Toc87449419"/>
      <w:r w:rsidRPr="00930237">
        <w:rPr>
          <w:noProof/>
          <w:szCs w:val="24"/>
        </w:rPr>
        <w:lastRenderedPageBreak/>
        <w:t>Programmas stratēģija: galvenās problēmas un politikas risinājumi</w:t>
      </w:r>
      <w:bookmarkEnd w:id="5"/>
      <w:r w:rsidRPr="00930237">
        <w:rPr>
          <w:noProof/>
          <w:szCs w:val="24"/>
        </w:rPr>
        <w:t xml:space="preserve"> </w:t>
      </w:r>
    </w:p>
    <w:p w14:paraId="2B9DDD25" w14:textId="77777777" w:rsidR="00AC212B" w:rsidRPr="00930237" w:rsidRDefault="00AC212B" w:rsidP="00AC212B">
      <w:pPr>
        <w:spacing w:before="0" w:after="0"/>
        <w:rPr>
          <w:noProof/>
          <w:color w:val="FF0000"/>
          <w:sz w:val="20"/>
        </w:rPr>
      </w:pPr>
    </w:p>
    <w:p w14:paraId="6239A0B7" w14:textId="77777777" w:rsidR="00AC212B" w:rsidRPr="00930237" w:rsidRDefault="00AC212B" w:rsidP="009A0546">
      <w:pPr>
        <w:pStyle w:val="Heading3"/>
        <w:numPr>
          <w:ilvl w:val="1"/>
          <w:numId w:val="32"/>
        </w:numPr>
        <w:shd w:val="clear" w:color="auto" w:fill="FFF2CC" w:themeFill="accent4" w:themeFillTint="33"/>
        <w:spacing w:after="0"/>
        <w:ind w:hanging="682"/>
        <w:rPr>
          <w:b/>
          <w:i w:val="0"/>
        </w:rPr>
      </w:pPr>
      <w:bookmarkStart w:id="6" w:name="_Toc87449420"/>
      <w:r w:rsidRPr="00930237">
        <w:rPr>
          <w:b/>
          <w:i w:val="0"/>
        </w:rPr>
        <w:t>Ekonomiskās, sociālās un teritoriālās kohēzijas attīstība pēdējos gados</w:t>
      </w:r>
      <w:bookmarkEnd w:id="6"/>
    </w:p>
    <w:p w14:paraId="57D7893C" w14:textId="374AF89E"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Latvija ir pieredzējusi stabilu izaugsmi un konverģences procesu pēdējās desmitgades laikā</w:t>
      </w:r>
      <w:r w:rsidR="00F23196">
        <w:rPr>
          <w:rFonts w:ascii="Times New Roman" w:hAnsi="Times New Roman" w:cs="Times New Roman"/>
          <w:sz w:val="24"/>
          <w:szCs w:val="24"/>
        </w:rPr>
        <w:t>,</w:t>
      </w:r>
      <w:r w:rsidRPr="00930237">
        <w:rPr>
          <w:rFonts w:ascii="Times New Roman" w:hAnsi="Times New Roman" w:cs="Times New Roman"/>
          <w:sz w:val="24"/>
          <w:szCs w:val="24"/>
        </w:rPr>
        <w:t xml:space="preserve"> neskatoties uz smago finanšu krīzi 2007.–2009.gadā un tās radītajām sekām. 2019.gadā Latvijas IKP uz vienu iedzīvotāju sasniedza 69% no ES vidējā pēc pirktspējas paritātes, iepretim 60% 2008.gadā</w:t>
      </w:r>
      <w:r w:rsidRPr="00930237">
        <w:rPr>
          <w:rStyle w:val="FootnoteReference"/>
          <w:rFonts w:ascii="Times New Roman" w:hAnsi="Times New Roman" w:cs="Times New Roman"/>
          <w:sz w:val="24"/>
          <w:szCs w:val="24"/>
        </w:rPr>
        <w:footnoteReference w:id="3"/>
      </w:r>
      <w:r w:rsidRPr="00930237">
        <w:rPr>
          <w:rFonts w:ascii="Times New Roman" w:hAnsi="Times New Roman" w:cs="Times New Roman"/>
          <w:sz w:val="24"/>
          <w:szCs w:val="24"/>
        </w:rPr>
        <w:t>. Tomēr pēdējos gados konverģences tempi</w:t>
      </w:r>
      <w:r w:rsidR="00F23196">
        <w:rPr>
          <w:rFonts w:ascii="Times New Roman" w:hAnsi="Times New Roman" w:cs="Times New Roman"/>
          <w:sz w:val="24"/>
          <w:szCs w:val="24"/>
        </w:rPr>
        <w:t>,</w:t>
      </w:r>
      <w:r w:rsidRPr="00930237">
        <w:rPr>
          <w:rFonts w:ascii="Times New Roman" w:hAnsi="Times New Roman" w:cs="Times New Roman"/>
          <w:sz w:val="24"/>
          <w:szCs w:val="24"/>
        </w:rPr>
        <w:t xml:space="preserve"> mērot pēc pirktspējas paritātes</w:t>
      </w:r>
      <w:r w:rsidR="00F23196">
        <w:rPr>
          <w:rFonts w:ascii="Times New Roman" w:hAnsi="Times New Roman" w:cs="Times New Roman"/>
          <w:sz w:val="24"/>
          <w:szCs w:val="24"/>
        </w:rPr>
        <w:t>,</w:t>
      </w:r>
      <w:r w:rsidRPr="00930237">
        <w:rPr>
          <w:rFonts w:ascii="Times New Roman" w:hAnsi="Times New Roman" w:cs="Times New Roman"/>
          <w:sz w:val="24"/>
          <w:szCs w:val="24"/>
        </w:rPr>
        <w:t xml:space="preserve"> ir samazinājušies salīdzinot ar citām jaunajām dalībvalstīm.</w:t>
      </w:r>
    </w:p>
    <w:p w14:paraId="02B8AD33" w14:textId="1B75298E"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Produktivitāte ir augusi no 43,4%  no ES vidējā 2014.gadā līdz 49</w:t>
      </w:r>
      <w:r w:rsidR="00FA04D8">
        <w:rPr>
          <w:rFonts w:ascii="Times New Roman" w:hAnsi="Times New Roman" w:cs="Times New Roman"/>
          <w:sz w:val="24"/>
          <w:szCs w:val="24"/>
        </w:rPr>
        <w:t>,</w:t>
      </w:r>
      <w:r w:rsidRPr="00930237">
        <w:rPr>
          <w:rFonts w:ascii="Times New Roman" w:hAnsi="Times New Roman" w:cs="Times New Roman"/>
          <w:sz w:val="24"/>
          <w:szCs w:val="24"/>
        </w:rPr>
        <w:t>8% 2019.gadā, tomēr būtiski atpaliek no ES vidējā rādītāja. Šajā pašā laikā atalgojuma kāpums ir bijis krietni straujāks par produktivitātes pieaugumu. Neskatoties uz to</w:t>
      </w:r>
      <w:r w:rsidR="00FA04D8">
        <w:rPr>
          <w:rFonts w:ascii="Times New Roman" w:hAnsi="Times New Roman" w:cs="Times New Roman"/>
          <w:sz w:val="24"/>
          <w:szCs w:val="24"/>
        </w:rPr>
        <w:t>,</w:t>
      </w:r>
      <w:r w:rsidRPr="00930237">
        <w:rPr>
          <w:rFonts w:ascii="Times New Roman" w:hAnsi="Times New Roman" w:cs="Times New Roman"/>
          <w:sz w:val="24"/>
          <w:szCs w:val="24"/>
        </w:rPr>
        <w:t xml:space="preserve"> Latvijas uzņēmumu eksporta daļa pasaules tirgos ir pieaugusi.</w:t>
      </w:r>
    </w:p>
    <w:p w14:paraId="01D92E4F" w14:textId="3E276530" w:rsidR="00AC212B" w:rsidRPr="006C07C3"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Investīciju līmenis 2014.–</w:t>
      </w:r>
      <w:r w:rsidR="00571FA8" w:rsidRPr="00930237">
        <w:rPr>
          <w:rFonts w:ascii="Times New Roman" w:hAnsi="Times New Roman" w:cs="Times New Roman"/>
          <w:sz w:val="24"/>
          <w:szCs w:val="24"/>
        </w:rPr>
        <w:t>20</w:t>
      </w:r>
      <w:r w:rsidR="00571FA8">
        <w:rPr>
          <w:rFonts w:ascii="Times New Roman" w:hAnsi="Times New Roman" w:cs="Times New Roman"/>
          <w:sz w:val="24"/>
          <w:szCs w:val="24"/>
        </w:rPr>
        <w:t>20</w:t>
      </w:r>
      <w:r w:rsidRPr="00930237">
        <w:rPr>
          <w:rFonts w:ascii="Times New Roman" w:hAnsi="Times New Roman" w:cs="Times New Roman"/>
          <w:sz w:val="24"/>
          <w:szCs w:val="24"/>
        </w:rPr>
        <w:t>.gada periodā nav būtiski audzis. Privātās investīcijas pēc krīzes atguvās ļoti lēni</w:t>
      </w:r>
      <w:r w:rsidR="00FA04D8">
        <w:rPr>
          <w:rFonts w:ascii="Times New Roman" w:hAnsi="Times New Roman" w:cs="Times New Roman"/>
          <w:sz w:val="24"/>
          <w:szCs w:val="24"/>
        </w:rPr>
        <w:t>,</w:t>
      </w:r>
      <w:r w:rsidRPr="00930237">
        <w:rPr>
          <w:rFonts w:ascii="Times New Roman" w:hAnsi="Times New Roman" w:cs="Times New Roman"/>
          <w:sz w:val="24"/>
          <w:szCs w:val="24"/>
        </w:rPr>
        <w:t xml:space="preserve"> pozitīvā dinamika atjaunojās tikai 2017.gadā un pēc tam saglabājas </w:t>
      </w:r>
      <w:r w:rsidRPr="006C07C3">
        <w:rPr>
          <w:rFonts w:ascii="Times New Roman" w:hAnsi="Times New Roman" w:cs="Times New Roman"/>
          <w:sz w:val="24"/>
          <w:szCs w:val="24"/>
        </w:rPr>
        <w:t>ļoti mērena, kas skaidrojams ar zemu kreditēšanas līmeni, kā arī politisko un ekonomisko nenoteiktīb</w:t>
      </w:r>
      <w:r w:rsidR="00496745" w:rsidRPr="006C07C3">
        <w:rPr>
          <w:rFonts w:ascii="Times New Roman" w:hAnsi="Times New Roman" w:cs="Times New Roman"/>
          <w:sz w:val="24"/>
          <w:szCs w:val="24"/>
        </w:rPr>
        <w:t>u</w:t>
      </w:r>
      <w:r w:rsidRPr="006C07C3">
        <w:rPr>
          <w:rFonts w:ascii="Times New Roman" w:hAnsi="Times New Roman" w:cs="Times New Roman"/>
          <w:sz w:val="24"/>
          <w:szCs w:val="24"/>
        </w:rPr>
        <w:t xml:space="preserve"> tirgos.</w:t>
      </w:r>
      <w:r w:rsidRPr="006C07C3">
        <w:rPr>
          <w:rStyle w:val="FootnoteReference"/>
          <w:rFonts w:ascii="Times New Roman" w:hAnsi="Times New Roman" w:cs="Times New Roman"/>
          <w:sz w:val="24"/>
          <w:szCs w:val="24"/>
        </w:rPr>
        <w:footnoteReference w:id="4"/>
      </w:r>
      <w:r w:rsidRPr="006C07C3">
        <w:rPr>
          <w:rFonts w:ascii="Times New Roman" w:hAnsi="Times New Roman" w:cs="Times New Roman"/>
          <w:sz w:val="24"/>
          <w:szCs w:val="24"/>
        </w:rPr>
        <w:t xml:space="preserve"> Pēdējo piecu gadu laikā investīciju pieaugums Latvijā ir bijis vājš</w:t>
      </w:r>
      <w:r w:rsidR="00FA04D8">
        <w:rPr>
          <w:rFonts w:ascii="Times New Roman" w:hAnsi="Times New Roman" w:cs="Times New Roman"/>
          <w:sz w:val="24"/>
          <w:szCs w:val="24"/>
        </w:rPr>
        <w:t>,</w:t>
      </w:r>
      <w:r w:rsidRPr="006C07C3">
        <w:rPr>
          <w:rFonts w:ascii="Times New Roman" w:hAnsi="Times New Roman" w:cs="Times New Roman"/>
          <w:sz w:val="24"/>
          <w:szCs w:val="24"/>
        </w:rPr>
        <w:t xml:space="preserve"> un produktīvo aktīvu pieaugums ir bijis ievērojami mazāks nekā pārējās Baltijas valstīs. Bažas rada ilgstoši zemais investīciju līmenis pētniecībā un attīstībā, kas ir priekšnosacījums ilgtermiņā noturīgai izaugsmei.</w:t>
      </w:r>
    </w:p>
    <w:p w14:paraId="03D249B2" w14:textId="77777777"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6C07C3">
        <w:rPr>
          <w:rFonts w:ascii="Times New Roman" w:hAnsi="Times New Roman" w:cs="Times New Roman"/>
          <w:sz w:val="24"/>
          <w:szCs w:val="24"/>
        </w:rPr>
        <w:t>Iedzīvotāju skaits turpināja samazināties</w:t>
      </w:r>
      <w:r w:rsidRPr="00930237">
        <w:rPr>
          <w:rFonts w:ascii="Times New Roman" w:hAnsi="Times New Roman" w:cs="Times New Roman"/>
          <w:sz w:val="24"/>
          <w:szCs w:val="24"/>
        </w:rPr>
        <w:t xml:space="preserve"> pēdējā desmitgadē par vidēji 1% gadā, it īpaši darbspējīgā vecumā, kas skaidrojams ar emigrāciju uz citām ES valstīm, gan zemu dzimstības līmeni. Šī tendence rada spiedienu uz izaugsmes potenciālu, darba tirgu, kā arī spēju finansēt un uzturēt publisko infrastruktūru un pakalpojumus.</w:t>
      </w:r>
    </w:p>
    <w:p w14:paraId="3561F698" w14:textId="6F587656"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Ienākumu nevienlīdzība nav būtiski mainījusies un tā saglabājas kā viena no augstākajām ES.  Nabadzības riskam īpaši pakļauti </w:t>
      </w:r>
      <w:r w:rsidR="00601AA2" w:rsidRPr="00601AA2">
        <w:rPr>
          <w:rFonts w:ascii="Times New Roman" w:hAnsi="Times New Roman" w:cs="Times New Roman"/>
          <w:sz w:val="24"/>
          <w:szCs w:val="24"/>
        </w:rPr>
        <w:t>iedzīvotāji virs 65 gadu vecuma,</w:t>
      </w:r>
      <w:r w:rsidR="005F6135">
        <w:rPr>
          <w:rFonts w:ascii="Times New Roman" w:hAnsi="Times New Roman" w:cs="Times New Roman"/>
          <w:sz w:val="24"/>
          <w:szCs w:val="24"/>
        </w:rPr>
        <w:t xml:space="preserve"> personas ar invaliditāti</w:t>
      </w:r>
      <w:r w:rsidRPr="00930237">
        <w:rPr>
          <w:rFonts w:ascii="Times New Roman" w:hAnsi="Times New Roman" w:cs="Times New Roman"/>
          <w:sz w:val="24"/>
          <w:szCs w:val="24"/>
        </w:rPr>
        <w:t>, ģimenes, kur bērnu/</w:t>
      </w:r>
      <w:proofErr w:type="spellStart"/>
      <w:r w:rsidRPr="00930237">
        <w:rPr>
          <w:rFonts w:ascii="Times New Roman" w:hAnsi="Times New Roman" w:cs="Times New Roman"/>
          <w:sz w:val="24"/>
          <w:szCs w:val="24"/>
        </w:rPr>
        <w:t>us</w:t>
      </w:r>
      <w:proofErr w:type="spellEnd"/>
      <w:r w:rsidRPr="00930237">
        <w:rPr>
          <w:rFonts w:ascii="Times New Roman" w:hAnsi="Times New Roman" w:cs="Times New Roman"/>
          <w:sz w:val="24"/>
          <w:szCs w:val="24"/>
        </w:rPr>
        <w:t xml:space="preserve"> audzina viens no vecākiem, </w:t>
      </w:r>
      <w:r w:rsidR="00601AA2">
        <w:rPr>
          <w:rFonts w:ascii="Times New Roman" w:hAnsi="Times New Roman" w:cs="Times New Roman"/>
          <w:sz w:val="24"/>
          <w:szCs w:val="24"/>
        </w:rPr>
        <w:t>bezdarbnieki, īpaši</w:t>
      </w:r>
      <w:r w:rsidRPr="00930237">
        <w:rPr>
          <w:rFonts w:ascii="Times New Roman" w:hAnsi="Times New Roman" w:cs="Times New Roman"/>
          <w:sz w:val="24"/>
          <w:szCs w:val="24"/>
        </w:rPr>
        <w:t xml:space="preserve"> ilgstošie bezdarbnieki</w:t>
      </w:r>
      <w:r w:rsidR="00601AA2">
        <w:rPr>
          <w:rFonts w:ascii="Times New Roman" w:hAnsi="Times New Roman" w:cs="Times New Roman"/>
          <w:sz w:val="24"/>
          <w:szCs w:val="24"/>
        </w:rPr>
        <w:t xml:space="preserve">, </w:t>
      </w:r>
      <w:r w:rsidR="00601AA2" w:rsidRPr="00601AA2">
        <w:rPr>
          <w:rFonts w:ascii="Times New Roman" w:hAnsi="Times New Roman" w:cs="Times New Roman"/>
          <w:sz w:val="24"/>
          <w:szCs w:val="24"/>
        </w:rPr>
        <w:t>bezpajumtnieki, kā arī iedzīvotāji ar zemu izglītības līmeni</w:t>
      </w:r>
      <w:r w:rsidRPr="00930237">
        <w:rPr>
          <w:rFonts w:ascii="Times New Roman" w:hAnsi="Times New Roman" w:cs="Times New Roman"/>
          <w:sz w:val="24"/>
          <w:szCs w:val="24"/>
        </w:rPr>
        <w:t>.</w:t>
      </w:r>
    </w:p>
    <w:p w14:paraId="0A3DFBA1" w14:textId="62DD632C"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Latvijā ir vienas no augstākajām reģionālās attīstības atšķirībām  starp OECD valstīm, lai gan pēdējo desmit gadu laikā visstraujākā izaugsme ir bijusi tieši reģionos ārpus Rīgas</w:t>
      </w:r>
      <w:r w:rsidRPr="00930237">
        <w:rPr>
          <w:rStyle w:val="FootnoteReference"/>
          <w:rFonts w:ascii="Times New Roman" w:hAnsi="Times New Roman" w:cs="Times New Roman"/>
          <w:sz w:val="24"/>
          <w:szCs w:val="24"/>
        </w:rPr>
        <w:footnoteReference w:id="5"/>
      </w:r>
      <w:r w:rsidRPr="00930237">
        <w:rPr>
          <w:rFonts w:ascii="Times New Roman" w:hAnsi="Times New Roman" w:cs="Times New Roman"/>
          <w:sz w:val="24"/>
          <w:szCs w:val="24"/>
        </w:rPr>
        <w:t xml:space="preserve">. Rīgas plānošanas reģionā IKP uz vienu iedzīvotāju 2016.gadā ir 17 213 </w:t>
      </w:r>
      <w:proofErr w:type="spellStart"/>
      <w:r w:rsidR="000347E3" w:rsidRPr="000347E3">
        <w:rPr>
          <w:rFonts w:ascii="Times New Roman" w:hAnsi="Times New Roman" w:cs="Times New Roman"/>
          <w:i/>
          <w:sz w:val="24"/>
          <w:szCs w:val="24"/>
        </w:rPr>
        <w:t>euro</w:t>
      </w:r>
      <w:proofErr w:type="spellEnd"/>
      <w:r w:rsidRPr="00930237">
        <w:rPr>
          <w:rFonts w:ascii="Times New Roman" w:hAnsi="Times New Roman" w:cs="Times New Roman"/>
          <w:i/>
          <w:sz w:val="24"/>
          <w:szCs w:val="24"/>
        </w:rPr>
        <w:t xml:space="preserve"> </w:t>
      </w:r>
      <w:r w:rsidRPr="00930237">
        <w:rPr>
          <w:rFonts w:ascii="Times New Roman" w:hAnsi="Times New Roman" w:cs="Times New Roman"/>
          <w:sz w:val="24"/>
          <w:szCs w:val="24"/>
        </w:rPr>
        <w:t>(135% no vidējā IKP uz vienu iedzīvotāju valstī); Kurzemē 74%, Vidzemē 66%, Zemgalē 63%, bet Latgalē 51%.</w:t>
      </w:r>
      <w:r w:rsidRPr="00930237">
        <w:rPr>
          <w:rFonts w:ascii="Times New Roman" w:hAnsi="Times New Roman" w:cs="Times New Roman"/>
          <w:sz w:val="24"/>
          <w:szCs w:val="24"/>
          <w:vertAlign w:val="superscript"/>
        </w:rPr>
        <w:footnoteReference w:id="6"/>
      </w:r>
      <w:r w:rsidRPr="00930237">
        <w:rPr>
          <w:rFonts w:ascii="Times New Roman" w:hAnsi="Times New Roman" w:cs="Times New Roman"/>
          <w:sz w:val="24"/>
          <w:szCs w:val="24"/>
        </w:rPr>
        <w:t xml:space="preserve"> </w:t>
      </w:r>
    </w:p>
    <w:p w14:paraId="06EB0417" w14:textId="7C42CE2D"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Šīs reģionālās atšķirības tālāk novērojamas arī attiecībā uz uzņēmējdarbību, nodarbinātību, ienākumu līmen</w:t>
      </w:r>
      <w:r w:rsidR="00982040">
        <w:rPr>
          <w:rFonts w:ascii="Times New Roman" w:hAnsi="Times New Roman" w:cs="Times New Roman"/>
          <w:sz w:val="24"/>
          <w:szCs w:val="24"/>
        </w:rPr>
        <w:t>i</w:t>
      </w:r>
      <w:r w:rsidRPr="00930237">
        <w:rPr>
          <w:rFonts w:ascii="Times New Roman" w:hAnsi="Times New Roman" w:cs="Times New Roman"/>
          <w:sz w:val="24"/>
          <w:szCs w:val="24"/>
        </w:rPr>
        <w:t xml:space="preserve">, kā arī piekļuvi veselības aprūpei, sociāliem pakalpojumiem un kvalitatīvai izglītībai. </w:t>
      </w:r>
    </w:p>
    <w:p w14:paraId="0108AD77" w14:textId="1BEF9A18"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Ekonomiskā krīze, ko izraisīja </w:t>
      </w:r>
      <w:r w:rsidR="005474FB">
        <w:rPr>
          <w:rFonts w:ascii="Times New Roman" w:hAnsi="Times New Roman" w:cs="Times New Roman"/>
          <w:sz w:val="24"/>
          <w:szCs w:val="24"/>
        </w:rPr>
        <w:t>COVID</w:t>
      </w:r>
      <w:r w:rsidRPr="00930237">
        <w:rPr>
          <w:rFonts w:ascii="Times New Roman" w:hAnsi="Times New Roman" w:cs="Times New Roman"/>
          <w:sz w:val="24"/>
          <w:szCs w:val="24"/>
        </w:rPr>
        <w:t xml:space="preserve">-19 pandēmijas ierobežojumi, atstās būtisku ietekmi uz Latvijas ekonomiku un sabiedrību. Šobrīd ietekmi ir grūti prognozēt, jo nav skaidrības  par pandēmijas attīstību un tālāko potenciālo ietekmi uz pasaules, ES un Latvijas ekonomikām. Līdz šim Latvija ir </w:t>
      </w:r>
      <w:r w:rsidR="000347E3">
        <w:rPr>
          <w:rFonts w:ascii="Times New Roman" w:hAnsi="Times New Roman" w:cs="Times New Roman"/>
          <w:sz w:val="24"/>
          <w:szCs w:val="24"/>
        </w:rPr>
        <w:t xml:space="preserve">salīdzinoši </w:t>
      </w:r>
      <w:r w:rsidRPr="00930237">
        <w:rPr>
          <w:rFonts w:ascii="Times New Roman" w:hAnsi="Times New Roman" w:cs="Times New Roman"/>
          <w:sz w:val="24"/>
          <w:szCs w:val="24"/>
        </w:rPr>
        <w:t xml:space="preserve">sekmīgi ierobežojusi </w:t>
      </w:r>
      <w:r w:rsidR="005474FB">
        <w:rPr>
          <w:rFonts w:ascii="Times New Roman" w:hAnsi="Times New Roman" w:cs="Times New Roman"/>
          <w:sz w:val="24"/>
          <w:szCs w:val="24"/>
        </w:rPr>
        <w:t>COVID</w:t>
      </w:r>
      <w:r w:rsidRPr="00930237">
        <w:rPr>
          <w:rFonts w:ascii="Times New Roman" w:hAnsi="Times New Roman" w:cs="Times New Roman"/>
          <w:sz w:val="24"/>
          <w:szCs w:val="24"/>
        </w:rPr>
        <w:t>-19 izplatību, kas nozīmē mazāk ierobežojumus ekonomiskai aktivitātei. Pozitīvi vērtējams, ka salīdzinot ar iepriekšējo krīzi Latvijai ir pieejami resursi publisko investīciju veikšanai, lai veicinātu ekonomikas atlabšanu un sabiedrības pielāgošanos jaunajai situācijai. Krīze radīs pārkārtošanos starptautiskajos tirgos un iekšējās ekonomikas struktūrās, kas var sniegt arī iespējas Latvijas ekonomikas attīstībai. Lai šīs iespējas izmantotu, būs nepieciešams ātri reaģēt spējīgs politikas ietvars un atbalsta pasākumu klāsts, t</w:t>
      </w:r>
      <w:r w:rsidR="00F65811">
        <w:rPr>
          <w:rFonts w:ascii="Times New Roman" w:hAnsi="Times New Roman" w:cs="Times New Roman"/>
          <w:sz w:val="24"/>
          <w:szCs w:val="24"/>
        </w:rPr>
        <w:t>.</w:t>
      </w:r>
      <w:r w:rsidRPr="00930237">
        <w:rPr>
          <w:rFonts w:ascii="Times New Roman" w:hAnsi="Times New Roman" w:cs="Times New Roman"/>
          <w:sz w:val="24"/>
          <w:szCs w:val="24"/>
        </w:rPr>
        <w:t xml:space="preserve"> sk</w:t>
      </w:r>
      <w:r w:rsidR="00F65811">
        <w:rPr>
          <w:rFonts w:ascii="Times New Roman" w:hAnsi="Times New Roman" w:cs="Times New Roman"/>
          <w:sz w:val="24"/>
          <w:szCs w:val="24"/>
        </w:rPr>
        <w:t>.</w:t>
      </w:r>
      <w:r w:rsidRPr="00930237">
        <w:rPr>
          <w:rFonts w:ascii="Times New Roman" w:hAnsi="Times New Roman" w:cs="Times New Roman"/>
          <w:sz w:val="24"/>
          <w:szCs w:val="24"/>
        </w:rPr>
        <w:t xml:space="preserve"> šīs </w:t>
      </w:r>
      <w:r w:rsidR="00F63972">
        <w:rPr>
          <w:rFonts w:ascii="Times New Roman" w:hAnsi="Times New Roman" w:cs="Times New Roman"/>
          <w:sz w:val="24"/>
          <w:szCs w:val="24"/>
        </w:rPr>
        <w:t>programmas</w:t>
      </w:r>
      <w:r w:rsidRPr="00930237">
        <w:rPr>
          <w:rFonts w:ascii="Times New Roman" w:hAnsi="Times New Roman" w:cs="Times New Roman"/>
          <w:sz w:val="24"/>
          <w:szCs w:val="24"/>
        </w:rPr>
        <w:t xml:space="preserve"> ietvarā.</w:t>
      </w:r>
    </w:p>
    <w:p w14:paraId="44F3702B" w14:textId="77777777" w:rsidR="00AC212B" w:rsidRPr="00930237" w:rsidRDefault="00AC212B" w:rsidP="00AC212B">
      <w:pPr>
        <w:spacing w:before="0" w:after="0"/>
        <w:rPr>
          <w:noProof/>
          <w:color w:val="FF0000"/>
          <w:sz w:val="20"/>
        </w:rPr>
      </w:pPr>
    </w:p>
    <w:p w14:paraId="4A22F577" w14:textId="77777777" w:rsidR="00AC212B" w:rsidRPr="00930237" w:rsidRDefault="00AC212B" w:rsidP="00AC212B">
      <w:pPr>
        <w:spacing w:before="0" w:after="0"/>
        <w:rPr>
          <w:noProof/>
          <w:color w:val="FF0000"/>
          <w:sz w:val="20"/>
        </w:rPr>
      </w:pPr>
    </w:p>
    <w:p w14:paraId="3A2FC55A" w14:textId="77777777" w:rsidR="00AC212B" w:rsidRPr="00930237" w:rsidRDefault="00AC212B" w:rsidP="009A0546">
      <w:pPr>
        <w:pStyle w:val="Heading3"/>
        <w:numPr>
          <w:ilvl w:val="1"/>
          <w:numId w:val="32"/>
        </w:numPr>
        <w:shd w:val="clear" w:color="auto" w:fill="FFF2CC" w:themeFill="accent4" w:themeFillTint="33"/>
        <w:spacing w:after="0"/>
        <w:ind w:hanging="682"/>
        <w:rPr>
          <w:b/>
          <w:i w:val="0"/>
          <w:noProof/>
        </w:rPr>
      </w:pPr>
      <w:bookmarkStart w:id="7" w:name="_Toc87449421"/>
      <w:r w:rsidRPr="00930237">
        <w:rPr>
          <w:b/>
          <w:i w:val="0"/>
          <w:noProof/>
          <w:szCs w:val="24"/>
        </w:rPr>
        <w:t>Produktivitāte, inovācijas un prasmes</w:t>
      </w:r>
      <w:bookmarkEnd w:id="7"/>
    </w:p>
    <w:p w14:paraId="47CE8DF4" w14:textId="37A4D009" w:rsidR="00AC212B" w:rsidRPr="00182811"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Lai gan Latvijas P&amp;I sistēma laika periodā no 2014.</w:t>
      </w:r>
      <w:r w:rsidR="000347E3">
        <w:rPr>
          <w:rFonts w:ascii="Times New Roman" w:hAnsi="Times New Roman" w:cs="Times New Roman"/>
          <w:sz w:val="24"/>
          <w:szCs w:val="24"/>
        </w:rPr>
        <w:t>–</w:t>
      </w:r>
      <w:r w:rsidRPr="00930237">
        <w:rPr>
          <w:rFonts w:ascii="Times New Roman" w:hAnsi="Times New Roman" w:cs="Times New Roman"/>
          <w:sz w:val="24"/>
          <w:szCs w:val="24"/>
        </w:rPr>
        <w:t xml:space="preserve">2020.gadam ir būtiski palielinājusi efektivitāti un </w:t>
      </w:r>
      <w:r w:rsidRPr="00D555D5">
        <w:rPr>
          <w:rFonts w:ascii="Times New Roman" w:hAnsi="Times New Roman" w:cs="Times New Roman"/>
          <w:sz w:val="24"/>
          <w:szCs w:val="24"/>
        </w:rPr>
        <w:t>produktivitāti</w:t>
      </w:r>
      <w:r w:rsidRPr="00D555D5">
        <w:rPr>
          <w:rFonts w:ascii="Times New Roman" w:hAnsi="Times New Roman" w:cs="Times New Roman"/>
          <w:noProof/>
          <w:sz w:val="24"/>
          <w:szCs w:val="24"/>
        </w:rPr>
        <w:t>, Latvija raksturota kā mērens inovators Eiropas inovācijas mērījumā</w:t>
      </w:r>
      <w:r w:rsidRPr="00D555D5">
        <w:rPr>
          <w:rStyle w:val="FootnoteReference"/>
          <w:rFonts w:ascii="Times New Roman" w:hAnsi="Times New Roman" w:cs="Times New Roman"/>
          <w:noProof/>
          <w:sz w:val="24"/>
          <w:szCs w:val="24"/>
        </w:rPr>
        <w:footnoteReference w:id="7"/>
      </w:r>
      <w:r w:rsidR="000347E3">
        <w:rPr>
          <w:rFonts w:ascii="Times New Roman" w:eastAsia="Times New Roman" w:hAnsi="Times New Roman" w:cs="Times New Roman"/>
          <w:noProof/>
          <w:sz w:val="24"/>
          <w:szCs w:val="24"/>
        </w:rPr>
        <w:t>;</w:t>
      </w:r>
      <w:r w:rsidRPr="00D555D5">
        <w:rPr>
          <w:rFonts w:ascii="Times New Roman" w:eastAsia="Times New Roman" w:hAnsi="Times New Roman" w:cs="Times New Roman"/>
          <w:noProof/>
          <w:sz w:val="24"/>
          <w:szCs w:val="24"/>
        </w:rPr>
        <w:t xml:space="preserve"> līdzšinējais inovācijas sniegums </w:t>
      </w:r>
      <w:r w:rsidRPr="00182811">
        <w:rPr>
          <w:rFonts w:ascii="Times New Roman" w:eastAsia="Times New Roman" w:hAnsi="Times New Roman" w:cs="Times New Roman"/>
          <w:noProof/>
          <w:sz w:val="24"/>
          <w:szCs w:val="24"/>
          <w:shd w:val="clear" w:color="auto" w:fill="FFFFFF" w:themeFill="background1"/>
        </w:rPr>
        <w:t>nav piet</w:t>
      </w:r>
      <w:r w:rsidR="00496745" w:rsidRPr="00182811">
        <w:rPr>
          <w:rFonts w:ascii="Times New Roman" w:eastAsia="Times New Roman" w:hAnsi="Times New Roman" w:cs="Times New Roman"/>
          <w:noProof/>
          <w:sz w:val="24"/>
          <w:szCs w:val="24"/>
          <w:shd w:val="clear" w:color="auto" w:fill="FFFFFF" w:themeFill="background1"/>
        </w:rPr>
        <w:t>ie</w:t>
      </w:r>
      <w:r w:rsidRPr="00182811">
        <w:rPr>
          <w:rFonts w:ascii="Times New Roman" w:eastAsia="Times New Roman" w:hAnsi="Times New Roman" w:cs="Times New Roman"/>
          <w:noProof/>
          <w:sz w:val="24"/>
          <w:szCs w:val="24"/>
          <w:shd w:val="clear" w:color="auto" w:fill="FFFFFF" w:themeFill="background1"/>
        </w:rPr>
        <w:t>kams ilgtspējīgas konverģences nodrošināšanai un produktivitātes kāpināšanai</w:t>
      </w:r>
      <w:r w:rsidRPr="00182811">
        <w:rPr>
          <w:rFonts w:ascii="Times New Roman" w:eastAsia="Times New Roman" w:hAnsi="Times New Roman" w:cs="Times New Roman"/>
          <w:noProof/>
          <w:sz w:val="24"/>
          <w:szCs w:val="24"/>
        </w:rPr>
        <w:t>.</w:t>
      </w:r>
      <w:r w:rsidRPr="00182811">
        <w:rPr>
          <w:rFonts w:ascii="Times New Roman" w:eastAsia="Times New Roman" w:hAnsi="Times New Roman" w:cs="Times New Roman"/>
          <w:sz w:val="24"/>
          <w:szCs w:val="24"/>
        </w:rPr>
        <w:t xml:space="preserve"> </w:t>
      </w:r>
    </w:p>
    <w:p w14:paraId="5A28B589" w14:textId="77777777" w:rsidR="00AC212B" w:rsidRPr="00182811"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bookmarkStart w:id="8" w:name="_Hlk63873035"/>
      <w:r w:rsidRPr="00182811">
        <w:rPr>
          <w:rFonts w:ascii="Times New Roman" w:hAnsi="Times New Roman" w:cs="Times New Roman"/>
          <w:sz w:val="24"/>
          <w:szCs w:val="24"/>
        </w:rPr>
        <w:t xml:space="preserve">Latvijas ekonomikas transformācijai uz inovatīvu un zināšanās balstītu ekonomikas modeli </w:t>
      </w:r>
      <w:bookmarkEnd w:id="8"/>
      <w:r w:rsidRPr="00182811">
        <w:rPr>
          <w:rFonts w:ascii="Times New Roman" w:hAnsi="Times New Roman" w:cs="Times New Roman"/>
          <w:sz w:val="24"/>
          <w:szCs w:val="24"/>
        </w:rPr>
        <w:t xml:space="preserve">ir vairāki šķēršļi: </w:t>
      </w:r>
    </w:p>
    <w:p w14:paraId="66C93830" w14:textId="77777777" w:rsidR="00AC212B" w:rsidRPr="00182811" w:rsidRDefault="00AC212B" w:rsidP="007545BD">
      <w:pPr>
        <w:pStyle w:val="ListParagraph"/>
        <w:numPr>
          <w:ilvl w:val="1"/>
          <w:numId w:val="55"/>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P&amp;A intensīvo nozaru  zems īpatsvars tautsaimniecības struktūrā;</w:t>
      </w:r>
    </w:p>
    <w:p w14:paraId="507D6719" w14:textId="533BCA84" w:rsidR="00AC212B" w:rsidRPr="00182811" w:rsidRDefault="00AC212B" w:rsidP="007545BD">
      <w:pPr>
        <w:pStyle w:val="ListParagraph"/>
        <w:numPr>
          <w:ilvl w:val="1"/>
          <w:numId w:val="55"/>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zems apstrādes rūpniecības īpatsvars IKP un salīdzinoši zem</w:t>
      </w:r>
      <w:r w:rsidR="00982040" w:rsidRPr="00182811">
        <w:rPr>
          <w:rFonts w:ascii="Times New Roman" w:hAnsi="Times New Roman" w:cs="Times New Roman"/>
          <w:sz w:val="24"/>
          <w:szCs w:val="24"/>
        </w:rPr>
        <w:t>a</w:t>
      </w:r>
      <w:r w:rsidRPr="00182811">
        <w:rPr>
          <w:rFonts w:ascii="Times New Roman" w:hAnsi="Times New Roman" w:cs="Times New Roman"/>
          <w:sz w:val="24"/>
          <w:szCs w:val="24"/>
        </w:rPr>
        <w:t xml:space="preserve"> produktivitāte;</w:t>
      </w:r>
    </w:p>
    <w:p w14:paraId="75E905DE" w14:textId="77777777" w:rsidR="00AC212B" w:rsidRPr="000445A0" w:rsidRDefault="00AC212B" w:rsidP="007545BD">
      <w:pPr>
        <w:pStyle w:val="ListParagraph"/>
        <w:numPr>
          <w:ilvl w:val="1"/>
          <w:numId w:val="55"/>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apstrādes rūpniecībā dominē zemo un vidēji zemo</w:t>
      </w:r>
      <w:r w:rsidRPr="000445A0">
        <w:rPr>
          <w:rFonts w:ascii="Times New Roman" w:hAnsi="Times New Roman" w:cs="Times New Roman"/>
          <w:sz w:val="24"/>
          <w:szCs w:val="24"/>
        </w:rPr>
        <w:t xml:space="preserve"> tehnoloģiju nozares;</w:t>
      </w:r>
    </w:p>
    <w:p w14:paraId="2DE89E54" w14:textId="7B6422E1" w:rsidR="00AC212B" w:rsidRPr="000445A0" w:rsidRDefault="00AC212B" w:rsidP="007545BD">
      <w:pPr>
        <w:pStyle w:val="ListParagraph"/>
        <w:numPr>
          <w:ilvl w:val="1"/>
          <w:numId w:val="55"/>
        </w:numPr>
        <w:spacing w:after="0" w:line="240" w:lineRule="auto"/>
        <w:jc w:val="both"/>
        <w:rPr>
          <w:rFonts w:ascii="Times New Roman" w:hAnsi="Times New Roman" w:cs="Times New Roman"/>
          <w:sz w:val="24"/>
          <w:szCs w:val="24"/>
        </w:rPr>
      </w:pPr>
      <w:r w:rsidRPr="000445A0">
        <w:rPr>
          <w:rFonts w:ascii="Times New Roman" w:hAnsi="Times New Roman" w:cs="Times New Roman"/>
          <w:sz w:val="24"/>
          <w:szCs w:val="24"/>
        </w:rPr>
        <w:t xml:space="preserve">tautsaimniecības struktūru galvenokārt veido mikro, </w:t>
      </w:r>
      <w:r w:rsidR="00203890" w:rsidRPr="000445A0">
        <w:rPr>
          <w:rFonts w:ascii="Times New Roman" w:hAnsi="Times New Roman" w:cs="Times New Roman"/>
          <w:sz w:val="24"/>
          <w:szCs w:val="24"/>
        </w:rPr>
        <w:t>MV</w:t>
      </w:r>
      <w:r w:rsidR="006235AC">
        <w:rPr>
          <w:rFonts w:ascii="Times New Roman" w:hAnsi="Times New Roman" w:cs="Times New Roman"/>
          <w:sz w:val="24"/>
          <w:szCs w:val="24"/>
        </w:rPr>
        <w:t>U</w:t>
      </w:r>
      <w:r w:rsidRPr="000445A0">
        <w:rPr>
          <w:rFonts w:ascii="Times New Roman" w:hAnsi="Times New Roman" w:cs="Times New Roman"/>
          <w:sz w:val="24"/>
          <w:szCs w:val="24"/>
        </w:rPr>
        <w:t xml:space="preserve">, </w:t>
      </w:r>
      <w:r w:rsidR="007E0C03" w:rsidRPr="000445A0">
        <w:rPr>
          <w:rFonts w:ascii="Times New Roman" w:hAnsi="Times New Roman" w:cs="Times New Roman"/>
          <w:sz w:val="24"/>
          <w:szCs w:val="24"/>
        </w:rPr>
        <w:t xml:space="preserve">vienlaikus lielāko ietekmi uz IKP pieaugumu sniedz </w:t>
      </w:r>
      <w:proofErr w:type="spellStart"/>
      <w:r w:rsidR="007E0C03" w:rsidRPr="000445A0">
        <w:rPr>
          <w:rFonts w:ascii="Times New Roman" w:hAnsi="Times New Roman" w:cs="Times New Roman"/>
          <w:sz w:val="24"/>
          <w:szCs w:val="24"/>
        </w:rPr>
        <w:t>mid-caps</w:t>
      </w:r>
      <w:proofErr w:type="spellEnd"/>
      <w:r w:rsidR="007E0C03" w:rsidRPr="000445A0">
        <w:rPr>
          <w:rFonts w:ascii="Times New Roman" w:hAnsi="Times New Roman" w:cs="Times New Roman"/>
          <w:sz w:val="24"/>
          <w:szCs w:val="24"/>
        </w:rPr>
        <w:t xml:space="preserve"> un lielie </w:t>
      </w:r>
      <w:r w:rsidR="00BF3FD3">
        <w:rPr>
          <w:rFonts w:ascii="Times New Roman" w:hAnsi="Times New Roman" w:cs="Times New Roman"/>
          <w:sz w:val="24"/>
          <w:szCs w:val="24"/>
        </w:rPr>
        <w:t>uzņēmumi</w:t>
      </w:r>
      <w:r w:rsidR="007E0C03" w:rsidRPr="000445A0">
        <w:rPr>
          <w:rFonts w:ascii="Times New Roman" w:hAnsi="Times New Roman" w:cs="Times New Roman"/>
          <w:sz w:val="24"/>
          <w:szCs w:val="24"/>
        </w:rPr>
        <w:t>,</w:t>
      </w:r>
      <w:r w:rsidR="0072140E" w:rsidRPr="000445A0">
        <w:rPr>
          <w:rFonts w:ascii="Times New Roman" w:hAnsi="Times New Roman" w:cs="Times New Roman"/>
          <w:sz w:val="24"/>
          <w:szCs w:val="24"/>
        </w:rPr>
        <w:t xml:space="preserve"> </w:t>
      </w:r>
      <w:r w:rsidRPr="000445A0">
        <w:rPr>
          <w:rFonts w:ascii="Times New Roman" w:hAnsi="Times New Roman" w:cs="Times New Roman"/>
          <w:sz w:val="24"/>
          <w:szCs w:val="24"/>
        </w:rPr>
        <w:t xml:space="preserve">kuru pārvarēšanai ir nepieciešama spēcīga un koordinēta valsts intervence, lai minimizētu ar resursu pārdales procesu saistītas izmaksas un riskus, tādējādi stiprinot valsts </w:t>
      </w:r>
      <w:r w:rsidR="00982040" w:rsidRPr="000445A0">
        <w:rPr>
          <w:rFonts w:ascii="Times New Roman" w:hAnsi="Times New Roman" w:cs="Times New Roman"/>
          <w:sz w:val="24"/>
          <w:szCs w:val="24"/>
        </w:rPr>
        <w:t xml:space="preserve">un reģionu </w:t>
      </w:r>
      <w:r w:rsidRPr="000445A0">
        <w:rPr>
          <w:rFonts w:ascii="Times New Roman" w:hAnsi="Times New Roman" w:cs="Times New Roman"/>
          <w:sz w:val="24"/>
          <w:szCs w:val="24"/>
        </w:rPr>
        <w:t>konkurētspēju</w:t>
      </w:r>
      <w:r w:rsidRPr="000445A0">
        <w:rPr>
          <w:rFonts w:ascii="Times New Roman" w:hAnsi="Times New Roman" w:cs="Times New Roman"/>
          <w:sz w:val="24"/>
          <w:szCs w:val="24"/>
          <w:vertAlign w:val="superscript"/>
        </w:rPr>
        <w:footnoteReference w:id="8"/>
      </w:r>
      <w:r w:rsidRPr="000445A0">
        <w:rPr>
          <w:rFonts w:ascii="Times New Roman" w:hAnsi="Times New Roman" w:cs="Times New Roman"/>
          <w:sz w:val="24"/>
          <w:szCs w:val="24"/>
        </w:rPr>
        <w:t>.</w:t>
      </w:r>
    </w:p>
    <w:p w14:paraId="0698069C" w14:textId="11423F4E" w:rsidR="004B43E0" w:rsidRPr="004B43E0" w:rsidRDefault="004B43E0" w:rsidP="007545BD">
      <w:pPr>
        <w:pStyle w:val="ListParagraph"/>
        <w:numPr>
          <w:ilvl w:val="0"/>
          <w:numId w:val="60"/>
        </w:numPr>
        <w:spacing w:after="0" w:line="240" w:lineRule="auto"/>
        <w:ind w:left="567" w:hanging="567"/>
        <w:mirrorIndents/>
        <w:jc w:val="both"/>
      </w:pPr>
      <w:r w:rsidRPr="004B43E0">
        <w:rPr>
          <w:rFonts w:ascii="Times New Roman" w:hAnsi="Times New Roman" w:cs="Times New Roman"/>
          <w:color w:val="000000"/>
          <w:sz w:val="24"/>
          <w:szCs w:val="24"/>
        </w:rPr>
        <w:t xml:space="preserve">NEKP kā vienu no 3 stratēģiskiem virzieniem klimata mērķu sasniegšanai nosaka </w:t>
      </w:r>
      <w:r w:rsidRPr="004B43E0">
        <w:rPr>
          <w:rFonts w:ascii="Times New Roman" w:hAnsi="Times New Roman" w:cs="Times New Roman"/>
          <w:sz w:val="24"/>
          <w:szCs w:val="24"/>
        </w:rPr>
        <w:t>tādas pētniecības un inovāciju attīstības stimulāciju, kas veicina ilgtspējīgas enerģētikas sektora attīstību un klimata pārmaiņu mazināšanu.</w:t>
      </w:r>
    </w:p>
    <w:p w14:paraId="500ED47B" w14:textId="36BCDDDC" w:rsidR="00AC212B" w:rsidRPr="00A603EA" w:rsidRDefault="00AC212B" w:rsidP="007545BD">
      <w:pPr>
        <w:pStyle w:val="ListParagraph"/>
        <w:numPr>
          <w:ilvl w:val="0"/>
          <w:numId w:val="60"/>
        </w:numPr>
        <w:spacing w:after="0" w:line="240" w:lineRule="auto"/>
        <w:ind w:left="567" w:hanging="567"/>
        <w:mirrorIndents/>
        <w:jc w:val="both"/>
      </w:pPr>
      <w:r w:rsidRPr="00D555D5">
        <w:rPr>
          <w:rFonts w:ascii="Times New Roman" w:hAnsi="Times New Roman" w:cs="Times New Roman"/>
          <w:sz w:val="24"/>
          <w:szCs w:val="24"/>
        </w:rPr>
        <w:t xml:space="preserve">Galvenie P&amp;A&amp;I sistēmas izaicinājumi līdz 2027.gadam ir nemainīgi zems P&amp;A&amp;I investīciju līmenis, nepietiekošs </w:t>
      </w:r>
      <w:proofErr w:type="spellStart"/>
      <w:r w:rsidRPr="00D555D5">
        <w:rPr>
          <w:rFonts w:ascii="Times New Roman" w:hAnsi="Times New Roman" w:cs="Times New Roman"/>
          <w:sz w:val="24"/>
          <w:szCs w:val="24"/>
        </w:rPr>
        <w:t>cilvēkkapitāls</w:t>
      </w:r>
      <w:proofErr w:type="spellEnd"/>
      <w:r w:rsidRPr="00D555D5">
        <w:rPr>
          <w:rFonts w:ascii="Times New Roman" w:hAnsi="Times New Roman" w:cs="Times New Roman"/>
          <w:sz w:val="24"/>
          <w:szCs w:val="24"/>
        </w:rPr>
        <w:t xml:space="preserve"> P&amp;A&amp;I publiskajā un privātajā sektorā, īpaši ņemot vērā </w:t>
      </w:r>
      <w:proofErr w:type="spellStart"/>
      <w:r w:rsidRPr="00D555D5">
        <w:rPr>
          <w:rFonts w:ascii="Times New Roman" w:hAnsi="Times New Roman" w:cs="Times New Roman"/>
          <w:sz w:val="24"/>
          <w:szCs w:val="24"/>
        </w:rPr>
        <w:t>depopulācijas</w:t>
      </w:r>
      <w:proofErr w:type="spellEnd"/>
      <w:r w:rsidRPr="00930237">
        <w:rPr>
          <w:rFonts w:ascii="Times New Roman" w:hAnsi="Times New Roman" w:cs="Times New Roman"/>
          <w:sz w:val="24"/>
          <w:szCs w:val="24"/>
        </w:rPr>
        <w:t xml:space="preserve"> tendences, zems inovāciju līmenis uzņēmumos, </w:t>
      </w:r>
      <w:r w:rsidRPr="00A603EA">
        <w:rPr>
          <w:rFonts w:ascii="Times New Roman" w:hAnsi="Times New Roman" w:cs="Times New Roman"/>
          <w:sz w:val="24"/>
          <w:szCs w:val="24"/>
        </w:rPr>
        <w:t xml:space="preserve">tehnoloģiju </w:t>
      </w:r>
      <w:proofErr w:type="spellStart"/>
      <w:r w:rsidRPr="00A603EA">
        <w:rPr>
          <w:rFonts w:ascii="Times New Roman" w:hAnsi="Times New Roman" w:cs="Times New Roman"/>
          <w:sz w:val="24"/>
          <w:szCs w:val="24"/>
        </w:rPr>
        <w:t>pārneses</w:t>
      </w:r>
      <w:proofErr w:type="spellEnd"/>
      <w:r w:rsidRPr="00A603EA">
        <w:rPr>
          <w:rFonts w:ascii="Times New Roman" w:hAnsi="Times New Roman" w:cs="Times New Roman"/>
          <w:sz w:val="24"/>
          <w:szCs w:val="24"/>
        </w:rPr>
        <w:t xml:space="preserve"> sistēmas stiprināšana un pārvaldības procesu uzlabošana</w:t>
      </w:r>
      <w:r w:rsidRPr="00A603EA">
        <w:rPr>
          <w:rStyle w:val="FootnoteReference"/>
          <w:rFonts w:ascii="Times New Roman" w:hAnsi="Times New Roman" w:cs="Times New Roman"/>
          <w:sz w:val="24"/>
          <w:szCs w:val="24"/>
        </w:rPr>
        <w:footnoteReference w:id="9"/>
      </w:r>
      <w:r w:rsidRPr="00A603EA">
        <w:rPr>
          <w:rFonts w:ascii="Times New Roman" w:hAnsi="Times New Roman" w:cs="Times New Roman"/>
          <w:sz w:val="24"/>
          <w:szCs w:val="24"/>
        </w:rPr>
        <w:t>.</w:t>
      </w:r>
    </w:p>
    <w:p w14:paraId="63FA55F6" w14:textId="190D977C" w:rsidR="00AC212B" w:rsidRPr="005B7EA0"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b/>
          <w:iCs/>
          <w:noProof/>
          <w:sz w:val="24"/>
          <w:szCs w:val="24"/>
        </w:rPr>
        <w:t xml:space="preserve">Latvijas </w:t>
      </w:r>
      <w:r w:rsidRPr="005B7EA0">
        <w:rPr>
          <w:rFonts w:ascii="Times New Roman" w:eastAsia="Times New Roman" w:hAnsi="Times New Roman" w:cs="Times New Roman"/>
          <w:b/>
          <w:sz w:val="24"/>
          <w:szCs w:val="24"/>
        </w:rPr>
        <w:t>P&amp;I sistēmas</w:t>
      </w:r>
      <w:r w:rsidRPr="005B7EA0">
        <w:rPr>
          <w:rFonts w:ascii="Times New Roman" w:eastAsia="Times New Roman" w:hAnsi="Times New Roman" w:cs="Times New Roman"/>
          <w:sz w:val="24"/>
          <w:szCs w:val="24"/>
        </w:rPr>
        <w:t xml:space="preserve"> </w:t>
      </w:r>
      <w:r w:rsidR="00A924D8" w:rsidRPr="005B7EA0">
        <w:rPr>
          <w:rFonts w:ascii="Times New Roman" w:eastAsia="Times New Roman" w:hAnsi="Times New Roman" w:cs="Times New Roman"/>
          <w:sz w:val="24"/>
          <w:szCs w:val="24"/>
        </w:rPr>
        <w:t xml:space="preserve">pētniecības attīstības un izaugsmes temps </w:t>
      </w:r>
      <w:r w:rsidRPr="005B7EA0">
        <w:rPr>
          <w:rFonts w:ascii="Times New Roman" w:eastAsia="Times New Roman" w:hAnsi="Times New Roman" w:cs="Times New Roman"/>
          <w:sz w:val="24"/>
          <w:szCs w:val="24"/>
        </w:rPr>
        <w:t>ir nepietiekam</w:t>
      </w:r>
      <w:r w:rsidR="00A924D8" w:rsidRPr="005B7EA0">
        <w:rPr>
          <w:rFonts w:ascii="Times New Roman" w:eastAsia="Times New Roman" w:hAnsi="Times New Roman" w:cs="Times New Roman"/>
          <w:sz w:val="24"/>
          <w:szCs w:val="24"/>
        </w:rPr>
        <w:t>s</w:t>
      </w:r>
      <w:r w:rsidRPr="005B7EA0">
        <w:rPr>
          <w:rFonts w:ascii="Times New Roman" w:eastAsia="Times New Roman" w:hAnsi="Times New Roman" w:cs="Times New Roman"/>
          <w:sz w:val="24"/>
          <w:szCs w:val="24"/>
        </w:rPr>
        <w:t xml:space="preserve"> straujai </w:t>
      </w:r>
      <w:r w:rsidRPr="005B7EA0">
        <w:rPr>
          <w:rFonts w:ascii="Times New Roman" w:eastAsia="Times New Roman" w:hAnsi="Times New Roman" w:cs="Times New Roman"/>
          <w:bCs/>
          <w:iCs/>
          <w:noProof/>
          <w:sz w:val="24"/>
          <w:szCs w:val="24"/>
        </w:rPr>
        <w:t>viedai izaugsmei</w:t>
      </w:r>
      <w:r w:rsidRPr="005B7EA0">
        <w:rPr>
          <w:rFonts w:ascii="Times New Roman" w:eastAsia="Times New Roman" w:hAnsi="Times New Roman" w:cs="Times New Roman"/>
          <w:iCs/>
          <w:noProof/>
          <w:sz w:val="24"/>
          <w:szCs w:val="24"/>
        </w:rPr>
        <w:t>, un tas tiešā veidā ir</w:t>
      </w:r>
      <w:r w:rsidRPr="005B7EA0">
        <w:rPr>
          <w:rFonts w:ascii="Times New Roman" w:eastAsia="Times New Roman" w:hAnsi="Times New Roman" w:cs="Times New Roman"/>
          <w:sz w:val="24"/>
          <w:szCs w:val="24"/>
        </w:rPr>
        <w:t xml:space="preserve"> saistīts ar zemajiem P&amp;A&amp;I ieguldījumiem</w:t>
      </w:r>
      <w:r w:rsidRPr="005B7EA0">
        <w:rPr>
          <w:rFonts w:ascii="Times New Roman" w:hAnsi="Times New Roman" w:cs="Times New Roman"/>
          <w:sz w:val="24"/>
          <w:szCs w:val="24"/>
        </w:rPr>
        <w:t>, kas 2014.–2020.gada plānošanas periodā bija robežās no 0,44–0,69% no IKP ar zemu privāto investīciju daļu, svārstoties atkarībā no ES fondu ieguldījumiem un būtiski atpaliekot no 2020.gada nacionālā mērķa – 1,5% no IKP.</w:t>
      </w:r>
    </w:p>
    <w:p w14:paraId="15C0B20F" w14:textId="19B673C7" w:rsidR="00AC212B" w:rsidRPr="00A603EA"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603EA">
        <w:rPr>
          <w:rFonts w:ascii="Times New Roman" w:eastAsia="Times New Roman" w:hAnsi="Times New Roman" w:cs="Times New Roman"/>
          <w:sz w:val="24"/>
          <w:szCs w:val="24"/>
        </w:rPr>
        <w:t xml:space="preserve">P&amp;I sektora galvenie izaicinājumi līdz 2027.gadam ir </w:t>
      </w:r>
      <w:proofErr w:type="spellStart"/>
      <w:r w:rsidRPr="00A603EA">
        <w:rPr>
          <w:rFonts w:ascii="Times New Roman" w:eastAsia="Times New Roman" w:hAnsi="Times New Roman" w:cs="Times New Roman"/>
          <w:sz w:val="24"/>
          <w:szCs w:val="24"/>
        </w:rPr>
        <w:t>cilvēkkapitāla</w:t>
      </w:r>
      <w:proofErr w:type="spellEnd"/>
      <w:r w:rsidRPr="00FB12A1">
        <w:rPr>
          <w:rFonts w:ascii="Times New Roman" w:eastAsia="Times New Roman" w:hAnsi="Times New Roman" w:cs="Times New Roman"/>
          <w:sz w:val="24"/>
          <w:szCs w:val="24"/>
        </w:rPr>
        <w:t xml:space="preserve"> kvantitatīvas un kvalitatīvas jaudas palielināšana</w:t>
      </w:r>
      <w:r w:rsidR="001B0AF8" w:rsidRPr="00FB12A1">
        <w:rPr>
          <w:rFonts w:ascii="Times New Roman" w:eastAsia="Times New Roman" w:hAnsi="Times New Roman" w:cs="Times New Roman"/>
          <w:sz w:val="24"/>
          <w:szCs w:val="24"/>
        </w:rPr>
        <w:t>, jo īpaši RIS3 jomās</w:t>
      </w:r>
      <w:r w:rsidR="00982040" w:rsidRPr="00FB12A1">
        <w:rPr>
          <w:rFonts w:ascii="Times New Roman" w:eastAsia="Times New Roman" w:hAnsi="Times New Roman" w:cs="Times New Roman"/>
          <w:sz w:val="24"/>
          <w:szCs w:val="24"/>
        </w:rPr>
        <w:t>, t.sk. reģionos</w:t>
      </w:r>
      <w:r w:rsidRPr="00FB12A1">
        <w:rPr>
          <w:rFonts w:ascii="Times New Roman" w:eastAsia="Times New Roman" w:hAnsi="Times New Roman" w:cs="Times New Roman"/>
          <w:sz w:val="24"/>
          <w:szCs w:val="24"/>
        </w:rPr>
        <w:t xml:space="preserve">. </w:t>
      </w:r>
      <w:r w:rsidRPr="00394EBB">
        <w:rPr>
          <w:rFonts w:ascii="Times New Roman" w:eastAsia="Times New Roman" w:hAnsi="Times New Roman" w:cs="Times New Roman"/>
          <w:sz w:val="24"/>
          <w:szCs w:val="24"/>
        </w:rPr>
        <w:t>Šobrīd Latvijā pētniecībā nodarbināto skaits joprojām ir kritiski zems</w:t>
      </w:r>
      <w:r w:rsidRPr="00CF40D2">
        <w:rPr>
          <w:rFonts w:ascii="Times New Roman" w:eastAsia="Times New Roman" w:hAnsi="Times New Roman" w:cs="Times New Roman"/>
          <w:sz w:val="24"/>
          <w:szCs w:val="24"/>
        </w:rPr>
        <w:t xml:space="preserve"> (gan kopskaitā, gan īpatsvarā </w:t>
      </w:r>
      <w:r w:rsidRPr="00A603EA">
        <w:rPr>
          <w:rFonts w:ascii="Times New Roman" w:eastAsia="Times New Roman" w:hAnsi="Times New Roman" w:cs="Times New Roman"/>
          <w:sz w:val="24"/>
          <w:szCs w:val="24"/>
        </w:rPr>
        <w:t>valsts kopējā darbaspēka struktūrā), sasniedzot tikai ~50% no ES vidējā līmeņa.</w:t>
      </w:r>
    </w:p>
    <w:p w14:paraId="1C7BAE50" w14:textId="5F60A7A4" w:rsidR="00AC212B" w:rsidRPr="005B7EA0"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color w:val="000000" w:themeColor="text1"/>
          <w:sz w:val="24"/>
          <w:szCs w:val="24"/>
        </w:rPr>
      </w:pPr>
      <w:r w:rsidRPr="005B7EA0">
        <w:rPr>
          <w:rFonts w:ascii="Times New Roman" w:eastAsia="Times New Roman" w:hAnsi="Times New Roman" w:cs="Times New Roman"/>
          <w:b/>
          <w:iCs/>
          <w:noProof/>
          <w:color w:val="000000" w:themeColor="text1"/>
          <w:sz w:val="24"/>
          <w:szCs w:val="24"/>
        </w:rPr>
        <w:t>Latvijas uzņēmējdarbību raksturo</w:t>
      </w:r>
      <w:r w:rsidRPr="005B7EA0">
        <w:rPr>
          <w:rFonts w:ascii="Times New Roman" w:eastAsia="Times New Roman" w:hAnsi="Times New Roman" w:cs="Times New Roman"/>
          <w:iCs/>
          <w:noProof/>
          <w:color w:val="000000" w:themeColor="text1"/>
          <w:sz w:val="24"/>
          <w:szCs w:val="24"/>
        </w:rPr>
        <w:t xml:space="preserve"> zemas pievienotās vērtības produktu liels īpatsvars, augsta resursu intensitāte un  sadarbības un integrācijas trūkumu globālajās vērtību ķēdēs. </w:t>
      </w:r>
    </w:p>
    <w:p w14:paraId="4FDAE3C4" w14:textId="39792B04"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color w:val="000000" w:themeColor="text1"/>
          <w:sz w:val="24"/>
          <w:szCs w:val="24"/>
        </w:rPr>
      </w:pPr>
      <w:r w:rsidRPr="00A603EA">
        <w:rPr>
          <w:rFonts w:ascii="Times New Roman" w:eastAsia="Times New Roman" w:hAnsi="Times New Roman" w:cs="Times New Roman"/>
          <w:color w:val="000000" w:themeColor="text1"/>
          <w:sz w:val="24"/>
          <w:szCs w:val="24"/>
        </w:rPr>
        <w:t>Inovatīvo mazo</w:t>
      </w:r>
      <w:r w:rsidRPr="00930237">
        <w:rPr>
          <w:rFonts w:ascii="Times New Roman" w:eastAsia="Times New Roman" w:hAnsi="Times New Roman" w:cs="Times New Roman"/>
          <w:color w:val="000000" w:themeColor="text1"/>
          <w:sz w:val="24"/>
          <w:szCs w:val="24"/>
        </w:rPr>
        <w:t xml:space="preserve"> un vidējo uzņēmumu īpatsvars Latvijā ir viens no zemākajiem ES – 30,3% (2014.–2016.g.), salīdzinot ar vidēji 49,1% ES. Latvijas rūpniecības struktūru galvenokārt raksturo zemo tehnoloģiju uzņēmumi. Latvijas uzņēmumiem ir nepietiekami attīstīta nozaru un starpnozaru savstarpējā sadarbība, īpaši sadarbība ar pētniecības</w:t>
      </w:r>
      <w:r w:rsidR="00895282">
        <w:rPr>
          <w:rFonts w:ascii="Times New Roman" w:eastAsia="Times New Roman" w:hAnsi="Times New Roman" w:cs="Times New Roman"/>
          <w:color w:val="000000" w:themeColor="text1"/>
          <w:sz w:val="24"/>
          <w:szCs w:val="24"/>
        </w:rPr>
        <w:t>,</w:t>
      </w:r>
      <w:r w:rsidR="00895282" w:rsidRPr="00895282">
        <w:t xml:space="preserve"> </w:t>
      </w:r>
      <w:r w:rsidR="00895282" w:rsidRPr="00895282">
        <w:rPr>
          <w:rFonts w:ascii="Times New Roman" w:eastAsia="Times New Roman" w:hAnsi="Times New Roman" w:cs="Times New Roman"/>
          <w:color w:val="000000" w:themeColor="text1"/>
          <w:sz w:val="24"/>
          <w:szCs w:val="24"/>
        </w:rPr>
        <w:t>eksperimentālās izstrādes, pilotēšanas un demonstrācijas</w:t>
      </w:r>
      <w:r w:rsidR="00895282">
        <w:rPr>
          <w:rFonts w:ascii="Times New Roman" w:eastAsia="Times New Roman" w:hAnsi="Times New Roman" w:cs="Times New Roman"/>
          <w:color w:val="000000" w:themeColor="text1"/>
          <w:sz w:val="24"/>
          <w:szCs w:val="24"/>
        </w:rPr>
        <w:t xml:space="preserve"> </w:t>
      </w:r>
      <w:r w:rsidRPr="00930237">
        <w:rPr>
          <w:rFonts w:ascii="Times New Roman" w:eastAsia="Times New Roman" w:hAnsi="Times New Roman" w:cs="Times New Roman"/>
          <w:color w:val="000000" w:themeColor="text1"/>
          <w:sz w:val="24"/>
          <w:szCs w:val="24"/>
        </w:rPr>
        <w:t>institūcijām</w:t>
      </w:r>
      <w:r w:rsidR="00895282">
        <w:rPr>
          <w:rFonts w:ascii="Times New Roman" w:eastAsia="Times New Roman" w:hAnsi="Times New Roman" w:cs="Times New Roman"/>
          <w:color w:val="000000" w:themeColor="text1"/>
          <w:sz w:val="24"/>
          <w:szCs w:val="24"/>
        </w:rPr>
        <w:t xml:space="preserve"> un izglītības iestādēm, </w:t>
      </w:r>
      <w:r w:rsidR="00895282" w:rsidRPr="00895282">
        <w:rPr>
          <w:rFonts w:ascii="Times New Roman" w:eastAsia="Times New Roman" w:hAnsi="Times New Roman" w:cs="Times New Roman"/>
          <w:color w:val="000000" w:themeColor="text1"/>
          <w:sz w:val="24"/>
          <w:szCs w:val="24"/>
        </w:rPr>
        <w:t>piesaistot studējošos un mācībspēkus inovāciju attīstīšanai</w:t>
      </w:r>
      <w:r w:rsidRPr="00930237">
        <w:rPr>
          <w:rFonts w:ascii="Times New Roman" w:eastAsia="Times New Roman" w:hAnsi="Times New Roman" w:cs="Times New Roman"/>
          <w:color w:val="000000" w:themeColor="text1"/>
          <w:sz w:val="24"/>
          <w:szCs w:val="24"/>
        </w:rPr>
        <w:t xml:space="preserve"> Latvijā un </w:t>
      </w:r>
      <w:r w:rsidR="00E200DD" w:rsidRPr="00930237">
        <w:rPr>
          <w:rFonts w:ascii="Times New Roman" w:eastAsia="Times New Roman" w:hAnsi="Times New Roman" w:cs="Times New Roman"/>
          <w:color w:val="000000" w:themeColor="text1"/>
          <w:sz w:val="24"/>
          <w:szCs w:val="24"/>
        </w:rPr>
        <w:t>ā</w:t>
      </w:r>
      <w:r w:rsidRPr="00930237">
        <w:rPr>
          <w:rFonts w:ascii="Times New Roman" w:eastAsia="Times New Roman" w:hAnsi="Times New Roman" w:cs="Times New Roman"/>
          <w:color w:val="000000" w:themeColor="text1"/>
          <w:sz w:val="24"/>
          <w:szCs w:val="24"/>
        </w:rPr>
        <w:t xml:space="preserve">rvalstīs, tāpat novērojama vāja pētījumu rezultātu </w:t>
      </w:r>
      <w:proofErr w:type="spellStart"/>
      <w:r w:rsidRPr="00930237">
        <w:rPr>
          <w:rFonts w:ascii="Times New Roman" w:eastAsia="Times New Roman" w:hAnsi="Times New Roman" w:cs="Times New Roman"/>
          <w:color w:val="000000" w:themeColor="text1"/>
          <w:sz w:val="24"/>
          <w:szCs w:val="24"/>
        </w:rPr>
        <w:t>komercializācijas</w:t>
      </w:r>
      <w:proofErr w:type="spellEnd"/>
      <w:r w:rsidRPr="00930237">
        <w:rPr>
          <w:rFonts w:ascii="Times New Roman" w:eastAsia="Times New Roman" w:hAnsi="Times New Roman" w:cs="Times New Roman"/>
          <w:color w:val="000000" w:themeColor="text1"/>
          <w:sz w:val="24"/>
          <w:szCs w:val="24"/>
        </w:rPr>
        <w:t xml:space="preserve"> kapacitāte. Šajā kontekstā būtiski ir stiprināt un intensificēt atbalstu pētījumu rezultātu </w:t>
      </w:r>
      <w:proofErr w:type="spellStart"/>
      <w:r w:rsidRPr="00930237">
        <w:rPr>
          <w:rFonts w:ascii="Times New Roman" w:eastAsia="Times New Roman" w:hAnsi="Times New Roman" w:cs="Times New Roman"/>
          <w:color w:val="000000" w:themeColor="text1"/>
          <w:sz w:val="24"/>
          <w:szCs w:val="24"/>
        </w:rPr>
        <w:t>komercializācijai</w:t>
      </w:r>
      <w:proofErr w:type="spellEnd"/>
      <w:r w:rsidRPr="00930237">
        <w:rPr>
          <w:rFonts w:ascii="Times New Roman" w:eastAsia="Times New Roman" w:hAnsi="Times New Roman" w:cs="Times New Roman"/>
          <w:color w:val="000000" w:themeColor="text1"/>
          <w:sz w:val="24"/>
          <w:szCs w:val="24"/>
        </w:rPr>
        <w:t xml:space="preserve"> un tehnoloģiju </w:t>
      </w:r>
      <w:proofErr w:type="spellStart"/>
      <w:r w:rsidRPr="00930237">
        <w:rPr>
          <w:rFonts w:ascii="Times New Roman" w:eastAsia="Times New Roman" w:hAnsi="Times New Roman" w:cs="Times New Roman"/>
          <w:color w:val="000000" w:themeColor="text1"/>
          <w:sz w:val="24"/>
          <w:szCs w:val="24"/>
        </w:rPr>
        <w:t>pārneses</w:t>
      </w:r>
      <w:proofErr w:type="spellEnd"/>
      <w:r w:rsidRPr="00930237">
        <w:rPr>
          <w:rFonts w:ascii="Times New Roman" w:eastAsia="Times New Roman" w:hAnsi="Times New Roman" w:cs="Times New Roman"/>
          <w:color w:val="000000" w:themeColor="text1"/>
          <w:sz w:val="24"/>
          <w:szCs w:val="24"/>
        </w:rPr>
        <w:t xml:space="preserve"> procesam.</w:t>
      </w:r>
    </w:p>
    <w:p w14:paraId="1B60B298" w14:textId="5E6F831D" w:rsidR="00AC212B" w:rsidRPr="00930237" w:rsidRDefault="00AC212B"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Zināšanu ietilpīgi pakalpojumi 2017.gadā veidoja gandrīz 50%</w:t>
      </w:r>
      <w:r w:rsidRPr="00930237">
        <w:rPr>
          <w:rFonts w:ascii="Times New Roman" w:hAnsi="Times New Roman" w:cs="Times New Roman"/>
          <w:color w:val="000000" w:themeColor="text1"/>
          <w:sz w:val="24"/>
          <w:szCs w:val="24"/>
          <w:vertAlign w:val="superscript"/>
        </w:rPr>
        <w:footnoteReference w:id="10"/>
      </w:r>
      <w:r w:rsidRPr="00930237">
        <w:rPr>
          <w:rFonts w:ascii="Times New Roman" w:eastAsia="Times New Roman" w:hAnsi="Times New Roman" w:cs="Times New Roman"/>
          <w:color w:val="000000" w:themeColor="text1"/>
          <w:sz w:val="24"/>
          <w:szCs w:val="24"/>
        </w:rPr>
        <w:t xml:space="preserve"> no kopējā pakalpojumu eksporta un pēdējos gados to daļa nepieaug. Savukārt vidēji augsto un augsto tehnoloģiju produktu daļa kopējā eksportā 2017.gadā, salīdzinot ar 2010.gadu, pieauga gandrīz par 4</w:t>
      </w:r>
      <w:r w:rsidR="000347E3">
        <w:rPr>
          <w:rFonts w:ascii="Times New Roman" w:eastAsia="Times New Roman" w:hAnsi="Times New Roman" w:cs="Times New Roman"/>
          <w:color w:val="000000" w:themeColor="text1"/>
          <w:sz w:val="24"/>
          <w:szCs w:val="24"/>
        </w:rPr>
        <w:t> </w:t>
      </w:r>
      <w:r w:rsidRPr="00930237">
        <w:rPr>
          <w:rFonts w:ascii="Times New Roman" w:eastAsia="Times New Roman" w:hAnsi="Times New Roman" w:cs="Times New Roman"/>
          <w:color w:val="000000" w:themeColor="text1"/>
          <w:sz w:val="24"/>
          <w:szCs w:val="24"/>
        </w:rPr>
        <w:t xml:space="preserve">procentpunktiem un bija 34,7% (ES vidēji – 56,7%). </w:t>
      </w:r>
    </w:p>
    <w:p w14:paraId="67B02345" w14:textId="617D884F" w:rsidR="00AC212B" w:rsidRPr="005F14FF" w:rsidRDefault="00AC212B"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52EFB">
        <w:rPr>
          <w:rFonts w:ascii="Times New Roman" w:eastAsia="Times New Roman" w:hAnsi="Times New Roman" w:cs="Times New Roman"/>
          <w:color w:val="000000" w:themeColor="text1"/>
          <w:sz w:val="24"/>
          <w:szCs w:val="24"/>
        </w:rPr>
        <w:lastRenderedPageBreak/>
        <w:t>P&amp;A&amp;I attīstību un investīcijas, kā arī jaunu uzņēmumu izveidi bremzē pastāvošās tirgus nepilnības finansējuma pieejamībā saimnieciskās darbības veicējiem visās attīstības stadijās. Plaisa</w:t>
      </w:r>
      <w:r w:rsidRPr="005F14FF">
        <w:rPr>
          <w:rFonts w:ascii="Times New Roman" w:eastAsia="Times New Roman" w:hAnsi="Times New Roman" w:cs="Times New Roman"/>
          <w:color w:val="000000" w:themeColor="text1"/>
          <w:sz w:val="24"/>
          <w:szCs w:val="24"/>
        </w:rPr>
        <w:t xml:space="preserve"> starp komercbanku kreditēšanu un uzņēmumu spēju piesaistīt ārējos finanšu resursus tirgū kopš finanšu un ekonomiskās krīzes ir palielinājusies, kas ilgtermiņā var atstāt negatīvas sekas </w:t>
      </w:r>
      <w:r w:rsidR="00D94915" w:rsidRPr="005F14FF">
        <w:rPr>
          <w:rFonts w:ascii="Times New Roman" w:eastAsia="Times New Roman" w:hAnsi="Times New Roman" w:cs="Times New Roman"/>
          <w:color w:val="000000" w:themeColor="text1"/>
          <w:sz w:val="24"/>
          <w:szCs w:val="24"/>
        </w:rPr>
        <w:t xml:space="preserve">uz </w:t>
      </w:r>
      <w:r w:rsidRPr="005F14FF">
        <w:rPr>
          <w:rFonts w:ascii="Times New Roman" w:eastAsia="Times New Roman" w:hAnsi="Times New Roman" w:cs="Times New Roman"/>
          <w:color w:val="000000" w:themeColor="text1"/>
          <w:sz w:val="24"/>
          <w:szCs w:val="24"/>
        </w:rPr>
        <w:t>uzņēmējdarbības attīstību</w:t>
      </w:r>
      <w:r w:rsidR="00982040" w:rsidRPr="005F14FF">
        <w:rPr>
          <w:rFonts w:ascii="Times New Roman" w:eastAsia="Times New Roman" w:hAnsi="Times New Roman" w:cs="Times New Roman"/>
          <w:color w:val="000000" w:themeColor="text1"/>
          <w:sz w:val="24"/>
          <w:szCs w:val="24"/>
        </w:rPr>
        <w:t>, īpaši reģionos</w:t>
      </w:r>
      <w:r w:rsidRPr="005F14FF">
        <w:rPr>
          <w:rFonts w:ascii="Times New Roman" w:eastAsia="Times New Roman" w:hAnsi="Times New Roman" w:cs="Times New Roman"/>
          <w:color w:val="000000" w:themeColor="text1"/>
          <w:sz w:val="24"/>
          <w:szCs w:val="24"/>
        </w:rPr>
        <w:t>.</w:t>
      </w:r>
    </w:p>
    <w:p w14:paraId="6B45F4CA" w14:textId="77777777" w:rsidR="00AC212B" w:rsidRPr="00930237" w:rsidRDefault="00AC212B"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 xml:space="preserve">Lai gan uzņēmēju spēja un vēlme aizņemties ir pieaugusi, faktiskais pieprasījums pēc komercbanku aizdevumiem ir sarucis. Kā galvenie iemesli, lai uzņēmējs nevērstos pie bankas vai finansējuma atteikšanai uzņēmumam joprojām ir minēta nepietiekama naudas plūsma (33%), nepietiekams nodrošinājums (31%), nepietiekams pašu kapitāls (26%), nepietiekama rentabilitāte (16%), kā arī īpašnieka galvojuma trūkums (11%). </w:t>
      </w:r>
    </w:p>
    <w:p w14:paraId="75CCEAB5" w14:textId="560616C2" w:rsidR="00AC212B" w:rsidRPr="00930237" w:rsidRDefault="00895282"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895282">
        <w:rPr>
          <w:rFonts w:ascii="Times New Roman" w:eastAsia="Times New Roman" w:hAnsi="Times New Roman" w:cs="Times New Roman"/>
          <w:color w:val="000000" w:themeColor="text1"/>
          <w:sz w:val="24"/>
          <w:szCs w:val="24"/>
        </w:rPr>
        <w:t>Saskaņā ar Ekonomikas ministrijas aplēsēm</w:t>
      </w:r>
      <w:r w:rsidR="00E37040">
        <w:rPr>
          <w:rStyle w:val="FootnoteReference"/>
          <w:rFonts w:ascii="Times New Roman" w:eastAsia="Times New Roman" w:hAnsi="Times New Roman" w:cs="Times New Roman"/>
          <w:color w:val="000000" w:themeColor="text1"/>
          <w:sz w:val="24"/>
          <w:szCs w:val="24"/>
        </w:rPr>
        <w:footnoteReference w:id="11"/>
      </w:r>
      <w:r w:rsidRPr="0089528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l</w:t>
      </w:r>
      <w:r w:rsidR="00AC212B" w:rsidRPr="00930237">
        <w:rPr>
          <w:rFonts w:ascii="Times New Roman" w:eastAsia="Times New Roman" w:hAnsi="Times New Roman" w:cs="Times New Roman"/>
          <w:color w:val="000000" w:themeColor="text1"/>
          <w:sz w:val="24"/>
          <w:szCs w:val="24"/>
        </w:rPr>
        <w:t xml:space="preserve">ielie </w:t>
      </w:r>
      <w:r w:rsidR="00BF3FD3">
        <w:rPr>
          <w:rFonts w:ascii="Times New Roman" w:eastAsia="Times New Roman" w:hAnsi="Times New Roman" w:cs="Times New Roman"/>
          <w:color w:val="000000" w:themeColor="text1"/>
          <w:sz w:val="24"/>
          <w:szCs w:val="24"/>
        </w:rPr>
        <w:t>uzņēmumi</w:t>
      </w:r>
      <w:r w:rsidR="00AC212B" w:rsidRPr="00930237">
        <w:rPr>
          <w:rFonts w:ascii="Times New Roman" w:eastAsia="Times New Roman" w:hAnsi="Times New Roman" w:cs="Times New Roman"/>
          <w:color w:val="000000" w:themeColor="text1"/>
          <w:sz w:val="24"/>
          <w:szCs w:val="24"/>
        </w:rPr>
        <w:t xml:space="preserve">, kas sastāda 5% no visiem uzņēmumiem, Latvijas tautsaimniecībā ģenerē 90% ienākumu, tomēr arī šajā sektorā augsta riska projekti netiek īstenoti. </w:t>
      </w:r>
    </w:p>
    <w:p w14:paraId="51550F60" w14:textId="77777777"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bCs/>
          <w:iCs/>
          <w:kern w:val="36"/>
          <w:sz w:val="24"/>
          <w:szCs w:val="24"/>
        </w:rPr>
        <w:t xml:space="preserve">Tāpat nozīmīgs izaicinājums ir lielas reģionālās atšķirības  kapitālo ieguldījumu apmēros starp Rīgas, Pierīgas reģionu un pārējiem reģioniem Latvijā. Augstākie kapitālie ieguldījumi uz vienu nodarbināto ir Pierīgā, bet zemākie Latgalē. </w:t>
      </w:r>
    </w:p>
    <w:p w14:paraId="473BA5D3" w14:textId="7DB5F366" w:rsidR="00AC212B" w:rsidRPr="00CD3901"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iCs/>
          <w:kern w:val="36"/>
          <w:sz w:val="24"/>
          <w:szCs w:val="24"/>
        </w:rPr>
        <w:t>Balstoties uz pašvaldību aptauju reģionos</w:t>
      </w:r>
      <w:r w:rsidR="00DB3C7D">
        <w:rPr>
          <w:rFonts w:ascii="Times New Roman" w:eastAsia="Times New Roman" w:hAnsi="Times New Roman" w:cs="Times New Roman"/>
          <w:iCs/>
          <w:kern w:val="36"/>
          <w:sz w:val="24"/>
          <w:szCs w:val="24"/>
        </w:rPr>
        <w:t>,</w:t>
      </w:r>
      <w:r w:rsidRPr="00930237">
        <w:rPr>
          <w:rFonts w:ascii="Times New Roman" w:eastAsia="Times New Roman" w:hAnsi="Times New Roman" w:cs="Times New Roman"/>
          <w:iCs/>
          <w:kern w:val="36"/>
          <w:sz w:val="24"/>
          <w:szCs w:val="24"/>
        </w:rPr>
        <w:t xml:space="preserve"> saglabājas stabils </w:t>
      </w:r>
      <w:r w:rsidRPr="00930237">
        <w:rPr>
          <w:rFonts w:ascii="Times New Roman" w:eastAsia="Times New Roman" w:hAnsi="Times New Roman" w:cs="Times New Roman"/>
          <w:bCs/>
          <w:iCs/>
          <w:kern w:val="36"/>
          <w:sz w:val="24"/>
          <w:szCs w:val="24"/>
        </w:rPr>
        <w:t xml:space="preserve">uzņēmēju pieprasījums pēc infrastruktūras </w:t>
      </w:r>
      <w:r w:rsidRPr="00930237">
        <w:rPr>
          <w:rFonts w:ascii="Times New Roman" w:eastAsia="Times New Roman" w:hAnsi="Times New Roman" w:cs="Times New Roman"/>
          <w:iCs/>
          <w:kern w:val="36"/>
          <w:sz w:val="24"/>
          <w:szCs w:val="24"/>
        </w:rPr>
        <w:t>(t.sk. ēku, inženierkomunikāciju, transporta infrastruktūras attīstība un laukumu sakārtošana teritorijās</w:t>
      </w:r>
      <w:r w:rsidR="004263C4">
        <w:rPr>
          <w:rFonts w:ascii="Times New Roman" w:eastAsia="Times New Roman" w:hAnsi="Times New Roman" w:cs="Times New Roman"/>
          <w:iCs/>
          <w:kern w:val="36"/>
          <w:sz w:val="24"/>
          <w:szCs w:val="24"/>
        </w:rPr>
        <w:t xml:space="preserve"> uzņēmējdarbības veik</w:t>
      </w:r>
      <w:r w:rsidR="002759CB">
        <w:rPr>
          <w:rFonts w:ascii="Times New Roman" w:eastAsia="Times New Roman" w:hAnsi="Times New Roman" w:cs="Times New Roman"/>
          <w:iCs/>
          <w:kern w:val="36"/>
          <w:sz w:val="24"/>
          <w:szCs w:val="24"/>
        </w:rPr>
        <w:t>ša</w:t>
      </w:r>
      <w:r w:rsidR="004263C4">
        <w:rPr>
          <w:rFonts w:ascii="Times New Roman" w:eastAsia="Times New Roman" w:hAnsi="Times New Roman" w:cs="Times New Roman"/>
          <w:iCs/>
          <w:kern w:val="36"/>
          <w:sz w:val="24"/>
          <w:szCs w:val="24"/>
        </w:rPr>
        <w:t>nai</w:t>
      </w:r>
      <w:r w:rsidRPr="00930237">
        <w:rPr>
          <w:rFonts w:ascii="Times New Roman" w:eastAsia="Times New Roman" w:hAnsi="Times New Roman" w:cs="Times New Roman"/>
          <w:iCs/>
          <w:kern w:val="36"/>
          <w:sz w:val="24"/>
          <w:szCs w:val="24"/>
        </w:rPr>
        <w:t>)</w:t>
      </w:r>
      <w:r w:rsidR="00DB3C7D" w:rsidRPr="00DB3C7D">
        <w:rPr>
          <w:rStyle w:val="FootnoteReference"/>
          <w:rFonts w:ascii="Times New Roman" w:hAnsi="Times New Roman" w:cs="Times New Roman"/>
          <w:sz w:val="24"/>
          <w:szCs w:val="24"/>
        </w:rPr>
        <w:t xml:space="preserve"> </w:t>
      </w:r>
      <w:r w:rsidR="00DB3C7D" w:rsidRPr="00930237">
        <w:rPr>
          <w:rStyle w:val="FootnoteReference"/>
          <w:rFonts w:ascii="Times New Roman" w:hAnsi="Times New Roman" w:cs="Times New Roman"/>
          <w:sz w:val="24"/>
          <w:szCs w:val="24"/>
        </w:rPr>
        <w:footnoteReference w:id="12"/>
      </w:r>
      <w:r w:rsidR="00DB3C7D">
        <w:rPr>
          <w:rFonts w:ascii="Times New Roman" w:eastAsia="Times New Roman" w:hAnsi="Times New Roman" w:cs="Times New Roman"/>
          <w:iCs/>
          <w:kern w:val="36"/>
          <w:sz w:val="24"/>
          <w:szCs w:val="24"/>
        </w:rPr>
        <w:t>.</w:t>
      </w:r>
      <w:r w:rsidRPr="00930237">
        <w:rPr>
          <w:rFonts w:ascii="Times New Roman" w:eastAsia="Times New Roman" w:hAnsi="Times New Roman" w:cs="Times New Roman"/>
          <w:iCs/>
          <w:kern w:val="36"/>
          <w:sz w:val="24"/>
          <w:szCs w:val="24"/>
        </w:rPr>
        <w:t xml:space="preserve"> Šīs infrastruktūras nepietiekamība kavē </w:t>
      </w:r>
      <w:r w:rsidR="0023690B">
        <w:rPr>
          <w:rFonts w:ascii="Times New Roman" w:hAnsi="Times New Roman" w:cs="Times New Roman"/>
          <w:sz w:val="24"/>
          <w:szCs w:val="24"/>
        </w:rPr>
        <w:t>uzņēmumu</w:t>
      </w:r>
      <w:r w:rsidR="0023690B" w:rsidRPr="00930237">
        <w:rPr>
          <w:rFonts w:ascii="Times New Roman" w:hAnsi="Times New Roman" w:cs="Times New Roman"/>
          <w:sz w:val="24"/>
          <w:szCs w:val="24"/>
        </w:rPr>
        <w:t xml:space="preserve"> </w:t>
      </w:r>
      <w:r w:rsidRPr="00930237">
        <w:rPr>
          <w:rFonts w:ascii="Times New Roman" w:hAnsi="Times New Roman" w:cs="Times New Roman"/>
          <w:sz w:val="24"/>
          <w:szCs w:val="24"/>
        </w:rPr>
        <w:t>iespējas vairāk investēt produktu un pakalpojumu attīstībā ārpus Rīgas aglomerācijas.</w:t>
      </w:r>
      <w:r w:rsidRPr="00930237">
        <w:rPr>
          <w:rFonts w:ascii="Times New Roman" w:eastAsia="Times New Roman" w:hAnsi="Times New Roman" w:cs="Times New Roman"/>
          <w:bCs/>
          <w:iCs/>
          <w:kern w:val="36"/>
          <w:sz w:val="24"/>
          <w:szCs w:val="24"/>
        </w:rPr>
        <w:t xml:space="preserve"> </w:t>
      </w:r>
      <w:r w:rsidR="00202E18" w:rsidRPr="00400888">
        <w:rPr>
          <w:rFonts w:ascii="Times New Roman" w:hAnsi="Times New Roman" w:cs="Times New Roman"/>
          <w:sz w:val="24"/>
          <w:szCs w:val="24"/>
        </w:rPr>
        <w:t xml:space="preserve">Tāpēc reģionālās ekonomikas attīstībā būtiska loma ir pašvaldībām kā vietējās attīstības līderiem, kas sadarbībā ar </w:t>
      </w:r>
      <w:r w:rsidR="0023690B">
        <w:rPr>
          <w:rFonts w:ascii="Times New Roman" w:hAnsi="Times New Roman" w:cs="Times New Roman"/>
          <w:sz w:val="24"/>
          <w:szCs w:val="24"/>
        </w:rPr>
        <w:t>uzņēmumiem</w:t>
      </w:r>
      <w:r w:rsidR="0023690B" w:rsidRPr="00400888">
        <w:rPr>
          <w:rFonts w:ascii="Times New Roman" w:hAnsi="Times New Roman" w:cs="Times New Roman"/>
          <w:sz w:val="24"/>
          <w:szCs w:val="24"/>
        </w:rPr>
        <w:t xml:space="preserve"> </w:t>
      </w:r>
      <w:r w:rsidR="00202E18" w:rsidRPr="00400888">
        <w:rPr>
          <w:rFonts w:ascii="Times New Roman" w:hAnsi="Times New Roman" w:cs="Times New Roman"/>
          <w:sz w:val="24"/>
          <w:szCs w:val="24"/>
        </w:rPr>
        <w:t xml:space="preserve">veido uzņēmējdarbībai labvēlīgu vidi, noņemot slogu </w:t>
      </w:r>
      <w:r w:rsidR="00BF3FD3">
        <w:rPr>
          <w:rFonts w:ascii="Times New Roman" w:hAnsi="Times New Roman" w:cs="Times New Roman"/>
          <w:sz w:val="24"/>
          <w:szCs w:val="24"/>
        </w:rPr>
        <w:t>uzņēmumiem</w:t>
      </w:r>
      <w:r w:rsidR="00BF3FD3" w:rsidRPr="00400888">
        <w:rPr>
          <w:rFonts w:ascii="Times New Roman" w:hAnsi="Times New Roman" w:cs="Times New Roman"/>
          <w:sz w:val="24"/>
          <w:szCs w:val="24"/>
        </w:rPr>
        <w:t xml:space="preserve"> </w:t>
      </w:r>
      <w:r w:rsidR="00202E18" w:rsidRPr="00400888">
        <w:rPr>
          <w:rFonts w:ascii="Times New Roman" w:hAnsi="Times New Roman" w:cs="Times New Roman"/>
          <w:sz w:val="24"/>
          <w:szCs w:val="24"/>
        </w:rPr>
        <w:t>un dodot tam iespēju novirzīt savas investīcijas produkta attīstībai</w:t>
      </w:r>
      <w:r w:rsidR="00202E18">
        <w:rPr>
          <w:rFonts w:ascii="Times New Roman" w:hAnsi="Times New Roman" w:cs="Times New Roman"/>
          <w:sz w:val="24"/>
          <w:szCs w:val="24"/>
        </w:rPr>
        <w:t xml:space="preserve">. Tāpat </w:t>
      </w:r>
      <w:r w:rsidR="00202E18" w:rsidRPr="00B028D5">
        <w:rPr>
          <w:rFonts w:ascii="Times New Roman" w:hAnsi="Times New Roman" w:cs="Times New Roman"/>
          <w:sz w:val="24"/>
          <w:szCs w:val="24"/>
        </w:rPr>
        <w:t>iecerēts nostiprināt plānošanas reģionu lomu zināšanu un inovācijas attīstībai, ņemot vērā to kapacitāti un iestrādes inovācijas veicināšanā, kā arī iespējas piemērot reģiona vajadzībām atbilstošus risinājumus. Šajā kontekstā, sinerģijā ar nacionālās inovācijas sistēmas izveidi un darbību, plānots rast atbalstu plānošanas reģioniem reģionālās inovāciju un zināšanu sistēmas izveidei un darbībai, nolūkā veicināt reģionā esošo iestāžu un uzņēmumu ciešāku sadarbību inovācijas attīstībā, reģiona specializācijai nepieciešamo augsti kvalificētu speciālistu piesaistei (sadarbībā ar zinātnes un izglītības iestādēm veicinot nepieciešamo izglītības programmu izveidi), produktīvu uzņēmumu ar augstu pievienoto vērtību attīstību reģionos, sekmējot reģionu līdzsvarotu attīstību un mazinot iedzīvotāju aizplūšanu</w:t>
      </w:r>
      <w:r w:rsidR="00202E18">
        <w:rPr>
          <w:rFonts w:ascii="Times New Roman" w:hAnsi="Times New Roman" w:cs="Times New Roman"/>
          <w:sz w:val="24"/>
          <w:szCs w:val="24"/>
        </w:rPr>
        <w:t>.</w:t>
      </w:r>
    </w:p>
    <w:p w14:paraId="56556239" w14:textId="01661008" w:rsidR="00AC212B" w:rsidRPr="00930237" w:rsidRDefault="00AC212B" w:rsidP="007545BD">
      <w:pPr>
        <w:pStyle w:val="mt-translation"/>
        <w:numPr>
          <w:ilvl w:val="0"/>
          <w:numId w:val="60"/>
        </w:numPr>
        <w:spacing w:after="0" w:afterAutospacing="0" w:line="240" w:lineRule="auto"/>
        <w:ind w:left="567" w:hanging="567"/>
        <w:jc w:val="both"/>
      </w:pPr>
      <w:r w:rsidRPr="00930237">
        <w:t xml:space="preserve">Saskaņā ar OECD datiem (2018) tūrisms un saistītās nozares ir būtiska daļa no Latvijas ekonomikas, veidojot 5% no kopējā eksporta un 8,5 % no kopējās nodarbinātības. ANO PTO “Ziņojumā par tūrismu un kultūru sinerģiju” rezultātiem var aprēķināt, ka Latviju 2017.gadā varētu būt apmeklējuši 760,3 tūkst. kultūras tūristu, kas ir 39%. Vienlaikus joprojām saglabājas augsts neizmantots potenciāls izmantoto kultūras pieminekļu ekonomiskās attīstības potenciālu pilsētās un novados. </w:t>
      </w:r>
      <w:r w:rsidR="00DB3C7D">
        <w:t>N</w:t>
      </w:r>
      <w:r w:rsidRPr="00930237">
        <w:t xml:space="preserve">ozīmīgs tūrisma potenciāls saglabājas Latvijas piekrastei, kur saskaņā ar 2015.gada publiskās infrastruktūras </w:t>
      </w:r>
      <w:proofErr w:type="spellStart"/>
      <w:r w:rsidRPr="00930237">
        <w:t>apsekojumu</w:t>
      </w:r>
      <w:proofErr w:type="spellEnd"/>
      <w:r w:rsidRPr="00930237">
        <w:t xml:space="preserve"> aptuveni 80% no piekrastes garuma tūrisma infrastruktūras kapacitāte un kvalitāte ir nepietiekama.</w:t>
      </w:r>
      <w:r w:rsidRPr="00930237">
        <w:rPr>
          <w:rStyle w:val="FootnoteReference"/>
        </w:rPr>
        <w:footnoteReference w:id="13"/>
      </w:r>
      <w:r w:rsidRPr="00930237">
        <w:t xml:space="preserve">  </w:t>
      </w:r>
    </w:p>
    <w:p w14:paraId="24A604FE" w14:textId="7F46BA26" w:rsidR="00AC212B" w:rsidRPr="00930237" w:rsidRDefault="00AC212B" w:rsidP="007545BD">
      <w:pPr>
        <w:pStyle w:val="mt-translation"/>
        <w:numPr>
          <w:ilvl w:val="0"/>
          <w:numId w:val="60"/>
        </w:numPr>
        <w:spacing w:after="0" w:afterAutospacing="0" w:line="240" w:lineRule="auto"/>
        <w:ind w:left="567" w:hanging="567"/>
        <w:jc w:val="both"/>
      </w:pPr>
      <w:r w:rsidRPr="00930237">
        <w:t>Latvijas kopējo P&amp;A&amp;I stratēģiju, t.sk. RIS3, nosaka NIP, un RIS3  mērķi un stratēģiskie virzieni, kas integrēti ZTAI</w:t>
      </w:r>
      <w:r w:rsidR="003F1069">
        <w:t>P</w:t>
      </w:r>
      <w:r w:rsidRPr="00930237">
        <w:t xml:space="preserve">. NIP </w:t>
      </w:r>
      <w:proofErr w:type="spellStart"/>
      <w:r w:rsidRPr="00930237">
        <w:t>virsmērķis</w:t>
      </w:r>
      <w:proofErr w:type="spellEnd"/>
      <w:r w:rsidRPr="00930237">
        <w:t xml:space="preserve"> ir 2030.gadā: </w:t>
      </w:r>
    </w:p>
    <w:p w14:paraId="101A476A" w14:textId="6C4AF906" w:rsidR="00AC212B" w:rsidRPr="00930237" w:rsidRDefault="00AC212B" w:rsidP="007545BD">
      <w:pPr>
        <w:pStyle w:val="ListParagraph"/>
        <w:numPr>
          <w:ilvl w:val="1"/>
          <w:numId w:val="56"/>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eksporta apjomu palielināt līdz 29,8 m</w:t>
      </w:r>
      <w:r w:rsidR="00DB3C7D">
        <w:rPr>
          <w:rFonts w:ascii="Times New Roman" w:hAnsi="Times New Roman" w:cs="Times New Roman"/>
          <w:sz w:val="24"/>
          <w:szCs w:val="24"/>
        </w:rPr>
        <w:t>ljrd.</w:t>
      </w:r>
      <w:r w:rsidRPr="00930237">
        <w:rPr>
          <w:rFonts w:ascii="Times New Roman" w:hAnsi="Times New Roman" w:cs="Times New Roman"/>
          <w:sz w:val="24"/>
          <w:szCs w:val="24"/>
        </w:rPr>
        <w:t xml:space="preserve"> </w:t>
      </w:r>
      <w:proofErr w:type="spellStart"/>
      <w:r w:rsidR="000347E3" w:rsidRPr="000347E3">
        <w:rPr>
          <w:rFonts w:ascii="Times New Roman" w:hAnsi="Times New Roman" w:cs="Times New Roman"/>
          <w:i/>
          <w:iCs/>
          <w:sz w:val="24"/>
          <w:szCs w:val="24"/>
        </w:rPr>
        <w:t>euro</w:t>
      </w:r>
      <w:proofErr w:type="spellEnd"/>
      <w:r w:rsidRPr="00930237">
        <w:rPr>
          <w:rFonts w:ascii="Times New Roman" w:hAnsi="Times New Roman" w:cs="Times New Roman"/>
          <w:sz w:val="24"/>
          <w:szCs w:val="24"/>
        </w:rPr>
        <w:t xml:space="preserve"> gadā;</w:t>
      </w:r>
    </w:p>
    <w:p w14:paraId="5B325764" w14:textId="3F3FBC21" w:rsidR="00AC212B" w:rsidRPr="00930237" w:rsidRDefault="00AC212B" w:rsidP="007545BD">
      <w:pPr>
        <w:pStyle w:val="ListParagraph"/>
        <w:numPr>
          <w:ilvl w:val="1"/>
          <w:numId w:val="56"/>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lastRenderedPageBreak/>
        <w:t xml:space="preserve">izdevumu apjoma pētniecības un attīstības darbībām palielināt līdz 776 miljoniem </w:t>
      </w:r>
      <w:proofErr w:type="spellStart"/>
      <w:r w:rsidR="000347E3" w:rsidRPr="000347E3">
        <w:rPr>
          <w:rFonts w:ascii="Times New Roman" w:hAnsi="Times New Roman" w:cs="Times New Roman"/>
          <w:i/>
          <w:iCs/>
          <w:sz w:val="24"/>
          <w:szCs w:val="24"/>
        </w:rPr>
        <w:t>euro</w:t>
      </w:r>
      <w:proofErr w:type="spellEnd"/>
      <w:r w:rsidRPr="00930237">
        <w:rPr>
          <w:rFonts w:ascii="Times New Roman" w:hAnsi="Times New Roman" w:cs="Times New Roman"/>
          <w:sz w:val="24"/>
          <w:szCs w:val="24"/>
        </w:rPr>
        <w:t xml:space="preserve"> gadā.</w:t>
      </w:r>
    </w:p>
    <w:p w14:paraId="354F85C6" w14:textId="11708499" w:rsidR="00AC212B" w:rsidRPr="00A603EA" w:rsidRDefault="00AC212B" w:rsidP="007545BD">
      <w:pPr>
        <w:pStyle w:val="mt-translation"/>
        <w:numPr>
          <w:ilvl w:val="0"/>
          <w:numId w:val="60"/>
        </w:numPr>
        <w:spacing w:after="0" w:afterAutospacing="0" w:line="240" w:lineRule="auto"/>
        <w:ind w:left="567" w:hanging="567"/>
        <w:jc w:val="both"/>
      </w:pPr>
      <w:r w:rsidRPr="00930237">
        <w:t xml:space="preserve">Ņemot vērā ierobežotos </w:t>
      </w:r>
      <w:r w:rsidRPr="00A603EA">
        <w:t xml:space="preserve">resursus, </w:t>
      </w:r>
      <w:r w:rsidRPr="005B7EA0">
        <w:t xml:space="preserve">investīcijas 1.politiskajā mērķī P&amp;A&amp;I sistēmas attīstībai plānots veikt atbilstoši RIS3. </w:t>
      </w:r>
      <w:r w:rsidRPr="00A603EA">
        <w:t>RIS3 mērķis ir palielināt inovācijas kapacitāti, kā arī veidot inovācijas sistēmu</w:t>
      </w:r>
      <w:r w:rsidR="00B6423D" w:rsidRPr="00A603EA">
        <w:t>, t.sk. reģionālā līmenī</w:t>
      </w:r>
      <w:r w:rsidRPr="00A603EA">
        <w:t xml:space="preserve">, kas veicina un atbalsta tehnoloģisko progresu tautsaimniecībā. </w:t>
      </w:r>
      <w:r w:rsidRPr="005B7EA0">
        <w:t>Tā ietvaros tiks palielināta Latvijas P&amp;I kopējā kapacitāte, tiks turpināta  P&amp;</w:t>
      </w:r>
      <w:r w:rsidR="00B72FE3">
        <w:t>A</w:t>
      </w:r>
      <w:r w:rsidR="00B72FE3" w:rsidRPr="005B7EA0">
        <w:t xml:space="preserve"> </w:t>
      </w:r>
      <w:r w:rsidRPr="005B7EA0">
        <w:t>pārvaldība</w:t>
      </w:r>
      <w:r w:rsidR="00285B45">
        <w:t>s pilnveide</w:t>
      </w:r>
      <w:r w:rsidRPr="005B7EA0">
        <w:t xml:space="preserve"> un tiks veikta RIS3 stratēģisko vērtības ķēžu ekosistēmu attīstīšana, kuras pamatā irt strukturēts dialogs un koordinēta rīcība visu iesaistīto pušu starpā (privātā, publiskā un akadēmiskā sektora partneru tīkls), veidojot efektīvas sadarbības platformas katrā RIS3 jomā</w:t>
      </w:r>
      <w:r w:rsidR="00285B45">
        <w:t xml:space="preserve">, </w:t>
      </w:r>
      <w:r w:rsidR="00165C5D" w:rsidRPr="005B7EA0">
        <w:t xml:space="preserve">atbalstot jaunu produktu un pakalpojumu izstrādi un zināšanu pārnesi </w:t>
      </w:r>
      <w:r w:rsidR="00982040" w:rsidRPr="005B7EA0">
        <w:t>tautsaimniecībā</w:t>
      </w:r>
      <w:r w:rsidRPr="00A603EA">
        <w:t>.</w:t>
      </w:r>
    </w:p>
    <w:p w14:paraId="46CBCCBA" w14:textId="03B5048D" w:rsidR="00AC212B" w:rsidRPr="00930237" w:rsidRDefault="00AC212B" w:rsidP="007545BD">
      <w:pPr>
        <w:pStyle w:val="ListParagraph"/>
        <w:numPr>
          <w:ilvl w:val="0"/>
          <w:numId w:val="60"/>
        </w:numPr>
        <w:spacing w:after="0" w:line="240" w:lineRule="auto"/>
        <w:ind w:left="567" w:hanging="567"/>
        <w:mirrorIndents/>
        <w:jc w:val="both"/>
        <w:rPr>
          <w:rFonts w:eastAsia="Times New Roman"/>
          <w:szCs w:val="24"/>
        </w:rPr>
      </w:pPr>
      <w:r w:rsidRPr="00A603EA">
        <w:rPr>
          <w:rFonts w:ascii="Times New Roman" w:eastAsia="Times New Roman" w:hAnsi="Times New Roman" w:cs="Times New Roman"/>
          <w:sz w:val="24"/>
          <w:szCs w:val="24"/>
        </w:rPr>
        <w:t>Papildus finansējuma pieejamībai, uzņēmumu ilgtermiņa investīciju lēmumus un attīstības virzienu</w:t>
      </w:r>
      <w:r w:rsidR="00285B45">
        <w:rPr>
          <w:rFonts w:ascii="Times New Roman" w:eastAsia="Times New Roman" w:hAnsi="Times New Roman" w:cs="Times New Roman"/>
          <w:sz w:val="24"/>
          <w:szCs w:val="24"/>
        </w:rPr>
        <w:t>s</w:t>
      </w:r>
      <w:r w:rsidRPr="00A603EA">
        <w:rPr>
          <w:rFonts w:ascii="Times New Roman" w:eastAsia="Times New Roman" w:hAnsi="Times New Roman" w:cs="Times New Roman"/>
          <w:sz w:val="24"/>
          <w:szCs w:val="24"/>
        </w:rPr>
        <w:t xml:space="preserve"> ietekmē augsti kvalificēta darba spēka  un prasmju trūkums, kas ir īpaši akūts STEM jomās, kā arī RIS3 sektoros</w:t>
      </w:r>
      <w:r w:rsidRPr="00930237">
        <w:rPr>
          <w:rFonts w:ascii="Times New Roman" w:eastAsia="Times New Roman" w:hAnsi="Times New Roman" w:cs="Times New Roman"/>
          <w:sz w:val="24"/>
          <w:szCs w:val="24"/>
        </w:rPr>
        <w:t xml:space="preserve">. Īpašs augsti kvalificētu darbinieku trūkums novērojams IKT, būvniecības, veselības, izglītības un zinātnes sektoros. </w:t>
      </w:r>
      <w:r w:rsidR="007B57D2" w:rsidRPr="007B57D2">
        <w:rPr>
          <w:rFonts w:ascii="Times New Roman" w:eastAsia="Times New Roman" w:hAnsi="Times New Roman" w:cs="Times New Roman"/>
          <w:sz w:val="24"/>
          <w:szCs w:val="24"/>
        </w:rPr>
        <w:t xml:space="preserve">Tajā pašā laikā novērojams paaugstināts bezdarba līmenis, īpaši ārpus ekonomiskās aktivitātes centriem, kas </w:t>
      </w:r>
      <w:r w:rsidR="00285B45">
        <w:rPr>
          <w:rFonts w:ascii="Times New Roman" w:eastAsia="Times New Roman" w:hAnsi="Times New Roman" w:cs="Times New Roman"/>
          <w:sz w:val="24"/>
          <w:szCs w:val="24"/>
        </w:rPr>
        <w:t>norāda</w:t>
      </w:r>
      <w:r w:rsidR="007B57D2" w:rsidRPr="007B57D2">
        <w:rPr>
          <w:rFonts w:ascii="Times New Roman" w:eastAsia="Times New Roman" w:hAnsi="Times New Roman" w:cs="Times New Roman"/>
          <w:sz w:val="24"/>
          <w:szCs w:val="24"/>
        </w:rPr>
        <w:t xml:space="preserve"> gan uz reģionāl</w:t>
      </w:r>
      <w:r w:rsidR="00F23196">
        <w:rPr>
          <w:rFonts w:ascii="Times New Roman" w:eastAsia="Times New Roman" w:hAnsi="Times New Roman" w:cs="Times New Roman"/>
          <w:sz w:val="24"/>
          <w:szCs w:val="24"/>
        </w:rPr>
        <w:t>o</w:t>
      </w:r>
      <w:r w:rsidR="007B57D2" w:rsidRPr="007B57D2">
        <w:rPr>
          <w:rFonts w:ascii="Times New Roman" w:eastAsia="Times New Roman" w:hAnsi="Times New Roman" w:cs="Times New Roman"/>
          <w:sz w:val="24"/>
          <w:szCs w:val="24"/>
        </w:rPr>
        <w:t xml:space="preserve"> nesabalansētīb</w:t>
      </w:r>
      <w:r w:rsidR="00F23196">
        <w:rPr>
          <w:rFonts w:ascii="Times New Roman" w:eastAsia="Times New Roman" w:hAnsi="Times New Roman" w:cs="Times New Roman"/>
          <w:sz w:val="24"/>
          <w:szCs w:val="24"/>
        </w:rPr>
        <w:t>u</w:t>
      </w:r>
      <w:r w:rsidR="007B57D2" w:rsidRPr="007B57D2">
        <w:rPr>
          <w:rFonts w:ascii="Times New Roman" w:eastAsia="Times New Roman" w:hAnsi="Times New Roman" w:cs="Times New Roman"/>
          <w:sz w:val="24"/>
          <w:szCs w:val="24"/>
        </w:rPr>
        <w:t xml:space="preserve"> un reģionālās mobilitātes izaicinājumiem, gan uz prasmju neatbilstību darba tirgus vajadzībām. </w:t>
      </w:r>
      <w:r w:rsidR="00285B45">
        <w:rPr>
          <w:rFonts w:ascii="Times New Roman" w:eastAsia="Times New Roman" w:hAnsi="Times New Roman" w:cs="Times New Roman"/>
          <w:sz w:val="24"/>
          <w:szCs w:val="24"/>
        </w:rPr>
        <w:t>B</w:t>
      </w:r>
      <w:r w:rsidR="007B57D2" w:rsidRPr="007B57D2">
        <w:rPr>
          <w:rFonts w:ascii="Times New Roman" w:eastAsia="Times New Roman" w:hAnsi="Times New Roman" w:cs="Times New Roman"/>
          <w:sz w:val="24"/>
          <w:szCs w:val="24"/>
        </w:rPr>
        <w:t xml:space="preserve">ezdarba paaugstināšanos veicinājusi </w:t>
      </w:r>
      <w:r w:rsidR="00285B45">
        <w:rPr>
          <w:rFonts w:ascii="Times New Roman" w:eastAsia="Times New Roman" w:hAnsi="Times New Roman" w:cs="Times New Roman"/>
          <w:sz w:val="24"/>
          <w:szCs w:val="24"/>
        </w:rPr>
        <w:t xml:space="preserve">arī </w:t>
      </w:r>
      <w:r w:rsidR="005474FB">
        <w:rPr>
          <w:rFonts w:ascii="Times New Roman" w:eastAsia="Times New Roman" w:hAnsi="Times New Roman" w:cs="Times New Roman"/>
          <w:sz w:val="24"/>
          <w:szCs w:val="24"/>
        </w:rPr>
        <w:t>COVID</w:t>
      </w:r>
      <w:r w:rsidR="007B57D2" w:rsidRPr="007B57D2">
        <w:rPr>
          <w:rFonts w:ascii="Times New Roman" w:eastAsia="Times New Roman" w:hAnsi="Times New Roman" w:cs="Times New Roman"/>
          <w:sz w:val="24"/>
          <w:szCs w:val="24"/>
        </w:rPr>
        <w:t>-19 ietekme</w:t>
      </w:r>
      <w:r w:rsidRPr="00930237">
        <w:rPr>
          <w:rFonts w:ascii="Times New Roman" w:eastAsia="Times New Roman" w:hAnsi="Times New Roman" w:cs="Times New Roman"/>
          <w:sz w:val="24"/>
          <w:szCs w:val="24"/>
        </w:rPr>
        <w:t>.</w:t>
      </w:r>
    </w:p>
    <w:p w14:paraId="6F80E6A8" w14:textId="219A0FE8" w:rsidR="00E706B9" w:rsidRDefault="00E706B9"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E706B9">
        <w:rPr>
          <w:rFonts w:ascii="Times New Roman" w:hAnsi="Times New Roman" w:cs="Times New Roman"/>
          <w:sz w:val="24"/>
          <w:szCs w:val="24"/>
        </w:rPr>
        <w:t>Latvija pārsniedz ES vidējo rādītāju attiecībā uz digitāliem publiskiem pakalpojumiem, tāpat arī 83% interneta lietotāju izmanto šos pakalpojumus iepretim ES rādītājam 67%, vienlaikus tikai trīs no šiem digitālajiem pakalpojumiem pieejami pārrobežu izmantošanai.  Latvijas uzņēmumi ir vienā no pēdējām vietām ES attiecībā uz produktu un pakalpojumu pārdošanu patērētājiem izmantojot digitālos rīkus</w:t>
      </w:r>
      <w:r w:rsidRPr="00930237">
        <w:rPr>
          <w:rStyle w:val="FootnoteReference"/>
          <w:rFonts w:ascii="Times New Roman" w:hAnsi="Times New Roman" w:cs="Times New Roman"/>
          <w:sz w:val="24"/>
          <w:szCs w:val="24"/>
        </w:rPr>
        <w:footnoteReference w:id="14"/>
      </w:r>
      <w:r w:rsidRPr="00E706B9">
        <w:rPr>
          <w:rFonts w:ascii="Times New Roman" w:hAnsi="Times New Roman" w:cs="Times New Roman"/>
          <w:sz w:val="24"/>
          <w:szCs w:val="24"/>
        </w:rPr>
        <w:t>, kas skaidrojams ar augsti kvalificētu speciālistu trūkumu un zemām vispārējām digitālām prasmēm</w:t>
      </w:r>
      <w:r w:rsidR="00285B45">
        <w:rPr>
          <w:rFonts w:ascii="Times New Roman" w:hAnsi="Times New Roman" w:cs="Times New Roman"/>
          <w:sz w:val="24"/>
          <w:szCs w:val="24"/>
        </w:rPr>
        <w:t>,</w:t>
      </w:r>
      <w:r w:rsidRPr="00E706B9">
        <w:rPr>
          <w:rFonts w:ascii="Times New Roman" w:hAnsi="Times New Roman" w:cs="Times New Roman"/>
          <w:sz w:val="24"/>
          <w:szCs w:val="24"/>
        </w:rPr>
        <w:t xml:space="preserve"> kā arī Latvijā pieejamā koplietošanas digitālā infrastruktūra nepietiekami atbalsta </w:t>
      </w:r>
      <w:r w:rsidR="0023690B">
        <w:rPr>
          <w:rFonts w:ascii="Times New Roman" w:hAnsi="Times New Roman" w:cs="Times New Roman"/>
          <w:sz w:val="24"/>
          <w:szCs w:val="24"/>
        </w:rPr>
        <w:t>uzņēmumu</w:t>
      </w:r>
      <w:r w:rsidR="0023690B" w:rsidRPr="00E706B9">
        <w:rPr>
          <w:rFonts w:ascii="Times New Roman" w:hAnsi="Times New Roman" w:cs="Times New Roman"/>
          <w:sz w:val="24"/>
          <w:szCs w:val="24"/>
        </w:rPr>
        <w:t xml:space="preserve"> </w:t>
      </w:r>
      <w:proofErr w:type="spellStart"/>
      <w:r w:rsidRPr="00E706B9">
        <w:rPr>
          <w:rFonts w:ascii="Times New Roman" w:hAnsi="Times New Roman" w:cs="Times New Roman"/>
          <w:sz w:val="24"/>
          <w:szCs w:val="24"/>
        </w:rPr>
        <w:t>digitalizāciju</w:t>
      </w:r>
      <w:proofErr w:type="spellEnd"/>
      <w:r>
        <w:rPr>
          <w:rFonts w:ascii="Times New Roman" w:hAnsi="Times New Roman" w:cs="Times New Roman"/>
          <w:sz w:val="24"/>
          <w:szCs w:val="24"/>
        </w:rPr>
        <w:t>.</w:t>
      </w:r>
    </w:p>
    <w:p w14:paraId="468F3133" w14:textId="634EFB0B" w:rsidR="00AC212B" w:rsidRPr="00930237" w:rsidRDefault="00AC212B"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 xml:space="preserve">Latvijā ir zems sabiedrības un darbaspēka </w:t>
      </w:r>
      <w:r w:rsidRPr="00930237">
        <w:rPr>
          <w:rFonts w:ascii="Times New Roman" w:eastAsia="Times New Roman" w:hAnsi="Times New Roman" w:cs="Times New Roman"/>
          <w:b/>
          <w:sz w:val="24"/>
          <w:szCs w:val="24"/>
        </w:rPr>
        <w:t>digitālo prasmju</w:t>
      </w:r>
      <w:r w:rsidRPr="00930237">
        <w:rPr>
          <w:rFonts w:ascii="Times New Roman" w:eastAsia="Times New Roman" w:hAnsi="Times New Roman" w:cs="Times New Roman"/>
          <w:sz w:val="24"/>
          <w:szCs w:val="24"/>
        </w:rPr>
        <w:t xml:space="preserve"> līmenis, kas ierobežo inovācijas potenciālu uzņēmumos, kavē dalību </w:t>
      </w:r>
      <w:r w:rsidR="006445F8">
        <w:rPr>
          <w:rFonts w:ascii="Times New Roman" w:eastAsia="Times New Roman" w:hAnsi="Times New Roman" w:cs="Times New Roman"/>
          <w:sz w:val="24"/>
          <w:szCs w:val="24"/>
        </w:rPr>
        <w:t xml:space="preserve">mūžizglītības, kultūras, pilsoniskās līdzdalības </w:t>
      </w:r>
      <w:r w:rsidRPr="00930237">
        <w:rPr>
          <w:rFonts w:ascii="Times New Roman" w:eastAsia="Times New Roman" w:hAnsi="Times New Roman" w:cs="Times New Roman"/>
          <w:sz w:val="24"/>
          <w:szCs w:val="24"/>
        </w:rPr>
        <w:t xml:space="preserve"> un bezdarbnieku dalību aktīvajos nodarbinātības pasākumos</w:t>
      </w:r>
      <w:r w:rsidR="006445F8">
        <w:rPr>
          <w:rFonts w:ascii="Times New Roman" w:eastAsia="Times New Roman" w:hAnsi="Times New Roman" w:cs="Times New Roman"/>
          <w:sz w:val="24"/>
          <w:szCs w:val="24"/>
        </w:rPr>
        <w:t xml:space="preserve">, kas ir un tiks </w:t>
      </w:r>
      <w:proofErr w:type="spellStart"/>
      <w:r w:rsidR="006445F8">
        <w:rPr>
          <w:rFonts w:ascii="Times New Roman" w:eastAsia="Times New Roman" w:hAnsi="Times New Roman" w:cs="Times New Roman"/>
          <w:sz w:val="24"/>
          <w:szCs w:val="24"/>
        </w:rPr>
        <w:t>digitalizēti</w:t>
      </w:r>
      <w:proofErr w:type="spellEnd"/>
      <w:r w:rsidR="006445F8">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Latvijas iedzīvotājiem trūkst visu līmeņu digitālās prasmes un vērojams zems IKT speciālistu īpatsvars darbaspēkā. Tikai 43% Latvijas iedzīvotāju vecumā no 16 līdz 74 gadiem ir digitālās </w:t>
      </w:r>
      <w:proofErr w:type="spellStart"/>
      <w:r w:rsidRPr="00930237">
        <w:rPr>
          <w:rFonts w:ascii="Times New Roman" w:eastAsia="Times New Roman" w:hAnsi="Times New Roman" w:cs="Times New Roman"/>
          <w:sz w:val="24"/>
          <w:szCs w:val="24"/>
        </w:rPr>
        <w:t>pamatprasmes</w:t>
      </w:r>
      <w:proofErr w:type="spellEnd"/>
      <w:r w:rsidRPr="00930237">
        <w:rPr>
          <w:rFonts w:ascii="Times New Roman" w:eastAsia="Times New Roman" w:hAnsi="Times New Roman" w:cs="Times New Roman"/>
          <w:sz w:val="24"/>
          <w:szCs w:val="24"/>
        </w:rPr>
        <w:t xml:space="preserve"> (58% ES kopumā), un IKT speciālisti veido nelielu darbaspēka daļu (1,7% salīdzinājumā ar 3,9% ES, savukārt IKT speciālistes sievietes procentuāli no nodarbināto sieviešu skaita ir tikai 0,5% salīdzinājumā ar 1,4% ES)</w:t>
      </w:r>
      <w:r w:rsidRPr="00930237">
        <w:rPr>
          <w:rStyle w:val="FootnoteReference"/>
          <w:rFonts w:ascii="Times New Roman" w:hAnsi="Times New Roman" w:cs="Times New Roman"/>
          <w:sz w:val="24"/>
          <w:szCs w:val="24"/>
        </w:rPr>
        <w:footnoteReference w:id="15"/>
      </w:r>
      <w:r w:rsidRPr="00930237">
        <w:rPr>
          <w:rFonts w:ascii="Times New Roman" w:eastAsia="Times New Roman" w:hAnsi="Times New Roman" w:cs="Times New Roman"/>
          <w:sz w:val="24"/>
          <w:szCs w:val="24"/>
        </w:rPr>
        <w:t>.</w:t>
      </w:r>
    </w:p>
    <w:p w14:paraId="7E5F5A46" w14:textId="46DB1AE0" w:rsidR="00AC212B" w:rsidRPr="00930237" w:rsidRDefault="00AC212B" w:rsidP="000F2ABF">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sz w:val="24"/>
          <w:szCs w:val="24"/>
        </w:rPr>
        <w:t xml:space="preserve">Zināšanu ietilpīgā ekonomikā sabiedrības zināšanu, t.sk. </w:t>
      </w:r>
      <w:r w:rsidR="0001212C">
        <w:rPr>
          <w:rFonts w:ascii="Times New Roman" w:eastAsia="Times New Roman" w:hAnsi="Times New Roman" w:cs="Times New Roman"/>
          <w:sz w:val="24"/>
          <w:szCs w:val="24"/>
        </w:rPr>
        <w:t xml:space="preserve">personisko </w:t>
      </w:r>
      <w:r w:rsidRPr="00930237">
        <w:rPr>
          <w:rFonts w:ascii="Times New Roman" w:eastAsia="Times New Roman" w:hAnsi="Times New Roman" w:cs="Times New Roman"/>
          <w:sz w:val="24"/>
          <w:szCs w:val="24"/>
        </w:rPr>
        <w:t xml:space="preserve">prasmju līmenis ir “izejviela” un galvenais dzinulis ekonomikas attīstībai, kam nepieciešama ilgtermiņa pieeja visos izglītības līmeņos. Lai nodrošinātu noturīgu un ilgtspējīgu ražīguma pieaugumu un ekonomikas attīstību, būtiski ir attīstīt vajadzīgās prasmes </w:t>
      </w:r>
      <w:r w:rsidR="0001212C" w:rsidRPr="00DB3C7D">
        <w:rPr>
          <w:rFonts w:ascii="Times New Roman" w:eastAsia="Times New Roman" w:hAnsi="Times New Roman" w:cs="Times New Roman"/>
          <w:sz w:val="24"/>
          <w:szCs w:val="24"/>
        </w:rPr>
        <w:t>(gan personiskās</w:t>
      </w:r>
      <w:r w:rsidR="00D13D89" w:rsidRPr="00DB3C7D">
        <w:rPr>
          <w:rFonts w:ascii="Times New Roman" w:eastAsia="Times New Roman" w:hAnsi="Times New Roman" w:cs="Times New Roman"/>
          <w:sz w:val="24"/>
          <w:szCs w:val="24"/>
        </w:rPr>
        <w:t>,</w:t>
      </w:r>
      <w:r w:rsidR="0001212C" w:rsidRPr="00DB3C7D">
        <w:rPr>
          <w:rFonts w:ascii="Times New Roman" w:eastAsia="Times New Roman" w:hAnsi="Times New Roman" w:cs="Times New Roman"/>
          <w:sz w:val="24"/>
          <w:szCs w:val="24"/>
        </w:rPr>
        <w:t xml:space="preserve"> gan profesionālās)</w:t>
      </w:r>
      <w:r w:rsidR="00DB3C7D" w:rsidRPr="00DB3C7D">
        <w:rPr>
          <w:rFonts w:ascii="Times New Roman" w:eastAsia="Times New Roman" w:hAnsi="Times New Roman" w:cs="Times New Roman"/>
          <w:sz w:val="20"/>
          <w:szCs w:val="20"/>
        </w:rPr>
        <w:t xml:space="preserve"> </w:t>
      </w:r>
      <w:r w:rsidRPr="00DB3C7D">
        <w:rPr>
          <w:rFonts w:ascii="Times New Roman" w:eastAsia="Times New Roman" w:hAnsi="Times New Roman" w:cs="Times New Roman"/>
          <w:sz w:val="24"/>
          <w:szCs w:val="24"/>
        </w:rPr>
        <w:t>un sistēmas</w:t>
      </w:r>
      <w:r w:rsidRPr="00930237">
        <w:rPr>
          <w:rFonts w:ascii="Times New Roman" w:eastAsia="Times New Roman" w:hAnsi="Times New Roman" w:cs="Times New Roman"/>
          <w:sz w:val="24"/>
          <w:szCs w:val="24"/>
        </w:rPr>
        <w:t xml:space="preserve"> pielāgošanās darba tirgus vajadzībām. Ņemot vērā demogrāfiskās attīstības tendences un sarūkošo iedzīvotāju skaitu, svarīga ir esošo resursu efektīva izmantošana, t.sk. iedzīvotāju prasmju kapacitātes attīstīšana (vieda sabiedrība), kas ir priekšnoteikums produktivitātes celšanai.</w:t>
      </w:r>
    </w:p>
    <w:p w14:paraId="3A02A00C" w14:textId="16BA11D9" w:rsidR="00A924D8" w:rsidRPr="00B0462C" w:rsidRDefault="00A924D8"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924D8">
        <w:rPr>
          <w:rFonts w:ascii="Times New Roman" w:eastAsia="Times New Roman" w:hAnsi="Times New Roman" w:cs="Times New Roman"/>
          <w:sz w:val="24"/>
          <w:szCs w:val="24"/>
        </w:rPr>
        <w:t>Izglītībai ir svarīga loma demokrātiskas sabiedrības veidošanā un valstij ir būtiski nodrošināt vienlīdzīgu pieeju izglītībai visiem tās iedzīvotājiem, t</w:t>
      </w:r>
      <w:r w:rsidR="00F65811">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 sk</w:t>
      </w:r>
      <w:r w:rsidR="00F65811">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 mazāk aizsargātām sabiedrības grupām un </w:t>
      </w:r>
      <w:r w:rsidR="005F6135">
        <w:rPr>
          <w:rFonts w:ascii="Times New Roman" w:eastAsia="Times New Roman" w:hAnsi="Times New Roman" w:cs="Times New Roman"/>
          <w:sz w:val="24"/>
          <w:szCs w:val="24"/>
        </w:rPr>
        <w:t>personām ar invaliditāti</w:t>
      </w:r>
      <w:r w:rsidRPr="00A924D8">
        <w:rPr>
          <w:rFonts w:ascii="Times New Roman" w:eastAsia="Times New Roman" w:hAnsi="Times New Roman" w:cs="Times New Roman"/>
          <w:sz w:val="24"/>
          <w:szCs w:val="24"/>
        </w:rPr>
        <w:t xml:space="preserve">, nodrošinot </w:t>
      </w:r>
      <w:r>
        <w:rPr>
          <w:rFonts w:ascii="Times New Roman" w:eastAsia="Times New Roman" w:hAnsi="Times New Roman" w:cs="Times New Roman"/>
          <w:sz w:val="24"/>
          <w:szCs w:val="24"/>
        </w:rPr>
        <w:t>iespējas</w:t>
      </w:r>
      <w:r w:rsidRPr="00A924D8">
        <w:rPr>
          <w:rFonts w:ascii="Times New Roman" w:eastAsia="Times New Roman" w:hAnsi="Times New Roman" w:cs="Times New Roman"/>
          <w:sz w:val="24"/>
          <w:szCs w:val="24"/>
        </w:rPr>
        <w:t xml:space="preserve"> </w:t>
      </w:r>
      <w:r w:rsidR="005F6135">
        <w:rPr>
          <w:rFonts w:ascii="Times New Roman" w:eastAsia="Times New Roman" w:hAnsi="Times New Roman" w:cs="Times New Roman"/>
          <w:sz w:val="24"/>
          <w:szCs w:val="24"/>
        </w:rPr>
        <w:t>īstenot</w:t>
      </w:r>
      <w:r w:rsidR="005F6135" w:rsidRPr="00A924D8">
        <w:rPr>
          <w:rFonts w:ascii="Times New Roman" w:eastAsia="Times New Roman" w:hAnsi="Times New Roman" w:cs="Times New Roman"/>
          <w:sz w:val="24"/>
          <w:szCs w:val="24"/>
        </w:rPr>
        <w:t xml:space="preserve"> </w:t>
      </w:r>
      <w:r w:rsidRPr="00A924D8">
        <w:rPr>
          <w:rFonts w:ascii="Times New Roman" w:eastAsia="Times New Roman" w:hAnsi="Times New Roman" w:cs="Times New Roman"/>
          <w:sz w:val="24"/>
          <w:szCs w:val="24"/>
        </w:rPr>
        <w:t xml:space="preserve">savu potenciālu. Latvijā iekļaujoša izglītība ir definēta kā process, kurā tiek nodrošinātas atbilstošas visu izglītojamo daudzveidīgās vajadzības, palielinot ikviena izglītojamā </w:t>
      </w:r>
      <w:r w:rsidRPr="00A924D8">
        <w:rPr>
          <w:rFonts w:ascii="Times New Roman" w:eastAsia="Times New Roman" w:hAnsi="Times New Roman" w:cs="Times New Roman"/>
          <w:sz w:val="24"/>
          <w:szCs w:val="24"/>
        </w:rPr>
        <w:lastRenderedPageBreak/>
        <w:t xml:space="preserve">līdzdalības iespējas mācību procesā, kultūrā un dažādās kopienās un samazinot izslēgšanas iespējas no izglītības un izglītības ieguves procesa. </w:t>
      </w:r>
    </w:p>
    <w:p w14:paraId="39EFF5F0" w14:textId="73D191C2" w:rsidR="00A924D8" w:rsidRPr="00B0462C" w:rsidRDefault="00285B45"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Pr>
          <w:rFonts w:ascii="Times New Roman" w:eastAsia="Times New Roman" w:hAnsi="Times New Roman" w:cs="Times New Roman"/>
          <w:sz w:val="24"/>
          <w:szCs w:val="24"/>
        </w:rPr>
        <w:t>Izglītībā</w:t>
      </w:r>
      <w:r w:rsidR="00A924D8" w:rsidRPr="00A924D8">
        <w:rPr>
          <w:rFonts w:ascii="Times New Roman" w:eastAsia="Times New Roman" w:hAnsi="Times New Roman" w:cs="Times New Roman"/>
          <w:sz w:val="24"/>
          <w:szCs w:val="24"/>
        </w:rPr>
        <w:t xml:space="preserve"> nākamo septiņu gadu </w:t>
      </w:r>
      <w:r>
        <w:rPr>
          <w:rFonts w:ascii="Times New Roman" w:eastAsia="Times New Roman" w:hAnsi="Times New Roman" w:cs="Times New Roman"/>
          <w:sz w:val="24"/>
          <w:szCs w:val="24"/>
        </w:rPr>
        <w:t>laikā</w:t>
      </w:r>
      <w:r w:rsidR="00A924D8" w:rsidRPr="00A924D8">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 xml:space="preserve">plānots </w:t>
      </w:r>
      <w:r w:rsidR="00A924D8" w:rsidRPr="00A924D8">
        <w:rPr>
          <w:rFonts w:ascii="Times New Roman" w:eastAsia="Times New Roman" w:hAnsi="Times New Roman" w:cs="Times New Roman"/>
          <w:sz w:val="24"/>
          <w:szCs w:val="24"/>
        </w:rPr>
        <w:t xml:space="preserve">nodrošināt pietiekamu pedagoģisko un atbalsta personālu bērniem un jauniešiem, kuriem tas ir nepieciešams dažādu apstākļu dēļ. Plānots virzīties uz divu pedagogu nodrošināšanu </w:t>
      </w:r>
      <w:r w:rsidR="00F23196" w:rsidRPr="00A924D8">
        <w:rPr>
          <w:rFonts w:ascii="Times New Roman" w:eastAsia="Times New Roman" w:hAnsi="Times New Roman" w:cs="Times New Roman"/>
          <w:sz w:val="24"/>
          <w:szCs w:val="24"/>
        </w:rPr>
        <w:t>vispārizglītojošajās</w:t>
      </w:r>
      <w:r w:rsidR="00A924D8" w:rsidRPr="00A924D8">
        <w:rPr>
          <w:rFonts w:ascii="Times New Roman" w:eastAsia="Times New Roman" w:hAnsi="Times New Roman" w:cs="Times New Roman"/>
          <w:sz w:val="24"/>
          <w:szCs w:val="24"/>
        </w:rPr>
        <w:t xml:space="preserve"> skolās prioritāri 1.</w:t>
      </w:r>
      <w:r w:rsidR="00DB3C7D">
        <w:rPr>
          <w:rFonts w:ascii="Times New Roman" w:eastAsia="Times New Roman" w:hAnsi="Times New Roman" w:cs="Times New Roman"/>
          <w:sz w:val="24"/>
          <w:szCs w:val="24"/>
        </w:rPr>
        <w:t>–</w:t>
      </w:r>
      <w:r w:rsidR="00A924D8" w:rsidRPr="00A924D8">
        <w:rPr>
          <w:rFonts w:ascii="Times New Roman" w:eastAsia="Times New Roman" w:hAnsi="Times New Roman" w:cs="Times New Roman"/>
          <w:sz w:val="24"/>
          <w:szCs w:val="24"/>
        </w:rPr>
        <w:t xml:space="preserve">3. klašu grupā ar lielu izglītojamo skaitu un klasēs, kurās ir skolēni ar speciālām vajadzībām, kā arī pārskatīt kārtību, kādā aprēķina </w:t>
      </w:r>
      <w:r w:rsidR="00242D6D">
        <w:rPr>
          <w:rFonts w:ascii="Times New Roman" w:eastAsia="Times New Roman" w:hAnsi="Times New Roman" w:cs="Times New Roman"/>
          <w:sz w:val="24"/>
          <w:szCs w:val="24"/>
        </w:rPr>
        <w:t xml:space="preserve">valsts budžeta </w:t>
      </w:r>
      <w:r w:rsidR="00A924D8" w:rsidRPr="00A924D8">
        <w:rPr>
          <w:rFonts w:ascii="Times New Roman" w:eastAsia="Times New Roman" w:hAnsi="Times New Roman" w:cs="Times New Roman"/>
          <w:sz w:val="24"/>
          <w:szCs w:val="24"/>
        </w:rPr>
        <w:t>mērķdotāciju pedagogu darba samaksai un risināt atbalsta personāla (speciālais pedagogs, skolotājs logopēds, sociālais pedagogs, izglītības psihologs, pedagogs karjeras konsultants) pieejamību gan pirmsskolas, gan vispārējās izglītības iestādēs.</w:t>
      </w:r>
    </w:p>
    <w:p w14:paraId="53021E7D" w14:textId="7ED52DFB" w:rsidR="00285B45" w:rsidRDefault="00CA1688"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CA1688">
        <w:rPr>
          <w:rFonts w:ascii="Times New Roman" w:hAnsi="Times New Roman" w:cs="Times New Roman"/>
          <w:sz w:val="24"/>
          <w:szCs w:val="24"/>
        </w:rPr>
        <w:t>Vispārējās izglītības skolu tīkla izmaiņas Latvijā būtiski ietekmē demogrāfiskā situācija, ekonomiskā attīstība, nodarbinātības un migrācijas tendences.</w:t>
      </w:r>
      <w:r w:rsidR="00285B45">
        <w:rPr>
          <w:rFonts w:ascii="Times New Roman" w:hAnsi="Times New Roman" w:cs="Times New Roman"/>
          <w:sz w:val="24"/>
          <w:szCs w:val="24"/>
        </w:rPr>
        <w:t xml:space="preserve"> </w:t>
      </w:r>
      <w:r w:rsidR="00285B45" w:rsidRPr="00A763E0">
        <w:rPr>
          <w:rFonts w:ascii="Times New Roman" w:hAnsi="Times New Roman" w:cs="Times New Roman"/>
          <w:sz w:val="24"/>
          <w:szCs w:val="24"/>
        </w:rPr>
        <w:t xml:space="preserve">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w:t>
      </w:r>
      <w:proofErr w:type="spellStart"/>
      <w:r w:rsidR="00285B45" w:rsidRPr="00A763E0">
        <w:rPr>
          <w:rFonts w:ascii="Times New Roman" w:hAnsi="Times New Roman" w:cs="Times New Roman"/>
          <w:sz w:val="24"/>
          <w:szCs w:val="24"/>
        </w:rPr>
        <w:t>cilvēkkapitāla</w:t>
      </w:r>
      <w:proofErr w:type="spellEnd"/>
      <w:r w:rsidR="00285B45" w:rsidRPr="00A763E0">
        <w:rPr>
          <w:rFonts w:ascii="Times New Roman" w:hAnsi="Times New Roman" w:cs="Times New Roman"/>
          <w:sz w:val="24"/>
          <w:szCs w:val="24"/>
        </w:rPr>
        <w:t xml:space="preserve"> resursu izmantošanu</w:t>
      </w:r>
      <w:r w:rsidR="00285B45">
        <w:rPr>
          <w:rFonts w:ascii="Times New Roman" w:hAnsi="Times New Roman" w:cs="Times New Roman"/>
          <w:sz w:val="24"/>
          <w:szCs w:val="24"/>
        </w:rPr>
        <w:t>.</w:t>
      </w:r>
      <w:r w:rsidRPr="00CA1688">
        <w:rPr>
          <w:rFonts w:ascii="Times New Roman" w:hAnsi="Times New Roman" w:cs="Times New Roman"/>
          <w:sz w:val="24"/>
          <w:szCs w:val="24"/>
        </w:rPr>
        <w:t xml:space="preserve"> Valstij paredzot nosacījumus izglītības iestāžu tīkla sakārtošanai pašvaldībās, tiek veicināta pāreja uz plašāku un stratēģisku personalizētas izglītības piedāvājumu, sekmējot pilnveidotā mācību satura kvalitatīvu ieviešanu, kā arī risinot ar izglītības pārvaldību saistītos izaicinājumus, kā piem</w:t>
      </w:r>
      <w:r w:rsidR="00285B45">
        <w:rPr>
          <w:rFonts w:ascii="Times New Roman" w:hAnsi="Times New Roman" w:cs="Times New Roman"/>
          <w:sz w:val="24"/>
          <w:szCs w:val="24"/>
        </w:rPr>
        <w:t>ēram</w:t>
      </w:r>
      <w:r w:rsidR="00DD7D4A">
        <w:rPr>
          <w:rFonts w:ascii="Times New Roman" w:hAnsi="Times New Roman" w:cs="Times New Roman"/>
          <w:sz w:val="24"/>
          <w:szCs w:val="24"/>
        </w:rPr>
        <w:t>,</w:t>
      </w:r>
      <w:r w:rsidRPr="00CA1688">
        <w:rPr>
          <w:rFonts w:ascii="Times New Roman" w:hAnsi="Times New Roman" w:cs="Times New Roman"/>
          <w:sz w:val="24"/>
          <w:szCs w:val="24"/>
        </w:rPr>
        <w:t xml:space="preserve"> atbalsta speciālistu un pedagogu nodrošinājums, darba samaksas jautājumi, skolu profesionālā atbalsta vienmērīgs nodrošinājums. </w:t>
      </w:r>
    </w:p>
    <w:p w14:paraId="305F5B5C" w14:textId="0CAAAB97" w:rsidR="00285B45" w:rsidRDefault="00285B45"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763E0">
        <w:rPr>
          <w:rFonts w:ascii="Times New Roman" w:hAnsi="Times New Roman" w:cs="Times New Roman"/>
          <w:sz w:val="24"/>
          <w:szCs w:val="24"/>
        </w:rPr>
        <w:t xml:space="preserve">Pilnveidotā vispārējās izglītības mācību satura īstenošana rada pieprasījumu pēc inovatīva un informatīvi atvērta mācību procesa klasē un elektroniskajā vidē. Lai to īstenotu un sasniegtu valsts izglītības standartos noteikto mērķi lietpratīga skolēna attīstībai, ir nepieciešama izglītības iestāžu resursu modernizācija mūsdienīga mācību procesa nodrošināšanai (digitālie risinājumi, aprīkojums STEM jomas mācību priekšmetu apguvei u.c.), nodrošinot augstas kvalitātes un mūsdienu prasībām atbilstošu izglītības programmu pieejamību, tādējādi paaugstinot izglītojamo kompetences. </w:t>
      </w:r>
      <w:r w:rsidR="00DD7D4A" w:rsidRPr="00DD7D4A">
        <w:rPr>
          <w:rFonts w:ascii="Times New Roman" w:hAnsi="Times New Roman" w:cs="Times New Roman"/>
          <w:sz w:val="24"/>
          <w:szCs w:val="24"/>
        </w:rPr>
        <w:t>Pārvietojamie digitālie risinājumi un STEM aprīkojums sniegs tūlītēju atbalstu izglītojamiem mācību procesā jebkurā izglītības iestādē. Atsevišķos gadījumos iespējami mācību vides uzlabojumi digitālo risinājumu un STEM aprīkojuma izvietošanai, tostarp izvērtējot attiecīgās izglītības iestādes atbilstību ilgtspējas kritērijiem</w:t>
      </w:r>
      <w:r w:rsidR="00DD7D4A">
        <w:rPr>
          <w:rFonts w:ascii="Times New Roman" w:hAnsi="Times New Roman" w:cs="Times New Roman"/>
          <w:sz w:val="24"/>
          <w:szCs w:val="24"/>
        </w:rPr>
        <w:t>.</w:t>
      </w:r>
      <w:r>
        <w:rPr>
          <w:rFonts w:ascii="Times New Roman" w:hAnsi="Times New Roman" w:cs="Times New Roman"/>
          <w:sz w:val="24"/>
          <w:szCs w:val="24"/>
        </w:rPr>
        <w:t>.</w:t>
      </w:r>
    </w:p>
    <w:p w14:paraId="6484837D" w14:textId="72C96520" w:rsidR="00CA1688" w:rsidRPr="0070661E" w:rsidRDefault="00285B45"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0F2ABF">
        <w:rPr>
          <w:rFonts w:ascii="Times New Roman" w:hAnsi="Times New Roman" w:cs="Times New Roman"/>
          <w:sz w:val="24"/>
          <w:szCs w:val="24"/>
        </w:rPr>
        <w:t xml:space="preserve">Vispārējās izglītības iestāžu tīkla sakārtošanā un pilnveidotā satura izstrādē un ieviešanā tiek ņemtas vērā iekļaujošās izglītības vajadzības, risinot pedagogu un atbalsta personāla pieejamības jautājumus, ir nodrošināti mācību līdzekļi izglītojamajiem ar speciālām vajadzībām, attīstītas un ieviestas metodikas, regulāri izglītoti pedagogi par iekļaujošās izglītības jautājumiem, kā arī plānoti digitāli un citi atbalsta risinājumi iekļaujošas izglītības īstenošanai mācību procesā. No 2020. gada 1. septembra iekļaujoši tiek īstenotas speciālās izglītības programmas izglītojamiem ar </w:t>
      </w:r>
      <w:proofErr w:type="spellStart"/>
      <w:r w:rsidRPr="0070661E">
        <w:rPr>
          <w:rFonts w:ascii="Times New Roman" w:hAnsi="Times New Roman" w:cs="Times New Roman"/>
          <w:sz w:val="24"/>
          <w:szCs w:val="24"/>
        </w:rPr>
        <w:t>somatiskām</w:t>
      </w:r>
      <w:proofErr w:type="spellEnd"/>
      <w:r w:rsidRPr="0070661E">
        <w:rPr>
          <w:rFonts w:ascii="Times New Roman" w:hAnsi="Times New Roman" w:cs="Times New Roman"/>
          <w:sz w:val="24"/>
          <w:szCs w:val="24"/>
        </w:rPr>
        <w:t xml:space="preserve"> saslimšanām, kustību traucējumiem, valodas traucējumiem, mācīšanās traucējumiem. Vienlaikus, ņemot vērā speciālās izglītības iestāžu rīcībā esošos materiāltehniskos un cilvēku resursus izglītības nodrošināšanā atbilstoši izglītojamo vajadzībām, plānots saglabāt daļu speciālās izglītības iestāžu, lai nodrošinātu speciālās izglītības programmas izglītojamiem ar garīgās veselības traucējumiem, garīgās attīstības traucējumiem, smagiem garīgās attīstības traucējumiem vai ar vairākiem smagiem attīstības traucējumiem, kā arī izglītojamiem ar redzes vai dzirdes traucējumiem. ES fondu atbalsts speciālās izglītības pieejamībai un mācību vides modernizēšanai plānots, vērtējot ieguldījumu efektivitāti atbilstoši speciālās izglītības iestāžu ilgtspējas nosacījumiem, nodrošinot resursu koncentrāciju un paaugstinot izglītības kvalitāti. Saskaņā ar Izglītības attīstības pamatnostādnēm 2021.-2027.gadam </w:t>
      </w:r>
      <w:sdt>
        <w:sdtPr>
          <w:rPr>
            <w:rFonts w:ascii="Times New Roman" w:hAnsi="Times New Roman" w:cs="Times New Roman"/>
            <w:sz w:val="24"/>
            <w:szCs w:val="24"/>
          </w:rPr>
          <w:tag w:val="goog_rdk_35"/>
          <w:id w:val="1319698576"/>
        </w:sdtPr>
        <w:sdtEndPr/>
        <w:sdtContent/>
      </w:sdt>
      <w:sdt>
        <w:sdtPr>
          <w:rPr>
            <w:rFonts w:ascii="Times New Roman" w:hAnsi="Times New Roman" w:cs="Times New Roman"/>
            <w:sz w:val="24"/>
            <w:szCs w:val="24"/>
          </w:rPr>
          <w:tag w:val="goog_rdk_37"/>
          <w:id w:val="76102914"/>
        </w:sdtPr>
        <w:sdtEndPr/>
        <w:sdtContent>
          <w:r w:rsidRPr="0070661E">
            <w:rPr>
              <w:rFonts w:ascii="Times New Roman" w:hAnsi="Times New Roman" w:cs="Times New Roman"/>
              <w:sz w:val="24"/>
              <w:szCs w:val="24"/>
            </w:rPr>
            <w:t>plānotais speciālās izglītības iestāžu skaits 2027.gadā ir 25-30</w:t>
          </w:r>
        </w:sdtContent>
      </w:sdt>
      <w:sdt>
        <w:sdtPr>
          <w:rPr>
            <w:rFonts w:ascii="Times New Roman" w:hAnsi="Times New Roman" w:cs="Times New Roman"/>
            <w:sz w:val="24"/>
            <w:szCs w:val="24"/>
          </w:rPr>
          <w:tag w:val="goog_rdk_38"/>
          <w:id w:val="-1582746942"/>
        </w:sdtPr>
        <w:sdtEndPr/>
        <w:sdtContent>
          <w:r w:rsidRPr="0070661E">
            <w:rPr>
              <w:rFonts w:ascii="Times New Roman" w:hAnsi="Times New Roman" w:cs="Times New Roman"/>
              <w:sz w:val="24"/>
              <w:szCs w:val="24"/>
            </w:rPr>
            <w:t xml:space="preserve"> salīdzinot ar 44 iestādēm 2021.gadā.</w:t>
          </w:r>
          <w:r w:rsidR="0070661E" w:rsidRPr="0070661E">
            <w:rPr>
              <w:rFonts w:ascii="Times New Roman" w:hAnsi="Times New Roman" w:cs="Times New Roman"/>
              <w:sz w:val="24"/>
              <w:szCs w:val="24"/>
            </w:rPr>
            <w:t xml:space="preserve"> Speciālās izglītības iestāžu </w:t>
          </w:r>
          <w:r w:rsidR="0070661E" w:rsidRPr="0070661E">
            <w:rPr>
              <w:rFonts w:ascii="Times New Roman" w:hAnsi="Times New Roman" w:cs="Times New Roman"/>
              <w:sz w:val="24"/>
              <w:szCs w:val="24"/>
            </w:rPr>
            <w:lastRenderedPageBreak/>
            <w:t xml:space="preserve">infrastruktūras modernizācijai un pieejamības uzlabošanai paredzēts speciālās izglītības iestāžu resursu efektivitātes un izglītojamo vajadzībām atbilstoša izglītības pakalpojuma </w:t>
          </w:r>
          <w:proofErr w:type="spellStart"/>
          <w:r w:rsidR="0070661E" w:rsidRPr="0070661E">
            <w:rPr>
              <w:rFonts w:ascii="Times New Roman" w:hAnsi="Times New Roman" w:cs="Times New Roman"/>
              <w:sz w:val="24"/>
              <w:szCs w:val="24"/>
            </w:rPr>
            <w:t>izvērtējums</w:t>
          </w:r>
          <w:proofErr w:type="spellEnd"/>
          <w:r w:rsidR="0070661E" w:rsidRPr="0070661E">
            <w:rPr>
              <w:rFonts w:ascii="Times New Roman" w:hAnsi="Times New Roman" w:cs="Times New Roman"/>
              <w:sz w:val="24"/>
              <w:szCs w:val="24"/>
            </w:rPr>
            <w:t xml:space="preserve">. </w:t>
          </w:r>
        </w:sdtContent>
      </w:sdt>
    </w:p>
    <w:p w14:paraId="1FF7FF23" w14:textId="7FC4EAE1" w:rsidR="00A924D8" w:rsidRPr="00A763E0" w:rsidRDefault="00285B45" w:rsidP="000F2ABF">
      <w:pPr>
        <w:pStyle w:val="ListParagraph"/>
        <w:numPr>
          <w:ilvl w:val="0"/>
          <w:numId w:val="60"/>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A924D8" w:rsidRPr="00A924D8">
        <w:rPr>
          <w:rFonts w:ascii="Times New Roman" w:hAnsi="Times New Roman" w:cs="Times New Roman"/>
          <w:sz w:val="24"/>
          <w:szCs w:val="24"/>
        </w:rPr>
        <w:t>ēdējo gadu izglītības kvalitātes vērtēšanas procesa rezultāti</w:t>
      </w:r>
      <w:r>
        <w:rPr>
          <w:rFonts w:ascii="Times New Roman" w:hAnsi="Times New Roman" w:cs="Times New Roman"/>
          <w:sz w:val="24"/>
          <w:szCs w:val="24"/>
        </w:rPr>
        <w:t xml:space="preserve"> norāda</w:t>
      </w:r>
      <w:r w:rsidR="00A924D8" w:rsidRPr="00A924D8">
        <w:rPr>
          <w:rFonts w:ascii="Times New Roman" w:hAnsi="Times New Roman" w:cs="Times New Roman"/>
          <w:sz w:val="24"/>
          <w:szCs w:val="24"/>
        </w:rPr>
        <w:t>, ka atsevišķos iekļaujošās izglītības aspektos lauku izglītības iestādes ir sekmīgākas, nodrošinot iekļaujošas izglītības, t</w:t>
      </w:r>
      <w:r w:rsidR="00AC3040">
        <w:rPr>
          <w:rFonts w:ascii="Times New Roman" w:hAnsi="Times New Roman" w:cs="Times New Roman"/>
          <w:sz w:val="24"/>
          <w:szCs w:val="24"/>
        </w:rPr>
        <w:t>.sk.,</w:t>
      </w:r>
      <w:r w:rsidR="00A924D8" w:rsidRPr="00A924D8">
        <w:rPr>
          <w:rFonts w:ascii="Times New Roman" w:hAnsi="Times New Roman" w:cs="Times New Roman"/>
          <w:sz w:val="24"/>
          <w:szCs w:val="24"/>
        </w:rPr>
        <w:t xml:space="preserve"> speciālās izglītības, īstenošanu, bet pilsētu skolās vidēji ir augstāki mācību sasniegumi, lai gan kopumā izglītības iestādes pilsētās mazāk velta pūles dažādu izglītojamo sekmīgai iekļaušanai savā vidē. Izglītības iestādēm laukos liels izaicinājums ir atbilstošas kvalifikācijas atbalsta personāla pieejamība. Savukārt visās izglītības iestādēs būtiskākais izaicinājums ir izglītības iestāžu administrācijas komandas prasme vadīt dažādību un īstenot sekmīgu pārmaiņu vadību, pedagogu zināšanas un prasme pielāgot ikdienas izglītības procesu dažādām skolēnu vajadzībām skolā. </w:t>
      </w:r>
      <w:sdt>
        <w:sdtPr>
          <w:rPr>
            <w:szCs w:val="24"/>
          </w:rPr>
          <w:tag w:val="goog_rdk_49"/>
          <w:id w:val="-663702535"/>
        </w:sdtPr>
        <w:sdtEndPr/>
        <w:sdtContent>
          <w:r w:rsidRPr="00B37A4C">
            <w:rPr>
              <w:rFonts w:ascii="Times New Roman" w:hAnsi="Times New Roman" w:cs="Times New Roman"/>
              <w:sz w:val="24"/>
              <w:szCs w:val="24"/>
            </w:rPr>
            <w:t>ES fondu atbalsts sekmēs profesionālās kompetences pilnveidi pedagogiem un labās prakses piemēru izplatīšanu, tostarp iekļaujošas izglītības īstenošanai.</w:t>
          </w:r>
          <w:r w:rsidR="0070661E">
            <w:rPr>
              <w:rFonts w:ascii="Times New Roman" w:hAnsi="Times New Roman" w:cs="Times New Roman"/>
              <w:sz w:val="24"/>
              <w:szCs w:val="24"/>
            </w:rPr>
            <w:t xml:space="preserve"> </w:t>
          </w:r>
        </w:sdtContent>
      </w:sdt>
      <w:r w:rsidR="00A924D8" w:rsidRPr="005050CD">
        <w:rPr>
          <w:rFonts w:ascii="Times New Roman" w:hAnsi="Times New Roman" w:cs="Times New Roman"/>
          <w:sz w:val="24"/>
          <w:szCs w:val="24"/>
        </w:rPr>
        <w:t>Svarīg</w:t>
      </w:r>
      <w:r w:rsidR="00242D6D" w:rsidRPr="00D61561">
        <w:rPr>
          <w:rFonts w:ascii="Times New Roman" w:hAnsi="Times New Roman" w:cs="Times New Roman"/>
          <w:sz w:val="24"/>
          <w:szCs w:val="24"/>
        </w:rPr>
        <w:t>a</w:t>
      </w:r>
      <w:r w:rsidR="00A924D8" w:rsidRPr="00E03E1C">
        <w:rPr>
          <w:rFonts w:ascii="Times New Roman" w:hAnsi="Times New Roman" w:cs="Times New Roman"/>
          <w:sz w:val="24"/>
          <w:szCs w:val="24"/>
        </w:rPr>
        <w:t xml:space="preserve"> loma ir daudzveidīgai mācīšanās pieredzei un sociāli emocionālajai </w:t>
      </w:r>
      <w:proofErr w:type="spellStart"/>
      <w:r w:rsidR="00A924D8" w:rsidRPr="00E03E1C">
        <w:rPr>
          <w:rFonts w:ascii="Times New Roman" w:hAnsi="Times New Roman" w:cs="Times New Roman"/>
          <w:sz w:val="24"/>
          <w:szCs w:val="24"/>
        </w:rPr>
        <w:t>labbūtībai</w:t>
      </w:r>
      <w:proofErr w:type="spellEnd"/>
      <w:r w:rsidR="00A924D8" w:rsidRPr="00E03E1C">
        <w:rPr>
          <w:rFonts w:ascii="Times New Roman" w:hAnsi="Times New Roman" w:cs="Times New Roman"/>
          <w:sz w:val="24"/>
          <w:szCs w:val="24"/>
        </w:rPr>
        <w:t xml:space="preserve"> ģimenē un</w:t>
      </w:r>
      <w:r w:rsidR="007E7DE0" w:rsidRPr="00A763E0">
        <w:rPr>
          <w:rFonts w:ascii="Times New Roman" w:hAnsi="Times New Roman" w:cs="Times New Roman"/>
          <w:sz w:val="24"/>
          <w:szCs w:val="24"/>
        </w:rPr>
        <w:t xml:space="preserve"> izglītības iestādē</w:t>
      </w:r>
      <w:r w:rsidR="00A924D8" w:rsidRPr="00A763E0">
        <w:rPr>
          <w:rFonts w:ascii="Times New Roman" w:hAnsi="Times New Roman" w:cs="Times New Roman"/>
          <w:sz w:val="24"/>
          <w:szCs w:val="24"/>
        </w:rPr>
        <w:t>. Ierobežot</w:t>
      </w:r>
      <w:r w:rsidRPr="00A763E0">
        <w:rPr>
          <w:rFonts w:ascii="Times New Roman" w:hAnsi="Times New Roman" w:cs="Times New Roman"/>
          <w:sz w:val="24"/>
          <w:szCs w:val="24"/>
        </w:rPr>
        <w:t>a</w:t>
      </w:r>
      <w:r w:rsidR="00A924D8" w:rsidRPr="00A763E0">
        <w:rPr>
          <w:rFonts w:ascii="Times New Roman" w:hAnsi="Times New Roman" w:cs="Times New Roman"/>
          <w:sz w:val="24"/>
          <w:szCs w:val="24"/>
        </w:rPr>
        <w:t xml:space="preserve"> piekļuve radošiem, kultūras vai </w:t>
      </w:r>
      <w:proofErr w:type="spellStart"/>
      <w:r w:rsidR="00A924D8" w:rsidRPr="00A763E0">
        <w:rPr>
          <w:rFonts w:ascii="Times New Roman" w:hAnsi="Times New Roman" w:cs="Times New Roman"/>
          <w:sz w:val="24"/>
          <w:szCs w:val="24"/>
        </w:rPr>
        <w:t>vērtīborientētiem</w:t>
      </w:r>
      <w:proofErr w:type="spellEnd"/>
      <w:r w:rsidR="00A924D8" w:rsidRPr="00A763E0">
        <w:rPr>
          <w:rFonts w:ascii="Times New Roman" w:hAnsi="Times New Roman" w:cs="Times New Roman"/>
          <w:sz w:val="24"/>
          <w:szCs w:val="24"/>
        </w:rPr>
        <w:t xml:space="preserve"> resursiem, it īpaši agrīnā vecumposmā, mazina iespējas </w:t>
      </w:r>
      <w:r w:rsidR="007E7DE0" w:rsidRPr="00A763E0">
        <w:rPr>
          <w:rFonts w:ascii="Times New Roman" w:hAnsi="Times New Roman" w:cs="Times New Roman"/>
          <w:sz w:val="24"/>
          <w:szCs w:val="24"/>
        </w:rPr>
        <w:t xml:space="preserve">izglītojamajiem </w:t>
      </w:r>
      <w:r w:rsidR="00A924D8" w:rsidRPr="00A763E0">
        <w:rPr>
          <w:rFonts w:ascii="Times New Roman" w:hAnsi="Times New Roman" w:cs="Times New Roman"/>
          <w:sz w:val="24"/>
          <w:szCs w:val="24"/>
        </w:rPr>
        <w:t xml:space="preserve">būt aktīviem sava mācīšanās procesa un rezultāta veidotājiem un izdarīt kvalitatīvu izvēli izglītības turpināšanai. Ņemot vērā </w:t>
      </w:r>
      <w:proofErr w:type="spellStart"/>
      <w:r w:rsidR="00A924D8" w:rsidRPr="00A763E0">
        <w:rPr>
          <w:rFonts w:ascii="Times New Roman" w:hAnsi="Times New Roman" w:cs="Times New Roman"/>
          <w:sz w:val="24"/>
          <w:szCs w:val="24"/>
        </w:rPr>
        <w:t>pašvadītas</w:t>
      </w:r>
      <w:proofErr w:type="spellEnd"/>
      <w:r w:rsidR="00A924D8" w:rsidRPr="00A763E0">
        <w:rPr>
          <w:rFonts w:ascii="Times New Roman" w:hAnsi="Times New Roman" w:cs="Times New Roman"/>
          <w:sz w:val="24"/>
          <w:szCs w:val="24"/>
        </w:rPr>
        <w:t xml:space="preserve"> mācīšanās nozīmi pilnveidotā vispārējās izglītības satura kvalitatīvā apguvē, tiek veicināta</w:t>
      </w:r>
      <w:r w:rsidR="007E7DE0" w:rsidRPr="00A763E0">
        <w:rPr>
          <w:rFonts w:ascii="Times New Roman" w:hAnsi="Times New Roman" w:cs="Times New Roman"/>
          <w:sz w:val="24"/>
          <w:szCs w:val="24"/>
        </w:rPr>
        <w:t xml:space="preserve"> izglītojamo</w:t>
      </w:r>
      <w:r w:rsidR="00A924D8" w:rsidRPr="00A763E0">
        <w:rPr>
          <w:rFonts w:ascii="Times New Roman" w:hAnsi="Times New Roman" w:cs="Times New Roman"/>
          <w:sz w:val="24"/>
          <w:szCs w:val="24"/>
        </w:rPr>
        <w:t xml:space="preserve"> piekļuve daudzveidīgākiem mācību resursiem un mācīšanās </w:t>
      </w:r>
      <w:proofErr w:type="spellStart"/>
      <w:r w:rsidR="00A924D8" w:rsidRPr="00A763E0">
        <w:rPr>
          <w:rFonts w:ascii="Times New Roman" w:hAnsi="Times New Roman" w:cs="Times New Roman"/>
          <w:sz w:val="24"/>
          <w:szCs w:val="24"/>
        </w:rPr>
        <w:t>formām.</w:t>
      </w:r>
      <w:sdt>
        <w:sdtPr>
          <w:rPr>
            <w:rFonts w:ascii="Times New Roman" w:hAnsi="Times New Roman" w:cs="Times New Roman"/>
            <w:sz w:val="24"/>
            <w:szCs w:val="24"/>
          </w:rPr>
          <w:tag w:val="goog_rdk_56"/>
          <w:id w:val="-1355812308"/>
        </w:sdtPr>
        <w:sdtEndPr/>
        <w:sdtContent>
          <w:r w:rsidR="00DD7D4A" w:rsidRPr="00DD7D4A">
            <w:rPr>
              <w:rFonts w:ascii="Times New Roman" w:hAnsi="Times New Roman" w:cs="Times New Roman"/>
              <w:sz w:val="24"/>
              <w:szCs w:val="24"/>
            </w:rPr>
            <w:t>Tāpat</w:t>
          </w:r>
          <w:proofErr w:type="spellEnd"/>
          <w:r w:rsidR="00DD7D4A" w:rsidRPr="00DD7D4A">
            <w:rPr>
              <w:rFonts w:ascii="Times New Roman" w:hAnsi="Times New Roman" w:cs="Times New Roman"/>
              <w:sz w:val="24"/>
              <w:szCs w:val="24"/>
            </w:rPr>
            <w:t xml:space="preserve"> kā nacionālā finansējuma ietvaros tiek nodrošinātas vienādas iespējas mācību satura apguvei, tā arī ES fondu pasākumos </w:t>
          </w:r>
        </w:sdtContent>
      </w:sdt>
      <w:sdt>
        <w:sdtPr>
          <w:rPr>
            <w:rFonts w:ascii="Times New Roman" w:hAnsi="Times New Roman" w:cs="Times New Roman"/>
            <w:sz w:val="24"/>
            <w:szCs w:val="24"/>
          </w:rPr>
          <w:tag w:val="goog_rdk_57"/>
          <w:id w:val="1011258960"/>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59"/>
          <w:id w:val="-707414743"/>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0"/>
          <w:id w:val="1130979791"/>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1"/>
          <w:id w:val="-1743868646"/>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3"/>
          <w:id w:val="983736249"/>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6"/>
          <w:id w:val="701749736"/>
          <w:showingPlcHdr/>
        </w:sdtPr>
        <w:sdtEndPr/>
        <w:sdtContent>
          <w:r w:rsidR="000F2ABF">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7"/>
          <w:id w:val="-164708776"/>
        </w:sdtPr>
        <w:sdtEndPr/>
        <w:sdtContent>
          <w:r w:rsidRPr="00A763E0">
            <w:rPr>
              <w:rFonts w:ascii="Times New Roman" w:hAnsi="Times New Roman" w:cs="Times New Roman"/>
              <w:sz w:val="24"/>
              <w:szCs w:val="24"/>
            </w:rPr>
            <w:t xml:space="preserve"> izglītojamajiem</w:t>
          </w:r>
          <w:r w:rsidR="00ED078A">
            <w:rPr>
              <w:rFonts w:ascii="Times New Roman" w:hAnsi="Times New Roman" w:cs="Times New Roman"/>
              <w:sz w:val="24"/>
              <w:szCs w:val="24"/>
            </w:rPr>
            <w:t xml:space="preserve"> paredzēts segt ar</w:t>
          </w:r>
          <w:r w:rsidRPr="00A763E0">
            <w:rPr>
              <w:rFonts w:ascii="Times New Roman" w:hAnsi="Times New Roman" w:cs="Times New Roman"/>
              <w:sz w:val="24"/>
              <w:szCs w:val="24"/>
            </w:rPr>
            <w:t xml:space="preserve"> mācību satura apguves dažādošan</w:t>
          </w:r>
        </w:sdtContent>
      </w:sdt>
      <w:sdt>
        <w:sdtPr>
          <w:rPr>
            <w:rFonts w:ascii="Times New Roman" w:hAnsi="Times New Roman" w:cs="Times New Roman"/>
            <w:sz w:val="24"/>
            <w:szCs w:val="24"/>
          </w:rPr>
          <w:tag w:val="goog_rdk_68"/>
          <w:id w:val="-1990774154"/>
        </w:sdtPr>
        <w:sdtEndPr/>
        <w:sdtContent>
          <w:r w:rsidRPr="00A763E0">
            <w:rPr>
              <w:rFonts w:ascii="Times New Roman" w:hAnsi="Times New Roman" w:cs="Times New Roman"/>
              <w:sz w:val="24"/>
              <w:szCs w:val="24"/>
            </w:rPr>
            <w:t>u</w:t>
          </w:r>
        </w:sdtContent>
      </w:sdt>
      <w:sdt>
        <w:sdtPr>
          <w:rPr>
            <w:rFonts w:ascii="Times New Roman" w:hAnsi="Times New Roman" w:cs="Times New Roman"/>
            <w:sz w:val="24"/>
            <w:szCs w:val="24"/>
          </w:rPr>
          <w:tag w:val="goog_rdk_69"/>
          <w:id w:val="-645512900"/>
        </w:sdtPr>
        <w:sdtEndPr/>
        <w:sdtContent>
          <w:sdt>
            <w:sdtPr>
              <w:rPr>
                <w:rFonts w:ascii="Times New Roman" w:hAnsi="Times New Roman" w:cs="Times New Roman"/>
                <w:sz w:val="24"/>
                <w:szCs w:val="24"/>
              </w:rPr>
              <w:tag w:val="goog_rdk_70"/>
              <w:id w:val="434170852"/>
              <w:showingPlcHdr/>
            </w:sdtPr>
            <w:sdtEndPr/>
            <w:sdtContent>
              <w:r w:rsidR="00E07A93">
                <w:rPr>
                  <w:rFonts w:ascii="Times New Roman" w:hAnsi="Times New Roman" w:cs="Times New Roman"/>
                  <w:sz w:val="24"/>
                  <w:szCs w:val="24"/>
                </w:rPr>
                <w:t xml:space="preserve">     </w:t>
              </w:r>
            </w:sdtContent>
          </w:sdt>
          <w:r w:rsidRPr="00A763E0">
            <w:rPr>
              <w:rFonts w:ascii="Times New Roman" w:hAnsi="Times New Roman" w:cs="Times New Roman"/>
              <w:sz w:val="24"/>
              <w:szCs w:val="24"/>
            </w:rPr>
            <w:t xml:space="preserve">  saistīt</w:t>
          </w:r>
          <w:r w:rsidR="00ED078A">
            <w:rPr>
              <w:rFonts w:ascii="Times New Roman" w:hAnsi="Times New Roman" w:cs="Times New Roman"/>
              <w:sz w:val="24"/>
              <w:szCs w:val="24"/>
            </w:rPr>
            <w:t>ās</w:t>
          </w:r>
          <w:r w:rsidRPr="00A763E0">
            <w:rPr>
              <w:rFonts w:ascii="Times New Roman" w:hAnsi="Times New Roman" w:cs="Times New Roman"/>
              <w:sz w:val="24"/>
              <w:szCs w:val="24"/>
            </w:rPr>
            <w:t xml:space="preserve"> izmaks</w:t>
          </w:r>
          <w:r w:rsidR="00ED078A">
            <w:rPr>
              <w:rFonts w:ascii="Times New Roman" w:hAnsi="Times New Roman" w:cs="Times New Roman"/>
              <w:sz w:val="24"/>
              <w:szCs w:val="24"/>
            </w:rPr>
            <w:t>as</w:t>
          </w:r>
          <w:r w:rsidRPr="00A763E0">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72"/>
          <w:id w:val="-513380755"/>
          <w:showingPlcHdr/>
        </w:sdtPr>
        <w:sdtEndPr/>
        <w:sdtContent>
          <w:r w:rsidR="000A2270">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73"/>
          <w:id w:val="-636566289"/>
        </w:sdtPr>
        <w:sdtEndPr/>
        <w:sdtContent>
          <w:r w:rsidRPr="00A763E0">
            <w:rPr>
              <w:rFonts w:ascii="Times New Roman" w:hAnsi="Times New Roman" w:cs="Times New Roman"/>
              <w:sz w:val="24"/>
              <w:szCs w:val="24"/>
            </w:rPr>
            <w:t xml:space="preserve"> neatkarīgi no</w:t>
          </w:r>
          <w:r w:rsidR="00ED078A">
            <w:rPr>
              <w:rFonts w:ascii="Times New Roman" w:hAnsi="Times New Roman" w:cs="Times New Roman"/>
              <w:sz w:val="24"/>
              <w:szCs w:val="24"/>
            </w:rPr>
            <w:t xml:space="preserve"> viņu</w:t>
          </w:r>
          <w:r w:rsidRPr="00A763E0">
            <w:rPr>
              <w:rFonts w:ascii="Times New Roman" w:hAnsi="Times New Roman" w:cs="Times New Roman"/>
              <w:sz w:val="24"/>
              <w:szCs w:val="24"/>
            </w:rPr>
            <w:t xml:space="preserve"> ģimenes vai izglītības iestādes sociāli ekonomiskā stāvokļa.</w:t>
          </w:r>
          <w:sdt>
            <w:sdtPr>
              <w:rPr>
                <w:rFonts w:ascii="Times New Roman" w:hAnsi="Times New Roman" w:cs="Times New Roman"/>
                <w:sz w:val="24"/>
                <w:szCs w:val="24"/>
              </w:rPr>
              <w:tag w:val="goog_rdk_75"/>
              <w:id w:val="1038927397"/>
              <w:showingPlcHdr/>
            </w:sdtPr>
            <w:sdtEndPr/>
            <w:sdtContent>
              <w:r w:rsidR="00E07A93">
                <w:rPr>
                  <w:rFonts w:ascii="Times New Roman" w:hAnsi="Times New Roman" w:cs="Times New Roman"/>
                  <w:sz w:val="24"/>
                  <w:szCs w:val="24"/>
                </w:rPr>
                <w:t xml:space="preserve">     </w:t>
              </w:r>
            </w:sdtContent>
          </w:sdt>
        </w:sdtContent>
      </w:sdt>
    </w:p>
    <w:p w14:paraId="7846CA1E" w14:textId="1FA4F7EF" w:rsidR="00A924D8" w:rsidRPr="00B961B5" w:rsidRDefault="00297BC9" w:rsidP="000F2ABF">
      <w:pPr>
        <w:pStyle w:val="ListParagraph"/>
        <w:numPr>
          <w:ilvl w:val="0"/>
          <w:numId w:val="60"/>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Lai nodrošinātu mērķtiecīgu</w:t>
      </w:r>
      <w:r w:rsidR="00A924D8" w:rsidRPr="00A924D8">
        <w:rPr>
          <w:rFonts w:ascii="Times New Roman" w:hAnsi="Times New Roman" w:cs="Times New Roman"/>
          <w:sz w:val="24"/>
          <w:szCs w:val="24"/>
        </w:rPr>
        <w:t xml:space="preserve"> iekļaujošas izglītības atbals</w:t>
      </w:r>
      <w:r>
        <w:rPr>
          <w:rFonts w:ascii="Times New Roman" w:hAnsi="Times New Roman" w:cs="Times New Roman"/>
          <w:sz w:val="24"/>
          <w:szCs w:val="24"/>
        </w:rPr>
        <w:t xml:space="preserve">tu </w:t>
      </w:r>
      <w:r w:rsidR="00ED078A">
        <w:rPr>
          <w:rFonts w:ascii="Times New Roman" w:hAnsi="Times New Roman" w:cs="Times New Roman"/>
          <w:sz w:val="24"/>
          <w:szCs w:val="24"/>
        </w:rPr>
        <w:t xml:space="preserve">un </w:t>
      </w:r>
      <w:r>
        <w:rPr>
          <w:rFonts w:ascii="Times New Roman" w:hAnsi="Times New Roman" w:cs="Times New Roman"/>
          <w:sz w:val="24"/>
          <w:szCs w:val="24"/>
        </w:rPr>
        <w:t>piekļuvi kvalitatīvai neformālajai izglītībai, kas lielākoties atkarīga no ģimenes sociāli ekonomiskās situācija</w:t>
      </w:r>
      <w:r w:rsidR="00ED078A">
        <w:rPr>
          <w:rFonts w:ascii="Times New Roman" w:hAnsi="Times New Roman" w:cs="Times New Roman"/>
          <w:sz w:val="24"/>
          <w:szCs w:val="24"/>
        </w:rPr>
        <w:t>s</w:t>
      </w:r>
      <w:r>
        <w:rPr>
          <w:rFonts w:ascii="Times New Roman" w:hAnsi="Times New Roman" w:cs="Times New Roman"/>
          <w:sz w:val="24"/>
          <w:szCs w:val="24"/>
        </w:rPr>
        <w:t xml:space="preserve">, ES fondu investīcijas </w:t>
      </w:r>
      <w:r w:rsidR="00ED078A">
        <w:rPr>
          <w:rFonts w:ascii="Times New Roman" w:hAnsi="Times New Roman" w:cs="Times New Roman"/>
          <w:sz w:val="24"/>
          <w:szCs w:val="24"/>
        </w:rPr>
        <w:t xml:space="preserve">plānotas </w:t>
      </w:r>
      <w:r>
        <w:rPr>
          <w:rFonts w:ascii="Times New Roman" w:hAnsi="Times New Roman" w:cs="Times New Roman"/>
          <w:sz w:val="24"/>
          <w:szCs w:val="24"/>
        </w:rPr>
        <w:t xml:space="preserve">mazāk labvēlīgā </w:t>
      </w:r>
      <w:r w:rsidR="00A924D8" w:rsidRPr="00A924D8">
        <w:rPr>
          <w:rFonts w:ascii="Times New Roman" w:hAnsi="Times New Roman" w:cs="Times New Roman"/>
          <w:sz w:val="24"/>
          <w:szCs w:val="24"/>
        </w:rPr>
        <w:t xml:space="preserve">situācijā esošām grupām – bērniem ar speciālām vajadzībām, bērniem ar mācību grūtībām, bērniem no nabadzības riskam pakļautām ģimenēm, </w:t>
      </w:r>
      <w:r w:rsidR="00F23196" w:rsidRPr="00A924D8">
        <w:rPr>
          <w:rFonts w:ascii="Times New Roman" w:hAnsi="Times New Roman" w:cs="Times New Roman"/>
          <w:sz w:val="24"/>
          <w:szCs w:val="24"/>
        </w:rPr>
        <w:t>reemigrantu</w:t>
      </w:r>
      <w:r w:rsidR="00FE2DE6">
        <w:rPr>
          <w:rFonts w:ascii="Times New Roman" w:hAnsi="Times New Roman" w:cs="Times New Roman"/>
          <w:sz w:val="24"/>
          <w:szCs w:val="24"/>
        </w:rPr>
        <w:t xml:space="preserve">, </w:t>
      </w:r>
      <w:r w:rsidR="00A924D8" w:rsidRPr="00A924D8">
        <w:rPr>
          <w:rFonts w:ascii="Times New Roman" w:hAnsi="Times New Roman" w:cs="Times New Roman"/>
          <w:sz w:val="24"/>
          <w:szCs w:val="24"/>
        </w:rPr>
        <w:t>imigrantu</w:t>
      </w:r>
      <w:r w:rsidR="00FE2DE6">
        <w:rPr>
          <w:rFonts w:ascii="Times New Roman" w:hAnsi="Times New Roman" w:cs="Times New Roman"/>
          <w:sz w:val="24"/>
          <w:szCs w:val="24"/>
        </w:rPr>
        <w:t xml:space="preserve"> un bēgļu</w:t>
      </w:r>
      <w:r w:rsidR="00A924D8" w:rsidRPr="00A924D8">
        <w:rPr>
          <w:rFonts w:ascii="Times New Roman" w:hAnsi="Times New Roman" w:cs="Times New Roman"/>
          <w:sz w:val="24"/>
          <w:szCs w:val="24"/>
        </w:rPr>
        <w:t xml:space="preserve"> bērniem, </w:t>
      </w:r>
      <w:proofErr w:type="spellStart"/>
      <w:r w:rsidR="00A924D8" w:rsidRPr="00A924D8">
        <w:rPr>
          <w:rFonts w:ascii="Times New Roman" w:hAnsi="Times New Roman" w:cs="Times New Roman"/>
          <w:sz w:val="24"/>
          <w:szCs w:val="24"/>
        </w:rPr>
        <w:t>romu</w:t>
      </w:r>
      <w:proofErr w:type="spellEnd"/>
      <w:r w:rsidR="00A924D8" w:rsidRPr="00A924D8">
        <w:rPr>
          <w:rFonts w:ascii="Times New Roman" w:hAnsi="Times New Roman" w:cs="Times New Roman"/>
          <w:sz w:val="24"/>
          <w:szCs w:val="24"/>
        </w:rPr>
        <w:t xml:space="preserve"> bērniem u.c.,  veicin</w:t>
      </w:r>
      <w:r w:rsidR="00ED078A">
        <w:rPr>
          <w:rFonts w:ascii="Times New Roman" w:hAnsi="Times New Roman" w:cs="Times New Roman"/>
          <w:sz w:val="24"/>
          <w:szCs w:val="24"/>
        </w:rPr>
        <w:t>o</w:t>
      </w:r>
      <w:r w:rsidR="00A924D8" w:rsidRPr="00A924D8">
        <w:rPr>
          <w:rFonts w:ascii="Times New Roman" w:hAnsi="Times New Roman" w:cs="Times New Roman"/>
          <w:sz w:val="24"/>
          <w:szCs w:val="24"/>
        </w:rPr>
        <w:t>t viņu integrāciju sabiedrībā un mazin</w:t>
      </w:r>
      <w:r w:rsidR="00ED078A">
        <w:rPr>
          <w:rFonts w:ascii="Times New Roman" w:hAnsi="Times New Roman" w:cs="Times New Roman"/>
          <w:sz w:val="24"/>
          <w:szCs w:val="24"/>
        </w:rPr>
        <w:t>ot</w:t>
      </w:r>
      <w:r w:rsidR="00A924D8" w:rsidRPr="00A924D8">
        <w:rPr>
          <w:rFonts w:ascii="Times New Roman" w:hAnsi="Times New Roman" w:cs="Times New Roman"/>
          <w:sz w:val="24"/>
          <w:szCs w:val="24"/>
        </w:rPr>
        <w:t xml:space="preserve"> šķēršļus izglītības ieguvei, kurus rada veselības, ekonomiskie, sociālie vai ģeogrāfiskie faktori. Stiprinot izglītības iestāžu sadarbību ar vecākiem tiks veicināta sabiedrības izpratne par iekļaujošas izglītības jautājumiem, bet sadarbībā ar vietējo kopienu veicināta bērnu un jauniešu </w:t>
      </w:r>
      <w:proofErr w:type="spellStart"/>
      <w:r w:rsidR="00A924D8" w:rsidRPr="00A924D8">
        <w:rPr>
          <w:rFonts w:ascii="Times New Roman" w:hAnsi="Times New Roman" w:cs="Times New Roman"/>
          <w:sz w:val="24"/>
          <w:szCs w:val="24"/>
        </w:rPr>
        <w:t>iekļautība</w:t>
      </w:r>
      <w:proofErr w:type="spellEnd"/>
      <w:r w:rsidR="00A924D8" w:rsidRPr="00A924D8">
        <w:rPr>
          <w:rFonts w:ascii="Times New Roman" w:hAnsi="Times New Roman" w:cs="Times New Roman"/>
          <w:sz w:val="24"/>
          <w:szCs w:val="24"/>
        </w:rPr>
        <w:t xml:space="preserve">, emocionālā </w:t>
      </w:r>
      <w:proofErr w:type="spellStart"/>
      <w:r w:rsidR="00A924D8" w:rsidRPr="00A924D8">
        <w:rPr>
          <w:rFonts w:ascii="Times New Roman" w:hAnsi="Times New Roman" w:cs="Times New Roman"/>
          <w:sz w:val="24"/>
          <w:szCs w:val="24"/>
        </w:rPr>
        <w:t>labizjūta</w:t>
      </w:r>
      <w:proofErr w:type="spellEnd"/>
      <w:r w:rsidR="00A924D8" w:rsidRPr="00A924D8">
        <w:rPr>
          <w:rFonts w:ascii="Times New Roman" w:hAnsi="Times New Roman" w:cs="Times New Roman"/>
          <w:sz w:val="24"/>
          <w:szCs w:val="24"/>
        </w:rPr>
        <w:t xml:space="preserve"> un piederība. </w:t>
      </w:r>
    </w:p>
    <w:p w14:paraId="33296FFF" w14:textId="23143EAA" w:rsidR="00AC212B" w:rsidRPr="00930237" w:rsidRDefault="00AC212B"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Lai arī Latvijas izglītojamo prasmju līmenis kopumā atbilst OECD valstu vidējiem rādītājiem, tomēr novērojams, ka Latvijā ir neliels izglītojamo īpatsvars ar augstiem mācību rezultātiem</w:t>
      </w:r>
      <w:r w:rsidR="00A924D8">
        <w:rPr>
          <w:rFonts w:ascii="Times New Roman" w:eastAsia="Times New Roman" w:hAnsi="Times New Roman" w:cs="Times New Roman"/>
          <w:sz w:val="24"/>
          <w:szCs w:val="24"/>
        </w:rPr>
        <w:t xml:space="preserve"> un augsts</w:t>
      </w:r>
      <w:r w:rsidRPr="00930237">
        <w:rPr>
          <w:rFonts w:ascii="Times New Roman" w:eastAsia="Times New Roman" w:hAnsi="Times New Roman" w:cs="Times New Roman"/>
          <w:sz w:val="24"/>
          <w:szCs w:val="24"/>
        </w:rPr>
        <w:t xml:space="preserve"> izglītojamo īpatsvars ar zemiem mācību sasniegumiem </w:t>
      </w:r>
      <w:r w:rsidR="00A924D8" w:rsidRPr="00A924D8">
        <w:rPr>
          <w:rFonts w:ascii="Times New Roman" w:eastAsia="Times New Roman" w:hAnsi="Times New Roman" w:cs="Times New Roman"/>
          <w:sz w:val="24"/>
          <w:szCs w:val="24"/>
        </w:rPr>
        <w:t>(PISA 2018 dati)</w:t>
      </w:r>
      <w:r w:rsidR="00A924D8">
        <w:rPr>
          <w:rFonts w:ascii="Times New Roman" w:eastAsia="Times New Roman" w:hAnsi="Times New Roman" w:cs="Times New Roman"/>
          <w:sz w:val="24"/>
          <w:szCs w:val="24"/>
        </w:rPr>
        <w:t>.</w:t>
      </w:r>
      <w:r w:rsidR="00A924D8" w:rsidRPr="00A924D8">
        <w:rPr>
          <w:rFonts w:ascii="Times New Roman" w:eastAsia="Times New Roman" w:hAnsi="Times New Roman" w:cs="Times New Roman"/>
          <w:sz w:val="24"/>
          <w:szCs w:val="24"/>
        </w:rPr>
        <w:t xml:space="preserve"> </w:t>
      </w:r>
      <w:r w:rsidR="00297BC9">
        <w:rPr>
          <w:rFonts w:ascii="Times New Roman" w:eastAsia="Times New Roman" w:hAnsi="Times New Roman" w:cs="Times New Roman"/>
          <w:sz w:val="24"/>
          <w:szCs w:val="24"/>
        </w:rPr>
        <w:t>Veids</w:t>
      </w:r>
      <w:r w:rsidR="00ED078A">
        <w:rPr>
          <w:rFonts w:ascii="Times New Roman" w:eastAsia="Times New Roman" w:hAnsi="Times New Roman" w:cs="Times New Roman"/>
          <w:sz w:val="24"/>
          <w:szCs w:val="24"/>
        </w:rPr>
        <w:t>,</w:t>
      </w:r>
      <w:r w:rsidR="001B0AF8" w:rsidRPr="001B0AF8">
        <w:rPr>
          <w:rFonts w:ascii="Times New Roman" w:eastAsia="Times New Roman" w:hAnsi="Times New Roman" w:cs="Times New Roman"/>
          <w:sz w:val="24"/>
          <w:szCs w:val="24"/>
        </w:rPr>
        <w:t xml:space="preserve"> kā </w:t>
      </w:r>
      <w:r w:rsidR="00A924D8" w:rsidRPr="001B0AF8">
        <w:rPr>
          <w:rFonts w:ascii="Times New Roman" w:eastAsia="Times New Roman" w:hAnsi="Times New Roman" w:cs="Times New Roman"/>
          <w:sz w:val="24"/>
          <w:szCs w:val="24"/>
        </w:rPr>
        <w:t>pa</w:t>
      </w:r>
      <w:r w:rsidR="00A924D8">
        <w:rPr>
          <w:rFonts w:ascii="Times New Roman" w:eastAsia="Times New Roman" w:hAnsi="Times New Roman" w:cs="Times New Roman"/>
          <w:sz w:val="24"/>
          <w:szCs w:val="24"/>
        </w:rPr>
        <w:t>augstināt</w:t>
      </w:r>
      <w:r w:rsidR="00A924D8" w:rsidRPr="001B0AF8">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zināšan</w:t>
      </w:r>
      <w:r w:rsidR="00A924D8">
        <w:rPr>
          <w:rFonts w:ascii="Times New Roman" w:eastAsia="Times New Roman" w:hAnsi="Times New Roman" w:cs="Times New Roman"/>
          <w:sz w:val="24"/>
          <w:szCs w:val="24"/>
        </w:rPr>
        <w:t>u</w:t>
      </w:r>
      <w:r w:rsidR="001B0AF8" w:rsidRPr="001B0AF8">
        <w:rPr>
          <w:rFonts w:ascii="Times New Roman" w:eastAsia="Times New Roman" w:hAnsi="Times New Roman" w:cs="Times New Roman"/>
          <w:sz w:val="24"/>
          <w:szCs w:val="24"/>
        </w:rPr>
        <w:t xml:space="preserve"> un prasm</w:t>
      </w:r>
      <w:r w:rsidR="00A924D8">
        <w:rPr>
          <w:rFonts w:ascii="Times New Roman" w:eastAsia="Times New Roman" w:hAnsi="Times New Roman" w:cs="Times New Roman"/>
          <w:sz w:val="24"/>
          <w:szCs w:val="24"/>
        </w:rPr>
        <w:t>ju līmeni</w:t>
      </w:r>
      <w:r w:rsidR="001B0AF8" w:rsidRPr="001B0AF8">
        <w:rPr>
          <w:rFonts w:ascii="Times New Roman" w:eastAsia="Times New Roman" w:hAnsi="Times New Roman" w:cs="Times New Roman"/>
          <w:sz w:val="24"/>
          <w:szCs w:val="24"/>
        </w:rPr>
        <w:t xml:space="preserve"> ir dažādot izglītības satura apguves formas, t</w:t>
      </w:r>
      <w:r w:rsidR="00AC3040">
        <w:rPr>
          <w:rFonts w:ascii="Times New Roman" w:eastAsia="Times New Roman" w:hAnsi="Times New Roman" w:cs="Times New Roman"/>
          <w:sz w:val="24"/>
          <w:szCs w:val="24"/>
        </w:rPr>
        <w:t>.sk.,</w:t>
      </w:r>
      <w:r w:rsidR="001B0AF8" w:rsidRPr="001B0AF8">
        <w:rPr>
          <w:rFonts w:ascii="Times New Roman" w:eastAsia="Times New Roman" w:hAnsi="Times New Roman" w:cs="Times New Roman"/>
          <w:sz w:val="24"/>
          <w:szCs w:val="24"/>
        </w:rPr>
        <w:t xml:space="preserve"> ārpus izglītības iestādes vai mācību stundām, saistot gūtās zināšanas ar praktisku pieredzi. </w:t>
      </w:r>
      <w:r w:rsidR="00A924D8">
        <w:rPr>
          <w:rFonts w:ascii="Times New Roman" w:eastAsia="Times New Roman" w:hAnsi="Times New Roman" w:cs="Times New Roman"/>
          <w:sz w:val="24"/>
          <w:szCs w:val="24"/>
        </w:rPr>
        <w:t>I</w:t>
      </w:r>
      <w:r w:rsidR="001B0AF8" w:rsidRPr="001B0AF8">
        <w:rPr>
          <w:rFonts w:ascii="Times New Roman" w:eastAsia="Times New Roman" w:hAnsi="Times New Roman" w:cs="Times New Roman"/>
          <w:sz w:val="24"/>
          <w:szCs w:val="24"/>
        </w:rPr>
        <w:t xml:space="preserve">zglītojamo iesaiste interešu </w:t>
      </w:r>
      <w:r w:rsidR="00514FD6" w:rsidRPr="00514FD6">
        <w:rPr>
          <w:rFonts w:ascii="Times New Roman" w:eastAsia="Times New Roman" w:hAnsi="Times New Roman" w:cs="Times New Roman"/>
          <w:sz w:val="24"/>
          <w:szCs w:val="24"/>
        </w:rPr>
        <w:t xml:space="preserve">un neformālajā </w:t>
      </w:r>
      <w:r w:rsidR="001B0AF8" w:rsidRPr="001B0AF8">
        <w:rPr>
          <w:rFonts w:ascii="Times New Roman" w:eastAsia="Times New Roman" w:hAnsi="Times New Roman" w:cs="Times New Roman"/>
          <w:sz w:val="24"/>
          <w:szCs w:val="24"/>
        </w:rPr>
        <w:t>izglītībā sekmē mācīšanās prasmju pilnveidi, dzīvei nepieciešamu iemaņu un prasmju apguvi, socializēšanos, jaunas pieredzes iegūšanu, kā arī mazina sociālās atstumtības risku</w:t>
      </w:r>
      <w:r w:rsidR="00A924D8">
        <w:rPr>
          <w:rFonts w:ascii="Times New Roman" w:eastAsia="Times New Roman" w:hAnsi="Times New Roman" w:cs="Times New Roman"/>
          <w:sz w:val="24"/>
          <w:szCs w:val="24"/>
        </w:rPr>
        <w:t>,</w:t>
      </w:r>
      <w:r w:rsidR="00A924D8" w:rsidRPr="00A924D8">
        <w:t xml:space="preserve"> </w:t>
      </w:r>
      <w:r w:rsidR="00A924D8" w:rsidRPr="00A924D8">
        <w:rPr>
          <w:rFonts w:ascii="Times New Roman" w:eastAsia="Times New Roman" w:hAnsi="Times New Roman" w:cs="Times New Roman"/>
          <w:sz w:val="24"/>
          <w:szCs w:val="24"/>
        </w:rPr>
        <w:t>veicinot vienlīdzīgu piekļuvi kvalitatīvai un iekļaujošai izglītībai</w:t>
      </w:r>
      <w:r w:rsidR="001B0AF8" w:rsidRPr="001B0AF8">
        <w:rPr>
          <w:rFonts w:ascii="Times New Roman" w:eastAsia="Times New Roman" w:hAnsi="Times New Roman" w:cs="Times New Roman"/>
          <w:sz w:val="24"/>
          <w:szCs w:val="24"/>
        </w:rPr>
        <w:t xml:space="preserve">. </w:t>
      </w:r>
    </w:p>
    <w:p w14:paraId="57BA5CA8" w14:textId="6B55B108" w:rsidR="00AC212B" w:rsidRPr="00930237" w:rsidRDefault="00AC212B"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Iedzīvotāju iesaiste pieaugušo izglītībā Latvijā joprojām ir zemā līmenī (2018.gadā</w:t>
      </w:r>
      <w:r w:rsidR="00DB3C7D">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6,7%), kas kavē sabiedrības pielāgošanos strukturālām pārmaiņām ekonomikā un jaunu iespēju izmantošanu. Tāpat pilnīgi netiek izmantots jauniešu</w:t>
      </w:r>
      <w:r w:rsidR="00DB3C7D" w:rsidRPr="00930237">
        <w:rPr>
          <w:rFonts w:ascii="Times New Roman" w:eastAsia="Times New Roman" w:hAnsi="Times New Roman" w:cs="Times New Roman"/>
          <w:sz w:val="24"/>
          <w:szCs w:val="24"/>
        </w:rPr>
        <w:t>, kas neiesaistās darba tirgū un mācībās</w:t>
      </w:r>
      <w:r w:rsidR="00DB3C7D">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potenciāls.</w:t>
      </w:r>
      <w:r w:rsidR="00FE2DE6">
        <w:rPr>
          <w:rFonts w:ascii="Times New Roman" w:eastAsia="Times New Roman" w:hAnsi="Times New Roman" w:cs="Times New Roman"/>
          <w:sz w:val="24"/>
          <w:szCs w:val="24"/>
        </w:rPr>
        <w:t xml:space="preserve"> </w:t>
      </w:r>
      <w:r w:rsidR="00FE2DE6" w:rsidRPr="00FE2DE6">
        <w:rPr>
          <w:rFonts w:ascii="Times New Roman" w:eastAsia="Times New Roman" w:hAnsi="Times New Roman" w:cs="Times New Roman"/>
          <w:sz w:val="24"/>
          <w:szCs w:val="24"/>
        </w:rPr>
        <w:t xml:space="preserve">ES fondu investīcijas plānotas jauniešu un pieaugušo dalības izglītībā palielināšanai, jo īpaši iedzīvotāju grupām, kas mazāk iesaistās mācībās, tostarp nodarbinātajiem zemas kvalifikācijas profesijās, elastīga prasmju pilnveides un </w:t>
      </w:r>
      <w:proofErr w:type="spellStart"/>
      <w:r w:rsidR="00FE2DE6" w:rsidRPr="00FE2DE6">
        <w:rPr>
          <w:rFonts w:ascii="Times New Roman" w:eastAsia="Times New Roman" w:hAnsi="Times New Roman" w:cs="Times New Roman"/>
          <w:sz w:val="24"/>
          <w:szCs w:val="24"/>
        </w:rPr>
        <w:t>pārkvalifikācijas</w:t>
      </w:r>
      <w:proofErr w:type="spellEnd"/>
      <w:r w:rsidR="00FE2DE6" w:rsidRPr="00FE2DE6">
        <w:rPr>
          <w:rFonts w:ascii="Times New Roman" w:eastAsia="Times New Roman" w:hAnsi="Times New Roman" w:cs="Times New Roman"/>
          <w:sz w:val="24"/>
          <w:szCs w:val="24"/>
        </w:rPr>
        <w:t xml:space="preserve"> iespēju piedāvājuma attīstībai, uzlabojot darbaspēka darbspēju un </w:t>
      </w:r>
      <w:r w:rsidR="00FE2DE6" w:rsidRPr="00FE2DE6">
        <w:rPr>
          <w:rFonts w:ascii="Times New Roman" w:eastAsia="Times New Roman" w:hAnsi="Times New Roman" w:cs="Times New Roman"/>
          <w:sz w:val="24"/>
          <w:szCs w:val="24"/>
        </w:rPr>
        <w:lastRenderedPageBreak/>
        <w:t>digitālo prasmju līmeni, kā arī i</w:t>
      </w:r>
      <w:r w:rsidR="00FE2DE6">
        <w:rPr>
          <w:rFonts w:ascii="Times New Roman" w:eastAsia="Times New Roman" w:hAnsi="Times New Roman" w:cs="Times New Roman"/>
          <w:sz w:val="24"/>
          <w:szCs w:val="24"/>
        </w:rPr>
        <w:t>l</w:t>
      </w:r>
      <w:r w:rsidR="00FE2DE6" w:rsidRPr="00FE2DE6">
        <w:rPr>
          <w:rFonts w:ascii="Times New Roman" w:eastAsia="Times New Roman" w:hAnsi="Times New Roman" w:cs="Times New Roman"/>
          <w:sz w:val="24"/>
          <w:szCs w:val="24"/>
        </w:rPr>
        <w:t>gtspējīgas un sociāli atbildīgas pieaugušo izglītības finansējuma sistēmas izveidei.</w:t>
      </w:r>
    </w:p>
    <w:p w14:paraId="23817CC3" w14:textId="1CEA70E6" w:rsidR="00AC212B" w:rsidRPr="00EF3070" w:rsidRDefault="00AC212B" w:rsidP="000F2ABF">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603EA">
        <w:rPr>
          <w:rFonts w:ascii="Times New Roman" w:eastAsia="Times New Roman" w:hAnsi="Times New Roman" w:cs="Times New Roman"/>
          <w:sz w:val="24"/>
          <w:szCs w:val="24"/>
        </w:rPr>
        <w:t>Augstāk</w:t>
      </w:r>
      <w:r w:rsidR="008C7278" w:rsidRPr="00A603EA">
        <w:rPr>
          <w:rFonts w:ascii="Times New Roman" w:eastAsia="Times New Roman" w:hAnsi="Times New Roman" w:cs="Times New Roman"/>
          <w:sz w:val="24"/>
          <w:szCs w:val="24"/>
        </w:rPr>
        <w:t>ajā</w:t>
      </w:r>
      <w:r w:rsidRPr="00A603EA">
        <w:rPr>
          <w:rFonts w:ascii="Times New Roman" w:eastAsia="Times New Roman" w:hAnsi="Times New Roman" w:cs="Times New Roman"/>
          <w:sz w:val="24"/>
          <w:szCs w:val="24"/>
        </w:rPr>
        <w:t xml:space="preserve"> izglītīb</w:t>
      </w:r>
      <w:r w:rsidR="008C7278" w:rsidRPr="00A603EA">
        <w:rPr>
          <w:rFonts w:ascii="Times New Roman" w:eastAsia="Times New Roman" w:hAnsi="Times New Roman" w:cs="Times New Roman"/>
          <w:sz w:val="24"/>
          <w:szCs w:val="24"/>
        </w:rPr>
        <w:t>ā</w:t>
      </w:r>
      <w:r w:rsidRPr="00A603EA">
        <w:rPr>
          <w:rFonts w:ascii="Times New Roman" w:eastAsia="Times New Roman" w:hAnsi="Times New Roman" w:cs="Times New Roman"/>
          <w:sz w:val="24"/>
          <w:szCs w:val="24"/>
        </w:rPr>
        <w:t xml:space="preserve"> novērojams, ka Latvijas augstskolas ir uzlabojušas savu sniegumu, tomēr </w:t>
      </w:r>
      <w:r w:rsidRPr="005B7EA0">
        <w:rPr>
          <w:rFonts w:ascii="Times New Roman" w:eastAsia="Times New Roman" w:hAnsi="Times New Roman" w:cs="Times New Roman"/>
          <w:sz w:val="24"/>
          <w:szCs w:val="24"/>
        </w:rPr>
        <w:t>joprojām nav pietiekoši konkurētspējīgas starptautiski, kā arī neizmanto savu potenciālu inovāciju veicināšanā ekonomikā</w:t>
      </w:r>
      <w:r w:rsidRPr="00A603EA">
        <w:rPr>
          <w:rFonts w:ascii="Times New Roman" w:eastAsia="Times New Roman" w:hAnsi="Times New Roman" w:cs="Times New Roman"/>
          <w:sz w:val="24"/>
          <w:szCs w:val="24"/>
        </w:rPr>
        <w:t>. Līdz ar to svarīgi ir turpināt uzsāktās reformas augstskolu pārvaldībā, viedās specializācijas stiprināšan</w:t>
      </w:r>
      <w:r w:rsidR="001B0AF8" w:rsidRPr="00A603EA">
        <w:rPr>
          <w:rFonts w:ascii="Times New Roman" w:eastAsia="Times New Roman" w:hAnsi="Times New Roman" w:cs="Times New Roman"/>
          <w:sz w:val="24"/>
          <w:szCs w:val="24"/>
        </w:rPr>
        <w:t>ai,</w:t>
      </w:r>
      <w:r w:rsidRPr="00A603EA">
        <w:rPr>
          <w:rFonts w:ascii="Times New Roman" w:eastAsia="Times New Roman" w:hAnsi="Times New Roman" w:cs="Times New Roman"/>
          <w:sz w:val="24"/>
          <w:szCs w:val="24"/>
        </w:rPr>
        <w:t xml:space="preserve"> </w:t>
      </w:r>
      <w:r w:rsidR="001B0AF8" w:rsidRPr="00A603EA">
        <w:rPr>
          <w:rFonts w:ascii="Times New Roman" w:eastAsia="Times New Roman" w:hAnsi="Times New Roman" w:cs="Times New Roman"/>
          <w:sz w:val="24"/>
          <w:szCs w:val="24"/>
        </w:rPr>
        <w:t>sadarbīb</w:t>
      </w:r>
      <w:r w:rsidR="008C7278" w:rsidRPr="00A603EA">
        <w:rPr>
          <w:rFonts w:ascii="Times New Roman" w:eastAsia="Times New Roman" w:hAnsi="Times New Roman" w:cs="Times New Roman"/>
          <w:sz w:val="24"/>
          <w:szCs w:val="24"/>
        </w:rPr>
        <w:t>ai</w:t>
      </w:r>
      <w:r w:rsidR="001B0AF8" w:rsidRPr="00A603EA">
        <w:rPr>
          <w:rFonts w:ascii="Times New Roman" w:eastAsia="Times New Roman" w:hAnsi="Times New Roman" w:cs="Times New Roman"/>
          <w:sz w:val="24"/>
          <w:szCs w:val="24"/>
        </w:rPr>
        <w:t xml:space="preserve"> ar industriju </w:t>
      </w:r>
      <w:r w:rsidRPr="00A603EA">
        <w:rPr>
          <w:rFonts w:ascii="Times New Roman" w:eastAsia="Times New Roman" w:hAnsi="Times New Roman" w:cs="Times New Roman"/>
          <w:sz w:val="24"/>
          <w:szCs w:val="24"/>
        </w:rPr>
        <w:t>un infrastruktūras modernizēšanā.</w:t>
      </w:r>
    </w:p>
    <w:p w14:paraId="68F9EC7D" w14:textId="2B9EA9E4" w:rsidR="00EF3070" w:rsidRPr="00A603EA" w:rsidRDefault="00EF3070"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EF3070">
        <w:rPr>
          <w:rFonts w:ascii="Times New Roman" w:hAnsi="Times New Roman" w:cs="Times New Roman"/>
          <w:sz w:val="24"/>
          <w:szCs w:val="24"/>
        </w:rPr>
        <w:t>Samazinoties iedzīvotāju un studējošo skaitam, nav iespējams par valsts līdzekļiem uzturēt gandrīz 30 valsts dibinātu AII, vienlaikus nodrošinot konkurētspējīgu izglītības kvalitāti visās 54 Latvijas AII.</w:t>
      </w:r>
      <w:r>
        <w:rPr>
          <w:rStyle w:val="FootnoteReference"/>
          <w:rFonts w:ascii="Times New Roman" w:hAnsi="Times New Roman" w:cs="Times New Roman"/>
          <w:sz w:val="24"/>
          <w:szCs w:val="24"/>
        </w:rPr>
        <w:footnoteReference w:id="16"/>
      </w:r>
      <w:r w:rsidRPr="00EF3070">
        <w:rPr>
          <w:rFonts w:ascii="Times New Roman" w:hAnsi="Times New Roman" w:cs="Times New Roman"/>
          <w:sz w:val="24"/>
          <w:szCs w:val="24"/>
        </w:rPr>
        <w:t xml:space="preserve">  Lai mazinātu augstākās izglītības sadrumstalotību ar mērķi kāpināt kvalitāti, starptautisko konkurētspēju un resursu efektīvu izmantošanu, investīcijas AII iekšējai un ārējai konsolidācijai plānotas </w:t>
      </w:r>
      <w:r w:rsidR="00275ECD">
        <w:rPr>
          <w:rFonts w:ascii="Times New Roman" w:hAnsi="Times New Roman" w:cs="Times New Roman"/>
          <w:sz w:val="24"/>
          <w:szCs w:val="24"/>
        </w:rPr>
        <w:t>AF plāna</w:t>
      </w:r>
      <w:r w:rsidRPr="00EF3070">
        <w:rPr>
          <w:rFonts w:ascii="Times New Roman" w:hAnsi="Times New Roman" w:cs="Times New Roman"/>
          <w:sz w:val="24"/>
          <w:szCs w:val="24"/>
        </w:rPr>
        <w:t xml:space="preserve"> Augstākās izglītības un zinātnes izcilības un pārvaldības reformas investīciju ietvaros.</w:t>
      </w:r>
    </w:p>
    <w:p w14:paraId="399C159D" w14:textId="5A0D0A0A" w:rsidR="00AC212B" w:rsidRPr="00A603EA"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sz w:val="24"/>
          <w:szCs w:val="24"/>
        </w:rPr>
        <w:t>Ne mazāk svarīgi izaicinājumi ir pirm</w:t>
      </w:r>
      <w:r w:rsidR="007E7DE0">
        <w:rPr>
          <w:rFonts w:ascii="Times New Roman" w:eastAsia="Times New Roman" w:hAnsi="Times New Roman" w:cs="Times New Roman"/>
          <w:sz w:val="24"/>
          <w:szCs w:val="24"/>
        </w:rPr>
        <w:t>s</w:t>
      </w:r>
      <w:r w:rsidRPr="005B7EA0">
        <w:rPr>
          <w:rFonts w:ascii="Times New Roman" w:eastAsia="Times New Roman" w:hAnsi="Times New Roman" w:cs="Times New Roman"/>
          <w:sz w:val="24"/>
          <w:szCs w:val="24"/>
        </w:rPr>
        <w:t xml:space="preserve">skolas izglītībā, kur saglabājas būtiskas rindas </w:t>
      </w:r>
      <w:r w:rsidRPr="005B7EA0">
        <w:rPr>
          <w:rFonts w:ascii="Times New Roman" w:eastAsia="Times New Roman" w:hAnsi="Times New Roman" w:cs="Times New Roman"/>
          <w:bCs/>
          <w:iCs/>
          <w:sz w:val="24"/>
          <w:szCs w:val="24"/>
        </w:rPr>
        <w:t>uz pašvaldības pirmsskolas izglītības</w:t>
      </w:r>
      <w:r w:rsidRPr="00A603EA">
        <w:rPr>
          <w:rFonts w:ascii="Times New Roman" w:eastAsia="Times New Roman" w:hAnsi="Times New Roman" w:cs="Times New Roman"/>
          <w:bCs/>
          <w:iCs/>
          <w:sz w:val="24"/>
          <w:szCs w:val="24"/>
        </w:rPr>
        <w:t xml:space="preserve"> iestādēm</w:t>
      </w:r>
      <w:r w:rsidRPr="00A603EA">
        <w:rPr>
          <w:rFonts w:ascii="Times New Roman" w:hAnsi="Times New Roman" w:cs="Times New Roman"/>
          <w:bCs/>
          <w:iCs/>
          <w:sz w:val="24"/>
          <w:szCs w:val="24"/>
          <w:vertAlign w:val="superscript"/>
        </w:rPr>
        <w:footnoteReference w:id="17"/>
      </w:r>
      <w:r w:rsidRPr="00A603EA">
        <w:rPr>
          <w:rFonts w:ascii="Times New Roman" w:eastAsia="Times New Roman" w:hAnsi="Times New Roman" w:cs="Times New Roman"/>
          <w:bCs/>
          <w:iCs/>
          <w:sz w:val="24"/>
          <w:szCs w:val="24"/>
        </w:rPr>
        <w:t xml:space="preserve">. </w:t>
      </w:r>
      <w:r w:rsidR="00EC7EA2" w:rsidRPr="00A603EA">
        <w:rPr>
          <w:rFonts w:ascii="Times New Roman" w:eastAsia="Times New Roman" w:hAnsi="Times New Roman" w:cs="Times New Roman"/>
          <w:bCs/>
          <w:iCs/>
          <w:sz w:val="24"/>
          <w:szCs w:val="24"/>
        </w:rPr>
        <w:t>A</w:t>
      </w:r>
      <w:r w:rsidRPr="00A603EA">
        <w:rPr>
          <w:rFonts w:ascii="Times New Roman" w:eastAsia="Times New Roman" w:hAnsi="Times New Roman" w:cs="Times New Roman"/>
          <w:bCs/>
          <w:iCs/>
          <w:sz w:val="24"/>
          <w:szCs w:val="24"/>
        </w:rPr>
        <w:t>tsevišķās pašvaldībās rindā ir 40</w:t>
      </w:r>
      <w:r w:rsidR="00DB3C7D">
        <w:rPr>
          <w:rFonts w:ascii="Times New Roman" w:eastAsia="Times New Roman" w:hAnsi="Times New Roman" w:cs="Times New Roman"/>
          <w:bCs/>
          <w:iCs/>
          <w:sz w:val="24"/>
          <w:szCs w:val="24"/>
        </w:rPr>
        <w:t>–</w:t>
      </w:r>
      <w:r w:rsidRPr="00A603EA">
        <w:rPr>
          <w:rFonts w:ascii="Times New Roman" w:eastAsia="Times New Roman" w:hAnsi="Times New Roman" w:cs="Times New Roman"/>
          <w:bCs/>
          <w:iCs/>
          <w:sz w:val="24"/>
          <w:szCs w:val="24"/>
        </w:rPr>
        <w:t>50% no visiem pirmsskolas vecuma bērniem, kas kavē bērnu sagatavotību skolai un liedz vecākiem pilnvērtīgi iesaistīties darba tirgū un apmācībās</w:t>
      </w:r>
      <w:r w:rsidR="00297BC9">
        <w:rPr>
          <w:rFonts w:ascii="Times New Roman" w:eastAsia="Times New Roman" w:hAnsi="Times New Roman" w:cs="Times New Roman"/>
          <w:bCs/>
          <w:iCs/>
          <w:sz w:val="24"/>
          <w:szCs w:val="24"/>
        </w:rPr>
        <w:t xml:space="preserve">, </w:t>
      </w:r>
      <w:r w:rsidR="00297BC9" w:rsidRPr="00A763E0">
        <w:rPr>
          <w:rFonts w:ascii="Times New Roman" w:eastAsia="Times New Roman" w:hAnsi="Times New Roman" w:cs="Times New Roman"/>
          <w:bCs/>
          <w:iCs/>
          <w:sz w:val="24"/>
          <w:szCs w:val="24"/>
        </w:rPr>
        <w:t>kā arī ietekmē mazāk labvēlīgo grupu - iedzīvotāju ar mazākiem ienākumiem bērnu piekļuvi pirmsskolas izglītībai</w:t>
      </w:r>
      <w:r w:rsidR="00297BC9">
        <w:rPr>
          <w:rFonts w:ascii="Times New Roman" w:eastAsia="Times New Roman" w:hAnsi="Times New Roman" w:cs="Times New Roman"/>
          <w:bCs/>
          <w:iCs/>
          <w:sz w:val="24"/>
          <w:szCs w:val="24"/>
        </w:rPr>
        <w:t xml:space="preserve">. </w:t>
      </w:r>
      <w:r w:rsidRPr="00A763E0">
        <w:rPr>
          <w:rFonts w:ascii="Times New Roman" w:eastAsia="Times New Roman" w:hAnsi="Times New Roman" w:cs="Times New Roman"/>
          <w:bCs/>
          <w:iCs/>
          <w:sz w:val="24"/>
          <w:szCs w:val="24"/>
        </w:rPr>
        <w:t xml:space="preserve"> Problēmas risināšanai nepieciešami ieguldījumi </w:t>
      </w:r>
      <w:r w:rsidR="00297BC9">
        <w:rPr>
          <w:rFonts w:ascii="Times New Roman" w:eastAsia="Times New Roman" w:hAnsi="Times New Roman" w:cs="Times New Roman"/>
          <w:bCs/>
          <w:iCs/>
          <w:sz w:val="24"/>
          <w:szCs w:val="24"/>
        </w:rPr>
        <w:t xml:space="preserve">publiskās pirmsskolas izglītības </w:t>
      </w:r>
      <w:r w:rsidRPr="005050CD">
        <w:rPr>
          <w:rFonts w:ascii="Times New Roman" w:eastAsia="Times New Roman" w:hAnsi="Times New Roman" w:cs="Times New Roman"/>
          <w:bCs/>
          <w:iCs/>
          <w:sz w:val="24"/>
          <w:szCs w:val="24"/>
        </w:rPr>
        <w:t xml:space="preserve">infrastruktūrā </w:t>
      </w:r>
      <w:r w:rsidR="00B20B80" w:rsidRPr="00D61561">
        <w:rPr>
          <w:rFonts w:ascii="Times New Roman" w:eastAsia="Times New Roman" w:hAnsi="Times New Roman" w:cs="Times New Roman"/>
          <w:bCs/>
          <w:iCs/>
          <w:sz w:val="24"/>
          <w:szCs w:val="24"/>
        </w:rPr>
        <w:t>un materiāltehniskās</w:t>
      </w:r>
      <w:r w:rsidR="00B20B80" w:rsidRPr="005B7EA0">
        <w:rPr>
          <w:rFonts w:ascii="Times New Roman" w:eastAsia="Times New Roman" w:hAnsi="Times New Roman" w:cs="Times New Roman"/>
          <w:sz w:val="24"/>
          <w:szCs w:val="24"/>
        </w:rPr>
        <w:t xml:space="preserve"> bāzes pilnveidošanā, t.sk. digitālā aprīkojuma iegādei, </w:t>
      </w:r>
      <w:r w:rsidRPr="005B7EA0">
        <w:rPr>
          <w:rFonts w:ascii="Times New Roman" w:eastAsia="Times New Roman" w:hAnsi="Times New Roman" w:cs="Times New Roman"/>
          <w:sz w:val="24"/>
          <w:szCs w:val="24"/>
        </w:rPr>
        <w:t>un pieskatīšanas pakalpojumu pieejamībā.</w:t>
      </w:r>
    </w:p>
    <w:p w14:paraId="33F5FA88" w14:textId="4146F8C6" w:rsidR="00AC212B" w:rsidRPr="00930237"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603EA">
        <w:rPr>
          <w:rFonts w:ascii="Times New Roman" w:hAnsi="Times New Roman" w:cs="Times New Roman"/>
          <w:sz w:val="24"/>
          <w:szCs w:val="24"/>
        </w:rPr>
        <w:t>Latvijas izglītības sistēma saskaras ar pedagogu</w:t>
      </w:r>
      <w:r w:rsidRPr="00930237">
        <w:rPr>
          <w:rFonts w:ascii="Times New Roman" w:hAnsi="Times New Roman" w:cs="Times New Roman"/>
          <w:sz w:val="24"/>
          <w:szCs w:val="24"/>
        </w:rPr>
        <w:t xml:space="preserve"> novecošanos</w:t>
      </w:r>
      <w:r w:rsidR="00424447">
        <w:rPr>
          <w:rFonts w:ascii="Times New Roman" w:hAnsi="Times New Roman" w:cs="Times New Roman"/>
          <w:sz w:val="24"/>
          <w:szCs w:val="24"/>
        </w:rPr>
        <w:t>.</w:t>
      </w:r>
      <w:r w:rsidRPr="00930237">
        <w:rPr>
          <w:rFonts w:ascii="Times New Roman" w:eastAsia="Times New Roman" w:hAnsi="Times New Roman" w:cs="Times New Roman"/>
          <w:sz w:val="24"/>
          <w:szCs w:val="24"/>
        </w:rPr>
        <w:t xml:space="preserve"> </w:t>
      </w:r>
      <w:r w:rsidR="00424447">
        <w:rPr>
          <w:rFonts w:ascii="Times New Roman" w:eastAsia="Times New Roman" w:hAnsi="Times New Roman" w:cs="Times New Roman"/>
          <w:sz w:val="24"/>
          <w:szCs w:val="24"/>
        </w:rPr>
        <w:t>I</w:t>
      </w:r>
      <w:r w:rsidRPr="00930237">
        <w:rPr>
          <w:rFonts w:ascii="Times New Roman" w:eastAsia="Times New Roman" w:hAnsi="Times New Roman" w:cs="Times New Roman"/>
          <w:sz w:val="24"/>
          <w:szCs w:val="24"/>
        </w:rPr>
        <w:t>zglītības iestādēs strādā 46% pedagogu, kuru vecums ir 50 gadi un vairāk</w:t>
      </w:r>
      <w:r w:rsidR="00EC7EA2">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9% </w:t>
      </w:r>
      <w:r w:rsidR="00EC7EA2">
        <w:rPr>
          <w:rFonts w:ascii="Times New Roman" w:eastAsia="Times New Roman" w:hAnsi="Times New Roman" w:cs="Times New Roman"/>
          <w:sz w:val="24"/>
          <w:szCs w:val="24"/>
        </w:rPr>
        <w:t xml:space="preserve">pedagogu ir </w:t>
      </w:r>
      <w:r w:rsidRPr="00930237">
        <w:rPr>
          <w:rFonts w:ascii="Times New Roman" w:eastAsia="Times New Roman" w:hAnsi="Times New Roman" w:cs="Times New Roman"/>
          <w:sz w:val="24"/>
          <w:szCs w:val="24"/>
        </w:rPr>
        <w:t xml:space="preserve">vecumā līdz 30 gadiem, </w:t>
      </w:r>
      <w:r w:rsidR="00EC7EA2">
        <w:rPr>
          <w:rFonts w:ascii="Times New Roman" w:eastAsia="Times New Roman" w:hAnsi="Times New Roman" w:cs="Times New Roman"/>
          <w:sz w:val="24"/>
          <w:szCs w:val="24"/>
        </w:rPr>
        <w:t>nepastāv</w:t>
      </w:r>
      <w:r w:rsidRPr="00930237">
        <w:rPr>
          <w:rFonts w:ascii="Times New Roman" w:eastAsia="Times New Roman" w:hAnsi="Times New Roman" w:cs="Times New Roman"/>
          <w:sz w:val="24"/>
          <w:szCs w:val="24"/>
        </w:rPr>
        <w:t xml:space="preserve"> efektīvas atbalsta sistēmas, </w:t>
      </w:r>
      <w:r w:rsidR="00EC7EA2">
        <w:rPr>
          <w:rFonts w:ascii="Times New Roman" w:eastAsia="Times New Roman" w:hAnsi="Times New Roman" w:cs="Times New Roman"/>
          <w:sz w:val="24"/>
          <w:szCs w:val="24"/>
        </w:rPr>
        <w:t xml:space="preserve">tas </w:t>
      </w:r>
      <w:r w:rsidRPr="00930237">
        <w:rPr>
          <w:rFonts w:ascii="Times New Roman" w:eastAsia="Times New Roman" w:hAnsi="Times New Roman" w:cs="Times New Roman"/>
          <w:sz w:val="24"/>
          <w:szCs w:val="24"/>
        </w:rPr>
        <w:t>negatīvi ietekmē mācībspēku kapacitāti</w:t>
      </w:r>
      <w:r w:rsidR="00F622B2" w:rsidRPr="00930237">
        <w:rPr>
          <w:rFonts w:ascii="Times New Roman" w:eastAsia="Times New Roman" w:hAnsi="Times New Roman" w:cs="Times New Roman"/>
          <w:sz w:val="24"/>
          <w:szCs w:val="24"/>
        </w:rPr>
        <w:t xml:space="preserve"> un atbilstošas modernas profesionālās spējas</w:t>
      </w:r>
      <w:r w:rsidRPr="00930237">
        <w:rPr>
          <w:rFonts w:ascii="Times New Roman" w:eastAsia="Times New Roman" w:hAnsi="Times New Roman" w:cs="Times New Roman"/>
          <w:sz w:val="24"/>
          <w:szCs w:val="24"/>
        </w:rPr>
        <w:t xml:space="preserve"> nodrošināt augstas kvalitātes izglītību.</w:t>
      </w:r>
    </w:p>
    <w:p w14:paraId="7E990CB8" w14:textId="428988A2" w:rsidR="00AC212B" w:rsidRPr="00930237"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Augstākminētie izglītības sistēmas rādītāji negatīvi ietekmē iedzīvotāju iespējas tālākos izglītības posmos iegūt darba tirgū pieprasītas prasmes</w:t>
      </w:r>
      <w:r w:rsidR="001B0AF8">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tādēļ būtisk</w:t>
      </w:r>
      <w:r w:rsidR="00FE2DE6">
        <w:rPr>
          <w:rFonts w:ascii="Times New Roman" w:eastAsia="Times New Roman" w:hAnsi="Times New Roman" w:cs="Times New Roman"/>
          <w:sz w:val="24"/>
          <w:szCs w:val="24"/>
        </w:rPr>
        <w:t>i</w:t>
      </w:r>
      <w:r w:rsidR="001B0AF8" w:rsidRPr="001B0AF8">
        <w:rPr>
          <w:rFonts w:ascii="Times New Roman" w:eastAsia="Times New Roman" w:hAnsi="Times New Roman" w:cs="Times New Roman"/>
          <w:sz w:val="24"/>
          <w:szCs w:val="24"/>
        </w:rPr>
        <w:t xml:space="preserve"> ir </w:t>
      </w:r>
      <w:r w:rsidR="00FE2DE6" w:rsidRPr="00FE2DE6">
        <w:rPr>
          <w:rFonts w:ascii="Times New Roman" w:eastAsia="Times New Roman" w:hAnsi="Times New Roman" w:cs="Times New Roman"/>
          <w:sz w:val="24"/>
          <w:szCs w:val="24"/>
        </w:rPr>
        <w:t xml:space="preserve">veicināt mūžizglītības kultūru: palielinot informētību par pieaugušo izglītību, samazinot šķēršļus pieaugušo izglītībai, paplašinot un veidojot </w:t>
      </w:r>
      <w:r w:rsidR="001B0AF8" w:rsidRPr="001B0AF8">
        <w:rPr>
          <w:rFonts w:ascii="Times New Roman" w:eastAsia="Times New Roman" w:hAnsi="Times New Roman" w:cs="Times New Roman"/>
          <w:sz w:val="24"/>
          <w:szCs w:val="24"/>
        </w:rPr>
        <w:t>mūžizglītības piedāvājum</w:t>
      </w:r>
      <w:r w:rsidR="00FE2DE6">
        <w:rPr>
          <w:rFonts w:ascii="Times New Roman" w:eastAsia="Times New Roman" w:hAnsi="Times New Roman" w:cs="Times New Roman"/>
          <w:sz w:val="24"/>
          <w:szCs w:val="24"/>
        </w:rPr>
        <w:t>u</w:t>
      </w:r>
      <w:r w:rsidR="001B0AF8" w:rsidRPr="001B0AF8">
        <w:rPr>
          <w:rFonts w:ascii="Times New Roman" w:eastAsia="Times New Roman" w:hAnsi="Times New Roman" w:cs="Times New Roman"/>
          <w:sz w:val="24"/>
          <w:szCs w:val="24"/>
        </w:rPr>
        <w:t xml:space="preserve"> </w:t>
      </w:r>
      <w:r w:rsidR="00FE2DE6" w:rsidRPr="00FE2DE6">
        <w:rPr>
          <w:rFonts w:ascii="Times New Roman" w:eastAsia="Times New Roman" w:hAnsi="Times New Roman" w:cs="Times New Roman"/>
          <w:sz w:val="24"/>
          <w:szCs w:val="24"/>
        </w:rPr>
        <w:t>kompetenču celšanai</w:t>
      </w:r>
      <w:r w:rsidR="00FE2DE6" w:rsidRPr="00FE2DE6" w:rsidDel="00FE2DE6">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atbilstoši darba tirgus pieprasījumam</w:t>
      </w:r>
      <w:r w:rsidRPr="00930237">
        <w:rPr>
          <w:rFonts w:ascii="Times New Roman" w:eastAsia="Times New Roman" w:hAnsi="Times New Roman" w:cs="Times New Roman"/>
          <w:sz w:val="24"/>
          <w:szCs w:val="24"/>
        </w:rPr>
        <w:t>.</w:t>
      </w:r>
    </w:p>
    <w:p w14:paraId="5089DC77" w14:textId="314B86BE" w:rsidR="00AC212B" w:rsidRPr="00930237"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Ņemot vērā augstākminētos izaicinājumus</w:t>
      </w:r>
      <w:r w:rsidR="00EC7EA2">
        <w:rPr>
          <w:rFonts w:ascii="Times New Roman" w:hAnsi="Times New Roman" w:cs="Times New Roman"/>
          <w:sz w:val="24"/>
          <w:szCs w:val="24"/>
        </w:rPr>
        <w:t>,</w:t>
      </w:r>
      <w:r w:rsidRPr="00930237">
        <w:rPr>
          <w:rFonts w:ascii="Times New Roman" w:hAnsi="Times New Roman" w:cs="Times New Roman"/>
          <w:sz w:val="24"/>
          <w:szCs w:val="24"/>
        </w:rPr>
        <w:t xml:space="preserve"> investīcijas tiek </w:t>
      </w:r>
      <w:r w:rsidRPr="001B08D5">
        <w:rPr>
          <w:rFonts w:ascii="Times New Roman" w:hAnsi="Times New Roman" w:cs="Times New Roman"/>
          <w:sz w:val="24"/>
          <w:szCs w:val="24"/>
        </w:rPr>
        <w:t>plānotas 1.1.1, 1.2.2, 1.2.3, 1.1.2.,</w:t>
      </w:r>
      <w:r w:rsidRPr="00930237">
        <w:rPr>
          <w:rFonts w:ascii="Times New Roman" w:hAnsi="Times New Roman" w:cs="Times New Roman"/>
          <w:sz w:val="24"/>
          <w:szCs w:val="24"/>
        </w:rPr>
        <w:t xml:space="preserve"> 4.2.1, 4.2.2., 4.2.3.</w:t>
      </w:r>
      <w:r w:rsidR="001B0AF8">
        <w:rPr>
          <w:rFonts w:ascii="Times New Roman" w:hAnsi="Times New Roman" w:cs="Times New Roman"/>
          <w:sz w:val="24"/>
          <w:szCs w:val="24"/>
        </w:rPr>
        <w:t>, 4.2.4.</w:t>
      </w:r>
      <w:r w:rsidRPr="00930237">
        <w:rPr>
          <w:rFonts w:ascii="Times New Roman" w:hAnsi="Times New Roman" w:cs="Times New Roman"/>
          <w:sz w:val="24"/>
          <w:szCs w:val="24"/>
        </w:rPr>
        <w:t xml:space="preserve"> un 5.1</w:t>
      </w:r>
      <w:r w:rsidR="00127F96" w:rsidRPr="00930237">
        <w:rPr>
          <w:rFonts w:ascii="Times New Roman" w:hAnsi="Times New Roman" w:cs="Times New Roman"/>
          <w:sz w:val="24"/>
          <w:szCs w:val="24"/>
        </w:rPr>
        <w:t>.</w:t>
      </w:r>
      <w:r w:rsidRPr="00930237">
        <w:rPr>
          <w:rFonts w:ascii="Times New Roman" w:hAnsi="Times New Roman" w:cs="Times New Roman"/>
          <w:sz w:val="24"/>
          <w:szCs w:val="24"/>
        </w:rPr>
        <w:t>1.SAM, piesaistot ERAF un ESF+ finansējumu</w:t>
      </w:r>
      <w:r w:rsidR="00202E18">
        <w:rPr>
          <w:rFonts w:ascii="Times New Roman" w:hAnsi="Times New Roman" w:cs="Times New Roman"/>
          <w:sz w:val="24"/>
          <w:szCs w:val="24"/>
        </w:rPr>
        <w:t>,  t.sk. veicot integrētus ieguldījumus atbilstoši reģionu vajadzībām un attīstības iespējām</w:t>
      </w:r>
      <w:r w:rsidRPr="00930237">
        <w:rPr>
          <w:rFonts w:ascii="Times New Roman" w:hAnsi="Times New Roman" w:cs="Times New Roman"/>
          <w:sz w:val="24"/>
          <w:szCs w:val="24"/>
        </w:rPr>
        <w:t xml:space="preserve">. Prasmju attīstīšana 1.politikas mērķī tiek fokusēta uz Latvijas viedajai specializācijai un industriālajai pārejai nepieciešamo prasmju attīstīšanu, </w:t>
      </w:r>
      <w:r w:rsidR="00E10EAB">
        <w:rPr>
          <w:rFonts w:ascii="Times New Roman" w:hAnsi="Times New Roman" w:cs="Times New Roman"/>
          <w:sz w:val="24"/>
          <w:szCs w:val="24"/>
        </w:rPr>
        <w:t>t</w:t>
      </w:r>
      <w:r w:rsidR="00AC3040">
        <w:rPr>
          <w:rFonts w:ascii="Times New Roman" w:hAnsi="Times New Roman" w:cs="Times New Roman"/>
          <w:sz w:val="24"/>
          <w:szCs w:val="24"/>
        </w:rPr>
        <w:t>.sk.,</w:t>
      </w:r>
      <w:r w:rsidR="00E10EAB" w:rsidRPr="00930237">
        <w:rPr>
          <w:rFonts w:ascii="Times New Roman" w:hAnsi="Times New Roman" w:cs="Times New Roman"/>
          <w:sz w:val="24"/>
          <w:szCs w:val="24"/>
        </w:rPr>
        <w:t xml:space="preserve"> </w:t>
      </w:r>
      <w:r w:rsidRPr="00930237">
        <w:rPr>
          <w:rFonts w:ascii="Times New Roman" w:hAnsi="Times New Roman" w:cs="Times New Roman"/>
          <w:sz w:val="24"/>
          <w:szCs w:val="24"/>
        </w:rPr>
        <w:t>paaugstinot visu nozaru digitālo ietilpību un kompetenci vidēja un augsta līmeņa digitālajām prasmēm, savukārt 4.</w:t>
      </w:r>
      <w:r w:rsidR="00FE2DE6" w:rsidRPr="00930237">
        <w:rPr>
          <w:rFonts w:ascii="Times New Roman" w:hAnsi="Times New Roman" w:cs="Times New Roman"/>
          <w:sz w:val="24"/>
          <w:szCs w:val="24"/>
        </w:rPr>
        <w:t>politi</w:t>
      </w:r>
      <w:r w:rsidR="00FE2DE6">
        <w:rPr>
          <w:rFonts w:ascii="Times New Roman" w:hAnsi="Times New Roman" w:cs="Times New Roman"/>
          <w:sz w:val="24"/>
          <w:szCs w:val="24"/>
        </w:rPr>
        <w:t>kas</w:t>
      </w:r>
      <w:r w:rsidR="00FE2DE6"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mērķī uz </w:t>
      </w:r>
      <w:proofErr w:type="spellStart"/>
      <w:r w:rsidR="0087567E">
        <w:rPr>
          <w:rFonts w:ascii="Times New Roman" w:hAnsi="Times New Roman" w:cs="Times New Roman"/>
          <w:sz w:val="24"/>
          <w:szCs w:val="24"/>
        </w:rPr>
        <w:t>pamatprasmju</w:t>
      </w:r>
      <w:proofErr w:type="spellEnd"/>
      <w:r w:rsidR="0087567E">
        <w:rPr>
          <w:rFonts w:ascii="Times New Roman" w:hAnsi="Times New Roman" w:cs="Times New Roman"/>
          <w:sz w:val="24"/>
          <w:szCs w:val="24"/>
        </w:rPr>
        <w:t xml:space="preserve">, </w:t>
      </w:r>
      <w:r w:rsidRPr="00930237">
        <w:rPr>
          <w:rFonts w:ascii="Times New Roman" w:hAnsi="Times New Roman" w:cs="Times New Roman"/>
          <w:sz w:val="24"/>
          <w:szCs w:val="24"/>
        </w:rPr>
        <w:t xml:space="preserve">vispārējo prasmju </w:t>
      </w:r>
      <w:r w:rsidR="001B0AF8" w:rsidRPr="001B0AF8">
        <w:rPr>
          <w:rFonts w:ascii="Times New Roman" w:hAnsi="Times New Roman" w:cs="Times New Roman"/>
          <w:sz w:val="24"/>
          <w:szCs w:val="24"/>
        </w:rPr>
        <w:t>un profesionālo prasmju celšanu.</w:t>
      </w:r>
    </w:p>
    <w:p w14:paraId="53DB912E" w14:textId="4046DF65" w:rsidR="00AC212B" w:rsidRPr="00A603EA"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iCs/>
          <w:sz w:val="24"/>
          <w:szCs w:val="24"/>
        </w:rPr>
      </w:pPr>
      <w:r w:rsidRPr="00930237">
        <w:rPr>
          <w:rFonts w:ascii="Times New Roman" w:eastAsia="Times New Roman" w:hAnsi="Times New Roman" w:cs="Times New Roman"/>
          <w:sz w:val="24"/>
          <w:szCs w:val="24"/>
        </w:rPr>
        <w:t xml:space="preserve">P&amp;I ieguldījumiem paredzēta sinerģija ar tādām nozīmīgām ES programmām kā “Apvārsnis Eiropa”, “Digitālā Eiropa”, </w:t>
      </w:r>
      <w:proofErr w:type="spellStart"/>
      <w:r w:rsidRPr="00B961B5">
        <w:rPr>
          <w:rFonts w:ascii="Times New Roman" w:eastAsia="Times New Roman" w:hAnsi="Times New Roman" w:cs="Times New Roman"/>
          <w:i/>
          <w:iCs/>
          <w:sz w:val="24"/>
          <w:szCs w:val="24"/>
        </w:rPr>
        <w:t>Erasmus</w:t>
      </w:r>
      <w:proofErr w:type="spellEnd"/>
      <w:r w:rsidRPr="00B961B5">
        <w:rPr>
          <w:rFonts w:ascii="Times New Roman" w:eastAsia="Times New Roman" w:hAnsi="Times New Roman" w:cs="Times New Roman"/>
          <w:i/>
          <w:iCs/>
          <w:sz w:val="24"/>
          <w:szCs w:val="24"/>
        </w:rPr>
        <w:t>+</w:t>
      </w:r>
      <w:r w:rsidRPr="00930237">
        <w:rPr>
          <w:rFonts w:ascii="Times New Roman" w:eastAsia="Times New Roman" w:hAnsi="Times New Roman" w:cs="Times New Roman"/>
          <w:sz w:val="24"/>
          <w:szCs w:val="24"/>
        </w:rPr>
        <w:t xml:space="preserve"> un </w:t>
      </w:r>
      <w:proofErr w:type="spellStart"/>
      <w:r w:rsidRPr="00B961B5">
        <w:rPr>
          <w:rFonts w:ascii="Times New Roman" w:eastAsia="Times New Roman" w:hAnsi="Times New Roman" w:cs="Times New Roman"/>
          <w:i/>
          <w:iCs/>
          <w:sz w:val="24"/>
          <w:szCs w:val="24"/>
        </w:rPr>
        <w:t>InvestEU</w:t>
      </w:r>
      <w:proofErr w:type="spellEnd"/>
      <w:r w:rsidRPr="00930237">
        <w:rPr>
          <w:rFonts w:ascii="Times New Roman" w:eastAsia="Times New Roman" w:hAnsi="Times New Roman" w:cs="Times New Roman"/>
          <w:sz w:val="24"/>
          <w:szCs w:val="24"/>
        </w:rPr>
        <w:t xml:space="preserve"> – gan veidojot atbilstošu dalības kapacitāti, gan paredzot investīciju papildinātību un iniciatīvu mērogošanu. Investīcijām izglītībā paredzēta sinerģija ar ES programmām </w:t>
      </w:r>
      <w:proofErr w:type="spellStart"/>
      <w:r w:rsidRPr="00B961B5">
        <w:rPr>
          <w:rFonts w:ascii="Times New Roman" w:eastAsia="Times New Roman" w:hAnsi="Times New Roman" w:cs="Times New Roman"/>
          <w:i/>
          <w:iCs/>
          <w:sz w:val="24"/>
          <w:szCs w:val="24"/>
        </w:rPr>
        <w:t>Erasmus</w:t>
      </w:r>
      <w:proofErr w:type="spellEnd"/>
      <w:r w:rsidRPr="00B961B5">
        <w:rPr>
          <w:rFonts w:ascii="Times New Roman" w:eastAsia="Times New Roman" w:hAnsi="Times New Roman" w:cs="Times New Roman"/>
          <w:i/>
          <w:iCs/>
          <w:sz w:val="24"/>
          <w:szCs w:val="24"/>
        </w:rPr>
        <w:t>+</w:t>
      </w:r>
      <w:r w:rsidRPr="00930237">
        <w:rPr>
          <w:rFonts w:ascii="Times New Roman" w:eastAsia="Times New Roman" w:hAnsi="Times New Roman" w:cs="Times New Roman"/>
          <w:sz w:val="24"/>
          <w:szCs w:val="24"/>
        </w:rPr>
        <w:t xml:space="preserve">, Eiropas </w:t>
      </w:r>
      <w:r w:rsidRPr="00A603EA">
        <w:rPr>
          <w:rFonts w:ascii="Times New Roman" w:eastAsia="Times New Roman" w:hAnsi="Times New Roman" w:cs="Times New Roman"/>
          <w:sz w:val="24"/>
          <w:szCs w:val="24"/>
        </w:rPr>
        <w:t xml:space="preserve">Solidaritātes korpuss un </w:t>
      </w:r>
      <w:proofErr w:type="spellStart"/>
      <w:r w:rsidRPr="00A603EA">
        <w:rPr>
          <w:rFonts w:ascii="Times New Roman" w:eastAsia="Times New Roman" w:hAnsi="Times New Roman" w:cs="Times New Roman"/>
          <w:i/>
          <w:sz w:val="24"/>
          <w:szCs w:val="24"/>
        </w:rPr>
        <w:t>InvestEU</w:t>
      </w:r>
      <w:proofErr w:type="spellEnd"/>
      <w:r w:rsidR="006730E9" w:rsidRPr="00A603EA">
        <w:rPr>
          <w:rFonts w:ascii="Times New Roman" w:eastAsia="Times New Roman" w:hAnsi="Times New Roman" w:cs="Times New Roman"/>
          <w:iCs/>
          <w:sz w:val="24"/>
          <w:szCs w:val="24"/>
        </w:rPr>
        <w:t>, t.sk., ņemot vērā Eiropas Zaļā kursa prioritātes un mērķus</w:t>
      </w:r>
      <w:r w:rsidR="00771B20" w:rsidRPr="00771B20">
        <w:rPr>
          <w:rFonts w:ascii="Times New Roman" w:eastAsia="Times New Roman" w:hAnsi="Times New Roman" w:cs="Times New Roman"/>
          <w:iCs/>
          <w:sz w:val="24"/>
          <w:szCs w:val="24"/>
        </w:rPr>
        <w:t xml:space="preserve">, .kā arī REACT-EU un </w:t>
      </w:r>
      <w:r w:rsidR="00275ECD">
        <w:rPr>
          <w:rFonts w:ascii="Times New Roman" w:eastAsia="Times New Roman" w:hAnsi="Times New Roman" w:cs="Times New Roman"/>
          <w:iCs/>
          <w:sz w:val="24"/>
          <w:szCs w:val="24"/>
        </w:rPr>
        <w:t>AF plāna</w:t>
      </w:r>
      <w:r w:rsidR="00771B20" w:rsidRPr="00771B20">
        <w:rPr>
          <w:rFonts w:ascii="Times New Roman" w:eastAsia="Times New Roman" w:hAnsi="Times New Roman" w:cs="Times New Roman"/>
          <w:iCs/>
          <w:sz w:val="24"/>
          <w:szCs w:val="24"/>
        </w:rPr>
        <w:t xml:space="preserve"> komponentes “Digitālā transformācija”, un “Nevienlīdzības mazināšana” un “Ekonomikas transformācija un produktivitātes reforma” investīcijām.</w:t>
      </w:r>
      <w:r w:rsidRPr="00A603EA">
        <w:rPr>
          <w:rFonts w:ascii="Times New Roman" w:eastAsia="Times New Roman" w:hAnsi="Times New Roman" w:cs="Times New Roman"/>
          <w:iCs/>
          <w:sz w:val="24"/>
          <w:szCs w:val="24"/>
        </w:rPr>
        <w:t xml:space="preserve"> </w:t>
      </w:r>
    </w:p>
    <w:p w14:paraId="295D6449" w14:textId="796D76B8" w:rsidR="00AC212B" w:rsidRPr="00A603EA" w:rsidRDefault="00AC212B" w:rsidP="00B0462C">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sz w:val="24"/>
          <w:szCs w:val="24"/>
        </w:rPr>
        <w:t>Finanšu instrumenti aptvers visu 1.politi</w:t>
      </w:r>
      <w:r w:rsidR="0026551D">
        <w:rPr>
          <w:rFonts w:ascii="Times New Roman" w:eastAsia="Times New Roman" w:hAnsi="Times New Roman" w:cs="Times New Roman"/>
          <w:sz w:val="24"/>
          <w:szCs w:val="24"/>
        </w:rPr>
        <w:t>kas</w:t>
      </w:r>
      <w:r w:rsidRPr="005B7EA0">
        <w:rPr>
          <w:rFonts w:ascii="Times New Roman" w:eastAsia="Times New Roman" w:hAnsi="Times New Roman" w:cs="Times New Roman"/>
          <w:sz w:val="24"/>
          <w:szCs w:val="24"/>
        </w:rPr>
        <w:t xml:space="preserve"> mērķa specifiskos atbalsta mērķus un tiks izveidoti atbilstoši finanšu pieejamības tirgus nepilnību analīzē</w:t>
      </w:r>
      <w:r w:rsidR="00202E18" w:rsidRPr="005B7EA0">
        <w:rPr>
          <w:rFonts w:ascii="Times New Roman" w:eastAsia="Times New Roman" w:hAnsi="Times New Roman" w:cs="Times New Roman"/>
          <w:sz w:val="24"/>
          <w:szCs w:val="24"/>
        </w:rPr>
        <w:t>, t.sk. teritoriālā skatījumā,</w:t>
      </w:r>
      <w:r w:rsidRPr="005B7EA0">
        <w:rPr>
          <w:rFonts w:ascii="Times New Roman" w:eastAsia="Times New Roman" w:hAnsi="Times New Roman" w:cs="Times New Roman"/>
          <w:sz w:val="24"/>
          <w:szCs w:val="24"/>
        </w:rPr>
        <w:t xml:space="preserve"> </w:t>
      </w:r>
      <w:r w:rsidRPr="005B7EA0">
        <w:rPr>
          <w:rFonts w:ascii="Times New Roman" w:eastAsia="Times New Roman" w:hAnsi="Times New Roman" w:cs="Times New Roman"/>
          <w:sz w:val="24"/>
          <w:szCs w:val="24"/>
        </w:rPr>
        <w:lastRenderedPageBreak/>
        <w:t xml:space="preserve">noteiktajam, </w:t>
      </w:r>
      <w:r w:rsidRPr="005B7EA0">
        <w:rPr>
          <w:rFonts w:ascii="Times New Roman" w:hAnsi="Times New Roman" w:cs="Times New Roman"/>
          <w:sz w:val="24"/>
          <w:szCs w:val="24"/>
        </w:rPr>
        <w:t xml:space="preserve">kuras ietvaros cita starpā tika izvērtētas arī finanšu </w:t>
      </w:r>
      <w:r w:rsidR="006730E9" w:rsidRPr="005B7EA0">
        <w:rPr>
          <w:rFonts w:ascii="Times New Roman" w:hAnsi="Times New Roman" w:cs="Times New Roman"/>
          <w:sz w:val="24"/>
          <w:szCs w:val="24"/>
        </w:rPr>
        <w:t>instrumentu</w:t>
      </w:r>
      <w:r w:rsidRPr="005B7EA0">
        <w:rPr>
          <w:rFonts w:ascii="Times New Roman" w:hAnsi="Times New Roman" w:cs="Times New Roman"/>
          <w:sz w:val="24"/>
          <w:szCs w:val="24"/>
        </w:rPr>
        <w:t xml:space="preserve"> izmantošanas iespējas zinātnē un inovāciju </w:t>
      </w:r>
      <w:proofErr w:type="spellStart"/>
      <w:r w:rsidRPr="005B7EA0">
        <w:rPr>
          <w:rFonts w:ascii="Times New Roman" w:hAnsi="Times New Roman" w:cs="Times New Roman"/>
          <w:sz w:val="24"/>
          <w:szCs w:val="24"/>
        </w:rPr>
        <w:t>komercializācijā</w:t>
      </w:r>
      <w:proofErr w:type="spellEnd"/>
      <w:r w:rsidRPr="00A603EA">
        <w:rPr>
          <w:rFonts w:ascii="Times New Roman" w:hAnsi="Times New Roman" w:cs="Times New Roman"/>
          <w:sz w:val="24"/>
          <w:szCs w:val="24"/>
        </w:rPr>
        <w:t>.</w:t>
      </w:r>
    </w:p>
    <w:p w14:paraId="7EDCFE70" w14:textId="77777777" w:rsidR="00AC212B" w:rsidRPr="00930237" w:rsidRDefault="00AC212B" w:rsidP="005F1C90">
      <w:pPr>
        <w:pStyle w:val="ListParagraph"/>
        <w:spacing w:after="0" w:line="240" w:lineRule="auto"/>
        <w:ind w:left="567"/>
        <w:jc w:val="both"/>
        <w:rPr>
          <w:rFonts w:ascii="Times New Roman" w:eastAsia="Times New Roman" w:hAnsi="Times New Roman" w:cs="Times New Roman"/>
          <w:sz w:val="24"/>
          <w:szCs w:val="24"/>
        </w:rPr>
      </w:pPr>
    </w:p>
    <w:p w14:paraId="7F19F82F" w14:textId="77777777" w:rsidR="00AC212B" w:rsidRPr="00930237" w:rsidRDefault="00AC212B" w:rsidP="005F1C90">
      <w:pPr>
        <w:pStyle w:val="ListParagraph"/>
        <w:spacing w:after="0" w:line="240" w:lineRule="auto"/>
        <w:ind w:left="567"/>
        <w:jc w:val="both"/>
        <w:rPr>
          <w:rFonts w:ascii="Times New Roman" w:hAnsi="Times New Roman" w:cs="Times New Roman"/>
          <w:sz w:val="24"/>
          <w:szCs w:val="24"/>
        </w:rPr>
      </w:pPr>
    </w:p>
    <w:p w14:paraId="225319B0" w14:textId="547DEDB1" w:rsidR="00AC212B" w:rsidRPr="005F1C90" w:rsidRDefault="00AC212B" w:rsidP="005F1C90">
      <w:pPr>
        <w:pStyle w:val="Heading3"/>
        <w:numPr>
          <w:ilvl w:val="1"/>
          <w:numId w:val="32"/>
        </w:numPr>
        <w:shd w:val="clear" w:color="auto" w:fill="FFF2CC" w:themeFill="accent4" w:themeFillTint="33"/>
        <w:spacing w:after="0"/>
        <w:ind w:left="567"/>
        <w:rPr>
          <w:b/>
          <w:bCs/>
          <w:i w:val="0"/>
          <w:iCs/>
        </w:rPr>
      </w:pPr>
      <w:bookmarkStart w:id="9" w:name="_Toc87449422"/>
      <w:proofErr w:type="spellStart"/>
      <w:r w:rsidRPr="005F1C90">
        <w:rPr>
          <w:b/>
          <w:bCs/>
          <w:i w:val="0"/>
          <w:iCs/>
        </w:rPr>
        <w:t>Klimatneitralitāte</w:t>
      </w:r>
      <w:proofErr w:type="spellEnd"/>
      <w:r w:rsidRPr="005F1C90">
        <w:rPr>
          <w:b/>
          <w:bCs/>
          <w:i w:val="0"/>
          <w:iCs/>
        </w:rPr>
        <w:t>, pielāgošanās klimata pārmaiņām un vides aizsardzība</w:t>
      </w:r>
      <w:bookmarkEnd w:id="9"/>
    </w:p>
    <w:p w14:paraId="690D3D17" w14:textId="5D45C401" w:rsidR="00AC212B" w:rsidRPr="00930237" w:rsidRDefault="00077F97" w:rsidP="00AF0C2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077F97">
        <w:rPr>
          <w:rFonts w:ascii="Times New Roman" w:hAnsi="Times New Roman" w:cs="Times New Roman"/>
          <w:sz w:val="24"/>
          <w:szCs w:val="24"/>
        </w:rPr>
        <w:t xml:space="preserve">Latvijas būtiskākie izaicinājumi saistībā ar vides ilgtspēju ir oglekļa mazietilpīga, resursu efektīva un </w:t>
      </w:r>
      <w:proofErr w:type="spellStart"/>
      <w:r w:rsidRPr="00077F97">
        <w:rPr>
          <w:rFonts w:ascii="Times New Roman" w:hAnsi="Times New Roman" w:cs="Times New Roman"/>
          <w:sz w:val="24"/>
          <w:szCs w:val="24"/>
        </w:rPr>
        <w:t>klimatnoturīga</w:t>
      </w:r>
      <w:proofErr w:type="spellEnd"/>
      <w:r w:rsidRPr="00077F97">
        <w:rPr>
          <w:rFonts w:ascii="Times New Roman" w:hAnsi="Times New Roman" w:cs="Times New Roman"/>
          <w:sz w:val="24"/>
          <w:szCs w:val="24"/>
        </w:rPr>
        <w:t xml:space="preserve"> attīstība, lai sasniegtu klimata</w:t>
      </w:r>
      <w:r w:rsidR="00982040">
        <w:rPr>
          <w:rFonts w:ascii="Times New Roman" w:hAnsi="Times New Roman" w:cs="Times New Roman"/>
          <w:sz w:val="24"/>
          <w:szCs w:val="24"/>
        </w:rPr>
        <w:t xml:space="preserve"> (t.sk., 2050.gada </w:t>
      </w:r>
      <w:proofErr w:type="spellStart"/>
      <w:r w:rsidR="00982040" w:rsidRPr="00982040">
        <w:rPr>
          <w:rFonts w:ascii="Times New Roman" w:hAnsi="Times New Roman" w:cs="Times New Roman"/>
          <w:sz w:val="24"/>
          <w:szCs w:val="24"/>
        </w:rPr>
        <w:t>klimatneitralitātes</w:t>
      </w:r>
      <w:proofErr w:type="spellEnd"/>
      <w:r w:rsidR="00982040" w:rsidRPr="00982040">
        <w:rPr>
          <w:rFonts w:ascii="Times New Roman" w:hAnsi="Times New Roman" w:cs="Times New Roman"/>
          <w:sz w:val="24"/>
          <w:szCs w:val="24"/>
        </w:rPr>
        <w:t>)</w:t>
      </w:r>
      <w:r w:rsidRPr="00077F97">
        <w:rPr>
          <w:rFonts w:ascii="Times New Roman" w:hAnsi="Times New Roman" w:cs="Times New Roman"/>
          <w:sz w:val="24"/>
          <w:szCs w:val="24"/>
        </w:rPr>
        <w:t>, enerģētikas, piesārņojuma samazināšanas</w:t>
      </w:r>
      <w:r w:rsidR="00982040">
        <w:rPr>
          <w:rFonts w:ascii="Times New Roman" w:hAnsi="Times New Roman" w:cs="Times New Roman"/>
          <w:sz w:val="24"/>
          <w:szCs w:val="24"/>
        </w:rPr>
        <w:t xml:space="preserve"> </w:t>
      </w:r>
      <w:r w:rsidR="00982040" w:rsidRPr="00982040">
        <w:rPr>
          <w:rFonts w:ascii="Times New Roman" w:hAnsi="Times New Roman" w:cs="Times New Roman"/>
          <w:sz w:val="24"/>
          <w:szCs w:val="24"/>
        </w:rPr>
        <w:t>(jeb nulles piesārņojuma)</w:t>
      </w:r>
      <w:r w:rsidRPr="00077F97">
        <w:rPr>
          <w:rFonts w:ascii="Times New Roman" w:hAnsi="Times New Roman" w:cs="Times New Roman"/>
          <w:sz w:val="24"/>
          <w:szCs w:val="24"/>
        </w:rPr>
        <w:t>, ūdeņu stāvokļa un bioloģiskās daudzveidības uzlabošanās</w:t>
      </w:r>
      <w:r w:rsidR="00982040">
        <w:rPr>
          <w:rFonts w:ascii="Times New Roman" w:hAnsi="Times New Roman" w:cs="Times New Roman"/>
          <w:sz w:val="24"/>
          <w:szCs w:val="24"/>
        </w:rPr>
        <w:t>,</w:t>
      </w:r>
      <w:r w:rsidRPr="00077F97">
        <w:rPr>
          <w:rFonts w:ascii="Times New Roman" w:hAnsi="Times New Roman" w:cs="Times New Roman"/>
          <w:sz w:val="24"/>
          <w:szCs w:val="24"/>
        </w:rPr>
        <w:t xml:space="preserve"> atkritumu apsaimniekošanas</w:t>
      </w:r>
      <w:r w:rsidR="00982040">
        <w:rPr>
          <w:rFonts w:ascii="Times New Roman" w:hAnsi="Times New Roman" w:cs="Times New Roman"/>
          <w:sz w:val="24"/>
          <w:szCs w:val="24"/>
        </w:rPr>
        <w:t xml:space="preserve"> un aprites ekonomikas</w:t>
      </w:r>
      <w:r w:rsidRPr="00077F97">
        <w:rPr>
          <w:rFonts w:ascii="Times New Roman" w:hAnsi="Times New Roman" w:cs="Times New Roman"/>
          <w:sz w:val="24"/>
          <w:szCs w:val="24"/>
        </w:rPr>
        <w:t xml:space="preserve"> mērķus</w:t>
      </w:r>
      <w:r w:rsidR="00982040">
        <w:rPr>
          <w:rFonts w:ascii="Times New Roman" w:hAnsi="Times New Roman" w:cs="Times New Roman"/>
          <w:sz w:val="24"/>
          <w:szCs w:val="24"/>
        </w:rPr>
        <w:t xml:space="preserve">, </w:t>
      </w:r>
      <w:r w:rsidR="00982040" w:rsidRPr="00982040">
        <w:rPr>
          <w:rFonts w:ascii="Times New Roman" w:hAnsi="Times New Roman" w:cs="Times New Roman"/>
          <w:sz w:val="24"/>
          <w:szCs w:val="24"/>
        </w:rPr>
        <w:t>kā arī virzītos uz ES Zaļā kursa ieviešanu</w:t>
      </w:r>
      <w:r w:rsidRPr="00077F97">
        <w:rPr>
          <w:rFonts w:ascii="Times New Roman" w:hAnsi="Times New Roman" w:cs="Times New Roman"/>
          <w:sz w:val="24"/>
          <w:szCs w:val="24"/>
        </w:rPr>
        <w:t xml:space="preserve">. </w:t>
      </w:r>
      <w:r w:rsidR="00982040">
        <w:rPr>
          <w:rFonts w:ascii="Times New Roman" w:hAnsi="Times New Roman" w:cs="Times New Roman"/>
          <w:sz w:val="24"/>
          <w:szCs w:val="24"/>
        </w:rPr>
        <w:t xml:space="preserve">Arī </w:t>
      </w:r>
      <w:r w:rsidR="00E83174">
        <w:rPr>
          <w:rFonts w:ascii="Times New Roman" w:hAnsi="Times New Roman" w:cs="Times New Roman"/>
          <w:sz w:val="24"/>
          <w:szCs w:val="24"/>
        </w:rPr>
        <w:t xml:space="preserve">EK </w:t>
      </w:r>
      <w:r w:rsidRPr="00077F97">
        <w:rPr>
          <w:rFonts w:ascii="Times New Roman" w:hAnsi="Times New Roman" w:cs="Times New Roman"/>
          <w:sz w:val="24"/>
          <w:szCs w:val="24"/>
        </w:rPr>
        <w:t xml:space="preserve">2019. un </w:t>
      </w:r>
      <w:r w:rsidR="00AC212B" w:rsidRPr="00930237">
        <w:rPr>
          <w:rFonts w:ascii="Times New Roman" w:hAnsi="Times New Roman" w:cs="Times New Roman"/>
          <w:sz w:val="24"/>
          <w:szCs w:val="24"/>
        </w:rPr>
        <w:t xml:space="preserve">2020.gada specifiskās rekomendācijas </w:t>
      </w:r>
      <w:r w:rsidR="00AC212B" w:rsidRPr="005B7EA0">
        <w:rPr>
          <w:rFonts w:ascii="Times New Roman" w:hAnsi="Times New Roman" w:cs="Times New Roman"/>
          <w:sz w:val="24"/>
          <w:szCs w:val="24"/>
        </w:rPr>
        <w:t xml:space="preserve">aicina </w:t>
      </w:r>
      <w:r w:rsidR="00E83174" w:rsidRPr="005B7EA0">
        <w:rPr>
          <w:rFonts w:ascii="Times New Roman" w:hAnsi="Times New Roman" w:cs="Times New Roman"/>
          <w:sz w:val="24"/>
          <w:szCs w:val="24"/>
        </w:rPr>
        <w:t xml:space="preserve">dalībvalstis </w:t>
      </w:r>
      <w:r w:rsidR="00AC212B" w:rsidRPr="005B7EA0">
        <w:rPr>
          <w:rFonts w:ascii="Times New Roman" w:hAnsi="Times New Roman" w:cs="Times New Roman"/>
          <w:color w:val="000000"/>
          <w:sz w:val="24"/>
          <w:szCs w:val="24"/>
        </w:rPr>
        <w:t xml:space="preserve">virzīt investīcijas uz zaļo pārkārtošanos, tīru un efektīvu enerģijas ražošanu un izmantošanu, ilgtspējīgu transportu, resursu efektivitāti un </w:t>
      </w:r>
      <w:r w:rsidR="002E6131" w:rsidRPr="005B7EA0">
        <w:rPr>
          <w:rFonts w:ascii="Times New Roman" w:hAnsi="Times New Roman" w:cs="Times New Roman"/>
          <w:color w:val="000000"/>
          <w:sz w:val="24"/>
          <w:szCs w:val="24"/>
        </w:rPr>
        <w:t xml:space="preserve">ēku </w:t>
      </w:r>
      <w:r w:rsidR="00AC212B" w:rsidRPr="005B7EA0">
        <w:rPr>
          <w:rFonts w:ascii="Times New Roman" w:hAnsi="Times New Roman" w:cs="Times New Roman"/>
          <w:color w:val="000000"/>
          <w:sz w:val="24"/>
          <w:szCs w:val="24"/>
        </w:rPr>
        <w:t>energoefektivitāti</w:t>
      </w:r>
      <w:r w:rsidR="00AC212B" w:rsidRPr="00A603EA">
        <w:rPr>
          <w:rFonts w:ascii="Times New Roman" w:hAnsi="Times New Roman" w:cs="Times New Roman"/>
          <w:color w:val="000000"/>
          <w:sz w:val="24"/>
          <w:szCs w:val="24"/>
        </w:rPr>
        <w:t>.</w:t>
      </w:r>
      <w:r w:rsidR="00AC212B" w:rsidRPr="00930237">
        <w:rPr>
          <w:rFonts w:ascii="Times New Roman" w:hAnsi="Times New Roman" w:cs="Times New Roman"/>
          <w:color w:val="000000"/>
          <w:sz w:val="24"/>
          <w:szCs w:val="24"/>
        </w:rPr>
        <w:t xml:space="preserve"> Latvijas valdība ir apstiprinājusi stratēģiju, lai sasniegtu </w:t>
      </w:r>
      <w:proofErr w:type="spellStart"/>
      <w:r w:rsidR="00AC212B" w:rsidRPr="00930237">
        <w:rPr>
          <w:rFonts w:ascii="Times New Roman" w:hAnsi="Times New Roman" w:cs="Times New Roman"/>
          <w:color w:val="000000"/>
          <w:sz w:val="24"/>
          <w:szCs w:val="24"/>
        </w:rPr>
        <w:t>klimatneitralitātes</w:t>
      </w:r>
      <w:proofErr w:type="spellEnd"/>
      <w:r w:rsidR="00AC212B" w:rsidRPr="00930237">
        <w:rPr>
          <w:rFonts w:ascii="Times New Roman" w:hAnsi="Times New Roman" w:cs="Times New Roman"/>
          <w:color w:val="000000"/>
          <w:sz w:val="24"/>
          <w:szCs w:val="24"/>
        </w:rPr>
        <w:t xml:space="preserve"> mērķi līdz 2050.gadam, klimata aspektus integrējot visās politikas jomās. Savukārt NEKP iezīmē sasniedzamos mērķus līdz 2030.gadam un virzienus klimata mērķu sasniegšanai: 1)</w:t>
      </w:r>
      <w:r w:rsidR="00202E18">
        <w:rPr>
          <w:rFonts w:ascii="Times New Roman" w:hAnsi="Times New Roman" w:cs="Times New Roman"/>
          <w:color w:val="000000"/>
          <w:sz w:val="24"/>
          <w:szCs w:val="24"/>
        </w:rPr>
        <w:t xml:space="preserve"> </w:t>
      </w:r>
      <w:r w:rsidR="00AC212B" w:rsidRPr="00930237">
        <w:rPr>
          <w:rFonts w:ascii="Times New Roman" w:hAnsi="Times New Roman" w:cs="Times New Roman"/>
          <w:color w:val="000000"/>
          <w:sz w:val="24"/>
          <w:szCs w:val="24"/>
        </w:rPr>
        <w:t>v</w:t>
      </w:r>
      <w:r w:rsidR="00AC212B" w:rsidRPr="00930237">
        <w:rPr>
          <w:rFonts w:ascii="Times New Roman" w:hAnsi="Times New Roman" w:cs="Times New Roman"/>
          <w:sz w:val="24"/>
          <w:szCs w:val="24"/>
        </w:rPr>
        <w:t>eicināt resursu efektīvu izmantošanu, kā arī to pašpietiekamību un dažādību; 2)</w:t>
      </w:r>
      <w:r w:rsidR="00202E18">
        <w:rPr>
          <w:rFonts w:ascii="Times New Roman" w:hAnsi="Times New Roman" w:cs="Times New Roman"/>
          <w:sz w:val="24"/>
          <w:szCs w:val="24"/>
        </w:rPr>
        <w:t xml:space="preserve"> </w:t>
      </w:r>
      <w:r w:rsidR="00AC212B" w:rsidRPr="00930237">
        <w:rPr>
          <w:rFonts w:ascii="Times New Roman" w:hAnsi="Times New Roman" w:cs="Times New Roman"/>
          <w:sz w:val="24"/>
          <w:szCs w:val="24"/>
        </w:rPr>
        <w:t>nodrošināt resursu, it īpaši fosilu un neilgtspējīgu resursu, patēriņa būtisku samazināšanu un vienlaicīgu pāreju uz ilgtspējīgu, atjaunojamu un inovatīvu resursu izmantošanu, nodrošinot vienlīdzīgu pieeju energoresursiem visām sabiedrības grupām</w:t>
      </w:r>
      <w:r w:rsidR="00EA74B9" w:rsidRPr="00930237">
        <w:rPr>
          <w:rFonts w:ascii="Times New Roman" w:hAnsi="Times New Roman" w:cs="Times New Roman"/>
          <w:sz w:val="24"/>
          <w:szCs w:val="24"/>
        </w:rPr>
        <w:t>.</w:t>
      </w:r>
      <w:r w:rsidR="00AC212B" w:rsidRPr="00930237">
        <w:rPr>
          <w:rFonts w:ascii="Times New Roman" w:hAnsi="Times New Roman" w:cs="Times New Roman"/>
          <w:sz w:val="24"/>
          <w:szCs w:val="24"/>
        </w:rPr>
        <w:t xml:space="preserve"> </w:t>
      </w:r>
      <w:r w:rsidR="00EA74B9" w:rsidRPr="00930237">
        <w:rPr>
          <w:rFonts w:ascii="Times New Roman" w:hAnsi="Times New Roman" w:cs="Times New Roman"/>
          <w:sz w:val="24"/>
          <w:szCs w:val="24"/>
        </w:rPr>
        <w:t xml:space="preserve">Lai veicinātu Latvijas virzību uz </w:t>
      </w:r>
      <w:proofErr w:type="spellStart"/>
      <w:r w:rsidR="00EA74B9" w:rsidRPr="00930237">
        <w:rPr>
          <w:rFonts w:ascii="Times New Roman" w:hAnsi="Times New Roman" w:cs="Times New Roman"/>
          <w:sz w:val="24"/>
          <w:szCs w:val="24"/>
        </w:rPr>
        <w:t>klimatneitralitāti</w:t>
      </w:r>
      <w:proofErr w:type="spellEnd"/>
      <w:r w:rsidR="00EA74B9" w:rsidRPr="00930237">
        <w:rPr>
          <w:rFonts w:ascii="Times New Roman" w:hAnsi="Times New Roman" w:cs="Times New Roman"/>
          <w:sz w:val="24"/>
          <w:szCs w:val="24"/>
        </w:rPr>
        <w:t xml:space="preserve"> un </w:t>
      </w:r>
      <w:proofErr w:type="spellStart"/>
      <w:r w:rsidR="00EA74B9" w:rsidRPr="00930237">
        <w:rPr>
          <w:rFonts w:ascii="Times New Roman" w:hAnsi="Times New Roman" w:cs="Times New Roman"/>
          <w:sz w:val="24"/>
          <w:szCs w:val="24"/>
        </w:rPr>
        <w:t>klimatnoturību</w:t>
      </w:r>
      <w:proofErr w:type="spellEnd"/>
      <w:r w:rsidR="00EA74B9" w:rsidRPr="00930237">
        <w:rPr>
          <w:rFonts w:ascii="Times New Roman" w:hAnsi="Times New Roman" w:cs="Times New Roman"/>
          <w:sz w:val="24"/>
          <w:szCs w:val="24"/>
        </w:rPr>
        <w:t xml:space="preserve">, nepieciešams īstenot virkni pasākumu, ko nosaka Latvijas starptautiskās saistības un kas iezīmēti NEKP, “Latvijas pielāgošanās klimata pārmaiņām plānā laika posmam līdz 2030. gadam” un “Latvijas stratēģija </w:t>
      </w:r>
      <w:proofErr w:type="spellStart"/>
      <w:r w:rsidR="00EA74B9" w:rsidRPr="00930237">
        <w:rPr>
          <w:rFonts w:ascii="Times New Roman" w:hAnsi="Times New Roman" w:cs="Times New Roman"/>
          <w:sz w:val="24"/>
          <w:szCs w:val="24"/>
        </w:rPr>
        <w:t>klimatneitralitātes</w:t>
      </w:r>
      <w:proofErr w:type="spellEnd"/>
      <w:r w:rsidR="00EA74B9" w:rsidRPr="00930237">
        <w:rPr>
          <w:rFonts w:ascii="Times New Roman" w:hAnsi="Times New Roman" w:cs="Times New Roman"/>
          <w:sz w:val="24"/>
          <w:szCs w:val="24"/>
        </w:rPr>
        <w:t xml:space="preserve"> sasniegšanai līdz 2050</w:t>
      </w:r>
      <w:r w:rsidR="006445F8">
        <w:rPr>
          <w:rFonts w:ascii="Times New Roman" w:hAnsi="Times New Roman" w:cs="Times New Roman"/>
          <w:sz w:val="24"/>
          <w:szCs w:val="24"/>
        </w:rPr>
        <w:t>”</w:t>
      </w:r>
      <w:r w:rsidR="00EA74B9" w:rsidRPr="00930237">
        <w:rPr>
          <w:rFonts w:ascii="Times New Roman" w:hAnsi="Times New Roman" w:cs="Times New Roman"/>
          <w:sz w:val="24"/>
          <w:szCs w:val="24"/>
        </w:rPr>
        <w:t>. gadam.</w:t>
      </w:r>
      <w:r w:rsidR="00D13CBC" w:rsidRPr="00D13CBC">
        <w:t xml:space="preserve"> </w:t>
      </w:r>
      <w:r w:rsidR="00D13CBC" w:rsidRPr="00D13CBC">
        <w:rPr>
          <w:rFonts w:ascii="Times New Roman" w:hAnsi="Times New Roman" w:cs="Times New Roman"/>
          <w:sz w:val="24"/>
          <w:szCs w:val="24"/>
        </w:rPr>
        <w:t>Tāpat arī “Gaisa piesārņojuma samazināšanas rīcības plāns 2020.</w:t>
      </w:r>
      <w:r w:rsidR="00424447">
        <w:rPr>
          <w:rFonts w:ascii="Times New Roman" w:hAnsi="Times New Roman" w:cs="Times New Roman"/>
          <w:sz w:val="24"/>
          <w:szCs w:val="24"/>
        </w:rPr>
        <w:t>–</w:t>
      </w:r>
      <w:r w:rsidR="00D13CBC" w:rsidRPr="00D13CBC">
        <w:rPr>
          <w:rFonts w:ascii="Times New Roman" w:hAnsi="Times New Roman" w:cs="Times New Roman"/>
          <w:sz w:val="24"/>
          <w:szCs w:val="24"/>
        </w:rPr>
        <w:t>2030.gadam” nosaka rīcības</w:t>
      </w:r>
      <w:r w:rsidR="005F6135">
        <w:rPr>
          <w:rFonts w:ascii="Times New Roman" w:hAnsi="Times New Roman" w:cs="Times New Roman"/>
          <w:sz w:val="24"/>
          <w:szCs w:val="24"/>
        </w:rPr>
        <w:t>, lai samazinātu</w:t>
      </w:r>
      <w:r w:rsidR="00D13CBC" w:rsidRPr="00D13CBC">
        <w:rPr>
          <w:rFonts w:ascii="Times New Roman" w:hAnsi="Times New Roman" w:cs="Times New Roman"/>
          <w:sz w:val="24"/>
          <w:szCs w:val="24"/>
        </w:rPr>
        <w:t xml:space="preserve"> gaisa piesārņojuma radīto negatīvo ietekmi uz vidi un cilvēku veselību.</w:t>
      </w:r>
      <w:r w:rsidR="00BB79C1">
        <w:rPr>
          <w:rFonts w:ascii="Times New Roman" w:hAnsi="Times New Roman" w:cs="Times New Roman"/>
          <w:sz w:val="24"/>
          <w:szCs w:val="24"/>
        </w:rPr>
        <w:t xml:space="preserve"> </w:t>
      </w:r>
      <w:r w:rsidR="00F63972">
        <w:rPr>
          <w:rFonts w:ascii="Times New Roman" w:hAnsi="Times New Roman" w:cs="Times New Roman"/>
          <w:sz w:val="24"/>
          <w:szCs w:val="24"/>
        </w:rPr>
        <w:t>Programmas</w:t>
      </w:r>
      <w:r w:rsidR="00E9655A" w:rsidRPr="00E9655A">
        <w:rPr>
          <w:rFonts w:ascii="Times New Roman" w:hAnsi="Times New Roman" w:cs="Times New Roman"/>
          <w:sz w:val="24"/>
          <w:szCs w:val="24"/>
        </w:rPr>
        <w:t xml:space="preserve"> īstenošanā tiks ievērots </w:t>
      </w:r>
      <w:proofErr w:type="spellStart"/>
      <w:r w:rsidR="00E9655A" w:rsidRPr="00E9655A">
        <w:rPr>
          <w:rFonts w:ascii="Times New Roman" w:hAnsi="Times New Roman" w:cs="Times New Roman"/>
          <w:sz w:val="24"/>
          <w:szCs w:val="24"/>
        </w:rPr>
        <w:t>klimat</w:t>
      </w:r>
      <w:r w:rsidR="004263C4">
        <w:rPr>
          <w:rFonts w:ascii="Times New Roman" w:hAnsi="Times New Roman" w:cs="Times New Roman"/>
          <w:sz w:val="24"/>
          <w:szCs w:val="24"/>
        </w:rPr>
        <w:t>drošināšanas</w:t>
      </w:r>
      <w:proofErr w:type="spellEnd"/>
      <w:r w:rsidR="00E9655A" w:rsidRPr="00E9655A">
        <w:rPr>
          <w:rFonts w:ascii="Times New Roman" w:hAnsi="Times New Roman" w:cs="Times New Roman"/>
          <w:sz w:val="24"/>
          <w:szCs w:val="24"/>
        </w:rPr>
        <w:t xml:space="preserve"> princips</w:t>
      </w:r>
      <w:r w:rsidR="004263C4" w:rsidRPr="0033326D">
        <w:rPr>
          <w:rFonts w:ascii="Times New Roman" w:hAnsi="Times New Roman" w:cs="Times New Roman"/>
          <w:sz w:val="24"/>
          <w:szCs w:val="24"/>
          <w:vertAlign w:val="superscript"/>
        </w:rPr>
        <w:footnoteReference w:id="18"/>
      </w:r>
      <w:r w:rsidR="00E9655A" w:rsidRPr="00E9655A">
        <w:rPr>
          <w:rFonts w:ascii="Times New Roman" w:hAnsi="Times New Roman" w:cs="Times New Roman"/>
          <w:sz w:val="24"/>
          <w:szCs w:val="24"/>
        </w:rPr>
        <w:t xml:space="preserve">, novēršot infrastruktūras neaizsargātību pret iespējamo klimata ilgtermiņa ietekmi, vienlaikus nodrošinot arī investīciju īstenotāja novērtējumu par </w:t>
      </w:r>
      <w:r w:rsidR="004263C4">
        <w:rPr>
          <w:rFonts w:ascii="Times New Roman" w:hAnsi="Times New Roman" w:cs="Times New Roman"/>
          <w:sz w:val="24"/>
          <w:szCs w:val="24"/>
        </w:rPr>
        <w:t xml:space="preserve">siltumnīcefekta gāzu emisiju samazinājuma un </w:t>
      </w:r>
      <w:r w:rsidR="00E9655A" w:rsidRPr="00E9655A">
        <w:rPr>
          <w:rFonts w:ascii="Times New Roman" w:hAnsi="Times New Roman" w:cs="Times New Roman"/>
          <w:sz w:val="24"/>
          <w:szCs w:val="24"/>
        </w:rPr>
        <w:t>ievainojamības pret klimata pārmaiņām un risku apskatu infrastruktūras jomā</w:t>
      </w:r>
      <w:r w:rsidR="004263C4">
        <w:rPr>
          <w:rFonts w:ascii="Times New Roman" w:hAnsi="Times New Roman" w:cs="Times New Roman"/>
          <w:sz w:val="24"/>
          <w:szCs w:val="24"/>
        </w:rPr>
        <w:t>,</w:t>
      </w:r>
      <w:r w:rsidR="00E9655A" w:rsidRPr="00E9655A">
        <w:rPr>
          <w:rFonts w:ascii="Times New Roman" w:hAnsi="Times New Roman" w:cs="Times New Roman"/>
          <w:sz w:val="24"/>
          <w:szCs w:val="24"/>
        </w:rPr>
        <w:t xml:space="preserve"> un nepieciešamības gadījumā iekļaujot to projektu vērtēšanas kritērijos</w:t>
      </w:r>
      <w:r w:rsidR="00E9655A">
        <w:rPr>
          <w:rFonts w:ascii="Times New Roman" w:hAnsi="Times New Roman" w:cs="Times New Roman"/>
          <w:sz w:val="24"/>
          <w:szCs w:val="24"/>
        </w:rPr>
        <w:t xml:space="preserve">. </w:t>
      </w:r>
      <w:r w:rsidR="00BB79C1" w:rsidRPr="00BB79C1">
        <w:rPr>
          <w:rFonts w:ascii="Times New Roman" w:hAnsi="Times New Roman" w:cs="Times New Roman"/>
          <w:sz w:val="24"/>
          <w:szCs w:val="24"/>
        </w:rPr>
        <w:t>Līdzsvarotas un taisnīgas klimata politikas ieviešan</w:t>
      </w:r>
      <w:r w:rsidR="00BB79C1">
        <w:rPr>
          <w:rFonts w:ascii="Times New Roman" w:hAnsi="Times New Roman" w:cs="Times New Roman"/>
          <w:sz w:val="24"/>
          <w:szCs w:val="24"/>
        </w:rPr>
        <w:t>ai</w:t>
      </w:r>
      <w:r w:rsidR="00BB79C1" w:rsidRPr="00BB79C1">
        <w:rPr>
          <w:rFonts w:ascii="Times New Roman" w:hAnsi="Times New Roman" w:cs="Times New Roman"/>
          <w:sz w:val="24"/>
          <w:szCs w:val="24"/>
        </w:rPr>
        <w:t xml:space="preserve">, nozares </w:t>
      </w:r>
      <w:proofErr w:type="spellStart"/>
      <w:r w:rsidR="00BB79C1" w:rsidRPr="00BB79C1">
        <w:rPr>
          <w:rFonts w:ascii="Times New Roman" w:hAnsi="Times New Roman" w:cs="Times New Roman"/>
          <w:sz w:val="24"/>
          <w:szCs w:val="24"/>
        </w:rPr>
        <w:t>klimatneitralitātes</w:t>
      </w:r>
      <w:proofErr w:type="spellEnd"/>
      <w:r w:rsidR="00BB79C1" w:rsidRPr="00BB79C1">
        <w:rPr>
          <w:rFonts w:ascii="Times New Roman" w:hAnsi="Times New Roman" w:cs="Times New Roman"/>
          <w:sz w:val="24"/>
          <w:szCs w:val="24"/>
        </w:rPr>
        <w:t xml:space="preserve"> centienu sasniegšanā </w:t>
      </w:r>
      <w:r w:rsidR="00BB79C1">
        <w:rPr>
          <w:rFonts w:ascii="Times New Roman" w:hAnsi="Times New Roman" w:cs="Times New Roman"/>
          <w:sz w:val="24"/>
          <w:szCs w:val="24"/>
        </w:rPr>
        <w:t>integrēs</w:t>
      </w:r>
      <w:r w:rsidR="00BB79C1" w:rsidRPr="00BB79C1">
        <w:rPr>
          <w:rFonts w:ascii="Times New Roman" w:hAnsi="Times New Roman" w:cs="Times New Roman"/>
          <w:sz w:val="24"/>
          <w:szCs w:val="24"/>
        </w:rPr>
        <w:t xml:space="preserve"> arī </w:t>
      </w:r>
      <w:r w:rsidR="00A96C63">
        <w:rPr>
          <w:rFonts w:ascii="Times New Roman" w:hAnsi="Times New Roman" w:cs="Times New Roman"/>
          <w:sz w:val="24"/>
          <w:szCs w:val="24"/>
        </w:rPr>
        <w:t xml:space="preserve">ANO </w:t>
      </w:r>
      <w:r w:rsidR="00041685">
        <w:rPr>
          <w:rFonts w:ascii="Times New Roman" w:hAnsi="Times New Roman" w:cs="Times New Roman"/>
          <w:sz w:val="24"/>
          <w:szCs w:val="24"/>
        </w:rPr>
        <w:t xml:space="preserve">ilgtspējīgas attīstības </w:t>
      </w:r>
      <w:r w:rsidR="00BB79C1" w:rsidRPr="00BB79C1">
        <w:rPr>
          <w:rFonts w:ascii="Times New Roman" w:hAnsi="Times New Roman" w:cs="Times New Roman"/>
          <w:sz w:val="24"/>
          <w:szCs w:val="24"/>
        </w:rPr>
        <w:t>caurviju princip</w:t>
      </w:r>
      <w:r w:rsidR="00BB79C1">
        <w:rPr>
          <w:rFonts w:ascii="Times New Roman" w:hAnsi="Times New Roman" w:cs="Times New Roman"/>
          <w:sz w:val="24"/>
          <w:szCs w:val="24"/>
        </w:rPr>
        <w:t xml:space="preserve">u </w:t>
      </w:r>
      <w:r w:rsidR="00BB79C1" w:rsidRPr="00BB79C1">
        <w:rPr>
          <w:rFonts w:ascii="Times New Roman" w:hAnsi="Times New Roman" w:cs="Times New Roman"/>
          <w:sz w:val="24"/>
          <w:szCs w:val="24"/>
        </w:rPr>
        <w:t>“Neatstāt nevienu aiz muguras”,</w:t>
      </w:r>
      <w:r w:rsidR="00BB79C1">
        <w:rPr>
          <w:rFonts w:ascii="Times New Roman" w:hAnsi="Times New Roman" w:cs="Times New Roman"/>
          <w:sz w:val="24"/>
          <w:szCs w:val="24"/>
        </w:rPr>
        <w:t xml:space="preserve"> kas sasaucas ar horizontālā principa </w:t>
      </w:r>
      <w:r w:rsidR="00BB79C1" w:rsidRPr="00BB79C1">
        <w:rPr>
          <w:rFonts w:ascii="Times New Roman" w:hAnsi="Times New Roman" w:cs="Times New Roman"/>
          <w:sz w:val="24"/>
          <w:szCs w:val="24"/>
        </w:rPr>
        <w:t xml:space="preserve">“Vienlīdzība, iekļaušana, </w:t>
      </w:r>
      <w:proofErr w:type="spellStart"/>
      <w:r w:rsidR="00BB79C1" w:rsidRPr="00BB79C1">
        <w:rPr>
          <w:rFonts w:ascii="Times New Roman" w:hAnsi="Times New Roman" w:cs="Times New Roman"/>
          <w:sz w:val="24"/>
          <w:szCs w:val="24"/>
        </w:rPr>
        <w:t>nediskriminācija</w:t>
      </w:r>
      <w:proofErr w:type="spellEnd"/>
      <w:r w:rsidR="00BB79C1" w:rsidRPr="00BB79C1">
        <w:rPr>
          <w:rFonts w:ascii="Times New Roman" w:hAnsi="Times New Roman" w:cs="Times New Roman"/>
          <w:sz w:val="24"/>
          <w:szCs w:val="24"/>
        </w:rPr>
        <w:t xml:space="preserve"> un </w:t>
      </w:r>
      <w:proofErr w:type="spellStart"/>
      <w:r w:rsidR="00BB79C1" w:rsidRPr="00BB79C1">
        <w:rPr>
          <w:rFonts w:ascii="Times New Roman" w:hAnsi="Times New Roman" w:cs="Times New Roman"/>
          <w:sz w:val="24"/>
          <w:szCs w:val="24"/>
        </w:rPr>
        <w:t>pamattiesību</w:t>
      </w:r>
      <w:proofErr w:type="spellEnd"/>
      <w:r w:rsidR="00BB79C1" w:rsidRPr="00BB79C1">
        <w:rPr>
          <w:rFonts w:ascii="Times New Roman" w:hAnsi="Times New Roman" w:cs="Times New Roman"/>
          <w:sz w:val="24"/>
          <w:szCs w:val="24"/>
        </w:rPr>
        <w:t xml:space="preserve"> ievērošana”</w:t>
      </w:r>
      <w:r w:rsidR="00BB79C1">
        <w:rPr>
          <w:rFonts w:ascii="Times New Roman" w:hAnsi="Times New Roman" w:cs="Times New Roman"/>
          <w:sz w:val="24"/>
          <w:szCs w:val="24"/>
        </w:rPr>
        <w:t xml:space="preserve"> ietvaros noteiktajām prasībām, </w:t>
      </w:r>
      <w:r w:rsidR="00BB79C1" w:rsidRPr="00BB79C1">
        <w:rPr>
          <w:rFonts w:ascii="Times New Roman" w:hAnsi="Times New Roman" w:cs="Times New Roman"/>
          <w:sz w:val="24"/>
          <w:szCs w:val="24"/>
        </w:rPr>
        <w:t>savlaicīgi novēršot riskus ienākumu nevienlīdzības un pieaugošas nabadzības dimensijās.</w:t>
      </w:r>
    </w:p>
    <w:p w14:paraId="3BED987C" w14:textId="4B3DB36C" w:rsidR="00AC212B" w:rsidRPr="00930237" w:rsidRDefault="00AC212B" w:rsidP="00AF0C2D">
      <w:pPr>
        <w:pStyle w:val="ListParagraph"/>
        <w:numPr>
          <w:ilvl w:val="0"/>
          <w:numId w:val="60"/>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Lai arī Latvijas </w:t>
      </w:r>
      <w:r w:rsidRPr="00624FE6">
        <w:rPr>
          <w:rFonts w:ascii="Times New Roman" w:hAnsi="Times New Roman" w:cs="Times New Roman"/>
          <w:b/>
          <w:sz w:val="24"/>
          <w:szCs w:val="24"/>
        </w:rPr>
        <w:t>AER enerģijas</w:t>
      </w:r>
      <w:r w:rsidRPr="00930237">
        <w:rPr>
          <w:rFonts w:ascii="Times New Roman" w:hAnsi="Times New Roman" w:cs="Times New Roman"/>
          <w:sz w:val="24"/>
          <w:szCs w:val="24"/>
        </w:rPr>
        <w:t xml:space="preserve"> īpatsvars ir viens no augstākajiem ES</w:t>
      </w:r>
      <w:r w:rsidR="00D13CBC" w:rsidRPr="00D13CBC">
        <w:rPr>
          <w:rFonts w:ascii="Times New Roman" w:hAnsi="Times New Roman" w:cs="Times New Roman"/>
          <w:sz w:val="24"/>
          <w:szCs w:val="24"/>
        </w:rPr>
        <w:t xml:space="preserve"> </w:t>
      </w:r>
      <w:r w:rsidR="00424447">
        <w:rPr>
          <w:rFonts w:ascii="Times New Roman" w:hAnsi="Times New Roman" w:cs="Times New Roman"/>
          <w:sz w:val="24"/>
          <w:szCs w:val="24"/>
        </w:rPr>
        <w:t>(</w:t>
      </w:r>
      <w:r w:rsidR="00D13CBC" w:rsidRPr="00D13CBC">
        <w:rPr>
          <w:rFonts w:ascii="Times New Roman" w:hAnsi="Times New Roman" w:cs="Times New Roman"/>
          <w:sz w:val="24"/>
          <w:szCs w:val="24"/>
        </w:rPr>
        <w:t>&gt;40% 2018.gadā</w:t>
      </w:r>
      <w:r w:rsidR="00424447">
        <w:rPr>
          <w:rFonts w:ascii="Times New Roman" w:hAnsi="Times New Roman" w:cs="Times New Roman"/>
          <w:sz w:val="24"/>
          <w:szCs w:val="24"/>
        </w:rPr>
        <w:t>)</w:t>
      </w:r>
      <w:r w:rsidR="00D13CBC" w:rsidRPr="00D13CBC">
        <w:rPr>
          <w:rFonts w:ascii="Times New Roman" w:hAnsi="Times New Roman" w:cs="Times New Roman"/>
          <w:sz w:val="24"/>
          <w:szCs w:val="24"/>
        </w:rPr>
        <w:t>, tomēr atjaunojamās elektroenerģijas ražošanā saules elektroenerģijas īpatsvars ir tikai 0</w:t>
      </w:r>
      <w:r w:rsidR="00982040">
        <w:rPr>
          <w:rFonts w:ascii="Times New Roman" w:hAnsi="Times New Roman" w:cs="Times New Roman"/>
          <w:sz w:val="24"/>
          <w:szCs w:val="24"/>
        </w:rPr>
        <w:t>,</w:t>
      </w:r>
      <w:r w:rsidR="00D13CBC" w:rsidRPr="00D13CBC">
        <w:rPr>
          <w:rFonts w:ascii="Times New Roman" w:hAnsi="Times New Roman" w:cs="Times New Roman"/>
          <w:sz w:val="24"/>
          <w:szCs w:val="24"/>
        </w:rPr>
        <w:t xml:space="preserve">09%, bet moderno biodegvielu/ </w:t>
      </w:r>
      <w:proofErr w:type="spellStart"/>
      <w:r w:rsidR="00982040" w:rsidRPr="00D13CBC">
        <w:rPr>
          <w:rFonts w:ascii="Times New Roman" w:hAnsi="Times New Roman" w:cs="Times New Roman"/>
          <w:sz w:val="24"/>
          <w:szCs w:val="24"/>
        </w:rPr>
        <w:t>bio</w:t>
      </w:r>
      <w:r w:rsidR="00982040">
        <w:rPr>
          <w:rFonts w:ascii="Times New Roman" w:hAnsi="Times New Roman" w:cs="Times New Roman"/>
          <w:sz w:val="24"/>
          <w:szCs w:val="24"/>
        </w:rPr>
        <w:t>metāna</w:t>
      </w:r>
      <w:proofErr w:type="spellEnd"/>
      <w:r w:rsidR="00982040" w:rsidRPr="00D13CBC">
        <w:rPr>
          <w:rFonts w:ascii="Times New Roman" w:hAnsi="Times New Roman" w:cs="Times New Roman"/>
          <w:sz w:val="24"/>
          <w:szCs w:val="24"/>
        </w:rPr>
        <w:t xml:space="preserve"> </w:t>
      </w:r>
      <w:r w:rsidR="00D13CBC" w:rsidRPr="00D13CBC">
        <w:rPr>
          <w:rFonts w:ascii="Times New Roman" w:hAnsi="Times New Roman" w:cs="Times New Roman"/>
          <w:sz w:val="24"/>
          <w:szCs w:val="24"/>
        </w:rPr>
        <w:t>ražošana un izmantošana Latvijā 2019.gadā nenotika vispār</w:t>
      </w:r>
      <w:r w:rsidR="00D13CBC">
        <w:rPr>
          <w:rFonts w:ascii="Times New Roman" w:hAnsi="Times New Roman" w:cs="Times New Roman"/>
          <w:sz w:val="24"/>
          <w:szCs w:val="24"/>
        </w:rPr>
        <w:t>. L</w:t>
      </w:r>
      <w:r w:rsidRPr="00930237">
        <w:rPr>
          <w:rFonts w:ascii="Times New Roman" w:hAnsi="Times New Roman" w:cs="Times New Roman"/>
          <w:sz w:val="24"/>
          <w:szCs w:val="24"/>
        </w:rPr>
        <w:t>ai sasniegtu ambiciozo nacionālo</w:t>
      </w:r>
      <w:r w:rsidR="00D13CBC">
        <w:rPr>
          <w:rFonts w:ascii="Times New Roman" w:hAnsi="Times New Roman" w:cs="Times New Roman"/>
          <w:sz w:val="24"/>
          <w:szCs w:val="24"/>
        </w:rPr>
        <w:t xml:space="preserve"> atjaunojamās</w:t>
      </w:r>
      <w:r w:rsidRPr="00930237">
        <w:rPr>
          <w:rFonts w:ascii="Times New Roman" w:hAnsi="Times New Roman" w:cs="Times New Roman"/>
          <w:sz w:val="24"/>
          <w:szCs w:val="24"/>
        </w:rPr>
        <w:t xml:space="preserve"> </w:t>
      </w:r>
      <w:r w:rsidR="00B26F41" w:rsidRPr="00930237">
        <w:rPr>
          <w:rFonts w:ascii="Times New Roman" w:hAnsi="Times New Roman" w:cs="Times New Roman"/>
          <w:sz w:val="24"/>
          <w:szCs w:val="24"/>
        </w:rPr>
        <w:t xml:space="preserve">elektroenerģijas </w:t>
      </w:r>
      <w:r w:rsidR="00D13CBC">
        <w:rPr>
          <w:rFonts w:ascii="Times New Roman" w:hAnsi="Times New Roman" w:cs="Times New Roman"/>
          <w:sz w:val="24"/>
          <w:szCs w:val="24"/>
        </w:rPr>
        <w:t>mērķi</w:t>
      </w:r>
      <w:r w:rsidR="00982040">
        <w:rPr>
          <w:rFonts w:ascii="Times New Roman" w:hAnsi="Times New Roman" w:cs="Times New Roman"/>
          <w:sz w:val="24"/>
          <w:szCs w:val="24"/>
        </w:rPr>
        <w:t xml:space="preserve"> </w:t>
      </w:r>
      <w:r w:rsidR="00D13CBC">
        <w:rPr>
          <w:rFonts w:ascii="Times New Roman" w:hAnsi="Times New Roman" w:cs="Times New Roman"/>
          <w:sz w:val="24"/>
          <w:szCs w:val="24"/>
        </w:rPr>
        <w:t>60%</w:t>
      </w:r>
      <w:r w:rsidRPr="00930237">
        <w:rPr>
          <w:rFonts w:ascii="Times New Roman" w:hAnsi="Times New Roman" w:cs="Times New Roman"/>
          <w:sz w:val="24"/>
          <w:szCs w:val="24"/>
        </w:rPr>
        <w:t xml:space="preserve">, nepieciešams </w:t>
      </w:r>
      <w:r w:rsidR="000D7E4C">
        <w:rPr>
          <w:rFonts w:ascii="Times New Roman" w:hAnsi="Times New Roman" w:cs="Times New Roman"/>
          <w:sz w:val="24"/>
          <w:szCs w:val="24"/>
        </w:rPr>
        <w:t>turpināt</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attīstīt pieejamo potenciālu </w:t>
      </w:r>
      <w:r w:rsidR="00D13CBC" w:rsidRPr="00D13CBC">
        <w:rPr>
          <w:rFonts w:ascii="Times New Roman" w:hAnsi="Times New Roman" w:cs="Times New Roman"/>
          <w:sz w:val="24"/>
          <w:szCs w:val="24"/>
        </w:rPr>
        <w:t>dažādu ne-emisiju AER</w:t>
      </w:r>
      <w:r w:rsidR="00D13CBC">
        <w:rPr>
          <w:rFonts w:ascii="Times New Roman" w:hAnsi="Times New Roman" w:cs="Times New Roman"/>
          <w:sz w:val="24"/>
          <w:szCs w:val="24"/>
        </w:rPr>
        <w:t>, piem</w:t>
      </w:r>
      <w:r w:rsidR="00683775">
        <w:rPr>
          <w:rFonts w:ascii="Times New Roman" w:hAnsi="Times New Roman" w:cs="Times New Roman"/>
          <w:sz w:val="24"/>
          <w:szCs w:val="24"/>
        </w:rPr>
        <w:t>.</w:t>
      </w:r>
      <w:r w:rsidR="00D13CBC">
        <w:rPr>
          <w:rFonts w:ascii="Times New Roman" w:hAnsi="Times New Roman" w:cs="Times New Roman"/>
          <w:sz w:val="24"/>
          <w:szCs w:val="24"/>
        </w:rPr>
        <w:t xml:space="preserve">, </w:t>
      </w:r>
      <w:r w:rsidRPr="00930237">
        <w:rPr>
          <w:rFonts w:ascii="Times New Roman" w:hAnsi="Times New Roman" w:cs="Times New Roman"/>
          <w:sz w:val="24"/>
          <w:szCs w:val="24"/>
        </w:rPr>
        <w:t>vēja, saules</w:t>
      </w:r>
      <w:r w:rsidR="002E6131">
        <w:rPr>
          <w:rFonts w:ascii="Times New Roman" w:hAnsi="Times New Roman" w:cs="Times New Roman"/>
          <w:sz w:val="24"/>
          <w:szCs w:val="24"/>
        </w:rPr>
        <w:t xml:space="preserve"> un ģeotermālās</w:t>
      </w:r>
      <w:r w:rsidRPr="00930237">
        <w:rPr>
          <w:rFonts w:ascii="Times New Roman" w:hAnsi="Times New Roman" w:cs="Times New Roman"/>
          <w:sz w:val="24"/>
          <w:szCs w:val="24"/>
        </w:rPr>
        <w:t xml:space="preserve"> enerģijas</w:t>
      </w:r>
      <w:r w:rsidR="00D13CBC">
        <w:rPr>
          <w:rFonts w:ascii="Times New Roman" w:hAnsi="Times New Roman" w:cs="Times New Roman"/>
          <w:sz w:val="24"/>
          <w:szCs w:val="24"/>
        </w:rPr>
        <w:t xml:space="preserve"> (</w:t>
      </w:r>
      <w:proofErr w:type="spellStart"/>
      <w:r w:rsidR="00D13CBC">
        <w:rPr>
          <w:rFonts w:ascii="Times New Roman" w:hAnsi="Times New Roman" w:cs="Times New Roman"/>
          <w:sz w:val="24"/>
          <w:szCs w:val="24"/>
        </w:rPr>
        <w:t>siltumsūkņi</w:t>
      </w:r>
      <w:proofErr w:type="spellEnd"/>
      <w:r w:rsidR="00D13CBC">
        <w:rPr>
          <w:rFonts w:ascii="Times New Roman" w:hAnsi="Times New Roman" w:cs="Times New Roman"/>
          <w:sz w:val="24"/>
          <w:szCs w:val="24"/>
        </w:rPr>
        <w:t>)</w:t>
      </w:r>
      <w:r w:rsidRPr="00930237">
        <w:rPr>
          <w:rFonts w:ascii="Times New Roman" w:hAnsi="Times New Roman" w:cs="Times New Roman"/>
          <w:sz w:val="24"/>
          <w:szCs w:val="24"/>
        </w:rPr>
        <w:t>, biomasas un biogāzes</w:t>
      </w:r>
      <w:r w:rsidR="00982040">
        <w:rPr>
          <w:rFonts w:ascii="Times New Roman" w:hAnsi="Times New Roman" w:cs="Times New Roman"/>
          <w:sz w:val="24"/>
          <w:szCs w:val="24"/>
        </w:rPr>
        <w:t>,</w:t>
      </w:r>
      <w:r w:rsidRPr="00930237">
        <w:rPr>
          <w:rFonts w:ascii="Times New Roman" w:hAnsi="Times New Roman" w:cs="Times New Roman"/>
          <w:sz w:val="24"/>
          <w:szCs w:val="24"/>
        </w:rPr>
        <w:t xml:space="preserve"> izmantošanā</w:t>
      </w:r>
      <w:r w:rsidR="00D13CBC">
        <w:rPr>
          <w:rFonts w:ascii="Times New Roman" w:hAnsi="Times New Roman" w:cs="Times New Roman"/>
          <w:sz w:val="24"/>
          <w:szCs w:val="24"/>
        </w:rPr>
        <w:t xml:space="preserve">, </w:t>
      </w:r>
      <w:r w:rsidR="00D13CBC" w:rsidRPr="00D13CBC">
        <w:rPr>
          <w:rFonts w:ascii="Times New Roman" w:hAnsi="Times New Roman" w:cs="Times New Roman"/>
          <w:sz w:val="24"/>
          <w:szCs w:val="24"/>
        </w:rPr>
        <w:t>vienlaikus ievērojot, ka atjaunojamās elektroenerģijas īpatsvara palielinājums nodrošina arī atjaunojamās transporta en</w:t>
      </w:r>
      <w:r w:rsidR="00D13CBC">
        <w:rPr>
          <w:rFonts w:ascii="Times New Roman" w:hAnsi="Times New Roman" w:cs="Times New Roman"/>
          <w:sz w:val="24"/>
          <w:szCs w:val="24"/>
        </w:rPr>
        <w:t>erģijas īpatsvara palielinājumu</w:t>
      </w:r>
      <w:r w:rsidRPr="00930237">
        <w:rPr>
          <w:rFonts w:ascii="Times New Roman" w:hAnsi="Times New Roman" w:cs="Times New Roman"/>
          <w:sz w:val="24"/>
          <w:szCs w:val="24"/>
        </w:rPr>
        <w:t>.</w:t>
      </w:r>
      <w:r w:rsidR="002E6131">
        <w:rPr>
          <w:rFonts w:ascii="Times New Roman" w:hAnsi="Times New Roman" w:cs="Times New Roman"/>
          <w:sz w:val="24"/>
          <w:szCs w:val="24"/>
        </w:rPr>
        <w:t xml:space="preserve"> </w:t>
      </w:r>
      <w:r w:rsidR="002E6131" w:rsidRPr="002E6131">
        <w:rPr>
          <w:rFonts w:ascii="Times New Roman" w:hAnsi="Times New Roman" w:cs="Times New Roman"/>
          <w:sz w:val="24"/>
          <w:szCs w:val="24"/>
        </w:rPr>
        <w:t>Ir</w:t>
      </w:r>
      <w:r w:rsidR="00D13CBC">
        <w:rPr>
          <w:rFonts w:ascii="Times New Roman" w:hAnsi="Times New Roman" w:cs="Times New Roman"/>
          <w:sz w:val="24"/>
          <w:szCs w:val="24"/>
        </w:rPr>
        <w:t xml:space="preserve"> arī liels potenciāls dažādu </w:t>
      </w:r>
      <w:r w:rsidR="00D13CBC" w:rsidRPr="00D13CBC">
        <w:rPr>
          <w:rFonts w:ascii="Times New Roman" w:hAnsi="Times New Roman" w:cs="Times New Roman"/>
          <w:sz w:val="24"/>
          <w:szCs w:val="24"/>
        </w:rPr>
        <w:t>ne-emisiju AER tehnoloģiju (elektroenerģijas vai siltumenerģijas un dzesēšanai nepieciešamās enerģijas ražošanai) uzstādīšanai</w:t>
      </w:r>
      <w:r w:rsidR="00D13CBC">
        <w:rPr>
          <w:rFonts w:ascii="Times New Roman" w:hAnsi="Times New Roman" w:cs="Times New Roman"/>
          <w:sz w:val="24"/>
          <w:szCs w:val="24"/>
        </w:rPr>
        <w:t xml:space="preserve"> </w:t>
      </w:r>
      <w:r w:rsidR="002E6131" w:rsidRPr="002E6131">
        <w:rPr>
          <w:rFonts w:ascii="Times New Roman" w:hAnsi="Times New Roman" w:cs="Times New Roman"/>
          <w:sz w:val="24"/>
          <w:szCs w:val="24"/>
        </w:rPr>
        <w:t xml:space="preserve">daudzdzīvokļu </w:t>
      </w:r>
      <w:r w:rsidR="00D13CBC">
        <w:rPr>
          <w:rFonts w:ascii="Times New Roman" w:hAnsi="Times New Roman" w:cs="Times New Roman"/>
          <w:sz w:val="24"/>
          <w:szCs w:val="24"/>
        </w:rPr>
        <w:t>ēkās</w:t>
      </w:r>
      <w:r w:rsidR="002E6131">
        <w:rPr>
          <w:rFonts w:ascii="Times New Roman" w:hAnsi="Times New Roman" w:cs="Times New Roman"/>
          <w:sz w:val="24"/>
          <w:szCs w:val="24"/>
        </w:rPr>
        <w:t>.</w:t>
      </w:r>
      <w:r w:rsidR="000957A7">
        <w:rPr>
          <w:rFonts w:ascii="Times New Roman" w:hAnsi="Times New Roman" w:cs="Times New Roman"/>
          <w:sz w:val="24"/>
          <w:szCs w:val="24"/>
        </w:rPr>
        <w:t xml:space="preserve"> </w:t>
      </w:r>
      <w:r w:rsidR="000957A7" w:rsidRPr="00991D9F">
        <w:rPr>
          <w:rFonts w:ascii="Times New Roman" w:hAnsi="Times New Roman" w:cs="Times New Roman"/>
          <w:sz w:val="24"/>
          <w:szCs w:val="24"/>
        </w:rPr>
        <w:t xml:space="preserve">Tiek atbalstīta fosilo energoresursu tehnoloģiju nomaiņa ar AER jaudām vai </w:t>
      </w:r>
      <w:proofErr w:type="spellStart"/>
      <w:r w:rsidR="000957A7" w:rsidRPr="00991D9F">
        <w:rPr>
          <w:rFonts w:ascii="Times New Roman" w:hAnsi="Times New Roman" w:cs="Times New Roman"/>
          <w:sz w:val="24"/>
          <w:szCs w:val="24"/>
        </w:rPr>
        <w:t>bezizmešu</w:t>
      </w:r>
      <w:proofErr w:type="spellEnd"/>
      <w:r w:rsidR="000957A7" w:rsidRPr="00991D9F">
        <w:rPr>
          <w:rFonts w:ascii="Times New Roman" w:hAnsi="Times New Roman" w:cs="Times New Roman"/>
          <w:sz w:val="24"/>
          <w:szCs w:val="24"/>
        </w:rPr>
        <w:t xml:space="preserve"> tehnoloģijām, </w:t>
      </w:r>
      <w:r w:rsidR="000957A7" w:rsidRPr="00991D9F">
        <w:rPr>
          <w:rFonts w:ascii="Times New Roman" w:hAnsi="Times New Roman" w:cs="Times New Roman"/>
          <w:sz w:val="24"/>
          <w:szCs w:val="24"/>
        </w:rPr>
        <w:lastRenderedPageBreak/>
        <w:t xml:space="preserve">bet netiek atbalstīta esošas AER jaudas vai  </w:t>
      </w:r>
      <w:proofErr w:type="spellStart"/>
      <w:r w:rsidR="000957A7" w:rsidRPr="00991D9F">
        <w:rPr>
          <w:rFonts w:ascii="Times New Roman" w:hAnsi="Times New Roman" w:cs="Times New Roman"/>
          <w:sz w:val="24"/>
          <w:szCs w:val="24"/>
        </w:rPr>
        <w:t>pieslēguma</w:t>
      </w:r>
      <w:proofErr w:type="spellEnd"/>
      <w:r w:rsidR="000957A7" w:rsidRPr="00991D9F">
        <w:rPr>
          <w:rFonts w:ascii="Times New Roman" w:hAnsi="Times New Roman" w:cs="Times New Roman"/>
          <w:sz w:val="24"/>
          <w:szCs w:val="24"/>
        </w:rPr>
        <w:t xml:space="preserve"> AER jaudām aizstāšana ar citu AER un / vai paralēlu sistēmu veidošana.</w:t>
      </w:r>
      <w:r w:rsidR="000957A7">
        <w:rPr>
          <w:rFonts w:ascii="Times New Roman" w:hAnsi="Times New Roman" w:cs="Times New Roman"/>
          <w:sz w:val="24"/>
          <w:szCs w:val="24"/>
        </w:rPr>
        <w:t xml:space="preserve"> </w:t>
      </w:r>
      <w:r w:rsidR="00D13CBC" w:rsidRPr="00D13CBC">
        <w:rPr>
          <w:rFonts w:ascii="Times New Roman" w:hAnsi="Times New Roman" w:cs="Times New Roman"/>
          <w:sz w:val="24"/>
          <w:szCs w:val="24"/>
        </w:rPr>
        <w:t xml:space="preserve">Vienlaikus saules elektroenerģijas ražošanas iekārtas netieši veicinātu atjaunojamās siltumenerģijas ražošanu, ja saules elektroenerģija tiek izmantota </w:t>
      </w:r>
      <w:proofErr w:type="spellStart"/>
      <w:r w:rsidR="00D13CBC" w:rsidRPr="00D13CBC">
        <w:rPr>
          <w:rFonts w:ascii="Times New Roman" w:hAnsi="Times New Roman" w:cs="Times New Roman"/>
          <w:sz w:val="24"/>
          <w:szCs w:val="24"/>
        </w:rPr>
        <w:t>siltumsūkņu</w:t>
      </w:r>
      <w:proofErr w:type="spellEnd"/>
      <w:r w:rsidR="00D13CBC" w:rsidRPr="00D13CBC">
        <w:rPr>
          <w:rFonts w:ascii="Times New Roman" w:hAnsi="Times New Roman" w:cs="Times New Roman"/>
          <w:sz w:val="24"/>
          <w:szCs w:val="24"/>
        </w:rPr>
        <w:t xml:space="preserve"> darbības nodrošināšanā.</w:t>
      </w:r>
    </w:p>
    <w:p w14:paraId="24FFB3ED" w14:textId="06D64FC5" w:rsidR="00AC212B" w:rsidRPr="00930237" w:rsidRDefault="00AC212B" w:rsidP="00AF0C2D">
      <w:pPr>
        <w:pStyle w:val="ListParagraph"/>
        <w:numPr>
          <w:ilvl w:val="0"/>
          <w:numId w:val="60"/>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SEG emisiju struktūrā Latvijā salīdzinot ar citām ES valstīm ir novērojams zems ETS sektora </w:t>
      </w:r>
      <w:r w:rsidR="00202E18">
        <w:rPr>
          <w:rFonts w:ascii="Times New Roman" w:hAnsi="Times New Roman" w:cs="Times New Roman"/>
          <w:sz w:val="24"/>
          <w:szCs w:val="24"/>
        </w:rPr>
        <w:t>emisiju</w:t>
      </w:r>
      <w:r w:rsidR="00202E18" w:rsidRPr="00930237">
        <w:rPr>
          <w:rFonts w:ascii="Times New Roman" w:hAnsi="Times New Roman" w:cs="Times New Roman"/>
          <w:sz w:val="24"/>
          <w:szCs w:val="24"/>
        </w:rPr>
        <w:t xml:space="preserve"> </w:t>
      </w:r>
      <w:r w:rsidRPr="00930237">
        <w:rPr>
          <w:rFonts w:ascii="Times New Roman" w:hAnsi="Times New Roman" w:cs="Times New Roman"/>
          <w:sz w:val="24"/>
          <w:szCs w:val="24"/>
        </w:rPr>
        <w:t>īpatsvars</w:t>
      </w:r>
      <w:r w:rsidR="00982040">
        <w:rPr>
          <w:rFonts w:ascii="Times New Roman" w:hAnsi="Times New Roman" w:cs="Times New Roman"/>
          <w:sz w:val="24"/>
          <w:szCs w:val="24"/>
        </w:rPr>
        <w:t xml:space="preserve"> </w:t>
      </w:r>
      <w:r w:rsidR="00424447">
        <w:rPr>
          <w:rFonts w:ascii="Times New Roman" w:hAnsi="Times New Roman" w:cs="Times New Roman"/>
          <w:sz w:val="24"/>
          <w:szCs w:val="24"/>
        </w:rPr>
        <w:t>(t</w:t>
      </w:r>
      <w:r w:rsidR="008421CD">
        <w:rPr>
          <w:rFonts w:ascii="Times New Roman" w:hAnsi="Times New Roman" w:cs="Times New Roman"/>
          <w:sz w:val="24"/>
          <w:szCs w:val="24"/>
        </w:rPr>
        <w:t>ikai 22,3% 20</w:t>
      </w:r>
      <w:r w:rsidR="00D13CBC" w:rsidRPr="00D13CBC">
        <w:rPr>
          <w:rFonts w:ascii="Times New Roman" w:hAnsi="Times New Roman" w:cs="Times New Roman"/>
          <w:sz w:val="24"/>
          <w:szCs w:val="24"/>
        </w:rPr>
        <w:t>18.gadā</w:t>
      </w:r>
      <w:r w:rsidR="00424447">
        <w:rPr>
          <w:rFonts w:ascii="Times New Roman" w:hAnsi="Times New Roman" w:cs="Times New Roman"/>
          <w:sz w:val="24"/>
          <w:szCs w:val="24"/>
        </w:rPr>
        <w:t>)</w:t>
      </w:r>
      <w:r w:rsidRPr="00930237">
        <w:rPr>
          <w:rFonts w:ascii="Times New Roman" w:hAnsi="Times New Roman" w:cs="Times New Roman"/>
          <w:sz w:val="24"/>
          <w:szCs w:val="24"/>
        </w:rPr>
        <w:t xml:space="preserve">. </w:t>
      </w:r>
      <w:r w:rsidR="00077F97" w:rsidRPr="00077F97">
        <w:rPr>
          <w:rFonts w:ascii="Times New Roman" w:hAnsi="Times New Roman" w:cs="Times New Roman"/>
          <w:sz w:val="24"/>
          <w:szCs w:val="24"/>
        </w:rPr>
        <w:t>Saskaņā ar 2020.gada SEG inventarizāciju</w:t>
      </w:r>
      <w:r w:rsidR="00077F97">
        <w:rPr>
          <w:rFonts w:ascii="Times New Roman" w:hAnsi="Times New Roman" w:cs="Times New Roman"/>
          <w:sz w:val="24"/>
          <w:szCs w:val="24"/>
        </w:rPr>
        <w:t xml:space="preserve"> </w:t>
      </w:r>
      <w:r w:rsidRPr="00930237">
        <w:rPr>
          <w:rFonts w:ascii="Times New Roman" w:hAnsi="Times New Roman" w:cs="Times New Roman"/>
          <w:sz w:val="24"/>
          <w:szCs w:val="24"/>
        </w:rPr>
        <w:t xml:space="preserve">ne-ETS sektorā lielākais SEG emisiju avots </w:t>
      </w:r>
      <w:r w:rsidR="00202E18">
        <w:rPr>
          <w:rFonts w:ascii="Times New Roman" w:hAnsi="Times New Roman" w:cs="Times New Roman"/>
          <w:sz w:val="24"/>
          <w:szCs w:val="24"/>
        </w:rPr>
        <w:t xml:space="preserve">2018.gadā </w:t>
      </w:r>
      <w:r w:rsidRPr="00930237">
        <w:rPr>
          <w:rFonts w:ascii="Times New Roman" w:hAnsi="Times New Roman" w:cs="Times New Roman"/>
          <w:sz w:val="24"/>
          <w:szCs w:val="24"/>
        </w:rPr>
        <w:t>ir transports (3</w:t>
      </w:r>
      <w:r w:rsidR="00202E18">
        <w:rPr>
          <w:rFonts w:ascii="Times New Roman" w:hAnsi="Times New Roman" w:cs="Times New Roman"/>
          <w:sz w:val="24"/>
          <w:szCs w:val="24"/>
        </w:rPr>
        <w:t>7</w:t>
      </w:r>
      <w:r w:rsidRPr="00930237">
        <w:rPr>
          <w:rFonts w:ascii="Times New Roman" w:hAnsi="Times New Roman" w:cs="Times New Roman"/>
          <w:sz w:val="24"/>
          <w:szCs w:val="24"/>
        </w:rPr>
        <w:t>%), kam seko lauksaimniecība (2</w:t>
      </w:r>
      <w:r w:rsidR="00202E18">
        <w:rPr>
          <w:rFonts w:ascii="Times New Roman" w:hAnsi="Times New Roman" w:cs="Times New Roman"/>
          <w:sz w:val="24"/>
          <w:szCs w:val="24"/>
        </w:rPr>
        <w:t>9</w:t>
      </w:r>
      <w:r w:rsidRPr="00930237">
        <w:rPr>
          <w:rFonts w:ascii="Times New Roman" w:hAnsi="Times New Roman" w:cs="Times New Roman"/>
          <w:sz w:val="24"/>
          <w:szCs w:val="24"/>
        </w:rPr>
        <w:t>%)</w:t>
      </w:r>
      <w:r w:rsidR="00EA3969">
        <w:rPr>
          <w:rFonts w:ascii="Times New Roman" w:hAnsi="Times New Roman" w:cs="Times New Roman"/>
          <w:sz w:val="24"/>
          <w:szCs w:val="24"/>
        </w:rPr>
        <w:t xml:space="preserve"> un ēku sektors (</w:t>
      </w:r>
      <w:r w:rsidR="00255B1F">
        <w:rPr>
          <w:rFonts w:ascii="Times New Roman" w:hAnsi="Times New Roman" w:cs="Times New Roman"/>
          <w:sz w:val="24"/>
          <w:szCs w:val="24"/>
        </w:rPr>
        <w:t>~20</w:t>
      </w:r>
      <w:r w:rsidR="00EA3969">
        <w:rPr>
          <w:rFonts w:ascii="Times New Roman" w:hAnsi="Times New Roman" w:cs="Times New Roman"/>
          <w:sz w:val="24"/>
          <w:szCs w:val="24"/>
        </w:rPr>
        <w:t>%)</w:t>
      </w:r>
      <w:r w:rsidRPr="00930237">
        <w:rPr>
          <w:rFonts w:ascii="Times New Roman" w:hAnsi="Times New Roman" w:cs="Times New Roman"/>
          <w:sz w:val="24"/>
          <w:szCs w:val="24"/>
        </w:rPr>
        <w:t xml:space="preserve">. </w:t>
      </w:r>
      <w:r w:rsidR="000D7E4C">
        <w:rPr>
          <w:rFonts w:ascii="Times New Roman" w:hAnsi="Times New Roman" w:cs="Times New Roman"/>
          <w:sz w:val="24"/>
          <w:szCs w:val="24"/>
        </w:rPr>
        <w:t>Minētie rādītāji</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SEG emisiju </w:t>
      </w:r>
      <w:r w:rsidR="000D7E4C" w:rsidRPr="00930237">
        <w:rPr>
          <w:rFonts w:ascii="Times New Roman" w:hAnsi="Times New Roman" w:cs="Times New Roman"/>
          <w:sz w:val="24"/>
          <w:szCs w:val="24"/>
        </w:rPr>
        <w:t>struktūr</w:t>
      </w:r>
      <w:r w:rsidR="000D7E4C">
        <w:rPr>
          <w:rFonts w:ascii="Times New Roman" w:hAnsi="Times New Roman" w:cs="Times New Roman"/>
          <w:sz w:val="24"/>
          <w:szCs w:val="24"/>
        </w:rPr>
        <w:t>ā</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kā lielāko izaicinājumu </w:t>
      </w:r>
      <w:proofErr w:type="spellStart"/>
      <w:r w:rsidRPr="00930237">
        <w:rPr>
          <w:rFonts w:ascii="Times New Roman" w:hAnsi="Times New Roman" w:cs="Times New Roman"/>
          <w:sz w:val="24"/>
          <w:szCs w:val="24"/>
        </w:rPr>
        <w:t>klimat</w:t>
      </w:r>
      <w:r w:rsidR="00982040">
        <w:rPr>
          <w:rFonts w:ascii="Times New Roman" w:hAnsi="Times New Roman" w:cs="Times New Roman"/>
          <w:sz w:val="24"/>
          <w:szCs w:val="24"/>
        </w:rPr>
        <w:t>n</w:t>
      </w:r>
      <w:r w:rsidRPr="00930237">
        <w:rPr>
          <w:rFonts w:ascii="Times New Roman" w:hAnsi="Times New Roman" w:cs="Times New Roman"/>
          <w:sz w:val="24"/>
          <w:szCs w:val="24"/>
        </w:rPr>
        <w:t>eitralitātes</w:t>
      </w:r>
      <w:proofErr w:type="spellEnd"/>
      <w:r w:rsidRPr="00930237">
        <w:rPr>
          <w:rFonts w:ascii="Times New Roman" w:hAnsi="Times New Roman" w:cs="Times New Roman"/>
          <w:sz w:val="24"/>
          <w:szCs w:val="24"/>
        </w:rPr>
        <w:t xml:space="preserve"> sasniegšanai un SEG emisiju samazināšanai </w:t>
      </w:r>
      <w:r w:rsidRPr="00424447">
        <w:rPr>
          <w:rFonts w:ascii="Times New Roman" w:hAnsi="Times New Roman" w:cs="Times New Roman"/>
          <w:bCs/>
          <w:sz w:val="24"/>
          <w:szCs w:val="24"/>
        </w:rPr>
        <w:t>iezīmē transporta</w:t>
      </w:r>
      <w:r w:rsidR="00031126" w:rsidRPr="00424447">
        <w:rPr>
          <w:rFonts w:ascii="Times New Roman" w:hAnsi="Times New Roman" w:cs="Times New Roman"/>
          <w:bCs/>
          <w:sz w:val="24"/>
          <w:szCs w:val="24"/>
        </w:rPr>
        <w:t xml:space="preserve"> </w:t>
      </w:r>
      <w:r w:rsidR="00EA3969" w:rsidRPr="00424447">
        <w:rPr>
          <w:rFonts w:ascii="Times New Roman" w:hAnsi="Times New Roman" w:cs="Times New Roman"/>
          <w:bCs/>
          <w:sz w:val="24"/>
          <w:szCs w:val="24"/>
        </w:rPr>
        <w:t xml:space="preserve">un ēku </w:t>
      </w:r>
      <w:r w:rsidRPr="00424447">
        <w:rPr>
          <w:rFonts w:ascii="Times New Roman" w:hAnsi="Times New Roman" w:cs="Times New Roman"/>
          <w:bCs/>
          <w:sz w:val="24"/>
          <w:szCs w:val="24"/>
        </w:rPr>
        <w:t>pāreju uz AER,</w:t>
      </w:r>
      <w:r w:rsidRPr="00930237">
        <w:rPr>
          <w:rFonts w:ascii="Times New Roman" w:hAnsi="Times New Roman" w:cs="Times New Roman"/>
          <w:sz w:val="24"/>
          <w:szCs w:val="24"/>
        </w:rPr>
        <w:t xml:space="preserve"> kur nepieciešamas būtiskas investīcijas.</w:t>
      </w:r>
      <w:r w:rsidR="00255B1F" w:rsidRPr="00255B1F">
        <w:t xml:space="preserve"> </w:t>
      </w:r>
      <w:r w:rsidR="00255B1F" w:rsidRPr="00255B1F">
        <w:rPr>
          <w:rFonts w:ascii="Times New Roman" w:hAnsi="Times New Roman" w:cs="Times New Roman"/>
          <w:sz w:val="24"/>
          <w:szCs w:val="24"/>
        </w:rPr>
        <w:t xml:space="preserve">Savukārt </w:t>
      </w:r>
      <w:r w:rsidR="00982040">
        <w:rPr>
          <w:rFonts w:ascii="Times New Roman" w:hAnsi="Times New Roman" w:cs="Times New Roman"/>
          <w:sz w:val="24"/>
          <w:szCs w:val="24"/>
        </w:rPr>
        <w:t xml:space="preserve">tikai </w:t>
      </w:r>
      <w:r w:rsidR="00255B1F" w:rsidRPr="00255B1F">
        <w:rPr>
          <w:rFonts w:ascii="Times New Roman" w:hAnsi="Times New Roman" w:cs="Times New Roman"/>
          <w:sz w:val="24"/>
          <w:szCs w:val="24"/>
        </w:rPr>
        <w:t>ēku sektorā īstenotie energoefektivitātes uzlabošanas pasākumi var nedot vēlamo ne-ETS sektora SEG emisiju samazinājumu, jo lielākā daļa Latvijas ēku izmanto ETS iekārtās saražoto siltumenerģiju.</w:t>
      </w:r>
    </w:p>
    <w:p w14:paraId="00A64DA3" w14:textId="659A7F14" w:rsidR="00AC212B" w:rsidRPr="007A4BC9" w:rsidRDefault="00424447"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sz w:val="24"/>
          <w:szCs w:val="24"/>
        </w:rPr>
      </w:pPr>
      <w:r w:rsidRPr="00624FE6">
        <w:rPr>
          <w:rFonts w:ascii="Times New Roman" w:hAnsi="Times New Roman" w:cs="Times New Roman"/>
          <w:b/>
          <w:bCs/>
          <w:sz w:val="24"/>
          <w:szCs w:val="24"/>
        </w:rPr>
        <w:t>T</w:t>
      </w:r>
      <w:r w:rsidR="00AC212B" w:rsidRPr="00624FE6">
        <w:rPr>
          <w:rFonts w:ascii="Times New Roman" w:hAnsi="Times New Roman" w:cs="Times New Roman"/>
          <w:b/>
          <w:bCs/>
          <w:sz w:val="24"/>
          <w:szCs w:val="24"/>
        </w:rPr>
        <w:t>ransporta sektorā</w:t>
      </w:r>
      <w:r w:rsidR="00AC212B" w:rsidRPr="00930237">
        <w:rPr>
          <w:rFonts w:ascii="Times New Roman" w:hAnsi="Times New Roman" w:cs="Times New Roman"/>
          <w:sz w:val="24"/>
          <w:szCs w:val="24"/>
        </w:rPr>
        <w:t xml:space="preserve"> ir ļoti zems AER īpatsvars, kas ir viens no zemākiem rādītājiem Eiropā. Mērķis 2020.gadam ir 10% AER īpatsvars transporta sektorā, bet </w:t>
      </w:r>
      <w:r w:rsidR="00255B1F">
        <w:rPr>
          <w:rFonts w:ascii="Times New Roman" w:hAnsi="Times New Roman" w:cs="Times New Roman"/>
          <w:sz w:val="24"/>
          <w:szCs w:val="24"/>
        </w:rPr>
        <w:t xml:space="preserve">2018.gadā tas bija </w:t>
      </w:r>
      <w:r w:rsidR="00AC212B" w:rsidRPr="00930237">
        <w:rPr>
          <w:rFonts w:ascii="Times New Roman" w:hAnsi="Times New Roman" w:cs="Times New Roman"/>
          <w:sz w:val="24"/>
          <w:szCs w:val="24"/>
        </w:rPr>
        <w:t>tikai 4</w:t>
      </w:r>
      <w:r w:rsidR="00255B1F">
        <w:rPr>
          <w:rFonts w:ascii="Times New Roman" w:hAnsi="Times New Roman" w:cs="Times New Roman"/>
          <w:sz w:val="24"/>
          <w:szCs w:val="24"/>
        </w:rPr>
        <w:t>,7</w:t>
      </w:r>
      <w:r w:rsidR="00AC212B" w:rsidRPr="00930237">
        <w:rPr>
          <w:rFonts w:ascii="Times New Roman" w:hAnsi="Times New Roman" w:cs="Times New Roman"/>
          <w:sz w:val="24"/>
          <w:szCs w:val="24"/>
        </w:rPr>
        <w:t xml:space="preserve">%, kas būtiski ietekmē arī gaisa kvalitāti atsevišķās Latvijas pilsētās. Tas saistāms arī ar faktu, ka </w:t>
      </w:r>
      <w:r w:rsidR="00AC212B" w:rsidRPr="00930237">
        <w:rPr>
          <w:rFonts w:ascii="Times New Roman" w:hAnsi="Times New Roman" w:cs="Times New Roman"/>
          <w:bCs/>
          <w:sz w:val="24"/>
          <w:szCs w:val="24"/>
        </w:rPr>
        <w:t>vairāk nekā 93% Latvijas autoparka veido ar fosilo degvielu</w:t>
      </w:r>
      <w:r w:rsidR="00AC212B" w:rsidRPr="00930237">
        <w:rPr>
          <w:rFonts w:ascii="Times New Roman" w:hAnsi="Times New Roman" w:cs="Times New Roman"/>
          <w:sz w:val="24"/>
          <w:szCs w:val="24"/>
        </w:rPr>
        <w:t xml:space="preserve"> darbināmi transportlīdzekļi; ar dīzeļdegvielu darbināmu transportlīdzekļu ir 65,5%, kamēr ar elektrību darbināmi transportlīdzekļi</w:t>
      </w:r>
      <w:r w:rsidR="00982040">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0,1%. </w:t>
      </w:r>
      <w:r w:rsidR="00255B1F" w:rsidRPr="00255B1F">
        <w:rPr>
          <w:rFonts w:ascii="Times New Roman" w:hAnsi="Times New Roman" w:cs="Times New Roman"/>
          <w:sz w:val="24"/>
          <w:szCs w:val="24"/>
        </w:rPr>
        <w:t xml:space="preserve">Lai gan </w:t>
      </w:r>
      <w:r>
        <w:rPr>
          <w:rFonts w:ascii="Times New Roman" w:hAnsi="Times New Roman" w:cs="Times New Roman"/>
          <w:sz w:val="24"/>
          <w:szCs w:val="24"/>
        </w:rPr>
        <w:t xml:space="preserve">ETL </w:t>
      </w:r>
      <w:r w:rsidR="00255B1F" w:rsidRPr="00255B1F">
        <w:rPr>
          <w:rFonts w:ascii="Times New Roman" w:hAnsi="Times New Roman" w:cs="Times New Roman"/>
          <w:sz w:val="24"/>
          <w:szCs w:val="24"/>
        </w:rPr>
        <w:t>uzlādes punktu skaits būtiski pieaug, tie joprojām reģionos nenosedz nepieciešamos attālumus.</w:t>
      </w:r>
    </w:p>
    <w:p w14:paraId="5E9A9DF0" w14:textId="7AE79827" w:rsidR="007A4BC9" w:rsidRPr="00930237" w:rsidRDefault="007A4BC9"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sz w:val="24"/>
          <w:szCs w:val="24"/>
        </w:rPr>
      </w:pPr>
      <w:r w:rsidRPr="007A4BC9">
        <w:rPr>
          <w:rFonts w:ascii="Times New Roman" w:eastAsia="Times New Roman" w:hAnsi="Times New Roman" w:cs="Times New Roman"/>
          <w:sz w:val="24"/>
          <w:szCs w:val="24"/>
        </w:rPr>
        <w:t xml:space="preserve">Ilgtspējīgas mobilitātes nodrošināšana ir viens no būtiskākajiem šī brīža transporta nozares izaicinājumiem. Viens no risinājumiem, kas ietverts </w:t>
      </w:r>
      <w:r w:rsidR="00F63972">
        <w:rPr>
          <w:rFonts w:ascii="Times New Roman" w:eastAsia="Times New Roman" w:hAnsi="Times New Roman" w:cs="Times New Roman"/>
          <w:sz w:val="24"/>
          <w:szCs w:val="24"/>
        </w:rPr>
        <w:t>programmā</w:t>
      </w:r>
      <w:r w:rsidRPr="007A4BC9">
        <w:rPr>
          <w:rFonts w:ascii="Times New Roman" w:eastAsia="Times New Roman" w:hAnsi="Times New Roman" w:cs="Times New Roman"/>
          <w:sz w:val="24"/>
          <w:szCs w:val="24"/>
        </w:rPr>
        <w:t>, ir mobilitātes punktu izveide, lai nodrošinātu ērtus un integrētus dažāda transporta veida savienojumus vienkopus,</w:t>
      </w:r>
      <w:r w:rsidR="00424447">
        <w:rPr>
          <w:rFonts w:ascii="Times New Roman" w:eastAsia="Times New Roman" w:hAnsi="Times New Roman" w:cs="Times New Roman"/>
          <w:sz w:val="24"/>
          <w:szCs w:val="24"/>
        </w:rPr>
        <w:t xml:space="preserve"> </w:t>
      </w:r>
      <w:r w:rsidRPr="007A4BC9">
        <w:rPr>
          <w:rFonts w:ascii="Times New Roman" w:eastAsia="Times New Roman" w:hAnsi="Times New Roman" w:cs="Times New Roman"/>
          <w:sz w:val="24"/>
          <w:szCs w:val="24"/>
        </w:rPr>
        <w:t>veicinot reģionu sasniedzamību</w:t>
      </w:r>
      <w:r w:rsidR="00424447">
        <w:rPr>
          <w:rFonts w:ascii="Times New Roman" w:eastAsia="Times New Roman" w:hAnsi="Times New Roman" w:cs="Times New Roman"/>
          <w:sz w:val="24"/>
          <w:szCs w:val="24"/>
        </w:rPr>
        <w:t xml:space="preserve"> un</w:t>
      </w:r>
      <w:r w:rsidRPr="007A4BC9">
        <w:rPr>
          <w:rFonts w:ascii="Times New Roman" w:eastAsia="Times New Roman" w:hAnsi="Times New Roman" w:cs="Times New Roman"/>
          <w:sz w:val="24"/>
          <w:szCs w:val="24"/>
        </w:rPr>
        <w:t xml:space="preserve"> mainot iedzīvotāju pārvietošan</w:t>
      </w:r>
      <w:r w:rsidR="004B7C58">
        <w:rPr>
          <w:rFonts w:ascii="Times New Roman" w:eastAsia="Times New Roman" w:hAnsi="Times New Roman" w:cs="Times New Roman"/>
          <w:sz w:val="24"/>
          <w:szCs w:val="24"/>
        </w:rPr>
        <w:t>ā</w:t>
      </w:r>
      <w:r w:rsidRPr="007A4BC9">
        <w:rPr>
          <w:rFonts w:ascii="Times New Roman" w:eastAsia="Times New Roman" w:hAnsi="Times New Roman" w:cs="Times New Roman"/>
          <w:sz w:val="24"/>
          <w:szCs w:val="24"/>
        </w:rPr>
        <w:t>s paradumus.</w:t>
      </w:r>
      <w:r>
        <w:rPr>
          <w:rFonts w:ascii="Times New Roman" w:eastAsia="Times New Roman" w:hAnsi="Times New Roman" w:cs="Times New Roman"/>
          <w:sz w:val="24"/>
          <w:szCs w:val="24"/>
        </w:rPr>
        <w:t xml:space="preserve"> </w:t>
      </w:r>
    </w:p>
    <w:p w14:paraId="06FD2515" w14:textId="03C27111" w:rsidR="00AC212B" w:rsidRPr="006235AC" w:rsidRDefault="005F6135"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5F6135">
        <w:rPr>
          <w:rFonts w:ascii="Times New Roman" w:hAnsi="Times New Roman" w:cs="Times New Roman"/>
          <w:sz w:val="24"/>
          <w:szCs w:val="24"/>
        </w:rPr>
        <w:t>2018.gadā autotransports veidoja 93,6</w:t>
      </w:r>
      <w:r>
        <w:rPr>
          <w:rFonts w:ascii="Times New Roman" w:hAnsi="Times New Roman" w:cs="Times New Roman"/>
          <w:sz w:val="24"/>
          <w:szCs w:val="24"/>
        </w:rPr>
        <w:t>%</w:t>
      </w:r>
      <w:r w:rsidRPr="005F6135">
        <w:rPr>
          <w:rFonts w:ascii="Times New Roman" w:hAnsi="Times New Roman" w:cs="Times New Roman"/>
          <w:sz w:val="24"/>
          <w:szCs w:val="24"/>
        </w:rPr>
        <w:t xml:space="preserve"> no kopējām SEG emisijām transporta sektorā. Transporta sektors ir arī būtisks gaisa piesārņojuma avots</w:t>
      </w:r>
      <w:r>
        <w:rPr>
          <w:rFonts w:ascii="Times New Roman" w:hAnsi="Times New Roman" w:cs="Times New Roman"/>
          <w:sz w:val="24"/>
          <w:szCs w:val="24"/>
        </w:rPr>
        <w:t xml:space="preserve">. </w:t>
      </w:r>
      <w:r w:rsidR="00D868EC">
        <w:rPr>
          <w:rFonts w:ascii="Times New Roman" w:hAnsi="Times New Roman" w:cs="Times New Roman"/>
          <w:sz w:val="24"/>
          <w:szCs w:val="24"/>
        </w:rPr>
        <w:t>V</w:t>
      </w:r>
      <w:r w:rsidR="00D868EC" w:rsidRPr="00153FE6">
        <w:rPr>
          <w:rFonts w:ascii="Times New Roman" w:hAnsi="Times New Roman" w:cs="Times New Roman"/>
          <w:color w:val="000000" w:themeColor="text1"/>
          <w:sz w:val="24"/>
          <w:szCs w:val="24"/>
        </w:rPr>
        <w:t xml:space="preserve">islielākais potenciāls autotransporta radīto SEG emisiju samazināšanai ir privātā pasažieru autotransporta lietotāju </w:t>
      </w:r>
      <w:r w:rsidR="00D868EC" w:rsidRPr="00153FE6">
        <w:rPr>
          <w:rFonts w:ascii="Times New Roman" w:hAnsi="Times New Roman" w:cs="Times New Roman"/>
          <w:bCs/>
          <w:color w:val="000000" w:themeColor="text1"/>
          <w:sz w:val="24"/>
          <w:szCs w:val="24"/>
        </w:rPr>
        <w:t>pārorientēšanai</w:t>
      </w:r>
      <w:r w:rsidR="00D868EC" w:rsidRPr="00153FE6">
        <w:rPr>
          <w:rFonts w:ascii="Times New Roman" w:hAnsi="Times New Roman" w:cs="Times New Roman"/>
          <w:b/>
          <w:color w:val="000000" w:themeColor="text1"/>
          <w:sz w:val="24"/>
          <w:szCs w:val="24"/>
        </w:rPr>
        <w:t xml:space="preserve"> </w:t>
      </w:r>
      <w:r w:rsidR="00D868EC" w:rsidRPr="00153FE6">
        <w:rPr>
          <w:rFonts w:ascii="Times New Roman" w:hAnsi="Times New Roman" w:cs="Times New Roman"/>
          <w:bCs/>
          <w:color w:val="000000" w:themeColor="text1"/>
          <w:sz w:val="24"/>
          <w:szCs w:val="24"/>
        </w:rPr>
        <w:t>uz dzelzceļu vai citu videi draudzīgu sabiedrisko transportu</w:t>
      </w:r>
      <w:r w:rsidR="00F93929">
        <w:rPr>
          <w:rFonts w:ascii="Times New Roman" w:hAnsi="Times New Roman" w:cs="Times New Roman"/>
          <w:bCs/>
          <w:color w:val="000000" w:themeColor="text1"/>
          <w:sz w:val="24"/>
          <w:szCs w:val="24"/>
        </w:rPr>
        <w:t>.</w:t>
      </w:r>
      <w:r w:rsidR="00D868EC" w:rsidRPr="00153FE6">
        <w:rPr>
          <w:rFonts w:ascii="Times New Roman" w:hAnsi="Times New Roman" w:cs="Times New Roman"/>
          <w:bCs/>
          <w:color w:val="000000" w:themeColor="text1"/>
          <w:sz w:val="24"/>
          <w:szCs w:val="24"/>
        </w:rPr>
        <w:t xml:space="preserve"> </w:t>
      </w:r>
      <w:r w:rsidR="00624FE6" w:rsidRPr="00AF1798">
        <w:rPr>
          <w:rFonts w:ascii="Times New Roman" w:hAnsi="Times New Roman" w:cs="Times New Roman"/>
          <w:sz w:val="24"/>
          <w:szCs w:val="24"/>
        </w:rPr>
        <w:t>No visiem pasažierkilometriem Latvijā ilgtspējīgu pārvietošanās veidu</w:t>
      </w:r>
      <w:r w:rsidR="00624FE6" w:rsidRPr="00AF1798">
        <w:rPr>
          <w:rFonts w:ascii="Times New Roman" w:hAnsi="Times New Roman" w:cs="Times New Roman"/>
          <w:sz w:val="24"/>
          <w:szCs w:val="24"/>
          <w:vertAlign w:val="superscript"/>
        </w:rPr>
        <w:footnoteReference w:id="19"/>
      </w:r>
      <w:r w:rsidR="00624FE6" w:rsidRPr="00AF1798">
        <w:rPr>
          <w:rFonts w:ascii="Times New Roman" w:hAnsi="Times New Roman" w:cs="Times New Roman"/>
          <w:sz w:val="24"/>
          <w:szCs w:val="24"/>
        </w:rPr>
        <w:t xml:space="preserve"> izmantoja 16% iedzīvotāju (2017.g. dati), no tiem 64% tika veikti ar sabiedrisko transportu, 7% gadījumu izmantoja multimodālos transporta veidus un 6% gadījumu velosipēdus</w:t>
      </w:r>
      <w:r w:rsidR="00624FE6" w:rsidRPr="00AF1798">
        <w:rPr>
          <w:rFonts w:ascii="Times New Roman" w:hAnsi="Times New Roman" w:cs="Times New Roman"/>
          <w:sz w:val="24"/>
          <w:szCs w:val="24"/>
          <w:vertAlign w:val="superscript"/>
        </w:rPr>
        <w:footnoteReference w:id="20"/>
      </w:r>
      <w:r w:rsidR="00624FE6" w:rsidRPr="00AF1798">
        <w:rPr>
          <w:rFonts w:ascii="Times New Roman" w:hAnsi="Times New Roman" w:cs="Times New Roman"/>
          <w:sz w:val="24"/>
          <w:szCs w:val="24"/>
        </w:rPr>
        <w:t xml:space="preserve">. </w:t>
      </w:r>
      <w:r w:rsidR="00F93929" w:rsidRPr="00F93929">
        <w:rPr>
          <w:rFonts w:ascii="Times New Roman" w:hAnsi="Times New Roman" w:cs="Times New Roman"/>
          <w:bCs/>
          <w:color w:val="000000" w:themeColor="text1"/>
          <w:sz w:val="24"/>
          <w:szCs w:val="24"/>
        </w:rPr>
        <w:t>Līdz ar to, jā</w:t>
      </w:r>
      <w:r w:rsidR="00F93929">
        <w:rPr>
          <w:rFonts w:ascii="Times New Roman" w:hAnsi="Times New Roman" w:cs="Times New Roman"/>
          <w:bCs/>
          <w:color w:val="000000" w:themeColor="text1"/>
          <w:sz w:val="24"/>
          <w:szCs w:val="24"/>
        </w:rPr>
        <w:t>turpina attīstīt</w:t>
      </w:r>
      <w:r w:rsidR="00F93929" w:rsidRPr="00F93929">
        <w:rPr>
          <w:rFonts w:ascii="Times New Roman" w:hAnsi="Times New Roman" w:cs="Times New Roman"/>
          <w:bCs/>
          <w:color w:val="000000" w:themeColor="text1"/>
          <w:sz w:val="24"/>
          <w:szCs w:val="24"/>
        </w:rPr>
        <w:t xml:space="preserve"> un pilnveido</w:t>
      </w:r>
      <w:r w:rsidR="00F93929">
        <w:rPr>
          <w:rFonts w:ascii="Times New Roman" w:hAnsi="Times New Roman" w:cs="Times New Roman"/>
          <w:bCs/>
          <w:color w:val="000000" w:themeColor="text1"/>
          <w:sz w:val="24"/>
          <w:szCs w:val="24"/>
        </w:rPr>
        <w:t>t</w:t>
      </w:r>
      <w:r w:rsidR="00F93929" w:rsidRPr="00F93929">
        <w:rPr>
          <w:rFonts w:ascii="Times New Roman" w:hAnsi="Times New Roman" w:cs="Times New Roman"/>
          <w:bCs/>
          <w:color w:val="000000" w:themeColor="text1"/>
          <w:sz w:val="24"/>
          <w:szCs w:val="24"/>
        </w:rPr>
        <w:t xml:space="preserve"> mobilitātes risinājum</w:t>
      </w:r>
      <w:r w:rsidR="00424447">
        <w:rPr>
          <w:rFonts w:ascii="Times New Roman" w:hAnsi="Times New Roman" w:cs="Times New Roman"/>
          <w:bCs/>
          <w:color w:val="000000" w:themeColor="text1"/>
          <w:sz w:val="24"/>
          <w:szCs w:val="24"/>
        </w:rPr>
        <w:t>us</w:t>
      </w:r>
      <w:r w:rsidR="00F93929" w:rsidRPr="00F93929">
        <w:rPr>
          <w:rFonts w:ascii="Times New Roman" w:hAnsi="Times New Roman" w:cs="Times New Roman"/>
          <w:bCs/>
          <w:color w:val="000000" w:themeColor="text1"/>
          <w:sz w:val="24"/>
          <w:szCs w:val="24"/>
        </w:rPr>
        <w:t xml:space="preserve">, kas veicinātu pārsēšanos no </w:t>
      </w:r>
      <w:r w:rsidR="00F93929">
        <w:rPr>
          <w:rFonts w:ascii="Times New Roman" w:hAnsi="Times New Roman" w:cs="Times New Roman"/>
          <w:bCs/>
          <w:color w:val="000000" w:themeColor="text1"/>
          <w:sz w:val="24"/>
          <w:szCs w:val="24"/>
        </w:rPr>
        <w:t xml:space="preserve">privātā </w:t>
      </w:r>
      <w:r w:rsidR="00F93929" w:rsidRPr="00F93929">
        <w:rPr>
          <w:rFonts w:ascii="Times New Roman" w:hAnsi="Times New Roman" w:cs="Times New Roman"/>
          <w:bCs/>
          <w:color w:val="000000" w:themeColor="text1"/>
          <w:sz w:val="24"/>
          <w:szCs w:val="24"/>
        </w:rPr>
        <w:t>autotransporta ikdienas mobilitātes vajadzībām uz dzelzceļu, kur pirmā/pēdējā jūdze tiek veikta pēc iespējas ar sabiedrisko transportu vai velosipēdu</w:t>
      </w:r>
      <w:r w:rsidR="00F93929">
        <w:rPr>
          <w:rFonts w:ascii="Times New Roman" w:hAnsi="Times New Roman" w:cs="Times New Roman"/>
          <w:bCs/>
          <w:color w:val="000000" w:themeColor="text1"/>
          <w:sz w:val="24"/>
          <w:szCs w:val="24"/>
        </w:rPr>
        <w:t>, v</w:t>
      </w:r>
      <w:r w:rsidR="00F93929" w:rsidRPr="00153FE6">
        <w:rPr>
          <w:rFonts w:ascii="Times New Roman" w:hAnsi="Times New Roman" w:cs="Times New Roman"/>
          <w:bCs/>
          <w:color w:val="000000" w:themeColor="text1"/>
          <w:sz w:val="24"/>
          <w:szCs w:val="24"/>
        </w:rPr>
        <w:t>ienlaikus nodrošinot stabilu platformu videi draudzīga privātā autotransporta attīstībai.</w:t>
      </w:r>
      <w:r w:rsidR="00F93929">
        <w:rPr>
          <w:rFonts w:ascii="Times New Roman" w:hAnsi="Times New Roman" w:cs="Times New Roman"/>
          <w:bCs/>
          <w:color w:val="000000" w:themeColor="text1"/>
          <w:sz w:val="24"/>
          <w:szCs w:val="24"/>
        </w:rPr>
        <w:t xml:space="preserve"> </w:t>
      </w:r>
      <w:r w:rsidR="00AC212B" w:rsidRPr="00930237">
        <w:rPr>
          <w:rFonts w:ascii="Times New Roman" w:hAnsi="Times New Roman" w:cs="Times New Roman"/>
          <w:sz w:val="24"/>
          <w:szCs w:val="24"/>
        </w:rPr>
        <w:t>Latvijā ir pieaudzis velosipēdu lietotāju skaits, ikdienā ar velosipēdu pārvietojas 6%</w:t>
      </w:r>
      <w:r w:rsidR="00CD28EE" w:rsidRPr="00CD28EE">
        <w:rPr>
          <w:rFonts w:ascii="Times New Roman" w:eastAsia="Calibri" w:hAnsi="Times New Roman" w:cs="Times New Roman"/>
          <w:sz w:val="24"/>
          <w:szCs w:val="24"/>
        </w:rPr>
        <w:t xml:space="preserve"> </w:t>
      </w:r>
      <w:r w:rsidR="00CD28EE" w:rsidRPr="00CD28EE">
        <w:rPr>
          <w:rFonts w:ascii="Times New Roman" w:hAnsi="Times New Roman" w:cs="Times New Roman"/>
          <w:sz w:val="24"/>
          <w:szCs w:val="24"/>
        </w:rPr>
        <w:t xml:space="preserve">iedzīvotāju. </w:t>
      </w:r>
      <w:r w:rsidR="00AF1798" w:rsidRPr="00AF1798">
        <w:rPr>
          <w:rFonts w:ascii="Times New Roman" w:hAnsi="Times New Roman" w:cs="Times New Roman"/>
          <w:sz w:val="24"/>
          <w:szCs w:val="24"/>
        </w:rPr>
        <w:t>Pieaugot velosipēdistu skaitam, ir palielinājies arī ceļu satiksmes negadījumu skaits, kuros ir iesaistīti velosipēdi (no 527 ceļu satiksmes negadījumos cietušajiem 2014.gadā līdz 686 ceļu satiksmes negadījumos cietušajiem 2020.gadā)</w:t>
      </w:r>
      <w:r w:rsidR="00AF1798" w:rsidRPr="00AF1798">
        <w:rPr>
          <w:rFonts w:ascii="Times New Roman" w:hAnsi="Times New Roman" w:cs="Times New Roman"/>
          <w:sz w:val="24"/>
          <w:szCs w:val="24"/>
          <w:vertAlign w:val="superscript"/>
        </w:rPr>
        <w:footnoteReference w:id="21"/>
      </w:r>
      <w:r w:rsidR="00AF1798" w:rsidRPr="00AF1798">
        <w:rPr>
          <w:rFonts w:ascii="Times New Roman" w:hAnsi="Times New Roman" w:cs="Times New Roman"/>
          <w:sz w:val="24"/>
          <w:szCs w:val="24"/>
        </w:rPr>
        <w:t>, līdz ar to ir aktuāla vajadzība pēc drošas velo infrastruktūras.</w:t>
      </w:r>
      <w:r w:rsidR="00CD28EE">
        <w:rPr>
          <w:rFonts w:ascii="Times New Roman" w:hAnsi="Times New Roman" w:cs="Times New Roman"/>
          <w:sz w:val="24"/>
          <w:szCs w:val="24"/>
        </w:rPr>
        <w:t xml:space="preserve"> </w:t>
      </w:r>
    </w:p>
    <w:p w14:paraId="7F686828" w14:textId="6203A1C6" w:rsidR="00AF1798" w:rsidRDefault="00AF1798"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proofErr w:type="spellStart"/>
      <w:r w:rsidRPr="00AF1798">
        <w:rPr>
          <w:rFonts w:ascii="Times New Roman" w:eastAsia="Times New Roman" w:hAnsi="Times New Roman" w:cs="Times New Roman"/>
          <w:color w:val="000000" w:themeColor="text1"/>
          <w:sz w:val="24"/>
          <w:szCs w:val="24"/>
        </w:rPr>
        <w:t>Digitalizācija</w:t>
      </w:r>
      <w:proofErr w:type="spellEnd"/>
      <w:r w:rsidRPr="00AF1798">
        <w:rPr>
          <w:rFonts w:ascii="Times New Roman" w:eastAsia="Times New Roman" w:hAnsi="Times New Roman" w:cs="Times New Roman"/>
          <w:color w:val="000000" w:themeColor="text1"/>
          <w:sz w:val="24"/>
          <w:szCs w:val="24"/>
        </w:rPr>
        <w:t xml:space="preserve"> un jauno tehnoloģiju izmantošanas palielināšanās transporta nozarē vērojama visā pasaulē, veicinot ilgtspējīgas transporta sistēmas attīstību. Līdz ar to, </w:t>
      </w:r>
      <w:r w:rsidR="00F63972">
        <w:rPr>
          <w:rFonts w:ascii="Times New Roman" w:eastAsia="Times New Roman" w:hAnsi="Times New Roman" w:cs="Times New Roman"/>
          <w:color w:val="000000" w:themeColor="text1"/>
          <w:sz w:val="24"/>
          <w:szCs w:val="24"/>
        </w:rPr>
        <w:t>programmas</w:t>
      </w:r>
      <w:r w:rsidRPr="00AF1798">
        <w:rPr>
          <w:rFonts w:ascii="Times New Roman" w:eastAsia="Times New Roman" w:hAnsi="Times New Roman" w:cs="Times New Roman"/>
          <w:color w:val="000000" w:themeColor="text1"/>
          <w:sz w:val="24"/>
          <w:szCs w:val="24"/>
        </w:rPr>
        <w:t xml:space="preserve"> ietvaros ir paredzēta viedo tehnoloģiju ieviešana satiksmes plūsmas regulēšanai vides jautājumu risināšanai.</w:t>
      </w:r>
    </w:p>
    <w:p w14:paraId="1052BD4A" w14:textId="43CBCD64" w:rsidR="00AF1798" w:rsidRDefault="00F63972"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Programmā</w:t>
      </w:r>
      <w:r w:rsidR="00AF1798" w:rsidRPr="00AF1798">
        <w:rPr>
          <w:rFonts w:ascii="Times New Roman" w:eastAsia="Times New Roman" w:hAnsi="Times New Roman" w:cs="Times New Roman"/>
          <w:color w:val="000000" w:themeColor="text1"/>
          <w:sz w:val="24"/>
          <w:szCs w:val="24"/>
        </w:rPr>
        <w:t xml:space="preserve"> plānotos pasākumus SEG emisiju samazināšanai transporta sektorā papildina </w:t>
      </w:r>
      <w:r w:rsidR="00624FE6">
        <w:rPr>
          <w:rFonts w:ascii="Times New Roman" w:eastAsia="Times New Roman" w:hAnsi="Times New Roman" w:cs="Times New Roman"/>
          <w:color w:val="000000" w:themeColor="text1"/>
          <w:sz w:val="24"/>
          <w:szCs w:val="24"/>
        </w:rPr>
        <w:t>A</w:t>
      </w:r>
      <w:r w:rsidR="00275ECD">
        <w:rPr>
          <w:rFonts w:ascii="Times New Roman" w:eastAsia="Times New Roman" w:hAnsi="Times New Roman" w:cs="Times New Roman"/>
          <w:color w:val="000000" w:themeColor="text1"/>
          <w:sz w:val="24"/>
          <w:szCs w:val="24"/>
        </w:rPr>
        <w:t>F plāna</w:t>
      </w:r>
      <w:r w:rsidR="00AF1798" w:rsidRPr="00AF1798">
        <w:rPr>
          <w:rFonts w:ascii="Times New Roman" w:eastAsia="Times New Roman" w:hAnsi="Times New Roman" w:cs="Times New Roman"/>
          <w:color w:val="000000" w:themeColor="text1"/>
          <w:sz w:val="24"/>
          <w:szCs w:val="24"/>
        </w:rPr>
        <w:t xml:space="preserve"> ietvaros paredzētā reforma </w:t>
      </w:r>
      <w:r w:rsidR="00AF1798" w:rsidRPr="00AF1798">
        <w:rPr>
          <w:rFonts w:ascii="Times New Roman" w:eastAsia="Times New Roman" w:hAnsi="Times New Roman" w:cs="Times New Roman"/>
          <w:bCs/>
          <w:color w:val="000000" w:themeColor="text1"/>
          <w:sz w:val="24"/>
          <w:szCs w:val="24"/>
        </w:rPr>
        <w:t xml:space="preserve">Rīgas metropoles areāla transporta </w:t>
      </w:r>
      <w:proofErr w:type="spellStart"/>
      <w:r w:rsidR="00AF1798" w:rsidRPr="00AF1798">
        <w:rPr>
          <w:rFonts w:ascii="Times New Roman" w:eastAsia="Times New Roman" w:hAnsi="Times New Roman" w:cs="Times New Roman"/>
          <w:bCs/>
          <w:color w:val="000000" w:themeColor="text1"/>
          <w:sz w:val="24"/>
          <w:szCs w:val="24"/>
        </w:rPr>
        <w:t>zaļināšanai</w:t>
      </w:r>
      <w:proofErr w:type="spellEnd"/>
      <w:r w:rsidR="00AF1798" w:rsidRPr="00AF1798">
        <w:rPr>
          <w:rFonts w:ascii="Times New Roman" w:eastAsia="Times New Roman" w:hAnsi="Times New Roman" w:cs="Times New Roman"/>
          <w:bCs/>
          <w:color w:val="000000" w:themeColor="text1"/>
          <w:sz w:val="24"/>
          <w:szCs w:val="24"/>
        </w:rPr>
        <w:t xml:space="preserve">, kuras </w:t>
      </w:r>
      <w:r w:rsidR="00AF1798" w:rsidRPr="00AF1798">
        <w:rPr>
          <w:rFonts w:ascii="Times New Roman" w:eastAsia="Times New Roman" w:hAnsi="Times New Roman" w:cs="Times New Roman"/>
          <w:bCs/>
          <w:iCs/>
          <w:color w:val="000000" w:themeColor="text1"/>
          <w:sz w:val="24"/>
          <w:szCs w:val="24"/>
        </w:rPr>
        <w:t>galvenais virziens ir integrēta, videi draudzīga un labi attīstīta sabiedriskā transporta sistēma Rīgas metropoles areālā</w:t>
      </w:r>
      <w:r w:rsidR="00AF1798" w:rsidRPr="00AF1798">
        <w:rPr>
          <w:rFonts w:ascii="Times New Roman" w:eastAsia="Times New Roman" w:hAnsi="Times New Roman" w:cs="Times New Roman"/>
          <w:color w:val="000000" w:themeColor="text1"/>
          <w:sz w:val="24"/>
          <w:szCs w:val="24"/>
        </w:rPr>
        <w:t>.</w:t>
      </w:r>
    </w:p>
    <w:p w14:paraId="096947CF" w14:textId="23A4144D" w:rsidR="00AF1798" w:rsidRPr="00930237" w:rsidRDefault="00AF1798" w:rsidP="007545BD">
      <w:pPr>
        <w:pStyle w:val="ListParagraph"/>
        <w:numPr>
          <w:ilvl w:val="0"/>
          <w:numId w:val="60"/>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AF1798">
        <w:rPr>
          <w:rFonts w:ascii="Times New Roman" w:eastAsia="Times New Roman" w:hAnsi="Times New Roman" w:cs="Times New Roman"/>
          <w:color w:val="000000" w:themeColor="text1"/>
          <w:sz w:val="24"/>
          <w:szCs w:val="24"/>
        </w:rPr>
        <w:t>Rīgas metropoles areāla sabiedriskā transporta reformas ietvaros līdz 2023.gada vidum paredzēts izstrādāt un apstiprināt integrētu sabiedriskā transporta konceptu, kas ietvers maršruta tīkla attīstības plānu, biļešu cenu un atlaižu politiku, integrētu kustības grafiku. Tāpat līdz 2023</w:t>
      </w:r>
      <w:r w:rsidR="004B7C58">
        <w:rPr>
          <w:rFonts w:ascii="Times New Roman" w:eastAsia="Times New Roman" w:hAnsi="Times New Roman" w:cs="Times New Roman"/>
          <w:color w:val="000000" w:themeColor="text1"/>
          <w:sz w:val="24"/>
          <w:szCs w:val="24"/>
        </w:rPr>
        <w:t>.</w:t>
      </w:r>
      <w:r w:rsidRPr="00AF1798">
        <w:rPr>
          <w:rFonts w:ascii="Times New Roman" w:eastAsia="Times New Roman" w:hAnsi="Times New Roman" w:cs="Times New Roman"/>
          <w:color w:val="000000" w:themeColor="text1"/>
          <w:sz w:val="24"/>
          <w:szCs w:val="24"/>
        </w:rPr>
        <w:t xml:space="preserve">gada beigām paredzēts ieviest vienoto biļeti, kā arī reāllaika pasažieru informācijas sistēmas. Investīcijas plānotas dzelzceļa un pilsētas sabiedriskā transporta infrastruktūras attīstībai, veidojot jaunus tramvaju līniju pagarinājumus un elektrificējot atsevišķas pilsētas un piepilsētas dzelzceļa līnijas. Par </w:t>
      </w:r>
      <w:r w:rsidR="00275ECD">
        <w:rPr>
          <w:rFonts w:ascii="Times New Roman" w:eastAsia="Times New Roman" w:hAnsi="Times New Roman" w:cs="Times New Roman"/>
          <w:color w:val="000000" w:themeColor="text1"/>
          <w:sz w:val="24"/>
          <w:szCs w:val="24"/>
        </w:rPr>
        <w:t>AF</w:t>
      </w:r>
      <w:r w:rsidRPr="00AF1798">
        <w:rPr>
          <w:rFonts w:ascii="Times New Roman" w:eastAsia="Times New Roman" w:hAnsi="Times New Roman" w:cs="Times New Roman"/>
          <w:color w:val="000000" w:themeColor="text1"/>
          <w:sz w:val="24"/>
          <w:szCs w:val="24"/>
        </w:rPr>
        <w:t xml:space="preserve"> finansējumu plānots iegādāties </w:t>
      </w:r>
      <w:proofErr w:type="spellStart"/>
      <w:r w:rsidRPr="00AF1798">
        <w:rPr>
          <w:rFonts w:ascii="Times New Roman" w:eastAsia="Times New Roman" w:hAnsi="Times New Roman" w:cs="Times New Roman"/>
          <w:color w:val="000000" w:themeColor="text1"/>
          <w:sz w:val="24"/>
          <w:szCs w:val="24"/>
        </w:rPr>
        <w:t>bezizmešu</w:t>
      </w:r>
      <w:proofErr w:type="spellEnd"/>
      <w:r w:rsidRPr="00AF1798">
        <w:rPr>
          <w:rFonts w:ascii="Times New Roman" w:eastAsia="Times New Roman" w:hAnsi="Times New Roman" w:cs="Times New Roman"/>
          <w:color w:val="000000" w:themeColor="text1"/>
          <w:sz w:val="24"/>
          <w:szCs w:val="24"/>
        </w:rPr>
        <w:t xml:space="preserve"> transporta līdzekļus – jaunus </w:t>
      </w:r>
      <w:proofErr w:type="spellStart"/>
      <w:r w:rsidRPr="00AF1798">
        <w:rPr>
          <w:rFonts w:ascii="Times New Roman" w:eastAsia="Times New Roman" w:hAnsi="Times New Roman" w:cs="Times New Roman"/>
          <w:color w:val="000000" w:themeColor="text1"/>
          <w:sz w:val="24"/>
          <w:szCs w:val="24"/>
        </w:rPr>
        <w:t>elektroautobusus</w:t>
      </w:r>
      <w:proofErr w:type="spellEnd"/>
      <w:r w:rsidRPr="00AF1798">
        <w:rPr>
          <w:rFonts w:ascii="Times New Roman" w:eastAsia="Times New Roman" w:hAnsi="Times New Roman" w:cs="Times New Roman"/>
          <w:color w:val="000000" w:themeColor="text1"/>
          <w:sz w:val="24"/>
          <w:szCs w:val="24"/>
        </w:rPr>
        <w:t xml:space="preserve">, tramvajus un bateriju elektrovilcienus. Investīcijas paredzētas arī </w:t>
      </w:r>
      <w:proofErr w:type="spellStart"/>
      <w:r w:rsidRPr="00AF1798">
        <w:rPr>
          <w:rFonts w:ascii="Times New Roman" w:eastAsia="Times New Roman" w:hAnsi="Times New Roman" w:cs="Times New Roman"/>
          <w:color w:val="000000" w:themeColor="text1"/>
          <w:sz w:val="24"/>
          <w:szCs w:val="24"/>
        </w:rPr>
        <w:t>veloinfrastruktūras</w:t>
      </w:r>
      <w:proofErr w:type="spellEnd"/>
      <w:r w:rsidRPr="00AF1798">
        <w:rPr>
          <w:rFonts w:ascii="Times New Roman" w:eastAsia="Times New Roman" w:hAnsi="Times New Roman" w:cs="Times New Roman"/>
          <w:color w:val="000000" w:themeColor="text1"/>
          <w:sz w:val="24"/>
          <w:szCs w:val="24"/>
        </w:rPr>
        <w:t xml:space="preserve"> attīstībai Rīgā un Pierīgā aptuveni 60</w:t>
      </w:r>
      <w:r w:rsidR="00624FE6">
        <w:rPr>
          <w:rFonts w:ascii="Times New Roman" w:eastAsia="Times New Roman" w:hAnsi="Times New Roman" w:cs="Times New Roman"/>
          <w:color w:val="000000" w:themeColor="text1"/>
          <w:sz w:val="24"/>
          <w:szCs w:val="24"/>
        </w:rPr>
        <w:t> </w:t>
      </w:r>
      <w:r w:rsidRPr="00AF1798">
        <w:rPr>
          <w:rFonts w:ascii="Times New Roman" w:eastAsia="Times New Roman" w:hAnsi="Times New Roman" w:cs="Times New Roman"/>
          <w:color w:val="000000" w:themeColor="text1"/>
          <w:sz w:val="24"/>
          <w:szCs w:val="24"/>
        </w:rPr>
        <w:t>k</w:t>
      </w:r>
      <w:r w:rsidR="00624FE6">
        <w:rPr>
          <w:rFonts w:ascii="Times New Roman" w:eastAsia="Times New Roman" w:hAnsi="Times New Roman" w:cs="Times New Roman"/>
          <w:color w:val="000000" w:themeColor="text1"/>
          <w:sz w:val="24"/>
          <w:szCs w:val="24"/>
        </w:rPr>
        <w:t>m</w:t>
      </w:r>
      <w:r w:rsidRPr="00AF1798">
        <w:rPr>
          <w:rFonts w:ascii="Times New Roman" w:eastAsia="Times New Roman" w:hAnsi="Times New Roman" w:cs="Times New Roman"/>
          <w:color w:val="000000" w:themeColor="text1"/>
          <w:sz w:val="24"/>
          <w:szCs w:val="24"/>
        </w:rPr>
        <w:t xml:space="preserve"> garumā. </w:t>
      </w:r>
      <w:r w:rsidR="00CE7427" w:rsidRPr="00ED52AA">
        <w:rPr>
          <w:rFonts w:ascii="Times New Roman" w:eastAsia="Times New Roman" w:hAnsi="Times New Roman" w:cs="Times New Roman"/>
          <w:sz w:val="24"/>
          <w:szCs w:val="24"/>
        </w:rPr>
        <w:t xml:space="preserve">Plānots attīstīt piecus maģistrālos </w:t>
      </w:r>
      <w:proofErr w:type="spellStart"/>
      <w:r w:rsidR="00CE7427" w:rsidRPr="00ED52AA">
        <w:rPr>
          <w:rFonts w:ascii="Times New Roman" w:eastAsia="Times New Roman" w:hAnsi="Times New Roman" w:cs="Times New Roman"/>
          <w:sz w:val="24"/>
          <w:szCs w:val="24"/>
        </w:rPr>
        <w:t>veloceļu</w:t>
      </w:r>
      <w:proofErr w:type="spellEnd"/>
      <w:r w:rsidR="00CE7427" w:rsidRPr="00ED52AA">
        <w:rPr>
          <w:rFonts w:ascii="Times New Roman" w:eastAsia="Times New Roman" w:hAnsi="Times New Roman" w:cs="Times New Roman"/>
          <w:sz w:val="24"/>
          <w:szCs w:val="24"/>
        </w:rPr>
        <w:t xml:space="preserve"> koridorus: Rīga– Carnikava, Rīga–Ulbroka, Rīga–Ķekava, Rīga–Babīte–Piņķi, Rīga–Mārupe. Katrā maršrutā tiks nodrošināta sasaiste starp pilsētas un reģionālās nozīmes </w:t>
      </w:r>
      <w:proofErr w:type="spellStart"/>
      <w:r w:rsidR="00CE7427" w:rsidRPr="00ED52AA">
        <w:rPr>
          <w:rFonts w:ascii="Times New Roman" w:eastAsia="Times New Roman" w:hAnsi="Times New Roman" w:cs="Times New Roman"/>
          <w:sz w:val="24"/>
          <w:szCs w:val="24"/>
        </w:rPr>
        <w:t>veloceļiem</w:t>
      </w:r>
      <w:proofErr w:type="spellEnd"/>
      <w:r w:rsidR="00CE7427" w:rsidRPr="00ED52AA">
        <w:rPr>
          <w:rFonts w:ascii="Times New Roman" w:eastAsia="Times New Roman" w:hAnsi="Times New Roman" w:cs="Times New Roman"/>
          <w:sz w:val="24"/>
          <w:szCs w:val="24"/>
        </w:rPr>
        <w:t>.</w:t>
      </w:r>
      <w:r w:rsidR="00CE7427">
        <w:rPr>
          <w:rFonts w:ascii="Times New Roman" w:eastAsia="Times New Roman" w:hAnsi="Times New Roman" w:cs="Times New Roman"/>
          <w:sz w:val="24"/>
          <w:szCs w:val="24"/>
        </w:rPr>
        <w:t xml:space="preserve"> </w:t>
      </w:r>
    </w:p>
    <w:p w14:paraId="38845951" w14:textId="73C9A156" w:rsidR="00AC212B" w:rsidRPr="00FC61C3" w:rsidRDefault="00AC212B" w:rsidP="007545BD">
      <w:pPr>
        <w:pStyle w:val="ListParagraph"/>
        <w:numPr>
          <w:ilvl w:val="0"/>
          <w:numId w:val="60"/>
        </w:numPr>
        <w:autoSpaceDE w:val="0"/>
        <w:autoSpaceDN w:val="0"/>
        <w:adjustRightInd w:val="0"/>
        <w:spacing w:after="0" w:line="240" w:lineRule="auto"/>
        <w:ind w:left="567" w:hanging="567"/>
        <w:mirrorIndents/>
        <w:jc w:val="both"/>
        <w:rPr>
          <w:rFonts w:ascii="Times New Roman" w:eastAsia="Times New Roman" w:hAnsi="Times New Roman" w:cs="Times New Roman"/>
          <w:sz w:val="24"/>
          <w:szCs w:val="24"/>
        </w:rPr>
      </w:pPr>
      <w:r w:rsidRPr="00FC61C3">
        <w:rPr>
          <w:rFonts w:ascii="Times New Roman" w:hAnsi="Times New Roman" w:cs="Times New Roman"/>
          <w:sz w:val="24"/>
          <w:szCs w:val="24"/>
        </w:rPr>
        <w:t xml:space="preserve">Dzīvojamo ēku sektorā ir panākts būtisks </w:t>
      </w:r>
      <w:r w:rsidR="00255B1F" w:rsidRPr="00FC61C3">
        <w:rPr>
          <w:rFonts w:ascii="Times New Roman" w:hAnsi="Times New Roman" w:cs="Times New Roman"/>
          <w:sz w:val="24"/>
          <w:szCs w:val="24"/>
        </w:rPr>
        <w:t>AER</w:t>
      </w:r>
      <w:r w:rsidRPr="00FC61C3">
        <w:rPr>
          <w:rFonts w:ascii="Times New Roman" w:hAnsi="Times New Roman" w:cs="Times New Roman"/>
          <w:sz w:val="24"/>
          <w:szCs w:val="24"/>
        </w:rPr>
        <w:t xml:space="preserve"> īpatsvars, kas ir viens no augstākajiem ES, tomēr </w:t>
      </w:r>
      <w:r w:rsidRPr="00624FE6">
        <w:rPr>
          <w:rFonts w:ascii="Times New Roman" w:hAnsi="Times New Roman" w:cs="Times New Roman"/>
          <w:b/>
          <w:bCs/>
          <w:sz w:val="24"/>
          <w:szCs w:val="24"/>
        </w:rPr>
        <w:t>ēku energoefektivitāte</w:t>
      </w:r>
      <w:r w:rsidRPr="00624FE6">
        <w:rPr>
          <w:rFonts w:ascii="Times New Roman" w:hAnsi="Times New Roman" w:cs="Times New Roman"/>
          <w:bCs/>
          <w:sz w:val="24"/>
          <w:szCs w:val="24"/>
        </w:rPr>
        <w:t xml:space="preserve"> </w:t>
      </w:r>
      <w:r w:rsidRPr="00FC61C3">
        <w:rPr>
          <w:rFonts w:ascii="Times New Roman" w:hAnsi="Times New Roman" w:cs="Times New Roman"/>
          <w:sz w:val="24"/>
          <w:szCs w:val="24"/>
        </w:rPr>
        <w:t>ir zema</w:t>
      </w:r>
      <w:r w:rsidRPr="00FC61C3">
        <w:rPr>
          <w:rStyle w:val="FootnoteReference"/>
          <w:rFonts w:ascii="Times New Roman" w:hAnsi="Times New Roman" w:cs="Times New Roman"/>
          <w:sz w:val="24"/>
          <w:szCs w:val="24"/>
        </w:rPr>
        <w:footnoteReference w:id="22"/>
      </w:r>
      <w:r w:rsidRPr="00FC61C3">
        <w:rPr>
          <w:rFonts w:ascii="Times New Roman" w:hAnsi="Times New Roman" w:cs="Times New Roman"/>
          <w:sz w:val="24"/>
          <w:szCs w:val="24"/>
        </w:rPr>
        <w:t>.</w:t>
      </w:r>
      <w:r w:rsidR="001A1EBC">
        <w:rPr>
          <w:rFonts w:ascii="Times New Roman" w:hAnsi="Times New Roman" w:cs="Times New Roman"/>
          <w:sz w:val="24"/>
          <w:szCs w:val="24"/>
        </w:rPr>
        <w:t xml:space="preserve"> </w:t>
      </w:r>
      <w:r w:rsidR="001A1EBC" w:rsidRPr="008A2B4A">
        <w:rPr>
          <w:rFonts w:ascii="Times New Roman" w:hAnsi="Times New Roman" w:cs="Times New Roman"/>
          <w:sz w:val="24"/>
          <w:szCs w:val="24"/>
        </w:rPr>
        <w:t>Saskaņā ar Ēku Atjaunošanas ilgtermiņa attīstības stratēģijā minēto</w:t>
      </w:r>
      <w:r w:rsidR="001A1EBC" w:rsidRPr="008A2B4A">
        <w:rPr>
          <w:rStyle w:val="FootnoteReference"/>
          <w:rFonts w:ascii="Times New Roman" w:hAnsi="Times New Roman" w:cs="Times New Roman"/>
          <w:sz w:val="24"/>
          <w:szCs w:val="24"/>
        </w:rPr>
        <w:footnoteReference w:id="23"/>
      </w:r>
      <w:r w:rsidR="001A1EBC" w:rsidRPr="008A2B4A">
        <w:rPr>
          <w:rFonts w:ascii="Times New Roman" w:hAnsi="Times New Roman" w:cs="Times New Roman"/>
          <w:sz w:val="24"/>
          <w:szCs w:val="24"/>
        </w:rPr>
        <w:t xml:space="preserve"> lielākajai daļai esošo ēku ir augsts energoresursu patēriņš, un tām ir būtiski zemākas siltumtehnikas īpašības, nekā var nodrošināt ar šobrīd pieejamām tehnoloģijām. Vidējie enerģijas patēriņi apkurei visu tipu ēkām ir 138-139 </w:t>
      </w:r>
      <w:proofErr w:type="spellStart"/>
      <w:r w:rsidR="001A1EBC" w:rsidRPr="008A2B4A">
        <w:rPr>
          <w:rFonts w:ascii="Times New Roman" w:hAnsi="Times New Roman" w:cs="Times New Roman"/>
          <w:sz w:val="24"/>
          <w:szCs w:val="24"/>
        </w:rPr>
        <w:t>kWh</w:t>
      </w:r>
      <w:proofErr w:type="spellEnd"/>
      <w:r w:rsidR="001A1EBC" w:rsidRPr="008A2B4A">
        <w:rPr>
          <w:rFonts w:ascii="Times New Roman" w:hAnsi="Times New Roman" w:cs="Times New Roman"/>
          <w:sz w:val="24"/>
          <w:szCs w:val="24"/>
        </w:rPr>
        <w:t>/m</w:t>
      </w:r>
      <w:r w:rsidR="001A1EBC" w:rsidRPr="008A2B4A">
        <w:rPr>
          <w:rFonts w:ascii="Times New Roman" w:hAnsi="Times New Roman" w:cs="Times New Roman"/>
          <w:sz w:val="24"/>
          <w:szCs w:val="24"/>
          <w:vertAlign w:val="superscript"/>
        </w:rPr>
        <w:t>2</w:t>
      </w:r>
      <w:r w:rsidR="001A1EBC" w:rsidRPr="008A2B4A">
        <w:rPr>
          <w:rFonts w:ascii="Times New Roman" w:hAnsi="Times New Roman" w:cs="Times New Roman"/>
          <w:sz w:val="24"/>
          <w:szCs w:val="24"/>
        </w:rPr>
        <w:t xml:space="preserve"> gadā: dažāda tipa viendzīvokļa ēkām - 139 </w:t>
      </w:r>
      <w:proofErr w:type="spellStart"/>
      <w:r w:rsidR="001A1EBC" w:rsidRPr="008A2B4A">
        <w:rPr>
          <w:rFonts w:ascii="Times New Roman" w:hAnsi="Times New Roman" w:cs="Times New Roman"/>
          <w:sz w:val="24"/>
          <w:szCs w:val="24"/>
        </w:rPr>
        <w:t>kWh</w:t>
      </w:r>
      <w:proofErr w:type="spellEnd"/>
      <w:r w:rsidR="001A1EBC" w:rsidRPr="008A2B4A">
        <w:rPr>
          <w:rFonts w:ascii="Times New Roman" w:hAnsi="Times New Roman" w:cs="Times New Roman"/>
          <w:sz w:val="24"/>
          <w:szCs w:val="24"/>
        </w:rPr>
        <w:t>/m</w:t>
      </w:r>
      <w:r w:rsidR="001A1EBC" w:rsidRPr="008A2B4A">
        <w:rPr>
          <w:rFonts w:ascii="Times New Roman" w:hAnsi="Times New Roman" w:cs="Times New Roman"/>
          <w:sz w:val="24"/>
          <w:szCs w:val="24"/>
          <w:vertAlign w:val="superscript"/>
        </w:rPr>
        <w:t>2</w:t>
      </w:r>
      <w:r w:rsidR="001A1EBC" w:rsidRPr="008A2B4A">
        <w:rPr>
          <w:rFonts w:ascii="Times New Roman" w:hAnsi="Times New Roman" w:cs="Times New Roman"/>
          <w:sz w:val="24"/>
          <w:szCs w:val="24"/>
        </w:rPr>
        <w:t xml:space="preserve"> gadā; daudzdzīvokļu ēkām - 137 </w:t>
      </w:r>
      <w:proofErr w:type="spellStart"/>
      <w:r w:rsidR="001A1EBC" w:rsidRPr="008A2B4A">
        <w:rPr>
          <w:rFonts w:ascii="Times New Roman" w:hAnsi="Times New Roman" w:cs="Times New Roman"/>
          <w:sz w:val="24"/>
          <w:szCs w:val="24"/>
        </w:rPr>
        <w:t>kWh</w:t>
      </w:r>
      <w:proofErr w:type="spellEnd"/>
      <w:r w:rsidR="001A1EBC" w:rsidRPr="008A2B4A">
        <w:rPr>
          <w:rFonts w:ascii="Times New Roman" w:hAnsi="Times New Roman" w:cs="Times New Roman"/>
          <w:sz w:val="24"/>
          <w:szCs w:val="24"/>
        </w:rPr>
        <w:t>/m</w:t>
      </w:r>
      <w:r w:rsidR="001A1EBC" w:rsidRPr="008A2B4A">
        <w:rPr>
          <w:rFonts w:ascii="Times New Roman" w:hAnsi="Times New Roman" w:cs="Times New Roman"/>
          <w:sz w:val="24"/>
          <w:szCs w:val="24"/>
          <w:vertAlign w:val="superscript"/>
        </w:rPr>
        <w:t>2</w:t>
      </w:r>
      <w:r w:rsidR="001A1EBC" w:rsidRPr="008A2B4A">
        <w:rPr>
          <w:rFonts w:ascii="Times New Roman" w:hAnsi="Times New Roman" w:cs="Times New Roman"/>
          <w:sz w:val="24"/>
          <w:szCs w:val="24"/>
        </w:rPr>
        <w:t xml:space="preserve"> gadā. Vairums šo ēku tiks ekspluatētas vēl ievērojamu laika periodu, līdz ar to aktuāla ir šo ēku pakāpeniska atjaunošana, uzlabojot to energoefektivitāti</w:t>
      </w:r>
      <w:r w:rsidR="001A1EBC" w:rsidRPr="008A2B4A">
        <w:rPr>
          <w:rStyle w:val="FootnoteReference"/>
          <w:rFonts w:ascii="Times New Roman" w:hAnsi="Times New Roman" w:cs="Times New Roman"/>
          <w:sz w:val="24"/>
          <w:szCs w:val="24"/>
        </w:rPr>
        <w:footnoteReference w:id="24"/>
      </w:r>
      <w:r w:rsidR="001A1EBC" w:rsidRPr="008A2B4A">
        <w:rPr>
          <w:rFonts w:ascii="Times New Roman" w:hAnsi="Times New Roman" w:cs="Times New Roman"/>
          <w:sz w:val="24"/>
          <w:szCs w:val="24"/>
        </w:rPr>
        <w:t>.</w:t>
      </w:r>
      <w:r w:rsidR="001A1EBC">
        <w:rPr>
          <w:rFonts w:ascii="Times New Roman" w:hAnsi="Times New Roman" w:cs="Times New Roman"/>
          <w:sz w:val="24"/>
          <w:szCs w:val="24"/>
        </w:rPr>
        <w:t xml:space="preserve"> </w:t>
      </w:r>
      <w:r w:rsidRPr="00FC61C3">
        <w:rPr>
          <w:rFonts w:ascii="Times New Roman" w:hAnsi="Times New Roman" w:cs="Times New Roman"/>
          <w:sz w:val="24"/>
          <w:szCs w:val="24"/>
        </w:rPr>
        <w:t xml:space="preserve"> Attiecībā uz energoefektivitātes mērķiem lielākais izaicinājums ir daudzdzīvokļu ēku siltināšana un centr</w:t>
      </w:r>
      <w:r w:rsidR="006909F1" w:rsidRPr="00FC61C3">
        <w:rPr>
          <w:rFonts w:ascii="Times New Roman" w:hAnsi="Times New Roman" w:cs="Times New Roman"/>
          <w:sz w:val="24"/>
          <w:szCs w:val="24"/>
        </w:rPr>
        <w:t>alizētās</w:t>
      </w:r>
      <w:r w:rsidRPr="00FC61C3">
        <w:rPr>
          <w:rFonts w:ascii="Times New Roman" w:hAnsi="Times New Roman" w:cs="Times New Roman"/>
          <w:sz w:val="24"/>
          <w:szCs w:val="24"/>
        </w:rPr>
        <w:t xml:space="preserve"> siltumapgādes energoefektivitātes celšana </w:t>
      </w:r>
      <w:r w:rsidR="00DE7470" w:rsidRPr="00FC61C3">
        <w:rPr>
          <w:rFonts w:ascii="Times New Roman" w:hAnsi="Times New Roman" w:cs="Times New Roman"/>
          <w:sz w:val="24"/>
          <w:szCs w:val="24"/>
        </w:rPr>
        <w:t xml:space="preserve">pietiekamā </w:t>
      </w:r>
      <w:r w:rsidRPr="00FC61C3">
        <w:rPr>
          <w:rFonts w:ascii="Times New Roman" w:hAnsi="Times New Roman" w:cs="Times New Roman"/>
          <w:sz w:val="24"/>
          <w:szCs w:val="24"/>
        </w:rPr>
        <w:t xml:space="preserve">apjomā, lai sasniegtu NEKP </w:t>
      </w:r>
      <w:r w:rsidR="00DE7470" w:rsidRPr="00FC61C3">
        <w:rPr>
          <w:rFonts w:ascii="Times New Roman" w:hAnsi="Times New Roman" w:cs="Times New Roman"/>
          <w:sz w:val="24"/>
          <w:szCs w:val="24"/>
        </w:rPr>
        <w:t xml:space="preserve">izvirzīto </w:t>
      </w:r>
      <w:r w:rsidR="00624FE6">
        <w:rPr>
          <w:rFonts w:ascii="Times New Roman" w:hAnsi="Times New Roman" w:cs="Times New Roman"/>
          <w:sz w:val="24"/>
          <w:szCs w:val="24"/>
        </w:rPr>
        <w:t xml:space="preserve">enerģijas ietaupījuma </w:t>
      </w:r>
      <w:r w:rsidRPr="00FC61C3">
        <w:rPr>
          <w:rFonts w:ascii="Times New Roman" w:hAnsi="Times New Roman" w:cs="Times New Roman"/>
          <w:sz w:val="24"/>
          <w:szCs w:val="24"/>
        </w:rPr>
        <w:t>mērķi</w:t>
      </w:r>
      <w:r w:rsidR="00624FE6">
        <w:rPr>
          <w:rFonts w:ascii="Times New Roman" w:hAnsi="Times New Roman" w:cs="Times New Roman"/>
          <w:sz w:val="24"/>
          <w:szCs w:val="24"/>
        </w:rPr>
        <w:t xml:space="preserve">. </w:t>
      </w:r>
      <w:r w:rsidRPr="00FC61C3">
        <w:rPr>
          <w:rFonts w:ascii="Times New Roman" w:eastAsia="Times New Roman" w:hAnsi="Times New Roman" w:cs="Times New Roman"/>
          <w:sz w:val="24"/>
          <w:szCs w:val="24"/>
        </w:rPr>
        <w:t>Tāpat atjaunojot daudzdzīvokļu ēkas var būtiski uzlabot enerģētikas nabadzības rādītājus un mājokļu kvalitātes rādītājus</w:t>
      </w:r>
      <w:r w:rsidR="00255B1F" w:rsidRPr="00FC61C3">
        <w:rPr>
          <w:rFonts w:ascii="Times New Roman" w:eastAsia="Times New Roman" w:hAnsi="Times New Roman" w:cs="Times New Roman"/>
          <w:sz w:val="24"/>
          <w:szCs w:val="24"/>
        </w:rPr>
        <w:t xml:space="preserve"> un paaugstināt iedzīvotāju dzīves kvalitāti</w:t>
      </w:r>
      <w:r w:rsidRPr="00FC61C3">
        <w:rPr>
          <w:rFonts w:ascii="Times New Roman" w:eastAsia="Times New Roman" w:hAnsi="Times New Roman" w:cs="Times New Roman"/>
          <w:sz w:val="24"/>
          <w:szCs w:val="24"/>
        </w:rPr>
        <w:t>.</w:t>
      </w:r>
      <w:r w:rsidR="001A1EBC">
        <w:rPr>
          <w:rFonts w:ascii="Times New Roman" w:eastAsia="Times New Roman" w:hAnsi="Times New Roman" w:cs="Times New Roman"/>
          <w:sz w:val="24"/>
          <w:szCs w:val="24"/>
        </w:rPr>
        <w:t xml:space="preserve"> </w:t>
      </w:r>
      <w:r w:rsidR="001A1EBC" w:rsidRPr="008A2B4A">
        <w:rPr>
          <w:rFonts w:ascii="Times New Roman" w:eastAsia="Times New Roman" w:hAnsi="Times New Roman" w:cs="Times New Roman"/>
          <w:sz w:val="24"/>
          <w:szCs w:val="24"/>
        </w:rPr>
        <w:t>2017.gadā siltuma nodrošināšana mājoklī naudas trūkuma dēļ bija liegta 9,7% (ES – 7,8%) no visiem Latvijas iedzīvotājiem vai 11,6% no visām mājsaimniecībām, bet 2018.gadā šis rādītājs samazinājās līdz 7,5% (ES – 8%) no visiem Latvijas iedzīvotājiem vai 9,8% no visām Latvijas mājsaimniecībām</w:t>
      </w:r>
      <w:r w:rsidR="001A1EBC" w:rsidRPr="008A2B4A">
        <w:rPr>
          <w:rStyle w:val="FootnoteReference"/>
          <w:rFonts w:ascii="Times New Roman" w:eastAsia="Times New Roman" w:hAnsi="Times New Roman" w:cs="Times New Roman"/>
          <w:sz w:val="24"/>
          <w:szCs w:val="24"/>
        </w:rPr>
        <w:footnoteReference w:id="25"/>
      </w:r>
      <w:r w:rsidR="001A1EBC" w:rsidRPr="008A2B4A">
        <w:rPr>
          <w:rFonts w:ascii="Times New Roman" w:eastAsia="Times New Roman" w:hAnsi="Times New Roman" w:cs="Times New Roman"/>
          <w:sz w:val="24"/>
          <w:szCs w:val="24"/>
        </w:rPr>
        <w:t>. Tāpat, ja skata citus iespējamos enerģētiskās nabadzības indikatorus, tad Latvijā komunālo pakalpojumu kavēšana 2018.gadā bija novērota 11.6% no visiem iedzīvotājiem.</w:t>
      </w:r>
      <w:r w:rsidR="004E6451" w:rsidRPr="00FC61C3">
        <w:rPr>
          <w:rFonts w:ascii="Times New Roman" w:eastAsia="Times New Roman" w:hAnsi="Times New Roman" w:cs="Times New Roman"/>
          <w:sz w:val="24"/>
          <w:szCs w:val="24"/>
        </w:rPr>
        <w:t xml:space="preserve"> </w:t>
      </w:r>
      <w:r w:rsidRPr="00FC61C3">
        <w:rPr>
          <w:rFonts w:ascii="Times New Roman" w:eastAsia="Times New Roman" w:hAnsi="Times New Roman" w:cs="Times New Roman"/>
          <w:sz w:val="24"/>
          <w:szCs w:val="24"/>
        </w:rPr>
        <w:t xml:space="preserve">Papildus kompleksa publisko ēku </w:t>
      </w:r>
      <w:r w:rsidR="00255B1F" w:rsidRPr="00FC61C3">
        <w:rPr>
          <w:rFonts w:ascii="Times New Roman" w:eastAsia="Times New Roman" w:hAnsi="Times New Roman" w:cs="Times New Roman"/>
          <w:sz w:val="24"/>
          <w:szCs w:val="24"/>
        </w:rPr>
        <w:t>energoefektivitātes uzlabošan</w:t>
      </w:r>
      <w:r w:rsidR="00982040" w:rsidRPr="00FC61C3">
        <w:rPr>
          <w:rFonts w:ascii="Times New Roman" w:eastAsia="Times New Roman" w:hAnsi="Times New Roman" w:cs="Times New Roman"/>
          <w:sz w:val="24"/>
          <w:szCs w:val="24"/>
        </w:rPr>
        <w:t>a</w:t>
      </w:r>
      <w:r w:rsidR="00255B1F" w:rsidRPr="00FC61C3">
        <w:rPr>
          <w:rFonts w:ascii="Times New Roman" w:eastAsia="Times New Roman" w:hAnsi="Times New Roman" w:cs="Times New Roman"/>
          <w:sz w:val="24"/>
          <w:szCs w:val="24"/>
        </w:rPr>
        <w:t xml:space="preserve"> </w:t>
      </w:r>
      <w:r w:rsidRPr="00FC61C3">
        <w:rPr>
          <w:rFonts w:ascii="Times New Roman" w:eastAsia="Times New Roman" w:hAnsi="Times New Roman" w:cs="Times New Roman"/>
          <w:sz w:val="24"/>
          <w:szCs w:val="24"/>
        </w:rPr>
        <w:t xml:space="preserve">var </w:t>
      </w:r>
      <w:r w:rsidR="00AF7038" w:rsidRPr="00FC61C3">
        <w:rPr>
          <w:rFonts w:ascii="Times New Roman" w:eastAsia="Times New Roman" w:hAnsi="Times New Roman" w:cs="Times New Roman"/>
          <w:sz w:val="24"/>
          <w:szCs w:val="24"/>
        </w:rPr>
        <w:t xml:space="preserve">palīdzēt </w:t>
      </w:r>
      <w:r w:rsidRPr="00FC61C3">
        <w:rPr>
          <w:rFonts w:ascii="Times New Roman" w:eastAsia="Times New Roman" w:hAnsi="Times New Roman" w:cs="Times New Roman"/>
          <w:sz w:val="24"/>
          <w:szCs w:val="24"/>
        </w:rPr>
        <w:t xml:space="preserve">mazināt sabiedriskā sektora izdevumus. </w:t>
      </w:r>
    </w:p>
    <w:p w14:paraId="486350BB" w14:textId="0518416D"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FC61C3">
        <w:rPr>
          <w:rFonts w:ascii="Times New Roman" w:hAnsi="Times New Roman" w:cs="Times New Roman"/>
          <w:b/>
          <w:bCs/>
          <w:sz w:val="24"/>
          <w:szCs w:val="24"/>
        </w:rPr>
        <w:t>Atkritumu apsaimniekošanas nozarē</w:t>
      </w:r>
      <w:r w:rsidRPr="00FC61C3">
        <w:rPr>
          <w:rFonts w:ascii="Times New Roman" w:hAnsi="Times New Roman" w:cs="Times New Roman"/>
          <w:sz w:val="24"/>
          <w:szCs w:val="24"/>
        </w:rPr>
        <w:t xml:space="preserve"> nav sasniegti normatīvajos aktos </w:t>
      </w:r>
      <w:r w:rsidR="00AF7038" w:rsidRPr="00FC61C3">
        <w:rPr>
          <w:rFonts w:ascii="Times New Roman" w:hAnsi="Times New Roman" w:cs="Times New Roman"/>
          <w:sz w:val="24"/>
          <w:szCs w:val="24"/>
        </w:rPr>
        <w:t xml:space="preserve">noteiktie </w:t>
      </w:r>
      <w:r w:rsidRPr="00FC61C3">
        <w:rPr>
          <w:rFonts w:ascii="Times New Roman" w:hAnsi="Times New Roman" w:cs="Times New Roman"/>
          <w:sz w:val="24"/>
          <w:szCs w:val="24"/>
        </w:rPr>
        <w:t>atkritumu apsaimniekošanas mērķi. Kopējais sadzīves atkritumu pārstrādes apjoms 201</w:t>
      </w:r>
      <w:r w:rsidR="001B067E" w:rsidRPr="00FC61C3">
        <w:rPr>
          <w:rFonts w:ascii="Times New Roman" w:hAnsi="Times New Roman" w:cs="Times New Roman"/>
          <w:sz w:val="24"/>
          <w:szCs w:val="24"/>
        </w:rPr>
        <w:t>9</w:t>
      </w:r>
      <w:r w:rsidRPr="00FC61C3">
        <w:rPr>
          <w:rFonts w:ascii="Times New Roman" w:hAnsi="Times New Roman" w:cs="Times New Roman"/>
          <w:sz w:val="24"/>
          <w:szCs w:val="24"/>
        </w:rPr>
        <w:t xml:space="preserve">.gadā sasniedza tikai </w:t>
      </w:r>
      <w:r w:rsidR="001B067E" w:rsidRPr="00FC61C3">
        <w:rPr>
          <w:rFonts w:ascii="Times New Roman" w:hAnsi="Times New Roman" w:cs="Times New Roman"/>
          <w:sz w:val="24"/>
          <w:szCs w:val="24"/>
        </w:rPr>
        <w:t>44</w:t>
      </w:r>
      <w:r w:rsidRPr="00FC61C3">
        <w:rPr>
          <w:rFonts w:ascii="Times New Roman" w:hAnsi="Times New Roman" w:cs="Times New Roman"/>
          <w:sz w:val="24"/>
          <w:szCs w:val="24"/>
        </w:rPr>
        <w:t>,3%, mērķis 2020.gadam</w:t>
      </w:r>
      <w:r w:rsidR="00AF7038" w:rsidRPr="00FC61C3">
        <w:rPr>
          <w:rFonts w:ascii="Times New Roman" w:hAnsi="Times New Roman" w:cs="Times New Roman"/>
          <w:sz w:val="24"/>
          <w:szCs w:val="24"/>
        </w:rPr>
        <w:t xml:space="preserve"> </w:t>
      </w:r>
      <w:r w:rsidR="00624FE6">
        <w:rPr>
          <w:rFonts w:ascii="Times New Roman" w:hAnsi="Times New Roman" w:cs="Times New Roman"/>
          <w:sz w:val="24"/>
          <w:szCs w:val="24"/>
        </w:rPr>
        <w:t>–</w:t>
      </w:r>
      <w:r w:rsidRPr="00FC61C3">
        <w:rPr>
          <w:rFonts w:ascii="Times New Roman" w:hAnsi="Times New Roman" w:cs="Times New Roman"/>
          <w:sz w:val="24"/>
          <w:szCs w:val="24"/>
        </w:rPr>
        <w:t xml:space="preserve"> 50%. </w:t>
      </w:r>
      <w:r w:rsidR="001B067E" w:rsidRPr="00FC61C3">
        <w:rPr>
          <w:rFonts w:ascii="Times New Roman" w:hAnsi="Times New Roman" w:cs="Times New Roman"/>
          <w:sz w:val="24"/>
          <w:szCs w:val="24"/>
        </w:rPr>
        <w:t xml:space="preserve">2019.gadā 49% no sadzīves atkritumiem tika apglabāti, lai gan 2035.gadā būs atļauts apglabāt vien 10%. </w:t>
      </w:r>
      <w:r w:rsidRPr="00FC61C3">
        <w:rPr>
          <w:rFonts w:ascii="Times New Roman" w:hAnsi="Times New Roman" w:cs="Times New Roman"/>
          <w:sz w:val="24"/>
          <w:szCs w:val="24"/>
        </w:rPr>
        <w:t>Būtiski kavēta apglabāt</w:t>
      </w:r>
      <w:r w:rsidR="001B067E" w:rsidRPr="00FC61C3">
        <w:rPr>
          <w:rFonts w:ascii="Times New Roman" w:hAnsi="Times New Roman" w:cs="Times New Roman"/>
          <w:sz w:val="24"/>
          <w:szCs w:val="24"/>
        </w:rPr>
        <w:t>ā</w:t>
      </w:r>
      <w:r w:rsidRPr="00FC61C3">
        <w:rPr>
          <w:rFonts w:ascii="Times New Roman" w:hAnsi="Times New Roman" w:cs="Times New Roman"/>
          <w:sz w:val="24"/>
          <w:szCs w:val="24"/>
        </w:rPr>
        <w:t xml:space="preserve"> </w:t>
      </w:r>
      <w:r w:rsidRPr="00FC61C3">
        <w:rPr>
          <w:rFonts w:ascii="Times New Roman" w:hAnsi="Times New Roman" w:cs="Times New Roman"/>
          <w:bCs/>
          <w:sz w:val="24"/>
          <w:szCs w:val="24"/>
        </w:rPr>
        <w:t>BNA</w:t>
      </w:r>
      <w:r w:rsidRPr="00FC61C3">
        <w:rPr>
          <w:rFonts w:ascii="Times New Roman" w:hAnsi="Times New Roman" w:cs="Times New Roman"/>
          <w:sz w:val="24"/>
          <w:szCs w:val="24"/>
        </w:rPr>
        <w:t xml:space="preserve"> daudzuma samazināšana – 2015.gadā 57,1% šāda veida atkritumu tika apglabāti (mērķis 2013.gadam bija 50%, mērķis 2020.</w:t>
      </w:r>
      <w:r w:rsidR="001B067E" w:rsidRPr="00FC61C3">
        <w:rPr>
          <w:rFonts w:ascii="Times New Roman" w:hAnsi="Times New Roman" w:cs="Times New Roman"/>
          <w:sz w:val="24"/>
          <w:szCs w:val="24"/>
        </w:rPr>
        <w:t xml:space="preserve"> </w:t>
      </w:r>
      <w:r w:rsidRPr="00FC61C3">
        <w:rPr>
          <w:rFonts w:ascii="Times New Roman" w:hAnsi="Times New Roman" w:cs="Times New Roman"/>
          <w:sz w:val="24"/>
          <w:szCs w:val="24"/>
        </w:rPr>
        <w:t>gadam – 35%)</w:t>
      </w:r>
      <w:r w:rsidRPr="00FC61C3">
        <w:rPr>
          <w:rStyle w:val="FootnoteReference"/>
          <w:rFonts w:ascii="Times New Roman" w:hAnsi="Times New Roman" w:cs="Times New Roman"/>
          <w:sz w:val="24"/>
          <w:szCs w:val="24"/>
        </w:rPr>
        <w:footnoteReference w:id="26"/>
      </w:r>
      <w:r w:rsidRPr="00FC61C3">
        <w:rPr>
          <w:rFonts w:ascii="Times New Roman" w:hAnsi="Times New Roman" w:cs="Times New Roman"/>
          <w:sz w:val="24"/>
          <w:szCs w:val="24"/>
        </w:rPr>
        <w:t>. Investīcijas sektorā var sniegt ieguldījumu arī SEG emisiju samazināšanā</w:t>
      </w:r>
      <w:r w:rsidR="00194FD8" w:rsidRPr="00FC61C3">
        <w:rPr>
          <w:rFonts w:ascii="Times New Roman" w:hAnsi="Times New Roman" w:cs="Times New Roman"/>
          <w:sz w:val="24"/>
          <w:szCs w:val="24"/>
        </w:rPr>
        <w:t>,</w:t>
      </w:r>
      <w:r w:rsidR="00194FD8" w:rsidRPr="00FC61C3">
        <w:t xml:space="preserve"> </w:t>
      </w:r>
      <w:r w:rsidR="00194FD8" w:rsidRPr="00FC61C3">
        <w:rPr>
          <w:rFonts w:ascii="Times New Roman" w:hAnsi="Times New Roman" w:cs="Times New Roman"/>
          <w:sz w:val="24"/>
          <w:szCs w:val="24"/>
        </w:rPr>
        <w:t xml:space="preserve">jo 2018.gadā atkritumu </w:t>
      </w:r>
      <w:r w:rsidR="00194FD8" w:rsidRPr="00FC61C3">
        <w:rPr>
          <w:rFonts w:ascii="Times New Roman" w:hAnsi="Times New Roman" w:cs="Times New Roman"/>
          <w:sz w:val="24"/>
          <w:szCs w:val="24"/>
        </w:rPr>
        <w:lastRenderedPageBreak/>
        <w:t>apsaimniekošana veidoja 5% no kopējām SEG emisijām</w:t>
      </w:r>
      <w:r w:rsidR="001B067E" w:rsidRPr="00FC61C3">
        <w:rPr>
          <w:rFonts w:ascii="Times New Roman" w:hAnsi="Times New Roman" w:cs="Times New Roman"/>
          <w:sz w:val="24"/>
          <w:szCs w:val="24"/>
        </w:rPr>
        <w:t>,</w:t>
      </w:r>
      <w:r w:rsidR="00194FD8" w:rsidRPr="00FC61C3">
        <w:rPr>
          <w:rFonts w:ascii="Times New Roman" w:hAnsi="Times New Roman" w:cs="Times New Roman"/>
          <w:sz w:val="24"/>
          <w:szCs w:val="24"/>
        </w:rPr>
        <w:t xml:space="preserve"> kā arī veicināt aprites ekonomikas principu ieviešanu tautsaimniecībā</w:t>
      </w:r>
      <w:r w:rsidRPr="00FC61C3">
        <w:rPr>
          <w:rFonts w:ascii="Times New Roman" w:hAnsi="Times New Roman" w:cs="Times New Roman"/>
          <w:sz w:val="24"/>
          <w:szCs w:val="24"/>
        </w:rPr>
        <w:t>.</w:t>
      </w:r>
      <w:r w:rsidR="005F6135" w:rsidRPr="00FC61C3">
        <w:t xml:space="preserve"> </w:t>
      </w:r>
      <w:r w:rsidR="006445F8" w:rsidRPr="00B0462C">
        <w:rPr>
          <w:rFonts w:ascii="Times New Roman" w:hAnsi="Times New Roman" w:cs="Times New Roman"/>
          <w:sz w:val="24"/>
          <w:szCs w:val="24"/>
        </w:rPr>
        <w:t>Atkritumu apsaimniekošanas valsts plānā 2021.-2028.gadam</w:t>
      </w:r>
      <w:r w:rsidR="006445F8">
        <w:t xml:space="preserve"> </w:t>
      </w:r>
      <w:r w:rsidR="005F6135" w:rsidRPr="00FC61C3">
        <w:rPr>
          <w:rFonts w:ascii="Times New Roman" w:hAnsi="Times New Roman" w:cs="Times New Roman"/>
          <w:sz w:val="24"/>
          <w:szCs w:val="24"/>
        </w:rPr>
        <w:t xml:space="preserve">ir norādīts sasniedzamais mērķa indikators, kas paredz samazināt radīto sadzīves atkritumu daudzumu uz vienu iedzīvotāju no </w:t>
      </w:r>
      <w:r w:rsidR="006445F8">
        <w:rPr>
          <w:rFonts w:ascii="Times New Roman" w:hAnsi="Times New Roman" w:cs="Times New Roman"/>
          <w:sz w:val="24"/>
          <w:szCs w:val="24"/>
        </w:rPr>
        <w:t>409</w:t>
      </w:r>
      <w:r w:rsidR="005F6135" w:rsidRPr="00FC61C3">
        <w:rPr>
          <w:rFonts w:ascii="Times New Roman" w:hAnsi="Times New Roman" w:cs="Times New Roman"/>
          <w:sz w:val="24"/>
          <w:szCs w:val="24"/>
        </w:rPr>
        <w:t xml:space="preserve"> kg 2018.gadā līdz </w:t>
      </w:r>
      <w:r w:rsidR="006445F8">
        <w:rPr>
          <w:rFonts w:ascii="Times New Roman" w:hAnsi="Times New Roman" w:cs="Times New Roman"/>
          <w:sz w:val="24"/>
          <w:szCs w:val="24"/>
        </w:rPr>
        <w:t>400</w:t>
      </w:r>
      <w:r w:rsidR="005F6135" w:rsidRPr="00FC61C3">
        <w:rPr>
          <w:rFonts w:ascii="Times New Roman" w:hAnsi="Times New Roman" w:cs="Times New Roman"/>
          <w:sz w:val="24"/>
          <w:szCs w:val="24"/>
        </w:rPr>
        <w:t xml:space="preserve"> kg 202</w:t>
      </w:r>
      <w:r w:rsidR="006445F8">
        <w:rPr>
          <w:rFonts w:ascii="Times New Roman" w:hAnsi="Times New Roman" w:cs="Times New Roman"/>
          <w:sz w:val="24"/>
          <w:szCs w:val="24"/>
        </w:rPr>
        <w:t>8</w:t>
      </w:r>
      <w:r w:rsidR="005F6135" w:rsidRPr="005F6135">
        <w:rPr>
          <w:rFonts w:ascii="Times New Roman" w:hAnsi="Times New Roman" w:cs="Times New Roman"/>
          <w:sz w:val="24"/>
          <w:szCs w:val="24"/>
        </w:rPr>
        <w:t>.gadā.</w:t>
      </w:r>
    </w:p>
    <w:p w14:paraId="251CDF11" w14:textId="7E7B1F11" w:rsidR="00AC212B" w:rsidRPr="002878D9" w:rsidRDefault="00516E25" w:rsidP="007545BD">
      <w:pPr>
        <w:pStyle w:val="ListParagraph"/>
        <w:numPr>
          <w:ilvl w:val="0"/>
          <w:numId w:val="60"/>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2878D9">
        <w:rPr>
          <w:rFonts w:ascii="Times New Roman" w:hAnsi="Times New Roman" w:cs="Times New Roman"/>
          <w:sz w:val="24"/>
          <w:szCs w:val="24"/>
        </w:rPr>
        <w:t xml:space="preserve">Latvijā saglabājas izaicinājumi </w:t>
      </w:r>
      <w:r w:rsidRPr="002878D9">
        <w:rPr>
          <w:rFonts w:ascii="Times New Roman" w:hAnsi="Times New Roman" w:cs="Times New Roman"/>
          <w:b/>
          <w:sz w:val="24"/>
          <w:szCs w:val="24"/>
        </w:rPr>
        <w:t>dabas direktīvās</w:t>
      </w:r>
      <w:r w:rsidRPr="002878D9">
        <w:rPr>
          <w:rFonts w:ascii="Times New Roman" w:hAnsi="Times New Roman" w:cs="Times New Roman"/>
          <w:sz w:val="24"/>
          <w:szCs w:val="24"/>
        </w:rPr>
        <w:t xml:space="preserve"> noteikto priekšnosacījumu un </w:t>
      </w:r>
      <w:r w:rsidRPr="002878D9">
        <w:rPr>
          <w:rFonts w:ascii="Times New Roman" w:hAnsi="Times New Roman" w:cs="Times New Roman"/>
          <w:b/>
          <w:sz w:val="24"/>
          <w:szCs w:val="24"/>
        </w:rPr>
        <w:t>ūdenssaimniecības</w:t>
      </w:r>
      <w:r w:rsidRPr="002878D9">
        <w:rPr>
          <w:rFonts w:ascii="Times New Roman" w:hAnsi="Times New Roman" w:cs="Times New Roman"/>
          <w:sz w:val="24"/>
          <w:szCs w:val="24"/>
        </w:rPr>
        <w:t xml:space="preserve"> direktīvu mērķu sasniegšanu</w:t>
      </w:r>
      <w:r w:rsidR="001B067E" w:rsidRPr="002878D9">
        <w:rPr>
          <w:rFonts w:ascii="Times New Roman" w:hAnsi="Times New Roman" w:cs="Times New Roman"/>
          <w:sz w:val="24"/>
          <w:szCs w:val="24"/>
        </w:rPr>
        <w:t>, jo</w:t>
      </w:r>
      <w:r w:rsidRPr="002878D9">
        <w:rPr>
          <w:rFonts w:ascii="Times New Roman" w:hAnsi="Times New Roman" w:cs="Times New Roman"/>
          <w:sz w:val="24"/>
          <w:szCs w:val="24"/>
        </w:rPr>
        <w:t xml:space="preserve"> Latvijā tikai 21% virszemes ūdensobjektu ir labā ekoloģiskā stāvoklī</w:t>
      </w:r>
      <w:r w:rsidR="005F6135" w:rsidRPr="002878D9">
        <w:rPr>
          <w:rStyle w:val="FootnoteReference"/>
          <w:rFonts w:ascii="Times New Roman" w:hAnsi="Times New Roman" w:cs="Times New Roman"/>
          <w:sz w:val="24"/>
          <w:szCs w:val="24"/>
        </w:rPr>
        <w:footnoteReference w:id="27"/>
      </w:r>
      <w:r w:rsidR="005F6135" w:rsidRPr="002878D9">
        <w:rPr>
          <w:rFonts w:ascii="Times New Roman" w:hAnsi="Times New Roman" w:cs="Times New Roman"/>
          <w:sz w:val="24"/>
          <w:szCs w:val="24"/>
        </w:rPr>
        <w:t xml:space="preserve"> </w:t>
      </w:r>
      <w:r w:rsidRPr="002878D9">
        <w:rPr>
          <w:rFonts w:ascii="Times New Roman" w:hAnsi="Times New Roman" w:cs="Times New Roman"/>
          <w:sz w:val="24"/>
          <w:szCs w:val="24"/>
        </w:rPr>
        <w:t xml:space="preserve"> un </w:t>
      </w:r>
      <w:r w:rsidR="001B067E" w:rsidRPr="002878D9">
        <w:rPr>
          <w:rFonts w:ascii="Times New Roman" w:hAnsi="Times New Roman" w:cs="Times New Roman"/>
          <w:sz w:val="24"/>
          <w:szCs w:val="24"/>
        </w:rPr>
        <w:t xml:space="preserve">2019.gadā </w:t>
      </w:r>
      <w:r w:rsidRPr="002878D9">
        <w:rPr>
          <w:rFonts w:ascii="Times New Roman" w:hAnsi="Times New Roman" w:cs="Times New Roman"/>
          <w:sz w:val="24"/>
          <w:szCs w:val="24"/>
        </w:rPr>
        <w:t>tikai 10% biotopu un 41% sugu konstatēts labvēlīgs aizsardzības stāvoklis</w:t>
      </w:r>
      <w:r w:rsidR="005F6135" w:rsidRPr="002878D9">
        <w:rPr>
          <w:rStyle w:val="FootnoteReference"/>
          <w:rFonts w:ascii="Times New Roman" w:hAnsi="Times New Roman" w:cs="Times New Roman"/>
          <w:sz w:val="24"/>
          <w:szCs w:val="24"/>
        </w:rPr>
        <w:footnoteReference w:id="28"/>
      </w:r>
      <w:r w:rsidRPr="002878D9">
        <w:rPr>
          <w:rFonts w:ascii="Times New Roman" w:hAnsi="Times New Roman" w:cs="Times New Roman"/>
          <w:sz w:val="24"/>
          <w:szCs w:val="24"/>
        </w:rPr>
        <w:t xml:space="preserve">. Tāpat atsevišķās teritorijās </w:t>
      </w:r>
      <w:r w:rsidR="001B067E" w:rsidRPr="00393B12">
        <w:rPr>
          <w:rFonts w:ascii="Times New Roman" w:hAnsi="Times New Roman" w:cs="Times New Roman"/>
          <w:b/>
          <w:sz w:val="24"/>
          <w:szCs w:val="24"/>
        </w:rPr>
        <w:t>gaisa kvalitātes</w:t>
      </w:r>
      <w:r w:rsidR="001B067E" w:rsidRPr="002878D9">
        <w:rPr>
          <w:rFonts w:ascii="Times New Roman" w:hAnsi="Times New Roman" w:cs="Times New Roman"/>
          <w:sz w:val="24"/>
          <w:szCs w:val="24"/>
        </w:rPr>
        <w:t xml:space="preserve"> rādītāji </w:t>
      </w:r>
      <w:r w:rsidRPr="002878D9">
        <w:rPr>
          <w:rFonts w:ascii="Times New Roman" w:hAnsi="Times New Roman" w:cs="Times New Roman"/>
          <w:sz w:val="24"/>
          <w:szCs w:val="24"/>
        </w:rPr>
        <w:t xml:space="preserve">ir tuvu vai </w:t>
      </w:r>
      <w:r w:rsidR="001B067E" w:rsidRPr="002878D9">
        <w:rPr>
          <w:rFonts w:ascii="Times New Roman" w:hAnsi="Times New Roman" w:cs="Times New Roman"/>
          <w:sz w:val="24"/>
          <w:szCs w:val="24"/>
        </w:rPr>
        <w:t>pārsniedz</w:t>
      </w:r>
      <w:r w:rsidRPr="002878D9">
        <w:rPr>
          <w:rFonts w:ascii="Times New Roman" w:hAnsi="Times New Roman" w:cs="Times New Roman"/>
          <w:sz w:val="24"/>
          <w:szCs w:val="24"/>
        </w:rPr>
        <w:t xml:space="preserve"> normatīv</w:t>
      </w:r>
      <w:r w:rsidR="001B067E" w:rsidRPr="002878D9">
        <w:rPr>
          <w:rFonts w:ascii="Times New Roman" w:hAnsi="Times New Roman" w:cs="Times New Roman"/>
          <w:sz w:val="24"/>
          <w:szCs w:val="24"/>
        </w:rPr>
        <w:t>ās prasības</w:t>
      </w:r>
      <w:r w:rsidRPr="002878D9">
        <w:rPr>
          <w:rFonts w:ascii="Times New Roman" w:hAnsi="Times New Roman" w:cs="Times New Roman"/>
          <w:sz w:val="24"/>
          <w:szCs w:val="24"/>
        </w:rPr>
        <w:t xml:space="preserve"> </w:t>
      </w:r>
      <w:r w:rsidR="001B067E" w:rsidRPr="002878D9">
        <w:rPr>
          <w:rFonts w:ascii="Times New Roman" w:hAnsi="Times New Roman" w:cs="Times New Roman"/>
          <w:sz w:val="24"/>
          <w:szCs w:val="24"/>
        </w:rPr>
        <w:t>un PVO rekomendācijas</w:t>
      </w:r>
      <w:r w:rsidR="005F6135" w:rsidRPr="002878D9">
        <w:rPr>
          <w:rFonts w:ascii="Times New Roman" w:hAnsi="Times New Roman" w:cs="Times New Roman"/>
          <w:sz w:val="24"/>
          <w:szCs w:val="24"/>
        </w:rPr>
        <w:t>, kā arī Latvijā būtu jāveic papildus pasākumi dažādos tautsaimniecības sektoros, lai nepārsniegtu starptautiski noteiktos kopējo gaisu piesārņojošo vielu emisiju samazināšanas mērķus</w:t>
      </w:r>
      <w:r w:rsidRPr="002878D9">
        <w:rPr>
          <w:rFonts w:ascii="Times New Roman" w:hAnsi="Times New Roman" w:cs="Times New Roman"/>
          <w:sz w:val="24"/>
          <w:szCs w:val="24"/>
        </w:rPr>
        <w:t>. Vides kvalitātes uzlabošanā  jāturpina kompleksi pasākumi infrastruktūras attīstībai</w:t>
      </w:r>
      <w:r w:rsidR="0060112D">
        <w:rPr>
          <w:rFonts w:ascii="Times New Roman" w:hAnsi="Times New Roman" w:cs="Times New Roman"/>
          <w:sz w:val="24"/>
          <w:szCs w:val="24"/>
        </w:rPr>
        <w:t xml:space="preserve"> </w:t>
      </w:r>
      <w:r w:rsidR="0060112D" w:rsidRPr="4670DC62">
        <w:rPr>
          <w:rFonts w:ascii="Times New Roman" w:hAnsi="Times New Roman" w:cs="Times New Roman"/>
          <w:sz w:val="24"/>
          <w:szCs w:val="24"/>
        </w:rPr>
        <w:t xml:space="preserve">un jāattīsta </w:t>
      </w:r>
      <w:r w:rsidR="0060112D" w:rsidRPr="00393B12">
        <w:rPr>
          <w:rFonts w:ascii="Times New Roman" w:hAnsi="Times New Roman" w:cs="Times New Roman"/>
          <w:b/>
          <w:sz w:val="24"/>
          <w:szCs w:val="24"/>
        </w:rPr>
        <w:t>vides monitoringa</w:t>
      </w:r>
      <w:r w:rsidR="0060112D" w:rsidRPr="4670DC62">
        <w:rPr>
          <w:rFonts w:ascii="Times New Roman" w:hAnsi="Times New Roman" w:cs="Times New Roman"/>
          <w:sz w:val="24"/>
          <w:szCs w:val="24"/>
        </w:rPr>
        <w:t xml:space="preserve"> sistēmas</w:t>
      </w:r>
      <w:r w:rsidR="004B7C58">
        <w:rPr>
          <w:rFonts w:ascii="Times New Roman" w:hAnsi="Times New Roman" w:cs="Times New Roman"/>
          <w:sz w:val="24"/>
          <w:szCs w:val="24"/>
        </w:rPr>
        <w:t>.</w:t>
      </w:r>
      <w:r w:rsidRPr="002878D9">
        <w:rPr>
          <w:rFonts w:ascii="Times New Roman" w:hAnsi="Times New Roman" w:cs="Times New Roman"/>
          <w:sz w:val="24"/>
          <w:szCs w:val="24"/>
        </w:rPr>
        <w:t xml:space="preserve"> Vides sektoru attīstība un sabiedrības paradumu maiņa ir jāveicina ar </w:t>
      </w:r>
      <w:r w:rsidRPr="002878D9">
        <w:rPr>
          <w:rFonts w:ascii="Times New Roman" w:hAnsi="Times New Roman" w:cs="Times New Roman"/>
          <w:b/>
          <w:sz w:val="24"/>
          <w:szCs w:val="24"/>
        </w:rPr>
        <w:t>vides izglītības</w:t>
      </w:r>
      <w:r w:rsidRPr="002878D9">
        <w:rPr>
          <w:rFonts w:ascii="Times New Roman" w:hAnsi="Times New Roman" w:cs="Times New Roman"/>
          <w:sz w:val="24"/>
          <w:szCs w:val="24"/>
        </w:rPr>
        <w:t xml:space="preserve"> pasākumiem</w:t>
      </w:r>
      <w:r w:rsidR="0031629A" w:rsidRPr="002878D9">
        <w:rPr>
          <w:rFonts w:ascii="Times New Roman" w:hAnsi="Times New Roman" w:cs="Times New Roman"/>
          <w:sz w:val="20"/>
          <w:szCs w:val="20"/>
        </w:rPr>
        <w:t>.</w:t>
      </w:r>
    </w:p>
    <w:p w14:paraId="5FA64D71" w14:textId="320C6279" w:rsidR="00AC212B" w:rsidRPr="00FC61C3" w:rsidRDefault="005C195A" w:rsidP="007545BD">
      <w:pPr>
        <w:pStyle w:val="ListParagraph"/>
        <w:numPr>
          <w:ilvl w:val="0"/>
          <w:numId w:val="60"/>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FC61C3">
        <w:rPr>
          <w:rFonts w:ascii="Times New Roman" w:hAnsi="Times New Roman" w:cs="Times New Roman"/>
          <w:sz w:val="24"/>
          <w:szCs w:val="24"/>
        </w:rPr>
        <w:t xml:space="preserve">Latvijā </w:t>
      </w:r>
      <w:r w:rsidRPr="00FC61C3">
        <w:rPr>
          <w:rFonts w:ascii="Times New Roman" w:hAnsi="Times New Roman" w:cs="Times New Roman"/>
          <w:b/>
          <w:bCs/>
          <w:sz w:val="24"/>
          <w:szCs w:val="24"/>
        </w:rPr>
        <w:t>klimata pārmaiņas</w:t>
      </w:r>
      <w:r w:rsidRPr="00FC61C3">
        <w:rPr>
          <w:rFonts w:ascii="Times New Roman" w:hAnsi="Times New Roman" w:cs="Times New Roman"/>
          <w:sz w:val="24"/>
          <w:szCs w:val="24"/>
        </w:rPr>
        <w:t xml:space="preserve"> rada augstākus plūdu, ekstremālu laikapstākļu, savvaļas ugunsgrēku, krastu erozijas</w:t>
      </w:r>
      <w:r w:rsidR="008217AE" w:rsidRPr="00FC61C3">
        <w:rPr>
          <w:rFonts w:ascii="Times New Roman" w:hAnsi="Times New Roman" w:cs="Times New Roman"/>
          <w:sz w:val="24"/>
          <w:szCs w:val="24"/>
        </w:rPr>
        <w:t xml:space="preserve"> un</w:t>
      </w:r>
      <w:r w:rsidRPr="00FC61C3">
        <w:rPr>
          <w:rFonts w:ascii="Times New Roman" w:hAnsi="Times New Roman" w:cs="Times New Roman"/>
          <w:sz w:val="24"/>
          <w:szCs w:val="24"/>
        </w:rPr>
        <w:t xml:space="preserve"> vēsturiski piesārņoto vietu u</w:t>
      </w:r>
      <w:r w:rsidR="00AE7FE4">
        <w:rPr>
          <w:rFonts w:ascii="Times New Roman" w:hAnsi="Times New Roman" w:cs="Times New Roman"/>
          <w:sz w:val="24"/>
          <w:szCs w:val="24"/>
        </w:rPr>
        <w:t>.c.</w:t>
      </w:r>
      <w:r w:rsidRPr="00FC61C3">
        <w:rPr>
          <w:rFonts w:ascii="Times New Roman" w:hAnsi="Times New Roman" w:cs="Times New Roman"/>
          <w:sz w:val="24"/>
          <w:szCs w:val="24"/>
        </w:rPr>
        <w:t xml:space="preserve"> piesārņojuma izplatīšanās riskus, kas prasa </w:t>
      </w:r>
      <w:r w:rsidR="004E6451" w:rsidRPr="00FC61C3">
        <w:rPr>
          <w:rFonts w:ascii="Times New Roman" w:hAnsi="Times New Roman" w:cs="Times New Roman"/>
          <w:sz w:val="24"/>
          <w:szCs w:val="24"/>
        </w:rPr>
        <w:t>veikt</w:t>
      </w:r>
      <w:r w:rsidR="005F6135" w:rsidRPr="00FC61C3">
        <w:rPr>
          <w:rFonts w:ascii="Times New Roman" w:hAnsi="Times New Roman" w:cs="Times New Roman"/>
          <w:sz w:val="24"/>
          <w:szCs w:val="24"/>
        </w:rPr>
        <w:t xml:space="preserve"> preventīv</w:t>
      </w:r>
      <w:r w:rsidR="004B7C58">
        <w:rPr>
          <w:rFonts w:ascii="Times New Roman" w:hAnsi="Times New Roman" w:cs="Times New Roman"/>
          <w:sz w:val="24"/>
          <w:szCs w:val="24"/>
        </w:rPr>
        <w:t>u</w:t>
      </w:r>
      <w:r w:rsidR="005F6135" w:rsidRPr="00FC61C3">
        <w:rPr>
          <w:rFonts w:ascii="Times New Roman" w:hAnsi="Times New Roman" w:cs="Times New Roman"/>
          <w:sz w:val="24"/>
          <w:szCs w:val="24"/>
        </w:rPr>
        <w:t>, reaģēšanas gatavības, seku novēršanas un</w:t>
      </w:r>
      <w:r w:rsidR="004E6451" w:rsidRPr="00FC61C3">
        <w:rPr>
          <w:rFonts w:ascii="Times New Roman" w:hAnsi="Times New Roman" w:cs="Times New Roman"/>
          <w:sz w:val="24"/>
          <w:szCs w:val="24"/>
        </w:rPr>
        <w:t xml:space="preserve"> </w:t>
      </w:r>
      <w:r w:rsidRPr="00FC61C3">
        <w:rPr>
          <w:rFonts w:ascii="Times New Roman" w:hAnsi="Times New Roman" w:cs="Times New Roman"/>
          <w:sz w:val="24"/>
          <w:szCs w:val="24"/>
        </w:rPr>
        <w:t xml:space="preserve">pielāgošanās pasākumus – </w:t>
      </w:r>
      <w:r w:rsidR="004E6451" w:rsidRPr="00FC61C3">
        <w:rPr>
          <w:rFonts w:ascii="Times New Roman" w:hAnsi="Times New Roman" w:cs="Times New Roman"/>
          <w:sz w:val="24"/>
          <w:szCs w:val="24"/>
        </w:rPr>
        <w:t xml:space="preserve">attīstot </w:t>
      </w:r>
      <w:r w:rsidRPr="00FC61C3">
        <w:rPr>
          <w:rFonts w:ascii="Times New Roman" w:hAnsi="Times New Roman" w:cs="Times New Roman"/>
          <w:sz w:val="24"/>
          <w:szCs w:val="24"/>
        </w:rPr>
        <w:t>uzraudzības un brīdināšanas sistēm</w:t>
      </w:r>
      <w:r w:rsidR="001B067E" w:rsidRPr="00FC61C3">
        <w:rPr>
          <w:rFonts w:ascii="Times New Roman" w:hAnsi="Times New Roman" w:cs="Times New Roman"/>
          <w:sz w:val="24"/>
          <w:szCs w:val="24"/>
        </w:rPr>
        <w:t>a</w:t>
      </w:r>
      <w:r w:rsidRPr="00FC61C3">
        <w:rPr>
          <w:rFonts w:ascii="Times New Roman" w:hAnsi="Times New Roman" w:cs="Times New Roman"/>
          <w:sz w:val="24"/>
          <w:szCs w:val="24"/>
        </w:rPr>
        <w:t>s</w:t>
      </w:r>
      <w:r w:rsidR="004E6451" w:rsidRPr="00FC61C3">
        <w:rPr>
          <w:rFonts w:ascii="Times New Roman" w:hAnsi="Times New Roman" w:cs="Times New Roman"/>
          <w:sz w:val="24"/>
          <w:szCs w:val="24"/>
        </w:rPr>
        <w:t xml:space="preserve"> </w:t>
      </w:r>
      <w:r w:rsidRPr="00FC61C3">
        <w:rPr>
          <w:rFonts w:ascii="Times New Roman" w:hAnsi="Times New Roman" w:cs="Times New Roman"/>
          <w:sz w:val="24"/>
          <w:szCs w:val="24"/>
        </w:rPr>
        <w:t xml:space="preserve">un </w:t>
      </w:r>
      <w:r w:rsidR="001B067E" w:rsidRPr="00FC61C3">
        <w:rPr>
          <w:rFonts w:ascii="Times New Roman" w:hAnsi="Times New Roman" w:cs="Times New Roman"/>
          <w:sz w:val="24"/>
          <w:szCs w:val="24"/>
        </w:rPr>
        <w:t xml:space="preserve">nodrošinot </w:t>
      </w:r>
      <w:r w:rsidRPr="00FC61C3">
        <w:rPr>
          <w:rFonts w:ascii="Times New Roman" w:hAnsi="Times New Roman" w:cs="Times New Roman"/>
          <w:sz w:val="24"/>
          <w:szCs w:val="24"/>
        </w:rPr>
        <w:t>risku mazināšanu kritisk</w:t>
      </w:r>
      <w:r w:rsidR="004E6451" w:rsidRPr="00FC61C3">
        <w:rPr>
          <w:rFonts w:ascii="Times New Roman" w:hAnsi="Times New Roman" w:cs="Times New Roman"/>
          <w:sz w:val="24"/>
          <w:szCs w:val="24"/>
        </w:rPr>
        <w:t>ai</w:t>
      </w:r>
      <w:r w:rsidRPr="00FC61C3">
        <w:rPr>
          <w:rFonts w:ascii="Times New Roman" w:hAnsi="Times New Roman" w:cs="Times New Roman"/>
          <w:sz w:val="24"/>
          <w:szCs w:val="24"/>
        </w:rPr>
        <w:t xml:space="preserve"> infrastruktūr</w:t>
      </w:r>
      <w:r w:rsidR="004E6451" w:rsidRPr="00FC61C3">
        <w:rPr>
          <w:rFonts w:ascii="Times New Roman" w:hAnsi="Times New Roman" w:cs="Times New Roman"/>
          <w:sz w:val="24"/>
          <w:szCs w:val="24"/>
        </w:rPr>
        <w:t>ai</w:t>
      </w:r>
      <w:r w:rsidR="001B067E" w:rsidRPr="00FC61C3">
        <w:rPr>
          <w:rFonts w:ascii="Times New Roman" w:hAnsi="Times New Roman" w:cs="Times New Roman"/>
          <w:sz w:val="24"/>
          <w:szCs w:val="24"/>
        </w:rPr>
        <w:t>,</w:t>
      </w:r>
      <w:r w:rsidR="004E6451" w:rsidRPr="00FC61C3">
        <w:rPr>
          <w:rFonts w:ascii="Times New Roman" w:hAnsi="Times New Roman" w:cs="Times New Roman"/>
          <w:sz w:val="24"/>
          <w:szCs w:val="24"/>
        </w:rPr>
        <w:t xml:space="preserve"> t.sk.</w:t>
      </w:r>
      <w:r w:rsidRPr="00FC61C3">
        <w:rPr>
          <w:rFonts w:ascii="Times New Roman" w:hAnsi="Times New Roman" w:cs="Times New Roman"/>
          <w:sz w:val="24"/>
          <w:szCs w:val="24"/>
        </w:rPr>
        <w:t xml:space="preserve"> izmantojot gan zaļās, gan zilās infrastruktūras risinājumus</w:t>
      </w:r>
      <w:r w:rsidR="00AC212B" w:rsidRPr="00FC61C3">
        <w:rPr>
          <w:rFonts w:ascii="Times New Roman" w:hAnsi="Times New Roman" w:cs="Times New Roman"/>
          <w:sz w:val="24"/>
          <w:szCs w:val="24"/>
        </w:rPr>
        <w:t xml:space="preserve">.  </w:t>
      </w:r>
    </w:p>
    <w:p w14:paraId="09F5BFB8" w14:textId="2E00571B" w:rsidR="00AC212B" w:rsidRPr="00930237" w:rsidRDefault="00AC212B" w:rsidP="007545BD">
      <w:pPr>
        <w:numPr>
          <w:ilvl w:val="0"/>
          <w:numId w:val="60"/>
        </w:numPr>
        <w:spacing w:before="100" w:beforeAutospacing="1" w:after="0"/>
        <w:ind w:left="567" w:hanging="567"/>
        <w:contextualSpacing/>
        <w:mirrorIndents/>
        <w:rPr>
          <w:bCs/>
          <w:szCs w:val="24"/>
        </w:rPr>
      </w:pPr>
      <w:r w:rsidRPr="00FC61C3">
        <w:rPr>
          <w:szCs w:val="24"/>
        </w:rPr>
        <w:t>Lai risinātu augstākminētos izaicinājumus</w:t>
      </w:r>
      <w:r w:rsidR="007414A9">
        <w:rPr>
          <w:szCs w:val="24"/>
        </w:rPr>
        <w:t>,</w:t>
      </w:r>
      <w:r w:rsidRPr="00FC61C3">
        <w:rPr>
          <w:szCs w:val="24"/>
        </w:rPr>
        <w:t xml:space="preserve"> investīcijas plānotas 2.1.1., 2.1.2, 2.1.3., 2.2.1., 2.2.2., 2.2.3. un 2.3.1.SAM</w:t>
      </w:r>
      <w:r w:rsidR="007414A9">
        <w:rPr>
          <w:szCs w:val="24"/>
        </w:rPr>
        <w:t>,</w:t>
      </w:r>
      <w:r w:rsidRPr="00FC61C3">
        <w:rPr>
          <w:szCs w:val="24"/>
        </w:rPr>
        <w:t xml:space="preserve"> piesaistot</w:t>
      </w:r>
      <w:r w:rsidRPr="00930237">
        <w:rPr>
          <w:szCs w:val="24"/>
        </w:rPr>
        <w:t xml:space="preserve"> </w:t>
      </w:r>
      <w:r w:rsidR="00A43EA1">
        <w:rPr>
          <w:szCs w:val="24"/>
        </w:rPr>
        <w:t xml:space="preserve">EIB, </w:t>
      </w:r>
      <w:r w:rsidRPr="00930237">
        <w:rPr>
          <w:szCs w:val="24"/>
        </w:rPr>
        <w:t>ERAF un KF investīcijas</w:t>
      </w:r>
      <w:r w:rsidR="008F4155">
        <w:rPr>
          <w:szCs w:val="24"/>
        </w:rPr>
        <w:t>,</w:t>
      </w:r>
      <w:r w:rsidR="00893AEB" w:rsidRPr="00893AEB">
        <w:rPr>
          <w:szCs w:val="24"/>
        </w:rPr>
        <w:t xml:space="preserve"> kā arī 6.1.1.SAM</w:t>
      </w:r>
      <w:r w:rsidR="001B067E">
        <w:rPr>
          <w:szCs w:val="24"/>
        </w:rPr>
        <w:t>, t.sk.</w:t>
      </w:r>
      <w:r w:rsidR="00893AEB" w:rsidRPr="00893AEB">
        <w:rPr>
          <w:szCs w:val="24"/>
        </w:rPr>
        <w:t xml:space="preserve"> </w:t>
      </w:r>
      <w:r w:rsidR="008F4155" w:rsidRPr="008F4155">
        <w:rPr>
          <w:szCs w:val="24"/>
        </w:rPr>
        <w:t>iespēju robežās izvērtējot iespēju piemērot kompleksus risinājumus, kas dod ieguldījumu gan klimata mērķu sasniegšanā, gan atbalsta aprites ekonomikas principu ieviešanu, gan samazina vides piesārņojumu</w:t>
      </w:r>
      <w:r w:rsidRPr="00930237">
        <w:rPr>
          <w:szCs w:val="24"/>
        </w:rPr>
        <w:t>.</w:t>
      </w:r>
      <w:r w:rsidR="00A43EA1">
        <w:rPr>
          <w:szCs w:val="24"/>
        </w:rPr>
        <w:t xml:space="preserve"> </w:t>
      </w:r>
      <w:r w:rsidR="00A43EA1" w:rsidRPr="00A43EA1">
        <w:rPr>
          <w:szCs w:val="24"/>
        </w:rPr>
        <w:t>Tiks analizētas inovatīvas finansēšanas shēmas ar mērķi piesaistīt vairāk investīciju (piem</w:t>
      </w:r>
      <w:r w:rsidR="00683775">
        <w:rPr>
          <w:szCs w:val="24"/>
        </w:rPr>
        <w:t>.</w:t>
      </w:r>
      <w:r w:rsidR="00A43EA1" w:rsidRPr="00A43EA1">
        <w:rPr>
          <w:szCs w:val="24"/>
        </w:rPr>
        <w:t xml:space="preserve">, </w:t>
      </w:r>
      <w:proofErr w:type="spellStart"/>
      <w:r w:rsidR="00A43EA1" w:rsidRPr="009A0546">
        <w:rPr>
          <w:i/>
          <w:iCs/>
          <w:szCs w:val="24"/>
        </w:rPr>
        <w:t>Jessica</w:t>
      </w:r>
      <w:proofErr w:type="spellEnd"/>
      <w:r w:rsidR="00A43EA1" w:rsidRPr="009A0546">
        <w:rPr>
          <w:i/>
          <w:iCs/>
          <w:szCs w:val="24"/>
        </w:rPr>
        <w:t xml:space="preserve"> </w:t>
      </w:r>
      <w:r w:rsidR="00A43EA1" w:rsidRPr="00A43EA1">
        <w:rPr>
          <w:szCs w:val="24"/>
        </w:rPr>
        <w:t>instruments u.c.)</w:t>
      </w:r>
      <w:r w:rsidR="00CD3901">
        <w:rPr>
          <w:szCs w:val="24"/>
        </w:rPr>
        <w:t>.</w:t>
      </w:r>
    </w:p>
    <w:p w14:paraId="37111E10" w14:textId="07487E46" w:rsidR="00AC212B" w:rsidRPr="00624FE6" w:rsidRDefault="00AC212B" w:rsidP="00624FE6">
      <w:pPr>
        <w:pStyle w:val="ListParagraph"/>
        <w:spacing w:after="0" w:line="240" w:lineRule="auto"/>
        <w:ind w:left="567"/>
        <w:jc w:val="both"/>
        <w:rPr>
          <w:rFonts w:ascii="Times New Roman" w:hAnsi="Times New Roman" w:cs="Times New Roman"/>
          <w:noProof/>
          <w:color w:val="FF0000"/>
          <w:sz w:val="20"/>
        </w:rPr>
      </w:pP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zh-CN"/>
        </w:rPr>
        <w:t xml:space="preserve"> </w:t>
      </w:r>
    </w:p>
    <w:p w14:paraId="26BB0F2D" w14:textId="7555EA5C" w:rsidR="00AC212B" w:rsidRPr="00930237" w:rsidRDefault="00AC212B" w:rsidP="002878D9">
      <w:pPr>
        <w:pStyle w:val="Heading3"/>
        <w:numPr>
          <w:ilvl w:val="1"/>
          <w:numId w:val="32"/>
        </w:numPr>
        <w:shd w:val="clear" w:color="auto" w:fill="FFF2CC" w:themeFill="accent4" w:themeFillTint="33"/>
        <w:spacing w:after="0"/>
        <w:rPr>
          <w:b/>
          <w:i w:val="0"/>
          <w:noProof/>
        </w:rPr>
      </w:pPr>
      <w:bookmarkStart w:id="10" w:name="_Toc87449423"/>
      <w:r w:rsidRPr="00930237">
        <w:rPr>
          <w:b/>
          <w:bCs/>
          <w:i w:val="0"/>
          <w:szCs w:val="24"/>
        </w:rPr>
        <w:t>Mobilitāte</w:t>
      </w:r>
      <w:bookmarkEnd w:id="10"/>
      <w:r w:rsidRPr="00930237">
        <w:rPr>
          <w:b/>
          <w:bCs/>
          <w:i w:val="0"/>
          <w:szCs w:val="24"/>
        </w:rPr>
        <w:t xml:space="preserve"> </w:t>
      </w:r>
    </w:p>
    <w:p w14:paraId="29A56AF0" w14:textId="15F9AEE4" w:rsidR="00105543" w:rsidRPr="00930237" w:rsidRDefault="00105543" w:rsidP="007545BD">
      <w:pPr>
        <w:pStyle w:val="ListParagraph"/>
        <w:numPr>
          <w:ilvl w:val="0"/>
          <w:numId w:val="60"/>
        </w:numPr>
        <w:spacing w:after="0" w:line="240" w:lineRule="auto"/>
        <w:ind w:left="567" w:hanging="567"/>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EK i</w:t>
      </w:r>
      <w:r w:rsidRPr="00930237">
        <w:rPr>
          <w:rFonts w:ascii="Times New Roman" w:eastAsia="Calibri" w:hAnsi="Times New Roman" w:cs="Times New Roman"/>
          <w:sz w:val="24"/>
          <w:szCs w:val="24"/>
        </w:rPr>
        <w:t xml:space="preserve">kgadējās specifiskās rekomendācijas </w:t>
      </w:r>
      <w:r>
        <w:rPr>
          <w:rFonts w:ascii="Times New Roman" w:eastAsia="Calibri" w:hAnsi="Times New Roman" w:cs="Times New Roman"/>
          <w:sz w:val="24"/>
          <w:szCs w:val="24"/>
        </w:rPr>
        <w:t xml:space="preserve">dalībvalstīm </w:t>
      </w:r>
      <w:r w:rsidRPr="00930237">
        <w:rPr>
          <w:rFonts w:ascii="Times New Roman" w:eastAsia="Calibri" w:hAnsi="Times New Roman" w:cs="Times New Roman"/>
          <w:sz w:val="24"/>
          <w:szCs w:val="24"/>
        </w:rPr>
        <w:t>aicina veikt investīcijas transporta ilgtspējā un digitālajā infrastruktūrā</w:t>
      </w:r>
      <w:r w:rsidR="00624FE6">
        <w:rPr>
          <w:rFonts w:ascii="Times New Roman" w:eastAsia="Calibri" w:hAnsi="Times New Roman" w:cs="Times New Roman"/>
          <w:sz w:val="24"/>
          <w:szCs w:val="24"/>
        </w:rPr>
        <w:t>, norādot</w:t>
      </w:r>
      <w:r>
        <w:rPr>
          <w:rFonts w:ascii="Times New Roman" w:hAnsi="Times New Roman" w:cs="Times New Roman"/>
          <w:color w:val="000000" w:themeColor="text1"/>
          <w:sz w:val="24"/>
          <w:szCs w:val="24"/>
        </w:rPr>
        <w:t xml:space="preserve"> uz nepieciešamību uzlabot t</w:t>
      </w:r>
      <w:r w:rsidRPr="005B2CDC">
        <w:rPr>
          <w:rFonts w:ascii="Times New Roman" w:hAnsi="Times New Roman" w:cs="Times New Roman"/>
          <w:color w:val="000000" w:themeColor="text1"/>
          <w:sz w:val="24"/>
          <w:szCs w:val="24"/>
        </w:rPr>
        <w:t>ransporta infrastruktūr</w:t>
      </w:r>
      <w:r w:rsidR="00624FE6">
        <w:rPr>
          <w:rFonts w:ascii="Times New Roman" w:hAnsi="Times New Roman" w:cs="Times New Roman"/>
          <w:color w:val="000000" w:themeColor="text1"/>
          <w:sz w:val="24"/>
          <w:szCs w:val="24"/>
        </w:rPr>
        <w:t>u</w:t>
      </w:r>
      <w:r w:rsidRPr="005B2CDC">
        <w:rPr>
          <w:rFonts w:ascii="Times New Roman" w:hAnsi="Times New Roman" w:cs="Times New Roman"/>
          <w:color w:val="000000" w:themeColor="text1"/>
          <w:sz w:val="24"/>
          <w:szCs w:val="24"/>
        </w:rPr>
        <w:t xml:space="preserve"> Rīgā un tās apkārtnē</w:t>
      </w:r>
      <w:r>
        <w:rPr>
          <w:rFonts w:ascii="Times New Roman" w:hAnsi="Times New Roman" w:cs="Times New Roman"/>
          <w:color w:val="000000" w:themeColor="text1"/>
          <w:sz w:val="24"/>
          <w:szCs w:val="24"/>
        </w:rPr>
        <w:t xml:space="preserve">, kas veicinātu gan </w:t>
      </w:r>
      <w:r w:rsidRPr="005B2CDC">
        <w:rPr>
          <w:rFonts w:ascii="Times New Roman" w:hAnsi="Times New Roman" w:cs="Times New Roman"/>
          <w:color w:val="000000" w:themeColor="text1"/>
          <w:sz w:val="24"/>
          <w:szCs w:val="24"/>
        </w:rPr>
        <w:t>darbaspēka mobilitāti</w:t>
      </w:r>
      <w:r>
        <w:rPr>
          <w:rFonts w:ascii="Times New Roman" w:hAnsi="Times New Roman" w:cs="Times New Roman"/>
          <w:color w:val="000000" w:themeColor="text1"/>
          <w:sz w:val="24"/>
          <w:szCs w:val="24"/>
        </w:rPr>
        <w:t xml:space="preserve">, gan </w:t>
      </w:r>
      <w:r w:rsidRPr="005B2CDC">
        <w:rPr>
          <w:rFonts w:ascii="Times New Roman" w:hAnsi="Times New Roman" w:cs="Times New Roman"/>
          <w:color w:val="000000" w:themeColor="text1"/>
          <w:sz w:val="24"/>
          <w:szCs w:val="24"/>
        </w:rPr>
        <w:t>palīdzētu ierobežot vieglo automobiļu pieaugošo enerģijas patēriņu</w:t>
      </w:r>
      <w:r>
        <w:rPr>
          <w:rFonts w:ascii="Times New Roman" w:hAnsi="Times New Roman" w:cs="Times New Roman"/>
          <w:color w:val="000000" w:themeColor="text1"/>
          <w:sz w:val="24"/>
          <w:szCs w:val="24"/>
        </w:rPr>
        <w:t>, piem</w:t>
      </w:r>
      <w:r w:rsidR="0068377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u</w:t>
      </w:r>
      <w:r w:rsidRPr="00DD5EF6">
        <w:rPr>
          <w:rFonts w:ascii="Times New Roman" w:hAnsi="Times New Roman" w:cs="Times New Roman"/>
          <w:color w:val="000000" w:themeColor="text1"/>
          <w:sz w:val="24"/>
          <w:szCs w:val="24"/>
        </w:rPr>
        <w:t xml:space="preserve">zlabojot reģionālos dzelzceļa savienojumus un tranzīta punktus, tiktu sekmēta videi nekaitīgāka satiksme. </w:t>
      </w:r>
      <w:r>
        <w:rPr>
          <w:rFonts w:ascii="Times New Roman" w:hAnsi="Times New Roman" w:cs="Times New Roman"/>
          <w:color w:val="000000" w:themeColor="text1"/>
          <w:sz w:val="24"/>
          <w:szCs w:val="24"/>
        </w:rPr>
        <w:t>Tāpat norādīts, ka p</w:t>
      </w:r>
      <w:r w:rsidRPr="00DD5EF6">
        <w:rPr>
          <w:rFonts w:ascii="Times New Roman" w:hAnsi="Times New Roman" w:cs="Times New Roman"/>
          <w:color w:val="000000" w:themeColor="text1"/>
          <w:sz w:val="24"/>
          <w:szCs w:val="24"/>
        </w:rPr>
        <w:t>āreja</w:t>
      </w:r>
      <w:r w:rsidR="007414A9">
        <w:rPr>
          <w:rFonts w:ascii="Times New Roman" w:hAnsi="Times New Roman" w:cs="Times New Roman"/>
          <w:color w:val="000000" w:themeColor="text1"/>
          <w:sz w:val="24"/>
          <w:szCs w:val="24"/>
        </w:rPr>
        <w:t>i</w:t>
      </w:r>
      <w:r w:rsidRPr="00DD5EF6">
        <w:rPr>
          <w:rFonts w:ascii="Times New Roman" w:hAnsi="Times New Roman" w:cs="Times New Roman"/>
          <w:color w:val="000000" w:themeColor="text1"/>
          <w:sz w:val="24"/>
          <w:szCs w:val="24"/>
        </w:rPr>
        <w:t xml:space="preserve"> no automobiļiem uz sabiedrisko transportu ir būtiska </w:t>
      </w:r>
      <w:r>
        <w:rPr>
          <w:rFonts w:ascii="Times New Roman" w:hAnsi="Times New Roman" w:cs="Times New Roman"/>
          <w:color w:val="000000" w:themeColor="text1"/>
          <w:sz w:val="24"/>
          <w:szCs w:val="24"/>
        </w:rPr>
        <w:t>loma</w:t>
      </w:r>
      <w:r w:rsidRPr="00DD5EF6">
        <w:rPr>
          <w:rFonts w:ascii="Times New Roman" w:hAnsi="Times New Roman" w:cs="Times New Roman"/>
          <w:color w:val="000000" w:themeColor="text1"/>
          <w:sz w:val="24"/>
          <w:szCs w:val="24"/>
        </w:rPr>
        <w:t xml:space="preserve"> centien</w:t>
      </w:r>
      <w:r>
        <w:rPr>
          <w:rFonts w:ascii="Times New Roman" w:hAnsi="Times New Roman" w:cs="Times New Roman"/>
          <w:color w:val="000000" w:themeColor="text1"/>
          <w:sz w:val="24"/>
          <w:szCs w:val="24"/>
        </w:rPr>
        <w:t>os</w:t>
      </w:r>
      <w:r w:rsidRPr="00DD5EF6">
        <w:rPr>
          <w:rFonts w:ascii="Times New Roman" w:hAnsi="Times New Roman" w:cs="Times New Roman"/>
          <w:color w:val="000000" w:themeColor="text1"/>
          <w:sz w:val="24"/>
          <w:szCs w:val="24"/>
        </w:rPr>
        <w:t xml:space="preserve"> ierobežot enerģijas patēriņu un emisijas transporta nozarē. </w:t>
      </w:r>
      <w:r>
        <w:rPr>
          <w:rFonts w:ascii="Times New Roman" w:hAnsi="Times New Roman" w:cs="Times New Roman"/>
          <w:color w:val="000000" w:themeColor="text1"/>
          <w:sz w:val="24"/>
          <w:szCs w:val="24"/>
        </w:rPr>
        <w:t>Rekomendācijās norāda, ka, n</w:t>
      </w:r>
      <w:r w:rsidRPr="00DD5EF6">
        <w:rPr>
          <w:rFonts w:ascii="Times New Roman" w:hAnsi="Times New Roman" w:cs="Times New Roman"/>
          <w:color w:val="000000" w:themeColor="text1"/>
          <w:sz w:val="24"/>
          <w:szCs w:val="24"/>
        </w:rPr>
        <w:t>eraugoties uz nesenajiem uzlabojumiem, ceļu infrastruktūras kvalitāte joprojām ir krietni zemāka par ES vidējo rādītāju. Turklāt Latvija ir viena no nedaudzām ES valstīm</w:t>
      </w:r>
      <w:r>
        <w:rPr>
          <w:rFonts w:ascii="Times New Roman" w:hAnsi="Times New Roman" w:cs="Times New Roman"/>
          <w:color w:val="000000" w:themeColor="text1"/>
          <w:sz w:val="24"/>
          <w:szCs w:val="24"/>
        </w:rPr>
        <w:t xml:space="preserve">, kur nav </w:t>
      </w:r>
      <w:r w:rsidRPr="00DD5EF6">
        <w:rPr>
          <w:rFonts w:ascii="Times New Roman" w:hAnsi="Times New Roman" w:cs="Times New Roman"/>
          <w:color w:val="000000" w:themeColor="text1"/>
          <w:sz w:val="24"/>
          <w:szCs w:val="24"/>
        </w:rPr>
        <w:t>automaģistrā</w:t>
      </w:r>
      <w:r>
        <w:rPr>
          <w:rFonts w:ascii="Times New Roman" w:hAnsi="Times New Roman" w:cs="Times New Roman"/>
          <w:color w:val="000000" w:themeColor="text1"/>
          <w:sz w:val="24"/>
          <w:szCs w:val="24"/>
        </w:rPr>
        <w:t>ļu</w:t>
      </w:r>
      <w:r w:rsidRPr="00DD5EF6">
        <w:rPr>
          <w:rFonts w:ascii="Times New Roman" w:hAnsi="Times New Roman" w:cs="Times New Roman"/>
          <w:color w:val="000000" w:themeColor="text1"/>
          <w:sz w:val="24"/>
          <w:szCs w:val="24"/>
        </w:rPr>
        <w:t xml:space="preserve">. </w:t>
      </w:r>
      <w:r w:rsidR="00624FE6">
        <w:rPr>
          <w:rFonts w:ascii="Times New Roman" w:hAnsi="Times New Roman" w:cs="Times New Roman"/>
          <w:color w:val="000000" w:themeColor="text1"/>
          <w:sz w:val="24"/>
          <w:szCs w:val="24"/>
        </w:rPr>
        <w:t>P</w:t>
      </w:r>
      <w:r w:rsidRPr="00DD5EF6">
        <w:rPr>
          <w:rFonts w:ascii="Times New Roman" w:hAnsi="Times New Roman" w:cs="Times New Roman"/>
          <w:color w:val="000000" w:themeColor="text1"/>
          <w:sz w:val="24"/>
          <w:szCs w:val="24"/>
        </w:rPr>
        <w:t xml:space="preserve">iemērotu apvedceļu trūkums ir novedis pie smagas kravas automobiļu satiksmes cauri </w:t>
      </w:r>
      <w:r>
        <w:rPr>
          <w:rFonts w:ascii="Times New Roman" w:hAnsi="Times New Roman" w:cs="Times New Roman"/>
          <w:color w:val="000000" w:themeColor="text1"/>
          <w:sz w:val="24"/>
          <w:szCs w:val="24"/>
        </w:rPr>
        <w:t>blīvi</w:t>
      </w:r>
      <w:r w:rsidRPr="00DD5EF6">
        <w:rPr>
          <w:rFonts w:ascii="Times New Roman" w:hAnsi="Times New Roman" w:cs="Times New Roman"/>
          <w:color w:val="000000" w:themeColor="text1"/>
          <w:sz w:val="24"/>
          <w:szCs w:val="24"/>
        </w:rPr>
        <w:t xml:space="preserve"> apdzīvotām teritorijām, palielin</w:t>
      </w:r>
      <w:r w:rsidR="00624FE6">
        <w:rPr>
          <w:rFonts w:ascii="Times New Roman" w:hAnsi="Times New Roman" w:cs="Times New Roman"/>
          <w:color w:val="000000" w:themeColor="text1"/>
          <w:sz w:val="24"/>
          <w:szCs w:val="24"/>
        </w:rPr>
        <w:t>ot</w:t>
      </w:r>
      <w:r w:rsidRPr="00DD5EF6">
        <w:rPr>
          <w:rFonts w:ascii="Times New Roman" w:hAnsi="Times New Roman" w:cs="Times New Roman"/>
          <w:color w:val="000000" w:themeColor="text1"/>
          <w:sz w:val="24"/>
          <w:szCs w:val="24"/>
        </w:rPr>
        <w:t xml:space="preserve"> </w:t>
      </w:r>
      <w:r w:rsidR="00084C00">
        <w:rPr>
          <w:rFonts w:ascii="Times New Roman" w:hAnsi="Times New Roman" w:cs="Times New Roman"/>
          <w:color w:val="000000" w:themeColor="text1"/>
          <w:sz w:val="24"/>
          <w:szCs w:val="24"/>
        </w:rPr>
        <w:t xml:space="preserve">ceļu negadījumu skaitu, </w:t>
      </w:r>
      <w:r w:rsidRPr="00DD5EF6">
        <w:rPr>
          <w:rFonts w:ascii="Times New Roman" w:hAnsi="Times New Roman" w:cs="Times New Roman"/>
          <w:color w:val="000000" w:themeColor="text1"/>
          <w:sz w:val="24"/>
          <w:szCs w:val="24"/>
        </w:rPr>
        <w:t>sastrēgumus</w:t>
      </w:r>
      <w:r w:rsidR="00084C00">
        <w:rPr>
          <w:rFonts w:ascii="Times New Roman" w:hAnsi="Times New Roman" w:cs="Times New Roman"/>
          <w:color w:val="000000" w:themeColor="text1"/>
          <w:sz w:val="24"/>
          <w:szCs w:val="24"/>
        </w:rPr>
        <w:t>,</w:t>
      </w:r>
      <w:r w:rsidRPr="00DD5EF6">
        <w:rPr>
          <w:rFonts w:ascii="Times New Roman" w:hAnsi="Times New Roman" w:cs="Times New Roman"/>
          <w:color w:val="000000" w:themeColor="text1"/>
          <w:sz w:val="24"/>
          <w:szCs w:val="24"/>
        </w:rPr>
        <w:t xml:space="preserve"> gaisa piesārņojumu</w:t>
      </w:r>
      <w:r>
        <w:rPr>
          <w:rFonts w:ascii="Times New Roman" w:hAnsi="Times New Roman" w:cs="Times New Roman"/>
          <w:color w:val="000000" w:themeColor="text1"/>
          <w:sz w:val="24"/>
          <w:szCs w:val="24"/>
        </w:rPr>
        <w:t xml:space="preserve">, </w:t>
      </w:r>
      <w:r w:rsidR="00624FE6">
        <w:rPr>
          <w:rFonts w:ascii="Times New Roman" w:hAnsi="Times New Roman" w:cs="Times New Roman"/>
          <w:color w:val="000000" w:themeColor="text1"/>
          <w:sz w:val="24"/>
          <w:szCs w:val="24"/>
        </w:rPr>
        <w:t>kā mazināšanai</w:t>
      </w:r>
      <w:r w:rsidRPr="00DD5EF6">
        <w:rPr>
          <w:rFonts w:ascii="Times New Roman" w:hAnsi="Times New Roman" w:cs="Times New Roman"/>
          <w:color w:val="000000" w:themeColor="text1"/>
          <w:sz w:val="24"/>
          <w:szCs w:val="24"/>
        </w:rPr>
        <w:t xml:space="preserve"> vajadzīgi turpmāki pasākumi un </w:t>
      </w:r>
      <w:r w:rsidR="00624FE6">
        <w:rPr>
          <w:rFonts w:ascii="Times New Roman" w:hAnsi="Times New Roman" w:cs="Times New Roman"/>
          <w:color w:val="000000" w:themeColor="text1"/>
          <w:sz w:val="24"/>
          <w:szCs w:val="24"/>
        </w:rPr>
        <w:t xml:space="preserve">pārdomāta </w:t>
      </w:r>
      <w:r w:rsidRPr="00DD5EF6">
        <w:rPr>
          <w:rFonts w:ascii="Times New Roman" w:hAnsi="Times New Roman" w:cs="Times New Roman"/>
          <w:color w:val="000000" w:themeColor="text1"/>
          <w:sz w:val="24"/>
          <w:szCs w:val="24"/>
        </w:rPr>
        <w:t>politika</w:t>
      </w:r>
      <w:r w:rsidR="00624FE6">
        <w:rPr>
          <w:rFonts w:ascii="Times New Roman" w:hAnsi="Times New Roman" w:cs="Times New Roman"/>
          <w:color w:val="000000" w:themeColor="text1"/>
          <w:sz w:val="24"/>
          <w:szCs w:val="24"/>
        </w:rPr>
        <w:t>.</w:t>
      </w:r>
    </w:p>
    <w:p w14:paraId="4A044218" w14:textId="1493B1C4" w:rsidR="00105543" w:rsidRPr="00B31D70" w:rsidRDefault="00105543" w:rsidP="007545BD">
      <w:pPr>
        <w:numPr>
          <w:ilvl w:val="0"/>
          <w:numId w:val="60"/>
        </w:numPr>
        <w:spacing w:before="0" w:after="0"/>
        <w:ind w:left="567" w:hanging="567"/>
        <w:contextualSpacing/>
        <w:mirrorIndents/>
        <w:rPr>
          <w:szCs w:val="24"/>
        </w:rPr>
      </w:pPr>
      <w:r w:rsidRPr="005B2CDC">
        <w:rPr>
          <w:color w:val="000000" w:themeColor="text1"/>
          <w:szCs w:val="24"/>
        </w:rPr>
        <w:t xml:space="preserve">Transporta nozares </w:t>
      </w:r>
      <w:r>
        <w:rPr>
          <w:color w:val="000000" w:themeColor="text1"/>
          <w:szCs w:val="24"/>
        </w:rPr>
        <w:t xml:space="preserve">infrastruktūras </w:t>
      </w:r>
      <w:r w:rsidRPr="005B2CDC">
        <w:rPr>
          <w:color w:val="000000" w:themeColor="text1"/>
          <w:szCs w:val="24"/>
        </w:rPr>
        <w:t>būtiskākie izaicinājum</w:t>
      </w:r>
      <w:r>
        <w:rPr>
          <w:color w:val="000000" w:themeColor="text1"/>
          <w:szCs w:val="24"/>
        </w:rPr>
        <w:t xml:space="preserve">i ir </w:t>
      </w:r>
      <w:r w:rsidRPr="005B2CDC">
        <w:rPr>
          <w:color w:val="000000" w:themeColor="text1"/>
          <w:szCs w:val="24"/>
        </w:rPr>
        <w:t>nodrošināt pilnvērtīgu integrēšanos TEN-T tīklā</w:t>
      </w:r>
      <w:r>
        <w:rPr>
          <w:color w:val="000000" w:themeColor="text1"/>
          <w:szCs w:val="24"/>
        </w:rPr>
        <w:t xml:space="preserve"> un </w:t>
      </w:r>
      <w:r w:rsidRPr="005B2CDC">
        <w:rPr>
          <w:color w:val="000000" w:themeColor="text1"/>
          <w:szCs w:val="24"/>
        </w:rPr>
        <w:t>Latvijas dzelzceļa telpas nošķirtība</w:t>
      </w:r>
      <w:r>
        <w:rPr>
          <w:color w:val="000000" w:themeColor="text1"/>
          <w:szCs w:val="24"/>
        </w:rPr>
        <w:t>s</w:t>
      </w:r>
      <w:r w:rsidRPr="005B2CDC">
        <w:rPr>
          <w:color w:val="000000" w:themeColor="text1"/>
          <w:szCs w:val="24"/>
        </w:rPr>
        <w:t xml:space="preserve"> no Eiropas dzelzceļa tīkla</w:t>
      </w:r>
      <w:r>
        <w:rPr>
          <w:color w:val="000000" w:themeColor="text1"/>
          <w:szCs w:val="24"/>
        </w:rPr>
        <w:t xml:space="preserve"> novēršana</w:t>
      </w:r>
      <w:r w:rsidRPr="005B2CDC">
        <w:rPr>
          <w:color w:val="000000" w:themeColor="text1"/>
          <w:szCs w:val="24"/>
        </w:rPr>
        <w:t xml:space="preserve">, kas tiek risināta ar jauna dzelzceļa koridora </w:t>
      </w:r>
      <w:r w:rsidR="00624FE6">
        <w:rPr>
          <w:color w:val="000000" w:themeColor="text1"/>
          <w:szCs w:val="24"/>
        </w:rPr>
        <w:t>RB</w:t>
      </w:r>
      <w:r w:rsidRPr="005B2CDC">
        <w:rPr>
          <w:color w:val="000000" w:themeColor="text1"/>
          <w:szCs w:val="24"/>
        </w:rPr>
        <w:t xml:space="preserve"> attīstību EISI </w:t>
      </w:r>
      <w:r>
        <w:rPr>
          <w:color w:val="000000" w:themeColor="text1"/>
          <w:szCs w:val="24"/>
        </w:rPr>
        <w:t xml:space="preserve">finansējuma </w:t>
      </w:r>
      <w:r w:rsidRPr="005B2CDC">
        <w:rPr>
          <w:color w:val="000000" w:themeColor="text1"/>
          <w:szCs w:val="24"/>
        </w:rPr>
        <w:t>ietvaros, izmantojot KF pārnesumu. Latvij</w:t>
      </w:r>
      <w:r>
        <w:rPr>
          <w:color w:val="000000" w:themeColor="text1"/>
          <w:szCs w:val="24"/>
        </w:rPr>
        <w:t>as</w:t>
      </w:r>
      <w:r w:rsidRPr="005B2CDC">
        <w:rPr>
          <w:color w:val="000000" w:themeColor="text1"/>
          <w:szCs w:val="24"/>
        </w:rPr>
        <w:t xml:space="preserve"> 1520</w:t>
      </w:r>
      <w:r w:rsidR="00B656C7">
        <w:rPr>
          <w:color w:val="000000" w:themeColor="text1"/>
          <w:szCs w:val="24"/>
        </w:rPr>
        <w:t> </w:t>
      </w:r>
      <w:r w:rsidRPr="005B2CDC">
        <w:rPr>
          <w:color w:val="000000" w:themeColor="text1"/>
          <w:szCs w:val="24"/>
        </w:rPr>
        <w:t xml:space="preserve">mm dzelzceļa tīkls TEN-T regulas izpratnē </w:t>
      </w:r>
      <w:r>
        <w:rPr>
          <w:color w:val="000000" w:themeColor="text1"/>
          <w:szCs w:val="24"/>
        </w:rPr>
        <w:t xml:space="preserve">šobrīd neatbilst </w:t>
      </w:r>
      <w:r w:rsidRPr="005B2CDC">
        <w:rPr>
          <w:color w:val="000000" w:themeColor="text1"/>
          <w:szCs w:val="24"/>
        </w:rPr>
        <w:t xml:space="preserve">TEN-T </w:t>
      </w:r>
      <w:r>
        <w:rPr>
          <w:color w:val="000000" w:themeColor="text1"/>
          <w:szCs w:val="24"/>
        </w:rPr>
        <w:t xml:space="preserve">dzelzceļa tīkla prasībām, bet ir atbrīvots no </w:t>
      </w:r>
      <w:r w:rsidRPr="005B2CDC">
        <w:rPr>
          <w:color w:val="000000" w:themeColor="text1"/>
          <w:szCs w:val="24"/>
        </w:rPr>
        <w:t xml:space="preserve">atbilstības </w:t>
      </w:r>
      <w:r w:rsidRPr="005B2CDC">
        <w:rPr>
          <w:color w:val="000000" w:themeColor="text1"/>
          <w:szCs w:val="24"/>
        </w:rPr>
        <w:lastRenderedPageBreak/>
        <w:t>prasīb</w:t>
      </w:r>
      <w:r>
        <w:rPr>
          <w:color w:val="000000" w:themeColor="text1"/>
          <w:szCs w:val="24"/>
        </w:rPr>
        <w:t>as</w:t>
      </w:r>
      <w:r w:rsidRPr="005B2CDC">
        <w:rPr>
          <w:color w:val="000000" w:themeColor="text1"/>
          <w:szCs w:val="24"/>
        </w:rPr>
        <w:t xml:space="preserve"> izolētā tīkla statusa </w:t>
      </w:r>
      <w:r>
        <w:rPr>
          <w:color w:val="000000" w:themeColor="text1"/>
          <w:szCs w:val="24"/>
        </w:rPr>
        <w:t xml:space="preserve">dēļ. Latvijas dzelzceļa tīkla atbilstība </w:t>
      </w:r>
      <w:r w:rsidRPr="005B2CDC">
        <w:rPr>
          <w:color w:val="000000" w:themeColor="text1"/>
          <w:szCs w:val="24"/>
        </w:rPr>
        <w:t xml:space="preserve">TEN-T regulas izpratnē </w:t>
      </w:r>
      <w:r>
        <w:rPr>
          <w:color w:val="000000" w:themeColor="text1"/>
          <w:szCs w:val="24"/>
        </w:rPr>
        <w:t xml:space="preserve">tiks nodrošināta </w:t>
      </w:r>
      <w:r w:rsidR="00B656C7">
        <w:rPr>
          <w:color w:val="000000" w:themeColor="text1"/>
          <w:szCs w:val="24"/>
        </w:rPr>
        <w:t>RB</w:t>
      </w:r>
      <w:r w:rsidRPr="005B2CDC">
        <w:rPr>
          <w:color w:val="000000" w:themeColor="text1"/>
          <w:szCs w:val="24"/>
        </w:rPr>
        <w:t xml:space="preserve"> projekta daļā. Saskaņā ar Ziemeļjūras</w:t>
      </w:r>
      <w:r w:rsidR="00B656C7">
        <w:rPr>
          <w:color w:val="000000" w:themeColor="text1"/>
          <w:szCs w:val="24"/>
        </w:rPr>
        <w:t>-</w:t>
      </w:r>
      <w:r w:rsidRPr="005B2CDC">
        <w:rPr>
          <w:color w:val="000000" w:themeColor="text1"/>
          <w:szCs w:val="24"/>
        </w:rPr>
        <w:t>Baltijas pamattīkla koridora 4. darba plānu</w:t>
      </w:r>
      <w:r w:rsidRPr="005B2CDC">
        <w:rPr>
          <w:color w:val="000000" w:themeColor="text1"/>
          <w:szCs w:val="24"/>
          <w:vertAlign w:val="superscript"/>
        </w:rPr>
        <w:footnoteReference w:id="29"/>
      </w:r>
      <w:r w:rsidRPr="005B2CDC">
        <w:rPr>
          <w:color w:val="000000" w:themeColor="text1"/>
          <w:szCs w:val="24"/>
        </w:rPr>
        <w:t xml:space="preserve"> Latvijas autoceļi koridorā neatbilst TEN-T prasībām attiecībā uz autoceļa klasi (no TEN-T pamattīklā esošajiem autoceļiem tikai 8% ir </w:t>
      </w:r>
      <w:proofErr w:type="spellStart"/>
      <w:r w:rsidRPr="005B2CDC">
        <w:rPr>
          <w:color w:val="000000" w:themeColor="text1"/>
          <w:szCs w:val="24"/>
        </w:rPr>
        <w:t>ātrsatiksmes</w:t>
      </w:r>
      <w:proofErr w:type="spellEnd"/>
      <w:r w:rsidRPr="005B2CDC">
        <w:rPr>
          <w:color w:val="000000" w:themeColor="text1"/>
          <w:szCs w:val="24"/>
        </w:rPr>
        <w:t xml:space="preserve"> autoceļi, bet visiem TEN-T pamattīklā esošajiem autoceļiem līdz 2030.gadam jābūt automaģistrālēm vai </w:t>
      </w:r>
      <w:proofErr w:type="spellStart"/>
      <w:r w:rsidRPr="005B2CDC">
        <w:rPr>
          <w:color w:val="000000" w:themeColor="text1"/>
          <w:szCs w:val="24"/>
        </w:rPr>
        <w:t>ātrsatiksmes</w:t>
      </w:r>
      <w:proofErr w:type="spellEnd"/>
      <w:r w:rsidRPr="005B2CDC">
        <w:rPr>
          <w:color w:val="000000" w:themeColor="text1"/>
          <w:szCs w:val="24"/>
        </w:rPr>
        <w:t xml:space="preserve"> autoceļiem), līdz ar to, autoceļu posmos, kur tas ir ekonomiski </w:t>
      </w:r>
      <w:r w:rsidRPr="00FC61C3">
        <w:rPr>
          <w:color w:val="000000" w:themeColor="text1"/>
          <w:szCs w:val="24"/>
        </w:rPr>
        <w:t xml:space="preserve">izdevīgi, plānots veikt </w:t>
      </w:r>
      <w:r w:rsidRPr="00FC61C3">
        <w:rPr>
          <w:szCs w:val="24"/>
        </w:rPr>
        <w:t>pārbūvi vai jauna autoceļa posma izbūvi, uzlabojot ceļu satiksmes drošību</w:t>
      </w:r>
      <w:r w:rsidRPr="00FC61C3">
        <w:rPr>
          <w:color w:val="000000" w:themeColor="text1"/>
          <w:szCs w:val="24"/>
        </w:rPr>
        <w:t xml:space="preserve">. </w:t>
      </w:r>
      <w:r w:rsidRPr="00B656C7">
        <w:rPr>
          <w:szCs w:val="24"/>
          <w:lang w:eastAsia="en-US" w:bidi="ar-SA"/>
        </w:rPr>
        <w:t>Prioritārais ieguldījumu virziens valsts galvenajos autoceļos</w:t>
      </w:r>
      <w:r w:rsidRPr="00FC61C3">
        <w:rPr>
          <w:color w:val="000000"/>
          <w:szCs w:val="24"/>
        </w:rPr>
        <w:t xml:space="preserve"> ir Rīgas apvedceļa tīkla pārbūve. </w:t>
      </w:r>
    </w:p>
    <w:p w14:paraId="7390366B" w14:textId="7562691C" w:rsidR="00FA6E4B" w:rsidRPr="00292C91" w:rsidRDefault="00FA6E4B" w:rsidP="00B31D70">
      <w:pPr>
        <w:pStyle w:val="ListParagraph"/>
        <w:numPr>
          <w:ilvl w:val="0"/>
          <w:numId w:val="60"/>
        </w:numPr>
        <w:spacing w:after="0" w:line="240" w:lineRule="auto"/>
        <w:ind w:left="567" w:hanging="567"/>
        <w:contextualSpacing w:val="0"/>
        <w:jc w:val="both"/>
        <w:rPr>
          <w:szCs w:val="24"/>
        </w:rPr>
      </w:pPr>
      <w:r w:rsidRPr="00E53CCD">
        <w:rPr>
          <w:rFonts w:ascii="Times New Roman" w:eastAsia="Calibri" w:hAnsi="Times New Roman" w:cs="Times New Roman"/>
          <w:sz w:val="24"/>
          <w:szCs w:val="24"/>
        </w:rPr>
        <w:t xml:space="preserve">Izšķiroša nozīme konkurētspējīgas un drošas starptautiskās piegādes ķēdes nodrošināšanā, kā arī ātrā robežas šķērsošanā godprātīgiem uzņēmējiem, ir mūsdienu prasībām atbilstošiem muitas kontroles tehnoloģiskajiem risinājumiem un efektīvai dienestu sadarbībai </w:t>
      </w:r>
      <w:proofErr w:type="spellStart"/>
      <w:r w:rsidRPr="00E53CCD">
        <w:rPr>
          <w:rFonts w:ascii="Times New Roman" w:eastAsia="Calibri" w:hAnsi="Times New Roman" w:cs="Times New Roman"/>
          <w:sz w:val="24"/>
          <w:szCs w:val="24"/>
        </w:rPr>
        <w:t>robežšķērsošanas</w:t>
      </w:r>
      <w:proofErr w:type="spellEnd"/>
      <w:r w:rsidRPr="00E53CCD">
        <w:rPr>
          <w:rFonts w:ascii="Times New Roman" w:eastAsia="Calibri" w:hAnsi="Times New Roman" w:cs="Times New Roman"/>
          <w:sz w:val="24"/>
          <w:szCs w:val="24"/>
        </w:rPr>
        <w:t xml:space="preserve"> vietās, sekmējot transporta infrastruktūrai atbilstošu </w:t>
      </w:r>
      <w:proofErr w:type="spellStart"/>
      <w:r w:rsidRPr="00E53CCD">
        <w:rPr>
          <w:rFonts w:ascii="Times New Roman" w:eastAsia="Calibri" w:hAnsi="Times New Roman" w:cs="Times New Roman"/>
          <w:sz w:val="24"/>
          <w:szCs w:val="24"/>
        </w:rPr>
        <w:t>robežšķērsošanas</w:t>
      </w:r>
      <w:proofErr w:type="spellEnd"/>
      <w:r w:rsidRPr="00E53CCD">
        <w:rPr>
          <w:rFonts w:ascii="Times New Roman" w:eastAsia="Calibri" w:hAnsi="Times New Roman" w:cs="Times New Roman"/>
          <w:sz w:val="24"/>
          <w:szCs w:val="24"/>
        </w:rPr>
        <w:t xml:space="preserve"> vietu caurlaides spēju. </w:t>
      </w:r>
    </w:p>
    <w:p w14:paraId="5F956D14" w14:textId="6A23DB82" w:rsidR="00105543" w:rsidRPr="00930237" w:rsidRDefault="00105543" w:rsidP="007545BD">
      <w:pPr>
        <w:numPr>
          <w:ilvl w:val="0"/>
          <w:numId w:val="60"/>
        </w:numPr>
        <w:spacing w:before="0" w:after="0"/>
        <w:ind w:left="567" w:hanging="567"/>
        <w:contextualSpacing/>
        <w:mirrorIndents/>
        <w:rPr>
          <w:szCs w:val="24"/>
        </w:rPr>
      </w:pPr>
      <w:r w:rsidRPr="00FC61C3">
        <w:rPr>
          <w:color w:val="000000" w:themeColor="text1"/>
          <w:szCs w:val="24"/>
        </w:rPr>
        <w:t>Latvijā iekšējās sasniedzamības nodrošināšanā galvenā loma ir autoceļiem. Autoceļu jomā būtiskākais izaicinājums ir uzlabot autoceļu tehnisko stāvokli un atbilstību augstākajām ceļus satiksmes drošības prasībām. Latvijā ir vieni no augstākiem rādītājiem satiksmes negadījumos bojā gājušo skaitā uz miljons iedzīvotājiem. Ir vērojams ceļu satiksmes negadījumos smagi ievainoto skaita pieaugums, kas 60% gadījumu notiek uz reģionāliem ceļiem</w:t>
      </w:r>
      <w:r w:rsidRPr="00FC61C3">
        <w:rPr>
          <w:color w:val="000000" w:themeColor="text1"/>
          <w:szCs w:val="24"/>
          <w:vertAlign w:val="superscript"/>
        </w:rPr>
        <w:footnoteReference w:id="30"/>
      </w:r>
      <w:r w:rsidRPr="00FC61C3">
        <w:rPr>
          <w:color w:val="000000" w:themeColor="text1"/>
          <w:szCs w:val="24"/>
          <w:vertAlign w:val="superscript"/>
        </w:rPr>
        <w:t>.</w:t>
      </w:r>
      <w:r w:rsidRPr="00FC61C3">
        <w:rPr>
          <w:color w:val="000000" w:themeColor="text1"/>
          <w:szCs w:val="24"/>
        </w:rPr>
        <w:t xml:space="preserve"> Pamats lielajam negadījumu skaitam uz Latvijas autoceļiem ir ceļu kapacitāte, kas ir neatbilstoša mūsdienu satiksmes vajadzībām. Satiksmes intensitāte ir būtiski pieaugusi, taču ceļu infrastruktūra joprojām paredz pārvietošanos pa divām joslām</w:t>
      </w:r>
      <w:r w:rsidR="007930CB">
        <w:rPr>
          <w:color w:val="000000" w:themeColor="text1"/>
          <w:szCs w:val="24"/>
        </w:rPr>
        <w:t>– viena josla katrā virzienā</w:t>
      </w:r>
      <w:r w:rsidRPr="00FC61C3">
        <w:rPr>
          <w:color w:val="000000" w:themeColor="text1"/>
          <w:szCs w:val="24"/>
        </w:rPr>
        <w:t xml:space="preserve">, tādēļ satiksmes drošības līmeņa paaugstināšanai ir svarīgas arī turpmākas investīcijas ceļu kapacitātes uzlabošanā. </w:t>
      </w:r>
      <w:r w:rsidR="009918AE">
        <w:rPr>
          <w:color w:val="000000" w:themeColor="text1"/>
          <w:szCs w:val="24"/>
        </w:rPr>
        <w:t>Ā</w:t>
      </w:r>
      <w:r w:rsidR="009918AE" w:rsidRPr="00C82940">
        <w:rPr>
          <w:color w:val="000000" w:themeColor="text1"/>
          <w:szCs w:val="24"/>
        </w:rPr>
        <w:t>trgaitas ceļu būvniecība valsts galveno autoceļu tīklā samazinās ikgadējās SEG emisijas no autotransporta</w:t>
      </w:r>
      <w:r w:rsidR="009918AE">
        <w:rPr>
          <w:rStyle w:val="FootnoteReference"/>
          <w:color w:val="000000" w:themeColor="text1"/>
          <w:szCs w:val="24"/>
        </w:rPr>
        <w:footnoteReference w:id="31"/>
      </w:r>
      <w:r w:rsidR="009918AE" w:rsidRPr="00C82940">
        <w:rPr>
          <w:color w:val="000000" w:themeColor="text1"/>
          <w:szCs w:val="24"/>
        </w:rPr>
        <w:t>.</w:t>
      </w:r>
      <w:r w:rsidR="009918AE">
        <w:rPr>
          <w:color w:val="000000" w:themeColor="text1"/>
          <w:szCs w:val="24"/>
        </w:rPr>
        <w:t xml:space="preserve"> </w:t>
      </w:r>
      <w:r w:rsidR="007930CB" w:rsidRPr="00C82940">
        <w:rPr>
          <w:color w:val="000000" w:themeColor="text1"/>
          <w:szCs w:val="24"/>
        </w:rPr>
        <w:t xml:space="preserve">Emisiju samazinājums ir saistīts ar zemāku degvielas patēriņu, ko rada vienmērīga braukšana pa kvalitatīvu ceļu, kā arī izvairīšanās no dīkstāves </w:t>
      </w:r>
      <w:proofErr w:type="spellStart"/>
      <w:r w:rsidR="007930CB" w:rsidRPr="00C82940">
        <w:rPr>
          <w:color w:val="000000" w:themeColor="text1"/>
          <w:szCs w:val="24"/>
        </w:rPr>
        <w:t>vienlīmeņu</w:t>
      </w:r>
      <w:proofErr w:type="spellEnd"/>
      <w:r w:rsidR="007930CB" w:rsidRPr="00C82940">
        <w:rPr>
          <w:color w:val="000000" w:themeColor="text1"/>
          <w:szCs w:val="24"/>
        </w:rPr>
        <w:t xml:space="preserve"> krustojumos.</w:t>
      </w:r>
      <w:r w:rsidR="007930CB">
        <w:rPr>
          <w:color w:val="000000" w:themeColor="text1"/>
          <w:szCs w:val="24"/>
        </w:rPr>
        <w:t xml:space="preserve"> Papildu s</w:t>
      </w:r>
      <w:r w:rsidRPr="00FC61C3">
        <w:rPr>
          <w:color w:val="000000" w:themeColor="text1"/>
          <w:szCs w:val="24"/>
        </w:rPr>
        <w:t>atiksmes drošības</w:t>
      </w:r>
      <w:r w:rsidRPr="0001580F">
        <w:rPr>
          <w:color w:val="000000" w:themeColor="text1"/>
          <w:szCs w:val="24"/>
        </w:rPr>
        <w:t xml:space="preserve"> uzlabošanas darbi valsts autoceļu tīklā tiek plānoti, ņemot vērā valsts autoceļu bīstamo posmu un krustojumu (“melno punktu”) kartes</w:t>
      </w:r>
      <w:r w:rsidR="0071544A">
        <w:rPr>
          <w:rStyle w:val="FootnoteReference"/>
          <w:color w:val="000000" w:themeColor="text1"/>
          <w:szCs w:val="24"/>
        </w:rPr>
        <w:footnoteReference w:id="32"/>
      </w:r>
      <w:r w:rsidRPr="003F78CA">
        <w:rPr>
          <w:color w:val="000000" w:themeColor="text1"/>
          <w:szCs w:val="24"/>
        </w:rPr>
        <w:t xml:space="preserve">. </w:t>
      </w:r>
      <w:r w:rsidRPr="006C78E3">
        <w:rPr>
          <w:color w:val="000000" w:themeColor="text1"/>
          <w:szCs w:val="24"/>
        </w:rPr>
        <w:t>Kravu pārvadājumi ar autotransportu iekšzemes transportā ir dominējošais kravu pārvadāšanas veids, ņemot vērā salīdzinoši nelielos pārvadāšanas attālumus.</w:t>
      </w:r>
      <w:r w:rsidRPr="005B31B8">
        <w:rPr>
          <w:color w:val="000000" w:themeColor="text1"/>
          <w:szCs w:val="24"/>
        </w:rPr>
        <w:t xml:space="preserve"> </w:t>
      </w:r>
      <w:r>
        <w:rPr>
          <w:color w:val="000000" w:themeColor="text1"/>
          <w:szCs w:val="24"/>
        </w:rPr>
        <w:t xml:space="preserve">Ņemot vērā </w:t>
      </w:r>
      <w:r w:rsidRPr="005B31B8">
        <w:rPr>
          <w:color w:val="000000" w:themeColor="text1"/>
          <w:szCs w:val="24"/>
        </w:rPr>
        <w:t xml:space="preserve">EK rekomendācijās </w:t>
      </w:r>
      <w:r>
        <w:rPr>
          <w:color w:val="000000" w:themeColor="text1"/>
          <w:szCs w:val="24"/>
        </w:rPr>
        <w:t xml:space="preserve">minēto par </w:t>
      </w:r>
      <w:r w:rsidRPr="005B31B8">
        <w:rPr>
          <w:color w:val="000000" w:themeColor="text1"/>
          <w:szCs w:val="24"/>
        </w:rPr>
        <w:t>apvedceļu trūkumu</w:t>
      </w:r>
      <w:r>
        <w:rPr>
          <w:color w:val="000000" w:themeColor="text1"/>
          <w:szCs w:val="24"/>
        </w:rPr>
        <w:t xml:space="preserve">, </w:t>
      </w:r>
      <w:r w:rsidRPr="00AF612F">
        <w:rPr>
          <w:szCs w:val="24"/>
        </w:rPr>
        <w:t>svarīgi turpināt TEN-T savienojumus pilsētās</w:t>
      </w:r>
      <w:r>
        <w:rPr>
          <w:szCs w:val="24"/>
        </w:rPr>
        <w:t xml:space="preserve">, </w:t>
      </w:r>
      <w:r w:rsidRPr="00AF612F">
        <w:rPr>
          <w:szCs w:val="24"/>
        </w:rPr>
        <w:t xml:space="preserve">novirzot </w:t>
      </w:r>
      <w:r w:rsidRPr="00AF612F">
        <w:rPr>
          <w:color w:val="000000" w:themeColor="text1"/>
          <w:szCs w:val="24"/>
        </w:rPr>
        <w:t>satiksmi no blīvi apdzīvotām teritorijām.</w:t>
      </w:r>
      <w:r w:rsidRPr="00930237" w:rsidDel="00AB1A33">
        <w:rPr>
          <w:szCs w:val="24"/>
        </w:rPr>
        <w:t xml:space="preserve"> </w:t>
      </w:r>
      <w:r w:rsidR="00716DB6">
        <w:rPr>
          <w:szCs w:val="24"/>
        </w:rPr>
        <w:t xml:space="preserve">2021.-2027. gada plānošanas periodā ir paredzētas tādas investīcijas ceļu attīstībā,  kas veicina automaģistrāļu izveidi, savienošanu ar apvedceļiem un apvedceļu izbūvi. </w:t>
      </w:r>
    </w:p>
    <w:p w14:paraId="028684EA" w14:textId="043EBB8D" w:rsidR="00105543" w:rsidRPr="00930237" w:rsidRDefault="00105543" w:rsidP="007545BD">
      <w:pPr>
        <w:numPr>
          <w:ilvl w:val="0"/>
          <w:numId w:val="60"/>
        </w:numPr>
        <w:spacing w:before="0" w:after="0"/>
        <w:ind w:left="567" w:hanging="567"/>
        <w:contextualSpacing/>
        <w:mirrorIndents/>
        <w:rPr>
          <w:szCs w:val="24"/>
        </w:rPr>
      </w:pPr>
      <w:r w:rsidRPr="00F91FF7">
        <w:rPr>
          <w:szCs w:val="24"/>
        </w:rPr>
        <w:t xml:space="preserve">Dzelzceļa transports ir viens no perspektīvākajiem, drošākajiem un videi draudzīgākajiem sauszemes transporta veidiem gan pasažieriem, gan kravām. </w:t>
      </w:r>
      <w:r w:rsidRPr="0001580F">
        <w:rPr>
          <w:szCs w:val="24"/>
        </w:rPr>
        <w:t>2017.</w:t>
      </w:r>
      <w:r w:rsidR="00B656C7">
        <w:rPr>
          <w:szCs w:val="24"/>
        </w:rPr>
        <w:t>–2</w:t>
      </w:r>
      <w:r w:rsidRPr="0001580F">
        <w:rPr>
          <w:szCs w:val="24"/>
        </w:rPr>
        <w:t>019.gadā novērojam</w:t>
      </w:r>
      <w:r>
        <w:rPr>
          <w:szCs w:val="24"/>
        </w:rPr>
        <w:t>s</w:t>
      </w:r>
      <w:r w:rsidRPr="0001580F">
        <w:rPr>
          <w:szCs w:val="24"/>
        </w:rPr>
        <w:t xml:space="preserve"> pasažieru pārvadājumu apjoma palielinājums pasažieru pārvadājumos pa dzelzceļu un regulārās satiksmes autobusos. </w:t>
      </w:r>
      <w:r w:rsidR="009773C7" w:rsidRPr="009773C7">
        <w:rPr>
          <w:szCs w:val="24"/>
        </w:rPr>
        <w:t>Saskaņā ar 2018.gadā veikt</w:t>
      </w:r>
      <w:r w:rsidR="009773C7">
        <w:rPr>
          <w:szCs w:val="24"/>
        </w:rPr>
        <w:t>a</w:t>
      </w:r>
      <w:r w:rsidR="009773C7" w:rsidRPr="009773C7">
        <w:rPr>
          <w:szCs w:val="24"/>
        </w:rPr>
        <w:t xml:space="preserve"> pētījum</w:t>
      </w:r>
      <w:r w:rsidR="009773C7">
        <w:rPr>
          <w:szCs w:val="24"/>
        </w:rPr>
        <w:t>a rezultātiem</w:t>
      </w:r>
      <w:r w:rsidR="00B656C7">
        <w:rPr>
          <w:szCs w:val="24"/>
        </w:rPr>
        <w:t>, kā</w:t>
      </w:r>
      <w:r w:rsidR="009773C7" w:rsidRPr="009773C7">
        <w:rPr>
          <w:szCs w:val="24"/>
        </w:rPr>
        <w:t xml:space="preserve"> svarīgākie iemesli automašīnu izmantošanai īsos braucienos </w:t>
      </w:r>
      <w:r w:rsidR="009773C7">
        <w:rPr>
          <w:szCs w:val="24"/>
        </w:rPr>
        <w:t>tiek minēti</w:t>
      </w:r>
      <w:r w:rsidR="009773C7" w:rsidRPr="009773C7">
        <w:rPr>
          <w:szCs w:val="24"/>
        </w:rPr>
        <w:t xml:space="preserve"> komforts un laika ietaupījums</w:t>
      </w:r>
      <w:r w:rsidR="009773C7">
        <w:rPr>
          <w:szCs w:val="24"/>
        </w:rPr>
        <w:t>, s</w:t>
      </w:r>
      <w:r w:rsidR="009773C7" w:rsidRPr="009773C7">
        <w:rPr>
          <w:szCs w:val="24"/>
        </w:rPr>
        <w:t xml:space="preserve">avukārt vidējiem un gariem braucieniem automašīnas tiek izmantotas </w:t>
      </w:r>
      <w:r w:rsidR="009773C7">
        <w:rPr>
          <w:szCs w:val="24"/>
        </w:rPr>
        <w:t xml:space="preserve">zemāku </w:t>
      </w:r>
      <w:r w:rsidR="009773C7" w:rsidRPr="009773C7">
        <w:rPr>
          <w:szCs w:val="24"/>
        </w:rPr>
        <w:t>izmaksu dē</w:t>
      </w:r>
      <w:r w:rsidR="003828F1">
        <w:rPr>
          <w:szCs w:val="24"/>
        </w:rPr>
        <w:t>ļ</w:t>
      </w:r>
      <w:r w:rsidR="009773C7" w:rsidRPr="009773C7">
        <w:rPr>
          <w:szCs w:val="24"/>
        </w:rPr>
        <w:t>. Šis rādītājs norāda uz trūkumiem sabiedriskā transporta sistēmā</w:t>
      </w:r>
      <w:r w:rsidR="009773C7">
        <w:rPr>
          <w:szCs w:val="24"/>
        </w:rPr>
        <w:t>.</w:t>
      </w:r>
      <w:r w:rsidR="009773C7" w:rsidRPr="009773C7">
        <w:rPr>
          <w:szCs w:val="24"/>
        </w:rPr>
        <w:t xml:space="preserve"> </w:t>
      </w:r>
      <w:r w:rsidR="009773C7">
        <w:rPr>
          <w:szCs w:val="24"/>
        </w:rPr>
        <w:t>Tādēļ i</w:t>
      </w:r>
      <w:r w:rsidRPr="0001580F">
        <w:rPr>
          <w:szCs w:val="24"/>
        </w:rPr>
        <w:t>r jāturpina ieguldījumi dzelzceļa infrastruktūras attīstībā, lai uzlabotu sabiedriskā transporta konkurētspēju salīdzinājumā ar autotransportu, galvenokārt ar to domājot tieši iespēju pārvietoties ātrāk, videi draudzīgāk un komfortablāk nekā ar vieglo autotransportlīdzekli</w:t>
      </w:r>
      <w:r>
        <w:rPr>
          <w:szCs w:val="24"/>
        </w:rPr>
        <w:t>, t</w:t>
      </w:r>
      <w:r w:rsidRPr="0001580F">
        <w:rPr>
          <w:szCs w:val="24"/>
        </w:rPr>
        <w:t>ādējādi izpild</w:t>
      </w:r>
      <w:r>
        <w:rPr>
          <w:szCs w:val="24"/>
        </w:rPr>
        <w:t>ot</w:t>
      </w:r>
      <w:r w:rsidRPr="0001580F">
        <w:rPr>
          <w:szCs w:val="24"/>
        </w:rPr>
        <w:t xml:space="preserve"> EK rekomendāciju attiecībā uz pāreju no automobiļiem uz sabiedrisko transportu. Tas būs iespējams</w:t>
      </w:r>
      <w:r>
        <w:rPr>
          <w:szCs w:val="24"/>
        </w:rPr>
        <w:t>,</w:t>
      </w:r>
      <w:r w:rsidRPr="0001580F">
        <w:rPr>
          <w:szCs w:val="24"/>
        </w:rPr>
        <w:t xml:space="preserve"> </w:t>
      </w:r>
      <w:proofErr w:type="spellStart"/>
      <w:r w:rsidRPr="0001580F">
        <w:rPr>
          <w:szCs w:val="24"/>
        </w:rPr>
        <w:t>efektivizējot</w:t>
      </w:r>
      <w:proofErr w:type="spellEnd"/>
      <w:r w:rsidRPr="0001580F">
        <w:rPr>
          <w:szCs w:val="24"/>
        </w:rPr>
        <w:t xml:space="preserve"> sabiedriskā </w:t>
      </w:r>
      <w:r w:rsidRPr="0001580F">
        <w:rPr>
          <w:szCs w:val="24"/>
        </w:rPr>
        <w:lastRenderedPageBreak/>
        <w:t>transporta nodrošinājumu un pieejamību</w:t>
      </w:r>
      <w:r>
        <w:rPr>
          <w:szCs w:val="24"/>
        </w:rPr>
        <w:t xml:space="preserve"> un vienlaikus</w:t>
      </w:r>
      <w:r w:rsidRPr="0001580F">
        <w:rPr>
          <w:szCs w:val="24"/>
        </w:rPr>
        <w:t xml:space="preserve"> veicot ieguldījumus dzelzceļa infrastruktūrā un ritošajā sastāvā. </w:t>
      </w:r>
      <w:r w:rsidRPr="0001580F">
        <w:rPr>
          <w:szCs w:val="28"/>
        </w:rPr>
        <w:t>Lai veicinātu iedzīvotājus izvēlēties sabiedrisko transportu, 2019.gadā apstiprināta Sabiedriskā transporta attīstības koncepcija 2021.</w:t>
      </w:r>
      <w:r w:rsidR="00606A71">
        <w:rPr>
          <w:szCs w:val="28"/>
        </w:rPr>
        <w:t>–</w:t>
      </w:r>
      <w:r w:rsidRPr="0001580F">
        <w:rPr>
          <w:szCs w:val="28"/>
        </w:rPr>
        <w:t>2030.gadam. Saskaņā ar koncepciju dzelzceļš noteikts kā transporta sistēmas mugurkauls</w:t>
      </w:r>
      <w:r>
        <w:rPr>
          <w:szCs w:val="28"/>
        </w:rPr>
        <w:t xml:space="preserve">, paredzot </w:t>
      </w:r>
      <w:r w:rsidRPr="0001580F">
        <w:rPr>
          <w:szCs w:val="28"/>
        </w:rPr>
        <w:t>maršrutos ar lielu pasažieru plūsmu pārvadājum</w:t>
      </w:r>
      <w:r>
        <w:rPr>
          <w:szCs w:val="28"/>
        </w:rPr>
        <w:t>us n</w:t>
      </w:r>
      <w:r w:rsidRPr="0001580F">
        <w:rPr>
          <w:szCs w:val="28"/>
        </w:rPr>
        <w:t xml:space="preserve">odrošināt ar dzelzceļa transportu, </w:t>
      </w:r>
      <w:r>
        <w:rPr>
          <w:szCs w:val="28"/>
        </w:rPr>
        <w:t xml:space="preserve">bet ar </w:t>
      </w:r>
      <w:r w:rsidRPr="0001580F">
        <w:rPr>
          <w:szCs w:val="28"/>
        </w:rPr>
        <w:t>autobusi</w:t>
      </w:r>
      <w:r>
        <w:rPr>
          <w:szCs w:val="28"/>
        </w:rPr>
        <w:t>em</w:t>
      </w:r>
      <w:r w:rsidRPr="0001580F">
        <w:rPr>
          <w:szCs w:val="28"/>
        </w:rPr>
        <w:t xml:space="preserve"> veik</w:t>
      </w:r>
      <w:r>
        <w:rPr>
          <w:szCs w:val="28"/>
        </w:rPr>
        <w:t>t</w:t>
      </w:r>
      <w:r w:rsidRPr="0001580F">
        <w:rPr>
          <w:szCs w:val="28"/>
        </w:rPr>
        <w:t xml:space="preserve"> pasažieru nogādāšanu līdz vilcienam. Pārvadājum</w:t>
      </w:r>
      <w:r>
        <w:rPr>
          <w:szCs w:val="28"/>
        </w:rPr>
        <w:t>us</w:t>
      </w:r>
      <w:r w:rsidRPr="0001580F">
        <w:rPr>
          <w:szCs w:val="28"/>
        </w:rPr>
        <w:t xml:space="preserve"> ar autobusiem </w:t>
      </w:r>
      <w:r>
        <w:rPr>
          <w:szCs w:val="28"/>
        </w:rPr>
        <w:t>turpinās</w:t>
      </w:r>
      <w:r w:rsidRPr="0001580F">
        <w:rPr>
          <w:szCs w:val="28"/>
        </w:rPr>
        <w:t xml:space="preserve"> veikt vietās, kur vilciens nekursē. </w:t>
      </w:r>
      <w:r>
        <w:rPr>
          <w:szCs w:val="28"/>
        </w:rPr>
        <w:t>P</w:t>
      </w:r>
      <w:r w:rsidRPr="0001580F">
        <w:rPr>
          <w:szCs w:val="28"/>
        </w:rPr>
        <w:t>ieaugot nepieciešamībai nodrošināt ilgtspējīgu mobilitāti, par būtisku izaicinājumu ir uzskatāms zemais Latvijas dzelzceļa tīkla elektrifikācijas rādītājs. 20</w:t>
      </w:r>
      <w:r>
        <w:rPr>
          <w:szCs w:val="28"/>
        </w:rPr>
        <w:t>20</w:t>
      </w:r>
      <w:r w:rsidRPr="0001580F">
        <w:rPr>
          <w:szCs w:val="28"/>
        </w:rPr>
        <w:t>.gadā elektrificēti bija tikai 14% no dzelzceļa līniju kopgaruma, ES vidēji tie ir 55%. Ņemot vērā dzelzceļa pasažieru infrastruktūras attīstību, jaun</w:t>
      </w:r>
      <w:r>
        <w:rPr>
          <w:szCs w:val="28"/>
        </w:rPr>
        <w:t>ā</w:t>
      </w:r>
      <w:r w:rsidRPr="0001580F">
        <w:rPr>
          <w:szCs w:val="28"/>
        </w:rPr>
        <w:t xml:space="preserve"> dzelzceļa tīkla elektrifikācijas stratēģija paredz pakāpenisku elektrificēto līniju tīkla paplašināšanu Rīgas aglomerācijā maršrutos, kur šobrīd pasažieru pārvadājumi notiek ar dīzeļvilcieniem. Kā nākamais posms tiek plānota esošā elektrificētā tīkla, kas tiek izmantots pasažieru pārvadājumiem, modernizācija un attīstība.</w:t>
      </w:r>
      <w:r>
        <w:rPr>
          <w:szCs w:val="28"/>
        </w:rPr>
        <w:t xml:space="preserve"> </w:t>
      </w:r>
      <w:r w:rsidRPr="0001580F">
        <w:rPr>
          <w:szCs w:val="28"/>
        </w:rPr>
        <w:t xml:space="preserve">Šobrīd maksimālais pieļaujamais pasažieru vilcienu ātrums pa dzelzceļa infrastruktūru ir līdz 120 km/h. </w:t>
      </w:r>
      <w:r>
        <w:rPr>
          <w:szCs w:val="28"/>
        </w:rPr>
        <w:t>L</w:t>
      </w:r>
      <w:r w:rsidRPr="0001580F">
        <w:rPr>
          <w:szCs w:val="28"/>
        </w:rPr>
        <w:t xml:space="preserve">ai </w:t>
      </w:r>
      <w:r>
        <w:rPr>
          <w:szCs w:val="28"/>
        </w:rPr>
        <w:t xml:space="preserve">uzlabotu iedzīvotāju mobilitāti uz blīvi apdzīvotiem centriem un vienlaikus piedāvātu </w:t>
      </w:r>
      <w:r w:rsidRPr="0001580F">
        <w:rPr>
          <w:szCs w:val="28"/>
        </w:rPr>
        <w:t>privātajiem autotransportlīdzekļiem</w:t>
      </w:r>
      <w:r>
        <w:rPr>
          <w:szCs w:val="28"/>
        </w:rPr>
        <w:t xml:space="preserve"> konkurētspējīgu pārvietošanos, </w:t>
      </w:r>
      <w:r w:rsidRPr="0001580F">
        <w:rPr>
          <w:szCs w:val="28"/>
        </w:rPr>
        <w:t xml:space="preserve">ir būtiski nodrošināt vilcienu ātruma paaugstināšanu. Visefektīvāk </w:t>
      </w:r>
      <w:r>
        <w:rPr>
          <w:szCs w:val="28"/>
        </w:rPr>
        <w:t xml:space="preserve">nepieciešamos ieguldījumus infrastruktūrā </w:t>
      </w:r>
      <w:r w:rsidRPr="0001580F">
        <w:rPr>
          <w:szCs w:val="28"/>
        </w:rPr>
        <w:t>ir veikt tajos dzelzceļa posmos, kuros ir lielāks attālums starp stacijām un vilciena gaitai ir iespējams paātrināties</w:t>
      </w:r>
      <w:r w:rsidRPr="0001580F">
        <w:rPr>
          <w:szCs w:val="24"/>
        </w:rPr>
        <w:t>.</w:t>
      </w:r>
    </w:p>
    <w:p w14:paraId="7DA5C704" w14:textId="0CC23553" w:rsidR="00105543" w:rsidRPr="00FC61C3" w:rsidRDefault="00105543" w:rsidP="007545BD">
      <w:pPr>
        <w:numPr>
          <w:ilvl w:val="0"/>
          <w:numId w:val="60"/>
        </w:numPr>
        <w:spacing w:before="0" w:after="0"/>
        <w:ind w:left="567" w:hanging="567"/>
        <w:contextualSpacing/>
        <w:mirrorIndents/>
        <w:rPr>
          <w:szCs w:val="24"/>
        </w:rPr>
      </w:pPr>
      <w:r w:rsidRPr="00A03F9A">
        <w:rPr>
          <w:szCs w:val="24"/>
        </w:rPr>
        <w:t>Rīgas metropoles areālā koncentrējas 1,25 milj. jeb aptuveni 65% Latvijas iedzīvotāju un tā teritorijā tiek radītas aptuveni 3/4 Latvijas ekonomisko vērtību</w:t>
      </w:r>
      <w:r w:rsidRPr="00A03F9A">
        <w:rPr>
          <w:szCs w:val="24"/>
          <w:vertAlign w:val="superscript"/>
        </w:rPr>
        <w:footnoteReference w:id="33"/>
      </w:r>
      <w:r w:rsidRPr="00A03F9A">
        <w:rPr>
          <w:szCs w:val="24"/>
        </w:rPr>
        <w:t>. Ievērojama daļa iedzīvotāju no Rīgas apkārtējām teritorijām ik dienas dodas uz Rīgas pilsētu kā uz darba vai mācību vietu. Latvijā uz 1000 iedzīvotāju ir reģistrēti vairāk nekā 350 automobiļi, kuru skaits turpina palielināties, īpaši Rīgā un Pierīgā. Rīgas pilsētā un Pierīgas pašvaldībās ir apm</w:t>
      </w:r>
      <w:r w:rsidR="007E74AF">
        <w:rPr>
          <w:szCs w:val="24"/>
        </w:rPr>
        <w:t>.</w:t>
      </w:r>
      <w:r w:rsidRPr="00A03F9A">
        <w:rPr>
          <w:szCs w:val="24"/>
        </w:rPr>
        <w:t xml:space="preserve"> 50% no visiem Latvijā uz 2019.gada 1.janvāri reģistrētajiem vieglajiem transportlīdzekļiem</w:t>
      </w:r>
      <w:r w:rsidRPr="00A03F9A">
        <w:rPr>
          <w:szCs w:val="24"/>
          <w:vertAlign w:val="superscript"/>
        </w:rPr>
        <w:footnoteReference w:id="34"/>
      </w:r>
      <w:r w:rsidRPr="00A03F9A">
        <w:rPr>
          <w:szCs w:val="24"/>
        </w:rPr>
        <w:t>. Pēdējos piecos gados automašīnu skaits uz ielām un autoceļiem pakāpeniski turpina palielināties. Līdz ar to</w:t>
      </w:r>
      <w:r>
        <w:rPr>
          <w:szCs w:val="24"/>
        </w:rPr>
        <w:t>,</w:t>
      </w:r>
      <w:r w:rsidRPr="00A03F9A">
        <w:rPr>
          <w:szCs w:val="24"/>
        </w:rPr>
        <w:t xml:space="preserve"> veidojas arvien lielāki sastrēgumi, liekot iedzīvotājiem ik dienas vairāk laika pavadīt ceļā, kā arī atstājot negatīvu ietekmi uz gaisa kvalitāti un klimata pārmaiņām. Arvien lielāka vieglo automobiļu izmantošana ir viens no galvenajiem iemesliem emisiju pieaugumam transporta nozarē. Ņemot vērā iepriekš minēto, lai samazinātu transporta radīto izmešu daudzumu Rīgā, ir nepieciešams radīt priekšnosacījumus transporta plūsmu pārstrukturēšanai Rīgā, t.sk. izveidojot transporta koridorus</w:t>
      </w:r>
      <w:r>
        <w:rPr>
          <w:szCs w:val="24"/>
        </w:rPr>
        <w:t xml:space="preserve">, lai </w:t>
      </w:r>
      <w:r w:rsidRPr="00A03F9A">
        <w:rPr>
          <w:szCs w:val="24"/>
        </w:rPr>
        <w:t>tādējādi atslogotu pilsētas centru no kravas transporta.</w:t>
      </w:r>
      <w:r>
        <w:rPr>
          <w:szCs w:val="24"/>
        </w:rPr>
        <w:t xml:space="preserve"> </w:t>
      </w:r>
      <w:r w:rsidRPr="00EA4818">
        <w:rPr>
          <w:color w:val="000000"/>
          <w:szCs w:val="24"/>
        </w:rPr>
        <w:t xml:space="preserve">Būtisks </w:t>
      </w:r>
      <w:r>
        <w:rPr>
          <w:color w:val="000000"/>
          <w:szCs w:val="24"/>
        </w:rPr>
        <w:t>ieguvums</w:t>
      </w:r>
      <w:r w:rsidRPr="00EA4818">
        <w:rPr>
          <w:color w:val="000000"/>
          <w:szCs w:val="24"/>
        </w:rPr>
        <w:t xml:space="preserve"> Rīgas metropoles areāla satiksmes infrastruktūrai ir </w:t>
      </w:r>
      <w:r w:rsidR="00B656C7">
        <w:rPr>
          <w:color w:val="000000"/>
          <w:szCs w:val="24"/>
        </w:rPr>
        <w:t>RB</w:t>
      </w:r>
      <w:r w:rsidRPr="00EA4818">
        <w:rPr>
          <w:color w:val="000000"/>
          <w:szCs w:val="24"/>
        </w:rPr>
        <w:t xml:space="preserve">. Saistībā ar </w:t>
      </w:r>
      <w:r w:rsidR="00B656C7">
        <w:rPr>
          <w:color w:val="000000"/>
          <w:szCs w:val="24"/>
        </w:rPr>
        <w:t>RB</w:t>
      </w:r>
      <w:r w:rsidRPr="00EA4818">
        <w:rPr>
          <w:color w:val="000000"/>
          <w:szCs w:val="24"/>
        </w:rPr>
        <w:t xml:space="preserve"> izbūvi tiek plānoti nozīmīgi transporta pārkārtojumi Rīgas centrā, kas veidos Rīgas centrālo dzelzceļa staciju par multimodālu sabiedriskā </w:t>
      </w:r>
      <w:r w:rsidRPr="00FC61C3">
        <w:rPr>
          <w:color w:val="000000"/>
          <w:szCs w:val="24"/>
        </w:rPr>
        <w:t xml:space="preserve">transporta mezglu, un arī pārējā Rīgas daļā un Pierīgā. Investīcijas Rīgas pilsētas transporta infrastruktūrā tiks veiktas atbilstoši </w:t>
      </w:r>
      <w:r w:rsidRPr="00FC61C3">
        <w:rPr>
          <w:szCs w:val="24"/>
        </w:rPr>
        <w:t>Rīgas ilgtermiņa attīstības stratēģijai līdz 2030.gadam</w:t>
      </w:r>
      <w:r w:rsidRPr="00FC61C3">
        <w:rPr>
          <w:rStyle w:val="FootnoteReference"/>
          <w:szCs w:val="24"/>
        </w:rPr>
        <w:footnoteReference w:id="35"/>
      </w:r>
      <w:r w:rsidRPr="00FC61C3">
        <w:rPr>
          <w:szCs w:val="24"/>
        </w:rPr>
        <w:t>, Rīgas attīstības programmai 2021.</w:t>
      </w:r>
      <w:r w:rsidR="00644916">
        <w:rPr>
          <w:szCs w:val="24"/>
        </w:rPr>
        <w:t>–</w:t>
      </w:r>
      <w:r w:rsidRPr="00FC61C3">
        <w:rPr>
          <w:szCs w:val="24"/>
        </w:rPr>
        <w:t>2027.gadam, Rīgas teritorijas plānojumam līdz 2030.gadam u</w:t>
      </w:r>
      <w:r w:rsidR="007903C4">
        <w:rPr>
          <w:szCs w:val="24"/>
        </w:rPr>
        <w:t>.c.</w:t>
      </w:r>
      <w:r w:rsidRPr="00FC61C3">
        <w:rPr>
          <w:szCs w:val="24"/>
        </w:rPr>
        <w:t xml:space="preserve"> plānošanas dokumentiem. </w:t>
      </w:r>
    </w:p>
    <w:p w14:paraId="5BD0E5A1" w14:textId="7D6E277D" w:rsidR="00105543" w:rsidRPr="00915BE8" w:rsidRDefault="00105543" w:rsidP="007545BD">
      <w:pPr>
        <w:numPr>
          <w:ilvl w:val="0"/>
          <w:numId w:val="60"/>
        </w:numPr>
        <w:spacing w:before="0" w:after="0"/>
        <w:ind w:left="567" w:hanging="567"/>
        <w:contextualSpacing/>
        <w:mirrorIndents/>
        <w:rPr>
          <w:szCs w:val="24"/>
        </w:rPr>
      </w:pPr>
      <w:r w:rsidRPr="00FC61C3">
        <w:rPr>
          <w:szCs w:val="24"/>
        </w:rPr>
        <w:t xml:space="preserve">Būtisks priekšnosacījums reģionu attīstībai ir kvalitatīvs un drošs infrastruktūras tīkls reģionos, kas nodrošina savienojumus ar reģionu centriem. Lai to nodrošinātu, nepieciešams turpināt veikt investīcijas pilsētu infrastruktūras sasaistei ar TEN-T, paredzot nacionālās un reģionālas nozīmes centru maģistrālo ielu un esošo maršrutu attīstību, kas nodrošina atsevišķu pilsētu daļu efektīvu savstarpējo sasaisti un sasaisti ar TEN-T tīklu, alternatīvu kravas ceļu izbūvi, pārbūvi vai modernizāciju. </w:t>
      </w:r>
      <w:r w:rsidRPr="00FC61C3">
        <w:rPr>
          <w:color w:val="000000"/>
          <w:szCs w:val="24"/>
        </w:rPr>
        <w:t xml:space="preserve">Investīcijas </w:t>
      </w:r>
      <w:r w:rsidRPr="00FC61C3">
        <w:rPr>
          <w:color w:val="000000"/>
          <w:szCs w:val="24"/>
        </w:rPr>
        <w:lastRenderedPageBreak/>
        <w:t xml:space="preserve">pilsētu transporta infrastruktūrā tiks veiktas atbilstoši pašvaldību teritoriju attīstības stratēģijām (pašvaldību attīstības programmām). </w:t>
      </w:r>
      <w:r w:rsidRPr="00FC61C3">
        <w:rPr>
          <w:szCs w:val="24"/>
        </w:rPr>
        <w:t>Nepieciešams pilsētu mobilitātes jautājumus integrēt kopējā transporta sistēmā. Jau tagad paredzams, ka ieguldījumi dzelzceļa infrastruk</w:t>
      </w:r>
      <w:r w:rsidR="003828F1">
        <w:rPr>
          <w:szCs w:val="24"/>
        </w:rPr>
        <w:t>t</w:t>
      </w:r>
      <w:r w:rsidRPr="00FC61C3">
        <w:rPr>
          <w:szCs w:val="24"/>
        </w:rPr>
        <w:t xml:space="preserve">ūrā, jaunu reģionālo dzelzceļa maršrutu izveidošana, </w:t>
      </w:r>
      <w:r w:rsidR="00B656C7">
        <w:rPr>
          <w:szCs w:val="24"/>
        </w:rPr>
        <w:t>RB</w:t>
      </w:r>
      <w:r w:rsidRPr="00FC61C3">
        <w:rPr>
          <w:szCs w:val="24"/>
        </w:rPr>
        <w:t xml:space="preserve"> dzelzceļa līnijas izbūve, mobilitātes punktu</w:t>
      </w:r>
      <w:r w:rsidRPr="00FC61C3">
        <w:rPr>
          <w:rStyle w:val="FootnoteReference"/>
          <w:szCs w:val="24"/>
        </w:rPr>
        <w:footnoteReference w:id="36"/>
      </w:r>
      <w:r w:rsidRPr="00FC61C3">
        <w:rPr>
          <w:szCs w:val="24"/>
        </w:rPr>
        <w:t xml:space="preserve"> izveide, alternatīvo degvielu popularitātes pieaugums un </w:t>
      </w:r>
      <w:proofErr w:type="spellStart"/>
      <w:r w:rsidRPr="00FC61C3">
        <w:rPr>
          <w:szCs w:val="24"/>
        </w:rPr>
        <w:t>mikromobilitātes</w:t>
      </w:r>
      <w:proofErr w:type="spellEnd"/>
      <w:r w:rsidRPr="00FC61C3">
        <w:rPr>
          <w:szCs w:val="24"/>
        </w:rPr>
        <w:t xml:space="preserve"> jautājumu risinājumi</w:t>
      </w:r>
      <w:r w:rsidRPr="00A03F9A">
        <w:rPr>
          <w:szCs w:val="24"/>
        </w:rPr>
        <w:t xml:space="preserve"> pozitīvi ietekmēs mobilitāti pilsētu teritorijās. Nākotnē to vēl vairāk uzlabos </w:t>
      </w:r>
      <w:r w:rsidR="00B656C7">
        <w:rPr>
          <w:szCs w:val="24"/>
        </w:rPr>
        <w:t>RB</w:t>
      </w:r>
      <w:r w:rsidRPr="00A03F9A">
        <w:rPr>
          <w:szCs w:val="24"/>
        </w:rPr>
        <w:t xml:space="preserve"> reģionālo staciju izveide, kuru sākotnējā attīstība tiks īstenota</w:t>
      </w:r>
      <w:r>
        <w:rPr>
          <w:szCs w:val="24"/>
        </w:rPr>
        <w:t xml:space="preserve">, veicot </w:t>
      </w:r>
      <w:proofErr w:type="spellStart"/>
      <w:r w:rsidRPr="00A03F9A">
        <w:rPr>
          <w:szCs w:val="24"/>
        </w:rPr>
        <w:t>lokālplānojumu</w:t>
      </w:r>
      <w:proofErr w:type="spellEnd"/>
      <w:r w:rsidRPr="00A03F9A">
        <w:rPr>
          <w:szCs w:val="24"/>
        </w:rPr>
        <w:t xml:space="preserve"> izstrādi attiecīgā novada teritorijā</w:t>
      </w:r>
      <w:r>
        <w:rPr>
          <w:szCs w:val="24"/>
        </w:rPr>
        <w:t xml:space="preserve">. Ar </w:t>
      </w:r>
      <w:proofErr w:type="spellStart"/>
      <w:r>
        <w:rPr>
          <w:szCs w:val="24"/>
        </w:rPr>
        <w:t>lokālplānojumu</w:t>
      </w:r>
      <w:proofErr w:type="spellEnd"/>
      <w:r>
        <w:rPr>
          <w:szCs w:val="24"/>
        </w:rPr>
        <w:t xml:space="preserve"> tiks </w:t>
      </w:r>
      <w:r w:rsidRPr="00A03F9A">
        <w:rPr>
          <w:szCs w:val="24"/>
        </w:rPr>
        <w:t>nostiprin</w:t>
      </w:r>
      <w:r>
        <w:rPr>
          <w:szCs w:val="24"/>
        </w:rPr>
        <w:t>āts</w:t>
      </w:r>
      <w:r w:rsidRPr="00A03F9A">
        <w:rPr>
          <w:szCs w:val="24"/>
        </w:rPr>
        <w:t xml:space="preserve"> reģionālās stacijas </w:t>
      </w:r>
      <w:proofErr w:type="spellStart"/>
      <w:r w:rsidRPr="00A03F9A">
        <w:rPr>
          <w:szCs w:val="24"/>
        </w:rPr>
        <w:t>pamatizvietojum</w:t>
      </w:r>
      <w:r>
        <w:rPr>
          <w:szCs w:val="24"/>
        </w:rPr>
        <w:t>s</w:t>
      </w:r>
      <w:proofErr w:type="spellEnd"/>
      <w:r w:rsidRPr="00A03F9A">
        <w:rPr>
          <w:szCs w:val="24"/>
        </w:rPr>
        <w:t xml:space="preserve"> un to funkcionēšanai nepieciešam</w:t>
      </w:r>
      <w:r>
        <w:rPr>
          <w:szCs w:val="24"/>
        </w:rPr>
        <w:t>ā</w:t>
      </w:r>
      <w:r w:rsidRPr="00A03F9A">
        <w:rPr>
          <w:szCs w:val="24"/>
        </w:rPr>
        <w:t xml:space="preserve"> teritorij</w:t>
      </w:r>
      <w:r>
        <w:rPr>
          <w:szCs w:val="24"/>
        </w:rPr>
        <w:t>a</w:t>
      </w:r>
      <w:r w:rsidRPr="00A03F9A">
        <w:rPr>
          <w:szCs w:val="24"/>
        </w:rPr>
        <w:t xml:space="preserve">, </w:t>
      </w:r>
      <w:r>
        <w:rPr>
          <w:szCs w:val="24"/>
        </w:rPr>
        <w:t xml:space="preserve">vienlaikus izvērtējot </w:t>
      </w:r>
      <w:r w:rsidRPr="00A03F9A">
        <w:rPr>
          <w:szCs w:val="24"/>
        </w:rPr>
        <w:t>sabiedriskā transporta integrāciju reģionālās nozīmes mobilitātes punkta un plašākas pilsētvides attīstības iespēj</w:t>
      </w:r>
      <w:r>
        <w:rPr>
          <w:szCs w:val="24"/>
        </w:rPr>
        <w:t>u</w:t>
      </w:r>
      <w:r w:rsidRPr="00A03F9A">
        <w:rPr>
          <w:szCs w:val="24"/>
        </w:rPr>
        <w:t xml:space="preserve"> stacijas areālā</w:t>
      </w:r>
      <w:r>
        <w:rPr>
          <w:szCs w:val="24"/>
        </w:rPr>
        <w:t xml:space="preserve"> ietvaros</w:t>
      </w:r>
      <w:r w:rsidRPr="00A03F9A">
        <w:rPr>
          <w:szCs w:val="24"/>
        </w:rPr>
        <w:t xml:space="preserve">. Dzelzceļam, kopā ar sabiedrisko autotransportu un sliežu transportu būs jānodrošina </w:t>
      </w:r>
      <w:proofErr w:type="spellStart"/>
      <w:r w:rsidRPr="00A03F9A">
        <w:rPr>
          <w:szCs w:val="24"/>
        </w:rPr>
        <w:t>daudzveidu</w:t>
      </w:r>
      <w:proofErr w:type="spellEnd"/>
      <w:r w:rsidRPr="00A03F9A">
        <w:rPr>
          <w:szCs w:val="24"/>
        </w:rPr>
        <w:t xml:space="preserve"> mobilitātes iespējas reģionos un pilsētās.</w:t>
      </w:r>
    </w:p>
    <w:p w14:paraId="6AADDF69" w14:textId="09E9DACB" w:rsidR="00AC212B" w:rsidRPr="008E4487" w:rsidRDefault="00105543"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F612F">
        <w:rPr>
          <w:rFonts w:ascii="Times New Roman" w:hAnsi="Times New Roman" w:cs="Times New Roman"/>
          <w:sz w:val="24"/>
          <w:szCs w:val="24"/>
        </w:rPr>
        <w:t xml:space="preserve">Lai nodrošinātu drošu navigāciju ostās, infrastruktūra tajās veidota un attīstīta atbilstoši starptautiskām prasībām. Ņemot vērā, ka tiek ieviestas arvien augstākas vides aizsardzības prasības, nepieciešams pilnveidot Latvijas ostu publisko infrastruktūru, rast risinājumus un attīstīt jaunus projektus </w:t>
      </w:r>
      <w:proofErr w:type="spellStart"/>
      <w:r w:rsidRPr="00AF612F">
        <w:rPr>
          <w:rFonts w:ascii="Times New Roman" w:hAnsi="Times New Roman" w:cs="Times New Roman"/>
          <w:sz w:val="24"/>
          <w:szCs w:val="24"/>
        </w:rPr>
        <w:t>klimatneitralitātes</w:t>
      </w:r>
      <w:proofErr w:type="spellEnd"/>
      <w:r w:rsidRPr="00AF612F">
        <w:rPr>
          <w:rFonts w:ascii="Times New Roman" w:hAnsi="Times New Roman" w:cs="Times New Roman"/>
          <w:sz w:val="24"/>
          <w:szCs w:val="24"/>
        </w:rPr>
        <w:t xml:space="preserve"> mērķu sasniegšanai, atjaunojamo energoresursu izmantošanai un </w:t>
      </w:r>
      <w:proofErr w:type="spellStart"/>
      <w:r w:rsidRPr="00AF612F">
        <w:rPr>
          <w:rFonts w:ascii="Times New Roman" w:hAnsi="Times New Roman" w:cs="Times New Roman"/>
          <w:sz w:val="24"/>
          <w:szCs w:val="24"/>
        </w:rPr>
        <w:t>digitalizācijai</w:t>
      </w:r>
      <w:proofErr w:type="spellEnd"/>
      <w:r w:rsidR="00F16A46">
        <w:rPr>
          <w:rFonts w:ascii="Times New Roman" w:hAnsi="Times New Roman" w:cs="Times New Roman"/>
          <w:sz w:val="24"/>
          <w:szCs w:val="24"/>
        </w:rPr>
        <w:t xml:space="preserve">, t.sk., ņemot vērā, ka </w:t>
      </w:r>
      <w:r w:rsidR="00613F99" w:rsidRPr="00613F99">
        <w:rPr>
          <w:rFonts w:ascii="Times New Roman" w:hAnsi="Times New Roman" w:cs="Times New Roman"/>
          <w:sz w:val="24"/>
          <w:szCs w:val="24"/>
        </w:rPr>
        <w:t>ostām nākotnē jānodrošina atbilstība TEN-T Regulā un Eiropas Parlamenta un Komisijas Direktīvā nr. 2014/94/ES par alternatīvo degvielu infrastruktūras ieviešanu noteiktajām prasībām attiecībā uz alternatīvo degvielu pieejamību</w:t>
      </w:r>
      <w:r w:rsidR="00F16A46" w:rsidRPr="00F16A46">
        <w:rPr>
          <w:rFonts w:ascii="Times New Roman" w:hAnsi="Times New Roman" w:cs="Times New Roman"/>
          <w:sz w:val="24"/>
          <w:szCs w:val="24"/>
        </w:rPr>
        <w:t>.</w:t>
      </w:r>
    </w:p>
    <w:p w14:paraId="2B60BC0D" w14:textId="77777777"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Saistībā ari </w:t>
      </w:r>
      <w:r w:rsidRPr="00930237">
        <w:rPr>
          <w:rFonts w:ascii="Times New Roman" w:hAnsi="Times New Roman" w:cs="Times New Roman"/>
          <w:b/>
          <w:sz w:val="24"/>
          <w:szCs w:val="24"/>
        </w:rPr>
        <w:t>digitālo pāreju</w:t>
      </w:r>
      <w:r w:rsidRPr="00930237">
        <w:rPr>
          <w:rFonts w:ascii="Times New Roman" w:hAnsi="Times New Roman" w:cs="Times New Roman"/>
          <w:sz w:val="24"/>
          <w:szCs w:val="24"/>
        </w:rPr>
        <w:t xml:space="preserve"> ekonomikā pieaugs slodze mobilajiem un fiksētajiem tīkliem, kā arī būtiski pieaugs prasības pēc ātras lielu datu daudzuma apmaiņas, kas prasīs 5G infrastruktūras attīstību.  </w:t>
      </w:r>
    </w:p>
    <w:p w14:paraId="391B10B2" w14:textId="20C03E18" w:rsidR="00AC212B" w:rsidRPr="00930237" w:rsidRDefault="005E2088" w:rsidP="007545BD">
      <w:pPr>
        <w:numPr>
          <w:ilvl w:val="0"/>
          <w:numId w:val="60"/>
        </w:numPr>
        <w:spacing w:before="0" w:after="0"/>
        <w:ind w:left="567" w:hanging="567"/>
        <w:contextualSpacing/>
        <w:mirrorIndents/>
        <w:rPr>
          <w:color w:val="000000"/>
          <w:szCs w:val="24"/>
        </w:rPr>
      </w:pPr>
      <w:r w:rsidRPr="005E2088">
        <w:rPr>
          <w:szCs w:val="24"/>
        </w:rPr>
        <w:t xml:space="preserve">Balstoties uz </w:t>
      </w:r>
      <w:r w:rsidRPr="005E2088">
        <w:rPr>
          <w:bCs/>
          <w:szCs w:val="24"/>
        </w:rPr>
        <w:t xml:space="preserve">2020.gadā veikto pētījumu </w:t>
      </w:r>
      <w:r w:rsidRPr="005E2088">
        <w:rPr>
          <w:szCs w:val="24"/>
        </w:rPr>
        <w:t>“Pētījums Eiropas Savienības fondu 2021. -2027. gada plānošanas perioda ieguldījumu priekšnosacījumu izpildei”</w:t>
      </w:r>
      <w:r w:rsidRPr="005E2088">
        <w:rPr>
          <w:szCs w:val="24"/>
          <w:vertAlign w:val="superscript"/>
        </w:rPr>
        <w:footnoteReference w:id="37"/>
      </w:r>
      <w:r w:rsidRPr="005E2088">
        <w:rPr>
          <w:szCs w:val="24"/>
        </w:rPr>
        <w:t xml:space="preserve">, </w:t>
      </w:r>
      <w:r w:rsidRPr="005E2088">
        <w:rPr>
          <w:bCs/>
          <w:szCs w:val="24"/>
        </w:rPr>
        <w:t xml:space="preserve"> </w:t>
      </w:r>
      <w:r w:rsidRPr="005E2088">
        <w:rPr>
          <w:szCs w:val="24"/>
        </w:rPr>
        <w:t xml:space="preserve">secināms, ka, lai gan kopumā sakaru nozares attīstības rādītāji ir vērtējami ļoti labi, tomēr, vērtējot reģionālajā dalījumā, teritorijās ārpus lielākajām pilsētām, ieskaitot tām pieguļošās teritorijās, trūkst “vidējās jūdzes” un “pēdējās jūdzes” infrastruktūras, kas spētu nodrošināt Savienojamības paziņojuma mērķiem atbilstošus interneta piekļuves pakalpojumus galalietotājiem. Tīklu izbūves dārdzības dēļ elektronisko sakaru </w:t>
      </w:r>
      <w:r w:rsidR="0023690B">
        <w:rPr>
          <w:szCs w:val="24"/>
        </w:rPr>
        <w:t>uzņēmumiem</w:t>
      </w:r>
      <w:r w:rsidR="0023690B" w:rsidRPr="005E2088">
        <w:rPr>
          <w:szCs w:val="24"/>
        </w:rPr>
        <w:t xml:space="preserve"> </w:t>
      </w:r>
      <w:r w:rsidRPr="005E2088">
        <w:rPr>
          <w:szCs w:val="24"/>
        </w:rPr>
        <w:t>nav pietiekošas ekonomiskās iniciatīvas izvērst ļoti augstas veiktspējas elektronisko sakaru tīklus.</w:t>
      </w:r>
      <w:r>
        <w:rPr>
          <w:szCs w:val="24"/>
        </w:rPr>
        <w:t xml:space="preserve"> </w:t>
      </w:r>
    </w:p>
    <w:p w14:paraId="5E5C4B90" w14:textId="614F24DC" w:rsidR="00AC212B" w:rsidRPr="00930237" w:rsidRDefault="004A3BF5" w:rsidP="007545BD">
      <w:pPr>
        <w:numPr>
          <w:ilvl w:val="0"/>
          <w:numId w:val="60"/>
        </w:numPr>
        <w:spacing w:before="0" w:after="0"/>
        <w:ind w:left="567" w:hanging="567"/>
        <w:contextualSpacing/>
        <w:mirrorIndents/>
        <w:rPr>
          <w:bCs/>
          <w:szCs w:val="24"/>
        </w:rPr>
      </w:pPr>
      <w:r w:rsidRPr="00F27E10">
        <w:rPr>
          <w:szCs w:val="24"/>
        </w:rPr>
        <w:t>Lai attīstītu viedo transporta un satiksmes vadības sistēmu gar TEN-T autoceļiem un dzelzceļiem, būtiska ir infrastruktūra, t</w:t>
      </w:r>
      <w:r w:rsidR="009617F7">
        <w:rPr>
          <w:szCs w:val="24"/>
        </w:rPr>
        <w:t>.</w:t>
      </w:r>
      <w:r w:rsidRPr="00F27E10">
        <w:rPr>
          <w:szCs w:val="24"/>
        </w:rPr>
        <w:t>sk</w:t>
      </w:r>
      <w:r w:rsidR="009617F7">
        <w:rPr>
          <w:szCs w:val="24"/>
        </w:rPr>
        <w:t>.</w:t>
      </w:r>
      <w:r w:rsidRPr="00F27E10">
        <w:rPr>
          <w:szCs w:val="24"/>
        </w:rPr>
        <w:t xml:space="preserve"> elektroapgādes, kas nodrošina nepārtrauktu un viendabīgu pārrobežu 5G pārklājumu</w:t>
      </w:r>
      <w:r w:rsidRPr="00930237">
        <w:rPr>
          <w:rStyle w:val="FootnoteReference"/>
          <w:szCs w:val="24"/>
        </w:rPr>
        <w:footnoteReference w:id="38"/>
      </w:r>
      <w:r w:rsidRPr="00930237">
        <w:rPr>
          <w:szCs w:val="24"/>
        </w:rPr>
        <w:t xml:space="preserve">. </w:t>
      </w:r>
    </w:p>
    <w:p w14:paraId="15CBB76B" w14:textId="6203985B" w:rsidR="00AC212B" w:rsidRPr="00930237" w:rsidRDefault="006A3E1E" w:rsidP="007545BD">
      <w:pPr>
        <w:numPr>
          <w:ilvl w:val="0"/>
          <w:numId w:val="60"/>
        </w:numPr>
        <w:spacing w:before="0" w:after="0"/>
        <w:ind w:left="567" w:hanging="567"/>
        <w:contextualSpacing/>
        <w:mirrorIndents/>
        <w:rPr>
          <w:bCs/>
          <w:szCs w:val="24"/>
        </w:rPr>
      </w:pPr>
      <w:r w:rsidRPr="006A3E1E">
        <w:rPr>
          <w:szCs w:val="24"/>
        </w:rPr>
        <w:t xml:space="preserve">Attīstoties sakaru, transporta un enerģētikas </w:t>
      </w:r>
      <w:proofErr w:type="spellStart"/>
      <w:r w:rsidRPr="006A3E1E">
        <w:rPr>
          <w:szCs w:val="24"/>
        </w:rPr>
        <w:t>digitalizācijai</w:t>
      </w:r>
      <w:proofErr w:type="spellEnd"/>
      <w:r w:rsidRPr="006A3E1E">
        <w:rPr>
          <w:szCs w:val="24"/>
        </w:rPr>
        <w:t xml:space="preserve"> aizvien nozīmīgāks kļūst jautājums par digitālās vides un pakalpojumu drošību</w:t>
      </w:r>
      <w:r w:rsidR="00653805">
        <w:rPr>
          <w:szCs w:val="24"/>
        </w:rPr>
        <w:t>,</w:t>
      </w:r>
      <w:r w:rsidR="00653805" w:rsidRPr="00653805">
        <w:rPr>
          <w:szCs w:val="24"/>
        </w:rPr>
        <w:t xml:space="preserve"> līdz ar to turpināma </w:t>
      </w:r>
      <w:proofErr w:type="spellStart"/>
      <w:r w:rsidR="00653805" w:rsidRPr="00653805">
        <w:rPr>
          <w:szCs w:val="24"/>
        </w:rPr>
        <w:t>kiberdrošības</w:t>
      </w:r>
      <w:proofErr w:type="spellEnd"/>
      <w:r w:rsidR="00653805" w:rsidRPr="00653805">
        <w:rPr>
          <w:szCs w:val="24"/>
        </w:rPr>
        <w:t xml:space="preserve"> uzlabošana</w:t>
      </w:r>
      <w:r w:rsidR="00AC212B" w:rsidRPr="00930237">
        <w:rPr>
          <w:szCs w:val="24"/>
        </w:rPr>
        <w:t xml:space="preserve">. </w:t>
      </w:r>
    </w:p>
    <w:p w14:paraId="4348511F" w14:textId="0CB7728D" w:rsidR="00AC212B" w:rsidRPr="00930237" w:rsidRDefault="00AC212B" w:rsidP="007545BD">
      <w:pPr>
        <w:pStyle w:val="ListParagraph"/>
        <w:numPr>
          <w:ilvl w:val="0"/>
          <w:numId w:val="60"/>
        </w:numPr>
        <w:spacing w:before="100" w:beforeAutospacing="1"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Ņemot vērā augstākminētos izaicinājumus investīcijas ir plānotas visos 3.politi</w:t>
      </w:r>
      <w:r w:rsidR="0026551D">
        <w:rPr>
          <w:rFonts w:ascii="Times New Roman" w:hAnsi="Times New Roman" w:cs="Times New Roman"/>
          <w:sz w:val="24"/>
          <w:szCs w:val="24"/>
        </w:rPr>
        <w:t>kas</w:t>
      </w:r>
      <w:r w:rsidRPr="00930237">
        <w:rPr>
          <w:rFonts w:ascii="Times New Roman" w:hAnsi="Times New Roman" w:cs="Times New Roman"/>
          <w:sz w:val="24"/>
          <w:szCs w:val="24"/>
        </w:rPr>
        <w:t xml:space="preserve"> mērķa SAM ietvaros</w:t>
      </w:r>
      <w:r w:rsidR="00EF77B9">
        <w:rPr>
          <w:rFonts w:ascii="Times New Roman" w:hAnsi="Times New Roman" w:cs="Times New Roman"/>
          <w:sz w:val="24"/>
          <w:szCs w:val="24"/>
        </w:rPr>
        <w:t>,</w:t>
      </w:r>
      <w:r w:rsidRPr="00930237">
        <w:rPr>
          <w:rFonts w:ascii="Times New Roman" w:hAnsi="Times New Roman" w:cs="Times New Roman"/>
          <w:sz w:val="24"/>
          <w:szCs w:val="24"/>
        </w:rPr>
        <w:t xml:space="preserve"> piesaistot KF finansējumu</w:t>
      </w:r>
      <w:r w:rsidR="00EF77B9">
        <w:rPr>
          <w:rFonts w:ascii="Times New Roman" w:hAnsi="Times New Roman" w:cs="Times New Roman"/>
          <w:sz w:val="24"/>
          <w:szCs w:val="24"/>
        </w:rPr>
        <w:t>, kā arī 1.4.1.SAM attiecībā uz IKT infrastruktūru</w:t>
      </w:r>
      <w:r w:rsidRPr="00930237">
        <w:rPr>
          <w:rFonts w:ascii="Times New Roman" w:hAnsi="Times New Roman" w:cs="Times New Roman"/>
          <w:bCs/>
          <w:noProof/>
          <w:sz w:val="24"/>
          <w:szCs w:val="24"/>
        </w:rPr>
        <w:t xml:space="preserve">. </w:t>
      </w:r>
    </w:p>
    <w:p w14:paraId="485CF684" w14:textId="77777777" w:rsidR="00AC212B" w:rsidRPr="00930237" w:rsidRDefault="00AC212B" w:rsidP="00AC212B">
      <w:pPr>
        <w:pStyle w:val="ListParagraph"/>
        <w:spacing w:before="100" w:beforeAutospacing="1" w:after="0" w:line="240" w:lineRule="auto"/>
        <w:ind w:left="567"/>
        <w:mirrorIndents/>
        <w:jc w:val="both"/>
        <w:rPr>
          <w:rFonts w:ascii="Times New Roman" w:hAnsi="Times New Roman" w:cs="Times New Roman"/>
          <w:bCs/>
          <w:noProof/>
          <w:sz w:val="24"/>
          <w:szCs w:val="24"/>
        </w:rPr>
      </w:pPr>
    </w:p>
    <w:p w14:paraId="316A0124" w14:textId="77777777" w:rsidR="00AC212B" w:rsidRPr="00930237" w:rsidRDefault="00AC212B" w:rsidP="002878D9">
      <w:pPr>
        <w:pStyle w:val="Heading3"/>
        <w:numPr>
          <w:ilvl w:val="1"/>
          <w:numId w:val="32"/>
        </w:numPr>
        <w:shd w:val="clear" w:color="auto" w:fill="FFF2CC" w:themeFill="accent4" w:themeFillTint="33"/>
        <w:spacing w:after="0"/>
        <w:rPr>
          <w:b/>
          <w:i w:val="0"/>
        </w:rPr>
      </w:pPr>
      <w:bookmarkStart w:id="12" w:name="_Toc87449424"/>
      <w:r w:rsidRPr="00930237">
        <w:rPr>
          <w:b/>
          <w:i w:val="0"/>
        </w:rPr>
        <w:t>Iedzīvotāju potenciāla pilna izmantošana</w:t>
      </w:r>
      <w:bookmarkEnd w:id="12"/>
    </w:p>
    <w:p w14:paraId="4ABA9E17" w14:textId="56014DA0"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color w:val="000000"/>
          <w:sz w:val="24"/>
          <w:szCs w:val="24"/>
        </w:rPr>
        <w:t xml:space="preserve">Ikgadējās valstu rekomendācijas aicina uzlabot veselības aprūpes sistēmas pieejamību, kvalitāti un izmaksu lietderību; stiprināt veselības sistēmas noturību, tostarp nodrošinot to ar papildu cilvēkresursiem un finanšu resursiem. </w:t>
      </w:r>
      <w:r w:rsidR="004909C3" w:rsidRPr="004909C3">
        <w:rPr>
          <w:rFonts w:ascii="Times New Roman" w:hAnsi="Times New Roman" w:cs="Times New Roman"/>
          <w:color w:val="000000"/>
          <w:sz w:val="24"/>
          <w:szCs w:val="24"/>
        </w:rPr>
        <w:t xml:space="preserve">Novērst sociālo atstumtību, kā arī uzlabot izglītības un apmācības kvalitāti un efektivitāti jo īpaši attiecībā uz mazkvalificētiem darba ņēmējiem un darba meklētājiem, tostarp palielinot līdzdalību profesionālajā izglītībā, apmācībā un pieaugušo izglītībā. </w:t>
      </w:r>
      <w:r w:rsidRPr="00930237">
        <w:rPr>
          <w:rFonts w:ascii="Times New Roman" w:hAnsi="Times New Roman" w:cs="Times New Roman"/>
          <w:color w:val="000000"/>
          <w:sz w:val="24"/>
          <w:szCs w:val="24"/>
        </w:rPr>
        <w:t xml:space="preserve">Mazināt krīzes ietekmi uz nodarbinātību, tostarp izmantojot elastīgu darba režīmu, aktīvos darba tirgus pasākumus un prasmju pilnveidošanu. Investīcijas aicināt fokusēt uz cenas ziņā pieejamu mājokļu piedāvājumu. Sociālā pīlāra ietvarā tiek izceltas </w:t>
      </w:r>
      <w:r w:rsidRPr="00930237">
        <w:rPr>
          <w:rFonts w:ascii="Times New Roman" w:hAnsi="Times New Roman" w:cs="Times New Roman"/>
          <w:sz w:val="24"/>
          <w:szCs w:val="24"/>
        </w:rPr>
        <w:t>nodarbinātības līmeņa atšķirības starp reģioniem un dažādu prasmju līmeņiem, ierobežota piekļuve sociālajiem mājokļiem. Kā pozitīvs elements atzīmējams vēsturiski augstākais nodarbinātības līmenis, nodarbinātības līmeņa atšķirība starp dzimumiem viena no zemākajām Eiropā.</w:t>
      </w:r>
    </w:p>
    <w:p w14:paraId="72922692" w14:textId="3C4C2B46" w:rsidR="00C9137B" w:rsidRPr="00B0462C" w:rsidRDefault="00C9137B" w:rsidP="00C9137B">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C9137B">
        <w:rPr>
          <w:rFonts w:ascii="Times New Roman" w:hAnsi="Times New Roman" w:cs="Times New Roman"/>
          <w:sz w:val="24"/>
          <w:szCs w:val="24"/>
        </w:rPr>
        <w:t xml:space="preserve">Nepieciešamību veikt investīcijas </w:t>
      </w:r>
      <w:proofErr w:type="spellStart"/>
      <w:r w:rsidRPr="00C9137B">
        <w:rPr>
          <w:rFonts w:ascii="Times New Roman" w:hAnsi="Times New Roman" w:cs="Times New Roman"/>
          <w:sz w:val="24"/>
          <w:szCs w:val="24"/>
        </w:rPr>
        <w:t>cilvēkkapitālā</w:t>
      </w:r>
      <w:proofErr w:type="spellEnd"/>
      <w:r w:rsidRPr="00C9137B">
        <w:rPr>
          <w:rFonts w:ascii="Times New Roman" w:hAnsi="Times New Roman" w:cs="Times New Roman"/>
          <w:sz w:val="24"/>
          <w:szCs w:val="24"/>
        </w:rPr>
        <w:t xml:space="preserve"> nosaka gan  Stratēģija “Latv</w:t>
      </w:r>
      <w:r>
        <w:rPr>
          <w:rFonts w:ascii="Times New Roman" w:hAnsi="Times New Roman" w:cs="Times New Roman"/>
          <w:sz w:val="24"/>
          <w:szCs w:val="24"/>
        </w:rPr>
        <w:t>ija 2030” – “i</w:t>
      </w:r>
      <w:r w:rsidRPr="00C9137B">
        <w:rPr>
          <w:rFonts w:ascii="Times New Roman" w:hAnsi="Times New Roman" w:cs="Times New Roman"/>
          <w:sz w:val="24"/>
          <w:szCs w:val="24"/>
        </w:rPr>
        <w:t xml:space="preserve">nvestīcijas </w:t>
      </w:r>
      <w:proofErr w:type="spellStart"/>
      <w:r w:rsidRPr="00C9137B">
        <w:rPr>
          <w:rFonts w:ascii="Times New Roman" w:hAnsi="Times New Roman" w:cs="Times New Roman"/>
          <w:sz w:val="24"/>
          <w:szCs w:val="24"/>
        </w:rPr>
        <w:t>cilvēkkapitālā</w:t>
      </w:r>
      <w:proofErr w:type="spellEnd"/>
      <w:r w:rsidRPr="00C9137B">
        <w:rPr>
          <w:rFonts w:ascii="Times New Roman" w:hAnsi="Times New Roman" w:cs="Times New Roman"/>
          <w:sz w:val="24"/>
          <w:szCs w:val="24"/>
        </w:rPr>
        <w:t xml:space="preserve"> ir prioritārs ilgtermiņa uzdevums, lai nodrošinātu visa potenciālā </w:t>
      </w:r>
      <w:proofErr w:type="spellStart"/>
      <w:r w:rsidRPr="00C9137B">
        <w:rPr>
          <w:rFonts w:ascii="Times New Roman" w:hAnsi="Times New Roman" w:cs="Times New Roman"/>
          <w:sz w:val="24"/>
          <w:szCs w:val="24"/>
        </w:rPr>
        <w:t>cilvēkresursa</w:t>
      </w:r>
      <w:proofErr w:type="spellEnd"/>
      <w:r w:rsidRPr="00C9137B">
        <w:rPr>
          <w:rFonts w:ascii="Times New Roman" w:hAnsi="Times New Roman" w:cs="Times New Roman"/>
          <w:sz w:val="24"/>
          <w:szCs w:val="24"/>
        </w:rPr>
        <w:t xml:space="preserve">, jo īpaši nabadzības un sociālās atstumtības riskam pakļauto iedzīvotāju grupu, līdzdalību darba tirgū, uzlabotu veselības, sociālās aprūpes un sociālās drošības, kā arī mūžizglītības sistēmu pakalpojumus un efektivitāti”, gan NAP 2027, kur uzsvars tiek likts uz </w:t>
      </w:r>
      <w:proofErr w:type="spellStart"/>
      <w:r w:rsidRPr="00C9137B">
        <w:rPr>
          <w:rFonts w:ascii="Times New Roman" w:hAnsi="Times New Roman" w:cs="Times New Roman"/>
          <w:sz w:val="24"/>
          <w:szCs w:val="24"/>
        </w:rPr>
        <w:t>cilvēkkapitāla</w:t>
      </w:r>
      <w:proofErr w:type="spellEnd"/>
      <w:r w:rsidRPr="00C9137B">
        <w:rPr>
          <w:rFonts w:ascii="Times New Roman" w:hAnsi="Times New Roman" w:cs="Times New Roman"/>
          <w:sz w:val="24"/>
          <w:szCs w:val="24"/>
        </w:rPr>
        <w:t xml:space="preserve"> ietekmi uz augstāku produktivitāti un ekonomikas izaugsmi. Investīcijas </w:t>
      </w:r>
      <w:proofErr w:type="spellStart"/>
      <w:r w:rsidRPr="00C9137B">
        <w:rPr>
          <w:rFonts w:ascii="Times New Roman" w:hAnsi="Times New Roman" w:cs="Times New Roman"/>
          <w:sz w:val="24"/>
          <w:szCs w:val="24"/>
        </w:rPr>
        <w:t>cilvēkkapitāla</w:t>
      </w:r>
      <w:proofErr w:type="spellEnd"/>
      <w:r w:rsidRPr="00C9137B">
        <w:rPr>
          <w:rFonts w:ascii="Times New Roman" w:hAnsi="Times New Roman" w:cs="Times New Roman"/>
          <w:sz w:val="24"/>
          <w:szCs w:val="24"/>
        </w:rPr>
        <w:t xml:space="preserve"> stiprināšanai tiek plānotas integrēti visā darbības programmā, jo īpaši 1. un 4. prioritārā virziena ietvaros.</w:t>
      </w:r>
    </w:p>
    <w:p w14:paraId="744FB44A" w14:textId="33D0F6A0" w:rsidR="00AC212B" w:rsidRPr="003208C5"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6235AC">
        <w:rPr>
          <w:rFonts w:ascii="Times New Roman" w:hAnsi="Times New Roman" w:cs="Times New Roman"/>
          <w:b/>
          <w:bCs/>
          <w:sz w:val="24"/>
          <w:szCs w:val="24"/>
        </w:rPr>
        <w:t>Nabadzības</w:t>
      </w:r>
      <w:r w:rsidR="004909C3" w:rsidRPr="006235AC">
        <w:rPr>
          <w:rFonts w:ascii="Times New Roman" w:hAnsi="Times New Roman" w:cs="Times New Roman"/>
          <w:b/>
          <w:bCs/>
          <w:sz w:val="24"/>
          <w:szCs w:val="24"/>
        </w:rPr>
        <w:t>,</w:t>
      </w:r>
      <w:r w:rsidRPr="006235AC">
        <w:rPr>
          <w:rFonts w:ascii="Times New Roman" w:hAnsi="Times New Roman" w:cs="Times New Roman"/>
          <w:b/>
          <w:bCs/>
          <w:sz w:val="24"/>
          <w:szCs w:val="24"/>
        </w:rPr>
        <w:t xml:space="preserve"> ienākumu nevienlīdzības </w:t>
      </w:r>
      <w:r w:rsidR="004909C3" w:rsidRPr="006235AC">
        <w:rPr>
          <w:rFonts w:ascii="Times New Roman" w:hAnsi="Times New Roman" w:cs="Times New Roman"/>
          <w:b/>
          <w:bCs/>
          <w:sz w:val="24"/>
          <w:szCs w:val="24"/>
        </w:rPr>
        <w:t xml:space="preserve">un sociālās atstumtības </w:t>
      </w:r>
      <w:r w:rsidRPr="006235AC">
        <w:rPr>
          <w:rFonts w:ascii="Times New Roman" w:hAnsi="Times New Roman" w:cs="Times New Roman"/>
          <w:b/>
          <w:bCs/>
          <w:sz w:val="24"/>
          <w:szCs w:val="24"/>
        </w:rPr>
        <w:t>mazināšana</w:t>
      </w:r>
      <w:r w:rsidRPr="006235AC">
        <w:rPr>
          <w:rFonts w:ascii="Times New Roman" w:hAnsi="Times New Roman" w:cs="Times New Roman"/>
          <w:bCs/>
          <w:sz w:val="24"/>
          <w:szCs w:val="24"/>
        </w:rPr>
        <w:t xml:space="preserve"> </w:t>
      </w:r>
      <w:r w:rsidR="00601AA2" w:rsidRPr="006235AC">
        <w:rPr>
          <w:rFonts w:ascii="Times New Roman" w:hAnsi="Times New Roman" w:cs="Times New Roman"/>
          <w:bCs/>
          <w:sz w:val="24"/>
          <w:szCs w:val="24"/>
        </w:rPr>
        <w:t xml:space="preserve">ir </w:t>
      </w:r>
      <w:r w:rsidRPr="006235AC">
        <w:rPr>
          <w:rFonts w:ascii="Times New Roman" w:hAnsi="Times New Roman" w:cs="Times New Roman"/>
          <w:bCs/>
          <w:sz w:val="24"/>
          <w:szCs w:val="24"/>
        </w:rPr>
        <w:t xml:space="preserve">viens no lielākajiem izaicinājumiem šajā plānošanas periodā, lai </w:t>
      </w:r>
      <w:r w:rsidRPr="006235AC">
        <w:rPr>
          <w:rFonts w:ascii="Times New Roman" w:hAnsi="Times New Roman" w:cs="Times New Roman"/>
          <w:iCs/>
          <w:sz w:val="24"/>
          <w:szCs w:val="24"/>
        </w:rPr>
        <w:t>uzlabotu darbspējas vecuma cilvēku nodarbinātību un produktivitāti</w:t>
      </w:r>
      <w:r w:rsidR="004909C3" w:rsidRPr="006235AC">
        <w:rPr>
          <w:rFonts w:ascii="Times New Roman" w:hAnsi="Times New Roman" w:cs="Times New Roman"/>
          <w:iCs/>
          <w:sz w:val="24"/>
          <w:szCs w:val="24"/>
        </w:rPr>
        <w:t>,</w:t>
      </w:r>
      <w:r w:rsidR="00601AA2" w:rsidRPr="003208C5">
        <w:rPr>
          <w:rFonts w:ascii="Times New Roman" w:hAnsi="Times New Roman" w:cs="Times New Roman"/>
          <w:iCs/>
          <w:sz w:val="24"/>
          <w:szCs w:val="24"/>
        </w:rPr>
        <w:t xml:space="preserve"> veicinātu būtiskāko pakalpojumu pieejamību,</w:t>
      </w:r>
      <w:r w:rsidR="00601AA2" w:rsidRPr="003208C5">
        <w:rPr>
          <w:iCs/>
          <w:szCs w:val="24"/>
        </w:rPr>
        <w:t xml:space="preserve"> </w:t>
      </w:r>
      <w:r w:rsidR="004909C3" w:rsidRPr="006235AC">
        <w:rPr>
          <w:rFonts w:ascii="Times New Roman" w:hAnsi="Times New Roman" w:cs="Times New Roman"/>
          <w:iCs/>
          <w:sz w:val="24"/>
          <w:szCs w:val="24"/>
        </w:rPr>
        <w:t xml:space="preserve">vienlaikus nodrošinot </w:t>
      </w:r>
      <w:proofErr w:type="spellStart"/>
      <w:r w:rsidR="004909C3" w:rsidRPr="006235AC">
        <w:rPr>
          <w:rFonts w:ascii="Times New Roman" w:hAnsi="Times New Roman" w:cs="Times New Roman"/>
          <w:iCs/>
          <w:sz w:val="24"/>
          <w:szCs w:val="24"/>
        </w:rPr>
        <w:t>nediskr</w:t>
      </w:r>
      <w:r w:rsidR="00620AE5" w:rsidRPr="006235AC">
        <w:rPr>
          <w:rFonts w:ascii="Times New Roman" w:hAnsi="Times New Roman" w:cs="Times New Roman"/>
          <w:iCs/>
          <w:sz w:val="24"/>
          <w:szCs w:val="24"/>
        </w:rPr>
        <w:t>iminācijas</w:t>
      </w:r>
      <w:proofErr w:type="spellEnd"/>
      <w:r w:rsidR="00620AE5" w:rsidRPr="006235AC">
        <w:rPr>
          <w:rFonts w:ascii="Times New Roman" w:hAnsi="Times New Roman" w:cs="Times New Roman"/>
          <w:iCs/>
          <w:sz w:val="24"/>
          <w:szCs w:val="24"/>
        </w:rPr>
        <w:t xml:space="preserve"> principu ievērošanu</w:t>
      </w:r>
      <w:r w:rsidR="00E16935">
        <w:rPr>
          <w:rFonts w:ascii="Times New Roman" w:hAnsi="Times New Roman" w:cs="Times New Roman"/>
          <w:iCs/>
          <w:sz w:val="24"/>
          <w:szCs w:val="24"/>
        </w:rPr>
        <w:t xml:space="preserve">, </w:t>
      </w:r>
      <w:r w:rsidR="00E16935" w:rsidRPr="00334B5D">
        <w:rPr>
          <w:rFonts w:ascii="Times New Roman" w:hAnsi="Times New Roman" w:cs="Times New Roman"/>
          <w:iCs/>
          <w:sz w:val="24"/>
          <w:szCs w:val="24"/>
        </w:rPr>
        <w:t>t.sk.</w:t>
      </w:r>
      <w:r w:rsidR="00E16935">
        <w:rPr>
          <w:rFonts w:ascii="Times New Roman" w:hAnsi="Times New Roman" w:cs="Times New Roman"/>
          <w:iCs/>
          <w:sz w:val="24"/>
          <w:szCs w:val="24"/>
        </w:rPr>
        <w:t xml:space="preserve"> </w:t>
      </w:r>
      <w:r w:rsidR="00E16935" w:rsidRPr="00334B5D">
        <w:rPr>
          <w:rFonts w:ascii="Times New Roman" w:hAnsi="Times New Roman" w:cs="Times New Roman"/>
          <w:iCs/>
          <w:sz w:val="24"/>
          <w:szCs w:val="24"/>
        </w:rPr>
        <w:t>attiecībā pret atbilstošas jaudas interneta pieejamību dzīvesvietā un digitālajām prasmēm</w:t>
      </w:r>
      <w:r w:rsidR="00620AE5" w:rsidRPr="006235AC">
        <w:rPr>
          <w:rFonts w:ascii="Times New Roman" w:hAnsi="Times New Roman" w:cs="Times New Roman"/>
          <w:iCs/>
          <w:sz w:val="24"/>
          <w:szCs w:val="24"/>
        </w:rPr>
        <w:t>.</w:t>
      </w:r>
    </w:p>
    <w:p w14:paraId="30C47637" w14:textId="00C811C5" w:rsidR="00AC212B" w:rsidRPr="00930237" w:rsidRDefault="00D66538"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D857D0">
        <w:rPr>
          <w:rFonts w:ascii="Times New Roman" w:hAnsi="Times New Roman" w:cs="Times New Roman"/>
          <w:sz w:val="24"/>
          <w:szCs w:val="24"/>
        </w:rPr>
        <w:t xml:space="preserve">Nabadzības vai sociālās atstumtības riskam pakļauto iedzīvotāju īpatsvars Latvijā ir viens no augstākajiem ES, 2019.gadā – </w:t>
      </w:r>
      <w:r w:rsidR="00601AA2">
        <w:rPr>
          <w:rFonts w:ascii="Times New Roman" w:hAnsi="Times New Roman" w:cs="Times New Roman"/>
          <w:sz w:val="24"/>
          <w:szCs w:val="24"/>
        </w:rPr>
        <w:t>26</w:t>
      </w:r>
      <w:r w:rsidRPr="00D857D0">
        <w:rPr>
          <w:rFonts w:ascii="Times New Roman" w:hAnsi="Times New Roman" w:cs="Times New Roman"/>
          <w:sz w:val="24"/>
          <w:szCs w:val="24"/>
        </w:rPr>
        <w:t>%</w:t>
      </w:r>
      <w:r w:rsidR="00601AA2">
        <w:rPr>
          <w:rFonts w:ascii="Times New Roman" w:hAnsi="Times New Roman" w:cs="Times New Roman"/>
          <w:sz w:val="24"/>
          <w:szCs w:val="24"/>
        </w:rPr>
        <w:t>,</w:t>
      </w:r>
      <w:r w:rsidR="00601AA2" w:rsidRPr="00601AA2">
        <w:t xml:space="preserve"> </w:t>
      </w:r>
      <w:r w:rsidR="00601AA2" w:rsidRPr="00601AA2">
        <w:rPr>
          <w:rFonts w:ascii="Times New Roman" w:hAnsi="Times New Roman" w:cs="Times New Roman"/>
          <w:sz w:val="24"/>
          <w:szCs w:val="24"/>
        </w:rPr>
        <w:t xml:space="preserve">nabadzības riska indekss – 21,7%. Pēc vecuma un mājsaimniecības veida nabadzības riskam visvairāk pakļauti iedzīvotāji virs 65 gadu vecuma – 40,9%, īpaši tie, kuri dzīvo vieni – 71,7%, vienas personas mājsaimniecības – 49,1%, kā arī mājsaimniecības, kurās tikai viens no vecākiem audzina apgādībā esošos bērnus, 2019.gadā – 30,6%. </w:t>
      </w:r>
      <w:r w:rsidR="00AC212B" w:rsidRPr="00930237">
        <w:rPr>
          <w:rFonts w:ascii="Times New Roman" w:hAnsi="Times New Roman" w:cs="Times New Roman"/>
          <w:bCs/>
          <w:sz w:val="24"/>
          <w:szCs w:val="24"/>
        </w:rPr>
        <w:t>2019.gadā trūcīgas ģimenes (personas) statuss bija spēkā 10 349 bērniem, savukārt maznodrošinātas ģimenes (personas) statuss 6 512 bērniem.</w:t>
      </w:r>
    </w:p>
    <w:p w14:paraId="7BF7F537" w14:textId="3B372CB5" w:rsidR="00AC212B" w:rsidRPr="002E79DA" w:rsidRDefault="00AC212B" w:rsidP="003A5C38">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sz w:val="24"/>
          <w:szCs w:val="24"/>
        </w:rPr>
        <w:t>Nabadzības risk</w:t>
      </w:r>
      <w:r w:rsidR="00601AA2" w:rsidRPr="00601AA2">
        <w:rPr>
          <w:rFonts w:ascii="Times New Roman" w:hAnsi="Times New Roman" w:cs="Times New Roman"/>
          <w:bCs/>
          <w:sz w:val="24"/>
          <w:szCs w:val="24"/>
        </w:rPr>
        <w:t>u būtiski palielina arī bezdarbs, slikts veselības stāvoklis un zems izglītības līmenis. 2019.gadā augsts nabadzības risks bija bezdarbniekiem – 52,1%, personām ar invaliditāti – 37,6%, kā arī iedzīvotājiem, kuriem ir pirmsskolas, sākumskolas vai pamatskolas izglītība – 42,2%.</w:t>
      </w:r>
      <w:r w:rsidRPr="00930237">
        <w:rPr>
          <w:rFonts w:ascii="Times New Roman" w:hAnsi="Times New Roman" w:cs="Times New Roman"/>
          <w:bCs/>
          <w:sz w:val="24"/>
          <w:szCs w:val="24"/>
        </w:rPr>
        <w:t xml:space="preserve"> </w:t>
      </w:r>
    </w:p>
    <w:p w14:paraId="4EBAE602" w14:textId="3C0D5D4F" w:rsidR="002E79DA" w:rsidRPr="00930237" w:rsidRDefault="002E79DA" w:rsidP="003A5C38">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2E79DA">
        <w:rPr>
          <w:rFonts w:ascii="Times New Roman" w:hAnsi="Times New Roman" w:cs="Times New Roman"/>
          <w:sz w:val="24"/>
          <w:szCs w:val="24"/>
        </w:rPr>
        <w:t xml:space="preserve">Attiecībā uz cilvēkiem ar garīga rakstura traucējumiem sabiedrībā balstītu sociālo pakalpojumu īpatsvars ir pieaudzis no 20% 2012. gadā līdz 29% 2020.gadā. To pieejamība attīstās pakāpeniski. 2013. gadā darbojās 23 dienas aprūpes centri 19 pašvaldībās, 6 specializētās darbnīcas 3 pašvaldībās un 12 grupu dzīvokļi 7 pašvaldībās. 2020. gadā to skaits bija pieaudzis līdz 38 dienas aprūpes centriem 25 pašvaldībās, 7 specializētām darbnīcām 3 pašvaldībās un 20 grupu dzīvokļiem 13 pašvaldībās. Saņemto sabiedrībā balstīto sociālo pakalpojumu apjoms pieaug tikpat pakāpeniski, cik to sniegšanai nepieciešamās infrastruktūras izveide. Līdzšinējo </w:t>
      </w:r>
      <w:proofErr w:type="spellStart"/>
      <w:r w:rsidRPr="002E79DA">
        <w:rPr>
          <w:rFonts w:ascii="Times New Roman" w:hAnsi="Times New Roman" w:cs="Times New Roman"/>
          <w:sz w:val="24"/>
          <w:szCs w:val="24"/>
        </w:rPr>
        <w:t>deinstitucionalizācijas</w:t>
      </w:r>
      <w:proofErr w:type="spellEnd"/>
      <w:r w:rsidRPr="002E79DA">
        <w:rPr>
          <w:rFonts w:ascii="Times New Roman" w:hAnsi="Times New Roman" w:cs="Times New Roman"/>
          <w:sz w:val="24"/>
          <w:szCs w:val="24"/>
        </w:rPr>
        <w:t xml:space="preserve"> projektu ieviešana ir pierādījusi, ka bez ieguldījumiem infrastruktūrā sabiedrībā balstītu sociālo pakalpojumu sniegšanu mērķa grupas personām ir iespējams nodrošināt tikai salīdzinoši nelielā apjomā, aptuveni pusi no sniegtajiem pakalpojumiem veido speciālistu konsultācijas un individuāls atbalsts, kas ir svarīgs, bet nevar aizvietot citus </w:t>
      </w:r>
      <w:proofErr w:type="spellStart"/>
      <w:r w:rsidRPr="002E79DA">
        <w:rPr>
          <w:rFonts w:ascii="Times New Roman" w:hAnsi="Times New Roman" w:cs="Times New Roman"/>
          <w:sz w:val="24"/>
          <w:szCs w:val="24"/>
        </w:rPr>
        <w:t>pakalapojumus</w:t>
      </w:r>
      <w:proofErr w:type="spellEnd"/>
      <w:r w:rsidRPr="002E79DA">
        <w:rPr>
          <w:rFonts w:ascii="Times New Roman" w:hAnsi="Times New Roman" w:cs="Times New Roman"/>
          <w:sz w:val="24"/>
          <w:szCs w:val="24"/>
        </w:rPr>
        <w:t xml:space="preserve">. Lai mazinātu teritoriālās atšķirības sociālo pakalpojumu pieejamībā, ir </w:t>
      </w:r>
      <w:r w:rsidRPr="002E79DA">
        <w:rPr>
          <w:rFonts w:ascii="Times New Roman" w:hAnsi="Times New Roman" w:cs="Times New Roman"/>
          <w:sz w:val="24"/>
          <w:szCs w:val="24"/>
        </w:rPr>
        <w:lastRenderedPageBreak/>
        <w:t xml:space="preserve">plānots noteikt pašvaldībās obligāti nodrošināmos sociālos pakalpojumus. Šī pieeja tiek ņemta par pamatu, plānojot turpmākos ieguldījumus sabiedrībā balstītu sociālo pakalpojumu attīstībā cilvēkiem ar garīga rakstura traucējumiem, pamatā orientējoties uz dienas aprūpes centru, specializēto darbnīcu un grupu dzīvokļu pieejamību visās Latvijas pašvaldībās. Ņemot vērā 2020. gadā jau esošos pakalpojumus un pakalpojumus, kurus plānots izveidot ar ERAF atbalstu līdz 2023. gada beigām, 19 no 43 pašvaldībām cilvēkiem ar garīga rakstura traucējumiem būs pieejami mazāk par trīs veidu pakalpojumiem, bet 5 pašvaldībās nebūs izveidota neviena sabiedrībā balstītu sociālo pakalpojumu sniegšanas vieta. Atbalsts tiek plānots tieši šo vajadzību apmierināšanai, papildus ņemot vērā arī to, ka daļā pašvaldību būs nepieciešami vairāk par vienu konkrētā veida pakalpojumu sniedzēju, kā arī būs nepieciešami pakalpojumi, kas ir īpaši pielāgoti </w:t>
      </w:r>
      <w:proofErr w:type="spellStart"/>
      <w:r w:rsidRPr="002E79DA">
        <w:rPr>
          <w:rFonts w:ascii="Times New Roman" w:hAnsi="Times New Roman" w:cs="Times New Roman"/>
          <w:sz w:val="24"/>
          <w:szCs w:val="24"/>
        </w:rPr>
        <w:t>cilēkiem</w:t>
      </w:r>
      <w:proofErr w:type="spellEnd"/>
      <w:r w:rsidRPr="002E79DA">
        <w:rPr>
          <w:rFonts w:ascii="Times New Roman" w:hAnsi="Times New Roman" w:cs="Times New Roman"/>
          <w:sz w:val="24"/>
          <w:szCs w:val="24"/>
        </w:rPr>
        <w:t xml:space="preserve"> ar ļoti smagiem traucējumiem un kompleksām atbalsta vajadzībām, tajā skaitā cilvēkiem ar </w:t>
      </w:r>
      <w:proofErr w:type="spellStart"/>
      <w:r w:rsidRPr="002E79DA">
        <w:rPr>
          <w:rFonts w:ascii="Times New Roman" w:hAnsi="Times New Roman" w:cs="Times New Roman"/>
          <w:sz w:val="24"/>
          <w:szCs w:val="24"/>
        </w:rPr>
        <w:t>demenci</w:t>
      </w:r>
      <w:proofErr w:type="spellEnd"/>
      <w:r w:rsidR="003A5C38">
        <w:rPr>
          <w:rFonts w:ascii="Times New Roman" w:hAnsi="Times New Roman" w:cs="Times New Roman"/>
          <w:sz w:val="24"/>
          <w:szCs w:val="24"/>
        </w:rPr>
        <w:t xml:space="preserve">. </w:t>
      </w:r>
      <w:r w:rsidR="003A5C38" w:rsidRPr="003A5C38">
        <w:rPr>
          <w:rFonts w:ascii="Times New Roman" w:hAnsi="Times New Roman" w:cs="Times New Roman"/>
          <w:sz w:val="24"/>
          <w:szCs w:val="24"/>
        </w:rPr>
        <w:t>Visi ieguldījumi sociālo pakalpojumu attīstībā tiks veikti saskaņā ar ANO Konvencijā par personu ar invaliditāti tiesībām un ANO Konvencijā par bērnu tiesībām noteikto</w:t>
      </w:r>
      <w:r w:rsidRPr="002E79DA">
        <w:rPr>
          <w:rFonts w:ascii="Times New Roman" w:hAnsi="Times New Roman" w:cs="Times New Roman"/>
          <w:sz w:val="24"/>
          <w:szCs w:val="24"/>
        </w:rPr>
        <w:t>.</w:t>
      </w:r>
    </w:p>
    <w:p w14:paraId="72874BFE" w14:textId="20E6382B" w:rsidR="00AC212B" w:rsidRPr="00930237" w:rsidRDefault="00AC212B" w:rsidP="003A5C38">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Sociālās aizsardzības izdevumi Latvijā ir starp zemākajiem ES (2016.gadā – 15,2% no IKP; ES 28,2% no IKP), kas nespēj nodrošināt kvalitatīvu sociālo pakalpojumus mazāk aizsargātām sabiedrības grupām. </w:t>
      </w:r>
      <w:r w:rsidRPr="00930237">
        <w:rPr>
          <w:rFonts w:ascii="Times New Roman" w:eastAsia="Times New Roman" w:hAnsi="Times New Roman" w:cs="Times New Roman"/>
          <w:iCs/>
          <w:noProof/>
          <w:sz w:val="24"/>
          <w:szCs w:val="24"/>
          <w:lang w:eastAsia="en-US" w:bidi="ar-SA"/>
        </w:rPr>
        <w:t>Liela daļa mājsaimniecību saskaras ar grūtībām sociālo pakalpojumu pieejamībā  (2016.gadā – 7,9% iedzīvotāju) profesionālus sociālās aprūpes pakalpojumus neizmanto 37,9% finansiālu apsvērumu dēļ un 16,2%, jo aprūpes pakalpojumi nav pieejami</w:t>
      </w:r>
      <w:r w:rsidR="005C7A45">
        <w:rPr>
          <w:rFonts w:ascii="Times New Roman" w:eastAsia="Times New Roman" w:hAnsi="Times New Roman" w:cs="Times New Roman"/>
          <w:iCs/>
          <w:noProof/>
          <w:sz w:val="24"/>
          <w:szCs w:val="24"/>
          <w:lang w:eastAsia="en-US" w:bidi="ar-SA"/>
        </w:rPr>
        <w:t xml:space="preserve">. </w:t>
      </w:r>
      <w:r w:rsidR="005C7A45" w:rsidRPr="00D665C4">
        <w:rPr>
          <w:rFonts w:ascii="Times New Roman" w:eastAsia="Times New Roman" w:hAnsi="Times New Roman" w:cs="Times New Roman"/>
          <w:iCs/>
          <w:noProof/>
          <w:sz w:val="24"/>
          <w:szCs w:val="24"/>
          <w:lang w:eastAsia="en-US" w:bidi="ar-SA"/>
        </w:rPr>
        <w:t>Daudzveidīgu sociālo pakalpojumu</w:t>
      </w:r>
      <w:r w:rsidR="005C7A45" w:rsidRPr="00D665C4">
        <w:t xml:space="preserve"> </w:t>
      </w:r>
      <w:r w:rsidR="005C7A45" w:rsidRPr="00D665C4">
        <w:rPr>
          <w:rFonts w:ascii="Times New Roman" w:eastAsia="Times New Roman" w:hAnsi="Times New Roman" w:cs="Times New Roman"/>
          <w:iCs/>
          <w:noProof/>
          <w:sz w:val="24"/>
          <w:szCs w:val="24"/>
          <w:lang w:eastAsia="en-US" w:bidi="ar-SA"/>
        </w:rPr>
        <w:t>sociālās atstumtības riskam pakļaut</w:t>
      </w:r>
      <w:r w:rsidR="005C7A45">
        <w:rPr>
          <w:rFonts w:ascii="Times New Roman" w:eastAsia="Times New Roman" w:hAnsi="Times New Roman" w:cs="Times New Roman"/>
          <w:iCs/>
          <w:noProof/>
          <w:sz w:val="24"/>
          <w:szCs w:val="24"/>
          <w:lang w:eastAsia="en-US" w:bidi="ar-SA"/>
        </w:rPr>
        <w:t>ajām</w:t>
      </w:r>
      <w:r w:rsidR="005C7A45" w:rsidRPr="00D665C4">
        <w:rPr>
          <w:rFonts w:ascii="Times New Roman" w:eastAsia="Times New Roman" w:hAnsi="Times New Roman" w:cs="Times New Roman"/>
          <w:iCs/>
          <w:noProof/>
          <w:sz w:val="24"/>
          <w:szCs w:val="24"/>
          <w:lang w:eastAsia="en-US" w:bidi="ar-SA"/>
        </w:rPr>
        <w:t xml:space="preserve"> iedzīvotāju grupām</w:t>
      </w:r>
      <w:r w:rsidR="005C7A45">
        <w:rPr>
          <w:rFonts w:ascii="Times New Roman" w:eastAsia="Times New Roman" w:hAnsi="Times New Roman" w:cs="Times New Roman"/>
          <w:iCs/>
          <w:noProof/>
          <w:sz w:val="24"/>
          <w:szCs w:val="24"/>
          <w:lang w:eastAsia="en-US" w:bidi="ar-SA"/>
        </w:rPr>
        <w:t>, jo īpaši cilvēkiem ar ļoti smagiem un multipliem funkcionāliem traucējumiem, t.sk. garīga rakstura traucējumiem, pensijas vecuma cilvēkiem, t.sk. ar demenci,</w:t>
      </w:r>
      <w:r w:rsidR="005C7A45" w:rsidRPr="00D665C4">
        <w:rPr>
          <w:rFonts w:ascii="Times New Roman" w:eastAsia="Times New Roman" w:hAnsi="Times New Roman" w:cs="Times New Roman"/>
          <w:iCs/>
          <w:noProof/>
          <w:sz w:val="24"/>
          <w:szCs w:val="24"/>
          <w:lang w:eastAsia="en-US" w:bidi="ar-SA"/>
        </w:rPr>
        <w:t xml:space="preserve"> pieejamību</w:t>
      </w:r>
      <w:r w:rsidR="005C7A45">
        <w:rPr>
          <w:rFonts w:ascii="Times New Roman" w:eastAsia="Times New Roman" w:hAnsi="Times New Roman" w:cs="Times New Roman"/>
          <w:iCs/>
          <w:noProof/>
          <w:sz w:val="24"/>
          <w:szCs w:val="24"/>
          <w:lang w:eastAsia="en-US" w:bidi="ar-SA"/>
        </w:rPr>
        <w:t xml:space="preserve"> un kvalitāti</w:t>
      </w:r>
      <w:r w:rsidR="005C7A45" w:rsidRPr="00D665C4">
        <w:rPr>
          <w:rFonts w:ascii="Times New Roman" w:eastAsia="Times New Roman" w:hAnsi="Times New Roman" w:cs="Times New Roman"/>
          <w:iCs/>
          <w:noProof/>
          <w:sz w:val="24"/>
          <w:szCs w:val="24"/>
          <w:lang w:eastAsia="en-US" w:bidi="ar-SA"/>
        </w:rPr>
        <w:t xml:space="preserve"> ietekmē arī </w:t>
      </w:r>
      <w:r w:rsidR="005C7A45">
        <w:rPr>
          <w:rFonts w:ascii="Times New Roman" w:eastAsia="Times New Roman" w:hAnsi="Times New Roman" w:cs="Times New Roman"/>
          <w:iCs/>
          <w:noProof/>
          <w:sz w:val="24"/>
          <w:szCs w:val="24"/>
          <w:lang w:eastAsia="en-US" w:bidi="ar-SA"/>
        </w:rPr>
        <w:t xml:space="preserve">atbilstošas </w:t>
      </w:r>
      <w:r w:rsidR="005C7A45" w:rsidRPr="00965278">
        <w:rPr>
          <w:rFonts w:ascii="Times New Roman" w:eastAsia="Times New Roman" w:hAnsi="Times New Roman" w:cs="Times New Roman"/>
          <w:iCs/>
          <w:noProof/>
          <w:sz w:val="24"/>
          <w:szCs w:val="24"/>
          <w:lang w:eastAsia="en-US" w:bidi="ar-SA"/>
        </w:rPr>
        <w:t>pakalpojumu infrastruktūras</w:t>
      </w:r>
      <w:r w:rsidR="005C7A45" w:rsidRPr="00D665C4">
        <w:rPr>
          <w:rFonts w:ascii="Times New Roman" w:eastAsia="Times New Roman" w:hAnsi="Times New Roman" w:cs="Times New Roman"/>
          <w:b/>
          <w:bCs/>
          <w:iCs/>
          <w:noProof/>
          <w:sz w:val="24"/>
          <w:szCs w:val="24"/>
          <w:lang w:eastAsia="en-US" w:bidi="ar-SA"/>
        </w:rPr>
        <w:t xml:space="preserve"> </w:t>
      </w:r>
      <w:r w:rsidR="005C7A45" w:rsidRPr="00D665C4">
        <w:rPr>
          <w:rFonts w:ascii="Times New Roman" w:eastAsia="Times New Roman" w:hAnsi="Times New Roman" w:cs="Times New Roman"/>
          <w:iCs/>
          <w:noProof/>
          <w:sz w:val="24"/>
          <w:szCs w:val="24"/>
          <w:lang w:eastAsia="en-US" w:bidi="ar-SA"/>
        </w:rPr>
        <w:t>trūkums</w:t>
      </w:r>
      <w:r w:rsidRPr="00930237">
        <w:rPr>
          <w:rFonts w:ascii="Times New Roman" w:eastAsia="Times New Roman" w:hAnsi="Times New Roman" w:cs="Times New Roman"/>
          <w:iCs/>
          <w:noProof/>
          <w:sz w:val="24"/>
          <w:szCs w:val="24"/>
          <w:lang w:eastAsia="en-US" w:bidi="ar-SA"/>
        </w:rPr>
        <w:t>.</w:t>
      </w:r>
    </w:p>
    <w:p w14:paraId="4B7B49C8" w14:textId="349A1A24" w:rsidR="00AC212B" w:rsidRPr="00930237" w:rsidRDefault="00AC212B" w:rsidP="003A5C38">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Calibri" w:hAnsi="Times New Roman" w:cs="Times New Roman"/>
          <w:iCs/>
          <w:sz w:val="24"/>
          <w:szCs w:val="24"/>
        </w:rPr>
        <w:t xml:space="preserve">Latvijā trūkst </w:t>
      </w:r>
      <w:r w:rsidR="008778FD">
        <w:rPr>
          <w:rFonts w:ascii="Times New Roman" w:eastAsia="Calibri" w:hAnsi="Times New Roman" w:cs="Times New Roman"/>
          <w:iCs/>
          <w:sz w:val="24"/>
          <w:szCs w:val="24"/>
        </w:rPr>
        <w:t xml:space="preserve">adekvātu </w:t>
      </w:r>
      <w:r w:rsidRPr="00930237">
        <w:rPr>
          <w:rFonts w:ascii="Times New Roman" w:eastAsia="Calibri" w:hAnsi="Times New Roman" w:cs="Times New Roman"/>
          <w:iCs/>
          <w:sz w:val="24"/>
          <w:szCs w:val="24"/>
        </w:rPr>
        <w:t xml:space="preserve">sociālo mājokļu, kas </w:t>
      </w:r>
      <w:r w:rsidR="008778FD" w:rsidRPr="008778FD">
        <w:rPr>
          <w:rFonts w:ascii="Times New Roman" w:eastAsia="Calibri" w:hAnsi="Times New Roman" w:cs="Times New Roman"/>
          <w:iCs/>
          <w:sz w:val="24"/>
          <w:szCs w:val="24"/>
        </w:rPr>
        <w:t>nodrošina sociālo iekļaušanu un ir ar piekļuvi darbavietām, izglītības iestādēm un pakalpojumiem</w:t>
      </w:r>
      <w:r w:rsidR="008778FD">
        <w:rPr>
          <w:rFonts w:ascii="Times New Roman" w:eastAsia="Calibri" w:hAnsi="Times New Roman" w:cs="Times New Roman"/>
          <w:iCs/>
          <w:sz w:val="24"/>
          <w:szCs w:val="24"/>
        </w:rPr>
        <w:t>.</w:t>
      </w:r>
      <w:r w:rsidRPr="00930237">
        <w:rPr>
          <w:rFonts w:ascii="Times New Roman" w:eastAsia="Calibri" w:hAnsi="Times New Roman" w:cs="Times New Roman"/>
          <w:sz w:val="24"/>
          <w:szCs w:val="24"/>
        </w:rPr>
        <w:t xml:space="preserve"> </w:t>
      </w:r>
      <w:r w:rsidRPr="00930237">
        <w:rPr>
          <w:rFonts w:ascii="Times New Roman" w:eastAsia="Calibri" w:hAnsi="Times New Roman" w:cs="Times New Roman"/>
          <w:iCs/>
          <w:sz w:val="24"/>
          <w:szCs w:val="24"/>
        </w:rPr>
        <w:t>Sociālie mājokļi 2016.gadā veidoja tikai 0,4% no mājokļu fonda salīdzinājumā ar vidējo rādītāju ES – 8%.</w:t>
      </w:r>
    </w:p>
    <w:p w14:paraId="53CA56E5" w14:textId="430649AD" w:rsidR="00AC212B" w:rsidRPr="00930237" w:rsidRDefault="00AC212B" w:rsidP="007545BD">
      <w:pPr>
        <w:pStyle w:val="ListParagraph"/>
        <w:numPr>
          <w:ilvl w:val="0"/>
          <w:numId w:val="60"/>
        </w:numPr>
        <w:spacing w:after="0" w:line="240" w:lineRule="auto"/>
        <w:ind w:left="567" w:hanging="567"/>
        <w:mirrorIndents/>
        <w:jc w:val="both"/>
        <w:rPr>
          <w:rFonts w:ascii="Times New Roman" w:eastAsia="Calibri" w:hAnsi="Times New Roman" w:cs="Times New Roman"/>
          <w:sz w:val="24"/>
          <w:szCs w:val="24"/>
        </w:rPr>
      </w:pPr>
      <w:r w:rsidRPr="00930237">
        <w:rPr>
          <w:rFonts w:ascii="Times New Roman" w:hAnsi="Times New Roman" w:cs="Times New Roman"/>
          <w:sz w:val="24"/>
          <w:szCs w:val="24"/>
        </w:rPr>
        <w:t xml:space="preserve">Personas ar invaliditāti un </w:t>
      </w:r>
      <w:proofErr w:type="spellStart"/>
      <w:r w:rsidRPr="00930237">
        <w:rPr>
          <w:rFonts w:ascii="Times New Roman" w:hAnsi="Times New Roman" w:cs="Times New Roman"/>
          <w:sz w:val="24"/>
          <w:szCs w:val="24"/>
        </w:rPr>
        <w:t>pirmspensijas</w:t>
      </w:r>
      <w:proofErr w:type="spellEnd"/>
      <w:r w:rsidRPr="00930237">
        <w:rPr>
          <w:rFonts w:ascii="Times New Roman" w:hAnsi="Times New Roman" w:cs="Times New Roman"/>
          <w:sz w:val="24"/>
          <w:szCs w:val="24"/>
        </w:rPr>
        <w:t xml:space="preserve"> vecumā esošas personas, kā arī jaunieši, kuri nemācās un nestrādā, saskaras ar paaugstinātu </w:t>
      </w:r>
      <w:r w:rsidRPr="00930237">
        <w:rPr>
          <w:rFonts w:ascii="Times New Roman" w:hAnsi="Times New Roman" w:cs="Times New Roman"/>
          <w:b/>
          <w:sz w:val="24"/>
          <w:szCs w:val="24"/>
        </w:rPr>
        <w:t>ilgstošā bezdarba risku</w:t>
      </w:r>
      <w:r w:rsidRPr="00930237">
        <w:rPr>
          <w:rFonts w:ascii="Times New Roman" w:hAnsi="Times New Roman" w:cs="Times New Roman"/>
          <w:sz w:val="24"/>
          <w:szCs w:val="24"/>
        </w:rPr>
        <w:t xml:space="preserve">, līdz ar to svarīgi pasākumi šo grupu atbalstam. Tāpat speciāli mērķēti atbalsta pasākumi bezdarba riska novēršanai un </w:t>
      </w:r>
      <w:proofErr w:type="spellStart"/>
      <w:r w:rsidRPr="00930237">
        <w:rPr>
          <w:rFonts w:ascii="Times New Roman" w:hAnsi="Times New Roman" w:cs="Times New Roman"/>
          <w:sz w:val="24"/>
          <w:szCs w:val="24"/>
        </w:rPr>
        <w:t>resocializācijai</w:t>
      </w:r>
      <w:proofErr w:type="spellEnd"/>
      <w:r w:rsidRPr="00930237">
        <w:rPr>
          <w:rFonts w:ascii="Times New Roman" w:hAnsi="Times New Roman" w:cs="Times New Roman"/>
          <w:sz w:val="24"/>
          <w:szCs w:val="24"/>
        </w:rPr>
        <w:t xml:space="preserve"> nepieciešami arī tām grupām, kas saskaras ar grūtībām sociālās atstumtības dēļ, kā piem</w:t>
      </w:r>
      <w:r w:rsidR="00683775">
        <w:rPr>
          <w:rFonts w:ascii="Times New Roman" w:hAnsi="Times New Roman" w:cs="Times New Roman"/>
          <w:sz w:val="24"/>
          <w:szCs w:val="24"/>
        </w:rPr>
        <w:t>.</w:t>
      </w:r>
      <w:r w:rsidRPr="00930237">
        <w:rPr>
          <w:rFonts w:ascii="Times New Roman" w:hAnsi="Times New Roman" w:cs="Times New Roman"/>
          <w:sz w:val="24"/>
          <w:szCs w:val="24"/>
        </w:rPr>
        <w:t>, azartspēļu, narkotiku vai psihotropo vielu atkarīgās personas un bijušie ieslodzītie.</w:t>
      </w:r>
    </w:p>
    <w:p w14:paraId="147475D9" w14:textId="291ED293"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6235AC">
        <w:rPr>
          <w:rFonts w:ascii="Times New Roman" w:eastAsia="Times New Roman" w:hAnsi="Times New Roman" w:cs="Times New Roman"/>
          <w:iCs/>
          <w:color w:val="000000" w:themeColor="text1"/>
          <w:sz w:val="24"/>
          <w:szCs w:val="24"/>
        </w:rPr>
        <w:t xml:space="preserve">Latvija saskaras ar virkni būtiskiem izaicinājumiem </w:t>
      </w:r>
      <w:r w:rsidRPr="006235AC">
        <w:rPr>
          <w:rFonts w:ascii="Times New Roman" w:eastAsia="Times New Roman" w:hAnsi="Times New Roman" w:cs="Times New Roman"/>
          <w:b/>
          <w:iCs/>
          <w:color w:val="000000" w:themeColor="text1"/>
          <w:sz w:val="24"/>
          <w:szCs w:val="24"/>
        </w:rPr>
        <w:t>veselības jomā</w:t>
      </w:r>
      <w:r w:rsidRPr="006235AC">
        <w:rPr>
          <w:rFonts w:ascii="Times New Roman" w:eastAsia="Times New Roman" w:hAnsi="Times New Roman" w:cs="Times New Roman"/>
          <w:iCs/>
          <w:color w:val="000000" w:themeColor="text1"/>
          <w:sz w:val="24"/>
          <w:szCs w:val="24"/>
        </w:rPr>
        <w:t>.</w:t>
      </w:r>
      <w:r w:rsidRPr="00930237">
        <w:rPr>
          <w:rFonts w:ascii="Times New Roman" w:eastAsia="Times New Roman" w:hAnsi="Times New Roman" w:cs="Times New Roman"/>
          <w:iCs/>
          <w:color w:val="000000" w:themeColor="text1"/>
          <w:sz w:val="24"/>
          <w:szCs w:val="24"/>
        </w:rPr>
        <w:t xml:space="preserve"> 2018.gadā Latvijā</w:t>
      </w:r>
      <w:r w:rsidRPr="00930237">
        <w:rPr>
          <w:rFonts w:ascii="Times New Roman" w:eastAsia="Times New Roman" w:hAnsi="Times New Roman" w:cs="Times New Roman"/>
          <w:color w:val="000000" w:themeColor="text1"/>
          <w:sz w:val="24"/>
          <w:szCs w:val="24"/>
        </w:rPr>
        <w:t xml:space="preserve"> neapmierinātās vajadzības pēc veselības aprūpes pakalpojumiem bija 6,1%, kamēr vidēji Eiropā šis rādītājs ir 1,8%</w:t>
      </w:r>
      <w:r w:rsidRPr="00930237">
        <w:rPr>
          <w:rStyle w:val="CommentReference"/>
          <w:rFonts w:ascii="Times New Roman" w:eastAsia="Times New Roman" w:hAnsi="Times New Roman" w:cs="Times New Roman"/>
          <w:color w:val="000000" w:themeColor="text1"/>
          <w:sz w:val="24"/>
          <w:szCs w:val="24"/>
          <w:vertAlign w:val="superscript"/>
        </w:rPr>
        <w:footnoteReference w:id="39"/>
      </w:r>
      <w:r w:rsidRPr="00930237">
        <w:rPr>
          <w:rFonts w:ascii="Times New Roman" w:eastAsia="Times New Roman" w:hAnsi="Times New Roman" w:cs="Times New Roman"/>
          <w:color w:val="000000" w:themeColor="text1"/>
          <w:sz w:val="24"/>
          <w:szCs w:val="24"/>
        </w:rPr>
        <w:t>, arī</w:t>
      </w:r>
      <w:r w:rsidRPr="00930237">
        <w:rPr>
          <w:rFonts w:ascii="Times New Roman" w:hAnsi="Times New Roman" w:cs="Times New Roman"/>
          <w:sz w:val="24"/>
          <w:szCs w:val="24"/>
        </w:rPr>
        <w:t xml:space="preserve"> veselības aprūpes kvalitātes rādītāji vieni no zemākajiem ES un 2017.gadā bija otrs augstākais profilaktiski novēršamo un trešais augstākais medicīniski novēršamo nāves gadījumu skaits ES</w:t>
      </w:r>
      <w:r w:rsidRPr="00930237">
        <w:rPr>
          <w:rStyle w:val="FootnoteReference"/>
          <w:rFonts w:ascii="Times New Roman" w:hAnsi="Times New Roman" w:cs="Times New Roman"/>
          <w:sz w:val="24"/>
          <w:szCs w:val="24"/>
        </w:rPr>
        <w:footnoteReference w:id="40"/>
      </w:r>
      <w:r w:rsidRPr="00930237">
        <w:rPr>
          <w:rFonts w:ascii="Times New Roman" w:hAnsi="Times New Roman" w:cs="Times New Roman"/>
          <w:sz w:val="24"/>
          <w:szCs w:val="24"/>
        </w:rPr>
        <w:t>.</w:t>
      </w:r>
      <w:r w:rsidRPr="00930237">
        <w:rPr>
          <w:rFonts w:ascii="Times New Roman" w:eastAsia="Times New Roman" w:hAnsi="Times New Roman" w:cs="Times New Roman"/>
          <w:iCs/>
          <w:noProof/>
          <w:sz w:val="24"/>
          <w:szCs w:val="24"/>
        </w:rPr>
        <w:t xml:space="preserve"> </w:t>
      </w:r>
      <w:r w:rsidRPr="00930237">
        <w:rPr>
          <w:rFonts w:ascii="Times New Roman" w:eastAsia="Times New Roman" w:hAnsi="Times New Roman"/>
          <w:iCs/>
          <w:noProof/>
          <w:sz w:val="24"/>
          <w:szCs w:val="24"/>
        </w:rPr>
        <w:t>Lai uzlabotu situāciju</w:t>
      </w:r>
      <w:r w:rsidRPr="00930237">
        <w:rPr>
          <w:rFonts w:ascii="Times New Roman" w:eastAsia="Times New Roman" w:hAnsi="Times New Roman"/>
          <w:iCs/>
          <w:color w:val="000000" w:themeColor="text1"/>
          <w:sz w:val="24"/>
          <w:szCs w:val="24"/>
        </w:rPr>
        <w:t xml:space="preserve">, </w:t>
      </w:r>
      <w:r w:rsidRPr="006235AC">
        <w:rPr>
          <w:rFonts w:ascii="Times New Roman" w:eastAsia="Times New Roman" w:hAnsi="Times New Roman"/>
          <w:iCs/>
          <w:color w:val="000000" w:themeColor="text1"/>
          <w:sz w:val="24"/>
          <w:szCs w:val="24"/>
        </w:rPr>
        <w:t xml:space="preserve">būtisks izaicinājums ir </w:t>
      </w:r>
      <w:r w:rsidRPr="006235AC">
        <w:rPr>
          <w:rFonts w:ascii="Times New Roman" w:eastAsia="Times New Roman" w:hAnsi="Times New Roman"/>
          <w:bCs/>
          <w:iCs/>
          <w:color w:val="000000" w:themeColor="text1"/>
          <w:sz w:val="24"/>
          <w:szCs w:val="24"/>
        </w:rPr>
        <w:t>kvalitatīvu un savlaicīgu veselības aprūpes</w:t>
      </w:r>
      <w:r w:rsidRPr="006235AC">
        <w:rPr>
          <w:rFonts w:ascii="Times New Roman" w:eastAsia="Times New Roman" w:hAnsi="Times New Roman"/>
          <w:iCs/>
          <w:color w:val="000000" w:themeColor="text1"/>
          <w:sz w:val="24"/>
          <w:szCs w:val="24"/>
        </w:rPr>
        <w:t xml:space="preserve"> </w:t>
      </w:r>
      <w:r w:rsidRPr="006235AC">
        <w:rPr>
          <w:rFonts w:ascii="Times New Roman" w:eastAsia="Times New Roman" w:hAnsi="Times New Roman"/>
          <w:bCs/>
          <w:iCs/>
          <w:color w:val="000000" w:themeColor="text1"/>
          <w:sz w:val="24"/>
          <w:szCs w:val="24"/>
        </w:rPr>
        <w:t>pakalpojumu pieejamības uzlabošana visiem Latvijas iedzīvotājiem</w:t>
      </w:r>
      <w:r w:rsidRPr="006235AC">
        <w:rPr>
          <w:rFonts w:ascii="Times New Roman" w:eastAsia="Times New Roman" w:hAnsi="Times New Roman"/>
          <w:iCs/>
          <w:color w:val="000000" w:themeColor="text1"/>
          <w:sz w:val="24"/>
          <w:szCs w:val="24"/>
        </w:rPr>
        <w:t xml:space="preserve">, </w:t>
      </w:r>
      <w:r w:rsidRPr="006235AC">
        <w:rPr>
          <w:rFonts w:ascii="Times New Roman" w:hAnsi="Times New Roman" w:cs="Times New Roman"/>
          <w:sz w:val="24"/>
          <w:szCs w:val="24"/>
        </w:rPr>
        <w:t>atbilstoši iedzīvotāju izvietojumam un pakalpojumu pieprasījumam</w:t>
      </w:r>
      <w:r w:rsidRPr="003208C5">
        <w:rPr>
          <w:rFonts w:ascii="Times New Roman" w:eastAsia="Times New Roman" w:hAnsi="Times New Roman"/>
          <w:iCs/>
          <w:color w:val="000000" w:themeColor="text1"/>
          <w:sz w:val="24"/>
          <w:szCs w:val="24"/>
        </w:rPr>
        <w:t>,</w:t>
      </w:r>
      <w:r w:rsidR="0075172A" w:rsidRPr="003208C5">
        <w:rPr>
          <w:rFonts w:ascii="Times New Roman" w:hAnsi="Times New Roman" w:cs="Times New Roman"/>
          <w:sz w:val="24"/>
          <w:szCs w:val="24"/>
        </w:rPr>
        <w:t xml:space="preserve"> ņemot</w:t>
      </w:r>
      <w:r w:rsidR="0075172A">
        <w:rPr>
          <w:rFonts w:ascii="Times New Roman" w:hAnsi="Times New Roman" w:cs="Times New Roman"/>
          <w:sz w:val="24"/>
          <w:szCs w:val="24"/>
        </w:rPr>
        <w:t xml:space="preserve"> vērā kartējumu, pamatojoties uz 2014.-2020.gada plānošanas perioda ietvaros veikto Pasaules Bankas veselības tīklu attīstības vadlīnijām, Sabiedrības veselības pamatnostādnēm </w:t>
      </w:r>
      <w:r w:rsidR="0075172A" w:rsidRPr="00182811">
        <w:rPr>
          <w:rFonts w:ascii="Times New Roman" w:hAnsi="Times New Roman" w:cs="Times New Roman"/>
          <w:sz w:val="24"/>
          <w:szCs w:val="24"/>
        </w:rPr>
        <w:t>2021.</w:t>
      </w:r>
      <w:r w:rsidR="00644916">
        <w:rPr>
          <w:rFonts w:ascii="Times New Roman" w:hAnsi="Times New Roman" w:cs="Times New Roman"/>
          <w:sz w:val="24"/>
          <w:szCs w:val="24"/>
        </w:rPr>
        <w:t>–</w:t>
      </w:r>
      <w:r w:rsidR="0075172A" w:rsidRPr="00182811">
        <w:rPr>
          <w:rFonts w:ascii="Times New Roman" w:hAnsi="Times New Roman" w:cs="Times New Roman"/>
          <w:sz w:val="24"/>
          <w:szCs w:val="24"/>
        </w:rPr>
        <w:t>2027.gadam un veselības aprūpes pakalpojumu organizēšanas un finansēšanas kārtību,</w:t>
      </w:r>
      <w:r w:rsidR="0075172A" w:rsidRPr="00182811">
        <w:rPr>
          <w:rFonts w:ascii="Times New Roman" w:eastAsia="Times New Roman" w:hAnsi="Times New Roman"/>
          <w:bCs/>
          <w:iCs/>
          <w:color w:val="000000" w:themeColor="text1"/>
          <w:sz w:val="24"/>
          <w:szCs w:val="24"/>
        </w:rPr>
        <w:t xml:space="preserve"> </w:t>
      </w:r>
      <w:r w:rsidRPr="00182811">
        <w:rPr>
          <w:rFonts w:ascii="Times New Roman" w:eastAsia="Times New Roman" w:hAnsi="Times New Roman"/>
          <w:bCs/>
          <w:iCs/>
          <w:color w:val="000000" w:themeColor="text1"/>
          <w:sz w:val="24"/>
          <w:szCs w:val="24"/>
        </w:rPr>
        <w:t>t.sk. nodrošinot nepieciešamos resursus un</w:t>
      </w:r>
      <w:r w:rsidRPr="00182811">
        <w:rPr>
          <w:rFonts w:ascii="Times New Roman" w:eastAsia="Times New Roman" w:hAnsi="Times New Roman"/>
          <w:iCs/>
          <w:color w:val="000000" w:themeColor="text1"/>
          <w:sz w:val="24"/>
          <w:szCs w:val="24"/>
        </w:rPr>
        <w:t xml:space="preserve"> </w:t>
      </w:r>
      <w:r w:rsidRPr="00182811">
        <w:rPr>
          <w:rFonts w:ascii="Times New Roman" w:hAnsi="Times New Roman" w:cs="Times New Roman"/>
          <w:bCs/>
          <w:sz w:val="24"/>
          <w:szCs w:val="24"/>
        </w:rPr>
        <w:t>mūsdienīgu, drošu visu līmeņu veselības aprūpes</w:t>
      </w:r>
      <w:r w:rsidRPr="00930237">
        <w:rPr>
          <w:rFonts w:ascii="Times New Roman" w:hAnsi="Times New Roman" w:cs="Times New Roman"/>
          <w:bCs/>
          <w:sz w:val="24"/>
          <w:szCs w:val="24"/>
        </w:rPr>
        <w:t xml:space="preserve"> infrastruktūru.</w:t>
      </w:r>
    </w:p>
    <w:p w14:paraId="52D9B376" w14:textId="74481835"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iCs/>
          <w:noProof/>
          <w:sz w:val="24"/>
          <w:szCs w:val="24"/>
          <w:lang w:eastAsia="en-US" w:bidi="ar-SA"/>
        </w:rPr>
        <w:t xml:space="preserve">Esošais ārstniecības personu nodrošinājums ir nepietiekams visās ārstniecības personu grupās, 33% ārstu un 28% zobārstu jau ir vai pēc 7 gadiem būs pensijas vecumā, radot </w:t>
      </w:r>
      <w:r w:rsidRPr="00930237">
        <w:rPr>
          <w:rFonts w:ascii="Times New Roman" w:eastAsia="Times New Roman" w:hAnsi="Times New Roman" w:cs="Times New Roman"/>
          <w:iCs/>
          <w:noProof/>
          <w:sz w:val="24"/>
          <w:szCs w:val="24"/>
          <w:lang w:eastAsia="en-US" w:bidi="ar-SA"/>
        </w:rPr>
        <w:lastRenderedPageBreak/>
        <w:t xml:space="preserve">nopietnu apdraudējumu veselības aprūpes pakalpojumu nodrošināšanai. Tiek prognozēts, ka līdz 2025.gadam veidosies ap 3050 māsu iztrūkums. 2017.gadā uz </w:t>
      </w:r>
      <w:r w:rsidRPr="00930237">
        <w:rPr>
          <w:rFonts w:ascii="Times New Roman" w:eastAsia="Times New Roman" w:hAnsi="Times New Roman" w:cs="Times New Roman"/>
          <w:iCs/>
          <w:noProof/>
          <w:sz w:val="24"/>
          <w:szCs w:val="24"/>
          <w:lang w:eastAsia="en-US" w:bidi="ar-SA"/>
        </w:rPr>
        <w:br/>
        <w:t>100 000 iedzīvotajiem bija 320,5 ārstu, tikmēr ES vidēji – 363,6.</w:t>
      </w:r>
    </w:p>
    <w:p w14:paraId="04C6A776" w14:textId="4F806433"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proofErr w:type="spellStart"/>
      <w:r w:rsidRPr="00930237">
        <w:rPr>
          <w:rFonts w:ascii="Times New Roman" w:hAnsi="Times New Roman" w:cs="Times New Roman"/>
          <w:color w:val="000000"/>
          <w:sz w:val="24"/>
          <w:szCs w:val="24"/>
        </w:rPr>
        <w:t>Neinfekcijas</w:t>
      </w:r>
      <w:proofErr w:type="spellEnd"/>
      <w:r w:rsidRPr="00930237">
        <w:rPr>
          <w:rFonts w:ascii="Times New Roman" w:hAnsi="Times New Roman" w:cs="Times New Roman"/>
          <w:color w:val="000000"/>
          <w:sz w:val="24"/>
          <w:szCs w:val="24"/>
        </w:rPr>
        <w:t xml:space="preserve"> slimības ir galvenais nāves cēlonis arī Latvijā – no visiem nāves cēloņiem 55% ir sirds un asinsvadu slimības (SAS), otrs biežākais nāves cēlonis Latvijā – onkoloģiskās slimības.</w:t>
      </w:r>
      <w:r w:rsidRPr="00930237">
        <w:rPr>
          <w:rFonts w:ascii="Times New Roman" w:hAnsi="Times New Roman" w:cs="Times New Roman"/>
          <w:color w:val="000000"/>
          <w:sz w:val="24"/>
          <w:szCs w:val="24"/>
          <w:vertAlign w:val="superscript"/>
        </w:rPr>
        <w:t>33</w:t>
      </w:r>
      <w:r w:rsidRPr="00930237">
        <w:rPr>
          <w:rFonts w:ascii="Times New Roman" w:hAnsi="Times New Roman" w:cs="Times New Roman"/>
          <w:color w:val="000000"/>
          <w:sz w:val="24"/>
          <w:szCs w:val="24"/>
        </w:rPr>
        <w:t xml:space="preserve"> Būtiska loma </w:t>
      </w:r>
      <w:proofErr w:type="spellStart"/>
      <w:r w:rsidRPr="00930237">
        <w:rPr>
          <w:rFonts w:ascii="Times New Roman" w:hAnsi="Times New Roman" w:cs="Times New Roman"/>
          <w:color w:val="000000"/>
          <w:sz w:val="24"/>
          <w:szCs w:val="24"/>
        </w:rPr>
        <w:t>neinfekcijas</w:t>
      </w:r>
      <w:proofErr w:type="spellEnd"/>
      <w:r w:rsidRPr="00930237">
        <w:rPr>
          <w:rFonts w:ascii="Times New Roman" w:hAnsi="Times New Roman" w:cs="Times New Roman"/>
          <w:color w:val="000000"/>
          <w:sz w:val="24"/>
          <w:szCs w:val="24"/>
        </w:rPr>
        <w:t xml:space="preserve"> slimību izplatībā ir ar dzīvesveidu saistītiem riska faktoriem, piem</w:t>
      </w:r>
      <w:r w:rsidR="00683775">
        <w:rPr>
          <w:rFonts w:ascii="Times New Roman" w:hAnsi="Times New Roman" w:cs="Times New Roman"/>
          <w:color w:val="000000"/>
          <w:sz w:val="24"/>
          <w:szCs w:val="24"/>
        </w:rPr>
        <w:t>.,</w:t>
      </w:r>
      <w:r w:rsidRPr="00930237">
        <w:rPr>
          <w:rFonts w:ascii="Times New Roman" w:hAnsi="Times New Roman" w:cs="Times New Roman"/>
          <w:color w:val="000000"/>
          <w:sz w:val="24"/>
          <w:szCs w:val="24"/>
        </w:rPr>
        <w:t xml:space="preserve"> kā neveselīgam uzturam, mazkustīgam dzīvesveidam, smēķēšanai, alkohola, narkotiku un psihotropo vielu lietošanai, kā arī aizraušanās ar atkarību izraisošajiem procesiem un dažādām modernām tehnoloģijām.  </w:t>
      </w:r>
    </w:p>
    <w:p w14:paraId="54131B6E" w14:textId="2DC91EAC"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2014.–2020.gada plānošanas periodā veikti veselības veicināšanas</w:t>
      </w:r>
      <w:r w:rsidR="0099277B" w:rsidRPr="0099277B">
        <w:rPr>
          <w:rFonts w:ascii="Times New Roman" w:hAnsi="Times New Roman" w:cs="Times New Roman"/>
          <w:sz w:val="24"/>
          <w:szCs w:val="24"/>
        </w:rPr>
        <w:t xml:space="preserve"> </w:t>
      </w:r>
      <w:r w:rsidR="0099277B">
        <w:rPr>
          <w:rFonts w:ascii="Times New Roman" w:hAnsi="Times New Roman" w:cs="Times New Roman"/>
          <w:sz w:val="24"/>
          <w:szCs w:val="24"/>
        </w:rPr>
        <w:t>un slimību profilakses</w:t>
      </w:r>
      <w:r w:rsidRPr="00930237">
        <w:rPr>
          <w:rFonts w:ascii="Times New Roman" w:hAnsi="Times New Roman" w:cs="Times New Roman"/>
          <w:sz w:val="24"/>
          <w:szCs w:val="24"/>
        </w:rPr>
        <w:t xml:space="preserve"> pasākumi, kur uzlabojušies rādītāji, cita starpā, pēdējo gadu laikā Latvijā samazinājušies potenciāli  zaudētie mūža gadi</w:t>
      </w:r>
      <w:r w:rsidRPr="00930237">
        <w:rPr>
          <w:rStyle w:val="FootnoteReference"/>
          <w:rFonts w:ascii="Times New Roman" w:hAnsi="Times New Roman" w:cs="Times New Roman"/>
          <w:sz w:val="24"/>
          <w:szCs w:val="24"/>
        </w:rPr>
        <w:footnoteReference w:id="41"/>
      </w:r>
      <w:r w:rsidRPr="00930237">
        <w:rPr>
          <w:rFonts w:ascii="Times New Roman" w:hAnsi="Times New Roman" w:cs="Times New Roman"/>
          <w:sz w:val="24"/>
          <w:szCs w:val="24"/>
        </w:rPr>
        <w:t>; pēdējo 3 gadu laikā smēķētāju skaits samazinājies par 9%.Veselības veicināšanas</w:t>
      </w:r>
      <w:r w:rsidR="0099277B" w:rsidRPr="0099277B">
        <w:rPr>
          <w:rFonts w:ascii="Times New Roman" w:hAnsi="Times New Roman" w:cs="Times New Roman"/>
          <w:sz w:val="24"/>
          <w:szCs w:val="24"/>
        </w:rPr>
        <w:t xml:space="preserve"> </w:t>
      </w:r>
      <w:r w:rsidR="0099277B">
        <w:rPr>
          <w:rFonts w:ascii="Times New Roman" w:hAnsi="Times New Roman" w:cs="Times New Roman"/>
          <w:sz w:val="24"/>
          <w:szCs w:val="24"/>
        </w:rPr>
        <w:t>un slimību profilakses</w:t>
      </w:r>
      <w:r w:rsidRPr="00930237">
        <w:rPr>
          <w:rFonts w:ascii="Times New Roman" w:hAnsi="Times New Roman" w:cs="Times New Roman"/>
          <w:sz w:val="24"/>
          <w:szCs w:val="24"/>
        </w:rPr>
        <w:t xml:space="preserve"> pasākumiem uz sabiedrības veselību ir ilgtermiņa ietekme, t.sk. uz nodarbinātību, tādēļ svarīgi turpināt uzsākto, lai nodrošinātu būtiskus sabiedrības veselības rādītāju uzlabojumus</w:t>
      </w:r>
      <w:r w:rsidR="00E200DD" w:rsidRPr="00930237">
        <w:rPr>
          <w:rFonts w:ascii="Times New Roman" w:hAnsi="Times New Roman" w:cs="Times New Roman"/>
          <w:sz w:val="24"/>
          <w:szCs w:val="24"/>
        </w:rPr>
        <w:t>, uzlabotu dzīves kvalitāti un darba spējas</w:t>
      </w:r>
      <w:r w:rsidRPr="00930237">
        <w:rPr>
          <w:rFonts w:ascii="Times New Roman" w:hAnsi="Times New Roman" w:cs="Times New Roman"/>
          <w:sz w:val="24"/>
          <w:szCs w:val="24"/>
        </w:rPr>
        <w:t>, paildzinātu dzīvildzi un veselīgo mūža gadu skaitu.</w:t>
      </w:r>
    </w:p>
    <w:p w14:paraId="7C102253" w14:textId="0882E2C5" w:rsidR="00AC212B" w:rsidRPr="00930237" w:rsidRDefault="00AC212B" w:rsidP="007545BD">
      <w:pPr>
        <w:pStyle w:val="ListParagraph"/>
        <w:numPr>
          <w:ilvl w:val="0"/>
          <w:numId w:val="60"/>
        </w:numPr>
        <w:spacing w:after="0" w:line="240" w:lineRule="auto"/>
        <w:ind w:left="567" w:hanging="567"/>
        <w:mirrorIndents/>
        <w:jc w:val="both"/>
        <w:rPr>
          <w:rFonts w:ascii="Times New Roman" w:eastAsia="Calibri" w:hAnsi="Times New Roman" w:cs="Times New Roman"/>
          <w:sz w:val="24"/>
          <w:szCs w:val="24"/>
        </w:rPr>
      </w:pPr>
      <w:r w:rsidRPr="006235AC">
        <w:rPr>
          <w:rFonts w:ascii="Times New Roman" w:eastAsia="Calibri" w:hAnsi="Times New Roman" w:cs="Times New Roman"/>
          <w:sz w:val="24"/>
          <w:szCs w:val="24"/>
        </w:rPr>
        <w:t xml:space="preserve">Līdztekus nodarbinātības veicināšanai un mērķētam atbalstam </w:t>
      </w:r>
      <w:r w:rsidR="008778FD" w:rsidRPr="008778FD">
        <w:rPr>
          <w:rFonts w:ascii="Times New Roman" w:eastAsia="Calibri" w:hAnsi="Times New Roman" w:cs="Times New Roman"/>
          <w:sz w:val="24"/>
          <w:szCs w:val="24"/>
        </w:rPr>
        <w:t>sociālajai iekļaušanai un dažādu sociālo grupu integrācijai darba tirgū, nepieciešams nodrošināt visiem vienlīdzīgu piekļuvi tiesai. Tiesu pieejamība, tās efektivitāte un korupcijas izplatības mazināšana, t.sk valsts un starptautiskajā līmenī, stiprina iedzīvotāju un starptautiskas sabiedrības uzticēšanos Latvijas tiesībaizsardzības sistēmai, kā arī īsteno ANO Ilgtspējīgas attīstības mērķi Nr. 16.3.</w:t>
      </w:r>
    </w:p>
    <w:p w14:paraId="1201C26A" w14:textId="645ED5E8" w:rsidR="00AC212B" w:rsidRPr="00930237" w:rsidRDefault="00AC212B" w:rsidP="007545BD">
      <w:pPr>
        <w:pStyle w:val="Default"/>
        <w:numPr>
          <w:ilvl w:val="0"/>
          <w:numId w:val="60"/>
        </w:numPr>
        <w:spacing w:after="0" w:line="240" w:lineRule="auto"/>
        <w:ind w:left="567" w:hanging="567"/>
        <w:mirrorIndents/>
        <w:jc w:val="both"/>
        <w:rPr>
          <w:rFonts w:eastAsia="Calibri"/>
        </w:rPr>
      </w:pPr>
      <w:r w:rsidRPr="00930237">
        <w:t xml:space="preserve">Latvijā </w:t>
      </w:r>
      <w:r w:rsidRPr="00A763E0">
        <w:rPr>
          <w:b/>
          <w:bCs/>
        </w:rPr>
        <w:t>sociālo partneru</w:t>
      </w:r>
      <w:r w:rsidRPr="00930237">
        <w:t xml:space="preserve"> iesaiste reformu un politiku veidošanā ir </w:t>
      </w:r>
      <w:r w:rsidR="004D2CDB">
        <w:t>labi</w:t>
      </w:r>
      <w:r w:rsidR="004D2CDB" w:rsidRPr="00930237">
        <w:t xml:space="preserve"> </w:t>
      </w:r>
      <w:r w:rsidRPr="00930237">
        <w:t>nostādīta, tomēr</w:t>
      </w:r>
      <w:r w:rsidR="006434E0">
        <w:t xml:space="preserve"> </w:t>
      </w:r>
      <w:r w:rsidR="00996D0C">
        <w:t xml:space="preserve">nepieciešams stiprināt patiesu dialogu </w:t>
      </w:r>
      <w:r w:rsidR="00684765">
        <w:t xml:space="preserve">komunikācijā </w:t>
      </w:r>
      <w:r w:rsidR="00996D0C">
        <w:t>ar sociālajiem partneriem</w:t>
      </w:r>
      <w:r w:rsidR="00684765">
        <w:t xml:space="preserve">, kā arī </w:t>
      </w:r>
      <w:r w:rsidR="00515A2B">
        <w:t xml:space="preserve">vēl </w:t>
      </w:r>
      <w:r w:rsidR="00F159CE">
        <w:t xml:space="preserve">jāspēcina </w:t>
      </w:r>
      <w:r w:rsidR="00F159CE" w:rsidRPr="0063407C">
        <w:rPr>
          <w:b/>
          <w:bCs/>
        </w:rPr>
        <w:t>pilsoniskais dialogs</w:t>
      </w:r>
      <w:r w:rsidR="00533F55">
        <w:rPr>
          <w:b/>
          <w:bCs/>
        </w:rPr>
        <w:t xml:space="preserve"> un sabiedrības līdzdalība</w:t>
      </w:r>
      <w:r w:rsidR="00515A2B">
        <w:t>. Šobrīd s</w:t>
      </w:r>
      <w:r w:rsidR="006434E0" w:rsidRPr="006434E0">
        <w:t>ociālo partneru un pilsoniskā dialoga īstenotāju ierobežotā kapacitāte</w:t>
      </w:r>
      <w:r w:rsidR="00684765">
        <w:t xml:space="preserve"> </w:t>
      </w:r>
      <w:r w:rsidRPr="00930237">
        <w:t xml:space="preserve">neļauj jēgpilni un savlaicīgi nodrošināt nepieciešamo iesaisti. Vienlaikus, lai veicinātu </w:t>
      </w:r>
      <w:r w:rsidRPr="00930237">
        <w:rPr>
          <w:b/>
        </w:rPr>
        <w:t>pilsonisko līdzdalību</w:t>
      </w:r>
      <w:r w:rsidRPr="00930237">
        <w:t xml:space="preserve">, jārisina jautājumi, kas skar pašu sabiedrību, </w:t>
      </w:r>
      <w:r w:rsidR="00515A2B">
        <w:t xml:space="preserve">piemēram, </w:t>
      </w:r>
      <w:r w:rsidRPr="00930237">
        <w:t xml:space="preserve">Latvijas iedzīvotāji ir mazaktīvi pilsoniskajā līdzdalībā un </w:t>
      </w:r>
      <w:r w:rsidR="00515A2B">
        <w:t>sociālais</w:t>
      </w:r>
      <w:r w:rsidR="006A4C1B" w:rsidRPr="00930237">
        <w:t xml:space="preserve"> </w:t>
      </w:r>
      <w:r w:rsidRPr="00930237">
        <w:t>dialogs ir vāji attīstīts</w:t>
      </w:r>
      <w:r w:rsidR="00B93CFF">
        <w:t>, kā arī p</w:t>
      </w:r>
      <w:r w:rsidRPr="00930237">
        <w:t>ilsoniskās līdzdalības rādītājs Latvijā zems.</w:t>
      </w:r>
      <w:r w:rsidRPr="00930237">
        <w:rPr>
          <w:rStyle w:val="FootnoteReference"/>
        </w:rPr>
        <w:footnoteReference w:id="42"/>
      </w:r>
      <w:r w:rsidRPr="00930237">
        <w:t xml:space="preserve"> Būtisks šķērslis trešo valstu pilsoņu līdzdalībai aktīvai sabiedriskajai darbībai pastāvīgo iedzīvotāju veidotās organizācijās un aktivitātēs ir nepietiekamas latviešu valodas zināšanas, kas primāri negatīvi ietekmē informācijas pieejamību par līdzdalības iespējām</w:t>
      </w:r>
      <w:r w:rsidRPr="00930237">
        <w:rPr>
          <w:rStyle w:val="FootnoteReference"/>
        </w:rPr>
        <w:footnoteReference w:id="43"/>
      </w:r>
      <w:r w:rsidRPr="00930237">
        <w:t xml:space="preserve">. </w:t>
      </w:r>
    </w:p>
    <w:p w14:paraId="688C2483" w14:textId="7B0FBD6E" w:rsidR="00AC212B" w:rsidRPr="00930237" w:rsidRDefault="008778FD" w:rsidP="007545BD">
      <w:pPr>
        <w:pStyle w:val="Default"/>
        <w:numPr>
          <w:ilvl w:val="0"/>
          <w:numId w:val="60"/>
        </w:numPr>
        <w:spacing w:after="0" w:line="240" w:lineRule="auto"/>
        <w:ind w:left="567" w:hanging="567"/>
        <w:mirrorIndents/>
        <w:jc w:val="both"/>
        <w:rPr>
          <w:rFonts w:eastAsia="Calibri"/>
        </w:rPr>
      </w:pPr>
      <w:r w:rsidRPr="007323C7">
        <w:t>Sociālo iekļaušanu un saliedētu sabiedrību stiprina iesaiste kultūras aktivitātēs.</w:t>
      </w:r>
      <w:r w:rsidRPr="008778FD">
        <w:rPr>
          <w:b/>
        </w:rPr>
        <w:t xml:space="preserve"> </w:t>
      </w:r>
      <w:r w:rsidR="00AC212B" w:rsidRPr="00930237">
        <w:rPr>
          <w:b/>
        </w:rPr>
        <w:t>Kultūras patēriņa</w:t>
      </w:r>
      <w:r w:rsidR="00AC212B" w:rsidRPr="00930237">
        <w:t xml:space="preserve"> un līdzdalības ietekmes pētījuma</w:t>
      </w:r>
      <w:r w:rsidR="00AC212B" w:rsidRPr="00930237">
        <w:rPr>
          <w:rStyle w:val="FootnoteReference"/>
        </w:rPr>
        <w:footnoteReference w:id="44"/>
      </w:r>
      <w:r w:rsidR="00AC212B" w:rsidRPr="00930237">
        <w:t xml:space="preserve"> ietvaros secināts, ka kultūras patēriņā mazaktīvi biežāk ir 55</w:t>
      </w:r>
      <w:r w:rsidR="00644916">
        <w:t>–</w:t>
      </w:r>
      <w:r w:rsidR="00AC212B" w:rsidRPr="00930237">
        <w:t xml:space="preserve">74 gadīgie, ar zemiem ienākumiem, laukos dzīvojošie, cittautieši un tie, kas dzīvo vieni, kam ir arī plašāka sociālā nozīme – noteiktas iedzīvotāju sociāli demogrāfiskās grupas kultūras pieejamībā tiek arvien vairāk </w:t>
      </w:r>
      <w:proofErr w:type="spellStart"/>
      <w:r w:rsidR="00AC212B" w:rsidRPr="00930237">
        <w:t>marginalizētas</w:t>
      </w:r>
      <w:proofErr w:type="spellEnd"/>
      <w:r w:rsidR="00AC212B" w:rsidRPr="00930237">
        <w:t xml:space="preserve">, to kultūras patēriņam arvien samazinoties un/vai aizstājoties ar viegli pieejamiem izklaides produktiem. </w:t>
      </w:r>
    </w:p>
    <w:p w14:paraId="6361A4C8" w14:textId="59E20498" w:rsidR="00AC212B" w:rsidRPr="00930237" w:rsidRDefault="00AC212B" w:rsidP="007545BD">
      <w:pPr>
        <w:pStyle w:val="Default"/>
        <w:numPr>
          <w:ilvl w:val="0"/>
          <w:numId w:val="60"/>
        </w:numPr>
        <w:spacing w:after="0" w:line="240" w:lineRule="auto"/>
        <w:ind w:left="567" w:hanging="567"/>
        <w:mirrorIndents/>
        <w:jc w:val="both"/>
        <w:rPr>
          <w:rFonts w:eastAsia="Calibri"/>
        </w:rPr>
      </w:pPr>
      <w:r w:rsidRPr="00930237">
        <w:rPr>
          <w:rFonts w:eastAsia="Calibri"/>
        </w:rPr>
        <w:t xml:space="preserve">Pieejamie dati norāda, ka </w:t>
      </w:r>
      <w:r w:rsidR="005474FB">
        <w:rPr>
          <w:rFonts w:eastAsia="Calibri"/>
        </w:rPr>
        <w:t>COVID</w:t>
      </w:r>
      <w:r w:rsidRPr="00930237">
        <w:rPr>
          <w:rFonts w:eastAsia="Calibri"/>
        </w:rPr>
        <w:t xml:space="preserve">-19 pandēmijas rezultātā noteikto ceļojuma ierobežojumu rezultātā nopietni ietekmēti reģioni, kur kultūras un tūrisma nozares sniedz nozīmīgu ieguldījumu reģionālajā ekonomikā. Būtiski saglabāt un attīstīt Latvijas </w:t>
      </w:r>
      <w:r w:rsidRPr="00930237">
        <w:rPr>
          <w:rFonts w:eastAsia="Calibri"/>
        </w:rPr>
        <w:lastRenderedPageBreak/>
        <w:t>kultūras kapitālu un veicināt piederības izjūtu Latvijas kultūras telpai, attīstot sabiedrības radošumā balstītu konkurētspējīgu nacionālo identitāti un veidojot Latvijā kvalitatīvu kultūrvidi, t</w:t>
      </w:r>
      <w:r w:rsidR="00F65811">
        <w:rPr>
          <w:rFonts w:eastAsia="Calibri"/>
        </w:rPr>
        <w:t>.</w:t>
      </w:r>
      <w:r w:rsidRPr="00930237">
        <w:rPr>
          <w:rFonts w:eastAsia="Calibri"/>
        </w:rPr>
        <w:t>sk</w:t>
      </w:r>
      <w:r w:rsidR="00F65811">
        <w:rPr>
          <w:rFonts w:eastAsia="Calibri"/>
        </w:rPr>
        <w:t>.</w:t>
      </w:r>
      <w:r w:rsidRPr="00930237">
        <w:rPr>
          <w:rFonts w:eastAsia="Calibri"/>
        </w:rPr>
        <w:t xml:space="preserve"> kultūras mantojuma potenciāla izmantošana radošā tūrisma attīstīšanai.</w:t>
      </w:r>
    </w:p>
    <w:p w14:paraId="33FB7BC7" w14:textId="3CDBA657" w:rsidR="00AC212B" w:rsidRPr="00930237" w:rsidRDefault="00AC212B" w:rsidP="007545BD">
      <w:pPr>
        <w:pStyle w:val="Default"/>
        <w:numPr>
          <w:ilvl w:val="0"/>
          <w:numId w:val="60"/>
        </w:numPr>
        <w:spacing w:after="0" w:line="240" w:lineRule="auto"/>
        <w:ind w:left="567" w:hanging="567"/>
        <w:mirrorIndents/>
        <w:jc w:val="both"/>
        <w:rPr>
          <w:rFonts w:eastAsia="Calibri"/>
        </w:rPr>
      </w:pPr>
      <w:r w:rsidRPr="00930237">
        <w:t xml:space="preserve">Lai risinātu augstāk minētos izaicinājumus investīcijas plānotas 4.3.1., 4.3.3., 4.1.1., 4.1.2., </w:t>
      </w:r>
      <w:r w:rsidR="00852D92">
        <w:t xml:space="preserve">4.2.3., </w:t>
      </w:r>
      <w:r w:rsidR="00E200DD" w:rsidRPr="00930237">
        <w:t xml:space="preserve">4.2.4., </w:t>
      </w:r>
      <w:r w:rsidRPr="00930237">
        <w:t>4.3.2., 4.3.4., 4.3.5. un 4.3.6.SAM investīciju prioritātēs paredzot ERAF un ESF+ investīcijas.</w:t>
      </w:r>
    </w:p>
    <w:p w14:paraId="51C84314" w14:textId="53010181"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noProof/>
          <w:sz w:val="24"/>
          <w:szCs w:val="24"/>
        </w:rPr>
        <w:t xml:space="preserve">Plānotos ieguldījumus pamato Sociālās aizsardzības un darba tirgus politikas pamatnostādnēs 2021.–2027.gadam Bērnu, jaunatnes un ģimenes attīstības pamatnostādnēs 2021.–2027.gadam </w:t>
      </w:r>
      <w:r w:rsidRPr="00930237">
        <w:rPr>
          <w:rFonts w:ascii="Times New Roman" w:hAnsi="Times New Roman" w:cs="Times New Roman"/>
          <w:bCs/>
          <w:i/>
          <w:iCs/>
          <w:noProof/>
          <w:sz w:val="24"/>
          <w:szCs w:val="24"/>
        </w:rPr>
        <w:t>(izstrādes stadijā)</w:t>
      </w:r>
      <w:r w:rsidRPr="00930237">
        <w:rPr>
          <w:rFonts w:ascii="Times New Roman" w:hAnsi="Times New Roman" w:cs="Times New Roman"/>
          <w:bCs/>
          <w:noProof/>
          <w:sz w:val="24"/>
          <w:szCs w:val="24"/>
        </w:rPr>
        <w:t xml:space="preserve">, </w:t>
      </w:r>
      <w:r w:rsidRPr="00930237">
        <w:rPr>
          <w:rFonts w:ascii="Times New Roman" w:hAnsi="Times New Roman" w:cs="Times New Roman"/>
          <w:bCs/>
          <w:color w:val="000000"/>
          <w:sz w:val="24"/>
          <w:szCs w:val="24"/>
        </w:rPr>
        <w:t xml:space="preserve">Sabiedrības veselības pamatnostādnēs 2021.–2027.gadam </w:t>
      </w:r>
      <w:r w:rsidRPr="00930237">
        <w:rPr>
          <w:rFonts w:ascii="Times New Roman" w:hAnsi="Times New Roman" w:cs="Times New Roman"/>
          <w:bCs/>
          <w:i/>
          <w:color w:val="000000"/>
          <w:sz w:val="24"/>
          <w:szCs w:val="24"/>
        </w:rPr>
        <w:t>(</w:t>
      </w:r>
      <w:r w:rsidR="00F1421C">
        <w:rPr>
          <w:rFonts w:ascii="Times New Roman" w:hAnsi="Times New Roman" w:cs="Times New Roman"/>
          <w:bCs/>
          <w:i/>
          <w:color w:val="000000"/>
          <w:sz w:val="24"/>
          <w:szCs w:val="24"/>
        </w:rPr>
        <w:t>saskaņošanas</w:t>
      </w:r>
      <w:r w:rsidRPr="00930237">
        <w:rPr>
          <w:rFonts w:ascii="Times New Roman" w:hAnsi="Times New Roman" w:cs="Times New Roman"/>
          <w:bCs/>
          <w:i/>
          <w:color w:val="000000"/>
          <w:sz w:val="24"/>
          <w:szCs w:val="24"/>
        </w:rPr>
        <w:t xml:space="preserve"> stadijā)</w:t>
      </w:r>
      <w:r w:rsidRPr="00930237">
        <w:rPr>
          <w:rFonts w:ascii="Times New Roman" w:hAnsi="Times New Roman" w:cs="Times New Roman"/>
          <w:bCs/>
          <w:color w:val="000000"/>
          <w:sz w:val="24"/>
          <w:szCs w:val="24"/>
        </w:rPr>
        <w:t xml:space="preserve"> un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w:t>
      </w:r>
      <w:r w:rsidR="001122BA">
        <w:rPr>
          <w:rFonts w:ascii="Times New Roman" w:hAnsi="Times New Roman" w:cs="Times New Roman"/>
          <w:sz w:val="24"/>
          <w:szCs w:val="24"/>
        </w:rPr>
        <w:t xml:space="preserve">politikas </w:t>
      </w:r>
      <w:r w:rsidRPr="00930237">
        <w:rPr>
          <w:rFonts w:ascii="Times New Roman" w:hAnsi="Times New Roman" w:cs="Times New Roman"/>
          <w:sz w:val="24"/>
          <w:szCs w:val="24"/>
        </w:rPr>
        <w:t xml:space="preserve">pamatnostādnēs 2021.–2027.gadam </w:t>
      </w:r>
      <w:r w:rsidRPr="00930237">
        <w:rPr>
          <w:rFonts w:ascii="Times New Roman" w:hAnsi="Times New Roman" w:cs="Times New Roman"/>
          <w:i/>
          <w:sz w:val="24"/>
          <w:szCs w:val="24"/>
        </w:rPr>
        <w:t>(</w:t>
      </w:r>
      <w:r w:rsidR="00F91EE8">
        <w:rPr>
          <w:rFonts w:ascii="Times New Roman" w:hAnsi="Times New Roman" w:cs="Times New Roman"/>
          <w:bCs/>
          <w:i/>
          <w:color w:val="000000"/>
          <w:sz w:val="24"/>
          <w:szCs w:val="24"/>
        </w:rPr>
        <w:t>saskaņošanas</w:t>
      </w:r>
      <w:r w:rsidR="00F91EE8" w:rsidRPr="00930237">
        <w:rPr>
          <w:rFonts w:ascii="Times New Roman" w:hAnsi="Times New Roman" w:cs="Times New Roman"/>
          <w:bCs/>
          <w:i/>
          <w:color w:val="000000"/>
          <w:sz w:val="24"/>
          <w:szCs w:val="24"/>
        </w:rPr>
        <w:t xml:space="preserve"> stadijā</w:t>
      </w:r>
      <w:r w:rsidR="00577449" w:rsidRPr="00930237">
        <w:rPr>
          <w:rFonts w:ascii="Times New Roman" w:hAnsi="Times New Roman" w:cs="Times New Roman"/>
          <w:i/>
          <w:sz w:val="24"/>
          <w:szCs w:val="24"/>
        </w:rPr>
        <w:t>)</w:t>
      </w:r>
      <w:r w:rsidRPr="00930237">
        <w:rPr>
          <w:rFonts w:ascii="Times New Roman" w:hAnsi="Times New Roman" w:cs="Times New Roman"/>
          <w:sz w:val="24"/>
          <w:szCs w:val="24"/>
        </w:rPr>
        <w:t xml:space="preserve"> un attiecīgo pamatnostādņu īstenošanas plānā</w:t>
      </w:r>
      <w:r w:rsidRPr="00930237">
        <w:rPr>
          <w:rFonts w:ascii="Times New Roman" w:hAnsi="Times New Roman" w:cs="Times New Roman"/>
          <w:bCs/>
          <w:noProof/>
          <w:sz w:val="24"/>
          <w:szCs w:val="24"/>
        </w:rPr>
        <w:t xml:space="preserve"> ietvertie mērķi, pasākumi un plānotie rezultāti. </w:t>
      </w:r>
    </w:p>
    <w:p w14:paraId="0AC2428A" w14:textId="77777777" w:rsidR="00AC212B" w:rsidRPr="00930237" w:rsidRDefault="00AC212B" w:rsidP="00AC212B">
      <w:pPr>
        <w:pStyle w:val="ListParagraph"/>
        <w:spacing w:before="100" w:beforeAutospacing="1" w:after="0" w:line="240" w:lineRule="auto"/>
        <w:ind w:left="567"/>
        <w:mirrorIndents/>
        <w:jc w:val="both"/>
        <w:rPr>
          <w:rFonts w:ascii="Times New Roman" w:hAnsi="Times New Roman" w:cs="Times New Roman"/>
          <w:sz w:val="24"/>
          <w:szCs w:val="24"/>
        </w:rPr>
      </w:pPr>
    </w:p>
    <w:p w14:paraId="597F6DAA" w14:textId="13480892" w:rsidR="00AC212B" w:rsidRPr="00930237" w:rsidRDefault="00AC212B" w:rsidP="007545BD">
      <w:pPr>
        <w:pStyle w:val="Heading3"/>
        <w:numPr>
          <w:ilvl w:val="1"/>
          <w:numId w:val="57"/>
        </w:numPr>
        <w:shd w:val="clear" w:color="auto" w:fill="FFF2CC" w:themeFill="accent4" w:themeFillTint="33"/>
        <w:spacing w:after="0"/>
        <w:ind w:left="284"/>
        <w:rPr>
          <w:b/>
          <w:i w:val="0"/>
        </w:rPr>
      </w:pPr>
      <w:bookmarkStart w:id="13" w:name="_Toc87449425"/>
      <w:r w:rsidRPr="00930237">
        <w:rPr>
          <w:b/>
          <w:i w:val="0"/>
        </w:rPr>
        <w:t>Integrēti risinājumu demogrāfijas un reģionālo attīstības atšķirību izaicinājumiem</w:t>
      </w:r>
      <w:bookmarkEnd w:id="13"/>
    </w:p>
    <w:p w14:paraId="089F022E" w14:textId="61DBD0B4" w:rsidR="00AC212B" w:rsidRPr="007A4BC9" w:rsidRDefault="006B6684"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 xml:space="preserve">Iedzīvotāju skaita samazināšanās Latvijā </w:t>
      </w:r>
      <w:r w:rsidR="00AC212B" w:rsidRPr="00930237">
        <w:rPr>
          <w:rFonts w:ascii="Times New Roman" w:hAnsi="Times New Roman" w:cs="Times New Roman"/>
          <w:sz w:val="24"/>
          <w:szCs w:val="24"/>
        </w:rPr>
        <w:t xml:space="preserve">radīs izaicinājumus ekonomikas attīstībai, samazinoties darbaspēka pieejamībai, kā arī veselības un sociālai sistēmai, būtiski palielinoties pensijas vecumā esošo iedzīvotāju proporcijai sabiedrībā. </w:t>
      </w:r>
      <w:r w:rsidR="00AC212B" w:rsidRPr="003208C5">
        <w:rPr>
          <w:rFonts w:ascii="Times New Roman" w:hAnsi="Times New Roman" w:cs="Times New Roman"/>
          <w:sz w:val="24"/>
          <w:szCs w:val="24"/>
        </w:rPr>
        <w:t>Iedzīvotāju skaita izmaiņas pēdējos 10 gados būtiski atšķiras reģionāli – Pierīgas statistiskajā reģionā samazinājums ir tikai par 1%, kamēr Latgales statistiskajā reģionā iedzīvotāju skaits krities par 20%.</w:t>
      </w:r>
      <w:r w:rsidR="00AC212B" w:rsidRPr="003208C5">
        <w:rPr>
          <w:rStyle w:val="FootnoteReference"/>
          <w:rFonts w:ascii="Times New Roman" w:hAnsi="Times New Roman" w:cs="Times New Roman"/>
          <w:sz w:val="24"/>
          <w:szCs w:val="24"/>
        </w:rPr>
        <w:footnoteReference w:id="45"/>
      </w:r>
      <w:r w:rsidR="00AC212B" w:rsidRPr="003208C5">
        <w:rPr>
          <w:rFonts w:ascii="Times New Roman" w:hAnsi="Times New Roman" w:cs="Times New Roman"/>
          <w:sz w:val="24"/>
          <w:szCs w:val="24"/>
        </w:rPr>
        <w:t xml:space="preserve"> </w:t>
      </w:r>
    </w:p>
    <w:p w14:paraId="57235602" w14:textId="4C37D35D"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3208C5">
        <w:rPr>
          <w:rFonts w:ascii="Times New Roman" w:hAnsi="Times New Roman" w:cs="Times New Roman"/>
          <w:sz w:val="24"/>
          <w:szCs w:val="24"/>
        </w:rPr>
        <w:t xml:space="preserve">Šos </w:t>
      </w:r>
      <w:proofErr w:type="spellStart"/>
      <w:r w:rsidR="0060112D" w:rsidRPr="4670DC62">
        <w:rPr>
          <w:rFonts w:ascii="Times New Roman" w:hAnsi="Times New Roman" w:cs="Times New Roman"/>
          <w:sz w:val="24"/>
          <w:szCs w:val="24"/>
        </w:rPr>
        <w:t>depopulācijas</w:t>
      </w:r>
      <w:proofErr w:type="spellEnd"/>
      <w:r w:rsidR="0060112D" w:rsidRPr="00751E19">
        <w:rPr>
          <w:rFonts w:ascii="Times New Roman" w:hAnsi="Times New Roman" w:cs="Times New Roman"/>
          <w:sz w:val="24"/>
          <w:szCs w:val="24"/>
        </w:rPr>
        <w:t xml:space="preserve"> </w:t>
      </w:r>
      <w:r w:rsidR="0060112D" w:rsidRPr="4670DC62">
        <w:rPr>
          <w:rFonts w:ascii="Times New Roman" w:hAnsi="Times New Roman" w:cs="Times New Roman"/>
          <w:sz w:val="24"/>
          <w:szCs w:val="24"/>
        </w:rPr>
        <w:t xml:space="preserve">un reģionālo atšķirību </w:t>
      </w:r>
      <w:r w:rsidRPr="003208C5">
        <w:rPr>
          <w:rFonts w:ascii="Times New Roman" w:hAnsi="Times New Roman" w:cs="Times New Roman"/>
          <w:sz w:val="24"/>
          <w:szCs w:val="24"/>
        </w:rPr>
        <w:t>izaicinājumus plānots risināt</w:t>
      </w:r>
      <w:r w:rsidR="00D8360D">
        <w:rPr>
          <w:rFonts w:ascii="Times New Roman" w:hAnsi="Times New Roman" w:cs="Times New Roman"/>
          <w:sz w:val="24"/>
          <w:szCs w:val="24"/>
        </w:rPr>
        <w:t xml:space="preserve"> ATR</w:t>
      </w:r>
      <w:r w:rsidRPr="003208C5">
        <w:rPr>
          <w:rFonts w:ascii="Times New Roman" w:hAnsi="Times New Roman" w:cs="Times New Roman"/>
          <w:sz w:val="24"/>
          <w:szCs w:val="24"/>
        </w:rPr>
        <w:t xml:space="preserve"> ieviešanas gaitā</w:t>
      </w:r>
      <w:r w:rsidR="0060112D">
        <w:rPr>
          <w:rFonts w:ascii="Times New Roman" w:hAnsi="Times New Roman" w:cs="Times New Roman"/>
          <w:sz w:val="24"/>
          <w:szCs w:val="24"/>
        </w:rPr>
        <w:t xml:space="preserve">, </w:t>
      </w:r>
      <w:r w:rsidR="0060112D" w:rsidRPr="4670DC62">
        <w:rPr>
          <w:rFonts w:ascii="Times New Roman" w:hAnsi="Times New Roman" w:cs="Times New Roman"/>
          <w:sz w:val="24"/>
          <w:szCs w:val="24"/>
        </w:rPr>
        <w:t>tostarp, lai nodrošin</w:t>
      </w:r>
      <w:r w:rsidR="0060112D" w:rsidRPr="002A1D13">
        <w:rPr>
          <w:rFonts w:ascii="Times New Roman" w:hAnsi="Times New Roman" w:cs="Times New Roman"/>
          <w:sz w:val="24"/>
          <w:szCs w:val="24"/>
        </w:rPr>
        <w:t xml:space="preserve">ātu ekonomiski spēcīgu un pašpietiekamu pašvaldību attīstību, ir svarīgi sniegt atbalstu uzņēmējdarbības attīstībai un uzlabot gan pakalpojumu, gan publiskās </w:t>
      </w:r>
      <w:proofErr w:type="spellStart"/>
      <w:r w:rsidR="0060112D" w:rsidRPr="002A1D13">
        <w:rPr>
          <w:rFonts w:ascii="Times New Roman" w:hAnsi="Times New Roman" w:cs="Times New Roman"/>
          <w:sz w:val="24"/>
          <w:szCs w:val="24"/>
        </w:rPr>
        <w:t>ārtelpas</w:t>
      </w:r>
      <w:proofErr w:type="spellEnd"/>
      <w:r w:rsidR="0060112D" w:rsidRPr="002A1D13">
        <w:rPr>
          <w:rFonts w:ascii="Times New Roman" w:hAnsi="Times New Roman" w:cs="Times New Roman"/>
          <w:sz w:val="24"/>
          <w:szCs w:val="24"/>
        </w:rPr>
        <w:t xml:space="preserve"> pieejamību un kvalitāti reģionos.</w:t>
      </w:r>
      <w:r w:rsidR="0060112D" w:rsidRPr="4670DC62">
        <w:rPr>
          <w:rFonts w:ascii="Times New Roman" w:hAnsi="Times New Roman" w:cs="Times New Roman"/>
          <w:sz w:val="24"/>
          <w:szCs w:val="24"/>
        </w:rPr>
        <w:t xml:space="preserve"> </w:t>
      </w:r>
      <w:r w:rsidR="0060112D" w:rsidRPr="002A1D13">
        <w:rPr>
          <w:rFonts w:ascii="Times New Roman" w:hAnsi="Times New Roman" w:cs="Times New Roman"/>
          <w:sz w:val="24"/>
          <w:szCs w:val="24"/>
        </w:rPr>
        <w:t>No 119 pašvaldībām izveidojot 42</w:t>
      </w:r>
      <w:r w:rsidR="00644916">
        <w:rPr>
          <w:rFonts w:ascii="Times New Roman" w:hAnsi="Times New Roman" w:cs="Times New Roman"/>
          <w:sz w:val="24"/>
          <w:szCs w:val="24"/>
        </w:rPr>
        <w:t> </w:t>
      </w:r>
      <w:r w:rsidR="0060112D" w:rsidRPr="002A1D13">
        <w:rPr>
          <w:rFonts w:ascii="Times New Roman" w:hAnsi="Times New Roman" w:cs="Times New Roman"/>
          <w:sz w:val="24"/>
          <w:szCs w:val="24"/>
        </w:rPr>
        <w:t>pašvaldības, ATR mērķis ir izveidot attīstīties spējīgas administratīvās teritorijas ar vietējām pašvaldībām, lai spētu nodrošināt tām likumos noteikto autonomo funkciju izpildi salīdzināmā kvalitātē un pieejamībā, kā arī spētu sniegt iedzīvotājiem kvalitatīvus pakalpojumus par samērīgām izmaksām. ATR rezultātā izveidoto pašvaldību atbalstam RPP ir ietverti atbalsta pasākumi uzņēmējdarbības veicināšanai, pakalpojumu kvalitātes un pieejamības uzlabošanai, publiskās pārvaldes un pilsoniskās sabiedrības kapacitātes celšanai, kā arī sabiedrības līdzdalības palielināšanai lēmumu pieņemšanas procesos.</w:t>
      </w:r>
    </w:p>
    <w:p w14:paraId="01A76685" w14:textId="08341F6C" w:rsidR="00AC212B" w:rsidRPr="007A4BC9"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Latvijai jārod savi specifiski risinājumi, lai uzlabotu reģionos dzīvojošo iedzīvotāju dzīves kvalitāti un uzņēmējdarbības vidi. </w:t>
      </w:r>
      <w:r w:rsidRPr="00930237">
        <w:rPr>
          <w:rFonts w:ascii="Times New Roman" w:hAnsi="Times New Roman" w:cs="Times New Roman"/>
          <w:sz w:val="24"/>
          <w:szCs w:val="24"/>
          <w:lang w:eastAsia="en-US" w:bidi="ar-SA"/>
        </w:rPr>
        <w:t xml:space="preserve">Latvija plāno ilgtspējīgas pilsētu attīstības īstenošanai </w:t>
      </w:r>
      <w:r w:rsidRPr="00930237">
        <w:rPr>
          <w:rFonts w:ascii="Times New Roman" w:hAnsi="Times New Roman" w:cs="Times New Roman"/>
          <w:sz w:val="24"/>
          <w:szCs w:val="24"/>
        </w:rPr>
        <w:t xml:space="preserve">izmantot funkcionālo </w:t>
      </w:r>
      <w:r w:rsidR="00FE7EDA">
        <w:rPr>
          <w:rFonts w:ascii="Times New Roman" w:hAnsi="Times New Roman" w:cs="Times New Roman"/>
          <w:sz w:val="24"/>
          <w:szCs w:val="24"/>
        </w:rPr>
        <w:t xml:space="preserve">pilsētu </w:t>
      </w:r>
      <w:r w:rsidRPr="00930237">
        <w:rPr>
          <w:rFonts w:ascii="Times New Roman" w:hAnsi="Times New Roman" w:cs="Times New Roman"/>
          <w:sz w:val="24"/>
          <w:szCs w:val="24"/>
        </w:rPr>
        <w:t xml:space="preserve">teritoriju </w:t>
      </w:r>
      <w:r w:rsidRPr="007A4BC9">
        <w:rPr>
          <w:rFonts w:ascii="Times New Roman" w:hAnsi="Times New Roman" w:cs="Times New Roman"/>
          <w:sz w:val="24"/>
          <w:szCs w:val="24"/>
        </w:rPr>
        <w:t>pieeju</w:t>
      </w:r>
      <w:r w:rsidRPr="003208C5">
        <w:rPr>
          <w:rFonts w:ascii="Times New Roman" w:hAnsi="Times New Roman" w:cs="Times New Roman"/>
          <w:sz w:val="24"/>
          <w:szCs w:val="24"/>
        </w:rPr>
        <w:t>.</w:t>
      </w:r>
      <w:r w:rsidRPr="003208C5">
        <w:rPr>
          <w:rFonts w:ascii="Times New Roman" w:hAnsi="Times New Roman" w:cs="Times New Roman"/>
          <w:sz w:val="24"/>
          <w:szCs w:val="24"/>
          <w:lang w:eastAsia="en-US" w:bidi="ar-SA"/>
        </w:rPr>
        <w:t xml:space="preserve"> </w:t>
      </w:r>
      <w:r w:rsidR="00FE7EDA" w:rsidRPr="4670DC62">
        <w:rPr>
          <w:rFonts w:ascii="Times New Roman" w:hAnsi="Times New Roman" w:cs="Times New Roman"/>
          <w:noProof/>
          <w:sz w:val="24"/>
          <w:szCs w:val="24"/>
        </w:rPr>
        <w:t>Funkcionālās pilsēt</w:t>
      </w:r>
      <w:r w:rsidR="00FE7EDA">
        <w:rPr>
          <w:rFonts w:ascii="Times New Roman" w:hAnsi="Times New Roman" w:cs="Times New Roman"/>
          <w:noProof/>
          <w:sz w:val="24"/>
          <w:szCs w:val="24"/>
        </w:rPr>
        <w:t>u</w:t>
      </w:r>
      <w:r w:rsidR="00FE7EDA" w:rsidRPr="4670DC62">
        <w:rPr>
          <w:rFonts w:ascii="Times New Roman" w:hAnsi="Times New Roman" w:cs="Times New Roman"/>
          <w:noProof/>
          <w:sz w:val="24"/>
          <w:szCs w:val="24"/>
        </w:rPr>
        <w:t xml:space="preserve"> teritorijas aptver nacionāl</w:t>
      </w:r>
      <w:r w:rsidR="00FE7EDA">
        <w:rPr>
          <w:rFonts w:ascii="Times New Roman" w:hAnsi="Times New Roman" w:cs="Times New Roman"/>
          <w:noProof/>
          <w:sz w:val="24"/>
          <w:szCs w:val="24"/>
        </w:rPr>
        <w:t>a</w:t>
      </w:r>
      <w:r w:rsidR="00FE7EDA" w:rsidRPr="4670DC62">
        <w:rPr>
          <w:rFonts w:ascii="Times New Roman" w:hAnsi="Times New Roman" w:cs="Times New Roman"/>
          <w:noProof/>
          <w:sz w:val="24"/>
          <w:szCs w:val="24"/>
        </w:rPr>
        <w:t>s un reģionāl</w:t>
      </w:r>
      <w:r w:rsidR="00FE7EDA">
        <w:rPr>
          <w:rFonts w:ascii="Times New Roman" w:hAnsi="Times New Roman" w:cs="Times New Roman"/>
          <w:noProof/>
          <w:sz w:val="24"/>
          <w:szCs w:val="24"/>
        </w:rPr>
        <w:t>a</w:t>
      </w:r>
      <w:r w:rsidR="00FE7EDA" w:rsidRPr="4670DC62">
        <w:rPr>
          <w:rFonts w:ascii="Times New Roman" w:hAnsi="Times New Roman" w:cs="Times New Roman"/>
          <w:noProof/>
          <w:sz w:val="24"/>
          <w:szCs w:val="24"/>
        </w:rPr>
        <w:t xml:space="preserve">s attīstības centrus (9 pilsētas un 21 reģionālo centru), kas nacionālās attīstības plānošanas dokumentos ir atzīmēti kā pilsētu ekonomiskās izaugsmes centri, un to apkārtnes, starp kurām ikdienā notiek aktīva darbaspēka migrācija </w:t>
      </w:r>
      <w:r w:rsidR="004263C4">
        <w:rPr>
          <w:rFonts w:ascii="Times New Roman" w:hAnsi="Times New Roman" w:cs="Times New Roman"/>
          <w:noProof/>
          <w:sz w:val="24"/>
          <w:szCs w:val="24"/>
        </w:rPr>
        <w:t>un</w:t>
      </w:r>
      <w:r w:rsidR="004263C4" w:rsidRPr="4670DC62">
        <w:rPr>
          <w:rFonts w:ascii="Times New Roman" w:hAnsi="Times New Roman" w:cs="Times New Roman"/>
          <w:noProof/>
          <w:sz w:val="24"/>
          <w:szCs w:val="24"/>
        </w:rPr>
        <w:t xml:space="preserve"> </w:t>
      </w:r>
      <w:r w:rsidR="00FE7EDA" w:rsidRPr="4670DC62">
        <w:rPr>
          <w:rFonts w:ascii="Times New Roman" w:hAnsi="Times New Roman" w:cs="Times New Roman"/>
          <w:noProof/>
          <w:sz w:val="24"/>
          <w:szCs w:val="24"/>
        </w:rPr>
        <w:t>ir kopīgs pakalpojumu tīkls</w:t>
      </w:r>
      <w:r w:rsidR="00FE7EDA">
        <w:rPr>
          <w:rFonts w:ascii="Times New Roman" w:hAnsi="Times New Roman" w:cs="Times New Roman"/>
          <w:noProof/>
          <w:sz w:val="24"/>
          <w:szCs w:val="24"/>
        </w:rPr>
        <w:t xml:space="preserve">. </w:t>
      </w:r>
      <w:r w:rsidRPr="003208C5">
        <w:rPr>
          <w:rFonts w:ascii="Times New Roman" w:hAnsi="Times New Roman" w:cs="Times New Roman"/>
          <w:noProof/>
          <w:sz w:val="24"/>
          <w:szCs w:val="24"/>
        </w:rPr>
        <w:t>Ieguldījumus reģionu attīstībai plānots ieviest, balstoties uz integrētajām teritoriju attīstības stratēģijām – piecām plānošanas reģionu attīstības programmām</w:t>
      </w:r>
      <w:r w:rsidRPr="003208C5">
        <w:rPr>
          <w:rFonts w:ascii="Times New Roman" w:hAnsi="Times New Roman" w:cs="Times New Roman"/>
          <w:noProof/>
          <w:sz w:val="24"/>
          <w:szCs w:val="24"/>
          <w:vertAlign w:val="superscript"/>
        </w:rPr>
        <w:footnoteReference w:id="46"/>
      </w:r>
      <w:r w:rsidRPr="003208C5">
        <w:rPr>
          <w:rFonts w:ascii="Times New Roman" w:hAnsi="Times New Roman" w:cs="Times New Roman"/>
          <w:noProof/>
          <w:sz w:val="24"/>
          <w:szCs w:val="24"/>
        </w:rPr>
        <w:t xml:space="preserve"> un tām pakārtotām vietējo pašvaldību attīstības programmām</w:t>
      </w:r>
      <w:r w:rsidRPr="007A4BC9">
        <w:rPr>
          <w:rFonts w:ascii="Times New Roman" w:hAnsi="Times New Roman" w:cs="Times New Roman"/>
          <w:noProof/>
          <w:sz w:val="24"/>
          <w:szCs w:val="24"/>
        </w:rPr>
        <w:t xml:space="preserve">. </w:t>
      </w:r>
      <w:r w:rsidR="00635DCC">
        <w:rPr>
          <w:rFonts w:ascii="Times New Roman" w:hAnsi="Times New Roman" w:cs="Times New Roman"/>
          <w:noProof/>
          <w:sz w:val="24"/>
          <w:szCs w:val="24"/>
        </w:rPr>
        <w:t>Nacionālas</w:t>
      </w:r>
      <w:r w:rsidR="00635DCC" w:rsidRPr="4670DC62">
        <w:rPr>
          <w:rFonts w:ascii="Times New Roman" w:hAnsi="Times New Roman" w:cs="Times New Roman"/>
          <w:noProof/>
          <w:sz w:val="24"/>
          <w:szCs w:val="24"/>
        </w:rPr>
        <w:t xml:space="preserve"> un reģionāl</w:t>
      </w:r>
      <w:r w:rsidR="00635DCC">
        <w:rPr>
          <w:rFonts w:ascii="Times New Roman" w:hAnsi="Times New Roman" w:cs="Times New Roman"/>
          <w:noProof/>
          <w:sz w:val="24"/>
          <w:szCs w:val="24"/>
        </w:rPr>
        <w:t>as nozīmes</w:t>
      </w:r>
      <w:r w:rsidR="00635DCC" w:rsidRPr="4670DC62">
        <w:rPr>
          <w:rFonts w:ascii="Times New Roman" w:hAnsi="Times New Roman" w:cs="Times New Roman"/>
          <w:noProof/>
          <w:sz w:val="24"/>
          <w:szCs w:val="24"/>
        </w:rPr>
        <w:t xml:space="preserve"> attīstības centri ir būtiski, jo ap šiem centriem ATR kontekstā tiek veidotas jaunās administratīvās teritorijas.</w:t>
      </w:r>
    </w:p>
    <w:p w14:paraId="781E70D7" w14:textId="19C1CC86" w:rsidR="00B961B5" w:rsidRPr="007A4BC9" w:rsidRDefault="00B961B5"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3208C5">
        <w:rPr>
          <w:rFonts w:ascii="Times New Roman" w:hAnsi="Times New Roman" w:cs="Times New Roman"/>
          <w:sz w:val="24"/>
          <w:szCs w:val="24"/>
        </w:rPr>
        <w:t>Atbilstoši Attīstības plānošanas sistēmas likumam pašvaldības attīstības programma tiek izstrādāta,</w:t>
      </w:r>
      <w:r w:rsidR="00182811">
        <w:rPr>
          <w:rFonts w:ascii="Times New Roman" w:hAnsi="Times New Roman" w:cs="Times New Roman"/>
          <w:sz w:val="24"/>
          <w:szCs w:val="24"/>
        </w:rPr>
        <w:t xml:space="preserve"> ievērojot līdzdalības principu – </w:t>
      </w:r>
      <w:r w:rsidRPr="003208C5">
        <w:rPr>
          <w:rFonts w:ascii="Times New Roman" w:hAnsi="Times New Roman" w:cs="Times New Roman"/>
          <w:sz w:val="24"/>
          <w:szCs w:val="24"/>
        </w:rPr>
        <w:t>visām ieinteresētajām personām ir iespēja līdzdarboties attīstības plānošanas dokumenta izstrādē</w:t>
      </w:r>
      <w:r w:rsidRPr="007A4BC9">
        <w:rPr>
          <w:rFonts w:ascii="Times New Roman" w:hAnsi="Times New Roman" w:cs="Times New Roman"/>
          <w:sz w:val="24"/>
          <w:szCs w:val="24"/>
        </w:rPr>
        <w:t xml:space="preserve">. </w:t>
      </w:r>
      <w:r w:rsidR="005F6135" w:rsidRPr="007A4BC9">
        <w:rPr>
          <w:rFonts w:ascii="Times New Roman" w:hAnsi="Times New Roman" w:cs="Times New Roman"/>
          <w:sz w:val="24"/>
          <w:szCs w:val="24"/>
        </w:rPr>
        <w:t>Pašvaldības visā attīstības programmas izstrādes procesā organizē regulāras sabiedrīb</w:t>
      </w:r>
      <w:r w:rsidR="005F6135" w:rsidRPr="00AF1798">
        <w:rPr>
          <w:rFonts w:ascii="Times New Roman" w:hAnsi="Times New Roman" w:cs="Times New Roman"/>
          <w:sz w:val="24"/>
          <w:szCs w:val="24"/>
        </w:rPr>
        <w:t xml:space="preserve">as iesaistes aktivitātes, </w:t>
      </w:r>
      <w:r w:rsidR="005F6135" w:rsidRPr="00AF1798">
        <w:rPr>
          <w:rFonts w:ascii="Times New Roman" w:hAnsi="Times New Roman" w:cs="Times New Roman"/>
          <w:sz w:val="24"/>
          <w:szCs w:val="24"/>
        </w:rPr>
        <w:lastRenderedPageBreak/>
        <w:t xml:space="preserve">iesaistot formālās un neformālās sabiedrības grupas, kā arī fiziskas personas. Izstrādājot attīstības programmu, pašvaldība noskaidro sabiedrības viedokli par teritorijas izaicinājumiem un nepieciešamajiem risinājumiem, kā arī organizē sabiedrības līdzdalību teritorijas attīstības plānošanā. </w:t>
      </w:r>
      <w:r w:rsidRPr="00AF1798">
        <w:rPr>
          <w:rFonts w:ascii="Times New Roman" w:hAnsi="Times New Roman" w:cs="Times New Roman"/>
          <w:sz w:val="24"/>
          <w:szCs w:val="24"/>
        </w:rPr>
        <w:t xml:space="preserve">Tāpat atbilstoši Teritorijas attīstības plānošanas likumam teritorijas attīstības plānošanā </w:t>
      </w:r>
      <w:r w:rsidRPr="006235AC">
        <w:rPr>
          <w:rFonts w:ascii="Times New Roman" w:hAnsi="Times New Roman" w:cs="Times New Roman"/>
          <w:sz w:val="24"/>
          <w:szCs w:val="24"/>
        </w:rPr>
        <w:t>ti</w:t>
      </w:r>
      <w:r w:rsidR="00182811">
        <w:rPr>
          <w:rFonts w:ascii="Times New Roman" w:hAnsi="Times New Roman" w:cs="Times New Roman"/>
          <w:sz w:val="24"/>
          <w:szCs w:val="24"/>
        </w:rPr>
        <w:t xml:space="preserve">ek ievērots atklātības princips – </w:t>
      </w:r>
      <w:r w:rsidRPr="006235AC">
        <w:rPr>
          <w:rFonts w:ascii="Times New Roman" w:hAnsi="Times New Roman" w:cs="Times New Roman"/>
          <w:sz w:val="24"/>
          <w:szCs w:val="24"/>
        </w:rPr>
        <w:t>teritorijas attīstības plānošanā un dokumentu izstrādē iesaista sabiedrību un nodrošina informācijas un lēmumu pieņemšanas atklātumu</w:t>
      </w:r>
      <w:r w:rsidRPr="007A4BC9">
        <w:rPr>
          <w:rFonts w:ascii="Times New Roman" w:hAnsi="Times New Roman" w:cs="Times New Roman"/>
          <w:sz w:val="24"/>
          <w:szCs w:val="24"/>
        </w:rPr>
        <w:t>.</w:t>
      </w:r>
    </w:p>
    <w:p w14:paraId="0E149CFD" w14:textId="77777777"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sidRPr="00AF1798">
        <w:rPr>
          <w:rFonts w:ascii="Times New Roman" w:hAnsi="Times New Roman" w:cs="Times New Roman"/>
          <w:sz w:val="24"/>
          <w:szCs w:val="24"/>
        </w:rPr>
        <w:t>Gan reģionālo atšķirību, gan demogrāfisko</w:t>
      </w:r>
      <w:r w:rsidRPr="00930237">
        <w:rPr>
          <w:rFonts w:ascii="Times New Roman" w:hAnsi="Times New Roman" w:cs="Times New Roman"/>
          <w:sz w:val="24"/>
          <w:szCs w:val="24"/>
        </w:rPr>
        <w:t xml:space="preserve"> izaicinājumu risināšanai ir nepieciešami integrēti un </w:t>
      </w:r>
      <w:proofErr w:type="spellStart"/>
      <w:r w:rsidRPr="00930237">
        <w:rPr>
          <w:rFonts w:ascii="Times New Roman" w:hAnsi="Times New Roman" w:cs="Times New Roman"/>
          <w:sz w:val="24"/>
          <w:szCs w:val="24"/>
        </w:rPr>
        <w:t>pārnozaru</w:t>
      </w:r>
      <w:proofErr w:type="spellEnd"/>
      <w:r w:rsidRPr="00930237">
        <w:rPr>
          <w:rFonts w:ascii="Times New Roman" w:hAnsi="Times New Roman" w:cs="Times New Roman"/>
          <w:sz w:val="24"/>
          <w:szCs w:val="24"/>
        </w:rPr>
        <w:t xml:space="preserve"> risinājumi, tāpēc tie ir integrēti visās politiku jomās.</w:t>
      </w:r>
    </w:p>
    <w:p w14:paraId="47D750E1" w14:textId="77777777" w:rsidR="00AC212B" w:rsidRPr="00930237" w:rsidRDefault="00AC212B" w:rsidP="00AC212B">
      <w:pPr>
        <w:spacing w:before="0" w:after="0"/>
        <w:mirrorIndents/>
        <w:rPr>
          <w:b/>
          <w:szCs w:val="24"/>
        </w:rPr>
      </w:pPr>
    </w:p>
    <w:p w14:paraId="2A46AB35" w14:textId="77777777" w:rsidR="00AC212B" w:rsidRPr="00930237" w:rsidRDefault="00AC212B" w:rsidP="007545BD">
      <w:pPr>
        <w:pStyle w:val="Heading3"/>
        <w:numPr>
          <w:ilvl w:val="1"/>
          <w:numId w:val="58"/>
        </w:numPr>
        <w:shd w:val="clear" w:color="auto" w:fill="FFF2CC" w:themeFill="accent4" w:themeFillTint="33"/>
        <w:spacing w:after="0"/>
        <w:ind w:left="426" w:hanging="426"/>
        <w:rPr>
          <w:b/>
          <w:i w:val="0"/>
        </w:rPr>
      </w:pPr>
      <w:bookmarkStart w:id="14" w:name="_Toc87449426"/>
      <w:r w:rsidRPr="00930237">
        <w:rPr>
          <w:b/>
          <w:i w:val="0"/>
        </w:rPr>
        <w:t>Izaicinājumi administratīvajai kapacitātei, labai pārvaldībai un vienkāršošanai</w:t>
      </w:r>
      <w:bookmarkEnd w:id="14"/>
    </w:p>
    <w:p w14:paraId="7422DBC7" w14:textId="787FEF1B"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color w:val="000000"/>
          <w:sz w:val="24"/>
          <w:szCs w:val="24"/>
        </w:rPr>
        <w:t>Ikgadējās valsts rekomendācijas aicina stiprināt valsts pārvaldes pārskata</w:t>
      </w:r>
      <w:r w:rsidR="00FE1506">
        <w:rPr>
          <w:rFonts w:ascii="Times New Roman" w:hAnsi="Times New Roman" w:cs="Times New Roman"/>
          <w:color w:val="000000"/>
          <w:sz w:val="24"/>
          <w:szCs w:val="24"/>
        </w:rPr>
        <w:t xml:space="preserve"> a</w:t>
      </w:r>
      <w:r w:rsidRPr="00930237">
        <w:rPr>
          <w:rFonts w:ascii="Times New Roman" w:hAnsi="Times New Roman" w:cs="Times New Roman"/>
          <w:color w:val="000000"/>
          <w:sz w:val="24"/>
          <w:szCs w:val="24"/>
        </w:rPr>
        <w:t>tbildību un efektivitāti, it īpaši attiecībā uz pašvaldībām un valsts un pašvaldību uzņēmumiem.</w:t>
      </w:r>
      <w:r w:rsidR="00B60079" w:rsidRPr="00B60079">
        <w:t xml:space="preserve"> </w:t>
      </w:r>
      <w:r w:rsidR="00B60079" w:rsidRPr="00B60079">
        <w:rPr>
          <w:rFonts w:ascii="Times New Roman" w:hAnsi="Times New Roman" w:cs="Times New Roman"/>
          <w:color w:val="000000"/>
          <w:sz w:val="24"/>
          <w:szCs w:val="24"/>
        </w:rPr>
        <w:t>Tāpat nepieciešama vispārējas uzticības valsts pārvaldei, kā arī paļāvības uz valsts iestāžu darbību atbilstoši labai pārvaldībai stiprināšana, it īpaši uzņēmēju vidū.</w:t>
      </w:r>
    </w:p>
    <w:p w14:paraId="78566517" w14:textId="5F570606"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 xml:space="preserve">Latvija ir </w:t>
      </w:r>
      <w:proofErr w:type="spellStart"/>
      <w:r w:rsidRPr="00930237">
        <w:rPr>
          <w:rFonts w:ascii="Times New Roman" w:hAnsi="Times New Roman" w:cs="Times New Roman"/>
          <w:sz w:val="24"/>
          <w:szCs w:val="24"/>
        </w:rPr>
        <w:t>saskārusies</w:t>
      </w:r>
      <w:proofErr w:type="spellEnd"/>
      <w:r w:rsidRPr="00930237">
        <w:rPr>
          <w:rFonts w:ascii="Times New Roman" w:hAnsi="Times New Roman" w:cs="Times New Roman"/>
          <w:sz w:val="24"/>
          <w:szCs w:val="24"/>
        </w:rPr>
        <w:t xml:space="preserve"> ar apjomīgu projektu kavēšanos un sadārdzinājumiem, it īpaši transporta un veselības </w:t>
      </w:r>
      <w:r w:rsidR="00FC0007" w:rsidRPr="00930237">
        <w:rPr>
          <w:rFonts w:ascii="Times New Roman" w:hAnsi="Times New Roman" w:cs="Times New Roman"/>
          <w:sz w:val="24"/>
          <w:szCs w:val="24"/>
        </w:rPr>
        <w:t>jom</w:t>
      </w:r>
      <w:r w:rsidR="00FC0007">
        <w:rPr>
          <w:rFonts w:ascii="Times New Roman" w:hAnsi="Times New Roman" w:cs="Times New Roman"/>
          <w:sz w:val="24"/>
          <w:szCs w:val="24"/>
        </w:rPr>
        <w:t>a</w:t>
      </w:r>
      <w:r w:rsidR="00FC0007" w:rsidRPr="00930237">
        <w:rPr>
          <w:rFonts w:ascii="Times New Roman" w:hAnsi="Times New Roman" w:cs="Times New Roman"/>
          <w:sz w:val="24"/>
          <w:szCs w:val="24"/>
        </w:rPr>
        <w:t>s</w:t>
      </w:r>
      <w:r w:rsidR="00FC0007">
        <w:rPr>
          <w:rFonts w:ascii="Times New Roman" w:hAnsi="Times New Roman" w:cs="Times New Roman"/>
          <w:sz w:val="24"/>
          <w:szCs w:val="24"/>
        </w:rPr>
        <w:t xml:space="preserve"> projektos</w:t>
      </w:r>
      <w:r w:rsidRPr="00930237">
        <w:rPr>
          <w:rFonts w:ascii="Times New Roman" w:hAnsi="Times New Roman" w:cs="Times New Roman"/>
          <w:sz w:val="24"/>
          <w:szCs w:val="24"/>
        </w:rPr>
        <w:t xml:space="preserve">. Tāpat vairāku valsts pārvaldes IKT projektu izstrādē un īstenošanā ir konstatētas problēmas saistībā ar sistēmu efektivitāti un atbilstošu funkcionalitāti, kas ir būtiski pagarinājis projektu ieviešanas termiņus. </w:t>
      </w:r>
      <w:r w:rsidR="004F5E0F" w:rsidRPr="004F5E0F">
        <w:rPr>
          <w:rFonts w:ascii="Times New Roman" w:hAnsi="Times New Roman" w:cs="Times New Roman"/>
          <w:sz w:val="24"/>
          <w:szCs w:val="24"/>
        </w:rPr>
        <w:t xml:space="preserve">Pašvaldību e-vides </w:t>
      </w:r>
      <w:proofErr w:type="spellStart"/>
      <w:r w:rsidR="004F5E0F" w:rsidRPr="004F5E0F">
        <w:rPr>
          <w:rFonts w:ascii="Times New Roman" w:hAnsi="Times New Roman" w:cs="Times New Roman"/>
          <w:sz w:val="24"/>
          <w:szCs w:val="24"/>
        </w:rPr>
        <w:t>digitalizācija</w:t>
      </w:r>
      <w:proofErr w:type="spellEnd"/>
      <w:r w:rsidR="004F5E0F" w:rsidRPr="004F5E0F">
        <w:rPr>
          <w:rFonts w:ascii="Times New Roman" w:hAnsi="Times New Roman" w:cs="Times New Roman"/>
          <w:sz w:val="24"/>
          <w:szCs w:val="24"/>
        </w:rPr>
        <w:t xml:space="preserve"> ir maz attīstīta un līdz šim nav bijusi iespēja to īstenot efektīvi</w:t>
      </w:r>
      <w:r w:rsidR="004F5E0F">
        <w:rPr>
          <w:rFonts w:ascii="Times New Roman" w:hAnsi="Times New Roman" w:cs="Times New Roman"/>
          <w:sz w:val="24"/>
          <w:szCs w:val="24"/>
        </w:rPr>
        <w:t>.</w:t>
      </w:r>
    </w:p>
    <w:p w14:paraId="257110AE" w14:textId="12740BA4" w:rsidR="00AC212B" w:rsidRPr="00930237"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 xml:space="preserve">Tāpat ir novērojams būtiskas atšķirības pašvaldību kapacitātē veidot un īstenot attīstības </w:t>
      </w:r>
      <w:r w:rsidR="004E6451">
        <w:rPr>
          <w:rFonts w:ascii="Times New Roman" w:hAnsi="Times New Roman" w:cs="Times New Roman"/>
          <w:sz w:val="24"/>
          <w:szCs w:val="24"/>
        </w:rPr>
        <w:t xml:space="preserve">plānošanas dokumentus atbilstoši mūsdienu izaicinājumiem (piem., klimata pārmaiņas, </w:t>
      </w:r>
      <w:proofErr w:type="spellStart"/>
      <w:r w:rsidR="004E6451">
        <w:rPr>
          <w:rFonts w:ascii="Times New Roman" w:hAnsi="Times New Roman" w:cs="Times New Roman"/>
          <w:sz w:val="24"/>
          <w:szCs w:val="24"/>
        </w:rPr>
        <w:t>digitalizācija</w:t>
      </w:r>
      <w:proofErr w:type="spellEnd"/>
      <w:r w:rsidR="004E6451">
        <w:rPr>
          <w:rFonts w:ascii="Times New Roman" w:hAnsi="Times New Roman" w:cs="Times New Roman"/>
          <w:sz w:val="24"/>
          <w:szCs w:val="24"/>
        </w:rPr>
        <w:t xml:space="preserve">, viedie risinājumi u.c.) sasaistē ar budžetu, </w:t>
      </w:r>
      <w:r w:rsidRPr="00930237">
        <w:rPr>
          <w:rFonts w:ascii="Times New Roman" w:hAnsi="Times New Roman" w:cs="Times New Roman"/>
          <w:sz w:val="24"/>
          <w:szCs w:val="24"/>
        </w:rPr>
        <w:t>nodrošināt kvalitatīvus sociālos un publiskos pakalpojumus</w:t>
      </w:r>
      <w:r w:rsidR="004E6451">
        <w:rPr>
          <w:rFonts w:ascii="Times New Roman" w:hAnsi="Times New Roman" w:cs="Times New Roman"/>
          <w:sz w:val="24"/>
          <w:szCs w:val="24"/>
        </w:rPr>
        <w:t xml:space="preserve">, iesaistīt sabiedrību teritorijas attīstībā </w:t>
      </w:r>
      <w:proofErr w:type="spellStart"/>
      <w:r w:rsidR="004E6451">
        <w:rPr>
          <w:rFonts w:ascii="Times New Roman" w:hAnsi="Times New Roman" w:cs="Times New Roman"/>
          <w:sz w:val="24"/>
          <w:szCs w:val="24"/>
        </w:rPr>
        <w:t>utml</w:t>
      </w:r>
      <w:proofErr w:type="spellEnd"/>
      <w:r w:rsidRPr="00930237">
        <w:rPr>
          <w:rFonts w:ascii="Times New Roman" w:hAnsi="Times New Roman" w:cs="Times New Roman"/>
          <w:sz w:val="24"/>
          <w:szCs w:val="24"/>
        </w:rPr>
        <w:t>. Uz attīstības plānošanas kapacitātes celšanas nepieciešamību norāda Valsts kontroles revīzija – pašvaldībās nereti nav to funkcijām atbilstoši speciālisti</w:t>
      </w:r>
      <w:r w:rsidRPr="00930237">
        <w:rPr>
          <w:rStyle w:val="FootnoteReference"/>
          <w:rFonts w:ascii="Times New Roman" w:hAnsi="Times New Roman" w:cs="Times New Roman"/>
          <w:sz w:val="24"/>
          <w:szCs w:val="24"/>
        </w:rPr>
        <w:footnoteReference w:id="47"/>
      </w:r>
      <w:r w:rsidRPr="00930237">
        <w:rPr>
          <w:rFonts w:ascii="Times New Roman" w:hAnsi="Times New Roman" w:cs="Times New Roman"/>
          <w:b/>
          <w:sz w:val="24"/>
          <w:szCs w:val="24"/>
        </w:rPr>
        <w:t xml:space="preserve">. </w:t>
      </w:r>
    </w:p>
    <w:p w14:paraId="7D999748" w14:textId="530A3F7B" w:rsidR="00AC212B" w:rsidRPr="00930237" w:rsidRDefault="00AC212B" w:rsidP="007545BD">
      <w:pPr>
        <w:pStyle w:val="li"/>
        <w:numPr>
          <w:ilvl w:val="0"/>
          <w:numId w:val="60"/>
        </w:numPr>
        <w:ind w:left="567" w:hanging="567"/>
        <w:mirrorIndents/>
        <w:rPr>
          <w:color w:val="000000"/>
          <w:lang w:val="lv-LV"/>
        </w:rPr>
      </w:pPr>
      <w:r w:rsidRPr="00930237">
        <w:rPr>
          <w:color w:val="000000"/>
          <w:lang w:val="lv-LV"/>
        </w:rPr>
        <w:t xml:space="preserve">Lai risinātu augstākminētos izaicinājumus, </w:t>
      </w:r>
      <w:r w:rsidR="006434E0" w:rsidRPr="006434E0">
        <w:rPr>
          <w:color w:val="000000"/>
          <w:lang w:val="lv-LV"/>
        </w:rPr>
        <w:t>VK sadarbībā ar FM</w:t>
      </w:r>
      <w:r w:rsidR="001B067E">
        <w:rPr>
          <w:color w:val="000000"/>
          <w:lang w:val="lv-LV"/>
        </w:rPr>
        <w:t xml:space="preserve"> un VARAM</w:t>
      </w:r>
      <w:r w:rsidR="006434E0" w:rsidRPr="006434E0">
        <w:rPr>
          <w:color w:val="000000"/>
          <w:lang w:val="lv-LV"/>
        </w:rPr>
        <w:t xml:space="preserve"> izstrād</w:t>
      </w:r>
      <w:r w:rsidR="00D767C2">
        <w:rPr>
          <w:color w:val="000000"/>
          <w:lang w:val="lv-LV"/>
        </w:rPr>
        <w:t>ājusi</w:t>
      </w:r>
      <w:r w:rsidR="006434E0" w:rsidRPr="006434E0">
        <w:rPr>
          <w:color w:val="000000"/>
          <w:lang w:val="lv-LV"/>
        </w:rPr>
        <w:t xml:space="preserve"> administratīvās kapacitātes stiprināšanas ceļa karti </w:t>
      </w:r>
      <w:r w:rsidR="00DA2D71">
        <w:rPr>
          <w:color w:val="000000"/>
          <w:lang w:val="lv-LV"/>
        </w:rPr>
        <w:t>KP</w:t>
      </w:r>
      <w:r w:rsidR="006434E0" w:rsidRPr="006434E0">
        <w:rPr>
          <w:color w:val="000000"/>
          <w:lang w:val="lv-LV"/>
        </w:rPr>
        <w:t xml:space="preserve"> efektīvai īstenošanai, aptverot nozīmīgākās mērķa grupas – finansējuma saņēmējus, publiskās pārvaldes iestādes, vadības un kontroles sistēmas dalībniekus, </w:t>
      </w:r>
      <w:r w:rsidR="00DA2D71">
        <w:rPr>
          <w:color w:val="000000"/>
          <w:lang w:val="lv-LV"/>
        </w:rPr>
        <w:t>UK</w:t>
      </w:r>
      <w:r w:rsidR="006434E0" w:rsidRPr="006434E0">
        <w:rPr>
          <w:color w:val="000000"/>
          <w:lang w:val="lv-LV"/>
        </w:rPr>
        <w:t xml:space="preserve"> pārstāvjus, </w:t>
      </w:r>
      <w:r w:rsidR="00DA2D71">
        <w:rPr>
          <w:color w:val="000000"/>
          <w:lang w:val="lv-LV"/>
        </w:rPr>
        <w:t>NVO</w:t>
      </w:r>
      <w:r w:rsidR="006434E0" w:rsidRPr="006434E0">
        <w:rPr>
          <w:color w:val="000000"/>
          <w:lang w:val="lv-LV"/>
        </w:rPr>
        <w:t xml:space="preserve"> un sadarbības partnerus. Investīcijas plānots atb</w:t>
      </w:r>
      <w:r w:rsidR="00893AEB">
        <w:rPr>
          <w:color w:val="000000"/>
          <w:lang w:val="lv-LV"/>
        </w:rPr>
        <w:t>alstīt, piem</w:t>
      </w:r>
      <w:r w:rsidR="00683775">
        <w:rPr>
          <w:color w:val="000000"/>
          <w:lang w:val="lv-LV"/>
        </w:rPr>
        <w:t>.</w:t>
      </w:r>
      <w:r w:rsidR="00893AEB">
        <w:rPr>
          <w:color w:val="000000"/>
          <w:lang w:val="lv-LV"/>
        </w:rPr>
        <w:t>, 5.1.1.</w:t>
      </w:r>
      <w:r w:rsidR="006434E0" w:rsidRPr="006434E0">
        <w:rPr>
          <w:color w:val="000000"/>
          <w:lang w:val="lv-LV"/>
        </w:rPr>
        <w:t xml:space="preserve">, 1.3.1. </w:t>
      </w:r>
      <w:r w:rsidR="00893AEB">
        <w:rPr>
          <w:color w:val="000000"/>
          <w:lang w:val="lv-LV"/>
        </w:rPr>
        <w:t>un 6.1.1.</w:t>
      </w:r>
      <w:r w:rsidR="006434E0" w:rsidRPr="006434E0">
        <w:rPr>
          <w:color w:val="000000"/>
          <w:lang w:val="lv-LV"/>
        </w:rPr>
        <w:t>SAM u</w:t>
      </w:r>
      <w:r w:rsidR="00AE7FE4">
        <w:rPr>
          <w:color w:val="000000"/>
          <w:lang w:val="lv-LV"/>
        </w:rPr>
        <w:t>.c.</w:t>
      </w:r>
      <w:r w:rsidR="006434E0" w:rsidRPr="006434E0">
        <w:rPr>
          <w:color w:val="000000"/>
          <w:lang w:val="lv-LV"/>
        </w:rPr>
        <w:t xml:space="preserve"> SAM</w:t>
      </w:r>
      <w:r w:rsidR="001B067E">
        <w:rPr>
          <w:color w:val="000000"/>
          <w:lang w:val="lv-LV"/>
        </w:rPr>
        <w:t xml:space="preserve"> ietvaros</w:t>
      </w:r>
      <w:r w:rsidR="006434E0" w:rsidRPr="006434E0">
        <w:rPr>
          <w:color w:val="000000"/>
          <w:lang w:val="lv-LV"/>
        </w:rPr>
        <w:t xml:space="preserve">, tam novirzot ERAF </w:t>
      </w:r>
      <w:r w:rsidR="001B067E">
        <w:rPr>
          <w:color w:val="000000"/>
          <w:lang w:val="lv-LV"/>
        </w:rPr>
        <w:t>vai</w:t>
      </w:r>
      <w:r w:rsidR="001B067E" w:rsidRPr="001B067E">
        <w:rPr>
          <w:color w:val="000000"/>
          <w:lang w:val="lv-LV"/>
        </w:rPr>
        <w:t xml:space="preserve"> ESF+, kā arī tehniskās palīdzības </w:t>
      </w:r>
      <w:r w:rsidR="006434E0" w:rsidRPr="006434E0">
        <w:rPr>
          <w:color w:val="000000"/>
          <w:lang w:val="lv-LV"/>
        </w:rPr>
        <w:t>finansējumu</w:t>
      </w:r>
      <w:r w:rsidR="006434E0">
        <w:rPr>
          <w:color w:val="000000"/>
          <w:lang w:val="lv-LV"/>
        </w:rPr>
        <w:t xml:space="preserve">. </w:t>
      </w:r>
    </w:p>
    <w:p w14:paraId="084DAE94" w14:textId="402840AC" w:rsidR="00AC212B" w:rsidRPr="00930237" w:rsidRDefault="00AC212B" w:rsidP="007545BD">
      <w:pPr>
        <w:pStyle w:val="li"/>
        <w:numPr>
          <w:ilvl w:val="0"/>
          <w:numId w:val="60"/>
        </w:numPr>
        <w:ind w:left="567" w:hanging="567"/>
        <w:mirrorIndents/>
        <w:rPr>
          <w:color w:val="000000"/>
          <w:lang w:val="lv-LV"/>
        </w:rPr>
      </w:pPr>
      <w:r w:rsidRPr="00930237">
        <w:rPr>
          <w:color w:val="000000"/>
          <w:lang w:val="lv-LV"/>
        </w:rPr>
        <w:t>Attiecībā uz vienkāršošanu ES fondu sistēmā tiek apsvērta plašāka vienkāršoto izmaksu izmantošana. Balstoties uz finansējuma saņēmēju aptaujām sistēma ir efektīva, saprotama un nodrošina labu atbalstu.</w:t>
      </w:r>
    </w:p>
    <w:p w14:paraId="272F1C57" w14:textId="77777777" w:rsidR="00AC212B" w:rsidRPr="00930237" w:rsidRDefault="00AC212B" w:rsidP="00AC212B">
      <w:pPr>
        <w:spacing w:before="0" w:after="0"/>
        <w:mirrorIndents/>
        <w:rPr>
          <w:szCs w:val="24"/>
        </w:rPr>
      </w:pPr>
    </w:p>
    <w:p w14:paraId="555EEE66" w14:textId="77777777" w:rsidR="00AC212B" w:rsidRPr="00930237" w:rsidRDefault="00AC212B" w:rsidP="007545BD">
      <w:pPr>
        <w:pStyle w:val="Heading3"/>
        <w:numPr>
          <w:ilvl w:val="1"/>
          <w:numId w:val="59"/>
        </w:numPr>
        <w:shd w:val="clear" w:color="auto" w:fill="FFF2CC" w:themeFill="accent4" w:themeFillTint="33"/>
        <w:spacing w:after="0"/>
        <w:ind w:left="426"/>
        <w:mirrorIndents/>
        <w:rPr>
          <w:b/>
          <w:i w:val="0"/>
          <w:szCs w:val="24"/>
        </w:rPr>
      </w:pPr>
      <w:bookmarkStart w:id="15" w:name="_Toc87449427"/>
      <w:r w:rsidRPr="00930237">
        <w:rPr>
          <w:b/>
          <w:i w:val="0"/>
          <w:noProof/>
          <w:szCs w:val="24"/>
        </w:rPr>
        <w:t>Sasaiste ar Eiropas Savienības Stratēģiju Baltijas jūras reģionam</w:t>
      </w:r>
      <w:bookmarkEnd w:id="15"/>
      <w:r w:rsidRPr="00930237">
        <w:rPr>
          <w:b/>
          <w:i w:val="0"/>
          <w:noProof/>
          <w:szCs w:val="24"/>
        </w:rPr>
        <w:t xml:space="preserve"> </w:t>
      </w:r>
    </w:p>
    <w:p w14:paraId="35ECB31F" w14:textId="5BC0C303" w:rsidR="00AC212B" w:rsidRPr="00D97BC4" w:rsidRDefault="006762B7" w:rsidP="007545BD">
      <w:pPr>
        <w:pStyle w:val="ListParagraph"/>
        <w:numPr>
          <w:ilvl w:val="0"/>
          <w:numId w:val="60"/>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 xml:space="preserve">Lai sniegtu ieguldījumu </w:t>
      </w:r>
      <w:r w:rsidR="009C7000">
        <w:rPr>
          <w:rFonts w:ascii="Times New Roman" w:hAnsi="Times New Roman" w:cs="Times New Roman"/>
          <w:sz w:val="24"/>
          <w:szCs w:val="24"/>
        </w:rPr>
        <w:t xml:space="preserve">kopēju ESBJRS </w:t>
      </w:r>
      <w:r w:rsidR="00421B55">
        <w:rPr>
          <w:rFonts w:ascii="Times New Roman" w:hAnsi="Times New Roman" w:cs="Times New Roman"/>
          <w:sz w:val="24"/>
          <w:szCs w:val="24"/>
        </w:rPr>
        <w:t>vispārēj</w:t>
      </w:r>
      <w:r w:rsidR="00E31B4E">
        <w:rPr>
          <w:rFonts w:ascii="Times New Roman" w:hAnsi="Times New Roman" w:cs="Times New Roman"/>
          <w:sz w:val="24"/>
          <w:szCs w:val="24"/>
        </w:rPr>
        <w:t>o</w:t>
      </w:r>
      <w:r w:rsidR="00421B55">
        <w:rPr>
          <w:rFonts w:ascii="Times New Roman" w:hAnsi="Times New Roman" w:cs="Times New Roman"/>
          <w:sz w:val="24"/>
          <w:szCs w:val="24"/>
        </w:rPr>
        <w:t xml:space="preserve"> </w:t>
      </w:r>
      <w:r w:rsidR="009C7000">
        <w:rPr>
          <w:rFonts w:ascii="Times New Roman" w:hAnsi="Times New Roman" w:cs="Times New Roman"/>
          <w:sz w:val="24"/>
          <w:szCs w:val="24"/>
        </w:rPr>
        <w:t>mērķ</w:t>
      </w:r>
      <w:r w:rsidR="00E31B4E">
        <w:rPr>
          <w:rFonts w:ascii="Times New Roman" w:hAnsi="Times New Roman" w:cs="Times New Roman"/>
          <w:sz w:val="24"/>
          <w:szCs w:val="24"/>
        </w:rPr>
        <w:t>u</w:t>
      </w:r>
      <w:r w:rsidR="00421B55">
        <w:rPr>
          <w:rFonts w:ascii="Times New Roman" w:hAnsi="Times New Roman" w:cs="Times New Roman"/>
          <w:sz w:val="24"/>
          <w:szCs w:val="24"/>
        </w:rPr>
        <w:t xml:space="preserve"> “Palielināt labklājību”</w:t>
      </w:r>
      <w:r w:rsidR="00E31B4E">
        <w:rPr>
          <w:rFonts w:ascii="Times New Roman" w:hAnsi="Times New Roman" w:cs="Times New Roman"/>
          <w:sz w:val="24"/>
          <w:szCs w:val="24"/>
        </w:rPr>
        <w:t xml:space="preserve"> un “Savienot reģionu”</w:t>
      </w:r>
      <w:r w:rsidR="00421B55">
        <w:rPr>
          <w:rFonts w:ascii="Times New Roman" w:hAnsi="Times New Roman" w:cs="Times New Roman"/>
          <w:sz w:val="24"/>
          <w:szCs w:val="24"/>
        </w:rPr>
        <w:t xml:space="preserve"> un </w:t>
      </w:r>
      <w:r w:rsidR="00532C30">
        <w:rPr>
          <w:rFonts w:ascii="Times New Roman" w:hAnsi="Times New Roman" w:cs="Times New Roman"/>
          <w:sz w:val="24"/>
          <w:szCs w:val="24"/>
        </w:rPr>
        <w:t xml:space="preserve">tādejādi uzlabotu Baltijas jūras reģiona globālo konkurētspēju, veicinātu klimata </w:t>
      </w:r>
      <w:r w:rsidR="00E31B4E">
        <w:rPr>
          <w:rFonts w:ascii="Times New Roman" w:hAnsi="Times New Roman" w:cs="Times New Roman"/>
          <w:sz w:val="24"/>
          <w:szCs w:val="24"/>
        </w:rPr>
        <w:t>neitrālu ietekmi</w:t>
      </w:r>
      <w:r w:rsidR="00532C30">
        <w:rPr>
          <w:rFonts w:ascii="Times New Roman" w:hAnsi="Times New Roman" w:cs="Times New Roman"/>
          <w:sz w:val="24"/>
          <w:szCs w:val="24"/>
        </w:rPr>
        <w:t>,</w:t>
      </w:r>
      <w:r w:rsidR="00E31B4E">
        <w:rPr>
          <w:rFonts w:ascii="Times New Roman" w:hAnsi="Times New Roman" w:cs="Times New Roman"/>
          <w:sz w:val="24"/>
          <w:szCs w:val="24"/>
        </w:rPr>
        <w:t xml:space="preserve"> klimata </w:t>
      </w:r>
      <w:r w:rsidR="00532C30">
        <w:rPr>
          <w:rFonts w:ascii="Times New Roman" w:hAnsi="Times New Roman" w:cs="Times New Roman"/>
          <w:sz w:val="24"/>
          <w:szCs w:val="24"/>
        </w:rPr>
        <w:t>risku novēršanu un pārvaldību, labāk savienotu reģionu un cilvēkus,</w:t>
      </w:r>
      <w:r w:rsidR="009C7000">
        <w:rPr>
          <w:rFonts w:ascii="Times New Roman" w:hAnsi="Times New Roman" w:cs="Times New Roman"/>
          <w:sz w:val="24"/>
          <w:szCs w:val="24"/>
        </w:rPr>
        <w:t xml:space="preserve"> </w:t>
      </w:r>
      <w:r w:rsidR="00F63972">
        <w:rPr>
          <w:rFonts w:ascii="Times New Roman" w:hAnsi="Times New Roman" w:cs="Times New Roman"/>
          <w:sz w:val="24"/>
          <w:szCs w:val="24"/>
        </w:rPr>
        <w:t>programmas</w:t>
      </w:r>
      <w:r w:rsidR="00B63C82" w:rsidRPr="00D97BC4">
        <w:rPr>
          <w:rFonts w:ascii="Times New Roman" w:hAnsi="Times New Roman" w:cs="Times New Roman"/>
          <w:sz w:val="24"/>
          <w:szCs w:val="24"/>
        </w:rPr>
        <w:t xml:space="preserve"> </w:t>
      </w:r>
      <w:r w:rsidR="001B067E">
        <w:rPr>
          <w:rFonts w:ascii="Times New Roman" w:hAnsi="Times New Roman" w:cs="Times New Roman"/>
          <w:sz w:val="24"/>
          <w:szCs w:val="24"/>
        </w:rPr>
        <w:t>ietvaros</w:t>
      </w:r>
      <w:r w:rsidR="00B63C82" w:rsidRPr="00D97BC4">
        <w:rPr>
          <w:rFonts w:ascii="Times New Roman" w:hAnsi="Times New Roman" w:cs="Times New Roman"/>
          <w:sz w:val="24"/>
          <w:szCs w:val="24"/>
        </w:rPr>
        <w:t xml:space="preserve"> ieguldījum</w:t>
      </w:r>
      <w:r w:rsidR="001B067E">
        <w:rPr>
          <w:rFonts w:ascii="Times New Roman" w:hAnsi="Times New Roman" w:cs="Times New Roman"/>
          <w:sz w:val="24"/>
          <w:szCs w:val="24"/>
        </w:rPr>
        <w:t>i plānoti</w:t>
      </w:r>
      <w:r w:rsidR="00B63C82" w:rsidRPr="00D97BC4">
        <w:rPr>
          <w:rFonts w:ascii="Times New Roman" w:hAnsi="Times New Roman" w:cs="Times New Roman"/>
          <w:sz w:val="24"/>
          <w:szCs w:val="24"/>
        </w:rPr>
        <w:t xml:space="preserve"> </w:t>
      </w:r>
      <w:r w:rsidR="00B961B5">
        <w:rPr>
          <w:rFonts w:ascii="Times New Roman" w:hAnsi="Times New Roman" w:cs="Times New Roman"/>
          <w:sz w:val="24"/>
          <w:szCs w:val="24"/>
        </w:rPr>
        <w:t>šādās</w:t>
      </w:r>
      <w:r w:rsidR="00B63C82" w:rsidRPr="00D97BC4">
        <w:rPr>
          <w:rFonts w:ascii="Times New Roman" w:hAnsi="Times New Roman" w:cs="Times New Roman"/>
          <w:sz w:val="24"/>
          <w:szCs w:val="24"/>
        </w:rPr>
        <w:t xml:space="preserve"> jomās: iekļaušanās ES pētniecības telpā un piegāžu ķēdēs, pārrobežu e-risinājumu izstrāde</w:t>
      </w:r>
      <w:r w:rsidR="001B067E">
        <w:rPr>
          <w:rFonts w:ascii="Times New Roman" w:hAnsi="Times New Roman" w:cs="Times New Roman"/>
          <w:sz w:val="24"/>
          <w:szCs w:val="24"/>
        </w:rPr>
        <w:t xml:space="preserve">, kā arī </w:t>
      </w:r>
      <w:r w:rsidR="00B63C82" w:rsidRPr="00D97BC4">
        <w:rPr>
          <w:rFonts w:ascii="Times New Roman" w:hAnsi="Times New Roman" w:cs="Times New Roman"/>
          <w:sz w:val="24"/>
          <w:szCs w:val="24"/>
        </w:rPr>
        <w:t xml:space="preserve">NEKP kontekstā </w:t>
      </w:r>
      <w:r w:rsidR="001B067E">
        <w:rPr>
          <w:rFonts w:ascii="Times New Roman" w:hAnsi="Times New Roman" w:cs="Times New Roman"/>
          <w:sz w:val="24"/>
          <w:szCs w:val="24"/>
        </w:rPr>
        <w:t xml:space="preserve">plānota </w:t>
      </w:r>
      <w:r w:rsidR="00B63C82" w:rsidRPr="00D97BC4">
        <w:rPr>
          <w:rFonts w:ascii="Times New Roman" w:hAnsi="Times New Roman" w:cs="Times New Roman"/>
          <w:sz w:val="24"/>
          <w:szCs w:val="24"/>
        </w:rPr>
        <w:t>koordinēta rīcība attiecībā uz transporta emisiju samazināšanu, t.sk. alternatīvo degvielu ražošanas un lietošanas veicināšana</w:t>
      </w:r>
      <w:r w:rsidR="00AC212B" w:rsidRPr="00D97BC4">
        <w:rPr>
          <w:rFonts w:ascii="Times New Roman" w:hAnsi="Times New Roman" w:cs="Times New Roman"/>
          <w:sz w:val="24"/>
          <w:szCs w:val="24"/>
        </w:rPr>
        <w:t xml:space="preserve">. </w:t>
      </w:r>
    </w:p>
    <w:p w14:paraId="1BC9A14C" w14:textId="51CD1CFD" w:rsidR="00421B55" w:rsidRDefault="00775A6A" w:rsidP="00105EBE">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r w:rsidRPr="00421B55">
        <w:rPr>
          <w:rFonts w:ascii="Times New Roman" w:hAnsi="Times New Roman" w:cs="Times New Roman"/>
          <w:sz w:val="24"/>
          <w:szCs w:val="24"/>
        </w:rPr>
        <w:t xml:space="preserve">Lai sniegtu ieguldījumu Baltijas jūras vides stāvokļa uzlabošanā un ESSBJR vispārējā mērķa “Glābt jūru” un tā </w:t>
      </w:r>
      <w:proofErr w:type="spellStart"/>
      <w:r w:rsidRPr="00421B55">
        <w:rPr>
          <w:rFonts w:ascii="Times New Roman" w:hAnsi="Times New Roman" w:cs="Times New Roman"/>
          <w:sz w:val="24"/>
          <w:szCs w:val="24"/>
        </w:rPr>
        <w:t>apakšmēr</w:t>
      </w:r>
      <w:r w:rsidR="00FC0676">
        <w:rPr>
          <w:rFonts w:ascii="Times New Roman" w:hAnsi="Times New Roman" w:cs="Times New Roman"/>
          <w:sz w:val="24"/>
          <w:szCs w:val="24"/>
        </w:rPr>
        <w:t>ķ</w:t>
      </w:r>
      <w:r w:rsidRPr="00421B55">
        <w:rPr>
          <w:rFonts w:ascii="Times New Roman" w:hAnsi="Times New Roman" w:cs="Times New Roman"/>
          <w:sz w:val="24"/>
          <w:szCs w:val="24"/>
        </w:rPr>
        <w:t>u</w:t>
      </w:r>
      <w:proofErr w:type="spellEnd"/>
      <w:r w:rsidRPr="00421B55">
        <w:rPr>
          <w:rFonts w:ascii="Times New Roman" w:hAnsi="Times New Roman" w:cs="Times New Roman"/>
          <w:sz w:val="24"/>
          <w:szCs w:val="24"/>
        </w:rPr>
        <w:t xml:space="preserve"> sasniegšanā, veicinātu pielāgošanos klimata </w:t>
      </w:r>
      <w:r w:rsidRPr="00421B55">
        <w:rPr>
          <w:rFonts w:ascii="Times New Roman" w:hAnsi="Times New Roman" w:cs="Times New Roman"/>
          <w:sz w:val="24"/>
          <w:szCs w:val="24"/>
        </w:rPr>
        <w:lastRenderedPageBreak/>
        <w:t xml:space="preserve">pārmaiņām, risku novēršanu un pārvaldību, </w:t>
      </w:r>
      <w:r w:rsidR="00F63972">
        <w:rPr>
          <w:rFonts w:ascii="Times New Roman" w:hAnsi="Times New Roman" w:cs="Times New Roman"/>
          <w:sz w:val="24"/>
          <w:szCs w:val="24"/>
        </w:rPr>
        <w:t>programmas</w:t>
      </w:r>
      <w:r w:rsidRPr="00421B55">
        <w:rPr>
          <w:rFonts w:ascii="Times New Roman" w:hAnsi="Times New Roman" w:cs="Times New Roman"/>
          <w:sz w:val="24"/>
          <w:szCs w:val="24"/>
        </w:rPr>
        <w:t xml:space="preserve"> ietvaros tiks sniegti ieguldījumi ū</w:t>
      </w:r>
      <w:r w:rsidR="000F3EC2" w:rsidRPr="00421B55">
        <w:rPr>
          <w:rFonts w:ascii="Times New Roman" w:hAnsi="Times New Roman" w:cs="Times New Roman"/>
          <w:sz w:val="24"/>
          <w:szCs w:val="24"/>
        </w:rPr>
        <w:t>denssaimniecības pakalpojumu, tostarp notekūdeņu attīrīšanas sistēmu uzlabošanas, bioloģiskās daudzveidības saglabāšanas, aprites ekonomikā balstītas atkritumu apsaimniekošanas, vēsturiski piesārņoto vietu sanācijas un videi draudzīgas ostu infrastruktūras attīstības pasākum</w:t>
      </w:r>
      <w:r w:rsidR="009C7000" w:rsidRPr="00421B55">
        <w:rPr>
          <w:rFonts w:ascii="Times New Roman" w:hAnsi="Times New Roman" w:cs="Times New Roman"/>
          <w:sz w:val="24"/>
          <w:szCs w:val="24"/>
        </w:rPr>
        <w:t>os</w:t>
      </w:r>
      <w:r w:rsidR="007414A9">
        <w:rPr>
          <w:rFonts w:ascii="Times New Roman" w:hAnsi="Times New Roman" w:cs="Times New Roman"/>
          <w:sz w:val="24"/>
          <w:szCs w:val="24"/>
        </w:rPr>
        <w:t>.</w:t>
      </w:r>
      <w:r w:rsidR="009C7000" w:rsidRPr="00421B55">
        <w:rPr>
          <w:rFonts w:ascii="Times New Roman" w:hAnsi="Times New Roman" w:cs="Times New Roman"/>
          <w:sz w:val="24"/>
          <w:szCs w:val="24"/>
        </w:rPr>
        <w:t xml:space="preserve"> </w:t>
      </w:r>
      <w:r w:rsidR="00421B55" w:rsidRPr="00421B55">
        <w:rPr>
          <w:rFonts w:ascii="Times New Roman" w:hAnsi="Times New Roman" w:cs="Times New Roman"/>
          <w:sz w:val="24"/>
          <w:szCs w:val="24"/>
        </w:rPr>
        <w:t xml:space="preserve"> </w:t>
      </w:r>
    </w:p>
    <w:p w14:paraId="5458A860" w14:textId="7CD04D27" w:rsidR="008421CD" w:rsidRPr="00421B55" w:rsidRDefault="008F4155" w:rsidP="00105EBE">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r w:rsidRPr="00421B55">
        <w:rPr>
          <w:rFonts w:ascii="Times New Roman" w:hAnsi="Times New Roman" w:cs="Times New Roman"/>
          <w:noProof/>
          <w:sz w:val="24"/>
          <w:szCs w:val="24"/>
        </w:rPr>
        <w:t xml:space="preserve">Arī zaļā </w:t>
      </w:r>
      <w:r w:rsidR="00E9483A">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 xml:space="preserve">iepirkuma piemērošana veicinās </w:t>
      </w:r>
      <w:r w:rsidR="00D0527C" w:rsidRPr="00421B55">
        <w:rPr>
          <w:rFonts w:ascii="Times New Roman" w:hAnsi="Times New Roman" w:cs="Times New Roman"/>
          <w:noProof/>
          <w:sz w:val="24"/>
          <w:szCs w:val="24"/>
        </w:rPr>
        <w:t>ESSBJR</w:t>
      </w:r>
      <w:r w:rsidR="006D4744" w:rsidRPr="00421B55">
        <w:rPr>
          <w:rFonts w:ascii="Times New Roman" w:hAnsi="Times New Roman" w:cs="Times New Roman"/>
          <w:noProof/>
          <w:sz w:val="24"/>
          <w:szCs w:val="24"/>
        </w:rPr>
        <w:t xml:space="preserve"> </w:t>
      </w:r>
      <w:r w:rsidRPr="00421B55">
        <w:rPr>
          <w:rFonts w:ascii="Times New Roman" w:hAnsi="Times New Roman" w:cs="Times New Roman"/>
          <w:noProof/>
          <w:sz w:val="24"/>
          <w:szCs w:val="24"/>
        </w:rPr>
        <w:t xml:space="preserve">vispārējā mērķa “Glābt jūru” sasniegšanu. Ievērojot tendences zaļā </w:t>
      </w:r>
      <w:r w:rsidR="00E9483A">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 xml:space="preserve">iepirkuma attīstībā, </w:t>
      </w:r>
      <w:r w:rsidR="00F63972">
        <w:rPr>
          <w:rFonts w:ascii="Times New Roman" w:hAnsi="Times New Roman" w:cs="Times New Roman"/>
          <w:noProof/>
          <w:sz w:val="24"/>
          <w:szCs w:val="24"/>
        </w:rPr>
        <w:t>programmas</w:t>
      </w:r>
      <w:r w:rsidRPr="00421B55">
        <w:rPr>
          <w:rFonts w:ascii="Times New Roman" w:hAnsi="Times New Roman" w:cs="Times New Roman"/>
          <w:noProof/>
          <w:sz w:val="24"/>
          <w:szCs w:val="24"/>
        </w:rPr>
        <w:t xml:space="preserve"> ietvaros, īstenojot</w:t>
      </w:r>
      <w:r w:rsidR="001B067E" w:rsidRPr="00421B55">
        <w:rPr>
          <w:rFonts w:ascii="Times New Roman" w:hAnsi="Times New Roman" w:cs="Times New Roman"/>
          <w:noProof/>
          <w:sz w:val="24"/>
          <w:szCs w:val="24"/>
        </w:rPr>
        <w:t xml:space="preserve"> </w:t>
      </w:r>
      <w:r w:rsidR="00C011D5" w:rsidRPr="00421B55">
        <w:rPr>
          <w:rFonts w:ascii="Times New Roman" w:hAnsi="Times New Roman" w:cs="Times New Roman"/>
          <w:noProof/>
          <w:sz w:val="24"/>
          <w:szCs w:val="24"/>
        </w:rPr>
        <w:t>SAM</w:t>
      </w:r>
      <w:r w:rsidRPr="00421B55">
        <w:rPr>
          <w:rFonts w:ascii="Times New Roman" w:hAnsi="Times New Roman" w:cs="Times New Roman"/>
          <w:noProof/>
          <w:sz w:val="24"/>
          <w:szCs w:val="24"/>
        </w:rPr>
        <w:t xml:space="preserve">, zaļā </w:t>
      </w:r>
      <w:r w:rsidR="00E9483A">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iepirkuma prasības</w:t>
      </w:r>
      <w:r w:rsidR="001B067E" w:rsidRPr="00421B55">
        <w:rPr>
          <w:rFonts w:ascii="Times New Roman" w:hAnsi="Times New Roman" w:cs="Times New Roman"/>
          <w:noProof/>
          <w:sz w:val="24"/>
          <w:szCs w:val="24"/>
        </w:rPr>
        <w:t>,</w:t>
      </w:r>
      <w:r w:rsidRPr="00421B55">
        <w:rPr>
          <w:rFonts w:ascii="Times New Roman" w:hAnsi="Times New Roman" w:cs="Times New Roman"/>
          <w:noProof/>
          <w:sz w:val="24"/>
          <w:szCs w:val="24"/>
        </w:rPr>
        <w:t xml:space="preserve"> obligāti tiks piemērotas aktivitātēs, kurās spēkā esošajā normatīvajā regulējumā ir noteiktas zaļā</w:t>
      </w:r>
      <w:r w:rsidR="00E9483A">
        <w:rPr>
          <w:rFonts w:ascii="Times New Roman" w:hAnsi="Times New Roman" w:cs="Times New Roman"/>
          <w:noProof/>
          <w:sz w:val="24"/>
          <w:szCs w:val="24"/>
        </w:rPr>
        <w:t xml:space="preserve"> publiskā</w:t>
      </w:r>
      <w:r w:rsidRPr="00421B55">
        <w:rPr>
          <w:rFonts w:ascii="Times New Roman" w:hAnsi="Times New Roman" w:cs="Times New Roman"/>
          <w:noProof/>
          <w:sz w:val="24"/>
          <w:szCs w:val="24"/>
        </w:rPr>
        <w:t xml:space="preserve"> iepirkuma prasības un kritēriji.</w:t>
      </w:r>
    </w:p>
    <w:p w14:paraId="5FDBD321" w14:textId="6734B0B7" w:rsidR="008F4155" w:rsidRPr="00D97BC4" w:rsidRDefault="008F4155" w:rsidP="007545BD">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 xml:space="preserve">Lai panāktu lielāku sinerģiju un papildinātību </w:t>
      </w:r>
      <w:r w:rsidR="00C011D5" w:rsidRPr="00D97BC4">
        <w:rPr>
          <w:rFonts w:ascii="Times New Roman" w:hAnsi="Times New Roman" w:cs="Times New Roman"/>
          <w:noProof/>
          <w:sz w:val="24"/>
          <w:szCs w:val="24"/>
        </w:rPr>
        <w:t>ESSBJR</w:t>
      </w:r>
      <w:r w:rsidR="00FC7BED" w:rsidRPr="00D97BC4">
        <w:rPr>
          <w:rStyle w:val="FootnoteReference"/>
          <w:rFonts w:ascii="Times New Roman" w:hAnsi="Times New Roman" w:cs="Times New Roman"/>
          <w:noProof/>
          <w:sz w:val="24"/>
          <w:szCs w:val="24"/>
        </w:rPr>
        <w:footnoteReference w:id="48"/>
      </w:r>
      <w:r w:rsidR="001B067E">
        <w:rPr>
          <w:rFonts w:ascii="Times New Roman" w:hAnsi="Times New Roman" w:cs="Times New Roman"/>
          <w:noProof/>
          <w:sz w:val="24"/>
          <w:szCs w:val="24"/>
        </w:rPr>
        <w:t xml:space="preserve"> </w:t>
      </w:r>
      <w:r w:rsidRPr="00D97BC4">
        <w:rPr>
          <w:rFonts w:ascii="Times New Roman" w:hAnsi="Times New Roman" w:cs="Times New Roman"/>
          <w:noProof/>
          <w:sz w:val="24"/>
          <w:szCs w:val="24"/>
        </w:rPr>
        <w:t xml:space="preserve">īstenošanā tematiskā mērķa “Zaļāka Eiropa ar zemām oglekļa emisijām, veicinot tīru un taisnīgu enerģētikas pārkārtošanu, “zaļas” un “zilas” investīcijas, aprites ekonomiku, pielāgošanos klimata pārmaiņām un risku novēršanu un pārvaldību” un INTERREG mērķa </w:t>
      </w:r>
      <w:r w:rsidR="00D75C71">
        <w:rPr>
          <w:rFonts w:ascii="Times New Roman" w:hAnsi="Times New Roman" w:cs="Times New Roman"/>
          <w:noProof/>
          <w:sz w:val="24"/>
          <w:szCs w:val="24"/>
        </w:rPr>
        <w:t>“</w:t>
      </w:r>
      <w:r w:rsidRPr="00D97BC4">
        <w:rPr>
          <w:rFonts w:ascii="Times New Roman" w:hAnsi="Times New Roman" w:cs="Times New Roman"/>
          <w:noProof/>
          <w:sz w:val="24"/>
          <w:szCs w:val="24"/>
        </w:rPr>
        <w:t>Zaļāka Eiropa</w:t>
      </w:r>
      <w:r w:rsidR="00D75C71">
        <w:rPr>
          <w:rFonts w:ascii="Times New Roman" w:hAnsi="Times New Roman" w:cs="Times New Roman"/>
          <w:noProof/>
          <w:sz w:val="24"/>
          <w:szCs w:val="24"/>
        </w:rPr>
        <w:t xml:space="preserve"> ar zemu oglekļa emisiju līmeni”</w:t>
      </w:r>
      <w:r w:rsidRPr="00D97BC4">
        <w:rPr>
          <w:rFonts w:ascii="Times New Roman" w:hAnsi="Times New Roman" w:cs="Times New Roman"/>
          <w:noProof/>
          <w:sz w:val="24"/>
          <w:szCs w:val="24"/>
        </w:rPr>
        <w:t xml:space="preserve"> ietvaros, vienlaikus nodrošinot nepārklāšanos, nacionālajos normatīvajos aktos par </w:t>
      </w:r>
      <w:r w:rsidR="00C011D5" w:rsidRPr="00D97BC4">
        <w:rPr>
          <w:rFonts w:ascii="Times New Roman" w:hAnsi="Times New Roman" w:cs="Times New Roman"/>
          <w:noProof/>
          <w:sz w:val="24"/>
          <w:szCs w:val="24"/>
        </w:rPr>
        <w:t>SAM</w:t>
      </w:r>
      <w:r w:rsidRPr="00D97BC4">
        <w:rPr>
          <w:rFonts w:ascii="Times New Roman" w:hAnsi="Times New Roman" w:cs="Times New Roman"/>
          <w:noProof/>
          <w:sz w:val="24"/>
          <w:szCs w:val="24"/>
        </w:rPr>
        <w:t xml:space="preserve"> īstenošanu</w:t>
      </w:r>
      <w:r w:rsidR="007414A9">
        <w:rPr>
          <w:rFonts w:ascii="Times New Roman" w:hAnsi="Times New Roman" w:cs="Times New Roman"/>
          <w:noProof/>
          <w:sz w:val="24"/>
          <w:szCs w:val="24"/>
        </w:rPr>
        <w:t>,</w:t>
      </w:r>
      <w:r w:rsidRPr="00D97BC4">
        <w:rPr>
          <w:rFonts w:ascii="Times New Roman" w:hAnsi="Times New Roman" w:cs="Times New Roman"/>
          <w:noProof/>
          <w:sz w:val="24"/>
          <w:szCs w:val="24"/>
        </w:rPr>
        <w:t xml:space="preserve"> tiks specificētas atbalstāmās darbības, attiecināmās izmaksas un finansējuma saņēmēji, kā arī dubultā finansējuma riska novēršanas pasākumi.</w:t>
      </w:r>
    </w:p>
    <w:p w14:paraId="2E508E2C" w14:textId="0EB98752" w:rsidR="00D97BC4" w:rsidRDefault="00255B1F" w:rsidP="007545BD">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 xml:space="preserve">Lai reaģētu uz pieaugošo pieprasījumu pēc mērķtiecīgas starpreģionu sadarbības, sniegtu ieguldījumu </w:t>
      </w:r>
      <w:r w:rsidR="00C011D5" w:rsidRPr="00D97BC4">
        <w:rPr>
          <w:rFonts w:ascii="Times New Roman" w:hAnsi="Times New Roman" w:cs="Times New Roman"/>
          <w:noProof/>
          <w:sz w:val="24"/>
          <w:szCs w:val="24"/>
        </w:rPr>
        <w:t>RIS3</w:t>
      </w:r>
      <w:r w:rsidR="006D4744">
        <w:rPr>
          <w:rFonts w:ascii="Times New Roman" w:hAnsi="Times New Roman" w:cs="Times New Roman"/>
          <w:noProof/>
          <w:sz w:val="24"/>
          <w:szCs w:val="24"/>
        </w:rPr>
        <w:t xml:space="preserve"> </w:t>
      </w:r>
      <w:r w:rsidRPr="00D97BC4">
        <w:rPr>
          <w:rFonts w:ascii="Times New Roman" w:hAnsi="Times New Roman" w:cs="Times New Roman"/>
          <w:noProof/>
          <w:sz w:val="24"/>
          <w:szCs w:val="24"/>
        </w:rPr>
        <w:t xml:space="preserve">mērķu sasniegšanā un sekmētu ekonomikas transformāciju, </w:t>
      </w:r>
      <w:r w:rsidR="00F63972">
        <w:rPr>
          <w:rFonts w:ascii="Times New Roman" w:hAnsi="Times New Roman" w:cs="Times New Roman"/>
          <w:noProof/>
          <w:sz w:val="24"/>
          <w:szCs w:val="24"/>
        </w:rPr>
        <w:t>programmā</w:t>
      </w:r>
      <w:r w:rsidRPr="00D97BC4">
        <w:rPr>
          <w:rFonts w:ascii="Times New Roman" w:hAnsi="Times New Roman" w:cs="Times New Roman"/>
          <w:noProof/>
          <w:sz w:val="24"/>
          <w:szCs w:val="24"/>
        </w:rPr>
        <w:t xml:space="preserve"> ietvertie MV</w:t>
      </w:r>
      <w:r w:rsidR="006235AC">
        <w:rPr>
          <w:rFonts w:ascii="Times New Roman" w:hAnsi="Times New Roman" w:cs="Times New Roman"/>
          <w:noProof/>
          <w:sz w:val="24"/>
          <w:szCs w:val="24"/>
        </w:rPr>
        <w:t>U</w:t>
      </w:r>
      <w:r w:rsidRPr="00D97BC4">
        <w:rPr>
          <w:rFonts w:ascii="Times New Roman" w:hAnsi="Times New Roman" w:cs="Times New Roman"/>
          <w:noProof/>
          <w:sz w:val="24"/>
          <w:szCs w:val="24"/>
        </w:rPr>
        <w:t xml:space="preserve"> konkurētspējas, inovāciju, pētniecības un digitalizācijas atbalsta instrumenti </w:t>
      </w:r>
      <w:r w:rsidR="00DE43F5">
        <w:rPr>
          <w:rFonts w:ascii="Times New Roman" w:hAnsi="Times New Roman" w:cs="Times New Roman"/>
          <w:noProof/>
          <w:sz w:val="24"/>
          <w:szCs w:val="24"/>
        </w:rPr>
        <w:t xml:space="preserve">1.politikas mērķa ietvaros </w:t>
      </w:r>
      <w:r w:rsidRPr="00D97BC4">
        <w:rPr>
          <w:rFonts w:ascii="Times New Roman" w:hAnsi="Times New Roman" w:cs="Times New Roman"/>
          <w:noProof/>
          <w:sz w:val="24"/>
          <w:szCs w:val="24"/>
        </w:rPr>
        <w:t xml:space="preserve">sniegs pienesumu ESSBJR stratēģijas </w:t>
      </w:r>
      <w:r w:rsidR="000B0059">
        <w:rPr>
          <w:rFonts w:ascii="Times New Roman" w:hAnsi="Times New Roman" w:cs="Times New Roman"/>
          <w:noProof/>
          <w:sz w:val="24"/>
          <w:szCs w:val="24"/>
        </w:rPr>
        <w:t>politikas viziena “Inovācijas</w:t>
      </w:r>
      <w:r w:rsidR="00EF77B9">
        <w:rPr>
          <w:rFonts w:ascii="Times New Roman" w:hAnsi="Times New Roman" w:cs="Times New Roman"/>
          <w:noProof/>
          <w:sz w:val="24"/>
          <w:szCs w:val="24"/>
        </w:rPr>
        <w:t>”</w:t>
      </w:r>
      <w:r w:rsidR="000B0059">
        <w:rPr>
          <w:rFonts w:ascii="Times New Roman" w:hAnsi="Times New Roman" w:cs="Times New Roman"/>
          <w:noProof/>
          <w:sz w:val="24"/>
          <w:szCs w:val="24"/>
        </w:rPr>
        <w:t xml:space="preserve"> </w:t>
      </w:r>
      <w:r w:rsidR="00DE43F5">
        <w:rPr>
          <w:rFonts w:ascii="Times New Roman" w:hAnsi="Times New Roman" w:cs="Times New Roman"/>
          <w:noProof/>
          <w:sz w:val="24"/>
          <w:szCs w:val="24"/>
        </w:rPr>
        <w:t xml:space="preserve">mērķu </w:t>
      </w:r>
      <w:r w:rsidR="00DE43F5" w:rsidRPr="00D97BC4">
        <w:rPr>
          <w:rFonts w:ascii="Times New Roman" w:hAnsi="Times New Roman" w:cs="Times New Roman"/>
          <w:noProof/>
          <w:sz w:val="24"/>
          <w:szCs w:val="24"/>
        </w:rPr>
        <w:t>sasniegšanā</w:t>
      </w:r>
      <w:r w:rsidR="00DE43F5">
        <w:rPr>
          <w:rFonts w:ascii="Times New Roman" w:hAnsi="Times New Roman" w:cs="Times New Roman"/>
          <w:noProof/>
          <w:sz w:val="24"/>
          <w:szCs w:val="24"/>
        </w:rPr>
        <w:t xml:space="preserve"> – šādās jomās “Izaicinājumu virzītas inovācijas”, Digitālās inovācijas un transformācija” un “Kopradītas inovācijas”</w:t>
      </w:r>
      <w:r w:rsidR="000B0059">
        <w:rPr>
          <w:rFonts w:ascii="Times New Roman" w:hAnsi="Times New Roman" w:cs="Times New Roman"/>
          <w:noProof/>
          <w:sz w:val="24"/>
          <w:szCs w:val="24"/>
        </w:rPr>
        <w:t>.</w:t>
      </w:r>
    </w:p>
    <w:p w14:paraId="52EB0D96" w14:textId="375D9685" w:rsidR="00650FA1" w:rsidRDefault="00650FA1" w:rsidP="007545BD">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r>
        <w:rPr>
          <w:rFonts w:ascii="Times New Roman" w:hAnsi="Times New Roman" w:cs="Times New Roman"/>
          <w:noProof/>
          <w:sz w:val="24"/>
          <w:szCs w:val="24"/>
        </w:rPr>
        <w:t>E</w:t>
      </w:r>
      <w:r w:rsidR="009D678B">
        <w:rPr>
          <w:rFonts w:ascii="Times New Roman" w:hAnsi="Times New Roman" w:cs="Times New Roman"/>
          <w:noProof/>
          <w:sz w:val="24"/>
          <w:szCs w:val="24"/>
        </w:rPr>
        <w:t>S</w:t>
      </w:r>
      <w:r>
        <w:rPr>
          <w:rFonts w:ascii="Times New Roman" w:hAnsi="Times New Roman" w:cs="Times New Roman"/>
          <w:noProof/>
          <w:sz w:val="24"/>
          <w:szCs w:val="24"/>
        </w:rPr>
        <w:t>SBSR ietvaros ir noteikta sadarbības ar partneriem no astoņām alībalstīm, lai rastu kopīgu problēmu risinājumus, identificētu un īstenotu sadarbības potenciālu. E</w:t>
      </w:r>
      <w:r w:rsidR="009D678B">
        <w:rPr>
          <w:rFonts w:ascii="Times New Roman" w:hAnsi="Times New Roman" w:cs="Times New Roman"/>
          <w:noProof/>
          <w:sz w:val="24"/>
          <w:szCs w:val="24"/>
        </w:rPr>
        <w:t>S</w:t>
      </w:r>
      <w:r>
        <w:rPr>
          <w:rFonts w:ascii="Times New Roman" w:hAnsi="Times New Roman" w:cs="Times New Roman"/>
          <w:noProof/>
          <w:sz w:val="24"/>
          <w:szCs w:val="24"/>
        </w:rPr>
        <w:t>SBSR dalībvalstu sinerģijas palielināšanai nepieciešams apmainīties ar pieredzi kā arī nodrošināt atbalsta pasākumu starptautisku sadarbību. Galvenās sadarbības jomas ir P&amp;A, atbalsts uzņēmumu internacioalizācijai, pielāgošanās klimata pārmaiņām un enerģētikas problēmu risināšanai.</w:t>
      </w:r>
    </w:p>
    <w:p w14:paraId="65ECFC21" w14:textId="7ECF09AD" w:rsidR="00473176" w:rsidRDefault="00473176" w:rsidP="00650FA1">
      <w:pPr>
        <w:spacing w:after="0"/>
        <w:mirrorIndents/>
        <w:rPr>
          <w:noProof/>
          <w:szCs w:val="24"/>
        </w:rPr>
      </w:pPr>
    </w:p>
    <w:p w14:paraId="67B324EF" w14:textId="4F5698C6" w:rsidR="00650FA1" w:rsidRPr="00650FA1" w:rsidRDefault="00650FA1" w:rsidP="00650FA1">
      <w:pPr>
        <w:spacing w:after="0"/>
        <w:mirrorIndents/>
        <w:rPr>
          <w:noProof/>
          <w:szCs w:val="24"/>
        </w:rPr>
        <w:sectPr w:rsidR="00650FA1" w:rsidRPr="00650FA1" w:rsidSect="00C01829">
          <w:footerReference w:type="default" r:id="rId12"/>
          <w:footerReference w:type="first" r:id="rId13"/>
          <w:footnotePr>
            <w:numRestart w:val="eachSect"/>
          </w:footnotePr>
          <w:pgSz w:w="11906" w:h="16838" w:code="9"/>
          <w:pgMar w:top="1418" w:right="1416" w:bottom="993" w:left="1418" w:header="454" w:footer="454" w:gutter="0"/>
          <w:cols w:space="708"/>
          <w:titlePg/>
          <w:docGrid w:linePitch="360"/>
        </w:sectPr>
      </w:pPr>
    </w:p>
    <w:p w14:paraId="7E53C70A" w14:textId="77777777" w:rsidR="00AC212B" w:rsidRPr="007A3DC9" w:rsidRDefault="00AC212B" w:rsidP="007A3DC9">
      <w:pPr>
        <w:pStyle w:val="Heading3"/>
        <w:numPr>
          <w:ilvl w:val="0"/>
          <w:numId w:val="0"/>
        </w:numPr>
        <w:spacing w:after="0"/>
        <w:rPr>
          <w:b/>
          <w:bCs/>
          <w:i w:val="0"/>
          <w:iCs/>
        </w:rPr>
      </w:pPr>
      <w:bookmarkStart w:id="16" w:name="_Toc87449428"/>
      <w:r w:rsidRPr="007A3DC9">
        <w:rPr>
          <w:b/>
          <w:bCs/>
          <w:i w:val="0"/>
          <w:iCs/>
        </w:rPr>
        <w:lastRenderedPageBreak/>
        <w:t>1</w:t>
      </w:r>
      <w:bookmarkStart w:id="17" w:name="_Hlk83033882"/>
      <w:r w:rsidRPr="007A3DC9">
        <w:rPr>
          <w:b/>
          <w:bCs/>
          <w:i w:val="0"/>
          <w:iCs/>
        </w:rPr>
        <w:t>.tabula Politikas mērķi un specifiskie atbalsta mērķi</w:t>
      </w:r>
      <w:bookmarkEnd w:id="16"/>
    </w:p>
    <w:p w14:paraId="067A267B" w14:textId="77777777" w:rsidR="00F10639" w:rsidRPr="007D6FDF" w:rsidRDefault="00F10639" w:rsidP="00487038">
      <w:pPr>
        <w:spacing w:before="0" w:after="0"/>
        <w:rPr>
          <w:rFonts w:eastAsia="Times New Roman"/>
          <w:b/>
          <w:bCs/>
          <w:iCs/>
          <w:noProof/>
          <w:sz w:val="20"/>
        </w:rPr>
        <w:sectPr w:rsidR="00F10639" w:rsidRPr="007D6FDF" w:rsidSect="00710DDA">
          <w:footnotePr>
            <w:numRestart w:val="eachSect"/>
          </w:footnotePr>
          <w:pgSz w:w="16838" w:h="11906" w:orient="landscape" w:code="9"/>
          <w:pgMar w:top="1418" w:right="1418" w:bottom="1418" w:left="1418" w:header="567" w:footer="567" w:gutter="0"/>
          <w:cols w:space="708"/>
          <w:titlePg/>
          <w:docGrid w:linePitch="360"/>
        </w:sectPr>
      </w:pPr>
    </w:p>
    <w:p w14:paraId="25A9D345" w14:textId="77777777" w:rsidR="00F10639" w:rsidRDefault="00F10639" w:rsidP="00487038">
      <w:pPr>
        <w:spacing w:before="0" w:after="0"/>
        <w:rPr>
          <w:rFonts w:eastAsia="Times New Roman"/>
          <w:iCs/>
          <w:noProof/>
          <w:sz w:val="20"/>
        </w:rPr>
        <w:sectPr w:rsidR="00F10639" w:rsidSect="00F10639">
          <w:footnotePr>
            <w:numRestart w:val="eachSect"/>
          </w:footnotePr>
          <w:type w:val="continuous"/>
          <w:pgSz w:w="16838" w:h="11906" w:orient="landscape" w:code="9"/>
          <w:pgMar w:top="1418" w:right="1418" w:bottom="1418" w:left="1418"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2438"/>
        <w:gridCol w:w="9727"/>
      </w:tblGrid>
      <w:tr w:rsidR="00F10639" w:rsidRPr="00930237" w14:paraId="37BBC62D" w14:textId="77777777" w:rsidTr="00D42A96">
        <w:trPr>
          <w:tblHeader/>
        </w:trPr>
        <w:tc>
          <w:tcPr>
            <w:tcW w:w="653" w:type="pct"/>
            <w:shd w:val="clear" w:color="auto" w:fill="BFBFBF" w:themeFill="background1" w:themeFillShade="BF"/>
            <w:vAlign w:val="center"/>
          </w:tcPr>
          <w:p w14:paraId="48304505" w14:textId="6255C9AF" w:rsidR="00F10639" w:rsidRPr="00930237" w:rsidRDefault="00F10639" w:rsidP="00F10639">
            <w:pPr>
              <w:spacing w:before="0" w:after="0"/>
              <w:jc w:val="center"/>
              <w:rPr>
                <w:rFonts w:eastAsia="Times New Roman"/>
                <w:iCs/>
                <w:noProof/>
                <w:sz w:val="20"/>
              </w:rPr>
            </w:pPr>
            <w:r w:rsidRPr="00930237">
              <w:rPr>
                <w:b/>
                <w:noProof/>
                <w:sz w:val="20"/>
              </w:rPr>
              <w:t>Politikas mērķis</w:t>
            </w:r>
          </w:p>
        </w:tc>
        <w:tc>
          <w:tcPr>
            <w:tcW w:w="871" w:type="pct"/>
            <w:shd w:val="clear" w:color="auto" w:fill="BFBFBF" w:themeFill="background1" w:themeFillShade="BF"/>
            <w:vAlign w:val="center"/>
          </w:tcPr>
          <w:p w14:paraId="7ED49D77" w14:textId="10272022" w:rsidR="00F10639" w:rsidRDefault="00F10639" w:rsidP="00F10639">
            <w:pPr>
              <w:spacing w:before="0" w:after="0"/>
              <w:jc w:val="center"/>
              <w:rPr>
                <w:rFonts w:eastAsia="Times New Roman"/>
                <w:iCs/>
                <w:noProof/>
                <w:sz w:val="20"/>
              </w:rPr>
            </w:pPr>
            <w:r w:rsidRPr="00930237">
              <w:rPr>
                <w:b/>
                <w:noProof/>
                <w:sz w:val="20"/>
              </w:rPr>
              <w:t>SAM</w:t>
            </w:r>
          </w:p>
        </w:tc>
        <w:tc>
          <w:tcPr>
            <w:tcW w:w="3476" w:type="pct"/>
            <w:shd w:val="clear" w:color="auto" w:fill="BFBFBF" w:themeFill="background1" w:themeFillShade="BF"/>
            <w:vAlign w:val="center"/>
          </w:tcPr>
          <w:p w14:paraId="3DA9D777" w14:textId="6F893748" w:rsidR="00F10639" w:rsidRPr="00930237" w:rsidRDefault="00F10639" w:rsidP="00175D17">
            <w:pPr>
              <w:spacing w:before="0" w:after="0"/>
              <w:jc w:val="center"/>
              <w:rPr>
                <w:rFonts w:eastAsia="Times New Roman"/>
                <w:iCs/>
                <w:noProof/>
                <w:sz w:val="20"/>
              </w:rPr>
            </w:pPr>
            <w:r w:rsidRPr="00930237">
              <w:rPr>
                <w:b/>
                <w:noProof/>
                <w:sz w:val="20"/>
              </w:rPr>
              <w:t>Pamatojums (kopsavilkums)</w:t>
            </w:r>
          </w:p>
        </w:tc>
      </w:tr>
      <w:tr w:rsidR="00402279" w:rsidRPr="00930237" w14:paraId="60DE2954" w14:textId="77777777" w:rsidTr="00D42A96">
        <w:tc>
          <w:tcPr>
            <w:tcW w:w="653" w:type="pct"/>
            <w:vMerge w:val="restart"/>
          </w:tcPr>
          <w:p w14:paraId="4872AA88" w14:textId="1348C93A" w:rsidR="00402279" w:rsidRPr="00930237" w:rsidRDefault="00402279" w:rsidP="00487038">
            <w:pPr>
              <w:spacing w:before="0" w:after="0"/>
              <w:rPr>
                <w:rFonts w:eastAsia="Times New Roman"/>
                <w:iCs/>
                <w:noProof/>
                <w:sz w:val="20"/>
              </w:rPr>
            </w:pPr>
            <w:bookmarkStart w:id="18" w:name="_Hlk86314620"/>
            <w:r w:rsidRPr="00930237">
              <w:rPr>
                <w:rFonts w:eastAsia="Times New Roman"/>
                <w:iCs/>
                <w:noProof/>
                <w:sz w:val="20"/>
              </w:rPr>
              <w:t xml:space="preserve">1. </w:t>
            </w:r>
            <w:r w:rsidRPr="007323C7">
              <w:rPr>
                <w:rFonts w:eastAsia="Times New Roman"/>
                <w:iCs/>
                <w:noProof/>
                <w:sz w:val="20"/>
              </w:rPr>
              <w:t>Konkurentspējīgāka un viedāka Eiropa, veicinot inovatīvas un viedas ekonomiskās pārmaiņas un reģionālo IKT savienojamību</w:t>
            </w:r>
          </w:p>
        </w:tc>
        <w:tc>
          <w:tcPr>
            <w:tcW w:w="871" w:type="pct"/>
          </w:tcPr>
          <w:p w14:paraId="72050A0E" w14:textId="76AF2256" w:rsidR="00402279" w:rsidRPr="00930237" w:rsidRDefault="00402279" w:rsidP="00487038">
            <w:pPr>
              <w:spacing w:before="0" w:after="0"/>
              <w:jc w:val="left"/>
              <w:rPr>
                <w:rFonts w:eastAsia="Times New Roman"/>
                <w:iCs/>
                <w:noProof/>
                <w:sz w:val="20"/>
              </w:rPr>
            </w:pPr>
            <w:r>
              <w:rPr>
                <w:rFonts w:eastAsia="Times New Roman"/>
                <w:iCs/>
                <w:noProof/>
                <w:sz w:val="20"/>
              </w:rPr>
              <w:t>1.1.1.SAM</w:t>
            </w:r>
          </w:p>
          <w:p w14:paraId="2B3D56D8" w14:textId="02BF067D" w:rsidR="00402279" w:rsidRDefault="00402279" w:rsidP="00487038">
            <w:pPr>
              <w:spacing w:before="0" w:after="0"/>
              <w:jc w:val="left"/>
              <w:rPr>
                <w:sz w:val="20"/>
              </w:rPr>
            </w:pPr>
            <w:r w:rsidRPr="00930237">
              <w:rPr>
                <w:sz w:val="20"/>
              </w:rPr>
              <w:t>Pētniecības un inovāciju kapacitātes stiprināšana un pr</w:t>
            </w:r>
            <w:r>
              <w:rPr>
                <w:sz w:val="20"/>
              </w:rPr>
              <w:t xml:space="preserve">ogresīvu tehnoloģiju ieviešana </w:t>
            </w:r>
            <w:r w:rsidRPr="00A16FF3">
              <w:rPr>
                <w:sz w:val="20"/>
              </w:rPr>
              <w:t>kopējā P&amp;A sistēmā</w:t>
            </w:r>
            <w:r>
              <w:rPr>
                <w:sz w:val="20"/>
              </w:rPr>
              <w:t xml:space="preserve"> /</w:t>
            </w:r>
          </w:p>
          <w:p w14:paraId="465FB572" w14:textId="44947FE4" w:rsidR="00402279" w:rsidRPr="00930237" w:rsidRDefault="00402279" w:rsidP="00487038">
            <w:pPr>
              <w:spacing w:before="0" w:after="0"/>
              <w:jc w:val="left"/>
              <w:rPr>
                <w:rFonts w:eastAsia="Times New Roman"/>
                <w:iCs/>
                <w:noProof/>
                <w:sz w:val="20"/>
              </w:rPr>
            </w:pPr>
            <w:r>
              <w:rPr>
                <w:sz w:val="20"/>
              </w:rPr>
              <w:t xml:space="preserve">1.2.1. SAM </w:t>
            </w:r>
            <w:r w:rsidRPr="00930237">
              <w:rPr>
                <w:sz w:val="20"/>
              </w:rPr>
              <w:t>Pētniecības un inovāciju kapacitātes stiprināšana un pr</w:t>
            </w:r>
            <w:r>
              <w:rPr>
                <w:sz w:val="20"/>
              </w:rPr>
              <w:t>ogresīvu tehnoloģiju ieviešana uzņēmumiem</w:t>
            </w:r>
          </w:p>
        </w:tc>
        <w:tc>
          <w:tcPr>
            <w:tcW w:w="3476" w:type="pct"/>
          </w:tcPr>
          <w:p w14:paraId="60C0A1B7" w14:textId="24EB1194" w:rsidR="00402279" w:rsidRPr="00754461" w:rsidRDefault="00402279" w:rsidP="00487038">
            <w:pPr>
              <w:spacing w:before="0" w:after="0"/>
              <w:contextualSpacing/>
              <w:rPr>
                <w:rFonts w:eastAsia="Times New Roman"/>
                <w:iCs/>
                <w:noProof/>
                <w:sz w:val="20"/>
              </w:rPr>
            </w:pPr>
            <w:bookmarkStart w:id="19" w:name="_Hlk86399512"/>
            <w:bookmarkStart w:id="20" w:name="_Hlk86394561"/>
            <w:r w:rsidRPr="00754461">
              <w:rPr>
                <w:rFonts w:eastAsia="Times New Roman"/>
                <w:iCs/>
                <w:noProof/>
                <w:sz w:val="20"/>
              </w:rPr>
              <w:t xml:space="preserve">Latvijas </w:t>
            </w:r>
            <w:r w:rsidRPr="00754461">
              <w:rPr>
                <w:rFonts w:eastAsia="Times New Roman"/>
                <w:sz w:val="20"/>
              </w:rPr>
              <w:t>P&amp;I sistēmas</w:t>
            </w:r>
            <w:r w:rsidRPr="00754461">
              <w:t xml:space="preserve"> </w:t>
            </w:r>
            <w:r w:rsidRPr="00754461">
              <w:rPr>
                <w:rFonts w:eastAsia="Times New Roman"/>
                <w:sz w:val="20"/>
              </w:rPr>
              <w:t xml:space="preserve">pētniecības attīstības un izaugsmes temps ir nepietiekams straujai </w:t>
            </w:r>
            <w:r w:rsidRPr="00754461">
              <w:rPr>
                <w:rFonts w:eastAsia="Times New Roman"/>
                <w:iCs/>
                <w:noProof/>
                <w:sz w:val="20"/>
              </w:rPr>
              <w:t xml:space="preserve">viedai izaugsmei, un tas ir tiešā veidā </w:t>
            </w:r>
            <w:r w:rsidRPr="00754461">
              <w:rPr>
                <w:rFonts w:eastAsia="Times New Roman"/>
                <w:sz w:val="20"/>
              </w:rPr>
              <w:t>saistīts ar zemajiem P&amp;A&amp;I ieguldījumiem</w:t>
            </w:r>
            <w:r w:rsidRPr="00754461">
              <w:rPr>
                <w:rFonts w:eastAsia="Times New Roman"/>
                <w:iCs/>
                <w:noProof/>
                <w:sz w:val="20"/>
              </w:rPr>
              <w:t xml:space="preserve"> (kopējie </w:t>
            </w:r>
            <w:r>
              <w:rPr>
                <w:rFonts w:eastAsia="Times New Roman"/>
                <w:iCs/>
                <w:noProof/>
                <w:sz w:val="20"/>
              </w:rPr>
              <w:t>–</w:t>
            </w:r>
            <w:r w:rsidRPr="00754461">
              <w:rPr>
                <w:rFonts w:eastAsia="Times New Roman"/>
                <w:iCs/>
                <w:noProof/>
                <w:sz w:val="20"/>
              </w:rPr>
              <w:t xml:space="preserve"> 0</w:t>
            </w:r>
            <w:r>
              <w:rPr>
                <w:rFonts w:eastAsia="Times New Roman"/>
                <w:iCs/>
                <w:noProof/>
                <w:sz w:val="20"/>
              </w:rPr>
              <w:t>,</w:t>
            </w:r>
            <w:r w:rsidRPr="00754461">
              <w:rPr>
                <w:rFonts w:eastAsia="Times New Roman"/>
                <w:iCs/>
                <w:noProof/>
                <w:sz w:val="20"/>
              </w:rPr>
              <w:t>63% no IKP</w:t>
            </w:r>
            <w:r w:rsidRPr="00754461">
              <w:rPr>
                <w:rStyle w:val="FootnoteReference"/>
                <w:iCs/>
                <w:noProof/>
                <w:sz w:val="20"/>
              </w:rPr>
              <w:footnoteReference w:id="49"/>
            </w:r>
            <w:r w:rsidRPr="00754461">
              <w:rPr>
                <w:rFonts w:eastAsia="Times New Roman"/>
                <w:iCs/>
                <w:noProof/>
                <w:sz w:val="20"/>
              </w:rPr>
              <w:t>; uz 1 zinātnisko darbinieku ~30</w:t>
            </w:r>
            <w:r>
              <w:rPr>
                <w:rFonts w:eastAsia="Times New Roman"/>
                <w:iCs/>
                <w:noProof/>
                <w:sz w:val="20"/>
              </w:rPr>
              <w:t> </w:t>
            </w:r>
            <w:r w:rsidRPr="00754461">
              <w:rPr>
                <w:rFonts w:eastAsia="Times New Roman"/>
                <w:iCs/>
                <w:noProof/>
                <w:sz w:val="20"/>
              </w:rPr>
              <w:t xml:space="preserve">000 </w:t>
            </w:r>
            <w:r w:rsidRPr="007D6FDF">
              <w:rPr>
                <w:rFonts w:eastAsia="Times New Roman"/>
                <w:i/>
                <w:noProof/>
                <w:sz w:val="20"/>
              </w:rPr>
              <w:t>euro</w:t>
            </w:r>
            <w:r w:rsidRPr="00754461">
              <w:rPr>
                <w:rFonts w:eastAsia="Times New Roman"/>
                <w:iCs/>
                <w:noProof/>
                <w:sz w:val="20"/>
              </w:rPr>
              <w:t xml:space="preserve"> gadā</w:t>
            </w:r>
            <w:r w:rsidRPr="00754461">
              <w:rPr>
                <w:rStyle w:val="FootnoteReference"/>
                <w:iCs/>
                <w:noProof/>
                <w:sz w:val="20"/>
              </w:rPr>
              <w:footnoteReference w:id="50"/>
            </w:r>
            <w:r w:rsidRPr="00754461">
              <w:rPr>
                <w:rFonts w:eastAsia="Times New Roman"/>
                <w:iCs/>
                <w:noProof/>
                <w:sz w:val="20"/>
              </w:rPr>
              <w:t>) un zemo P&amp;A nodarbināto skaitu</w:t>
            </w:r>
            <w:r w:rsidR="00CC794D">
              <w:rPr>
                <w:rFonts w:eastAsia="Times New Roman"/>
                <w:iCs/>
                <w:noProof/>
                <w:sz w:val="20"/>
              </w:rPr>
              <w:t xml:space="preserve"> (</w:t>
            </w:r>
            <w:r w:rsidRPr="00754461">
              <w:rPr>
                <w:rFonts w:eastAsia="Times New Roman"/>
                <w:sz w:val="20"/>
              </w:rPr>
              <w:t>tikai ~50% no ES vidējā līmeņa</w:t>
            </w:r>
            <w:r w:rsidR="00CC794D">
              <w:rPr>
                <w:rFonts w:eastAsia="Times New Roman"/>
                <w:sz w:val="20"/>
              </w:rPr>
              <w:t>)</w:t>
            </w:r>
            <w:r w:rsidRPr="00754461">
              <w:rPr>
                <w:rFonts w:eastAsia="Times New Roman"/>
                <w:iCs/>
                <w:noProof/>
                <w:sz w:val="20"/>
              </w:rPr>
              <w:t xml:space="preserve">. </w:t>
            </w:r>
          </w:p>
          <w:p w14:paraId="2025EF44" w14:textId="351C6850" w:rsidR="00CC794D" w:rsidRPr="00930237" w:rsidRDefault="00CC794D" w:rsidP="00CC794D">
            <w:pPr>
              <w:spacing w:before="0" w:after="0"/>
              <w:rPr>
                <w:rFonts w:eastAsia="Times New Roman"/>
                <w:iCs/>
                <w:noProof/>
                <w:sz w:val="20"/>
              </w:rPr>
            </w:pPr>
            <w:r w:rsidRPr="008B06DF">
              <w:rPr>
                <w:rFonts w:eastAsia="Times New Roman"/>
                <w:iCs/>
                <w:noProof/>
                <w:sz w:val="20"/>
              </w:rPr>
              <w:t>P&amp;A&amp;I sektora galvenie izaicinājumi (2027) ir P&amp;A cilvēkkapitāla kvantitatīvās un kvalitatīvās jaudas palielināšana, pētniecības kvalitātes paaugstināšana un starptautisk</w:t>
            </w:r>
            <w:r>
              <w:rPr>
                <w:rFonts w:eastAsia="Times New Roman"/>
                <w:iCs/>
                <w:noProof/>
                <w:sz w:val="20"/>
              </w:rPr>
              <w:t>ās</w:t>
            </w:r>
            <w:r w:rsidRPr="008B06DF">
              <w:rPr>
                <w:rFonts w:eastAsia="Times New Roman"/>
                <w:iCs/>
                <w:noProof/>
                <w:sz w:val="20"/>
              </w:rPr>
              <w:t xml:space="preserve"> sadarbība</w:t>
            </w:r>
            <w:r>
              <w:rPr>
                <w:rFonts w:eastAsia="Times New Roman"/>
                <w:iCs/>
                <w:noProof/>
                <w:sz w:val="20"/>
              </w:rPr>
              <w:t>s veicināšana</w:t>
            </w:r>
            <w:r w:rsidRPr="008B06DF">
              <w:rPr>
                <w:rFonts w:eastAsia="Times New Roman"/>
                <w:iCs/>
                <w:noProof/>
                <w:sz w:val="20"/>
              </w:rPr>
              <w:t>, zināšanu un tehnoloģiju pārneses sistēmas stiprināšana un pārvaldības procesu uzlabošana, t.sk. radošo industriju un prasmju attīstība</w:t>
            </w:r>
            <w:r>
              <w:rPr>
                <w:rFonts w:eastAsia="Times New Roman"/>
                <w:iCs/>
                <w:noProof/>
                <w:sz w:val="20"/>
              </w:rPr>
              <w:t xml:space="preserve">. </w:t>
            </w:r>
            <w:r w:rsidRPr="00754461">
              <w:rPr>
                <w:rFonts w:eastAsia="Times New Roman"/>
                <w:iCs/>
                <w:noProof/>
                <w:sz w:val="20"/>
              </w:rPr>
              <w:t xml:space="preserve">Latvijas </w:t>
            </w:r>
            <w:r>
              <w:rPr>
                <w:rFonts w:eastAsia="Times New Roman"/>
                <w:iCs/>
                <w:noProof/>
                <w:sz w:val="20"/>
              </w:rPr>
              <w:t>uzņēmumu</w:t>
            </w:r>
            <w:r w:rsidRPr="00754461">
              <w:rPr>
                <w:rFonts w:eastAsia="Times New Roman"/>
                <w:iCs/>
                <w:noProof/>
                <w:sz w:val="20"/>
              </w:rPr>
              <w:t xml:space="preserve"> integrācijas līmenis globālajās vērtību ķēdēs ir viens no zemākajiem ES</w:t>
            </w:r>
            <w:r w:rsidRPr="00754461">
              <w:rPr>
                <w:rFonts w:eastAsia="Times New Roman"/>
                <w:iCs/>
                <w:noProof/>
                <w:sz w:val="20"/>
                <w:vertAlign w:val="superscript"/>
              </w:rPr>
              <w:footnoteReference w:id="51"/>
            </w:r>
            <w:r w:rsidRPr="00A603EA">
              <w:rPr>
                <w:rFonts w:eastAsia="Times New Roman"/>
                <w:iCs/>
                <w:noProof/>
                <w:sz w:val="20"/>
              </w:rPr>
              <w:t>,</w:t>
            </w:r>
            <w:r>
              <w:rPr>
                <w:rFonts w:eastAsia="Times New Roman"/>
                <w:iCs/>
                <w:noProof/>
                <w:sz w:val="20"/>
              </w:rPr>
              <w:t xml:space="preserve"> </w:t>
            </w:r>
            <w:r w:rsidRPr="00A603EA">
              <w:rPr>
                <w:rFonts w:eastAsia="Times New Roman"/>
                <w:iCs/>
                <w:noProof/>
                <w:sz w:val="20"/>
              </w:rPr>
              <w:t>tāpēc</w:t>
            </w:r>
            <w:r w:rsidRPr="00930237">
              <w:rPr>
                <w:rFonts w:eastAsia="Times New Roman"/>
                <w:iCs/>
                <w:noProof/>
                <w:sz w:val="20"/>
              </w:rPr>
              <w:t xml:space="preserve"> būtiski jāveicina </w:t>
            </w:r>
            <w:r>
              <w:rPr>
                <w:rFonts w:eastAsia="Times New Roman"/>
                <w:iCs/>
                <w:noProof/>
                <w:sz w:val="20"/>
              </w:rPr>
              <w:t>uzņēmumu un pētnieku starptautiskā sadarbība</w:t>
            </w:r>
            <w:r w:rsidRPr="00255B1F">
              <w:rPr>
                <w:rFonts w:eastAsia="Times New Roman"/>
                <w:iCs/>
                <w:noProof/>
                <w:sz w:val="20"/>
              </w:rPr>
              <w:t xml:space="preserve">, t.sk </w:t>
            </w:r>
            <w:r w:rsidRPr="00930237">
              <w:rPr>
                <w:rFonts w:eastAsia="Times New Roman"/>
                <w:iCs/>
                <w:noProof/>
                <w:sz w:val="20"/>
              </w:rPr>
              <w:t xml:space="preserve">dalība “Apvārsnis Eiropa”, “Digitālā Eiropa” </w:t>
            </w:r>
            <w:r>
              <w:rPr>
                <w:rFonts w:eastAsia="Times New Roman"/>
                <w:iCs/>
                <w:noProof/>
                <w:sz w:val="20"/>
              </w:rPr>
              <w:t>u.c.</w:t>
            </w:r>
            <w:r w:rsidRPr="00930237">
              <w:rPr>
                <w:rFonts w:eastAsia="Times New Roman"/>
                <w:iCs/>
                <w:noProof/>
                <w:sz w:val="20"/>
              </w:rPr>
              <w:t xml:space="preserve"> programmās, piesaistot papildus ES investīcijas .</w:t>
            </w:r>
          </w:p>
          <w:p w14:paraId="488236C7" w14:textId="359FB9D1" w:rsidR="00CC794D" w:rsidRPr="008B06DF" w:rsidRDefault="00CC794D" w:rsidP="00CC794D">
            <w:pPr>
              <w:spacing w:before="0" w:after="0"/>
              <w:rPr>
                <w:rFonts w:eastAsia="Times New Roman"/>
                <w:iCs/>
                <w:noProof/>
                <w:sz w:val="20"/>
              </w:rPr>
            </w:pPr>
            <w:r>
              <w:rPr>
                <w:rFonts w:eastAsia="Times New Roman"/>
                <w:iCs/>
                <w:noProof/>
                <w:sz w:val="20"/>
              </w:rPr>
              <w:t>L</w:t>
            </w:r>
            <w:r w:rsidRPr="008B06DF">
              <w:rPr>
                <w:rFonts w:eastAsia="Times New Roman"/>
                <w:iCs/>
                <w:noProof/>
                <w:sz w:val="20"/>
              </w:rPr>
              <w:t xml:space="preserve">ai veicinātu Latvijas ekonomikas transformāciju un sasniegtu RIS3 </w:t>
            </w:r>
            <w:r>
              <w:rPr>
                <w:rFonts w:eastAsia="Times New Roman"/>
                <w:iCs/>
                <w:noProof/>
                <w:sz w:val="20"/>
              </w:rPr>
              <w:t xml:space="preserve">u </w:t>
            </w:r>
            <w:r w:rsidRPr="008B06DF">
              <w:rPr>
                <w:rFonts w:eastAsia="Times New Roman"/>
                <w:iCs/>
                <w:noProof/>
                <w:sz w:val="20"/>
              </w:rPr>
              <w:t>tautsaimniecības transformācijas mērķus, t.sk. Latvijas reģionos</w:t>
            </w:r>
            <w:r>
              <w:rPr>
                <w:rFonts w:eastAsia="Times New Roman"/>
                <w:iCs/>
                <w:noProof/>
                <w:sz w:val="20"/>
              </w:rPr>
              <w:t>, i</w:t>
            </w:r>
            <w:r w:rsidRPr="008B06DF">
              <w:rPr>
                <w:rFonts w:eastAsia="Times New Roman"/>
                <w:iCs/>
                <w:noProof/>
                <w:sz w:val="20"/>
              </w:rPr>
              <w:t xml:space="preserve">nvestīcijas nacionālā un reģionālā mērogā tiks koncentrētas pētniecības cilvēkkapitāla attīstībā, </w:t>
            </w:r>
            <w:r>
              <w:rPr>
                <w:rFonts w:eastAsia="Times New Roman"/>
                <w:iCs/>
                <w:noProof/>
                <w:sz w:val="20"/>
              </w:rPr>
              <w:t xml:space="preserve">P&amp;A </w:t>
            </w:r>
            <w:r w:rsidRPr="008B06DF">
              <w:rPr>
                <w:rFonts w:eastAsia="Times New Roman"/>
                <w:iCs/>
                <w:noProof/>
                <w:sz w:val="20"/>
              </w:rPr>
              <w:t xml:space="preserve"> darbībām zinātniskās darbības rezultātu kvalitātes palielināšanai un </w:t>
            </w:r>
            <w:r w:rsidR="00770BDB">
              <w:rPr>
                <w:rFonts w:eastAsia="Times New Roman"/>
                <w:iCs/>
                <w:noProof/>
                <w:sz w:val="20"/>
              </w:rPr>
              <w:t>uzņēmumu</w:t>
            </w:r>
            <w:r w:rsidR="00770BDB" w:rsidRPr="008B06DF">
              <w:rPr>
                <w:rFonts w:eastAsia="Times New Roman"/>
                <w:iCs/>
                <w:noProof/>
                <w:sz w:val="20"/>
              </w:rPr>
              <w:t xml:space="preserve"> </w:t>
            </w:r>
            <w:r w:rsidRPr="008B06DF">
              <w:rPr>
                <w:rFonts w:eastAsia="Times New Roman"/>
                <w:iCs/>
                <w:noProof/>
                <w:sz w:val="20"/>
              </w:rPr>
              <w:t xml:space="preserve">un pētnieku starptautiskās konkurētspējas stiprināšanai atbilstoši RIS3 prioritātēm, </w:t>
            </w:r>
            <w:r w:rsidRPr="00930237">
              <w:rPr>
                <w:rFonts w:eastAsia="Times New Roman"/>
                <w:sz w:val="20"/>
              </w:rPr>
              <w:t xml:space="preserve">primāri atbalstot </w:t>
            </w:r>
            <w:r w:rsidRPr="00255B1F">
              <w:rPr>
                <w:rFonts w:eastAsia="Times New Roman"/>
                <w:sz w:val="20"/>
              </w:rPr>
              <w:t>jaunu produktu izstrādi</w:t>
            </w:r>
            <w:r>
              <w:rPr>
                <w:rFonts w:eastAsia="Times New Roman"/>
                <w:sz w:val="20"/>
              </w:rPr>
              <w:t xml:space="preserve"> un </w:t>
            </w:r>
            <w:proofErr w:type="spellStart"/>
            <w:r>
              <w:rPr>
                <w:rFonts w:eastAsia="Times New Roman"/>
                <w:sz w:val="20"/>
              </w:rPr>
              <w:t>kopsadarbības</w:t>
            </w:r>
            <w:proofErr w:type="spellEnd"/>
            <w:r>
              <w:rPr>
                <w:rFonts w:eastAsia="Times New Roman"/>
                <w:sz w:val="20"/>
              </w:rPr>
              <w:t xml:space="preserve"> projektus ar </w:t>
            </w:r>
            <w:proofErr w:type="spellStart"/>
            <w:r>
              <w:rPr>
                <w:rFonts w:eastAsia="Times New Roman"/>
                <w:sz w:val="20"/>
              </w:rPr>
              <w:t>zinātniekiem,</w:t>
            </w:r>
            <w:r w:rsidRPr="008B06DF">
              <w:rPr>
                <w:rFonts w:eastAsia="Times New Roman"/>
                <w:iCs/>
                <w:noProof/>
                <w:sz w:val="20"/>
              </w:rPr>
              <w:t>praktiskas</w:t>
            </w:r>
            <w:proofErr w:type="spellEnd"/>
            <w:r w:rsidRPr="008B06DF">
              <w:rPr>
                <w:rFonts w:eastAsia="Times New Roman"/>
                <w:iCs/>
                <w:noProof/>
                <w:sz w:val="20"/>
              </w:rPr>
              <w:t xml:space="preserve"> ievirzes pētījum</w:t>
            </w:r>
            <w:r>
              <w:rPr>
                <w:rFonts w:eastAsia="Times New Roman"/>
                <w:iCs/>
                <w:noProof/>
                <w:sz w:val="20"/>
              </w:rPr>
              <w:t>os</w:t>
            </w:r>
            <w:r w:rsidRPr="008B06DF">
              <w:rPr>
                <w:rFonts w:eastAsia="Times New Roman"/>
                <w:iCs/>
                <w:noProof/>
                <w:sz w:val="20"/>
              </w:rPr>
              <w:t xml:space="preserve">, </w:t>
            </w:r>
            <w:r>
              <w:rPr>
                <w:rFonts w:eastAsia="Times New Roman"/>
                <w:iCs/>
                <w:noProof/>
                <w:sz w:val="20"/>
              </w:rPr>
              <w:t>P&amp;I</w:t>
            </w:r>
            <w:r w:rsidRPr="008B06DF">
              <w:rPr>
                <w:rFonts w:eastAsia="Times New Roman"/>
                <w:iCs/>
                <w:noProof/>
                <w:sz w:val="20"/>
              </w:rPr>
              <w:t xml:space="preserve"> sadarbības centru RIS3 jomās attīstībai un izveidei, zinātnes digitalizācijai un digitālajai transformācijai.</w:t>
            </w:r>
          </w:p>
          <w:p w14:paraId="73FAEC51" w14:textId="3A72961F" w:rsidR="00CC794D" w:rsidRPr="008B06DF" w:rsidRDefault="00CC794D" w:rsidP="00CC794D">
            <w:pPr>
              <w:spacing w:before="0" w:after="0"/>
              <w:rPr>
                <w:rFonts w:eastAsia="Times New Roman"/>
                <w:iCs/>
                <w:noProof/>
                <w:sz w:val="20"/>
              </w:rPr>
            </w:pPr>
            <w:r w:rsidRPr="008B06DF">
              <w:rPr>
                <w:rFonts w:eastAsia="Times New Roman"/>
                <w:iCs/>
                <w:noProof/>
                <w:sz w:val="20"/>
              </w:rPr>
              <w:t xml:space="preserve">Dalība Eiropas partnerībās ir plānota </w:t>
            </w:r>
            <w:r>
              <w:rPr>
                <w:rFonts w:eastAsia="Times New Roman"/>
                <w:iCs/>
                <w:noProof/>
                <w:sz w:val="20"/>
              </w:rPr>
              <w:t>L</w:t>
            </w:r>
            <w:r w:rsidRPr="008B06DF">
              <w:rPr>
                <w:rFonts w:eastAsia="Times New Roman"/>
                <w:iCs/>
                <w:noProof/>
                <w:sz w:val="20"/>
              </w:rPr>
              <w:t xml:space="preserve">ielākas starptautiskās perspektīvas nodrošināšanai, kopēju Eiropas </w:t>
            </w:r>
            <w:r>
              <w:rPr>
                <w:rFonts w:eastAsia="Times New Roman"/>
                <w:iCs/>
                <w:noProof/>
                <w:sz w:val="20"/>
              </w:rPr>
              <w:t xml:space="preserve">prioritāro </w:t>
            </w:r>
            <w:r w:rsidRPr="008B06DF">
              <w:rPr>
                <w:rFonts w:eastAsia="Times New Roman"/>
                <w:iCs/>
                <w:noProof/>
                <w:sz w:val="20"/>
              </w:rPr>
              <w:t>jomu attīstībai, kā arī, lai veicinātu pāreju uz videi draudzīgu ekonomiku un digitālo pāreju ,</w:t>
            </w:r>
            <w:r>
              <w:rPr>
                <w:rFonts w:eastAsia="Times New Roman"/>
                <w:iCs/>
                <w:noProof/>
                <w:sz w:val="20"/>
              </w:rPr>
              <w:t xml:space="preserve"> proti,</w:t>
            </w:r>
            <w:r w:rsidRPr="008B06DF">
              <w:rPr>
                <w:rFonts w:eastAsia="Times New Roman"/>
                <w:iCs/>
                <w:noProof/>
                <w:sz w:val="20"/>
              </w:rPr>
              <w:t xml:space="preserve"> klasteros, kuri ir ciešā sasaistē ar RIS3 jomām , piemēram,  Digit</w:t>
            </w:r>
            <w:r>
              <w:rPr>
                <w:rFonts w:eastAsia="Times New Roman"/>
                <w:iCs/>
                <w:noProof/>
                <w:sz w:val="20"/>
              </w:rPr>
              <w:t>ālo</w:t>
            </w:r>
            <w:r w:rsidRPr="008B06DF">
              <w:rPr>
                <w:rFonts w:eastAsia="Times New Roman"/>
                <w:iCs/>
                <w:noProof/>
                <w:sz w:val="20"/>
              </w:rPr>
              <w:t xml:space="preserve"> </w:t>
            </w:r>
            <w:r>
              <w:rPr>
                <w:rFonts w:eastAsia="Times New Roman"/>
                <w:iCs/>
                <w:noProof/>
                <w:sz w:val="20"/>
              </w:rPr>
              <w:t>tehnoloģiju</w:t>
            </w:r>
            <w:r w:rsidRPr="008B06DF">
              <w:rPr>
                <w:rFonts w:eastAsia="Times New Roman"/>
                <w:iCs/>
                <w:noProof/>
                <w:sz w:val="20"/>
              </w:rPr>
              <w:t xml:space="preserve">,  </w:t>
            </w:r>
            <w:r>
              <w:rPr>
                <w:rFonts w:eastAsia="Times New Roman"/>
                <w:iCs/>
                <w:noProof/>
                <w:sz w:val="20"/>
              </w:rPr>
              <w:t>k</w:t>
            </w:r>
            <w:r w:rsidRPr="008B06DF">
              <w:rPr>
                <w:rFonts w:eastAsia="Times New Roman"/>
                <w:iCs/>
                <w:noProof/>
                <w:sz w:val="20"/>
              </w:rPr>
              <w:t>limat</w:t>
            </w:r>
            <w:r>
              <w:rPr>
                <w:rFonts w:eastAsia="Times New Roman"/>
                <w:iCs/>
                <w:noProof/>
                <w:sz w:val="20"/>
              </w:rPr>
              <w:t>a</w:t>
            </w:r>
            <w:r w:rsidRPr="008B06DF">
              <w:rPr>
                <w:rFonts w:eastAsia="Times New Roman"/>
                <w:iCs/>
                <w:noProof/>
                <w:sz w:val="20"/>
              </w:rPr>
              <w:t xml:space="preserve">, </w:t>
            </w:r>
            <w:r w:rsidR="006C4FFF">
              <w:rPr>
                <w:rFonts w:eastAsia="Times New Roman"/>
                <w:iCs/>
                <w:noProof/>
                <w:sz w:val="20"/>
              </w:rPr>
              <w:t>aprites ekonomikas un bioekonomikas, kosmosa tehnoloģiju</w:t>
            </w:r>
            <w:r w:rsidRPr="008B06DF">
              <w:rPr>
                <w:rFonts w:eastAsia="Times New Roman"/>
                <w:iCs/>
                <w:noProof/>
                <w:sz w:val="20"/>
              </w:rPr>
              <w:t xml:space="preserve">, </w:t>
            </w:r>
            <w:r w:rsidR="006C4FFF">
              <w:rPr>
                <w:rFonts w:eastAsia="Times New Roman"/>
                <w:iCs/>
                <w:noProof/>
                <w:sz w:val="20"/>
              </w:rPr>
              <w:t>e</w:t>
            </w:r>
            <w:r>
              <w:rPr>
                <w:rFonts w:eastAsia="Times New Roman"/>
                <w:iCs/>
                <w:noProof/>
                <w:sz w:val="20"/>
              </w:rPr>
              <w:t>nerģij</w:t>
            </w:r>
            <w:r w:rsidR="006C4FFF">
              <w:rPr>
                <w:rFonts w:eastAsia="Times New Roman"/>
                <w:iCs/>
                <w:noProof/>
                <w:sz w:val="20"/>
              </w:rPr>
              <w:t>as</w:t>
            </w:r>
            <w:r>
              <w:rPr>
                <w:rFonts w:eastAsia="Times New Roman"/>
                <w:iCs/>
                <w:noProof/>
                <w:sz w:val="20"/>
              </w:rPr>
              <w:t xml:space="preserve"> un mobilitātes, </w:t>
            </w:r>
            <w:r w:rsidR="006C4FFF">
              <w:rPr>
                <w:rFonts w:eastAsia="Times New Roman"/>
                <w:iCs/>
                <w:noProof/>
                <w:sz w:val="20"/>
              </w:rPr>
              <w:t>v</w:t>
            </w:r>
            <w:r>
              <w:rPr>
                <w:rFonts w:eastAsia="Times New Roman"/>
                <w:iCs/>
                <w:noProof/>
                <w:sz w:val="20"/>
              </w:rPr>
              <w:t>eselības jomā</w:t>
            </w:r>
            <w:r w:rsidRPr="008B06DF">
              <w:rPr>
                <w:rFonts w:eastAsia="Times New Roman"/>
                <w:iCs/>
                <w:noProof/>
                <w:sz w:val="20"/>
              </w:rPr>
              <w:t xml:space="preserve"> </w:t>
            </w:r>
            <w:r>
              <w:rPr>
                <w:rFonts w:eastAsia="Times New Roman"/>
                <w:iCs/>
                <w:noProof/>
                <w:sz w:val="20"/>
              </w:rPr>
              <w:t xml:space="preserve"> u.c.</w:t>
            </w:r>
            <w:r w:rsidRPr="008B06DF">
              <w:rPr>
                <w:rFonts w:eastAsia="Times New Roman"/>
                <w:iCs/>
                <w:noProof/>
                <w:sz w:val="20"/>
              </w:rPr>
              <w:t>.</w:t>
            </w:r>
          </w:p>
          <w:p w14:paraId="5F4B252D" w14:textId="3164807C" w:rsidR="00402279" w:rsidRPr="00930237" w:rsidRDefault="00CC794D" w:rsidP="00487038">
            <w:pPr>
              <w:spacing w:before="0" w:after="0"/>
              <w:rPr>
                <w:rFonts w:eastAsia="Times New Roman"/>
                <w:sz w:val="20"/>
              </w:rPr>
            </w:pPr>
            <w:r>
              <w:rPr>
                <w:rFonts w:eastAsia="Times New Roman"/>
                <w:sz w:val="20"/>
              </w:rPr>
              <w:t>I</w:t>
            </w:r>
            <w:r w:rsidR="005D7BFD" w:rsidRPr="008B06DF">
              <w:rPr>
                <w:rFonts w:eastAsia="Times New Roman"/>
                <w:sz w:val="20"/>
              </w:rPr>
              <w:t>esaist</w:t>
            </w:r>
            <w:r>
              <w:rPr>
                <w:rFonts w:eastAsia="Times New Roman"/>
                <w:sz w:val="20"/>
              </w:rPr>
              <w:t xml:space="preserve">ei </w:t>
            </w:r>
            <w:r w:rsidR="005D7BFD" w:rsidRPr="008B06DF">
              <w:rPr>
                <w:rFonts w:eastAsia="Times New Roman"/>
                <w:sz w:val="20"/>
              </w:rPr>
              <w:t xml:space="preserve">Apvārsnis Eiropa darbībās, plānots izmantot </w:t>
            </w:r>
            <w:r>
              <w:rPr>
                <w:rFonts w:eastAsia="Times New Roman"/>
                <w:sz w:val="20"/>
              </w:rPr>
              <w:t xml:space="preserve">gan </w:t>
            </w:r>
            <w:r w:rsidR="005D7BFD" w:rsidRPr="008B06DF">
              <w:rPr>
                <w:rFonts w:eastAsia="Times New Roman"/>
                <w:sz w:val="20"/>
              </w:rPr>
              <w:t xml:space="preserve">līdzfinansēšanu, </w:t>
            </w:r>
            <w:r>
              <w:rPr>
                <w:rFonts w:eastAsia="Times New Roman"/>
                <w:sz w:val="20"/>
              </w:rPr>
              <w:t xml:space="preserve">gan </w:t>
            </w:r>
            <w:r w:rsidR="005D7BFD" w:rsidRPr="007B6224">
              <w:rPr>
                <w:rFonts w:eastAsia="Times New Roman"/>
                <w:sz w:val="20"/>
              </w:rPr>
              <w:t xml:space="preserve">resursu </w:t>
            </w:r>
            <w:proofErr w:type="spellStart"/>
            <w:r w:rsidR="005D7BFD" w:rsidRPr="007B6224">
              <w:rPr>
                <w:rFonts w:eastAsia="Times New Roman"/>
                <w:sz w:val="20"/>
              </w:rPr>
              <w:t>transfēru</w:t>
            </w:r>
            <w:proofErr w:type="spellEnd"/>
            <w:r w:rsidR="005D7BFD" w:rsidRPr="007B6224">
              <w:rPr>
                <w:rFonts w:eastAsia="Times New Roman"/>
                <w:sz w:val="20"/>
              </w:rPr>
              <w:t xml:space="preserve"> un pārfinansēšanu. </w:t>
            </w:r>
            <w:r w:rsidR="00402279" w:rsidRPr="007B6224">
              <w:rPr>
                <w:rFonts w:eastAsia="Times New Roman"/>
                <w:sz w:val="20"/>
              </w:rPr>
              <w:t xml:space="preserve">SAM </w:t>
            </w:r>
            <w:r w:rsidR="005D7BFD" w:rsidRPr="007B6224">
              <w:rPr>
                <w:rFonts w:eastAsia="Times New Roman"/>
                <w:sz w:val="20"/>
              </w:rPr>
              <w:t xml:space="preserve">aktivitāšu ietvaros </w:t>
            </w:r>
            <w:r w:rsidR="00402279" w:rsidRPr="007B6224">
              <w:rPr>
                <w:rFonts w:eastAsia="Times New Roman"/>
                <w:sz w:val="20"/>
              </w:rPr>
              <w:t xml:space="preserve">plānota gan </w:t>
            </w:r>
            <w:proofErr w:type="spellStart"/>
            <w:r w:rsidR="00402279" w:rsidRPr="007B6224">
              <w:rPr>
                <w:rFonts w:eastAsia="Times New Roman"/>
                <w:sz w:val="20"/>
              </w:rPr>
              <w:t>grantu</w:t>
            </w:r>
            <w:proofErr w:type="spellEnd"/>
            <w:r w:rsidR="00402279" w:rsidRPr="007B6224">
              <w:rPr>
                <w:rFonts w:eastAsia="Times New Roman"/>
                <w:sz w:val="20"/>
              </w:rPr>
              <w:t>, gan finanšu instrumentu izmantošana, ņemot vērā identificēto tirgus nepilnību</w:t>
            </w:r>
            <w:r w:rsidR="006C4FFF">
              <w:rPr>
                <w:rFonts w:eastAsia="Times New Roman"/>
                <w:sz w:val="20"/>
              </w:rPr>
              <w:t xml:space="preserve"> uzņēmumu finansējuma pieejamībai</w:t>
            </w:r>
            <w:r>
              <w:rPr>
                <w:rFonts w:eastAsia="Times New Roman"/>
                <w:sz w:val="20"/>
              </w:rPr>
              <w:t>.</w:t>
            </w:r>
            <w:r w:rsidR="00402279" w:rsidRPr="007B6224">
              <w:rPr>
                <w:rFonts w:eastAsia="Times New Roman"/>
                <w:sz w:val="20"/>
              </w:rPr>
              <w:t xml:space="preserve"> </w:t>
            </w:r>
            <w:r>
              <w:rPr>
                <w:rFonts w:eastAsia="Times New Roman"/>
                <w:sz w:val="20"/>
              </w:rPr>
              <w:t>Tiks sniegti</w:t>
            </w:r>
            <w:r w:rsidR="00402279" w:rsidRPr="007B6224">
              <w:rPr>
                <w:rFonts w:eastAsia="Times New Roman"/>
                <w:sz w:val="20"/>
              </w:rPr>
              <w:t xml:space="preserve"> tād</w:t>
            </w:r>
            <w:r>
              <w:rPr>
                <w:rFonts w:eastAsia="Times New Roman"/>
                <w:sz w:val="20"/>
              </w:rPr>
              <w:t>i</w:t>
            </w:r>
            <w:r w:rsidR="00402279" w:rsidRPr="007B6224">
              <w:rPr>
                <w:rFonts w:eastAsia="Times New Roman"/>
                <w:sz w:val="20"/>
              </w:rPr>
              <w:t xml:space="preserve"> valsts atbalsta instrument</w:t>
            </w:r>
            <w:r>
              <w:rPr>
                <w:rFonts w:eastAsia="Times New Roman"/>
                <w:sz w:val="20"/>
              </w:rPr>
              <w:t>i</w:t>
            </w:r>
            <w:r w:rsidR="00402279" w:rsidRPr="007B6224">
              <w:rPr>
                <w:rFonts w:eastAsia="Times New Roman"/>
                <w:sz w:val="20"/>
              </w:rPr>
              <w:t>, kas paredz P&amp;A aktivitātes stiprināšanu privātajā sektorā, tādējādi kāpinot kopējo tautsaimniecības produktivitāti un produktu ar augstāku pievienoto vērtību radīšanu, kas sais</w:t>
            </w:r>
            <w:r>
              <w:rPr>
                <w:rFonts w:eastAsia="Times New Roman"/>
                <w:sz w:val="20"/>
              </w:rPr>
              <w:t>tītas</w:t>
            </w:r>
            <w:r w:rsidR="00402279" w:rsidRPr="007B6224">
              <w:rPr>
                <w:rFonts w:eastAsia="Times New Roman"/>
                <w:sz w:val="20"/>
              </w:rPr>
              <w:t xml:space="preserve"> ar augsta riska investīciju projektu īstenošanu</w:t>
            </w:r>
            <w:bookmarkEnd w:id="19"/>
            <w:r w:rsidR="00402279" w:rsidRPr="007B6224">
              <w:rPr>
                <w:rFonts w:eastAsia="Times New Roman"/>
                <w:sz w:val="20"/>
              </w:rPr>
              <w:t>.</w:t>
            </w:r>
            <w:bookmarkEnd w:id="20"/>
          </w:p>
        </w:tc>
      </w:tr>
      <w:bookmarkEnd w:id="18"/>
      <w:tr w:rsidR="00402279" w:rsidRPr="004652BF" w14:paraId="06CC22E2" w14:textId="77777777" w:rsidTr="00D42A96">
        <w:tc>
          <w:tcPr>
            <w:tcW w:w="653" w:type="pct"/>
            <w:vMerge/>
          </w:tcPr>
          <w:p w14:paraId="45E470A1" w14:textId="77777777" w:rsidR="00402279" w:rsidRPr="004652BF" w:rsidRDefault="00402279" w:rsidP="00487038">
            <w:pPr>
              <w:spacing w:before="0" w:after="0"/>
              <w:rPr>
                <w:rFonts w:eastAsia="Times New Roman"/>
                <w:iCs/>
                <w:noProof/>
                <w:sz w:val="20"/>
              </w:rPr>
            </w:pPr>
          </w:p>
        </w:tc>
        <w:tc>
          <w:tcPr>
            <w:tcW w:w="871" w:type="pct"/>
          </w:tcPr>
          <w:p w14:paraId="7FACC228" w14:textId="594018AC" w:rsidR="00402279" w:rsidRPr="004652BF" w:rsidRDefault="00402279" w:rsidP="00487038">
            <w:pPr>
              <w:spacing w:before="0" w:after="0"/>
              <w:rPr>
                <w:rFonts w:eastAsia="Times New Roman"/>
                <w:iCs/>
                <w:noProof/>
                <w:sz w:val="20"/>
              </w:rPr>
            </w:pPr>
            <w:r w:rsidRPr="004652BF">
              <w:rPr>
                <w:rFonts w:eastAsia="Times New Roman"/>
                <w:iCs/>
                <w:noProof/>
                <w:sz w:val="20"/>
              </w:rPr>
              <w:t xml:space="preserve">1.2.2.SAM </w:t>
            </w:r>
          </w:p>
          <w:p w14:paraId="49E0FEA2" w14:textId="229B591C" w:rsidR="00402279" w:rsidRPr="004652BF" w:rsidRDefault="00402279" w:rsidP="00487038">
            <w:pPr>
              <w:spacing w:before="0" w:after="0"/>
              <w:rPr>
                <w:rFonts w:eastAsia="Times New Roman"/>
                <w:iCs/>
                <w:noProof/>
                <w:sz w:val="20"/>
              </w:rPr>
            </w:pPr>
            <w:r w:rsidRPr="004652BF">
              <w:rPr>
                <w:rFonts w:eastAsia="Times New Roman"/>
                <w:iCs/>
                <w:noProof/>
                <w:sz w:val="20"/>
              </w:rPr>
              <w:t>Izmantot digitalizācijas priekšrocības uzņēmējdarbības attīstībai</w:t>
            </w:r>
            <w:r>
              <w:rPr>
                <w:rFonts w:eastAsia="Times New Roman"/>
                <w:iCs/>
                <w:noProof/>
                <w:sz w:val="20"/>
              </w:rPr>
              <w:t>/</w:t>
            </w:r>
          </w:p>
          <w:p w14:paraId="0F7C1316" w14:textId="504334AB" w:rsidR="00402279" w:rsidRPr="004652BF" w:rsidRDefault="00402279" w:rsidP="00487038">
            <w:pPr>
              <w:spacing w:before="0" w:after="0"/>
              <w:rPr>
                <w:rFonts w:eastAsia="Times New Roman"/>
                <w:iCs/>
                <w:noProof/>
                <w:sz w:val="20"/>
              </w:rPr>
            </w:pPr>
            <w:r w:rsidRPr="004652BF">
              <w:rPr>
                <w:rFonts w:eastAsia="Times New Roman"/>
                <w:iCs/>
                <w:noProof/>
                <w:sz w:val="20"/>
              </w:rPr>
              <w:t>1.3.1.SAM</w:t>
            </w:r>
          </w:p>
          <w:p w14:paraId="67C1A6A7" w14:textId="01FF16DC" w:rsidR="00402279" w:rsidRPr="004652BF" w:rsidRDefault="00402279" w:rsidP="00487038">
            <w:pPr>
              <w:spacing w:before="0" w:after="0"/>
              <w:rPr>
                <w:rFonts w:eastAsia="Times New Roman"/>
                <w:iCs/>
                <w:noProof/>
                <w:sz w:val="20"/>
              </w:rPr>
            </w:pPr>
            <w:r w:rsidRPr="004652BF">
              <w:rPr>
                <w:rFonts w:eastAsia="Times New Roman"/>
                <w:iCs/>
                <w:noProof/>
                <w:sz w:val="20"/>
              </w:rPr>
              <w:t xml:space="preserve">Izmantot digitalizācijas priekšrocības </w:t>
            </w:r>
            <w:r w:rsidR="00A96DAF">
              <w:rPr>
                <w:rFonts w:eastAsia="Times New Roman"/>
                <w:iCs/>
                <w:noProof/>
                <w:sz w:val="20"/>
              </w:rPr>
              <w:t>iedzīvotājiem</w:t>
            </w:r>
            <w:r w:rsidRPr="004652BF">
              <w:rPr>
                <w:rFonts w:eastAsia="Times New Roman"/>
                <w:iCs/>
                <w:noProof/>
                <w:sz w:val="20"/>
              </w:rPr>
              <w:t xml:space="preserve">, </w:t>
            </w:r>
            <w:r w:rsidRPr="004652BF">
              <w:rPr>
                <w:rFonts w:eastAsia="Times New Roman"/>
                <w:iCs/>
                <w:noProof/>
                <w:sz w:val="20"/>
              </w:rPr>
              <w:lastRenderedPageBreak/>
              <w:t>uzņēmumiem</w:t>
            </w:r>
            <w:r w:rsidR="00A61534">
              <w:rPr>
                <w:rFonts w:eastAsia="Times New Roman"/>
                <w:iCs/>
                <w:noProof/>
                <w:sz w:val="20"/>
              </w:rPr>
              <w:t>, pētniecības organizācijām</w:t>
            </w:r>
            <w:r w:rsidRPr="004652BF">
              <w:rPr>
                <w:rFonts w:eastAsia="Times New Roman"/>
                <w:iCs/>
                <w:noProof/>
                <w:sz w:val="20"/>
              </w:rPr>
              <w:t xml:space="preserve"> un </w:t>
            </w:r>
            <w:r w:rsidR="00A61534">
              <w:rPr>
                <w:rFonts w:eastAsia="Times New Roman"/>
                <w:iCs/>
                <w:noProof/>
                <w:sz w:val="20"/>
              </w:rPr>
              <w:t xml:space="preserve"> </w:t>
            </w:r>
            <w:r w:rsidR="00A96DAF">
              <w:rPr>
                <w:rFonts w:eastAsia="Times New Roman"/>
                <w:iCs/>
                <w:noProof/>
                <w:sz w:val="20"/>
              </w:rPr>
              <w:t>publiskajām iestād</w:t>
            </w:r>
            <w:r w:rsidR="002D7051">
              <w:rPr>
                <w:rFonts w:eastAsia="Times New Roman"/>
                <w:iCs/>
                <w:noProof/>
                <w:sz w:val="20"/>
              </w:rPr>
              <w:t>ē</w:t>
            </w:r>
            <w:r w:rsidR="00A96DAF">
              <w:rPr>
                <w:rFonts w:eastAsia="Times New Roman"/>
                <w:iCs/>
                <w:noProof/>
                <w:sz w:val="20"/>
              </w:rPr>
              <w:t>m</w:t>
            </w:r>
          </w:p>
          <w:p w14:paraId="0B235087" w14:textId="77777777" w:rsidR="00402279" w:rsidRPr="004652BF" w:rsidRDefault="00402279" w:rsidP="00487038">
            <w:pPr>
              <w:spacing w:before="0" w:after="0"/>
              <w:rPr>
                <w:rFonts w:eastAsia="Times New Roman"/>
                <w:iCs/>
                <w:noProof/>
                <w:sz w:val="20"/>
              </w:rPr>
            </w:pPr>
          </w:p>
        </w:tc>
        <w:tc>
          <w:tcPr>
            <w:tcW w:w="3476" w:type="pct"/>
          </w:tcPr>
          <w:p w14:paraId="64D5082F" w14:textId="747E9F4A" w:rsidR="00402279" w:rsidRPr="004652BF" w:rsidRDefault="00402279" w:rsidP="00487038">
            <w:pPr>
              <w:spacing w:before="0" w:after="0"/>
              <w:rPr>
                <w:rFonts w:eastAsia="Times New Roman"/>
                <w:sz w:val="20"/>
              </w:rPr>
            </w:pPr>
            <w:r w:rsidRPr="004652BF">
              <w:rPr>
                <w:rFonts w:eastAsia="Times New Roman"/>
                <w:sz w:val="20"/>
              </w:rPr>
              <w:lastRenderedPageBreak/>
              <w:t>Lai</w:t>
            </w:r>
            <w:r>
              <w:rPr>
                <w:rFonts w:eastAsia="Times New Roman"/>
                <w:sz w:val="20"/>
              </w:rPr>
              <w:t xml:space="preserve"> </w:t>
            </w:r>
            <w:r w:rsidRPr="00FE1506">
              <w:rPr>
                <w:rFonts w:eastAsia="Times New Roman"/>
                <w:sz w:val="20"/>
              </w:rPr>
              <w:t>sekmētu digitālo transformāciju</w:t>
            </w:r>
            <w:r w:rsidRPr="004652BF">
              <w:rPr>
                <w:rFonts w:eastAsia="Times New Roman"/>
                <w:sz w:val="20"/>
              </w:rPr>
              <w:t xml:space="preserve"> Latvijā un </w:t>
            </w:r>
            <w:r w:rsidRPr="00FE1506">
              <w:rPr>
                <w:rFonts w:eastAsia="Times New Roman"/>
                <w:sz w:val="20"/>
              </w:rPr>
              <w:t>risinātu tās izaicinājumus</w:t>
            </w:r>
            <w:r w:rsidRPr="004652BF">
              <w:rPr>
                <w:rFonts w:eastAsia="Times New Roman"/>
                <w:sz w:val="20"/>
              </w:rPr>
              <w:t xml:space="preserve">, ir plānoti ieguldījumi 1.2.2.SAM ietvaros, kas cels privātā sektora darbaspēka specializētas digitālās  līmeņa prasmes, kā uzņēmumu tiešsaistes tirdzniecības platformu izveide/e-komercija, datu analītika, darbības jomas specifisku lietojumprogrammu apguve un citas, kā arī tiks veikti ieguldījumi 1.3.1.SAM ietvaros, </w:t>
            </w:r>
            <w:r>
              <w:rPr>
                <w:rFonts w:eastAsia="Times New Roman"/>
                <w:sz w:val="20"/>
              </w:rPr>
              <w:t xml:space="preserve">kas </w:t>
            </w:r>
            <w:r w:rsidRPr="004652BF">
              <w:rPr>
                <w:rFonts w:eastAsia="Times New Roman"/>
                <w:sz w:val="20"/>
              </w:rPr>
              <w:t>veicinā</w:t>
            </w:r>
            <w:r>
              <w:rPr>
                <w:rFonts w:eastAsia="Times New Roman"/>
                <w:sz w:val="20"/>
              </w:rPr>
              <w:t>s</w:t>
            </w:r>
            <w:r w:rsidRPr="004652BF">
              <w:rPr>
                <w:rFonts w:eastAsia="Times New Roman"/>
                <w:sz w:val="20"/>
              </w:rPr>
              <w:t xml:space="preserve"> digitālo tehnoloģiju pielietošan</w:t>
            </w:r>
            <w:r>
              <w:rPr>
                <w:rFonts w:eastAsia="Times New Roman"/>
                <w:sz w:val="20"/>
              </w:rPr>
              <w:t>u</w:t>
            </w:r>
            <w:r w:rsidRPr="004652BF">
              <w:rPr>
                <w:rFonts w:eastAsia="Times New Roman"/>
                <w:sz w:val="20"/>
              </w:rPr>
              <w:t xml:space="preserve"> dažādos uzņēmējdarbības procesos (automatizācija, robotizācija, mākslīgā intelekta</w:t>
            </w:r>
            <w:r>
              <w:rPr>
                <w:rFonts w:eastAsia="Times New Roman"/>
                <w:sz w:val="20"/>
              </w:rPr>
              <w:t xml:space="preserve">, </w:t>
            </w:r>
            <w:proofErr w:type="spellStart"/>
            <w:r w:rsidRPr="004652BF">
              <w:rPr>
                <w:rFonts w:eastAsia="Times New Roman"/>
                <w:sz w:val="20"/>
              </w:rPr>
              <w:t>mākoņpakalpojumu</w:t>
            </w:r>
            <w:proofErr w:type="spellEnd"/>
            <w:r w:rsidRPr="004652BF">
              <w:rPr>
                <w:rFonts w:eastAsia="Times New Roman"/>
                <w:sz w:val="20"/>
              </w:rPr>
              <w:t xml:space="preserve"> un citu rīku plašāka pielietošana), veicināta inovatīvu tehnoloģiju izmantošana platformu attīstībā, kā arī tiks veikta publisko informācijas sistēmu atvēršana </w:t>
            </w:r>
            <w:r w:rsidRPr="004652BF">
              <w:rPr>
                <w:rFonts w:eastAsia="Times New Roman"/>
                <w:sz w:val="20"/>
              </w:rPr>
              <w:lastRenderedPageBreak/>
              <w:t xml:space="preserve">izmantošanai privātajam sektoram jaunu, inovatīvu pakalpojumu veidošanai, t.sk. ņemot vērā ES fondu IKT jomas </w:t>
            </w:r>
            <w:proofErr w:type="spellStart"/>
            <w:r w:rsidRPr="004652BF">
              <w:rPr>
                <w:rFonts w:eastAsia="Times New Roman"/>
                <w:sz w:val="20"/>
              </w:rPr>
              <w:t>izvērtējumā</w:t>
            </w:r>
            <w:proofErr w:type="spellEnd"/>
            <w:r w:rsidRPr="004652BF">
              <w:rPr>
                <w:rFonts w:eastAsia="Times New Roman"/>
                <w:sz w:val="20"/>
                <w:vertAlign w:val="superscript"/>
              </w:rPr>
              <w:footnoteReference w:id="52"/>
            </w:r>
            <w:r w:rsidRPr="004652BF">
              <w:rPr>
                <w:rFonts w:eastAsia="Times New Roman"/>
                <w:sz w:val="20"/>
                <w:vertAlign w:val="superscript"/>
              </w:rPr>
              <w:t xml:space="preserve"> </w:t>
            </w:r>
            <w:r w:rsidRPr="004652BF">
              <w:rPr>
                <w:rFonts w:eastAsia="Times New Roman"/>
                <w:sz w:val="20"/>
              </w:rPr>
              <w:t xml:space="preserve">rekomendēto. </w:t>
            </w:r>
          </w:p>
          <w:p w14:paraId="5BA7D54E" w14:textId="447AB0D4" w:rsidR="00402279" w:rsidRPr="004652BF" w:rsidRDefault="00402279" w:rsidP="00487038">
            <w:pPr>
              <w:spacing w:before="0" w:after="0"/>
              <w:rPr>
                <w:rFonts w:eastAsia="Times New Roman"/>
                <w:sz w:val="20"/>
              </w:rPr>
            </w:pPr>
            <w:r w:rsidRPr="004652BF">
              <w:rPr>
                <w:rFonts w:eastAsia="Times New Roman"/>
                <w:sz w:val="20"/>
              </w:rPr>
              <w:t>Tā kā uzņēmējiem trūkst iespēju, kur izvietot savus izstrādātos risinājumus, veikt to testēšanu, trūkst platformas, ko izmantot kā bāzi pakalpojumu izvietošanai un pilnveidei</w:t>
            </w:r>
            <w:r w:rsidRPr="004652BF">
              <w:rPr>
                <w:rFonts w:eastAsia="Times New Roman"/>
                <w:sz w:val="20"/>
                <w:vertAlign w:val="superscript"/>
              </w:rPr>
              <w:footnoteReference w:id="53"/>
            </w:r>
            <w:r w:rsidRPr="004652BF">
              <w:rPr>
                <w:rFonts w:eastAsia="Times New Roman"/>
                <w:sz w:val="20"/>
              </w:rPr>
              <w:t xml:space="preserve">, nolūkā stiprināt valsts, </w:t>
            </w:r>
            <w:r w:rsidRPr="004652BF">
              <w:rPr>
                <w:rFonts w:eastAsia="Times New Roman"/>
                <w:color w:val="000000"/>
                <w:sz w:val="20"/>
              </w:rPr>
              <w:t xml:space="preserve">pašvaldību un </w:t>
            </w:r>
            <w:r w:rsidRPr="004652BF">
              <w:rPr>
                <w:rFonts w:eastAsia="Times New Roman"/>
                <w:sz w:val="20"/>
              </w:rPr>
              <w:t>uzņēmumu sadarbību IKT jomā un veicināt efektivitāti, investīcijas tiks veiktas ar mērķi attīstīt valsts, t.sk. pašvaldību digitālo infrastruktūru kā platformu, piemērojot inovatīvu pieeju</w:t>
            </w:r>
            <w:r>
              <w:rPr>
                <w:rFonts w:eastAsia="Times New Roman"/>
                <w:sz w:val="20"/>
              </w:rPr>
              <w:t xml:space="preserve"> –</w:t>
            </w:r>
            <w:r w:rsidRPr="004652BF">
              <w:rPr>
                <w:rFonts w:eastAsia="Times New Roman"/>
                <w:sz w:val="20"/>
              </w:rPr>
              <w:t xml:space="preserve"> radot uzņēmējiem iespēju izmantot platformu risinājumu tālākai inovatīvai integrācijai un pilnveidošanai, jaunu un inovatīvus IKT risinājumu attīstīšanai un vienlaicīgi vienkāršojot un transformējot dažādu pārvaldes līmeņu pakalpojumu procedūras </w:t>
            </w:r>
            <w:proofErr w:type="spellStart"/>
            <w:r w:rsidRPr="004652BF">
              <w:rPr>
                <w:rFonts w:eastAsia="Times New Roman"/>
                <w:sz w:val="20"/>
              </w:rPr>
              <w:t>proaktīvā</w:t>
            </w:r>
            <w:proofErr w:type="spellEnd"/>
            <w:r w:rsidRPr="004652BF">
              <w:rPr>
                <w:rFonts w:eastAsia="Times New Roman"/>
                <w:sz w:val="20"/>
              </w:rPr>
              <w:t xml:space="preserve"> un </w:t>
            </w:r>
            <w:proofErr w:type="spellStart"/>
            <w:r w:rsidRPr="004652BF">
              <w:rPr>
                <w:rFonts w:eastAsia="Times New Roman"/>
                <w:sz w:val="20"/>
              </w:rPr>
              <w:t>klient</w:t>
            </w:r>
            <w:r>
              <w:rPr>
                <w:rFonts w:eastAsia="Times New Roman"/>
                <w:sz w:val="20"/>
              </w:rPr>
              <w:t>orientētā</w:t>
            </w:r>
            <w:proofErr w:type="spellEnd"/>
            <w:r>
              <w:rPr>
                <w:rFonts w:eastAsia="Times New Roman"/>
                <w:sz w:val="20"/>
              </w:rPr>
              <w:t xml:space="preserve"> </w:t>
            </w:r>
            <w:r w:rsidRPr="004652BF">
              <w:rPr>
                <w:rFonts w:eastAsia="Times New Roman"/>
                <w:sz w:val="20"/>
              </w:rPr>
              <w:t xml:space="preserve">veidā. Tas kopumā ļaus uzlabot </w:t>
            </w:r>
            <w:r>
              <w:rPr>
                <w:rFonts w:eastAsia="Times New Roman"/>
                <w:sz w:val="20"/>
              </w:rPr>
              <w:t>elektronisko</w:t>
            </w:r>
            <w:r w:rsidRPr="004652BF">
              <w:rPr>
                <w:rFonts w:eastAsia="Times New Roman"/>
                <w:sz w:val="20"/>
              </w:rPr>
              <w:t xml:space="preserve"> pakalpojumu kvalitāti, sistēmu savietojamību un atvērto datu pieejamību un izmantošanu un tādējādi tiks sekmēta arī Latvijas nacionālā pozīciju DESI indeksā, jo tas ir būtisks investīciju piesaistes aspekts</w:t>
            </w:r>
            <w:r w:rsidRPr="004652BF">
              <w:rPr>
                <w:rFonts w:eastAsia="Times New Roman"/>
                <w:sz w:val="20"/>
                <w:vertAlign w:val="superscript"/>
              </w:rPr>
              <w:footnoteReference w:id="54"/>
            </w:r>
            <w:r w:rsidRPr="004652BF">
              <w:rPr>
                <w:rFonts w:eastAsia="Times New Roman"/>
                <w:sz w:val="20"/>
                <w:vertAlign w:val="superscript"/>
              </w:rPr>
              <w:t>.</w:t>
            </w:r>
          </w:p>
          <w:p w14:paraId="50AEF032" w14:textId="77777777" w:rsidR="00402279" w:rsidRPr="004652BF" w:rsidRDefault="00402279" w:rsidP="00487038">
            <w:pPr>
              <w:spacing w:before="0" w:after="0"/>
              <w:rPr>
                <w:rFonts w:eastAsia="Times New Roman"/>
                <w:sz w:val="20"/>
              </w:rPr>
            </w:pPr>
            <w:r w:rsidRPr="004652BF">
              <w:rPr>
                <w:rFonts w:eastAsia="Times New Roman"/>
                <w:sz w:val="20"/>
              </w:rPr>
              <w:t xml:space="preserve">Ņemot vērā identificēto tirgus nepilnību komercbanku kreditēšanā uzņēmēju investīciju projektu attīstīšanai, svarīgi ir sniegt tādus valsts atbalsta instrumentus, kas paredz </w:t>
            </w:r>
            <w:proofErr w:type="spellStart"/>
            <w:r w:rsidRPr="004652BF">
              <w:rPr>
                <w:rFonts w:eastAsia="Times New Roman"/>
                <w:sz w:val="20"/>
              </w:rPr>
              <w:t>digitalizācijas</w:t>
            </w:r>
            <w:proofErr w:type="spellEnd"/>
            <w:r w:rsidRPr="004652BF">
              <w:rPr>
                <w:rFonts w:eastAsia="Times New Roman"/>
                <w:sz w:val="20"/>
              </w:rPr>
              <w:t xml:space="preserve"> aktivitātes stiprināšanu privātajā sektorā, tādējādi kāpinot kopējo tautsaimniecības produktivitāti un produktu ar augstāku pievienoto vērtību radīšanu, kas nereti uzņēmumiem saistās ar augsta riska investīciju projektu īstenošanu.</w:t>
            </w:r>
          </w:p>
          <w:p w14:paraId="6241865A" w14:textId="4736BE52" w:rsidR="00402279" w:rsidRPr="004652BF" w:rsidRDefault="00402279" w:rsidP="00487038">
            <w:pPr>
              <w:spacing w:before="0" w:after="0"/>
              <w:contextualSpacing/>
              <w:rPr>
                <w:rFonts w:eastAsia="Times New Roman"/>
                <w:sz w:val="20"/>
              </w:rPr>
            </w:pPr>
            <w:r w:rsidRPr="004652BF">
              <w:rPr>
                <w:rFonts w:eastAsia="Times New Roman"/>
                <w:sz w:val="20"/>
              </w:rPr>
              <w:t>Lai tiktu nodrošināta iespēja ES mērogā tiešsaistē sniegt pakalpojumus un atbalstu iedzīvotājiem un uzņēmējiem, plānots īstenot pasākumus Eiropas Digitālās programmas 2021.</w:t>
            </w:r>
            <w:r>
              <w:rPr>
                <w:rFonts w:eastAsia="Times New Roman"/>
                <w:sz w:val="20"/>
              </w:rPr>
              <w:t>–</w:t>
            </w:r>
            <w:r w:rsidRPr="004652BF">
              <w:rPr>
                <w:rFonts w:eastAsia="Times New Roman"/>
                <w:sz w:val="20"/>
              </w:rPr>
              <w:t xml:space="preserve">2027.gadam un pakalpojumu pārrobežu pieejamības ieviešanai, kā arī </w:t>
            </w:r>
            <w:proofErr w:type="spellStart"/>
            <w:r w:rsidRPr="004652BF">
              <w:rPr>
                <w:rFonts w:eastAsia="Times New Roman"/>
                <w:sz w:val="20"/>
              </w:rPr>
              <w:t>piekļūstamības</w:t>
            </w:r>
            <w:proofErr w:type="spellEnd"/>
            <w:r w:rsidRPr="004652BF">
              <w:rPr>
                <w:rFonts w:eastAsia="Times New Roman"/>
                <w:sz w:val="20"/>
              </w:rPr>
              <w:t xml:space="preserve"> nodrošināšanai, kā rezultātā ir paredzēts Latvijas valsts līdzfinansējums Eiropas Digitālo inovāciju centru programmas īstenošanai un grants Latvijas uzņēmēju starptautiska līmeņa programmu pieteikumu rezultātā ieguvušo “</w:t>
            </w:r>
            <w:proofErr w:type="spellStart"/>
            <w:r w:rsidRPr="004652BF">
              <w:rPr>
                <w:rFonts w:eastAsia="Times New Roman"/>
                <w:sz w:val="20"/>
              </w:rPr>
              <w:t>Seal</w:t>
            </w:r>
            <w:proofErr w:type="spellEnd"/>
            <w:r w:rsidRPr="004652BF">
              <w:rPr>
                <w:rFonts w:eastAsia="Times New Roman"/>
                <w:sz w:val="20"/>
              </w:rPr>
              <w:t xml:space="preserve"> </w:t>
            </w:r>
            <w:proofErr w:type="spellStart"/>
            <w:r w:rsidRPr="004652BF">
              <w:rPr>
                <w:rFonts w:eastAsia="Times New Roman"/>
                <w:sz w:val="20"/>
              </w:rPr>
              <w:t>of</w:t>
            </w:r>
            <w:proofErr w:type="spellEnd"/>
            <w:r w:rsidRPr="004652BF">
              <w:rPr>
                <w:rFonts w:eastAsia="Times New Roman"/>
                <w:sz w:val="20"/>
              </w:rPr>
              <w:t xml:space="preserve"> </w:t>
            </w:r>
            <w:proofErr w:type="spellStart"/>
            <w:r w:rsidRPr="004652BF">
              <w:rPr>
                <w:rFonts w:eastAsia="Times New Roman"/>
                <w:sz w:val="20"/>
              </w:rPr>
              <w:t>Excellence</w:t>
            </w:r>
            <w:proofErr w:type="spellEnd"/>
            <w:r>
              <w:rPr>
                <w:rFonts w:eastAsia="Times New Roman"/>
                <w:sz w:val="20"/>
              </w:rPr>
              <w:t>”</w:t>
            </w:r>
            <w:r w:rsidRPr="004652BF">
              <w:rPr>
                <w:rFonts w:eastAsia="Times New Roman"/>
                <w:sz w:val="20"/>
              </w:rPr>
              <w:t xml:space="preserve"> zīmoga atbalstam.</w:t>
            </w:r>
          </w:p>
        </w:tc>
      </w:tr>
      <w:tr w:rsidR="00402279" w:rsidRPr="00930237" w14:paraId="5362455F" w14:textId="77777777" w:rsidTr="00D42A96">
        <w:tc>
          <w:tcPr>
            <w:tcW w:w="653" w:type="pct"/>
            <w:vMerge/>
          </w:tcPr>
          <w:p w14:paraId="6062F910" w14:textId="77777777" w:rsidR="00402279" w:rsidRPr="00930237" w:rsidRDefault="00402279" w:rsidP="00487038">
            <w:pPr>
              <w:spacing w:before="0" w:after="0"/>
              <w:rPr>
                <w:rFonts w:eastAsia="Times New Roman"/>
                <w:iCs/>
                <w:noProof/>
                <w:sz w:val="20"/>
              </w:rPr>
            </w:pPr>
          </w:p>
        </w:tc>
        <w:tc>
          <w:tcPr>
            <w:tcW w:w="871" w:type="pct"/>
          </w:tcPr>
          <w:p w14:paraId="4FF9C728" w14:textId="5867E6A3" w:rsidR="00402279" w:rsidRPr="00930237" w:rsidRDefault="00402279" w:rsidP="00487038">
            <w:pPr>
              <w:spacing w:before="0" w:after="0"/>
              <w:rPr>
                <w:rFonts w:eastAsia="Times New Roman"/>
                <w:iCs/>
                <w:noProof/>
                <w:sz w:val="20"/>
              </w:rPr>
            </w:pPr>
            <w:r w:rsidRPr="00930237">
              <w:rPr>
                <w:rFonts w:eastAsia="Times New Roman"/>
                <w:iCs/>
                <w:noProof/>
                <w:sz w:val="20"/>
              </w:rPr>
              <w:t xml:space="preserve">1.2.3.SAM </w:t>
            </w:r>
          </w:p>
          <w:p w14:paraId="3C5A3C66" w14:textId="7F69016E" w:rsidR="00402279" w:rsidRPr="00930237" w:rsidRDefault="00402279" w:rsidP="006235AC">
            <w:pPr>
              <w:spacing w:before="0" w:after="0"/>
              <w:rPr>
                <w:rFonts w:eastAsia="Times New Roman"/>
                <w:iCs/>
                <w:noProof/>
                <w:sz w:val="20"/>
              </w:rPr>
            </w:pPr>
            <w:r w:rsidRPr="00930237">
              <w:rPr>
                <w:sz w:val="20"/>
              </w:rPr>
              <w:t xml:space="preserve">Veicināt </w:t>
            </w:r>
            <w:r w:rsidR="00A91950">
              <w:rPr>
                <w:sz w:val="20"/>
              </w:rPr>
              <w:t xml:space="preserve">ilgtspējīgu </w:t>
            </w:r>
            <w:r w:rsidRPr="00930237">
              <w:rPr>
                <w:sz w:val="20"/>
              </w:rPr>
              <w:t>izaugsmi, konkurētspēju un  darba vietu radīšanu MV</w:t>
            </w:r>
            <w:r>
              <w:rPr>
                <w:sz w:val="20"/>
              </w:rPr>
              <w:t>U</w:t>
            </w:r>
            <w:r w:rsidRPr="00930237">
              <w:rPr>
                <w:sz w:val="20"/>
              </w:rPr>
              <w:t xml:space="preserve">, tai skaitā </w:t>
            </w:r>
            <w:r w:rsidR="00A61534">
              <w:rPr>
                <w:sz w:val="20"/>
              </w:rPr>
              <w:t xml:space="preserve">ar </w:t>
            </w:r>
            <w:r w:rsidRPr="00930237">
              <w:rPr>
                <w:sz w:val="20"/>
              </w:rPr>
              <w:t>produkt</w:t>
            </w:r>
            <w:r w:rsidR="00A61534">
              <w:rPr>
                <w:sz w:val="20"/>
              </w:rPr>
              <w:t xml:space="preserve">īvām </w:t>
            </w:r>
            <w:r w:rsidRPr="00930237">
              <w:rPr>
                <w:sz w:val="20"/>
              </w:rPr>
              <w:t>investīcijām</w:t>
            </w:r>
          </w:p>
        </w:tc>
        <w:tc>
          <w:tcPr>
            <w:tcW w:w="3476" w:type="pct"/>
          </w:tcPr>
          <w:p w14:paraId="6CCBD9FC" w14:textId="27FC39EE" w:rsidR="00402279" w:rsidRPr="00930237" w:rsidRDefault="00402279" w:rsidP="00487038">
            <w:pPr>
              <w:spacing w:before="0" w:after="0"/>
              <w:rPr>
                <w:rFonts w:eastAsia="Times New Roman"/>
                <w:iCs/>
                <w:noProof/>
                <w:sz w:val="20"/>
              </w:rPr>
            </w:pPr>
            <w:r w:rsidRPr="00930237">
              <w:rPr>
                <w:rFonts w:eastAsia="Times New Roman"/>
                <w:iCs/>
                <w:noProof/>
                <w:sz w:val="20"/>
              </w:rPr>
              <w:t xml:space="preserve">Lai adresētu Latvijas galvenos konkurētspējas izaicinājumus – zemi produktivitātes rādītāji, zemas pievienotās vērtības produkti un ar to saistītais zemais privāto investīciju P&amp;A īpatsvars, zems inovatīvo </w:t>
            </w:r>
            <w:r w:rsidR="0023690B">
              <w:rPr>
                <w:rFonts w:eastAsia="Times New Roman"/>
                <w:iCs/>
                <w:noProof/>
                <w:sz w:val="20"/>
              </w:rPr>
              <w:t>uzņēmumu</w:t>
            </w:r>
            <w:r w:rsidR="0023690B" w:rsidRPr="00930237">
              <w:rPr>
                <w:rFonts w:eastAsia="Times New Roman"/>
                <w:iCs/>
                <w:noProof/>
                <w:sz w:val="20"/>
              </w:rPr>
              <w:t xml:space="preserve"> </w:t>
            </w:r>
            <w:r w:rsidRPr="00930237">
              <w:rPr>
                <w:rFonts w:eastAsia="Times New Roman"/>
                <w:iCs/>
                <w:noProof/>
                <w:sz w:val="20"/>
              </w:rPr>
              <w:t xml:space="preserve">īpatsvars, augstas resursu intensitātes un sadarbības un integrācijas trūkums globālajās vērtības ķēdēs, turpmāk Latvijas konkurētspējas priekšrocības balstītāmas uz inovāciju, tehnoloģiskajiem faktoriem un uzlabojumiem ražošanas produktivitātē. Latvijas ekonomikas attīstība un izaugsme ir saistīta ar iespējām iekļūt eksporta tirgos. </w:t>
            </w:r>
          </w:p>
          <w:p w14:paraId="63769CF1" w14:textId="4AF06D9F" w:rsidR="00402279" w:rsidRPr="00930237" w:rsidRDefault="00402279" w:rsidP="00487038">
            <w:pPr>
              <w:spacing w:before="0" w:after="0"/>
              <w:rPr>
                <w:rFonts w:eastAsia="Times New Roman"/>
                <w:iCs/>
                <w:noProof/>
                <w:sz w:val="20"/>
              </w:rPr>
            </w:pPr>
            <w:r w:rsidRPr="00930237">
              <w:rPr>
                <w:rFonts w:eastAsia="Times New Roman"/>
                <w:noProof/>
                <w:sz w:val="20"/>
              </w:rPr>
              <w:t>Attiecīgi nepieciešams v</w:t>
            </w:r>
            <w:r w:rsidR="007414A9">
              <w:rPr>
                <w:rFonts w:eastAsia="Times New Roman"/>
                <w:noProof/>
                <w:sz w:val="20"/>
              </w:rPr>
              <w:t>ei</w:t>
            </w:r>
            <w:r w:rsidRPr="00930237">
              <w:rPr>
                <w:rFonts w:eastAsia="Times New Roman"/>
                <w:noProof/>
                <w:sz w:val="20"/>
              </w:rPr>
              <w:t xml:space="preserve">cināt jaunu tehnoloģiski intensīvu </w:t>
            </w:r>
            <w:r w:rsidR="0023690B">
              <w:rPr>
                <w:rFonts w:eastAsia="Times New Roman"/>
                <w:noProof/>
                <w:sz w:val="20"/>
              </w:rPr>
              <w:t>uzņēmumu</w:t>
            </w:r>
            <w:r w:rsidR="0023690B" w:rsidRPr="00930237">
              <w:rPr>
                <w:rFonts w:eastAsia="Times New Roman"/>
                <w:noProof/>
                <w:sz w:val="20"/>
              </w:rPr>
              <w:t xml:space="preserve"> </w:t>
            </w:r>
            <w:r w:rsidRPr="00930237">
              <w:rPr>
                <w:rFonts w:eastAsia="Times New Roman"/>
                <w:noProof/>
                <w:sz w:val="20"/>
              </w:rPr>
              <w:t xml:space="preserve">rašanos, motivējot tos radīt un attīstīt produktus, tehnoloģijas ar augstu pievienoto vērtību (nefinansiāls atbalsts </w:t>
            </w:r>
            <w:r w:rsidR="0023690B">
              <w:rPr>
                <w:rFonts w:eastAsia="Times New Roman"/>
                <w:noProof/>
                <w:sz w:val="20"/>
              </w:rPr>
              <w:t>uzņēmumiem</w:t>
            </w:r>
            <w:r w:rsidRPr="00930237">
              <w:rPr>
                <w:rFonts w:eastAsia="Times New Roman"/>
                <w:noProof/>
                <w:sz w:val="20"/>
              </w:rPr>
              <w:t xml:space="preserve">). Nodrošināt jaunradītu tehnoloģiki intensīvu </w:t>
            </w:r>
            <w:r w:rsidR="0023690B">
              <w:rPr>
                <w:rFonts w:eastAsia="Times New Roman"/>
                <w:noProof/>
                <w:sz w:val="20"/>
              </w:rPr>
              <w:t>uzņēmumu</w:t>
            </w:r>
            <w:r w:rsidR="0023690B" w:rsidRPr="00930237">
              <w:rPr>
                <w:rFonts w:eastAsia="Times New Roman"/>
                <w:noProof/>
                <w:sz w:val="20"/>
              </w:rPr>
              <w:t xml:space="preserve"> </w:t>
            </w:r>
            <w:r w:rsidRPr="00930237">
              <w:rPr>
                <w:rFonts w:eastAsia="Times New Roman"/>
                <w:noProof/>
                <w:sz w:val="20"/>
              </w:rPr>
              <w:t xml:space="preserve">inkubāciju, to ietvaros akcentējot P&amp;A&amp;I komponenti (atbalsts grantu veidā,  nefinansiāls atbalsts). Nepieciešams </w:t>
            </w:r>
            <w:r w:rsidRPr="00930237">
              <w:rPr>
                <w:rFonts w:eastAsia="Times New Roman"/>
                <w:iCs/>
                <w:noProof/>
                <w:sz w:val="20"/>
              </w:rPr>
              <w:t>stiprināt un pilnveidot zināšanu pārneses sistēmu,</w:t>
            </w:r>
            <w:r w:rsidRPr="004E6451">
              <w:rPr>
                <w:rFonts w:eastAsia="Times New Roman"/>
                <w:iCs/>
                <w:noProof/>
                <w:sz w:val="20"/>
              </w:rPr>
              <w:t xml:space="preserve"> t.sk. reģionālā līmenī,</w:t>
            </w:r>
            <w:r w:rsidRPr="00930237">
              <w:rPr>
                <w:rFonts w:eastAsia="Times New Roman"/>
                <w:iCs/>
                <w:noProof/>
                <w:sz w:val="20"/>
              </w:rPr>
              <w:t xml:space="preserve"> kuras galvenais mērķis ir pētniecības un uzņēmējdarbības sektora sadarbības veidošana un uzturēšana, zinātniskās darbības ciešāka sasaiste ar pieprasījumu no uzņēmējdarbības sektora puses, </w:t>
            </w:r>
            <w:r w:rsidRPr="00930237">
              <w:rPr>
                <w:rFonts w:eastAsia="Times New Roman"/>
                <w:noProof/>
                <w:sz w:val="20"/>
              </w:rPr>
              <w:t xml:space="preserve">investējot kopīgos projektos jaunu produktu un tehnoloģiju attīstīšanai, </w:t>
            </w:r>
            <w:r w:rsidRPr="00930237">
              <w:rPr>
                <w:rFonts w:eastAsia="Times New Roman"/>
                <w:noProof/>
                <w:sz w:val="20"/>
              </w:rPr>
              <w:lastRenderedPageBreak/>
              <w:t>sekmētu pētniecības ideju komercializāciju (atbalsts grantu veidā, nefinansiāls atbalsts)</w:t>
            </w:r>
            <w:r w:rsidRPr="00930237">
              <w:rPr>
                <w:noProof/>
                <w:sz w:val="20"/>
              </w:rPr>
              <w:t xml:space="preserve">, kā arī </w:t>
            </w:r>
            <w:r w:rsidRPr="00930237">
              <w:rPr>
                <w:rFonts w:eastAsia="Times New Roman"/>
                <w:noProof/>
                <w:sz w:val="20"/>
              </w:rPr>
              <w:t>stiprināt zināšanu pārneses procesus. Vienlaikus nepieciešams nodrošināt uz inovācijām un zināšanām balstītu eksportspējīgu produktu un pakapojumu radīšanu, nodrošināt piekļuvi ārvalstu tirgiem (nefinansiāls atbalsts un atbalsts grantu veidā)</w:t>
            </w:r>
            <w:r w:rsidRPr="00930237">
              <w:rPr>
                <w:rFonts w:eastAsia="Times New Roman"/>
                <w:iCs/>
                <w:noProof/>
                <w:sz w:val="20"/>
              </w:rPr>
              <w:t xml:space="preserve">.  </w:t>
            </w:r>
          </w:p>
          <w:p w14:paraId="586FC841" w14:textId="3C5F427A" w:rsidR="00402279" w:rsidRPr="007D6FDF" w:rsidRDefault="00402279" w:rsidP="00647FB2">
            <w:pPr>
              <w:spacing w:before="0" w:after="0"/>
              <w:rPr>
                <w:rFonts w:eastAsia="Times New Roman"/>
                <w:sz w:val="20"/>
              </w:rPr>
            </w:pPr>
            <w:r w:rsidRPr="00930237">
              <w:rPr>
                <w:rFonts w:eastAsia="Times New Roman"/>
                <w:iCs/>
                <w:noProof/>
                <w:sz w:val="20"/>
              </w:rPr>
              <w:t xml:space="preserve">Ļoti būtiski ir </w:t>
            </w:r>
            <w:r w:rsidRPr="00930237">
              <w:rPr>
                <w:rFonts w:eastAsia="Times New Roman"/>
                <w:noProof/>
                <w:sz w:val="20"/>
              </w:rPr>
              <w:t xml:space="preserve">nodrošināt atbalstu pilna uzņēmējdarbības attīstības cikla ietvaros, vienlaicīgi valsts intervenci fokusējot tieši RIS3 sfērās un pēc iespējas novēršot </w:t>
            </w:r>
            <w:r w:rsidRPr="00930237">
              <w:rPr>
                <w:rFonts w:eastAsia="Times New Roman"/>
                <w:iCs/>
                <w:noProof/>
                <w:sz w:val="20"/>
              </w:rPr>
              <w:t>pastāvošās tirgus nepilnības finansējuma pieejamībā,</w:t>
            </w:r>
            <w:r>
              <w:rPr>
                <w:rFonts w:eastAsia="Times New Roman"/>
                <w:iCs/>
                <w:noProof/>
                <w:sz w:val="20"/>
              </w:rPr>
              <w:t xml:space="preserve"> t.sk. reģionos, </w:t>
            </w:r>
            <w:r w:rsidRPr="00930237">
              <w:rPr>
                <w:rFonts w:eastAsia="Times New Roman"/>
                <w:iCs/>
                <w:noProof/>
                <w:sz w:val="20"/>
              </w:rPr>
              <w:t xml:space="preserve"> kas brem</w:t>
            </w:r>
            <w:r>
              <w:rPr>
                <w:rFonts w:eastAsia="Times New Roman"/>
                <w:iCs/>
                <w:noProof/>
                <w:sz w:val="20"/>
              </w:rPr>
              <w:t>z</w:t>
            </w:r>
            <w:r w:rsidRPr="00930237">
              <w:rPr>
                <w:rFonts w:eastAsia="Times New Roman"/>
                <w:iCs/>
                <w:noProof/>
                <w:sz w:val="20"/>
              </w:rPr>
              <w:t xml:space="preserve">ē P&amp;A&amp;I attīstību, kā arī jaunu uzņēmumu izveidi. </w:t>
            </w:r>
            <w:bookmarkStart w:id="21" w:name="_Hlk73531904"/>
            <w:r w:rsidRPr="00930237">
              <w:rPr>
                <w:rFonts w:eastAsia="Times New Roman"/>
                <w:sz w:val="20"/>
              </w:rPr>
              <w:t>Plānots turpināt sniegt un izstrādāt jaunus valsts atbalsta instrumentus produktivitātes kāpināšanai un ar augstāku risku investīciju projektu atbalstīšana visos uzņēmumu attīstības līmeņos - gan MV</w:t>
            </w:r>
            <w:r>
              <w:rPr>
                <w:rFonts w:eastAsia="Times New Roman"/>
                <w:sz w:val="20"/>
              </w:rPr>
              <w:t xml:space="preserve">U </w:t>
            </w:r>
            <w:r w:rsidRPr="008E36A8">
              <w:rPr>
                <w:rFonts w:eastAsia="Times New Roman"/>
                <w:sz w:val="20"/>
              </w:rPr>
              <w:t>(</w:t>
            </w:r>
            <w:proofErr w:type="spellStart"/>
            <w:r w:rsidRPr="008E36A8">
              <w:rPr>
                <w:rFonts w:eastAsia="Times New Roman"/>
                <w:sz w:val="20"/>
              </w:rPr>
              <w:t>t</w:t>
            </w:r>
            <w:r>
              <w:rPr>
                <w:rFonts w:eastAsia="Times New Roman"/>
                <w:sz w:val="20"/>
              </w:rPr>
              <w:t>.sk.</w:t>
            </w:r>
            <w:r w:rsidRPr="008E36A8">
              <w:rPr>
                <w:rFonts w:eastAsia="Times New Roman"/>
                <w:sz w:val="20"/>
              </w:rPr>
              <w:t>jaunuzņēmumiem</w:t>
            </w:r>
            <w:proofErr w:type="spellEnd"/>
            <w:r w:rsidRPr="008E36A8">
              <w:rPr>
                <w:rFonts w:eastAsia="Times New Roman"/>
                <w:sz w:val="20"/>
              </w:rPr>
              <w:t>),</w:t>
            </w:r>
            <w:r w:rsidRPr="00930237">
              <w:rPr>
                <w:rFonts w:eastAsia="Times New Roman"/>
                <w:sz w:val="20"/>
              </w:rPr>
              <w:t xml:space="preserve"> gan </w:t>
            </w:r>
            <w:r w:rsidR="00EE2FFB">
              <w:rPr>
                <w:rFonts w:eastAsia="Times New Roman"/>
                <w:sz w:val="20"/>
              </w:rPr>
              <w:t>m</w:t>
            </w:r>
            <w:r w:rsidR="00EE2FFB" w:rsidRPr="00EE2FFB">
              <w:rPr>
                <w:rFonts w:eastAsia="Times New Roman"/>
                <w:sz w:val="20"/>
              </w:rPr>
              <w:t>azas vidēj</w:t>
            </w:r>
            <w:r w:rsidR="00EE2FFB">
              <w:rPr>
                <w:rFonts w:eastAsia="Times New Roman"/>
                <w:sz w:val="20"/>
              </w:rPr>
              <w:t>a</w:t>
            </w:r>
            <w:r w:rsidR="00EE2FFB" w:rsidRPr="00EE2FFB">
              <w:rPr>
                <w:rFonts w:eastAsia="Times New Roman"/>
                <w:sz w:val="20"/>
              </w:rPr>
              <w:t xml:space="preserve">s un vidējas </w:t>
            </w:r>
            <w:proofErr w:type="spellStart"/>
            <w:r w:rsidR="00EE2FFB" w:rsidRPr="00EE2FFB">
              <w:rPr>
                <w:rFonts w:eastAsia="Times New Roman"/>
                <w:sz w:val="20"/>
              </w:rPr>
              <w:t>kapitālizācija</w:t>
            </w:r>
            <w:proofErr w:type="spellEnd"/>
            <w:r w:rsidR="00EE2FFB" w:rsidRPr="00EE2FFB">
              <w:rPr>
                <w:rFonts w:eastAsia="Times New Roman"/>
                <w:sz w:val="20"/>
              </w:rPr>
              <w:t xml:space="preserve"> sabiedrībām, un </w:t>
            </w:r>
            <w:r w:rsidRPr="004177A4">
              <w:rPr>
                <w:rFonts w:eastAsia="Times New Roman"/>
                <w:sz w:val="20"/>
              </w:rPr>
              <w:t>lieliem</w:t>
            </w:r>
            <w:r w:rsidRPr="00930237">
              <w:rPr>
                <w:rFonts w:eastAsia="Times New Roman"/>
                <w:sz w:val="20"/>
              </w:rPr>
              <w:t xml:space="preserve"> saimnieciskās darbības veicējiem</w:t>
            </w:r>
            <w:r w:rsidR="004177A4">
              <w:rPr>
                <w:rFonts w:eastAsia="Times New Roman"/>
                <w:sz w:val="20"/>
              </w:rPr>
              <w:t xml:space="preserve"> </w:t>
            </w:r>
            <w:r w:rsidR="004177A4" w:rsidRPr="004177A4">
              <w:rPr>
                <w:rFonts w:eastAsia="Times New Roman"/>
                <w:sz w:val="20"/>
              </w:rPr>
              <w:t>(</w:t>
            </w:r>
            <w:r w:rsidR="00F545BF" w:rsidRPr="00F545BF">
              <w:rPr>
                <w:rFonts w:eastAsia="Times New Roman"/>
                <w:sz w:val="20"/>
              </w:rPr>
              <w:t xml:space="preserve">tikai atbalstam, kas Kopīgo noteikumu regulas izpratnē atbilst </w:t>
            </w:r>
            <w:r w:rsidR="00F545BF" w:rsidRPr="001B41DC">
              <w:rPr>
                <w:rFonts w:eastAsia="Times New Roman"/>
                <w:sz w:val="20"/>
              </w:rPr>
              <w:t>atbalstam 1.2.1.SAM ietvaros,</w:t>
            </w:r>
            <w:r w:rsidR="00F545BF" w:rsidRPr="00F545BF">
              <w:rPr>
                <w:rFonts w:eastAsia="Times New Roman"/>
                <w:sz w:val="20"/>
              </w:rPr>
              <w:t xml:space="preserve"> kā arī finanšu instrumentu gadījumā -  mazas vidējās kapitalizācijas sabiedrības un vidējas kapitalizācijas sabiedrības</w:t>
            </w:r>
            <w:r w:rsidR="00EE2FFB">
              <w:rPr>
                <w:rFonts w:eastAsia="Times New Roman"/>
                <w:sz w:val="20"/>
              </w:rPr>
              <w:t>)</w:t>
            </w:r>
            <w:r w:rsidRPr="00930237">
              <w:rPr>
                <w:rFonts w:eastAsia="Times New Roman"/>
                <w:sz w:val="20"/>
              </w:rPr>
              <w:t>. Vienlaikus tiks turpinā</w:t>
            </w:r>
            <w:r>
              <w:rPr>
                <w:rFonts w:eastAsia="Times New Roman"/>
                <w:sz w:val="20"/>
              </w:rPr>
              <w:t>t</w:t>
            </w:r>
            <w:r w:rsidRPr="00930237">
              <w:rPr>
                <w:rFonts w:eastAsia="Times New Roman"/>
                <w:sz w:val="20"/>
              </w:rPr>
              <w:t>as iepriekšējā plānošanas periodā uzsāktās aktivitātes riska kapitāla instrumentu veidā</w:t>
            </w:r>
            <w:r>
              <w:rPr>
                <w:rFonts w:eastAsia="Times New Roman"/>
                <w:sz w:val="20"/>
              </w:rPr>
              <w:t xml:space="preserve"> </w:t>
            </w:r>
            <w:r w:rsidRPr="678DA801">
              <w:rPr>
                <w:rFonts w:eastAsia="Times New Roman"/>
                <w:sz w:val="20"/>
              </w:rPr>
              <w:t>un MVU iesaistei kapitāla tirgū to konkurētspējas veicināšanai.</w:t>
            </w:r>
            <w:bookmarkEnd w:id="21"/>
          </w:p>
        </w:tc>
      </w:tr>
      <w:tr w:rsidR="00402279" w:rsidRPr="00930237" w14:paraId="6E4A9E0D" w14:textId="77777777" w:rsidTr="00D42A96">
        <w:tc>
          <w:tcPr>
            <w:tcW w:w="653" w:type="pct"/>
            <w:vMerge/>
          </w:tcPr>
          <w:p w14:paraId="7C0C2C98" w14:textId="77777777" w:rsidR="00402279" w:rsidRPr="00930237" w:rsidRDefault="00402279" w:rsidP="00487038">
            <w:pPr>
              <w:spacing w:before="0" w:after="0"/>
              <w:rPr>
                <w:rFonts w:eastAsia="Times New Roman"/>
                <w:iCs/>
                <w:noProof/>
                <w:sz w:val="20"/>
              </w:rPr>
            </w:pPr>
          </w:p>
        </w:tc>
        <w:tc>
          <w:tcPr>
            <w:tcW w:w="871" w:type="pct"/>
          </w:tcPr>
          <w:p w14:paraId="7A17B050" w14:textId="565700E1" w:rsidR="00402279" w:rsidRPr="00930237" w:rsidRDefault="00402279" w:rsidP="00487038">
            <w:pPr>
              <w:spacing w:before="0" w:after="0"/>
              <w:rPr>
                <w:rFonts w:eastAsia="Times New Roman"/>
                <w:iCs/>
                <w:noProof/>
                <w:sz w:val="20"/>
              </w:rPr>
            </w:pPr>
            <w:r w:rsidRPr="00930237">
              <w:rPr>
                <w:rFonts w:eastAsia="Times New Roman"/>
                <w:iCs/>
                <w:noProof/>
                <w:sz w:val="20"/>
              </w:rPr>
              <w:t xml:space="preserve">1.1.2.SAM </w:t>
            </w:r>
          </w:p>
          <w:p w14:paraId="79D3D8E2" w14:textId="77777777" w:rsidR="00402279" w:rsidRPr="00930237" w:rsidRDefault="00402279" w:rsidP="00487038">
            <w:pPr>
              <w:spacing w:before="0" w:after="0"/>
              <w:rPr>
                <w:rFonts w:eastAsia="Times New Roman"/>
                <w:iCs/>
                <w:noProof/>
                <w:sz w:val="20"/>
              </w:rPr>
            </w:pPr>
            <w:r w:rsidRPr="00930237">
              <w:rPr>
                <w:sz w:val="20"/>
              </w:rPr>
              <w:t>Prasmju attīstīšana viedās specializācijas,  industriālās pārejas un uzņēmējdarbības veicināšanai.</w:t>
            </w:r>
          </w:p>
        </w:tc>
        <w:tc>
          <w:tcPr>
            <w:tcW w:w="3476" w:type="pct"/>
          </w:tcPr>
          <w:p w14:paraId="4F343EA0" w14:textId="77777777" w:rsidR="00402279" w:rsidRPr="00930237" w:rsidRDefault="00402279" w:rsidP="00487038">
            <w:pPr>
              <w:pStyle w:val="Normal1"/>
              <w:widowControl w:val="0"/>
              <w:spacing w:line="240" w:lineRule="auto"/>
              <w:jc w:val="both"/>
              <w:rPr>
                <w:rFonts w:ascii="Times New Roman" w:eastAsia="Times New Roman" w:hAnsi="Times New Roman" w:cs="Times New Roman"/>
                <w:b/>
                <w:sz w:val="20"/>
                <w:szCs w:val="20"/>
                <w:highlight w:val="white"/>
              </w:rPr>
            </w:pPr>
            <w:r w:rsidRPr="00930237">
              <w:rPr>
                <w:rFonts w:ascii="Times New Roman" w:eastAsia="Times New Roman" w:hAnsi="Times New Roman" w:cs="Times New Roman"/>
                <w:sz w:val="20"/>
                <w:szCs w:val="20"/>
              </w:rPr>
              <w:t>ES Padomes rekomendācijas (2019)</w:t>
            </w:r>
            <w:r w:rsidRPr="00930237">
              <w:rPr>
                <w:rStyle w:val="FootnoteReference"/>
                <w:rFonts w:ascii="Times New Roman" w:eastAsia="Times New Roman" w:hAnsi="Times New Roman" w:cs="Times New Roman"/>
                <w:sz w:val="20"/>
                <w:szCs w:val="20"/>
              </w:rPr>
              <w:footnoteReference w:id="55"/>
            </w:r>
            <w:r w:rsidRPr="00930237">
              <w:rPr>
                <w:rFonts w:ascii="Times New Roman" w:eastAsia="Times New Roman" w:hAnsi="Times New Roman" w:cs="Times New Roman"/>
                <w:sz w:val="20"/>
                <w:szCs w:val="20"/>
              </w:rPr>
              <w:t xml:space="preserve"> iesaka Latvijai </w:t>
            </w:r>
            <w:r w:rsidRPr="00930237">
              <w:rPr>
                <w:rFonts w:ascii="Times New Roman" w:eastAsia="Times New Roman" w:hAnsi="Times New Roman" w:cs="Times New Roman"/>
                <w:sz w:val="20"/>
                <w:szCs w:val="20"/>
                <w:highlight w:val="white"/>
              </w:rPr>
              <w:t>ar ieguldījumiem saistītajā ekonomikas politikā galveno uzmanību veltīt inovācijai un atbilstoša prasmju piedāvājuma nodrošināšanai.</w:t>
            </w:r>
          </w:p>
          <w:p w14:paraId="225368F4" w14:textId="4CD30D9B" w:rsidR="00402279" w:rsidRPr="00930237" w:rsidRDefault="00402279" w:rsidP="00487038">
            <w:pPr>
              <w:pStyle w:val="Normal1"/>
              <w:widowControl w:val="0"/>
              <w:spacing w:line="240" w:lineRule="auto"/>
              <w:jc w:val="both"/>
              <w:rPr>
                <w:rFonts w:ascii="Times New Roman" w:eastAsia="Times New Roman" w:hAnsi="Times New Roman" w:cs="Times New Roman"/>
                <w:sz w:val="20"/>
                <w:szCs w:val="20"/>
                <w:highlight w:val="white"/>
              </w:rPr>
            </w:pPr>
            <w:r w:rsidRPr="00930237">
              <w:rPr>
                <w:rFonts w:ascii="Times New Roman" w:eastAsia="Times New Roman" w:hAnsi="Times New Roman" w:cs="Times New Roman"/>
                <w:sz w:val="20"/>
                <w:szCs w:val="20"/>
                <w:highlight w:val="white"/>
              </w:rPr>
              <w:t>EK 2019.gada ziņojumā par Latviju</w:t>
            </w:r>
            <w:r w:rsidRPr="00930237">
              <w:rPr>
                <w:rStyle w:val="FootnoteReference"/>
                <w:rFonts w:ascii="Times New Roman" w:eastAsia="Times New Roman" w:hAnsi="Times New Roman" w:cs="Times New Roman"/>
                <w:sz w:val="20"/>
                <w:szCs w:val="20"/>
                <w:highlight w:val="white"/>
              </w:rPr>
              <w:footnoteReference w:id="56"/>
            </w:r>
            <w:r w:rsidRPr="00930237">
              <w:rPr>
                <w:rFonts w:ascii="Times New Roman" w:eastAsia="Times New Roman" w:hAnsi="Times New Roman" w:cs="Times New Roman"/>
                <w:sz w:val="20"/>
                <w:szCs w:val="20"/>
                <w:highlight w:val="white"/>
                <w:vertAlign w:val="superscript"/>
              </w:rPr>
              <w:t xml:space="preserve"> </w:t>
            </w:r>
            <w:r w:rsidRPr="00930237">
              <w:rPr>
                <w:rFonts w:ascii="Times New Roman" w:eastAsia="Times New Roman" w:hAnsi="Times New Roman" w:cs="Times New Roman"/>
                <w:sz w:val="20"/>
                <w:szCs w:val="20"/>
                <w:highlight w:val="white"/>
              </w:rPr>
              <w:t xml:space="preserve">uzsvērts, ka nepieciešams pilnveidot </w:t>
            </w:r>
            <w:r>
              <w:rPr>
                <w:rFonts w:ascii="Times New Roman" w:eastAsia="Times New Roman" w:hAnsi="Times New Roman" w:cs="Times New Roman"/>
                <w:sz w:val="20"/>
                <w:szCs w:val="20"/>
              </w:rPr>
              <w:t>MVU</w:t>
            </w:r>
            <w:r w:rsidRPr="00930237">
              <w:rPr>
                <w:rFonts w:ascii="Times New Roman" w:eastAsia="Times New Roman" w:hAnsi="Times New Roman" w:cs="Times New Roman"/>
                <w:sz w:val="20"/>
                <w:szCs w:val="20"/>
                <w:highlight w:val="white"/>
              </w:rPr>
              <w:t xml:space="preserve"> prasmes RIS3 jomās ar mērķi palielināt produktivitāti. </w:t>
            </w:r>
          </w:p>
          <w:p w14:paraId="74EE1089" w14:textId="77777777" w:rsidR="00402279" w:rsidRPr="00930237" w:rsidRDefault="00402279" w:rsidP="00487038">
            <w:pPr>
              <w:pStyle w:val="Normal1"/>
              <w:spacing w:line="240" w:lineRule="auto"/>
              <w:jc w:val="both"/>
              <w:rPr>
                <w:rFonts w:ascii="Times New Roman" w:eastAsia="Times New Roman" w:hAnsi="Times New Roman" w:cs="Times New Roman"/>
                <w:sz w:val="20"/>
                <w:szCs w:val="20"/>
                <w:highlight w:val="white"/>
              </w:rPr>
            </w:pPr>
            <w:r w:rsidRPr="00930237">
              <w:rPr>
                <w:rFonts w:ascii="Times New Roman" w:eastAsia="Times New Roman" w:hAnsi="Times New Roman" w:cs="Times New Roman"/>
                <w:sz w:val="20"/>
                <w:szCs w:val="20"/>
                <w:highlight w:val="white"/>
              </w:rPr>
              <w:t>EK 2020.gada ziņojumā</w:t>
            </w:r>
            <w:r w:rsidRPr="00930237">
              <w:rPr>
                <w:rFonts w:ascii="Times New Roman" w:eastAsia="Times New Roman" w:hAnsi="Times New Roman" w:cs="Times New Roman"/>
                <w:sz w:val="20"/>
                <w:szCs w:val="20"/>
                <w:highlight w:val="white"/>
                <w:vertAlign w:val="superscript"/>
              </w:rPr>
              <w:footnoteReference w:id="57"/>
            </w:r>
            <w:r w:rsidRPr="00930237">
              <w:rPr>
                <w:rFonts w:ascii="Times New Roman" w:eastAsia="Times New Roman" w:hAnsi="Times New Roman" w:cs="Times New Roman"/>
                <w:sz w:val="20"/>
                <w:szCs w:val="20"/>
                <w:highlight w:val="white"/>
              </w:rPr>
              <w:t xml:space="preserve"> par Latviju norādīts, ka Latvijas galvenās problēmas joprojām ir prasmju trūkums un mazās pētniecības un rūpniecības iekšējās saiknes. </w:t>
            </w:r>
          </w:p>
          <w:p w14:paraId="6BFD44F0" w14:textId="26825C75" w:rsidR="00402279" w:rsidRPr="00321271" w:rsidRDefault="00402279" w:rsidP="00487038">
            <w:pPr>
              <w:spacing w:before="0" w:after="0"/>
              <w:rPr>
                <w:rFonts w:eastAsia="Times New Roman"/>
                <w:sz w:val="20"/>
              </w:rPr>
            </w:pPr>
            <w:r w:rsidRPr="00930237">
              <w:rPr>
                <w:rFonts w:eastAsia="Times New Roman"/>
                <w:sz w:val="20"/>
              </w:rPr>
              <w:t>Ņemot vērā prasmju nozīmību Latvijas attīstībā, investīcijas tiks veiktas industrijas nākotnes darbaspēka nodrošināšanai</w:t>
            </w:r>
            <w:r>
              <w:rPr>
                <w:rFonts w:eastAsia="Times New Roman"/>
                <w:sz w:val="20"/>
              </w:rPr>
              <w:t xml:space="preserve"> RIS3 jomās</w:t>
            </w:r>
            <w:r w:rsidRPr="00930237">
              <w:rPr>
                <w:rFonts w:eastAsia="Times New Roman"/>
                <w:sz w:val="20"/>
              </w:rPr>
              <w:t xml:space="preserve">, mērķtiecīgi ieguldot </w:t>
            </w:r>
            <w:proofErr w:type="spellStart"/>
            <w:r w:rsidRPr="00930237">
              <w:rPr>
                <w:rFonts w:eastAsia="Times New Roman"/>
                <w:sz w:val="20"/>
              </w:rPr>
              <w:t>cilvēkkapitālā</w:t>
            </w:r>
            <w:proofErr w:type="spellEnd"/>
            <w:r w:rsidRPr="00930237">
              <w:rPr>
                <w:rFonts w:eastAsia="Times New Roman"/>
                <w:sz w:val="20"/>
              </w:rPr>
              <w:t>, stiprinot ekselenci IT jomā un attīstot industrijas attīstībai</w:t>
            </w:r>
            <w:r>
              <w:rPr>
                <w:rFonts w:eastAsia="Times New Roman"/>
                <w:sz w:val="20"/>
              </w:rPr>
              <w:t>, t.sk. reģionos,</w:t>
            </w:r>
            <w:r w:rsidRPr="00930237">
              <w:rPr>
                <w:rFonts w:eastAsia="Times New Roman"/>
                <w:sz w:val="20"/>
              </w:rPr>
              <w:t xml:space="preserve"> nepieciešamās prasmes akadēmiskajam personālam un </w:t>
            </w:r>
            <w:r w:rsidRPr="00242D6D">
              <w:rPr>
                <w:rFonts w:eastAsia="Times New Roman"/>
                <w:sz w:val="20"/>
              </w:rPr>
              <w:t>saimnieciskās darbības veicējiem</w:t>
            </w:r>
            <w:r w:rsidRPr="00930237">
              <w:rPr>
                <w:rFonts w:eastAsia="Times New Roman"/>
                <w:sz w:val="20"/>
              </w:rPr>
              <w:t xml:space="preserve">, lai veicinātu augstāko digitālo prasmju īpatsvara pieaugumu uzņēmējdarbības </w:t>
            </w:r>
            <w:r>
              <w:rPr>
                <w:rFonts w:eastAsia="Times New Roman"/>
                <w:sz w:val="20"/>
              </w:rPr>
              <w:t xml:space="preserve">veicināšanai. </w:t>
            </w:r>
            <w:r w:rsidRPr="00930237">
              <w:rPr>
                <w:rFonts w:eastAsia="Times New Roman"/>
                <w:sz w:val="20"/>
              </w:rPr>
              <w:t xml:space="preserve">Investīcijas tiks veiktas arī prasmju attīstībai inovāciju vadībā </w:t>
            </w:r>
            <w:r w:rsidR="00476CBE" w:rsidRPr="00930237">
              <w:rPr>
                <w:rFonts w:eastAsia="Times New Roman"/>
                <w:sz w:val="20"/>
              </w:rPr>
              <w:t>veicināšanai</w:t>
            </w:r>
            <w:r w:rsidR="00476CBE">
              <w:rPr>
                <w:rFonts w:eastAsia="Times New Roman"/>
                <w:sz w:val="20"/>
              </w:rPr>
              <w:t xml:space="preserve"> s</w:t>
            </w:r>
            <w:r w:rsidRPr="00242D6D">
              <w:rPr>
                <w:rFonts w:eastAsia="Times New Roman"/>
                <w:sz w:val="20"/>
              </w:rPr>
              <w:t>aimnieciskās darbības veicējiem</w:t>
            </w:r>
            <w:r>
              <w:rPr>
                <w:rFonts w:eastAsia="Times New Roman"/>
                <w:sz w:val="20"/>
              </w:rPr>
              <w:t>, augstākās izglītības un zinātnes institūcijām.</w:t>
            </w:r>
          </w:p>
        </w:tc>
      </w:tr>
      <w:tr w:rsidR="00402279" w:rsidRPr="00930237" w14:paraId="0C8F416E" w14:textId="77777777" w:rsidTr="00D42A96">
        <w:tc>
          <w:tcPr>
            <w:tcW w:w="653" w:type="pct"/>
            <w:vMerge/>
          </w:tcPr>
          <w:p w14:paraId="3CD1A2FA" w14:textId="77777777" w:rsidR="00402279" w:rsidRPr="00930237" w:rsidRDefault="00402279" w:rsidP="00DA560F">
            <w:pPr>
              <w:spacing w:before="0" w:after="0"/>
              <w:rPr>
                <w:rFonts w:eastAsia="Times New Roman"/>
                <w:iCs/>
                <w:noProof/>
                <w:sz w:val="20"/>
              </w:rPr>
            </w:pPr>
            <w:bookmarkStart w:id="22" w:name="_Hlk82619703"/>
          </w:p>
        </w:tc>
        <w:tc>
          <w:tcPr>
            <w:tcW w:w="871" w:type="pct"/>
          </w:tcPr>
          <w:p w14:paraId="51662E2E" w14:textId="7A68D184" w:rsidR="00402279" w:rsidRPr="00930237" w:rsidRDefault="00402279" w:rsidP="00DA560F">
            <w:pPr>
              <w:spacing w:before="0" w:after="0"/>
              <w:rPr>
                <w:rFonts w:eastAsia="Times New Roman"/>
                <w:iCs/>
                <w:noProof/>
                <w:sz w:val="20"/>
              </w:rPr>
            </w:pPr>
            <w:r>
              <w:rPr>
                <w:sz w:val="20"/>
              </w:rPr>
              <w:t>1.4.1</w:t>
            </w:r>
            <w:r w:rsidRPr="00930237">
              <w:rPr>
                <w:sz w:val="20"/>
              </w:rPr>
              <w:t>.SAM Uzlabot digitālo savieno</w:t>
            </w:r>
            <w:r w:rsidR="002D7051">
              <w:rPr>
                <w:sz w:val="20"/>
              </w:rPr>
              <w:t>jamību</w:t>
            </w:r>
          </w:p>
        </w:tc>
        <w:tc>
          <w:tcPr>
            <w:tcW w:w="3476" w:type="pct"/>
          </w:tcPr>
          <w:p w14:paraId="6771BA08" w14:textId="215187B8" w:rsidR="003A720A" w:rsidRPr="00656D7D" w:rsidRDefault="003A720A" w:rsidP="003A720A">
            <w:pPr>
              <w:pBdr>
                <w:top w:val="nil"/>
                <w:left w:val="nil"/>
                <w:bottom w:val="nil"/>
                <w:right w:val="nil"/>
                <w:between w:val="nil"/>
              </w:pBdr>
              <w:spacing w:before="0" w:after="0"/>
              <w:rPr>
                <w:sz w:val="20"/>
              </w:rPr>
            </w:pPr>
            <w:bookmarkStart w:id="23" w:name="_Hlk83124054"/>
            <w:r w:rsidRPr="00930237">
              <w:rPr>
                <w:color w:val="000000"/>
                <w:sz w:val="20"/>
              </w:rPr>
              <w:t>Esošās tendences rāda, ka elektronisko sakaru pakalpojumu lietotāji aizvien vairāk izvēlas mobilo sakaru pakalpojumus</w:t>
            </w:r>
            <w:r>
              <w:rPr>
                <w:color w:val="000000"/>
                <w:sz w:val="20"/>
              </w:rPr>
              <w:t xml:space="preserve">, pieaug </w:t>
            </w:r>
            <w:proofErr w:type="spellStart"/>
            <w:r>
              <w:rPr>
                <w:color w:val="000000"/>
                <w:sz w:val="20"/>
              </w:rPr>
              <w:t>mākoņdatošanas</w:t>
            </w:r>
            <w:proofErr w:type="spellEnd"/>
            <w:r>
              <w:rPr>
                <w:color w:val="000000"/>
                <w:sz w:val="20"/>
              </w:rPr>
              <w:t xml:space="preserve"> iespēju izmantošana uzņēmumos un mājsaimniecībās, audio un video satura patērēšana internetā un </w:t>
            </w:r>
            <w:r w:rsidRPr="007469EC">
              <w:rPr>
                <w:color w:val="000000"/>
                <w:sz w:val="20"/>
              </w:rPr>
              <w:t>M2M savienojum</w:t>
            </w:r>
            <w:r>
              <w:rPr>
                <w:color w:val="000000"/>
                <w:sz w:val="20"/>
              </w:rPr>
              <w:t xml:space="preserve">u  skaits. </w:t>
            </w:r>
            <w:r w:rsidR="009918AE">
              <w:rPr>
                <w:color w:val="000000"/>
                <w:sz w:val="20"/>
              </w:rPr>
              <w:t xml:space="preserve">Tas </w:t>
            </w:r>
            <w:r>
              <w:rPr>
                <w:color w:val="000000"/>
                <w:sz w:val="20"/>
              </w:rPr>
              <w:t>paaugstinās slodzi elektronisko s</w:t>
            </w:r>
            <w:r w:rsidR="009918AE">
              <w:rPr>
                <w:color w:val="000000"/>
                <w:sz w:val="20"/>
              </w:rPr>
              <w:t>a</w:t>
            </w:r>
            <w:r>
              <w:rPr>
                <w:color w:val="000000"/>
                <w:sz w:val="20"/>
              </w:rPr>
              <w:t>karu tīkliem.</w:t>
            </w:r>
            <w:r w:rsidRPr="00930237">
              <w:rPr>
                <w:color w:val="000000"/>
                <w:sz w:val="20"/>
              </w:rPr>
              <w:t xml:space="preserve"> Vienlaikus lauku teritorijās ir zems iedzīvotāju blīvums un maksātspēja</w:t>
            </w:r>
            <w:r w:rsidRPr="00930237">
              <w:rPr>
                <w:rStyle w:val="FootnoteReference"/>
                <w:color w:val="000000"/>
                <w:sz w:val="20"/>
              </w:rPr>
              <w:footnoteReference w:id="58"/>
            </w:r>
            <w:r w:rsidRPr="00930237">
              <w:rPr>
                <w:color w:val="000000"/>
                <w:sz w:val="20"/>
              </w:rPr>
              <w:t xml:space="preserve">, un elektronisko sakaru </w:t>
            </w:r>
            <w:r w:rsidR="0023690B">
              <w:rPr>
                <w:color w:val="000000"/>
                <w:sz w:val="20"/>
              </w:rPr>
              <w:t>uzņēmumiem</w:t>
            </w:r>
            <w:r w:rsidR="0023690B" w:rsidRPr="00930237">
              <w:rPr>
                <w:color w:val="000000"/>
                <w:sz w:val="20"/>
              </w:rPr>
              <w:t xml:space="preserve"> </w:t>
            </w:r>
            <w:r w:rsidRPr="00930237">
              <w:rPr>
                <w:color w:val="000000"/>
                <w:sz w:val="20"/>
              </w:rPr>
              <w:t xml:space="preserve">nav pietiekošas ekonomiskās iniciatīvas izvērst tajās ļoti augstas </w:t>
            </w:r>
            <w:r w:rsidRPr="00656D7D">
              <w:rPr>
                <w:sz w:val="20"/>
              </w:rPr>
              <w:t>veiktspējas elektronisko sakaru tīklus</w:t>
            </w:r>
            <w:r w:rsidRPr="00656D7D">
              <w:rPr>
                <w:rStyle w:val="FootnoteReference"/>
                <w:sz w:val="20"/>
              </w:rPr>
              <w:footnoteReference w:id="59"/>
            </w:r>
            <w:r w:rsidRPr="00656D7D">
              <w:rPr>
                <w:sz w:val="20"/>
              </w:rPr>
              <w:t xml:space="preserve">. Kvalitatīvas “pēdējās jūdzes” pieejamības problēma bieži pastāv arī pilsētām pieguļošās teritorijās. </w:t>
            </w:r>
            <w:r>
              <w:rPr>
                <w:sz w:val="20"/>
              </w:rPr>
              <w:t>K</w:t>
            </w:r>
            <w:r w:rsidRPr="00656D7D">
              <w:rPr>
                <w:sz w:val="20"/>
              </w:rPr>
              <w:t>valitatīvi elektronisko sakaru pakalpojumi ir būtisk</w:t>
            </w:r>
            <w:r w:rsidR="00A111E7">
              <w:rPr>
                <w:sz w:val="20"/>
              </w:rPr>
              <w:t>i</w:t>
            </w:r>
            <w:r w:rsidRPr="00656D7D">
              <w:rPr>
                <w:sz w:val="20"/>
              </w:rPr>
              <w:t xml:space="preserve"> </w:t>
            </w:r>
            <w:r w:rsidRPr="00656D7D">
              <w:rPr>
                <w:sz w:val="20"/>
              </w:rPr>
              <w:lastRenderedPageBreak/>
              <w:t xml:space="preserve">tautsaimniecības attīstībai. ITU pētījums rāda, ka platjoslas </w:t>
            </w:r>
            <w:proofErr w:type="spellStart"/>
            <w:r w:rsidRPr="00656D7D">
              <w:rPr>
                <w:sz w:val="20"/>
              </w:rPr>
              <w:t>pieslēgumu</w:t>
            </w:r>
            <w:proofErr w:type="spellEnd"/>
            <w:r w:rsidRPr="00656D7D">
              <w:rPr>
                <w:sz w:val="20"/>
              </w:rPr>
              <w:t xml:space="preserve"> pieejamības paaugstināšana par 10% dod ~1.4% IKP pieaugumu valstīs, kurās IKP uz iedzīvotāju pārsniedz 22 000 ASV dolārus, t.sk. Latvija</w:t>
            </w:r>
            <w:r w:rsidRPr="00656D7D">
              <w:rPr>
                <w:rStyle w:val="FootnoteReference"/>
                <w:sz w:val="20"/>
              </w:rPr>
              <w:footnoteReference w:id="60"/>
            </w:r>
            <w:r w:rsidRPr="00656D7D">
              <w:rPr>
                <w:sz w:val="20"/>
              </w:rPr>
              <w:t>.</w:t>
            </w:r>
          </w:p>
          <w:p w14:paraId="10FAB6A7" w14:textId="36CEF54B" w:rsidR="003A720A" w:rsidRPr="00656D7D" w:rsidRDefault="00A111E7" w:rsidP="003A720A">
            <w:pPr>
              <w:pBdr>
                <w:top w:val="nil"/>
                <w:left w:val="nil"/>
                <w:bottom w:val="nil"/>
                <w:right w:val="nil"/>
                <w:between w:val="nil"/>
              </w:pBdr>
              <w:spacing w:before="0" w:after="0"/>
              <w:rPr>
                <w:rFonts w:eastAsia="Times New Roman"/>
                <w:iCs/>
                <w:noProof/>
                <w:sz w:val="20"/>
              </w:rPr>
            </w:pPr>
            <w:r>
              <w:rPr>
                <w:rFonts w:eastAsia="Times New Roman"/>
                <w:iCs/>
                <w:noProof/>
                <w:sz w:val="20"/>
              </w:rPr>
              <w:t>ES stratēģiskie mērķi</w:t>
            </w:r>
            <w:r w:rsidR="003A720A" w:rsidRPr="00656D7D">
              <w:rPr>
                <w:rStyle w:val="FootnoteReference"/>
                <w:iCs/>
                <w:noProof/>
                <w:sz w:val="20"/>
              </w:rPr>
              <w:footnoteReference w:id="61"/>
            </w:r>
            <w:r w:rsidR="003A720A" w:rsidRPr="00656D7D">
              <w:rPr>
                <w:rFonts w:eastAsia="Times New Roman"/>
                <w:iCs/>
                <w:noProof/>
                <w:sz w:val="20"/>
              </w:rPr>
              <w:t xml:space="preserve"> </w:t>
            </w:r>
            <w:r>
              <w:rPr>
                <w:rFonts w:eastAsia="Times New Roman"/>
                <w:iCs/>
                <w:noProof/>
                <w:sz w:val="20"/>
              </w:rPr>
              <w:t>paredz</w:t>
            </w:r>
            <w:r w:rsidR="003A720A" w:rsidRPr="00656D7D">
              <w:rPr>
                <w:rFonts w:eastAsia="Times New Roman"/>
                <w:iCs/>
                <w:noProof/>
                <w:sz w:val="20"/>
              </w:rPr>
              <w:t xml:space="preserve"> veidot gigabitu sabiedrību, kas balstīta uz ļoti augstas veiktspējas elektronisko sakaru tīkliem, tānodrošinot ES digitālā vienotā tirgus priekšrocības un pārrobežu sadarbspēju. Šo mērķu izpilde tiks veikta tehnoloģiski neitrāli, izmantojot jebkuru tehnoloģiju kombināciju, kas atbalsta ilgtspējīgu nākamās paaudzes fiksēto un bezvadu savienojamību </w:t>
            </w:r>
          </w:p>
          <w:p w14:paraId="580680FD" w14:textId="4908B1D7" w:rsidR="00402279" w:rsidRPr="00321271" w:rsidRDefault="003A720A" w:rsidP="00275ECD">
            <w:pPr>
              <w:spacing w:before="0" w:after="0"/>
              <w:rPr>
                <w:rFonts w:eastAsia="Times New Roman"/>
                <w:sz w:val="20"/>
                <w:lang w:eastAsia="zh-CN"/>
              </w:rPr>
            </w:pPr>
            <w:r w:rsidRPr="00656D7D">
              <w:rPr>
                <w:sz w:val="20"/>
              </w:rPr>
              <w:t>Valsts atbalsts platjoslas tīklu attīstībai plānots</w:t>
            </w:r>
            <w:r w:rsidR="00894347">
              <w:rPr>
                <w:sz w:val="20"/>
              </w:rPr>
              <w:t xml:space="preserve"> ar mērķi</w:t>
            </w:r>
            <w:r w:rsidRPr="00656D7D">
              <w:rPr>
                <w:sz w:val="20"/>
              </w:rPr>
              <w:t xml:space="preserve"> novērst tirgus nepilnības platjoslas pakalpojumu pieejamībā</w:t>
            </w:r>
            <w:r w:rsidR="00894347">
              <w:rPr>
                <w:sz w:val="20"/>
              </w:rPr>
              <w:t>(</w:t>
            </w:r>
            <w:r w:rsidRPr="00656D7D">
              <w:rPr>
                <w:sz w:val="20"/>
              </w:rPr>
              <w:t>identificētas pēc S</w:t>
            </w:r>
            <w:r w:rsidR="00894347">
              <w:rPr>
                <w:sz w:val="20"/>
              </w:rPr>
              <w:t>M</w:t>
            </w:r>
            <w:r w:rsidRPr="00656D7D">
              <w:rPr>
                <w:sz w:val="20"/>
              </w:rPr>
              <w:t xml:space="preserve"> pasūtījuma 2020.gadā veiktā </w:t>
            </w:r>
            <w:proofErr w:type="spellStart"/>
            <w:r w:rsidRPr="00656D7D">
              <w:rPr>
                <w:sz w:val="20"/>
              </w:rPr>
              <w:t>izvērtējum</w:t>
            </w:r>
            <w:r w:rsidR="00894347">
              <w:rPr>
                <w:sz w:val="20"/>
              </w:rPr>
              <w:t>a</w:t>
            </w:r>
            <w:proofErr w:type="spellEnd"/>
            <w:r w:rsidRPr="00656D7D">
              <w:rPr>
                <w:sz w:val="20"/>
              </w:rPr>
              <w:t xml:space="preserve">  rezultātiem un  rekomendācijām. Valsts atbalsta pasākumus ir plānots veikt sadarbībā ar elektronisko sakaru </w:t>
            </w:r>
            <w:r w:rsidR="0023690B">
              <w:rPr>
                <w:sz w:val="20"/>
              </w:rPr>
              <w:t>uzņēmumiem</w:t>
            </w:r>
            <w:r w:rsidRPr="00656D7D">
              <w:rPr>
                <w:sz w:val="20"/>
              </w:rPr>
              <w:t xml:space="preserve">, tā piesaistot privātās investīcijas. Platjoslas infrastruktūras attīstībā ir paredzēts veikt papildinošus pasākumus arī ar </w:t>
            </w:r>
            <w:r w:rsidR="00275ECD">
              <w:rPr>
                <w:sz w:val="20"/>
              </w:rPr>
              <w:t>AF</w:t>
            </w:r>
            <w:r w:rsidRPr="00656D7D">
              <w:rPr>
                <w:sz w:val="20"/>
              </w:rPr>
              <w:t xml:space="preserve"> finansējumu, kā arī, atkarībā no </w:t>
            </w:r>
            <w:r w:rsidR="0023690B">
              <w:rPr>
                <w:sz w:val="20"/>
              </w:rPr>
              <w:t>uzņēmumu</w:t>
            </w:r>
            <w:r w:rsidR="0023690B" w:rsidRPr="00656D7D">
              <w:rPr>
                <w:sz w:val="20"/>
              </w:rPr>
              <w:t xml:space="preserve"> </w:t>
            </w:r>
            <w:r w:rsidRPr="00656D7D">
              <w:rPr>
                <w:sz w:val="20"/>
              </w:rPr>
              <w:t xml:space="preserve">ieinteresētības, izmantojot citus avotus, t.sk. CEF. </w:t>
            </w:r>
            <w:r w:rsidRPr="00656D7D">
              <w:rPr>
                <w:rFonts w:eastAsia="Times New Roman"/>
                <w:iCs/>
                <w:noProof/>
                <w:sz w:val="20"/>
              </w:rPr>
              <w:t xml:space="preserve">Digitālizācijas nozīmes palielināšanās </w:t>
            </w:r>
            <w:r>
              <w:rPr>
                <w:rFonts w:eastAsia="Times New Roman"/>
                <w:iCs/>
                <w:noProof/>
                <w:sz w:val="20"/>
              </w:rPr>
              <w:t xml:space="preserve">aktulizē </w:t>
            </w:r>
            <w:r w:rsidRPr="00930237">
              <w:rPr>
                <w:rFonts w:eastAsia="Times New Roman"/>
                <w:iCs/>
                <w:noProof/>
                <w:sz w:val="20"/>
              </w:rPr>
              <w:t>nepieciešam</w:t>
            </w:r>
            <w:r>
              <w:rPr>
                <w:rFonts w:eastAsia="Times New Roman"/>
                <w:iCs/>
                <w:noProof/>
                <w:sz w:val="20"/>
              </w:rPr>
              <w:t>ību turpināt attīstīt centralizēti ki</w:t>
            </w:r>
            <w:proofErr w:type="spellStart"/>
            <w:r w:rsidRPr="00930237">
              <w:rPr>
                <w:rFonts w:eastAsia="Times New Roman"/>
                <w:sz w:val="20"/>
                <w:lang w:eastAsia="zh-CN"/>
              </w:rPr>
              <w:t>berdrošības</w:t>
            </w:r>
            <w:proofErr w:type="spellEnd"/>
            <w:r w:rsidRPr="00930237">
              <w:rPr>
                <w:rFonts w:eastAsia="Times New Roman"/>
                <w:sz w:val="20"/>
                <w:lang w:eastAsia="zh-CN"/>
              </w:rPr>
              <w:t xml:space="preserve"> </w:t>
            </w:r>
            <w:r>
              <w:rPr>
                <w:rFonts w:eastAsia="Times New Roman"/>
                <w:sz w:val="20"/>
                <w:lang w:eastAsia="zh-CN"/>
              </w:rPr>
              <w:t xml:space="preserve">IKT infrastruktūru, </w:t>
            </w:r>
            <w:r w:rsidRPr="009B081A">
              <w:rPr>
                <w:rFonts w:eastAsia="Times New Roman"/>
                <w:sz w:val="20"/>
                <w:lang w:eastAsia="zh-CN"/>
              </w:rPr>
              <w:t>tādejādi nodrošinot vienlīdz augstu drošības līmeni visai valsts pārvaldei kopumā.</w:t>
            </w:r>
            <w:bookmarkEnd w:id="23"/>
          </w:p>
        </w:tc>
      </w:tr>
      <w:bookmarkEnd w:id="17"/>
      <w:bookmarkEnd w:id="22"/>
      <w:tr w:rsidR="00DA560F" w:rsidRPr="00930237" w14:paraId="579EA280" w14:textId="77777777" w:rsidTr="00D42A96">
        <w:tc>
          <w:tcPr>
            <w:tcW w:w="653" w:type="pct"/>
            <w:vMerge w:val="restart"/>
          </w:tcPr>
          <w:p w14:paraId="3F9E4418" w14:textId="2A42676A" w:rsidR="00DA560F" w:rsidRPr="00930237" w:rsidRDefault="00DA560F" w:rsidP="0089570F">
            <w:pPr>
              <w:spacing w:before="0" w:after="0"/>
              <w:rPr>
                <w:rFonts w:eastAsia="Times New Roman"/>
                <w:iCs/>
                <w:noProof/>
                <w:sz w:val="20"/>
              </w:rPr>
            </w:pPr>
            <w:r w:rsidRPr="00930237">
              <w:rPr>
                <w:rFonts w:eastAsia="Times New Roman"/>
                <w:iCs/>
                <w:noProof/>
                <w:sz w:val="20"/>
              </w:rPr>
              <w:lastRenderedPageBreak/>
              <w:t xml:space="preserve">2. </w:t>
            </w:r>
            <w:r w:rsidR="0089570F">
              <w:rPr>
                <w:rFonts w:eastAsia="Times New Roman"/>
                <w:iCs/>
                <w:noProof/>
                <w:sz w:val="20"/>
              </w:rPr>
              <w:t>Z</w:t>
            </w:r>
            <w:r w:rsidR="0089570F" w:rsidRPr="0089570F">
              <w:rPr>
                <w:rFonts w:eastAsia="Times New Roman"/>
                <w:iCs/>
                <w:noProof/>
                <w:sz w:val="20"/>
              </w:rPr>
              <w:t xml:space="preserve">aļāka un noturīgāka Eiropa ar zemām oglekļa emisijām, kurā notiek pāreja uz bezoglekļa ekonomiku neto izteiksmē, veicinot taisnīgu pārkārtošanos uz tīru enerģiju, “zaļās” un “zilās” investīcijas, aprites ekonomiku, klimata pārmaiņu mazināšanu un </w:t>
            </w:r>
            <w:r w:rsidR="0089570F" w:rsidRPr="0089570F">
              <w:rPr>
                <w:rFonts w:eastAsia="Times New Roman"/>
                <w:iCs/>
                <w:noProof/>
                <w:sz w:val="20"/>
              </w:rPr>
              <w:lastRenderedPageBreak/>
              <w:t>pielāgošanos tām, risku novēršanu un pārvaldību un ilgtspējīgu mobilitāti pilsētvidēs</w:t>
            </w:r>
          </w:p>
        </w:tc>
        <w:tc>
          <w:tcPr>
            <w:tcW w:w="871" w:type="pct"/>
          </w:tcPr>
          <w:p w14:paraId="35A731CC" w14:textId="1A39DA7C" w:rsidR="00DA560F" w:rsidRPr="00930237" w:rsidRDefault="00DA560F" w:rsidP="0049688B">
            <w:pPr>
              <w:spacing w:before="0" w:after="0"/>
              <w:rPr>
                <w:rFonts w:eastAsia="Times New Roman"/>
                <w:iCs/>
                <w:noProof/>
                <w:sz w:val="20"/>
              </w:rPr>
            </w:pPr>
            <w:r w:rsidRPr="00930237">
              <w:rPr>
                <w:rFonts w:eastAsia="Times New Roman"/>
                <w:iCs/>
                <w:noProof/>
                <w:sz w:val="20"/>
              </w:rPr>
              <w:lastRenderedPageBreak/>
              <w:t>2.1.1.SAM Energoefektivitātes veicināšana un siltumnīcefekta gāzu emisiju samazināšana</w:t>
            </w:r>
          </w:p>
        </w:tc>
        <w:tc>
          <w:tcPr>
            <w:tcW w:w="3476" w:type="pct"/>
          </w:tcPr>
          <w:p w14:paraId="6A2E3A38" w14:textId="068792A9" w:rsidR="00DA560F" w:rsidRDefault="00DA560F" w:rsidP="004652BF">
            <w:pPr>
              <w:keepLines/>
              <w:spacing w:before="0" w:after="0"/>
              <w:rPr>
                <w:sz w:val="20"/>
              </w:rPr>
            </w:pPr>
            <w:r w:rsidRPr="00930237">
              <w:rPr>
                <w:b/>
                <w:sz w:val="20"/>
              </w:rPr>
              <w:t>Dzīvojamo ēku</w:t>
            </w:r>
            <w:r w:rsidRPr="00930237">
              <w:rPr>
                <w:sz w:val="20"/>
              </w:rPr>
              <w:t xml:space="preserve"> sektorā patērētā enerģija veido līdz 30%, savukārt </w:t>
            </w:r>
            <w:r w:rsidRPr="00930237">
              <w:rPr>
                <w:b/>
                <w:sz w:val="20"/>
              </w:rPr>
              <w:t>ražošanas sektorā</w:t>
            </w:r>
            <w:r w:rsidRPr="00930237">
              <w:rPr>
                <w:sz w:val="20"/>
              </w:rPr>
              <w:t xml:space="preserve"> 23% no visas enerģētikas jomas, tādēļ šie sektori ietver ievērojamu potenciālu kopējo energoefektivitātes mērķu sasniegšanā. Lielākajai daļai esošo ēku ir augsts energoresursu patēriņš, ņemot vērā, ka vairums šo ēku tiks ekspluatētas ievērojamu laika periodu, attiecīgi aktuāla šo ēku pakāpeniska energoefektivitātes uzlabošana. Atbilstoši VZD sniegtajiem datiem, vidējais ēku nolietojums procentos ir 40% un tas ir līdzīgs visos ēku tipos, bet vienlaikus prognozējams ievērojams ekspluatācijas laiks (atbilstoši VZD datiem dzīvojamo māju kopējais nolietojums ir 38,9%).</w:t>
            </w:r>
          </w:p>
          <w:p w14:paraId="3065C02C" w14:textId="77777777" w:rsidR="00D8475A" w:rsidRPr="006006C0" w:rsidRDefault="00D8475A" w:rsidP="00D8475A">
            <w:pPr>
              <w:keepLines/>
              <w:spacing w:before="0" w:after="0"/>
              <w:rPr>
                <w:sz w:val="20"/>
              </w:rPr>
            </w:pPr>
            <w:r w:rsidRPr="006006C0">
              <w:rPr>
                <w:sz w:val="20"/>
              </w:rPr>
              <w:t>Salīdzinot 2018.gadu ar 2005.gadu, rūpniecisko procesu radītās SEG emisijas ir pieaugušas par 140,8%. Kā iemeslu emisiju kāpumam šajā laikā var minēt straujo Latvijas rūpniecības attīstību, kad palielinājās būvniecības apjoms, kā arī palielinājās būvmateriālu rūpnieciskā ražošana</w:t>
            </w:r>
            <w:r w:rsidRPr="006006C0">
              <w:rPr>
                <w:rStyle w:val="FootnoteReference"/>
                <w:sz w:val="20"/>
              </w:rPr>
              <w:footnoteReference w:id="62"/>
            </w:r>
            <w:r w:rsidRPr="006006C0">
              <w:rPr>
                <w:sz w:val="20"/>
              </w:rPr>
              <w:t xml:space="preserve">.  Latvijas 2030.gada atjaunojamās enerģijas īpatsvara mērķis NEKP ir par 25% lielāks nekā 2020.gada mērķis (noteikts saskaņā ar Eiropas Parlamenta un Padomes 2018.gada 11.decembra direktīvu Nr.2018/2001 (50% atjaunojamās enerģijas īpatsvars enerģijas </w:t>
            </w:r>
            <w:proofErr w:type="spellStart"/>
            <w:r w:rsidRPr="006006C0">
              <w:rPr>
                <w:sz w:val="20"/>
              </w:rPr>
              <w:t>galapatēriņā</w:t>
            </w:r>
            <w:proofErr w:type="spellEnd"/>
            <w:r w:rsidRPr="006006C0">
              <w:rPr>
                <w:sz w:val="20"/>
              </w:rPr>
              <w:t>)).</w:t>
            </w:r>
          </w:p>
          <w:p w14:paraId="4A8A1460" w14:textId="77777777" w:rsidR="00D8475A" w:rsidRPr="006006C0" w:rsidRDefault="00D8475A" w:rsidP="00D8475A">
            <w:pPr>
              <w:keepLines/>
              <w:spacing w:before="0" w:after="0"/>
              <w:rPr>
                <w:sz w:val="20"/>
              </w:rPr>
            </w:pPr>
            <w:r w:rsidRPr="006006C0">
              <w:rPr>
                <w:sz w:val="20"/>
              </w:rPr>
              <w:t>Latvijā uzņēmumi salīdzinoši maz investē attīstības projektos, jo šādas investīcijas prasa salīdzinoši lielus ilgtermiņa kapitālieguldījumus un to atmaksāšanās termiņš ir garš. Tāpat komercbankas Latvijā nepietiekami izsniedz aizdevumus ar garu atmaksāšanās termiņu un bieži vien uzņēmumu rentabilitātes rādītāji nav tik augsti, lai iekļautos komercbanku risku profilos. Rezultātā Latvijā uzņēmumiem ir nepietiekami pieejami finanšu līdzekļi ilgtermiņa ieguldījumiem to efektivitātes uzlabošanai un darbības pārorientēšanai klimatam draudzīgas saimniekošanas virzienā.</w:t>
            </w:r>
          </w:p>
          <w:p w14:paraId="1A121B5D" w14:textId="2B0EA009" w:rsidR="00D8475A" w:rsidRPr="00930237" w:rsidRDefault="00D8475A" w:rsidP="004652BF">
            <w:pPr>
              <w:keepLines/>
              <w:spacing w:before="0" w:after="0"/>
              <w:rPr>
                <w:sz w:val="20"/>
              </w:rPr>
            </w:pPr>
            <w:r w:rsidRPr="006006C0">
              <w:rPr>
                <w:sz w:val="20"/>
              </w:rPr>
              <w:lastRenderedPageBreak/>
              <w:t xml:space="preserve">Ieguldījumi rūpniecības un </w:t>
            </w:r>
            <w:r w:rsidR="0023690B">
              <w:rPr>
                <w:sz w:val="20"/>
              </w:rPr>
              <w:t>uzņēmumu</w:t>
            </w:r>
            <w:r w:rsidR="0023690B" w:rsidRPr="006006C0">
              <w:rPr>
                <w:sz w:val="20"/>
              </w:rPr>
              <w:t xml:space="preserve"> </w:t>
            </w:r>
            <w:r w:rsidRPr="006006C0">
              <w:rPr>
                <w:sz w:val="20"/>
              </w:rPr>
              <w:t xml:space="preserve">energoefektivitātes paaugstināšanā veicinās energoresursu racionālu izmantošanu, samazinot negatīvo ietekmi uz vidi un klimata pārmaiņām, kā arī uzlabojot </w:t>
            </w:r>
            <w:r w:rsidR="0023690B">
              <w:rPr>
                <w:sz w:val="20"/>
              </w:rPr>
              <w:t>uzņēmumu</w:t>
            </w:r>
            <w:r w:rsidR="0023690B" w:rsidRPr="006006C0">
              <w:rPr>
                <w:sz w:val="20"/>
              </w:rPr>
              <w:t xml:space="preserve"> </w:t>
            </w:r>
            <w:r w:rsidRPr="006006C0">
              <w:rPr>
                <w:sz w:val="20"/>
              </w:rPr>
              <w:t>produktivitāti, konkurētspēju un eksportspēju. Investīcijas tieši veicinās virzību ilgtspējīgas un videi draudzīgas uzņēmējdarbības attīstības virzienā.</w:t>
            </w:r>
          </w:p>
          <w:p w14:paraId="0A7C71C1" w14:textId="1DCDBA7F" w:rsidR="00DA560F" w:rsidRPr="00930237" w:rsidRDefault="00DA560F" w:rsidP="004652BF">
            <w:pPr>
              <w:spacing w:before="0" w:after="0"/>
              <w:textAlignment w:val="baseline"/>
              <w:rPr>
                <w:color w:val="000000"/>
                <w:sz w:val="20"/>
              </w:rPr>
            </w:pPr>
            <w:r w:rsidRPr="00930237">
              <w:rPr>
                <w:b/>
                <w:color w:val="000000"/>
                <w:sz w:val="20"/>
              </w:rPr>
              <w:t>Valsts ēku</w:t>
            </w:r>
            <w:r w:rsidRPr="00930237">
              <w:rPr>
                <w:color w:val="000000"/>
                <w:sz w:val="20"/>
              </w:rPr>
              <w:t xml:space="preserve"> sektorā Direktīvas 2012/27/ES noteiktajā sarakstā, no kā aprēķināma ikgadējā 3% renovācijas norma, ietilpst 863 ēkas ar vidējo apkures enerģijas patēriņu 140 </w:t>
            </w:r>
            <w:proofErr w:type="spellStart"/>
            <w:r w:rsidRPr="00930237">
              <w:rPr>
                <w:color w:val="000000"/>
                <w:sz w:val="20"/>
              </w:rPr>
              <w:t>kWh</w:t>
            </w:r>
            <w:proofErr w:type="spellEnd"/>
            <w:r w:rsidRPr="00930237">
              <w:rPr>
                <w:color w:val="000000"/>
                <w:sz w:val="20"/>
              </w:rPr>
              <w:t xml:space="preserve">/m2 gadā, no kurām </w:t>
            </w:r>
            <w:r w:rsidR="00321271">
              <w:rPr>
                <w:color w:val="000000"/>
                <w:sz w:val="20"/>
              </w:rPr>
              <w:t xml:space="preserve">ES fondu </w:t>
            </w:r>
            <w:r w:rsidRPr="00930237">
              <w:rPr>
                <w:color w:val="000000"/>
                <w:sz w:val="20"/>
              </w:rPr>
              <w:t>2014.–</w:t>
            </w:r>
            <w:r w:rsidR="00321271">
              <w:rPr>
                <w:color w:val="000000"/>
                <w:sz w:val="20"/>
              </w:rPr>
              <w:t>2</w:t>
            </w:r>
            <w:r w:rsidRPr="00930237">
              <w:rPr>
                <w:color w:val="000000"/>
                <w:sz w:val="20"/>
              </w:rPr>
              <w:t>020.g</w:t>
            </w:r>
            <w:r w:rsidR="00321271">
              <w:rPr>
                <w:color w:val="000000"/>
                <w:sz w:val="20"/>
              </w:rPr>
              <w:t>.</w:t>
            </w:r>
            <w:r w:rsidRPr="00930237">
              <w:rPr>
                <w:color w:val="000000"/>
                <w:sz w:val="20"/>
              </w:rPr>
              <w:t>plānošanas periodā plānots atjaunot vairāk kā 100 ēkas.</w:t>
            </w:r>
            <w:r w:rsidRPr="00930237">
              <w:rPr>
                <w:color w:val="000000"/>
                <w:sz w:val="20"/>
                <w:vertAlign w:val="superscript"/>
              </w:rPr>
              <w:footnoteReference w:id="63"/>
            </w:r>
          </w:p>
          <w:p w14:paraId="6324B2CE" w14:textId="2C7DB41F" w:rsidR="00DA560F" w:rsidRPr="00930237" w:rsidRDefault="00DA560F" w:rsidP="004652BF">
            <w:pPr>
              <w:spacing w:before="0" w:after="0"/>
              <w:rPr>
                <w:rFonts w:eastAsia="Times New Roman"/>
                <w:sz w:val="20"/>
              </w:rPr>
            </w:pPr>
            <w:r w:rsidRPr="00930237">
              <w:rPr>
                <w:sz w:val="20"/>
              </w:rPr>
              <w:t>Demogrāfiskās prognozes liecina, ka iedzīvotāju skaits reģionos turpinās samazināties, attiecīgi nepieciešams pārskatīt un samazināt pašvaldību izdevumus</w:t>
            </w:r>
            <w:r>
              <w:rPr>
                <w:sz w:val="20"/>
              </w:rPr>
              <w:t>.</w:t>
            </w:r>
            <w:r w:rsidRPr="00930237" w:rsidDel="001A2849">
              <w:rPr>
                <w:rFonts w:eastAsia="Times New Roman"/>
                <w:sz w:val="20"/>
              </w:rPr>
              <w:t xml:space="preserve"> </w:t>
            </w:r>
            <w:r w:rsidRPr="00930237">
              <w:rPr>
                <w:rFonts w:eastAsia="Times New Roman"/>
                <w:sz w:val="20"/>
              </w:rPr>
              <w:t>NĪVK IS reģistrētas 4 967 pašvaldībām piederošas ēkas 6,29 milj. m</w:t>
            </w:r>
            <w:r w:rsidRPr="00930237">
              <w:rPr>
                <w:rFonts w:eastAsia="Times New Roman"/>
                <w:sz w:val="20"/>
                <w:vertAlign w:val="superscript"/>
              </w:rPr>
              <w:t>2</w:t>
            </w:r>
            <w:r w:rsidRPr="00930237">
              <w:rPr>
                <w:rFonts w:eastAsia="Times New Roman"/>
                <w:sz w:val="20"/>
              </w:rPr>
              <w:t xml:space="preserve"> platībā, t.sk., izglītības un veselības aprūpes iestāžu ēkas.</w:t>
            </w:r>
            <w:r w:rsidRPr="00930237">
              <w:rPr>
                <w:sz w:val="20"/>
              </w:rPr>
              <w:t xml:space="preserve"> </w:t>
            </w:r>
            <w:r w:rsidRPr="00930237">
              <w:rPr>
                <w:rFonts w:eastAsia="Times New Roman"/>
                <w:sz w:val="20"/>
              </w:rPr>
              <w:t xml:space="preserve">Liela daļa </w:t>
            </w:r>
            <w:r w:rsidRPr="00930237">
              <w:rPr>
                <w:rFonts w:eastAsia="Times New Roman"/>
                <w:b/>
                <w:sz w:val="20"/>
              </w:rPr>
              <w:t>no pašvaldību ēkām</w:t>
            </w:r>
            <w:r w:rsidRPr="00930237">
              <w:rPr>
                <w:rFonts w:eastAsia="Times New Roman"/>
                <w:sz w:val="20"/>
              </w:rPr>
              <w:t> ir uzbūvētas pirms 2003.gada un prioritāri ir nepieciešams samazināt to enerģijas patēriņu, vienlaikus nodrošinot stabilu iekštelpu mikrovidi.</w:t>
            </w:r>
          </w:p>
          <w:p w14:paraId="11EC83CC" w14:textId="77777777" w:rsidR="00DA560F" w:rsidRPr="00930237" w:rsidRDefault="00DA560F" w:rsidP="004652BF">
            <w:pPr>
              <w:spacing w:before="0" w:after="0"/>
              <w:rPr>
                <w:rFonts w:eastAsia="Times New Roman"/>
                <w:iCs/>
                <w:noProof/>
                <w:sz w:val="20"/>
              </w:rPr>
            </w:pPr>
            <w:r w:rsidRPr="00930237">
              <w:rPr>
                <w:rFonts w:eastAsia="Times New Roman"/>
                <w:iCs/>
                <w:noProof/>
                <w:sz w:val="20"/>
              </w:rPr>
              <w:t>Ņemot to vērā noteikti šādi energoefektivitātes mērķi</w:t>
            </w:r>
            <w:r w:rsidRPr="00930237">
              <w:rPr>
                <w:rStyle w:val="FootnoteReference"/>
                <w:rFonts w:eastAsia="Times New Roman"/>
                <w:iCs/>
                <w:noProof/>
                <w:sz w:val="20"/>
              </w:rPr>
              <w:footnoteReference w:id="64"/>
            </w:r>
            <w:r w:rsidRPr="00930237">
              <w:rPr>
                <w:rFonts w:eastAsia="Times New Roman"/>
                <w:iCs/>
                <w:noProof/>
                <w:sz w:val="20"/>
              </w:rPr>
              <w:t>:</w:t>
            </w:r>
          </w:p>
          <w:p w14:paraId="3988DF5C" w14:textId="77777777" w:rsidR="00DA560F" w:rsidRPr="00930237" w:rsidRDefault="00DA560F" w:rsidP="007545BD">
            <w:pPr>
              <w:pStyle w:val="ListParagraph"/>
              <w:numPr>
                <w:ilvl w:val="0"/>
                <w:numId w:val="39"/>
              </w:numPr>
              <w:spacing w:after="0" w:line="240" w:lineRule="auto"/>
              <w:jc w:val="both"/>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valsts ēkās – katru gadu renovētas 3% no tiešās pārvaldes ēku energo-neefektīvās platības;</w:t>
            </w:r>
          </w:p>
          <w:p w14:paraId="52ED9361" w14:textId="77777777" w:rsidR="00DA560F" w:rsidRPr="00930237" w:rsidRDefault="00DA560F" w:rsidP="007545BD">
            <w:pPr>
              <w:pStyle w:val="ListParagraph"/>
              <w:numPr>
                <w:ilvl w:val="0"/>
                <w:numId w:val="39"/>
              </w:numPr>
              <w:spacing w:after="0" w:line="240" w:lineRule="auto"/>
              <w:jc w:val="both"/>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dzīvojamās ēkās – atjaunotas vismaz 2000 daudzīvokļu dzīvojamās ēkas un uzstādītas ne-emsiju tehnoloģijas;</w:t>
            </w:r>
          </w:p>
          <w:p w14:paraId="7F3BCA99" w14:textId="77777777" w:rsidR="00DA560F" w:rsidRPr="00930237" w:rsidRDefault="00DA560F" w:rsidP="007545BD">
            <w:pPr>
              <w:pStyle w:val="ListParagraph"/>
              <w:numPr>
                <w:ilvl w:val="0"/>
                <w:numId w:val="39"/>
              </w:numPr>
              <w:spacing w:after="0" w:line="240" w:lineRule="auto"/>
              <w:jc w:val="both"/>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pašvaldību publiskajās ēkās – primārās enerģijas gada samazinājums ~68 GWh/gadā;</w:t>
            </w:r>
          </w:p>
          <w:p w14:paraId="33D85209" w14:textId="070EFC1A" w:rsidR="00DA560F" w:rsidRPr="00930237" w:rsidRDefault="00DA560F" w:rsidP="007545BD">
            <w:pPr>
              <w:pStyle w:val="ListParagraph"/>
              <w:numPr>
                <w:ilvl w:val="0"/>
                <w:numId w:val="39"/>
              </w:numPr>
              <w:spacing w:after="0" w:line="240" w:lineRule="auto"/>
              <w:jc w:val="both"/>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nodrošināt, ka īpatnējais siltumenerģijas patēriņš ēkās apkurei</w:t>
            </w:r>
            <w:r w:rsidR="000957A7">
              <w:rPr>
                <w:rFonts w:ascii="Times New Roman" w:eastAsia="Times New Roman" w:hAnsi="Times New Roman" w:cs="Times New Roman"/>
                <w:iCs/>
                <w:noProof/>
                <w:sz w:val="20"/>
                <w:szCs w:val="20"/>
              </w:rPr>
              <w:t xml:space="preserve"> </w:t>
            </w:r>
            <w:r w:rsidR="000957A7" w:rsidRPr="00F46591">
              <w:rPr>
                <w:rFonts w:ascii="Times New Roman" w:eastAsia="Times New Roman" w:hAnsi="Times New Roman" w:cs="Times New Roman"/>
                <w:iCs/>
                <w:noProof/>
                <w:sz w:val="20"/>
                <w:szCs w:val="20"/>
              </w:rPr>
              <w:t>ir atbilstošs spēkā esošajiem normatīvajiem aktiem</w:t>
            </w:r>
            <w:r w:rsidRPr="00930237">
              <w:rPr>
                <w:rFonts w:ascii="Times New Roman" w:eastAsia="Times New Roman" w:hAnsi="Times New Roman" w:cs="Times New Roman"/>
                <w:iCs/>
                <w:noProof/>
                <w:sz w:val="20"/>
                <w:szCs w:val="20"/>
              </w:rPr>
              <w:t xml:space="preserve"> </w:t>
            </w:r>
          </w:p>
          <w:p w14:paraId="0CCFDFE4" w14:textId="77777777" w:rsidR="00DA560F" w:rsidRPr="00930237" w:rsidRDefault="00DA560F" w:rsidP="007545BD">
            <w:pPr>
              <w:pStyle w:val="ListParagraph"/>
              <w:numPr>
                <w:ilvl w:val="0"/>
                <w:numId w:val="39"/>
              </w:numPr>
              <w:spacing w:after="0" w:line="240" w:lineRule="auto"/>
              <w:jc w:val="both"/>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privātmājās vai neliela skaita ēku kompleksos- atjaunotas vismaz 7500 privātmājas vai ēkas neliela skaita ēku kompleksos un uzstādītas ne-emisiju tehnoloģijas;</w:t>
            </w:r>
          </w:p>
          <w:p w14:paraId="1DCCDF49" w14:textId="5D43A6B7" w:rsidR="00DA560F" w:rsidRPr="00321271" w:rsidRDefault="00DA560F" w:rsidP="00BF3FD3">
            <w:pPr>
              <w:pStyle w:val="ListParagraph"/>
              <w:numPr>
                <w:ilvl w:val="0"/>
                <w:numId w:val="39"/>
              </w:numPr>
              <w:spacing w:after="0" w:line="240" w:lineRule="auto"/>
              <w:jc w:val="both"/>
              <w:rPr>
                <w:rFonts w:ascii="Times New Roman" w:hAnsi="Times New Roman" w:cs="Times New Roman"/>
                <w:iCs/>
                <w:noProof/>
                <w:sz w:val="20"/>
                <w:szCs w:val="20"/>
              </w:rPr>
            </w:pPr>
            <w:r w:rsidRPr="00930237">
              <w:rPr>
                <w:rFonts w:ascii="Times New Roman" w:eastAsia="Times New Roman" w:hAnsi="Times New Roman" w:cs="Times New Roman"/>
                <w:iCs/>
                <w:noProof/>
                <w:sz w:val="20"/>
                <w:szCs w:val="20"/>
              </w:rPr>
              <w:t xml:space="preserve">energoefektivtātes uzlabošanu rūpniecībā un </w:t>
            </w:r>
            <w:r w:rsidR="00BF3FD3">
              <w:rPr>
                <w:rFonts w:ascii="Times New Roman" w:eastAsia="Times New Roman" w:hAnsi="Times New Roman" w:cs="Times New Roman"/>
                <w:iCs/>
                <w:noProof/>
                <w:sz w:val="20"/>
                <w:szCs w:val="20"/>
              </w:rPr>
              <w:t>uzņēmumos</w:t>
            </w:r>
            <w:r w:rsidRPr="00930237">
              <w:rPr>
                <w:rFonts w:ascii="Times New Roman" w:eastAsia="Times New Roman" w:hAnsi="Times New Roman" w:cs="Times New Roman"/>
                <w:iCs/>
                <w:noProof/>
                <w:sz w:val="20"/>
                <w:szCs w:val="20"/>
              </w:rPr>
              <w:t>- veicinot Latvijas noteikto AER mērķu sasniegšanu, nodrošinot energoresursu ilgtspējīgu izmantošanu, kā arī atbalstītu pāreju uz AER. Lai ilgtermiņā palielinātu AER īpatsvaru, ir jāveicina energoefektivitāte centralizētajā, individuālajā un lokālajā siltumapgādē un aukstumapgādē, sniedzot atbalstu to atjaunošanai vai izbūvēšanai, uzsvaru liekot uz kompleksiem risinājumiem</w:t>
            </w:r>
            <w:r>
              <w:rPr>
                <w:rFonts w:ascii="Times New Roman" w:eastAsia="Times New Roman" w:hAnsi="Times New Roman" w:cs="Times New Roman"/>
                <w:iCs/>
                <w:noProof/>
                <w:sz w:val="20"/>
                <w:szCs w:val="20"/>
              </w:rPr>
              <w:t xml:space="preserve">, </w:t>
            </w:r>
            <w:r w:rsidRPr="00B63C82">
              <w:rPr>
                <w:rFonts w:ascii="Times New Roman" w:eastAsia="Times New Roman" w:hAnsi="Times New Roman" w:cs="Times New Roman"/>
                <w:iCs/>
                <w:noProof/>
                <w:sz w:val="20"/>
                <w:szCs w:val="20"/>
              </w:rPr>
              <w:t>t.sk. inženiertehnisko tīklu un inženiertehnisko komunikāciju modernizēšanu</w:t>
            </w:r>
            <w:r w:rsidRPr="00930237">
              <w:rPr>
                <w:rFonts w:ascii="Times New Roman" w:eastAsia="Times New Roman" w:hAnsi="Times New Roman" w:cs="Times New Roman"/>
                <w:iCs/>
                <w:noProof/>
                <w:sz w:val="20"/>
                <w:szCs w:val="20"/>
              </w:rPr>
              <w:t>.</w:t>
            </w:r>
          </w:p>
        </w:tc>
      </w:tr>
      <w:tr w:rsidR="00DA560F" w:rsidRPr="00930237" w14:paraId="483D3182" w14:textId="77777777" w:rsidTr="00D42A96">
        <w:trPr>
          <w:trHeight w:val="657"/>
        </w:trPr>
        <w:tc>
          <w:tcPr>
            <w:tcW w:w="653" w:type="pct"/>
            <w:vMerge/>
          </w:tcPr>
          <w:p w14:paraId="7BCCDE11" w14:textId="77777777" w:rsidR="00DA560F" w:rsidRPr="00930237" w:rsidRDefault="00DA560F" w:rsidP="00DA560F">
            <w:pPr>
              <w:spacing w:before="0" w:after="0"/>
              <w:rPr>
                <w:rFonts w:eastAsia="Times New Roman"/>
                <w:iCs/>
                <w:noProof/>
                <w:color w:val="7030A0"/>
                <w:sz w:val="20"/>
              </w:rPr>
            </w:pPr>
          </w:p>
        </w:tc>
        <w:tc>
          <w:tcPr>
            <w:tcW w:w="871" w:type="pct"/>
          </w:tcPr>
          <w:p w14:paraId="7D701CA5" w14:textId="7C66E893" w:rsidR="00DA560F" w:rsidRPr="00930237" w:rsidRDefault="00DA560F" w:rsidP="00DA560F">
            <w:pPr>
              <w:spacing w:before="0" w:after="0"/>
              <w:rPr>
                <w:rFonts w:eastAsia="Times New Roman"/>
                <w:iCs/>
                <w:noProof/>
                <w:sz w:val="20"/>
              </w:rPr>
            </w:pPr>
            <w:r w:rsidRPr="001D5221">
              <w:rPr>
                <w:rFonts w:eastAsia="Times New Roman"/>
                <w:iCs/>
                <w:noProof/>
                <w:sz w:val="20"/>
              </w:rPr>
              <w:t>2.1.2.SAM Atjaunojamo energoresursu enerģijas veicināšana</w:t>
            </w:r>
            <w:r w:rsidRPr="001D5221">
              <w:rPr>
                <w:rStyle w:val="FootnoteReference"/>
                <w:rFonts w:eastAsia="Times New Roman"/>
                <w:iCs/>
                <w:noProof/>
                <w:sz w:val="20"/>
                <w:vertAlign w:val="baseline"/>
              </w:rPr>
              <w:t xml:space="preserve"> </w:t>
            </w:r>
            <w:r w:rsidR="005A6229" w:rsidRPr="001D5221">
              <w:rPr>
                <w:rFonts w:eastAsia="Times New Roman"/>
                <w:iCs/>
                <w:noProof/>
                <w:sz w:val="20"/>
              </w:rPr>
              <w:t>- biometāns</w:t>
            </w:r>
          </w:p>
        </w:tc>
        <w:tc>
          <w:tcPr>
            <w:tcW w:w="3476" w:type="pct"/>
          </w:tcPr>
          <w:p w14:paraId="5107EA7D" w14:textId="671F75A8" w:rsidR="00DA560F" w:rsidRPr="00930237" w:rsidRDefault="00DA560F" w:rsidP="00DA560F">
            <w:pPr>
              <w:spacing w:before="0" w:after="0"/>
              <w:rPr>
                <w:sz w:val="20"/>
              </w:rPr>
            </w:pPr>
            <w:r w:rsidRPr="00930237">
              <w:rPr>
                <w:sz w:val="20"/>
              </w:rPr>
              <w:t>ES dalībvalstīm kopējs saistošs mērķis 2030.gadam ir noteikts Direktīvā 2018/2001</w:t>
            </w:r>
            <w:r>
              <w:rPr>
                <w:rStyle w:val="FootnoteReference"/>
                <w:sz w:val="20"/>
              </w:rPr>
              <w:footnoteReference w:id="65"/>
            </w:r>
            <w:r w:rsidRPr="00930237">
              <w:rPr>
                <w:sz w:val="20"/>
              </w:rPr>
              <w:t xml:space="preserve"> – 32%</w:t>
            </w:r>
            <w:r w:rsidR="00A448C0">
              <w:rPr>
                <w:sz w:val="20"/>
              </w:rPr>
              <w:t xml:space="preserve"> </w:t>
            </w:r>
            <w:r w:rsidR="00A448C0" w:rsidRPr="78044DEE">
              <w:rPr>
                <w:sz w:val="20"/>
              </w:rPr>
              <w:t xml:space="preserve">AER </w:t>
            </w:r>
            <w:r w:rsidR="00A448C0" w:rsidRPr="758A88F8">
              <w:rPr>
                <w:sz w:val="20"/>
              </w:rPr>
              <w:t>no ES kopējā enerģijas gala patēriņa.</w:t>
            </w:r>
            <w:r w:rsidRPr="00930237">
              <w:rPr>
                <w:sz w:val="20"/>
              </w:rPr>
              <w:t xml:space="preserve"> Visām ES dalībvalstīm ir jānosaka savi nacionālie devumi kopējā ES mērķa izpildei. Latvija nosaka, ka minimālais </w:t>
            </w:r>
            <w:r w:rsidR="00B4189F">
              <w:rPr>
                <w:sz w:val="20"/>
              </w:rPr>
              <w:t>sasniedzamais</w:t>
            </w:r>
            <w:r w:rsidRPr="00930237">
              <w:rPr>
                <w:sz w:val="20"/>
              </w:rPr>
              <w:t xml:space="preserve"> ikgadējais AER īpatsvars enerģijas </w:t>
            </w:r>
            <w:proofErr w:type="spellStart"/>
            <w:r w:rsidRPr="00930237">
              <w:rPr>
                <w:sz w:val="20"/>
              </w:rPr>
              <w:t>galapatēriņā</w:t>
            </w:r>
            <w:proofErr w:type="spellEnd"/>
            <w:r w:rsidRPr="00930237">
              <w:rPr>
                <w:sz w:val="20"/>
              </w:rPr>
              <w:t xml:space="preserve"> 2021.–2030.gada periodam nav mazāks kā 40%.</w:t>
            </w:r>
          </w:p>
          <w:p w14:paraId="37BBA3B0" w14:textId="4F7ED1C9" w:rsidR="00DA560F" w:rsidRPr="00930237" w:rsidRDefault="00DA560F" w:rsidP="00DA560F">
            <w:pPr>
              <w:spacing w:before="0" w:after="0"/>
              <w:rPr>
                <w:sz w:val="20"/>
              </w:rPr>
            </w:pPr>
            <w:r w:rsidRPr="00930237">
              <w:rPr>
                <w:rFonts w:eastAsia="Times New Roman"/>
                <w:iCs/>
                <w:noProof/>
                <w:sz w:val="20"/>
              </w:rPr>
              <w:lastRenderedPageBreak/>
              <w:t>Atbilstoši NAP</w:t>
            </w:r>
            <w:r w:rsidR="00321271">
              <w:rPr>
                <w:rFonts w:eastAsia="Times New Roman"/>
                <w:iCs/>
                <w:noProof/>
                <w:sz w:val="20"/>
              </w:rPr>
              <w:t xml:space="preserve"> 2027</w:t>
            </w:r>
            <w:r w:rsidRPr="00930237">
              <w:rPr>
                <w:rFonts w:eastAsia="Times New Roman"/>
                <w:iCs/>
                <w:noProof/>
                <w:sz w:val="20"/>
              </w:rPr>
              <w:t xml:space="preserve"> Latvijas noteiktais mērķis līdz 2027.gadam ir </w:t>
            </w:r>
            <w:r w:rsidRPr="00930237">
              <w:rPr>
                <w:bCs/>
                <w:sz w:val="20"/>
              </w:rPr>
              <w:t>47,5</w:t>
            </w:r>
            <w:r w:rsidRPr="00930237">
              <w:rPr>
                <w:sz w:val="20"/>
              </w:rPr>
              <w:t>%</w:t>
            </w:r>
            <w:r w:rsidRPr="00930237">
              <w:rPr>
                <w:bCs/>
                <w:sz w:val="20"/>
              </w:rPr>
              <w:t xml:space="preserve"> </w:t>
            </w:r>
            <w:r w:rsidRPr="00930237">
              <w:rPr>
                <w:sz w:val="20"/>
              </w:rPr>
              <w:t xml:space="preserve">AER saražotās enerģijas īpatsvars kopējā enerģijas </w:t>
            </w:r>
            <w:proofErr w:type="spellStart"/>
            <w:r w:rsidRPr="00930237">
              <w:rPr>
                <w:sz w:val="20"/>
              </w:rPr>
              <w:t>galapatēriņā</w:t>
            </w:r>
            <w:proofErr w:type="spellEnd"/>
            <w:r w:rsidRPr="00930237">
              <w:rPr>
                <w:sz w:val="20"/>
              </w:rPr>
              <w:t>; 5</w:t>
            </w:r>
            <w:r w:rsidRPr="00930237">
              <w:rPr>
                <w:bCs/>
                <w:sz w:val="20"/>
              </w:rPr>
              <w:t>,85% AER saražotās enerģijas īpatsvars transportā</w:t>
            </w:r>
            <w:r w:rsidRPr="00930237">
              <w:rPr>
                <w:bCs/>
                <w:sz w:val="20"/>
                <w:vertAlign w:val="superscript"/>
              </w:rPr>
              <w:footnoteReference w:id="66"/>
            </w:r>
            <w:r w:rsidRPr="00930237">
              <w:rPr>
                <w:bCs/>
                <w:sz w:val="20"/>
              </w:rPr>
              <w:t xml:space="preserve">. </w:t>
            </w:r>
            <w:r w:rsidRPr="00930237">
              <w:rPr>
                <w:sz w:val="20"/>
              </w:rPr>
              <w:t xml:space="preserve">Latvija plāno līdz 2030.gadam palielināt AER īpatsvaru </w:t>
            </w:r>
            <w:r w:rsidRPr="00930237">
              <w:rPr>
                <w:b/>
                <w:sz w:val="20"/>
              </w:rPr>
              <w:t>elektroenerģijā</w:t>
            </w:r>
            <w:r w:rsidRPr="00930237">
              <w:rPr>
                <w:sz w:val="20"/>
              </w:rPr>
              <w:t>, lai tas sasniegtu vismaz 60%.</w:t>
            </w:r>
          </w:p>
          <w:p w14:paraId="44DE620A" w14:textId="077A9566" w:rsidR="00DA560F" w:rsidRDefault="00DA560F" w:rsidP="00DA560F">
            <w:pPr>
              <w:spacing w:before="0" w:after="0"/>
              <w:rPr>
                <w:rFonts w:eastAsia="Times New Roman"/>
                <w:b/>
                <w:iCs/>
                <w:noProof/>
                <w:sz w:val="20"/>
              </w:rPr>
            </w:pPr>
            <w:r w:rsidRPr="00930237">
              <w:rPr>
                <w:sz w:val="20"/>
              </w:rPr>
              <w:t xml:space="preserve">Saskaņā ar 2019.gada Ziņojumu par politikām, pasākumiem un prognozēm lauksaimniecības sektorā </w:t>
            </w:r>
            <w:r w:rsidR="00B4189F">
              <w:rPr>
                <w:sz w:val="20"/>
              </w:rPr>
              <w:t xml:space="preserve">informācija </w:t>
            </w:r>
            <w:r w:rsidRPr="00930237">
              <w:rPr>
                <w:sz w:val="20"/>
              </w:rPr>
              <w:t xml:space="preserve"> liecina, ka kūtsmēslu apsaimniekošanas CH4 emisijas palielināsies par 36,9% 2030.gadā, salīdzinot ar 2017.gadu. Kūtsmēslu radītais SEG jau šobrīd palielinās, tomēr veicot investīcijas tādu tehnoloģisko procesu attīstībā, kā </w:t>
            </w:r>
            <w:proofErr w:type="spellStart"/>
            <w:r w:rsidRPr="00930237">
              <w:rPr>
                <w:b/>
                <w:sz w:val="20"/>
              </w:rPr>
              <w:t>biometāna</w:t>
            </w:r>
            <w:proofErr w:type="spellEnd"/>
            <w:r w:rsidRPr="00930237">
              <w:rPr>
                <w:b/>
                <w:sz w:val="20"/>
              </w:rPr>
              <w:t xml:space="preserve"> ražošana</w:t>
            </w:r>
            <w:r w:rsidRPr="00930237">
              <w:rPr>
                <w:sz w:val="20"/>
              </w:rPr>
              <w:t xml:space="preserve">, ir iespējams radīt jaunu produktu, kas </w:t>
            </w:r>
            <w:r w:rsidR="00B4189F">
              <w:rPr>
                <w:sz w:val="20"/>
              </w:rPr>
              <w:t xml:space="preserve">nodrošinās </w:t>
            </w:r>
            <w:r w:rsidRPr="00930237">
              <w:rPr>
                <w:sz w:val="20"/>
              </w:rPr>
              <w:t xml:space="preserve">AER izmantošanas veicināšanu un </w:t>
            </w:r>
            <w:r w:rsidR="00B4189F">
              <w:rPr>
                <w:sz w:val="20"/>
              </w:rPr>
              <w:t>vides</w:t>
            </w:r>
            <w:r w:rsidRPr="00930237">
              <w:rPr>
                <w:sz w:val="20"/>
              </w:rPr>
              <w:t xml:space="preserve"> piesārņojum</w:t>
            </w:r>
            <w:r w:rsidR="00B4189F">
              <w:rPr>
                <w:sz w:val="20"/>
              </w:rPr>
              <w:t>a samazināšanu.</w:t>
            </w:r>
            <w:r w:rsidRPr="00930237">
              <w:rPr>
                <w:rFonts w:eastAsia="Times New Roman"/>
                <w:iCs/>
                <w:noProof/>
                <w:sz w:val="20"/>
              </w:rPr>
              <w:t xml:space="preserve"> Biometāna iegūšana no biogāzes dod iespēju maksimāli efektīvi izlietot iegūto biogāzi, savukārt </w:t>
            </w:r>
            <w:r w:rsidRPr="00930237">
              <w:rPr>
                <w:rFonts w:eastAsia="Times New Roman"/>
                <w:b/>
                <w:iCs/>
                <w:noProof/>
                <w:sz w:val="20"/>
              </w:rPr>
              <w:t>biometāna izmantošana transportā</w:t>
            </w:r>
            <w:r w:rsidRPr="008E36A8">
              <w:rPr>
                <w:rFonts w:eastAsia="Times New Roman"/>
                <w:b/>
                <w:iCs/>
                <w:noProof/>
                <w:sz w:val="20"/>
              </w:rPr>
              <w:t>, jo īpaši sabiedriskajā un komunālajā tra</w:t>
            </w:r>
            <w:r w:rsidR="0052778B">
              <w:rPr>
                <w:rFonts w:eastAsia="Times New Roman"/>
                <w:b/>
                <w:iCs/>
                <w:noProof/>
                <w:sz w:val="20"/>
              </w:rPr>
              <w:t>n</w:t>
            </w:r>
            <w:r w:rsidRPr="008E36A8">
              <w:rPr>
                <w:rFonts w:eastAsia="Times New Roman"/>
                <w:b/>
                <w:iCs/>
                <w:noProof/>
                <w:sz w:val="20"/>
              </w:rPr>
              <w:t>sportā,</w:t>
            </w:r>
            <w:r>
              <w:rPr>
                <w:rFonts w:eastAsia="Times New Roman"/>
                <w:b/>
                <w:iCs/>
                <w:noProof/>
                <w:sz w:val="20"/>
              </w:rPr>
              <w:t xml:space="preserve"> </w:t>
            </w:r>
            <w:r w:rsidRPr="00930237">
              <w:rPr>
                <w:rFonts w:eastAsia="Times New Roman"/>
                <w:b/>
                <w:iCs/>
                <w:noProof/>
                <w:sz w:val="20"/>
              </w:rPr>
              <w:t>dod iespēju aizvietot fosilo degvielu ar atjaunojamo enerģiju.</w:t>
            </w:r>
          </w:p>
          <w:p w14:paraId="313137FA" w14:textId="56D5D636" w:rsidR="00FE1506" w:rsidRPr="00930237" w:rsidRDefault="00FE1506" w:rsidP="00541BD8">
            <w:pPr>
              <w:spacing w:before="0" w:after="0"/>
              <w:rPr>
                <w:rFonts w:eastAsia="Times New Roman"/>
                <w:iCs/>
                <w:noProof/>
                <w:sz w:val="20"/>
              </w:rPr>
            </w:pPr>
            <w:r w:rsidRPr="00FE1506">
              <w:rPr>
                <w:rFonts w:eastAsia="Times New Roman"/>
                <w:iCs/>
                <w:noProof/>
                <w:sz w:val="20"/>
              </w:rPr>
              <w:t>Daļā Latvijas pašvaldību sākot ar 2021.gadu ir uzsākta bioloģisko atkritumu dalītā vākšana, kopumā Latvijas teritorijā to ieviesīs 2023.gadā. Šim bioloģisko, kā arī no kopējās sadzīves atkritumu masas atdalīto bioloģiski noārdāmo atkritumu, arī  notekūdeņu dūņu, apjomam, kas pēc statistikas veido aptuveni 300 tūkstoši tonnu 2019.gadā, ir nepieciešama pārstrāde, lai novirzītu to no apglabāšanas poligonos</w:t>
            </w:r>
            <w:r>
              <w:rPr>
                <w:rFonts w:eastAsia="Times New Roman"/>
                <w:iCs/>
                <w:noProof/>
                <w:sz w:val="20"/>
              </w:rPr>
              <w:t xml:space="preserve">. </w:t>
            </w:r>
            <w:r w:rsidRPr="00FE1506">
              <w:rPr>
                <w:rFonts w:eastAsia="Times New Roman"/>
                <w:iCs/>
                <w:noProof/>
                <w:sz w:val="20"/>
              </w:rPr>
              <w:t>Anaerobās pārstrādes rezultātā rodas biogāze</w:t>
            </w:r>
            <w:r>
              <w:rPr>
                <w:rFonts w:eastAsia="Times New Roman"/>
                <w:iCs/>
                <w:noProof/>
                <w:sz w:val="20"/>
              </w:rPr>
              <w:t xml:space="preserve">, kuru </w:t>
            </w:r>
            <w:r w:rsidRPr="00FE1506">
              <w:rPr>
                <w:rFonts w:eastAsia="Times New Roman"/>
                <w:iCs/>
                <w:noProof/>
                <w:sz w:val="20"/>
              </w:rPr>
              <w:t>lietderīgi izmantot biometāna ražošanai.</w:t>
            </w:r>
          </w:p>
        </w:tc>
      </w:tr>
      <w:tr w:rsidR="00DA560F" w:rsidRPr="00930237" w14:paraId="1EFE9EE4" w14:textId="77777777" w:rsidTr="00D42A96">
        <w:tc>
          <w:tcPr>
            <w:tcW w:w="653" w:type="pct"/>
            <w:vMerge/>
          </w:tcPr>
          <w:p w14:paraId="6EA13133" w14:textId="77777777" w:rsidR="00DA560F" w:rsidRPr="00930237" w:rsidRDefault="00DA560F" w:rsidP="00DA560F">
            <w:pPr>
              <w:spacing w:before="0" w:after="0"/>
              <w:rPr>
                <w:rFonts w:eastAsia="Times New Roman"/>
                <w:iCs/>
                <w:noProof/>
                <w:color w:val="7030A0"/>
                <w:sz w:val="20"/>
              </w:rPr>
            </w:pPr>
          </w:p>
        </w:tc>
        <w:tc>
          <w:tcPr>
            <w:tcW w:w="871" w:type="pct"/>
          </w:tcPr>
          <w:p w14:paraId="38E95DB9" w14:textId="36B07C8C" w:rsidR="00DA560F" w:rsidRPr="00930237" w:rsidRDefault="00DA560F" w:rsidP="00DA560F">
            <w:pPr>
              <w:spacing w:before="0" w:after="0"/>
              <w:rPr>
                <w:sz w:val="20"/>
              </w:rPr>
            </w:pPr>
            <w:r w:rsidRPr="00930237">
              <w:rPr>
                <w:sz w:val="20"/>
              </w:rPr>
              <w:t>2.1.3.SAM Veicināt pielāgošanos klimata pārmaiņām, risku novēršanu un noturību pret katastrofām</w:t>
            </w:r>
          </w:p>
        </w:tc>
        <w:tc>
          <w:tcPr>
            <w:tcW w:w="3476" w:type="pct"/>
          </w:tcPr>
          <w:p w14:paraId="6BBD6722" w14:textId="0C8C1733" w:rsidR="00DA560F" w:rsidRPr="00930237" w:rsidRDefault="00DA560F" w:rsidP="00DA560F">
            <w:pPr>
              <w:spacing w:before="0" w:after="0"/>
              <w:rPr>
                <w:rFonts w:eastAsiaTheme="minorHAnsi"/>
                <w:sz w:val="20"/>
              </w:rPr>
            </w:pPr>
            <w:r>
              <w:rPr>
                <w:rFonts w:eastAsia="Times New Roman"/>
                <w:sz w:val="20"/>
              </w:rPr>
              <w:t>A</w:t>
            </w:r>
            <w:r w:rsidRPr="00930237">
              <w:rPr>
                <w:rFonts w:eastAsia="Times New Roman"/>
                <w:sz w:val="20"/>
              </w:rPr>
              <w:t xml:space="preserve">rī Latvijā novērotas klimata pārmaiņas – vidējās gaisa temperatūras paaugstināšanās, kopējās atmosfēras nokrišņu summas un dienu skaita ar stipriem un ļoti stipriem nokrišņiem palielināšanās, sala dienu skaita samazināšanās, garāka augšanas sezona, sniega segas samazināšanās u.c. Veicinot Latvijas </w:t>
            </w:r>
            <w:proofErr w:type="spellStart"/>
            <w:r w:rsidRPr="00930237">
              <w:rPr>
                <w:rFonts w:eastAsia="Times New Roman"/>
                <w:sz w:val="20"/>
              </w:rPr>
              <w:t>klimatnoturību</w:t>
            </w:r>
            <w:proofErr w:type="spellEnd"/>
            <w:r w:rsidRPr="00930237">
              <w:rPr>
                <w:rFonts w:eastAsia="Times New Roman"/>
                <w:sz w:val="20"/>
              </w:rPr>
              <w:t xml:space="preserve">, plānota pielāgošanās klimata pārmaiņām pasākumu īstenošana, </w:t>
            </w:r>
            <w:r w:rsidR="00541BD8">
              <w:rPr>
                <w:rFonts w:eastAsia="Times New Roman"/>
                <w:sz w:val="20"/>
              </w:rPr>
              <w:t>t.sk.</w:t>
            </w:r>
            <w:r w:rsidR="00541BD8" w:rsidRPr="00930237">
              <w:rPr>
                <w:rFonts w:eastAsia="Times New Roman"/>
                <w:sz w:val="20"/>
              </w:rPr>
              <w:t xml:space="preserve">  </w:t>
            </w:r>
            <w:r w:rsidRPr="00E931A4">
              <w:rPr>
                <w:rFonts w:eastAsia="Times New Roman"/>
                <w:sz w:val="20"/>
              </w:rPr>
              <w:t>Pielāgošanās plānā</w:t>
            </w:r>
            <w:r>
              <w:rPr>
                <w:rStyle w:val="FootnoteReference"/>
                <w:rFonts w:eastAsia="Times New Roman"/>
                <w:sz w:val="20"/>
              </w:rPr>
              <w:footnoteReference w:id="67"/>
            </w:r>
            <w:r w:rsidR="00FE1506">
              <w:rPr>
                <w:rFonts w:eastAsia="Times New Roman"/>
                <w:sz w:val="20"/>
              </w:rPr>
              <w:t xml:space="preserve"> </w:t>
            </w:r>
            <w:r w:rsidRPr="00930237">
              <w:rPr>
                <w:rFonts w:eastAsia="Times New Roman"/>
                <w:sz w:val="20"/>
              </w:rPr>
              <w:t xml:space="preserve">paredzēto. </w:t>
            </w:r>
            <w:r>
              <w:rPr>
                <w:rFonts w:eastAsia="Times New Roman"/>
                <w:sz w:val="20"/>
              </w:rPr>
              <w:t>N</w:t>
            </w:r>
            <w:r w:rsidRPr="00930237">
              <w:rPr>
                <w:rFonts w:eastAsia="Times New Roman"/>
                <w:sz w:val="20"/>
              </w:rPr>
              <w:t xml:space="preserve">ākotnes klimata pārmaiņu scenāriju analīze </w:t>
            </w:r>
            <w:r w:rsidR="00541BD8">
              <w:rPr>
                <w:rFonts w:eastAsia="Times New Roman"/>
                <w:sz w:val="20"/>
              </w:rPr>
              <w:t>liecina</w:t>
            </w:r>
            <w:r w:rsidRPr="00930237">
              <w:rPr>
                <w:rFonts w:eastAsia="Times New Roman"/>
                <w:sz w:val="20"/>
              </w:rPr>
              <w:t xml:space="preserve">, ka klimata pārmaiņu tendences turpināsies visa gadsimta laikā. Visbūtiskākās izmaiņas skars klimatisko parametru ekstremālās vērtības – nākotnē biežāk </w:t>
            </w:r>
            <w:r>
              <w:rPr>
                <w:rFonts w:eastAsia="Times New Roman"/>
                <w:sz w:val="20"/>
              </w:rPr>
              <w:t>saskarsimies</w:t>
            </w:r>
            <w:r w:rsidRPr="00930237">
              <w:rPr>
                <w:rFonts w:eastAsia="Times New Roman"/>
                <w:sz w:val="20"/>
              </w:rPr>
              <w:t xml:space="preserve"> ar neraksturīgiem, ekstremāliem laikapstākļiem, kā arī paaugstināsies jūras līmenis</w:t>
            </w:r>
            <w:r w:rsidRPr="00930237">
              <w:rPr>
                <w:rFonts w:eastAsia="Times New Roman"/>
                <w:sz w:val="20"/>
                <w:vertAlign w:val="superscript"/>
              </w:rPr>
              <w:footnoteReference w:id="68"/>
            </w:r>
            <w:r w:rsidRPr="00930237">
              <w:rPr>
                <w:rFonts w:eastAsia="Times New Roman"/>
                <w:sz w:val="20"/>
              </w:rPr>
              <w:t xml:space="preserve">. </w:t>
            </w:r>
          </w:p>
          <w:p w14:paraId="5C2A76E4" w14:textId="6BFF66B4" w:rsidR="00DA560F" w:rsidRPr="00930237" w:rsidRDefault="00DA560F" w:rsidP="00DA560F">
            <w:pPr>
              <w:spacing w:before="0" w:after="0"/>
              <w:rPr>
                <w:sz w:val="20"/>
              </w:rPr>
            </w:pPr>
            <w:r w:rsidRPr="00930237">
              <w:rPr>
                <w:rFonts w:eastAsia="Times New Roman"/>
                <w:sz w:val="20"/>
              </w:rPr>
              <w:t>Plūdi</w:t>
            </w:r>
            <w:r w:rsidR="00541BD8">
              <w:rPr>
                <w:rFonts w:eastAsia="Times New Roman"/>
                <w:sz w:val="20"/>
              </w:rPr>
              <w:t>,</w:t>
            </w:r>
            <w:r w:rsidRPr="00930237">
              <w:rPr>
                <w:rFonts w:eastAsia="Times New Roman"/>
                <w:sz w:val="20"/>
              </w:rPr>
              <w:t xml:space="preserve"> krasta erozija, kā arī ugunsgrēki, intensificējoties klimata pārmaiņu ietekmē, var radīt bīstamus postījumus</w:t>
            </w:r>
            <w:r w:rsidR="00660A9A">
              <w:rPr>
                <w:rFonts w:eastAsia="Times New Roman"/>
                <w:sz w:val="20"/>
              </w:rPr>
              <w:t xml:space="preserve"> un</w:t>
            </w:r>
            <w:r w:rsidRPr="00930237">
              <w:rPr>
                <w:rFonts w:eastAsia="Times New Roman"/>
                <w:sz w:val="20"/>
              </w:rPr>
              <w:t xml:space="preserve"> zaudējumus tautsaimniecībai un sabiedrībai, var ciest arī vēsturiskās un kultūras vērtības. </w:t>
            </w:r>
            <w:r w:rsidRPr="00930237">
              <w:rPr>
                <w:sz w:val="20"/>
              </w:rPr>
              <w:t xml:space="preserve">Vieni no nozīmīgākajiem klimata pārmaiņu riskiem Latvijai ir </w:t>
            </w:r>
            <w:r w:rsidRPr="00153BE9">
              <w:rPr>
                <w:sz w:val="20"/>
              </w:rPr>
              <w:t xml:space="preserve">upju, ezeru, jūras </w:t>
            </w:r>
            <w:r>
              <w:rPr>
                <w:sz w:val="20"/>
              </w:rPr>
              <w:t xml:space="preserve">krastu </w:t>
            </w:r>
            <w:r w:rsidRPr="00153BE9">
              <w:rPr>
                <w:sz w:val="20"/>
              </w:rPr>
              <w:t>eroz</w:t>
            </w:r>
            <w:r>
              <w:rPr>
                <w:sz w:val="20"/>
              </w:rPr>
              <w:t xml:space="preserve">ija un plūdi, tostarp </w:t>
            </w:r>
            <w:proofErr w:type="spellStart"/>
            <w:r>
              <w:rPr>
                <w:sz w:val="20"/>
              </w:rPr>
              <w:t>vējuzplūdi</w:t>
            </w:r>
            <w:proofErr w:type="spellEnd"/>
            <w:r>
              <w:rPr>
                <w:sz w:val="20"/>
              </w:rPr>
              <w:t xml:space="preserve"> </w:t>
            </w:r>
            <w:r w:rsidRPr="00930237">
              <w:rPr>
                <w:rStyle w:val="FootnoteReference"/>
                <w:sz w:val="20"/>
              </w:rPr>
              <w:footnoteReference w:id="69"/>
            </w:r>
            <w:r w:rsidRPr="00930237">
              <w:rPr>
                <w:sz w:val="20"/>
              </w:rPr>
              <w:t>.</w:t>
            </w:r>
            <w:r w:rsidRPr="00930237">
              <w:rPr>
                <w:rFonts w:eastAsia="Times New Roman"/>
                <w:iCs/>
                <w:sz w:val="20"/>
              </w:rPr>
              <w:t xml:space="preserve"> </w:t>
            </w:r>
            <w:r w:rsidRPr="00930237">
              <w:rPr>
                <w:sz w:val="20"/>
              </w:rPr>
              <w:t>Vienlaikus pielāgošanās</w:t>
            </w:r>
            <w:r w:rsidR="009D678B">
              <w:rPr>
                <w:sz w:val="20"/>
              </w:rPr>
              <w:t xml:space="preserve"> klimata pārmaiņām</w:t>
            </w:r>
            <w:r>
              <w:rPr>
                <w:sz w:val="20"/>
              </w:rPr>
              <w:t>,</w:t>
            </w:r>
            <w:r w:rsidRPr="00930237">
              <w:rPr>
                <w:sz w:val="20"/>
              </w:rPr>
              <w:t xml:space="preserve">  zaļās</w:t>
            </w:r>
            <w:r>
              <w:rPr>
                <w:sz w:val="20"/>
              </w:rPr>
              <w:t xml:space="preserve"> un zilās</w:t>
            </w:r>
            <w:r w:rsidRPr="00930237">
              <w:rPr>
                <w:sz w:val="20"/>
              </w:rPr>
              <w:t xml:space="preserve"> infrastruktūras risinājumus nepieciešams integrēt arī pašvaldību līmenī, nodrošinot sociālekonomiskos ieguvumus.</w:t>
            </w:r>
          </w:p>
          <w:p w14:paraId="641FE643" w14:textId="13FEF9FE" w:rsidR="00DA560F" w:rsidRPr="00930237" w:rsidRDefault="00DA560F" w:rsidP="00DA560F">
            <w:pPr>
              <w:spacing w:before="0" w:after="0"/>
              <w:rPr>
                <w:rFonts w:eastAsia="Times New Roman"/>
                <w:iCs/>
                <w:sz w:val="20"/>
              </w:rPr>
            </w:pPr>
            <w:r>
              <w:rPr>
                <w:rFonts w:eastAsia="Times New Roman"/>
                <w:iCs/>
                <w:sz w:val="20"/>
              </w:rPr>
              <w:t>Ir</w:t>
            </w:r>
            <w:r w:rsidRPr="00930237">
              <w:rPr>
                <w:rFonts w:eastAsia="Times New Roman"/>
                <w:iCs/>
                <w:sz w:val="20"/>
              </w:rPr>
              <w:t xml:space="preserve"> paredzēti pasākumi aizsardzībai pret plūdiem un krastu eroziju, lai pasargātu apdzīvotās vietas, infrastruktūru, piesārņotās teritorijas, u.c. svarīgus objektus, kā arī citi pasākumi, kas paredzēti </w:t>
            </w:r>
            <w:r>
              <w:rPr>
                <w:rFonts w:eastAsia="Times New Roman"/>
                <w:iCs/>
                <w:sz w:val="20"/>
              </w:rPr>
              <w:t>vietējā</w:t>
            </w:r>
            <w:r w:rsidRPr="00930237">
              <w:rPr>
                <w:rFonts w:eastAsia="Times New Roman"/>
                <w:iCs/>
                <w:sz w:val="20"/>
              </w:rPr>
              <w:t xml:space="preserve"> līmeņa pielāgošanās klimata pārmaiņu stratēģijās (pašvaldību attīstības programmu sastāvdaļa). Pasākumu ieviešanā tiks izmantoti zaļie</w:t>
            </w:r>
            <w:r w:rsidR="00FE1506">
              <w:rPr>
                <w:rFonts w:eastAsia="Times New Roman"/>
                <w:iCs/>
                <w:sz w:val="20"/>
              </w:rPr>
              <w:t xml:space="preserve"> un zilie</w:t>
            </w:r>
            <w:r w:rsidRPr="00930237">
              <w:rPr>
                <w:rFonts w:eastAsia="Times New Roman"/>
                <w:iCs/>
                <w:sz w:val="20"/>
              </w:rPr>
              <w:t xml:space="preserve"> </w:t>
            </w:r>
            <w:r w:rsidRPr="00930237">
              <w:rPr>
                <w:rFonts w:eastAsia="Times New Roman"/>
                <w:iCs/>
                <w:sz w:val="20"/>
              </w:rPr>
              <w:lastRenderedPageBreak/>
              <w:t xml:space="preserve">risinājumi, jo tie mazinās “siltuma salas” efektu, </w:t>
            </w:r>
            <w:r w:rsidRPr="00197045">
              <w:rPr>
                <w:rFonts w:eastAsia="Times New Roman"/>
                <w:iCs/>
                <w:sz w:val="20"/>
              </w:rPr>
              <w:t>mazinās plūdus, krastu eroziju u.c. klimata pārmaiņu izraisītos riskus un ietekmes</w:t>
            </w:r>
            <w:r w:rsidRPr="00930237">
              <w:rPr>
                <w:rFonts w:eastAsia="Times New Roman"/>
                <w:iCs/>
                <w:sz w:val="20"/>
              </w:rPr>
              <w:t xml:space="preserve">. </w:t>
            </w:r>
          </w:p>
          <w:p w14:paraId="36D18596" w14:textId="4537A859" w:rsidR="00DA560F" w:rsidRPr="006B2832" w:rsidRDefault="00DA560F" w:rsidP="009E2EF9">
            <w:pPr>
              <w:spacing w:before="0" w:after="0"/>
              <w:rPr>
                <w:color w:val="000000" w:themeColor="text1"/>
                <w:sz w:val="20"/>
              </w:rPr>
            </w:pPr>
            <w:r>
              <w:rPr>
                <w:color w:val="000000" w:themeColor="text1"/>
                <w:sz w:val="20"/>
              </w:rPr>
              <w:t>Ņ</w:t>
            </w:r>
            <w:r w:rsidRPr="00930237">
              <w:rPr>
                <w:color w:val="000000" w:themeColor="text1"/>
                <w:sz w:val="20"/>
              </w:rPr>
              <w:t>emot vērā esošās un nākotnē prognozēt</w:t>
            </w:r>
            <w:r w:rsidR="009D678B">
              <w:rPr>
                <w:color w:val="000000" w:themeColor="text1"/>
                <w:sz w:val="20"/>
              </w:rPr>
              <w:t>os ekstremālos laikapstākļus</w:t>
            </w:r>
            <w:r w:rsidRPr="00930237">
              <w:rPr>
                <w:color w:val="000000" w:themeColor="text1"/>
                <w:sz w:val="20"/>
              </w:rPr>
              <w:t>, to atkārtošanās biežumu un radītās sekas, plānots uzlabot katastrof</w:t>
            </w:r>
            <w:r w:rsidR="00660A9A">
              <w:rPr>
                <w:color w:val="000000" w:themeColor="text1"/>
                <w:sz w:val="20"/>
              </w:rPr>
              <w:t>u</w:t>
            </w:r>
            <w:r w:rsidRPr="00930237">
              <w:rPr>
                <w:color w:val="000000" w:themeColor="text1"/>
                <w:sz w:val="20"/>
              </w:rPr>
              <w:t xml:space="preserve"> pārvaldīšanas (preventīvos, gatavības, reaģēšanas un seku likvidēšanas) </w:t>
            </w:r>
            <w:r w:rsidR="00FE1506">
              <w:rPr>
                <w:color w:val="000000" w:themeColor="text1"/>
                <w:sz w:val="20"/>
              </w:rPr>
              <w:t>kapacitāti</w:t>
            </w:r>
            <w:r w:rsidRPr="00930237">
              <w:rPr>
                <w:color w:val="000000" w:themeColor="text1"/>
                <w:sz w:val="20"/>
              </w:rPr>
              <w:t>.</w:t>
            </w:r>
          </w:p>
        </w:tc>
      </w:tr>
      <w:tr w:rsidR="005A6229" w:rsidRPr="00930237" w14:paraId="05B3495F" w14:textId="77777777" w:rsidTr="00D42A96">
        <w:tc>
          <w:tcPr>
            <w:tcW w:w="653" w:type="pct"/>
            <w:vMerge/>
          </w:tcPr>
          <w:p w14:paraId="573594E8" w14:textId="77777777" w:rsidR="005A6229" w:rsidRPr="00930237" w:rsidRDefault="005A6229" w:rsidP="00DA560F">
            <w:pPr>
              <w:spacing w:before="0" w:after="0"/>
              <w:rPr>
                <w:rFonts w:eastAsia="Times New Roman"/>
                <w:iCs/>
                <w:noProof/>
                <w:color w:val="7030A0"/>
                <w:sz w:val="20"/>
              </w:rPr>
            </w:pPr>
          </w:p>
        </w:tc>
        <w:tc>
          <w:tcPr>
            <w:tcW w:w="871" w:type="pct"/>
          </w:tcPr>
          <w:p w14:paraId="3D9E5A7A" w14:textId="2054ABF0" w:rsidR="005A6229" w:rsidRPr="00930237" w:rsidRDefault="005A6229" w:rsidP="005A6229">
            <w:pPr>
              <w:spacing w:before="0" w:after="0"/>
              <w:rPr>
                <w:sz w:val="20"/>
              </w:rPr>
            </w:pPr>
            <w:r>
              <w:rPr>
                <w:sz w:val="20"/>
              </w:rPr>
              <w:t xml:space="preserve">2.1.4.SAM </w:t>
            </w:r>
            <w:r w:rsidRPr="001D5221">
              <w:rPr>
                <w:rFonts w:eastAsia="Times New Roman"/>
                <w:iCs/>
                <w:noProof/>
                <w:sz w:val="20"/>
              </w:rPr>
              <w:t>Atjaunojamo energoresursu enerģijas veicināšana</w:t>
            </w:r>
            <w:r w:rsidRPr="001D5221">
              <w:rPr>
                <w:rStyle w:val="FootnoteReference"/>
                <w:rFonts w:eastAsia="Times New Roman"/>
                <w:iCs/>
                <w:noProof/>
                <w:sz w:val="20"/>
                <w:vertAlign w:val="baseline"/>
              </w:rPr>
              <w:t xml:space="preserve"> </w:t>
            </w:r>
            <w:r w:rsidRPr="001D5221">
              <w:rPr>
                <w:rFonts w:eastAsia="Times New Roman"/>
                <w:iCs/>
                <w:noProof/>
                <w:sz w:val="20"/>
              </w:rPr>
              <w:t>– saules enerģija</w:t>
            </w:r>
            <w:r w:rsidR="00987779">
              <w:rPr>
                <w:rFonts w:eastAsia="Times New Roman"/>
                <w:iCs/>
                <w:noProof/>
                <w:sz w:val="20"/>
              </w:rPr>
              <w:t xml:space="preserve"> </w:t>
            </w:r>
            <w:r w:rsidR="00987779" w:rsidRPr="0074070A">
              <w:rPr>
                <w:rFonts w:eastAsia="Times New Roman"/>
                <w:b/>
                <w:bCs/>
                <w:iCs/>
                <w:noProof/>
                <w:sz w:val="20"/>
              </w:rPr>
              <w:t>u.c. AER elektroenerģija</w:t>
            </w:r>
          </w:p>
        </w:tc>
        <w:tc>
          <w:tcPr>
            <w:tcW w:w="3476" w:type="pct"/>
          </w:tcPr>
          <w:p w14:paraId="5E55C7ED" w14:textId="77777777" w:rsidR="00987779" w:rsidRPr="0074070A" w:rsidRDefault="00987779" w:rsidP="00987779">
            <w:pPr>
              <w:spacing w:after="0"/>
              <w:rPr>
                <w:sz w:val="20"/>
              </w:rPr>
            </w:pPr>
            <w:r w:rsidRPr="0074070A">
              <w:rPr>
                <w:sz w:val="20"/>
              </w:rPr>
              <w:t>ES dalībvalstīm kopējs saistošs mērķis 2030.gadam ir noteikts Direktīvā 2018/2001</w:t>
            </w:r>
            <w:r w:rsidRPr="0074070A">
              <w:rPr>
                <w:rStyle w:val="FootnoteReference"/>
                <w:sz w:val="20"/>
              </w:rPr>
              <w:footnoteReference w:id="70"/>
            </w:r>
            <w:r w:rsidRPr="0074070A">
              <w:rPr>
                <w:sz w:val="20"/>
              </w:rPr>
              <w:t xml:space="preserve"> – 32% AER no ES kopējā enerģijas gala patēriņa. Visām ES dalībvalstīm ir jānosaka savi nacionālie devumi kopējā ES mērķa izpildei. Latvija nosaka, ka minimālais sasniedzamais ikgadējais AER īpatsvars enerģijas </w:t>
            </w:r>
            <w:proofErr w:type="spellStart"/>
            <w:r w:rsidRPr="0074070A">
              <w:rPr>
                <w:sz w:val="20"/>
              </w:rPr>
              <w:t>galapatēriņā</w:t>
            </w:r>
            <w:proofErr w:type="spellEnd"/>
            <w:r w:rsidRPr="0074070A">
              <w:rPr>
                <w:sz w:val="20"/>
              </w:rPr>
              <w:t xml:space="preserve"> 2021.–2030.gada periodam nav mazāks kā 40%.</w:t>
            </w:r>
          </w:p>
          <w:p w14:paraId="1BE3A857" w14:textId="77777777" w:rsidR="00987779" w:rsidRPr="0074070A" w:rsidRDefault="00987779" w:rsidP="00987779">
            <w:pPr>
              <w:spacing w:after="0"/>
              <w:rPr>
                <w:sz w:val="20"/>
              </w:rPr>
            </w:pPr>
            <w:r w:rsidRPr="0074070A">
              <w:rPr>
                <w:rFonts w:eastAsia="Times New Roman"/>
                <w:iCs/>
                <w:noProof/>
                <w:sz w:val="20"/>
              </w:rPr>
              <w:t xml:space="preserve">Atbilstoši NAP 2027 Latvijas noteiktais mērķis līdz 2027.gadam ir </w:t>
            </w:r>
            <w:r w:rsidRPr="0074070A">
              <w:rPr>
                <w:bCs/>
                <w:sz w:val="20"/>
              </w:rPr>
              <w:t>47,5</w:t>
            </w:r>
            <w:r w:rsidRPr="0074070A">
              <w:rPr>
                <w:sz w:val="20"/>
              </w:rPr>
              <w:t>%</w:t>
            </w:r>
            <w:r w:rsidRPr="0074070A">
              <w:rPr>
                <w:bCs/>
                <w:sz w:val="20"/>
              </w:rPr>
              <w:t xml:space="preserve"> </w:t>
            </w:r>
            <w:r w:rsidRPr="0074070A">
              <w:rPr>
                <w:sz w:val="20"/>
              </w:rPr>
              <w:t xml:space="preserve">AER saražotās enerģijas īpatsvars kopējā enerģijas </w:t>
            </w:r>
            <w:proofErr w:type="spellStart"/>
            <w:r w:rsidRPr="0074070A">
              <w:rPr>
                <w:sz w:val="20"/>
              </w:rPr>
              <w:t>galapatēriņā</w:t>
            </w:r>
            <w:proofErr w:type="spellEnd"/>
            <w:r w:rsidRPr="0074070A">
              <w:rPr>
                <w:sz w:val="20"/>
              </w:rPr>
              <w:t>; 5</w:t>
            </w:r>
            <w:r w:rsidRPr="0074070A">
              <w:rPr>
                <w:bCs/>
                <w:sz w:val="20"/>
              </w:rPr>
              <w:t>,85% AER saražotās enerģijas īpatsvars transportā</w:t>
            </w:r>
            <w:r w:rsidRPr="0074070A">
              <w:rPr>
                <w:bCs/>
                <w:sz w:val="20"/>
                <w:vertAlign w:val="superscript"/>
              </w:rPr>
              <w:footnoteReference w:id="71"/>
            </w:r>
            <w:r w:rsidRPr="0074070A">
              <w:rPr>
                <w:bCs/>
                <w:sz w:val="20"/>
              </w:rPr>
              <w:t xml:space="preserve">. </w:t>
            </w:r>
            <w:r w:rsidRPr="0074070A">
              <w:rPr>
                <w:sz w:val="20"/>
              </w:rPr>
              <w:t xml:space="preserve">Latvija plāno līdz 2030.gadam palielināt AER īpatsvaru </w:t>
            </w:r>
            <w:r w:rsidRPr="0074070A">
              <w:rPr>
                <w:b/>
                <w:sz w:val="20"/>
              </w:rPr>
              <w:t>elektroenerģijā</w:t>
            </w:r>
            <w:r w:rsidRPr="0074070A">
              <w:rPr>
                <w:sz w:val="20"/>
              </w:rPr>
              <w:t>, lai tas sasniegtu vismaz 60%.</w:t>
            </w:r>
          </w:p>
          <w:p w14:paraId="7F01DE1F" w14:textId="07BDD1E6" w:rsidR="005A6229" w:rsidRDefault="00987779" w:rsidP="00987779">
            <w:pPr>
              <w:spacing w:before="0" w:after="0"/>
              <w:rPr>
                <w:rFonts w:eastAsia="Times New Roman"/>
                <w:sz w:val="20"/>
              </w:rPr>
            </w:pPr>
            <w:r w:rsidRPr="0074070A">
              <w:rPr>
                <w:sz w:val="20"/>
              </w:rPr>
              <w:t xml:space="preserve">Šobrīd elektroenerģijas pārvades sistēma spēj uzņemt līdz 800 MW papildu jaunas AE jaudas, kas ir aptuveni trešā daļa no visas pašreiz Latvijā uzstādītās kopējās elektriskās jaudas. Šobrīd nav attīstīta lielas jaudas elektroenerģijas ražošana no saules enerģijas, kam Latvijā varētu būt līdzīgs potenciāls kā citās Eiropas valstīs, kur šāda ražošana ir attīstīta. Sniedzot atbalstu šādām aktivitātēm, t.sk., paredzot atbalstu </w:t>
            </w:r>
            <w:proofErr w:type="spellStart"/>
            <w:r w:rsidRPr="0074070A">
              <w:rPr>
                <w:sz w:val="20"/>
              </w:rPr>
              <w:t>energokopienām</w:t>
            </w:r>
            <w:proofErr w:type="spellEnd"/>
            <w:r w:rsidRPr="0074070A">
              <w:rPr>
                <w:sz w:val="20"/>
              </w:rPr>
              <w:t xml:space="preserve"> tiktu sniegts ieguldījums Latvijai noteiktā AER mērķa sasniegšanai 2030.gadam, kā arī SEG emisiju samazinājuma mērķu sasniegšanai</w:t>
            </w:r>
            <w:r w:rsidRPr="0074070A">
              <w:rPr>
                <w:sz w:val="20"/>
                <w:vertAlign w:val="superscript"/>
              </w:rPr>
              <w:footnoteReference w:id="72"/>
            </w:r>
            <w:r w:rsidRPr="0074070A">
              <w:rPr>
                <w:sz w:val="20"/>
                <w:vertAlign w:val="superscript"/>
              </w:rPr>
              <w:t>.</w:t>
            </w:r>
          </w:p>
        </w:tc>
      </w:tr>
      <w:tr w:rsidR="00DA560F" w:rsidRPr="00930237" w14:paraId="0A14E0FF" w14:textId="77777777" w:rsidTr="00D42A96">
        <w:tc>
          <w:tcPr>
            <w:tcW w:w="653" w:type="pct"/>
            <w:vMerge/>
          </w:tcPr>
          <w:p w14:paraId="29224AAD" w14:textId="77777777" w:rsidR="00DA560F" w:rsidRPr="00930237" w:rsidRDefault="00DA560F" w:rsidP="00DA560F">
            <w:pPr>
              <w:spacing w:before="0" w:after="0"/>
              <w:rPr>
                <w:rFonts w:eastAsia="Times New Roman"/>
                <w:iCs/>
                <w:noProof/>
                <w:color w:val="7030A0"/>
                <w:sz w:val="20"/>
              </w:rPr>
            </w:pPr>
          </w:p>
        </w:tc>
        <w:tc>
          <w:tcPr>
            <w:tcW w:w="871" w:type="pct"/>
          </w:tcPr>
          <w:p w14:paraId="23978B04" w14:textId="1B5E47C1" w:rsidR="00DA560F" w:rsidRPr="00930237" w:rsidRDefault="00DA560F" w:rsidP="00DA560F">
            <w:pPr>
              <w:spacing w:before="0" w:after="0"/>
              <w:rPr>
                <w:sz w:val="20"/>
              </w:rPr>
            </w:pPr>
            <w:r w:rsidRPr="00930237">
              <w:rPr>
                <w:sz w:val="20"/>
              </w:rPr>
              <w:t>2.2.1.SAM Veicināt ilgtspējīgu ūdenssaimniecību</w:t>
            </w:r>
          </w:p>
        </w:tc>
        <w:tc>
          <w:tcPr>
            <w:tcW w:w="3476" w:type="pct"/>
          </w:tcPr>
          <w:p w14:paraId="3589934C" w14:textId="7D6FA162" w:rsidR="00DA560F" w:rsidRPr="00930237" w:rsidRDefault="00DA560F" w:rsidP="00DA560F">
            <w:pPr>
              <w:spacing w:before="0" w:after="0"/>
              <w:rPr>
                <w:rFonts w:eastAsia="Times New Roman"/>
                <w:iCs/>
                <w:noProof/>
                <w:sz w:val="20"/>
              </w:rPr>
            </w:pPr>
            <w:r w:rsidRPr="00930237">
              <w:rPr>
                <w:rFonts w:eastAsia="Times New Roman"/>
                <w:iCs/>
                <w:noProof/>
                <w:sz w:val="20"/>
              </w:rPr>
              <w:t xml:space="preserve">Lai </w:t>
            </w:r>
            <w:r w:rsidRPr="00197045">
              <w:rPr>
                <w:rFonts w:eastAsia="Times New Roman"/>
                <w:iCs/>
                <w:noProof/>
                <w:sz w:val="20"/>
              </w:rPr>
              <w:t xml:space="preserve">nodrošinātu </w:t>
            </w:r>
            <w:r>
              <w:rPr>
                <w:rFonts w:eastAsia="Times New Roman"/>
                <w:iCs/>
                <w:noProof/>
                <w:sz w:val="20"/>
              </w:rPr>
              <w:t xml:space="preserve">notekūdeņu </w:t>
            </w:r>
            <w:r w:rsidRPr="00197045">
              <w:rPr>
                <w:rFonts w:eastAsia="Times New Roman"/>
                <w:iCs/>
                <w:noProof/>
                <w:sz w:val="20"/>
              </w:rPr>
              <w:t>negatīvās ietekmes uz vidi samazināšanu</w:t>
            </w:r>
            <w:r>
              <w:rPr>
                <w:rFonts w:eastAsia="Times New Roman"/>
                <w:iCs/>
                <w:noProof/>
                <w:sz w:val="20"/>
              </w:rPr>
              <w:t>,</w:t>
            </w:r>
            <w:r>
              <w:t xml:space="preserve"> </w:t>
            </w:r>
            <w:r w:rsidRPr="00E931A4">
              <w:rPr>
                <w:rFonts w:eastAsia="Times New Roman"/>
                <w:iCs/>
                <w:noProof/>
                <w:sz w:val="20"/>
              </w:rPr>
              <w:t>ņemot vērā virzību</w:t>
            </w:r>
            <w:r w:rsidR="00FE1506">
              <w:rPr>
                <w:rFonts w:eastAsia="Times New Roman"/>
                <w:iCs/>
                <w:noProof/>
                <w:sz w:val="20"/>
              </w:rPr>
              <w:t xml:space="preserve"> uz</w:t>
            </w:r>
            <w:r w:rsidRPr="00E931A4">
              <w:rPr>
                <w:rFonts w:eastAsia="Times New Roman"/>
                <w:iCs/>
                <w:noProof/>
                <w:sz w:val="20"/>
              </w:rPr>
              <w:t xml:space="preserve"> “nulles piesārņojumu” (zero pollution)</w:t>
            </w:r>
            <w:r w:rsidRPr="00197045">
              <w:rPr>
                <w:rFonts w:eastAsia="Times New Roman"/>
                <w:iCs/>
                <w:noProof/>
                <w:sz w:val="20"/>
              </w:rPr>
              <w:t xml:space="preserve"> un </w:t>
            </w:r>
            <w:r w:rsidRPr="00930237">
              <w:rPr>
                <w:rFonts w:eastAsia="Times New Roman"/>
                <w:iCs/>
                <w:noProof/>
                <w:sz w:val="20"/>
              </w:rPr>
              <w:t xml:space="preserve">uz klimatneitralitātes mērķiem, </w:t>
            </w:r>
            <w:r w:rsidRPr="00E931A4">
              <w:rPr>
                <w:rFonts w:eastAsia="Times New Roman"/>
                <w:iCs/>
                <w:noProof/>
                <w:sz w:val="20"/>
              </w:rPr>
              <w:t>atbilstoši NAIP 21</w:t>
            </w:r>
            <w:r w:rsidR="006B2832">
              <w:rPr>
                <w:rFonts w:eastAsia="Times New Roman"/>
                <w:iCs/>
                <w:noProof/>
                <w:sz w:val="20"/>
              </w:rPr>
              <w:t>–</w:t>
            </w:r>
            <w:r w:rsidRPr="00E931A4">
              <w:rPr>
                <w:rFonts w:eastAsia="Times New Roman"/>
                <w:iCs/>
                <w:noProof/>
                <w:sz w:val="20"/>
              </w:rPr>
              <w:t xml:space="preserve">27 plānots </w:t>
            </w:r>
            <w:r w:rsidRPr="00930237">
              <w:rPr>
                <w:rFonts w:eastAsia="Times New Roman"/>
                <w:iCs/>
                <w:noProof/>
                <w:sz w:val="20"/>
              </w:rPr>
              <w:t>uzlabot ūdenssaimniecības pakalpojumu efektivitāt</w:t>
            </w:r>
            <w:r>
              <w:rPr>
                <w:rFonts w:eastAsia="Times New Roman"/>
                <w:iCs/>
                <w:noProof/>
                <w:sz w:val="20"/>
              </w:rPr>
              <w:t>i</w:t>
            </w:r>
            <w:r w:rsidRPr="00930237">
              <w:rPr>
                <w:rFonts w:eastAsia="Times New Roman"/>
                <w:iCs/>
                <w:noProof/>
                <w:sz w:val="20"/>
              </w:rPr>
              <w:t>, nodrošinot atbilstošas infrastruktūras jaudas</w:t>
            </w:r>
            <w:r>
              <w:rPr>
                <w:rFonts w:eastAsia="Times New Roman"/>
                <w:iCs/>
                <w:noProof/>
                <w:sz w:val="20"/>
              </w:rPr>
              <w:t>,</w:t>
            </w:r>
            <w:r w:rsidRPr="00930237">
              <w:rPr>
                <w:rFonts w:eastAsia="Times New Roman"/>
                <w:iCs/>
                <w:noProof/>
                <w:sz w:val="20"/>
              </w:rPr>
              <w:t xml:space="preserve"> uzlabojot darbības efektivitāti un energoefektivitāti</w:t>
            </w:r>
            <w:r>
              <w:rPr>
                <w:rFonts w:eastAsia="Times New Roman"/>
                <w:iCs/>
                <w:noProof/>
                <w:sz w:val="20"/>
              </w:rPr>
              <w:t xml:space="preserve">, </w:t>
            </w:r>
            <w:r w:rsidRPr="00E931A4">
              <w:rPr>
                <w:rFonts w:eastAsia="Times New Roman"/>
                <w:iCs/>
                <w:noProof/>
                <w:sz w:val="20"/>
              </w:rPr>
              <w:t>kā arī samazinot piesārņojumu</w:t>
            </w:r>
            <w:r w:rsidRPr="00930237">
              <w:rPr>
                <w:rFonts w:eastAsia="Times New Roman"/>
                <w:iCs/>
                <w:noProof/>
                <w:sz w:val="20"/>
              </w:rPr>
              <w:t xml:space="preserve">. </w:t>
            </w:r>
            <w:r w:rsidRPr="00E931A4">
              <w:rPr>
                <w:rFonts w:eastAsia="Times New Roman"/>
                <w:iCs/>
                <w:noProof/>
                <w:sz w:val="20"/>
              </w:rPr>
              <w:t>Minētās prioritātes izvēlētas</w:t>
            </w:r>
            <w:r>
              <w:rPr>
                <w:rFonts w:eastAsia="Times New Roman"/>
                <w:iCs/>
                <w:noProof/>
                <w:sz w:val="20"/>
              </w:rPr>
              <w:t>, jo k</w:t>
            </w:r>
            <w:r w:rsidRPr="00930237">
              <w:rPr>
                <w:rFonts w:eastAsia="Times New Roman"/>
                <w:iCs/>
                <w:noProof/>
                <w:sz w:val="20"/>
              </w:rPr>
              <w:t>limata pārmaiņu radītie intensīvie nokrišņi lietus ūdeņu un gruntsūdeņu veidā rada būtisku papildu slodzi novecojušajām, energoneefektīvajām notekūdeņu attīrīšanas iekārtām</w:t>
            </w:r>
            <w:r>
              <w:rPr>
                <w:rFonts w:eastAsia="Times New Roman"/>
                <w:iCs/>
                <w:noProof/>
                <w:sz w:val="20"/>
              </w:rPr>
              <w:t xml:space="preserve"> </w:t>
            </w:r>
            <w:r w:rsidRPr="00E931A4">
              <w:rPr>
                <w:rFonts w:eastAsia="Times New Roman"/>
                <w:iCs/>
                <w:noProof/>
                <w:sz w:val="20"/>
              </w:rPr>
              <w:t>(NAI), kā arī NAI jaudas, attīrīšanas efektivitāte un izlaides atsevišķos gadījumos nav atbilstošas aktuālajai aglomerācijas notekūdeņu slodzei un saņemošās teritorijas vai ūdensobjekta stāvoklim</w:t>
            </w:r>
            <w:r w:rsidRPr="00930237">
              <w:rPr>
                <w:rFonts w:eastAsia="Times New Roman"/>
                <w:iCs/>
                <w:noProof/>
                <w:sz w:val="20"/>
              </w:rPr>
              <w:t xml:space="preserve">. </w:t>
            </w:r>
          </w:p>
          <w:p w14:paraId="79E4A126" w14:textId="71CF1708" w:rsidR="00DA560F" w:rsidRPr="00930237" w:rsidRDefault="00DA560F" w:rsidP="00DA560F">
            <w:pPr>
              <w:spacing w:before="0" w:after="0"/>
              <w:rPr>
                <w:rFonts w:eastAsia="Times New Roman"/>
                <w:iCs/>
                <w:noProof/>
                <w:sz w:val="20"/>
              </w:rPr>
            </w:pPr>
            <w:r w:rsidRPr="00930237">
              <w:rPr>
                <w:rFonts w:eastAsia="Times New Roman"/>
                <w:iCs/>
                <w:noProof/>
                <w:sz w:val="20"/>
              </w:rPr>
              <w:t>Turklāt notekūdeņu attīrīšanas procesā rodas daudz notekūdeņu dūņu, tām ir ierobežota pielietojamība, bet neatbilstoša to uzglabāšana un apsaimniekošana</w:t>
            </w:r>
            <w:r>
              <w:rPr>
                <w:rFonts w:eastAsia="Times New Roman"/>
                <w:iCs/>
                <w:noProof/>
                <w:sz w:val="20"/>
              </w:rPr>
              <w:t>,</w:t>
            </w:r>
            <w:r w:rsidR="00660A9A">
              <w:t xml:space="preserve"> </w:t>
            </w:r>
            <w:r w:rsidRPr="00E931A4">
              <w:rPr>
                <w:rFonts w:eastAsia="Times New Roman"/>
                <w:iCs/>
                <w:noProof/>
                <w:sz w:val="20"/>
              </w:rPr>
              <w:t>kā kons</w:t>
            </w:r>
            <w:r w:rsidR="00FE1506">
              <w:rPr>
                <w:rFonts w:eastAsia="Times New Roman"/>
                <w:iCs/>
                <w:noProof/>
                <w:sz w:val="20"/>
              </w:rPr>
              <w:t>t</w:t>
            </w:r>
            <w:r w:rsidRPr="00E931A4">
              <w:rPr>
                <w:rFonts w:eastAsia="Times New Roman"/>
                <w:iCs/>
                <w:noProof/>
                <w:sz w:val="20"/>
              </w:rPr>
              <w:t>atēts nacionālajos ziņojumos</w:t>
            </w:r>
            <w:r>
              <w:rPr>
                <w:rFonts w:eastAsia="Times New Roman"/>
                <w:iCs/>
                <w:noProof/>
                <w:sz w:val="20"/>
              </w:rPr>
              <w:t>,</w:t>
            </w:r>
            <w:r w:rsidRPr="00930237">
              <w:rPr>
                <w:rFonts w:eastAsia="Times New Roman"/>
                <w:iCs/>
                <w:noProof/>
                <w:sz w:val="20"/>
              </w:rPr>
              <w:t xml:space="preserve"> </w:t>
            </w:r>
            <w:r>
              <w:rPr>
                <w:rFonts w:eastAsia="Times New Roman"/>
                <w:iCs/>
                <w:noProof/>
                <w:sz w:val="20"/>
              </w:rPr>
              <w:t>rada</w:t>
            </w:r>
            <w:r w:rsidRPr="00930237">
              <w:rPr>
                <w:rFonts w:eastAsia="Times New Roman"/>
                <w:iCs/>
                <w:noProof/>
                <w:sz w:val="20"/>
              </w:rPr>
              <w:t xml:space="preserve"> vides piesārņojuma risku. Lai dūņu apsaimniekošanā veicinātu pāreju uz aprites ekonomikas principiem, atbilstoši Notekūdeņu dūņu apsaimniekošanas </w:t>
            </w:r>
            <w:r w:rsidRPr="00930237">
              <w:rPr>
                <w:rFonts w:eastAsia="Times New Roman"/>
                <w:iCs/>
                <w:noProof/>
                <w:sz w:val="20"/>
              </w:rPr>
              <w:lastRenderedPageBreak/>
              <w:t>stratēģijai tiks investēts atbilstošas dūņu apstrādes infrastruktūras izveidē, t.sk. nodrošinot atbilstošu dūņu uzglabāšanu un atūdeņošanu.</w:t>
            </w:r>
          </w:p>
          <w:p w14:paraId="6136B043" w14:textId="02CA41E9" w:rsidR="00DA560F" w:rsidRPr="00930237" w:rsidRDefault="00DA560F" w:rsidP="00146A12">
            <w:pPr>
              <w:spacing w:before="0" w:after="0"/>
              <w:rPr>
                <w:rFonts w:eastAsia="Times New Roman"/>
                <w:iCs/>
                <w:noProof/>
                <w:sz w:val="20"/>
              </w:rPr>
            </w:pPr>
            <w:r w:rsidRPr="00930237">
              <w:rPr>
                <w:rFonts w:eastAsia="Times New Roman"/>
                <w:iCs/>
                <w:noProof/>
                <w:sz w:val="20"/>
              </w:rPr>
              <w:t xml:space="preserve">Savukārt sausuma periodos novecojušo un korodējušo kanalizācijas tīklu dēļ var rasties notekūdeņu eksfiltrācija vidē, radot piesārņojumu. Tādēļ </w:t>
            </w:r>
            <w:r>
              <w:rPr>
                <w:rFonts w:eastAsia="Times New Roman"/>
                <w:iCs/>
                <w:noProof/>
                <w:sz w:val="20"/>
              </w:rPr>
              <w:t xml:space="preserve">2.2.1.SAM ietvaros </w:t>
            </w:r>
            <w:r w:rsidR="00660A9A" w:rsidRPr="0315A25E">
              <w:rPr>
                <w:rFonts w:eastAsia="Times New Roman"/>
                <w:noProof/>
                <w:sz w:val="20"/>
              </w:rPr>
              <w:t xml:space="preserve">piesārņojuma samazināšanai </w:t>
            </w:r>
            <w:r>
              <w:rPr>
                <w:rFonts w:eastAsia="Times New Roman"/>
                <w:iCs/>
                <w:noProof/>
                <w:sz w:val="20"/>
              </w:rPr>
              <w:t xml:space="preserve">tiek paredzētas iespējas </w:t>
            </w:r>
            <w:r w:rsidR="00660A9A">
              <w:rPr>
                <w:rFonts w:eastAsia="Times New Roman"/>
                <w:iCs/>
                <w:noProof/>
                <w:sz w:val="20"/>
              </w:rPr>
              <w:t>gan</w:t>
            </w:r>
            <w:r>
              <w:rPr>
                <w:rFonts w:eastAsia="Times New Roman"/>
                <w:iCs/>
                <w:noProof/>
                <w:sz w:val="20"/>
              </w:rPr>
              <w:t xml:space="preserve"> </w:t>
            </w:r>
            <w:r w:rsidRPr="00930237">
              <w:rPr>
                <w:rFonts w:eastAsia="Times New Roman"/>
                <w:iCs/>
                <w:noProof/>
                <w:sz w:val="20"/>
              </w:rPr>
              <w:t>tīklu atjaunošan</w:t>
            </w:r>
            <w:r w:rsidR="00660A9A">
              <w:rPr>
                <w:rFonts w:eastAsia="Times New Roman"/>
                <w:iCs/>
                <w:noProof/>
                <w:sz w:val="20"/>
              </w:rPr>
              <w:t>a</w:t>
            </w:r>
            <w:r>
              <w:rPr>
                <w:rFonts w:eastAsia="Times New Roman"/>
                <w:iCs/>
                <w:noProof/>
                <w:sz w:val="20"/>
              </w:rPr>
              <w:t>i</w:t>
            </w:r>
            <w:r w:rsidRPr="00930237">
              <w:rPr>
                <w:rFonts w:eastAsia="Times New Roman"/>
                <w:iCs/>
                <w:noProof/>
                <w:sz w:val="20"/>
              </w:rPr>
              <w:t>, gan paplašināšana</w:t>
            </w:r>
            <w:r>
              <w:rPr>
                <w:rFonts w:eastAsia="Times New Roman"/>
                <w:iCs/>
                <w:noProof/>
                <w:sz w:val="20"/>
              </w:rPr>
              <w:t>i</w:t>
            </w:r>
            <w:r w:rsidRPr="00930237">
              <w:rPr>
                <w:rFonts w:eastAsia="Times New Roman"/>
                <w:iCs/>
                <w:noProof/>
                <w:sz w:val="20"/>
              </w:rPr>
              <w:t>, lai pēc iespējas vairāk mājsaimniecību var pies</w:t>
            </w:r>
            <w:r>
              <w:rPr>
                <w:rFonts w:eastAsia="Times New Roman"/>
                <w:iCs/>
                <w:noProof/>
                <w:sz w:val="20"/>
              </w:rPr>
              <w:t>l</w:t>
            </w:r>
            <w:r w:rsidRPr="00930237">
              <w:rPr>
                <w:rFonts w:eastAsia="Times New Roman"/>
                <w:iCs/>
                <w:noProof/>
                <w:sz w:val="20"/>
              </w:rPr>
              <w:t>ēgties centralizētajai sistēmai.</w:t>
            </w:r>
          </w:p>
        </w:tc>
      </w:tr>
      <w:tr w:rsidR="00DA560F" w:rsidRPr="00930237" w14:paraId="1D49E50B" w14:textId="77777777" w:rsidTr="00D42A96">
        <w:tc>
          <w:tcPr>
            <w:tcW w:w="653" w:type="pct"/>
            <w:vMerge/>
          </w:tcPr>
          <w:p w14:paraId="5E084444" w14:textId="77777777" w:rsidR="00DA560F" w:rsidRPr="00930237" w:rsidRDefault="00DA560F" w:rsidP="00DA560F">
            <w:pPr>
              <w:spacing w:before="0" w:after="0"/>
              <w:rPr>
                <w:rFonts w:eastAsia="Times New Roman"/>
                <w:iCs/>
                <w:noProof/>
                <w:color w:val="7030A0"/>
                <w:sz w:val="20"/>
              </w:rPr>
            </w:pPr>
          </w:p>
        </w:tc>
        <w:tc>
          <w:tcPr>
            <w:tcW w:w="871" w:type="pct"/>
          </w:tcPr>
          <w:p w14:paraId="7E2FD64A" w14:textId="6273610E" w:rsidR="00DA560F" w:rsidRPr="00930237" w:rsidRDefault="00DA560F" w:rsidP="00DA560F">
            <w:pPr>
              <w:spacing w:before="0" w:after="0"/>
              <w:rPr>
                <w:sz w:val="20"/>
              </w:rPr>
            </w:pPr>
            <w:r w:rsidRPr="00930237">
              <w:rPr>
                <w:sz w:val="20"/>
              </w:rPr>
              <w:t>2.2.2.SAM Pārejas uz aprites ekonomiku veicināšana</w:t>
            </w:r>
          </w:p>
        </w:tc>
        <w:tc>
          <w:tcPr>
            <w:tcW w:w="3476" w:type="pct"/>
          </w:tcPr>
          <w:p w14:paraId="7260E749" w14:textId="7B5AD5D2" w:rsidR="00677F00" w:rsidRPr="00930237" w:rsidRDefault="00677F00" w:rsidP="00677F00">
            <w:pPr>
              <w:spacing w:before="0" w:after="0"/>
              <w:rPr>
                <w:rFonts w:eastAsia="Times New Roman"/>
                <w:noProof/>
                <w:sz w:val="20"/>
              </w:rPr>
            </w:pPr>
            <w:r w:rsidRPr="47ACAA9B">
              <w:rPr>
                <w:rFonts w:eastAsia="Times New Roman"/>
                <w:noProof/>
                <w:sz w:val="20"/>
              </w:rPr>
              <w:t>Saskaņā ar ESAO</w:t>
            </w:r>
            <w:r w:rsidRPr="47ACAA9B">
              <w:rPr>
                <w:rStyle w:val="FootnoteReference"/>
                <w:rFonts w:eastAsia="Times New Roman"/>
                <w:noProof/>
                <w:sz w:val="20"/>
              </w:rPr>
              <w:footnoteReference w:id="73"/>
            </w:r>
            <w:r w:rsidRPr="47ACAA9B">
              <w:rPr>
                <w:rFonts w:eastAsia="Times New Roman"/>
                <w:noProof/>
                <w:sz w:val="20"/>
              </w:rPr>
              <w:t xml:space="preserve"> un EK Ziņojumu</w:t>
            </w:r>
            <w:r w:rsidRPr="47ACAA9B">
              <w:rPr>
                <w:rStyle w:val="FootnoteReference"/>
                <w:rFonts w:eastAsia="Times New Roman"/>
                <w:noProof/>
                <w:sz w:val="20"/>
              </w:rPr>
              <w:footnoteReference w:id="74"/>
            </w:r>
            <w:r w:rsidRPr="47ACAA9B">
              <w:rPr>
                <w:rFonts w:eastAsia="Times New Roman"/>
                <w:noProof/>
                <w:sz w:val="20"/>
              </w:rPr>
              <w:t xml:space="preserve"> Latvijā jāpalielina atkritumu pārstrāde, jāuzlabo dalītas atkritumu savākšanas efektivitāte un šķirošanas kvalitāte, kā arī jāveicina aprites ekonomikas pamata radīšana, lai noteiktā apjomā un termiņā sasniegtu atkritumu direktīvās</w:t>
            </w:r>
            <w:r w:rsidRPr="47ACAA9B">
              <w:rPr>
                <w:rStyle w:val="FootnoteReference"/>
                <w:rFonts w:eastAsia="Times New Roman"/>
                <w:noProof/>
                <w:sz w:val="20"/>
              </w:rPr>
              <w:footnoteReference w:id="75"/>
            </w:r>
            <w:r w:rsidRPr="47ACAA9B">
              <w:rPr>
                <w:rFonts w:eastAsia="Times New Roman"/>
                <w:noProof/>
                <w:sz w:val="20"/>
              </w:rPr>
              <w:t xml:space="preserve"> un Latvijas tiesību aktos</w:t>
            </w:r>
            <w:r w:rsidRPr="47ACAA9B">
              <w:rPr>
                <w:rStyle w:val="FootnoteReference"/>
                <w:rFonts w:eastAsia="Times New Roman"/>
                <w:noProof/>
                <w:sz w:val="20"/>
              </w:rPr>
              <w:footnoteReference w:id="76"/>
            </w:r>
            <w:r w:rsidRPr="47ACAA9B">
              <w:rPr>
                <w:rFonts w:eastAsia="Times New Roman"/>
                <w:noProof/>
                <w:sz w:val="20"/>
              </w:rPr>
              <w:t xml:space="preserve"> izvirzītos mērķus. Nepietiekamas pārstrādes dēļ pastāv risks, ka Latvija var nesasniegt 2025.–2035.gadam izvirzītos pārstrādes mērķus vairākām atkritumu plūsmām, kā arī nodrošināt poligonos apglabāto sadzīves atkritumu apjomu ne vairāk kā 10% apmērā. Tāpat ir jānodrošina ES Direktīvas 2018/851</w:t>
            </w:r>
            <w:r w:rsidRPr="47ACAA9B">
              <w:rPr>
                <w:rStyle w:val="FootnoteReference"/>
                <w:rFonts w:eastAsia="Times New Roman"/>
                <w:noProof/>
                <w:sz w:val="20"/>
              </w:rPr>
              <w:footnoteReference w:id="77"/>
            </w:r>
            <w:r w:rsidRPr="47ACAA9B">
              <w:rPr>
                <w:rFonts w:eastAsia="Times New Roman"/>
                <w:noProof/>
                <w:sz w:val="20"/>
              </w:rPr>
              <w:t xml:space="preserve"> prasības attiecībā uz dalītu atkritumu savākšanu no 2023.gada  bioloģiski noārdāmajiem, no 2025.gada tekstila un bīstamajiem sadzīves atkritumiem.</w:t>
            </w:r>
          </w:p>
          <w:p w14:paraId="400BBC77" w14:textId="0A95DC7A" w:rsidR="00DA560F" w:rsidRPr="00930237" w:rsidRDefault="00677F00" w:rsidP="00677F00">
            <w:pPr>
              <w:spacing w:before="0" w:after="0"/>
              <w:rPr>
                <w:rFonts w:eastAsia="Times New Roman"/>
                <w:iCs/>
                <w:noProof/>
                <w:sz w:val="20"/>
              </w:rPr>
            </w:pPr>
            <w:r w:rsidRPr="47ACAA9B">
              <w:rPr>
                <w:rFonts w:eastAsia="Times New Roman"/>
                <w:noProof/>
                <w:sz w:val="20"/>
              </w:rPr>
              <w:t xml:space="preserve">Eiropas Zaļā kursa un aprites ekonomikas pakotnes ieviešanai un pārstrādes mērķu sasniegšanai plānots nodrošināt visaptverošu aprites ekonomikas atkritumu apsaimniekošanas hierarhijas principu ievērošanu radīto un apglabāto atkritumu apjoma samazināšanai, otrreizējo izvielu izmantošanas palielināšanai, pārstrādes attīstībai. </w:t>
            </w:r>
            <w:r w:rsidRPr="47ACAA9B">
              <w:rPr>
                <w:rFonts w:eastAsia="Times New Roman"/>
                <w:sz w:val="20"/>
              </w:rPr>
              <w:t xml:space="preserve">Steidzami nepieciešama aprites ekonomikas principu ieviešana, jo dabas resursu izmantošana tautsaimniecībā nav pietiekami efektīva un nav panākta materiālo resursu patēriņa </w:t>
            </w:r>
            <w:proofErr w:type="spellStart"/>
            <w:r w:rsidRPr="47ACAA9B">
              <w:rPr>
                <w:rFonts w:eastAsia="Times New Roman"/>
                <w:sz w:val="20"/>
              </w:rPr>
              <w:t>atsaiste</w:t>
            </w:r>
            <w:proofErr w:type="spellEnd"/>
            <w:r w:rsidRPr="47ACAA9B">
              <w:rPr>
                <w:rFonts w:eastAsia="Times New Roman"/>
                <w:sz w:val="20"/>
              </w:rPr>
              <w:t xml:space="preserve"> no ekonomiskās attīstības. Resursu produktivitāte svārstās ap 0,9 </w:t>
            </w:r>
            <w:proofErr w:type="spellStart"/>
            <w:r w:rsidRPr="47ACAA9B">
              <w:rPr>
                <w:rFonts w:eastAsia="Times New Roman"/>
                <w:i/>
                <w:iCs/>
                <w:sz w:val="20"/>
              </w:rPr>
              <w:t>euro</w:t>
            </w:r>
            <w:proofErr w:type="spellEnd"/>
            <w:r w:rsidRPr="47ACAA9B">
              <w:rPr>
                <w:rFonts w:eastAsia="Times New Roman"/>
                <w:sz w:val="20"/>
              </w:rPr>
              <w:t xml:space="preserve">/kg, kamēr ES vidējā vērtība ir 2 </w:t>
            </w:r>
            <w:proofErr w:type="spellStart"/>
            <w:r w:rsidRPr="47ACAA9B">
              <w:rPr>
                <w:rFonts w:eastAsia="Times New Roman"/>
                <w:i/>
                <w:iCs/>
                <w:sz w:val="20"/>
              </w:rPr>
              <w:t>euro</w:t>
            </w:r>
            <w:proofErr w:type="spellEnd"/>
            <w:r w:rsidRPr="47ACAA9B">
              <w:rPr>
                <w:rFonts w:eastAsia="Times New Roman"/>
                <w:sz w:val="20"/>
              </w:rPr>
              <w:t>/kg</w:t>
            </w:r>
            <w:r w:rsidRPr="47ACAA9B">
              <w:rPr>
                <w:rStyle w:val="FootnoteReference"/>
                <w:rFonts w:eastAsia="Times New Roman"/>
                <w:noProof/>
                <w:sz w:val="20"/>
              </w:rPr>
              <w:footnoteReference w:id="78"/>
            </w:r>
            <w:r w:rsidRPr="47ACAA9B">
              <w:rPr>
                <w:rFonts w:eastAsia="Times New Roman"/>
                <w:sz w:val="20"/>
              </w:rPr>
              <w:t xml:space="preserve">. Savukārt materiālo resursu patēriņa līmenis valstī arvien palielinās – vidējais resursu patēriņš sasniedzis 12 t/iedz., līdzīgi kā ES vidēji 13 t/iedz. </w:t>
            </w:r>
            <w:r w:rsidRPr="47ACAA9B">
              <w:rPr>
                <w:rFonts w:eastAsia="Times New Roman"/>
                <w:noProof/>
                <w:sz w:val="20"/>
              </w:rPr>
              <w:t>ES mērogā</w:t>
            </w:r>
            <w:r w:rsidRPr="47ACAA9B">
              <w:rPr>
                <w:rFonts w:eastAsia="Times New Roman"/>
                <w:sz w:val="20"/>
              </w:rPr>
              <w:t xml:space="preserve"> Latvijas MVU attiecībā uz resursu efektivitātes pasākumu ieviešanu ierindojas pēdējā desmitniekā</w:t>
            </w:r>
            <w:r w:rsidRPr="47ACAA9B">
              <w:rPr>
                <w:rFonts w:eastAsia="Times New Roman"/>
                <w:noProof/>
                <w:sz w:val="20"/>
              </w:rPr>
              <w:t>.</w:t>
            </w:r>
            <w:r w:rsidRPr="47ACAA9B">
              <w:rPr>
                <w:rFonts w:eastAsia="Times New Roman"/>
                <w:sz w:val="20"/>
              </w:rPr>
              <w:t xml:space="preserve"> 2019.gadā otrreizējo izejvielu izmantošana Latvijā sastādīja 4,7% no kopējā izejvielu apjoma, salīdzinājumā - ES vidējais rādītājs ir 11,9</w:t>
            </w:r>
            <w:r w:rsidRPr="47ACAA9B">
              <w:rPr>
                <w:rFonts w:eastAsia="Times New Roman"/>
                <w:noProof/>
                <w:sz w:val="20"/>
              </w:rPr>
              <w:t>%</w:t>
            </w:r>
            <w:r w:rsidRPr="47ACAA9B">
              <w:rPr>
                <w:rStyle w:val="FootnoteReference"/>
                <w:rFonts w:eastAsia="Times New Roman"/>
                <w:noProof/>
                <w:sz w:val="20"/>
              </w:rPr>
              <w:footnoteReference w:id="79"/>
            </w:r>
            <w:r w:rsidRPr="47ACAA9B">
              <w:rPr>
                <w:rFonts w:eastAsia="Times New Roman"/>
                <w:noProof/>
                <w:sz w:val="20"/>
              </w:rPr>
              <w:t>.</w:t>
            </w:r>
          </w:p>
        </w:tc>
      </w:tr>
      <w:tr w:rsidR="00DA560F" w:rsidRPr="00930237" w14:paraId="4F3CA0EC" w14:textId="77777777" w:rsidTr="00D42A96">
        <w:tc>
          <w:tcPr>
            <w:tcW w:w="653" w:type="pct"/>
            <w:vMerge/>
          </w:tcPr>
          <w:p w14:paraId="36E4993C" w14:textId="77777777" w:rsidR="00DA560F" w:rsidRPr="00930237" w:rsidRDefault="00DA560F" w:rsidP="00DA560F">
            <w:pPr>
              <w:spacing w:before="0" w:after="0"/>
              <w:rPr>
                <w:rFonts w:eastAsia="Times New Roman"/>
                <w:iCs/>
                <w:noProof/>
                <w:sz w:val="20"/>
              </w:rPr>
            </w:pPr>
          </w:p>
        </w:tc>
        <w:tc>
          <w:tcPr>
            <w:tcW w:w="871" w:type="pct"/>
          </w:tcPr>
          <w:p w14:paraId="7AD75C26" w14:textId="6A64FD1E" w:rsidR="00DA560F" w:rsidRPr="00930237" w:rsidRDefault="00DA560F" w:rsidP="00DA560F">
            <w:pPr>
              <w:spacing w:before="0" w:after="0"/>
              <w:rPr>
                <w:sz w:val="20"/>
              </w:rPr>
            </w:pPr>
            <w:r w:rsidRPr="00930237">
              <w:rPr>
                <w:sz w:val="20"/>
              </w:rPr>
              <w:t>2.2.3.SAM Uzlabot dabas aizsardzību un bioloģisko daudzveidību, “zaļo” infrastruktūru, it īpaši pilsētvidē, un samazināt piesārņojumu</w:t>
            </w:r>
          </w:p>
        </w:tc>
        <w:tc>
          <w:tcPr>
            <w:tcW w:w="3476" w:type="pct"/>
          </w:tcPr>
          <w:p w14:paraId="7D916E50" w14:textId="77777777" w:rsidR="00677F00" w:rsidRPr="00930237" w:rsidRDefault="00677F00" w:rsidP="00677F00">
            <w:pPr>
              <w:spacing w:before="0" w:after="0"/>
              <w:rPr>
                <w:rFonts w:eastAsia="Times New Roman"/>
                <w:noProof/>
                <w:sz w:val="20"/>
              </w:rPr>
            </w:pPr>
            <w:r w:rsidRPr="47ACAA9B">
              <w:rPr>
                <w:rFonts w:eastAsia="Times New Roman"/>
                <w:noProof/>
                <w:sz w:val="20"/>
              </w:rPr>
              <w:t>Dabisku ekosistēmu saglabāšana un atjaunošana ir galvenie nosacījumi, lai palielinātu pielāgošanās spēju klimata pārmaiņām un mazinātu bioloģiskus riskus sabiedrības un vides veselībai. Latvijai jāturpina ĪADT apsaimniekošanas plānu izstrāde un īstenošana, arī ārpus ĪADT, lai apturētu bioloģiskās daudzveidības samazināšanos un uzlabotu sugu un biotopu aizsardzības statusu. Sociāli ekonomiskajā novērtējumā</w:t>
            </w:r>
            <w:r w:rsidRPr="47ACAA9B">
              <w:rPr>
                <w:rStyle w:val="FootnoteReference"/>
                <w:rFonts w:eastAsia="Times New Roman"/>
                <w:noProof/>
                <w:sz w:val="20"/>
              </w:rPr>
              <w:footnoteReference w:id="80"/>
            </w:r>
            <w:r w:rsidRPr="47ACAA9B">
              <w:rPr>
                <w:rFonts w:eastAsia="Times New Roman"/>
                <w:noProof/>
                <w:sz w:val="20"/>
              </w:rPr>
              <w:t xml:space="preserve"> ir pamatots, ka pasākumi dzīvotņu atjaunošanā ir lietderīgi un izmaksu efektīvi.</w:t>
            </w:r>
          </w:p>
          <w:p w14:paraId="4F41F5F6" w14:textId="77777777" w:rsidR="00677F00" w:rsidRPr="00930237" w:rsidRDefault="00677F00" w:rsidP="00677F00">
            <w:pPr>
              <w:spacing w:before="0" w:after="0"/>
              <w:rPr>
                <w:rFonts w:eastAsia="Times New Roman"/>
                <w:noProof/>
                <w:sz w:val="20"/>
              </w:rPr>
            </w:pPr>
            <w:r w:rsidRPr="47ACAA9B">
              <w:rPr>
                <w:rFonts w:eastAsia="Times New Roman"/>
                <w:noProof/>
                <w:sz w:val="20"/>
              </w:rPr>
              <w:lastRenderedPageBreak/>
              <w:t>Saskaņā ar ESAO</w:t>
            </w:r>
            <w:r w:rsidRPr="47ACAA9B">
              <w:rPr>
                <w:rFonts w:eastAsia="Times New Roman"/>
                <w:noProof/>
                <w:sz w:val="20"/>
                <w:vertAlign w:val="superscript"/>
              </w:rPr>
              <w:t>56</w:t>
            </w:r>
            <w:r w:rsidRPr="47ACAA9B">
              <w:rPr>
                <w:rFonts w:eastAsia="Times New Roman"/>
                <w:noProof/>
                <w:sz w:val="20"/>
              </w:rPr>
              <w:t xml:space="preserve"> ir jāpaātrina vēsturiski piesārņoto vietu sanācija. Latvijā reģistrētas vairāk nekā 3500 piesārņotas un potenciāli piesārņotas vietas. Sanācijas pasākumu īstenošana nodrošinās vides kvalitātes uzlabošanos, teritoriju atgriešanu saimnieciskajā apritē, mazinās risku veselībai, ievērojot piesārņojuma migrācijas pastiprināšanos klimata pārmaiņu ietekmē u.tml. </w:t>
            </w:r>
          </w:p>
          <w:p w14:paraId="3085C4CC" w14:textId="77777777" w:rsidR="00677F00" w:rsidRPr="00930237" w:rsidRDefault="00677F00" w:rsidP="00677F00">
            <w:pPr>
              <w:spacing w:before="0" w:after="0"/>
              <w:rPr>
                <w:rFonts w:eastAsia="Times New Roman"/>
                <w:noProof/>
                <w:sz w:val="20"/>
              </w:rPr>
            </w:pPr>
            <w:r w:rsidRPr="00930237">
              <w:rPr>
                <w:rFonts w:eastAsia="Times New Roman"/>
                <w:noProof/>
                <w:sz w:val="20"/>
              </w:rPr>
              <w:t xml:space="preserve">Slikta gaisa kvalitāte </w:t>
            </w:r>
            <w:r w:rsidRPr="002C0949">
              <w:rPr>
                <w:rFonts w:eastAsia="Times New Roman"/>
                <w:noProof/>
                <w:sz w:val="20"/>
              </w:rPr>
              <w:t>negatīvi ietekmē dzīves kvalitāti</w:t>
            </w:r>
            <w:r>
              <w:rPr>
                <w:rFonts w:eastAsia="Times New Roman"/>
                <w:noProof/>
                <w:sz w:val="20"/>
              </w:rPr>
              <w:t xml:space="preserve">, </w:t>
            </w:r>
            <w:r w:rsidRPr="00D463CF">
              <w:rPr>
                <w:rFonts w:eastAsia="Times New Roman"/>
                <w:noProof/>
                <w:sz w:val="20"/>
              </w:rPr>
              <w:t>ekosistēm</w:t>
            </w:r>
            <w:r>
              <w:rPr>
                <w:rFonts w:eastAsia="Times New Roman"/>
                <w:noProof/>
                <w:sz w:val="20"/>
              </w:rPr>
              <w:t>as,</w:t>
            </w:r>
            <w:r w:rsidRPr="00D463CF">
              <w:rPr>
                <w:rFonts w:eastAsia="Times New Roman"/>
                <w:noProof/>
                <w:sz w:val="20"/>
              </w:rPr>
              <w:t xml:space="preserve"> </w:t>
            </w:r>
            <w:r w:rsidRPr="004102B6">
              <w:rPr>
                <w:rFonts w:eastAsia="Times New Roman"/>
                <w:noProof/>
                <w:sz w:val="20"/>
              </w:rPr>
              <w:t>palielin</w:t>
            </w:r>
            <w:r>
              <w:rPr>
                <w:rFonts w:eastAsia="Times New Roman"/>
                <w:noProof/>
                <w:sz w:val="20"/>
              </w:rPr>
              <w:t>a</w:t>
            </w:r>
            <w:r w:rsidRPr="004102B6">
              <w:rPr>
                <w:rFonts w:eastAsia="Times New Roman"/>
                <w:noProof/>
                <w:sz w:val="20"/>
              </w:rPr>
              <w:t xml:space="preserve"> veselības aprūpes izmaksas</w:t>
            </w:r>
            <w:r>
              <w:rPr>
                <w:rFonts w:eastAsia="Times New Roman"/>
                <w:noProof/>
                <w:sz w:val="20"/>
              </w:rPr>
              <w:t>,</w:t>
            </w:r>
            <w:r w:rsidRPr="004102B6">
              <w:rPr>
                <w:rFonts w:eastAsia="Times New Roman"/>
                <w:noProof/>
                <w:sz w:val="20"/>
              </w:rPr>
              <w:t xml:space="preserve"> </w:t>
            </w:r>
            <w:r w:rsidRPr="002C0949">
              <w:rPr>
                <w:rFonts w:eastAsia="Times New Roman"/>
                <w:noProof/>
                <w:sz w:val="20"/>
              </w:rPr>
              <w:t>var izraisīt elpceļu, sirds un asinsvadu slimības</w:t>
            </w:r>
            <w:r>
              <w:rPr>
                <w:rFonts w:eastAsia="Times New Roman"/>
                <w:noProof/>
                <w:sz w:val="20"/>
              </w:rPr>
              <w:t>, tā ir</w:t>
            </w:r>
            <w:r w:rsidRPr="00D463CF">
              <w:rPr>
                <w:rFonts w:eastAsia="Times New Roman"/>
                <w:noProof/>
                <w:sz w:val="20"/>
              </w:rPr>
              <w:t xml:space="preserve"> galvenais priekšlaicīgas nāves cēlonis ES</w:t>
            </w:r>
            <w:r>
              <w:rPr>
                <w:rStyle w:val="FootnoteReference"/>
                <w:rFonts w:eastAsia="Times New Roman"/>
                <w:noProof/>
                <w:sz w:val="20"/>
              </w:rPr>
              <w:footnoteReference w:id="81"/>
            </w:r>
            <w:r>
              <w:rPr>
                <w:rFonts w:eastAsia="Times New Roman"/>
                <w:noProof/>
                <w:sz w:val="20"/>
              </w:rPr>
              <w:t>.</w:t>
            </w:r>
            <w:r w:rsidRPr="00930237">
              <w:rPr>
                <w:rFonts w:eastAsia="Times New Roman"/>
                <w:noProof/>
                <w:sz w:val="20"/>
              </w:rPr>
              <w:t xml:space="preserve"> Gaisa kvalitātes jautājumi jāskata  integratīvi ar klimata aspektiem. Atbilstoši Plānam</w:t>
            </w:r>
            <w:r>
              <w:rPr>
                <w:rStyle w:val="FootnoteReference"/>
                <w:rFonts w:eastAsia="Times New Roman"/>
                <w:noProof/>
                <w:sz w:val="20"/>
              </w:rPr>
              <w:footnoteReference w:id="82"/>
            </w:r>
            <w:r w:rsidRPr="00930237">
              <w:rPr>
                <w:rFonts w:eastAsia="Times New Roman"/>
                <w:noProof/>
                <w:sz w:val="20"/>
              </w:rPr>
              <w:t xml:space="preserve"> paredzētas investīcijas gaisa kvalitātes uzlabošanai pilsētās un blīvi apdzīvotās vietās, mazinot piesārņojuma normatīvu pārsniegumus.</w:t>
            </w:r>
          </w:p>
          <w:p w14:paraId="53145CE5" w14:textId="16DB8534" w:rsidR="00DA560F" w:rsidRPr="00930237" w:rsidRDefault="00677F00" w:rsidP="00677F00">
            <w:pPr>
              <w:spacing w:before="0" w:after="0"/>
              <w:rPr>
                <w:rFonts w:eastAsia="Times New Roman"/>
                <w:iCs/>
                <w:noProof/>
                <w:sz w:val="20"/>
              </w:rPr>
            </w:pPr>
            <w:r w:rsidRPr="47ACAA9B">
              <w:rPr>
                <w:rFonts w:eastAsia="Times New Roman"/>
                <w:noProof/>
                <w:sz w:val="20"/>
              </w:rPr>
              <w:t>EK vērtējumā gaisa monitoringa tīkls Latvijā ir viens no mazākajiem ES</w:t>
            </w:r>
            <w:r w:rsidRPr="47ACAA9B">
              <w:rPr>
                <w:rStyle w:val="FootnoteReference"/>
                <w:rFonts w:eastAsia="Times New Roman"/>
                <w:noProof/>
                <w:sz w:val="20"/>
              </w:rPr>
              <w:footnoteReference w:id="83"/>
            </w:r>
            <w:r w:rsidRPr="47ACAA9B">
              <w:rPr>
                <w:rFonts w:eastAsia="Times New Roman"/>
                <w:noProof/>
                <w:sz w:val="20"/>
              </w:rPr>
              <w:t>, ir  jāuzlabo virszemes ūdens ķīmiskās kvalitātes monitorings</w:t>
            </w:r>
            <w:r w:rsidRPr="47ACAA9B">
              <w:rPr>
                <w:rStyle w:val="FootnoteReference"/>
                <w:rFonts w:eastAsia="Times New Roman"/>
                <w:noProof/>
                <w:sz w:val="20"/>
              </w:rPr>
              <w:footnoteReference w:id="84"/>
            </w:r>
            <w:r w:rsidRPr="47ACAA9B">
              <w:rPr>
                <w:rFonts w:eastAsia="Times New Roman"/>
                <w:noProof/>
                <w:sz w:val="20"/>
              </w:rPr>
              <w:t xml:space="preserve"> un dzeramā ūdens monitoringa programma</w:t>
            </w:r>
            <w:r w:rsidRPr="47ACAA9B" w:rsidDel="00D01D8F">
              <w:rPr>
                <w:rFonts w:eastAsia="Times New Roman"/>
                <w:noProof/>
                <w:sz w:val="20"/>
              </w:rPr>
              <w:t xml:space="preserve">. </w:t>
            </w:r>
            <w:r w:rsidRPr="47ACAA9B">
              <w:rPr>
                <w:rFonts w:eastAsia="Times New Roman"/>
                <w:noProof/>
                <w:sz w:val="20"/>
              </w:rPr>
              <w:t xml:space="preserve"> Viena no ESAO</w:t>
            </w:r>
            <w:r w:rsidRPr="47ACAA9B">
              <w:rPr>
                <w:rFonts w:eastAsia="Times New Roman"/>
                <w:noProof/>
                <w:sz w:val="20"/>
                <w:vertAlign w:val="superscript"/>
              </w:rPr>
              <w:t>56</w:t>
            </w:r>
            <w:r w:rsidRPr="47ACAA9B">
              <w:rPr>
                <w:rFonts w:eastAsia="Times New Roman"/>
                <w:noProof/>
                <w:sz w:val="20"/>
              </w:rPr>
              <w:t xml:space="preserve"> rekomendācijām Latvijai nosaka, ka ir jāpaplašina sabiedrības līdzdalība un informētība vides jautājumos. Socioloģiskās aptaujas un pētījumi</w:t>
            </w:r>
            <w:r w:rsidRPr="47ACAA9B">
              <w:rPr>
                <w:rStyle w:val="FootnoteReference"/>
                <w:rFonts w:eastAsia="Times New Roman"/>
                <w:noProof/>
                <w:sz w:val="20"/>
              </w:rPr>
              <w:footnoteReference w:id="85"/>
            </w:r>
            <w:r w:rsidRPr="47ACAA9B">
              <w:rPr>
                <w:rFonts w:eastAsia="Times New Roman"/>
                <w:noProof/>
                <w:sz w:val="20"/>
              </w:rPr>
              <w:t xml:space="preserve"> apliecina vides jautājumu nozīmi, vienlaikus parādot sabiedrības nepietiekamo informētību. </w:t>
            </w:r>
          </w:p>
        </w:tc>
      </w:tr>
      <w:tr w:rsidR="00DA560F" w:rsidRPr="00930237" w14:paraId="6C42FDC4" w14:textId="77777777" w:rsidTr="00D42A96">
        <w:tc>
          <w:tcPr>
            <w:tcW w:w="653" w:type="pct"/>
            <w:vMerge/>
          </w:tcPr>
          <w:p w14:paraId="63F64E81" w14:textId="77777777" w:rsidR="00DA560F" w:rsidRPr="00930237" w:rsidRDefault="00DA560F" w:rsidP="00DA560F">
            <w:pPr>
              <w:spacing w:before="0" w:after="0"/>
              <w:rPr>
                <w:rFonts w:eastAsia="Times New Roman"/>
                <w:iCs/>
                <w:noProof/>
                <w:sz w:val="20"/>
              </w:rPr>
            </w:pPr>
          </w:p>
        </w:tc>
        <w:tc>
          <w:tcPr>
            <w:tcW w:w="871" w:type="pct"/>
          </w:tcPr>
          <w:p w14:paraId="7B2EA3B8" w14:textId="0FC05BE6" w:rsidR="00DA560F" w:rsidRPr="00930237" w:rsidRDefault="00DA560F" w:rsidP="00DA560F">
            <w:pPr>
              <w:spacing w:before="0" w:after="0"/>
              <w:rPr>
                <w:sz w:val="20"/>
              </w:rPr>
            </w:pPr>
            <w:r w:rsidRPr="00930237">
              <w:rPr>
                <w:sz w:val="20"/>
              </w:rPr>
              <w:t xml:space="preserve">2.3.1.SAM </w:t>
            </w:r>
          </w:p>
          <w:p w14:paraId="474BC985" w14:textId="77777777" w:rsidR="00DA560F" w:rsidRPr="00930237" w:rsidRDefault="00DA560F" w:rsidP="00DA560F">
            <w:pPr>
              <w:spacing w:before="0" w:after="0"/>
              <w:rPr>
                <w:rFonts w:eastAsia="Times New Roman"/>
                <w:iCs/>
                <w:noProof/>
                <w:sz w:val="20"/>
              </w:rPr>
            </w:pPr>
            <w:r w:rsidRPr="00930237">
              <w:rPr>
                <w:sz w:val="20"/>
              </w:rPr>
              <w:t xml:space="preserve">Veicināt ilgtspējīgu </w:t>
            </w:r>
            <w:proofErr w:type="spellStart"/>
            <w:r w:rsidRPr="00930237">
              <w:rPr>
                <w:sz w:val="20"/>
              </w:rPr>
              <w:t>daudzveidu</w:t>
            </w:r>
            <w:proofErr w:type="spellEnd"/>
            <w:r w:rsidRPr="00930237">
              <w:rPr>
                <w:sz w:val="20"/>
              </w:rPr>
              <w:t xml:space="preserve"> mobilitāti pilsētās</w:t>
            </w:r>
          </w:p>
        </w:tc>
        <w:tc>
          <w:tcPr>
            <w:tcW w:w="3476" w:type="pct"/>
          </w:tcPr>
          <w:p w14:paraId="417EE0F0" w14:textId="2CFD2583" w:rsidR="00DA560F" w:rsidRPr="00930237" w:rsidRDefault="00DA560F" w:rsidP="00DA560F">
            <w:pPr>
              <w:spacing w:before="0" w:after="0"/>
              <w:rPr>
                <w:rFonts w:eastAsia="Times New Roman"/>
                <w:iCs/>
                <w:noProof/>
                <w:sz w:val="20"/>
                <w:highlight w:val="yellow"/>
              </w:rPr>
            </w:pPr>
            <w:r w:rsidRPr="00930237">
              <w:rPr>
                <w:rFonts w:eastAsia="Times New Roman"/>
                <w:iCs/>
                <w:noProof/>
                <w:sz w:val="20"/>
              </w:rPr>
              <w:t>Latvijā 2018. gadā transports radīja 29% no kopējām SEG emisijām</w:t>
            </w:r>
            <w:r w:rsidRPr="00930237">
              <w:rPr>
                <w:rStyle w:val="FootnoteReference"/>
                <w:rFonts w:eastAsia="Times New Roman"/>
                <w:iCs/>
                <w:noProof/>
                <w:sz w:val="20"/>
              </w:rPr>
              <w:footnoteReference w:id="86"/>
            </w:r>
            <w:r w:rsidRPr="00930237">
              <w:rPr>
                <w:rFonts w:eastAsia="Times New Roman"/>
                <w:iCs/>
                <w:noProof/>
                <w:sz w:val="20"/>
              </w:rPr>
              <w:t xml:space="preserve">. </w:t>
            </w:r>
            <w:r w:rsidR="00A21383" w:rsidRPr="00A21383">
              <w:rPr>
                <w:rFonts w:eastAsia="Times New Roman"/>
                <w:iCs/>
                <w:noProof/>
                <w:sz w:val="20"/>
              </w:rPr>
              <w:t xml:space="preserve">Transports ir arī būtisks gaisa piesārņojuma avots. </w:t>
            </w:r>
            <w:r w:rsidRPr="00930237">
              <w:rPr>
                <w:rFonts w:eastAsia="Times New Roman"/>
                <w:iCs/>
                <w:noProof/>
                <w:sz w:val="20"/>
              </w:rPr>
              <w:t>Ilgtermiņa virzībā uz klimatneitralitāti 2050.gadā, līdz 2030.gadam ne-ETS SEG radītās emisijas jāsamazina par 6% salīdzinājumā ar 2005.gadu</w:t>
            </w:r>
            <w:r w:rsidRPr="00930237">
              <w:rPr>
                <w:rStyle w:val="FootnoteReference"/>
                <w:rFonts w:eastAsia="Times New Roman"/>
                <w:iCs/>
                <w:noProof/>
                <w:sz w:val="20"/>
              </w:rPr>
              <w:footnoteReference w:id="87"/>
            </w:r>
            <w:r w:rsidRPr="00930237">
              <w:rPr>
                <w:rFonts w:eastAsia="Times New Roman"/>
                <w:iCs/>
                <w:noProof/>
                <w:sz w:val="20"/>
              </w:rPr>
              <w:t>. Valstī jāattīsta ilgtspējīgi</w:t>
            </w:r>
            <w:r>
              <w:rPr>
                <w:rFonts w:eastAsia="Times New Roman"/>
                <w:iCs/>
                <w:noProof/>
                <w:sz w:val="20"/>
              </w:rPr>
              <w:t xml:space="preserve"> un </w:t>
            </w:r>
            <w:r w:rsidRPr="00930237">
              <w:rPr>
                <w:rFonts w:eastAsia="Times New Roman"/>
                <w:iCs/>
                <w:noProof/>
                <w:sz w:val="20"/>
              </w:rPr>
              <w:t>inovatīvi transporta risinājumi</w:t>
            </w:r>
            <w:r>
              <w:rPr>
                <w:rFonts w:eastAsia="Times New Roman"/>
                <w:iCs/>
                <w:noProof/>
                <w:sz w:val="20"/>
              </w:rPr>
              <w:t>.</w:t>
            </w:r>
            <w:r w:rsidRPr="00930237">
              <w:rPr>
                <w:rFonts w:eastAsia="Times New Roman"/>
                <w:iCs/>
                <w:noProof/>
                <w:sz w:val="20"/>
              </w:rPr>
              <w:t xml:space="preserve"> </w:t>
            </w:r>
            <w:r>
              <w:rPr>
                <w:rFonts w:eastAsia="Times New Roman"/>
                <w:iCs/>
                <w:noProof/>
                <w:sz w:val="20"/>
              </w:rPr>
              <w:t>I</w:t>
            </w:r>
            <w:r w:rsidRPr="00930237">
              <w:rPr>
                <w:rFonts w:eastAsia="Times New Roman"/>
                <w:iCs/>
                <w:noProof/>
                <w:sz w:val="20"/>
              </w:rPr>
              <w:t>lgtspējīgs transports nozīmē, ka transporta lietotājiem tiek piedāvātas izmaksu ziņā pieņemamas, pieejamākas un klimatam draudzīgākas mobilitātes paradumu alternatīvas.</w:t>
            </w:r>
          </w:p>
          <w:p w14:paraId="714F5C6A" w14:textId="4C7A659E" w:rsidR="00DA560F" w:rsidRDefault="00DA560F" w:rsidP="00FC29FC">
            <w:pPr>
              <w:spacing w:before="0" w:after="0"/>
              <w:rPr>
                <w:rFonts w:eastAsia="Times New Roman"/>
                <w:iCs/>
                <w:noProof/>
                <w:sz w:val="20"/>
              </w:rPr>
            </w:pPr>
            <w:r w:rsidRPr="00930237">
              <w:rPr>
                <w:rFonts w:eastAsia="Times New Roman"/>
                <w:iCs/>
                <w:noProof/>
                <w:sz w:val="20"/>
              </w:rPr>
              <w:t xml:space="preserve">Viens no </w:t>
            </w:r>
            <w:r w:rsidRPr="00930237">
              <w:rPr>
                <w:rFonts w:eastAsia="Times New Roman"/>
                <w:i/>
                <w:noProof/>
                <w:sz w:val="20"/>
              </w:rPr>
              <w:t>Eiropas Zaļā kursa</w:t>
            </w:r>
            <w:r w:rsidRPr="00930237">
              <w:rPr>
                <w:rStyle w:val="FootnoteReference"/>
                <w:rFonts w:eastAsia="Times New Roman"/>
                <w:i/>
                <w:noProof/>
                <w:sz w:val="20"/>
              </w:rPr>
              <w:footnoteReference w:id="88"/>
            </w:r>
            <w:r w:rsidRPr="00930237">
              <w:rPr>
                <w:rFonts w:eastAsia="Times New Roman"/>
                <w:iCs/>
                <w:noProof/>
                <w:sz w:val="20"/>
              </w:rPr>
              <w:t xml:space="preserve"> uzstādījumiem ir radīt spēcīgu stimulu multimodālajam transportam, kas uzlabotu transporta sistēmas efektivitāti. Lai mazinātu sastrēgumus un piesārņojumu</w:t>
            </w:r>
            <w:r w:rsidR="00A21383">
              <w:rPr>
                <w:rFonts w:eastAsia="Times New Roman"/>
                <w:iCs/>
                <w:noProof/>
                <w:sz w:val="20"/>
              </w:rPr>
              <w:t>, t.sk., gaisa piesārņojumu</w:t>
            </w:r>
            <w:r w:rsidRPr="00930237">
              <w:rPr>
                <w:rFonts w:eastAsia="Times New Roman"/>
                <w:iCs/>
                <w:noProof/>
                <w:sz w:val="20"/>
              </w:rPr>
              <w:t>, īpaši pilsētu teritorijās, svarīga ir multimodālo punktu attīstība, vienlaikus veicinot veloinfrastruktūras attīstību. ES fondu 2014.–2020.g</w:t>
            </w:r>
            <w:r w:rsidR="006B2832">
              <w:rPr>
                <w:rFonts w:eastAsia="Times New Roman"/>
                <w:iCs/>
                <w:noProof/>
                <w:sz w:val="20"/>
              </w:rPr>
              <w:t>.</w:t>
            </w:r>
            <w:r w:rsidRPr="00930237">
              <w:rPr>
                <w:rFonts w:eastAsia="Times New Roman"/>
                <w:iCs/>
                <w:noProof/>
                <w:sz w:val="20"/>
              </w:rPr>
              <w:t xml:space="preserve"> plānošanas perioda ietvaros tiek īstenots videi draudzīga sabiedriskā transporta attīstības pasākums, </w:t>
            </w:r>
            <w:r>
              <w:rPr>
                <w:rFonts w:eastAsia="Times New Roman"/>
                <w:iCs/>
                <w:noProof/>
                <w:sz w:val="20"/>
              </w:rPr>
              <w:t xml:space="preserve">kas paredz </w:t>
            </w:r>
            <w:r w:rsidRPr="00930237">
              <w:rPr>
                <w:rFonts w:eastAsia="Times New Roman"/>
                <w:iCs/>
                <w:noProof/>
                <w:sz w:val="20"/>
              </w:rPr>
              <w:t>nacionālas nozīmes attīstības centros līdz 2023.gadam nomain</w:t>
            </w:r>
            <w:r>
              <w:rPr>
                <w:rFonts w:eastAsia="Times New Roman"/>
                <w:iCs/>
                <w:noProof/>
                <w:sz w:val="20"/>
              </w:rPr>
              <w:t>ī</w:t>
            </w:r>
            <w:r w:rsidRPr="00930237">
              <w:rPr>
                <w:rFonts w:eastAsia="Times New Roman"/>
                <w:iCs/>
                <w:noProof/>
                <w:sz w:val="20"/>
              </w:rPr>
              <w:t>t vairāk kā 60 autobusus,</w:t>
            </w:r>
            <w:r>
              <w:rPr>
                <w:rFonts w:eastAsia="Times New Roman"/>
                <w:iCs/>
                <w:noProof/>
                <w:sz w:val="20"/>
              </w:rPr>
              <w:t xml:space="preserve"> </w:t>
            </w:r>
            <w:r w:rsidRPr="00930237">
              <w:rPr>
                <w:rFonts w:eastAsia="Times New Roman"/>
                <w:iCs/>
                <w:noProof/>
                <w:sz w:val="20"/>
              </w:rPr>
              <w:t>nodrošinot autobusu parku atbilstību videi draudzīgā sabiedriskā transporta kritērijiem. Turpmāka šād</w:t>
            </w:r>
            <w:r w:rsidR="006B2832">
              <w:rPr>
                <w:rFonts w:eastAsia="Times New Roman"/>
                <w:iCs/>
                <w:noProof/>
                <w:sz w:val="20"/>
              </w:rPr>
              <w:t>u</w:t>
            </w:r>
            <w:r w:rsidRPr="00930237">
              <w:rPr>
                <w:rFonts w:eastAsia="Times New Roman"/>
                <w:iCs/>
                <w:noProof/>
                <w:sz w:val="20"/>
              </w:rPr>
              <w:t xml:space="preserve"> investīciju nepieciešamība vērtējama atbilstoši jaunajām EK rekomendācijām un stratēģijām klimatneitralitātes nodrošināšanai.</w:t>
            </w:r>
            <w:r>
              <w:rPr>
                <w:rFonts w:eastAsia="Times New Roman"/>
                <w:iCs/>
                <w:noProof/>
                <w:sz w:val="20"/>
              </w:rPr>
              <w:t xml:space="preserve"> Tāpat ES fondu 2014.</w:t>
            </w:r>
            <w:r w:rsidR="006B2832">
              <w:rPr>
                <w:rFonts w:eastAsia="Times New Roman"/>
                <w:iCs/>
                <w:noProof/>
                <w:sz w:val="20"/>
              </w:rPr>
              <w:t>–</w:t>
            </w:r>
            <w:r>
              <w:rPr>
                <w:rFonts w:eastAsia="Times New Roman"/>
                <w:iCs/>
                <w:noProof/>
                <w:sz w:val="20"/>
              </w:rPr>
              <w:t>2020.g</w:t>
            </w:r>
            <w:r w:rsidR="006B2832">
              <w:rPr>
                <w:rFonts w:eastAsia="Times New Roman"/>
                <w:iCs/>
                <w:noProof/>
                <w:sz w:val="20"/>
              </w:rPr>
              <w:t>.</w:t>
            </w:r>
            <w:r>
              <w:rPr>
                <w:rFonts w:eastAsia="Times New Roman"/>
                <w:iCs/>
                <w:noProof/>
                <w:sz w:val="20"/>
              </w:rPr>
              <w:t xml:space="preserve"> plānošanas perioda ietvaros plānots izveidot 139 </w:t>
            </w:r>
            <w:r w:rsidR="00E60B3B">
              <w:rPr>
                <w:rFonts w:eastAsia="Times New Roman"/>
                <w:iCs/>
                <w:noProof/>
                <w:sz w:val="20"/>
              </w:rPr>
              <w:t>ETL</w:t>
            </w:r>
            <w:r>
              <w:rPr>
                <w:rFonts w:eastAsia="Times New Roman"/>
                <w:iCs/>
                <w:noProof/>
                <w:sz w:val="20"/>
              </w:rPr>
              <w:t xml:space="preserve"> uzlādes stacijas</w:t>
            </w:r>
            <w:r w:rsidR="00E60B3B">
              <w:rPr>
                <w:rFonts w:eastAsia="Times New Roman"/>
                <w:iCs/>
                <w:noProof/>
                <w:sz w:val="20"/>
              </w:rPr>
              <w:t>, bet</w:t>
            </w:r>
            <w:r>
              <w:rPr>
                <w:rFonts w:eastAsia="Times New Roman"/>
                <w:iCs/>
                <w:noProof/>
                <w:sz w:val="20"/>
              </w:rPr>
              <w:t xml:space="preserve"> turpmāku </w:t>
            </w:r>
            <w:r w:rsidR="00E60B3B">
              <w:rPr>
                <w:rFonts w:eastAsia="Times New Roman"/>
                <w:iCs/>
                <w:noProof/>
                <w:sz w:val="20"/>
              </w:rPr>
              <w:t>ETL</w:t>
            </w:r>
            <w:r>
              <w:rPr>
                <w:rFonts w:eastAsia="Times New Roman"/>
                <w:iCs/>
                <w:noProof/>
                <w:sz w:val="20"/>
              </w:rPr>
              <w:t xml:space="preserve"> uzlādes infrastruktūras attīstību nodrošinās privātais sektors, ko veicina nacionālā likumdošana un tirgus attīstības tendences.</w:t>
            </w:r>
          </w:p>
          <w:p w14:paraId="3723320A" w14:textId="6784BF8C" w:rsidR="00FC29FC" w:rsidRPr="00930237" w:rsidRDefault="00FC29FC" w:rsidP="00FC29FC">
            <w:pPr>
              <w:spacing w:before="0" w:after="0"/>
              <w:rPr>
                <w:rFonts w:eastAsia="Times New Roman"/>
                <w:iCs/>
                <w:noProof/>
                <w:sz w:val="20"/>
              </w:rPr>
            </w:pPr>
            <w:r w:rsidRPr="00FC29FC">
              <w:rPr>
                <w:rFonts w:eastAsia="Times New Roman"/>
                <w:iCs/>
                <w:noProof/>
                <w:sz w:val="20"/>
              </w:rPr>
              <w:lastRenderedPageBreak/>
              <w:t>Pieaugoša loma drošības un drošuma nodrošināšanā transporta nozarē ir digitalizācijai un jaunajām tehnoloģijām. Eiropas Zaļais kurss norāda, ka arvien lielāka nozīme būs automatizētai un satīklotai multimodālai mobilitātei, kā arī viedām satiksmes vadības sistēmām un intermodāliem pakalpojumiem, ko nodrošinās digitalizācijas risinājumu ieviešana. ES transporta sistēmu un infrastruktūru plānots sagatavot jauniem ilgtspējīgas mobilitātes pakalpojumiem, kas var samazināt sastrēgumus un piesārņojumu, jo īpaši pilsētu teritorijās.</w:t>
            </w:r>
          </w:p>
          <w:p w14:paraId="41C496B8" w14:textId="28EFDD3F" w:rsidR="00DA560F" w:rsidRDefault="00DA560F" w:rsidP="00DA560F">
            <w:pPr>
              <w:spacing w:before="0" w:after="0"/>
              <w:rPr>
                <w:rFonts w:eastAsia="Times New Roman"/>
                <w:iCs/>
                <w:noProof/>
                <w:sz w:val="20"/>
              </w:rPr>
            </w:pPr>
            <w:r w:rsidRPr="00930237">
              <w:rPr>
                <w:rFonts w:eastAsia="Times New Roman"/>
                <w:iCs/>
                <w:noProof/>
                <w:sz w:val="20"/>
              </w:rPr>
              <w:t>NEKP paredz vairākus kompleksus pasākumus klimata pārmaiņu samazināšanai transporta sektorā, kas tiks risināti ar ES fondu atbalstu: park&amp;ride sistēma, velo</w:t>
            </w:r>
            <w:r w:rsidR="007806EF">
              <w:rPr>
                <w:rFonts w:eastAsia="Times New Roman"/>
                <w:iCs/>
                <w:noProof/>
                <w:sz w:val="20"/>
              </w:rPr>
              <w:t xml:space="preserve">sipēdu </w:t>
            </w:r>
            <w:r w:rsidRPr="00930237">
              <w:rPr>
                <w:rFonts w:eastAsia="Times New Roman"/>
                <w:iCs/>
                <w:noProof/>
                <w:sz w:val="20"/>
              </w:rPr>
              <w:t xml:space="preserve">ceļi </w:t>
            </w:r>
            <w:r>
              <w:rPr>
                <w:rFonts w:eastAsia="Times New Roman"/>
                <w:iCs/>
                <w:noProof/>
                <w:sz w:val="20"/>
              </w:rPr>
              <w:t>un citi</w:t>
            </w:r>
            <w:r w:rsidRPr="00930237">
              <w:rPr>
                <w:rFonts w:eastAsia="Times New Roman"/>
                <w:iCs/>
                <w:noProof/>
                <w:sz w:val="20"/>
              </w:rPr>
              <w:t xml:space="preserve"> pasākumi atbilstoši </w:t>
            </w:r>
            <w:r>
              <w:rPr>
                <w:rFonts w:eastAsia="Times New Roman"/>
                <w:iCs/>
                <w:noProof/>
                <w:sz w:val="20"/>
              </w:rPr>
              <w:t xml:space="preserve">reģionu un </w:t>
            </w:r>
            <w:r w:rsidRPr="00930237">
              <w:rPr>
                <w:rFonts w:eastAsia="Times New Roman"/>
                <w:iCs/>
                <w:noProof/>
                <w:sz w:val="20"/>
              </w:rPr>
              <w:t xml:space="preserve">pašvaldību teritoriālajiem un satiksmes infrastruktūras attīstības plāniem), </w:t>
            </w:r>
            <w:r w:rsidR="00FC29FC">
              <w:rPr>
                <w:rFonts w:eastAsia="Times New Roman"/>
                <w:iCs/>
                <w:noProof/>
                <w:sz w:val="20"/>
              </w:rPr>
              <w:t>kā arī</w:t>
            </w:r>
            <w:r w:rsidRPr="00930237">
              <w:rPr>
                <w:rFonts w:eastAsia="Times New Roman"/>
                <w:iCs/>
                <w:noProof/>
                <w:sz w:val="20"/>
              </w:rPr>
              <w:t xml:space="preserve"> viedo tehnoloģiju ieviešana satiksmes plūsmas regulēšanai vides jautājumu risināšanai. </w:t>
            </w:r>
          </w:p>
          <w:p w14:paraId="21BCD2E3" w14:textId="7B2A6604" w:rsidR="00FC29FC" w:rsidRDefault="00FC29FC" w:rsidP="00DA560F">
            <w:pPr>
              <w:spacing w:before="0" w:after="0"/>
              <w:rPr>
                <w:rFonts w:eastAsia="Times New Roman"/>
                <w:iCs/>
                <w:noProof/>
                <w:sz w:val="20"/>
              </w:rPr>
            </w:pPr>
            <w:r w:rsidRPr="00FC29FC">
              <w:rPr>
                <w:rFonts w:eastAsia="Times New Roman"/>
                <w:iCs/>
                <w:noProof/>
                <w:sz w:val="20"/>
              </w:rPr>
              <w:t xml:space="preserve">Ņemot vērā augstāk minēto un lai sekmētu </w:t>
            </w:r>
            <w:r w:rsidR="006B2832">
              <w:rPr>
                <w:rFonts w:eastAsia="Times New Roman"/>
                <w:iCs/>
                <w:noProof/>
                <w:sz w:val="20"/>
              </w:rPr>
              <w:t>TAP 2027</w:t>
            </w:r>
            <w:r w:rsidR="00E60B3B">
              <w:rPr>
                <w:rFonts w:eastAsia="Times New Roman"/>
                <w:iCs/>
                <w:noProof/>
                <w:sz w:val="20"/>
              </w:rPr>
              <w:t xml:space="preserve"> </w:t>
            </w:r>
            <w:r w:rsidRPr="00FC29FC">
              <w:rPr>
                <w:rFonts w:eastAsia="Times New Roman"/>
                <w:iCs/>
                <w:noProof/>
                <w:sz w:val="20"/>
              </w:rPr>
              <w:t>noteikto politikas rezultātu: samazināts transporta radītais gaisa piesārņojums, SEG emisijas un uzlabota vides kvalitāte un paaugstināta transporta drošība un drošums, 2.3.1.SAM ietvaros paredzēts izbūvēt viedo tehnoloģiju infrastruktūru satiksmes plūsmas regulēšanai vides jautājumu risināšanai, izveidot multimodālu transporta mezglu, mobilitātes punktu, “Park &amp; ride” infrastruktūru, kā arī izbūvēt velo</w:t>
            </w:r>
            <w:r w:rsidR="007806EF">
              <w:rPr>
                <w:rFonts w:eastAsia="Times New Roman"/>
                <w:iCs/>
                <w:noProof/>
                <w:sz w:val="20"/>
              </w:rPr>
              <w:t xml:space="preserve">sipēdu </w:t>
            </w:r>
            <w:r w:rsidRPr="00FC29FC">
              <w:rPr>
                <w:rFonts w:eastAsia="Times New Roman"/>
                <w:iCs/>
                <w:noProof/>
                <w:sz w:val="20"/>
              </w:rPr>
              <w:t>ceļus gar autoceļiem un pašvaldību teritorijās.</w:t>
            </w:r>
          </w:p>
          <w:p w14:paraId="0C9932EA" w14:textId="64EA2DC3" w:rsidR="00DA560F" w:rsidRPr="00930237" w:rsidRDefault="00A21383" w:rsidP="006235AC">
            <w:pPr>
              <w:spacing w:before="0" w:after="0"/>
              <w:rPr>
                <w:rFonts w:eastAsia="Times New Roman"/>
                <w:iCs/>
                <w:noProof/>
                <w:sz w:val="20"/>
              </w:rPr>
            </w:pPr>
            <w:r w:rsidRPr="00A21383">
              <w:rPr>
                <w:rFonts w:eastAsia="Times New Roman"/>
                <w:iCs/>
                <w:noProof/>
                <w:sz w:val="20"/>
              </w:rPr>
              <w:t>Vienlaikus, lai uzlabotu gaisa kvalitāti konkrētās pilsētās, tiek izstrādāti pašvaldību gaisa kvalitātes uzlabošanas plāni, piem</w:t>
            </w:r>
            <w:r w:rsidR="00683775">
              <w:rPr>
                <w:rFonts w:eastAsia="Times New Roman"/>
                <w:iCs/>
                <w:noProof/>
                <w:sz w:val="20"/>
              </w:rPr>
              <w:t>.</w:t>
            </w:r>
            <w:r w:rsidRPr="00A21383">
              <w:rPr>
                <w:rFonts w:eastAsia="Times New Roman"/>
                <w:iCs/>
                <w:noProof/>
                <w:sz w:val="20"/>
              </w:rPr>
              <w:t>, “Rīgas gaisa kvalit</w:t>
            </w:r>
            <w:r w:rsidR="007323C7">
              <w:rPr>
                <w:rFonts w:eastAsia="Times New Roman"/>
                <w:iCs/>
                <w:noProof/>
                <w:sz w:val="20"/>
              </w:rPr>
              <w:t>ātes uzlabošanas rīcības plāns”</w:t>
            </w:r>
            <w:r w:rsidRPr="00A21383">
              <w:rPr>
                <w:rFonts w:eastAsia="Times New Roman"/>
                <w:iCs/>
                <w:noProof/>
                <w:sz w:val="20"/>
              </w:rPr>
              <w:t>, kurā tiek iekļauti arī pasākumi transporta radītā gaisa piesārņojuma samazināšanai.</w:t>
            </w:r>
          </w:p>
        </w:tc>
      </w:tr>
      <w:tr w:rsidR="003473D1" w:rsidRPr="00930237" w14:paraId="71E11D9F" w14:textId="77777777" w:rsidTr="00D42A96">
        <w:tc>
          <w:tcPr>
            <w:tcW w:w="653" w:type="pct"/>
            <w:vMerge w:val="restart"/>
          </w:tcPr>
          <w:p w14:paraId="79860B03" w14:textId="7533F6BC" w:rsidR="003473D1" w:rsidRPr="003473D1" w:rsidRDefault="003473D1" w:rsidP="003473D1">
            <w:pPr>
              <w:spacing w:after="0"/>
              <w:rPr>
                <w:rFonts w:eastAsia="Times New Roman"/>
                <w:iCs/>
                <w:noProof/>
                <w:sz w:val="20"/>
              </w:rPr>
            </w:pPr>
            <w:r>
              <w:rPr>
                <w:rFonts w:eastAsia="Times New Roman"/>
                <w:iCs/>
                <w:noProof/>
                <w:sz w:val="20"/>
              </w:rPr>
              <w:lastRenderedPageBreak/>
              <w:t>3.</w:t>
            </w:r>
            <w:r w:rsidRPr="003473D1">
              <w:rPr>
                <w:rFonts w:eastAsia="Times New Roman"/>
                <w:iCs/>
                <w:noProof/>
                <w:sz w:val="20"/>
              </w:rPr>
              <w:t>Ciešāk savienota Eiropa, uzlabojot mobilitāti</w:t>
            </w:r>
          </w:p>
        </w:tc>
        <w:tc>
          <w:tcPr>
            <w:tcW w:w="871" w:type="pct"/>
          </w:tcPr>
          <w:p w14:paraId="5A6ABFD3" w14:textId="77777777" w:rsidR="003473D1" w:rsidRDefault="003473D1" w:rsidP="003473D1">
            <w:pPr>
              <w:spacing w:before="0" w:after="0"/>
              <w:rPr>
                <w:sz w:val="20"/>
              </w:rPr>
            </w:pPr>
            <w:r w:rsidRPr="00930237">
              <w:rPr>
                <w:sz w:val="20"/>
              </w:rPr>
              <w:t>3.</w:t>
            </w:r>
            <w:r>
              <w:rPr>
                <w:sz w:val="20"/>
              </w:rPr>
              <w:t>1</w:t>
            </w:r>
            <w:r w:rsidRPr="00930237">
              <w:rPr>
                <w:sz w:val="20"/>
              </w:rPr>
              <w:t xml:space="preserve">.1.SAM Attīstīt ilgtspējīgu, pret klimatu izturīgu, inteliģentu, drošu un </w:t>
            </w:r>
            <w:proofErr w:type="spellStart"/>
            <w:r w:rsidRPr="00930237">
              <w:rPr>
                <w:sz w:val="20"/>
              </w:rPr>
              <w:t>vairākveidu</w:t>
            </w:r>
            <w:proofErr w:type="spellEnd"/>
            <w:r w:rsidRPr="00930237">
              <w:rPr>
                <w:sz w:val="20"/>
              </w:rPr>
              <w:t xml:space="preserve"> TEN-T infrastruktūru</w:t>
            </w:r>
          </w:p>
          <w:p w14:paraId="4C4DE169" w14:textId="77777777" w:rsidR="003473D1" w:rsidRDefault="003473D1" w:rsidP="003473D1">
            <w:pPr>
              <w:spacing w:before="0" w:after="0"/>
              <w:rPr>
                <w:sz w:val="20"/>
              </w:rPr>
            </w:pPr>
          </w:p>
          <w:p w14:paraId="62CD583A" w14:textId="77777777" w:rsidR="003473D1" w:rsidRDefault="003473D1" w:rsidP="003473D1">
            <w:pPr>
              <w:spacing w:before="0" w:after="0"/>
              <w:rPr>
                <w:sz w:val="20"/>
              </w:rPr>
            </w:pPr>
          </w:p>
          <w:p w14:paraId="7ABE962A" w14:textId="77777777" w:rsidR="003473D1" w:rsidRDefault="003473D1" w:rsidP="003473D1">
            <w:pPr>
              <w:spacing w:before="0" w:after="0"/>
              <w:rPr>
                <w:sz w:val="20"/>
              </w:rPr>
            </w:pPr>
          </w:p>
          <w:p w14:paraId="7C93B514" w14:textId="77777777" w:rsidR="003473D1" w:rsidRDefault="003473D1" w:rsidP="003473D1">
            <w:pPr>
              <w:spacing w:before="0" w:after="0"/>
              <w:rPr>
                <w:sz w:val="20"/>
              </w:rPr>
            </w:pPr>
          </w:p>
          <w:p w14:paraId="4996A8CA" w14:textId="77777777" w:rsidR="003473D1" w:rsidRDefault="003473D1" w:rsidP="003473D1">
            <w:pPr>
              <w:spacing w:before="0" w:after="0"/>
              <w:rPr>
                <w:sz w:val="20"/>
              </w:rPr>
            </w:pPr>
          </w:p>
          <w:p w14:paraId="33D63635" w14:textId="77777777" w:rsidR="003473D1" w:rsidRDefault="003473D1" w:rsidP="003473D1">
            <w:pPr>
              <w:spacing w:before="0" w:after="0"/>
              <w:rPr>
                <w:sz w:val="20"/>
              </w:rPr>
            </w:pPr>
          </w:p>
          <w:p w14:paraId="3BEA6D84" w14:textId="77777777" w:rsidR="003473D1" w:rsidRDefault="003473D1" w:rsidP="003473D1">
            <w:pPr>
              <w:spacing w:before="0" w:after="0"/>
              <w:rPr>
                <w:sz w:val="20"/>
              </w:rPr>
            </w:pPr>
          </w:p>
          <w:p w14:paraId="2B7827C3" w14:textId="77777777" w:rsidR="003473D1" w:rsidRDefault="003473D1" w:rsidP="003473D1">
            <w:pPr>
              <w:spacing w:before="0" w:after="0"/>
              <w:rPr>
                <w:sz w:val="20"/>
              </w:rPr>
            </w:pPr>
          </w:p>
          <w:p w14:paraId="3B9A3044" w14:textId="77777777" w:rsidR="003473D1" w:rsidRDefault="003473D1" w:rsidP="003473D1">
            <w:pPr>
              <w:spacing w:before="0" w:after="0"/>
              <w:rPr>
                <w:sz w:val="20"/>
              </w:rPr>
            </w:pPr>
          </w:p>
          <w:p w14:paraId="253A8509" w14:textId="77777777" w:rsidR="003473D1" w:rsidRDefault="003473D1" w:rsidP="003473D1">
            <w:pPr>
              <w:spacing w:before="0" w:after="0"/>
              <w:rPr>
                <w:sz w:val="20"/>
              </w:rPr>
            </w:pPr>
          </w:p>
          <w:p w14:paraId="510E6610" w14:textId="77777777" w:rsidR="003473D1" w:rsidRDefault="003473D1" w:rsidP="003473D1">
            <w:pPr>
              <w:spacing w:before="0" w:after="0"/>
              <w:rPr>
                <w:sz w:val="20"/>
              </w:rPr>
            </w:pPr>
          </w:p>
          <w:p w14:paraId="306E4BB4" w14:textId="77777777" w:rsidR="003473D1" w:rsidRDefault="003473D1" w:rsidP="003473D1">
            <w:pPr>
              <w:spacing w:before="0" w:after="0"/>
              <w:rPr>
                <w:sz w:val="20"/>
              </w:rPr>
            </w:pPr>
          </w:p>
          <w:p w14:paraId="125B14B5" w14:textId="77777777" w:rsidR="003473D1" w:rsidRDefault="003473D1" w:rsidP="003473D1">
            <w:pPr>
              <w:spacing w:before="0" w:after="0"/>
              <w:rPr>
                <w:sz w:val="20"/>
              </w:rPr>
            </w:pPr>
          </w:p>
          <w:p w14:paraId="4B360ED6" w14:textId="77777777" w:rsidR="003473D1" w:rsidRDefault="003473D1" w:rsidP="003473D1">
            <w:pPr>
              <w:spacing w:before="0" w:after="0"/>
              <w:rPr>
                <w:sz w:val="20"/>
              </w:rPr>
            </w:pPr>
          </w:p>
          <w:p w14:paraId="73E41296" w14:textId="77777777" w:rsidR="003473D1" w:rsidRDefault="003473D1" w:rsidP="003473D1">
            <w:pPr>
              <w:spacing w:before="0" w:after="0"/>
              <w:rPr>
                <w:sz w:val="20"/>
              </w:rPr>
            </w:pPr>
          </w:p>
          <w:p w14:paraId="0FAA0572" w14:textId="77777777" w:rsidR="003473D1" w:rsidRDefault="003473D1" w:rsidP="003473D1">
            <w:pPr>
              <w:spacing w:before="0" w:after="0"/>
              <w:rPr>
                <w:sz w:val="20"/>
              </w:rPr>
            </w:pPr>
          </w:p>
          <w:p w14:paraId="089FB11F" w14:textId="77777777" w:rsidR="003473D1" w:rsidRDefault="003473D1" w:rsidP="003473D1">
            <w:pPr>
              <w:spacing w:before="0" w:after="0"/>
              <w:rPr>
                <w:sz w:val="20"/>
              </w:rPr>
            </w:pPr>
          </w:p>
          <w:p w14:paraId="715AA968" w14:textId="77777777" w:rsidR="003473D1" w:rsidRDefault="003473D1" w:rsidP="003473D1">
            <w:pPr>
              <w:spacing w:before="0" w:after="0"/>
              <w:rPr>
                <w:sz w:val="20"/>
              </w:rPr>
            </w:pPr>
          </w:p>
          <w:p w14:paraId="3E21EEFF" w14:textId="77777777" w:rsidR="003473D1" w:rsidRDefault="003473D1" w:rsidP="003473D1">
            <w:pPr>
              <w:spacing w:before="0" w:after="0"/>
              <w:rPr>
                <w:sz w:val="20"/>
              </w:rPr>
            </w:pPr>
          </w:p>
          <w:p w14:paraId="36DA7BFD" w14:textId="77777777" w:rsidR="003473D1" w:rsidRDefault="003473D1" w:rsidP="003473D1">
            <w:pPr>
              <w:spacing w:before="0" w:after="0"/>
              <w:rPr>
                <w:sz w:val="20"/>
              </w:rPr>
            </w:pPr>
          </w:p>
          <w:p w14:paraId="266163E8" w14:textId="77777777" w:rsidR="003473D1" w:rsidRPr="00930237" w:rsidRDefault="003473D1" w:rsidP="003473D1">
            <w:pPr>
              <w:spacing w:before="0" w:after="0"/>
              <w:rPr>
                <w:sz w:val="20"/>
              </w:rPr>
            </w:pPr>
          </w:p>
        </w:tc>
        <w:tc>
          <w:tcPr>
            <w:tcW w:w="3476" w:type="pct"/>
          </w:tcPr>
          <w:p w14:paraId="48600800" w14:textId="77777777" w:rsidR="003473D1" w:rsidRPr="00930237" w:rsidRDefault="003473D1" w:rsidP="003473D1">
            <w:pPr>
              <w:spacing w:before="0" w:after="0"/>
              <w:rPr>
                <w:rFonts w:eastAsia="Times New Roman"/>
                <w:iCs/>
                <w:noProof/>
                <w:sz w:val="20"/>
              </w:rPr>
            </w:pPr>
            <w:r w:rsidRPr="00930237">
              <w:rPr>
                <w:rFonts w:eastAsia="Times New Roman"/>
                <w:iCs/>
                <w:noProof/>
                <w:sz w:val="20"/>
              </w:rPr>
              <w:lastRenderedPageBreak/>
              <w:t>Transporta nozares būtiskākie izaicinājumi no infrastruktūras viedokļa ir nodrošināt pilnvērtīgu integrēšanos TEN-T</w:t>
            </w:r>
            <w:r>
              <w:rPr>
                <w:rFonts w:eastAsia="Times New Roman"/>
                <w:iCs/>
                <w:noProof/>
                <w:sz w:val="20"/>
              </w:rPr>
              <w:t> </w:t>
            </w:r>
            <w:r w:rsidRPr="00930237">
              <w:rPr>
                <w:rFonts w:eastAsia="Times New Roman"/>
                <w:iCs/>
                <w:noProof/>
                <w:sz w:val="20"/>
              </w:rPr>
              <w:t xml:space="preserve">tīklā, uzlabojot gan savienojamību, gan drošību. </w:t>
            </w:r>
          </w:p>
          <w:p w14:paraId="271FB0FB" w14:textId="77777777" w:rsidR="003473D1" w:rsidRDefault="003473D1" w:rsidP="003473D1">
            <w:pPr>
              <w:spacing w:before="0" w:after="0"/>
              <w:rPr>
                <w:rFonts w:eastAsia="Times New Roman"/>
                <w:iCs/>
                <w:noProof/>
                <w:sz w:val="20"/>
              </w:rPr>
            </w:pPr>
            <w:r w:rsidRPr="00930237">
              <w:rPr>
                <w:rFonts w:eastAsia="Times New Roman"/>
                <w:iCs/>
                <w:noProof/>
                <w:sz w:val="20"/>
              </w:rPr>
              <w:t xml:space="preserve">Dzelzceļa tīkla infrastruktūras modernizācija ir būtiska konkurētspējas un ilgtspējas nodrošinātāja. Nepieciešams </w:t>
            </w:r>
            <w:r>
              <w:rPr>
                <w:rFonts w:eastAsia="Times New Roman"/>
                <w:iCs/>
                <w:noProof/>
                <w:sz w:val="20"/>
              </w:rPr>
              <w:t>to attīstīt</w:t>
            </w:r>
            <w:r w:rsidRPr="00930237">
              <w:rPr>
                <w:rFonts w:eastAsia="Times New Roman"/>
                <w:iCs/>
                <w:noProof/>
                <w:sz w:val="20"/>
              </w:rPr>
              <w:t xml:space="preserve">, nodrošinot </w:t>
            </w:r>
            <w:r>
              <w:rPr>
                <w:rFonts w:eastAsia="Times New Roman"/>
                <w:iCs/>
                <w:noProof/>
                <w:sz w:val="20"/>
              </w:rPr>
              <w:t>pieprasījuma apmierināšanu segmentos</w:t>
            </w:r>
            <w:r w:rsidRPr="00930237">
              <w:rPr>
                <w:rFonts w:eastAsia="Times New Roman"/>
                <w:iCs/>
                <w:noProof/>
                <w:sz w:val="20"/>
              </w:rPr>
              <w:t>, kur vērojams pieaugums</w:t>
            </w:r>
            <w:r>
              <w:rPr>
                <w:rFonts w:eastAsia="Times New Roman"/>
                <w:iCs/>
                <w:noProof/>
                <w:sz w:val="20"/>
              </w:rPr>
              <w:t xml:space="preserve"> – pasažieru pārvadājumu segmentā. Vienlaikus jānodrošina arī</w:t>
            </w:r>
            <w:r w:rsidRPr="00930237">
              <w:rPr>
                <w:rFonts w:eastAsia="Times New Roman"/>
                <w:iCs/>
                <w:noProof/>
                <w:sz w:val="20"/>
              </w:rPr>
              <w:t xml:space="preserve"> dzelzceļa infrastruktūras atbilstīb</w:t>
            </w:r>
            <w:r>
              <w:rPr>
                <w:rFonts w:eastAsia="Times New Roman"/>
                <w:iCs/>
                <w:noProof/>
                <w:sz w:val="20"/>
              </w:rPr>
              <w:t xml:space="preserve">a </w:t>
            </w:r>
            <w:r w:rsidRPr="00930237">
              <w:rPr>
                <w:rFonts w:eastAsia="Times New Roman"/>
                <w:iCs/>
                <w:noProof/>
                <w:sz w:val="20"/>
              </w:rPr>
              <w:t xml:space="preserve">dzelzceļa kravu tirgus attīstības tendencēm (kravas segmentu dažādošana, kravu pārvadājumu piesaistīšana jauniem tirgiem, jaunu pakalpojumu attīstība). </w:t>
            </w:r>
          </w:p>
          <w:p w14:paraId="05D563E1" w14:textId="77777777" w:rsidR="003473D1" w:rsidRPr="00930237" w:rsidRDefault="003473D1" w:rsidP="003473D1">
            <w:pPr>
              <w:spacing w:before="0" w:after="0"/>
              <w:rPr>
                <w:rFonts w:eastAsia="Times New Roman"/>
                <w:iCs/>
                <w:noProof/>
                <w:sz w:val="20"/>
              </w:rPr>
            </w:pPr>
            <w:r w:rsidRPr="00CC38DF">
              <w:rPr>
                <w:rFonts w:eastAsia="Times New Roman"/>
                <w:iCs/>
                <w:noProof/>
                <w:sz w:val="20"/>
              </w:rPr>
              <w:t xml:space="preserve">TEN-T dzelzceļa tīklā šobrīd iztrūkst </w:t>
            </w:r>
            <w:r>
              <w:rPr>
                <w:rFonts w:eastAsia="Times New Roman"/>
                <w:iCs/>
                <w:noProof/>
                <w:sz w:val="20"/>
              </w:rPr>
              <w:t>RB</w:t>
            </w:r>
            <w:r w:rsidRPr="00CC38DF">
              <w:rPr>
                <w:rFonts w:eastAsia="Times New Roman"/>
                <w:iCs/>
                <w:noProof/>
                <w:sz w:val="20"/>
              </w:rPr>
              <w:t xml:space="preserve"> savienojums. </w:t>
            </w:r>
            <w:r>
              <w:rPr>
                <w:rFonts w:eastAsia="Times New Roman"/>
                <w:iCs/>
                <w:noProof/>
                <w:sz w:val="20"/>
              </w:rPr>
              <w:t xml:space="preserve">Tas </w:t>
            </w:r>
            <w:r w:rsidRPr="00CC38DF">
              <w:rPr>
                <w:rFonts w:eastAsia="Times New Roman"/>
                <w:iCs/>
                <w:noProof/>
                <w:sz w:val="20"/>
              </w:rPr>
              <w:t xml:space="preserve">tiek risināts, </w:t>
            </w:r>
            <w:r>
              <w:rPr>
                <w:rFonts w:eastAsia="Times New Roman"/>
                <w:iCs/>
                <w:noProof/>
                <w:sz w:val="20"/>
              </w:rPr>
              <w:t>RB</w:t>
            </w:r>
            <w:r w:rsidRPr="00CC38DF">
              <w:rPr>
                <w:rFonts w:eastAsia="Times New Roman"/>
                <w:iCs/>
                <w:noProof/>
                <w:sz w:val="20"/>
              </w:rPr>
              <w:t xml:space="preserve"> reģionālās stacijas projektējot EISI ietvaros. </w:t>
            </w:r>
            <w:r>
              <w:rPr>
                <w:rFonts w:eastAsia="Times New Roman"/>
                <w:iCs/>
                <w:noProof/>
                <w:sz w:val="20"/>
              </w:rPr>
              <w:t>To</w:t>
            </w:r>
            <w:r w:rsidRPr="00CC38DF">
              <w:rPr>
                <w:rFonts w:eastAsia="Times New Roman"/>
                <w:iCs/>
                <w:noProof/>
                <w:sz w:val="20"/>
              </w:rPr>
              <w:t xml:space="preserve"> projektēšanu plānots pabeigt līdz 2023.gada novembrim. Dzelzceļa būvniecība tika uzsākta 2020.gada novembrī un tā tiks turpināta pa posmiem, masīvu būvniecību uzsākot 2023.gadā</w:t>
            </w:r>
            <w:r>
              <w:rPr>
                <w:rFonts w:eastAsia="Times New Roman"/>
                <w:iCs/>
                <w:noProof/>
                <w:sz w:val="20"/>
              </w:rPr>
              <w:t>;</w:t>
            </w:r>
            <w:r w:rsidRPr="00CC38DF">
              <w:rPr>
                <w:rFonts w:eastAsia="Times New Roman"/>
                <w:iCs/>
                <w:noProof/>
                <w:sz w:val="20"/>
              </w:rPr>
              <w:t xml:space="preserve"> </w:t>
            </w:r>
            <w:r>
              <w:rPr>
                <w:rFonts w:eastAsia="Times New Roman"/>
                <w:iCs/>
                <w:noProof/>
                <w:sz w:val="20"/>
              </w:rPr>
              <w:t>r</w:t>
            </w:r>
            <w:r w:rsidRPr="00CC38DF">
              <w:rPr>
                <w:rFonts w:eastAsia="Times New Roman"/>
                <w:iCs/>
                <w:noProof/>
                <w:sz w:val="20"/>
              </w:rPr>
              <w:t xml:space="preserve">eģionālo staciju būvniecību plānots uzsākt 2024.gadā. Lēmumi par reģionālo staciju atrašanās vietu tiek pieņemti </w:t>
            </w:r>
            <w:r>
              <w:rPr>
                <w:rFonts w:eastAsia="Times New Roman"/>
                <w:iCs/>
                <w:noProof/>
                <w:sz w:val="20"/>
              </w:rPr>
              <w:t>RB</w:t>
            </w:r>
            <w:r w:rsidRPr="00CC38DF">
              <w:rPr>
                <w:rFonts w:eastAsia="Times New Roman"/>
                <w:iCs/>
                <w:noProof/>
                <w:sz w:val="20"/>
              </w:rPr>
              <w:t xml:space="preserve"> dzelzceļa trases projektēšanas gaitā. Tādejādi visu 17 reģionālo staciju atrašanās vietas būs zināmas līdz 2023.gada beigām. </w:t>
            </w:r>
            <w:r>
              <w:rPr>
                <w:rFonts w:eastAsia="Times New Roman"/>
                <w:iCs/>
                <w:noProof/>
                <w:sz w:val="20"/>
              </w:rPr>
              <w:t>Šos</w:t>
            </w:r>
            <w:r w:rsidRPr="00CC38DF">
              <w:rPr>
                <w:rFonts w:eastAsia="Times New Roman"/>
                <w:iCs/>
                <w:noProof/>
                <w:sz w:val="20"/>
              </w:rPr>
              <w:t xml:space="preserve"> būvdarbus nav plānots veikt no KF līdzekļiem. Reģionālo staciju izbūves jautājums tiks pārskatīts vidusposma izvērtējuma ietvaros.</w:t>
            </w:r>
            <w:r>
              <w:rPr>
                <w:rFonts w:eastAsia="Times New Roman"/>
                <w:iCs/>
                <w:noProof/>
                <w:sz w:val="20"/>
              </w:rPr>
              <w:t xml:space="preserve"> </w:t>
            </w:r>
          </w:p>
          <w:p w14:paraId="66656848" w14:textId="37756877" w:rsidR="003473D1" w:rsidRPr="00930237" w:rsidRDefault="003473D1" w:rsidP="003473D1">
            <w:pPr>
              <w:spacing w:before="0" w:after="0"/>
              <w:rPr>
                <w:rFonts w:eastAsia="Times New Roman"/>
                <w:iCs/>
                <w:noProof/>
                <w:sz w:val="20"/>
              </w:rPr>
            </w:pPr>
            <w:r w:rsidRPr="00930237">
              <w:rPr>
                <w:rFonts w:eastAsia="Times New Roman"/>
                <w:iCs/>
                <w:noProof/>
                <w:sz w:val="20"/>
              </w:rPr>
              <w:t>Autoceļu apakšnozar</w:t>
            </w:r>
            <w:r>
              <w:rPr>
                <w:rFonts w:eastAsia="Times New Roman"/>
                <w:iCs/>
                <w:noProof/>
                <w:sz w:val="20"/>
              </w:rPr>
              <w:t>es</w:t>
            </w:r>
            <w:r w:rsidRPr="00930237">
              <w:rPr>
                <w:rFonts w:eastAsia="Times New Roman"/>
                <w:iCs/>
                <w:noProof/>
                <w:sz w:val="20"/>
              </w:rPr>
              <w:t xml:space="preserve"> būtiskākais izaicinājums ir uzlabot kvalitāti un drošību. Iemesls joprojām lielajam negadījumu skaitam uz autoceļiem ir mūsdienu satiksmes intensitātei un vajadzībām neatbilstoša kapacitāte. Pēdējo gadu laikā valsts galveno autoceļu tehniskais stāvoklis ir uzlabojies, tomēr 95% no tiem ir ar vienu brauktuvi</w:t>
            </w:r>
            <w:r>
              <w:rPr>
                <w:rFonts w:eastAsia="Times New Roman"/>
                <w:iCs/>
                <w:noProof/>
                <w:sz w:val="20"/>
              </w:rPr>
              <w:t xml:space="preserve">, kuru dalot ar </w:t>
            </w:r>
            <w:r w:rsidRPr="00930237">
              <w:rPr>
                <w:rFonts w:eastAsia="Times New Roman"/>
                <w:iCs/>
                <w:noProof/>
                <w:sz w:val="20"/>
              </w:rPr>
              <w:t xml:space="preserve">tranzīta </w:t>
            </w:r>
            <w:r w:rsidRPr="00930237">
              <w:rPr>
                <w:rFonts w:eastAsia="Times New Roman"/>
                <w:iCs/>
                <w:noProof/>
                <w:sz w:val="20"/>
              </w:rPr>
              <w:lastRenderedPageBreak/>
              <w:t>satiksmes plūsm</w:t>
            </w:r>
            <w:r>
              <w:rPr>
                <w:rFonts w:eastAsia="Times New Roman"/>
                <w:iCs/>
                <w:noProof/>
                <w:sz w:val="20"/>
              </w:rPr>
              <w:t>u,</w:t>
            </w:r>
            <w:r w:rsidRPr="00930237">
              <w:rPr>
                <w:rFonts w:eastAsia="Times New Roman"/>
                <w:iCs/>
                <w:noProof/>
                <w:sz w:val="20"/>
              </w:rPr>
              <w:t xml:space="preserve"> tie neatbilst ekonomiskas, drošas, </w:t>
            </w:r>
            <w:r>
              <w:rPr>
                <w:rFonts w:eastAsia="Times New Roman"/>
                <w:iCs/>
                <w:noProof/>
                <w:sz w:val="20"/>
              </w:rPr>
              <w:t>ērtas</w:t>
            </w:r>
            <w:r w:rsidRPr="00930237">
              <w:rPr>
                <w:rFonts w:eastAsia="Times New Roman"/>
                <w:iCs/>
                <w:noProof/>
                <w:sz w:val="20"/>
              </w:rPr>
              <w:t xml:space="preserve"> un videi draudzīgas satiksmes vajadzībām</w:t>
            </w:r>
            <w:r w:rsidRPr="00930237">
              <w:rPr>
                <w:rStyle w:val="FootnoteReference"/>
                <w:rFonts w:eastAsia="Times New Roman"/>
                <w:iCs/>
                <w:noProof/>
                <w:sz w:val="20"/>
              </w:rPr>
              <w:footnoteReference w:id="89"/>
            </w:r>
            <w:r w:rsidRPr="00930237">
              <w:rPr>
                <w:rFonts w:eastAsia="Times New Roman"/>
                <w:iCs/>
                <w:noProof/>
                <w:sz w:val="20"/>
              </w:rPr>
              <w:t>. Tehniskajiem parametriem neatbilstoši ceļi katru gadu tautsaimniecībai nodara apjomīgus zaudējumus – pieaug autotransporta ekspluatācijas izmaksas, brauciena ilgums, degvielas patēriņš un CO</w:t>
            </w:r>
            <w:r w:rsidRPr="00930237">
              <w:rPr>
                <w:rFonts w:eastAsia="Times New Roman"/>
                <w:iCs/>
                <w:noProof/>
                <w:sz w:val="20"/>
                <w:vertAlign w:val="subscript"/>
              </w:rPr>
              <w:t>2</w:t>
            </w:r>
            <w:r w:rsidRPr="00930237">
              <w:rPr>
                <w:rFonts w:eastAsia="Times New Roman"/>
                <w:iCs/>
                <w:noProof/>
                <w:sz w:val="20"/>
              </w:rPr>
              <w:t xml:space="preserve"> </w:t>
            </w:r>
            <w:r>
              <w:rPr>
                <w:rFonts w:eastAsia="Times New Roman"/>
                <w:iCs/>
                <w:noProof/>
                <w:sz w:val="20"/>
              </w:rPr>
              <w:t>emisijas</w:t>
            </w:r>
            <w:r w:rsidR="00413843">
              <w:rPr>
                <w:rFonts w:eastAsia="Times New Roman"/>
                <w:iCs/>
                <w:noProof/>
                <w:sz w:val="20"/>
              </w:rPr>
              <w:t xml:space="preserve">. </w:t>
            </w:r>
            <w:r w:rsidR="00413843" w:rsidRPr="00F641DE">
              <w:rPr>
                <w:rFonts w:eastAsia="Times New Roman"/>
                <w:iCs/>
                <w:noProof/>
                <w:sz w:val="20"/>
              </w:rPr>
              <w:t>2021. gada 29. jūnijā Ministru kabinets akceptēja Informatīvo ziņojumu par valsts autoceļu attīstību no 2020. līdz 2040. gadam</w:t>
            </w:r>
            <w:r w:rsidR="00413843">
              <w:rPr>
                <w:rFonts w:eastAsia="Times New Roman"/>
                <w:iCs/>
                <w:noProof/>
                <w:sz w:val="20"/>
              </w:rPr>
              <w:t xml:space="preserve">, kas paredz </w:t>
            </w:r>
            <w:r w:rsidR="00413843" w:rsidRPr="003A4270">
              <w:rPr>
                <w:rFonts w:eastAsia="Times New Roman"/>
                <w:iCs/>
                <w:noProof/>
                <w:sz w:val="20"/>
              </w:rPr>
              <w:t>autoceļu pārbūv</w:t>
            </w:r>
            <w:r w:rsidR="00413843">
              <w:rPr>
                <w:rFonts w:eastAsia="Times New Roman"/>
                <w:iCs/>
                <w:noProof/>
                <w:sz w:val="20"/>
              </w:rPr>
              <w:t>i</w:t>
            </w:r>
            <w:r w:rsidR="00413843" w:rsidRPr="003A4270">
              <w:rPr>
                <w:rFonts w:eastAsia="Times New Roman"/>
                <w:iCs/>
                <w:noProof/>
                <w:sz w:val="20"/>
              </w:rPr>
              <w:t xml:space="preserve"> par divu joslu ceļiem</w:t>
            </w:r>
            <w:r w:rsidR="00413843">
              <w:rPr>
                <w:rFonts w:eastAsia="Times New Roman"/>
                <w:iCs/>
                <w:noProof/>
                <w:sz w:val="20"/>
              </w:rPr>
              <w:t xml:space="preserve"> – ātrummaģistrālēm, </w:t>
            </w:r>
            <w:r w:rsidR="00413843" w:rsidRPr="003A4270">
              <w:rPr>
                <w:rFonts w:eastAsia="Times New Roman"/>
                <w:iCs/>
                <w:noProof/>
                <w:sz w:val="20"/>
              </w:rPr>
              <w:t>uzlabo</w:t>
            </w:r>
            <w:r w:rsidR="00413843">
              <w:rPr>
                <w:rFonts w:eastAsia="Times New Roman"/>
                <w:iCs/>
                <w:noProof/>
                <w:sz w:val="20"/>
              </w:rPr>
              <w:t>jot</w:t>
            </w:r>
            <w:r w:rsidR="00413843" w:rsidRPr="003A4270">
              <w:rPr>
                <w:rFonts w:eastAsia="Times New Roman"/>
                <w:iCs/>
                <w:noProof/>
                <w:sz w:val="20"/>
              </w:rPr>
              <w:t xml:space="preserve"> braukšanas apstākļu kvalitāti, satiksmes plūsm</w:t>
            </w:r>
            <w:r w:rsidR="00413843">
              <w:rPr>
                <w:rFonts w:eastAsia="Times New Roman"/>
                <w:iCs/>
                <w:noProof/>
                <w:sz w:val="20"/>
              </w:rPr>
              <w:t xml:space="preserve">u un apvedceļu izbūvi, kas savieno ātrummaģistrāles un atslogo pilsētas centrus no automašīnu plūsmām. </w:t>
            </w:r>
          </w:p>
          <w:p w14:paraId="5B5E7F2D" w14:textId="7689957E" w:rsidR="003473D1" w:rsidRDefault="003473D1" w:rsidP="003473D1">
            <w:pPr>
              <w:spacing w:before="0" w:after="0"/>
              <w:rPr>
                <w:rFonts w:eastAsia="Times New Roman"/>
                <w:iCs/>
                <w:noProof/>
                <w:sz w:val="20"/>
              </w:rPr>
            </w:pPr>
            <w:r w:rsidRPr="00930237">
              <w:rPr>
                <w:rFonts w:eastAsia="Times New Roman"/>
                <w:iCs/>
                <w:noProof/>
                <w:sz w:val="20"/>
              </w:rPr>
              <w:t>Stratēģijā “Latvija 2030” kā viena no nacionālo interešu telpām definēta Rīgas metropoles areāla teritorija</w:t>
            </w:r>
            <w:r>
              <w:rPr>
                <w:rFonts w:eastAsia="Times New Roman"/>
                <w:iCs/>
                <w:noProof/>
                <w:sz w:val="20"/>
              </w:rPr>
              <w:t xml:space="preserve">, kur </w:t>
            </w:r>
            <w:r w:rsidRPr="00930237">
              <w:rPr>
                <w:rFonts w:eastAsia="Times New Roman"/>
                <w:iCs/>
                <w:noProof/>
                <w:sz w:val="20"/>
              </w:rPr>
              <w:t>tieši transport</w:t>
            </w:r>
            <w:r>
              <w:rPr>
                <w:rFonts w:eastAsia="Times New Roman"/>
                <w:iCs/>
                <w:noProof/>
                <w:sz w:val="20"/>
              </w:rPr>
              <w:t>a infrastruktūra</w:t>
            </w:r>
            <w:r w:rsidRPr="00930237">
              <w:rPr>
                <w:rFonts w:eastAsia="Times New Roman"/>
                <w:iCs/>
                <w:noProof/>
                <w:sz w:val="20"/>
              </w:rPr>
              <w:t xml:space="preserve"> rada priekšnosacījumus metropoles areāla funkciju pilnvērtīgai nodrošināšanai. </w:t>
            </w:r>
            <w:r w:rsidR="00275ECD">
              <w:rPr>
                <w:rFonts w:eastAsia="Times New Roman"/>
                <w:iCs/>
                <w:noProof/>
                <w:sz w:val="20"/>
              </w:rPr>
              <w:t>AF plāna ietvaros tiks īstenota</w:t>
            </w:r>
            <w:r w:rsidRPr="00FC29FC">
              <w:rPr>
                <w:rFonts w:eastAsia="Times New Roman"/>
                <w:iCs/>
                <w:noProof/>
                <w:sz w:val="20"/>
              </w:rPr>
              <w:t xml:space="preserve"> reforma Rīgas metropoles areāla transporta zaļināšanai, tādējādi nodrošinot papildinātību ar </w:t>
            </w:r>
            <w:r w:rsidR="00F63972">
              <w:rPr>
                <w:rFonts w:eastAsia="Times New Roman"/>
                <w:iCs/>
                <w:noProof/>
                <w:sz w:val="20"/>
              </w:rPr>
              <w:t>programmu</w:t>
            </w:r>
            <w:r w:rsidRPr="00FC29FC">
              <w:rPr>
                <w:rFonts w:eastAsia="Times New Roman"/>
                <w:iCs/>
                <w:noProof/>
                <w:sz w:val="20"/>
              </w:rPr>
              <w:t xml:space="preserve"> paredzētajām investīcijām.</w:t>
            </w:r>
            <w:r>
              <w:rPr>
                <w:rFonts w:eastAsia="Times New Roman"/>
                <w:iCs/>
                <w:noProof/>
                <w:sz w:val="20"/>
              </w:rPr>
              <w:t xml:space="preserve"> L</w:t>
            </w:r>
            <w:r w:rsidRPr="00930237">
              <w:rPr>
                <w:rFonts w:eastAsia="Times New Roman"/>
                <w:iCs/>
                <w:noProof/>
                <w:sz w:val="20"/>
              </w:rPr>
              <w:t>ai nodrošinātu starptautisko savienojamību un iekļaušanos TEN-T tīklā, jāturpina nacionālo nozīmes centru transporta infrastruktūras attīstība.</w:t>
            </w:r>
          </w:p>
          <w:p w14:paraId="5341C633" w14:textId="6E51EBF8" w:rsidR="003473D1" w:rsidRDefault="003473D1" w:rsidP="003473D1">
            <w:pPr>
              <w:spacing w:before="0" w:after="0"/>
              <w:rPr>
                <w:rFonts w:eastAsia="Times New Roman"/>
                <w:iCs/>
                <w:noProof/>
                <w:sz w:val="20"/>
              </w:rPr>
            </w:pPr>
            <w:r>
              <w:rPr>
                <w:rFonts w:eastAsia="Times New Roman"/>
                <w:iCs/>
                <w:noProof/>
                <w:sz w:val="20"/>
              </w:rPr>
              <w:t>J</w:t>
            </w:r>
            <w:r w:rsidRPr="00930237">
              <w:rPr>
                <w:rFonts w:eastAsia="Times New Roman"/>
                <w:iCs/>
                <w:noProof/>
                <w:sz w:val="20"/>
              </w:rPr>
              <w:t>āturpina ostu publiskās infrastruktūras attīstība, sekmējot TEN-T koridora drošu sasniedzamību, videi draudzīgu un efektīvu izmantošanu. Investīcijas ostās tiek rūpīgi izvērtētas, nodrošinot, ka</w:t>
            </w:r>
            <w:r w:rsidRPr="00BA3728">
              <w:rPr>
                <w:rFonts w:eastAsia="Times New Roman"/>
                <w:iCs/>
                <w:noProof/>
                <w:sz w:val="20"/>
              </w:rPr>
              <w:t xml:space="preserve"> tiek atbalstītas investīcijas publiskas infrastruktūras attīstībā, kas ir vitāli svarīgas ostas darbības nodrošināšanai</w:t>
            </w:r>
            <w:r>
              <w:rPr>
                <w:rFonts w:eastAsia="Times New Roman"/>
                <w:iCs/>
                <w:noProof/>
                <w:sz w:val="20"/>
              </w:rPr>
              <w:t xml:space="preserve"> (</w:t>
            </w:r>
            <w:r w:rsidRPr="00930237">
              <w:rPr>
                <w:rFonts w:eastAsia="Times New Roman"/>
                <w:iCs/>
                <w:noProof/>
                <w:sz w:val="20"/>
              </w:rPr>
              <w:t>investīcijas komercdarbības attīstībai netiek atbalstītas</w:t>
            </w:r>
            <w:r>
              <w:rPr>
                <w:rFonts w:eastAsia="Times New Roman"/>
                <w:iCs/>
                <w:noProof/>
                <w:sz w:val="20"/>
              </w:rPr>
              <w:t>)</w:t>
            </w:r>
            <w:r w:rsidRPr="00930237">
              <w:rPr>
                <w:rFonts w:eastAsia="Times New Roman"/>
                <w:iCs/>
                <w:noProof/>
                <w:sz w:val="20"/>
              </w:rPr>
              <w:t>. Atbilstoši Ziemeļjūras</w:t>
            </w:r>
            <w:r>
              <w:rPr>
                <w:rFonts w:eastAsia="Times New Roman"/>
                <w:iCs/>
                <w:noProof/>
                <w:sz w:val="20"/>
              </w:rPr>
              <w:t>-</w:t>
            </w:r>
            <w:r w:rsidRPr="00930237">
              <w:rPr>
                <w:rFonts w:eastAsia="Times New Roman"/>
                <w:iCs/>
                <w:noProof/>
                <w:sz w:val="20"/>
              </w:rPr>
              <w:t>Baltijas pamattīkla koridora 4.darba plānam ostas ir daudzu pilsētu neatņemama pilsētvides daļa un efektīvi ostu savienojumi ar iekšzemi, jo īpaši pa dzelzceļu, ir galvenā Ziemeļjūras</w:t>
            </w:r>
            <w:r>
              <w:rPr>
                <w:rFonts w:eastAsia="Times New Roman"/>
                <w:iCs/>
                <w:noProof/>
                <w:sz w:val="20"/>
              </w:rPr>
              <w:t>-</w:t>
            </w:r>
            <w:r w:rsidRPr="00930237">
              <w:rPr>
                <w:rFonts w:eastAsia="Times New Roman"/>
                <w:iCs/>
                <w:noProof/>
                <w:sz w:val="20"/>
              </w:rPr>
              <w:t xml:space="preserve">Baltijas pamattīkla koridora prioritāte. Lai mazinātu ostu ietekmi uz pilsētvidi, klimatu un uzlabotu ostu drošību un drošumu, Latvijas ostu infrastruktūra ir jāpilnveido, </w:t>
            </w:r>
            <w:r w:rsidRPr="00BF015F">
              <w:rPr>
                <w:rFonts w:eastAsia="Times New Roman"/>
                <w:iCs/>
                <w:noProof/>
                <w:sz w:val="20"/>
              </w:rPr>
              <w:t xml:space="preserve">risinot </w:t>
            </w:r>
            <w:r>
              <w:rPr>
                <w:rFonts w:eastAsia="Times New Roman"/>
                <w:iCs/>
                <w:noProof/>
                <w:sz w:val="20"/>
              </w:rPr>
              <w:t xml:space="preserve">jautājumu par </w:t>
            </w:r>
            <w:r w:rsidRPr="00BF015F">
              <w:rPr>
                <w:rFonts w:eastAsia="Times New Roman"/>
                <w:iCs/>
                <w:noProof/>
                <w:sz w:val="20"/>
              </w:rPr>
              <w:t>alternatīvo degvielu pieejamību ostās, elektrotīkla pieslēgumus pie piestātnēm, kā arī modernizējot hidrotehniskās būves</w:t>
            </w:r>
            <w:r>
              <w:rPr>
                <w:rFonts w:eastAsia="Times New Roman"/>
                <w:iCs/>
                <w:noProof/>
                <w:sz w:val="20"/>
              </w:rPr>
              <w:t>.</w:t>
            </w:r>
            <w:r w:rsidRPr="00930237">
              <w:rPr>
                <w:rFonts w:eastAsia="Times New Roman"/>
                <w:iCs/>
                <w:noProof/>
                <w:sz w:val="20"/>
              </w:rPr>
              <w:t xml:space="preserve"> Atbilstoši Jūras maģistrāļu detalizētajam ieviešanas plānam</w:t>
            </w:r>
            <w:r w:rsidRPr="00930237">
              <w:rPr>
                <w:rFonts w:eastAsia="Times New Roman"/>
                <w:iCs/>
                <w:noProof/>
                <w:sz w:val="20"/>
                <w:vertAlign w:val="superscript"/>
              </w:rPr>
              <w:footnoteReference w:id="90"/>
            </w:r>
            <w:r w:rsidRPr="00930237">
              <w:rPr>
                <w:rFonts w:eastAsia="Times New Roman"/>
                <w:iCs/>
                <w:noProof/>
                <w:sz w:val="20"/>
              </w:rPr>
              <w:t xml:space="preserve"> jūras nozarei kā tirdzniecības veicinātājai strauji mainīgajā pasaulē ir jānodrošina, lai tā savlaicīgi ieviestu jaunākās tehnoloģijas, </w:t>
            </w:r>
            <w:r>
              <w:rPr>
                <w:rFonts w:eastAsia="Times New Roman"/>
                <w:iCs/>
                <w:noProof/>
                <w:sz w:val="20"/>
              </w:rPr>
              <w:t>tādējādi saglabājot</w:t>
            </w:r>
            <w:r w:rsidRPr="00930237">
              <w:rPr>
                <w:rFonts w:eastAsia="Times New Roman"/>
                <w:iCs/>
                <w:noProof/>
                <w:sz w:val="20"/>
              </w:rPr>
              <w:t xml:space="preserve"> konkurētspēju un pievilcību uzņēmumiem un pasažieriem. </w:t>
            </w:r>
            <w:r>
              <w:rPr>
                <w:rFonts w:eastAsia="Times New Roman"/>
                <w:iCs/>
                <w:noProof/>
                <w:sz w:val="20"/>
              </w:rPr>
              <w:t>Digitalizācijas nepieciešamība</w:t>
            </w:r>
            <w:r w:rsidRPr="00930237">
              <w:rPr>
                <w:rFonts w:eastAsia="Times New Roman"/>
                <w:iCs/>
                <w:noProof/>
                <w:sz w:val="20"/>
              </w:rPr>
              <w:t xml:space="preserve"> </w:t>
            </w:r>
            <w:r>
              <w:rPr>
                <w:rFonts w:eastAsia="Times New Roman"/>
                <w:iCs/>
                <w:noProof/>
                <w:sz w:val="20"/>
              </w:rPr>
              <w:t>uzsvērta</w:t>
            </w:r>
            <w:r w:rsidRPr="00930237">
              <w:rPr>
                <w:rFonts w:eastAsia="Times New Roman"/>
                <w:iCs/>
                <w:noProof/>
                <w:sz w:val="20"/>
              </w:rPr>
              <w:t xml:space="preserve"> arī ES ilgtermiņa stratēģijā “Zilā izaugsme”</w:t>
            </w:r>
            <w:r w:rsidRPr="00930237">
              <w:rPr>
                <w:rFonts w:eastAsia="Times New Roman"/>
                <w:iCs/>
                <w:noProof/>
                <w:sz w:val="20"/>
                <w:vertAlign w:val="superscript"/>
              </w:rPr>
              <w:footnoteReference w:id="91"/>
            </w:r>
            <w:r w:rsidRPr="00930237">
              <w:rPr>
                <w:rFonts w:eastAsia="Times New Roman"/>
                <w:iCs/>
                <w:noProof/>
                <w:sz w:val="20"/>
              </w:rPr>
              <w:t>, kuras mērķis ir panākt gudru, ilgtspējīgu un iekļaujošu izaugsmi.</w:t>
            </w:r>
            <w:r>
              <w:rPr>
                <w:rFonts w:eastAsia="Times New Roman"/>
                <w:iCs/>
                <w:noProof/>
                <w:sz w:val="20"/>
              </w:rPr>
              <w:t xml:space="preserve"> </w:t>
            </w:r>
          </w:p>
          <w:p w14:paraId="014291D4" w14:textId="57D67789" w:rsidR="003473D1" w:rsidRPr="00930237" w:rsidRDefault="003473D1" w:rsidP="003473D1">
            <w:pPr>
              <w:spacing w:before="0" w:after="0"/>
              <w:rPr>
                <w:rFonts w:eastAsia="Times New Roman"/>
                <w:iCs/>
                <w:noProof/>
                <w:sz w:val="20"/>
              </w:rPr>
            </w:pPr>
            <w:r w:rsidRPr="00FC29FC">
              <w:rPr>
                <w:rFonts w:eastAsia="Times New Roman"/>
                <w:iCs/>
                <w:noProof/>
                <w:sz w:val="20"/>
              </w:rPr>
              <w:t xml:space="preserve">Ņemot vērā minēto un lai sekmētu </w:t>
            </w:r>
            <w:r>
              <w:rPr>
                <w:rFonts w:eastAsia="Times New Roman"/>
                <w:iCs/>
                <w:noProof/>
                <w:sz w:val="20"/>
              </w:rPr>
              <w:t>TAP 2027</w:t>
            </w:r>
            <w:r w:rsidRPr="00FC29FC">
              <w:rPr>
                <w:rFonts w:eastAsia="Times New Roman"/>
                <w:iCs/>
                <w:noProof/>
                <w:sz w:val="20"/>
              </w:rPr>
              <w:t xml:space="preserve"> noteikto politikas rezultātu</w:t>
            </w:r>
            <w:r w:rsidR="007806EF">
              <w:rPr>
                <w:rFonts w:eastAsia="Times New Roman"/>
                <w:iCs/>
                <w:noProof/>
                <w:sz w:val="20"/>
              </w:rPr>
              <w:t>s</w:t>
            </w:r>
            <w:r w:rsidRPr="00FC29FC">
              <w:rPr>
                <w:rFonts w:eastAsia="Times New Roman"/>
                <w:iCs/>
                <w:noProof/>
                <w:sz w:val="20"/>
              </w:rPr>
              <w:t xml:space="preserve">: </w:t>
            </w:r>
            <w:r w:rsidR="007806EF" w:rsidRPr="007806EF">
              <w:rPr>
                <w:rFonts w:eastAsia="Times New Roman"/>
                <w:iCs/>
                <w:noProof/>
                <w:sz w:val="20"/>
              </w:rPr>
              <w:t>uzlabotas mobilitātes iespējas, samazinātas SEG emisijas transportā, uzlabota vides, t.sk. gaisa kvalitāte</w:t>
            </w:r>
            <w:r w:rsidRPr="00FC29FC">
              <w:rPr>
                <w:rFonts w:eastAsia="Times New Roman"/>
                <w:iCs/>
                <w:noProof/>
                <w:sz w:val="20"/>
              </w:rPr>
              <w:t>, 3.1.1.SAM ietvaros paredzēts pārbūvēt valsts galvenos autoceļus TEN-T tīklā, uzlabojot ceļu satiksmes drošību, izbūvēt jaunus valsts galveno autoceļu posmus, modernizēt</w:t>
            </w:r>
            <w:r>
              <w:rPr>
                <w:rFonts w:eastAsia="Times New Roman"/>
                <w:iCs/>
                <w:noProof/>
                <w:sz w:val="20"/>
              </w:rPr>
              <w:t>/izveidot jaunu</w:t>
            </w:r>
            <w:r w:rsidRPr="00FC29FC">
              <w:rPr>
                <w:rFonts w:eastAsia="Times New Roman"/>
                <w:iCs/>
                <w:noProof/>
                <w:sz w:val="20"/>
              </w:rPr>
              <w:t xml:space="preserve"> </w:t>
            </w:r>
            <w:r>
              <w:rPr>
                <w:rFonts w:eastAsia="Times New Roman"/>
                <w:iCs/>
                <w:noProof/>
                <w:sz w:val="20"/>
              </w:rPr>
              <w:t>TEN-T tīkla</w:t>
            </w:r>
            <w:r w:rsidRPr="00FC29FC">
              <w:rPr>
                <w:rFonts w:eastAsia="Times New Roman"/>
                <w:iCs/>
                <w:noProof/>
                <w:sz w:val="20"/>
              </w:rPr>
              <w:t xml:space="preserve"> dzelzceļa infrastruktūru, modernizēt dzelzceļa pasažieru infrastruktūru, izbūvēt/pārbūvēt/atjaunot Rīgas pilsētas transporta infrastruktūru, nodrošinot integrētas transporta sistēmas veidošanu, uzlabojot transporta infrastruktūras tehniskos parametrus un satiksmes drošību, kā arī attīstīt nacionālās nozīmes centru maģistrālās ielas un esošos maršrutus, kas nodrošina atsevišķu pilsētu daļu efektīvu savstarpējo sasaisti un sasaisti ar </w:t>
            </w:r>
            <w:r w:rsidRPr="00FC29FC">
              <w:rPr>
                <w:rFonts w:eastAsia="Times New Roman"/>
                <w:iCs/>
                <w:noProof/>
                <w:sz w:val="20"/>
              </w:rPr>
              <w:lastRenderedPageBreak/>
              <w:t>TEN-T tīklu, izbūvēt/pārbūvēt/modernizēt alternatīvus kravas ceļus</w:t>
            </w:r>
            <w:r>
              <w:rPr>
                <w:rFonts w:eastAsia="Times New Roman"/>
                <w:iCs/>
                <w:noProof/>
                <w:sz w:val="20"/>
              </w:rPr>
              <w:t>,</w:t>
            </w:r>
            <w:r>
              <w:t xml:space="preserve"> </w:t>
            </w:r>
            <w:r w:rsidRPr="00CC38DF">
              <w:rPr>
                <w:rFonts w:eastAsia="Times New Roman"/>
                <w:iCs/>
                <w:noProof/>
                <w:sz w:val="20"/>
              </w:rPr>
              <w:t>attīstīt lielo ostu publisko infrastruktūru, t.sk., attīstīt videi draudzīgas ostas infrastruktūru</w:t>
            </w:r>
            <w:r w:rsidRPr="00FC29FC">
              <w:rPr>
                <w:rFonts w:eastAsia="Times New Roman"/>
                <w:iCs/>
                <w:noProof/>
                <w:sz w:val="20"/>
              </w:rPr>
              <w:t>.</w:t>
            </w:r>
          </w:p>
        </w:tc>
      </w:tr>
      <w:tr w:rsidR="003473D1" w:rsidRPr="00930237" w14:paraId="590AD4B0" w14:textId="77777777" w:rsidTr="00D42A96">
        <w:tc>
          <w:tcPr>
            <w:tcW w:w="653" w:type="pct"/>
            <w:vMerge/>
          </w:tcPr>
          <w:p w14:paraId="573C86BA" w14:textId="77777777" w:rsidR="003473D1" w:rsidRPr="00930237" w:rsidRDefault="003473D1" w:rsidP="003473D1">
            <w:pPr>
              <w:spacing w:before="0" w:after="0"/>
              <w:rPr>
                <w:rFonts w:eastAsia="Times New Roman"/>
                <w:iCs/>
                <w:noProof/>
                <w:sz w:val="20"/>
              </w:rPr>
            </w:pPr>
          </w:p>
        </w:tc>
        <w:tc>
          <w:tcPr>
            <w:tcW w:w="871" w:type="pct"/>
          </w:tcPr>
          <w:p w14:paraId="408F4AFC" w14:textId="77777777" w:rsidR="003473D1" w:rsidRPr="00930237" w:rsidRDefault="003473D1" w:rsidP="003473D1">
            <w:pPr>
              <w:spacing w:before="0" w:after="0"/>
              <w:rPr>
                <w:sz w:val="20"/>
              </w:rPr>
            </w:pPr>
            <w:r w:rsidRPr="00930237">
              <w:rPr>
                <w:sz w:val="20"/>
              </w:rPr>
              <w:t>3.</w:t>
            </w:r>
            <w:r>
              <w:rPr>
                <w:sz w:val="20"/>
              </w:rPr>
              <w:t>1</w:t>
            </w:r>
            <w:r w:rsidRPr="00930237">
              <w:rPr>
                <w:sz w:val="20"/>
              </w:rPr>
              <w:t xml:space="preserve">.2.SAM </w:t>
            </w:r>
          </w:p>
          <w:p w14:paraId="48098083" w14:textId="543C72F2" w:rsidR="003473D1" w:rsidRPr="00930237" w:rsidRDefault="003473D1" w:rsidP="003473D1">
            <w:pPr>
              <w:spacing w:before="0" w:after="0"/>
              <w:rPr>
                <w:sz w:val="20"/>
              </w:rPr>
            </w:pPr>
            <w:r w:rsidRPr="00930237">
              <w:rPr>
                <w:sz w:val="20"/>
              </w:rPr>
              <w:t xml:space="preserve">Attīstīt un uzlabot ilgtspējīgu, </w:t>
            </w:r>
            <w:proofErr w:type="spellStart"/>
            <w:r w:rsidRPr="00930237">
              <w:rPr>
                <w:sz w:val="20"/>
              </w:rPr>
              <w:t>klimatnoturīgu</w:t>
            </w:r>
            <w:proofErr w:type="spellEnd"/>
            <w:r w:rsidRPr="00930237">
              <w:rPr>
                <w:sz w:val="20"/>
              </w:rPr>
              <w:t xml:space="preserve">, inteliģentu un </w:t>
            </w:r>
            <w:proofErr w:type="spellStart"/>
            <w:r w:rsidRPr="00930237">
              <w:rPr>
                <w:sz w:val="20"/>
              </w:rPr>
              <w:t>intermodālu</w:t>
            </w:r>
            <w:proofErr w:type="spellEnd"/>
            <w:r w:rsidRPr="00930237">
              <w:rPr>
                <w:sz w:val="20"/>
              </w:rPr>
              <w:t xml:space="preserve"> mobilitāti nacionālā, reģionālā līmenī,</w:t>
            </w:r>
            <w:r>
              <w:rPr>
                <w:sz w:val="20"/>
              </w:rPr>
              <w:t xml:space="preserve"> ietverot uzlabotu piekļuvi     TEN-T</w:t>
            </w:r>
            <w:r w:rsidRPr="00930237">
              <w:rPr>
                <w:sz w:val="20"/>
              </w:rPr>
              <w:t xml:space="preserve"> un pārrobežu mobilitāti</w:t>
            </w:r>
          </w:p>
        </w:tc>
        <w:tc>
          <w:tcPr>
            <w:tcW w:w="3476" w:type="pct"/>
          </w:tcPr>
          <w:p w14:paraId="1B94FEC2" w14:textId="15B02944" w:rsidR="003473D1" w:rsidRPr="00AA4FFA" w:rsidRDefault="003473D1" w:rsidP="003473D1">
            <w:pPr>
              <w:spacing w:before="0" w:after="0"/>
              <w:rPr>
                <w:rFonts w:eastAsia="Times New Roman"/>
                <w:iCs/>
                <w:noProof/>
                <w:sz w:val="20"/>
              </w:rPr>
            </w:pPr>
            <w:r w:rsidRPr="00930237">
              <w:rPr>
                <w:rFonts w:eastAsia="Times New Roman"/>
                <w:iCs/>
                <w:noProof/>
                <w:sz w:val="20"/>
              </w:rPr>
              <w:t>RPP kā vienu no uzdevumiem izvirza reģionālās sasniedzamības nodrošināšanu, kas jārisina ieviešot TAP2027. TAP2027 uzdevumi paredz būvdarbus uz valsts reģionāliem autoceļiem, kā arī reģionālās nozīmes centru savienošanu ar TEN-T tīklu, kas reģionu iedzīvotājiem nodrošinās mobilitātes iespējas attīstības centru sasniegšanai</w:t>
            </w:r>
            <w:r w:rsidR="00E20B4E">
              <w:rPr>
                <w:rFonts w:eastAsia="Times New Roman"/>
                <w:iCs/>
                <w:noProof/>
                <w:sz w:val="20"/>
              </w:rPr>
              <w:t>, sabiedriskā transporta kustību</w:t>
            </w:r>
            <w:r w:rsidRPr="00930237">
              <w:rPr>
                <w:rFonts w:eastAsia="Times New Roman"/>
                <w:iCs/>
                <w:noProof/>
                <w:sz w:val="20"/>
              </w:rPr>
              <w:t>. 3.</w:t>
            </w:r>
            <w:r>
              <w:rPr>
                <w:rFonts w:eastAsia="Times New Roman"/>
                <w:iCs/>
                <w:noProof/>
                <w:sz w:val="20"/>
              </w:rPr>
              <w:t>1</w:t>
            </w:r>
            <w:r w:rsidRPr="00930237">
              <w:rPr>
                <w:rFonts w:eastAsia="Times New Roman"/>
                <w:iCs/>
                <w:noProof/>
                <w:sz w:val="20"/>
              </w:rPr>
              <w:t>.2.</w:t>
            </w:r>
            <w:r w:rsidRPr="00930237">
              <w:rPr>
                <w:sz w:val="20"/>
              </w:rPr>
              <w:t xml:space="preserve">SAM ietvaros paredzētie pasākumi </w:t>
            </w:r>
            <w:r w:rsidR="00F673A7">
              <w:rPr>
                <w:sz w:val="20"/>
              </w:rPr>
              <w:t>uzlabos</w:t>
            </w:r>
            <w:r w:rsidR="00F673A7" w:rsidRPr="00930237">
              <w:rPr>
                <w:sz w:val="20"/>
              </w:rPr>
              <w:t xml:space="preserve"> reģionālo autoceļu kvalitāt</w:t>
            </w:r>
            <w:r w:rsidR="00F673A7">
              <w:rPr>
                <w:sz w:val="20"/>
              </w:rPr>
              <w:t>i,</w:t>
            </w:r>
            <w:r w:rsidR="00F673A7" w:rsidRPr="00930237">
              <w:rPr>
                <w:sz w:val="20"/>
              </w:rPr>
              <w:t xml:space="preserve"> attīst</w:t>
            </w:r>
            <w:r w:rsidR="00F673A7">
              <w:rPr>
                <w:sz w:val="20"/>
              </w:rPr>
              <w:t>ot</w:t>
            </w:r>
            <w:r w:rsidR="00F673A7" w:rsidRPr="00930237">
              <w:rPr>
                <w:sz w:val="20"/>
              </w:rPr>
              <w:t xml:space="preserve"> mobilitāt</w:t>
            </w:r>
            <w:r w:rsidR="00F673A7">
              <w:rPr>
                <w:sz w:val="20"/>
              </w:rPr>
              <w:t>es iespējas</w:t>
            </w:r>
            <w:r w:rsidR="00F673A7" w:rsidRPr="00930237">
              <w:rPr>
                <w:sz w:val="20"/>
              </w:rPr>
              <w:t>,</w:t>
            </w:r>
            <w:r w:rsidRPr="00930237">
              <w:rPr>
                <w:sz w:val="20"/>
              </w:rPr>
              <w:t>,</w:t>
            </w:r>
            <w:r w:rsidRPr="00930237">
              <w:rPr>
                <w:rFonts w:eastAsiaTheme="minorHAnsi"/>
                <w:sz w:val="20"/>
              </w:rPr>
              <w:t xml:space="preserve"> uzlabojot </w:t>
            </w:r>
            <w:r w:rsidRPr="00930237">
              <w:rPr>
                <w:sz w:val="20"/>
              </w:rPr>
              <w:t xml:space="preserve">reģionālās nozīmes centru transporta infrastruktūru piekļuvei TEN-T </w:t>
            </w:r>
            <w:r w:rsidR="00F673A7">
              <w:rPr>
                <w:sz w:val="20"/>
              </w:rPr>
              <w:t>un</w:t>
            </w:r>
            <w:r w:rsidR="00F673A7" w:rsidRPr="005A6229">
              <w:rPr>
                <w:sz w:val="20"/>
              </w:rPr>
              <w:t xml:space="preserve"> sasaistot to ar reģionālās satiksmes mobilitātes punktu attīstību, tādējādi nodrošinot ērtu pārsēšanos no viena transporta veida otrā</w:t>
            </w:r>
            <w:r w:rsidRPr="00930237">
              <w:rPr>
                <w:sz w:val="20"/>
              </w:rPr>
              <w:t xml:space="preserve">. </w:t>
            </w:r>
          </w:p>
          <w:p w14:paraId="3DFE0EE0" w14:textId="77777777" w:rsidR="003473D1" w:rsidRPr="00AA4FFA" w:rsidRDefault="003473D1" w:rsidP="003473D1">
            <w:pPr>
              <w:spacing w:before="0" w:after="0"/>
              <w:rPr>
                <w:rFonts w:eastAsia="Times New Roman"/>
                <w:iCs/>
                <w:noProof/>
                <w:sz w:val="20"/>
              </w:rPr>
            </w:pPr>
            <w:r w:rsidRPr="00AA4FFA">
              <w:rPr>
                <w:rFonts w:eastAsia="Times New Roman"/>
                <w:iCs/>
                <w:noProof/>
                <w:sz w:val="20"/>
              </w:rPr>
              <w:t xml:space="preserve">TAP2027 koncentrējas uz sasniedzamības un mobilitātes iespēju uzlabošanu visiem Latvijas iedzīvotājiem, neatkarīgi no to dzīvesvietas, materiālā vai veselības stāvokļa. Teritoriālās sasniedzamības uzlabošana tiek paredzēta veicot ieguldījumus autoceļu kvalitātes paaugstināšanā, par pamatu izvirzot drošu pārvietošanos. </w:t>
            </w:r>
          </w:p>
          <w:p w14:paraId="568D7C45" w14:textId="6B022032" w:rsidR="003473D1" w:rsidRPr="00052395" w:rsidRDefault="003473D1" w:rsidP="003473D1">
            <w:pPr>
              <w:spacing w:before="0" w:after="0"/>
              <w:rPr>
                <w:rFonts w:eastAsia="Times New Roman"/>
                <w:iCs/>
                <w:noProof/>
                <w:sz w:val="20"/>
              </w:rPr>
            </w:pPr>
            <w:r w:rsidRPr="00052395">
              <w:rPr>
                <w:rFonts w:eastAsia="Times New Roman"/>
                <w:iCs/>
                <w:noProof/>
                <w:sz w:val="20"/>
              </w:rPr>
              <w:t xml:space="preserve">Ceļu tīkla attīstība ir svarīga prioritāte darba vietu un pakalpojumu sasniedzamībai administratīvi teritoriālās reformas kontekstā. Aktivitāte, kas paredz valsts reģionālo un vietējo autoceļu pārbūvi un atjaunošanu ATR kontekstā, iekļauta </w:t>
            </w:r>
            <w:r>
              <w:rPr>
                <w:rFonts w:eastAsia="Times New Roman"/>
                <w:iCs/>
                <w:noProof/>
                <w:sz w:val="20"/>
              </w:rPr>
              <w:t>RPP</w:t>
            </w:r>
            <w:r w:rsidRPr="00052395">
              <w:rPr>
                <w:rFonts w:eastAsia="Times New Roman"/>
                <w:iCs/>
                <w:noProof/>
                <w:sz w:val="20"/>
              </w:rPr>
              <w:t xml:space="preserve"> un arī TAP2027.</w:t>
            </w:r>
          </w:p>
          <w:p w14:paraId="0CE53531" w14:textId="6F28A7E2" w:rsidR="003473D1" w:rsidRPr="00AA4FFA" w:rsidRDefault="00AC7DAB" w:rsidP="003473D1">
            <w:pPr>
              <w:spacing w:before="0" w:after="0"/>
              <w:rPr>
                <w:rFonts w:eastAsia="Times New Roman"/>
                <w:iCs/>
                <w:noProof/>
                <w:sz w:val="20"/>
              </w:rPr>
            </w:pPr>
            <w:r w:rsidRPr="00AC7DAB">
              <w:rPr>
                <w:rFonts w:eastAsia="Times New Roman"/>
                <w:iCs/>
                <w:noProof/>
                <w:sz w:val="20"/>
              </w:rPr>
              <w:t>Lai efektīvāk plānotu valsts autoceļu tīkla attīstību ilgtermiņā un pamatotu papildu finansējuma avotu piesaisti autoceļiem, Satiksmes ministrija ir izstrādājusi informatīvo ziņojumu, kas paredz izveidot vienotu, drošu un efektīvu valsts autoceļu tīklu, nodrošinot Rīgas apvedceļa sasniedzamību no jebkura administratīvā centra Latvijā ne ilgāk kā divu stundu laikā</w:t>
            </w:r>
            <w:r w:rsidR="003473D1" w:rsidRPr="00AA4FFA">
              <w:rPr>
                <w:rFonts w:eastAsia="Times New Roman"/>
                <w:iCs/>
                <w:noProof/>
                <w:sz w:val="20"/>
              </w:rPr>
              <w:t>, savukārt Rīgas aglomerācijā apvedceļu varētu sasniegt pusstundas laikā.</w:t>
            </w:r>
          </w:p>
          <w:p w14:paraId="50364F46" w14:textId="77777777" w:rsidR="003473D1" w:rsidRDefault="003473D1" w:rsidP="003473D1">
            <w:pPr>
              <w:spacing w:before="0" w:after="0"/>
              <w:rPr>
                <w:rFonts w:eastAsia="Times New Roman"/>
                <w:iCs/>
                <w:noProof/>
                <w:sz w:val="20"/>
              </w:rPr>
            </w:pPr>
            <w:r w:rsidRPr="00AA4FFA">
              <w:rPr>
                <w:rFonts w:eastAsia="Times New Roman"/>
                <w:iCs/>
                <w:noProof/>
                <w:sz w:val="20"/>
              </w:rPr>
              <w:t>Efektīvas investīcijas transporta infrastruktūrā reģionos, ne tikai nodrošinās ērtu un drošu sasaisti ar TEN-T, bet arī samazinās sastrēgumus un piesārņojumu.</w:t>
            </w:r>
            <w:r>
              <w:rPr>
                <w:rFonts w:eastAsia="Times New Roman"/>
                <w:iCs/>
                <w:noProof/>
                <w:sz w:val="20"/>
              </w:rPr>
              <w:t xml:space="preserve"> </w:t>
            </w:r>
          </w:p>
          <w:p w14:paraId="4E8C0C4B" w14:textId="05BD77A0" w:rsidR="003473D1" w:rsidRPr="00FC29FC" w:rsidRDefault="003473D1" w:rsidP="003473D1">
            <w:pPr>
              <w:spacing w:before="0" w:after="0"/>
              <w:rPr>
                <w:rFonts w:eastAsia="Times New Roman"/>
                <w:iCs/>
                <w:noProof/>
                <w:sz w:val="20"/>
              </w:rPr>
            </w:pPr>
            <w:r w:rsidRPr="00FC29FC">
              <w:rPr>
                <w:rFonts w:eastAsia="Times New Roman"/>
                <w:iCs/>
                <w:noProof/>
                <w:sz w:val="20"/>
              </w:rPr>
              <w:t xml:space="preserve">Ņemot vērā minēto un lai sekmētu </w:t>
            </w:r>
            <w:r>
              <w:rPr>
                <w:rFonts w:eastAsia="Times New Roman"/>
                <w:iCs/>
                <w:noProof/>
                <w:sz w:val="20"/>
              </w:rPr>
              <w:t>TAP 2027 mērķi</w:t>
            </w:r>
            <w:r w:rsidRPr="00FC29FC">
              <w:rPr>
                <w:rFonts w:eastAsia="Times New Roman"/>
                <w:iCs/>
                <w:noProof/>
                <w:sz w:val="20"/>
              </w:rPr>
              <w:t xml:space="preserve"> – uzlabotas mobilitātes iespējas un nodrošināta konkurētspējīga</w:t>
            </w:r>
            <w:r w:rsidR="00AC7DAB" w:rsidRPr="00AC7DAB">
              <w:rPr>
                <w:rFonts w:eastAsia="Times New Roman"/>
                <w:iCs/>
                <w:noProof/>
                <w:sz w:val="20"/>
              </w:rPr>
              <w:t xml:space="preserve"> un resursefektīva</w:t>
            </w:r>
            <w:r w:rsidRPr="00FC29FC">
              <w:rPr>
                <w:rFonts w:eastAsia="Times New Roman"/>
                <w:iCs/>
                <w:noProof/>
                <w:sz w:val="20"/>
              </w:rPr>
              <w:t xml:space="preserve"> transporta un loģistikas </w:t>
            </w:r>
            <w:r w:rsidR="00FC3D2F">
              <w:rPr>
                <w:rFonts w:eastAsia="Times New Roman"/>
                <w:iCs/>
                <w:noProof/>
                <w:sz w:val="20"/>
              </w:rPr>
              <w:t>sistēma</w:t>
            </w:r>
            <w:r w:rsidRPr="00FC29FC">
              <w:rPr>
                <w:rFonts w:eastAsia="Times New Roman"/>
                <w:iCs/>
                <w:noProof/>
                <w:sz w:val="20"/>
              </w:rPr>
              <w:t xml:space="preserve">, 3.1.2.SAM ietvaros paredzēts pārbūvēt </w:t>
            </w:r>
            <w:r w:rsidR="0076423D">
              <w:rPr>
                <w:rFonts w:eastAsia="Times New Roman"/>
                <w:iCs/>
                <w:noProof/>
                <w:sz w:val="20"/>
              </w:rPr>
              <w:t xml:space="preserve">valsts </w:t>
            </w:r>
            <w:r w:rsidRPr="00FC29FC">
              <w:rPr>
                <w:rFonts w:eastAsia="Times New Roman"/>
                <w:iCs/>
                <w:noProof/>
                <w:sz w:val="20"/>
              </w:rPr>
              <w:t>reģionālos autoceļus, kas savieno starptautiskas, nacionālas un reģionālas nozīmes attīstības centrus ar TEN-T autoceļu tīklu, attīstīt reģionālās nozīmes centru maģistrālās ielas un esošos maršrutus, kas nodrošina atsevišķu pilsētu daļu efektīvu savstarpējo sasaisti un sasaisti ar TEN-T tīklu.</w:t>
            </w:r>
          </w:p>
          <w:p w14:paraId="6DC0673E" w14:textId="4B84E8BD" w:rsidR="003473D1" w:rsidRDefault="00F63972" w:rsidP="003473D1">
            <w:pPr>
              <w:spacing w:before="0" w:after="0"/>
              <w:rPr>
                <w:rFonts w:eastAsia="Times New Roman"/>
                <w:iCs/>
                <w:noProof/>
                <w:sz w:val="20"/>
              </w:rPr>
            </w:pPr>
            <w:r>
              <w:rPr>
                <w:rFonts w:eastAsia="Times New Roman"/>
                <w:iCs/>
                <w:noProof/>
                <w:sz w:val="20"/>
              </w:rPr>
              <w:t>Programmā</w:t>
            </w:r>
            <w:r w:rsidR="003473D1" w:rsidRPr="00FC29FC">
              <w:rPr>
                <w:rFonts w:eastAsia="Times New Roman"/>
                <w:iCs/>
                <w:noProof/>
                <w:sz w:val="20"/>
              </w:rPr>
              <w:t xml:space="preserve"> plānotās investīcijas valsts reģionālo autoceļu pābūvē tiks papildinātas ar ieguldījumiem no valsts budžeta un </w:t>
            </w:r>
            <w:r w:rsidR="00275ECD">
              <w:rPr>
                <w:rFonts w:eastAsia="Times New Roman"/>
                <w:iCs/>
                <w:noProof/>
                <w:sz w:val="20"/>
              </w:rPr>
              <w:t>AF</w:t>
            </w:r>
            <w:r w:rsidR="003473D1" w:rsidRPr="00FC29FC">
              <w:rPr>
                <w:rFonts w:eastAsia="Times New Roman"/>
                <w:iCs/>
                <w:noProof/>
                <w:sz w:val="20"/>
              </w:rPr>
              <w:t xml:space="preserve"> finansējuma, veicot valsts reģionālās un vietējās nozīmes autoceļu pārbūvi un atjaunošanu administratīvi teritoriālās reformas īstenošanai, kas reģionu iedzīvotājiem nodrošinās mobilitātes iespējas attīstības centru sasniegšanai.</w:t>
            </w:r>
          </w:p>
          <w:p w14:paraId="0945B91A" w14:textId="77777777" w:rsidR="003473D1" w:rsidRDefault="003473D1" w:rsidP="003473D1">
            <w:pPr>
              <w:spacing w:before="0" w:after="0"/>
              <w:rPr>
                <w:rFonts w:eastAsia="Times New Roman"/>
                <w:iCs/>
                <w:noProof/>
                <w:sz w:val="20"/>
              </w:rPr>
            </w:pPr>
            <w:r w:rsidRPr="004E0BF1">
              <w:rPr>
                <w:rFonts w:eastAsia="Times New Roman"/>
                <w:iCs/>
                <w:noProof/>
                <w:sz w:val="20"/>
              </w:rPr>
              <w:t xml:space="preserve">Latvijas nacionālās intereses atbilst </w:t>
            </w:r>
            <w:r w:rsidRPr="005D56F4">
              <w:rPr>
                <w:rFonts w:eastAsia="Times New Roman"/>
                <w:iCs/>
                <w:noProof/>
                <w:sz w:val="20"/>
              </w:rPr>
              <w:t>ESSBJR</w:t>
            </w:r>
            <w:r w:rsidRPr="004E0BF1">
              <w:rPr>
                <w:rFonts w:eastAsia="Times New Roman"/>
                <w:iCs/>
                <w:noProof/>
                <w:sz w:val="20"/>
              </w:rPr>
              <w:t xml:space="preserve"> mērķiem vairākās jomās, t.sk. tīra un droša kuģošana, labi </w:t>
            </w:r>
            <w:r>
              <w:rPr>
                <w:rFonts w:eastAsia="Times New Roman"/>
                <w:iCs/>
                <w:noProof/>
                <w:sz w:val="20"/>
              </w:rPr>
              <w:t xml:space="preserve">satiksmes </w:t>
            </w:r>
            <w:r w:rsidRPr="004E0BF1">
              <w:rPr>
                <w:rFonts w:eastAsia="Times New Roman"/>
                <w:iCs/>
                <w:noProof/>
                <w:sz w:val="20"/>
              </w:rPr>
              <w:t>apstākļi utt.</w:t>
            </w:r>
          </w:p>
          <w:p w14:paraId="2F93ED7E" w14:textId="34AA2444" w:rsidR="003473D1" w:rsidRPr="00930237" w:rsidRDefault="003473D1" w:rsidP="000779A0">
            <w:pPr>
              <w:spacing w:before="0" w:after="0"/>
              <w:rPr>
                <w:rFonts w:eastAsia="Times New Roman"/>
                <w:iCs/>
                <w:noProof/>
                <w:sz w:val="20"/>
              </w:rPr>
            </w:pPr>
            <w:r w:rsidRPr="00930237">
              <w:rPr>
                <w:rFonts w:eastAsia="Times New Roman"/>
                <w:iCs/>
                <w:noProof/>
                <w:sz w:val="20"/>
              </w:rPr>
              <w:t>Ieguldījumi muitas kontroles punktos ļaus samazināt pārrobežu caurlaidspējas nepietiekamību, uzlabos infrastruktūru un vienkāršos pārrobežu transporta operācijas gan uzņēmumiem, gan pasažieriem, sekmējot TEN-T</w:t>
            </w:r>
            <w:r>
              <w:rPr>
                <w:rFonts w:eastAsia="Times New Roman"/>
                <w:iCs/>
                <w:noProof/>
                <w:sz w:val="20"/>
              </w:rPr>
              <w:t xml:space="preserve"> tīkla</w:t>
            </w:r>
            <w:r w:rsidRPr="00930237">
              <w:rPr>
                <w:rFonts w:eastAsia="Times New Roman"/>
                <w:iCs/>
                <w:noProof/>
                <w:sz w:val="20"/>
              </w:rPr>
              <w:t xml:space="preserve"> izveides pamatnostādņu īstenošanu. </w:t>
            </w:r>
          </w:p>
        </w:tc>
      </w:tr>
      <w:tr w:rsidR="00DA560F" w:rsidRPr="00930237" w14:paraId="677FAE6C" w14:textId="77777777" w:rsidTr="00D42A96">
        <w:tc>
          <w:tcPr>
            <w:tcW w:w="653" w:type="pct"/>
            <w:vMerge w:val="restart"/>
          </w:tcPr>
          <w:p w14:paraId="2816D92F" w14:textId="601D8E5B" w:rsidR="00DA560F" w:rsidRPr="00930237" w:rsidRDefault="00DA560F" w:rsidP="00DA560F">
            <w:pPr>
              <w:spacing w:before="0" w:after="0"/>
              <w:rPr>
                <w:rFonts w:eastAsia="Times New Roman"/>
                <w:iCs/>
                <w:noProof/>
                <w:sz w:val="20"/>
              </w:rPr>
            </w:pPr>
            <w:r w:rsidRPr="00930237">
              <w:rPr>
                <w:rFonts w:eastAsia="Times New Roman"/>
                <w:iCs/>
                <w:noProof/>
                <w:sz w:val="20"/>
              </w:rPr>
              <w:lastRenderedPageBreak/>
              <w:t xml:space="preserve">4. </w:t>
            </w:r>
            <w:r w:rsidR="007323C7" w:rsidRPr="0055161D">
              <w:rPr>
                <w:rFonts w:eastAsia="Times New Roman"/>
                <w:iCs/>
                <w:noProof/>
                <w:sz w:val="20"/>
              </w:rPr>
              <w:t xml:space="preserve">Sociālāka </w:t>
            </w:r>
            <w:r w:rsidR="007323C7">
              <w:rPr>
                <w:rFonts w:eastAsia="Times New Roman"/>
                <w:iCs/>
                <w:noProof/>
                <w:sz w:val="20"/>
              </w:rPr>
              <w:t xml:space="preserve">un iekļaujošāka </w:t>
            </w:r>
            <w:r w:rsidR="007323C7" w:rsidRPr="0055161D">
              <w:rPr>
                <w:rFonts w:eastAsia="Times New Roman"/>
                <w:iCs/>
                <w:noProof/>
                <w:sz w:val="20"/>
              </w:rPr>
              <w:t>Eiropa, īstenojot Eiropas sociālo tiesību pīlāru</w:t>
            </w:r>
            <w:r w:rsidR="007323C7" w:rsidRPr="00930237">
              <w:rPr>
                <w:rFonts w:eastAsia="Times New Roman"/>
                <w:iCs/>
                <w:noProof/>
                <w:sz w:val="20"/>
              </w:rPr>
              <w:t xml:space="preserve"> </w:t>
            </w:r>
          </w:p>
          <w:p w14:paraId="0F96A995" w14:textId="77777777" w:rsidR="00DA560F" w:rsidRPr="00930237" w:rsidRDefault="00DA560F" w:rsidP="00DA560F">
            <w:pPr>
              <w:spacing w:before="0" w:after="0"/>
              <w:rPr>
                <w:rFonts w:eastAsia="Times New Roman"/>
                <w:iCs/>
                <w:noProof/>
                <w:sz w:val="20"/>
              </w:rPr>
            </w:pPr>
          </w:p>
          <w:p w14:paraId="21F473E0" w14:textId="77777777" w:rsidR="00DA560F" w:rsidRPr="00930237" w:rsidRDefault="00DA560F" w:rsidP="00DA560F">
            <w:pPr>
              <w:spacing w:before="0" w:after="0"/>
              <w:rPr>
                <w:rFonts w:eastAsia="Times New Roman"/>
                <w:iCs/>
                <w:noProof/>
                <w:sz w:val="20"/>
              </w:rPr>
            </w:pPr>
          </w:p>
        </w:tc>
        <w:tc>
          <w:tcPr>
            <w:tcW w:w="871" w:type="pct"/>
          </w:tcPr>
          <w:p w14:paraId="3A0E1B70" w14:textId="69F419DF" w:rsidR="00DA560F" w:rsidRPr="0053556E" w:rsidRDefault="00DA560F" w:rsidP="00DA560F">
            <w:pPr>
              <w:spacing w:before="0" w:after="0"/>
              <w:rPr>
                <w:sz w:val="20"/>
              </w:rPr>
            </w:pPr>
            <w:r w:rsidRPr="00930237">
              <w:rPr>
                <w:sz w:val="20"/>
              </w:rPr>
              <w:t xml:space="preserve">4.1.1.SAM Nodrošināt vienlīdzīgu piekļuvi veselības aprūpei un </w:t>
            </w:r>
            <w:r w:rsidRPr="0053556E">
              <w:rPr>
                <w:sz w:val="20"/>
              </w:rPr>
              <w:t>stiprināt veselības sistēmu</w:t>
            </w:r>
            <w:r w:rsidR="00FA16F5" w:rsidRPr="0053556E">
              <w:rPr>
                <w:sz w:val="20"/>
              </w:rPr>
              <w:t>, tostarp primārās veselības aprūpes noturību, un sekmēt pāreju no aprūpes iestādē uz ģimenē un kopienā balstītu aprūpi</w:t>
            </w:r>
            <w:r w:rsidRPr="0053556E">
              <w:rPr>
                <w:sz w:val="20"/>
              </w:rPr>
              <w:t xml:space="preserve">. </w:t>
            </w:r>
          </w:p>
          <w:p w14:paraId="4A3F60F8" w14:textId="6782E703" w:rsidR="00DA560F" w:rsidRPr="00930237" w:rsidRDefault="00DA560F" w:rsidP="00DA560F">
            <w:pPr>
              <w:spacing w:before="0" w:after="0"/>
              <w:rPr>
                <w:rFonts w:eastAsia="Times New Roman"/>
                <w:i/>
                <w:iCs/>
                <w:noProof/>
                <w:sz w:val="20"/>
              </w:rPr>
            </w:pPr>
          </w:p>
        </w:tc>
        <w:tc>
          <w:tcPr>
            <w:tcW w:w="3476" w:type="pct"/>
          </w:tcPr>
          <w:p w14:paraId="4FA39182" w14:textId="134E96C1" w:rsidR="00472C8C" w:rsidRDefault="00DA560F" w:rsidP="00DA560F">
            <w:pPr>
              <w:spacing w:before="0" w:after="0"/>
              <w:rPr>
                <w:rFonts w:eastAsia="Times New Roman"/>
                <w:iCs/>
                <w:noProof/>
                <w:sz w:val="20"/>
              </w:rPr>
            </w:pPr>
            <w:r w:rsidRPr="00930237">
              <w:rPr>
                <w:rFonts w:eastAsia="Times New Roman"/>
                <w:iCs/>
                <w:noProof/>
                <w:sz w:val="20"/>
              </w:rPr>
              <w:t>Būtiskāk</w:t>
            </w:r>
            <w:r w:rsidR="00472C8C">
              <w:rPr>
                <w:rFonts w:eastAsia="Times New Roman"/>
                <w:iCs/>
                <w:noProof/>
                <w:sz w:val="20"/>
              </w:rPr>
              <w:t>ie</w:t>
            </w:r>
            <w:r w:rsidRPr="00930237">
              <w:rPr>
                <w:rFonts w:eastAsia="Times New Roman"/>
                <w:iCs/>
                <w:noProof/>
                <w:sz w:val="20"/>
              </w:rPr>
              <w:t xml:space="preserve"> izaicinājum</w:t>
            </w:r>
            <w:r w:rsidR="00472C8C">
              <w:rPr>
                <w:rFonts w:eastAsia="Times New Roman"/>
                <w:iCs/>
                <w:noProof/>
                <w:sz w:val="20"/>
              </w:rPr>
              <w:t>i</w:t>
            </w:r>
            <w:r w:rsidRPr="00930237">
              <w:rPr>
                <w:rFonts w:eastAsia="Times New Roman"/>
                <w:iCs/>
                <w:noProof/>
                <w:sz w:val="20"/>
              </w:rPr>
              <w:t xml:space="preserve"> veselības </w:t>
            </w:r>
            <w:r w:rsidR="00472C8C">
              <w:rPr>
                <w:rFonts w:eastAsia="Times New Roman"/>
                <w:iCs/>
                <w:noProof/>
                <w:sz w:val="20"/>
              </w:rPr>
              <w:t>nozarē,</w:t>
            </w:r>
            <w:r w:rsidR="00472C8C" w:rsidRPr="00930237">
              <w:rPr>
                <w:rFonts w:eastAsia="Times New Roman"/>
                <w:iCs/>
                <w:noProof/>
                <w:sz w:val="20"/>
              </w:rPr>
              <w:t xml:space="preserve"> lai nodrošinātu savlaicīgus,</w:t>
            </w:r>
            <w:r w:rsidR="00472C8C">
              <w:rPr>
                <w:rFonts w:eastAsia="Times New Roman"/>
                <w:iCs/>
                <w:noProof/>
                <w:sz w:val="20"/>
              </w:rPr>
              <w:t xml:space="preserve"> </w:t>
            </w:r>
            <w:r w:rsidR="00472C8C" w:rsidRPr="00930237">
              <w:rPr>
                <w:rFonts w:eastAsia="Times New Roman"/>
                <w:iCs/>
                <w:noProof/>
                <w:sz w:val="20"/>
              </w:rPr>
              <w:t xml:space="preserve">kvalitatīvus un izmaksu efektīvus pakalpojumus, </w:t>
            </w:r>
            <w:r w:rsidR="00472C8C">
              <w:rPr>
                <w:rFonts w:eastAsia="Times New Roman"/>
                <w:iCs/>
                <w:noProof/>
                <w:sz w:val="20"/>
              </w:rPr>
              <w:t xml:space="preserve">gatavību iespējamām sabiedrības veselības krīzēm nākotnē, </w:t>
            </w:r>
            <w:r w:rsidR="00472C8C" w:rsidRPr="00930237">
              <w:rPr>
                <w:rFonts w:eastAsia="Times New Roman"/>
                <w:iCs/>
                <w:noProof/>
                <w:sz w:val="20"/>
              </w:rPr>
              <w:t>tādus darba vides apstākļus, kas veicina efektīvāku ārstniecības personu piesaisti un noturēšanu valsts apmaksātajā veselības aprūpes sektorā</w:t>
            </w:r>
            <w:r w:rsidR="00472C8C">
              <w:rPr>
                <w:rFonts w:eastAsia="Times New Roman"/>
                <w:iCs/>
                <w:noProof/>
                <w:sz w:val="20"/>
              </w:rPr>
              <w:t>, kā arī datos balstītu veselības politikas plānošanu  un novērtēšanu, efektīvu valsts pārvaldes procesu nodrošināšanu un nozares datu pieejamību pētniecībai</w:t>
            </w:r>
            <w:r w:rsidRPr="00930237">
              <w:rPr>
                <w:rFonts w:eastAsia="Times New Roman"/>
                <w:iCs/>
                <w:noProof/>
                <w:sz w:val="20"/>
              </w:rPr>
              <w:t xml:space="preserve"> – mūsdienīga un droša veselības aprūpes infrastruktūra</w:t>
            </w:r>
            <w:r w:rsidR="00472C8C">
              <w:rPr>
                <w:rFonts w:eastAsia="Times New Roman"/>
                <w:iCs/>
                <w:noProof/>
                <w:sz w:val="20"/>
              </w:rPr>
              <w:t>, mūsdienu prasībām atbilstoši</w:t>
            </w:r>
            <w:r w:rsidRPr="00930237">
              <w:rPr>
                <w:rFonts w:eastAsia="Times New Roman"/>
                <w:iCs/>
                <w:noProof/>
                <w:sz w:val="20"/>
              </w:rPr>
              <w:t xml:space="preserve"> IKT risinājumi</w:t>
            </w:r>
            <w:r w:rsidR="00472C8C">
              <w:rPr>
                <w:rFonts w:eastAsia="Times New Roman"/>
                <w:iCs/>
                <w:noProof/>
                <w:sz w:val="20"/>
              </w:rPr>
              <w:t xml:space="preserve"> un nozares datu pieejamība elektroniskā un strukturētā veidā.</w:t>
            </w:r>
            <w:r w:rsidRPr="00930237">
              <w:rPr>
                <w:rFonts w:eastAsia="Times New Roman"/>
                <w:iCs/>
                <w:noProof/>
                <w:sz w:val="20"/>
              </w:rPr>
              <w:t xml:space="preserve"> </w:t>
            </w:r>
          </w:p>
          <w:p w14:paraId="35FDF8F4" w14:textId="1055B4CB" w:rsidR="00DA560F" w:rsidRDefault="00DA560F" w:rsidP="004C5E5C">
            <w:pPr>
              <w:spacing w:before="0" w:after="0"/>
              <w:rPr>
                <w:rFonts w:eastAsia="Times New Roman"/>
                <w:iCs/>
                <w:noProof/>
                <w:sz w:val="20"/>
              </w:rPr>
            </w:pPr>
            <w:r w:rsidRPr="00930237">
              <w:rPr>
                <w:rFonts w:eastAsia="Times New Roman"/>
                <w:iCs/>
                <w:noProof/>
                <w:sz w:val="20"/>
              </w:rPr>
              <w:t xml:space="preserve">Lai nodrošinātu investīciju pēctecību un piekļuves uzlabošanu kvalitatīviem veselības aprūpes pakalpojumiem, nepieciešami tālāki būtiski ieguldījumi veselības aprūpes infrastruktūras uzlabošanā neatliekamās medicīniskās palīdzības, primārās, sekundārās un terciārās veselības aprūpes pakalpojumu pieejamībai, īpaši lielajās universitātes slimnīcās. </w:t>
            </w:r>
            <w:r w:rsidRPr="0075172A">
              <w:rPr>
                <w:rFonts w:eastAsia="Times New Roman"/>
                <w:iCs/>
                <w:noProof/>
                <w:sz w:val="20"/>
              </w:rPr>
              <w:t>Lai nodrošinātu ieguldījumu koncentrāciju</w:t>
            </w:r>
            <w:r>
              <w:rPr>
                <w:rFonts w:eastAsia="Times New Roman"/>
                <w:iCs/>
                <w:noProof/>
                <w:sz w:val="20"/>
              </w:rPr>
              <w:t>,</w:t>
            </w:r>
            <w:r w:rsidRPr="0075172A">
              <w:rPr>
                <w:rFonts w:eastAsia="Times New Roman"/>
                <w:iCs/>
                <w:noProof/>
                <w:sz w:val="20"/>
              </w:rPr>
              <w:t xml:space="preserve"> </w:t>
            </w:r>
            <w:r>
              <w:rPr>
                <w:rFonts w:eastAsia="Times New Roman"/>
                <w:iCs/>
                <w:noProof/>
                <w:sz w:val="20"/>
              </w:rPr>
              <w:t>p</w:t>
            </w:r>
            <w:r w:rsidRPr="00930237">
              <w:rPr>
                <w:rFonts w:eastAsia="Times New Roman"/>
                <w:iCs/>
                <w:noProof/>
                <w:sz w:val="20"/>
              </w:rPr>
              <w:t>rioritāri atbalstu</w:t>
            </w:r>
            <w:r w:rsidR="004C5E5C" w:rsidRPr="00930237">
              <w:rPr>
                <w:rFonts w:eastAsia="Times New Roman"/>
                <w:iCs/>
                <w:noProof/>
                <w:sz w:val="20"/>
              </w:rPr>
              <w:t xml:space="preserve"> primārajā, sekundārajā un terciārajā veselības aprūpē</w:t>
            </w:r>
            <w:r w:rsidRPr="00930237">
              <w:rPr>
                <w:rFonts w:eastAsia="Times New Roman"/>
                <w:iCs/>
                <w:noProof/>
                <w:sz w:val="20"/>
              </w:rPr>
              <w:t xml:space="preserve"> </w:t>
            </w:r>
            <w:r>
              <w:rPr>
                <w:rFonts w:eastAsia="Times New Roman"/>
                <w:iCs/>
                <w:noProof/>
                <w:sz w:val="20"/>
              </w:rPr>
              <w:t xml:space="preserve">nepieciešams </w:t>
            </w:r>
            <w:r w:rsidRPr="00930237">
              <w:rPr>
                <w:rFonts w:eastAsia="Times New Roman"/>
                <w:iCs/>
                <w:noProof/>
                <w:sz w:val="20"/>
              </w:rPr>
              <w:t>novirz</w:t>
            </w:r>
            <w:r>
              <w:rPr>
                <w:rFonts w:eastAsia="Times New Roman"/>
                <w:iCs/>
                <w:noProof/>
                <w:sz w:val="20"/>
              </w:rPr>
              <w:t>ī</w:t>
            </w:r>
            <w:r w:rsidRPr="00930237">
              <w:rPr>
                <w:rFonts w:eastAsia="Times New Roman"/>
                <w:iCs/>
                <w:noProof/>
                <w:sz w:val="20"/>
              </w:rPr>
              <w:t>t jomām, kurām ir būtiska ietekme uz priekšlaicīgu mirstību un darbspēju zudumu, kā arī rehabilitācijā un hronisko pacientu aprūpē</w:t>
            </w:r>
            <w:r>
              <w:rPr>
                <w:rFonts w:eastAsia="Times New Roman"/>
                <w:iCs/>
                <w:noProof/>
                <w:sz w:val="20"/>
              </w:rPr>
              <w:t>,</w:t>
            </w:r>
            <w:r>
              <w:t xml:space="preserve"> </w:t>
            </w:r>
            <w:r w:rsidRPr="0075172A">
              <w:rPr>
                <w:rFonts w:eastAsia="Times New Roman"/>
                <w:iCs/>
                <w:noProof/>
                <w:sz w:val="20"/>
              </w:rPr>
              <w:t>ņemot vērā nepieciešamību primārās un ambulatorās aprūpes pakalpojumus nodrošināt iespējami tuvu pacienta dzīvesvietai, savukārt, augstāka līmeņa pakalpojumus, kā arī integretus dažādu līmeņa veselības aprūpes pakalpojumu nodrošinot veselības aprūpes cilvēkresursu un pamata infrastruktūras pieejamības vietās. Vienlaicīgi, īstenojot pasākumus 4.1.2.</w:t>
            </w:r>
            <w:r w:rsidR="00F536CD" w:rsidRPr="0075172A">
              <w:rPr>
                <w:rFonts w:eastAsia="Times New Roman"/>
                <w:iCs/>
                <w:noProof/>
                <w:sz w:val="20"/>
              </w:rPr>
              <w:t xml:space="preserve"> SAM</w:t>
            </w:r>
            <w:r w:rsidRPr="0075172A">
              <w:rPr>
                <w:rFonts w:eastAsia="Times New Roman"/>
                <w:iCs/>
                <w:noProof/>
                <w:sz w:val="20"/>
              </w:rPr>
              <w:t xml:space="preserve"> ietvaros, uzlabojot veselības stāvokli iedzīvotājiem, tiks mazināts slogs uz veselības aprūpes sistēmu.</w:t>
            </w:r>
          </w:p>
          <w:p w14:paraId="1C64F109" w14:textId="4577F90F" w:rsidR="004C5E5C" w:rsidRPr="00930237" w:rsidRDefault="004C5E5C" w:rsidP="004C5E5C">
            <w:pPr>
              <w:spacing w:before="0" w:after="0"/>
              <w:rPr>
                <w:rFonts w:eastAsia="Times New Roman"/>
                <w:iCs/>
                <w:noProof/>
                <w:sz w:val="20"/>
              </w:rPr>
            </w:pPr>
            <w:r w:rsidRPr="00F214BD">
              <w:rPr>
                <w:sz w:val="20"/>
                <w:shd w:val="clear" w:color="auto" w:fill="FFFFFF"/>
              </w:rPr>
              <w:t>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un to pārvaldības centralizāciju VM resorā.</w:t>
            </w:r>
          </w:p>
        </w:tc>
      </w:tr>
      <w:tr w:rsidR="00D42A96" w:rsidRPr="00930237" w14:paraId="1B4029EE" w14:textId="77777777" w:rsidTr="00D42A96">
        <w:tc>
          <w:tcPr>
            <w:tcW w:w="653" w:type="pct"/>
            <w:vMerge/>
          </w:tcPr>
          <w:p w14:paraId="2853625E" w14:textId="77777777" w:rsidR="00D42A96" w:rsidRPr="00930237" w:rsidRDefault="00D42A96" w:rsidP="00DA560F">
            <w:pPr>
              <w:spacing w:before="0" w:after="0"/>
              <w:rPr>
                <w:rFonts w:eastAsia="Times New Roman"/>
                <w:iCs/>
                <w:noProof/>
                <w:sz w:val="20"/>
              </w:rPr>
            </w:pPr>
          </w:p>
        </w:tc>
        <w:tc>
          <w:tcPr>
            <w:tcW w:w="871" w:type="pct"/>
          </w:tcPr>
          <w:p w14:paraId="21F170AA" w14:textId="192F4A77" w:rsidR="00D42A96" w:rsidRPr="00930237" w:rsidRDefault="00D42A96" w:rsidP="00DA560F">
            <w:pPr>
              <w:spacing w:before="0" w:after="0"/>
              <w:rPr>
                <w:sz w:val="20"/>
              </w:rPr>
            </w:pPr>
            <w:r w:rsidRPr="00930237">
              <w:rPr>
                <w:sz w:val="20"/>
              </w:rPr>
              <w:t>4</w:t>
            </w:r>
            <w:r w:rsidRPr="00D42A96">
              <w:rPr>
                <w:sz w:val="20"/>
              </w:rPr>
              <w:t xml:space="preserve">.1.2.SAM </w:t>
            </w:r>
            <w:r w:rsidRPr="001D5221">
              <w:rPr>
                <w:sz w:val="20"/>
                <w:shd w:val="clear" w:color="auto" w:fill="FFFFFF"/>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D5221">
              <w:rPr>
                <w:sz w:val="20"/>
                <w:shd w:val="clear" w:color="auto" w:fill="FFFFFF"/>
              </w:rPr>
              <w:t>izturētspēju</w:t>
            </w:r>
            <w:proofErr w:type="spellEnd"/>
            <w:r w:rsidRPr="001D5221">
              <w:rPr>
                <w:sz w:val="20"/>
                <w:shd w:val="clear" w:color="auto" w:fill="FFFFFF"/>
              </w:rPr>
              <w:t>.</w:t>
            </w:r>
          </w:p>
          <w:p w14:paraId="467BEC4B" w14:textId="0BD4B6A9" w:rsidR="00D42A96" w:rsidRPr="00930237" w:rsidRDefault="00D42A96" w:rsidP="00DA560F">
            <w:pPr>
              <w:spacing w:before="0" w:after="0"/>
              <w:rPr>
                <w:sz w:val="20"/>
              </w:rPr>
            </w:pPr>
            <w:r w:rsidRPr="00930237">
              <w:rPr>
                <w:sz w:val="20"/>
              </w:rPr>
              <w:t xml:space="preserve"> </w:t>
            </w:r>
          </w:p>
        </w:tc>
        <w:tc>
          <w:tcPr>
            <w:tcW w:w="3476" w:type="pct"/>
            <w:vMerge w:val="restart"/>
          </w:tcPr>
          <w:p w14:paraId="722BBD13" w14:textId="77777777" w:rsidR="00D42A96" w:rsidRPr="001D5221" w:rsidRDefault="00D42A96" w:rsidP="001D5221">
            <w:pPr>
              <w:spacing w:before="0" w:after="0"/>
              <w:rPr>
                <w:sz w:val="20"/>
                <w:shd w:val="clear" w:color="auto" w:fill="FFFFFF"/>
              </w:rPr>
            </w:pPr>
            <w:r w:rsidRPr="001D5221">
              <w:rPr>
                <w:sz w:val="20"/>
              </w:rPr>
              <w:t xml:space="preserve">Lai uzlabotu piekļuvi </w:t>
            </w:r>
            <w:r w:rsidRPr="001D5221">
              <w:rPr>
                <w:sz w:val="20"/>
                <w:shd w:val="clear" w:color="auto" w:fill="FFFFFF"/>
              </w:rPr>
              <w:t xml:space="preserve">kvalitatīviem, ilgtspējīgiem un izmaksu ziņā pieejamiem veselības aprūpes, veselības veicināšanas un slimību profilakses pakalpojumiem, uzlabojot veselības aprūpes sistēmu efektivitāti un </w:t>
            </w:r>
            <w:proofErr w:type="spellStart"/>
            <w:r w:rsidRPr="001D5221">
              <w:rPr>
                <w:sz w:val="20"/>
                <w:shd w:val="clear" w:color="auto" w:fill="FFFFFF"/>
              </w:rPr>
              <w:t>izturētspēju</w:t>
            </w:r>
            <w:proofErr w:type="spellEnd"/>
            <w:r w:rsidRPr="001D5221">
              <w:rPr>
                <w:sz w:val="20"/>
                <w:shd w:val="clear" w:color="auto" w:fill="FFFFFF"/>
              </w:rPr>
              <w:t>, nepieciešami ilgtspējīgi risinājumi veselības veicināšanas un slimību profilakses jomā, kā arī veselības nozares cilvēkresursu attīstības jomā:</w:t>
            </w:r>
          </w:p>
          <w:p w14:paraId="221C5D77" w14:textId="6257FD41" w:rsidR="00D42A96" w:rsidRPr="001D5221" w:rsidRDefault="00D42A96" w:rsidP="001D5221">
            <w:pPr>
              <w:pStyle w:val="ListParagraph"/>
              <w:numPr>
                <w:ilvl w:val="0"/>
                <w:numId w:val="89"/>
              </w:numPr>
              <w:spacing w:after="0" w:line="240" w:lineRule="auto"/>
              <w:jc w:val="both"/>
              <w:rPr>
                <w:rFonts w:ascii="Times New Roman" w:eastAsia="Times New Roman" w:hAnsi="Times New Roman" w:cs="Times New Roman"/>
                <w:iCs/>
                <w:noProof/>
                <w:sz w:val="20"/>
                <w:szCs w:val="20"/>
              </w:rPr>
            </w:pPr>
            <w:r w:rsidRPr="001D5221">
              <w:rPr>
                <w:rFonts w:ascii="Times New Roman" w:hAnsi="Times New Roman" w:cs="Times New Roman"/>
                <w:sz w:val="20"/>
              </w:rPr>
              <w:t xml:space="preserve">Lai veicinātu aktīvu un veselīgu novecošanos, kas ir arī svarīgs darba spēka nodrošināšanas aspekts, būtiski uzlabot Latvijas iedzīvotāju veselību visos vecumposmos un pagarināt labā veselībā nodzīvotos mūža gadus un novērst priekšlaicīgu </w:t>
            </w:r>
            <w:proofErr w:type="spellStart"/>
            <w:r w:rsidRPr="001D5221">
              <w:rPr>
                <w:rFonts w:ascii="Times New Roman" w:hAnsi="Times New Roman" w:cs="Times New Roman"/>
                <w:sz w:val="20"/>
              </w:rPr>
              <w:t>mirstību.Latvijas</w:t>
            </w:r>
            <w:proofErr w:type="spellEnd"/>
            <w:r w:rsidRPr="001D5221">
              <w:rPr>
                <w:rFonts w:ascii="Times New Roman" w:hAnsi="Times New Roman" w:cs="Times New Roman"/>
                <w:sz w:val="20"/>
              </w:rPr>
              <w:t xml:space="preserve"> iedzīvotāju paredzamais mūža ilgums ir būtiski palielinājies kopš 2000.gada, tomēr tas aizvien ir otrs mazākais ES.  </w:t>
            </w:r>
            <w:proofErr w:type="spellStart"/>
            <w:r w:rsidRPr="001D5221">
              <w:rPr>
                <w:rFonts w:ascii="Times New Roman" w:hAnsi="Times New Roman" w:cs="Times New Roman"/>
                <w:sz w:val="20"/>
              </w:rPr>
              <w:t>Neinfekcijas</w:t>
            </w:r>
            <w:proofErr w:type="spellEnd"/>
            <w:r w:rsidRPr="001D5221">
              <w:rPr>
                <w:rFonts w:ascii="Times New Roman" w:hAnsi="Times New Roman" w:cs="Times New Roman"/>
                <w:sz w:val="20"/>
              </w:rPr>
              <w:t xml:space="preserve"> slimības ir galvenais nāves cēlonis arī Latvijā – no visiem nāves cēloņiem 55% ir sirds un asinsvadu slimības (SAS), otrs biežākais nāves cēlonis Latvijā ir onkoloģiskās slimības</w:t>
            </w:r>
            <w:r w:rsidRPr="001D5221">
              <w:rPr>
                <w:rStyle w:val="FootnoteReference"/>
                <w:rFonts w:ascii="Times New Roman" w:hAnsi="Times New Roman" w:cs="Times New Roman"/>
                <w:sz w:val="20"/>
              </w:rPr>
              <w:footnoteReference w:id="92"/>
            </w:r>
            <w:r w:rsidRPr="001D5221">
              <w:rPr>
                <w:rFonts w:ascii="Times New Roman" w:hAnsi="Times New Roman" w:cs="Times New Roman"/>
                <w:sz w:val="20"/>
              </w:rPr>
              <w:t xml:space="preserve">. Būtiska loma </w:t>
            </w:r>
            <w:proofErr w:type="spellStart"/>
            <w:r w:rsidRPr="001D5221">
              <w:rPr>
                <w:rFonts w:ascii="Times New Roman" w:hAnsi="Times New Roman" w:cs="Times New Roman"/>
                <w:sz w:val="20"/>
              </w:rPr>
              <w:t>neinfekcijas</w:t>
            </w:r>
            <w:proofErr w:type="spellEnd"/>
            <w:r w:rsidRPr="001D5221">
              <w:rPr>
                <w:rFonts w:ascii="Times New Roman" w:hAnsi="Times New Roman" w:cs="Times New Roman"/>
                <w:sz w:val="20"/>
              </w:rPr>
              <w:t xml:space="preserve"> slimību izplatībā ir ar dzīvesveidu saistītiem riska faktoriem, piem. kā neveselīgam uzturam, mazkustīgam dzīvesveidam, smēķēšanai, alkohola, narkotiku un psihotropo vielu lietošanai, kā arī aizraušanās ar atkarību izraisošajiem procesiem un dažādām modernām tehnoloģijām.  Visi iepriekš minētie dzīvesveida riska faktori var novest pie dažādām slimībām, piem. pie psihiskām saslimšanām, liekās ķermeņa masas, paaugstināta arteriāla asinsspiediena, paaugstināta holesterīna </w:t>
            </w:r>
            <w:r w:rsidRPr="001D5221">
              <w:rPr>
                <w:rFonts w:ascii="Times New Roman" w:hAnsi="Times New Roman" w:cs="Times New Roman"/>
                <w:sz w:val="20"/>
              </w:rPr>
              <w:lastRenderedPageBreak/>
              <w:t xml:space="preserve">un cukura līmeņa asinīs un pat pie letāla </w:t>
            </w:r>
            <w:proofErr w:type="spellStart"/>
            <w:r w:rsidRPr="001D5221">
              <w:rPr>
                <w:rFonts w:ascii="Times New Roman" w:hAnsi="Times New Roman" w:cs="Times New Roman"/>
                <w:sz w:val="20"/>
              </w:rPr>
              <w:t>iznākuma.</w:t>
            </w:r>
            <w:r w:rsidRPr="001D5221">
              <w:rPr>
                <w:rFonts w:ascii="Times New Roman" w:hAnsi="Times New Roman" w:cs="Times New Roman"/>
                <w:sz w:val="20"/>
                <w:szCs w:val="20"/>
              </w:rPr>
              <w:t>Attiecīgi</w:t>
            </w:r>
            <w:proofErr w:type="spellEnd"/>
            <w:r w:rsidRPr="001D5221">
              <w:rPr>
                <w:rFonts w:ascii="Times New Roman" w:hAnsi="Times New Roman" w:cs="Times New Roman"/>
                <w:sz w:val="20"/>
                <w:szCs w:val="20"/>
              </w:rPr>
              <w:t xml:space="preserve"> prioritāri tiek paredzētas veselības veicināšanas un slimību profilakses aktivitātes visiem Latvijas iedzīvotājiem, t.sk. paredzot pasākumus saistībā ar sabiedrības veselības apdraudējumu ierobežošanu, kas uzlabotu iedzīvotāju dzīvesveida paradumus un ilgtermiņā  uzlabotu iedzīvotāju veselības stāvokli. Tādējādi tiktu ne tikai mazināta veselības nevienlīdzība (</w:t>
            </w:r>
            <w:proofErr w:type="spellStart"/>
            <w:r w:rsidRPr="001D5221">
              <w:rPr>
                <w:rFonts w:ascii="Times New Roman" w:hAnsi="Times New Roman" w:cs="Times New Roman"/>
                <w:i/>
                <w:iCs/>
                <w:sz w:val="20"/>
                <w:szCs w:val="20"/>
              </w:rPr>
              <w:t>health</w:t>
            </w:r>
            <w:proofErr w:type="spellEnd"/>
            <w:r w:rsidRPr="001D5221">
              <w:rPr>
                <w:rFonts w:ascii="Times New Roman" w:hAnsi="Times New Roman" w:cs="Times New Roman"/>
                <w:i/>
                <w:iCs/>
                <w:sz w:val="20"/>
                <w:szCs w:val="20"/>
              </w:rPr>
              <w:t xml:space="preserve"> </w:t>
            </w:r>
            <w:proofErr w:type="spellStart"/>
            <w:r w:rsidRPr="001D5221">
              <w:rPr>
                <w:rFonts w:ascii="Times New Roman" w:hAnsi="Times New Roman" w:cs="Times New Roman"/>
                <w:i/>
                <w:iCs/>
                <w:sz w:val="20"/>
                <w:szCs w:val="20"/>
              </w:rPr>
              <w:t>inequality</w:t>
            </w:r>
            <w:proofErr w:type="spellEnd"/>
            <w:r w:rsidRPr="001D5221">
              <w:rPr>
                <w:rFonts w:ascii="Times New Roman" w:hAnsi="Times New Roman" w:cs="Times New Roman"/>
                <w:sz w:val="20"/>
                <w:szCs w:val="20"/>
              </w:rPr>
              <w:t>), bet arī palielināsies darbaspējīgo iedzīvotāju skaits, paaugstinot nodarbinātību un veicinot ekonomikas attīstību, nodrošinot Latvijas iedzīvotāju dzīves ilguma pietuvināšanos vidējam ES rādītājam, kas ļautu nodrošināt arī ekonomiskās izaugsmes un labklājības līmeņa tuvināšanos ES vidējiem rādītājiem.</w:t>
            </w:r>
          </w:p>
          <w:p w14:paraId="72F11CA8" w14:textId="77777777" w:rsidR="00D42A96" w:rsidRPr="001D5221" w:rsidRDefault="00D42A96" w:rsidP="001D5221">
            <w:pPr>
              <w:pStyle w:val="ListParagraph"/>
              <w:numPr>
                <w:ilvl w:val="0"/>
                <w:numId w:val="89"/>
              </w:numPr>
              <w:spacing w:after="0" w:line="240" w:lineRule="auto"/>
              <w:jc w:val="both"/>
              <w:rPr>
                <w:rFonts w:ascii="Times New Roman" w:eastAsia="Times New Roman" w:hAnsi="Times New Roman" w:cs="Times New Roman"/>
                <w:iCs/>
                <w:noProof/>
                <w:sz w:val="20"/>
                <w:szCs w:val="20"/>
              </w:rPr>
            </w:pPr>
            <w:r w:rsidRPr="001D5221">
              <w:rPr>
                <w:rFonts w:ascii="Times New Roman" w:eastAsia="Times New Roman" w:hAnsi="Times New Roman" w:cs="Times New Roman"/>
                <w:iCs/>
                <w:noProof/>
                <w:sz w:val="20"/>
                <w:szCs w:val="20"/>
              </w:rPr>
              <w:t xml:space="preserve">Esošais ārstniecības personu nodrošinājums ir nepietiekams visās ārstniecības personu grupās, 33% ārstu un 28% zobārstu jau ir vai pēc 7 gadiem būs pensijas vecumā, radot nopietnu apdraudējumu veselības aprūpes pakalpojumu nodrošināšanai. Tiek prognozēsts, ka līdz 2025.gadam veidosies ap 3050 māsu iztrūkums. 2017.gadā uz 100 000 iedzīvotajiem bija 320,5 ārstu, tikmēr ES vidēji – 363,6. </w:t>
            </w:r>
          </w:p>
          <w:p w14:paraId="26E54515" w14:textId="77777777" w:rsidR="00D42A96" w:rsidRPr="001D5221" w:rsidRDefault="00D42A96" w:rsidP="001D5221">
            <w:pPr>
              <w:pStyle w:val="ListParagraph"/>
              <w:spacing w:after="0" w:line="240" w:lineRule="auto"/>
              <w:jc w:val="both"/>
              <w:rPr>
                <w:rFonts w:ascii="Times New Roman" w:eastAsia="Times New Roman" w:hAnsi="Times New Roman" w:cs="Times New Roman"/>
                <w:iCs/>
                <w:noProof/>
                <w:sz w:val="20"/>
                <w:szCs w:val="20"/>
              </w:rPr>
            </w:pPr>
            <w:r w:rsidRPr="001D5221">
              <w:rPr>
                <w:rFonts w:ascii="Times New Roman" w:eastAsia="Times New Roman" w:hAnsi="Times New Roman" w:cs="Times New Roman"/>
                <w:iCs/>
                <w:noProof/>
                <w:sz w:val="20"/>
                <w:szCs w:val="20"/>
              </w:rPr>
              <w:t>Mūsdienās ir vērojama strauja ārstniecības iespēju attīstība, kas ļauj palielināt izārstēšanas vai dzīves kvalitātes uzlabošanas iespējas, vienlaikus medicīna kļūst sarežģītāka ne tikai pielietoto tehnoloģiju un nepieciešamo zināšanu dēļ – sarežģītāka ir resursu plānošana, pakalpojumu koordinēšana, intensitātes vadīšana, sadarbība starp dažādām disciplīnām, kā arī komunikācija starp visiem ārstniecības procesā iesaistītajiem, tādējādi pieaugot riskam nodarīt pacientam kaitējumu.</w:t>
            </w:r>
          </w:p>
          <w:p w14:paraId="4497F2CC" w14:textId="77777777" w:rsidR="00D42A96" w:rsidRPr="001D5221" w:rsidRDefault="00D42A96" w:rsidP="001D5221">
            <w:pPr>
              <w:pStyle w:val="ListParagraph"/>
              <w:spacing w:after="0" w:line="240" w:lineRule="auto"/>
              <w:jc w:val="both"/>
              <w:rPr>
                <w:rFonts w:ascii="Times New Roman" w:eastAsia="Times New Roman" w:hAnsi="Times New Roman" w:cs="Times New Roman"/>
                <w:iCs/>
                <w:noProof/>
                <w:sz w:val="20"/>
                <w:szCs w:val="20"/>
              </w:rPr>
            </w:pPr>
            <w:r w:rsidRPr="001D5221">
              <w:rPr>
                <w:rFonts w:ascii="Times New Roman" w:eastAsia="Times New Roman" w:hAnsi="Times New Roman" w:cs="Times New Roman"/>
                <w:iCs/>
                <w:noProof/>
                <w:sz w:val="20"/>
                <w:szCs w:val="20"/>
              </w:rPr>
              <w:t>Tāpat nepieciešams nodrošināt ārstniecības iestāžu gatavību un rīcībspēju potenciālo sabiedrības veselības krīžu ierobežošanai. Līdz ar to nepieciešami būtiski ieguldījumi cilvēkresursu piesaistei veselības nozarei, ārstniecības un ārstniecības atbalsta personu izglītošanai, kvalifikācijai un pārkvalifikācijai. Latvijā veselības aprūpes kvalitātes rādītāji ir vieni no sliktākajiem ES. Profilaktiski un medicīniski novēršamā mirstība ir viena no augstākajām ES, kas liecina par plašām iespējām uzlabot veselības aprūpes kvalitāti. Lai uzlabotu veselības aprūpes pakalpojumu kvalitāti, svarīgi turpināt attīstīt kvalitātes nodrošināšanas sistēmu, t.sk. uzlabojot pacientu drošības aspektus.</w:t>
            </w:r>
          </w:p>
          <w:p w14:paraId="4FDD871D" w14:textId="77777777" w:rsidR="00D42A96" w:rsidRPr="001D5221" w:rsidRDefault="00D42A96" w:rsidP="001D5221">
            <w:pPr>
              <w:pStyle w:val="ListParagraph"/>
              <w:spacing w:after="0" w:line="240" w:lineRule="auto"/>
              <w:jc w:val="both"/>
              <w:rPr>
                <w:rFonts w:ascii="Times New Roman" w:eastAsia="Times New Roman" w:hAnsi="Times New Roman" w:cs="Times New Roman"/>
                <w:iCs/>
                <w:noProof/>
                <w:sz w:val="20"/>
                <w:szCs w:val="20"/>
              </w:rPr>
            </w:pPr>
            <w:r w:rsidRPr="001D5221">
              <w:rPr>
                <w:rFonts w:ascii="Times New Roman" w:eastAsia="Times New Roman" w:hAnsi="Times New Roman" w:cs="Times New Roman"/>
                <w:iCs/>
                <w:noProof/>
                <w:sz w:val="20"/>
                <w:szCs w:val="20"/>
              </w:rPr>
              <w:t>Veselības aprūpes kvalitāti un ārstēšanas rezultātu ietekmē arī  pacienta zināšanas par veselības aprūpes sistēmu, pakalpojumu saņemšanas iespējām, kā arī savas slimības izpratne. Pietiekoši informēts un izglītots pacients labāk rūpēsies par savu veselību, gan savlaicīgi vēršoties pie ārsta, gan esot līdzestīgs ārstniecības procesā, tāpēc nepieciešama iedzīvotāju izglītošana par aktualitātēm nozarē, veselības aprūpes pakalpojumu saņemšanas iespējām un citiem veselības aprūpes aspektiem, piem., par konkrētām slimībām, blakussaslimšanām, veselības riskiem, veselības problēmu savlaicīgu atpazīšanu hronisku slimību gadījumā, vairāk fokusējoties uz sirds-asinsvadu, onkoloģiskajām, retajām, psihiskām slimībām un cukura diabētu, un iespējām tās novērst (konsultējoties ar pacientu organizācijām), kā arī jāveicina iedzīvotāju izpratne un zināšanas par geriatriju un paliatīvo aprūpi, asins, audu un orgānu ziedošanu.</w:t>
            </w:r>
          </w:p>
          <w:p w14:paraId="3ACE6687" w14:textId="34B09CAB" w:rsidR="00D42A96" w:rsidRPr="001D5221" w:rsidRDefault="00D42A96" w:rsidP="001D5221">
            <w:pPr>
              <w:spacing w:before="0" w:after="0"/>
              <w:rPr>
                <w:rFonts w:eastAsia="Times New Roman"/>
                <w:iCs/>
                <w:noProof/>
                <w:sz w:val="20"/>
              </w:rPr>
            </w:pPr>
          </w:p>
        </w:tc>
      </w:tr>
      <w:tr w:rsidR="00D42A96" w:rsidRPr="00930237" w14:paraId="13B846B8" w14:textId="77777777" w:rsidTr="00D42A96">
        <w:tc>
          <w:tcPr>
            <w:tcW w:w="653" w:type="pct"/>
            <w:vMerge/>
          </w:tcPr>
          <w:p w14:paraId="07953D9F" w14:textId="77777777" w:rsidR="00D42A96" w:rsidRPr="00930237" w:rsidRDefault="00D42A96" w:rsidP="00DA560F">
            <w:pPr>
              <w:spacing w:before="0" w:after="0"/>
              <w:rPr>
                <w:rFonts w:eastAsia="Times New Roman"/>
                <w:iCs/>
                <w:noProof/>
                <w:sz w:val="20"/>
              </w:rPr>
            </w:pPr>
          </w:p>
        </w:tc>
        <w:tc>
          <w:tcPr>
            <w:tcW w:w="871" w:type="pct"/>
          </w:tcPr>
          <w:p w14:paraId="07F9ED14" w14:textId="302C7AFE" w:rsidR="00D42A96" w:rsidRPr="00930237" w:rsidRDefault="00D42A96" w:rsidP="00DA560F">
            <w:pPr>
              <w:spacing w:before="0" w:after="0"/>
              <w:rPr>
                <w:sz w:val="20"/>
              </w:rPr>
            </w:pPr>
          </w:p>
        </w:tc>
        <w:tc>
          <w:tcPr>
            <w:tcW w:w="3476" w:type="pct"/>
            <w:vMerge/>
          </w:tcPr>
          <w:p w14:paraId="5A769ED5" w14:textId="4F42C71D" w:rsidR="00D42A96" w:rsidRPr="00930237" w:rsidRDefault="00D42A96" w:rsidP="00DA560F">
            <w:pPr>
              <w:spacing w:before="0" w:after="0"/>
              <w:rPr>
                <w:rFonts w:eastAsia="Times New Roman"/>
                <w:iCs/>
                <w:noProof/>
                <w:sz w:val="20"/>
              </w:rPr>
            </w:pPr>
          </w:p>
        </w:tc>
      </w:tr>
      <w:tr w:rsidR="00DA560F" w:rsidRPr="00930237" w14:paraId="74FAA271" w14:textId="77777777" w:rsidTr="00D42A96">
        <w:tc>
          <w:tcPr>
            <w:tcW w:w="653" w:type="pct"/>
            <w:vMerge/>
          </w:tcPr>
          <w:p w14:paraId="1F7DC58E" w14:textId="77777777" w:rsidR="00DA560F" w:rsidRPr="00930237" w:rsidRDefault="00DA560F" w:rsidP="00DA560F">
            <w:pPr>
              <w:spacing w:before="0" w:after="0"/>
              <w:rPr>
                <w:rFonts w:eastAsia="Times New Roman"/>
                <w:iCs/>
                <w:noProof/>
                <w:sz w:val="20"/>
              </w:rPr>
            </w:pPr>
          </w:p>
        </w:tc>
        <w:tc>
          <w:tcPr>
            <w:tcW w:w="871" w:type="pct"/>
          </w:tcPr>
          <w:p w14:paraId="03A36FA0" w14:textId="19B40167" w:rsidR="00BB2F4B" w:rsidRPr="00930237" w:rsidRDefault="00DA560F" w:rsidP="00DA560F">
            <w:pPr>
              <w:spacing w:before="0" w:after="0"/>
              <w:rPr>
                <w:sz w:val="20"/>
              </w:rPr>
            </w:pPr>
            <w:r w:rsidRPr="00930237">
              <w:rPr>
                <w:sz w:val="20"/>
              </w:rPr>
              <w:t xml:space="preserve">4.2.1.SAM </w:t>
            </w:r>
            <w:r w:rsidR="00BB2F4B" w:rsidRPr="00BB2F4B">
              <w:rPr>
                <w:sz w:val="20"/>
              </w:rPr>
              <w:t xml:space="preserve">Uzlabot vienlīdzīgu piekļuvi </w:t>
            </w:r>
            <w:r w:rsidR="00BB2F4B" w:rsidRPr="00BB2F4B">
              <w:rPr>
                <w:sz w:val="20"/>
              </w:rPr>
              <w:lastRenderedPageBreak/>
              <w:t xml:space="preserve">iekļaujošiem un kvalitatīviem pakalpojumiem izglītības, </w:t>
            </w:r>
            <w:r w:rsidR="00FE2DE6">
              <w:rPr>
                <w:sz w:val="20"/>
              </w:rPr>
              <w:t>mācību</w:t>
            </w:r>
            <w:r w:rsidR="00FE2DE6" w:rsidRPr="00BB2F4B">
              <w:rPr>
                <w:sz w:val="20"/>
              </w:rPr>
              <w:t xml:space="preserve"> </w:t>
            </w:r>
            <w:r w:rsidR="00BB2F4B" w:rsidRPr="00BB2F4B">
              <w:rPr>
                <w:sz w:val="20"/>
              </w:rPr>
              <w:t xml:space="preserve">un mūžizglītības jomā, attīstot pieejamu infrastruktūru, tostarp, veicinot noturību izglītošanā un </w:t>
            </w:r>
            <w:r w:rsidR="00FE2DE6">
              <w:rPr>
                <w:sz w:val="20"/>
              </w:rPr>
              <w:t>mācībās</w:t>
            </w:r>
            <w:r w:rsidR="00FE2DE6" w:rsidRPr="00BB2F4B">
              <w:rPr>
                <w:sz w:val="20"/>
              </w:rPr>
              <w:t xml:space="preserve"> </w:t>
            </w:r>
            <w:r w:rsidR="00BB2F4B" w:rsidRPr="00BB2F4B">
              <w:rPr>
                <w:sz w:val="20"/>
              </w:rPr>
              <w:t>attālinātā un tiešsaistes režīmā</w:t>
            </w:r>
          </w:p>
          <w:p w14:paraId="1418CE1D" w14:textId="41B49D8F" w:rsidR="00DA560F" w:rsidRPr="00930237" w:rsidRDefault="00DA560F" w:rsidP="00DA560F">
            <w:pPr>
              <w:spacing w:before="0" w:after="0"/>
              <w:rPr>
                <w:rFonts w:eastAsia="Times New Roman"/>
                <w:i/>
                <w:iCs/>
                <w:noProof/>
                <w:sz w:val="20"/>
              </w:rPr>
            </w:pPr>
            <w:r w:rsidRPr="00930237">
              <w:rPr>
                <w:sz w:val="20"/>
              </w:rPr>
              <w:t xml:space="preserve"> </w:t>
            </w:r>
          </w:p>
        </w:tc>
        <w:tc>
          <w:tcPr>
            <w:tcW w:w="3476" w:type="pct"/>
          </w:tcPr>
          <w:sdt>
            <w:sdtPr>
              <w:tag w:val="goog_rdk_125"/>
              <w:id w:val="-253202877"/>
            </w:sdtPr>
            <w:sdtEndPr/>
            <w:sdtContent>
              <w:p w14:paraId="393B3E9B" w14:textId="34A7236A" w:rsidR="00E361AC" w:rsidRPr="00DD4348" w:rsidRDefault="004470AF" w:rsidP="00DA560F">
                <w:pPr>
                  <w:spacing w:before="0" w:after="0"/>
                </w:pPr>
                <w:sdt>
                  <w:sdtPr>
                    <w:tag w:val="goog_rdk_113"/>
                    <w:id w:val="1966691379"/>
                  </w:sdtPr>
                  <w:sdtEndPr/>
                  <w:sdtContent>
                    <w:r w:rsidR="00E361AC">
                      <w:rPr>
                        <w:sz w:val="20"/>
                      </w:rPr>
                      <w:t xml:space="preserve">Līdzšinējie ieguldījumi infrastruktūrā un mācību satura pilnveidošanā būtiski cēluši profesionālās izglītības atpazīstamību un prestižu. Lai nostiprinātu profesionālās izglītības iestādes un koledžas kā nozaru izcilības un inovāciju </w:t>
                    </w:r>
                    <w:r w:rsidR="00E361AC">
                      <w:rPr>
                        <w:sz w:val="20"/>
                      </w:rPr>
                      <w:lastRenderedPageBreak/>
                      <w:t xml:space="preserve">centrus, nepieciešamas investīcijas inovāciju, </w:t>
                    </w:r>
                    <w:proofErr w:type="spellStart"/>
                    <w:r w:rsidR="00E361AC">
                      <w:rPr>
                        <w:sz w:val="20"/>
                      </w:rPr>
                      <w:t>uzņēmējspēju</w:t>
                    </w:r>
                    <w:proofErr w:type="spellEnd"/>
                    <w:r w:rsidR="00E361AC">
                      <w:rPr>
                        <w:sz w:val="20"/>
                      </w:rPr>
                      <w:t xml:space="preserve">, tehnoloģiju un radošuma prasmju attīstīšanai, </w:t>
                    </w:r>
                  </w:sdtContent>
                </w:sdt>
                <w:sdt>
                  <w:sdtPr>
                    <w:tag w:val="goog_rdk_114"/>
                    <w:id w:val="-1940901119"/>
                  </w:sdtPr>
                  <w:sdtEndPr/>
                  <w:sdtContent>
                    <w:r w:rsidR="00E361AC">
                      <w:rPr>
                        <w:sz w:val="20"/>
                      </w:rPr>
                      <w:t>atbalstot</w:t>
                    </w:r>
                  </w:sdtContent>
                </w:sdt>
                <w:sdt>
                  <w:sdtPr>
                    <w:tag w:val="goog_rdk_115"/>
                    <w:id w:val="-676202013"/>
                  </w:sdtPr>
                  <w:sdtEndPr/>
                  <w:sdtContent>
                    <w:sdt>
                      <w:sdtPr>
                        <w:tag w:val="goog_rdk_116"/>
                        <w:id w:val="227891517"/>
                        <w:showingPlcHdr/>
                      </w:sdtPr>
                      <w:sdtEndPr/>
                      <w:sdtContent>
                        <w:r w:rsidR="001D5221">
                          <w:t xml:space="preserve">     </w:t>
                        </w:r>
                      </w:sdtContent>
                    </w:sdt>
                    <w:r w:rsidR="00E361AC">
                      <w:rPr>
                        <w:sz w:val="20"/>
                      </w:rPr>
                      <w:t xml:space="preserve"> reģionu attīstības iespēj</w:t>
                    </w:r>
                  </w:sdtContent>
                </w:sdt>
                <w:sdt>
                  <w:sdtPr>
                    <w:tag w:val="goog_rdk_117"/>
                    <w:id w:val="-305239315"/>
                  </w:sdtPr>
                  <w:sdtEndPr/>
                  <w:sdtContent>
                    <w:r w:rsidR="00E361AC">
                      <w:rPr>
                        <w:sz w:val="20"/>
                      </w:rPr>
                      <w:t>as</w:t>
                    </w:r>
                  </w:sdtContent>
                </w:sdt>
                <w:sdt>
                  <w:sdtPr>
                    <w:tag w:val="goog_rdk_118"/>
                    <w:id w:val="903570830"/>
                  </w:sdtPr>
                  <w:sdtEndPr/>
                  <w:sdtContent>
                    <w:r w:rsidR="00E361AC">
                      <w:rPr>
                        <w:sz w:val="20"/>
                      </w:rPr>
                      <w:t xml:space="preserve">, kā arī </w:t>
                    </w:r>
                  </w:sdtContent>
                </w:sdt>
                <w:sdt>
                  <w:sdtPr>
                    <w:tag w:val="goog_rdk_120"/>
                    <w:id w:val="1317996454"/>
                  </w:sdtPr>
                  <w:sdtEndPr/>
                  <w:sdtContent>
                    <w:r w:rsidR="00E361AC">
                      <w:rPr>
                        <w:sz w:val="20"/>
                      </w:rPr>
                      <w:t>piln</w:t>
                    </w:r>
                  </w:sdtContent>
                </w:sdt>
                <w:sdt>
                  <w:sdtPr>
                    <w:tag w:val="goog_rdk_121"/>
                    <w:id w:val="-1446614549"/>
                  </w:sdtPr>
                  <w:sdtEndPr/>
                  <w:sdtContent>
                    <w:r w:rsidR="00E361AC">
                      <w:rPr>
                        <w:sz w:val="20"/>
                      </w:rPr>
                      <w:t>veidojot priekšnosacījumus iegūtās izglītības un prasmju atbilstībai darba tirgus prasībām, izglītības turpināšanai vai iesaistei darba tirgū</w:t>
                    </w:r>
                  </w:sdtContent>
                </w:sdt>
                <w:sdt>
                  <w:sdtPr>
                    <w:tag w:val="goog_rdk_122"/>
                    <w:id w:val="-1146348586"/>
                  </w:sdtPr>
                  <w:sdtEndPr/>
                  <w:sdtContent>
                    <w:r w:rsidR="00E361AC">
                      <w:rPr>
                        <w:sz w:val="20"/>
                      </w:rPr>
                      <w:t xml:space="preserve"> un profesionālās izglītības pieejamības nodrošināšanai</w:t>
                    </w:r>
                  </w:sdtContent>
                </w:sdt>
                <w:sdt>
                  <w:sdtPr>
                    <w:tag w:val="goog_rdk_123"/>
                    <w:id w:val="-1659758666"/>
                  </w:sdtPr>
                  <w:sdtEndPr/>
                  <w:sdtContent>
                    <w:sdt>
                      <w:sdtPr>
                        <w:tag w:val="goog_rdk_124"/>
                        <w:id w:val="1015423428"/>
                        <w:showingPlcHdr/>
                      </w:sdtPr>
                      <w:sdtEndPr/>
                      <w:sdtContent>
                        <w:r w:rsidR="001D5221">
                          <w:t xml:space="preserve">     </w:t>
                        </w:r>
                      </w:sdtContent>
                    </w:sdt>
                  </w:sdtContent>
                </w:sdt>
              </w:p>
            </w:sdtContent>
          </w:sdt>
          <w:p w14:paraId="3F58A56D" w14:textId="29A0C7D4" w:rsidR="00DA560F" w:rsidRPr="00930237" w:rsidRDefault="00DA560F" w:rsidP="00DA560F">
            <w:pPr>
              <w:spacing w:before="0" w:after="0"/>
              <w:rPr>
                <w:rFonts w:eastAsia="Times New Roman"/>
                <w:iCs/>
                <w:noProof/>
                <w:sz w:val="20"/>
              </w:rPr>
            </w:pPr>
            <w:r w:rsidRPr="008749D8">
              <w:rPr>
                <w:rFonts w:eastAsia="Times New Roman"/>
                <w:iCs/>
                <w:noProof/>
                <w:sz w:val="20"/>
              </w:rPr>
              <w:t>Savukārt augstākajā izglītībā nepieciešams investēt studiju vides attīstībā, lai nostiprinātu augstskolas kā zināšanu radīšanas, tehnoloģiju pārneses un inovācijas centrus gudrai izaugsmei.</w:t>
            </w:r>
          </w:p>
          <w:p w14:paraId="42C43966" w14:textId="334E8D78" w:rsidR="00DA560F" w:rsidRPr="00930237" w:rsidRDefault="00DA560F" w:rsidP="00DA560F">
            <w:pPr>
              <w:spacing w:before="0" w:after="0"/>
              <w:rPr>
                <w:rFonts w:eastAsia="Times New Roman"/>
                <w:iCs/>
                <w:noProof/>
                <w:sz w:val="20"/>
              </w:rPr>
            </w:pPr>
            <w:r w:rsidRPr="00930237">
              <w:rPr>
                <w:rFonts w:eastAsia="Times New Roman"/>
                <w:iCs/>
                <w:noProof/>
                <w:sz w:val="20"/>
              </w:rPr>
              <w:t>Kopējā rinda uz pašvaldības pirmsskolas izglītības iestādēm 20</w:t>
            </w:r>
            <w:r>
              <w:rPr>
                <w:rFonts w:eastAsia="Times New Roman"/>
                <w:iCs/>
                <w:noProof/>
                <w:sz w:val="20"/>
              </w:rPr>
              <w:t>20</w:t>
            </w:r>
            <w:r w:rsidRPr="00930237">
              <w:rPr>
                <w:rFonts w:eastAsia="Times New Roman"/>
                <w:iCs/>
                <w:noProof/>
                <w:sz w:val="20"/>
              </w:rPr>
              <w:t xml:space="preserve">.gada oktobrī bija </w:t>
            </w:r>
            <w:r>
              <w:rPr>
                <w:rFonts w:eastAsia="Times New Roman"/>
                <w:iCs/>
                <w:noProof/>
                <w:sz w:val="20"/>
              </w:rPr>
              <w:t>10 000</w:t>
            </w:r>
            <w:r w:rsidRPr="00930237">
              <w:rPr>
                <w:rFonts w:eastAsia="Times New Roman"/>
                <w:iCs/>
                <w:noProof/>
                <w:sz w:val="20"/>
              </w:rPr>
              <w:t xml:space="preserve"> bērni, atsevišķās pašvaldībās rindās ir 40-50% no visiem pirmsskolas vecuma bērniem</w:t>
            </w:r>
            <w:r w:rsidR="00E361AC">
              <w:rPr>
                <w:rFonts w:eastAsia="Times New Roman"/>
                <w:iCs/>
                <w:noProof/>
                <w:sz w:val="20"/>
              </w:rPr>
              <w:t xml:space="preserve"> </w:t>
            </w:r>
            <w:r w:rsidR="00E361AC">
              <w:rPr>
                <w:sz w:val="20"/>
              </w:rPr>
              <w:t xml:space="preserve">un veidojas </w:t>
            </w:r>
            <w:proofErr w:type="spellStart"/>
            <w:r w:rsidR="00E361AC">
              <w:rPr>
                <w:sz w:val="20"/>
              </w:rPr>
              <w:t>pirmssskolas</w:t>
            </w:r>
            <w:proofErr w:type="spellEnd"/>
            <w:r w:rsidR="00E361AC">
              <w:rPr>
                <w:sz w:val="20"/>
              </w:rPr>
              <w:t xml:space="preserve"> izglītības nepie</w:t>
            </w:r>
            <w:r w:rsidR="00E9655A">
              <w:rPr>
                <w:sz w:val="20"/>
              </w:rPr>
              <w:t>e</w:t>
            </w:r>
            <w:r w:rsidR="00E361AC">
              <w:rPr>
                <w:sz w:val="20"/>
              </w:rPr>
              <w:t>jamības risks</w:t>
            </w:r>
            <w:r w:rsidR="00E9655A">
              <w:rPr>
                <w:sz w:val="20"/>
              </w:rPr>
              <w:t>, t.sk.</w:t>
            </w:r>
            <w:r w:rsidR="00E361AC">
              <w:rPr>
                <w:sz w:val="20"/>
              </w:rPr>
              <w:t xml:space="preserve"> mazāk aizsargāto grupu bērniem. </w:t>
            </w:r>
            <w:r w:rsidRPr="00930237">
              <w:rPr>
                <w:rFonts w:eastAsia="Times New Roman"/>
                <w:iCs/>
                <w:noProof/>
                <w:sz w:val="20"/>
              </w:rPr>
              <w:t>Visaktuālākā problēma ir Rīgā un Pierīgā</w:t>
            </w:r>
            <w:r w:rsidR="00E361AC">
              <w:rPr>
                <w:rFonts w:eastAsia="Times New Roman"/>
                <w:iCs/>
                <w:noProof/>
                <w:sz w:val="20"/>
              </w:rPr>
              <w:t xml:space="preserve">, </w:t>
            </w:r>
            <w:r w:rsidR="00E361AC">
              <w:rPr>
                <w:sz w:val="20"/>
              </w:rPr>
              <w:t xml:space="preserve">kur ir nepietiekams pirmsskolas izglītības iestāžu skaits un kapacitāte. </w:t>
            </w:r>
            <w:r w:rsidRPr="00930237">
              <w:rPr>
                <w:rFonts w:eastAsia="Times New Roman"/>
                <w:iCs/>
                <w:noProof/>
                <w:sz w:val="20"/>
              </w:rPr>
              <w:t>No 2010. līdz 2019.gadam pirms</w:t>
            </w:r>
            <w:r w:rsidR="00A4188D">
              <w:rPr>
                <w:rFonts w:eastAsia="Times New Roman"/>
                <w:iCs/>
                <w:noProof/>
                <w:sz w:val="20"/>
              </w:rPr>
              <w:t>s</w:t>
            </w:r>
            <w:r w:rsidRPr="00930237">
              <w:rPr>
                <w:rFonts w:eastAsia="Times New Roman"/>
                <w:iCs/>
                <w:noProof/>
                <w:sz w:val="20"/>
              </w:rPr>
              <w:t xml:space="preserve">kolas vecuma bērnu skaits pieaudzis par 18 728 bērniem, tādēļ nepieciešams investēt pirmsskolas izglītības pieejamības </w:t>
            </w:r>
            <w:r w:rsidR="00E361AC">
              <w:rPr>
                <w:rFonts w:eastAsia="Times New Roman"/>
                <w:iCs/>
                <w:noProof/>
                <w:sz w:val="20"/>
              </w:rPr>
              <w:t xml:space="preserve">nodrošināšanā. </w:t>
            </w:r>
          </w:p>
          <w:sdt>
            <w:sdtPr>
              <w:tag w:val="goog_rdk_142"/>
              <w:id w:val="-133094012"/>
            </w:sdtPr>
            <w:sdtEndPr/>
            <w:sdtContent>
              <w:p w14:paraId="01D84635" w14:textId="441C1D9D" w:rsidR="00E361AC" w:rsidRDefault="004470AF" w:rsidP="00E361AC">
                <w:pPr>
                  <w:spacing w:before="0" w:after="0"/>
                  <w:rPr>
                    <w:sz w:val="20"/>
                  </w:rPr>
                </w:pPr>
                <w:sdt>
                  <w:sdtPr>
                    <w:tag w:val="goog_rdk_139"/>
                    <w:id w:val="-144596646"/>
                  </w:sdtPr>
                  <w:sdtEndPr/>
                  <w:sdtContent>
                    <w:r w:rsidR="00E361AC">
                      <w:rPr>
                        <w:sz w:val="20"/>
                      </w:rPr>
                      <w:t xml:space="preserve">Būtiskas  </w:t>
                    </w:r>
                    <w:proofErr w:type="spellStart"/>
                    <w:r w:rsidR="00E361AC">
                      <w:rPr>
                        <w:sz w:val="20"/>
                      </w:rPr>
                      <w:t>investīcijas</w:t>
                    </w:r>
                    <w:proofErr w:type="spellEnd"/>
                    <w:r w:rsidR="00E361AC">
                      <w:rPr>
                        <w:sz w:val="20"/>
                      </w:rPr>
                      <w:t xml:space="preserve"> veiktas pilnveidotā vispārējās izglītības satura prasībām atbilstošas </w:t>
                    </w:r>
                    <w:proofErr w:type="spellStart"/>
                    <w:r w:rsidR="00E361AC">
                      <w:rPr>
                        <w:sz w:val="20"/>
                      </w:rPr>
                      <w:t>mācību</w:t>
                    </w:r>
                    <w:proofErr w:type="spellEnd"/>
                    <w:r w:rsidR="00E361AC">
                      <w:rPr>
                        <w:sz w:val="20"/>
                      </w:rPr>
                      <w:t xml:space="preserve"> vides modernizēšanā un pieejamības uzlabošanā, t.sk. iekļaujošas izglītības īstenošanai</w:t>
                    </w:r>
                  </w:sdtContent>
                </w:sdt>
                <w:sdt>
                  <w:sdtPr>
                    <w:tag w:val="goog_rdk_140"/>
                    <w:id w:val="1505560316"/>
                  </w:sdtPr>
                  <w:sdtEndPr/>
                  <w:sdtContent>
                    <w:r w:rsidR="00E361AC">
                      <w:rPr>
                        <w:sz w:val="20"/>
                      </w:rPr>
                      <w:t xml:space="preserve"> vispārējās izglītības iestādēs</w:t>
                    </w:r>
                  </w:sdtContent>
                </w:sdt>
                <w:sdt>
                  <w:sdtPr>
                    <w:tag w:val="goog_rdk_141"/>
                    <w:id w:val="896477645"/>
                  </w:sdtPr>
                  <w:sdtEndPr/>
                  <w:sdtContent>
                    <w:r w:rsidR="00E361AC">
                      <w:rPr>
                        <w:sz w:val="20"/>
                      </w:rPr>
                      <w:t xml:space="preserve">. Pilnveidotā satura </w:t>
                    </w:r>
                    <w:proofErr w:type="spellStart"/>
                    <w:r w:rsidR="00E361AC">
                      <w:rPr>
                        <w:sz w:val="20"/>
                      </w:rPr>
                      <w:t>ieviešanas</w:t>
                    </w:r>
                    <w:proofErr w:type="spellEnd"/>
                    <w:r w:rsidR="00E361AC">
                      <w:rPr>
                        <w:sz w:val="20"/>
                      </w:rPr>
                      <w:t xml:space="preserve"> attīstībai, t.sk. veicinot izglītības iestāžu </w:t>
                    </w:r>
                    <w:proofErr w:type="spellStart"/>
                    <w:r w:rsidR="00E361AC">
                      <w:rPr>
                        <w:sz w:val="20"/>
                      </w:rPr>
                      <w:t>spēju</w:t>
                    </w:r>
                    <w:proofErr w:type="spellEnd"/>
                    <w:r w:rsidR="00E361AC">
                      <w:rPr>
                        <w:sz w:val="20"/>
                      </w:rPr>
                      <w:t xml:space="preserve"> </w:t>
                    </w:r>
                    <w:proofErr w:type="spellStart"/>
                    <w:r w:rsidR="00E361AC">
                      <w:rPr>
                        <w:sz w:val="20"/>
                      </w:rPr>
                      <w:t>reaģēt</w:t>
                    </w:r>
                    <w:proofErr w:type="spellEnd"/>
                    <w:r w:rsidR="00E361AC">
                      <w:rPr>
                        <w:sz w:val="20"/>
                      </w:rPr>
                      <w:t xml:space="preserve"> uz </w:t>
                    </w:r>
                    <w:proofErr w:type="spellStart"/>
                    <w:r w:rsidR="00E361AC">
                      <w:rPr>
                        <w:sz w:val="20"/>
                      </w:rPr>
                      <w:t>krīzes</w:t>
                    </w:r>
                    <w:proofErr w:type="spellEnd"/>
                    <w:r w:rsidR="00E361AC">
                      <w:rPr>
                        <w:sz w:val="20"/>
                      </w:rPr>
                      <w:t xml:space="preserve"> situācijām un izglītības </w:t>
                    </w:r>
                    <w:proofErr w:type="spellStart"/>
                    <w:r w:rsidR="00E361AC">
                      <w:rPr>
                        <w:sz w:val="20"/>
                      </w:rPr>
                      <w:t>digitalizāciju</w:t>
                    </w:r>
                    <w:proofErr w:type="spellEnd"/>
                    <w:r w:rsidR="00E361AC">
                      <w:rPr>
                        <w:sz w:val="20"/>
                      </w:rPr>
                      <w:t xml:space="preserve">, </w:t>
                    </w:r>
                    <w:proofErr w:type="spellStart"/>
                    <w:r w:rsidR="00E361AC">
                      <w:rPr>
                        <w:sz w:val="20"/>
                      </w:rPr>
                      <w:t>nepieciešami</w:t>
                    </w:r>
                    <w:proofErr w:type="spellEnd"/>
                    <w:r w:rsidR="00E361AC">
                      <w:rPr>
                        <w:sz w:val="20"/>
                      </w:rPr>
                      <w:t xml:space="preserve"> </w:t>
                    </w:r>
                    <w:proofErr w:type="spellStart"/>
                    <w:r w:rsidR="00E361AC">
                      <w:rPr>
                        <w:sz w:val="20"/>
                      </w:rPr>
                      <w:t>mūsdienīgi</w:t>
                    </w:r>
                    <w:proofErr w:type="spellEnd"/>
                    <w:r w:rsidR="00E361AC">
                      <w:rPr>
                        <w:sz w:val="20"/>
                      </w:rPr>
                      <w:t xml:space="preserve"> IKT resursi un izglītības tehnoloģijas – IT </w:t>
                    </w:r>
                    <w:proofErr w:type="spellStart"/>
                    <w:r w:rsidR="00E361AC">
                      <w:rPr>
                        <w:sz w:val="20"/>
                      </w:rPr>
                      <w:t>risinājumi</w:t>
                    </w:r>
                    <w:proofErr w:type="spellEnd"/>
                    <w:r w:rsidR="00E361AC">
                      <w:rPr>
                        <w:sz w:val="20"/>
                      </w:rPr>
                      <w:t xml:space="preserve">, datortehnika, </w:t>
                    </w:r>
                    <w:proofErr w:type="spellStart"/>
                    <w:r w:rsidR="00E361AC">
                      <w:rPr>
                        <w:sz w:val="20"/>
                      </w:rPr>
                      <w:t>audiovizuālie</w:t>
                    </w:r>
                    <w:proofErr w:type="spellEnd"/>
                    <w:r w:rsidR="00E361AC">
                      <w:rPr>
                        <w:sz w:val="20"/>
                      </w:rPr>
                      <w:t xml:space="preserve"> </w:t>
                    </w:r>
                    <w:proofErr w:type="spellStart"/>
                    <w:r w:rsidR="00E361AC">
                      <w:rPr>
                        <w:sz w:val="20"/>
                      </w:rPr>
                      <w:t>mācību</w:t>
                    </w:r>
                    <w:proofErr w:type="spellEnd"/>
                    <w:r w:rsidR="00E361AC">
                      <w:rPr>
                        <w:sz w:val="20"/>
                      </w:rPr>
                      <w:t xml:space="preserve"> </w:t>
                    </w:r>
                    <w:proofErr w:type="spellStart"/>
                    <w:r w:rsidR="00E361AC">
                      <w:rPr>
                        <w:sz w:val="20"/>
                      </w:rPr>
                      <w:t>rīki</w:t>
                    </w:r>
                    <w:proofErr w:type="spellEnd"/>
                    <w:r w:rsidR="00E361AC">
                      <w:rPr>
                        <w:sz w:val="20"/>
                      </w:rPr>
                      <w:t>, u.c., kā arī aprīkojums.</w:t>
                    </w:r>
                  </w:sdtContent>
                </w:sdt>
              </w:p>
            </w:sdtContent>
          </w:sdt>
          <w:p w14:paraId="7CDAE7C6" w14:textId="222F4C3F" w:rsidR="00DA560F" w:rsidRPr="00930237" w:rsidRDefault="004470AF" w:rsidP="00E361AC">
            <w:pPr>
              <w:spacing w:before="0" w:after="0"/>
              <w:rPr>
                <w:rFonts w:eastAsia="Times New Roman"/>
                <w:iCs/>
                <w:noProof/>
                <w:sz w:val="20"/>
              </w:rPr>
            </w:pPr>
            <w:sdt>
              <w:sdtPr>
                <w:tag w:val="goog_rdk_143"/>
                <w:id w:val="-2050522623"/>
              </w:sdtPr>
              <w:sdtEndPr/>
              <w:sdtContent>
                <w:r w:rsidR="00E361AC">
                  <w:rPr>
                    <w:sz w:val="20"/>
                  </w:rPr>
                  <w:t xml:space="preserve">Pēdējo gadu laikā samazinājies speciālās izglītības iestāžu skaits un izglītojamo ar speciālām vajadzībām skaits tajās (2020./21.m.g. 44/27%; 2014./15.m.g. 60/51%). Turpinoties speciālās izglītības iestāžu tīkla sakārtošanai, nepieciešamas  investīcijas ilgtspējīgu speciālās izglītības iestāžu stiprināšanā, lai nodrošinātu kvalitatīvu un pieejamu speciālo izglītību, modernu mācību vidi un atbilstošu infrastruktūru izglītojamajiem, kuru iekļaušana vispārizglītojošās skolās nav iespējama speciālo vajadzību smaguma pakāpes dēļ. </w:t>
                </w:r>
              </w:sdtContent>
            </w:sdt>
          </w:p>
        </w:tc>
      </w:tr>
      <w:tr w:rsidR="00DA560F" w:rsidRPr="00930237" w14:paraId="006C1F13" w14:textId="77777777" w:rsidTr="00D42A96">
        <w:tc>
          <w:tcPr>
            <w:tcW w:w="653" w:type="pct"/>
            <w:vMerge/>
          </w:tcPr>
          <w:p w14:paraId="4E36D1A5" w14:textId="77777777" w:rsidR="00DA560F" w:rsidRPr="00930237" w:rsidRDefault="00DA560F" w:rsidP="00DA560F">
            <w:pPr>
              <w:spacing w:before="0" w:after="0"/>
              <w:rPr>
                <w:rFonts w:eastAsia="Times New Roman"/>
                <w:iCs/>
                <w:noProof/>
                <w:sz w:val="20"/>
              </w:rPr>
            </w:pPr>
          </w:p>
        </w:tc>
        <w:tc>
          <w:tcPr>
            <w:tcW w:w="871" w:type="pct"/>
          </w:tcPr>
          <w:p w14:paraId="281585E1" w14:textId="70EE7D26" w:rsidR="00DA560F" w:rsidRPr="00930237" w:rsidRDefault="00DA560F" w:rsidP="00DA560F">
            <w:pPr>
              <w:spacing w:before="0" w:after="0"/>
              <w:rPr>
                <w:sz w:val="20"/>
              </w:rPr>
            </w:pPr>
            <w:r w:rsidRPr="00930237">
              <w:rPr>
                <w:sz w:val="20"/>
              </w:rPr>
              <w:t xml:space="preserve">4.2.2.SAM </w:t>
            </w:r>
            <w:r w:rsidR="00FF0FFD">
              <w:rPr>
                <w:sz w:val="20"/>
              </w:rPr>
              <w:t>U</w:t>
            </w:r>
            <w:r w:rsidR="00FF0FFD" w:rsidRPr="00FF0FFD">
              <w:rPr>
                <w:sz w:val="20"/>
              </w:rPr>
              <w:t xml:space="preserve">zlabot izglītības un mācību sistēmu kvalitāti, </w:t>
            </w:r>
            <w:proofErr w:type="spellStart"/>
            <w:r w:rsidR="00FF0FFD" w:rsidRPr="00FF0FFD">
              <w:rPr>
                <w:sz w:val="20"/>
              </w:rPr>
              <w:t>iekļautību</w:t>
            </w:r>
            <w:proofErr w:type="spellEnd"/>
            <w:r w:rsidR="00FF0FFD" w:rsidRPr="00FF0FFD">
              <w:rPr>
                <w:sz w:val="20"/>
              </w:rPr>
              <w:t xml:space="preserve">, efektivitāti un nozīmīgumu darba tirgū, tostarp ar neformālās un </w:t>
            </w:r>
            <w:proofErr w:type="spellStart"/>
            <w:r w:rsidR="00FF0FFD" w:rsidRPr="00FF0FFD">
              <w:rPr>
                <w:sz w:val="20"/>
              </w:rPr>
              <w:t>ikdienējās</w:t>
            </w:r>
            <w:proofErr w:type="spellEnd"/>
            <w:r w:rsidR="00FF0FFD" w:rsidRPr="00FF0FFD">
              <w:rPr>
                <w:sz w:val="20"/>
              </w:rPr>
              <w:t xml:space="preserve"> mācīšanās validēšanas palīdzību, lai atbalstītu </w:t>
            </w:r>
            <w:proofErr w:type="spellStart"/>
            <w:r w:rsidR="00FF0FFD" w:rsidRPr="00FF0FFD">
              <w:rPr>
                <w:sz w:val="20"/>
              </w:rPr>
              <w:t>pamatkompetenču</w:t>
            </w:r>
            <w:proofErr w:type="spellEnd"/>
            <w:r w:rsidR="00FF0FFD" w:rsidRPr="00FF0FFD">
              <w:rPr>
                <w:sz w:val="20"/>
              </w:rPr>
              <w:t xml:space="preserve">, tostarp uzņēmējdarbības un digitālo prasmju, apguvi, un sekmējot </w:t>
            </w:r>
            <w:r w:rsidR="00406DEE" w:rsidRPr="00FF0FFD">
              <w:rPr>
                <w:sz w:val="20"/>
              </w:rPr>
              <w:t>duāl</w:t>
            </w:r>
            <w:r w:rsidR="00406DEE">
              <w:rPr>
                <w:sz w:val="20"/>
              </w:rPr>
              <w:t>o</w:t>
            </w:r>
            <w:r w:rsidR="00406DEE" w:rsidRPr="00FF0FFD">
              <w:rPr>
                <w:sz w:val="20"/>
              </w:rPr>
              <w:t xml:space="preserve"> </w:t>
            </w:r>
            <w:r w:rsidR="00406DEE">
              <w:rPr>
                <w:sz w:val="20"/>
              </w:rPr>
              <w:t>mācību</w:t>
            </w:r>
            <w:r w:rsidR="00406DEE" w:rsidRPr="00FF0FFD">
              <w:rPr>
                <w:sz w:val="20"/>
              </w:rPr>
              <w:t xml:space="preserve"> </w:t>
            </w:r>
            <w:r w:rsidR="00FF0FFD" w:rsidRPr="00FF0FFD">
              <w:rPr>
                <w:sz w:val="20"/>
              </w:rPr>
              <w:t>sistēmu un māceklības ieviešanu</w:t>
            </w:r>
            <w:r w:rsidRPr="00930237">
              <w:rPr>
                <w:sz w:val="20"/>
              </w:rPr>
              <w:t>.</w:t>
            </w:r>
          </w:p>
          <w:p w14:paraId="5CBDC188" w14:textId="1B8BE4FF" w:rsidR="00DA560F" w:rsidRPr="00930237" w:rsidRDefault="00DA560F" w:rsidP="00DA560F">
            <w:pPr>
              <w:spacing w:before="0" w:after="0"/>
              <w:rPr>
                <w:sz w:val="20"/>
              </w:rPr>
            </w:pPr>
            <w:r w:rsidRPr="00930237">
              <w:rPr>
                <w:sz w:val="20"/>
              </w:rPr>
              <w:lastRenderedPageBreak/>
              <w:t xml:space="preserve"> </w:t>
            </w:r>
          </w:p>
        </w:tc>
        <w:tc>
          <w:tcPr>
            <w:tcW w:w="3476" w:type="pct"/>
          </w:tcPr>
          <w:p w14:paraId="76B67278" w14:textId="64AC13BC" w:rsidR="00DA560F" w:rsidRDefault="00DA560F" w:rsidP="00DA560F">
            <w:pPr>
              <w:spacing w:before="0" w:after="0"/>
              <w:rPr>
                <w:rFonts w:eastAsia="Times New Roman"/>
                <w:iCs/>
                <w:noProof/>
                <w:sz w:val="20"/>
              </w:rPr>
            </w:pPr>
            <w:r w:rsidRPr="00930237">
              <w:rPr>
                <w:rFonts w:eastAsia="Times New Roman"/>
                <w:iCs/>
                <w:noProof/>
                <w:sz w:val="20"/>
              </w:rPr>
              <w:lastRenderedPageBreak/>
              <w:t>Latvijā ir neliels izglītojamo īpatsvars ar augstiem mācību rezultātiem</w:t>
            </w:r>
            <w:r w:rsidR="00C64943">
              <w:rPr>
                <w:rFonts w:eastAsia="Times New Roman"/>
                <w:iCs/>
                <w:noProof/>
                <w:sz w:val="20"/>
              </w:rPr>
              <w:t>,</w:t>
            </w:r>
            <w:r w:rsidRPr="00930237">
              <w:rPr>
                <w:rFonts w:eastAsia="Times New Roman"/>
                <w:iCs/>
                <w:noProof/>
                <w:sz w:val="20"/>
              </w:rPr>
              <w:t xml:space="preserve"> izglītojamo īpatsvars ar zemiem mācību sasniegumiem saglabājas augstā līmenī </w:t>
            </w:r>
            <w:r w:rsidR="005474FB">
              <w:rPr>
                <w:rFonts w:eastAsia="Times New Roman"/>
                <w:iCs/>
                <w:noProof/>
                <w:sz w:val="20"/>
              </w:rPr>
              <w:t>–</w:t>
            </w:r>
            <w:r w:rsidRPr="00930237">
              <w:rPr>
                <w:rFonts w:eastAsia="Times New Roman"/>
                <w:iCs/>
                <w:noProof/>
                <w:sz w:val="20"/>
              </w:rPr>
              <w:t xml:space="preserve"> </w:t>
            </w:r>
            <w:r w:rsidRPr="002834E0">
              <w:rPr>
                <w:rFonts w:eastAsia="Times New Roman"/>
                <w:iCs/>
                <w:noProof/>
                <w:sz w:val="20"/>
              </w:rPr>
              <w:t>22,4% lasītprasmē, 17,3% matemātikā un 18,5% dabaszinātnēs (OECD PISA 2018)</w:t>
            </w:r>
            <w:r>
              <w:rPr>
                <w:rFonts w:eastAsia="Times New Roman"/>
                <w:iCs/>
                <w:noProof/>
                <w:sz w:val="20"/>
              </w:rPr>
              <w:t>.</w:t>
            </w:r>
            <w:r w:rsidRPr="002834E0">
              <w:rPr>
                <w:rFonts w:eastAsia="Times New Roman"/>
                <w:iCs/>
                <w:noProof/>
                <w:sz w:val="20"/>
              </w:rPr>
              <w:t xml:space="preserve"> </w:t>
            </w:r>
            <w:r w:rsidRPr="00930237">
              <w:rPr>
                <w:rFonts w:eastAsia="Times New Roman"/>
                <w:iCs/>
                <w:noProof/>
                <w:sz w:val="20"/>
              </w:rPr>
              <w:t xml:space="preserve">Profesionālās izglītības pievilcīgums joprojām </w:t>
            </w:r>
            <w:r>
              <w:rPr>
                <w:rFonts w:eastAsia="Times New Roman"/>
                <w:iCs/>
                <w:noProof/>
                <w:sz w:val="20"/>
              </w:rPr>
              <w:t>ir nepietiekams</w:t>
            </w:r>
            <w:r w:rsidRPr="00930237">
              <w:rPr>
                <w:rFonts w:eastAsia="Times New Roman"/>
                <w:iCs/>
                <w:noProof/>
                <w:sz w:val="20"/>
              </w:rPr>
              <w:t>, mazāk nekā 40% izglītojamo izvēlas profesionālās izglītības programmas, neseno absolventu nodarbinātības līmenis atpaliek no ES vidējā rādītāja (75,8% salīdzinājumā ar 79,5% ES 2018.gadā). Darba tirgū nepieciešamās prasmes mainās, tāpēc būtiska</w:t>
            </w:r>
            <w:r>
              <w:rPr>
                <w:rFonts w:eastAsia="Times New Roman"/>
                <w:iCs/>
                <w:noProof/>
                <w:sz w:val="20"/>
              </w:rPr>
              <w:t xml:space="preserve"> ir kvalitatīva</w:t>
            </w:r>
            <w:r w:rsidRPr="00930237">
              <w:rPr>
                <w:rFonts w:eastAsia="Times New Roman"/>
                <w:iCs/>
                <w:noProof/>
                <w:sz w:val="20"/>
              </w:rPr>
              <w:t xml:space="preserve"> prasmju apguves iespēju un piedāvājuma nodrošināšana.</w:t>
            </w:r>
            <w:r w:rsidR="00C64943">
              <w:rPr>
                <w:rFonts w:eastAsia="Times New Roman"/>
                <w:iCs/>
                <w:noProof/>
                <w:sz w:val="20"/>
              </w:rPr>
              <w:t xml:space="preserve"> </w:t>
            </w:r>
            <w:r w:rsidRPr="00930237">
              <w:rPr>
                <w:rFonts w:eastAsia="Times New Roman"/>
                <w:iCs/>
                <w:noProof/>
                <w:sz w:val="20"/>
              </w:rPr>
              <w:t>2020.gadā publicētajā Pasaules Ekonomikas foruma pētījumā “Nākotnes skola”</w:t>
            </w:r>
            <w:r w:rsidRPr="00930237">
              <w:rPr>
                <w:rFonts w:eastAsia="Times New Roman"/>
                <w:iCs/>
                <w:noProof/>
                <w:sz w:val="20"/>
                <w:vertAlign w:val="superscript"/>
              </w:rPr>
              <w:t xml:space="preserve"> </w:t>
            </w:r>
            <w:r w:rsidRPr="00930237">
              <w:rPr>
                <w:rFonts w:eastAsia="Times New Roman"/>
                <w:iCs/>
                <w:noProof/>
                <w:sz w:val="20"/>
              </w:rPr>
              <w:t xml:space="preserve">kā viena no svarīgākajām pamatprasmēm norādīta inovāciju un radošās prasmes. </w:t>
            </w:r>
            <w:r w:rsidRPr="002834E0">
              <w:rPr>
                <w:rFonts w:eastAsia="Times New Roman"/>
                <w:iCs/>
                <w:noProof/>
                <w:sz w:val="20"/>
              </w:rPr>
              <w:t>Tāpat būtiska STEM un digitālo prasmju apguve, kā arī izglītības iespēju dažādošana atbilstoši izglītojamo vajadzībām.</w:t>
            </w:r>
          </w:p>
          <w:p w14:paraId="50524D4B" w14:textId="33C38CB2" w:rsidR="00DA560F" w:rsidRPr="00930237" w:rsidRDefault="00DA560F" w:rsidP="008C6D77">
            <w:pPr>
              <w:spacing w:before="0" w:after="0"/>
              <w:rPr>
                <w:rFonts w:eastAsia="Times New Roman"/>
                <w:iCs/>
                <w:noProof/>
                <w:sz w:val="20"/>
              </w:rPr>
            </w:pPr>
            <w:r w:rsidRPr="00930237">
              <w:rPr>
                <w:rFonts w:eastAsia="Times New Roman"/>
                <w:iCs/>
                <w:noProof/>
                <w:sz w:val="20"/>
              </w:rPr>
              <w:t>Ieguldījumi plānoti izglītības kvalitātes, atbilstības</w:t>
            </w:r>
            <w:r>
              <w:rPr>
                <w:rFonts w:eastAsia="Times New Roman"/>
                <w:iCs/>
                <w:noProof/>
                <w:sz w:val="20"/>
              </w:rPr>
              <w:t xml:space="preserve">, </w:t>
            </w:r>
            <w:r w:rsidRPr="00930237">
              <w:rPr>
                <w:rFonts w:eastAsia="Times New Roman"/>
                <w:iCs/>
                <w:noProof/>
                <w:sz w:val="20"/>
              </w:rPr>
              <w:t xml:space="preserve"> pieejamības</w:t>
            </w:r>
            <w:r>
              <w:rPr>
                <w:rFonts w:eastAsia="Times New Roman"/>
                <w:iCs/>
                <w:noProof/>
                <w:sz w:val="20"/>
              </w:rPr>
              <w:t xml:space="preserve"> un atbalsta</w:t>
            </w:r>
            <w:r w:rsidRPr="00930237">
              <w:rPr>
                <w:rFonts w:eastAsia="Times New Roman"/>
                <w:iCs/>
                <w:noProof/>
                <w:sz w:val="20"/>
              </w:rPr>
              <w:t xml:space="preserve"> stiprināšanai, t.sk., </w:t>
            </w:r>
            <w:sdt>
              <w:sdtPr>
                <w:rPr>
                  <w:sz w:val="20"/>
                </w:rPr>
                <w:tag w:val="goog_rdk_11"/>
                <w:id w:val="1258399638"/>
              </w:sdtPr>
              <w:sdtEndPr/>
              <w:sdtContent>
                <w:r w:rsidRPr="00930237">
                  <w:rPr>
                    <w:rFonts w:eastAsia="Times New Roman"/>
                    <w:sz w:val="20"/>
                  </w:rPr>
                  <w:t>paredzot pedagogu</w:t>
                </w:r>
                <w:r w:rsidR="00C64943">
                  <w:rPr>
                    <w:rFonts w:eastAsia="Times New Roman"/>
                    <w:sz w:val="20"/>
                  </w:rPr>
                  <w:t xml:space="preserve"> un vadības komandu</w:t>
                </w:r>
                <w:r w:rsidRPr="00930237">
                  <w:rPr>
                    <w:rFonts w:eastAsia="Times New Roman"/>
                    <w:sz w:val="20"/>
                  </w:rPr>
                  <w:t xml:space="preserve"> profesionālās kompetences pilnveidi,</w:t>
                </w:r>
                <w:r w:rsidR="00C64943">
                  <w:rPr>
                    <w:rFonts w:eastAsia="Times New Roman"/>
                    <w:sz w:val="20"/>
                  </w:rPr>
                  <w:t xml:space="preserve"> izglītības iestāžu atbalsta sistēmas un</w:t>
                </w:r>
                <w:r w:rsidRPr="00930237">
                  <w:rPr>
                    <w:rFonts w:eastAsia="Times New Roman"/>
                    <w:sz w:val="20"/>
                    <w:highlight w:val="white"/>
                  </w:rPr>
                  <w:t xml:space="preserve"> iekļaujošas izglītības attīstību, mācību izcilības, attīstības</w:t>
                </w:r>
                <w:r>
                  <w:rPr>
                    <w:rFonts w:eastAsia="Times New Roman"/>
                    <w:sz w:val="20"/>
                    <w:highlight w:val="white"/>
                  </w:rPr>
                  <w:t xml:space="preserve"> un atbalsta</w:t>
                </w:r>
                <w:r w:rsidRPr="00930237">
                  <w:rPr>
                    <w:rFonts w:eastAsia="Times New Roman"/>
                    <w:sz w:val="20"/>
                    <w:highlight w:val="white"/>
                  </w:rPr>
                  <w:t xml:space="preserve"> iniciatīvas</w:t>
                </w:r>
                <w:r w:rsidRPr="00930237">
                  <w:rPr>
                    <w:rFonts w:eastAsia="Times New Roman"/>
                    <w:sz w:val="20"/>
                  </w:rPr>
                  <w:t xml:space="preserve">, </w:t>
                </w:r>
              </w:sdtContent>
            </w:sdt>
            <w:r w:rsidRPr="00930237">
              <w:rPr>
                <w:rFonts w:eastAsia="Times New Roman"/>
                <w:sz w:val="20"/>
              </w:rPr>
              <w:t>stiprinot darba vidē balstītas mācības</w:t>
            </w:r>
            <w:sdt>
              <w:sdtPr>
                <w:rPr>
                  <w:sz w:val="20"/>
                </w:rPr>
                <w:tag w:val="goog_rdk_12"/>
                <w:id w:val="2114703022"/>
              </w:sdtPr>
              <w:sdtEndPr/>
              <w:sdtContent>
                <w:r w:rsidRPr="00930237">
                  <w:rPr>
                    <w:sz w:val="20"/>
                  </w:rPr>
                  <w:t>,</w:t>
                </w:r>
                <w:r w:rsidRPr="00930237">
                  <w:rPr>
                    <w:rFonts w:eastAsia="Times New Roman"/>
                    <w:sz w:val="20"/>
                  </w:rPr>
                  <w:t xml:space="preserve"> veicinot profesionālās un profesionālās ievirzes izglītības </w:t>
                </w:r>
                <w:proofErr w:type="spellStart"/>
                <w:r w:rsidRPr="00930237">
                  <w:rPr>
                    <w:rFonts w:eastAsia="Times New Roman"/>
                    <w:sz w:val="20"/>
                  </w:rPr>
                  <w:t>digitālizāciju</w:t>
                </w:r>
                <w:proofErr w:type="spellEnd"/>
              </w:sdtContent>
            </w:sdt>
            <w:sdt>
              <w:sdtPr>
                <w:rPr>
                  <w:sz w:val="20"/>
                </w:rPr>
                <w:tag w:val="goog_rdk_13"/>
                <w:id w:val="1276454112"/>
              </w:sdtPr>
              <w:sdtEndPr/>
              <w:sdtContent>
                <w:r w:rsidRPr="00930237">
                  <w:rPr>
                    <w:sz w:val="20"/>
                  </w:rPr>
                  <w:t>,</w:t>
                </w:r>
                <w:r w:rsidRPr="00930237">
                  <w:rPr>
                    <w:rFonts w:eastAsia="Times New Roman"/>
                    <w:sz w:val="20"/>
                  </w:rPr>
                  <w:t xml:space="preserve"> stiprinot </w:t>
                </w:r>
              </w:sdtContent>
            </w:sdt>
            <w:r w:rsidRPr="00930237">
              <w:rPr>
                <w:sz w:val="20"/>
              </w:rPr>
              <w:t>pārmaiņu vadību</w:t>
            </w:r>
            <w:r w:rsidRPr="00930237">
              <w:rPr>
                <w:rFonts w:eastAsia="Times New Roman"/>
                <w:sz w:val="20"/>
              </w:rPr>
              <w:t>,</w:t>
            </w:r>
            <w:r w:rsidR="00C64943">
              <w:rPr>
                <w:rFonts w:eastAsia="Times New Roman"/>
                <w:sz w:val="20"/>
              </w:rPr>
              <w:t xml:space="preserve"> virzību un izglītības </w:t>
            </w:r>
            <w:proofErr w:type="spellStart"/>
            <w:r w:rsidR="00C64943">
              <w:rPr>
                <w:rFonts w:eastAsia="Times New Roman"/>
                <w:sz w:val="20"/>
              </w:rPr>
              <w:t>personalizāciju</w:t>
            </w:r>
            <w:proofErr w:type="spellEnd"/>
            <w:r w:rsidR="00C64943">
              <w:rPr>
                <w:rFonts w:eastAsia="Times New Roman"/>
                <w:sz w:val="20"/>
              </w:rPr>
              <w:t xml:space="preserve"> pārvaldības nodrošināšanā un izglītības piedāvājuma plānošanā,</w:t>
            </w:r>
            <w:r w:rsidRPr="00930237">
              <w:rPr>
                <w:rFonts w:eastAsia="Times New Roman"/>
                <w:sz w:val="20"/>
              </w:rPr>
              <w:t xml:space="preserve"> </w:t>
            </w:r>
            <w:r w:rsidRPr="00930237">
              <w:rPr>
                <w:rFonts w:eastAsia="Times New Roman"/>
                <w:iCs/>
                <w:noProof/>
                <w:sz w:val="20"/>
              </w:rPr>
              <w:t xml:space="preserve">veicinot pāreju uz ciklisku institucionālo akreditāciju augstākajā izglītībā, </w:t>
            </w:r>
            <w:r w:rsidRPr="002834E0">
              <w:rPr>
                <w:rFonts w:eastAsia="Times New Roman"/>
                <w:iCs/>
                <w:noProof/>
                <w:sz w:val="20"/>
              </w:rPr>
              <w:t>ieviešot ak</w:t>
            </w:r>
            <w:r w:rsidR="004F7632">
              <w:rPr>
                <w:rFonts w:eastAsia="Times New Roman"/>
                <w:iCs/>
                <w:noProof/>
                <w:sz w:val="20"/>
              </w:rPr>
              <w:t>a</w:t>
            </w:r>
            <w:r w:rsidRPr="002834E0">
              <w:rPr>
                <w:rFonts w:eastAsia="Times New Roman"/>
                <w:iCs/>
                <w:noProof/>
                <w:sz w:val="20"/>
              </w:rPr>
              <w:t xml:space="preserve">dēmiskās karjeras sistēmas reformu, digitalizējot studiju procesu, </w:t>
            </w:r>
            <w:r w:rsidRPr="00930237">
              <w:rPr>
                <w:rFonts w:eastAsia="Times New Roman"/>
                <w:iCs/>
                <w:noProof/>
                <w:sz w:val="20"/>
              </w:rPr>
              <w:t xml:space="preserve">nodrošinot viedāku pārvaldību, izglītības kvalitātes monitoringu, kā arī stiprinot izglītības pētniecību. </w:t>
            </w:r>
            <w:r w:rsidRPr="002834E0">
              <w:rPr>
                <w:rFonts w:eastAsia="Times New Roman"/>
                <w:iCs/>
                <w:noProof/>
                <w:sz w:val="20"/>
              </w:rPr>
              <w:t xml:space="preserve">Tiks veicināta izglītojamo sasniegumu </w:t>
            </w:r>
            <w:r w:rsidRPr="002834E0">
              <w:rPr>
                <w:rFonts w:eastAsia="Times New Roman"/>
                <w:iCs/>
                <w:noProof/>
                <w:sz w:val="20"/>
              </w:rPr>
              <w:lastRenderedPageBreak/>
              <w:t xml:space="preserve">paaugstināšanās </w:t>
            </w:r>
            <w:r w:rsidRPr="00930237">
              <w:rPr>
                <w:rFonts w:eastAsia="Times New Roman"/>
                <w:iCs/>
                <w:noProof/>
                <w:sz w:val="20"/>
              </w:rPr>
              <w:t>OECD PISA mērījumos lasītprasmē, matemātikā un dabaszinātnēs</w:t>
            </w:r>
            <w:r>
              <w:rPr>
                <w:rFonts w:eastAsia="Times New Roman"/>
                <w:iCs/>
                <w:noProof/>
                <w:sz w:val="20"/>
              </w:rPr>
              <w:t>.</w:t>
            </w:r>
            <w:r w:rsidRPr="00930237">
              <w:rPr>
                <w:rFonts w:eastAsia="Times New Roman"/>
                <w:iCs/>
                <w:noProof/>
                <w:sz w:val="20"/>
              </w:rPr>
              <w:t xml:space="preserve"> Tiks sekmēta izglītības atbilstība darba tirgus prasībām</w:t>
            </w:r>
            <w:r>
              <w:rPr>
                <w:rFonts w:eastAsia="Times New Roman"/>
                <w:iCs/>
                <w:noProof/>
                <w:sz w:val="20"/>
              </w:rPr>
              <w:t>, t.sk. reģionālā griezumā</w:t>
            </w:r>
            <w:r w:rsidRPr="00930237">
              <w:rPr>
                <w:rFonts w:eastAsia="Times New Roman"/>
                <w:iCs/>
                <w:noProof/>
                <w:sz w:val="20"/>
              </w:rPr>
              <w:t>, palielināta līdzdalība profesionālajā izglītībā un pieaugušo izglītībā, t.sk. veicinātas elastīgas prasmju pilnveides un pārkvalifikācijas iespējas.</w:t>
            </w:r>
          </w:p>
        </w:tc>
      </w:tr>
      <w:tr w:rsidR="00DA560F" w:rsidRPr="00930237" w14:paraId="6EEAF682" w14:textId="77777777" w:rsidTr="00D42A96">
        <w:tc>
          <w:tcPr>
            <w:tcW w:w="653" w:type="pct"/>
            <w:vMerge/>
          </w:tcPr>
          <w:p w14:paraId="4EF0D3CC" w14:textId="77777777" w:rsidR="00DA560F" w:rsidRPr="00930237" w:rsidRDefault="00DA560F" w:rsidP="00DA560F">
            <w:pPr>
              <w:spacing w:before="0" w:after="0"/>
              <w:rPr>
                <w:rFonts w:eastAsia="Times New Roman"/>
                <w:iCs/>
                <w:noProof/>
                <w:sz w:val="20"/>
              </w:rPr>
            </w:pPr>
          </w:p>
        </w:tc>
        <w:tc>
          <w:tcPr>
            <w:tcW w:w="871" w:type="pct"/>
          </w:tcPr>
          <w:p w14:paraId="229B700D" w14:textId="5DA6F3BB" w:rsidR="00DA560F" w:rsidRPr="00930237" w:rsidRDefault="00DA560F" w:rsidP="00DA560F">
            <w:pPr>
              <w:spacing w:before="0" w:after="0"/>
              <w:rPr>
                <w:sz w:val="20"/>
              </w:rPr>
            </w:pPr>
            <w:r w:rsidRPr="00930237">
              <w:rPr>
                <w:sz w:val="20"/>
              </w:rPr>
              <w:t xml:space="preserve">4.2.3.SAM </w:t>
            </w:r>
            <w:r w:rsidR="00CB5023">
              <w:rPr>
                <w:sz w:val="20"/>
              </w:rPr>
              <w:t>S</w:t>
            </w:r>
            <w:r w:rsidR="00CB5023" w:rsidRPr="00CB5023">
              <w:rPr>
                <w:sz w:val="20"/>
              </w:rPr>
              <w:t xml:space="preserve">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w:t>
            </w:r>
            <w:r w:rsidR="00406DEE">
              <w:rPr>
                <w:sz w:val="20"/>
              </w:rPr>
              <w:t>mācību</w:t>
            </w:r>
            <w:r w:rsidR="00406DEE" w:rsidRPr="00CB5023">
              <w:rPr>
                <w:sz w:val="20"/>
              </w:rPr>
              <w:t xml:space="preserve"> </w:t>
            </w:r>
            <w:r w:rsidR="00CB5023" w:rsidRPr="00CB5023">
              <w:rPr>
                <w:sz w:val="20"/>
              </w:rPr>
              <w:t xml:space="preserve">gaitā līdz pat augstākajai izglītībai un pieaugušo izglītībai un mācībām, tostarp veicināt mācību mobilitāti visiem un atvieglot </w:t>
            </w:r>
            <w:proofErr w:type="spellStart"/>
            <w:r w:rsidR="00CB5023" w:rsidRPr="00CB5023">
              <w:rPr>
                <w:sz w:val="20"/>
              </w:rPr>
              <w:t>piekļūstamības</w:t>
            </w:r>
            <w:proofErr w:type="spellEnd"/>
            <w:r w:rsidR="00CB5023" w:rsidRPr="00CB5023">
              <w:rPr>
                <w:sz w:val="20"/>
              </w:rPr>
              <w:t xml:space="preserve"> iespējas personām ar invaliditāti</w:t>
            </w:r>
            <w:r w:rsidR="00000B5F">
              <w:rPr>
                <w:sz w:val="20"/>
              </w:rPr>
              <w:t>.</w:t>
            </w:r>
          </w:p>
        </w:tc>
        <w:tc>
          <w:tcPr>
            <w:tcW w:w="3476" w:type="pct"/>
          </w:tcPr>
          <w:p w14:paraId="402658AC" w14:textId="0EE5A9C8" w:rsidR="00DA560F" w:rsidRDefault="00DA560F" w:rsidP="00DA560F">
            <w:pPr>
              <w:spacing w:before="0" w:after="0"/>
              <w:rPr>
                <w:rFonts w:eastAsia="Times New Roman"/>
                <w:iCs/>
                <w:noProof/>
                <w:sz w:val="20"/>
              </w:rPr>
            </w:pPr>
            <w:r w:rsidRPr="00930237">
              <w:rPr>
                <w:rFonts w:eastAsia="Times New Roman"/>
                <w:iCs/>
                <w:noProof/>
                <w:sz w:val="20"/>
              </w:rPr>
              <w:t>2019.gadā 8,7% jauniešu (18</w:t>
            </w:r>
            <w:r w:rsidR="005474FB">
              <w:rPr>
                <w:rFonts w:eastAsia="Times New Roman"/>
                <w:iCs/>
                <w:noProof/>
                <w:sz w:val="20"/>
              </w:rPr>
              <w:t>–</w:t>
            </w:r>
            <w:r w:rsidRPr="00930237">
              <w:rPr>
                <w:rFonts w:eastAsia="Times New Roman"/>
                <w:iCs/>
                <w:noProof/>
                <w:sz w:val="20"/>
              </w:rPr>
              <w:t>24 gadi) priekšlaicīgi pārtrauc izglītības ieguvi, t.sk. 10,5% vīrieši, 6,8% sievietes; pilsētās 6,2%, bet laukos 13,4%. OECD PISA 2018 pētījuma secinājumi liecina, ka viens no faktoriem, kas visvairāk ietekmē nevienlīdzīgu pieeju labai izglītībai, ir ģimenes sociāli-ekonomiskais stāvoklis un vecāku izglītības līmenis, kas ietekmē arī mobinga risku un tālākās karjeras izvēli.</w:t>
            </w:r>
          </w:p>
          <w:p w14:paraId="1A248FEF" w14:textId="660D3AFA" w:rsidR="00DA560F" w:rsidRPr="00930237" w:rsidRDefault="00DA560F" w:rsidP="00DA560F">
            <w:pPr>
              <w:spacing w:before="0" w:after="0"/>
              <w:rPr>
                <w:rFonts w:eastAsia="Times New Roman"/>
                <w:iCs/>
                <w:noProof/>
                <w:sz w:val="20"/>
              </w:rPr>
            </w:pPr>
            <w:r w:rsidRPr="002834E0">
              <w:rPr>
                <w:rFonts w:eastAsia="Times New Roman"/>
                <w:iCs/>
                <w:noProof/>
                <w:sz w:val="20"/>
              </w:rPr>
              <w:t xml:space="preserve">Lai mazinātu sociālo atstumtību un </w:t>
            </w:r>
            <w:r w:rsidR="005474FB">
              <w:rPr>
                <w:rFonts w:eastAsia="Times New Roman"/>
                <w:iCs/>
                <w:noProof/>
                <w:sz w:val="20"/>
              </w:rPr>
              <w:t>COVID</w:t>
            </w:r>
            <w:r w:rsidRPr="002834E0">
              <w:rPr>
                <w:rFonts w:eastAsia="Times New Roman"/>
                <w:iCs/>
                <w:noProof/>
                <w:sz w:val="20"/>
              </w:rPr>
              <w:t>-19 krīzes ietekmi uz izglītības pieejamību, plānots paplašināt piekļuvi kvalitatīvai izglītībai, tostarp attīstot neformālās</w:t>
            </w:r>
            <w:r w:rsidR="00AD3CD4">
              <w:rPr>
                <w:rFonts w:eastAsia="Times New Roman"/>
                <w:iCs/>
                <w:noProof/>
                <w:sz w:val="20"/>
              </w:rPr>
              <w:t>, t.sk., interešu,</w:t>
            </w:r>
            <w:r w:rsidRPr="002834E0">
              <w:rPr>
                <w:rFonts w:eastAsia="Times New Roman"/>
                <w:iCs/>
                <w:noProof/>
                <w:sz w:val="20"/>
              </w:rPr>
              <w:t xml:space="preserve"> izglītības iespējas, īpaši bērniem un jauniešiem ar ierobežotām iespējām: ar speciālām vajadzībām, mācīšanās traucējumiem un mācību grūtībām, nabadzības riskam pakļautajiem, ilgstoši slimojošajiem, remigrantiem, imigrantiem u.c., mazinot priekšlaicīgas mācību </w:t>
            </w:r>
            <w:r w:rsidR="004F7632">
              <w:rPr>
                <w:rFonts w:eastAsia="Times New Roman"/>
                <w:iCs/>
                <w:noProof/>
                <w:sz w:val="20"/>
              </w:rPr>
              <w:t>pārtraukšanas</w:t>
            </w:r>
            <w:r w:rsidRPr="002834E0">
              <w:rPr>
                <w:rFonts w:eastAsia="Times New Roman"/>
                <w:iCs/>
                <w:noProof/>
                <w:sz w:val="20"/>
              </w:rPr>
              <w:t xml:space="preserve"> un NEET risku. Plānots atbalsts pilsoniskās iniciatīvas attīstībai, skolas kā kopienas centra stiprināšanai, sadarbībai ar vecākiem un sabiedrības izpratnes veicināšanai par iekļaujošu izglītību.</w:t>
            </w:r>
          </w:p>
          <w:p w14:paraId="07B28850" w14:textId="302B42AF" w:rsidR="00DA560F" w:rsidRPr="00930237" w:rsidRDefault="00DA560F" w:rsidP="00DA560F">
            <w:pPr>
              <w:spacing w:before="0" w:after="0"/>
              <w:rPr>
                <w:rFonts w:eastAsia="Times New Roman"/>
                <w:iCs/>
                <w:noProof/>
                <w:sz w:val="20"/>
              </w:rPr>
            </w:pPr>
            <w:r w:rsidRPr="00930237">
              <w:rPr>
                <w:rFonts w:eastAsia="Times New Roman"/>
                <w:iCs/>
                <w:noProof/>
                <w:sz w:val="20"/>
              </w:rPr>
              <w:t>Zems izglītības līmenis ir būtisks riska faktors jauniešiem nokļūt NEET situācijā. 2018.gadā Latvijā 12,7% jauniešu vecumā no 15</w:t>
            </w:r>
            <w:r w:rsidR="005474FB">
              <w:rPr>
                <w:rFonts w:eastAsia="Times New Roman"/>
                <w:iCs/>
                <w:noProof/>
                <w:sz w:val="20"/>
              </w:rPr>
              <w:t>–</w:t>
            </w:r>
            <w:r w:rsidRPr="00930237">
              <w:rPr>
                <w:rFonts w:eastAsia="Times New Roman"/>
                <w:iCs/>
                <w:noProof/>
                <w:sz w:val="20"/>
              </w:rPr>
              <w:t>34 gadiem (11,6% 15</w:t>
            </w:r>
            <w:r w:rsidR="005474FB">
              <w:rPr>
                <w:rFonts w:eastAsia="Times New Roman"/>
                <w:iCs/>
                <w:noProof/>
                <w:sz w:val="20"/>
              </w:rPr>
              <w:t>–</w:t>
            </w:r>
            <w:r w:rsidRPr="00930237">
              <w:rPr>
                <w:rFonts w:eastAsia="Times New Roman"/>
                <w:iCs/>
                <w:noProof/>
                <w:sz w:val="20"/>
              </w:rPr>
              <w:t>29 gadi) atradās NEET situācijā un nesniedza ieguldījumu valsts ekonomikā. Latvijā ir augsts tādu jauniešu īpatsvars, kuriem ir nepietiekams izglītības līmenis un kuri neturpina mācības.</w:t>
            </w:r>
          </w:p>
          <w:p w14:paraId="67241949" w14:textId="265B695F" w:rsidR="00DA560F" w:rsidRPr="00930237" w:rsidRDefault="00DA560F" w:rsidP="00DA560F">
            <w:pPr>
              <w:spacing w:before="0" w:after="0"/>
              <w:rPr>
                <w:rFonts w:eastAsia="Times New Roman"/>
                <w:iCs/>
                <w:noProof/>
                <w:sz w:val="20"/>
              </w:rPr>
            </w:pPr>
            <w:r w:rsidRPr="002834E0">
              <w:rPr>
                <w:sz w:val="20"/>
              </w:rPr>
              <w:t xml:space="preserve">Lai veicinātu iekļaujošu izglītību, piekļuvi kvalitatīvai izglītībai un mazinātu </w:t>
            </w:r>
            <w:r w:rsidR="005474FB">
              <w:rPr>
                <w:sz w:val="20"/>
              </w:rPr>
              <w:t>COVID</w:t>
            </w:r>
            <w:r w:rsidRPr="002834E0">
              <w:rPr>
                <w:sz w:val="20"/>
              </w:rPr>
              <w:t xml:space="preserve">-19 krīzes ietekmi, paredzēts īstenot preventīvus pasākumus izglītības pārtraukšanas riska mazināšanai, kā arī sociālās iekļaušanas, brīvā laika un bērnu pieskatīšanas pakalpojumu pieejamības veicināšanai. Specifisks atbalsts paredzēts NEET jauniešiem un personām ar invaliditāti, veicinot arī neformālās izglītības ieguvi. Minētie pasākumi sekmēs </w:t>
            </w:r>
            <w:r w:rsidRPr="00930237">
              <w:rPr>
                <w:sz w:val="20"/>
              </w:rPr>
              <w:t xml:space="preserve"> līdzdalību izglītībā, kā arī sniegs ieguldījumu jauniešu kopējai </w:t>
            </w:r>
            <w:proofErr w:type="spellStart"/>
            <w:r w:rsidRPr="00930237">
              <w:rPr>
                <w:sz w:val="20"/>
              </w:rPr>
              <w:t>labbūtībai</w:t>
            </w:r>
            <w:proofErr w:type="spellEnd"/>
            <w:r w:rsidRPr="00930237">
              <w:rPr>
                <w:sz w:val="20"/>
              </w:rPr>
              <w:t>, mazinot nabadzības un sociālās atstumtības risku nākotnē</w:t>
            </w:r>
            <w:r>
              <w:rPr>
                <w:sz w:val="20"/>
              </w:rPr>
              <w:t>, sekmējot jauniešu palikšanu reģionos</w:t>
            </w:r>
            <w:r w:rsidRPr="00930237">
              <w:rPr>
                <w:sz w:val="20"/>
              </w:rPr>
              <w:t>.</w:t>
            </w:r>
          </w:p>
        </w:tc>
      </w:tr>
      <w:tr w:rsidR="00DA560F" w:rsidRPr="00930237" w14:paraId="3A73E019" w14:textId="77777777" w:rsidTr="00D42A96">
        <w:trPr>
          <w:trHeight w:val="657"/>
        </w:trPr>
        <w:tc>
          <w:tcPr>
            <w:tcW w:w="653" w:type="pct"/>
            <w:vMerge/>
          </w:tcPr>
          <w:p w14:paraId="46FFD622" w14:textId="77777777" w:rsidR="00DA560F" w:rsidRPr="00930237" w:rsidRDefault="00DA560F" w:rsidP="00DA560F">
            <w:pPr>
              <w:spacing w:before="0" w:after="0"/>
              <w:rPr>
                <w:rFonts w:eastAsia="Times New Roman"/>
                <w:iCs/>
                <w:noProof/>
                <w:sz w:val="20"/>
              </w:rPr>
            </w:pPr>
          </w:p>
        </w:tc>
        <w:tc>
          <w:tcPr>
            <w:tcW w:w="871" w:type="pct"/>
          </w:tcPr>
          <w:p w14:paraId="633726EC" w14:textId="160A8141" w:rsidR="00DA560F" w:rsidRPr="00930237" w:rsidRDefault="00DA560F" w:rsidP="00DA560F">
            <w:pPr>
              <w:spacing w:before="0" w:after="0"/>
              <w:rPr>
                <w:sz w:val="20"/>
              </w:rPr>
            </w:pPr>
            <w:r w:rsidRPr="00930237">
              <w:rPr>
                <w:sz w:val="20"/>
              </w:rPr>
              <w:t xml:space="preserve">4.2.4.SAM </w:t>
            </w:r>
            <w:r w:rsidR="00000B5F">
              <w:rPr>
                <w:sz w:val="20"/>
              </w:rPr>
              <w:t>V</w:t>
            </w:r>
            <w:r w:rsidR="00000B5F" w:rsidRPr="00000B5F">
              <w:rPr>
                <w:sz w:val="20"/>
              </w:rPr>
              <w:t xml:space="preserve">eicināt mūžizglītību, jo īpaši piedāvājot elastīgas prasmju pilnveides un </w:t>
            </w:r>
            <w:proofErr w:type="spellStart"/>
            <w:r w:rsidR="00000B5F" w:rsidRPr="00000B5F">
              <w:rPr>
                <w:sz w:val="20"/>
              </w:rPr>
              <w:t>pārkvalifikācijas</w:t>
            </w:r>
            <w:proofErr w:type="spellEnd"/>
            <w:r w:rsidR="00000B5F" w:rsidRPr="00000B5F">
              <w:rPr>
                <w:sz w:val="20"/>
              </w:rPr>
              <w:t xml:space="preserve"> iespējas visiem, ņemot vērā uzņēmējdarbības un digitālās prasmes, labāk prognozējot pārmaiņas un vajadzību pēc jaunām prasmēm, pamatojoties uz darba tirgus vajadzībām, atvieglojot karjeras maiņu </w:t>
            </w:r>
            <w:r w:rsidR="00000B5F" w:rsidRPr="00000B5F">
              <w:rPr>
                <w:sz w:val="20"/>
              </w:rPr>
              <w:lastRenderedPageBreak/>
              <w:t>un sekmējot profesionālo mobilitāti</w:t>
            </w:r>
            <w:r w:rsidR="00000B5F">
              <w:rPr>
                <w:sz w:val="20"/>
              </w:rPr>
              <w:t>.</w:t>
            </w:r>
          </w:p>
        </w:tc>
        <w:tc>
          <w:tcPr>
            <w:tcW w:w="3476" w:type="pct"/>
          </w:tcPr>
          <w:p w14:paraId="55DD0BB7" w14:textId="0425D5A8" w:rsidR="00DA560F" w:rsidRDefault="00DA560F" w:rsidP="00DA560F">
            <w:pPr>
              <w:spacing w:before="0" w:after="0"/>
              <w:rPr>
                <w:rFonts w:eastAsia="Times New Roman"/>
                <w:iCs/>
                <w:noProof/>
                <w:sz w:val="20"/>
              </w:rPr>
            </w:pPr>
            <w:r w:rsidRPr="00930237">
              <w:rPr>
                <w:rFonts w:eastAsia="Times New Roman"/>
                <w:iCs/>
                <w:noProof/>
                <w:sz w:val="20"/>
              </w:rPr>
              <w:lastRenderedPageBreak/>
              <w:t>Iedzīvotāju iesaiste pieaugušo izglītībā Latvijā joprojām ir zema (201</w:t>
            </w:r>
            <w:r w:rsidR="00406DEE">
              <w:rPr>
                <w:rFonts w:eastAsia="Times New Roman"/>
                <w:iCs/>
                <w:noProof/>
                <w:sz w:val="20"/>
              </w:rPr>
              <w:t>9</w:t>
            </w:r>
            <w:r w:rsidRPr="00930237">
              <w:rPr>
                <w:rFonts w:eastAsia="Times New Roman"/>
                <w:iCs/>
                <w:noProof/>
                <w:sz w:val="20"/>
              </w:rPr>
              <w:t xml:space="preserve">.gadā – </w:t>
            </w:r>
            <w:r w:rsidR="00406DEE">
              <w:rPr>
                <w:rFonts w:eastAsia="Times New Roman"/>
                <w:iCs/>
                <w:noProof/>
                <w:sz w:val="20"/>
              </w:rPr>
              <w:t>7,4</w:t>
            </w:r>
            <w:r w:rsidRPr="00930237">
              <w:rPr>
                <w:rFonts w:eastAsia="Times New Roman"/>
                <w:iCs/>
                <w:noProof/>
                <w:sz w:val="20"/>
              </w:rPr>
              <w:t>%) un vairāk nekā divas reizes atpaliek no noteiktā mērķa līdz 2020.gadam sasniegt 15% iedzīvotāju vecumā no 25</w:t>
            </w:r>
            <w:r w:rsidR="005474FB">
              <w:rPr>
                <w:rFonts w:eastAsia="Times New Roman"/>
                <w:iCs/>
                <w:noProof/>
                <w:sz w:val="20"/>
              </w:rPr>
              <w:t>–</w:t>
            </w:r>
            <w:r w:rsidRPr="00930237">
              <w:rPr>
                <w:rFonts w:eastAsia="Times New Roman"/>
                <w:iCs/>
                <w:noProof/>
                <w:sz w:val="20"/>
              </w:rPr>
              <w:t>64 gadiem iesaisti pieaugušo izglītības pasākumos. Vienlaikus darba tirgū trūkst augsti kvalificēta darbaspēka, un mazkvalificētu darba ņēmēju piedāvājums pārsniedz pieprasījumu. Tāpat tikai 43% Latvijas iedzīvotāju vecumā no 16 līdz 74 gadiem ir digitālās pamatprasmes (ES vidēji 58%), kas ir būtisks priekšnosacījums iedzīvotāju sekmīgai iekļaušanai sabiedrības pamatprocesos, kas arvien plašākā mērā notiek tikai digitālā vidē</w:t>
            </w:r>
            <w:r>
              <w:rPr>
                <w:rFonts w:eastAsia="Times New Roman"/>
                <w:iCs/>
                <w:noProof/>
                <w:sz w:val="20"/>
              </w:rPr>
              <w:t>.</w:t>
            </w:r>
          </w:p>
          <w:p w14:paraId="1C175F79" w14:textId="2C0D6133" w:rsidR="00DA560F" w:rsidRPr="00930237" w:rsidRDefault="00DA560F" w:rsidP="00DA560F">
            <w:pPr>
              <w:spacing w:before="0" w:after="0"/>
              <w:rPr>
                <w:rFonts w:eastAsia="Times New Roman"/>
                <w:iCs/>
                <w:noProof/>
                <w:sz w:val="20"/>
              </w:rPr>
            </w:pPr>
            <w:r w:rsidRPr="001B0AF8">
              <w:rPr>
                <w:rFonts w:eastAsia="Times New Roman"/>
                <w:iCs/>
                <w:noProof/>
                <w:sz w:val="20"/>
              </w:rPr>
              <w:t xml:space="preserve">Tehnoloģiju attīstība, digitalizācija, automatizācija rada </w:t>
            </w:r>
            <w:r w:rsidR="00A21383">
              <w:rPr>
                <w:rFonts w:eastAsia="Times New Roman"/>
                <w:iCs/>
                <w:noProof/>
                <w:sz w:val="20"/>
              </w:rPr>
              <w:t xml:space="preserve">konkurenci un </w:t>
            </w:r>
            <w:r w:rsidRPr="001B0AF8">
              <w:rPr>
                <w:rFonts w:eastAsia="Times New Roman"/>
                <w:iCs/>
                <w:noProof/>
                <w:sz w:val="20"/>
              </w:rPr>
              <w:t>nepieciešamīb</w:t>
            </w:r>
            <w:r w:rsidR="00A21383">
              <w:rPr>
                <w:rFonts w:eastAsia="Times New Roman"/>
                <w:iCs/>
                <w:noProof/>
                <w:sz w:val="20"/>
              </w:rPr>
              <w:t>u</w:t>
            </w:r>
            <w:r w:rsidRPr="001B0AF8">
              <w:rPr>
                <w:rFonts w:eastAsia="Times New Roman"/>
                <w:iCs/>
                <w:noProof/>
                <w:sz w:val="20"/>
              </w:rPr>
              <w:t xml:space="preserve"> pēc jaunām prasmēm, pēc kvalificēta darbaspēka, kas iedzīvotājiem nozīmē nepārtrauktu personīgo attīstību – gan celt personiskās pr</w:t>
            </w:r>
            <w:r>
              <w:rPr>
                <w:rFonts w:eastAsia="Times New Roman"/>
                <w:iCs/>
                <w:noProof/>
                <w:sz w:val="20"/>
              </w:rPr>
              <w:t>a</w:t>
            </w:r>
            <w:r w:rsidRPr="001B0AF8">
              <w:rPr>
                <w:rFonts w:eastAsia="Times New Roman"/>
                <w:iCs/>
                <w:noProof/>
                <w:sz w:val="20"/>
              </w:rPr>
              <w:t>smes, gan profesionālās kompetences</w:t>
            </w:r>
            <w:r>
              <w:rPr>
                <w:rFonts w:eastAsia="Times New Roman"/>
                <w:iCs/>
                <w:noProof/>
                <w:sz w:val="20"/>
              </w:rPr>
              <w:t>.</w:t>
            </w:r>
            <w:r w:rsidR="00A21383">
              <w:rPr>
                <w:rFonts w:eastAsia="Times New Roman"/>
                <w:iCs/>
                <w:noProof/>
                <w:sz w:val="20"/>
              </w:rPr>
              <w:t xml:space="preserve"> </w:t>
            </w:r>
            <w:r w:rsidRPr="00930237">
              <w:rPr>
                <w:rFonts w:eastAsia="Times New Roman"/>
                <w:iCs/>
                <w:noProof/>
                <w:sz w:val="20"/>
              </w:rPr>
              <w:t xml:space="preserve">Plānots atbalstīt nozaru un </w:t>
            </w:r>
            <w:r>
              <w:rPr>
                <w:rFonts w:eastAsia="Times New Roman"/>
                <w:iCs/>
                <w:noProof/>
                <w:sz w:val="20"/>
              </w:rPr>
              <w:t>nodarbināto</w:t>
            </w:r>
            <w:r w:rsidRPr="00930237">
              <w:rPr>
                <w:rFonts w:eastAsia="Times New Roman"/>
                <w:iCs/>
                <w:noProof/>
                <w:sz w:val="20"/>
              </w:rPr>
              <w:t xml:space="preserve"> individuālajās vajadzībās balstītu pieaugušo izglītību</w:t>
            </w:r>
            <w:r>
              <w:rPr>
                <w:rFonts w:eastAsia="Times New Roman"/>
                <w:iCs/>
                <w:noProof/>
                <w:sz w:val="20"/>
              </w:rPr>
              <w:t>, t.sk. sasaistē ar reģionu darba tirgus specifiku,</w:t>
            </w:r>
            <w:r>
              <w:t xml:space="preserve"> </w:t>
            </w:r>
            <w:r w:rsidRPr="001B0AF8">
              <w:rPr>
                <w:rFonts w:eastAsia="Times New Roman"/>
                <w:iCs/>
                <w:noProof/>
                <w:sz w:val="20"/>
              </w:rPr>
              <w:t>ceļot nodarbināto personisko un profesionālo kapacitāti</w:t>
            </w:r>
            <w:r>
              <w:rPr>
                <w:rFonts w:eastAsia="Times New Roman"/>
                <w:iCs/>
                <w:noProof/>
                <w:sz w:val="20"/>
              </w:rPr>
              <w:t>,</w:t>
            </w:r>
            <w:r w:rsidRPr="00930237">
              <w:rPr>
                <w:rFonts w:eastAsia="Times New Roman"/>
                <w:iCs/>
                <w:noProof/>
                <w:sz w:val="20"/>
              </w:rPr>
              <w:t xml:space="preserve"> digitālo prasmju attīstību </w:t>
            </w:r>
            <w:r>
              <w:rPr>
                <w:rFonts w:eastAsia="Times New Roman"/>
                <w:iCs/>
                <w:noProof/>
                <w:sz w:val="20"/>
              </w:rPr>
              <w:t>(</w:t>
            </w:r>
            <w:r w:rsidRPr="00930237">
              <w:rPr>
                <w:rFonts w:eastAsia="Times New Roman"/>
                <w:iCs/>
                <w:noProof/>
                <w:sz w:val="20"/>
              </w:rPr>
              <w:t>piem</w:t>
            </w:r>
            <w:r w:rsidR="00683775">
              <w:rPr>
                <w:rFonts w:eastAsia="Times New Roman"/>
                <w:iCs/>
                <w:noProof/>
                <w:sz w:val="20"/>
              </w:rPr>
              <w:t>.</w:t>
            </w:r>
            <w:r w:rsidRPr="00930237">
              <w:rPr>
                <w:rFonts w:eastAsia="Times New Roman"/>
                <w:iCs/>
                <w:noProof/>
                <w:sz w:val="20"/>
              </w:rPr>
              <w:t>, digitālo prasmju mācību programmas īstenošana</w:t>
            </w:r>
            <w:r w:rsidR="00736BAE">
              <w:rPr>
                <w:rFonts w:eastAsia="Times New Roman"/>
                <w:iCs/>
                <w:noProof/>
                <w:sz w:val="20"/>
              </w:rPr>
              <w:t>)</w:t>
            </w:r>
            <w:r w:rsidRPr="00930237">
              <w:rPr>
                <w:rFonts w:eastAsia="Times New Roman"/>
                <w:iCs/>
                <w:noProof/>
                <w:sz w:val="20"/>
              </w:rPr>
              <w:t xml:space="preserve">, </w:t>
            </w:r>
            <w:r w:rsidR="00736BAE">
              <w:rPr>
                <w:rFonts w:eastAsia="Times New Roman"/>
                <w:iCs/>
                <w:noProof/>
                <w:sz w:val="20"/>
              </w:rPr>
              <w:t>nodrošinot</w:t>
            </w:r>
            <w:r w:rsidRPr="00930237">
              <w:rPr>
                <w:rFonts w:eastAsia="Times New Roman"/>
                <w:iCs/>
                <w:noProof/>
                <w:sz w:val="20"/>
              </w:rPr>
              <w:t xml:space="preserve"> digitālo aģentu un mentoru </w:t>
            </w:r>
            <w:r w:rsidR="00736BAE">
              <w:rPr>
                <w:rFonts w:eastAsia="Times New Roman"/>
                <w:iCs/>
                <w:noProof/>
                <w:sz w:val="20"/>
              </w:rPr>
              <w:t>atbalstu digitālo prasmju</w:t>
            </w:r>
            <w:r w:rsidR="00736BAE" w:rsidRPr="00930237">
              <w:rPr>
                <w:rFonts w:eastAsia="Times New Roman"/>
                <w:iCs/>
                <w:noProof/>
                <w:sz w:val="20"/>
              </w:rPr>
              <w:t xml:space="preserve"> </w:t>
            </w:r>
            <w:r w:rsidRPr="00930237">
              <w:rPr>
                <w:rFonts w:eastAsia="Times New Roman"/>
                <w:iCs/>
                <w:noProof/>
                <w:sz w:val="20"/>
              </w:rPr>
              <w:t>kompetenču attīstīb</w:t>
            </w:r>
            <w:r w:rsidR="00736BAE">
              <w:rPr>
                <w:rFonts w:eastAsia="Times New Roman"/>
                <w:iCs/>
                <w:noProof/>
                <w:sz w:val="20"/>
              </w:rPr>
              <w:t>ai</w:t>
            </w:r>
            <w:r w:rsidRPr="00930237">
              <w:rPr>
                <w:rFonts w:eastAsia="Times New Roman"/>
                <w:iCs/>
                <w:noProof/>
                <w:sz w:val="20"/>
              </w:rPr>
              <w:t>, uz sabiedrību un uzņēmējiem orientēto digitālo iespēju un platformu izmantošanas veicināšanu</w:t>
            </w:r>
            <w:r w:rsidR="00736BAE">
              <w:rPr>
                <w:rFonts w:eastAsia="Times New Roman"/>
                <w:iCs/>
                <w:noProof/>
                <w:sz w:val="20"/>
              </w:rPr>
              <w:t xml:space="preserve">, </w:t>
            </w:r>
            <w:r w:rsidRPr="00930237">
              <w:rPr>
                <w:rFonts w:eastAsia="Times New Roman"/>
                <w:iCs/>
                <w:noProof/>
                <w:sz w:val="20"/>
              </w:rPr>
              <w:t xml:space="preserve"> </w:t>
            </w:r>
            <w:r w:rsidR="00736BAE" w:rsidRPr="00736BAE">
              <w:rPr>
                <w:rFonts w:eastAsia="Times New Roman"/>
                <w:iCs/>
                <w:noProof/>
                <w:sz w:val="20"/>
              </w:rPr>
              <w:t>tādējādi paaugstinot IKT iespēju izmantošanu un mazinot digitālo plaisu sabiedrībā</w:t>
            </w:r>
            <w:r w:rsidRPr="00930237">
              <w:rPr>
                <w:rFonts w:eastAsia="Times New Roman"/>
                <w:iCs/>
                <w:noProof/>
                <w:sz w:val="20"/>
              </w:rPr>
              <w:t>.</w:t>
            </w:r>
          </w:p>
          <w:p w14:paraId="47B65F53" w14:textId="64D25830" w:rsidR="00DA560F" w:rsidRPr="00930237" w:rsidRDefault="00DA560F" w:rsidP="00DA560F">
            <w:pPr>
              <w:spacing w:before="0" w:after="0"/>
              <w:rPr>
                <w:rFonts w:eastAsia="Times New Roman"/>
                <w:iCs/>
                <w:noProof/>
                <w:sz w:val="20"/>
              </w:rPr>
            </w:pPr>
            <w:r w:rsidRPr="00930237">
              <w:rPr>
                <w:rFonts w:eastAsia="Times New Roman"/>
                <w:iCs/>
                <w:noProof/>
                <w:sz w:val="20"/>
              </w:rPr>
              <w:lastRenderedPageBreak/>
              <w:t xml:space="preserve">Ieguldījumi uzlabos </w:t>
            </w:r>
            <w:r w:rsidRPr="001B0AF8">
              <w:rPr>
                <w:rFonts w:eastAsia="Times New Roman"/>
                <w:iCs/>
                <w:noProof/>
                <w:sz w:val="20"/>
              </w:rPr>
              <w:t>darba spēka kvalitāti, efektivitāti un arī produktivitāti</w:t>
            </w:r>
            <w:r>
              <w:rPr>
                <w:rFonts w:eastAsia="Times New Roman"/>
                <w:iCs/>
                <w:noProof/>
                <w:sz w:val="20"/>
              </w:rPr>
              <w:t xml:space="preserve">, </w:t>
            </w:r>
            <w:r w:rsidRPr="00930237">
              <w:rPr>
                <w:rFonts w:eastAsia="Times New Roman"/>
                <w:iCs/>
                <w:noProof/>
                <w:sz w:val="20"/>
              </w:rPr>
              <w:t xml:space="preserve"> palielinot līdzdalību pieaugušo izglītībā, paredzot elastīgas iespējas prasmju pilnveidei un pārkvalifikācijai,</w:t>
            </w:r>
            <w:r>
              <w:rPr>
                <w:rFonts w:eastAsia="Times New Roman"/>
                <w:iCs/>
                <w:noProof/>
                <w:sz w:val="20"/>
              </w:rPr>
              <w:t xml:space="preserve"> </w:t>
            </w:r>
            <w:r w:rsidRPr="001B0AF8">
              <w:rPr>
                <w:rFonts w:eastAsia="Times New Roman"/>
                <w:iCs/>
                <w:noProof/>
                <w:sz w:val="20"/>
              </w:rPr>
              <w:t>tādejādi nodrošinot darba spēju celšanu un iedzīvotāju noturību darba tirgū</w:t>
            </w:r>
            <w:r>
              <w:rPr>
                <w:rFonts w:eastAsia="Times New Roman"/>
                <w:iCs/>
                <w:noProof/>
                <w:sz w:val="20"/>
              </w:rPr>
              <w:t>.</w:t>
            </w:r>
            <w:r w:rsidRPr="001B0AF8">
              <w:rPr>
                <w:rFonts w:eastAsia="Times New Roman"/>
                <w:iCs/>
                <w:noProof/>
                <w:sz w:val="20"/>
              </w:rPr>
              <w:t xml:space="preserve"> </w:t>
            </w:r>
            <w:r w:rsidRPr="00930237">
              <w:rPr>
                <w:rFonts w:eastAsia="Times New Roman"/>
                <w:iCs/>
                <w:noProof/>
                <w:sz w:val="20"/>
              </w:rPr>
              <w:t>Mācību veicināšana starp mazkvalificētiem darba ņēmējiem palīdzēs sasniegt Eiropas sociālo tiesību pīlāra 1.principu, tādejādi arī veicinot virzību uz ANO ilgtspējīgas attīstības 4. un 8. mērķi</w:t>
            </w:r>
            <w:r w:rsidRPr="00930237">
              <w:rPr>
                <w:rFonts w:eastAsia="Times New Roman"/>
                <w:iCs/>
                <w:noProof/>
                <w:sz w:val="20"/>
                <w:vertAlign w:val="superscript"/>
              </w:rPr>
              <w:footnoteReference w:id="93"/>
            </w:r>
            <w:r w:rsidRPr="00930237">
              <w:rPr>
                <w:rFonts w:eastAsia="Times New Roman"/>
                <w:iCs/>
                <w:noProof/>
                <w:sz w:val="20"/>
              </w:rPr>
              <w:t>.</w:t>
            </w:r>
          </w:p>
        </w:tc>
      </w:tr>
      <w:tr w:rsidR="00DA560F" w:rsidRPr="00930237" w14:paraId="56A1AFA7" w14:textId="77777777" w:rsidTr="00D42A96">
        <w:tc>
          <w:tcPr>
            <w:tcW w:w="653" w:type="pct"/>
            <w:vMerge/>
          </w:tcPr>
          <w:p w14:paraId="0A68FCF9" w14:textId="77777777" w:rsidR="00DA560F" w:rsidRPr="00930237" w:rsidRDefault="00DA560F" w:rsidP="00DA560F">
            <w:pPr>
              <w:spacing w:before="0" w:after="0"/>
              <w:rPr>
                <w:rFonts w:eastAsia="Times New Roman"/>
                <w:iCs/>
                <w:noProof/>
                <w:sz w:val="20"/>
              </w:rPr>
            </w:pPr>
          </w:p>
        </w:tc>
        <w:tc>
          <w:tcPr>
            <w:tcW w:w="871" w:type="pct"/>
          </w:tcPr>
          <w:p w14:paraId="78BD806B" w14:textId="092C7DF5" w:rsidR="00DA560F" w:rsidRPr="00930237" w:rsidRDefault="00DA560F" w:rsidP="00DA560F">
            <w:pPr>
              <w:spacing w:before="0" w:after="0"/>
              <w:rPr>
                <w:sz w:val="20"/>
              </w:rPr>
            </w:pPr>
            <w:r w:rsidRPr="00930237">
              <w:rPr>
                <w:sz w:val="20"/>
              </w:rPr>
              <w:t xml:space="preserve">4.3.1.SAM Veicināt sociāli atstumto kopienu, </w:t>
            </w:r>
            <w:r w:rsidR="00FA16F5" w:rsidRPr="00FA16F5">
              <w:rPr>
                <w:sz w:val="20"/>
              </w:rPr>
              <w:t xml:space="preserve">mājsaimniecību ar zemiem ienākumiem </w:t>
            </w:r>
            <w:r w:rsidRPr="00930237">
              <w:rPr>
                <w:sz w:val="20"/>
              </w:rPr>
              <w:t>un nelabvēlīgā situācijā esošo grupu</w:t>
            </w:r>
            <w:r w:rsidR="00FA16F5">
              <w:rPr>
                <w:sz w:val="20"/>
              </w:rPr>
              <w:t>,</w:t>
            </w:r>
            <w:r w:rsidR="00FA16F5">
              <w:t xml:space="preserve"> </w:t>
            </w:r>
            <w:r w:rsidR="00FA16F5">
              <w:rPr>
                <w:sz w:val="20"/>
              </w:rPr>
              <w:t>to</w:t>
            </w:r>
            <w:r w:rsidR="00FA16F5" w:rsidRPr="00FA16F5">
              <w:rPr>
                <w:sz w:val="20"/>
              </w:rPr>
              <w:t>starp cilvēku ar īpašām vajadzībām</w:t>
            </w:r>
            <w:r w:rsidRPr="00930237">
              <w:rPr>
                <w:sz w:val="20"/>
              </w:rPr>
              <w:t xml:space="preserve"> sociāli ekonomisko integrāciju, </w:t>
            </w:r>
            <w:r w:rsidR="00FA16F5">
              <w:rPr>
                <w:sz w:val="20"/>
              </w:rPr>
              <w:t>īstenojot</w:t>
            </w:r>
            <w:r w:rsidR="00FA16F5" w:rsidRPr="00930237">
              <w:rPr>
                <w:sz w:val="20"/>
              </w:rPr>
              <w:t xml:space="preserve"> </w:t>
            </w:r>
            <w:r w:rsidRPr="00930237">
              <w:rPr>
                <w:sz w:val="20"/>
              </w:rPr>
              <w:t>integrēt</w:t>
            </w:r>
            <w:r w:rsidR="00FA16F5">
              <w:rPr>
                <w:sz w:val="20"/>
              </w:rPr>
              <w:t>a</w:t>
            </w:r>
            <w:r w:rsidRPr="00930237">
              <w:rPr>
                <w:sz w:val="20"/>
              </w:rPr>
              <w:t xml:space="preserve">s </w:t>
            </w:r>
            <w:r w:rsidR="00FA16F5">
              <w:rPr>
                <w:sz w:val="20"/>
              </w:rPr>
              <w:t>darbības</w:t>
            </w:r>
            <w:r w:rsidRPr="00930237">
              <w:rPr>
                <w:sz w:val="20"/>
              </w:rPr>
              <w:t xml:space="preserve">, tostarp </w:t>
            </w:r>
            <w:r w:rsidR="00FA16F5">
              <w:rPr>
                <w:sz w:val="20"/>
              </w:rPr>
              <w:t xml:space="preserve">nodrošinot </w:t>
            </w:r>
            <w:r w:rsidRPr="00930237">
              <w:rPr>
                <w:sz w:val="20"/>
              </w:rPr>
              <w:t>mājok</w:t>
            </w:r>
            <w:r w:rsidR="00FA16F5">
              <w:rPr>
                <w:sz w:val="20"/>
              </w:rPr>
              <w:t>li</w:t>
            </w:r>
            <w:r w:rsidRPr="00930237">
              <w:rPr>
                <w:sz w:val="20"/>
              </w:rPr>
              <w:t xml:space="preserve"> un sociālo</w:t>
            </w:r>
            <w:r w:rsidR="00FA16F5">
              <w:rPr>
                <w:sz w:val="20"/>
              </w:rPr>
              <w:t>s</w:t>
            </w:r>
            <w:r w:rsidRPr="00930237">
              <w:rPr>
                <w:sz w:val="20"/>
              </w:rPr>
              <w:t xml:space="preserve"> pakalpojumu</w:t>
            </w:r>
            <w:r w:rsidR="00FA16F5">
              <w:rPr>
                <w:sz w:val="20"/>
              </w:rPr>
              <w:t>s</w:t>
            </w:r>
            <w:r w:rsidRPr="00930237">
              <w:rPr>
                <w:sz w:val="20"/>
              </w:rPr>
              <w:t>.</w:t>
            </w:r>
          </w:p>
          <w:p w14:paraId="18F49045" w14:textId="5C30573B" w:rsidR="00DA560F" w:rsidRPr="00930237" w:rsidRDefault="00DA560F" w:rsidP="00DA560F">
            <w:pPr>
              <w:spacing w:before="0" w:after="0"/>
              <w:rPr>
                <w:sz w:val="20"/>
              </w:rPr>
            </w:pPr>
            <w:r w:rsidRPr="00930237">
              <w:rPr>
                <w:sz w:val="20"/>
              </w:rPr>
              <w:t xml:space="preserve"> </w:t>
            </w:r>
          </w:p>
        </w:tc>
        <w:tc>
          <w:tcPr>
            <w:tcW w:w="3476" w:type="pct"/>
          </w:tcPr>
          <w:p w14:paraId="4F1EF8E6" w14:textId="0CE9F210" w:rsidR="00DA560F" w:rsidRPr="00342E79" w:rsidRDefault="00DA560F" w:rsidP="00DA560F">
            <w:pPr>
              <w:spacing w:before="0" w:after="0"/>
              <w:rPr>
                <w:rFonts w:eastAsia="Times New Roman"/>
                <w:sz w:val="20"/>
              </w:rPr>
            </w:pPr>
            <w:r w:rsidRPr="00342E79">
              <w:rPr>
                <w:rFonts w:eastAsia="Times New Roman"/>
                <w:sz w:val="20"/>
              </w:rPr>
              <w:t>Neraugoties uz uzsākto pāreju no institucionālās aprūpes uz aprūpi kopienā, liels skaits personu joprojām dzīvo institucionā</w:t>
            </w:r>
            <w:r>
              <w:rPr>
                <w:rFonts w:eastAsia="Times New Roman"/>
                <w:sz w:val="20"/>
              </w:rPr>
              <w:t>lajā vidē – 5010 (2019.gadā).</w:t>
            </w:r>
          </w:p>
          <w:p w14:paraId="723F723C" w14:textId="37B80547" w:rsidR="00DA560F" w:rsidRPr="00342E79" w:rsidRDefault="00DA560F" w:rsidP="00DA560F">
            <w:pPr>
              <w:spacing w:before="0" w:after="0"/>
              <w:rPr>
                <w:rFonts w:eastAsia="Times New Roman"/>
                <w:sz w:val="20"/>
              </w:rPr>
            </w:pPr>
            <w:r w:rsidRPr="00342E79">
              <w:rPr>
                <w:rFonts w:eastAsia="Times New Roman"/>
                <w:sz w:val="20"/>
              </w:rPr>
              <w:t>Ieguldījumi plānoti ģimeniskai videi pietuvinātu pakalpojumu infrastruktūras izveidei, izveidojot infrastruktūru jaunai valsts sociālās aprūpes centru pakalpojumu formai</w:t>
            </w:r>
            <w:r w:rsidR="001328E0">
              <w:rPr>
                <w:rFonts w:eastAsia="Times New Roman"/>
                <w:sz w:val="20"/>
              </w:rPr>
              <w:t>,</w:t>
            </w:r>
            <w:r w:rsidRPr="00342E79">
              <w:rPr>
                <w:rFonts w:eastAsia="Times New Roman"/>
                <w:sz w:val="20"/>
              </w:rPr>
              <w:t xml:space="preserve"> tuvinot tos kopienā sniegtajiem pakalpojumiem</w:t>
            </w:r>
            <w:r w:rsidR="00C66CF3">
              <w:rPr>
                <w:rFonts w:eastAsia="Times New Roman"/>
                <w:sz w:val="20"/>
              </w:rPr>
              <w:t>,</w:t>
            </w:r>
            <w:r w:rsidR="00C66CF3">
              <w:t xml:space="preserve"> </w:t>
            </w:r>
            <w:r w:rsidR="00C66CF3" w:rsidRPr="00C66CF3">
              <w:rPr>
                <w:rFonts w:eastAsia="Times New Roman"/>
                <w:sz w:val="20"/>
              </w:rPr>
              <w:t>un daudzveidīgu sabiedrībā balstītu sociālo pakalpojumu infrastruktūras izveidei un attīstībai</w:t>
            </w:r>
            <w:r w:rsidRPr="00342E79">
              <w:rPr>
                <w:rFonts w:eastAsia="Times New Roman"/>
                <w:sz w:val="20"/>
              </w:rPr>
              <w:t>. Atbalsts palielinās pakalpojuma pieejamību, kvalitāti un efektivitāti.</w:t>
            </w:r>
          </w:p>
          <w:p w14:paraId="070E4A1B" w14:textId="6A27286B" w:rsidR="00DA560F" w:rsidRPr="00342E79" w:rsidRDefault="0023690B" w:rsidP="00DA560F">
            <w:pPr>
              <w:spacing w:before="0" w:after="0"/>
              <w:rPr>
                <w:rFonts w:eastAsia="Times New Roman"/>
                <w:sz w:val="20"/>
              </w:rPr>
            </w:pPr>
            <w:r w:rsidRPr="009C3661">
              <w:rPr>
                <w:rFonts w:eastAsia="Times New Roman"/>
                <w:sz w:val="20"/>
              </w:rPr>
              <w:t>Gan Eiropas Komisijas, gan OECD sa</w:t>
            </w:r>
            <w:r>
              <w:rPr>
                <w:rFonts w:eastAsia="Times New Roman"/>
                <w:sz w:val="20"/>
              </w:rPr>
              <w:t xml:space="preserve">vos </w:t>
            </w:r>
            <w:proofErr w:type="spellStart"/>
            <w:r w:rsidRPr="009C3661">
              <w:rPr>
                <w:rFonts w:eastAsia="Times New Roman"/>
                <w:sz w:val="20"/>
              </w:rPr>
              <w:t>izvērtējum</w:t>
            </w:r>
            <w:r>
              <w:rPr>
                <w:rFonts w:eastAsia="Times New Roman"/>
                <w:sz w:val="20"/>
              </w:rPr>
              <w:t>os</w:t>
            </w:r>
            <w:proofErr w:type="spellEnd"/>
            <w:r w:rsidRPr="009C3661">
              <w:rPr>
                <w:rFonts w:eastAsia="Times New Roman"/>
                <w:sz w:val="20"/>
              </w:rPr>
              <w:t xml:space="preserve"> norāda, ka sociālo mājokļu skaits Latvijā ir nepietiekošs</w:t>
            </w:r>
            <w:r>
              <w:rPr>
                <w:rFonts w:eastAsia="Times New Roman"/>
                <w:sz w:val="20"/>
              </w:rPr>
              <w:t>,</w:t>
            </w:r>
            <w:r w:rsidR="00DA560F" w:rsidRPr="00342E79">
              <w:rPr>
                <w:rFonts w:eastAsia="Times New Roman"/>
                <w:sz w:val="20"/>
              </w:rPr>
              <w:t xml:space="preserve"> </w:t>
            </w:r>
            <w:r>
              <w:rPr>
                <w:rFonts w:eastAsia="Times New Roman"/>
                <w:sz w:val="20"/>
              </w:rPr>
              <w:t>t</w:t>
            </w:r>
            <w:r w:rsidR="00DA560F" w:rsidRPr="00342E79">
              <w:rPr>
                <w:rFonts w:eastAsia="Times New Roman"/>
                <w:sz w:val="20"/>
              </w:rPr>
              <w:t>rūkst sociālo mājokļu, kas būtu piemēroti dzīvošanai un izvietoti tuvu darbavietām. Personas, kuras reģistrētas pašvaldības palīdzības reģistrā mājokļa jautājuma risināšanai 2018.gadā ir 7215. Ieguldījumi plānoti jaunu sociālo</w:t>
            </w:r>
            <w:r w:rsidR="00AD0436">
              <w:rPr>
                <w:rFonts w:eastAsia="Times New Roman"/>
                <w:sz w:val="20"/>
              </w:rPr>
              <w:t xml:space="preserve"> </w:t>
            </w:r>
            <w:r w:rsidR="00AD0436" w:rsidRPr="505909CE">
              <w:rPr>
                <w:rFonts w:eastAsia="Times New Roman"/>
                <w:sz w:val="20"/>
              </w:rPr>
              <w:t xml:space="preserve">vai </w:t>
            </w:r>
            <w:r w:rsidR="00AD0436" w:rsidRPr="06647948">
              <w:rPr>
                <w:rFonts w:eastAsia="Times New Roman"/>
                <w:sz w:val="20"/>
              </w:rPr>
              <w:t xml:space="preserve">pašvaldības īres </w:t>
            </w:r>
            <w:r w:rsidR="00AD0436" w:rsidRPr="34067C1D">
              <w:rPr>
                <w:rFonts w:eastAsia="Times New Roman"/>
                <w:sz w:val="20"/>
              </w:rPr>
              <w:t>mājokļu</w:t>
            </w:r>
            <w:r w:rsidR="00DA560F" w:rsidRPr="00342E79">
              <w:rPr>
                <w:rFonts w:eastAsia="Times New Roman"/>
                <w:sz w:val="20"/>
              </w:rPr>
              <w:t xml:space="preserve"> veidošanai, teritorijās ar nodarbinātības iespējām un sliktā tehniskā stāvoklī esošo sociālo</w:t>
            </w:r>
            <w:r w:rsidR="00BE3A03">
              <w:rPr>
                <w:rFonts w:eastAsia="Times New Roman"/>
                <w:sz w:val="20"/>
              </w:rPr>
              <w:t xml:space="preserve"> </w:t>
            </w:r>
            <w:r w:rsidR="00BE3A03" w:rsidRPr="34067C1D">
              <w:rPr>
                <w:rFonts w:eastAsia="Times New Roman"/>
                <w:sz w:val="20"/>
              </w:rPr>
              <w:t>vai pašvaldības īres</w:t>
            </w:r>
            <w:r w:rsidR="00DA560F" w:rsidRPr="00342E79">
              <w:rPr>
                <w:rFonts w:eastAsia="Times New Roman"/>
                <w:sz w:val="20"/>
              </w:rPr>
              <w:t xml:space="preserve"> mājokļu atjaunošanai, ņemot vērā dažādu vecuma grupu un sociālo grupu mājokļu vajadzības.</w:t>
            </w:r>
            <w:r w:rsidR="00AD0436">
              <w:rPr>
                <w:rFonts w:eastAsia="Times New Roman"/>
                <w:sz w:val="20"/>
              </w:rPr>
              <w:t xml:space="preserve"> </w:t>
            </w:r>
            <w:r w:rsidR="00AD0436" w:rsidRPr="65C14514">
              <w:rPr>
                <w:rFonts w:eastAsia="Times New Roman"/>
                <w:sz w:val="20"/>
              </w:rPr>
              <w:t xml:space="preserve">Programmas ietvaros izveidotie mājokļi būtu pieejami </w:t>
            </w:r>
            <w:proofErr w:type="spellStart"/>
            <w:r w:rsidR="00AD0436" w:rsidRPr="65C14514">
              <w:rPr>
                <w:rFonts w:eastAsia="Times New Roman"/>
                <w:sz w:val="20"/>
              </w:rPr>
              <w:t>mazaizsargātākajiem</w:t>
            </w:r>
            <w:proofErr w:type="spellEnd"/>
            <w:r w:rsidR="00AD0436" w:rsidRPr="65C14514">
              <w:rPr>
                <w:rFonts w:eastAsia="Times New Roman"/>
                <w:sz w:val="20"/>
              </w:rPr>
              <w:t xml:space="preserve"> iedzīvotājiem atbilstoši likumam “Par palīdzību dzīvokļa jautājumu risināšanā" un likumam “Par sociālajiem dzīvokļiem un sociālajām dzīvojamām mājām".</w:t>
            </w:r>
            <w:r w:rsidR="00AD0436" w:rsidRPr="788C71D0">
              <w:rPr>
                <w:rFonts w:eastAsia="Times New Roman"/>
                <w:sz w:val="20"/>
              </w:rPr>
              <w:t xml:space="preserve"> </w:t>
            </w:r>
            <w:r w:rsidR="00AD0436" w:rsidRPr="34067C1D">
              <w:rPr>
                <w:rFonts w:eastAsia="Times New Roman"/>
                <w:sz w:val="20"/>
              </w:rPr>
              <w:t xml:space="preserve">Paredzams, ka šāds atbalsts prioritāri tiktu sniegts pašvaldībām, kuru teritorijā tiek </w:t>
            </w:r>
            <w:r w:rsidR="00AD0436" w:rsidRPr="788C71D0">
              <w:rPr>
                <w:rFonts w:eastAsia="Times New Roman"/>
                <w:sz w:val="20"/>
              </w:rPr>
              <w:t>nodrošināta sabiedrībā balstītu sociālo pakalpojumu sniegšana.</w:t>
            </w:r>
          </w:p>
          <w:p w14:paraId="67983E7A" w14:textId="02EC06BA" w:rsidR="00DA560F" w:rsidRPr="005474FB" w:rsidRDefault="00DA560F" w:rsidP="00C66CF3">
            <w:pPr>
              <w:spacing w:before="0" w:after="0"/>
              <w:rPr>
                <w:rFonts w:eastAsia="Times New Roman"/>
                <w:sz w:val="20"/>
              </w:rPr>
            </w:pPr>
            <w:r w:rsidRPr="00342E79">
              <w:rPr>
                <w:rFonts w:eastAsia="Times New Roman"/>
                <w:sz w:val="20"/>
              </w:rPr>
              <w:t xml:space="preserve">Cilvēki ar invaliditāti joprojām saskaras ar šķēršļiem, kas kavē tiesību uz patstāvīgu dzīvi īstenošanu un līdzdalību sabiedriskajos procesos. Ieguldījumi plānoti </w:t>
            </w:r>
            <w:r w:rsidR="00C66CF3">
              <w:rPr>
                <w:rFonts w:eastAsia="Times New Roman"/>
                <w:sz w:val="20"/>
              </w:rPr>
              <w:t>LM</w:t>
            </w:r>
            <w:r w:rsidRPr="00342E79">
              <w:rPr>
                <w:rFonts w:eastAsia="Times New Roman"/>
                <w:sz w:val="20"/>
              </w:rPr>
              <w:t xml:space="preserve"> infrastruktūras fiziskās piekļuves nodrošināšanai,  mājokļu piemērošanai cilvēkiem ar invaliditāti, nodrošinot ANO Konvencijā par personu ar invaliditāti tiesībām noteikto, lai cilvēki ar invaliditāti varētu īstenot visas cilvēktiesības un pamatbrīvības, veicinot tām piemītošās cieņas ievērošanu</w:t>
            </w:r>
            <w:r w:rsidRPr="00930237">
              <w:rPr>
                <w:rFonts w:eastAsia="Times New Roman"/>
                <w:sz w:val="20"/>
              </w:rPr>
              <w:t>.</w:t>
            </w:r>
          </w:p>
        </w:tc>
      </w:tr>
      <w:tr w:rsidR="00DA560F" w:rsidRPr="00930237" w14:paraId="17A5D3D9" w14:textId="77777777" w:rsidTr="00D42A96">
        <w:tc>
          <w:tcPr>
            <w:tcW w:w="653" w:type="pct"/>
            <w:vMerge/>
          </w:tcPr>
          <w:p w14:paraId="13DC71A3" w14:textId="77777777" w:rsidR="00DA560F" w:rsidRPr="00930237" w:rsidRDefault="00DA560F" w:rsidP="00DA560F">
            <w:pPr>
              <w:spacing w:before="0" w:after="0"/>
              <w:rPr>
                <w:rFonts w:eastAsia="Times New Roman"/>
                <w:iCs/>
                <w:noProof/>
                <w:sz w:val="20"/>
              </w:rPr>
            </w:pPr>
          </w:p>
        </w:tc>
        <w:tc>
          <w:tcPr>
            <w:tcW w:w="871" w:type="pct"/>
          </w:tcPr>
          <w:p w14:paraId="0B003723" w14:textId="27706561" w:rsidR="00DA560F" w:rsidRPr="00930237" w:rsidRDefault="00DA560F" w:rsidP="00DA560F">
            <w:pPr>
              <w:spacing w:before="0" w:after="0"/>
              <w:rPr>
                <w:sz w:val="20"/>
              </w:rPr>
            </w:pPr>
            <w:r w:rsidRPr="00930237">
              <w:rPr>
                <w:sz w:val="20"/>
              </w:rPr>
              <w:t xml:space="preserve">4.3.2. SAM Kultūras un tūrisma lomas palielināšana ekonomiskajā attīstībā, sociālajā iekļaušanā un sociālajās inovācijās </w:t>
            </w:r>
          </w:p>
        </w:tc>
        <w:tc>
          <w:tcPr>
            <w:tcW w:w="3476" w:type="pct"/>
          </w:tcPr>
          <w:p w14:paraId="546B40CC" w14:textId="655858BA" w:rsidR="00303BA8" w:rsidRPr="00303BA8" w:rsidRDefault="00303BA8" w:rsidP="00303BA8">
            <w:pPr>
              <w:spacing w:before="0" w:after="0"/>
              <w:rPr>
                <w:rFonts w:eastAsia="Times New Roman"/>
                <w:iCs/>
                <w:noProof/>
                <w:sz w:val="20"/>
                <w:lang w:eastAsia="en-US" w:bidi="ar-SA"/>
              </w:rPr>
            </w:pPr>
            <w:r w:rsidRPr="00303BA8">
              <w:rPr>
                <w:rFonts w:eastAsia="Times New Roman"/>
                <w:iCs/>
                <w:noProof/>
                <w:sz w:val="20"/>
                <w:lang w:eastAsia="en-US" w:bidi="ar-SA"/>
              </w:rPr>
              <w:t>Kultūras nozarē kopumā strādā 45 244 nodokļu maksātāji (t</w:t>
            </w:r>
            <w:r w:rsidR="00AC3040">
              <w:rPr>
                <w:rFonts w:eastAsia="Times New Roman"/>
                <w:iCs/>
                <w:noProof/>
                <w:sz w:val="20"/>
                <w:lang w:eastAsia="en-US" w:bidi="ar-SA"/>
              </w:rPr>
              <w:t>.sk.</w:t>
            </w:r>
            <w:r w:rsidRPr="00303BA8">
              <w:rPr>
                <w:rFonts w:eastAsia="Times New Roman"/>
                <w:iCs/>
                <w:noProof/>
                <w:sz w:val="20"/>
                <w:lang w:eastAsia="en-US" w:bidi="ar-SA"/>
              </w:rPr>
              <w:t xml:space="preserve"> pašnodarbinātās personas un saimnieciskā darba veicēji), tāpat kultūras jomā darbojas 3 397 </w:t>
            </w:r>
            <w:r w:rsidR="00DA2D71">
              <w:rPr>
                <w:rFonts w:eastAsia="Times New Roman"/>
                <w:iCs/>
                <w:noProof/>
                <w:sz w:val="20"/>
                <w:lang w:eastAsia="en-US" w:bidi="ar-SA"/>
              </w:rPr>
              <w:t>NVO</w:t>
            </w:r>
            <w:r w:rsidRPr="00303BA8">
              <w:rPr>
                <w:rFonts w:eastAsia="Times New Roman"/>
                <w:iCs/>
                <w:noProof/>
                <w:sz w:val="20"/>
                <w:lang w:eastAsia="en-US" w:bidi="ar-SA"/>
              </w:rPr>
              <w:t xml:space="preserve">, kuru mērķis ir dažādu nekomerciālu kultūras pakalpojumu sniegšana. Pieejamie dati norāda, ka </w:t>
            </w:r>
            <w:r w:rsidR="005474FB">
              <w:rPr>
                <w:rFonts w:eastAsia="Times New Roman"/>
                <w:iCs/>
                <w:noProof/>
                <w:sz w:val="20"/>
                <w:lang w:eastAsia="en-US" w:bidi="ar-SA"/>
              </w:rPr>
              <w:t>COVID</w:t>
            </w:r>
            <w:r w:rsidRPr="00303BA8">
              <w:rPr>
                <w:rFonts w:eastAsia="Times New Roman"/>
                <w:iCs/>
                <w:noProof/>
                <w:sz w:val="20"/>
                <w:lang w:eastAsia="en-US" w:bidi="ar-SA"/>
              </w:rPr>
              <w:t xml:space="preserve">-19 izplatības ierobežošanai noteiktie pasākumi ir radījuši smagu ietekmi uz kultūras nozari, kas rada risku augsti kvalificētu profesionāļu aizplūšana no nozares. Publiskās pulcēšanās ierobežojumi ietekmējuši kultūras pasākumu organizēšanu un norisi, savukārt slēgto valsts robežu dēļ cietis arī kultūrtūrisms, kurā kultūras patēriņš ir tūrisma mērķis. Atbilstoši publiskajā vidē izskanējušām prognozēm, nozare paredz, ka Latvijā 2020.gada ieņēmumu kritums varētu būt – 75% pret 2019.gada rādītājiem. </w:t>
            </w:r>
          </w:p>
          <w:p w14:paraId="31A1BE02" w14:textId="7964E749" w:rsidR="00303BA8" w:rsidRPr="00303BA8" w:rsidRDefault="00303BA8" w:rsidP="00303BA8">
            <w:pPr>
              <w:spacing w:before="0" w:after="0"/>
              <w:rPr>
                <w:rFonts w:eastAsia="Times New Roman"/>
                <w:iCs/>
                <w:noProof/>
                <w:sz w:val="20"/>
                <w:lang w:eastAsia="en-US" w:bidi="ar-SA"/>
              </w:rPr>
            </w:pPr>
            <w:r w:rsidRPr="00303BA8">
              <w:rPr>
                <w:rFonts w:eastAsia="Times New Roman"/>
                <w:iCs/>
                <w:noProof/>
                <w:sz w:val="20"/>
                <w:lang w:eastAsia="en-US" w:bidi="ar-SA"/>
              </w:rPr>
              <w:t>Lai risinātu identificētos jautājumus, plānoti pasākumi kultūras organizāciju kapacitātes stiprināšanai, ļaujot saglabāt darba vietas</w:t>
            </w:r>
            <w:r w:rsidR="00B54ABA">
              <w:rPr>
                <w:rFonts w:eastAsia="Times New Roman"/>
                <w:iCs/>
                <w:noProof/>
                <w:sz w:val="20"/>
                <w:lang w:eastAsia="en-US" w:bidi="ar-SA"/>
              </w:rPr>
              <w:t>, t</w:t>
            </w:r>
            <w:r w:rsidR="00AC3040">
              <w:rPr>
                <w:rFonts w:eastAsia="Times New Roman"/>
                <w:iCs/>
                <w:noProof/>
                <w:sz w:val="20"/>
                <w:lang w:eastAsia="en-US" w:bidi="ar-SA"/>
              </w:rPr>
              <w:t>.sk.,</w:t>
            </w:r>
            <w:r w:rsidR="00B54ABA">
              <w:rPr>
                <w:rFonts w:eastAsia="Times New Roman"/>
                <w:iCs/>
                <w:noProof/>
                <w:sz w:val="20"/>
                <w:lang w:eastAsia="en-US" w:bidi="ar-SA"/>
              </w:rPr>
              <w:t xml:space="preserve"> tiem,</w:t>
            </w:r>
            <w:r w:rsidR="00B54ABA" w:rsidRPr="000341BD">
              <w:rPr>
                <w:rFonts w:eastAsia="Times New Roman"/>
                <w:iCs/>
                <w:noProof/>
                <w:sz w:val="20"/>
                <w:lang w:eastAsia="en-US" w:bidi="ar-SA"/>
              </w:rPr>
              <w:t xml:space="preserve"> kurus skārusi </w:t>
            </w:r>
            <w:r w:rsidR="005474FB">
              <w:rPr>
                <w:rFonts w:eastAsia="Times New Roman"/>
                <w:iCs/>
                <w:noProof/>
                <w:sz w:val="20"/>
                <w:lang w:eastAsia="en-US" w:bidi="ar-SA"/>
              </w:rPr>
              <w:t>COVID</w:t>
            </w:r>
            <w:r w:rsidR="00B54ABA" w:rsidRPr="000341BD">
              <w:rPr>
                <w:rFonts w:eastAsia="Times New Roman"/>
                <w:iCs/>
                <w:noProof/>
                <w:sz w:val="20"/>
                <w:lang w:eastAsia="en-US" w:bidi="ar-SA"/>
              </w:rPr>
              <w:t>-19 krīze</w:t>
            </w:r>
            <w:r w:rsidR="00B54ABA">
              <w:rPr>
                <w:rFonts w:eastAsia="Times New Roman"/>
                <w:iCs/>
                <w:noProof/>
                <w:sz w:val="20"/>
                <w:lang w:eastAsia="en-US" w:bidi="ar-SA"/>
              </w:rPr>
              <w:t xml:space="preserve">, </w:t>
            </w:r>
            <w:r w:rsidRPr="00303BA8">
              <w:rPr>
                <w:rFonts w:eastAsia="Times New Roman"/>
                <w:iCs/>
                <w:noProof/>
                <w:sz w:val="20"/>
                <w:lang w:eastAsia="en-US" w:bidi="ar-SA"/>
              </w:rPr>
              <w:t xml:space="preserve">un sektora ekonomisko aktivitāti, kā arī mazinot darba spēka aizplūšanas risku, vienlaikus attīstot kultūras organizāciju nozīmi kopienas centra funkciju īstenošanā. </w:t>
            </w:r>
          </w:p>
          <w:p w14:paraId="25031BC9" w14:textId="2044C840" w:rsidR="00303BA8" w:rsidRPr="00303BA8" w:rsidRDefault="00303BA8" w:rsidP="00303BA8">
            <w:pPr>
              <w:spacing w:before="0" w:after="0"/>
              <w:rPr>
                <w:rFonts w:eastAsia="Times New Roman"/>
                <w:iCs/>
                <w:noProof/>
                <w:sz w:val="20"/>
                <w:lang w:eastAsia="en-US" w:bidi="ar-SA"/>
              </w:rPr>
            </w:pPr>
            <w:r w:rsidRPr="00303BA8">
              <w:rPr>
                <w:rFonts w:eastAsia="Times New Roman"/>
                <w:iCs/>
                <w:noProof/>
                <w:sz w:val="20"/>
                <w:lang w:eastAsia="en-US" w:bidi="ar-SA"/>
              </w:rPr>
              <w:lastRenderedPageBreak/>
              <w:t>Nepieciešams stiprināt kultūras resursu nozīmi inovāciju, labbūtības, veselības, mūžizglītības un sociālā kapitāla veicināšanā. Lai to panāktu, atbalstāma kultūras līdzdalība, veidojot jaunus kultūras produktus un pakalpojumus, vienlaikus, kuru attīstīšana ļautu veidot arī jaunas darba vietas.Izmantojot</w:t>
            </w:r>
            <w:r w:rsidR="00B54ABA">
              <w:rPr>
                <w:rFonts w:eastAsia="Times New Roman"/>
                <w:iCs/>
                <w:noProof/>
                <w:sz w:val="20"/>
                <w:lang w:eastAsia="en-US" w:bidi="ar-SA"/>
              </w:rPr>
              <w:t xml:space="preserve"> radošo nozaru,</w:t>
            </w:r>
            <w:r w:rsidRPr="00303BA8">
              <w:rPr>
                <w:rFonts w:eastAsia="Times New Roman"/>
                <w:iCs/>
                <w:noProof/>
                <w:sz w:val="20"/>
                <w:lang w:eastAsia="en-US" w:bidi="ar-SA"/>
              </w:rPr>
              <w:t xml:space="preserve"> kultūras kapitāla, inovāciju un tehnoloģiju sniegtās iespējas, plānots attīstīt jaunus satura virzienus un pakalpojumus, tādejādi nodrošinot kultūras pakalpojumu auditorijas attīstību, t</w:t>
            </w:r>
            <w:r w:rsidR="00AC3040">
              <w:rPr>
                <w:rFonts w:eastAsia="Times New Roman"/>
                <w:iCs/>
                <w:noProof/>
                <w:sz w:val="20"/>
                <w:lang w:eastAsia="en-US" w:bidi="ar-SA"/>
              </w:rPr>
              <w:t>.sk.,</w:t>
            </w:r>
            <w:r w:rsidRPr="00303BA8">
              <w:rPr>
                <w:rFonts w:eastAsia="Times New Roman"/>
                <w:iCs/>
                <w:noProof/>
                <w:sz w:val="20"/>
                <w:lang w:eastAsia="en-US" w:bidi="ar-SA"/>
              </w:rPr>
              <w:t xml:space="preserve"> nodrošinot dialogu ar mazākaizsargāto sabiedrības daļu.</w:t>
            </w:r>
          </w:p>
          <w:p w14:paraId="4552E19B" w14:textId="245F5966" w:rsidR="00DA560F" w:rsidRPr="00930237" w:rsidRDefault="00303BA8" w:rsidP="00303BA8">
            <w:pPr>
              <w:spacing w:before="0" w:after="0"/>
              <w:rPr>
                <w:rFonts w:eastAsia="Times New Roman"/>
                <w:iCs/>
                <w:noProof/>
                <w:sz w:val="20"/>
                <w:lang w:eastAsia="en-US" w:bidi="ar-SA"/>
              </w:rPr>
            </w:pPr>
            <w:r w:rsidRPr="00303BA8">
              <w:rPr>
                <w:rFonts w:eastAsia="Times New Roman"/>
                <w:iCs/>
                <w:noProof/>
                <w:sz w:val="20"/>
                <w:lang w:eastAsia="en-US" w:bidi="ar-SA"/>
              </w:rPr>
              <w:t>Minētie ieguldījumi, iesaistot uzņēmējus un nevalstisko sektoru, nodrošinās plašāku kultūras pakalpojumu pieejamību, sabiedrībai radot jaunus sociālus apstākļus (mazinot izolāciju, stiprinot elastību un noturību pret dažādām krīzēm), attīstot radošumu, veicinot sociālo iekļaušanos un stiprinot demokrātiskās vērtības un veicinot tautsaimniecības attīstību</w:t>
            </w:r>
            <w:r w:rsidR="00B54ABA">
              <w:rPr>
                <w:rFonts w:eastAsia="Times New Roman"/>
                <w:iCs/>
                <w:noProof/>
                <w:sz w:val="20"/>
                <w:lang w:eastAsia="en-US" w:bidi="ar-SA"/>
              </w:rPr>
              <w:t xml:space="preserve"> un </w:t>
            </w:r>
            <w:r w:rsidR="00B54ABA" w:rsidRPr="0098486B">
              <w:rPr>
                <w:rFonts w:eastAsia="Times New Roman"/>
                <w:iCs/>
                <w:noProof/>
                <w:sz w:val="20"/>
                <w:lang w:eastAsia="en-US" w:bidi="ar-SA"/>
              </w:rPr>
              <w:t>veikto ieguldījumu ilgtspēj</w:t>
            </w:r>
            <w:r w:rsidR="00B54ABA">
              <w:rPr>
                <w:rFonts w:eastAsia="Times New Roman"/>
                <w:iCs/>
                <w:noProof/>
                <w:sz w:val="20"/>
                <w:lang w:eastAsia="en-US" w:bidi="ar-SA"/>
              </w:rPr>
              <w:t>u</w:t>
            </w:r>
            <w:r w:rsidRPr="00303BA8">
              <w:rPr>
                <w:rFonts w:eastAsia="Times New Roman"/>
                <w:iCs/>
                <w:noProof/>
                <w:sz w:val="20"/>
                <w:lang w:eastAsia="en-US" w:bidi="ar-SA"/>
              </w:rPr>
              <w:t>. Tiks veidots sabiedrības priekšstats par kultūras telpu kā atvērtu, daudzveidīgu, starpdisciplināru platformu, kur tiek īstenotas programmas sabiedrības izglītošanai un integrācijas procesu veicināšanai, vienlaikus esot atvērtiem  arī radošiem eksperimentiem un inovatīvām idejām.</w:t>
            </w:r>
          </w:p>
        </w:tc>
      </w:tr>
      <w:tr w:rsidR="00DA560F" w:rsidRPr="00930237" w14:paraId="749F3A62" w14:textId="77777777" w:rsidTr="00D42A96">
        <w:trPr>
          <w:trHeight w:val="516"/>
        </w:trPr>
        <w:tc>
          <w:tcPr>
            <w:tcW w:w="653" w:type="pct"/>
            <w:vMerge/>
          </w:tcPr>
          <w:p w14:paraId="4FBCEBD2" w14:textId="77777777" w:rsidR="00DA560F" w:rsidRPr="00930237" w:rsidRDefault="00DA560F" w:rsidP="00DA560F">
            <w:pPr>
              <w:spacing w:before="0" w:after="0"/>
              <w:rPr>
                <w:rFonts w:eastAsia="Times New Roman"/>
                <w:iCs/>
                <w:noProof/>
                <w:sz w:val="20"/>
              </w:rPr>
            </w:pPr>
          </w:p>
        </w:tc>
        <w:tc>
          <w:tcPr>
            <w:tcW w:w="871" w:type="pct"/>
          </w:tcPr>
          <w:p w14:paraId="78DD48A4" w14:textId="516A9DC1" w:rsidR="00DA560F" w:rsidRPr="00112A65" w:rsidRDefault="00DA560F" w:rsidP="003808E7">
            <w:pPr>
              <w:spacing w:before="0" w:after="0"/>
              <w:rPr>
                <w:rFonts w:eastAsia="Times New Roman"/>
                <w:noProof/>
                <w:sz w:val="20"/>
              </w:rPr>
            </w:pPr>
            <w:r w:rsidRPr="00930237">
              <w:rPr>
                <w:sz w:val="20"/>
              </w:rPr>
              <w:t xml:space="preserve">4.3.3.SAM </w:t>
            </w:r>
            <w:r w:rsidR="003808E7" w:rsidRPr="00112A65">
              <w:rPr>
                <w:rFonts w:eastAsia="Times New Roman"/>
                <w:noProof/>
                <w:sz w:val="20"/>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p>
        </w:tc>
        <w:tc>
          <w:tcPr>
            <w:tcW w:w="3476" w:type="pct"/>
          </w:tcPr>
          <w:p w14:paraId="64452DB5" w14:textId="5B45E261" w:rsidR="00237DBA" w:rsidRPr="000F084F" w:rsidRDefault="00237DBA" w:rsidP="00237DBA">
            <w:pPr>
              <w:spacing w:before="0" w:after="0"/>
              <w:rPr>
                <w:color w:val="FF0000"/>
                <w:sz w:val="20"/>
              </w:rPr>
            </w:pPr>
            <w:r w:rsidRPr="000F084F">
              <w:rPr>
                <w:rFonts w:eastAsia="Times New Roman"/>
                <w:sz w:val="20"/>
              </w:rPr>
              <w:t xml:space="preserve">Pirms </w:t>
            </w:r>
            <w:r w:rsidR="005474FB">
              <w:rPr>
                <w:rFonts w:eastAsia="Times New Roman"/>
                <w:sz w:val="20"/>
              </w:rPr>
              <w:t>COVID</w:t>
            </w:r>
            <w:r w:rsidRPr="000F084F">
              <w:rPr>
                <w:rFonts w:eastAsia="Times New Roman"/>
                <w:sz w:val="20"/>
              </w:rPr>
              <w:t xml:space="preserve">-19 nodarbinātības līmenis bija augsts un palielinājās, bet nodarbināto skaitu ietekmēja nelabvēlīga demogrāfiskā attīstība un emigrācija. </w:t>
            </w:r>
            <w:r w:rsidR="002D15A8" w:rsidRPr="000F084F">
              <w:rPr>
                <w:rFonts w:eastAsia="Times New Roman"/>
                <w:sz w:val="20"/>
              </w:rPr>
              <w:t>B</w:t>
            </w:r>
            <w:r w:rsidRPr="000F084F">
              <w:rPr>
                <w:rFonts w:eastAsia="Times New Roman"/>
                <w:sz w:val="20"/>
              </w:rPr>
              <w:t>ezdarba līmenis</w:t>
            </w:r>
            <w:r w:rsidR="00234E34" w:rsidRPr="000F084F">
              <w:rPr>
                <w:rFonts w:eastAsia="Times New Roman"/>
                <w:sz w:val="20"/>
              </w:rPr>
              <w:t xml:space="preserve"> </w:t>
            </w:r>
            <w:r w:rsidR="002D15A8" w:rsidRPr="000F084F">
              <w:rPr>
                <w:rFonts w:eastAsia="Times New Roman"/>
                <w:sz w:val="20"/>
              </w:rPr>
              <w:t xml:space="preserve">audzis no </w:t>
            </w:r>
            <w:r w:rsidR="00234E34" w:rsidRPr="000F084F">
              <w:rPr>
                <w:rFonts w:eastAsia="Times New Roman"/>
                <w:sz w:val="20"/>
              </w:rPr>
              <w:t>6,3%</w:t>
            </w:r>
            <w:r w:rsidR="007902DF" w:rsidRPr="000F084F">
              <w:rPr>
                <w:rFonts w:eastAsia="Times New Roman"/>
                <w:sz w:val="20"/>
              </w:rPr>
              <w:t xml:space="preserve"> </w:t>
            </w:r>
            <w:r w:rsidR="002D15A8" w:rsidRPr="000F084F">
              <w:rPr>
                <w:rFonts w:eastAsia="Times New Roman"/>
                <w:sz w:val="20"/>
              </w:rPr>
              <w:t>2019.gadā līdz</w:t>
            </w:r>
            <w:r w:rsidR="000E209C" w:rsidRPr="000F084F">
              <w:rPr>
                <w:rFonts w:eastAsia="Times New Roman"/>
                <w:sz w:val="20"/>
              </w:rPr>
              <w:t xml:space="preserve"> </w:t>
            </w:r>
            <w:r w:rsidR="002D15A8" w:rsidRPr="000F084F">
              <w:rPr>
                <w:sz w:val="20"/>
              </w:rPr>
              <w:t xml:space="preserve">8,1% </w:t>
            </w:r>
            <w:r w:rsidR="00EA776E" w:rsidRPr="00530175">
              <w:rPr>
                <w:sz w:val="20"/>
              </w:rPr>
              <w:t xml:space="preserve">2020.gadā. </w:t>
            </w:r>
            <w:r w:rsidR="002D15A8" w:rsidRPr="00530175">
              <w:rPr>
                <w:sz w:val="20"/>
              </w:rPr>
              <w:t>Tomēr s</w:t>
            </w:r>
            <w:r w:rsidR="00EA776E" w:rsidRPr="00530175">
              <w:rPr>
                <w:sz w:val="20"/>
              </w:rPr>
              <w:t>amazinājies ilgstošo bezdarbnieku</w:t>
            </w:r>
            <w:r w:rsidR="00FA1113" w:rsidRPr="00530175">
              <w:rPr>
                <w:sz w:val="20"/>
              </w:rPr>
              <w:t xml:space="preserve"> skaits (2020.g</w:t>
            </w:r>
            <w:r w:rsidR="000F084F" w:rsidRPr="00530175">
              <w:rPr>
                <w:sz w:val="20"/>
              </w:rPr>
              <w:t>.</w:t>
            </w:r>
            <w:r w:rsidR="00FA1113" w:rsidRPr="00530175">
              <w:rPr>
                <w:sz w:val="20"/>
              </w:rPr>
              <w:t xml:space="preserve"> 21,5 tūkst.), kā arī </w:t>
            </w:r>
            <w:r w:rsidR="00EA776E" w:rsidRPr="00530175">
              <w:rPr>
                <w:sz w:val="20"/>
              </w:rPr>
              <w:t>īpatsvars līdz 27,3 % 2020.g</w:t>
            </w:r>
            <w:r w:rsidR="002D15A8" w:rsidRPr="00530175">
              <w:rPr>
                <w:sz w:val="20"/>
              </w:rPr>
              <w:t>adā.</w:t>
            </w:r>
            <w:r w:rsidR="00EA776E" w:rsidRPr="00530175">
              <w:rPr>
                <w:sz w:val="20"/>
              </w:rPr>
              <w:t xml:space="preserve"> 2020.gadā 30,1 % iedzīvotāju vecumā 15</w:t>
            </w:r>
            <w:r w:rsidR="005474FB">
              <w:rPr>
                <w:sz w:val="20"/>
              </w:rPr>
              <w:t>–</w:t>
            </w:r>
            <w:r w:rsidR="00EA776E" w:rsidRPr="00530175">
              <w:rPr>
                <w:sz w:val="20"/>
              </w:rPr>
              <w:t>74 gadiem bija ekonomiski neaktīvi</w:t>
            </w:r>
            <w:r w:rsidR="00373DD9" w:rsidRPr="00530175">
              <w:rPr>
                <w:sz w:val="20"/>
              </w:rPr>
              <w:t>.</w:t>
            </w:r>
            <w:r w:rsidR="00EA776E" w:rsidRPr="00530175">
              <w:rPr>
                <w:sz w:val="20"/>
              </w:rPr>
              <w:t xml:space="preserve"> </w:t>
            </w:r>
            <w:r w:rsidR="007902DF" w:rsidRPr="00530175">
              <w:rPr>
                <w:sz w:val="20"/>
              </w:rPr>
              <w:t>Pret</w:t>
            </w:r>
            <w:r w:rsidR="00EA776E" w:rsidRPr="00530175">
              <w:rPr>
                <w:sz w:val="20"/>
              </w:rPr>
              <w:t xml:space="preserve"> </w:t>
            </w:r>
            <w:r w:rsidR="007902DF" w:rsidRPr="00530175">
              <w:rPr>
                <w:sz w:val="20"/>
              </w:rPr>
              <w:t>2019.</w:t>
            </w:r>
            <w:r w:rsidR="00EA776E" w:rsidRPr="00530175">
              <w:rPr>
                <w:sz w:val="20"/>
              </w:rPr>
              <w:t>gadu, ekonomiski neaktīvo iedzīvotāju skaits ir samazinājies par 9,8 tūkst</w:t>
            </w:r>
            <w:r w:rsidR="00FA1113" w:rsidRPr="00530175">
              <w:rPr>
                <w:sz w:val="20"/>
              </w:rPr>
              <w:t>.</w:t>
            </w:r>
            <w:r w:rsidR="00EA776E" w:rsidRPr="000F084F">
              <w:rPr>
                <w:sz w:val="20"/>
              </w:rPr>
              <w:t xml:space="preserve"> </w:t>
            </w:r>
            <w:r w:rsidR="00FA1113" w:rsidRPr="00530175">
              <w:rPr>
                <w:sz w:val="20"/>
              </w:rPr>
              <w:t>J</w:t>
            </w:r>
            <w:r w:rsidR="00EA776E" w:rsidRPr="00530175">
              <w:rPr>
                <w:sz w:val="20"/>
              </w:rPr>
              <w:t>auniešu bezdarb</w:t>
            </w:r>
            <w:r w:rsidR="007902DF" w:rsidRPr="00530175">
              <w:rPr>
                <w:sz w:val="20"/>
              </w:rPr>
              <w:t>s</w:t>
            </w:r>
            <w:r w:rsidR="00EA776E" w:rsidRPr="00530175">
              <w:rPr>
                <w:sz w:val="20"/>
              </w:rPr>
              <w:t xml:space="preserve"> </w:t>
            </w:r>
            <w:r w:rsidR="00FA1113" w:rsidRPr="00530175">
              <w:rPr>
                <w:sz w:val="20"/>
              </w:rPr>
              <w:t xml:space="preserve">2020.gadā pieaudzis līdz </w:t>
            </w:r>
            <w:r w:rsidR="00EA776E" w:rsidRPr="00530175">
              <w:rPr>
                <w:sz w:val="20"/>
              </w:rPr>
              <w:t>14,9 %</w:t>
            </w:r>
            <w:r w:rsidR="000F084F" w:rsidRPr="00530175">
              <w:rPr>
                <w:sz w:val="20"/>
              </w:rPr>
              <w:t xml:space="preserve">. </w:t>
            </w:r>
            <w:r w:rsidRPr="000F084F">
              <w:rPr>
                <w:rFonts w:eastAsia="Times New Roman"/>
                <w:sz w:val="20"/>
              </w:rPr>
              <w:t>Nodarbinātības līmenis atšķīrās dažādos reģionos (</w:t>
            </w:r>
            <w:r w:rsidR="00056643" w:rsidRPr="000F084F">
              <w:rPr>
                <w:sz w:val="20"/>
              </w:rPr>
              <w:t>Pierīga</w:t>
            </w:r>
            <w:r w:rsidR="00C53983" w:rsidRPr="000F084F">
              <w:rPr>
                <w:sz w:val="20"/>
              </w:rPr>
              <w:t>s -</w:t>
            </w:r>
            <w:r w:rsidR="00056643" w:rsidRPr="000F084F">
              <w:rPr>
                <w:sz w:val="20"/>
              </w:rPr>
              <w:t>67,5%, Rīgas</w:t>
            </w:r>
            <w:r w:rsidR="00C53983" w:rsidRPr="000F084F">
              <w:rPr>
                <w:sz w:val="20"/>
              </w:rPr>
              <w:t xml:space="preserve"> </w:t>
            </w:r>
            <w:r w:rsidR="005474FB">
              <w:rPr>
                <w:sz w:val="20"/>
              </w:rPr>
              <w:t>–</w:t>
            </w:r>
            <w:r w:rsidR="000E209C" w:rsidRPr="000F084F">
              <w:rPr>
                <w:sz w:val="20"/>
              </w:rPr>
              <w:t xml:space="preserve"> </w:t>
            </w:r>
            <w:r w:rsidR="00056643" w:rsidRPr="000F084F">
              <w:rPr>
                <w:sz w:val="20"/>
              </w:rPr>
              <w:t>66,7%, Latgales</w:t>
            </w:r>
            <w:r w:rsidR="000E209C" w:rsidRPr="000F084F">
              <w:rPr>
                <w:sz w:val="20"/>
              </w:rPr>
              <w:t xml:space="preserve"> </w:t>
            </w:r>
            <w:r w:rsidR="005474FB">
              <w:rPr>
                <w:sz w:val="20"/>
              </w:rPr>
              <w:t>–</w:t>
            </w:r>
            <w:r w:rsidR="00056643" w:rsidRPr="000F084F">
              <w:rPr>
                <w:sz w:val="20"/>
              </w:rPr>
              <w:t xml:space="preserve"> 5</w:t>
            </w:r>
            <w:r w:rsidR="005474FB">
              <w:rPr>
                <w:sz w:val="20"/>
              </w:rPr>
              <w:t xml:space="preserve"> =</w:t>
            </w:r>
            <w:r w:rsidR="00056643" w:rsidRPr="000F084F">
              <w:rPr>
                <w:sz w:val="20"/>
              </w:rPr>
              <w:t>6,6%</w:t>
            </w:r>
            <w:r w:rsidRPr="000F084F">
              <w:rPr>
                <w:rFonts w:eastAsia="Times New Roman"/>
                <w:sz w:val="20"/>
              </w:rPr>
              <w:t xml:space="preserve">). Vecāka gadagājuma cilvēki </w:t>
            </w:r>
            <w:r w:rsidRPr="00237DBA">
              <w:rPr>
                <w:rFonts w:eastAsia="Times New Roman"/>
                <w:sz w:val="20"/>
              </w:rPr>
              <w:t>ar novecojušām prasmēm saskaras ar vairāk grūtībām. Pieaugušo līdzdalība izglītībā un bezdarbnieku iesaiste aktīvajos nodarbinātības pasākumos zemāka nekā vidēji ES</w:t>
            </w:r>
            <w:r w:rsidRPr="0069140A">
              <w:rPr>
                <w:rFonts w:eastAsia="Times New Roman"/>
                <w:sz w:val="20"/>
              </w:rPr>
              <w:t xml:space="preserve">. </w:t>
            </w:r>
            <w:r w:rsidRPr="00237DBA">
              <w:rPr>
                <w:rFonts w:eastAsia="Times New Roman"/>
                <w:sz w:val="20"/>
              </w:rPr>
              <w:t>2019.gadā veikts arī OECD pētījums</w:t>
            </w:r>
            <w:r>
              <w:rPr>
                <w:rStyle w:val="FootnoteReference"/>
                <w:rFonts w:eastAsia="Times New Roman"/>
                <w:sz w:val="20"/>
              </w:rPr>
              <w:footnoteReference w:id="94"/>
            </w:r>
            <w:r w:rsidRPr="00237DBA">
              <w:rPr>
                <w:rFonts w:eastAsia="Times New Roman"/>
                <w:sz w:val="20"/>
              </w:rPr>
              <w:t>, kur sniegta analīze un rekomendācijas darba tirgus politikas pilnveidei.</w:t>
            </w:r>
          </w:p>
          <w:p w14:paraId="03ABE5E5" w14:textId="4CF76ACB" w:rsidR="00DA560F" w:rsidRPr="00930237" w:rsidRDefault="00237DBA" w:rsidP="00237DBA">
            <w:pPr>
              <w:spacing w:before="0" w:after="0"/>
              <w:rPr>
                <w:rFonts w:eastAsia="Times New Roman"/>
                <w:sz w:val="20"/>
              </w:rPr>
            </w:pPr>
            <w:r w:rsidRPr="00237DBA">
              <w:rPr>
                <w:rFonts w:eastAsia="Times New Roman"/>
                <w:sz w:val="20"/>
              </w:rPr>
              <w:t>Plānotie ieguldījumi veicinās bezdarbnieku, darba meklētāju un bezdarba riskam pakļauto personu konkurētspēju darba tirgū ar aktīvo nodarbinātības pasākumu atbalstu (t.sk. gados vecāku nodarbināto personu darbspēju saglabāšanai un nodarbinātībai), nelabvēlīgākā situācijā esošu bezdarbnieku un ekonomiski neaktīvo iedzīvotāju iekļaušanos sabiedrībā un darba tirgū, mazinot sociālās atstumtības riskus un veicinot vienlīdzīgas iespējas, kā arī nodrošinot vienlīdzību un kvalitatīvas darbavietas. Lai palielinātu nodarbinātību, plānots sniegt atbalstu sociālo uzņēmumu izveidei un ilgtspējīgai attīstībai, EURES tīkla darbības nodrošināšanai, kā arī darba tirgus institūciju veiktspējas stiprināšanai, sniegto pakalpojumu kvalitātes un izmaksu efektivitātes uzlabošanai, kontroles, uzraudzības, preventīvās kultūras  darba tiesību un darba aizsardzības jomā sekmēšanai, t.sk. attīstot mūsdienīgas uz IT risinājumiem balstītas darba metodes.</w:t>
            </w:r>
          </w:p>
        </w:tc>
      </w:tr>
      <w:tr w:rsidR="00DA560F" w:rsidRPr="00930237" w14:paraId="06512A93" w14:textId="77777777" w:rsidTr="00D42A96">
        <w:tc>
          <w:tcPr>
            <w:tcW w:w="653" w:type="pct"/>
            <w:vMerge/>
          </w:tcPr>
          <w:p w14:paraId="1B8FCAA6" w14:textId="77777777" w:rsidR="00DA560F" w:rsidRPr="00930237" w:rsidRDefault="00DA560F" w:rsidP="00DA560F">
            <w:pPr>
              <w:spacing w:before="0" w:after="0"/>
              <w:rPr>
                <w:rFonts w:eastAsia="Times New Roman"/>
                <w:iCs/>
                <w:noProof/>
                <w:sz w:val="20"/>
              </w:rPr>
            </w:pPr>
          </w:p>
        </w:tc>
        <w:tc>
          <w:tcPr>
            <w:tcW w:w="871" w:type="pct"/>
          </w:tcPr>
          <w:p w14:paraId="765DFE52" w14:textId="4D36C47F" w:rsidR="00DA560F" w:rsidRPr="00930237" w:rsidRDefault="00DA560F" w:rsidP="00DA560F">
            <w:pPr>
              <w:spacing w:before="0" w:after="0"/>
              <w:rPr>
                <w:rFonts w:eastAsia="Times New Roman"/>
                <w:i/>
                <w:iCs/>
                <w:noProof/>
                <w:sz w:val="20"/>
              </w:rPr>
            </w:pPr>
            <w:r w:rsidRPr="00930237">
              <w:rPr>
                <w:sz w:val="20"/>
              </w:rPr>
              <w:t>4.3.4.SAM Sekmēt aktīvu iekļaušanu, lai veicinātu vienlīdzīgas iespējas</w:t>
            </w:r>
            <w:r w:rsidR="00042A5C">
              <w:rPr>
                <w:sz w:val="20"/>
              </w:rPr>
              <w:t>, nediskriminēšanu</w:t>
            </w:r>
            <w:r w:rsidRPr="00930237">
              <w:rPr>
                <w:sz w:val="20"/>
              </w:rPr>
              <w:t xml:space="preserve"> un aktīvu līdzdalību, kā arī uzlabotu </w:t>
            </w:r>
            <w:r w:rsidRPr="00930237">
              <w:rPr>
                <w:sz w:val="20"/>
              </w:rPr>
              <w:lastRenderedPageBreak/>
              <w:t>nodarbinātību</w:t>
            </w:r>
            <w:r w:rsidR="00042A5C">
              <w:rPr>
                <w:sz w:val="20"/>
              </w:rPr>
              <w:t>, j</w:t>
            </w:r>
            <w:r w:rsidR="00042A5C" w:rsidRPr="00042A5C">
              <w:rPr>
                <w:sz w:val="20"/>
              </w:rPr>
              <w:t>o īpaši attiecībā uz nelabvēlīgā situācijā esošām grupām</w:t>
            </w:r>
            <w:r w:rsidRPr="00930237">
              <w:rPr>
                <w:sz w:val="20"/>
              </w:rPr>
              <w:t xml:space="preserve">. </w:t>
            </w:r>
          </w:p>
        </w:tc>
        <w:tc>
          <w:tcPr>
            <w:tcW w:w="3476" w:type="pct"/>
          </w:tcPr>
          <w:p w14:paraId="21C801E1" w14:textId="0C169BC3" w:rsidR="00DA560F" w:rsidRPr="00930237" w:rsidRDefault="00DA560F" w:rsidP="00DA560F">
            <w:pPr>
              <w:spacing w:before="0" w:after="0"/>
              <w:rPr>
                <w:rFonts w:eastAsia="Times New Roman"/>
                <w:sz w:val="20"/>
                <w:lang w:bidi="ar-SA"/>
              </w:rPr>
            </w:pPr>
            <w:r w:rsidRPr="00930237">
              <w:rPr>
                <w:rFonts w:eastAsia="Times New Roman"/>
                <w:sz w:val="20"/>
              </w:rPr>
              <w:lastRenderedPageBreak/>
              <w:t>Latvijā joprojām viens no augstākajiem ienākumu nevienlīdzības rādītājiem ES. 201</w:t>
            </w:r>
            <w:r w:rsidR="00601AA2">
              <w:rPr>
                <w:rFonts w:eastAsia="Times New Roman"/>
                <w:sz w:val="20"/>
              </w:rPr>
              <w:t>9</w:t>
            </w:r>
            <w:r w:rsidRPr="00930237">
              <w:rPr>
                <w:rFonts w:eastAsia="Times New Roman"/>
                <w:sz w:val="20"/>
              </w:rPr>
              <w:t>.gadā nabadzības vai sociālās atstumtības riskam bija pakļaut</w:t>
            </w:r>
            <w:r w:rsidR="00601AA2">
              <w:rPr>
                <w:rFonts w:eastAsia="Times New Roman"/>
                <w:sz w:val="20"/>
              </w:rPr>
              <w:t>i</w:t>
            </w:r>
            <w:r w:rsidRPr="00930237">
              <w:rPr>
                <w:rFonts w:eastAsia="Times New Roman"/>
                <w:sz w:val="20"/>
              </w:rPr>
              <w:t xml:space="preserve"> 29,6% sieviešu un 24,6% vīriešu.</w:t>
            </w:r>
            <w:r w:rsidR="005F62B6">
              <w:rPr>
                <w:rFonts w:eastAsia="Times New Roman"/>
                <w:sz w:val="20"/>
              </w:rPr>
              <w:t xml:space="preserve"> </w:t>
            </w:r>
            <w:r w:rsidR="00FE0E0F">
              <w:rPr>
                <w:rFonts w:eastAsia="Times New Roman"/>
                <w:sz w:val="20"/>
              </w:rPr>
              <w:t>P</w:t>
            </w:r>
            <w:r w:rsidRPr="00CF66E6">
              <w:rPr>
                <w:rFonts w:eastAsia="Times New Roman"/>
                <w:sz w:val="20"/>
              </w:rPr>
              <w:t xml:space="preserve">ersonas ar invaliditāti </w:t>
            </w:r>
            <w:r w:rsidR="00FE0E0F">
              <w:rPr>
                <w:rFonts w:eastAsia="Times New Roman"/>
                <w:sz w:val="20"/>
              </w:rPr>
              <w:t>bieži</w:t>
            </w:r>
            <w:r w:rsidRPr="00CF66E6">
              <w:rPr>
                <w:rFonts w:eastAsia="Times New Roman"/>
                <w:sz w:val="20"/>
              </w:rPr>
              <w:t xml:space="preserve"> saskaras ar sociālo atstumtību un diskrimināciju </w:t>
            </w:r>
            <w:r w:rsidR="00FE0E0F">
              <w:rPr>
                <w:rFonts w:eastAsia="Times New Roman"/>
                <w:sz w:val="20"/>
              </w:rPr>
              <w:t xml:space="preserve">un tām </w:t>
            </w:r>
            <w:r w:rsidRPr="00CF66E6">
              <w:rPr>
                <w:rFonts w:eastAsia="Times New Roman"/>
                <w:sz w:val="20"/>
              </w:rPr>
              <w:t>ir negatīva pieredze ar dažādu pakalpojumu saņemšanu</w:t>
            </w:r>
            <w:r w:rsidR="004F604A">
              <w:rPr>
                <w:rFonts w:eastAsia="Times New Roman"/>
                <w:sz w:val="20"/>
              </w:rPr>
              <w:t>. Invaliditātes pensijas saņēmēji vecumā no 18-24 gadiem (33%)</w:t>
            </w:r>
            <w:r w:rsidRPr="00CF66E6">
              <w:rPr>
                <w:rFonts w:eastAsia="Times New Roman"/>
                <w:sz w:val="20"/>
              </w:rPr>
              <w:t>, ir pakļaut</w:t>
            </w:r>
            <w:r w:rsidR="004F604A">
              <w:rPr>
                <w:rFonts w:eastAsia="Times New Roman"/>
                <w:sz w:val="20"/>
              </w:rPr>
              <w:t>i</w:t>
            </w:r>
            <w:r w:rsidRPr="00CF66E6">
              <w:rPr>
                <w:rFonts w:eastAsia="Times New Roman"/>
                <w:sz w:val="20"/>
              </w:rPr>
              <w:t xml:space="preserve"> augstam nabadzības riskam. 49% Latvijas iedzīvotāju uzskata, ka Latvijā ir izplatīta diskriminācija pēc vecuma, īpaši personām virs 55 gadiem.  Ilgstoša bezdarba un neveiksmīga darba </w:t>
            </w:r>
            <w:r w:rsidRPr="00CF66E6">
              <w:rPr>
                <w:rFonts w:eastAsia="Times New Roman"/>
                <w:sz w:val="20"/>
              </w:rPr>
              <w:lastRenderedPageBreak/>
              <w:t xml:space="preserve">meklēšanas pieredze 50 un vairāk gadu vecumā rada nomāktības un bezcerības sajūtu, veicina pašizolēšanos un </w:t>
            </w:r>
            <w:proofErr w:type="spellStart"/>
            <w:r w:rsidRPr="00CF66E6">
              <w:rPr>
                <w:rFonts w:eastAsia="Times New Roman"/>
                <w:sz w:val="20"/>
              </w:rPr>
              <w:t>pašdiskrimināciju</w:t>
            </w:r>
            <w:proofErr w:type="spellEnd"/>
            <w:r w:rsidRPr="00CF66E6">
              <w:rPr>
                <w:rFonts w:eastAsia="Times New Roman"/>
                <w:sz w:val="20"/>
              </w:rPr>
              <w:t>.</w:t>
            </w:r>
            <w:r w:rsidRPr="00930237">
              <w:rPr>
                <w:rFonts w:eastAsia="Times New Roman"/>
                <w:sz w:val="20"/>
              </w:rPr>
              <w:t xml:space="preserve"> Nepietiekamas latviešu valodas zināšanas ir viens no šķēršļiem trešo valstu pilsoņiem aktīvai sabiedriskajai darbībai pastāvīgo iedzīvotāju veidotās organizācijās un aktivitātēs</w:t>
            </w:r>
            <w:r w:rsidRPr="00930237">
              <w:rPr>
                <w:rStyle w:val="FootnoteReference"/>
                <w:rFonts w:eastAsia="Times New Roman"/>
                <w:sz w:val="20"/>
              </w:rPr>
              <w:footnoteReference w:id="95"/>
            </w:r>
            <w:r w:rsidRPr="00930237">
              <w:rPr>
                <w:rFonts w:eastAsia="Times New Roman"/>
                <w:sz w:val="20"/>
              </w:rPr>
              <w:t xml:space="preserve">, kas primāri negatīvi ietekmē informācijas pieejamību par līdzdalības iespējam. Nepieciešams nodrošināt informāciju par dažādiem pakalpojumiem. Nepietiekama pilsoniskās sabiedrības sadarbība ar publiskās pārvaldes institūcijām, trūkst konstruktīvas diskusijas un atgriezeniskās saites, attiecīgi zūd motivācija iesaistīties. Pilsoniskās sabiedrības un sociālo partneru ierobežotā kapacitāte neļauj jēgpilni un savlaicīgi nodrošināt nepieciešamo iesaisti. </w:t>
            </w:r>
          </w:p>
          <w:p w14:paraId="79DAFF9E" w14:textId="67BBA0F9" w:rsidR="00DA560F" w:rsidRDefault="00DA560F" w:rsidP="00DA560F">
            <w:pPr>
              <w:spacing w:before="0" w:after="0"/>
              <w:rPr>
                <w:rFonts w:eastAsia="Times New Roman"/>
                <w:sz w:val="20"/>
              </w:rPr>
            </w:pPr>
            <w:r w:rsidRPr="00530175">
              <w:rPr>
                <w:rFonts w:eastAsia="Times New Roman"/>
                <w:sz w:val="20"/>
              </w:rPr>
              <w:t>Plānoti pasākumi, lai radītu dažādām sabiedrības grupām pieejamus līdzvērtīgus produktus un pakalpojumus, kas uzlabos pilsonisko izglītību, veicinās dažādu sociālo un profesionālo grupu pārstāvniecības nostiprināšanos, jaunu līdzdalības metožu un rīku izstrādi</w:t>
            </w:r>
            <w:r w:rsidRPr="00930237">
              <w:rPr>
                <w:rFonts w:eastAsia="Times New Roman"/>
                <w:sz w:val="20"/>
              </w:rPr>
              <w:t xml:space="preserve">, nodrošinot sociālo partneru un pilsoniskās sabiedrības pārstāvniecības organizāciju kapacitātes stiprināšanu, kvalitatīvi uzlabojot sabiedrības iesaisti </w:t>
            </w:r>
            <w:r w:rsidRPr="00EC0A68">
              <w:rPr>
                <w:rFonts w:eastAsia="Times New Roman"/>
                <w:sz w:val="20"/>
              </w:rPr>
              <w:t xml:space="preserve">teritorijas attīstībā un </w:t>
            </w:r>
            <w:r w:rsidRPr="00930237">
              <w:rPr>
                <w:rFonts w:eastAsia="Times New Roman"/>
                <w:sz w:val="20"/>
              </w:rPr>
              <w:t>lēmumu pieņemšanā.</w:t>
            </w:r>
          </w:p>
          <w:p w14:paraId="618D570B" w14:textId="0327286D" w:rsidR="00DA560F" w:rsidRPr="005474FB" w:rsidRDefault="00DA560F" w:rsidP="007937E1">
            <w:pPr>
              <w:spacing w:before="0" w:after="0"/>
              <w:rPr>
                <w:sz w:val="20"/>
              </w:rPr>
            </w:pPr>
            <w:r w:rsidRPr="00CF66E6">
              <w:rPr>
                <w:sz w:val="20"/>
              </w:rPr>
              <w:t>Plānoti pasākumi ģimenes un darba dzīves saskaņošana</w:t>
            </w:r>
            <w:r w:rsidR="007C03FD">
              <w:rPr>
                <w:sz w:val="20"/>
              </w:rPr>
              <w:t>s iespēju pilnveidošanai</w:t>
            </w:r>
            <w:r w:rsidRPr="00CF66E6">
              <w:rPr>
                <w:sz w:val="20"/>
              </w:rPr>
              <w:t xml:space="preserve">, lai atbalstītu </w:t>
            </w:r>
            <w:proofErr w:type="spellStart"/>
            <w:r w:rsidRPr="00CF66E6">
              <w:rPr>
                <w:sz w:val="20"/>
              </w:rPr>
              <w:t>cilvēkkapitāla</w:t>
            </w:r>
            <w:proofErr w:type="spellEnd"/>
            <w:r w:rsidRPr="00CF66E6">
              <w:rPr>
                <w:sz w:val="20"/>
              </w:rPr>
              <w:t xml:space="preserve"> attīstību, sekmētu spēju savienot darba pienākumus ar ģimenes dzīvi, kā arī atbalsta pasākumi diskriminācijas riskam pakļautajām grupām vienlīdzīgu iespēju un tiesību realizēšanai dažādās dzīves jomās, veicinātu vienlīdzīgu iespēju un tiesību nodrošināšanu un īstenošanu dažādās sabiedrības grupās</w:t>
            </w:r>
            <w:r w:rsidR="007937E1">
              <w:rPr>
                <w:sz w:val="20"/>
              </w:rPr>
              <w:t xml:space="preserve">. Tiks arī </w:t>
            </w:r>
            <w:r w:rsidRPr="00CF66E6">
              <w:rPr>
                <w:sz w:val="20"/>
              </w:rPr>
              <w:t>nodrošināti informatīvi, izglītojoši un metodisk</w:t>
            </w:r>
            <w:r w:rsidR="00601AA2">
              <w:rPr>
                <w:sz w:val="20"/>
              </w:rPr>
              <w:t>ā</w:t>
            </w:r>
            <w:r w:rsidRPr="00CF66E6">
              <w:rPr>
                <w:sz w:val="20"/>
              </w:rPr>
              <w:t xml:space="preserve"> atbalst</w:t>
            </w:r>
            <w:r w:rsidR="00601AA2">
              <w:rPr>
                <w:sz w:val="20"/>
              </w:rPr>
              <w:t>a</w:t>
            </w:r>
            <w:r w:rsidRPr="00CF66E6">
              <w:rPr>
                <w:sz w:val="20"/>
              </w:rPr>
              <w:t xml:space="preserve"> pasākumi politikas veidotājiem, darba devējiem un sabiedrībai, veicinot vienlīdzīgas iespējas un </w:t>
            </w:r>
            <w:proofErr w:type="spellStart"/>
            <w:r w:rsidRPr="00CF66E6">
              <w:rPr>
                <w:sz w:val="20"/>
              </w:rPr>
              <w:t>nediskrimināciju</w:t>
            </w:r>
            <w:proofErr w:type="spellEnd"/>
            <w:r w:rsidRPr="00CF66E6">
              <w:rPr>
                <w:sz w:val="20"/>
              </w:rPr>
              <w:t xml:space="preserve">.  </w:t>
            </w:r>
          </w:p>
        </w:tc>
      </w:tr>
      <w:tr w:rsidR="00DA560F" w:rsidRPr="00930237" w14:paraId="230C77C9" w14:textId="77777777" w:rsidTr="00D42A96">
        <w:tc>
          <w:tcPr>
            <w:tcW w:w="653" w:type="pct"/>
            <w:vMerge/>
          </w:tcPr>
          <w:p w14:paraId="72DAFA41" w14:textId="77777777" w:rsidR="00DA560F" w:rsidRPr="00930237" w:rsidRDefault="00DA560F" w:rsidP="00DA560F">
            <w:pPr>
              <w:spacing w:before="0" w:after="0"/>
              <w:rPr>
                <w:rFonts w:eastAsia="Times New Roman"/>
                <w:iCs/>
                <w:noProof/>
                <w:sz w:val="20"/>
              </w:rPr>
            </w:pPr>
          </w:p>
        </w:tc>
        <w:tc>
          <w:tcPr>
            <w:tcW w:w="871" w:type="pct"/>
          </w:tcPr>
          <w:p w14:paraId="2DB5BC70" w14:textId="4508A49B" w:rsidR="00DA560F" w:rsidRPr="00930237" w:rsidRDefault="00DA560F" w:rsidP="00DA560F">
            <w:pPr>
              <w:spacing w:before="0" w:after="0"/>
              <w:rPr>
                <w:sz w:val="20"/>
              </w:rPr>
            </w:pPr>
            <w:r w:rsidRPr="00930237">
              <w:rPr>
                <w:sz w:val="20"/>
              </w:rPr>
              <w:t xml:space="preserve">4.3.5.SAM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930237">
              <w:rPr>
                <w:sz w:val="20"/>
              </w:rPr>
              <w:t>izturētspēju</w:t>
            </w:r>
            <w:proofErr w:type="spellEnd"/>
            <w:r w:rsidRPr="00930237">
              <w:rPr>
                <w:sz w:val="20"/>
              </w:rPr>
              <w:t>.</w:t>
            </w:r>
          </w:p>
        </w:tc>
        <w:tc>
          <w:tcPr>
            <w:tcW w:w="3476" w:type="pct"/>
          </w:tcPr>
          <w:p w14:paraId="0F31AE4C" w14:textId="55E85FB8" w:rsidR="00DA560F" w:rsidRPr="00930237" w:rsidRDefault="00DA560F" w:rsidP="00DA560F">
            <w:pPr>
              <w:spacing w:before="0" w:after="0"/>
              <w:rPr>
                <w:rFonts w:eastAsia="Times New Roman"/>
                <w:sz w:val="20"/>
                <w:lang w:bidi="ar-SA"/>
              </w:rPr>
            </w:pPr>
            <w:r w:rsidRPr="00930237">
              <w:rPr>
                <w:rFonts w:eastAsia="Times New Roman"/>
                <w:sz w:val="20"/>
              </w:rPr>
              <w:t xml:space="preserve">Liela daļa mājsaimniecību saskaras ar grūtībām sociālo pakalpojumu pieejamībā (2016.gadā 7,9% iedzīvotāju). Profesionālus sociālās aprūpes pakalpojumus neizmanto 37,9% finansiālu apsvērumu dēļ un 16,2%, jo aprūpes pakalpojumi nav pieejami. Sociālās aizsardzības izdevumi 2016.gadā 15,2% no IKP (ES 28,2%). Vienlaikus joprojām saglabājas viens no augstākajiem ienākumu nevienlīdzības rādītājiem ES. 2019.gadā trūcīgas ģimenes (personas) statuss bija spēkā 10 349 bērniem, savukārt maznodrošinātas ģimenes (personas) statuss – 6512 bērniem.  </w:t>
            </w:r>
          </w:p>
          <w:p w14:paraId="0787961D" w14:textId="343B8111" w:rsidR="00DA560F" w:rsidRPr="00930237" w:rsidRDefault="00DA560F" w:rsidP="00DA560F">
            <w:pPr>
              <w:spacing w:before="0" w:after="0"/>
              <w:rPr>
                <w:rFonts w:eastAsia="Times New Roman"/>
                <w:iCs/>
                <w:noProof/>
                <w:sz w:val="20"/>
                <w:lang w:eastAsia="en-US" w:bidi="ar-SA"/>
              </w:rPr>
            </w:pPr>
            <w:r w:rsidRPr="00930237">
              <w:rPr>
                <w:rFonts w:eastAsia="Times New Roman"/>
                <w:sz w:val="20"/>
              </w:rPr>
              <w:t>Lai attīstītu sociālās aizsardzības sistēmu, plānots palielināt sabiedrībā balstītu sociālo pakalpojumu pieejamību un efektivitāti, t.sk. ģimenēm, cilvēkiem ar invaliditāti, pensijas vecuma cilvēkiem, cilvēkiem, kuri ir atkarīgi no atkarību izraisošām vielām un procesiem un citām visvairāk sociālās atstumtības riskam pakļautajām mērķa grupām</w:t>
            </w:r>
            <w:r w:rsidR="001B355C">
              <w:rPr>
                <w:rFonts w:eastAsia="Times New Roman"/>
                <w:sz w:val="20"/>
              </w:rPr>
              <w:t xml:space="preserve">. </w:t>
            </w:r>
            <w:r w:rsidRPr="00930237">
              <w:rPr>
                <w:rFonts w:eastAsia="Times New Roman"/>
                <w:sz w:val="20"/>
              </w:rPr>
              <w:t xml:space="preserve"> </w:t>
            </w:r>
            <w:r w:rsidR="001B355C" w:rsidRPr="001B355C">
              <w:rPr>
                <w:rFonts w:eastAsia="Times New Roman"/>
                <w:sz w:val="20"/>
              </w:rPr>
              <w:t xml:space="preserve">Plānots arī </w:t>
            </w:r>
            <w:r w:rsidRPr="00930237">
              <w:rPr>
                <w:rFonts w:eastAsia="Times New Roman"/>
                <w:sz w:val="20"/>
              </w:rPr>
              <w:t xml:space="preserve"> attīstīt aprūpes tīklu, </w:t>
            </w:r>
            <w:r w:rsidR="001328E0">
              <w:rPr>
                <w:rFonts w:eastAsia="Times New Roman"/>
                <w:sz w:val="20"/>
              </w:rPr>
              <w:t xml:space="preserve">integrējot veselības un sociālās aprūpes pakalpojumus, </w:t>
            </w:r>
            <w:r w:rsidRPr="00930237">
              <w:rPr>
                <w:rFonts w:eastAsia="Times New Roman"/>
                <w:sz w:val="20"/>
              </w:rPr>
              <w:t>dažādojot un nodrošinot atbalstu cilvēka dzīvesvietā, t.sk. ģimenes locekļiem un neformālajiem aprūpētājiem, nodrošināt efektīvu atbalstu un starpnozaru aprūpi paliatīvās aprūpes pacientiem un viņu ģimenes locekļiem</w:t>
            </w:r>
            <w:r w:rsidR="001B355C">
              <w:rPr>
                <w:rFonts w:eastAsia="Times New Roman"/>
                <w:sz w:val="20"/>
              </w:rPr>
              <w:t>.</w:t>
            </w:r>
            <w:r w:rsidRPr="00930237">
              <w:rPr>
                <w:rFonts w:eastAsia="Times New Roman"/>
                <w:sz w:val="20"/>
              </w:rPr>
              <w:t xml:space="preserve"> </w:t>
            </w:r>
            <w:r w:rsidR="001B355C" w:rsidRPr="001B355C">
              <w:rPr>
                <w:rFonts w:eastAsia="Times New Roman"/>
                <w:sz w:val="20"/>
              </w:rPr>
              <w:t xml:space="preserve">Plānots atbalsts, lai attīstītu </w:t>
            </w:r>
            <w:r>
              <w:rPr>
                <w:rFonts w:eastAsia="Times New Roman"/>
                <w:sz w:val="20"/>
              </w:rPr>
              <w:t>jomas</w:t>
            </w:r>
            <w:r w:rsidRPr="00930237">
              <w:rPr>
                <w:rFonts w:eastAsia="Times New Roman"/>
                <w:sz w:val="20"/>
              </w:rPr>
              <w:t xml:space="preserve"> darbinieku, pakalpojumu sniedzēju motivācij</w:t>
            </w:r>
            <w:r w:rsidR="005670B4">
              <w:rPr>
                <w:rFonts w:eastAsia="Times New Roman"/>
                <w:sz w:val="20"/>
              </w:rPr>
              <w:t>u</w:t>
            </w:r>
            <w:r w:rsidRPr="00930237">
              <w:rPr>
                <w:rFonts w:eastAsia="Times New Roman"/>
                <w:sz w:val="20"/>
              </w:rPr>
              <w:t xml:space="preserve"> un profesionālo kompetenci</w:t>
            </w:r>
            <w:r w:rsidR="001B355C">
              <w:rPr>
                <w:rFonts w:eastAsia="Times New Roman"/>
                <w:sz w:val="20"/>
              </w:rPr>
              <w:t xml:space="preserve">, </w:t>
            </w:r>
            <w:r w:rsidRPr="00930237">
              <w:rPr>
                <w:rFonts w:eastAsia="Times New Roman"/>
                <w:sz w:val="20"/>
              </w:rPr>
              <w:t>informācijas sistēm</w:t>
            </w:r>
            <w:r w:rsidR="001B355C" w:rsidRPr="001B355C">
              <w:rPr>
                <w:rFonts w:eastAsia="Times New Roman"/>
                <w:sz w:val="20"/>
              </w:rPr>
              <w:t>u pilnveidei sociālo pakalpojumu nodrošināšanai</w:t>
            </w:r>
            <w:r w:rsidR="001B355C">
              <w:rPr>
                <w:rFonts w:eastAsia="Times New Roman"/>
                <w:sz w:val="20"/>
              </w:rPr>
              <w:t>,</w:t>
            </w:r>
            <w:r w:rsidRPr="00930237">
              <w:rPr>
                <w:rFonts w:eastAsia="Times New Roman"/>
                <w:sz w:val="20"/>
              </w:rPr>
              <w:t xml:space="preserve"> pieej</w:t>
            </w:r>
            <w:r w:rsidR="001B355C">
              <w:rPr>
                <w:rFonts w:eastAsia="Times New Roman"/>
                <w:sz w:val="20"/>
              </w:rPr>
              <w:t>as</w:t>
            </w:r>
            <w:r w:rsidRPr="00930237">
              <w:rPr>
                <w:rFonts w:eastAsia="Times New Roman"/>
                <w:sz w:val="20"/>
              </w:rPr>
              <w:t xml:space="preserve"> tiesiskumam</w:t>
            </w:r>
            <w:r w:rsidR="001B355C">
              <w:rPr>
                <w:rFonts w:eastAsia="Times New Roman"/>
                <w:sz w:val="20"/>
              </w:rPr>
              <w:t xml:space="preserve"> nodrošināšanai</w:t>
            </w:r>
            <w:r w:rsidRPr="00930237">
              <w:rPr>
                <w:rFonts w:eastAsia="Times New Roman"/>
                <w:sz w:val="20"/>
              </w:rPr>
              <w:t>, sekmējot neatkarīgas dzīves iespējas un kvalitātes saglabāšanu vai uzlabošanu, neierobežotu darbspējas vecuma cilvēku, nodarbinātības un produktivitātes izredzes</w:t>
            </w:r>
            <w:r>
              <w:rPr>
                <w:rFonts w:eastAsia="Times New Roman"/>
                <w:sz w:val="20"/>
              </w:rPr>
              <w:t xml:space="preserve"> neatkarīgi no dzīvesvietas</w:t>
            </w:r>
            <w:r w:rsidRPr="00930237">
              <w:rPr>
                <w:rFonts w:eastAsia="Times New Roman"/>
                <w:sz w:val="20"/>
              </w:rPr>
              <w:t>.</w:t>
            </w:r>
          </w:p>
          <w:p w14:paraId="2BC4415E" w14:textId="466E68EA" w:rsidR="00DA560F" w:rsidRPr="00930237" w:rsidRDefault="00DA560F" w:rsidP="007545BD">
            <w:pPr>
              <w:pStyle w:val="ListParagraph"/>
              <w:numPr>
                <w:ilvl w:val="0"/>
                <w:numId w:val="40"/>
              </w:numPr>
              <w:spacing w:after="0" w:line="240" w:lineRule="auto"/>
              <w:ind w:left="0" w:hanging="629"/>
              <w:contextualSpacing w:val="0"/>
              <w:jc w:val="both"/>
              <w:rPr>
                <w:rFonts w:ascii="Times New Roman" w:eastAsia="Times New Roman" w:hAnsi="Times New Roman" w:cs="Times New Roman"/>
                <w:iCs/>
                <w:noProof/>
                <w:sz w:val="20"/>
                <w:szCs w:val="20"/>
              </w:rPr>
            </w:pPr>
          </w:p>
        </w:tc>
      </w:tr>
      <w:tr w:rsidR="00DA560F" w:rsidRPr="00930237" w14:paraId="4827DEC0" w14:textId="77777777" w:rsidTr="00D42A96">
        <w:trPr>
          <w:trHeight w:val="881"/>
        </w:trPr>
        <w:tc>
          <w:tcPr>
            <w:tcW w:w="653" w:type="pct"/>
            <w:vMerge/>
          </w:tcPr>
          <w:p w14:paraId="305C1C2F" w14:textId="77777777" w:rsidR="00DA560F" w:rsidRPr="00930237" w:rsidRDefault="00DA560F" w:rsidP="00DA560F">
            <w:pPr>
              <w:spacing w:before="0" w:after="0"/>
              <w:rPr>
                <w:rFonts w:eastAsia="Times New Roman"/>
                <w:iCs/>
                <w:noProof/>
                <w:sz w:val="20"/>
              </w:rPr>
            </w:pPr>
          </w:p>
        </w:tc>
        <w:tc>
          <w:tcPr>
            <w:tcW w:w="871" w:type="pct"/>
          </w:tcPr>
          <w:p w14:paraId="3EBBFB29" w14:textId="7EFF63D6" w:rsidR="00DA560F" w:rsidRPr="00930237" w:rsidRDefault="00DA560F" w:rsidP="00557CDC">
            <w:pPr>
              <w:spacing w:before="0" w:after="0"/>
              <w:rPr>
                <w:sz w:val="20"/>
              </w:rPr>
            </w:pPr>
            <w:r w:rsidRPr="00930237">
              <w:rPr>
                <w:sz w:val="20"/>
              </w:rPr>
              <w:t>4.3.6.SAM Veicināt nabadzības vai sociālās atstumtības riskam pakļauto cilvēku, tostarp vistrūcīgāko un bērnu, sociālo integrāciju.</w:t>
            </w:r>
          </w:p>
        </w:tc>
        <w:tc>
          <w:tcPr>
            <w:tcW w:w="3476" w:type="pct"/>
          </w:tcPr>
          <w:p w14:paraId="3DB7A434" w14:textId="435BCE71" w:rsidR="00DA560F" w:rsidRPr="00930237" w:rsidRDefault="00DA560F" w:rsidP="00DA560F">
            <w:pPr>
              <w:spacing w:before="0" w:after="0"/>
              <w:rPr>
                <w:rFonts w:eastAsia="Times New Roman"/>
                <w:sz w:val="20"/>
                <w:lang w:bidi="ar-SA"/>
              </w:rPr>
            </w:pPr>
            <w:r w:rsidRPr="00930237">
              <w:rPr>
                <w:rFonts w:eastAsia="Times New Roman"/>
                <w:sz w:val="20"/>
              </w:rPr>
              <w:t>Latvijā teju katrs piektais bērns ir pakļauts nabadzības riskam (201</w:t>
            </w:r>
            <w:r w:rsidR="00601AA2">
              <w:rPr>
                <w:rFonts w:eastAsia="Times New Roman"/>
                <w:sz w:val="20"/>
              </w:rPr>
              <w:t>9</w:t>
            </w:r>
            <w:r w:rsidRPr="00930237">
              <w:rPr>
                <w:rFonts w:eastAsia="Times New Roman"/>
                <w:sz w:val="20"/>
              </w:rPr>
              <w:t xml:space="preserve">.gadā – </w:t>
            </w:r>
            <w:r w:rsidR="00601AA2">
              <w:rPr>
                <w:rFonts w:eastAsia="Times New Roman"/>
                <w:sz w:val="20"/>
              </w:rPr>
              <w:t>15.8</w:t>
            </w:r>
            <w:r w:rsidRPr="00930237">
              <w:rPr>
                <w:rFonts w:eastAsia="Times New Roman"/>
                <w:sz w:val="20"/>
              </w:rPr>
              <w:t>% bērnu vecumā līdz 17 gadiem ). Visbiežāk nabadzības riskam pakļautas mājsaimniecības, kurās tikai viens no vecākiem audzina apgādībā esošos bērnus (3</w:t>
            </w:r>
            <w:r w:rsidR="00601AA2">
              <w:rPr>
                <w:rFonts w:eastAsia="Times New Roman"/>
                <w:sz w:val="20"/>
              </w:rPr>
              <w:t>0</w:t>
            </w:r>
            <w:r w:rsidRPr="00930237">
              <w:rPr>
                <w:rFonts w:eastAsia="Times New Roman"/>
                <w:sz w:val="20"/>
              </w:rPr>
              <w:t>,6%)</w:t>
            </w:r>
            <w:r w:rsidR="00601AA2">
              <w:rPr>
                <w:rFonts w:eastAsia="Times New Roman"/>
                <w:sz w:val="20"/>
              </w:rPr>
              <w:t xml:space="preserve">. </w:t>
            </w:r>
            <w:r w:rsidRPr="00930237">
              <w:rPr>
                <w:rFonts w:eastAsia="Times New Roman"/>
                <w:sz w:val="20"/>
              </w:rPr>
              <w:t xml:space="preserve">Ņemot to vērā, Latvijas viens no stratēģiskiem mērķiem paredz līdz minimumam mazināt nabadzības risku bērniem, darot visu, lai pārtrauktu nabadzības atražošanos paaudzēs un, lai neatkarīgi no ģimenes ienākumiem, sociālā statusa vai speciālām vajadzībām, nodrošinātu vienlīdzīgas iespējas visiem bērniem viņu pieaugšanas ceļā. </w:t>
            </w:r>
          </w:p>
          <w:p w14:paraId="49232626" w14:textId="0232D793" w:rsidR="00DA560F" w:rsidRPr="00930237" w:rsidRDefault="00DA560F" w:rsidP="00DA560F">
            <w:pPr>
              <w:spacing w:before="0" w:after="0"/>
              <w:rPr>
                <w:rFonts w:eastAsia="Times New Roman"/>
                <w:sz w:val="20"/>
              </w:rPr>
            </w:pPr>
            <w:r w:rsidRPr="00930237">
              <w:rPr>
                <w:rFonts w:eastAsia="Times New Roman"/>
                <w:sz w:val="20"/>
              </w:rPr>
              <w:t xml:space="preserve">Nabadzība un sociālā atstumtība bieži saistīta ar pārciestām krīzēm, kuras ietekmē ikviena emocionālo un psiholoģisko veselību, kā rezultātā cieš darbspējas, produktivitāte, ienākumi, attiecības un spēja iekļauties sabiedrībā, plānots būtiski paplašināt ģimenēm pieejamo pakalpojumu klāstu, t.sk. attīstot universālo, agrīno un selektīvo </w:t>
            </w:r>
            <w:proofErr w:type="spellStart"/>
            <w:r w:rsidRPr="00930237">
              <w:rPr>
                <w:rFonts w:eastAsia="Times New Roman"/>
                <w:sz w:val="20"/>
              </w:rPr>
              <w:t>prevenciju</w:t>
            </w:r>
            <w:proofErr w:type="spellEnd"/>
            <w:r w:rsidRPr="00930237">
              <w:rPr>
                <w:rFonts w:eastAsia="Times New Roman"/>
                <w:sz w:val="20"/>
              </w:rPr>
              <w:t xml:space="preserve">, veidojot pierādījumos balstītus inovatīvus pakalpojumus, īpaši bērnu un jauniešu emocionālās un psiholoģiskās veselības stiprināšanai. </w:t>
            </w:r>
            <w:r w:rsidRPr="00CF66E6">
              <w:rPr>
                <w:rFonts w:eastAsia="Times New Roman"/>
                <w:sz w:val="20"/>
              </w:rPr>
              <w:t xml:space="preserve">Mūsdienu sabiedrībā šobrīd notiek vērienīgas pārmaiņas praktiski visās sistēmās – tautsaimniecībā, ekonomikā, </w:t>
            </w:r>
            <w:proofErr w:type="spellStart"/>
            <w:r w:rsidRPr="00CF66E6">
              <w:rPr>
                <w:rFonts w:eastAsia="Times New Roman"/>
                <w:sz w:val="20"/>
              </w:rPr>
              <w:t>inženiertehnoloģijās</w:t>
            </w:r>
            <w:proofErr w:type="spellEnd"/>
            <w:r w:rsidRPr="00CF66E6">
              <w:rPr>
                <w:rFonts w:eastAsia="Times New Roman"/>
                <w:sz w:val="20"/>
              </w:rPr>
              <w:t xml:space="preserve">, informācijas un komunikāciju tehnoloģijās, izglītības sistēmā, valsts  demogrāfiskajā situācijā u.c. sistēmās. Pastāvošā mainība objektīvi ietekmē katru Latvijas ģimeni, kā arī rada pilnīgi jaunus riskus un izaicinājumus bērnu attīstības procesa norisēs un bērnu iekļaujošai integrācijai sabiedrībā. Kā galvenie riski uzskatāmi – bērnu sociālā stratifikācija, ģimenes kā vērtības nozīmes mazināšanās, bērnu un pusaudžu psihiskās attīstības līmeņu polarizācija, pirmsskolas vecuma bērnu intelektuālās attīstības forsēšana un socializācijas grūtības. </w:t>
            </w:r>
            <w:proofErr w:type="spellStart"/>
            <w:r w:rsidRPr="00CF66E6">
              <w:rPr>
                <w:rFonts w:eastAsia="Times New Roman"/>
                <w:sz w:val="20"/>
              </w:rPr>
              <w:t>Prevencijas</w:t>
            </w:r>
            <w:proofErr w:type="spellEnd"/>
            <w:r w:rsidRPr="00CF66E6">
              <w:rPr>
                <w:rFonts w:eastAsia="Times New Roman"/>
                <w:sz w:val="20"/>
              </w:rPr>
              <w:t xml:space="preserve"> pakalpojumu trūkums, iepriekšminēto risku un citu apstākļu mijiedarbība rada negatīvas sekas sabiedrībā, piem</w:t>
            </w:r>
            <w:r w:rsidR="00683775">
              <w:rPr>
                <w:rFonts w:eastAsia="Times New Roman"/>
                <w:sz w:val="20"/>
              </w:rPr>
              <w:t>.</w:t>
            </w:r>
            <w:r w:rsidRPr="00CF66E6">
              <w:rPr>
                <w:rFonts w:eastAsia="Times New Roman"/>
                <w:sz w:val="20"/>
              </w:rPr>
              <w:t xml:space="preserve">, </w:t>
            </w:r>
            <w:proofErr w:type="spellStart"/>
            <w:r w:rsidRPr="00CF66E6">
              <w:rPr>
                <w:rFonts w:eastAsia="Times New Roman"/>
                <w:sz w:val="20"/>
              </w:rPr>
              <w:t>ārpusģimenes</w:t>
            </w:r>
            <w:proofErr w:type="spellEnd"/>
            <w:r w:rsidRPr="00CF66E6">
              <w:rPr>
                <w:rFonts w:eastAsia="Times New Roman"/>
                <w:sz w:val="20"/>
              </w:rPr>
              <w:t xml:space="preserve"> aprūpē esošo bērnu skaita pieaugums vai </w:t>
            </w:r>
            <w:proofErr w:type="spellStart"/>
            <w:r w:rsidRPr="00CF66E6">
              <w:rPr>
                <w:rFonts w:eastAsia="Times New Roman"/>
                <w:sz w:val="20"/>
              </w:rPr>
              <w:t>disfunkcionālu</w:t>
            </w:r>
            <w:proofErr w:type="spellEnd"/>
            <w:r w:rsidRPr="00CF66E6">
              <w:rPr>
                <w:rFonts w:eastAsia="Times New Roman"/>
                <w:sz w:val="20"/>
              </w:rPr>
              <w:t xml:space="preserve"> ģimeņu skaita pieaugums. </w:t>
            </w:r>
            <w:r w:rsidRPr="00930237">
              <w:rPr>
                <w:rFonts w:eastAsia="Times New Roman"/>
                <w:sz w:val="20"/>
              </w:rPr>
              <w:t>Aktivitātes pozitīvi ietekmēs iekļaujošas izglītības nostiprināšanos, uzlabos bērnu sasniegumus, dzīves kvalitāti un veselību, kā arī mazinās sociālās atstumtības, priekšlaicīgas skolas pamešanas riskus.</w:t>
            </w:r>
          </w:p>
          <w:p w14:paraId="647B4FAD" w14:textId="5F9812AC" w:rsidR="00DA560F" w:rsidRPr="00930237" w:rsidRDefault="00DA560F" w:rsidP="00DA560F">
            <w:pPr>
              <w:spacing w:before="0" w:after="0"/>
              <w:rPr>
                <w:rFonts w:eastAsia="Times New Roman"/>
                <w:sz w:val="20"/>
              </w:rPr>
            </w:pPr>
            <w:r w:rsidRPr="00930237">
              <w:rPr>
                <w:rFonts w:eastAsia="Times New Roman"/>
                <w:sz w:val="20"/>
              </w:rPr>
              <w:t xml:space="preserve">Plānots arī attīstīt bērnu labklājības sistēmā iesaistīto speciālistu motivāciju un profesionālo kompetenci, sniegt </w:t>
            </w:r>
            <w:proofErr w:type="spellStart"/>
            <w:r w:rsidRPr="00930237">
              <w:rPr>
                <w:rFonts w:eastAsia="Times New Roman"/>
                <w:sz w:val="20"/>
              </w:rPr>
              <w:t>psihoemocionālo</w:t>
            </w:r>
            <w:proofErr w:type="spellEnd"/>
            <w:r w:rsidRPr="00930237">
              <w:rPr>
                <w:rFonts w:eastAsia="Times New Roman"/>
                <w:sz w:val="20"/>
              </w:rPr>
              <w:t xml:space="preserve">, psiholoģisko un sociālo atbalstu ģimenēm, t.sk. bērniem ar smagu </w:t>
            </w:r>
            <w:r w:rsidRPr="00DB4F78">
              <w:rPr>
                <w:rFonts w:eastAsia="Times New Roman"/>
                <w:sz w:val="20"/>
              </w:rPr>
              <w:t>diagnozi un to likumiskajiem pārstāvjiem, veikt atbalsta instrumentu izstrādi un ieviešanu ģimenes funkcionalitātes stiprināšanai, t</w:t>
            </w:r>
            <w:r w:rsidR="00AC3040" w:rsidRPr="00DB4F78">
              <w:rPr>
                <w:rFonts w:eastAsia="Times New Roman"/>
                <w:sz w:val="20"/>
              </w:rPr>
              <w:t>.sk.,</w:t>
            </w:r>
            <w:r w:rsidRPr="00DB4F78">
              <w:rPr>
                <w:rFonts w:eastAsia="Times New Roman"/>
                <w:sz w:val="20"/>
              </w:rPr>
              <w:t xml:space="preserve"> atbalsta pakalpojumu attīstībai ģimenēm ar bērniem, īstenot </w:t>
            </w:r>
            <w:proofErr w:type="spellStart"/>
            <w:r w:rsidRPr="00DB4F78">
              <w:rPr>
                <w:rFonts w:eastAsia="Times New Roman"/>
                <w:sz w:val="20"/>
              </w:rPr>
              <w:t>prevencijas</w:t>
            </w:r>
            <w:proofErr w:type="spellEnd"/>
            <w:r w:rsidRPr="00DB4F78">
              <w:rPr>
                <w:rFonts w:eastAsia="Times New Roman"/>
                <w:sz w:val="20"/>
              </w:rPr>
              <w:t xml:space="preserve">, diagnostikas un sociālās </w:t>
            </w:r>
            <w:r w:rsidR="00496745" w:rsidRPr="00DB4F78">
              <w:rPr>
                <w:rFonts w:eastAsia="Times New Roman"/>
                <w:sz w:val="20"/>
              </w:rPr>
              <w:t>rehabilitācijas</w:t>
            </w:r>
            <w:r w:rsidRPr="00DB4F78">
              <w:rPr>
                <w:rFonts w:eastAsia="Times New Roman"/>
                <w:sz w:val="20"/>
              </w:rPr>
              <w:t xml:space="preserve"> atbalsta pasākumus ģimenēm ar bērniem psiholoģiskās un emocionālās labklājības veicināšanai, sniegt atbalstu prognozējamās</w:t>
            </w:r>
            <w:r w:rsidRPr="00930237">
              <w:rPr>
                <w:rFonts w:eastAsia="Times New Roman"/>
                <w:sz w:val="20"/>
              </w:rPr>
              <w:t xml:space="preserve"> invaliditātes un invaliditātes ekspertīzes noteikšanas institūcijas veiktspējas stiprināšanai, kā arī veidot informatīvo platformu informācijas uzkrāšanai un apmaiņai, kas svarīga preventīvā darba ar bērniem organizēšanai.</w:t>
            </w:r>
          </w:p>
          <w:p w14:paraId="22A5A7EC" w14:textId="6162DF7D" w:rsidR="00DA560F" w:rsidRPr="00930237" w:rsidRDefault="00DA560F" w:rsidP="00A4188D">
            <w:pPr>
              <w:spacing w:before="0" w:after="0"/>
              <w:rPr>
                <w:rFonts w:eastAsia="Times New Roman"/>
                <w:iCs/>
                <w:noProof/>
                <w:sz w:val="20"/>
              </w:rPr>
            </w:pPr>
            <w:r w:rsidRPr="00930237">
              <w:rPr>
                <w:rFonts w:eastAsia="Times New Roman"/>
                <w:sz w:val="20"/>
              </w:rPr>
              <w:t>Risinot pirmsskolas izglītības iestāžu nepietiekamību, papildus pašvaldību nodrošinātajiem pakalpojumiem, paredzēts atbalsts bērnu pieskatīšanas un pirmsskolas izglītības pakalpojumu attīstībai privātajā sektorā, sniedzot</w:t>
            </w:r>
            <w:r w:rsidR="00A4188D">
              <w:rPr>
                <w:rFonts w:eastAsia="Times New Roman"/>
                <w:sz w:val="20"/>
              </w:rPr>
              <w:t xml:space="preserve"> vienlīdzīgas iespējas iekļauties darba tirgū, sabalansējot ģimenes un darba dzīvi, kā arī</w:t>
            </w:r>
            <w:r w:rsidRPr="00930237">
              <w:rPr>
                <w:rFonts w:eastAsia="Times New Roman"/>
                <w:sz w:val="20"/>
              </w:rPr>
              <w:t xml:space="preserve"> pozitīv</w:t>
            </w:r>
            <w:r w:rsidR="00A4188D">
              <w:rPr>
                <w:rFonts w:eastAsia="Times New Roman"/>
                <w:sz w:val="20"/>
              </w:rPr>
              <w:t>i</w:t>
            </w:r>
            <w:r w:rsidRPr="00930237">
              <w:rPr>
                <w:rFonts w:eastAsia="Times New Roman"/>
                <w:sz w:val="20"/>
              </w:rPr>
              <w:t xml:space="preserve"> ietekm</w:t>
            </w:r>
            <w:r w:rsidR="00A4188D">
              <w:rPr>
                <w:rFonts w:eastAsia="Times New Roman"/>
                <w:sz w:val="20"/>
              </w:rPr>
              <w:t xml:space="preserve">ējot sociāli un ekonomiski </w:t>
            </w:r>
            <w:r w:rsidRPr="00930237">
              <w:rPr>
                <w:rFonts w:eastAsia="Times New Roman"/>
                <w:sz w:val="20"/>
              </w:rPr>
              <w:t xml:space="preserve"> </w:t>
            </w:r>
            <w:proofErr w:type="spellStart"/>
            <w:r w:rsidR="00A4188D">
              <w:rPr>
                <w:rFonts w:eastAsia="Times New Roman"/>
                <w:sz w:val="20"/>
              </w:rPr>
              <w:t>mazaizsargātās</w:t>
            </w:r>
            <w:proofErr w:type="spellEnd"/>
            <w:r w:rsidR="00A4188D">
              <w:rPr>
                <w:rFonts w:eastAsia="Times New Roman"/>
                <w:sz w:val="20"/>
              </w:rPr>
              <w:t xml:space="preserve"> sabiedrības grupas un</w:t>
            </w:r>
            <w:r w:rsidR="00A4188D" w:rsidRPr="00930237">
              <w:rPr>
                <w:rFonts w:eastAsia="Times New Roman"/>
                <w:sz w:val="20"/>
              </w:rPr>
              <w:t xml:space="preserve"> </w:t>
            </w:r>
            <w:proofErr w:type="spellStart"/>
            <w:r w:rsidRPr="00930237">
              <w:rPr>
                <w:rFonts w:eastAsia="Times New Roman"/>
                <w:sz w:val="20"/>
              </w:rPr>
              <w:t>re</w:t>
            </w:r>
            <w:r w:rsidR="00F23196">
              <w:rPr>
                <w:rFonts w:eastAsia="Times New Roman"/>
                <w:sz w:val="20"/>
              </w:rPr>
              <w:t>e</w:t>
            </w:r>
            <w:r w:rsidRPr="00930237">
              <w:rPr>
                <w:rFonts w:eastAsia="Times New Roman"/>
                <w:sz w:val="20"/>
              </w:rPr>
              <w:t>migrāciju</w:t>
            </w:r>
            <w:proofErr w:type="spellEnd"/>
            <w:r w:rsidRPr="00930237">
              <w:rPr>
                <w:rFonts w:eastAsia="Times New Roman"/>
                <w:sz w:val="20"/>
              </w:rPr>
              <w:t>.</w:t>
            </w:r>
            <w:r w:rsidR="00056643">
              <w:rPr>
                <w:rFonts w:eastAsia="Times New Roman"/>
                <w:sz w:val="20"/>
              </w:rPr>
              <w:t xml:space="preserve"> </w:t>
            </w:r>
          </w:p>
        </w:tc>
      </w:tr>
      <w:tr w:rsidR="00BC1535" w:rsidRPr="00930237" w14:paraId="7D362AB6" w14:textId="77777777" w:rsidTr="00D42A96">
        <w:trPr>
          <w:trHeight w:val="2642"/>
        </w:trPr>
        <w:tc>
          <w:tcPr>
            <w:tcW w:w="653" w:type="pct"/>
          </w:tcPr>
          <w:p w14:paraId="5E727604" w14:textId="77777777" w:rsidR="00BC1535" w:rsidRPr="00930237" w:rsidRDefault="00BC1535" w:rsidP="00DA560F">
            <w:pPr>
              <w:spacing w:before="0" w:after="0"/>
              <w:rPr>
                <w:rFonts w:eastAsia="Times New Roman"/>
                <w:iCs/>
                <w:noProof/>
                <w:sz w:val="20"/>
              </w:rPr>
            </w:pPr>
          </w:p>
        </w:tc>
        <w:tc>
          <w:tcPr>
            <w:tcW w:w="871" w:type="pct"/>
          </w:tcPr>
          <w:p w14:paraId="68267029" w14:textId="26276C11" w:rsidR="00BC1535" w:rsidRPr="00930237" w:rsidRDefault="00BC1535" w:rsidP="00557CDC">
            <w:pPr>
              <w:spacing w:before="0" w:after="0"/>
              <w:rPr>
                <w:sz w:val="20"/>
              </w:rPr>
            </w:pPr>
            <w:r>
              <w:rPr>
                <w:sz w:val="20"/>
              </w:rPr>
              <w:t>4.4.1.SAM</w:t>
            </w:r>
            <w:r w:rsidR="007348E1">
              <w:rPr>
                <w:sz w:val="20"/>
              </w:rPr>
              <w:t xml:space="preserve"> </w:t>
            </w:r>
            <w:r w:rsidR="007348E1" w:rsidRPr="007348E1">
              <w:rPr>
                <w:sz w:val="20"/>
              </w:rPr>
              <w:t>Veicināt nabadzības vai sociālās atstumtības riskam pakļauto personu sociālo integrāciju, izmantojot sociālās inovācijas</w:t>
            </w:r>
          </w:p>
        </w:tc>
        <w:tc>
          <w:tcPr>
            <w:tcW w:w="3476" w:type="pct"/>
          </w:tcPr>
          <w:p w14:paraId="64963993" w14:textId="122F5615" w:rsidR="00326250" w:rsidRPr="00356CFE" w:rsidRDefault="00DF7DD6" w:rsidP="00DF7DD6">
            <w:pPr>
              <w:spacing w:before="0" w:after="0"/>
              <w:rPr>
                <w:rFonts w:eastAsia="Times New Roman"/>
                <w:sz w:val="20"/>
              </w:rPr>
            </w:pPr>
            <w:r w:rsidRPr="00356CFE">
              <w:rPr>
                <w:rFonts w:eastAsia="Times New Roman"/>
                <w:sz w:val="20"/>
              </w:rPr>
              <w:t xml:space="preserve">Sociālās inovācijas </w:t>
            </w:r>
            <w:r w:rsidR="00056643" w:rsidRPr="00356CFE">
              <w:rPr>
                <w:rFonts w:eastAsia="Times New Roman"/>
                <w:sz w:val="20"/>
              </w:rPr>
              <w:t xml:space="preserve">Latvijas </w:t>
            </w:r>
            <w:r w:rsidRPr="00356CFE">
              <w:rPr>
                <w:rFonts w:eastAsia="Times New Roman"/>
                <w:sz w:val="20"/>
              </w:rPr>
              <w:t xml:space="preserve">sabiedrībai </w:t>
            </w:r>
            <w:r w:rsidR="008F52C9" w:rsidRPr="00356CFE">
              <w:rPr>
                <w:rFonts w:eastAsia="Times New Roman"/>
                <w:sz w:val="20"/>
              </w:rPr>
              <w:t>un</w:t>
            </w:r>
            <w:r w:rsidRPr="00356CFE">
              <w:rPr>
                <w:rFonts w:eastAsia="Times New Roman"/>
                <w:sz w:val="20"/>
              </w:rPr>
              <w:t xml:space="preserve"> politikas veidotājiem ir salīdzinoši jauns jēdziens</w:t>
            </w:r>
            <w:r w:rsidR="00056643" w:rsidRPr="00356CFE">
              <w:rPr>
                <w:rFonts w:eastAsia="Times New Roman"/>
                <w:sz w:val="20"/>
              </w:rPr>
              <w:t xml:space="preserve">, taču uzskatāms par </w:t>
            </w:r>
            <w:r w:rsidR="00326250" w:rsidRPr="00356CFE">
              <w:rPr>
                <w:rFonts w:eastAsia="Times New Roman"/>
                <w:sz w:val="20"/>
              </w:rPr>
              <w:t>būtisk</w:t>
            </w:r>
            <w:r w:rsidRPr="00356CFE">
              <w:rPr>
                <w:rFonts w:eastAsia="Times New Roman"/>
                <w:sz w:val="20"/>
              </w:rPr>
              <w:t>u</w:t>
            </w:r>
            <w:r w:rsidR="00326250" w:rsidRPr="00356CFE">
              <w:rPr>
                <w:rFonts w:eastAsia="Times New Roman"/>
                <w:sz w:val="20"/>
              </w:rPr>
              <w:t xml:space="preserve"> instrument</w:t>
            </w:r>
            <w:r w:rsidRPr="00356CFE">
              <w:rPr>
                <w:rFonts w:eastAsia="Times New Roman"/>
                <w:sz w:val="20"/>
              </w:rPr>
              <w:t>u</w:t>
            </w:r>
            <w:r w:rsidR="00326250" w:rsidRPr="00356CFE">
              <w:rPr>
                <w:rFonts w:eastAsia="Times New Roman"/>
                <w:sz w:val="20"/>
              </w:rPr>
              <w:t xml:space="preserve"> Eiropa 2020 stratēģijas mērķu sasniegšanā.</w:t>
            </w:r>
            <w:r w:rsidRPr="00356CFE">
              <w:rPr>
                <w:rFonts w:eastAsia="Times New Roman"/>
                <w:sz w:val="20"/>
              </w:rPr>
              <w:t xml:space="preserve"> Arī “Latvijas ilgtspējīgas attīstības stratēģija līdz 2030.gadam”</w:t>
            </w:r>
            <w:r w:rsidRPr="00356CFE">
              <w:rPr>
                <w:rStyle w:val="FootnoteReference"/>
                <w:rFonts w:eastAsia="Times New Roman"/>
                <w:sz w:val="20"/>
              </w:rPr>
              <w:footnoteReference w:id="96"/>
            </w:r>
            <w:r w:rsidRPr="00356CFE">
              <w:rPr>
                <w:rFonts w:eastAsia="Times New Roman"/>
                <w:sz w:val="20"/>
              </w:rPr>
              <w:t xml:space="preserve"> runā par</w:t>
            </w:r>
            <w:r w:rsidR="00056643" w:rsidRPr="00356CFE">
              <w:rPr>
                <w:rFonts w:eastAsia="Times New Roman"/>
                <w:sz w:val="20"/>
              </w:rPr>
              <w:t xml:space="preserve"> jēdzienu</w:t>
            </w:r>
            <w:r w:rsidRPr="00356CFE">
              <w:rPr>
                <w:rFonts w:eastAsia="Times New Roman"/>
                <w:sz w:val="20"/>
              </w:rPr>
              <w:t xml:space="preserve"> “sabiedriskās inovācijas”</w:t>
            </w:r>
            <w:r w:rsidR="00056643" w:rsidRPr="00356CFE">
              <w:rPr>
                <w:rFonts w:eastAsia="Times New Roman"/>
                <w:sz w:val="20"/>
              </w:rPr>
              <w:t xml:space="preserve">, kura </w:t>
            </w:r>
            <w:r w:rsidRPr="00356CFE">
              <w:rPr>
                <w:rFonts w:eastAsia="Times New Roman"/>
                <w:sz w:val="20"/>
              </w:rPr>
              <w:t>jēdzieniskā izpratne ir sociālās inovācijas.</w:t>
            </w:r>
          </w:p>
          <w:p w14:paraId="36D31F05" w14:textId="3D6F8E64" w:rsidR="00DF7DD6" w:rsidRPr="00356CFE" w:rsidRDefault="00DF7DD6" w:rsidP="00DF7DD6">
            <w:pPr>
              <w:spacing w:before="0" w:after="0"/>
              <w:rPr>
                <w:rFonts w:eastAsia="Times New Roman"/>
                <w:sz w:val="20"/>
              </w:rPr>
            </w:pPr>
            <w:r w:rsidRPr="00356CFE">
              <w:rPr>
                <w:rFonts w:eastAsia="Times New Roman"/>
                <w:sz w:val="20"/>
              </w:rPr>
              <w:t>Lai efektīvāk risinātu problēmas sociālo lietu jomās un meklētu jaunus risinājumus ilgstošām problēmām, ir paredzēts</w:t>
            </w:r>
            <w:r w:rsidR="008F52C9" w:rsidRPr="00356CFE">
              <w:rPr>
                <w:rFonts w:eastAsia="Times New Roman"/>
                <w:sz w:val="20"/>
              </w:rPr>
              <w:t xml:space="preserve"> veicināt sociālo inovāciju, </w:t>
            </w:r>
            <w:r w:rsidR="00056643" w:rsidRPr="00356CFE">
              <w:rPr>
                <w:rFonts w:eastAsia="Times New Roman"/>
                <w:sz w:val="20"/>
              </w:rPr>
              <w:t>īstenojot</w:t>
            </w:r>
            <w:r w:rsidR="006A01A4">
              <w:rPr>
                <w:rFonts w:eastAsia="Times New Roman"/>
                <w:sz w:val="20"/>
              </w:rPr>
              <w:t xml:space="preserve"> </w:t>
            </w:r>
            <w:r w:rsidRPr="00356CFE">
              <w:rPr>
                <w:rFonts w:eastAsia="Times New Roman"/>
                <w:sz w:val="20"/>
              </w:rPr>
              <w:t>noteiktas intervences, izmantojot novatoriskus</w:t>
            </w:r>
            <w:r w:rsidR="00056643" w:rsidRPr="00356CFE">
              <w:rPr>
                <w:rFonts w:eastAsia="Times New Roman"/>
                <w:sz w:val="20"/>
              </w:rPr>
              <w:t xml:space="preserve"> un</w:t>
            </w:r>
            <w:r w:rsidRPr="00356CFE">
              <w:rPr>
                <w:rFonts w:eastAsia="Times New Roman"/>
                <w:sz w:val="20"/>
              </w:rPr>
              <w:t xml:space="preserve"> efektīvus pakalpojumus</w:t>
            </w:r>
            <w:r w:rsidR="00056643" w:rsidRPr="00356CFE">
              <w:rPr>
                <w:rFonts w:eastAsia="Times New Roman"/>
                <w:sz w:val="20"/>
              </w:rPr>
              <w:t xml:space="preserve"> un risinājumus</w:t>
            </w:r>
            <w:r w:rsidRPr="00356CFE">
              <w:rPr>
                <w:rFonts w:eastAsia="Times New Roman"/>
                <w:sz w:val="20"/>
              </w:rPr>
              <w:t xml:space="preserve">, uz </w:t>
            </w:r>
            <w:r w:rsidR="00056643" w:rsidRPr="00356CFE">
              <w:rPr>
                <w:rFonts w:eastAsia="Times New Roman"/>
                <w:sz w:val="20"/>
              </w:rPr>
              <w:t>individuāliem</w:t>
            </w:r>
            <w:r w:rsidRPr="00356CFE">
              <w:rPr>
                <w:rFonts w:eastAsia="Times New Roman"/>
                <w:sz w:val="20"/>
              </w:rPr>
              <w:t xml:space="preserve"> pakalpojumiem vērstus novatoriskus pakalpojumu sniegšanas modeļus.</w:t>
            </w:r>
          </w:p>
          <w:p w14:paraId="25A9C6A3" w14:textId="09EAB712" w:rsidR="000E38EA" w:rsidRPr="00930237" w:rsidRDefault="00DF7DD6" w:rsidP="00626C1C">
            <w:pPr>
              <w:spacing w:before="0" w:after="0"/>
              <w:rPr>
                <w:rFonts w:eastAsia="Times New Roman"/>
                <w:sz w:val="20"/>
              </w:rPr>
            </w:pPr>
            <w:r w:rsidRPr="00356CFE">
              <w:rPr>
                <w:rFonts w:eastAsia="Times New Roman"/>
                <w:sz w:val="20"/>
              </w:rPr>
              <w:t xml:space="preserve">Sociālo pakalpojumu pieejamība, daudzveidība un kvalitāte </w:t>
            </w:r>
            <w:r w:rsidR="00056643" w:rsidRPr="00356CFE">
              <w:rPr>
                <w:rFonts w:eastAsia="Times New Roman"/>
                <w:sz w:val="20"/>
              </w:rPr>
              <w:t xml:space="preserve">Latvijā </w:t>
            </w:r>
            <w:r w:rsidRPr="00356CFE">
              <w:rPr>
                <w:rFonts w:eastAsia="Times New Roman"/>
                <w:sz w:val="20"/>
              </w:rPr>
              <w:t xml:space="preserve">joprojām ir nepietiekama, un iedzīvotāju pieaugošās sociālās vajadzības mudina meklēt jaunus un efektīvākus veidus, kā uz tiem reaģēt. Tāpēc plānots stiprināt </w:t>
            </w:r>
            <w:r w:rsidR="00056643" w:rsidRPr="00356CFE">
              <w:rPr>
                <w:rFonts w:eastAsia="Times New Roman"/>
                <w:sz w:val="20"/>
              </w:rPr>
              <w:t xml:space="preserve">sociālo </w:t>
            </w:r>
            <w:r w:rsidRPr="00356CFE">
              <w:rPr>
                <w:rFonts w:eastAsia="Times New Roman"/>
                <w:sz w:val="20"/>
              </w:rPr>
              <w:t xml:space="preserve">pakalpojumu </w:t>
            </w:r>
            <w:r w:rsidR="00056643" w:rsidRPr="00356CFE">
              <w:rPr>
                <w:rFonts w:eastAsia="Times New Roman"/>
                <w:sz w:val="20"/>
              </w:rPr>
              <w:t>jomu</w:t>
            </w:r>
            <w:r w:rsidRPr="00356CFE">
              <w:rPr>
                <w:rFonts w:eastAsia="Times New Roman"/>
                <w:sz w:val="20"/>
              </w:rPr>
              <w:t>, ieguldot inovācijās sociālajos pakalpojumos, kas palielina pakalpojumu pārklājumu, daudzveidību un kvalitāti</w:t>
            </w:r>
            <w:r w:rsidR="00840CAD">
              <w:rPr>
                <w:rFonts w:eastAsia="Times New Roman"/>
                <w:sz w:val="20"/>
              </w:rPr>
              <w:t xml:space="preserve">, t.sk. </w:t>
            </w:r>
            <w:r w:rsidR="00C73CEB" w:rsidRPr="00356CFE">
              <w:rPr>
                <w:rFonts w:eastAsia="Times New Roman"/>
                <w:sz w:val="20"/>
              </w:rPr>
              <w:t>l</w:t>
            </w:r>
            <w:r w:rsidR="008B1A10" w:rsidRPr="00356CFE">
              <w:rPr>
                <w:rFonts w:eastAsia="Times New Roman"/>
                <w:sz w:val="20"/>
              </w:rPr>
              <w:t xml:space="preserve">ai palielinātu piekļuvi </w:t>
            </w:r>
            <w:r w:rsidR="00840CAD">
              <w:rPr>
                <w:rFonts w:eastAsia="Times New Roman"/>
                <w:sz w:val="20"/>
              </w:rPr>
              <w:t xml:space="preserve">sociālajiem </w:t>
            </w:r>
            <w:r w:rsidR="008B1A10" w:rsidRPr="00356CFE">
              <w:rPr>
                <w:rFonts w:eastAsia="Times New Roman"/>
                <w:sz w:val="20"/>
              </w:rPr>
              <w:t>pakalpojumiem cilvēkiem, kuri cieš no sociālās atstumtības</w:t>
            </w:r>
            <w:r w:rsidR="00626C1C">
              <w:rPr>
                <w:rFonts w:eastAsia="Times New Roman"/>
                <w:sz w:val="20"/>
              </w:rPr>
              <w:t>.</w:t>
            </w:r>
          </w:p>
        </w:tc>
      </w:tr>
      <w:tr w:rsidR="00DA560F" w:rsidRPr="00930237" w14:paraId="58E96227" w14:textId="77777777" w:rsidTr="00D42A96">
        <w:trPr>
          <w:trHeight w:val="1792"/>
        </w:trPr>
        <w:tc>
          <w:tcPr>
            <w:tcW w:w="653" w:type="pct"/>
          </w:tcPr>
          <w:p w14:paraId="3C9959AC" w14:textId="77777777" w:rsidR="00DA560F" w:rsidRPr="00930237" w:rsidRDefault="00DA560F" w:rsidP="00DA560F">
            <w:pPr>
              <w:spacing w:before="0" w:after="0"/>
              <w:rPr>
                <w:rFonts w:eastAsia="Times New Roman"/>
                <w:iCs/>
                <w:noProof/>
                <w:sz w:val="20"/>
              </w:rPr>
            </w:pPr>
            <w:r w:rsidRPr="00930237">
              <w:rPr>
                <w:rFonts w:eastAsia="Times New Roman"/>
                <w:iCs/>
                <w:noProof/>
                <w:sz w:val="20"/>
              </w:rPr>
              <w:t>5.</w:t>
            </w:r>
          </w:p>
          <w:p w14:paraId="6211E0DE" w14:textId="06E03177" w:rsidR="00DA560F" w:rsidRPr="00930237" w:rsidRDefault="007A0BEE" w:rsidP="007A0BEE">
            <w:pPr>
              <w:spacing w:before="0" w:after="0"/>
              <w:rPr>
                <w:rFonts w:eastAsia="Times New Roman"/>
                <w:iCs/>
                <w:noProof/>
                <w:sz w:val="20"/>
              </w:rPr>
            </w:pPr>
            <w:r>
              <w:rPr>
                <w:rFonts w:eastAsia="Times New Roman"/>
                <w:iCs/>
                <w:noProof/>
                <w:sz w:val="20"/>
              </w:rPr>
              <w:t>Iedzīvotājiem</w:t>
            </w:r>
            <w:r w:rsidR="007323C7" w:rsidRPr="0055161D">
              <w:rPr>
                <w:rFonts w:eastAsia="Times New Roman"/>
                <w:iCs/>
                <w:noProof/>
                <w:sz w:val="20"/>
              </w:rPr>
              <w:t xml:space="preserve"> tuvāka Eiropa, veicinot</w:t>
            </w:r>
            <w:r>
              <w:rPr>
                <w:rFonts w:eastAsia="Times New Roman"/>
                <w:iCs/>
                <w:noProof/>
                <w:sz w:val="20"/>
              </w:rPr>
              <w:t xml:space="preserve"> visu veidu teritoriju un vietējo iniciatīvu ilgtspējīgu un integrētu attīstību</w:t>
            </w:r>
          </w:p>
        </w:tc>
        <w:tc>
          <w:tcPr>
            <w:tcW w:w="871" w:type="pct"/>
          </w:tcPr>
          <w:p w14:paraId="62EC8621" w14:textId="61B6216B" w:rsidR="00DA560F" w:rsidRPr="00930237" w:rsidRDefault="00DA560F" w:rsidP="00DA560F">
            <w:pPr>
              <w:spacing w:before="0" w:after="0"/>
              <w:rPr>
                <w:sz w:val="20"/>
              </w:rPr>
            </w:pPr>
            <w:r w:rsidRPr="00930237">
              <w:rPr>
                <w:sz w:val="20"/>
              </w:rPr>
              <w:t>5.1.1.SAM Vietējās teritorijas integrētās sociālās, ekonomiskās un vides attīstības un kultūras mantojuma, tūrisma un drošības veicināšana</w:t>
            </w:r>
          </w:p>
          <w:p w14:paraId="26E285E5" w14:textId="2FFCE929" w:rsidR="00DA560F" w:rsidRPr="00930237" w:rsidRDefault="00DA560F" w:rsidP="00DA560F">
            <w:pPr>
              <w:spacing w:before="0" w:after="0"/>
              <w:rPr>
                <w:sz w:val="20"/>
              </w:rPr>
            </w:pPr>
          </w:p>
        </w:tc>
        <w:tc>
          <w:tcPr>
            <w:tcW w:w="3476" w:type="pct"/>
          </w:tcPr>
          <w:p w14:paraId="7619D2CC" w14:textId="46AB607B" w:rsidR="00C60E19" w:rsidRDefault="00DA560F" w:rsidP="00DA560F">
            <w:pPr>
              <w:spacing w:before="0" w:after="0"/>
              <w:rPr>
                <w:sz w:val="20"/>
              </w:rPr>
            </w:pPr>
            <w:r w:rsidRPr="00930237">
              <w:rPr>
                <w:sz w:val="20"/>
              </w:rPr>
              <w:t xml:space="preserve">Latvijā ir trešās augstākās reģionālās attīstības atšķirības starp OECD valstīm, IKP uz vienu iedzīvotāju starp reģioniem atšķiroties līdz pat 3 reizēm. Augsto ekonomisko atšķirību rezultātā Pierīgā pēdējos 10 gados iedzīvotāju skaits samazinājies tikai par 1%; Latgales reģionā par 20%. </w:t>
            </w:r>
            <w:r w:rsidRPr="00366594">
              <w:rPr>
                <w:sz w:val="20"/>
              </w:rPr>
              <w:t xml:space="preserve">Atšķirības reģionālajā attīstībā veido būtiski atšķirīgs kapitālo ieguldījumu apmērs, kurš līdzīgi kā IKP un pievienotā vērtība atšķiras vairāk kā 2 reizes </w:t>
            </w:r>
            <w:r w:rsidR="005474FB">
              <w:rPr>
                <w:sz w:val="20"/>
              </w:rPr>
              <w:t>–</w:t>
            </w:r>
            <w:r w:rsidRPr="00366594">
              <w:rPr>
                <w:sz w:val="20"/>
              </w:rPr>
              <w:t xml:space="preserve"> augstākie </w:t>
            </w:r>
            <w:r w:rsidRPr="115DE3B7">
              <w:rPr>
                <w:sz w:val="20"/>
              </w:rPr>
              <w:t xml:space="preserve">rādītāji uz vienu nodarbināto ir </w:t>
            </w:r>
            <w:r w:rsidRPr="3A1D1A8A">
              <w:rPr>
                <w:sz w:val="20"/>
              </w:rPr>
              <w:t xml:space="preserve">Pierīgā, bet zemākie ir Latgalē. </w:t>
            </w:r>
            <w:r w:rsidRPr="6053B090">
              <w:rPr>
                <w:sz w:val="20"/>
              </w:rPr>
              <w:t xml:space="preserve">Rīgas plānošanas reģions piesaista lielāko </w:t>
            </w:r>
            <w:proofErr w:type="spellStart"/>
            <w:r w:rsidRPr="6053B090">
              <w:rPr>
                <w:sz w:val="20"/>
              </w:rPr>
              <w:t>nefinanšu</w:t>
            </w:r>
            <w:proofErr w:type="spellEnd"/>
            <w:r w:rsidRPr="6053B090">
              <w:rPr>
                <w:sz w:val="20"/>
              </w:rPr>
              <w:t xml:space="preserve"> investīciju apjomu valstī </w:t>
            </w:r>
            <w:r w:rsidR="005474FB">
              <w:rPr>
                <w:sz w:val="20"/>
              </w:rPr>
              <w:t>–</w:t>
            </w:r>
            <w:r w:rsidRPr="6053B090">
              <w:rPr>
                <w:sz w:val="20"/>
              </w:rPr>
              <w:t xml:space="preserve"> 76%. </w:t>
            </w:r>
            <w:r w:rsidRPr="00930237">
              <w:rPr>
                <w:sz w:val="20"/>
              </w:rPr>
              <w:t xml:space="preserve">Tāpēc nepieciešamas integrētas investīcijas ilgtspējīgai un līdzsvarotai reģionu attīstībai, lai ar </w:t>
            </w:r>
            <w:r>
              <w:rPr>
                <w:sz w:val="20"/>
              </w:rPr>
              <w:t xml:space="preserve">teritoriāli </w:t>
            </w:r>
            <w:r w:rsidRPr="00930237">
              <w:rPr>
                <w:sz w:val="20"/>
              </w:rPr>
              <w:t>specifiskiem, pielāgotiem risinājumiem attīstītu pakalpojumus, infrastruktūru, uzlabotu dzīves kvalitāti un uzņēmējdarbības vidi.</w:t>
            </w:r>
            <w:r w:rsidR="00D8360D">
              <w:rPr>
                <w:sz w:val="20"/>
              </w:rPr>
              <w:t xml:space="preserve"> </w:t>
            </w:r>
            <w:bookmarkStart w:id="24" w:name="OLE_LINK1"/>
            <w:bookmarkStart w:id="25" w:name="OLE_LINK2"/>
            <w:r w:rsidR="00D8360D" w:rsidRPr="00C66517">
              <w:rPr>
                <w:sz w:val="20"/>
              </w:rPr>
              <w:t>Kultūras komponente ir būtiska vietējās attīstības veicināšanā, darbavietu, eksporta un ienākumu radīšanā, piesaistot iedzīvotājus un tūristus</w:t>
            </w:r>
            <w:r w:rsidR="00D8360D">
              <w:rPr>
                <w:sz w:val="20"/>
              </w:rPr>
              <w:t>,</w:t>
            </w:r>
            <w:r w:rsidR="00D8360D" w:rsidRPr="00C66517">
              <w:rPr>
                <w:sz w:val="20"/>
              </w:rPr>
              <w:t xml:space="preserve"> reģionu kultūrvēsturiskās atšķirības, dažādība un pieejamā infrastruktūra ļauj piedāvāt atšķirīgu saturu un biznesa iespējas</w:t>
            </w:r>
            <w:bookmarkEnd w:id="24"/>
            <w:bookmarkEnd w:id="25"/>
            <w:r w:rsidR="00D8360D" w:rsidRPr="00C66517">
              <w:rPr>
                <w:sz w:val="20"/>
                <w:vertAlign w:val="superscript"/>
              </w:rPr>
              <w:t>.</w:t>
            </w:r>
            <w:r w:rsidR="00D8360D" w:rsidRPr="00C66517">
              <w:rPr>
                <w:sz w:val="20"/>
                <w:vertAlign w:val="superscript"/>
              </w:rPr>
              <w:footnoteReference w:id="97"/>
            </w:r>
            <w:r w:rsidR="00D8360D" w:rsidRPr="00F44461">
              <w:rPr>
                <w:color w:val="2E74B5" w:themeColor="accent1" w:themeShade="BF"/>
                <w:sz w:val="20"/>
              </w:rPr>
              <w:t xml:space="preserve"> </w:t>
            </w:r>
            <w:r w:rsidR="00D8360D" w:rsidRPr="005474FB">
              <w:rPr>
                <w:sz w:val="20"/>
              </w:rPr>
              <w:t xml:space="preserve">Stiprinot ilgtspējīgas attīstības kultūras dimensiju un nodrošinot kultūras mantojuma saglabāšanu un aizsardzību un kultūras infrastruktūras izveidi, kultūrvēsturiskās, ainaviski vērtīgās teritorijas, unikāls Eiropas līmeņa mantojums, to saglabātība </w:t>
            </w:r>
            <w:r w:rsidR="00D8360D" w:rsidRPr="05067370">
              <w:rPr>
                <w:sz w:val="20"/>
              </w:rPr>
              <w:t>un pieejamība nākotnē būs viens no galvenajiem dzīves vides augstas kvalitātes rādītājiem, kas sekmēs dzīves vietas izvēli</w:t>
            </w:r>
            <w:r w:rsidR="00C60E19">
              <w:rPr>
                <w:sz w:val="20"/>
              </w:rPr>
              <w:t>.</w:t>
            </w:r>
            <w:r w:rsidR="00D8360D">
              <w:rPr>
                <w:sz w:val="20"/>
              </w:rPr>
              <w:t xml:space="preserve"> </w:t>
            </w:r>
          </w:p>
          <w:p w14:paraId="750C50B9" w14:textId="1F9D2AB7" w:rsidR="00DA560F" w:rsidRPr="001324F8" w:rsidRDefault="00485CA0" w:rsidP="00DA560F">
            <w:pPr>
              <w:spacing w:before="0" w:after="0"/>
              <w:rPr>
                <w:sz w:val="20"/>
              </w:rPr>
            </w:pPr>
            <w:r w:rsidRPr="4670DC62">
              <w:rPr>
                <w:sz w:val="20"/>
              </w:rPr>
              <w:t xml:space="preserve">Nepieciešams arī visaptveroši paaugstināt </w:t>
            </w:r>
            <w:r>
              <w:rPr>
                <w:sz w:val="20"/>
              </w:rPr>
              <w:t xml:space="preserve">attīstības plānošanas </w:t>
            </w:r>
            <w:r w:rsidRPr="4670DC62">
              <w:rPr>
                <w:sz w:val="20"/>
              </w:rPr>
              <w:t>kapacitāti plānošanas reģioniem un ATR rezultātā izveidotajām pašvaldībām</w:t>
            </w:r>
            <w:r>
              <w:rPr>
                <w:sz w:val="20"/>
              </w:rPr>
              <w:t xml:space="preserve"> efektīvai un mērķtiecīgai resursu plānošanai</w:t>
            </w:r>
            <w:r w:rsidRPr="4670DC62">
              <w:rPr>
                <w:sz w:val="20"/>
              </w:rPr>
              <w:t>, ņemot vērā, ka no pašvaldību kopbudžeta faktiskajiem izdevumiem 18,8% ir kapitālie izdevumi, bet 81,2% ir uzturēšanas izdevumi</w:t>
            </w:r>
            <w:r>
              <w:rPr>
                <w:sz w:val="20"/>
              </w:rPr>
              <w:t xml:space="preserve">. </w:t>
            </w:r>
          </w:p>
          <w:p w14:paraId="2DE58343" w14:textId="5F866B97" w:rsidR="00DA560F" w:rsidRPr="00930237" w:rsidRDefault="00DA560F" w:rsidP="00541BD8">
            <w:pPr>
              <w:spacing w:before="0" w:after="0"/>
              <w:rPr>
                <w:rFonts w:eastAsia="Times New Roman"/>
                <w:iCs/>
                <w:noProof/>
                <w:sz w:val="20"/>
              </w:rPr>
            </w:pPr>
            <w:r w:rsidRPr="00930237">
              <w:rPr>
                <w:sz w:val="20"/>
              </w:rPr>
              <w:t>Lai risinātu NAP un RPP identificētos izaicinājumus, plānots atbalst</w:t>
            </w:r>
            <w:r w:rsidR="003A37E2">
              <w:rPr>
                <w:sz w:val="20"/>
              </w:rPr>
              <w:t>s</w:t>
            </w:r>
            <w:r w:rsidRPr="00930237">
              <w:rPr>
                <w:sz w:val="20"/>
              </w:rPr>
              <w:t xml:space="preserve"> </w:t>
            </w:r>
            <w:r w:rsidR="003A37E2" w:rsidRPr="4670DC62">
              <w:rPr>
                <w:sz w:val="20"/>
              </w:rPr>
              <w:t>integrētajās teritoriālajās stratēģijās (reģionu attīstības programmās) definētajām funkcionālajām pilsēt</w:t>
            </w:r>
            <w:r w:rsidR="003A37E2">
              <w:rPr>
                <w:sz w:val="20"/>
              </w:rPr>
              <w:t>u</w:t>
            </w:r>
            <w:r w:rsidR="003A37E2" w:rsidRPr="4670DC62">
              <w:rPr>
                <w:sz w:val="20"/>
              </w:rPr>
              <w:t xml:space="preserve"> teritorijām, vienlaikus nodrošinot atbilstību pašvaldību attīstības programmām.</w:t>
            </w:r>
            <w:r w:rsidR="003A37E2" w:rsidRPr="19634371">
              <w:rPr>
                <w:sz w:val="20"/>
                <w:vertAlign w:val="superscript"/>
              </w:rPr>
              <w:footnoteReference w:id="98"/>
            </w:r>
            <w:r w:rsidR="003A37E2" w:rsidRPr="4670DC62">
              <w:rPr>
                <w:sz w:val="20"/>
              </w:rPr>
              <w:t xml:space="preserve"> Ieguldījumi SAM tiks veikti tikai pilsētās un to funkcionālajās teritorijās, kas ir nacionālas un reģionālas nozīmes attīstības centri un to apkārtējās teritorijas, starp kurām ir ikdienas darbaspēka migrācija </w:t>
            </w:r>
            <w:r w:rsidR="00541BD8">
              <w:rPr>
                <w:sz w:val="20"/>
              </w:rPr>
              <w:t>un</w:t>
            </w:r>
            <w:r w:rsidR="00541BD8" w:rsidRPr="4670DC62">
              <w:rPr>
                <w:sz w:val="20"/>
              </w:rPr>
              <w:t xml:space="preserve"> </w:t>
            </w:r>
            <w:r w:rsidR="003A37E2" w:rsidRPr="4670DC62">
              <w:rPr>
                <w:sz w:val="20"/>
              </w:rPr>
              <w:t xml:space="preserve">kopīgs </w:t>
            </w:r>
            <w:r w:rsidR="003A37E2" w:rsidRPr="4670DC62">
              <w:rPr>
                <w:sz w:val="20"/>
              </w:rPr>
              <w:lastRenderedPageBreak/>
              <w:t>pakalpojumu tīkls. Pilsētās, kas ir nacionālas un reģionālas nozīmes attīstības centri, dzīvo 62% Latvijas iedzīvotāju</w:t>
            </w:r>
            <w:r w:rsidR="003A37E2" w:rsidRPr="05067370">
              <w:rPr>
                <w:sz w:val="20"/>
                <w:vertAlign w:val="superscript"/>
              </w:rPr>
              <w:footnoteReference w:id="99"/>
            </w:r>
            <w:r w:rsidR="003A37E2">
              <w:t xml:space="preserve">. </w:t>
            </w:r>
            <w:r w:rsidRPr="00930237">
              <w:rPr>
                <w:sz w:val="20"/>
              </w:rPr>
              <w:t xml:space="preserve"> </w:t>
            </w:r>
            <w:r w:rsidR="003A37E2">
              <w:rPr>
                <w:sz w:val="20"/>
              </w:rPr>
              <w:t>I</w:t>
            </w:r>
            <w:r w:rsidRPr="00930237">
              <w:rPr>
                <w:sz w:val="20"/>
              </w:rPr>
              <w:t xml:space="preserve">ntegrēto </w:t>
            </w:r>
            <w:r w:rsidR="003A37E2">
              <w:rPr>
                <w:sz w:val="20"/>
              </w:rPr>
              <w:t xml:space="preserve">teritoriālo </w:t>
            </w:r>
            <w:r w:rsidRPr="00930237">
              <w:rPr>
                <w:sz w:val="20"/>
              </w:rPr>
              <w:t xml:space="preserve"> stratēģiju ieviešan</w:t>
            </w:r>
            <w:r w:rsidR="003A37E2">
              <w:rPr>
                <w:sz w:val="20"/>
              </w:rPr>
              <w:t xml:space="preserve">ā </w:t>
            </w:r>
            <w:r w:rsidR="003A37E2" w:rsidRPr="4670DC62">
              <w:rPr>
                <w:sz w:val="20"/>
              </w:rPr>
              <w:t>ES fondu atbalstu plānots fokusēt</w:t>
            </w:r>
            <w:r w:rsidRPr="00930237">
              <w:rPr>
                <w:sz w:val="20"/>
              </w:rPr>
              <w:t>, primāri attīstot pašvaldību uzņēmējdarbības un pakalpojumu atbalsta infrastruktūru,</w:t>
            </w:r>
            <w:r>
              <w:rPr>
                <w:color w:val="000000"/>
                <w:sz w:val="20"/>
              </w:rPr>
              <w:t xml:space="preserve"> </w:t>
            </w:r>
            <w:r w:rsidRPr="00FF2462">
              <w:rPr>
                <w:sz w:val="20"/>
              </w:rPr>
              <w:t>t</w:t>
            </w:r>
            <w:r w:rsidR="00AC3040">
              <w:rPr>
                <w:sz w:val="20"/>
              </w:rPr>
              <w:t xml:space="preserve">.sk., </w:t>
            </w:r>
            <w:r w:rsidRPr="00FF2462">
              <w:rPr>
                <w:sz w:val="20"/>
              </w:rPr>
              <w:t>stiprinot ilgtspējīgas attīstības kultūras dimensiju, nodrošināt kultūras mantojuma saglabāšanu un aizsardzību un kultūras infrastruktūras izveidi</w:t>
            </w:r>
            <w:r>
              <w:rPr>
                <w:sz w:val="20"/>
              </w:rPr>
              <w:t xml:space="preserve"> </w:t>
            </w:r>
            <w:r w:rsidRPr="00930237">
              <w:rPr>
                <w:sz w:val="20"/>
              </w:rPr>
              <w:t xml:space="preserve">atbilstoši </w:t>
            </w:r>
            <w:r>
              <w:rPr>
                <w:sz w:val="20"/>
              </w:rPr>
              <w:t xml:space="preserve">reģionu un pašvaldību </w:t>
            </w:r>
            <w:r w:rsidRPr="00930237">
              <w:rPr>
                <w:sz w:val="20"/>
              </w:rPr>
              <w:t xml:space="preserve"> </w:t>
            </w:r>
            <w:r>
              <w:rPr>
                <w:sz w:val="20"/>
              </w:rPr>
              <w:t>prioritātēm</w:t>
            </w:r>
            <w:r w:rsidRPr="00930237">
              <w:rPr>
                <w:sz w:val="20"/>
              </w:rPr>
              <w:t xml:space="preserve"> un aktuālajam</w:t>
            </w:r>
            <w:r>
              <w:rPr>
                <w:sz w:val="20"/>
              </w:rPr>
              <w:t xml:space="preserve"> speciālistu, </w:t>
            </w:r>
            <w:r w:rsidRPr="00930237">
              <w:rPr>
                <w:sz w:val="20"/>
              </w:rPr>
              <w:t xml:space="preserve">iedzīvotāju, </w:t>
            </w:r>
            <w:r w:rsidR="0023690B">
              <w:rPr>
                <w:sz w:val="20"/>
              </w:rPr>
              <w:t>uzņēmumu</w:t>
            </w:r>
            <w:r w:rsidR="0023690B" w:rsidRPr="00930237">
              <w:rPr>
                <w:sz w:val="20"/>
              </w:rPr>
              <w:t xml:space="preserve"> </w:t>
            </w:r>
            <w:r w:rsidRPr="00930237">
              <w:rPr>
                <w:sz w:val="20"/>
              </w:rPr>
              <w:t>pieprasījumam</w:t>
            </w:r>
            <w:r>
              <w:rPr>
                <w:sz w:val="20"/>
              </w:rPr>
              <w:t>, ievērojot teritoriju sociāli ekonomiskās situācijas specifiku</w:t>
            </w:r>
            <w:r w:rsidR="00736BAE">
              <w:rPr>
                <w:sz w:val="20"/>
              </w:rPr>
              <w:t>.</w:t>
            </w:r>
            <w:r w:rsidRPr="00930237">
              <w:rPr>
                <w:sz w:val="20"/>
              </w:rPr>
              <w:t xml:space="preserve"> Plānots atbalsts arī publisko pakalpojumu uzlabošanai atbilstoši iedzīvotāju skaita dinamikai, ieviešot viedos risinājumus pašvaldību funkciju un pakalpojumu efektīvai īstenošanai, vietējo teritoriju attīstībā iesaistīto pušu kapacitātes un administratīvo procesu uzlabošanai, kā arī publisk</w:t>
            </w:r>
            <w:r>
              <w:rPr>
                <w:sz w:val="20"/>
              </w:rPr>
              <w:t>ās</w:t>
            </w:r>
            <w:r w:rsidRPr="00930237">
              <w:rPr>
                <w:sz w:val="20"/>
              </w:rPr>
              <w:t xml:space="preserve"> </w:t>
            </w:r>
            <w:proofErr w:type="spellStart"/>
            <w:r w:rsidRPr="00930237">
              <w:rPr>
                <w:sz w:val="20"/>
              </w:rPr>
              <w:t>ārtelpa</w:t>
            </w:r>
            <w:r>
              <w:rPr>
                <w:sz w:val="20"/>
              </w:rPr>
              <w:t>s</w:t>
            </w:r>
            <w:proofErr w:type="spellEnd"/>
            <w:r>
              <w:rPr>
                <w:sz w:val="20"/>
              </w:rPr>
              <w:t xml:space="preserve"> attīstībai</w:t>
            </w:r>
            <w:r w:rsidR="003A37E2">
              <w:rPr>
                <w:sz w:val="20"/>
              </w:rPr>
              <w:t xml:space="preserve"> </w:t>
            </w:r>
            <w:r w:rsidR="003A37E2" w:rsidRPr="4670DC62">
              <w:rPr>
                <w:sz w:val="20"/>
              </w:rPr>
              <w:t>un kultūras mantojuma saglabāšanai un aizsardzībai.</w:t>
            </w:r>
            <w:r>
              <w:rPr>
                <w:sz w:val="20"/>
              </w:rPr>
              <w:t xml:space="preserve"> </w:t>
            </w:r>
          </w:p>
        </w:tc>
      </w:tr>
    </w:tbl>
    <w:p w14:paraId="0C675095" w14:textId="4340FF8C" w:rsidR="00AC212B" w:rsidRDefault="00AC212B" w:rsidP="00AC212B">
      <w:pPr>
        <w:spacing w:before="0" w:after="0"/>
        <w:rPr>
          <w:rFonts w:eastAsia="Times New Roman"/>
          <w:b/>
          <w:i/>
          <w:iCs/>
          <w:noProof/>
          <w:color w:val="FF0000"/>
          <w:sz w:val="20"/>
        </w:rPr>
      </w:pPr>
    </w:p>
    <w:p w14:paraId="05F683A7" w14:textId="5B8A5826" w:rsidR="00B65AEC" w:rsidRDefault="00B65AEC" w:rsidP="00AC212B">
      <w:pPr>
        <w:spacing w:before="0" w:after="0"/>
        <w:rPr>
          <w:rFonts w:eastAsia="Times New Roman"/>
          <w:b/>
          <w:i/>
          <w:iCs/>
          <w:noProof/>
          <w:color w:val="FF0000"/>
          <w:sz w:val="20"/>
        </w:rPr>
      </w:pPr>
    </w:p>
    <w:p w14:paraId="65649A45" w14:textId="6A134D9B" w:rsidR="00B65AEC" w:rsidRDefault="00B65AEC" w:rsidP="00AC212B">
      <w:pPr>
        <w:spacing w:before="0" w:after="0"/>
        <w:rPr>
          <w:rFonts w:eastAsia="Times New Roman"/>
          <w:b/>
          <w:i/>
          <w:iCs/>
          <w:noProof/>
          <w:color w:val="FF0000"/>
          <w:sz w:val="20"/>
        </w:rPr>
      </w:pPr>
    </w:p>
    <w:p w14:paraId="01952E58" w14:textId="7D79EFE9" w:rsidR="00B65AEC" w:rsidRDefault="00B65AEC" w:rsidP="00AC212B">
      <w:pPr>
        <w:spacing w:before="0" w:after="0"/>
        <w:rPr>
          <w:rFonts w:eastAsia="Times New Roman"/>
          <w:b/>
          <w:i/>
          <w:iCs/>
          <w:noProof/>
          <w:color w:val="FF0000"/>
          <w:sz w:val="20"/>
        </w:rPr>
      </w:pPr>
    </w:p>
    <w:p w14:paraId="35757ADB" w14:textId="79F80B1F" w:rsidR="007C1084" w:rsidRPr="00930237" w:rsidRDefault="007C1084" w:rsidP="00AC212B">
      <w:pPr>
        <w:spacing w:before="0" w:after="0"/>
        <w:rPr>
          <w:rFonts w:eastAsia="Times New Roman"/>
          <w:i/>
          <w:noProof/>
          <w:sz w:val="20"/>
        </w:rPr>
        <w:sectPr w:rsidR="007C1084" w:rsidRPr="00930237" w:rsidSect="00A5771F">
          <w:type w:val="continuous"/>
          <w:pgSz w:w="16838" w:h="11906" w:orient="landscape" w:code="9"/>
          <w:pgMar w:top="1418" w:right="1418" w:bottom="1985" w:left="1418" w:header="510" w:footer="510" w:gutter="0"/>
          <w:cols w:space="708"/>
          <w:titlePg/>
          <w:docGrid w:linePitch="360"/>
        </w:sectPr>
      </w:pPr>
    </w:p>
    <w:p w14:paraId="303EFCEF" w14:textId="47F93793" w:rsidR="00AC212B" w:rsidRPr="00930237" w:rsidRDefault="00AC212B" w:rsidP="00AC212B">
      <w:pPr>
        <w:pStyle w:val="Heading3"/>
        <w:numPr>
          <w:ilvl w:val="0"/>
          <w:numId w:val="0"/>
        </w:numPr>
        <w:shd w:val="clear" w:color="auto" w:fill="FFF2CC" w:themeFill="accent4" w:themeFillTint="33"/>
        <w:spacing w:after="0"/>
        <w:rPr>
          <w:b/>
          <w:i w:val="0"/>
          <w:noProof/>
        </w:rPr>
      </w:pPr>
      <w:bookmarkStart w:id="26" w:name="_Toc87449429"/>
      <w:r w:rsidRPr="00930237">
        <w:rPr>
          <w:b/>
          <w:i w:val="0"/>
          <w:noProof/>
        </w:rPr>
        <w:lastRenderedPageBreak/>
        <w:t>1.politikas mērķis “</w:t>
      </w:r>
      <w:r w:rsidR="00FF3FE8" w:rsidRPr="00FF3FE8">
        <w:rPr>
          <w:b/>
          <w:i w:val="0"/>
          <w:noProof/>
        </w:rPr>
        <w:t>Konkurentspējīgāka un viedāka Eiropa, veicinot inovatīvas un viedas ekonomiskās pārmaiņas un reģionālo IKT savienojamību</w:t>
      </w:r>
      <w:r w:rsidRPr="00930237">
        <w:rPr>
          <w:b/>
          <w:i w:val="0"/>
          <w:noProof/>
        </w:rPr>
        <w:t>”</w:t>
      </w:r>
      <w:bookmarkEnd w:id="26"/>
    </w:p>
    <w:p w14:paraId="7B7A3CE1" w14:textId="77777777" w:rsidR="00AC212B" w:rsidRPr="00930237" w:rsidRDefault="00AC212B" w:rsidP="00AC212B">
      <w:pPr>
        <w:spacing w:before="0" w:after="0"/>
      </w:pPr>
    </w:p>
    <w:p w14:paraId="1B7E7EB3" w14:textId="77777777" w:rsidR="00AC212B" w:rsidRPr="00930237" w:rsidRDefault="00AC212B" w:rsidP="00AC212B">
      <w:pPr>
        <w:pStyle w:val="Heading4"/>
        <w:numPr>
          <w:ilvl w:val="0"/>
          <w:numId w:val="0"/>
        </w:numPr>
        <w:shd w:val="clear" w:color="auto" w:fill="F7CAAC" w:themeFill="accent2" w:themeFillTint="66"/>
        <w:spacing w:after="0"/>
        <w:rPr>
          <w:b/>
          <w:szCs w:val="24"/>
        </w:rPr>
      </w:pPr>
      <w:r w:rsidRPr="00930237">
        <w:rPr>
          <w:b/>
          <w:szCs w:val="24"/>
        </w:rPr>
        <w:t>1.1.prioritāte “Pētniecība un prasmes”</w:t>
      </w:r>
    </w:p>
    <w:p w14:paraId="5ECF4F59" w14:textId="40BAE6AB"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noProof/>
          <w:szCs w:val="24"/>
        </w:rPr>
        <w:t>1.1.1. SAM “</w:t>
      </w:r>
      <w:r w:rsidRPr="00930237">
        <w:rPr>
          <w:b/>
          <w:szCs w:val="24"/>
        </w:rPr>
        <w:t>Pētniecības un inovāciju kapacitātes stiprināšana un progresīvu tehnoloģiju ieviešana</w:t>
      </w:r>
      <w:r w:rsidR="00A16FF3">
        <w:rPr>
          <w:b/>
          <w:szCs w:val="24"/>
        </w:rPr>
        <w:t xml:space="preserve"> </w:t>
      </w:r>
      <w:r w:rsidR="00A16FF3" w:rsidRPr="00D555D5">
        <w:rPr>
          <w:b/>
          <w:bCs/>
          <w:sz w:val="22"/>
          <w:szCs w:val="22"/>
        </w:rPr>
        <w:t>kopējā</w:t>
      </w:r>
      <w:r w:rsidR="00A16FF3" w:rsidRPr="00D555D5">
        <w:rPr>
          <w:sz w:val="22"/>
          <w:szCs w:val="22"/>
        </w:rPr>
        <w:t xml:space="preserve"> </w:t>
      </w:r>
      <w:r w:rsidR="00A16FF3" w:rsidRPr="00D555D5">
        <w:rPr>
          <w:b/>
          <w:bCs/>
          <w:sz w:val="22"/>
          <w:szCs w:val="22"/>
        </w:rPr>
        <w:t>P&amp;A sistēmā</w:t>
      </w:r>
      <w:r w:rsidRPr="00930237">
        <w:rPr>
          <w:b/>
          <w:szCs w:val="24"/>
        </w:rPr>
        <w:t>”</w:t>
      </w:r>
    </w:p>
    <w:p w14:paraId="5223FD9F" w14:textId="77777777" w:rsidR="00AC212B" w:rsidRPr="00930237" w:rsidRDefault="00AC212B" w:rsidP="007545BD">
      <w:pPr>
        <w:pStyle w:val="Normal1"/>
        <w:numPr>
          <w:ilvl w:val="0"/>
          <w:numId w:val="60"/>
        </w:numPr>
        <w:spacing w:line="240" w:lineRule="auto"/>
        <w:ind w:left="567" w:hanging="567"/>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Atbalstāmās darbības: </w:t>
      </w:r>
    </w:p>
    <w:p w14:paraId="49C59301" w14:textId="0EE74529"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 xml:space="preserve">Pētniecības un </w:t>
      </w:r>
      <w:r w:rsidR="00C50707">
        <w:rPr>
          <w:rFonts w:ascii="Times New Roman" w:eastAsia="Times New Roman" w:hAnsi="Times New Roman" w:cs="Times New Roman"/>
          <w:b/>
          <w:sz w:val="24"/>
          <w:szCs w:val="24"/>
        </w:rPr>
        <w:t xml:space="preserve">attīstības </w:t>
      </w:r>
      <w:proofErr w:type="spellStart"/>
      <w:r w:rsidRPr="00930237">
        <w:rPr>
          <w:rFonts w:ascii="Times New Roman" w:eastAsia="Times New Roman" w:hAnsi="Times New Roman" w:cs="Times New Roman"/>
          <w:b/>
          <w:sz w:val="24"/>
          <w:szCs w:val="24"/>
        </w:rPr>
        <w:t>cilvēkkapitāla</w:t>
      </w:r>
      <w:proofErr w:type="spellEnd"/>
      <w:r w:rsidRPr="00930237">
        <w:rPr>
          <w:rFonts w:ascii="Times New Roman" w:eastAsia="Times New Roman" w:hAnsi="Times New Roman" w:cs="Times New Roman"/>
          <w:b/>
          <w:sz w:val="24"/>
          <w:szCs w:val="24"/>
        </w:rPr>
        <w:t xml:space="preserve"> kvantitatīvas un kvalitatīvas jaudas palielināšana publiskajā un privātajā sektorā</w:t>
      </w:r>
      <w:r w:rsidRPr="00930237">
        <w:rPr>
          <w:rFonts w:ascii="Times New Roman" w:eastAsia="Times New Roman" w:hAnsi="Times New Roman" w:cs="Times New Roman"/>
          <w:sz w:val="24"/>
          <w:szCs w:val="24"/>
        </w:rPr>
        <w:t>:</w:t>
      </w:r>
    </w:p>
    <w:p w14:paraId="3BA569D3" w14:textId="45AF89A7" w:rsidR="00AC212B" w:rsidRPr="00A82BFD" w:rsidRDefault="00AC212B" w:rsidP="00D60DED">
      <w:pPr>
        <w:pStyle w:val="Normal1"/>
        <w:numPr>
          <w:ilvl w:val="1"/>
          <w:numId w:val="52"/>
        </w:numPr>
        <w:spacing w:line="240" w:lineRule="auto"/>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investīcijas </w:t>
      </w:r>
      <w:r w:rsidR="00377D7B" w:rsidRPr="00377D7B">
        <w:rPr>
          <w:rFonts w:ascii="Times New Roman" w:eastAsia="Times New Roman" w:hAnsi="Times New Roman" w:cs="Times New Roman"/>
          <w:sz w:val="24"/>
          <w:szCs w:val="24"/>
        </w:rPr>
        <w:t xml:space="preserve">P&amp;A </w:t>
      </w:r>
      <w:proofErr w:type="spellStart"/>
      <w:r w:rsidR="00377D7B" w:rsidRPr="00377D7B">
        <w:rPr>
          <w:rFonts w:ascii="Times New Roman" w:eastAsia="Times New Roman" w:hAnsi="Times New Roman" w:cs="Times New Roman"/>
          <w:sz w:val="24"/>
          <w:szCs w:val="24"/>
        </w:rPr>
        <w:t>cilvēkkapitāla</w:t>
      </w:r>
      <w:proofErr w:type="spellEnd"/>
      <w:r w:rsidR="00377D7B" w:rsidRPr="00377D7B">
        <w:rPr>
          <w:rFonts w:ascii="Times New Roman" w:eastAsia="Times New Roman" w:hAnsi="Times New Roman" w:cs="Times New Roman"/>
          <w:sz w:val="24"/>
          <w:szCs w:val="24"/>
        </w:rPr>
        <w:t xml:space="preserve"> stiprināšanā un ataudzē, lai nodrošinātu tautsaimniecības izaugsmei un transformācijai nepieciešamo pētniecības kapacitāti viedās specializācijas jomās vidējā termiņā, ieguldot </w:t>
      </w:r>
      <w:r w:rsidRPr="00930237">
        <w:rPr>
          <w:rFonts w:ascii="Times New Roman" w:eastAsia="Times New Roman" w:hAnsi="Times New Roman" w:cs="Times New Roman"/>
          <w:sz w:val="24"/>
          <w:szCs w:val="24"/>
        </w:rPr>
        <w:t xml:space="preserve">doktorantūras un </w:t>
      </w:r>
      <w:proofErr w:type="spellStart"/>
      <w:r w:rsidRPr="00930237">
        <w:rPr>
          <w:rFonts w:ascii="Times New Roman" w:eastAsia="Times New Roman" w:hAnsi="Times New Roman" w:cs="Times New Roman"/>
          <w:sz w:val="24"/>
          <w:szCs w:val="24"/>
        </w:rPr>
        <w:t>pēcdoktorantūras</w:t>
      </w:r>
      <w:proofErr w:type="spellEnd"/>
      <w:r w:rsidRPr="00930237">
        <w:rPr>
          <w:rFonts w:ascii="Times New Roman" w:eastAsia="Times New Roman" w:hAnsi="Times New Roman" w:cs="Times New Roman"/>
          <w:sz w:val="24"/>
          <w:szCs w:val="24"/>
        </w:rPr>
        <w:t xml:space="preserve"> pētniecības </w:t>
      </w:r>
      <w:proofErr w:type="spellStart"/>
      <w:r w:rsidRPr="00930237">
        <w:rPr>
          <w:rFonts w:ascii="Times New Roman" w:eastAsia="Times New Roman" w:hAnsi="Times New Roman" w:cs="Times New Roman"/>
          <w:sz w:val="24"/>
          <w:szCs w:val="24"/>
        </w:rPr>
        <w:t>grantos</w:t>
      </w:r>
      <w:proofErr w:type="spellEnd"/>
      <w:r w:rsidRPr="00930237">
        <w:rPr>
          <w:rFonts w:ascii="Times New Roman" w:eastAsia="Times New Roman" w:hAnsi="Times New Roman" w:cs="Times New Roman"/>
          <w:sz w:val="24"/>
          <w:szCs w:val="24"/>
        </w:rPr>
        <w:t xml:space="preserve"> un doktorantūras skolu kapacitātes un sadarbības stiprināšanā, </w:t>
      </w:r>
      <w:r w:rsidR="00377D7B" w:rsidRPr="00377D7B">
        <w:rPr>
          <w:rFonts w:ascii="Times New Roman" w:eastAsia="Times New Roman" w:hAnsi="Times New Roman" w:cs="Times New Roman"/>
          <w:sz w:val="24"/>
          <w:szCs w:val="24"/>
        </w:rPr>
        <w:t xml:space="preserve">veidojot tās par dinamiskām platformām, kur tiekas un veido sadarbību akadēmiskā un biznesa vide; kā arī investīcijas paredzētas </w:t>
      </w:r>
      <w:r w:rsidRPr="00930237">
        <w:rPr>
          <w:rFonts w:ascii="Times New Roman" w:eastAsia="Times New Roman" w:hAnsi="Times New Roman" w:cs="Times New Roman"/>
          <w:sz w:val="24"/>
          <w:szCs w:val="24"/>
        </w:rPr>
        <w:t xml:space="preserve">izcila ārvalstu </w:t>
      </w:r>
      <w:r w:rsidR="00377D7B">
        <w:rPr>
          <w:rFonts w:ascii="Times New Roman" w:eastAsia="Times New Roman" w:hAnsi="Times New Roman" w:cs="Times New Roman"/>
          <w:sz w:val="24"/>
          <w:szCs w:val="24"/>
        </w:rPr>
        <w:t>pētniecības</w:t>
      </w:r>
      <w:r w:rsidRPr="00930237">
        <w:rPr>
          <w:rFonts w:ascii="Times New Roman" w:eastAsia="Times New Roman" w:hAnsi="Times New Roman" w:cs="Times New Roman"/>
          <w:sz w:val="24"/>
          <w:szCs w:val="24"/>
        </w:rPr>
        <w:t xml:space="preserve"> personāla piesaistei</w:t>
      </w:r>
      <w:r w:rsidR="00377D7B">
        <w:rPr>
          <w:rFonts w:ascii="Times New Roman" w:eastAsia="Times New Roman" w:hAnsi="Times New Roman" w:cs="Times New Roman"/>
          <w:sz w:val="24"/>
          <w:szCs w:val="24"/>
        </w:rPr>
        <w:t>, kas ap sevi veido jauno zinātnieku kopienas (pamats nākotnes kapacitātei)</w:t>
      </w:r>
      <w:r w:rsidRPr="00930237">
        <w:rPr>
          <w:rFonts w:ascii="Times New Roman" w:eastAsia="Times New Roman" w:hAnsi="Times New Roman" w:cs="Times New Roman"/>
          <w:sz w:val="24"/>
          <w:szCs w:val="24"/>
        </w:rPr>
        <w:t xml:space="preserve"> Latvijas zinātnisko institūciju stratēģiskās specializācijas stiprināšanai, cilvēkresursu atjaunotnei un starptautiskai konkurētspējai </w:t>
      </w:r>
      <w:r w:rsidRPr="00A82BFD">
        <w:rPr>
          <w:rFonts w:ascii="Times New Roman" w:eastAsia="Times New Roman" w:hAnsi="Times New Roman" w:cs="Times New Roman"/>
          <w:sz w:val="24"/>
          <w:szCs w:val="24"/>
        </w:rPr>
        <w:t xml:space="preserve">un zināšanu apmaiņai, tostarp pārcelšanās pabalstiem; </w:t>
      </w:r>
    </w:p>
    <w:p w14:paraId="5F5072E0" w14:textId="237CDF47" w:rsidR="00AC212B" w:rsidRPr="00A82BFD" w:rsidRDefault="00AC212B" w:rsidP="00D60DED">
      <w:pPr>
        <w:pStyle w:val="Normal1"/>
        <w:numPr>
          <w:ilvl w:val="1"/>
          <w:numId w:val="52"/>
        </w:numPr>
        <w:spacing w:line="240" w:lineRule="auto"/>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 xml:space="preserve">zinātnieku un doktorantu mobilitātes, pieredzes apmaiņas un starptautisko sadarbību veicinošas aktivitātes, kas nodrošina pieredzes pārņemšanu, ārvalstu speciālistu un pieredzējušu zinātnieku piesaisti darbam Latvijas zinātnē un </w:t>
      </w:r>
      <w:proofErr w:type="spellStart"/>
      <w:r w:rsidRPr="00A82BFD">
        <w:rPr>
          <w:rFonts w:ascii="Times New Roman" w:eastAsia="Times New Roman" w:hAnsi="Times New Roman" w:cs="Times New Roman"/>
          <w:sz w:val="24"/>
          <w:szCs w:val="24"/>
        </w:rPr>
        <w:t>kopsadarbības</w:t>
      </w:r>
      <w:proofErr w:type="spellEnd"/>
      <w:r w:rsidRPr="00A82BFD">
        <w:rPr>
          <w:rFonts w:ascii="Times New Roman" w:eastAsia="Times New Roman" w:hAnsi="Times New Roman" w:cs="Times New Roman"/>
          <w:sz w:val="24"/>
          <w:szCs w:val="24"/>
        </w:rPr>
        <w:t xml:space="preserve"> projektu izstrādi un īstenošanu</w:t>
      </w:r>
      <w:r w:rsidR="001B0AF8" w:rsidRPr="00A82BFD">
        <w:rPr>
          <w:rFonts w:ascii="Times New Roman" w:eastAsia="Times New Roman" w:hAnsi="Times New Roman" w:cs="Times New Roman"/>
          <w:sz w:val="24"/>
          <w:szCs w:val="24"/>
        </w:rPr>
        <w:t>, t</w:t>
      </w:r>
      <w:r w:rsidR="00AC3040">
        <w:rPr>
          <w:rFonts w:ascii="Times New Roman" w:eastAsia="Times New Roman" w:hAnsi="Times New Roman" w:cs="Times New Roman"/>
          <w:sz w:val="24"/>
          <w:szCs w:val="24"/>
        </w:rPr>
        <w:t>.sk.,</w:t>
      </w:r>
      <w:r w:rsidR="001B0AF8" w:rsidRPr="00A82BFD">
        <w:rPr>
          <w:rFonts w:ascii="Times New Roman" w:eastAsia="Times New Roman" w:hAnsi="Times New Roman" w:cs="Times New Roman"/>
          <w:sz w:val="24"/>
          <w:szCs w:val="24"/>
        </w:rPr>
        <w:t xml:space="preserve"> veicinot projektu iesniegumu sagatavošanu un iesniegšanu programmā “Apvārsnis Eiropa”, “Digitālā Eiropa” u</w:t>
      </w:r>
      <w:r w:rsidR="00AE7FE4">
        <w:rPr>
          <w:rFonts w:ascii="Times New Roman" w:eastAsia="Times New Roman" w:hAnsi="Times New Roman" w:cs="Times New Roman"/>
          <w:sz w:val="24"/>
          <w:szCs w:val="24"/>
        </w:rPr>
        <w:t>.c.</w:t>
      </w:r>
      <w:r w:rsidR="001B0AF8" w:rsidRPr="00A82BFD">
        <w:rPr>
          <w:rFonts w:ascii="Times New Roman" w:eastAsia="Times New Roman" w:hAnsi="Times New Roman" w:cs="Times New Roman"/>
          <w:sz w:val="24"/>
          <w:szCs w:val="24"/>
        </w:rPr>
        <w:t xml:space="preserve"> ES programmās;</w:t>
      </w:r>
    </w:p>
    <w:p w14:paraId="2C53D6B7" w14:textId="60E45947" w:rsidR="00AC212B" w:rsidRPr="00A82BFD" w:rsidRDefault="00AC212B" w:rsidP="00D60DED">
      <w:pPr>
        <w:pStyle w:val="Normal1"/>
        <w:numPr>
          <w:ilvl w:val="1"/>
          <w:numId w:val="52"/>
        </w:numPr>
        <w:spacing w:line="240" w:lineRule="auto"/>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 xml:space="preserve">investīcijas studentu inovācijas, </w:t>
      </w:r>
      <w:proofErr w:type="spellStart"/>
      <w:r w:rsidRPr="00A82BFD">
        <w:rPr>
          <w:rFonts w:ascii="Times New Roman" w:eastAsia="Times New Roman" w:hAnsi="Times New Roman" w:cs="Times New Roman"/>
          <w:sz w:val="24"/>
          <w:szCs w:val="24"/>
        </w:rPr>
        <w:t>uzņēmējspēju</w:t>
      </w:r>
      <w:proofErr w:type="spellEnd"/>
      <w:r w:rsidRPr="00A82BFD">
        <w:rPr>
          <w:rFonts w:ascii="Times New Roman" w:eastAsia="Times New Roman" w:hAnsi="Times New Roman" w:cs="Times New Roman"/>
          <w:sz w:val="24"/>
          <w:szCs w:val="24"/>
        </w:rPr>
        <w:t xml:space="preserve">, tehnoloģiju un radošo prasmju pilnveidei </w:t>
      </w:r>
      <w:proofErr w:type="spellStart"/>
      <w:r w:rsidRPr="00A82BFD">
        <w:rPr>
          <w:rFonts w:ascii="Times New Roman" w:eastAsia="Times New Roman" w:hAnsi="Times New Roman" w:cs="Times New Roman"/>
          <w:sz w:val="24"/>
          <w:szCs w:val="24"/>
        </w:rPr>
        <w:t>kopsadarbībā</w:t>
      </w:r>
      <w:proofErr w:type="spellEnd"/>
      <w:r w:rsidRPr="00A82BFD">
        <w:rPr>
          <w:rFonts w:ascii="Times New Roman" w:eastAsia="Times New Roman" w:hAnsi="Times New Roman" w:cs="Times New Roman"/>
          <w:sz w:val="24"/>
          <w:szCs w:val="24"/>
        </w:rPr>
        <w:t xml:space="preserve"> ar industriju, fokusējoties uz zināšanu ietilpīgu produktu un pakalpojumu izstrādi, lai sekmētu radošumu un spējas inovācijas un uzņēmējdarbības jomā un nostiprinātu augstskolu kā zināšanu radīšanas, tehnoloģiju </w:t>
      </w:r>
      <w:proofErr w:type="spellStart"/>
      <w:r w:rsidRPr="00A82BFD">
        <w:rPr>
          <w:rFonts w:ascii="Times New Roman" w:eastAsia="Times New Roman" w:hAnsi="Times New Roman" w:cs="Times New Roman"/>
          <w:sz w:val="24"/>
          <w:szCs w:val="24"/>
        </w:rPr>
        <w:t>pārneses</w:t>
      </w:r>
      <w:proofErr w:type="spellEnd"/>
      <w:r w:rsidRPr="00A82BFD">
        <w:rPr>
          <w:rFonts w:ascii="Times New Roman" w:eastAsia="Times New Roman" w:hAnsi="Times New Roman" w:cs="Times New Roman"/>
          <w:sz w:val="24"/>
          <w:szCs w:val="24"/>
        </w:rPr>
        <w:t xml:space="preserve"> un inovācijas centrus gudrai izaugsmei.</w:t>
      </w:r>
    </w:p>
    <w:p w14:paraId="2760EE11" w14:textId="01AE5D32" w:rsidR="00AC212B" w:rsidRPr="00A82BFD"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A82BFD">
        <w:rPr>
          <w:rFonts w:ascii="Times New Roman" w:eastAsia="Times New Roman" w:hAnsi="Times New Roman" w:cs="Times New Roman"/>
          <w:b/>
          <w:sz w:val="24"/>
          <w:szCs w:val="24"/>
        </w:rPr>
        <w:t xml:space="preserve">Pētniecības </w:t>
      </w:r>
      <w:r w:rsidR="002834E0" w:rsidRPr="002834E0">
        <w:rPr>
          <w:rFonts w:ascii="Times New Roman" w:eastAsia="Times New Roman" w:hAnsi="Times New Roman" w:cs="Times New Roman"/>
          <w:b/>
          <w:sz w:val="24"/>
          <w:szCs w:val="24"/>
        </w:rPr>
        <w:t>kvalitātes paaugstināšana</w:t>
      </w:r>
      <w:r w:rsidRPr="00A82BFD">
        <w:rPr>
          <w:rFonts w:ascii="Times New Roman" w:eastAsia="Times New Roman" w:hAnsi="Times New Roman" w:cs="Times New Roman"/>
          <w:b/>
          <w:sz w:val="24"/>
          <w:szCs w:val="24"/>
        </w:rPr>
        <w:t>:</w:t>
      </w:r>
    </w:p>
    <w:p w14:paraId="4C99D5DF" w14:textId="678ADE2A" w:rsidR="00AC212B" w:rsidRPr="00930237" w:rsidRDefault="00AC212B" w:rsidP="007545BD">
      <w:pPr>
        <w:pStyle w:val="Normal1"/>
        <w:numPr>
          <w:ilvl w:val="0"/>
          <w:numId w:val="53"/>
        </w:numPr>
        <w:spacing w:line="240" w:lineRule="auto"/>
        <w:ind w:left="1134"/>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kompleks</w:t>
      </w:r>
      <w:r w:rsidR="00377D7B">
        <w:rPr>
          <w:rFonts w:ascii="Times New Roman" w:eastAsia="Times New Roman" w:hAnsi="Times New Roman" w:cs="Times New Roman"/>
          <w:sz w:val="24"/>
          <w:szCs w:val="24"/>
        </w:rPr>
        <w:t>s</w:t>
      </w:r>
      <w:r w:rsidRPr="00A82BFD">
        <w:rPr>
          <w:rFonts w:ascii="Times New Roman" w:eastAsia="Times New Roman" w:hAnsi="Times New Roman" w:cs="Times New Roman"/>
          <w:sz w:val="24"/>
          <w:szCs w:val="24"/>
        </w:rPr>
        <w:t xml:space="preserve"> atbalsta pasākumu klāst</w:t>
      </w:r>
      <w:r w:rsidR="00377D7B">
        <w:rPr>
          <w:rFonts w:ascii="Times New Roman" w:eastAsia="Times New Roman" w:hAnsi="Times New Roman" w:cs="Times New Roman"/>
          <w:sz w:val="24"/>
          <w:szCs w:val="24"/>
        </w:rPr>
        <w:t>s</w:t>
      </w:r>
      <w:r w:rsidRPr="00A82BFD">
        <w:rPr>
          <w:rFonts w:ascii="Times New Roman" w:eastAsia="Times New Roman" w:hAnsi="Times New Roman" w:cs="Times New Roman"/>
          <w:sz w:val="24"/>
          <w:szCs w:val="24"/>
        </w:rPr>
        <w:t xml:space="preserve"> starptautiskās sadarbības veicināšanai un sasaist</w:t>
      </w:r>
      <w:r w:rsidR="00377D7B">
        <w:rPr>
          <w:rFonts w:ascii="Times New Roman" w:eastAsia="Times New Roman" w:hAnsi="Times New Roman" w:cs="Times New Roman"/>
          <w:sz w:val="24"/>
          <w:szCs w:val="24"/>
        </w:rPr>
        <w:t>e</w:t>
      </w:r>
      <w:r w:rsidRPr="00A82BFD">
        <w:rPr>
          <w:rFonts w:ascii="Times New Roman" w:eastAsia="Times New Roman" w:hAnsi="Times New Roman" w:cs="Times New Roman"/>
          <w:sz w:val="24"/>
          <w:szCs w:val="24"/>
        </w:rPr>
        <w:t>i ar RIS3 specializācijas jomu attīstīšanu, tostarp līdzfinansējuma</w:t>
      </w:r>
      <w:r w:rsidRPr="00930237">
        <w:rPr>
          <w:rFonts w:ascii="Times New Roman" w:eastAsia="Times New Roman" w:hAnsi="Times New Roman" w:cs="Times New Roman"/>
          <w:sz w:val="24"/>
          <w:szCs w:val="24"/>
        </w:rPr>
        <w:t xml:space="preserve"> nodrošināšanu, resursu pārvietošanu, investīcijas dalībai Eiropas Partnerībās atbilstoši Latvijas stratēģiskajām prioritātēm, kā arī ar “Apvārsnis Eiropa” sinerģiskas un papildinošas</w:t>
      </w:r>
      <w:sdt>
        <w:sdtPr>
          <w:rPr>
            <w:rFonts w:ascii="Times New Roman" w:hAnsi="Times New Roman" w:cs="Times New Roman"/>
            <w:sz w:val="24"/>
            <w:szCs w:val="24"/>
          </w:rPr>
          <w:tag w:val="goog_rdk_8"/>
          <w:id w:val="2114017025"/>
        </w:sdtPr>
        <w:sdtEndPr/>
        <w:sdtContent/>
      </w:sdt>
      <w:r w:rsidRPr="00930237">
        <w:rPr>
          <w:rFonts w:ascii="Times New Roman" w:eastAsia="Times New Roman" w:hAnsi="Times New Roman" w:cs="Times New Roman"/>
          <w:sz w:val="24"/>
          <w:szCs w:val="24"/>
        </w:rPr>
        <w:t xml:space="preserve"> aktivitātes projektu mērogošanai un rezultātu ietekmes, aptveres paplašināšanai.</w:t>
      </w:r>
    </w:p>
    <w:p w14:paraId="01EBF70E" w14:textId="0550DF60" w:rsidR="00AC212B" w:rsidRPr="00930237" w:rsidRDefault="00AC212B" w:rsidP="007545BD">
      <w:pPr>
        <w:pStyle w:val="Normal1"/>
        <w:numPr>
          <w:ilvl w:val="0"/>
          <w:numId w:val="53"/>
        </w:numPr>
        <w:spacing w:line="240" w:lineRule="auto"/>
        <w:ind w:left="1134"/>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investīcijas P&amp;</w:t>
      </w:r>
      <w:r w:rsidR="006B7786">
        <w:rPr>
          <w:rFonts w:ascii="Times New Roman" w:eastAsia="Times New Roman" w:hAnsi="Times New Roman" w:cs="Times New Roman"/>
          <w:sz w:val="24"/>
          <w:szCs w:val="24"/>
        </w:rPr>
        <w:t>A</w:t>
      </w:r>
      <w:r w:rsidRPr="00930237">
        <w:rPr>
          <w:rFonts w:ascii="Times New Roman" w:eastAsia="Times New Roman" w:hAnsi="Times New Roman" w:cs="Times New Roman"/>
          <w:sz w:val="24"/>
          <w:szCs w:val="24"/>
        </w:rPr>
        <w:t xml:space="preserve"> pārvaldības un analītiskajā kapacitātē RIS3 vadībai un ieviešanas efektīvam monitoringam, tostarp stiprinot </w:t>
      </w:r>
      <w:r w:rsidR="00EC0A68" w:rsidRPr="00EC0A68">
        <w:rPr>
          <w:rFonts w:ascii="Times New Roman" w:eastAsia="Times New Roman" w:hAnsi="Times New Roman" w:cs="Times New Roman"/>
          <w:sz w:val="24"/>
          <w:szCs w:val="24"/>
        </w:rPr>
        <w:t xml:space="preserve">reģionālo dimensiju, </w:t>
      </w:r>
      <w:r w:rsidRPr="00930237">
        <w:rPr>
          <w:rFonts w:ascii="Times New Roman" w:eastAsia="Times New Roman" w:hAnsi="Times New Roman" w:cs="Times New Roman"/>
          <w:sz w:val="24"/>
          <w:szCs w:val="24"/>
        </w:rPr>
        <w:t>starptautiskos sakarus un pārstāvniecību, kā arī stratēģisko komunikāciju, t</w:t>
      </w:r>
      <w:r w:rsidR="00F65811">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sk</w:t>
      </w:r>
      <w:r w:rsidR="00F65811">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ar ieinteresētajām pusēm un plašāku sabiedrību; </w:t>
      </w:r>
    </w:p>
    <w:p w14:paraId="54718DDB" w14:textId="48216926" w:rsidR="00AC212B" w:rsidRPr="00930237" w:rsidRDefault="00AC212B" w:rsidP="00EA6097">
      <w:pPr>
        <w:pStyle w:val="Normal1"/>
        <w:numPr>
          <w:ilvl w:val="0"/>
          <w:numId w:val="53"/>
        </w:numPr>
        <w:spacing w:line="240" w:lineRule="auto"/>
        <w:ind w:left="1134"/>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RIS3 </w:t>
      </w:r>
      <w:r w:rsidR="00E9525A">
        <w:rPr>
          <w:rFonts w:ascii="Times New Roman" w:eastAsia="Times New Roman" w:hAnsi="Times New Roman" w:cs="Times New Roman"/>
          <w:sz w:val="24"/>
          <w:szCs w:val="24"/>
        </w:rPr>
        <w:t>P&amp;I</w:t>
      </w:r>
      <w:r w:rsidRPr="00930237">
        <w:rPr>
          <w:rFonts w:ascii="Times New Roman" w:eastAsia="Times New Roman" w:hAnsi="Times New Roman" w:cs="Times New Roman"/>
          <w:sz w:val="24"/>
          <w:szCs w:val="24"/>
        </w:rPr>
        <w:t xml:space="preserve"> centru attīstībai un izveidei</w:t>
      </w:r>
      <w:r w:rsidR="001B0AF8">
        <w:rPr>
          <w:rStyle w:val="FootnoteReference"/>
          <w:rFonts w:ascii="Times New Roman" w:eastAsia="Times New Roman" w:hAnsi="Times New Roman" w:cs="Times New Roman"/>
          <w:sz w:val="24"/>
          <w:szCs w:val="24"/>
        </w:rPr>
        <w:footnoteReference w:id="100"/>
      </w:r>
      <w:r w:rsidRPr="00930237">
        <w:rPr>
          <w:rFonts w:ascii="Times New Roman" w:eastAsia="Times New Roman" w:hAnsi="Times New Roman" w:cs="Times New Roman"/>
          <w:sz w:val="24"/>
          <w:szCs w:val="24"/>
        </w:rPr>
        <w:t>,</w:t>
      </w:r>
      <w:r w:rsidR="00377D7B">
        <w:rPr>
          <w:rFonts w:ascii="Times New Roman" w:eastAsia="Times New Roman" w:hAnsi="Times New Roman" w:cs="Times New Roman"/>
          <w:sz w:val="24"/>
          <w:szCs w:val="24"/>
        </w:rPr>
        <w:t xml:space="preserve"> kas </w:t>
      </w:r>
      <w:r w:rsidR="00377D7B" w:rsidRPr="00377D7B">
        <w:rPr>
          <w:rFonts w:ascii="Times New Roman" w:eastAsia="Times New Roman" w:hAnsi="Times New Roman" w:cs="Times New Roman"/>
          <w:sz w:val="24"/>
          <w:szCs w:val="24"/>
        </w:rPr>
        <w:t xml:space="preserve">balstīta Latvijas industrijas attīstības un transformācijas vajadzībās atbilstoši viedās specializācijas stratēģijai un pētnieku grupu </w:t>
      </w:r>
      <w:proofErr w:type="spellStart"/>
      <w:r w:rsidR="00377D7B" w:rsidRPr="00377D7B">
        <w:rPr>
          <w:rFonts w:ascii="Times New Roman" w:eastAsia="Times New Roman" w:hAnsi="Times New Roman" w:cs="Times New Roman"/>
          <w:sz w:val="24"/>
          <w:szCs w:val="24"/>
        </w:rPr>
        <w:t>kopsadarbībā</w:t>
      </w:r>
      <w:proofErr w:type="spellEnd"/>
      <w:r w:rsidR="00377D7B">
        <w:rPr>
          <w:rFonts w:ascii="Times New Roman" w:eastAsia="Times New Roman" w:hAnsi="Times New Roman" w:cs="Times New Roman"/>
          <w:sz w:val="24"/>
          <w:szCs w:val="24"/>
        </w:rPr>
        <w:t xml:space="preserve"> </w:t>
      </w:r>
      <w:sdt>
        <w:sdtPr>
          <w:rPr>
            <w:rFonts w:ascii="Times New Roman" w:hAnsi="Times New Roman" w:cs="Times New Roman"/>
          </w:rPr>
          <w:tag w:val="goog_rdk_83"/>
          <w:id w:val="-343009468"/>
        </w:sdtPr>
        <w:sdtEndPr/>
        <w:sdtContent>
          <w:r w:rsidRPr="00930237">
            <w:rPr>
              <w:rFonts w:ascii="Times New Roman" w:eastAsia="Times New Roman" w:hAnsi="Times New Roman" w:cs="Times New Roman"/>
              <w:color w:val="000000"/>
              <w:sz w:val="24"/>
              <w:szCs w:val="24"/>
            </w:rPr>
            <w:t xml:space="preserve"> </w:t>
          </w:r>
          <w:r w:rsidR="00377D7B">
            <w:rPr>
              <w:rFonts w:ascii="Times New Roman" w:eastAsia="Times New Roman" w:hAnsi="Times New Roman" w:cs="Times New Roman"/>
              <w:color w:val="000000"/>
              <w:sz w:val="24"/>
              <w:szCs w:val="24"/>
            </w:rPr>
            <w:t>(</w:t>
          </w:r>
          <w:r w:rsidRPr="00930237">
            <w:rPr>
              <w:rFonts w:ascii="Times New Roman" w:eastAsia="Times New Roman" w:hAnsi="Times New Roman" w:cs="Times New Roman"/>
              <w:color w:val="000000"/>
              <w:sz w:val="24"/>
              <w:szCs w:val="24"/>
            </w:rPr>
            <w:t>līdzīgi kā 2014.-2020.gadu plānošanas periodā tika izveidoti BBEC un CAMART2</w:t>
          </w:r>
          <w:r w:rsidR="00377D7B">
            <w:rPr>
              <w:rFonts w:ascii="Times New Roman" w:eastAsia="Times New Roman" w:hAnsi="Times New Roman" w:cs="Times New Roman"/>
              <w:color w:val="000000"/>
              <w:sz w:val="24"/>
              <w:szCs w:val="24"/>
            </w:rPr>
            <w:t>)</w:t>
          </w:r>
        </w:sdtContent>
      </w:sdt>
      <w:r w:rsidRPr="00930237">
        <w:rPr>
          <w:rFonts w:ascii="Times New Roman" w:eastAsia="Times New Roman" w:hAnsi="Times New Roman" w:cs="Times New Roman"/>
          <w:sz w:val="24"/>
          <w:szCs w:val="24"/>
        </w:rPr>
        <w:t>, investējot zinātnisko institūciju P&amp;</w:t>
      </w:r>
      <w:r w:rsidR="006B7786">
        <w:rPr>
          <w:rFonts w:ascii="Times New Roman" w:eastAsia="Times New Roman" w:hAnsi="Times New Roman" w:cs="Times New Roman"/>
          <w:sz w:val="24"/>
          <w:szCs w:val="24"/>
        </w:rPr>
        <w:t>A</w:t>
      </w:r>
      <w:r w:rsidRPr="00930237">
        <w:rPr>
          <w:rFonts w:ascii="Times New Roman" w:eastAsia="Times New Roman" w:hAnsi="Times New Roman" w:cs="Times New Roman"/>
          <w:sz w:val="24"/>
          <w:szCs w:val="24"/>
        </w:rPr>
        <w:t xml:space="preserve"> infrastruktūras attīstīšanā, tostarp demonstrācijas un testēšanas risinājumos, </w:t>
      </w:r>
      <w:r w:rsidRPr="00930237">
        <w:rPr>
          <w:rFonts w:ascii="Times New Roman" w:eastAsia="Times New Roman" w:hAnsi="Times New Roman" w:cs="Times New Roman"/>
          <w:sz w:val="24"/>
          <w:szCs w:val="24"/>
        </w:rPr>
        <w:lastRenderedPageBreak/>
        <w:t>sadarbības un tīklošanās</w:t>
      </w:r>
      <w:r w:rsidR="00377D7B">
        <w:rPr>
          <w:rFonts w:ascii="Times New Roman" w:eastAsia="Times New Roman" w:hAnsi="Times New Roman" w:cs="Times New Roman"/>
          <w:sz w:val="24"/>
          <w:szCs w:val="24"/>
        </w:rPr>
        <w:t xml:space="preserve"> </w:t>
      </w:r>
      <w:r w:rsidR="00377D7B" w:rsidRPr="00377D7B">
        <w:rPr>
          <w:rFonts w:ascii="Times New Roman" w:eastAsia="Times New Roman" w:hAnsi="Times New Roman" w:cs="Times New Roman"/>
          <w:sz w:val="24"/>
          <w:szCs w:val="24"/>
        </w:rPr>
        <w:t>(</w:t>
      </w:r>
      <w:proofErr w:type="spellStart"/>
      <w:r w:rsidR="00377D7B" w:rsidRPr="00377D7B">
        <w:rPr>
          <w:rFonts w:ascii="Times New Roman" w:eastAsia="Times New Roman" w:hAnsi="Times New Roman" w:cs="Times New Roman"/>
          <w:sz w:val="24"/>
          <w:szCs w:val="24"/>
        </w:rPr>
        <w:t>outreach</w:t>
      </w:r>
      <w:proofErr w:type="spellEnd"/>
      <w:r w:rsidR="00377D7B" w:rsidRPr="00377D7B">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pasākumos</w:t>
      </w:r>
      <w:r w:rsidR="00EA6097">
        <w:rPr>
          <w:rFonts w:ascii="Times New Roman" w:eastAsia="Times New Roman" w:hAnsi="Times New Roman" w:cs="Times New Roman"/>
          <w:sz w:val="24"/>
          <w:szCs w:val="24"/>
        </w:rPr>
        <w:t xml:space="preserve">, </w:t>
      </w:r>
      <w:r w:rsidR="00EA6097" w:rsidRPr="00EA6097">
        <w:rPr>
          <w:rFonts w:ascii="Times New Roman" w:eastAsia="Times New Roman" w:hAnsi="Times New Roman" w:cs="Times New Roman"/>
          <w:sz w:val="24"/>
          <w:szCs w:val="24"/>
        </w:rPr>
        <w:t>kā arī zināšanu un pētniecības rezultātu plašākai nodošanai tautsaimniecības un</w:t>
      </w:r>
      <w:r w:rsidRPr="00930237">
        <w:rPr>
          <w:rFonts w:ascii="Times New Roman" w:eastAsia="Times New Roman" w:hAnsi="Times New Roman" w:cs="Times New Roman"/>
          <w:sz w:val="24"/>
          <w:szCs w:val="24"/>
        </w:rPr>
        <w:t xml:space="preserve"> RIS3 specializācijas jomu un horizontālo prioritāšu (t</w:t>
      </w:r>
      <w:r w:rsidR="00AC3040">
        <w:rPr>
          <w:rFonts w:ascii="Times New Roman" w:eastAsia="Times New Roman" w:hAnsi="Times New Roman" w:cs="Times New Roman"/>
          <w:sz w:val="24"/>
          <w:szCs w:val="24"/>
        </w:rPr>
        <w:t>.sk.</w:t>
      </w:r>
      <w:r w:rsidRPr="00930237">
        <w:rPr>
          <w:rFonts w:ascii="Times New Roman" w:eastAsia="Times New Roman" w:hAnsi="Times New Roman" w:cs="Times New Roman"/>
          <w:sz w:val="24"/>
          <w:szCs w:val="24"/>
        </w:rPr>
        <w:t xml:space="preserve"> radošo industriju) izaugsmei, balstoties starptautisk</w:t>
      </w:r>
      <w:r w:rsidR="00EA6097">
        <w:rPr>
          <w:rFonts w:ascii="Times New Roman" w:eastAsia="Times New Roman" w:hAnsi="Times New Roman" w:cs="Times New Roman"/>
          <w:sz w:val="24"/>
          <w:szCs w:val="24"/>
        </w:rPr>
        <w:t>ā</w:t>
      </w:r>
      <w:r w:rsidRPr="00930237">
        <w:rPr>
          <w:rFonts w:ascii="Times New Roman" w:eastAsia="Times New Roman" w:hAnsi="Times New Roman" w:cs="Times New Roman"/>
          <w:sz w:val="24"/>
          <w:szCs w:val="24"/>
        </w:rPr>
        <w:t xml:space="preserve"> </w:t>
      </w:r>
      <w:proofErr w:type="spellStart"/>
      <w:r w:rsidRPr="00930237">
        <w:rPr>
          <w:rFonts w:ascii="Times New Roman" w:eastAsia="Times New Roman" w:hAnsi="Times New Roman" w:cs="Times New Roman"/>
          <w:sz w:val="24"/>
          <w:szCs w:val="24"/>
        </w:rPr>
        <w:t>līmeņ</w:t>
      </w:r>
      <w:r w:rsidR="00EA6097">
        <w:rPr>
          <w:rFonts w:ascii="Times New Roman" w:eastAsia="Times New Roman" w:hAnsi="Times New Roman" w:cs="Times New Roman"/>
          <w:sz w:val="24"/>
          <w:szCs w:val="24"/>
        </w:rPr>
        <w:t>ī</w:t>
      </w:r>
      <w:proofErr w:type="spellEnd"/>
      <w:r w:rsidRPr="00930237">
        <w:rPr>
          <w:rFonts w:ascii="Times New Roman" w:eastAsia="Times New Roman" w:hAnsi="Times New Roman" w:cs="Times New Roman"/>
          <w:sz w:val="24"/>
          <w:szCs w:val="24"/>
        </w:rPr>
        <w:t xml:space="preserve"> </w:t>
      </w:r>
      <w:proofErr w:type="spellStart"/>
      <w:r w:rsidR="00EA6097">
        <w:rPr>
          <w:rFonts w:ascii="Times New Roman" w:eastAsia="Times New Roman" w:hAnsi="Times New Roman" w:cs="Times New Roman"/>
          <w:sz w:val="24"/>
          <w:szCs w:val="24"/>
        </w:rPr>
        <w:t>konkurētspēījģā</w:t>
      </w:r>
      <w:proofErr w:type="spellEnd"/>
      <w:r w:rsidR="00EA6097">
        <w:rPr>
          <w:rFonts w:ascii="Times New Roman" w:eastAsia="Times New Roman" w:hAnsi="Times New Roman" w:cs="Times New Roman"/>
          <w:sz w:val="24"/>
          <w:szCs w:val="24"/>
        </w:rPr>
        <w:t xml:space="preserve"> zinātnē </w:t>
      </w:r>
      <w:r w:rsidRPr="00930237">
        <w:rPr>
          <w:rFonts w:ascii="Times New Roman" w:eastAsia="Times New Roman" w:hAnsi="Times New Roman" w:cs="Times New Roman"/>
          <w:sz w:val="24"/>
          <w:szCs w:val="24"/>
        </w:rPr>
        <w:t xml:space="preserve"> un starptautiskos </w:t>
      </w:r>
      <w:r w:rsidR="00423E1D" w:rsidRPr="00423E1D">
        <w:rPr>
          <w:rFonts w:ascii="Times New Roman" w:eastAsia="Times New Roman" w:hAnsi="Times New Roman" w:cs="Times New Roman"/>
          <w:sz w:val="24"/>
          <w:szCs w:val="24"/>
        </w:rPr>
        <w:t>pētniecības un inovāciju</w:t>
      </w:r>
      <w:r w:rsidR="00423E1D">
        <w:rPr>
          <w:rFonts w:eastAsia="Times New Roman"/>
          <w:color w:val="000000"/>
          <w:szCs w:val="24"/>
        </w:rPr>
        <w:t xml:space="preserve"> </w:t>
      </w:r>
      <w:r w:rsidRPr="00930237">
        <w:rPr>
          <w:rFonts w:ascii="Times New Roman" w:eastAsia="Times New Roman" w:hAnsi="Times New Roman" w:cs="Times New Roman"/>
          <w:sz w:val="24"/>
          <w:szCs w:val="24"/>
        </w:rPr>
        <w:t>sadarbības tīklos</w:t>
      </w:r>
      <w:r w:rsidR="00EA6097">
        <w:rPr>
          <w:rFonts w:ascii="Times New Roman" w:eastAsia="Times New Roman" w:hAnsi="Times New Roman" w:cs="Times New Roman"/>
          <w:sz w:val="24"/>
          <w:szCs w:val="24"/>
        </w:rPr>
        <w:t xml:space="preserve">. </w:t>
      </w:r>
      <w:r w:rsidR="00EA6097" w:rsidRPr="00EA6097">
        <w:rPr>
          <w:rFonts w:ascii="Times New Roman" w:eastAsia="Times New Roman" w:hAnsi="Times New Roman" w:cs="Times New Roman"/>
          <w:sz w:val="24"/>
          <w:szCs w:val="24"/>
        </w:rPr>
        <w:t xml:space="preserve">RIS3 </w:t>
      </w:r>
      <w:r w:rsidR="00E9525A">
        <w:rPr>
          <w:rFonts w:ascii="Times New Roman" w:eastAsia="Times New Roman" w:hAnsi="Times New Roman" w:cs="Times New Roman"/>
          <w:sz w:val="24"/>
          <w:szCs w:val="24"/>
        </w:rPr>
        <w:t>P&amp;I</w:t>
      </w:r>
      <w:r w:rsidR="00EA6097" w:rsidRPr="00EA6097">
        <w:rPr>
          <w:rFonts w:ascii="Times New Roman" w:eastAsia="Times New Roman" w:hAnsi="Times New Roman" w:cs="Times New Roman"/>
          <w:sz w:val="24"/>
          <w:szCs w:val="24"/>
        </w:rPr>
        <w:t xml:space="preserve"> centri veidojas kā pētnieku grupu sadarbības platformas, neveidojot jaunas institūcijas</w:t>
      </w:r>
      <w:r w:rsidRPr="00930237">
        <w:rPr>
          <w:rFonts w:ascii="Times New Roman" w:eastAsia="Times New Roman" w:hAnsi="Times New Roman" w:cs="Times New Roman"/>
          <w:sz w:val="24"/>
          <w:szCs w:val="24"/>
        </w:rPr>
        <w:t>.</w:t>
      </w:r>
    </w:p>
    <w:p w14:paraId="235BE620" w14:textId="09FE89B2"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Pētījumi sabiedrības un ekonomikas transformācijai:</w:t>
      </w:r>
      <w:r w:rsidRPr="00930237">
        <w:rPr>
          <w:rFonts w:ascii="Times New Roman" w:eastAsia="Times New Roman" w:hAnsi="Times New Roman" w:cs="Times New Roman"/>
          <w:sz w:val="24"/>
          <w:szCs w:val="24"/>
        </w:rPr>
        <w:t xml:space="preserve"> investīcijas praktiskas ievirzes un sadarbības pētījumos</w:t>
      </w:r>
      <w:r w:rsidR="00C13D47">
        <w:rPr>
          <w:rStyle w:val="FootnoteReference"/>
          <w:rFonts w:ascii="Times New Roman" w:eastAsia="Times New Roman" w:hAnsi="Times New Roman" w:cs="Times New Roman"/>
          <w:sz w:val="24"/>
          <w:szCs w:val="24"/>
        </w:rPr>
        <w:footnoteReference w:id="101"/>
      </w:r>
      <w:r w:rsidRPr="00930237">
        <w:rPr>
          <w:rFonts w:ascii="Times New Roman" w:eastAsia="Times New Roman" w:hAnsi="Times New Roman" w:cs="Times New Roman"/>
          <w:sz w:val="24"/>
          <w:szCs w:val="24"/>
        </w:rPr>
        <w:t>, kas virza Latvijas RIS3 specializācijas jomu attīstību un tautsaimniecības transformāciju par labu produktiem ar augstu pievienoto vērtību, kā arī risina sabiedrības izaicinājumus globālo izaicinājumu kontekstā.</w:t>
      </w:r>
    </w:p>
    <w:p w14:paraId="179822C2" w14:textId="7C5110CD"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 xml:space="preserve">Zinātniskās darbības </w:t>
      </w:r>
      <w:proofErr w:type="spellStart"/>
      <w:r w:rsidRPr="00930237">
        <w:rPr>
          <w:rFonts w:ascii="Times New Roman" w:eastAsia="Times New Roman" w:hAnsi="Times New Roman" w:cs="Times New Roman"/>
          <w:b/>
          <w:sz w:val="24"/>
          <w:szCs w:val="24"/>
        </w:rPr>
        <w:t>digitalizācija</w:t>
      </w:r>
      <w:proofErr w:type="spellEnd"/>
      <w:r w:rsidRPr="00930237">
        <w:rPr>
          <w:rFonts w:ascii="Times New Roman" w:eastAsia="Times New Roman" w:hAnsi="Times New Roman" w:cs="Times New Roman"/>
          <w:b/>
          <w:sz w:val="24"/>
          <w:szCs w:val="24"/>
        </w:rPr>
        <w:t xml:space="preserve"> un dalība Eiropas Atvērtajā zinātnes mākonī: </w:t>
      </w:r>
      <w:r w:rsidRPr="00930237">
        <w:rPr>
          <w:rFonts w:ascii="Times New Roman" w:eastAsia="Times New Roman" w:hAnsi="Times New Roman" w:cs="Times New Roman"/>
          <w:sz w:val="24"/>
          <w:szCs w:val="24"/>
        </w:rPr>
        <w:t>investīcijas vietējo digitālo infrastruktūru modernizācijā un dalīb</w:t>
      </w:r>
      <w:r w:rsidR="006B7786">
        <w:rPr>
          <w:rFonts w:ascii="Times New Roman" w:eastAsia="Times New Roman" w:hAnsi="Times New Roman" w:cs="Times New Roman"/>
          <w:sz w:val="24"/>
          <w:szCs w:val="24"/>
        </w:rPr>
        <w:t>ai</w:t>
      </w:r>
      <w:r w:rsidRPr="00930237">
        <w:rPr>
          <w:rFonts w:ascii="Times New Roman" w:eastAsia="Times New Roman" w:hAnsi="Times New Roman" w:cs="Times New Roman"/>
          <w:sz w:val="24"/>
          <w:szCs w:val="24"/>
        </w:rPr>
        <w:t xml:space="preserve"> Eiropas Atvērtajā zinātnes mākonī, attālināto pakalpojumu iegādē, kompetenču pilnveidē un </w:t>
      </w:r>
      <w:proofErr w:type="spellStart"/>
      <w:r w:rsidRPr="00930237">
        <w:rPr>
          <w:rFonts w:ascii="Times New Roman" w:eastAsia="Times New Roman" w:hAnsi="Times New Roman" w:cs="Times New Roman"/>
          <w:sz w:val="24"/>
          <w:szCs w:val="24"/>
        </w:rPr>
        <w:t>digitalizācijas</w:t>
      </w:r>
      <w:proofErr w:type="spellEnd"/>
      <w:r w:rsidRPr="00930237">
        <w:rPr>
          <w:rFonts w:ascii="Times New Roman" w:eastAsia="Times New Roman" w:hAnsi="Times New Roman" w:cs="Times New Roman"/>
          <w:sz w:val="24"/>
          <w:szCs w:val="24"/>
        </w:rPr>
        <w:t xml:space="preserve"> veicināšanas pasākumos, kā arī Eiropas Atvērtā zinātnes mākoņa Partnerībās un dalībai Eiropas reģionālos kopprojektos.</w:t>
      </w:r>
    </w:p>
    <w:p w14:paraId="427A2ABE" w14:textId="442C0A16"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 xml:space="preserve">Galvenās </w:t>
      </w:r>
      <w:proofErr w:type="spellStart"/>
      <w:r w:rsidRPr="00930237">
        <w:rPr>
          <w:rFonts w:ascii="Times New Roman" w:eastAsia="Times New Roman" w:hAnsi="Times New Roman" w:cs="Times New Roman"/>
          <w:b/>
          <w:sz w:val="24"/>
          <w:szCs w:val="24"/>
        </w:rPr>
        <w:t>mērķgrupas</w:t>
      </w:r>
      <w:proofErr w:type="spellEnd"/>
      <w:r w:rsidRPr="00930237">
        <w:rPr>
          <w:rFonts w:ascii="Times New Roman" w:eastAsia="Times New Roman" w:hAnsi="Times New Roman" w:cs="Times New Roman"/>
          <w:b/>
          <w:sz w:val="24"/>
          <w:szCs w:val="24"/>
        </w:rPr>
        <w:t>:</w:t>
      </w:r>
      <w:r w:rsidRPr="00930237">
        <w:rPr>
          <w:rFonts w:ascii="Times New Roman" w:eastAsia="Times New Roman" w:hAnsi="Times New Roman" w:cs="Times New Roman"/>
          <w:sz w:val="24"/>
          <w:szCs w:val="24"/>
        </w:rPr>
        <w:t xml:space="preserve"> </w:t>
      </w:r>
      <w:r w:rsidR="00DD69EB">
        <w:rPr>
          <w:rFonts w:ascii="Times New Roman" w:eastAsia="Times New Roman" w:hAnsi="Times New Roman" w:cs="Times New Roman"/>
          <w:sz w:val="24"/>
          <w:szCs w:val="24"/>
        </w:rPr>
        <w:t>Augstskolas</w:t>
      </w:r>
      <w:r w:rsidRPr="00930237">
        <w:rPr>
          <w:rFonts w:ascii="Times New Roman" w:eastAsia="Times New Roman" w:hAnsi="Times New Roman" w:cs="Times New Roman"/>
          <w:sz w:val="24"/>
          <w:szCs w:val="24"/>
        </w:rPr>
        <w:t xml:space="preserve">, </w:t>
      </w:r>
      <w:r w:rsidR="00DD69EB">
        <w:rPr>
          <w:rFonts w:ascii="Times New Roman" w:eastAsia="Times New Roman" w:hAnsi="Times New Roman" w:cs="Times New Roman"/>
          <w:sz w:val="24"/>
          <w:szCs w:val="24"/>
        </w:rPr>
        <w:t xml:space="preserve">koledžas, </w:t>
      </w:r>
      <w:r w:rsidRPr="00930237">
        <w:rPr>
          <w:rFonts w:ascii="Times New Roman" w:eastAsia="Times New Roman" w:hAnsi="Times New Roman" w:cs="Times New Roman"/>
          <w:sz w:val="24"/>
          <w:szCs w:val="24"/>
        </w:rPr>
        <w:t xml:space="preserve">studējošie, akadēmiskais personāls, zinātniskais personāls, zinātniskās institūcijas, </w:t>
      </w:r>
      <w:r w:rsidR="00DD69EB">
        <w:rPr>
          <w:rFonts w:ascii="Times New Roman" w:eastAsia="Times New Roman" w:hAnsi="Times New Roman" w:cs="Times New Roman"/>
          <w:sz w:val="24"/>
          <w:szCs w:val="24"/>
        </w:rPr>
        <w:t>saimnieciskās darbības veicēji</w:t>
      </w:r>
      <w:r w:rsidRPr="00930237">
        <w:rPr>
          <w:rFonts w:ascii="Times New Roman" w:eastAsia="Times New Roman" w:hAnsi="Times New Roman" w:cs="Times New Roman"/>
          <w:sz w:val="24"/>
          <w:szCs w:val="24"/>
        </w:rPr>
        <w:t>, pētniecības un inovācijas izcilības centri, pētniecībā un inovācijās strādājošās personas, par P&amp;</w:t>
      </w:r>
      <w:r w:rsidR="006B7786">
        <w:rPr>
          <w:rFonts w:ascii="Times New Roman" w:eastAsia="Times New Roman" w:hAnsi="Times New Roman" w:cs="Times New Roman"/>
          <w:sz w:val="24"/>
          <w:szCs w:val="24"/>
        </w:rPr>
        <w:t>A</w:t>
      </w:r>
      <w:r w:rsidRPr="00930237">
        <w:rPr>
          <w:rFonts w:ascii="Times New Roman" w:eastAsia="Times New Roman" w:hAnsi="Times New Roman" w:cs="Times New Roman"/>
          <w:sz w:val="24"/>
          <w:szCs w:val="24"/>
        </w:rPr>
        <w:t xml:space="preserve"> politikas plānošanu un ieviešanu atbildīgās iestādes.</w:t>
      </w:r>
    </w:p>
    <w:p w14:paraId="63C692B0" w14:textId="34D4E284"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Darbības, kas nodrošina vienlīdzību, iekļaušanu un nediskrimināciju: </w:t>
      </w:r>
      <w:r w:rsidR="00DD69EB" w:rsidRPr="00DD69EB">
        <w:rPr>
          <w:rFonts w:ascii="Times New Roman" w:hAnsi="Times New Roman" w:cs="Times New Roman"/>
          <w:noProof/>
          <w:sz w:val="24"/>
          <w:szCs w:val="24"/>
        </w:rPr>
        <w:t xml:space="preserve">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 </w:t>
      </w:r>
    </w:p>
    <w:p w14:paraId="53F657B5" w14:textId="5D14D0D0"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hAnsi="Times New Roman" w:cs="Times New Roman"/>
          <w:sz w:val="24"/>
          <w:szCs w:val="24"/>
          <w:shd w:val="clear" w:color="auto" w:fill="FFFFFF"/>
        </w:rPr>
        <w:t>Visa Latvijas teritorija. Iespējama sadarbība ar ārvalsts zinātniskajām institūcijām un augstākās izglītības institūcijām gan ES mērogā, gan pasaules mērogā.</w:t>
      </w:r>
    </w:p>
    <w:p w14:paraId="2C8F9891" w14:textId="339CB126"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hAnsi="Times New Roman" w:cs="Times New Roman"/>
          <w:sz w:val="24"/>
          <w:szCs w:val="24"/>
          <w:shd w:val="clear" w:color="auto" w:fill="FFFFFF"/>
        </w:rPr>
        <w:t>Projektu īstenošanā iespējama  sadarbība ar ārvalsts zinātniskajām institūcijām un augstākās izglītības institūcijām ES mērogā, t</w:t>
      </w:r>
      <w:r w:rsidR="00AC3040">
        <w:rPr>
          <w:rFonts w:ascii="Times New Roman" w:hAnsi="Times New Roman" w:cs="Times New Roman"/>
          <w:sz w:val="24"/>
          <w:szCs w:val="24"/>
          <w:shd w:val="clear" w:color="auto" w:fill="FFFFFF"/>
        </w:rPr>
        <w:t>.sk.</w:t>
      </w:r>
      <w:r w:rsidRPr="00930237">
        <w:rPr>
          <w:rFonts w:ascii="Times New Roman" w:hAnsi="Times New Roman" w:cs="Times New Roman"/>
          <w:sz w:val="24"/>
          <w:szCs w:val="24"/>
          <w:shd w:val="clear" w:color="auto" w:fill="FFFFFF"/>
        </w:rPr>
        <w:t xml:space="preserve"> Baltijas reģionā, kā arī pasaules mērogā.</w:t>
      </w:r>
    </w:p>
    <w:p w14:paraId="1BDCB60A" w14:textId="53AB5A71" w:rsidR="00AC212B" w:rsidRPr="00930237" w:rsidRDefault="0002461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noProof/>
          <w:sz w:val="24"/>
          <w:szCs w:val="24"/>
        </w:rPr>
        <w:t>F</w:t>
      </w:r>
      <w:r w:rsidR="00AC212B" w:rsidRPr="00930237">
        <w:rPr>
          <w:rFonts w:ascii="Times New Roman" w:hAnsi="Times New Roman" w:cs="Times New Roman"/>
          <w:b/>
          <w:noProof/>
          <w:sz w:val="24"/>
          <w:szCs w:val="24"/>
        </w:rPr>
        <w:t xml:space="preserve">inanšu instrumenti: </w:t>
      </w:r>
      <w:r w:rsidR="002834E0">
        <w:rPr>
          <w:rFonts w:ascii="Times New Roman" w:hAnsi="Times New Roman" w:cs="Times New Roman"/>
          <w:noProof/>
          <w:sz w:val="24"/>
          <w:szCs w:val="24"/>
        </w:rPr>
        <w:t>N/A</w:t>
      </w:r>
    </w:p>
    <w:p w14:paraId="29267D51" w14:textId="77777777" w:rsidR="00AC212B" w:rsidRPr="00930237" w:rsidRDefault="00AC212B" w:rsidP="00AC212B">
      <w:pPr>
        <w:spacing w:before="0" w:after="0"/>
        <w:rPr>
          <w:b/>
          <w:noProof/>
          <w:szCs w:val="24"/>
        </w:rPr>
      </w:pPr>
    </w:p>
    <w:p w14:paraId="44A25D6C" w14:textId="50304C9D"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1.1.2.SAM “Prasmju attīstīšana viedās specializācijas,  industriālās pārejas un uzņēmējdarbības veicināšanai”</w:t>
      </w:r>
    </w:p>
    <w:p w14:paraId="23E6DFA3" w14:textId="77777777" w:rsidR="00AC212B" w:rsidRPr="00930237" w:rsidRDefault="00AC212B" w:rsidP="007545BD">
      <w:pPr>
        <w:pStyle w:val="Normal1"/>
        <w:numPr>
          <w:ilvl w:val="0"/>
          <w:numId w:val="60"/>
        </w:numPr>
        <w:spacing w:line="240" w:lineRule="auto"/>
        <w:ind w:left="567" w:hanging="567"/>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Atbalstāmās darbības: </w:t>
      </w:r>
    </w:p>
    <w:p w14:paraId="792EDC3A" w14:textId="3DCEBBCF" w:rsidR="007C1FBC" w:rsidRDefault="00476CBE"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0513E6">
        <w:rPr>
          <w:rFonts w:ascii="Times New Roman" w:eastAsia="Times New Roman" w:hAnsi="Times New Roman" w:cs="Times New Roman"/>
          <w:b/>
          <w:bCs/>
          <w:sz w:val="24"/>
          <w:szCs w:val="24"/>
        </w:rPr>
        <w:t>A</w:t>
      </w:r>
      <w:r w:rsidR="00AC212B" w:rsidRPr="000513E6">
        <w:rPr>
          <w:rFonts w:ascii="Times New Roman" w:eastAsia="Times New Roman" w:hAnsi="Times New Roman" w:cs="Times New Roman"/>
          <w:b/>
          <w:bCs/>
          <w:sz w:val="24"/>
          <w:szCs w:val="24"/>
        </w:rPr>
        <w:t>ugsta līmeņa digitālo prasmju nodrošināšana</w:t>
      </w:r>
      <w:r w:rsidR="00DD69EB" w:rsidRPr="000513E6">
        <w:rPr>
          <w:rFonts w:ascii="Times New Roman" w:eastAsia="Times New Roman" w:hAnsi="Times New Roman" w:cs="Times New Roman"/>
          <w:b/>
          <w:bCs/>
          <w:sz w:val="24"/>
          <w:szCs w:val="24"/>
        </w:rPr>
        <w:t xml:space="preserve"> RIS3 jomās</w:t>
      </w:r>
      <w:r w:rsidR="00E24842">
        <w:rPr>
          <w:rFonts w:ascii="Times New Roman" w:eastAsia="Times New Roman" w:hAnsi="Times New Roman" w:cs="Times New Roman"/>
          <w:b/>
          <w:bCs/>
          <w:sz w:val="24"/>
          <w:szCs w:val="24"/>
        </w:rPr>
        <w:t>-</w:t>
      </w:r>
      <w:r w:rsidR="00AC212B" w:rsidRPr="00930237">
        <w:rPr>
          <w:rFonts w:ascii="Times New Roman" w:eastAsia="Times New Roman" w:hAnsi="Times New Roman" w:cs="Times New Roman"/>
          <w:sz w:val="24"/>
          <w:szCs w:val="24"/>
        </w:rPr>
        <w:t xml:space="preserve"> mācību atbalst</w:t>
      </w:r>
      <w:r w:rsidR="00E24842">
        <w:rPr>
          <w:rFonts w:ascii="Times New Roman" w:eastAsia="Times New Roman" w:hAnsi="Times New Roman" w:cs="Times New Roman"/>
          <w:sz w:val="24"/>
          <w:szCs w:val="24"/>
        </w:rPr>
        <w:t>s</w:t>
      </w:r>
      <w:r w:rsidR="00AC212B" w:rsidRPr="00930237">
        <w:rPr>
          <w:rFonts w:ascii="Times New Roman" w:eastAsia="Times New Roman" w:hAnsi="Times New Roman" w:cs="Times New Roman"/>
          <w:sz w:val="24"/>
          <w:szCs w:val="24"/>
        </w:rPr>
        <w:t xml:space="preserve"> augsta līmeņa digitālo prasmju apguvei</w:t>
      </w:r>
      <w:r w:rsidR="00E24842">
        <w:rPr>
          <w:rFonts w:ascii="Times New Roman" w:eastAsia="Times New Roman" w:hAnsi="Times New Roman" w:cs="Times New Roman"/>
          <w:sz w:val="24"/>
          <w:szCs w:val="24"/>
        </w:rPr>
        <w:t xml:space="preserve">, </w:t>
      </w:r>
      <w:r w:rsidR="00E24842" w:rsidRPr="00E24842">
        <w:rPr>
          <w:rFonts w:ascii="Times New Roman" w:eastAsia="Times New Roman" w:hAnsi="Times New Roman" w:cs="Times New Roman"/>
          <w:sz w:val="24"/>
          <w:szCs w:val="24"/>
        </w:rPr>
        <w:t xml:space="preserve">tostarp bioinformātikas, </w:t>
      </w:r>
      <w:proofErr w:type="spellStart"/>
      <w:r w:rsidR="00E24842" w:rsidRPr="00E24842">
        <w:rPr>
          <w:rFonts w:ascii="Times New Roman" w:eastAsia="Times New Roman" w:hAnsi="Times New Roman" w:cs="Times New Roman"/>
          <w:sz w:val="24"/>
          <w:szCs w:val="24"/>
        </w:rPr>
        <w:t>kiberdrošības</w:t>
      </w:r>
      <w:proofErr w:type="spellEnd"/>
      <w:r w:rsidR="00E24842" w:rsidRPr="00E24842">
        <w:rPr>
          <w:rFonts w:ascii="Times New Roman" w:eastAsia="Times New Roman" w:hAnsi="Times New Roman" w:cs="Times New Roman"/>
          <w:sz w:val="24"/>
          <w:szCs w:val="24"/>
        </w:rPr>
        <w:t xml:space="preserve"> un mākslīgā intelekta jomā</w:t>
      </w:r>
      <w:r w:rsidR="00E24842">
        <w:rPr>
          <w:rFonts w:ascii="Times New Roman" w:eastAsia="Times New Roman" w:hAnsi="Times New Roman" w:cs="Times New Roman"/>
          <w:sz w:val="24"/>
          <w:szCs w:val="24"/>
        </w:rPr>
        <w:t>,</w:t>
      </w:r>
      <w:r w:rsidR="000513E6">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starptautiska līmeņa datorzinātņu studiju programmās</w:t>
      </w:r>
      <w:r w:rsidR="00E24842" w:rsidRPr="00E24842">
        <w:t xml:space="preserve"> </w:t>
      </w:r>
      <w:sdt>
        <w:sdtPr>
          <w:rPr>
            <w:rFonts w:ascii="Times New Roman" w:eastAsia="Times New Roman" w:hAnsi="Times New Roman" w:cs="Times New Roman"/>
            <w:sz w:val="24"/>
            <w:szCs w:val="24"/>
          </w:rPr>
          <w:tag w:val="goog_rdk_20"/>
          <w:id w:val="-2138097738"/>
        </w:sdtPr>
        <w:sdtEndPr/>
        <w:sdtContent>
          <w:r w:rsidR="00E24842" w:rsidRPr="00E24842">
            <w:rPr>
              <w:rFonts w:ascii="Times New Roman" w:eastAsia="Times New Roman" w:hAnsi="Times New Roman" w:cs="Times New Roman"/>
              <w:sz w:val="24"/>
              <w:szCs w:val="24"/>
            </w:rPr>
            <w:t xml:space="preserve"> akadēmiskajam un zinātniskajam personālam </w:t>
          </w:r>
          <w:proofErr w:type="spellStart"/>
          <w:r w:rsidR="00E24842" w:rsidRPr="00E24842">
            <w:rPr>
              <w:rFonts w:ascii="Times New Roman" w:eastAsia="Times New Roman" w:hAnsi="Times New Roman" w:cs="Times New Roman"/>
              <w:sz w:val="24"/>
              <w:szCs w:val="24"/>
            </w:rPr>
            <w:t>kopsadarbībā</w:t>
          </w:r>
          <w:proofErr w:type="spellEnd"/>
          <w:r w:rsidR="00E24842" w:rsidRPr="00E24842">
            <w:rPr>
              <w:rFonts w:ascii="Times New Roman" w:eastAsia="Times New Roman" w:hAnsi="Times New Roman" w:cs="Times New Roman"/>
              <w:sz w:val="24"/>
              <w:szCs w:val="24"/>
            </w:rPr>
            <w:t xml:space="preserve"> ar industriju</w:t>
          </w:r>
        </w:sdtContent>
      </w:sdt>
      <w:r w:rsidR="00AC212B" w:rsidRPr="00930237">
        <w:rPr>
          <w:rFonts w:ascii="Times New Roman" w:eastAsia="Times New Roman" w:hAnsi="Times New Roman" w:cs="Times New Roman"/>
          <w:sz w:val="24"/>
          <w:szCs w:val="24"/>
        </w:rPr>
        <w:t>, kā arī īsāka cikla specializēto digitālo prasmju apguves moduļos uzņēmējiem u</w:t>
      </w:r>
      <w:r w:rsidR="007903C4">
        <w:rPr>
          <w:rFonts w:ascii="Times New Roman" w:eastAsia="Times New Roman" w:hAnsi="Times New Roman" w:cs="Times New Roman"/>
          <w:sz w:val="24"/>
          <w:szCs w:val="24"/>
        </w:rPr>
        <w:t>.c.</w:t>
      </w:r>
      <w:r w:rsidR="00AC212B" w:rsidRPr="00930237">
        <w:rPr>
          <w:rFonts w:ascii="Times New Roman" w:eastAsia="Times New Roman" w:hAnsi="Times New Roman" w:cs="Times New Roman"/>
          <w:sz w:val="24"/>
          <w:szCs w:val="24"/>
        </w:rPr>
        <w:t xml:space="preserve"> speciālistiem</w:t>
      </w:r>
      <w:r w:rsidR="00E24842">
        <w:rPr>
          <w:rFonts w:ascii="Times New Roman" w:eastAsia="Times New Roman" w:hAnsi="Times New Roman" w:cs="Times New Roman"/>
          <w:sz w:val="24"/>
          <w:szCs w:val="24"/>
        </w:rPr>
        <w:t xml:space="preserve">. </w:t>
      </w:r>
      <w:r w:rsidR="00E24842" w:rsidRPr="00E24842">
        <w:rPr>
          <w:rFonts w:ascii="Times New Roman" w:eastAsia="Times New Roman" w:hAnsi="Times New Roman" w:cs="Times New Roman"/>
          <w:sz w:val="24"/>
          <w:szCs w:val="24"/>
        </w:rPr>
        <w:t>1.1.2.SAM mācību atbalsts uzņēmumiem būs pieejams pēc uzņēmumu digitālā brieduma novērtējuma saņemšanas un identificētajām vajadzībām</w:t>
      </w:r>
      <w:r w:rsidR="00904982">
        <w:rPr>
          <w:rFonts w:ascii="Times New Roman" w:eastAsia="Times New Roman" w:hAnsi="Times New Roman" w:cs="Times New Roman"/>
          <w:sz w:val="24"/>
          <w:szCs w:val="24"/>
        </w:rPr>
        <w:t>. Uzņēmumi ar zemāk</w:t>
      </w:r>
      <w:r w:rsidR="00E9525A">
        <w:rPr>
          <w:rFonts w:ascii="Times New Roman" w:eastAsia="Times New Roman" w:hAnsi="Times New Roman" w:cs="Times New Roman"/>
          <w:sz w:val="24"/>
          <w:szCs w:val="24"/>
        </w:rPr>
        <w:t>u</w:t>
      </w:r>
      <w:r w:rsidR="00904982">
        <w:rPr>
          <w:rFonts w:ascii="Times New Roman" w:eastAsia="Times New Roman" w:hAnsi="Times New Roman" w:cs="Times New Roman"/>
          <w:sz w:val="24"/>
          <w:szCs w:val="24"/>
        </w:rPr>
        <w:t xml:space="preserve"> digitālo briedumu mācību atbalstu saņems 1.2.2.SAM ietvaros, savukārt 1.1.2.SAMa</w:t>
      </w:r>
      <w:r w:rsidR="00E24842" w:rsidRPr="00E24842">
        <w:rPr>
          <w:rFonts w:ascii="Times New Roman" w:eastAsia="Times New Roman" w:hAnsi="Times New Roman" w:cs="Times New Roman"/>
          <w:sz w:val="24"/>
          <w:szCs w:val="24"/>
        </w:rPr>
        <w:t xml:space="preserve">ugsta līmeņa digitālo prasmju apmācības plānotas uzņēmumiem ar augstu vai vidēju </w:t>
      </w:r>
      <w:proofErr w:type="spellStart"/>
      <w:r w:rsidR="00E24842" w:rsidRPr="00E24842">
        <w:rPr>
          <w:rFonts w:ascii="Times New Roman" w:eastAsia="Times New Roman" w:hAnsi="Times New Roman" w:cs="Times New Roman"/>
          <w:sz w:val="24"/>
          <w:szCs w:val="24"/>
        </w:rPr>
        <w:t>digitalizācijas</w:t>
      </w:r>
      <w:proofErr w:type="spellEnd"/>
      <w:r w:rsidR="00E24842" w:rsidRPr="00E24842">
        <w:rPr>
          <w:rFonts w:ascii="Times New Roman" w:eastAsia="Times New Roman" w:hAnsi="Times New Roman" w:cs="Times New Roman"/>
          <w:sz w:val="24"/>
          <w:szCs w:val="24"/>
        </w:rPr>
        <w:t xml:space="preserve"> brieduma pakāpi. Digitālā brieduma testu veikšana uzņēmumiem plānota 1.2.2.SAM ietvaros, līdz </w:t>
      </w:r>
      <w:r w:rsidR="00E24842" w:rsidRPr="00E24842">
        <w:rPr>
          <w:rFonts w:ascii="Times New Roman" w:eastAsia="Times New Roman" w:hAnsi="Times New Roman" w:cs="Times New Roman"/>
          <w:sz w:val="24"/>
          <w:szCs w:val="24"/>
        </w:rPr>
        <w:lastRenderedPageBreak/>
        <w:t>ar to 1.1.2.SAM investīcijām būs savstarpēji papildinoša ietekme arī ar 1.2.2.SAM investīcijām</w:t>
      </w:r>
      <w:r w:rsidR="007C1FBC">
        <w:rPr>
          <w:rFonts w:ascii="Times New Roman" w:eastAsia="Times New Roman" w:hAnsi="Times New Roman" w:cs="Times New Roman"/>
          <w:sz w:val="24"/>
          <w:szCs w:val="24"/>
        </w:rPr>
        <w:t>.</w:t>
      </w:r>
      <w:r w:rsidR="002834E0" w:rsidRPr="002834E0">
        <w:rPr>
          <w:rFonts w:ascii="Times New Roman" w:eastAsia="Times New Roman" w:hAnsi="Times New Roman" w:cs="Times New Roman"/>
          <w:sz w:val="24"/>
          <w:szCs w:val="24"/>
        </w:rPr>
        <w:t xml:space="preserve"> 1.1.2.SAM investīcijas veicinās arī sadarbību starp universitātēm un uzņēmumiem, stiprinot cilvēkresursu kapacitāti un nodrošinot iespējas attīstīt augsta līmeņa digitālās prasmes un to pielietošanu praksē. Augsta līmeņa digitālo prasmju apguves iniciatīva sagatavos izcilus speciālistus un līdz ar to palielinās gan Digitālās inovācijas centru, gan Eiropas Digitālās inovācijas centru cilvēkresursu kapacitāti, uzlabos Latvijas spējas veiksmīgi piedalīties programmā “Digitālā Eiropa” u</w:t>
      </w:r>
      <w:r w:rsidR="00AE7FE4">
        <w:rPr>
          <w:rFonts w:ascii="Times New Roman" w:eastAsia="Times New Roman" w:hAnsi="Times New Roman" w:cs="Times New Roman"/>
          <w:sz w:val="24"/>
          <w:szCs w:val="24"/>
        </w:rPr>
        <w:t>.c.</w:t>
      </w:r>
      <w:r w:rsidR="002834E0" w:rsidRPr="002834E0">
        <w:rPr>
          <w:rFonts w:ascii="Times New Roman" w:eastAsia="Times New Roman" w:hAnsi="Times New Roman" w:cs="Times New Roman"/>
          <w:sz w:val="24"/>
          <w:szCs w:val="24"/>
        </w:rPr>
        <w:t xml:space="preserve"> programmās.</w:t>
      </w:r>
      <w:r w:rsidR="00E24842" w:rsidRPr="00E24842">
        <w:t xml:space="preserve"> </w:t>
      </w:r>
      <w:r w:rsidR="00E24842" w:rsidRPr="00E24842">
        <w:rPr>
          <w:rFonts w:ascii="Times New Roman" w:eastAsia="Times New Roman" w:hAnsi="Times New Roman" w:cs="Times New Roman"/>
          <w:sz w:val="24"/>
          <w:szCs w:val="24"/>
        </w:rPr>
        <w:t>Vienlaikus šī iniciatīva nodrošinās arī tālāku augstskolu mācībspēku augsta līmeņa digitālo prasmju pārnesi izglītības sistēmā, mācot vispārējās un profesionālās izglītības iestāžu pedagogus, kā arī integrējot digitālās kompetences visu kvalifikāciju studiju programmās.</w:t>
      </w:r>
    </w:p>
    <w:p w14:paraId="021D6302" w14:textId="08E11D4E" w:rsidR="00AC212B" w:rsidRPr="007C1FBC"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7C1FBC">
        <w:rPr>
          <w:rFonts w:ascii="Times New Roman" w:eastAsia="Times New Roman" w:hAnsi="Times New Roman" w:cs="Times New Roman"/>
          <w:sz w:val="24"/>
          <w:szCs w:val="24"/>
        </w:rPr>
        <w:t xml:space="preserve"> </w:t>
      </w:r>
      <w:r w:rsidRPr="007C1FBC">
        <w:rPr>
          <w:rFonts w:ascii="Times New Roman" w:eastAsia="Times New Roman" w:hAnsi="Times New Roman" w:cs="Times New Roman"/>
          <w:b/>
          <w:color w:val="000000"/>
          <w:sz w:val="24"/>
          <w:szCs w:val="24"/>
        </w:rPr>
        <w:t>Inovāciju vadība</w:t>
      </w:r>
      <w:r w:rsidR="00DD69EB" w:rsidRPr="007C1FBC">
        <w:rPr>
          <w:rFonts w:ascii="Times New Roman" w:eastAsia="Times New Roman" w:hAnsi="Times New Roman" w:cs="Times New Roman"/>
          <w:b/>
          <w:color w:val="000000"/>
          <w:sz w:val="24"/>
          <w:szCs w:val="24"/>
        </w:rPr>
        <w:t xml:space="preserve"> RIS3 jomās</w:t>
      </w:r>
      <w:r w:rsidRPr="007C1FBC">
        <w:rPr>
          <w:rFonts w:ascii="Times New Roman" w:eastAsia="Times New Roman" w:hAnsi="Times New Roman" w:cs="Times New Roman"/>
          <w:b/>
          <w:color w:val="000000"/>
          <w:sz w:val="24"/>
          <w:szCs w:val="24"/>
        </w:rPr>
        <w:t>:</w:t>
      </w:r>
      <w:r w:rsidRPr="007C1FBC">
        <w:rPr>
          <w:rFonts w:ascii="Times New Roman" w:eastAsia="Times New Roman" w:hAnsi="Times New Roman" w:cs="Times New Roman"/>
          <w:color w:val="000000"/>
          <w:sz w:val="24"/>
          <w:szCs w:val="24"/>
        </w:rPr>
        <w:t xml:space="preserve"> investīcijas prasmju attīstībai inovāciju vadībā specializētu mācību veidā </w:t>
      </w:r>
      <w:r w:rsidR="00242D6D" w:rsidRPr="00242D6D">
        <w:rPr>
          <w:rFonts w:ascii="Times New Roman" w:eastAsia="Times New Roman" w:hAnsi="Times New Roman" w:cs="Times New Roman"/>
          <w:color w:val="000000"/>
          <w:sz w:val="24"/>
          <w:szCs w:val="24"/>
        </w:rPr>
        <w:t>saimnieciskās darbības veicējiem</w:t>
      </w:r>
      <w:r w:rsidRPr="007C1FBC">
        <w:rPr>
          <w:rFonts w:ascii="Times New Roman" w:eastAsia="Times New Roman" w:hAnsi="Times New Roman" w:cs="Times New Roman"/>
          <w:color w:val="000000"/>
          <w:sz w:val="24"/>
          <w:szCs w:val="24"/>
        </w:rPr>
        <w:t xml:space="preserve">, augstākās izglītības un zinātnes institūcijām, lai palielinātu to spēju piedalīties interaktīvos un atvērtos inovāciju procesos, un nodrošinātu to </w:t>
      </w:r>
      <w:proofErr w:type="spellStart"/>
      <w:r w:rsidRPr="007C1FBC">
        <w:rPr>
          <w:rFonts w:ascii="Times New Roman" w:eastAsia="Times New Roman" w:hAnsi="Times New Roman" w:cs="Times New Roman"/>
          <w:color w:val="000000"/>
          <w:sz w:val="24"/>
          <w:szCs w:val="24"/>
        </w:rPr>
        <w:t>inovētspēju</w:t>
      </w:r>
      <w:proofErr w:type="spellEnd"/>
      <w:r w:rsidRPr="007C1FBC">
        <w:rPr>
          <w:rFonts w:ascii="Times New Roman" w:eastAsia="Times New Roman" w:hAnsi="Times New Roman" w:cs="Times New Roman"/>
          <w:color w:val="000000"/>
          <w:sz w:val="24"/>
          <w:szCs w:val="24"/>
        </w:rPr>
        <w:t xml:space="preserve">. </w:t>
      </w:r>
    </w:p>
    <w:p w14:paraId="3C6BE2D3" w14:textId="3F2DF2A8"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 xml:space="preserve">Galvenās </w:t>
      </w:r>
      <w:proofErr w:type="spellStart"/>
      <w:r w:rsidRPr="00930237">
        <w:rPr>
          <w:rFonts w:ascii="Times New Roman" w:eastAsia="Times New Roman" w:hAnsi="Times New Roman" w:cs="Times New Roman"/>
          <w:b/>
          <w:sz w:val="24"/>
          <w:szCs w:val="24"/>
        </w:rPr>
        <w:t>mērķgrupas</w:t>
      </w:r>
      <w:proofErr w:type="spellEnd"/>
      <w:r w:rsidRPr="00930237">
        <w:rPr>
          <w:rFonts w:ascii="Times New Roman" w:eastAsia="Times New Roman" w:hAnsi="Times New Roman" w:cs="Times New Roman"/>
          <w:b/>
          <w:sz w:val="24"/>
          <w:szCs w:val="24"/>
        </w:rPr>
        <w:t>:</w:t>
      </w:r>
      <w:r w:rsidRPr="00930237">
        <w:rPr>
          <w:rFonts w:ascii="Times New Roman" w:eastAsia="Times New Roman" w:hAnsi="Times New Roman" w:cs="Times New Roman"/>
          <w:sz w:val="24"/>
          <w:szCs w:val="24"/>
        </w:rPr>
        <w:t xml:space="preserve"> </w:t>
      </w:r>
      <w:r w:rsidR="00DD69EB">
        <w:rPr>
          <w:rFonts w:ascii="Times New Roman" w:eastAsia="Times New Roman" w:hAnsi="Times New Roman" w:cs="Times New Roman"/>
          <w:sz w:val="24"/>
          <w:szCs w:val="24"/>
        </w:rPr>
        <w:t>Augstskolas</w:t>
      </w:r>
      <w:r w:rsidRPr="00930237">
        <w:rPr>
          <w:rFonts w:ascii="Times New Roman" w:eastAsia="Times New Roman" w:hAnsi="Times New Roman" w:cs="Times New Roman"/>
          <w:sz w:val="24"/>
          <w:szCs w:val="24"/>
        </w:rPr>
        <w:t xml:space="preserve">, zinātniskās institūcijas, zinātniskais personāls, akadēmiskais personāls, studējošie, </w:t>
      </w:r>
      <w:r w:rsidR="00242D6D" w:rsidRPr="00242D6D">
        <w:rPr>
          <w:rFonts w:ascii="Times New Roman" w:eastAsia="Times New Roman" w:hAnsi="Times New Roman" w:cs="Times New Roman"/>
          <w:sz w:val="24"/>
          <w:szCs w:val="24"/>
        </w:rPr>
        <w:t>saimnieciskās darbības veicēji</w:t>
      </w:r>
      <w:r w:rsidRPr="00930237">
        <w:rPr>
          <w:rFonts w:ascii="Times New Roman" w:eastAsia="Times New Roman" w:hAnsi="Times New Roman" w:cs="Times New Roman"/>
          <w:sz w:val="24"/>
          <w:szCs w:val="24"/>
        </w:rPr>
        <w:t>.</w:t>
      </w:r>
    </w:p>
    <w:p w14:paraId="11E97ABF" w14:textId="42643734"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Darbības, kas nodrošina vienlīdzību, iekļaušanu un nediskrimināciju: </w:t>
      </w:r>
      <w:r w:rsidR="00DD69EB" w:rsidRPr="00DD69EB">
        <w:rPr>
          <w:rFonts w:ascii="Times New Roman" w:hAnsi="Times New Roman" w:cs="Times New Roman"/>
          <w:noProof/>
          <w:sz w:val="24"/>
          <w:szCs w:val="24"/>
        </w:rPr>
        <w:t>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w:t>
      </w:r>
      <w:r w:rsidR="00DD69EB">
        <w:rPr>
          <w:rFonts w:ascii="Times New Roman" w:hAnsi="Times New Roman" w:cs="Times New Roman"/>
          <w:b/>
          <w:noProof/>
          <w:sz w:val="24"/>
          <w:szCs w:val="24"/>
        </w:rPr>
        <w:t>.</w:t>
      </w:r>
    </w:p>
    <w:p w14:paraId="45169D72" w14:textId="6AABE11F"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hAnsi="Times New Roman" w:cs="Times New Roman"/>
          <w:sz w:val="24"/>
          <w:szCs w:val="24"/>
          <w:shd w:val="clear" w:color="auto" w:fill="FFFFFF"/>
        </w:rPr>
        <w:t>Visa Latvijas teritorija. </w:t>
      </w:r>
    </w:p>
    <w:p w14:paraId="0FA2F0C3" w14:textId="77777777"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Starpreģionālās, pārrobežu un transnacionālās darbības:</w:t>
      </w:r>
      <w:r w:rsidRPr="00930237">
        <w:rPr>
          <w:rFonts w:ascii="Times New Roman" w:hAnsi="Times New Roman" w:cs="Times New Roman"/>
          <w:noProof/>
          <w:sz w:val="24"/>
          <w:szCs w:val="24"/>
        </w:rPr>
        <w:t xml:space="preserve"> N/A</w:t>
      </w:r>
    </w:p>
    <w:p w14:paraId="78FB3437" w14:textId="22F0579D" w:rsidR="00AC212B" w:rsidRPr="00930237" w:rsidRDefault="0002461B"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noProof/>
          <w:sz w:val="24"/>
          <w:szCs w:val="24"/>
        </w:rPr>
        <w:t>F</w:t>
      </w:r>
      <w:r w:rsidR="00AC212B" w:rsidRPr="00930237">
        <w:rPr>
          <w:rFonts w:ascii="Times New Roman" w:hAnsi="Times New Roman" w:cs="Times New Roman"/>
          <w:b/>
          <w:noProof/>
          <w:sz w:val="24"/>
          <w:szCs w:val="24"/>
        </w:rPr>
        <w:t xml:space="preserve">inanšu instrumenti: </w:t>
      </w:r>
      <w:r w:rsidR="00AC212B" w:rsidRPr="00930237">
        <w:rPr>
          <w:rFonts w:ascii="Times New Roman" w:hAnsi="Times New Roman" w:cs="Times New Roman"/>
          <w:noProof/>
          <w:sz w:val="24"/>
          <w:szCs w:val="24"/>
        </w:rPr>
        <w:t>N/A</w:t>
      </w:r>
    </w:p>
    <w:p w14:paraId="580F17D7" w14:textId="77777777" w:rsidR="00AC212B" w:rsidRPr="00930237" w:rsidRDefault="00AC212B" w:rsidP="00AC212B">
      <w:pPr>
        <w:spacing w:before="0" w:after="0"/>
        <w:rPr>
          <w:b/>
          <w:noProof/>
          <w:szCs w:val="24"/>
        </w:rPr>
      </w:pPr>
    </w:p>
    <w:p w14:paraId="561288AB" w14:textId="77777777" w:rsidR="00AC212B" w:rsidRPr="00930237" w:rsidRDefault="00AC212B" w:rsidP="00AC212B">
      <w:pPr>
        <w:spacing w:before="0" w:after="0"/>
        <w:rPr>
          <w:b/>
          <w:noProof/>
          <w:szCs w:val="24"/>
        </w:rPr>
      </w:pPr>
    </w:p>
    <w:p w14:paraId="2011E1BD" w14:textId="77777777" w:rsidR="00AC212B" w:rsidRPr="00930237" w:rsidRDefault="00AC212B" w:rsidP="00AC212B">
      <w:pPr>
        <w:pStyle w:val="Heading4"/>
        <w:numPr>
          <w:ilvl w:val="0"/>
          <w:numId w:val="0"/>
        </w:numPr>
        <w:shd w:val="clear" w:color="auto" w:fill="F7CAAC" w:themeFill="accent2" w:themeFillTint="66"/>
        <w:spacing w:after="0"/>
        <w:rPr>
          <w:b/>
          <w:szCs w:val="24"/>
        </w:rPr>
      </w:pPr>
      <w:r w:rsidRPr="00930237">
        <w:rPr>
          <w:b/>
          <w:szCs w:val="24"/>
        </w:rPr>
        <w:t>1.2.prioritāte “Atbalsts uzņēmējdarbībai”</w:t>
      </w:r>
    </w:p>
    <w:p w14:paraId="690DCC6D" w14:textId="7034489A"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noProof/>
          <w:szCs w:val="24"/>
        </w:rPr>
        <w:t>1.2.1. SAM “</w:t>
      </w:r>
      <w:r w:rsidRPr="00930237">
        <w:rPr>
          <w:b/>
          <w:szCs w:val="24"/>
        </w:rPr>
        <w:t>Pētniecības un inovāciju kapacitātes stiprināšana un progresīvu tehnoloģiju ieviešana</w:t>
      </w:r>
      <w:r w:rsidR="00E4292F">
        <w:rPr>
          <w:b/>
          <w:szCs w:val="24"/>
        </w:rPr>
        <w:t xml:space="preserve"> </w:t>
      </w:r>
      <w:r w:rsidR="00E4292F" w:rsidRPr="00E4292F">
        <w:rPr>
          <w:b/>
          <w:szCs w:val="24"/>
        </w:rPr>
        <w:t>uzņēmumiem</w:t>
      </w:r>
      <w:r w:rsidRPr="00930237">
        <w:rPr>
          <w:b/>
          <w:szCs w:val="24"/>
        </w:rPr>
        <w:t>”</w:t>
      </w:r>
    </w:p>
    <w:p w14:paraId="66B06C65" w14:textId="43117A46" w:rsidR="001B7FC7" w:rsidRPr="00BF507F" w:rsidRDefault="00AC212B" w:rsidP="00260B21">
      <w:pPr>
        <w:pStyle w:val="ListParagraph"/>
        <w:numPr>
          <w:ilvl w:val="0"/>
          <w:numId w:val="60"/>
        </w:numPr>
        <w:spacing w:after="0" w:line="240" w:lineRule="auto"/>
        <w:ind w:left="567" w:hanging="567"/>
        <w:jc w:val="both"/>
        <w:rPr>
          <w:rFonts w:ascii="Times New Roman" w:eastAsia="Times New Roman" w:hAnsi="Times New Roman" w:cs="Times New Roman"/>
          <w:b/>
          <w:bCs/>
          <w:sz w:val="24"/>
          <w:szCs w:val="24"/>
        </w:rPr>
      </w:pPr>
      <w:r w:rsidRPr="00BF507F">
        <w:rPr>
          <w:rFonts w:ascii="Times New Roman" w:hAnsi="Times New Roman" w:cs="Times New Roman"/>
          <w:b/>
          <w:sz w:val="24"/>
          <w:szCs w:val="24"/>
        </w:rPr>
        <w:t>Atbalstāmās</w:t>
      </w:r>
      <w:r w:rsidRPr="00BF507F">
        <w:rPr>
          <w:rFonts w:ascii="Times New Roman" w:hAnsi="Times New Roman" w:cs="Times New Roman"/>
          <w:b/>
          <w:noProof/>
          <w:sz w:val="24"/>
          <w:szCs w:val="24"/>
        </w:rPr>
        <w:t xml:space="preserve"> darbības: </w:t>
      </w:r>
      <w:r w:rsidR="008E36A8" w:rsidRPr="00BF507F">
        <w:rPr>
          <w:rFonts w:ascii="Times New Roman" w:hAnsi="Times New Roman" w:cs="Times New Roman"/>
          <w:b/>
          <w:bCs/>
          <w:sz w:val="24"/>
          <w:szCs w:val="24"/>
        </w:rPr>
        <w:t xml:space="preserve">Ekosistēmu stratēģiskā vadība </w:t>
      </w:r>
      <w:r w:rsidRPr="00BF507F">
        <w:rPr>
          <w:rFonts w:ascii="Times New Roman" w:hAnsi="Times New Roman" w:cs="Times New Roman"/>
          <w:b/>
          <w:sz w:val="24"/>
          <w:szCs w:val="24"/>
        </w:rPr>
        <w:t xml:space="preserve">RIS3 jomās: </w:t>
      </w:r>
      <w:r w:rsidR="005C0BB9" w:rsidRPr="00BF507F">
        <w:rPr>
          <w:rFonts w:ascii="Times New Roman" w:hAnsi="Times New Roman" w:cs="Times New Roman"/>
          <w:sz w:val="24"/>
          <w:szCs w:val="24"/>
        </w:rPr>
        <w:t xml:space="preserve">Pilnvērtīgas pētniecības un inovāciju pārvaldības ieviešana </w:t>
      </w:r>
      <w:r w:rsidR="008E36A8" w:rsidRPr="00BF507F">
        <w:rPr>
          <w:rFonts w:ascii="Times New Roman" w:hAnsi="Times New Roman" w:cs="Times New Roman"/>
          <w:sz w:val="24"/>
          <w:szCs w:val="24"/>
        </w:rPr>
        <w:t xml:space="preserve">RIS3 </w:t>
      </w:r>
      <w:r w:rsidR="005C0BB9" w:rsidRPr="00BF507F">
        <w:rPr>
          <w:rFonts w:ascii="Times New Roman" w:hAnsi="Times New Roman" w:cs="Times New Roman"/>
          <w:sz w:val="24"/>
          <w:szCs w:val="24"/>
        </w:rPr>
        <w:t>specializācijas jomās, t</w:t>
      </w:r>
      <w:r w:rsidR="00F65811">
        <w:rPr>
          <w:rFonts w:ascii="Times New Roman" w:hAnsi="Times New Roman" w:cs="Times New Roman"/>
          <w:sz w:val="24"/>
          <w:szCs w:val="24"/>
        </w:rPr>
        <w:t>.</w:t>
      </w:r>
      <w:r w:rsidR="005C0BB9" w:rsidRPr="00BF507F">
        <w:rPr>
          <w:rFonts w:ascii="Times New Roman" w:hAnsi="Times New Roman" w:cs="Times New Roman"/>
          <w:sz w:val="24"/>
          <w:szCs w:val="24"/>
        </w:rPr>
        <w:t>sk</w:t>
      </w:r>
      <w:r w:rsidR="00F65811">
        <w:rPr>
          <w:rFonts w:ascii="Times New Roman" w:hAnsi="Times New Roman" w:cs="Times New Roman"/>
          <w:sz w:val="24"/>
          <w:szCs w:val="24"/>
        </w:rPr>
        <w:t>.</w:t>
      </w:r>
      <w:r w:rsidR="005C0BB9" w:rsidRPr="00BF507F">
        <w:rPr>
          <w:rFonts w:ascii="Times New Roman" w:hAnsi="Times New Roman" w:cs="Times New Roman"/>
          <w:sz w:val="24"/>
          <w:szCs w:val="24"/>
        </w:rPr>
        <w:t xml:space="preserve"> RIS3 vērtības ķēžu </w:t>
      </w:r>
      <w:r w:rsidR="008E36A8" w:rsidRPr="00BF507F">
        <w:rPr>
          <w:rFonts w:ascii="Times New Roman" w:hAnsi="Times New Roman" w:cs="Times New Roman"/>
          <w:sz w:val="24"/>
          <w:szCs w:val="24"/>
        </w:rPr>
        <w:t xml:space="preserve">ekosistēmu </w:t>
      </w:r>
      <w:r w:rsidR="005C0BB9" w:rsidRPr="00BF507F">
        <w:rPr>
          <w:rFonts w:ascii="Times New Roman" w:hAnsi="Times New Roman" w:cs="Times New Roman"/>
          <w:sz w:val="24"/>
          <w:szCs w:val="24"/>
        </w:rPr>
        <w:t xml:space="preserve">identificēšana un attīstīšana, iesaistot visus ar trīskāršās spirāles mijiedarbības modeļa konceptu (turpmāk – </w:t>
      </w:r>
      <w:proofErr w:type="spellStart"/>
      <w:r w:rsidR="005C0BB9" w:rsidRPr="00BF507F">
        <w:rPr>
          <w:rFonts w:ascii="Times New Roman" w:hAnsi="Times New Roman" w:cs="Times New Roman"/>
          <w:sz w:val="24"/>
          <w:szCs w:val="24"/>
        </w:rPr>
        <w:t>triple-helix</w:t>
      </w:r>
      <w:proofErr w:type="spellEnd"/>
      <w:r w:rsidR="005C0BB9" w:rsidRPr="00BF507F">
        <w:rPr>
          <w:rFonts w:ascii="Times New Roman" w:hAnsi="Times New Roman" w:cs="Times New Roman"/>
          <w:sz w:val="24"/>
          <w:szCs w:val="24"/>
        </w:rPr>
        <w:t>)</w:t>
      </w:r>
      <w:r w:rsidR="00C36EA7">
        <w:rPr>
          <w:rStyle w:val="FootnoteReference"/>
          <w:rFonts w:ascii="Times New Roman" w:hAnsi="Times New Roman" w:cs="Times New Roman"/>
          <w:sz w:val="24"/>
          <w:szCs w:val="24"/>
        </w:rPr>
        <w:footnoteReference w:id="102"/>
      </w:r>
      <w:r w:rsidR="005C0BB9" w:rsidRPr="00BF507F">
        <w:rPr>
          <w:rFonts w:ascii="Times New Roman" w:hAnsi="Times New Roman" w:cs="Times New Roman"/>
          <w:sz w:val="24"/>
          <w:szCs w:val="24"/>
        </w:rPr>
        <w:t xml:space="preserve"> saistītos pārstāvjus</w:t>
      </w:r>
      <w:r w:rsidR="00BF6602" w:rsidRPr="00BF6602">
        <w:t xml:space="preserve"> </w:t>
      </w:r>
      <w:r w:rsidR="00BF6602" w:rsidRPr="00BF6602">
        <w:rPr>
          <w:rFonts w:ascii="Times New Roman" w:hAnsi="Times New Roman" w:cs="Times New Roman"/>
          <w:sz w:val="24"/>
          <w:szCs w:val="24"/>
        </w:rPr>
        <w:t>un aktīvi veicinot sadarbību starp šiem pārstāvjiem, lai nodrošinātu vienotu stratēģisko virzību un zināšanu pārnesi tautsaimniecībā</w:t>
      </w:r>
      <w:r w:rsidR="005C0BB9" w:rsidRPr="00BF507F">
        <w:rPr>
          <w:rFonts w:ascii="Times New Roman" w:hAnsi="Times New Roman" w:cs="Times New Roman"/>
          <w:sz w:val="24"/>
          <w:szCs w:val="24"/>
        </w:rPr>
        <w:t xml:space="preserve">. RIS3 specializācijas jomu </w:t>
      </w:r>
      <w:r w:rsidR="008E36A8" w:rsidRPr="00BF507F">
        <w:rPr>
          <w:rFonts w:ascii="Times New Roman" w:hAnsi="Times New Roman" w:cs="Times New Roman"/>
          <w:sz w:val="24"/>
          <w:szCs w:val="24"/>
        </w:rPr>
        <w:t>ekosistēmu</w:t>
      </w:r>
      <w:r w:rsidRPr="00BF507F">
        <w:rPr>
          <w:rFonts w:ascii="Times New Roman" w:hAnsi="Times New Roman" w:cs="Times New Roman"/>
          <w:sz w:val="24"/>
          <w:szCs w:val="24"/>
        </w:rPr>
        <w:t xml:space="preserve"> </w:t>
      </w:r>
      <w:r w:rsidR="005C0BB9" w:rsidRPr="00BF507F">
        <w:rPr>
          <w:rFonts w:ascii="Times New Roman" w:hAnsi="Times New Roman" w:cs="Times New Roman"/>
          <w:sz w:val="24"/>
          <w:szCs w:val="24"/>
        </w:rPr>
        <w:t xml:space="preserve">stratēģiju izstrāde, balstoties uz kurām tiks noteiktas stratēģiskās prioritātes (nozīmīgākās jomā pastāvošās iespējas un izaicinājumi) katrā no specializācijas jomām, un izstrādāto stratēģiju </w:t>
      </w:r>
      <w:r w:rsidRPr="00BF507F">
        <w:rPr>
          <w:rFonts w:ascii="Times New Roman" w:hAnsi="Times New Roman" w:cs="Times New Roman"/>
          <w:sz w:val="24"/>
          <w:szCs w:val="24"/>
        </w:rPr>
        <w:t xml:space="preserve">ieviešanas </w:t>
      </w:r>
      <w:r w:rsidR="005C0BB9" w:rsidRPr="00BF507F">
        <w:rPr>
          <w:rFonts w:ascii="Times New Roman" w:hAnsi="Times New Roman" w:cs="Times New Roman"/>
          <w:sz w:val="24"/>
          <w:szCs w:val="24"/>
        </w:rPr>
        <w:t xml:space="preserve">procesa nodrošināšana. </w:t>
      </w:r>
      <w:r w:rsidRPr="00BF507F">
        <w:rPr>
          <w:rFonts w:ascii="Times New Roman" w:hAnsi="Times New Roman" w:cs="Times New Roman"/>
          <w:sz w:val="24"/>
          <w:szCs w:val="24"/>
        </w:rPr>
        <w:t>LIAA būs šo procesu nodrošinātājs</w:t>
      </w:r>
      <w:r w:rsidR="007D2CD0" w:rsidRPr="00BF507F">
        <w:rPr>
          <w:rFonts w:ascii="Times New Roman" w:hAnsi="Times New Roman" w:cs="Times New Roman"/>
          <w:sz w:val="24"/>
          <w:szCs w:val="24"/>
        </w:rPr>
        <w:t>, t.sk. sadarbībā ar plānošanas reģioniem</w:t>
      </w:r>
      <w:r w:rsidR="00904B79" w:rsidRPr="00BF507F">
        <w:rPr>
          <w:rFonts w:ascii="Times New Roman" w:hAnsi="Times New Roman" w:cs="Times New Roman"/>
          <w:sz w:val="24"/>
          <w:szCs w:val="24"/>
        </w:rPr>
        <w:t xml:space="preserve">. </w:t>
      </w:r>
      <w:r w:rsidR="001B7FC7" w:rsidRPr="00BF507F">
        <w:rPr>
          <w:rFonts w:ascii="Times New Roman" w:eastAsia="Times New Roman" w:hAnsi="Times New Roman" w:cs="Times New Roman"/>
          <w:b/>
          <w:bCs/>
          <w:sz w:val="24"/>
          <w:szCs w:val="24"/>
        </w:rPr>
        <w:t>RIS3 analītiskās kapacitātes stiprināšana</w:t>
      </w:r>
      <w:r w:rsidR="001B7FC7" w:rsidRPr="00BF507F">
        <w:rPr>
          <w:rFonts w:ascii="Times New Roman" w:eastAsia="Times New Roman" w:hAnsi="Times New Roman" w:cs="Times New Roman"/>
          <w:sz w:val="24"/>
          <w:szCs w:val="24"/>
        </w:rPr>
        <w:t xml:space="preserve">, jo īpaši uzņēmējdarbības sektora ietvaros, kas sniegtu datos balstītu informāciju par uzņēmumu ekonomiskajiem rādītājiem, RIS3 aktivitāšu novērtējumu u.c. būtisku informāciju. Tādā veidā tiks nodrošinātas mērķētas publiskās investīcijas pētniecībā </w:t>
      </w:r>
      <w:r w:rsidR="00904B79" w:rsidRPr="00BF507F">
        <w:rPr>
          <w:rFonts w:ascii="Times New Roman" w:eastAsia="Times New Roman" w:hAnsi="Times New Roman" w:cs="Times New Roman"/>
          <w:sz w:val="24"/>
          <w:szCs w:val="24"/>
        </w:rPr>
        <w:t xml:space="preserve">un attīstībā RIS3 jomu ietvaros </w:t>
      </w:r>
      <w:r w:rsidR="001B7FC7" w:rsidRPr="00BF507F">
        <w:rPr>
          <w:rFonts w:ascii="Times New Roman" w:eastAsia="Times New Roman" w:hAnsi="Times New Roman" w:cs="Times New Roman"/>
          <w:sz w:val="24"/>
          <w:szCs w:val="24"/>
        </w:rPr>
        <w:t>un paaugstināta publisko investīciju </w:t>
      </w:r>
      <w:proofErr w:type="spellStart"/>
      <w:r w:rsidR="001B7FC7" w:rsidRPr="00BF507F">
        <w:rPr>
          <w:rFonts w:ascii="Times New Roman" w:eastAsia="Times New Roman" w:hAnsi="Times New Roman" w:cs="Times New Roman"/>
          <w:sz w:val="24"/>
          <w:szCs w:val="24"/>
        </w:rPr>
        <w:t>atdeve</w:t>
      </w:r>
      <w:proofErr w:type="spellEnd"/>
      <w:r w:rsidR="001B7FC7" w:rsidRPr="00BF507F">
        <w:rPr>
          <w:rFonts w:ascii="Times New Roman" w:eastAsia="Times New Roman" w:hAnsi="Times New Roman" w:cs="Times New Roman"/>
          <w:sz w:val="24"/>
          <w:szCs w:val="24"/>
        </w:rPr>
        <w:t>.</w:t>
      </w:r>
      <w:r w:rsidR="001B7FC7" w:rsidRPr="00BF507F">
        <w:rPr>
          <w:rFonts w:ascii="Times New Roman" w:eastAsia="Times New Roman" w:hAnsi="Times New Roman" w:cs="Times New Roman"/>
          <w:b/>
          <w:bCs/>
          <w:sz w:val="24"/>
          <w:szCs w:val="24"/>
        </w:rPr>
        <w:t xml:space="preserve"> </w:t>
      </w:r>
    </w:p>
    <w:p w14:paraId="022860D7" w14:textId="356D4B7D" w:rsidR="001B7FC7" w:rsidRPr="00CB2C9E" w:rsidRDefault="001B7FC7"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BE69D7">
        <w:rPr>
          <w:rFonts w:ascii="Times New Roman" w:hAnsi="Times New Roman" w:cs="Times New Roman"/>
          <w:b/>
          <w:sz w:val="24"/>
          <w:szCs w:val="24"/>
        </w:rPr>
        <w:t xml:space="preserve">Atbalsts </w:t>
      </w:r>
      <w:r w:rsidR="0023690B">
        <w:rPr>
          <w:rFonts w:ascii="Times New Roman" w:hAnsi="Times New Roman" w:cs="Times New Roman"/>
          <w:b/>
          <w:sz w:val="24"/>
          <w:szCs w:val="24"/>
        </w:rPr>
        <w:t>uzņēmumiem</w:t>
      </w:r>
      <w:r w:rsidR="0023690B" w:rsidRPr="00BE69D7">
        <w:rPr>
          <w:rFonts w:ascii="Times New Roman" w:hAnsi="Times New Roman" w:cs="Times New Roman"/>
          <w:b/>
          <w:sz w:val="24"/>
          <w:szCs w:val="24"/>
        </w:rPr>
        <w:t xml:space="preserve"> </w:t>
      </w:r>
      <w:r w:rsidRPr="00BE69D7">
        <w:rPr>
          <w:rFonts w:ascii="Times New Roman" w:hAnsi="Times New Roman" w:cs="Times New Roman"/>
          <w:b/>
          <w:sz w:val="24"/>
          <w:szCs w:val="24"/>
        </w:rPr>
        <w:t xml:space="preserve">jaunu produktu attīstībai un internacionalizācijai. </w:t>
      </w:r>
      <w:r w:rsidRPr="00BE69D7">
        <w:rPr>
          <w:rFonts w:ascii="Times New Roman" w:hAnsi="Times New Roman" w:cs="Times New Roman"/>
          <w:sz w:val="24"/>
          <w:szCs w:val="24"/>
        </w:rPr>
        <w:t xml:space="preserve">Pilna inovāciju cikla atbalsta nodrošināšana RIS3 specializācijas jomu ietvaros </w:t>
      </w:r>
      <w:r w:rsidRPr="00BE69D7">
        <w:rPr>
          <w:rFonts w:ascii="Times New Roman" w:eastAsia="Times New Roman" w:hAnsi="Times New Roman" w:cs="Times New Roman"/>
          <w:sz w:val="24"/>
          <w:szCs w:val="24"/>
        </w:rPr>
        <w:t xml:space="preserve">ar mērķi veicināt sadarbību starp </w:t>
      </w:r>
      <w:proofErr w:type="spellStart"/>
      <w:r w:rsidRPr="00BE69D7">
        <w:rPr>
          <w:rFonts w:ascii="Times New Roman" w:eastAsia="Times New Roman" w:hAnsi="Times New Roman" w:cs="Times New Roman"/>
          <w:sz w:val="24"/>
          <w:szCs w:val="24"/>
        </w:rPr>
        <w:t>triple-helix</w:t>
      </w:r>
      <w:proofErr w:type="spellEnd"/>
      <w:r w:rsidRPr="00BE69D7">
        <w:rPr>
          <w:rFonts w:ascii="Times New Roman" w:eastAsia="Times New Roman" w:hAnsi="Times New Roman" w:cs="Times New Roman"/>
          <w:sz w:val="24"/>
          <w:szCs w:val="24"/>
        </w:rPr>
        <w:t xml:space="preserve"> pārstāvjiem inovācijas procesa ietvaros, tādā veidā paaugstinot privāto P&amp;A investīciju apjomu. Atbalsta nodrošināšana jaunu un inovatīvu </w:t>
      </w:r>
      <w:r w:rsidRPr="00BE69D7">
        <w:rPr>
          <w:rFonts w:ascii="Times New Roman" w:eastAsia="Times New Roman" w:hAnsi="Times New Roman" w:cs="Times New Roman"/>
          <w:sz w:val="24"/>
          <w:szCs w:val="24"/>
        </w:rPr>
        <w:lastRenderedPageBreak/>
        <w:t>produktu izstrādei un attīstībai</w:t>
      </w:r>
      <w:r w:rsidR="00961DD0">
        <w:rPr>
          <w:rFonts w:ascii="Times New Roman" w:eastAsia="Times New Roman" w:hAnsi="Times New Roman" w:cs="Times New Roman"/>
          <w:sz w:val="24"/>
          <w:szCs w:val="24"/>
        </w:rPr>
        <w:t xml:space="preserve"> </w:t>
      </w:r>
      <w:r w:rsidRPr="00BE69D7">
        <w:rPr>
          <w:rFonts w:ascii="Times New Roman" w:eastAsia="Times New Roman" w:hAnsi="Times New Roman" w:cs="Times New Roman"/>
          <w:sz w:val="24"/>
          <w:szCs w:val="24"/>
        </w:rPr>
        <w:t xml:space="preserve">sadarbības veicināšanas aktivitātēm starp uzņēmējdarbības un pētniecības sektoru, internacionalizācijas aktivitātēm, t.sk. dalības veicināšanai ES līmeņa pētniecības </w:t>
      </w:r>
      <w:r w:rsidR="00491621">
        <w:rPr>
          <w:rFonts w:ascii="Times New Roman" w:eastAsia="Times New Roman" w:hAnsi="Times New Roman" w:cs="Times New Roman"/>
          <w:sz w:val="24"/>
          <w:szCs w:val="24"/>
        </w:rPr>
        <w:t>un attīstības</w:t>
      </w:r>
      <w:r w:rsidR="00491621" w:rsidRPr="00BE69D7">
        <w:rPr>
          <w:rFonts w:ascii="Times New Roman" w:eastAsia="Times New Roman" w:hAnsi="Times New Roman" w:cs="Times New Roman"/>
          <w:sz w:val="24"/>
          <w:szCs w:val="24"/>
        </w:rPr>
        <w:t xml:space="preserve"> </w:t>
      </w:r>
      <w:r w:rsidRPr="00BE69D7">
        <w:rPr>
          <w:rFonts w:ascii="Times New Roman" w:eastAsia="Times New Roman" w:hAnsi="Times New Roman" w:cs="Times New Roman"/>
          <w:sz w:val="24"/>
          <w:szCs w:val="24"/>
        </w:rPr>
        <w:t xml:space="preserve">programmās, u.c. atbalsts aktivitātēm, kas sekmēs inovāciju kapacitāti uzņēmējdarbības sektorā. Atbalsts </w:t>
      </w:r>
      <w:r w:rsidR="0023690B">
        <w:rPr>
          <w:rFonts w:ascii="Times New Roman" w:eastAsia="Times New Roman" w:hAnsi="Times New Roman" w:cs="Times New Roman"/>
          <w:sz w:val="24"/>
          <w:szCs w:val="24"/>
        </w:rPr>
        <w:t>uzņēmumiem</w:t>
      </w:r>
      <w:r w:rsidR="0023690B" w:rsidRPr="00BE69D7">
        <w:rPr>
          <w:rFonts w:ascii="Times New Roman" w:eastAsia="Times New Roman" w:hAnsi="Times New Roman" w:cs="Times New Roman"/>
          <w:sz w:val="24"/>
          <w:szCs w:val="24"/>
        </w:rPr>
        <w:t xml:space="preserve"> </w:t>
      </w:r>
      <w:r w:rsidRPr="00BE69D7">
        <w:rPr>
          <w:rFonts w:ascii="Times New Roman" w:eastAsia="Times New Roman" w:hAnsi="Times New Roman" w:cs="Times New Roman"/>
          <w:sz w:val="24"/>
          <w:szCs w:val="24"/>
        </w:rPr>
        <w:t>(internacionalizācijas, sadarbības veicināšanas u.c. aktivitātes) ekosistēmu ietvaros, kurās ir</w:t>
      </w:r>
      <w:r>
        <w:rPr>
          <w:rFonts w:ascii="Times New Roman" w:eastAsia="Times New Roman" w:hAnsi="Times New Roman" w:cs="Times New Roman"/>
          <w:sz w:val="24"/>
          <w:szCs w:val="24"/>
        </w:rPr>
        <w:t xml:space="preserve"> n</w:t>
      </w:r>
      <w:r w:rsidRPr="00BE69D7">
        <w:rPr>
          <w:rFonts w:ascii="Times New Roman" w:eastAsia="Times New Roman" w:hAnsi="Times New Roman" w:cs="Times New Roman"/>
          <w:sz w:val="24"/>
          <w:szCs w:val="24"/>
        </w:rPr>
        <w:t>ovērojamas inovāciju kapacitātes pieauguma tendences</w:t>
      </w:r>
      <w:r w:rsidR="00961DD0">
        <w:rPr>
          <w:rFonts w:ascii="Times New Roman" w:eastAsia="Times New Roman" w:hAnsi="Times New Roman" w:cs="Times New Roman"/>
          <w:sz w:val="24"/>
          <w:szCs w:val="24"/>
        </w:rPr>
        <w:t>. Atbalsta fokuss -</w:t>
      </w:r>
      <w:r w:rsidR="00961DD0" w:rsidRPr="005A6229">
        <w:rPr>
          <w:rFonts w:ascii="Times New Roman" w:eastAsia="Times New Roman" w:hAnsi="Times New Roman" w:cs="Times New Roman"/>
          <w:sz w:val="24"/>
          <w:szCs w:val="24"/>
        </w:rPr>
        <w:t xml:space="preserve"> uzņēmumi ar augstu inovācijas spēju un iepriekšēju pieredzi inovāciju projektu īstenošanā</w:t>
      </w:r>
      <w:r w:rsidRPr="00BE69D7">
        <w:rPr>
          <w:rFonts w:ascii="Times New Roman" w:eastAsia="Times New Roman" w:hAnsi="Times New Roman" w:cs="Times New Roman"/>
          <w:sz w:val="24"/>
          <w:szCs w:val="24"/>
        </w:rPr>
        <w:t>.</w:t>
      </w:r>
    </w:p>
    <w:p w14:paraId="74B8411A" w14:textId="37D55E46" w:rsidR="002B738C" w:rsidRDefault="001B7FC7"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D2081C">
        <w:rPr>
          <w:rFonts w:ascii="Times New Roman" w:hAnsi="Times New Roman" w:cs="Times New Roman"/>
          <w:sz w:val="24"/>
          <w:szCs w:val="24"/>
        </w:rPr>
        <w:t xml:space="preserve">Būtisks rādītājs, kurš atspoguļo </w:t>
      </w:r>
      <w:r w:rsidR="0023690B">
        <w:rPr>
          <w:rFonts w:ascii="Times New Roman" w:hAnsi="Times New Roman" w:cs="Times New Roman"/>
          <w:sz w:val="24"/>
          <w:szCs w:val="24"/>
        </w:rPr>
        <w:t>uzņēmumu</w:t>
      </w:r>
      <w:r w:rsidR="0023690B" w:rsidRPr="00D2081C">
        <w:rPr>
          <w:rFonts w:ascii="Times New Roman" w:hAnsi="Times New Roman" w:cs="Times New Roman"/>
          <w:sz w:val="24"/>
          <w:szCs w:val="24"/>
        </w:rPr>
        <w:t xml:space="preserve"> </w:t>
      </w:r>
      <w:r w:rsidRPr="00D2081C">
        <w:rPr>
          <w:rFonts w:ascii="Times New Roman" w:hAnsi="Times New Roman" w:cs="Times New Roman"/>
          <w:sz w:val="24"/>
          <w:szCs w:val="24"/>
        </w:rPr>
        <w:t xml:space="preserve">inovācijas kapacitātes līmeni un potenciālu ir </w:t>
      </w:r>
      <w:r w:rsidR="0023690B">
        <w:rPr>
          <w:rFonts w:ascii="Times New Roman" w:hAnsi="Times New Roman" w:cs="Times New Roman"/>
          <w:sz w:val="24"/>
          <w:szCs w:val="24"/>
        </w:rPr>
        <w:t>uzņēmumu</w:t>
      </w:r>
      <w:r w:rsidR="0023690B" w:rsidRPr="00D2081C">
        <w:rPr>
          <w:rFonts w:ascii="Times New Roman" w:hAnsi="Times New Roman" w:cs="Times New Roman"/>
          <w:sz w:val="24"/>
          <w:szCs w:val="24"/>
        </w:rPr>
        <w:t xml:space="preserve"> </w:t>
      </w:r>
      <w:r w:rsidRPr="00D2081C">
        <w:rPr>
          <w:rFonts w:ascii="Times New Roman" w:hAnsi="Times New Roman" w:cs="Times New Roman"/>
          <w:sz w:val="24"/>
          <w:szCs w:val="24"/>
        </w:rPr>
        <w:t xml:space="preserve">sadarbības intensitāte ar citiem </w:t>
      </w:r>
      <w:r w:rsidR="0023690B">
        <w:rPr>
          <w:rFonts w:ascii="Times New Roman" w:hAnsi="Times New Roman" w:cs="Times New Roman"/>
          <w:sz w:val="24"/>
          <w:szCs w:val="24"/>
        </w:rPr>
        <w:t>uzņēmumiem</w:t>
      </w:r>
      <w:r w:rsidR="0023690B" w:rsidRPr="00D2081C">
        <w:rPr>
          <w:rFonts w:ascii="Times New Roman" w:hAnsi="Times New Roman" w:cs="Times New Roman"/>
          <w:sz w:val="24"/>
          <w:szCs w:val="24"/>
        </w:rPr>
        <w:t xml:space="preserve"> </w:t>
      </w:r>
      <w:r w:rsidRPr="00D2081C">
        <w:rPr>
          <w:rFonts w:ascii="Times New Roman" w:hAnsi="Times New Roman" w:cs="Times New Roman"/>
          <w:sz w:val="24"/>
          <w:szCs w:val="24"/>
        </w:rPr>
        <w:t>un pētniecības organizācijām inovāciju procesu ietvaros. Balstoties uz Eiropas Inovāciju pārskata (</w:t>
      </w:r>
      <w:proofErr w:type="spellStart"/>
      <w:r w:rsidR="000347E3" w:rsidRPr="00014435">
        <w:rPr>
          <w:rFonts w:ascii="Times New Roman" w:eastAsia="Times New Roman" w:hAnsi="Times New Roman" w:cs="Times New Roman"/>
          <w:i/>
          <w:sz w:val="24"/>
          <w:szCs w:val="24"/>
        </w:rPr>
        <w:t>Euro</w:t>
      </w:r>
      <w:r w:rsidRPr="00014435">
        <w:rPr>
          <w:rFonts w:ascii="Times New Roman" w:eastAsia="Times New Roman" w:hAnsi="Times New Roman" w:cs="Times New Roman"/>
          <w:i/>
          <w:sz w:val="24"/>
          <w:szCs w:val="24"/>
        </w:rPr>
        <w:t>pean</w:t>
      </w:r>
      <w:proofErr w:type="spellEnd"/>
      <w:r w:rsidRPr="00014435">
        <w:rPr>
          <w:rFonts w:ascii="Times New Roman" w:eastAsia="Times New Roman" w:hAnsi="Times New Roman" w:cs="Times New Roman"/>
          <w:i/>
          <w:sz w:val="24"/>
          <w:szCs w:val="24"/>
        </w:rPr>
        <w:t xml:space="preserve"> </w:t>
      </w:r>
      <w:proofErr w:type="spellStart"/>
      <w:r w:rsidRPr="00014435">
        <w:rPr>
          <w:rFonts w:ascii="Times New Roman" w:eastAsia="Times New Roman" w:hAnsi="Times New Roman" w:cs="Times New Roman"/>
          <w:i/>
          <w:sz w:val="24"/>
          <w:szCs w:val="24"/>
        </w:rPr>
        <w:t>Innovation</w:t>
      </w:r>
      <w:proofErr w:type="spellEnd"/>
      <w:r w:rsidRPr="00014435">
        <w:rPr>
          <w:rFonts w:ascii="Times New Roman" w:eastAsia="Times New Roman" w:hAnsi="Times New Roman" w:cs="Times New Roman"/>
          <w:i/>
          <w:sz w:val="24"/>
          <w:szCs w:val="24"/>
        </w:rPr>
        <w:t xml:space="preserve"> </w:t>
      </w:r>
      <w:proofErr w:type="spellStart"/>
      <w:r w:rsidRPr="00014435">
        <w:rPr>
          <w:rFonts w:ascii="Times New Roman" w:eastAsia="Times New Roman" w:hAnsi="Times New Roman" w:cs="Times New Roman"/>
          <w:i/>
          <w:sz w:val="24"/>
          <w:szCs w:val="24"/>
        </w:rPr>
        <w:t>Scoreboard</w:t>
      </w:r>
      <w:proofErr w:type="spellEnd"/>
      <w:r w:rsidRPr="00D2081C">
        <w:rPr>
          <w:rFonts w:ascii="Times New Roman" w:hAnsi="Times New Roman" w:cs="Times New Roman"/>
          <w:sz w:val="24"/>
          <w:szCs w:val="24"/>
        </w:rPr>
        <w:t>) datiem, tikai 5,6% no Latvijas inovatīvajiem MVU inovācijas procesā ir sadarbojušies ar citām organizācijām</w:t>
      </w:r>
      <w:r w:rsidRPr="00E70187">
        <w:rPr>
          <w:rFonts w:ascii="Times New Roman" w:eastAsia="Times New Roman" w:hAnsi="Times New Roman" w:cs="Times New Roman"/>
          <w:sz w:val="24"/>
          <w:szCs w:val="24"/>
          <w:vertAlign w:val="superscript"/>
        </w:rPr>
        <w:footnoteReference w:id="103"/>
      </w:r>
      <w:r w:rsidRPr="00D2081C">
        <w:rPr>
          <w:rFonts w:ascii="Times New Roman" w:hAnsi="Times New Roman" w:cs="Times New Roman"/>
          <w:sz w:val="24"/>
          <w:szCs w:val="24"/>
        </w:rPr>
        <w:t>.</w:t>
      </w:r>
      <w:r w:rsidR="00BF6602">
        <w:rPr>
          <w:rFonts w:ascii="Times New Roman" w:hAnsi="Times New Roman" w:cs="Times New Roman"/>
          <w:sz w:val="24"/>
          <w:szCs w:val="24"/>
        </w:rPr>
        <w:t>Tāpēc</w:t>
      </w:r>
      <w:r w:rsidR="00BF6602" w:rsidRPr="004366AF">
        <w:rPr>
          <w:rFonts w:ascii="Times New Roman" w:hAnsi="Times New Roman" w:cs="Times New Roman"/>
          <w:sz w:val="24"/>
          <w:szCs w:val="24"/>
        </w:rPr>
        <w:t xml:space="preserve"> tiks atbalstīt</w:t>
      </w:r>
      <w:r w:rsidR="00BF6602">
        <w:rPr>
          <w:rFonts w:ascii="Times New Roman" w:hAnsi="Times New Roman" w:cs="Times New Roman"/>
          <w:sz w:val="24"/>
          <w:szCs w:val="24"/>
        </w:rPr>
        <w:t>i</w:t>
      </w:r>
      <w:r w:rsidR="00BF6602" w:rsidRPr="004366AF">
        <w:rPr>
          <w:rFonts w:ascii="Times New Roman" w:hAnsi="Times New Roman" w:cs="Times New Roman"/>
          <w:sz w:val="24"/>
          <w:szCs w:val="24"/>
        </w:rPr>
        <w:t xml:space="preserve"> </w:t>
      </w:r>
      <w:r w:rsidR="00BF6602">
        <w:rPr>
          <w:rFonts w:ascii="Times New Roman" w:hAnsi="Times New Roman" w:cs="Times New Roman"/>
          <w:sz w:val="24"/>
          <w:szCs w:val="24"/>
        </w:rPr>
        <w:t>pasākumi RIS3 specializācijas jomu ietvaros</w:t>
      </w:r>
      <w:r w:rsidR="00BF6602" w:rsidRPr="004366AF">
        <w:rPr>
          <w:rFonts w:ascii="Times New Roman" w:hAnsi="Times New Roman" w:cs="Times New Roman"/>
          <w:sz w:val="24"/>
          <w:szCs w:val="24"/>
        </w:rPr>
        <w:t xml:space="preserve">, kas </w:t>
      </w:r>
      <w:r w:rsidR="00BF6602" w:rsidRPr="001452AE">
        <w:rPr>
          <w:rFonts w:ascii="Times New Roman" w:hAnsi="Times New Roman" w:cs="Times New Roman"/>
          <w:sz w:val="24"/>
          <w:szCs w:val="24"/>
        </w:rPr>
        <w:t>sekmē sadarbību starp uzņēmumiem un pētniecības un zināšanu izplatīšanas organizācijām, pasākumi, kas sekmē zināšanu pārnesi par inovācijām un jaunākajām tehnoloģijām</w:t>
      </w:r>
      <w:r w:rsidR="00BF6602" w:rsidRPr="00DE3D45">
        <w:rPr>
          <w:rFonts w:ascii="Times New Roman" w:hAnsi="Times New Roman" w:cs="Times New Roman"/>
          <w:sz w:val="24"/>
          <w:szCs w:val="24"/>
        </w:rPr>
        <w:t>, pieredzes apmaiņas pasākumi un informatīvi pasākumi</w:t>
      </w:r>
      <w:r w:rsidR="00BF6602">
        <w:rPr>
          <w:rFonts w:ascii="Times New Roman" w:hAnsi="Times New Roman" w:cs="Times New Roman"/>
          <w:sz w:val="24"/>
          <w:szCs w:val="24"/>
        </w:rPr>
        <w:t xml:space="preserve"> par sadarbības iespējām.</w:t>
      </w:r>
      <w:r w:rsidR="002B738C">
        <w:rPr>
          <w:rFonts w:ascii="Times New Roman" w:hAnsi="Times New Roman" w:cs="Times New Roman"/>
          <w:sz w:val="24"/>
          <w:szCs w:val="24"/>
        </w:rPr>
        <w:t xml:space="preserve"> </w:t>
      </w:r>
    </w:p>
    <w:p w14:paraId="2AEBE4CC" w14:textId="2F604D7E" w:rsidR="00AC212B" w:rsidRPr="001B7FC7" w:rsidRDefault="001B7FC7"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D2081C">
        <w:rPr>
          <w:rFonts w:ascii="Times New Roman" w:hAnsi="Times New Roman" w:cs="Times New Roman"/>
          <w:sz w:val="24"/>
          <w:szCs w:val="24"/>
        </w:rPr>
        <w:t>Tāpat atbalsts pieminētajām aktivitātēm ir nepieciešams</w:t>
      </w:r>
      <w:r w:rsidR="00AC4D30">
        <w:rPr>
          <w:rFonts w:ascii="Times New Roman" w:hAnsi="Times New Roman" w:cs="Times New Roman"/>
          <w:sz w:val="24"/>
          <w:szCs w:val="24"/>
        </w:rPr>
        <w:t>,</w:t>
      </w:r>
      <w:r w:rsidRPr="00D2081C">
        <w:rPr>
          <w:rFonts w:ascii="Times New Roman" w:hAnsi="Times New Roman" w:cs="Times New Roman"/>
          <w:sz w:val="24"/>
          <w:szCs w:val="24"/>
        </w:rPr>
        <w:t xml:space="preserve"> ņemot vērā Latvijas </w:t>
      </w:r>
      <w:r w:rsidR="0023690B">
        <w:rPr>
          <w:rFonts w:ascii="Times New Roman" w:hAnsi="Times New Roman" w:cs="Times New Roman"/>
          <w:sz w:val="24"/>
          <w:szCs w:val="24"/>
        </w:rPr>
        <w:t>uzņēmumu</w:t>
      </w:r>
      <w:r w:rsidR="0023690B" w:rsidRPr="00D2081C">
        <w:rPr>
          <w:rFonts w:ascii="Times New Roman" w:hAnsi="Times New Roman" w:cs="Times New Roman"/>
          <w:sz w:val="24"/>
          <w:szCs w:val="24"/>
        </w:rPr>
        <w:t xml:space="preserve"> </w:t>
      </w:r>
      <w:r w:rsidRPr="00D2081C">
        <w:rPr>
          <w:rFonts w:ascii="Times New Roman" w:hAnsi="Times New Roman" w:cs="Times New Roman"/>
          <w:sz w:val="24"/>
          <w:szCs w:val="24"/>
        </w:rPr>
        <w:t xml:space="preserve">rādītājus, kuri attiecās uz internacionalizācijas kapacitāti </w:t>
      </w:r>
      <w:r w:rsidR="00014435">
        <w:rPr>
          <w:rFonts w:ascii="Times New Roman" w:hAnsi="Times New Roman" w:cs="Times New Roman"/>
          <w:sz w:val="24"/>
          <w:szCs w:val="24"/>
        </w:rPr>
        <w:t>–</w:t>
      </w:r>
      <w:r w:rsidRPr="00D2081C">
        <w:rPr>
          <w:rFonts w:ascii="Times New Roman" w:hAnsi="Times New Roman" w:cs="Times New Roman"/>
          <w:sz w:val="24"/>
          <w:szCs w:val="24"/>
        </w:rPr>
        <w:t xml:space="preserve"> </w:t>
      </w:r>
      <w:r w:rsidRPr="00D2081C">
        <w:rPr>
          <w:rFonts w:ascii="Times New Roman" w:eastAsia="Times New Roman" w:hAnsi="Times New Roman" w:cs="Times New Roman"/>
          <w:sz w:val="24"/>
          <w:szCs w:val="24"/>
        </w:rPr>
        <w:t xml:space="preserve">Latvijas </w:t>
      </w:r>
      <w:r w:rsidR="0023690B">
        <w:rPr>
          <w:rFonts w:ascii="Times New Roman" w:eastAsia="Times New Roman" w:hAnsi="Times New Roman" w:cs="Times New Roman"/>
          <w:sz w:val="24"/>
          <w:szCs w:val="24"/>
        </w:rPr>
        <w:t>uzņēmumu</w:t>
      </w:r>
      <w:r w:rsidR="0023690B" w:rsidRPr="00D2081C">
        <w:rPr>
          <w:rFonts w:ascii="Times New Roman" w:eastAsia="Times New Roman" w:hAnsi="Times New Roman" w:cs="Times New Roman"/>
          <w:sz w:val="24"/>
          <w:szCs w:val="24"/>
        </w:rPr>
        <w:t xml:space="preserve"> </w:t>
      </w:r>
      <w:r w:rsidRPr="00D2081C">
        <w:rPr>
          <w:rFonts w:ascii="Times New Roman" w:eastAsia="Times New Roman" w:hAnsi="Times New Roman" w:cs="Times New Roman"/>
          <w:sz w:val="24"/>
          <w:szCs w:val="24"/>
        </w:rPr>
        <w:t>integrācijas līmenis globālajās vērtību ķēdēs ir viens no zemākajiem ES</w:t>
      </w:r>
      <w:r w:rsidRPr="00E70187">
        <w:rPr>
          <w:rFonts w:ascii="Times New Roman" w:eastAsia="Times New Roman" w:hAnsi="Times New Roman" w:cs="Times New Roman"/>
          <w:sz w:val="24"/>
          <w:szCs w:val="24"/>
          <w:vertAlign w:val="superscript"/>
        </w:rPr>
        <w:footnoteReference w:id="104"/>
      </w:r>
      <w:r w:rsidRPr="00D2081C">
        <w:rPr>
          <w:rFonts w:ascii="Times New Roman" w:eastAsia="Times New Roman" w:hAnsi="Times New Roman" w:cs="Times New Roman"/>
          <w:sz w:val="24"/>
          <w:szCs w:val="24"/>
        </w:rPr>
        <w:t>, savukārt dalība</w:t>
      </w:r>
      <w:r>
        <w:rPr>
          <w:rFonts w:ascii="Times New Roman" w:eastAsia="Times New Roman" w:hAnsi="Times New Roman" w:cs="Times New Roman"/>
          <w:sz w:val="24"/>
          <w:szCs w:val="24"/>
        </w:rPr>
        <w:t xml:space="preserve"> </w:t>
      </w:r>
      <w:r w:rsidRPr="00D2081C">
        <w:rPr>
          <w:rFonts w:ascii="Times New Roman" w:eastAsia="Times New Roman" w:hAnsi="Times New Roman" w:cs="Times New Roman"/>
          <w:sz w:val="24"/>
          <w:szCs w:val="24"/>
        </w:rPr>
        <w:t>ES līmeņa pētniecības programmās ir ļoti zema. Kā</w:t>
      </w:r>
      <w:r w:rsidR="00AC4D30">
        <w:rPr>
          <w:rFonts w:ascii="Times New Roman" w:eastAsia="Times New Roman" w:hAnsi="Times New Roman" w:cs="Times New Roman"/>
          <w:sz w:val="24"/>
          <w:szCs w:val="24"/>
        </w:rPr>
        <w:t>,</w:t>
      </w:r>
      <w:r w:rsidRPr="00D2081C">
        <w:rPr>
          <w:rFonts w:ascii="Times New Roman" w:eastAsia="Times New Roman" w:hAnsi="Times New Roman" w:cs="Times New Roman"/>
          <w:sz w:val="24"/>
          <w:szCs w:val="24"/>
        </w:rPr>
        <w:t xml:space="preserve"> piem</w:t>
      </w:r>
      <w:r w:rsidR="00683775">
        <w:rPr>
          <w:rFonts w:ascii="Times New Roman" w:eastAsia="Times New Roman" w:hAnsi="Times New Roman" w:cs="Times New Roman"/>
          <w:sz w:val="24"/>
          <w:szCs w:val="24"/>
        </w:rPr>
        <w:t>.</w:t>
      </w:r>
      <w:r w:rsidR="00AC4D30">
        <w:rPr>
          <w:rFonts w:ascii="Times New Roman" w:eastAsia="Times New Roman" w:hAnsi="Times New Roman" w:cs="Times New Roman"/>
          <w:sz w:val="24"/>
          <w:szCs w:val="24"/>
        </w:rPr>
        <w:t>,</w:t>
      </w:r>
      <w:r w:rsidRPr="00D2081C">
        <w:rPr>
          <w:rFonts w:ascii="Times New Roman" w:eastAsia="Times New Roman" w:hAnsi="Times New Roman" w:cs="Times New Roman"/>
          <w:sz w:val="24"/>
          <w:szCs w:val="24"/>
        </w:rPr>
        <w:t xml:space="preserve"> pro</w:t>
      </w:r>
      <w:r>
        <w:rPr>
          <w:rFonts w:ascii="Times New Roman" w:eastAsia="Times New Roman" w:hAnsi="Times New Roman" w:cs="Times New Roman"/>
          <w:sz w:val="24"/>
          <w:szCs w:val="24"/>
        </w:rPr>
        <w:t>g</w:t>
      </w:r>
      <w:r w:rsidRPr="00D2081C">
        <w:rPr>
          <w:rFonts w:ascii="Times New Roman" w:eastAsia="Times New Roman" w:hAnsi="Times New Roman" w:cs="Times New Roman"/>
          <w:sz w:val="24"/>
          <w:szCs w:val="24"/>
        </w:rPr>
        <w:t>rammas</w:t>
      </w:r>
      <w:r>
        <w:rPr>
          <w:rFonts w:ascii="Times New Roman" w:eastAsia="Times New Roman" w:hAnsi="Times New Roman" w:cs="Times New Roman"/>
          <w:sz w:val="24"/>
          <w:szCs w:val="24"/>
        </w:rPr>
        <w:t xml:space="preserve"> </w:t>
      </w:r>
      <w:r w:rsidR="00AC212B" w:rsidRPr="00BF507F">
        <w:rPr>
          <w:rFonts w:ascii="Times New Roman" w:hAnsi="Times New Roman" w:cs="Times New Roman"/>
          <w:sz w:val="24"/>
          <w:szCs w:val="24"/>
        </w:rPr>
        <w:t>“Apvārsnis 2020” ietvaros no visiem projektiem, kuros dalību ņēma Latvijas organizācijas, tikai 19</w:t>
      </w:r>
      <w:r w:rsidR="00014435">
        <w:rPr>
          <w:rFonts w:ascii="Times New Roman" w:hAnsi="Times New Roman" w:cs="Times New Roman"/>
          <w:sz w:val="24"/>
          <w:szCs w:val="24"/>
        </w:rPr>
        <w:t>,</w:t>
      </w:r>
      <w:r w:rsidR="00AC212B" w:rsidRPr="00BF507F">
        <w:rPr>
          <w:rFonts w:ascii="Times New Roman" w:hAnsi="Times New Roman" w:cs="Times New Roman"/>
          <w:sz w:val="24"/>
          <w:szCs w:val="24"/>
        </w:rPr>
        <w:t xml:space="preserve">8% gadījumu to darīja </w:t>
      </w:r>
      <w:r w:rsidR="00BF3FD3">
        <w:rPr>
          <w:rFonts w:ascii="Times New Roman" w:hAnsi="Times New Roman" w:cs="Times New Roman"/>
          <w:sz w:val="24"/>
          <w:szCs w:val="24"/>
        </w:rPr>
        <w:t>uzņēmumi</w:t>
      </w:r>
      <w:r w:rsidR="00BF3FD3" w:rsidRPr="00BF507F">
        <w:rPr>
          <w:rFonts w:ascii="Times New Roman" w:hAnsi="Times New Roman" w:cs="Times New Roman"/>
          <w:sz w:val="24"/>
          <w:szCs w:val="24"/>
        </w:rPr>
        <w:t xml:space="preserve"> </w:t>
      </w:r>
      <w:r w:rsidR="00AC212B" w:rsidRPr="00BF507F">
        <w:rPr>
          <w:rFonts w:ascii="Times New Roman" w:hAnsi="Times New Roman" w:cs="Times New Roman"/>
          <w:sz w:val="24"/>
          <w:szCs w:val="24"/>
        </w:rPr>
        <w:t>(ES vidējais rādītājs – 29</w:t>
      </w:r>
      <w:r w:rsidR="00014435">
        <w:rPr>
          <w:rFonts w:ascii="Times New Roman" w:hAnsi="Times New Roman" w:cs="Times New Roman"/>
          <w:sz w:val="24"/>
          <w:szCs w:val="24"/>
        </w:rPr>
        <w:t>,</w:t>
      </w:r>
      <w:r w:rsidR="00AC212B" w:rsidRPr="00BF507F">
        <w:rPr>
          <w:rFonts w:ascii="Times New Roman" w:hAnsi="Times New Roman" w:cs="Times New Roman"/>
          <w:sz w:val="24"/>
          <w:szCs w:val="24"/>
        </w:rPr>
        <w:t>0%; Igaunijai – 32</w:t>
      </w:r>
      <w:r w:rsidR="00014435">
        <w:rPr>
          <w:rFonts w:ascii="Times New Roman" w:hAnsi="Times New Roman" w:cs="Times New Roman"/>
          <w:sz w:val="24"/>
          <w:szCs w:val="24"/>
        </w:rPr>
        <w:t>,</w:t>
      </w:r>
      <w:r w:rsidR="00AC212B" w:rsidRPr="00BF507F">
        <w:rPr>
          <w:rFonts w:ascii="Times New Roman" w:hAnsi="Times New Roman" w:cs="Times New Roman"/>
          <w:sz w:val="24"/>
          <w:szCs w:val="24"/>
        </w:rPr>
        <w:t>6%; Lietuvai – 37%)</w:t>
      </w:r>
      <w:r w:rsidR="00AC212B" w:rsidRPr="00930237">
        <w:rPr>
          <w:rStyle w:val="FootnoteReference"/>
          <w:rFonts w:ascii="Times New Roman" w:hAnsi="Times New Roman" w:cs="Times New Roman"/>
          <w:sz w:val="24"/>
          <w:szCs w:val="24"/>
        </w:rPr>
        <w:footnoteReference w:id="105"/>
      </w:r>
      <w:r w:rsidR="00AC212B" w:rsidRPr="001B7FC7">
        <w:rPr>
          <w:rFonts w:ascii="Times New Roman" w:hAnsi="Times New Roman" w:cs="Times New Roman"/>
          <w:sz w:val="24"/>
          <w:szCs w:val="24"/>
        </w:rPr>
        <w:t xml:space="preserve">. </w:t>
      </w:r>
    </w:p>
    <w:p w14:paraId="61DC0507" w14:textId="7EF665BC" w:rsidR="00AC212B" w:rsidRPr="00930237" w:rsidRDefault="00181B3A"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D2081C">
        <w:rPr>
          <w:rFonts w:ascii="Times New Roman" w:hAnsi="Times New Roman" w:cs="Times New Roman"/>
          <w:sz w:val="24"/>
          <w:szCs w:val="24"/>
        </w:rPr>
        <w:t>Internacionalizācijas kapacitātes stiprināšana uzlabos arī Latvijas uzņēmumu inovāciju kapacitāti, piesaistot papildus līdzekļus P&amp;A</w:t>
      </w:r>
      <w:r w:rsidRPr="00930237">
        <w:rPr>
          <w:rFonts w:ascii="Times New Roman" w:hAnsi="Times New Roman" w:cs="Times New Roman"/>
          <w:sz w:val="24"/>
          <w:szCs w:val="24"/>
        </w:rPr>
        <w:t xml:space="preserve"> </w:t>
      </w:r>
      <w:r w:rsidR="00AC212B" w:rsidRPr="00930237">
        <w:rPr>
          <w:rFonts w:ascii="Times New Roman" w:hAnsi="Times New Roman" w:cs="Times New Roman"/>
          <w:sz w:val="24"/>
          <w:szCs w:val="24"/>
        </w:rPr>
        <w:t>veicinās zināšanu pārnesi starptautiskā līmenī, kā arī radīs labvēlīgus apstākļus ciešākai integrācijai globālās vērtību ķēdēs</w:t>
      </w:r>
      <w:r w:rsidR="002B738C">
        <w:rPr>
          <w:rFonts w:ascii="Times New Roman" w:hAnsi="Times New Roman" w:cs="Times New Roman"/>
          <w:sz w:val="24"/>
          <w:szCs w:val="24"/>
        </w:rPr>
        <w:t xml:space="preserve"> Internacionalizācijas veicināšanai tiks atbalstītas e</w:t>
      </w:r>
      <w:r w:rsidR="002B738C" w:rsidRPr="00325C75">
        <w:rPr>
          <w:rFonts w:ascii="Times New Roman" w:hAnsi="Times New Roman" w:cs="Times New Roman"/>
          <w:sz w:val="24"/>
          <w:szCs w:val="24"/>
        </w:rPr>
        <w:t>ksporta veicināšanas aktivitātes</w:t>
      </w:r>
      <w:r w:rsidR="002B738C">
        <w:rPr>
          <w:rFonts w:ascii="Times New Roman" w:hAnsi="Times New Roman" w:cs="Times New Roman"/>
          <w:sz w:val="24"/>
          <w:szCs w:val="24"/>
        </w:rPr>
        <w:t xml:space="preserve"> (uzņēmumu</w:t>
      </w:r>
      <w:r w:rsidR="002B738C" w:rsidRPr="00325C75">
        <w:rPr>
          <w:rFonts w:ascii="Times New Roman" w:hAnsi="Times New Roman" w:cs="Times New Roman"/>
          <w:sz w:val="24"/>
          <w:szCs w:val="24"/>
        </w:rPr>
        <w:t xml:space="preserve"> atpazīstamības, mārketinga un komerciālās sadarbības sekmēšanas pasākumi</w:t>
      </w:r>
      <w:r w:rsidR="002B738C">
        <w:rPr>
          <w:rFonts w:ascii="Times New Roman" w:hAnsi="Times New Roman" w:cs="Times New Roman"/>
          <w:sz w:val="24"/>
          <w:szCs w:val="24"/>
        </w:rPr>
        <w:t xml:space="preserve"> u</w:t>
      </w:r>
      <w:r w:rsidR="00AE7FE4">
        <w:rPr>
          <w:rFonts w:ascii="Times New Roman" w:hAnsi="Times New Roman" w:cs="Times New Roman"/>
          <w:sz w:val="24"/>
          <w:szCs w:val="24"/>
        </w:rPr>
        <w:t>.c.</w:t>
      </w:r>
      <w:r w:rsidR="002B738C">
        <w:rPr>
          <w:rFonts w:ascii="Times New Roman" w:hAnsi="Times New Roman" w:cs="Times New Roman"/>
          <w:sz w:val="24"/>
          <w:szCs w:val="24"/>
        </w:rPr>
        <w:t xml:space="preserve"> eksporta veicināšanas aktivitātes) un aktivitātes</w:t>
      </w:r>
      <w:r w:rsidR="002B738C" w:rsidRPr="000B5D25">
        <w:rPr>
          <w:rFonts w:ascii="Times New Roman" w:hAnsi="Times New Roman" w:cs="Times New Roman"/>
          <w:sz w:val="24"/>
          <w:szCs w:val="24"/>
        </w:rPr>
        <w:t xml:space="preserve"> dalība</w:t>
      </w:r>
      <w:r w:rsidR="002B738C">
        <w:rPr>
          <w:rFonts w:ascii="Times New Roman" w:hAnsi="Times New Roman" w:cs="Times New Roman"/>
          <w:sz w:val="24"/>
          <w:szCs w:val="24"/>
        </w:rPr>
        <w:t>s veicināšanai</w:t>
      </w:r>
      <w:r w:rsidR="002B738C" w:rsidRPr="000B5D25">
        <w:rPr>
          <w:rFonts w:ascii="Times New Roman" w:hAnsi="Times New Roman" w:cs="Times New Roman"/>
          <w:sz w:val="24"/>
          <w:szCs w:val="24"/>
        </w:rPr>
        <w:t xml:space="preserve"> ES līmeņa pētniecības programmās un starptautiskos sadarbības tīklos</w:t>
      </w:r>
      <w:r w:rsidR="002B738C">
        <w:rPr>
          <w:rFonts w:ascii="Times New Roman" w:hAnsi="Times New Roman" w:cs="Times New Roman"/>
          <w:sz w:val="24"/>
          <w:szCs w:val="24"/>
        </w:rPr>
        <w:t xml:space="preserve"> (t.sk. atbalsts</w:t>
      </w:r>
      <w:r w:rsidR="002B738C" w:rsidRPr="00D64B13">
        <w:rPr>
          <w:rFonts w:ascii="Times New Roman" w:hAnsi="Times New Roman" w:cs="Times New Roman"/>
          <w:sz w:val="24"/>
          <w:szCs w:val="24"/>
        </w:rPr>
        <w:t xml:space="preserve"> iekļūšanai konsorciju tīklos</w:t>
      </w:r>
      <w:r w:rsidR="002B738C">
        <w:rPr>
          <w:rFonts w:ascii="Times New Roman" w:hAnsi="Times New Roman" w:cs="Times New Roman"/>
          <w:sz w:val="24"/>
          <w:szCs w:val="24"/>
        </w:rPr>
        <w:t xml:space="preserve"> </w:t>
      </w:r>
      <w:r w:rsidR="002B738C" w:rsidRPr="00D64B13">
        <w:rPr>
          <w:rFonts w:ascii="Times New Roman" w:hAnsi="Times New Roman" w:cs="Times New Roman"/>
          <w:sz w:val="24"/>
          <w:szCs w:val="24"/>
        </w:rPr>
        <w:t>un grūti sasniedzamajos</w:t>
      </w:r>
      <w:r w:rsidR="002B738C">
        <w:rPr>
          <w:rFonts w:ascii="Times New Roman" w:hAnsi="Times New Roman" w:cs="Times New Roman"/>
          <w:sz w:val="24"/>
          <w:szCs w:val="24"/>
        </w:rPr>
        <w:t xml:space="preserve"> tirgos)</w:t>
      </w:r>
      <w:r w:rsidR="00AC212B" w:rsidRPr="00930237">
        <w:rPr>
          <w:rFonts w:ascii="Times New Roman" w:hAnsi="Times New Roman" w:cs="Times New Roman"/>
          <w:sz w:val="24"/>
          <w:szCs w:val="24"/>
        </w:rPr>
        <w:t xml:space="preserve">. </w:t>
      </w:r>
    </w:p>
    <w:p w14:paraId="3F60BEBE" w14:textId="0C89E480" w:rsidR="00AC212B" w:rsidRPr="00930237" w:rsidRDefault="00AC212B" w:rsidP="007545BD">
      <w:pPr>
        <w:pStyle w:val="ListParagraph"/>
        <w:numPr>
          <w:ilvl w:val="0"/>
          <w:numId w:val="60"/>
        </w:numPr>
        <w:spacing w:after="0" w:line="240" w:lineRule="auto"/>
        <w:ind w:left="567" w:hanging="567"/>
        <w:jc w:val="both"/>
        <w:rPr>
          <w:rFonts w:ascii="Times New Roman" w:eastAsiaTheme="minorEastAsia" w:hAnsi="Times New Roman" w:cs="Times New Roman"/>
          <w:sz w:val="24"/>
          <w:szCs w:val="24"/>
        </w:rPr>
      </w:pPr>
      <w:r w:rsidRPr="00930237">
        <w:rPr>
          <w:rFonts w:ascii="Times New Roman" w:eastAsia="Times New Roman" w:hAnsi="Times New Roman" w:cs="Times New Roman"/>
          <w:b/>
          <w:bCs/>
          <w:sz w:val="24"/>
          <w:szCs w:val="24"/>
        </w:rPr>
        <w:t xml:space="preserve">Atbalsts uzņēmumu pētniecības un inovācijas aktivitātei: </w:t>
      </w:r>
      <w:r w:rsidRPr="00930237">
        <w:rPr>
          <w:rFonts w:ascii="Times New Roman" w:eastAsia="Times New Roman" w:hAnsi="Times New Roman" w:cs="Times New Roman"/>
          <w:sz w:val="24"/>
          <w:szCs w:val="24"/>
        </w:rPr>
        <w:t>lai veicinātu P&amp;I mērķu sasniegšanu un ņemot vērā finanšu tirgus nepilnību, plānots sniegt finanšu instrumentus uzņēmumu inovatīvu tehnoloģiju attīstībai.</w:t>
      </w:r>
      <w:r w:rsidR="00E42F4E">
        <w:rPr>
          <w:rFonts w:ascii="Times New Roman" w:eastAsia="Times New Roman" w:hAnsi="Times New Roman" w:cs="Times New Roman"/>
          <w:sz w:val="24"/>
          <w:szCs w:val="24"/>
        </w:rPr>
        <w:t xml:space="preserve"> </w:t>
      </w:r>
      <w:r w:rsidR="00E42F4E" w:rsidRPr="00E42F4E">
        <w:rPr>
          <w:rFonts w:ascii="Times New Roman" w:eastAsia="Times New Roman" w:hAnsi="Times New Roman" w:cs="Times New Roman"/>
          <w:sz w:val="24"/>
          <w:szCs w:val="24"/>
        </w:rPr>
        <w:t>Finanšu instrumentu pakalpojumu nepieciešamību pamato tirgus nepilnību analīze finanšu pieejamības jomā</w:t>
      </w:r>
      <w:r w:rsidR="00904B79">
        <w:rPr>
          <w:rFonts w:ascii="Times New Roman" w:eastAsia="Times New Roman" w:hAnsi="Times New Roman" w:cs="Times New Roman"/>
          <w:sz w:val="24"/>
          <w:szCs w:val="24"/>
        </w:rPr>
        <w:t>, t.sk. reģionos</w:t>
      </w:r>
      <w:r w:rsidR="00E42F4E">
        <w:rPr>
          <w:rFonts w:ascii="Times New Roman" w:eastAsia="Times New Roman" w:hAnsi="Times New Roman" w:cs="Times New Roman"/>
          <w:sz w:val="24"/>
          <w:szCs w:val="24"/>
        </w:rPr>
        <w:t>.</w:t>
      </w:r>
    </w:p>
    <w:p w14:paraId="6577F0E2" w14:textId="51E50C4F" w:rsidR="00891A04" w:rsidRPr="00891A04" w:rsidRDefault="00AC212B" w:rsidP="00891A04">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891A04">
        <w:rPr>
          <w:rFonts w:ascii="Times New Roman" w:eastAsia="Times New Roman" w:hAnsi="Times New Roman" w:cs="Times New Roman"/>
          <w:b/>
          <w:sz w:val="24"/>
          <w:szCs w:val="24"/>
        </w:rPr>
        <w:t xml:space="preserve">Galvenās </w:t>
      </w:r>
      <w:proofErr w:type="spellStart"/>
      <w:r w:rsidRPr="00891A04">
        <w:rPr>
          <w:rFonts w:ascii="Times New Roman" w:eastAsia="Times New Roman" w:hAnsi="Times New Roman" w:cs="Times New Roman"/>
          <w:b/>
          <w:sz w:val="24"/>
          <w:szCs w:val="24"/>
        </w:rPr>
        <w:t>mērķgrupas</w:t>
      </w:r>
      <w:proofErr w:type="spellEnd"/>
      <w:r w:rsidRPr="00891A04">
        <w:rPr>
          <w:rFonts w:ascii="Times New Roman" w:eastAsia="Times New Roman" w:hAnsi="Times New Roman" w:cs="Times New Roman"/>
          <w:b/>
          <w:sz w:val="24"/>
          <w:szCs w:val="24"/>
        </w:rPr>
        <w:t>:</w:t>
      </w:r>
      <w:r w:rsidRPr="00891A04">
        <w:rPr>
          <w:rFonts w:ascii="Times New Roman" w:eastAsia="Times New Roman" w:hAnsi="Times New Roman" w:cs="Times New Roman"/>
          <w:sz w:val="24"/>
          <w:szCs w:val="24"/>
        </w:rPr>
        <w:t xml:space="preserve"> </w:t>
      </w:r>
      <w:r w:rsidRPr="00891A04">
        <w:rPr>
          <w:rFonts w:ascii="Times New Roman" w:hAnsi="Times New Roman" w:cs="Times New Roman"/>
          <w:noProof/>
          <w:sz w:val="24"/>
          <w:szCs w:val="24"/>
        </w:rPr>
        <w:t xml:space="preserve">Mazie un vidējie </w:t>
      </w:r>
      <w:r w:rsidR="000D6026">
        <w:rPr>
          <w:rFonts w:ascii="Times New Roman" w:hAnsi="Times New Roman" w:cs="Times New Roman"/>
          <w:noProof/>
          <w:sz w:val="24"/>
          <w:szCs w:val="24"/>
        </w:rPr>
        <w:t>saimnieciskās darbības veicēji (uzņēmumi)</w:t>
      </w:r>
      <w:r w:rsidRPr="00891A04">
        <w:rPr>
          <w:rFonts w:ascii="Times New Roman" w:hAnsi="Times New Roman" w:cs="Times New Roman"/>
          <w:noProof/>
          <w:sz w:val="24"/>
          <w:szCs w:val="24"/>
        </w:rPr>
        <w:t>,</w:t>
      </w:r>
      <w:r w:rsidR="00181B3A" w:rsidRPr="00891A04">
        <w:rPr>
          <w:rFonts w:ascii="Times New Roman" w:hAnsi="Times New Roman" w:cs="Times New Roman"/>
          <w:noProof/>
          <w:sz w:val="24"/>
          <w:szCs w:val="24"/>
        </w:rPr>
        <w:t xml:space="preserve"> </w:t>
      </w:r>
      <w:r w:rsidR="00EE1C42" w:rsidRPr="00891A04">
        <w:rPr>
          <w:rFonts w:ascii="Times New Roman" w:hAnsi="Times New Roman" w:cs="Times New Roman"/>
          <w:noProof/>
          <w:sz w:val="24"/>
          <w:szCs w:val="24"/>
        </w:rPr>
        <w:t>maz</w:t>
      </w:r>
      <w:r w:rsidR="00931C7F" w:rsidRPr="00891A04">
        <w:rPr>
          <w:rFonts w:ascii="Times New Roman" w:hAnsi="Times New Roman" w:cs="Times New Roman"/>
          <w:noProof/>
          <w:sz w:val="24"/>
          <w:szCs w:val="24"/>
        </w:rPr>
        <w:t>ās</w:t>
      </w:r>
      <w:r w:rsidR="00EE1C42" w:rsidRPr="00891A04">
        <w:rPr>
          <w:rFonts w:ascii="Times New Roman" w:hAnsi="Times New Roman" w:cs="Times New Roman"/>
          <w:noProof/>
          <w:sz w:val="24"/>
          <w:szCs w:val="24"/>
        </w:rPr>
        <w:t xml:space="preserve"> vidējās kapitalizācijas sabiedrības (</w:t>
      </w:r>
      <w:r w:rsidR="00EE1C42" w:rsidRPr="00891A04">
        <w:rPr>
          <w:rFonts w:ascii="Times New Roman" w:hAnsi="Times New Roman" w:cs="Times New Roman"/>
          <w:i/>
          <w:iCs/>
          <w:noProof/>
          <w:sz w:val="24"/>
          <w:szCs w:val="24"/>
        </w:rPr>
        <w:t>small</w:t>
      </w:r>
      <w:r w:rsidR="00EE1C42" w:rsidRPr="00891A04">
        <w:rPr>
          <w:rFonts w:ascii="Times New Roman" w:hAnsi="Times New Roman" w:cs="Times New Roman"/>
          <w:noProof/>
          <w:sz w:val="24"/>
          <w:szCs w:val="24"/>
        </w:rPr>
        <w:t xml:space="preserve"> </w:t>
      </w:r>
      <w:r w:rsidR="00EE1C42" w:rsidRPr="00891A04">
        <w:rPr>
          <w:rFonts w:ascii="Times New Roman" w:hAnsi="Times New Roman" w:cs="Times New Roman"/>
          <w:i/>
          <w:iCs/>
          <w:noProof/>
          <w:sz w:val="24"/>
          <w:szCs w:val="24"/>
        </w:rPr>
        <w:t>mid-caps</w:t>
      </w:r>
      <w:r w:rsidR="00EE1C42" w:rsidRPr="00891A04">
        <w:rPr>
          <w:rFonts w:ascii="Times New Roman" w:hAnsi="Times New Roman" w:cs="Times New Roman"/>
          <w:noProof/>
          <w:sz w:val="24"/>
          <w:szCs w:val="24"/>
        </w:rPr>
        <w:t>, ar darbinieku skaitu līdz 499),</w:t>
      </w:r>
      <w:r w:rsidRPr="00891A04">
        <w:rPr>
          <w:rFonts w:ascii="Times New Roman" w:hAnsi="Times New Roman" w:cs="Times New Roman"/>
          <w:noProof/>
          <w:sz w:val="24"/>
          <w:szCs w:val="24"/>
        </w:rPr>
        <w:t xml:space="preserve"> </w:t>
      </w:r>
      <w:r w:rsidR="00E42F4E" w:rsidRPr="00891A04">
        <w:rPr>
          <w:rFonts w:ascii="Times New Roman" w:hAnsi="Times New Roman" w:cs="Times New Roman"/>
          <w:noProof/>
          <w:sz w:val="24"/>
          <w:szCs w:val="24"/>
        </w:rPr>
        <w:t>inovāciju</w:t>
      </w:r>
      <w:r w:rsidR="00181B3A" w:rsidRPr="00891A04">
        <w:rPr>
          <w:rFonts w:ascii="Times New Roman" w:hAnsi="Times New Roman" w:cs="Times New Roman"/>
          <w:noProof/>
          <w:sz w:val="24"/>
          <w:szCs w:val="24"/>
        </w:rPr>
        <w:t xml:space="preserve"> klasteri, par inovācijas politikas izstrādi un īstenošanu atbildīgās iestādes,</w:t>
      </w:r>
      <w:r w:rsidR="00E42F4E" w:rsidRPr="00891A04">
        <w:rPr>
          <w:rFonts w:ascii="Times New Roman" w:hAnsi="Times New Roman" w:cs="Times New Roman"/>
          <w:noProof/>
          <w:sz w:val="24"/>
          <w:szCs w:val="24"/>
        </w:rPr>
        <w:t xml:space="preserve"> zinātniskās un pētniecības institūcijas, tehnoloģiju pārneses institūcijas</w:t>
      </w:r>
      <w:r w:rsidR="00180912" w:rsidRPr="00891A04">
        <w:rPr>
          <w:rFonts w:ascii="Times New Roman" w:hAnsi="Times New Roman" w:cs="Times New Roman"/>
          <w:noProof/>
          <w:sz w:val="24"/>
          <w:szCs w:val="24"/>
        </w:rPr>
        <w:t>. Vidējās kapitalizācijas sabiedrības (</w:t>
      </w:r>
      <w:r w:rsidR="00180912" w:rsidRPr="00891A04">
        <w:rPr>
          <w:rFonts w:ascii="Times New Roman" w:hAnsi="Times New Roman" w:cs="Times New Roman"/>
          <w:i/>
          <w:iCs/>
          <w:noProof/>
          <w:sz w:val="24"/>
          <w:szCs w:val="24"/>
        </w:rPr>
        <w:t>mid-caps</w:t>
      </w:r>
      <w:r w:rsidR="00180912" w:rsidRPr="00891A04">
        <w:rPr>
          <w:rFonts w:ascii="Times New Roman" w:hAnsi="Times New Roman" w:cs="Times New Roman"/>
          <w:noProof/>
          <w:sz w:val="24"/>
          <w:szCs w:val="24"/>
        </w:rPr>
        <w:t xml:space="preserve">, ar darbinieku skaitu līdz 3000) un </w:t>
      </w:r>
      <w:r w:rsidR="000573B4" w:rsidRPr="00891A04">
        <w:rPr>
          <w:rFonts w:ascii="Times New Roman" w:hAnsi="Times New Roman" w:cs="Times New Roman"/>
          <w:noProof/>
          <w:sz w:val="24"/>
          <w:szCs w:val="24"/>
        </w:rPr>
        <w:t>lielie saimnieciskās darbības veicēji ar nosacījumu</w:t>
      </w:r>
      <w:r w:rsidR="000573B4" w:rsidRPr="00891A04">
        <w:rPr>
          <w:color w:val="000000"/>
          <w:sz w:val="18"/>
          <w:szCs w:val="18"/>
        </w:rPr>
        <w:t xml:space="preserve">, </w:t>
      </w:r>
      <w:r w:rsidR="000573B4" w:rsidRPr="00891A04">
        <w:rPr>
          <w:rFonts w:ascii="Times New Roman" w:hAnsi="Times New Roman" w:cs="Times New Roman"/>
          <w:noProof/>
          <w:sz w:val="24"/>
          <w:szCs w:val="24"/>
        </w:rPr>
        <w:t>ja tas ietver sadarbību ar MV</w:t>
      </w:r>
      <w:r w:rsidR="00647FB2" w:rsidRPr="00891A04">
        <w:rPr>
          <w:rFonts w:ascii="Times New Roman" w:hAnsi="Times New Roman" w:cs="Times New Roman"/>
          <w:noProof/>
          <w:sz w:val="24"/>
          <w:szCs w:val="24"/>
        </w:rPr>
        <w:t>U</w:t>
      </w:r>
      <w:r w:rsidR="000573B4" w:rsidRPr="00891A04">
        <w:rPr>
          <w:rFonts w:ascii="Times New Roman" w:hAnsi="Times New Roman" w:cs="Times New Roman"/>
          <w:noProof/>
          <w:sz w:val="24"/>
          <w:szCs w:val="24"/>
        </w:rPr>
        <w:t xml:space="preserve"> pētniecības un inovācijas aktivitātēs</w:t>
      </w:r>
      <w:r w:rsidR="00EC507C" w:rsidRPr="00891A04">
        <w:rPr>
          <w:rFonts w:ascii="Times New Roman" w:hAnsi="Times New Roman" w:cs="Times New Roman"/>
          <w:noProof/>
          <w:sz w:val="24"/>
          <w:szCs w:val="24"/>
        </w:rPr>
        <w:t xml:space="preserve"> </w:t>
      </w:r>
      <w:r w:rsidR="00343577" w:rsidRPr="00891A04">
        <w:rPr>
          <w:rFonts w:ascii="Times New Roman" w:hAnsi="Times New Roman" w:cs="Times New Roman"/>
          <w:noProof/>
          <w:sz w:val="24"/>
          <w:szCs w:val="24"/>
        </w:rPr>
        <w:t>(t.sk. pašvaldību un valsts kapitālsabiedrības)</w:t>
      </w:r>
      <w:r w:rsidRPr="00891A04">
        <w:rPr>
          <w:rFonts w:ascii="Times New Roman" w:hAnsi="Times New Roman" w:cs="Times New Roman"/>
          <w:noProof/>
          <w:sz w:val="24"/>
          <w:szCs w:val="24"/>
        </w:rPr>
        <w:t>.</w:t>
      </w:r>
      <w:r w:rsidR="006A4CFF" w:rsidRPr="00891A04">
        <w:rPr>
          <w:rFonts w:ascii="Times New Roman" w:hAnsi="Times New Roman" w:cs="Times New Roman"/>
          <w:noProof/>
          <w:sz w:val="24"/>
          <w:szCs w:val="24"/>
        </w:rPr>
        <w:t xml:space="preserve"> </w:t>
      </w:r>
      <w:r w:rsidR="00961DD0">
        <w:rPr>
          <w:rFonts w:ascii="Times New Roman" w:hAnsi="Times New Roman" w:cs="Times New Roman"/>
          <w:noProof/>
          <w:sz w:val="24"/>
          <w:szCs w:val="24"/>
        </w:rPr>
        <w:t xml:space="preserve">Papildus </w:t>
      </w:r>
      <w:r w:rsidR="00961DD0" w:rsidRPr="00961DD0">
        <w:rPr>
          <w:rFonts w:ascii="Times New Roman" w:hAnsi="Times New Roman" w:cs="Times New Roman"/>
          <w:noProof/>
          <w:sz w:val="24"/>
          <w:szCs w:val="24"/>
        </w:rPr>
        <w:t>jaunu produktu attīstība</w:t>
      </w:r>
      <w:r w:rsidR="00961DD0">
        <w:rPr>
          <w:rFonts w:ascii="Times New Roman" w:hAnsi="Times New Roman" w:cs="Times New Roman"/>
          <w:noProof/>
          <w:sz w:val="24"/>
          <w:szCs w:val="24"/>
        </w:rPr>
        <w:t>s</w:t>
      </w:r>
      <w:r w:rsidR="00961DD0" w:rsidRPr="00961DD0">
        <w:rPr>
          <w:rFonts w:ascii="Times New Roman" w:hAnsi="Times New Roman" w:cs="Times New Roman"/>
          <w:noProof/>
          <w:sz w:val="24"/>
          <w:szCs w:val="24"/>
        </w:rPr>
        <w:t xml:space="preserve"> un internacionalizācija</w:t>
      </w:r>
      <w:r w:rsidR="00961DD0">
        <w:rPr>
          <w:rFonts w:ascii="Times New Roman" w:hAnsi="Times New Roman" w:cs="Times New Roman"/>
          <w:noProof/>
          <w:sz w:val="24"/>
          <w:szCs w:val="24"/>
        </w:rPr>
        <w:t>s kontekstā</w:t>
      </w:r>
      <w:r w:rsidR="00961DD0" w:rsidRPr="00961DD0">
        <w:rPr>
          <w:rFonts w:ascii="Times New Roman" w:hAnsi="Times New Roman" w:cs="Times New Roman"/>
          <w:noProof/>
          <w:sz w:val="24"/>
          <w:szCs w:val="24"/>
        </w:rPr>
        <w:t xml:space="preserve"> atbalst</w:t>
      </w:r>
      <w:r w:rsidR="00961DD0">
        <w:rPr>
          <w:rFonts w:ascii="Times New Roman" w:hAnsi="Times New Roman" w:cs="Times New Roman"/>
          <w:noProof/>
          <w:sz w:val="24"/>
          <w:szCs w:val="24"/>
        </w:rPr>
        <w:t>a</w:t>
      </w:r>
      <w:r w:rsidR="00961DD0" w:rsidRPr="00961DD0">
        <w:rPr>
          <w:rFonts w:ascii="Times New Roman" w:hAnsi="Times New Roman" w:cs="Times New Roman"/>
          <w:noProof/>
          <w:sz w:val="24"/>
          <w:szCs w:val="24"/>
        </w:rPr>
        <w:t xml:space="preserve"> fokuss ir uzņēmumi ar augstu inovācijas spēju un iepriekšēju pieredzi inovāciju projektu īstenošan</w:t>
      </w:r>
      <w:r w:rsidR="000D6026">
        <w:rPr>
          <w:rFonts w:ascii="Times New Roman" w:hAnsi="Times New Roman" w:cs="Times New Roman"/>
          <w:noProof/>
          <w:sz w:val="24"/>
          <w:szCs w:val="24"/>
        </w:rPr>
        <w:t>ā</w:t>
      </w:r>
      <w:r w:rsidR="00BA7921">
        <w:rPr>
          <w:rFonts w:ascii="Times New Roman" w:hAnsi="Times New Roman" w:cs="Times New Roman"/>
          <w:noProof/>
          <w:sz w:val="24"/>
          <w:szCs w:val="24"/>
        </w:rPr>
        <w:t>.</w:t>
      </w:r>
      <w:r w:rsidR="000D6026">
        <w:rPr>
          <w:rFonts w:ascii="Times New Roman" w:hAnsi="Times New Roman" w:cs="Times New Roman"/>
          <w:noProof/>
          <w:sz w:val="24"/>
          <w:szCs w:val="24"/>
        </w:rPr>
        <w:t xml:space="preserve"> </w:t>
      </w:r>
      <w:r w:rsidR="00891A04" w:rsidRPr="00891A04">
        <w:rPr>
          <w:rFonts w:ascii="Times New Roman" w:eastAsia="Times New Roman" w:hAnsi="Times New Roman" w:cs="Times New Roman"/>
          <w:sz w:val="24"/>
          <w:szCs w:val="24"/>
        </w:rPr>
        <w:t>Atbalstu fina</w:t>
      </w:r>
      <w:r w:rsidR="00891A04">
        <w:rPr>
          <w:rFonts w:ascii="Times New Roman" w:eastAsia="Times New Roman" w:hAnsi="Times New Roman" w:cs="Times New Roman"/>
          <w:sz w:val="24"/>
          <w:szCs w:val="24"/>
        </w:rPr>
        <w:t>nšu</w:t>
      </w:r>
      <w:r w:rsidR="00891A04" w:rsidRPr="00891A04">
        <w:rPr>
          <w:rFonts w:ascii="Times New Roman" w:eastAsia="Times New Roman" w:hAnsi="Times New Roman" w:cs="Times New Roman"/>
          <w:sz w:val="24"/>
          <w:szCs w:val="24"/>
        </w:rPr>
        <w:t xml:space="preserve"> instr</w:t>
      </w:r>
      <w:r w:rsidR="00891A04">
        <w:rPr>
          <w:rFonts w:ascii="Times New Roman" w:eastAsia="Times New Roman" w:hAnsi="Times New Roman" w:cs="Times New Roman"/>
          <w:sz w:val="24"/>
          <w:szCs w:val="24"/>
        </w:rPr>
        <w:t>u</w:t>
      </w:r>
      <w:r w:rsidR="00891A04" w:rsidRPr="00891A04">
        <w:rPr>
          <w:rFonts w:ascii="Times New Roman" w:eastAsia="Times New Roman" w:hAnsi="Times New Roman" w:cs="Times New Roman"/>
          <w:sz w:val="24"/>
          <w:szCs w:val="24"/>
        </w:rPr>
        <w:t>mentu veidā var saņemt arī vidējās kapitalizācijas sabiedrības.</w:t>
      </w:r>
    </w:p>
    <w:p w14:paraId="0BEB6FB8" w14:textId="1D44D01B" w:rsidR="00AC212B" w:rsidRPr="00891A04" w:rsidRDefault="00AC212B" w:rsidP="00A57A90">
      <w:pPr>
        <w:pStyle w:val="ListParagraph"/>
        <w:numPr>
          <w:ilvl w:val="0"/>
          <w:numId w:val="60"/>
        </w:numPr>
        <w:spacing w:after="0" w:line="240" w:lineRule="auto"/>
        <w:ind w:left="567" w:hanging="567"/>
        <w:jc w:val="both"/>
        <w:rPr>
          <w:rFonts w:ascii="Times New Roman" w:hAnsi="Times New Roman" w:cs="Times New Roman"/>
          <w:sz w:val="24"/>
          <w:szCs w:val="24"/>
        </w:rPr>
      </w:pPr>
      <w:r w:rsidRPr="00891A04">
        <w:rPr>
          <w:rFonts w:ascii="Times New Roman" w:hAnsi="Times New Roman" w:cs="Times New Roman"/>
          <w:b/>
          <w:noProof/>
          <w:sz w:val="24"/>
          <w:szCs w:val="24"/>
        </w:rPr>
        <w:t xml:space="preserve">Darbības, kas nodrošina vienlīdzību, iekļaušanu un nediskrimināciju: </w:t>
      </w:r>
      <w:r w:rsidRPr="00891A04">
        <w:rPr>
          <w:rFonts w:ascii="Times New Roman" w:hAnsi="Times New Roman" w:cs="Times New Roman"/>
          <w:sz w:val="24"/>
          <w:szCs w:val="24"/>
        </w:rPr>
        <w:t xml:space="preserve">Uzņēmējdarbības un inovāciju atbalsta programmās tiks piemēroti vispārējie </w:t>
      </w:r>
      <w:r w:rsidR="00601AA2" w:rsidRPr="00891A04">
        <w:rPr>
          <w:rFonts w:ascii="Times New Roman" w:hAnsi="Times New Roman" w:cs="Times New Roman"/>
          <w:sz w:val="24"/>
          <w:szCs w:val="24"/>
        </w:rPr>
        <w:t>vienlīdzīgu iespēju</w:t>
      </w:r>
      <w:r w:rsidRPr="00891A04">
        <w:rPr>
          <w:rFonts w:ascii="Times New Roman" w:hAnsi="Times New Roman" w:cs="Times New Roman"/>
          <w:sz w:val="24"/>
          <w:szCs w:val="24"/>
        </w:rPr>
        <w:t xml:space="preserve"> principi. Visi finanšu instrumenti un plānotās uzņēmējdarbības atbalsta </w:t>
      </w:r>
      <w:r w:rsidRPr="00891A04">
        <w:rPr>
          <w:rFonts w:ascii="Times New Roman" w:hAnsi="Times New Roman" w:cs="Times New Roman"/>
          <w:sz w:val="24"/>
          <w:szCs w:val="24"/>
        </w:rPr>
        <w:lastRenderedPageBreak/>
        <w:t xml:space="preserve">programmas ir vērstas uz biznesa projektu īstenošanu, atbilstoši to sagatavotības pakāpei – no idejas līdz biznesa paplašināšanai un izejai ārvalstu tirgos. Atbalsts būs pieejams dzīvotspējīgu un pamatotu biznesa plānu īstenošanai. </w:t>
      </w:r>
    </w:p>
    <w:p w14:paraId="6229AA1A" w14:textId="6FC4CAB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eastAsia="Times New Roman" w:hAnsi="Times New Roman" w:cs="Times New Roman"/>
          <w:sz w:val="24"/>
          <w:szCs w:val="24"/>
        </w:rPr>
        <w:t>Atbalsts tiks sniegts bez teritoriāliem ierobežojumiem</w:t>
      </w:r>
      <w:r w:rsidR="00EC0A68">
        <w:rPr>
          <w:rFonts w:ascii="Times New Roman" w:eastAsia="Times New Roman" w:hAnsi="Times New Roman" w:cs="Times New Roman"/>
          <w:sz w:val="24"/>
          <w:szCs w:val="24"/>
        </w:rPr>
        <w:t>, vienlaikus, ja attiecināms, atbalsts tiks balstīts uz reģionu</w:t>
      </w:r>
      <w:r w:rsidR="00C34225">
        <w:rPr>
          <w:rFonts w:ascii="Times New Roman" w:eastAsia="Times New Roman" w:hAnsi="Times New Roman" w:cs="Times New Roman"/>
          <w:sz w:val="24"/>
          <w:szCs w:val="24"/>
        </w:rPr>
        <w:t xml:space="preserve"> un pašvaldību attīstības plānošanas dokumentiem, nodrošinot sasaisti ar ieguldījumiem uzņēmējdarbības atbalsta infrastruktūras attīstībai reģionos</w:t>
      </w:r>
      <w:r w:rsidR="00C34225" w:rsidRPr="6A4C46FA">
        <w:rPr>
          <w:rFonts w:ascii="Times New Roman" w:eastAsia="Times New Roman" w:hAnsi="Times New Roman" w:cs="Times New Roman"/>
          <w:sz w:val="24"/>
          <w:szCs w:val="24"/>
        </w:rPr>
        <w:t>.</w:t>
      </w:r>
    </w:p>
    <w:p w14:paraId="736F937D" w14:textId="66F314CF"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eastAsia="Times New Roman" w:hAnsi="Times New Roman" w:cs="Times New Roman"/>
          <w:sz w:val="24"/>
          <w:szCs w:val="24"/>
        </w:rPr>
        <w:t>Pasākuma</w:t>
      </w:r>
      <w:r w:rsidR="00E42F4E">
        <w:rPr>
          <w:rFonts w:ascii="Times New Roman" w:eastAsia="Times New Roman" w:hAnsi="Times New Roman" w:cs="Times New Roman"/>
          <w:sz w:val="24"/>
          <w:szCs w:val="24"/>
        </w:rPr>
        <w:t xml:space="preserve"> </w:t>
      </w:r>
      <w:r w:rsidR="00E42F4E" w:rsidRPr="00E42F4E">
        <w:rPr>
          <w:rFonts w:ascii="Times New Roman" w:eastAsia="Times New Roman" w:hAnsi="Times New Roman" w:cs="Times New Roman"/>
          <w:sz w:val="24"/>
          <w:szCs w:val="24"/>
        </w:rPr>
        <w:t xml:space="preserve">“Atbalsts </w:t>
      </w:r>
      <w:r w:rsidR="0023690B">
        <w:rPr>
          <w:rFonts w:ascii="Times New Roman" w:eastAsia="Times New Roman" w:hAnsi="Times New Roman" w:cs="Times New Roman"/>
          <w:sz w:val="24"/>
          <w:szCs w:val="24"/>
        </w:rPr>
        <w:t>uzņēmumiem</w:t>
      </w:r>
      <w:r w:rsidR="0023690B" w:rsidRPr="00E42F4E">
        <w:rPr>
          <w:rFonts w:ascii="Times New Roman" w:eastAsia="Times New Roman" w:hAnsi="Times New Roman" w:cs="Times New Roman"/>
          <w:sz w:val="24"/>
          <w:szCs w:val="24"/>
        </w:rPr>
        <w:t xml:space="preserve"> </w:t>
      </w:r>
      <w:r w:rsidR="00E42F4E" w:rsidRPr="00E42F4E">
        <w:rPr>
          <w:rFonts w:ascii="Times New Roman" w:eastAsia="Times New Roman" w:hAnsi="Times New Roman" w:cs="Times New Roman"/>
          <w:sz w:val="24"/>
          <w:szCs w:val="24"/>
        </w:rPr>
        <w:t xml:space="preserve">jaunu produktu attīstībai un </w:t>
      </w:r>
      <w:r w:rsidR="00DB0DB5">
        <w:rPr>
          <w:rFonts w:ascii="Times New Roman" w:eastAsia="Times New Roman" w:hAnsi="Times New Roman" w:cs="Times New Roman"/>
          <w:sz w:val="24"/>
          <w:szCs w:val="24"/>
        </w:rPr>
        <w:t>internacionalizācijai</w:t>
      </w:r>
      <w:r w:rsidR="00DB0DB5" w:rsidRPr="678DA801">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ietvaros tiks veicināta Latvijas </w:t>
      </w:r>
      <w:r w:rsidR="0023690B">
        <w:rPr>
          <w:rFonts w:ascii="Times New Roman" w:eastAsia="Times New Roman" w:hAnsi="Times New Roman" w:cs="Times New Roman"/>
          <w:sz w:val="24"/>
          <w:szCs w:val="24"/>
        </w:rPr>
        <w:t>uzņēmumu</w:t>
      </w:r>
      <w:r w:rsidR="0023690B" w:rsidRPr="00930237">
        <w:rPr>
          <w:rFonts w:ascii="Times New Roman" w:eastAsia="Times New Roman" w:hAnsi="Times New Roman" w:cs="Times New Roman"/>
          <w:sz w:val="24"/>
          <w:szCs w:val="24"/>
        </w:rPr>
        <w:t xml:space="preserve"> </w:t>
      </w:r>
      <w:proofErr w:type="spellStart"/>
      <w:r w:rsidRPr="00930237">
        <w:rPr>
          <w:rFonts w:ascii="Times New Roman" w:eastAsia="Times New Roman" w:hAnsi="Times New Roman" w:cs="Times New Roman"/>
          <w:sz w:val="24"/>
          <w:szCs w:val="24"/>
        </w:rPr>
        <w:t>starpreģionālā</w:t>
      </w:r>
      <w:proofErr w:type="spellEnd"/>
      <w:r w:rsidRPr="00930237">
        <w:rPr>
          <w:rFonts w:ascii="Times New Roman" w:eastAsia="Times New Roman" w:hAnsi="Times New Roman" w:cs="Times New Roman"/>
          <w:sz w:val="24"/>
          <w:szCs w:val="24"/>
        </w:rPr>
        <w:t xml:space="preserve"> sadarbība ES ietvaros, kā arī tiks veicināta </w:t>
      </w:r>
      <w:proofErr w:type="spellStart"/>
      <w:r w:rsidRPr="00930237">
        <w:rPr>
          <w:rFonts w:ascii="Times New Roman" w:eastAsia="Times New Roman" w:hAnsi="Times New Roman" w:cs="Times New Roman"/>
          <w:sz w:val="24"/>
          <w:szCs w:val="24"/>
        </w:rPr>
        <w:t>starpreģionālā</w:t>
      </w:r>
      <w:proofErr w:type="spellEnd"/>
      <w:r w:rsidRPr="00930237">
        <w:rPr>
          <w:rFonts w:ascii="Times New Roman" w:eastAsia="Times New Roman" w:hAnsi="Times New Roman" w:cs="Times New Roman"/>
          <w:sz w:val="24"/>
          <w:szCs w:val="24"/>
        </w:rPr>
        <w:t xml:space="preserve"> pieredzes apmaiņa.</w:t>
      </w:r>
    </w:p>
    <w:p w14:paraId="1A7A1FC5" w14:textId="07535CDF" w:rsidR="00AC212B" w:rsidRPr="00930237" w:rsidRDefault="00DB0DB5"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noProof/>
          <w:sz w:val="24"/>
          <w:szCs w:val="24"/>
        </w:rPr>
        <w:t>F</w:t>
      </w:r>
      <w:r w:rsidR="00AC212B" w:rsidRPr="00930237">
        <w:rPr>
          <w:rFonts w:ascii="Times New Roman" w:hAnsi="Times New Roman" w:cs="Times New Roman"/>
          <w:b/>
          <w:noProof/>
          <w:sz w:val="24"/>
          <w:szCs w:val="24"/>
        </w:rPr>
        <w:t xml:space="preserve">inanšu instrumenti: </w:t>
      </w:r>
      <w:r w:rsidR="00AC212B" w:rsidRPr="00930237">
        <w:rPr>
          <w:rFonts w:ascii="Times New Roman" w:eastAsia="Times New Roman" w:hAnsi="Times New Roman" w:cs="Times New Roman"/>
          <w:sz w:val="24"/>
          <w:szCs w:val="24"/>
        </w:rPr>
        <w:t xml:space="preserve">Lai nodrošinātu uzņēmumu P&amp;A projektu īstenošanu, tiks nodrošināti </w:t>
      </w:r>
      <w:r w:rsidR="00DC325B" w:rsidRPr="00DC325B">
        <w:rPr>
          <w:rFonts w:ascii="Times New Roman" w:eastAsia="Times New Roman" w:hAnsi="Times New Roman" w:cs="Times New Roman"/>
          <w:sz w:val="24"/>
          <w:szCs w:val="24"/>
        </w:rPr>
        <w:t>granti jaunu produktu attīstībai,</w:t>
      </w:r>
      <w:r w:rsidR="00DC325B">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 xml:space="preserve">aizdevumi jaunu iekārtu un tehnoloģiju ieviešanai un tehnoloģiju pārnešanai, kombinētie aizdevumi inovatīvām iekārtām, aizdevumi P&amp;A darbībām (tehnoloģiju attīstībai, </w:t>
      </w:r>
      <w:proofErr w:type="spellStart"/>
      <w:r w:rsidR="00AC212B" w:rsidRPr="00930237">
        <w:rPr>
          <w:rFonts w:ascii="Times New Roman" w:eastAsia="Times New Roman" w:hAnsi="Times New Roman" w:cs="Times New Roman"/>
          <w:sz w:val="24"/>
          <w:szCs w:val="24"/>
        </w:rPr>
        <w:t>prototipēšanai</w:t>
      </w:r>
      <w:proofErr w:type="spellEnd"/>
      <w:r w:rsidR="00AC212B" w:rsidRPr="00930237">
        <w:rPr>
          <w:rFonts w:ascii="Times New Roman" w:eastAsia="Times New Roman" w:hAnsi="Times New Roman" w:cs="Times New Roman"/>
          <w:sz w:val="24"/>
          <w:szCs w:val="24"/>
        </w:rPr>
        <w:t xml:space="preserve">) un aizdevumi modernu tehnoloģiju pārnešanai. Inovatīvu iekārtu ieviešanas projektiem plānots sniegt kombinēto aizdevumu, kas paredz pamatsummas dzēšanu līdz </w:t>
      </w:r>
      <w:r w:rsidR="00DC325B" w:rsidRPr="00DC325B">
        <w:rPr>
          <w:rFonts w:ascii="Times New Roman" w:eastAsia="Times New Roman" w:hAnsi="Times New Roman" w:cs="Times New Roman"/>
          <w:sz w:val="24"/>
          <w:szCs w:val="24"/>
        </w:rPr>
        <w:t>noteiktam apmēram</w:t>
      </w:r>
      <w:r w:rsidR="00AC212B" w:rsidRPr="00930237">
        <w:rPr>
          <w:rFonts w:ascii="Times New Roman" w:eastAsia="Times New Roman" w:hAnsi="Times New Roman" w:cs="Times New Roman"/>
          <w:sz w:val="24"/>
          <w:szCs w:val="24"/>
        </w:rPr>
        <w:t xml:space="preserve"> no aizdevuma summas vai % likmju subsīdij</w:t>
      </w:r>
      <w:r w:rsidR="00DC325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Pr="678DA801">
        <w:rPr>
          <w:rFonts w:ascii="Times New Roman" w:eastAsia="Times New Roman" w:hAnsi="Times New Roman" w:cs="Times New Roman"/>
          <w:sz w:val="24"/>
          <w:szCs w:val="24"/>
        </w:rPr>
        <w:t>(risinājums tiks lemts atbalsta programmas izstrādes stadijā).</w:t>
      </w:r>
      <w:r w:rsidR="00AC212B" w:rsidRPr="00930237">
        <w:rPr>
          <w:rFonts w:ascii="Times New Roman" w:eastAsia="Times New Roman" w:hAnsi="Times New Roman" w:cs="Times New Roman"/>
          <w:sz w:val="24"/>
          <w:szCs w:val="24"/>
        </w:rPr>
        <w:t xml:space="preserve"> </w:t>
      </w:r>
      <w:r w:rsidR="00DC325B" w:rsidRPr="00DC325B">
        <w:rPr>
          <w:rFonts w:ascii="Times New Roman" w:eastAsia="Times New Roman" w:hAnsi="Times New Roman" w:cs="Times New Roman"/>
          <w:sz w:val="24"/>
          <w:szCs w:val="24"/>
        </w:rPr>
        <w:t>Finanšu instrumentu pakalpojumu nepieciešamību pamato tirgus nepilnību analīze finanšu pieejamības jomā</w:t>
      </w:r>
      <w:r w:rsidR="000343B5">
        <w:rPr>
          <w:rFonts w:ascii="Times New Roman" w:eastAsia="Times New Roman" w:hAnsi="Times New Roman" w:cs="Times New Roman"/>
          <w:sz w:val="24"/>
          <w:szCs w:val="24"/>
        </w:rPr>
        <w:t>, t.sk. reģionos</w:t>
      </w:r>
      <w:r w:rsidR="00DC325B" w:rsidRPr="00DC325B">
        <w:rPr>
          <w:rFonts w:ascii="Times New Roman" w:eastAsia="Times New Roman" w:hAnsi="Times New Roman" w:cs="Times New Roman"/>
          <w:sz w:val="24"/>
          <w:szCs w:val="24"/>
        </w:rPr>
        <w:t>.</w:t>
      </w:r>
      <w:r w:rsidR="00DC325B">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 xml:space="preserve">Finanšu instrumentu valsts atbalsta pasākumu līdzīgi kā 2014.-2020.gada </w:t>
      </w:r>
      <w:r w:rsidR="00DC325B" w:rsidRPr="00930237">
        <w:rPr>
          <w:rFonts w:ascii="Times New Roman" w:eastAsia="Times New Roman" w:hAnsi="Times New Roman" w:cs="Times New Roman"/>
          <w:sz w:val="24"/>
          <w:szCs w:val="24"/>
        </w:rPr>
        <w:t>plānošanas</w:t>
      </w:r>
      <w:r w:rsidR="00AC212B" w:rsidRPr="00930237">
        <w:rPr>
          <w:rFonts w:ascii="Times New Roman" w:eastAsia="Times New Roman" w:hAnsi="Times New Roman" w:cs="Times New Roman"/>
          <w:sz w:val="24"/>
          <w:szCs w:val="24"/>
        </w:rPr>
        <w:t xml:space="preserve"> periodā īstenos ALTUM</w:t>
      </w:r>
      <w:r w:rsidR="000343B5" w:rsidRPr="000343B5">
        <w:rPr>
          <w:rFonts w:ascii="Times New Roman" w:eastAsia="Times New Roman" w:hAnsi="Times New Roman" w:cs="Times New Roman"/>
          <w:sz w:val="24"/>
          <w:szCs w:val="24"/>
        </w:rPr>
        <w:t>, t.sk. piemērojot teritoriāli diferencētus atbalsta pasākumus</w:t>
      </w:r>
      <w:r w:rsidR="00AC212B" w:rsidRPr="00930237">
        <w:rPr>
          <w:rFonts w:ascii="Times New Roman" w:eastAsia="Times New Roman" w:hAnsi="Times New Roman" w:cs="Times New Roman"/>
          <w:sz w:val="24"/>
          <w:szCs w:val="24"/>
        </w:rPr>
        <w:t>.</w:t>
      </w:r>
    </w:p>
    <w:p w14:paraId="50F9CB2B" w14:textId="77777777" w:rsidR="00AC212B" w:rsidRPr="00930237" w:rsidRDefault="00AC212B" w:rsidP="00AC212B">
      <w:pPr>
        <w:spacing w:before="0" w:after="0"/>
        <w:rPr>
          <w:b/>
          <w:noProof/>
          <w:szCs w:val="24"/>
        </w:rPr>
      </w:pPr>
    </w:p>
    <w:p w14:paraId="19F412DB" w14:textId="25F2556F" w:rsidR="00AC212B" w:rsidRPr="00D555D5" w:rsidRDefault="00AC212B" w:rsidP="00AC212B">
      <w:pPr>
        <w:pStyle w:val="Heading4"/>
        <w:numPr>
          <w:ilvl w:val="0"/>
          <w:numId w:val="0"/>
        </w:numPr>
        <w:shd w:val="clear" w:color="auto" w:fill="FBE4D5" w:themeFill="accent2" w:themeFillTint="33"/>
        <w:spacing w:after="0"/>
        <w:rPr>
          <w:b/>
          <w:noProof/>
          <w:szCs w:val="24"/>
        </w:rPr>
      </w:pPr>
      <w:r w:rsidRPr="00930237">
        <w:rPr>
          <w:b/>
          <w:noProof/>
          <w:szCs w:val="24"/>
        </w:rPr>
        <w:t xml:space="preserve">1.2.2. </w:t>
      </w:r>
      <w:r w:rsidRPr="00D555D5">
        <w:rPr>
          <w:b/>
          <w:noProof/>
          <w:szCs w:val="24"/>
        </w:rPr>
        <w:t xml:space="preserve">SAM “Izmantot digitalizācijas priekšrocības </w:t>
      </w:r>
      <w:r w:rsidR="00364645" w:rsidRPr="00D555D5">
        <w:rPr>
          <w:b/>
          <w:bCs/>
          <w:szCs w:val="24"/>
          <w:lang w:eastAsia="en-US"/>
        </w:rPr>
        <w:t>uzņēmējdarbības attīstībai</w:t>
      </w:r>
      <w:r w:rsidRPr="00D555D5">
        <w:rPr>
          <w:b/>
          <w:noProof/>
          <w:szCs w:val="24"/>
        </w:rPr>
        <w:t>”</w:t>
      </w:r>
    </w:p>
    <w:p w14:paraId="3DD0F00B" w14:textId="16F455BA" w:rsidR="008F0459" w:rsidRPr="00D65B3F" w:rsidRDefault="00AC212B" w:rsidP="008F0459">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sz w:val="24"/>
          <w:szCs w:val="24"/>
        </w:rPr>
        <w:t>Atbalstāmās darbības:</w:t>
      </w:r>
      <w:r w:rsidRPr="00930237">
        <w:rPr>
          <w:rFonts w:ascii="Times New Roman" w:eastAsia="Times New Roman" w:hAnsi="Times New Roman" w:cs="Times New Roman"/>
          <w:b/>
          <w:sz w:val="24"/>
          <w:szCs w:val="24"/>
        </w:rPr>
        <w:t xml:space="preserve"> </w:t>
      </w:r>
      <w:r w:rsidRPr="00581F62">
        <w:rPr>
          <w:rFonts w:ascii="Times New Roman" w:eastAsia="Times New Roman" w:hAnsi="Times New Roman" w:cs="Times New Roman"/>
          <w:b/>
          <w:sz w:val="24"/>
          <w:szCs w:val="24"/>
        </w:rPr>
        <w:t>Atbalsts uzņēmumiem dažādās digit</w:t>
      </w:r>
      <w:r w:rsidR="008F0459">
        <w:rPr>
          <w:rFonts w:ascii="Times New Roman" w:eastAsia="Times New Roman" w:hAnsi="Times New Roman" w:cs="Times New Roman"/>
          <w:b/>
          <w:sz w:val="24"/>
          <w:szCs w:val="24"/>
        </w:rPr>
        <w:t xml:space="preserve">ālā brieduma </w:t>
      </w:r>
      <w:r w:rsidRPr="00581F62">
        <w:rPr>
          <w:rFonts w:ascii="Times New Roman" w:eastAsia="Times New Roman" w:hAnsi="Times New Roman" w:cs="Times New Roman"/>
          <w:b/>
          <w:sz w:val="24"/>
          <w:szCs w:val="24"/>
        </w:rPr>
        <w:t>pakāpēs</w:t>
      </w:r>
      <w:r w:rsidR="008F0459">
        <w:rPr>
          <w:rFonts w:ascii="Times New Roman" w:eastAsia="Times New Roman" w:hAnsi="Times New Roman" w:cs="Times New Roman"/>
          <w:b/>
          <w:sz w:val="24"/>
          <w:szCs w:val="24"/>
        </w:rPr>
        <w:t>, kas iekļauj aktivitātēs kā:</w:t>
      </w:r>
    </w:p>
    <w:p w14:paraId="1395989C" w14:textId="77777777" w:rsidR="008F0459" w:rsidRDefault="008F0459" w:rsidP="008F0459">
      <w:pPr>
        <w:pStyle w:val="Normal1"/>
        <w:numPr>
          <w:ilvl w:val="0"/>
          <w:numId w:val="80"/>
        </w:numPr>
        <w:spacing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Nefinansiālais atbalsts digitālo prasmju pilnveidei uzņēmumiem un to darbiniekiem specializētu kursu apguvei pārstāvētajā nozarē, programmatūras un sistēmu apguvei, tiešsaistes apmācību pieejamība;</w:t>
      </w:r>
    </w:p>
    <w:p w14:paraId="6D0C5E81" w14:textId="5C03F0ED" w:rsidR="008F0459" w:rsidRDefault="008F0459" w:rsidP="008F0459">
      <w:pPr>
        <w:pStyle w:val="Normal1"/>
        <w:numPr>
          <w:ilvl w:val="0"/>
          <w:numId w:val="80"/>
        </w:numPr>
        <w:spacing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Granta atbalsts jaunu digitālu produktu un pakalpojumu izstrādei, kā arī dalības atbalstam Eiropas līmeņa projektu uzsaukumos, kā piem</w:t>
      </w:r>
      <w:r w:rsidR="00683775">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dalībai “Digitālā Eiropa” programmā;</w:t>
      </w:r>
    </w:p>
    <w:p w14:paraId="0E925FCC" w14:textId="0FCC8C6F" w:rsidR="008F0459" w:rsidRPr="00D65B3F" w:rsidRDefault="008F0459" w:rsidP="008F0459">
      <w:pPr>
        <w:pStyle w:val="Normal1"/>
        <w:numPr>
          <w:ilvl w:val="0"/>
          <w:numId w:val="80"/>
        </w:numPr>
        <w:spacing w:line="240" w:lineRule="auto"/>
        <w:jc w:val="both"/>
        <w:rPr>
          <w:rFonts w:ascii="Times New Roman" w:eastAsia="Times New Roman" w:hAnsi="Times New Roman" w:cs="Times New Roman"/>
          <w:noProof/>
          <w:sz w:val="24"/>
          <w:szCs w:val="24"/>
        </w:rPr>
      </w:pPr>
      <w:bookmarkStart w:id="27" w:name="_Hlk85450807"/>
      <w:r>
        <w:rPr>
          <w:rFonts w:ascii="Times New Roman" w:eastAsia="Times New Roman" w:hAnsi="Times New Roman" w:cs="Times New Roman"/>
          <w:noProof/>
          <w:sz w:val="24"/>
          <w:szCs w:val="24"/>
        </w:rPr>
        <w:t xml:space="preserve">Eiropas digitālo inovācijas centru (EDIC) darbības nodrošināšanai un </w:t>
      </w:r>
      <w:r w:rsidR="0023690B">
        <w:rPr>
          <w:rFonts w:ascii="Times New Roman" w:eastAsia="Times New Roman" w:hAnsi="Times New Roman" w:cs="Times New Roman"/>
          <w:noProof/>
          <w:sz w:val="24"/>
          <w:szCs w:val="24"/>
        </w:rPr>
        <w:t xml:space="preserve">uzņēmumu </w:t>
      </w:r>
      <w:r>
        <w:rPr>
          <w:rFonts w:ascii="Times New Roman" w:eastAsia="Times New Roman" w:hAnsi="Times New Roman" w:cs="Times New Roman"/>
          <w:noProof/>
          <w:sz w:val="24"/>
          <w:szCs w:val="24"/>
        </w:rPr>
        <w:t>atbalstam kā, digitālās transformācijas mentorings, digitālā brieduma līmeņa noteikšana, pārraudzīta risinājumu pilotēšana un testēšana, Eiropas mēroga pieredzes apmaiņa un tīklošanās.</w:t>
      </w:r>
    </w:p>
    <w:bookmarkEnd w:id="27"/>
    <w:p w14:paraId="7BE76415" w14:textId="37541424" w:rsidR="008F0459" w:rsidRPr="00D13CBC" w:rsidRDefault="00AC212B" w:rsidP="008F0459">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r w:rsidRPr="00581F62">
        <w:rPr>
          <w:rFonts w:ascii="Times New Roman" w:eastAsia="Times New Roman" w:hAnsi="Times New Roman" w:cs="Times New Roman"/>
          <w:sz w:val="24"/>
          <w:szCs w:val="24"/>
        </w:rPr>
        <w:t>Lai 2027.gadā sasniegtu izvirzīto mērķi 17.vieta DESI indeksa rādītājā “Digitālo tehnoloģiju integrācija”, ir nepieciešams konce</w:t>
      </w:r>
      <w:r w:rsidRPr="00895282">
        <w:rPr>
          <w:rFonts w:ascii="Times New Roman" w:eastAsia="Times New Roman" w:hAnsi="Times New Roman" w:cs="Times New Roman"/>
          <w:sz w:val="24"/>
          <w:szCs w:val="24"/>
        </w:rPr>
        <w:t>ntrēties uz uzņēmumu, īpaši MV</w:t>
      </w:r>
      <w:r w:rsidR="006235AC">
        <w:rPr>
          <w:rFonts w:ascii="Times New Roman" w:eastAsia="Times New Roman" w:hAnsi="Times New Roman" w:cs="Times New Roman"/>
          <w:sz w:val="24"/>
          <w:szCs w:val="24"/>
        </w:rPr>
        <w:t>U</w:t>
      </w:r>
      <w:r w:rsidRPr="00D13CBC">
        <w:rPr>
          <w:rFonts w:ascii="Times New Roman" w:eastAsia="Times New Roman" w:hAnsi="Times New Roman" w:cs="Times New Roman"/>
          <w:sz w:val="24"/>
          <w:szCs w:val="24"/>
        </w:rPr>
        <w:t xml:space="preserve">, izpratnes veicināšanu par </w:t>
      </w:r>
      <w:proofErr w:type="spellStart"/>
      <w:r w:rsidRPr="00D13CBC">
        <w:rPr>
          <w:rFonts w:ascii="Times New Roman" w:eastAsia="Times New Roman" w:hAnsi="Times New Roman" w:cs="Times New Roman"/>
          <w:sz w:val="24"/>
          <w:szCs w:val="24"/>
        </w:rPr>
        <w:t>digitalizācijas</w:t>
      </w:r>
      <w:proofErr w:type="spellEnd"/>
      <w:r w:rsidRPr="00D13CBC">
        <w:rPr>
          <w:rFonts w:ascii="Times New Roman" w:eastAsia="Times New Roman" w:hAnsi="Times New Roman" w:cs="Times New Roman"/>
          <w:sz w:val="24"/>
          <w:szCs w:val="24"/>
        </w:rPr>
        <w:t xml:space="preserve"> pozitīvo ietekmi uz uzņēmuma ilgtspēju un produktivitāti, konsultāciju pieejamību visā Latvijas teritorijā un tehnoloģiju testēšanu un ieviešanas vadību uzņēmumiem ar dažādu </w:t>
      </w:r>
      <w:proofErr w:type="spellStart"/>
      <w:r w:rsidRPr="00D13CBC">
        <w:rPr>
          <w:rFonts w:ascii="Times New Roman" w:eastAsia="Times New Roman" w:hAnsi="Times New Roman" w:cs="Times New Roman"/>
          <w:sz w:val="24"/>
          <w:szCs w:val="24"/>
        </w:rPr>
        <w:t>digitalizācijas</w:t>
      </w:r>
      <w:proofErr w:type="spellEnd"/>
      <w:r w:rsidRPr="00D13CBC">
        <w:rPr>
          <w:rFonts w:ascii="Times New Roman" w:eastAsia="Times New Roman" w:hAnsi="Times New Roman" w:cs="Times New Roman"/>
          <w:sz w:val="24"/>
          <w:szCs w:val="24"/>
        </w:rPr>
        <w:t xml:space="preserve"> līmeni</w:t>
      </w:r>
      <w:r w:rsidR="008F0459">
        <w:rPr>
          <w:rFonts w:ascii="Times New Roman" w:eastAsia="Times New Roman" w:hAnsi="Times New Roman" w:cs="Times New Roman"/>
          <w:sz w:val="24"/>
          <w:szCs w:val="24"/>
        </w:rPr>
        <w:t>, kas ir ticis izvirzīts, kā viens no galvenajiem EDIC uzdevumiem.</w:t>
      </w:r>
    </w:p>
    <w:p w14:paraId="18C2B69E" w14:textId="7795A710"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ES tikai katrs piektais MV</w:t>
      </w:r>
      <w:r w:rsidR="006235AC">
        <w:rPr>
          <w:rFonts w:ascii="Times New Roman" w:eastAsia="Times New Roman" w:hAnsi="Times New Roman" w:cs="Times New Roman"/>
          <w:noProof/>
          <w:sz w:val="24"/>
          <w:szCs w:val="24"/>
        </w:rPr>
        <w:t>U</w:t>
      </w:r>
      <w:r w:rsidRPr="00930237">
        <w:rPr>
          <w:rFonts w:ascii="Times New Roman" w:eastAsia="Times New Roman" w:hAnsi="Times New Roman" w:cs="Times New Roman"/>
          <w:noProof/>
          <w:sz w:val="24"/>
          <w:szCs w:val="24"/>
        </w:rPr>
        <w:t xml:space="preserve"> ir ar augstu digitalizācijas brieduma pakāpi, Latvijā ir 99.4% MV</w:t>
      </w:r>
      <w:r w:rsidR="006235AC">
        <w:rPr>
          <w:rFonts w:ascii="Times New Roman" w:eastAsia="Times New Roman" w:hAnsi="Times New Roman" w:cs="Times New Roman"/>
          <w:noProof/>
          <w:sz w:val="24"/>
          <w:szCs w:val="24"/>
        </w:rPr>
        <w:t>U</w:t>
      </w:r>
      <w:r w:rsidRPr="00930237">
        <w:rPr>
          <w:rFonts w:ascii="Times New Roman" w:eastAsia="Times New Roman" w:hAnsi="Times New Roman" w:cs="Times New Roman"/>
          <w:noProof/>
          <w:sz w:val="24"/>
          <w:szCs w:val="24"/>
        </w:rPr>
        <w:t xml:space="preserve"> un viens no sliktākajiem rādītājiem Eiropā attiecībā uz digitālo tehnoloģiju integrāciju uzņēmumos (DESI indekss, 24.vieta). Līdz ar to, tiks veidota komunikācijas stratēģija ar ikgadēju aktivitāšu plānu, ietverot tādās aktivitātes kā mārketings, izglītojoši pasākumi, sociālo tīklu satura veidošana, labās prakses pārneses veicināšana. </w:t>
      </w:r>
    </w:p>
    <w:p w14:paraId="70DB58C3" w14:textId="77777777" w:rsidR="008F0459" w:rsidRDefault="008F0459" w:rsidP="0021633A">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bookmarkStart w:id="28" w:name="_Hlk64467774"/>
      <w:bookmarkStart w:id="29" w:name="_Hlk61620107"/>
      <w:r w:rsidRPr="00930237">
        <w:rPr>
          <w:rFonts w:ascii="Times New Roman" w:eastAsia="Times New Roman" w:hAnsi="Times New Roman" w:cs="Times New Roman"/>
          <w:noProof/>
          <w:sz w:val="24"/>
          <w:szCs w:val="24"/>
        </w:rPr>
        <w:t>Lai nodrošinātu jebkādu investīciju (piem.</w:t>
      </w:r>
      <w:r>
        <w:rPr>
          <w:rFonts w:ascii="Times New Roman" w:eastAsia="Times New Roman" w:hAnsi="Times New Roman" w:cs="Times New Roman"/>
          <w:noProof/>
          <w:sz w:val="24"/>
          <w:szCs w:val="24"/>
        </w:rPr>
        <w:t>,</w:t>
      </w:r>
      <w:r w:rsidRPr="00930237">
        <w:rPr>
          <w:rFonts w:ascii="Times New Roman" w:eastAsia="Times New Roman" w:hAnsi="Times New Roman" w:cs="Times New Roman"/>
          <w:noProof/>
          <w:sz w:val="24"/>
          <w:szCs w:val="24"/>
        </w:rPr>
        <w:t xml:space="preserve"> apmācību </w:t>
      </w:r>
      <w:r>
        <w:rPr>
          <w:rFonts w:ascii="Times New Roman" w:eastAsia="Times New Roman" w:hAnsi="Times New Roman" w:cs="Times New Roman"/>
          <w:noProof/>
          <w:sz w:val="24"/>
          <w:szCs w:val="24"/>
        </w:rPr>
        <w:t>nodrošināšana</w:t>
      </w:r>
      <w:r w:rsidRPr="00930237">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granti jauniem digitāliem produktiem un pakalpojumiem</w:t>
      </w:r>
      <w:r w:rsidRPr="00930237">
        <w:rPr>
          <w:rFonts w:ascii="Times New Roman" w:eastAsia="Times New Roman" w:hAnsi="Times New Roman" w:cs="Times New Roman"/>
          <w:noProof/>
          <w:sz w:val="24"/>
          <w:szCs w:val="24"/>
        </w:rPr>
        <w:t>) efektīvu un jēgpilnu izmantošanu, uzņēmumiem tiks piedāvāts veikt digitālā brieduma novērtējumu, k</w:t>
      </w:r>
      <w:r>
        <w:rPr>
          <w:rFonts w:ascii="Times New Roman" w:eastAsia="Times New Roman" w:hAnsi="Times New Roman" w:cs="Times New Roman"/>
          <w:noProof/>
          <w:sz w:val="24"/>
          <w:szCs w:val="24"/>
        </w:rPr>
        <w:t>ā pieejamība</w:t>
      </w:r>
      <w:r w:rsidRPr="00930237">
        <w:rPr>
          <w:rFonts w:ascii="Times New Roman" w:eastAsia="Times New Roman" w:hAnsi="Times New Roman" w:cs="Times New Roman"/>
          <w:noProof/>
          <w:sz w:val="24"/>
          <w:szCs w:val="24"/>
        </w:rPr>
        <w:t xml:space="preserve"> tiks nodrošināt</w:t>
      </w:r>
      <w:r>
        <w:rPr>
          <w:rFonts w:ascii="Times New Roman" w:eastAsia="Times New Roman" w:hAnsi="Times New Roman" w:cs="Times New Roman"/>
          <w:noProof/>
          <w:sz w:val="24"/>
          <w:szCs w:val="24"/>
        </w:rPr>
        <w:t>a</w:t>
      </w:r>
      <w:r w:rsidRPr="00930237">
        <w:rPr>
          <w:rFonts w:ascii="Times New Roman" w:eastAsia="Times New Roman" w:hAnsi="Times New Roman" w:cs="Times New Roman"/>
          <w:noProof/>
          <w:sz w:val="24"/>
          <w:szCs w:val="24"/>
        </w:rPr>
        <w:t xml:space="preserve"> visā Latvijas teritorijā uzņēmumam griežoties pie</w:t>
      </w:r>
      <w:r w:rsidRPr="00930237">
        <w:rPr>
          <w:rFonts w:ascii="Times New Roman" w:hAnsi="Times New Roman" w:cs="Times New Roman"/>
          <w:sz w:val="24"/>
          <w:szCs w:val="24"/>
        </w:rPr>
        <w:t xml:space="preserve"> </w:t>
      </w:r>
      <w:r>
        <w:rPr>
          <w:rFonts w:ascii="Times New Roman" w:hAnsi="Times New Roman" w:cs="Times New Roman"/>
          <w:sz w:val="24"/>
          <w:szCs w:val="24"/>
        </w:rPr>
        <w:t>E</w:t>
      </w:r>
      <w:r w:rsidRPr="00930237">
        <w:rPr>
          <w:rFonts w:ascii="Times New Roman" w:eastAsia="Times New Roman" w:hAnsi="Times New Roman" w:cs="Times New Roman"/>
          <w:noProof/>
          <w:sz w:val="24"/>
          <w:szCs w:val="24"/>
        </w:rPr>
        <w:t>DIC</w:t>
      </w:r>
      <w:r w:rsidRPr="000343B5">
        <w:t xml:space="preserve"> </w:t>
      </w:r>
      <w:r w:rsidRPr="000343B5">
        <w:rPr>
          <w:rFonts w:ascii="Times New Roman" w:eastAsia="Times New Roman" w:hAnsi="Times New Roman" w:cs="Times New Roman"/>
          <w:noProof/>
          <w:sz w:val="24"/>
          <w:szCs w:val="24"/>
        </w:rPr>
        <w:t xml:space="preserve">vai reģionu </w:t>
      </w:r>
      <w:r w:rsidRPr="000343B5">
        <w:rPr>
          <w:rFonts w:ascii="Times New Roman" w:eastAsia="Times New Roman" w:hAnsi="Times New Roman" w:cs="Times New Roman"/>
          <w:noProof/>
          <w:sz w:val="24"/>
          <w:szCs w:val="24"/>
        </w:rPr>
        <w:lastRenderedPageBreak/>
        <w:t>uzņēmējdarbības centru</w:t>
      </w:r>
      <w:r w:rsidRPr="00930237">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un LIAA biznesa inkubatoru ekspertiem</w:t>
      </w:r>
      <w:r w:rsidRPr="00930237">
        <w:rPr>
          <w:rFonts w:ascii="Times New Roman" w:eastAsia="Times New Roman" w:hAnsi="Times New Roman" w:cs="Times New Roman"/>
          <w:noProof/>
          <w:sz w:val="24"/>
          <w:szCs w:val="24"/>
        </w:rPr>
        <w:t xml:space="preserve">. </w:t>
      </w:r>
      <w:r w:rsidRPr="00D65B3F">
        <w:rPr>
          <w:rFonts w:ascii="Times New Roman" w:eastAsia="Times New Roman" w:hAnsi="Times New Roman" w:cs="Times New Roman"/>
          <w:noProof/>
          <w:sz w:val="24"/>
          <w:szCs w:val="24"/>
        </w:rPr>
        <w:t xml:space="preserve">EDIC nodrošinās digitālo prasmju apmācību satura sagatavošanu un piegādi gala labuma guvējiem – uzņēmumiem un to nodarbinātajiem. EDIC pamatmērķis ir veikt pirmreizējo uzņēmumu novērtējumu, kā rezultātā tiks piedāvāti standartizēti risinājumi, vai sniegta iespēja izstrādāt personalizētu digitālās transformācijas ceļa karti ar EDIC konsorcija mentoru palīdzību, kas būs atkarīga no uzņēmuma izmēra, darbības jomas un digitālā brieduma līmeņa. Piedāvātie risinājumi (personalizēti vai standarta) nodrošinās mērķtiecīgu rīcības plānu, iekļaujot apmācību un sadarbību ar vietēja mēroga jomas ekspertiem, tālākas sadarbības procesā ar EDIC un tā pieejamajiem ekspertiem. </w:t>
      </w:r>
    </w:p>
    <w:p w14:paraId="71003873" w14:textId="77777777" w:rsidR="008F0459" w:rsidRPr="00D65B3F" w:rsidRDefault="008F0459" w:rsidP="0021633A">
      <w:pPr>
        <w:pStyle w:val="Normal1"/>
        <w:numPr>
          <w:ilvl w:val="0"/>
          <w:numId w:val="60"/>
        </w:numPr>
        <w:spacing w:line="240" w:lineRule="auto"/>
        <w:ind w:left="567" w:hanging="567"/>
        <w:jc w:val="both"/>
        <w:rPr>
          <w:noProof/>
        </w:rPr>
      </w:pPr>
      <w:bookmarkStart w:id="30" w:name="_Hlk85450975"/>
      <w:r w:rsidRPr="00D65B3F">
        <w:rPr>
          <w:rFonts w:ascii="Times New Roman" w:eastAsia="Times New Roman" w:hAnsi="Times New Roman" w:cs="Times New Roman"/>
          <w:noProof/>
          <w:sz w:val="24"/>
          <w:szCs w:val="24"/>
        </w:rPr>
        <w:t>EDIC izveide nacionālā mērogā ar reģionālo tvērumu spēs:</w:t>
      </w:r>
    </w:p>
    <w:bookmarkEnd w:id="30"/>
    <w:p w14:paraId="308297F4" w14:textId="77777777" w:rsidR="008F0459" w:rsidRDefault="008F0459" w:rsidP="0021633A">
      <w:pPr>
        <w:pStyle w:val="paragraph"/>
        <w:numPr>
          <w:ilvl w:val="0"/>
          <w:numId w:val="81"/>
        </w:numPr>
        <w:spacing w:before="0" w:beforeAutospacing="0" w:after="0" w:afterAutospacing="0"/>
        <w:contextualSpacing/>
        <w:jc w:val="both"/>
        <w:textAlignment w:val="baseline"/>
      </w:pPr>
      <w:r w:rsidRPr="008A5EEC">
        <w:t>Paaugstināt uzņēmumu izpratni par digitālo tehnoloģiju sniegtajām priekšrocībām konkurētspējas veicināšanai;</w:t>
      </w:r>
    </w:p>
    <w:p w14:paraId="1D0C2F01" w14:textId="77777777" w:rsidR="008F0459" w:rsidRDefault="008F0459" w:rsidP="008F0459">
      <w:pPr>
        <w:pStyle w:val="paragraph"/>
        <w:numPr>
          <w:ilvl w:val="0"/>
          <w:numId w:val="81"/>
        </w:numPr>
        <w:spacing w:after="0" w:afterAutospacing="0"/>
        <w:contextualSpacing/>
        <w:jc w:val="both"/>
        <w:textAlignment w:val="baseline"/>
      </w:pPr>
      <w:r w:rsidRPr="008A5EEC">
        <w:t>Nodrošināt digitālās transformācijas procesu katrā uzņēmumā visā Latvijā ar kontaktpersonu un infrastruktūras ieviešanu nacionālā mērogā;</w:t>
      </w:r>
    </w:p>
    <w:p w14:paraId="7773F826" w14:textId="77777777" w:rsidR="008F0459" w:rsidRPr="008A5EEC" w:rsidRDefault="008F0459" w:rsidP="008F0459">
      <w:pPr>
        <w:pStyle w:val="paragraph"/>
        <w:numPr>
          <w:ilvl w:val="0"/>
          <w:numId w:val="81"/>
        </w:numPr>
        <w:spacing w:after="0" w:afterAutospacing="0"/>
        <w:contextualSpacing/>
        <w:jc w:val="both"/>
        <w:textAlignment w:val="baseline"/>
      </w:pPr>
      <w:r w:rsidRPr="416BFA62">
        <w:t>Nodrošināt Latvijas uzņēmumiem iespēju:</w:t>
      </w:r>
    </w:p>
    <w:p w14:paraId="3703D240" w14:textId="77777777" w:rsidR="008F0459" w:rsidRDefault="008F0459" w:rsidP="008F0459">
      <w:pPr>
        <w:pStyle w:val="paragraph"/>
        <w:numPr>
          <w:ilvl w:val="1"/>
          <w:numId w:val="81"/>
        </w:numPr>
        <w:spacing w:after="0" w:afterAutospacing="0"/>
        <w:contextualSpacing/>
        <w:jc w:val="both"/>
        <w:textAlignment w:val="baseline"/>
      </w:pPr>
      <w:r w:rsidRPr="008A5EEC">
        <w:t>Veikt digitālās attīstības stadijas pašnovērtējumu (digitālā brieduma tests);</w:t>
      </w:r>
    </w:p>
    <w:p w14:paraId="28A5B240" w14:textId="77777777" w:rsidR="008F0459" w:rsidRDefault="008F0459" w:rsidP="008F0459">
      <w:pPr>
        <w:pStyle w:val="paragraph"/>
        <w:numPr>
          <w:ilvl w:val="1"/>
          <w:numId w:val="81"/>
        </w:numPr>
        <w:spacing w:after="0" w:afterAutospacing="0"/>
        <w:contextualSpacing/>
        <w:jc w:val="both"/>
        <w:textAlignment w:val="baseline"/>
      </w:pPr>
      <w:r>
        <w:t>Koordinēt un s</w:t>
      </w:r>
      <w:r w:rsidRPr="008A5EEC">
        <w:t>niegt nepieciešamās apmācības uzņēmuma vadībai un tā darbiniekiem;</w:t>
      </w:r>
    </w:p>
    <w:p w14:paraId="77B40249" w14:textId="77777777" w:rsidR="008F0459" w:rsidRDefault="008F0459" w:rsidP="008F0459">
      <w:pPr>
        <w:pStyle w:val="paragraph"/>
        <w:numPr>
          <w:ilvl w:val="1"/>
          <w:numId w:val="81"/>
        </w:numPr>
        <w:spacing w:after="0" w:afterAutospacing="0"/>
        <w:contextualSpacing/>
        <w:jc w:val="both"/>
        <w:textAlignment w:val="baseline"/>
      </w:pPr>
      <w:r w:rsidRPr="008A5EEC">
        <w:t>Nodrošināt nepieciešamās infrastruktūras investīciju vajadzību identificēšanu;</w:t>
      </w:r>
    </w:p>
    <w:p w14:paraId="4FC89DD5" w14:textId="77777777" w:rsidR="008F0459" w:rsidRDefault="008F0459" w:rsidP="008F0459">
      <w:pPr>
        <w:pStyle w:val="paragraph"/>
        <w:numPr>
          <w:ilvl w:val="1"/>
          <w:numId w:val="81"/>
        </w:numPr>
        <w:spacing w:after="0" w:afterAutospacing="0"/>
        <w:contextualSpacing/>
        <w:jc w:val="both"/>
        <w:textAlignment w:val="baseline"/>
      </w:pPr>
      <w:r w:rsidRPr="008A5EEC">
        <w:t>Veicināt tālāko starptautisko atpazīstamību, risinājumu testēšanu un specializētu prasmju apmācību;</w:t>
      </w:r>
    </w:p>
    <w:p w14:paraId="5E5BE332" w14:textId="77777777" w:rsidR="008F0459" w:rsidRDefault="008F0459" w:rsidP="008F0459">
      <w:pPr>
        <w:pStyle w:val="paragraph"/>
        <w:numPr>
          <w:ilvl w:val="1"/>
          <w:numId w:val="81"/>
        </w:numPr>
        <w:spacing w:before="0" w:beforeAutospacing="0" w:after="0" w:afterAutospacing="0"/>
        <w:contextualSpacing/>
        <w:jc w:val="both"/>
        <w:textAlignment w:val="baseline"/>
      </w:pPr>
      <w:r>
        <w:t xml:space="preserve">Testēt un veicināt </w:t>
      </w:r>
      <w:r w:rsidRPr="00ED2094">
        <w:t>jaunu inovatīvu produktu un tehnoloģisko risinājumu</w:t>
      </w:r>
      <w:r>
        <w:t xml:space="preserve"> radīšanu</w:t>
      </w:r>
      <w:r w:rsidRPr="00ED2094">
        <w:t>.</w:t>
      </w:r>
    </w:p>
    <w:p w14:paraId="5AE991C4" w14:textId="41F602D6" w:rsidR="00AC212B" w:rsidRPr="00930237" w:rsidRDefault="00AC212B" w:rsidP="007545BD">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 xml:space="preserve">Balstoties uz uzņēmuma </w:t>
      </w:r>
      <w:r w:rsidR="00A4677E">
        <w:rPr>
          <w:rFonts w:ascii="Times New Roman" w:eastAsia="Times New Roman" w:hAnsi="Times New Roman" w:cs="Times New Roman"/>
          <w:noProof/>
          <w:sz w:val="24"/>
          <w:szCs w:val="24"/>
        </w:rPr>
        <w:t xml:space="preserve">digitālā brieduma </w:t>
      </w:r>
      <w:r w:rsidRPr="00930237">
        <w:rPr>
          <w:rFonts w:ascii="Times New Roman" w:eastAsia="Times New Roman" w:hAnsi="Times New Roman" w:cs="Times New Roman"/>
          <w:noProof/>
          <w:sz w:val="24"/>
          <w:szCs w:val="24"/>
        </w:rPr>
        <w:t>novērtējumu un identificētajām vajadzībām,</w:t>
      </w:r>
      <w:r w:rsidRPr="00930237" w:rsidDel="00B640A8">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uzņēmum</w:t>
      </w:r>
      <w:r w:rsidR="00A4677E">
        <w:rPr>
          <w:rFonts w:ascii="Times New Roman" w:eastAsia="Times New Roman" w:hAnsi="Times New Roman" w:cs="Times New Roman"/>
          <w:noProof/>
          <w:sz w:val="24"/>
          <w:szCs w:val="24"/>
        </w:rPr>
        <w:t>iem un to</w:t>
      </w:r>
      <w:r w:rsidRPr="00930237">
        <w:rPr>
          <w:rFonts w:ascii="Times New Roman" w:eastAsia="Times New Roman" w:hAnsi="Times New Roman" w:cs="Times New Roman"/>
          <w:noProof/>
          <w:sz w:val="24"/>
          <w:szCs w:val="24"/>
        </w:rPr>
        <w:t xml:space="preserve"> darbiniekiem tiks nodrošināta</w:t>
      </w:r>
      <w:r w:rsidR="009958E9">
        <w:rPr>
          <w:rFonts w:ascii="Times New Roman" w:eastAsia="Times New Roman" w:hAnsi="Times New Roman" w:cs="Times New Roman"/>
          <w:noProof/>
          <w:sz w:val="24"/>
          <w:szCs w:val="24"/>
        </w:rPr>
        <w:t xml:space="preserve">s </w:t>
      </w:r>
      <w:r w:rsidR="009958E9" w:rsidRPr="003651D6">
        <w:rPr>
          <w:rFonts w:ascii="Times New Roman" w:eastAsia="Times New Roman" w:hAnsi="Times New Roman" w:cs="Times New Roman"/>
          <w:noProof/>
          <w:sz w:val="24"/>
          <w:szCs w:val="24"/>
        </w:rPr>
        <w:t>specializētas</w:t>
      </w:r>
      <w:r w:rsidR="002A601A" w:rsidRPr="003651D6">
        <w:rPr>
          <w:rFonts w:ascii="Times New Roman" w:eastAsia="Times New Roman" w:hAnsi="Times New Roman" w:cs="Times New Roman"/>
          <w:noProof/>
          <w:sz w:val="24"/>
          <w:szCs w:val="24"/>
        </w:rPr>
        <w:t xml:space="preserve"> </w:t>
      </w:r>
      <w:r w:rsidR="00A4677E" w:rsidRPr="003651D6">
        <w:rPr>
          <w:rFonts w:ascii="Times New Roman" w:eastAsia="Times New Roman" w:hAnsi="Times New Roman" w:cs="Times New Roman"/>
          <w:noProof/>
          <w:sz w:val="24"/>
          <w:szCs w:val="24"/>
        </w:rPr>
        <w:t>digitāl</w:t>
      </w:r>
      <w:r w:rsidR="009958E9" w:rsidRPr="003651D6">
        <w:rPr>
          <w:rFonts w:ascii="Times New Roman" w:eastAsia="Times New Roman" w:hAnsi="Times New Roman" w:cs="Times New Roman"/>
          <w:noProof/>
          <w:sz w:val="24"/>
          <w:szCs w:val="24"/>
        </w:rPr>
        <w:t>o</w:t>
      </w:r>
      <w:r w:rsidR="002A601A" w:rsidRPr="003651D6">
        <w:rPr>
          <w:rFonts w:ascii="Times New Roman" w:eastAsia="Times New Roman" w:hAnsi="Times New Roman" w:cs="Times New Roman"/>
          <w:noProof/>
          <w:sz w:val="24"/>
          <w:szCs w:val="24"/>
        </w:rPr>
        <w:t xml:space="preserve"> </w:t>
      </w:r>
      <w:r w:rsidRPr="003651D6">
        <w:rPr>
          <w:rFonts w:ascii="Times New Roman" w:eastAsia="Times New Roman" w:hAnsi="Times New Roman" w:cs="Times New Roman"/>
          <w:noProof/>
          <w:sz w:val="24"/>
          <w:szCs w:val="24"/>
        </w:rPr>
        <w:t>prasmju apmācības</w:t>
      </w:r>
      <w:r w:rsidR="009958E9" w:rsidRPr="003651D6">
        <w:rPr>
          <w:rFonts w:ascii="Times New Roman" w:eastAsia="Times New Roman" w:hAnsi="Times New Roman" w:cs="Times New Roman"/>
          <w:noProof/>
          <w:sz w:val="24"/>
          <w:szCs w:val="24"/>
        </w:rPr>
        <w:t>,</w:t>
      </w:r>
      <w:r w:rsidRPr="003651D6">
        <w:rPr>
          <w:rFonts w:ascii="Times New Roman" w:eastAsia="Times New Roman" w:hAnsi="Times New Roman" w:cs="Times New Roman"/>
          <w:noProof/>
          <w:sz w:val="24"/>
          <w:szCs w:val="24"/>
        </w:rPr>
        <w:t xml:space="preserve"> kas ietver zināšanu apguvi ar mērķi veicināt uzņēmumu</w:t>
      </w:r>
      <w:r w:rsidRPr="00930237">
        <w:rPr>
          <w:rFonts w:ascii="Times New Roman" w:eastAsia="Times New Roman" w:hAnsi="Times New Roman" w:cs="Times New Roman"/>
          <w:noProof/>
          <w:sz w:val="24"/>
          <w:szCs w:val="24"/>
        </w:rPr>
        <w:t xml:space="preserve"> konkurētspēju un efektivitāti caur darbinieku prasmju pilnveidošanu mūsdienīgu digitālo analītikas rīku, sistēmu un programmatūru izmantošanā</w:t>
      </w:r>
      <w:r w:rsidR="00A4677E">
        <w:rPr>
          <w:rFonts w:ascii="Times New Roman" w:eastAsia="Times New Roman" w:hAnsi="Times New Roman" w:cs="Times New Roman"/>
          <w:noProof/>
          <w:sz w:val="24"/>
          <w:szCs w:val="24"/>
        </w:rPr>
        <w:t xml:space="preserve">, </w:t>
      </w:r>
      <w:r w:rsidR="00A4677E" w:rsidRPr="00A4677E">
        <w:rPr>
          <w:rFonts w:ascii="Times New Roman" w:eastAsia="Times New Roman" w:hAnsi="Times New Roman" w:cs="Times New Roman"/>
          <w:noProof/>
          <w:sz w:val="24"/>
          <w:szCs w:val="24"/>
        </w:rPr>
        <w:t>kā piem</w:t>
      </w:r>
      <w:r w:rsidR="00683775">
        <w:rPr>
          <w:rFonts w:ascii="Times New Roman" w:eastAsia="Times New Roman" w:hAnsi="Times New Roman" w:cs="Times New Roman"/>
          <w:noProof/>
          <w:sz w:val="24"/>
          <w:szCs w:val="24"/>
        </w:rPr>
        <w:t>.,</w:t>
      </w:r>
      <w:r w:rsidR="00A4677E" w:rsidRPr="00A4677E">
        <w:rPr>
          <w:rFonts w:ascii="Times New Roman" w:eastAsia="Times New Roman" w:hAnsi="Times New Roman" w:cs="Times New Roman"/>
          <w:noProof/>
          <w:sz w:val="24"/>
          <w:szCs w:val="24"/>
        </w:rPr>
        <w:t xml:space="preserve"> uzņēmuma specifisku lietojumprogrammu apguve, datu analītikas kursi, e-komercijas prasmes, digitālais mārketings u.c</w:t>
      </w:r>
      <w:r w:rsidRPr="00930237">
        <w:rPr>
          <w:rFonts w:ascii="Times New Roman" w:eastAsia="Times New Roman" w:hAnsi="Times New Roman" w:cs="Times New Roman"/>
          <w:noProof/>
          <w:sz w:val="24"/>
          <w:szCs w:val="24"/>
        </w:rPr>
        <w:t>.</w:t>
      </w:r>
    </w:p>
    <w:bookmarkEnd w:id="28"/>
    <w:p w14:paraId="4D89FF12" w14:textId="24323F37" w:rsidR="00AC212B" w:rsidRDefault="00AC212B" w:rsidP="007545BD">
      <w:pPr>
        <w:pStyle w:val="Normal1"/>
        <w:numPr>
          <w:ilvl w:val="0"/>
          <w:numId w:val="60"/>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 xml:space="preserve">Lai nodrošinātu Latvijas uzņēmumu konkurētspējas pieaugumu, </w:t>
      </w:r>
      <w:r w:rsidR="002A601A" w:rsidRPr="7BE450C1">
        <w:rPr>
          <w:rFonts w:ascii="Times New Roman" w:eastAsia="Times New Roman" w:hAnsi="Times New Roman" w:cs="Times New Roman"/>
          <w:noProof/>
          <w:sz w:val="24"/>
          <w:szCs w:val="24"/>
        </w:rPr>
        <w:t>Izglītības un zinātnes ministrija papildinās Ekonomikas ministrijas atbalsta instrumentus un</w:t>
      </w:r>
      <w:r w:rsidRPr="00930237">
        <w:rPr>
          <w:rFonts w:ascii="Times New Roman" w:eastAsia="Times New Roman" w:hAnsi="Times New Roman" w:cs="Times New Roman"/>
          <w:noProof/>
          <w:sz w:val="24"/>
          <w:szCs w:val="24"/>
        </w:rPr>
        <w:t xml:space="preserve"> veido</w:t>
      </w:r>
      <w:r w:rsidR="00A4677E">
        <w:rPr>
          <w:rFonts w:ascii="Times New Roman" w:eastAsia="Times New Roman" w:hAnsi="Times New Roman" w:cs="Times New Roman"/>
          <w:noProof/>
          <w:sz w:val="24"/>
          <w:szCs w:val="24"/>
        </w:rPr>
        <w:t>s</w:t>
      </w:r>
      <w:r w:rsidRPr="00930237">
        <w:rPr>
          <w:rFonts w:ascii="Times New Roman" w:eastAsia="Times New Roman" w:hAnsi="Times New Roman" w:cs="Times New Roman"/>
          <w:noProof/>
          <w:sz w:val="24"/>
          <w:szCs w:val="24"/>
        </w:rPr>
        <w:t xml:space="preserve"> digitālās ekselences starpnozaru apmācības programm</w:t>
      </w:r>
      <w:r w:rsidR="002A601A">
        <w:rPr>
          <w:rFonts w:ascii="Times New Roman" w:eastAsia="Times New Roman" w:hAnsi="Times New Roman" w:cs="Times New Roman"/>
          <w:noProof/>
          <w:sz w:val="24"/>
          <w:szCs w:val="24"/>
        </w:rPr>
        <w:t>u</w:t>
      </w:r>
      <w:r w:rsidRPr="00930237">
        <w:rPr>
          <w:rFonts w:ascii="Times New Roman" w:eastAsia="Times New Roman" w:hAnsi="Times New Roman" w:cs="Times New Roman"/>
          <w:noProof/>
          <w:sz w:val="24"/>
          <w:szCs w:val="24"/>
        </w:rPr>
        <w:t xml:space="preserve">, koncentrējoties uz digitālo tehnoloģiju </w:t>
      </w:r>
      <w:r w:rsidR="00A4677E" w:rsidRPr="00930237">
        <w:rPr>
          <w:rFonts w:ascii="Times New Roman" w:eastAsia="Times New Roman" w:hAnsi="Times New Roman" w:cs="Times New Roman"/>
          <w:noProof/>
          <w:sz w:val="24"/>
          <w:szCs w:val="24"/>
        </w:rPr>
        <w:t>integrācij</w:t>
      </w:r>
      <w:r w:rsidR="00A4677E">
        <w:rPr>
          <w:rFonts w:ascii="Times New Roman" w:eastAsia="Times New Roman" w:hAnsi="Times New Roman" w:cs="Times New Roman"/>
          <w:noProof/>
          <w:sz w:val="24"/>
          <w:szCs w:val="24"/>
        </w:rPr>
        <w:t>u</w:t>
      </w:r>
      <w:r w:rsidR="00A4677E"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 xml:space="preserve">uzņēmuma </w:t>
      </w:r>
      <w:r w:rsidR="00A4677E">
        <w:rPr>
          <w:rFonts w:ascii="Times New Roman" w:eastAsia="Times New Roman" w:hAnsi="Times New Roman" w:cs="Times New Roman"/>
          <w:noProof/>
          <w:sz w:val="24"/>
          <w:szCs w:val="24"/>
        </w:rPr>
        <w:t xml:space="preserve">pārvaldības </w:t>
      </w:r>
      <w:r w:rsidRPr="00930237">
        <w:rPr>
          <w:rFonts w:ascii="Times New Roman" w:eastAsia="Times New Roman" w:hAnsi="Times New Roman" w:cs="Times New Roman"/>
          <w:noProof/>
          <w:sz w:val="24"/>
          <w:szCs w:val="24"/>
        </w:rPr>
        <w:t>procesos</w:t>
      </w:r>
      <w:r w:rsidR="002A601A">
        <w:rPr>
          <w:rFonts w:ascii="Times New Roman" w:eastAsia="Times New Roman" w:hAnsi="Times New Roman" w:cs="Times New Roman"/>
          <w:noProof/>
          <w:sz w:val="24"/>
          <w:szCs w:val="24"/>
        </w:rPr>
        <w:t xml:space="preserve">, </w:t>
      </w:r>
      <w:r w:rsidR="002A601A" w:rsidRPr="7BE450C1">
        <w:rPr>
          <w:rFonts w:ascii="Times New Roman" w:eastAsia="Times New Roman" w:hAnsi="Times New Roman" w:cs="Times New Roman"/>
          <w:noProof/>
          <w:sz w:val="24"/>
          <w:szCs w:val="24"/>
        </w:rPr>
        <w:t>nodroši</w:t>
      </w:r>
      <w:r w:rsidR="00A4677E">
        <w:rPr>
          <w:rFonts w:ascii="Times New Roman" w:eastAsia="Times New Roman" w:hAnsi="Times New Roman" w:cs="Times New Roman"/>
          <w:noProof/>
          <w:sz w:val="24"/>
          <w:szCs w:val="24"/>
        </w:rPr>
        <w:t>n</w:t>
      </w:r>
      <w:r w:rsidR="002A601A" w:rsidRPr="7BE450C1">
        <w:rPr>
          <w:rFonts w:ascii="Times New Roman" w:eastAsia="Times New Roman" w:hAnsi="Times New Roman" w:cs="Times New Roman"/>
          <w:noProof/>
          <w:sz w:val="24"/>
          <w:szCs w:val="24"/>
        </w:rPr>
        <w:t>ot augsta līmeņa digitālo prasmju apmācīb</w:t>
      </w:r>
      <w:r w:rsidR="00A4677E">
        <w:rPr>
          <w:rFonts w:ascii="Times New Roman" w:eastAsia="Times New Roman" w:hAnsi="Times New Roman" w:cs="Times New Roman"/>
          <w:noProof/>
          <w:sz w:val="24"/>
          <w:szCs w:val="24"/>
        </w:rPr>
        <w:t>as</w:t>
      </w:r>
      <w:r w:rsidRPr="00930237">
        <w:rPr>
          <w:rFonts w:ascii="Times New Roman" w:eastAsia="Times New Roman" w:hAnsi="Times New Roman" w:cs="Times New Roman"/>
          <w:noProof/>
          <w:sz w:val="24"/>
          <w:szCs w:val="24"/>
        </w:rPr>
        <w:t xml:space="preserve"> vadošajiem darbiniekiem </w:t>
      </w:r>
      <w:r w:rsidR="00A4677E">
        <w:rPr>
          <w:rFonts w:ascii="Times New Roman" w:eastAsia="Times New Roman" w:hAnsi="Times New Roman" w:cs="Times New Roman"/>
          <w:noProof/>
          <w:sz w:val="24"/>
          <w:szCs w:val="24"/>
        </w:rPr>
        <w:t>uzņēmumos</w:t>
      </w:r>
      <w:r w:rsidRPr="00930237">
        <w:rPr>
          <w:rFonts w:ascii="Times New Roman" w:eastAsia="Times New Roman" w:hAnsi="Times New Roman" w:cs="Times New Roman"/>
          <w:noProof/>
          <w:sz w:val="24"/>
          <w:szCs w:val="24"/>
        </w:rPr>
        <w:t xml:space="preserve"> ar augstu vai vidēju digitalizācijas brieduma pakāpi. </w:t>
      </w:r>
    </w:p>
    <w:bookmarkEnd w:id="29"/>
    <w:p w14:paraId="6A62C8FC" w14:textId="5968BC84" w:rsidR="00DC325B" w:rsidRPr="00CD3901" w:rsidRDefault="00DC325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DC325B">
        <w:rPr>
          <w:rFonts w:ascii="Times New Roman" w:eastAsia="Times New Roman" w:hAnsi="Times New Roman" w:cs="Times New Roman"/>
          <w:noProof/>
          <w:sz w:val="24"/>
          <w:szCs w:val="24"/>
          <w:lang w:eastAsia="en-US" w:bidi="ar-SA"/>
        </w:rPr>
        <w:t xml:space="preserve">Lai veicinātu jaunu digitālo produktu un pakalpojumu rašanos </w:t>
      </w:r>
      <w:r w:rsidR="0023690B">
        <w:rPr>
          <w:rFonts w:ascii="Times New Roman" w:eastAsia="Times New Roman" w:hAnsi="Times New Roman" w:cs="Times New Roman"/>
          <w:noProof/>
          <w:sz w:val="24"/>
          <w:szCs w:val="24"/>
          <w:lang w:eastAsia="en-US" w:bidi="ar-SA"/>
        </w:rPr>
        <w:t>uzņēmumiem</w:t>
      </w:r>
      <w:r w:rsidR="0023690B"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tiks sniegts</w:t>
      </w:r>
      <w:r w:rsidR="002B738C">
        <w:rPr>
          <w:rFonts w:ascii="Times New Roman" w:eastAsia="Times New Roman" w:hAnsi="Times New Roman" w:cs="Times New Roman"/>
          <w:noProof/>
          <w:sz w:val="24"/>
          <w:szCs w:val="24"/>
          <w:lang w:eastAsia="en-US" w:bidi="ar-SA"/>
        </w:rPr>
        <w:t xml:space="preserve"> </w:t>
      </w:r>
      <w:r w:rsidR="00523D61">
        <w:rPr>
          <w:rFonts w:ascii="Times New Roman" w:eastAsia="Times New Roman" w:hAnsi="Times New Roman" w:cs="Times New Roman"/>
          <w:noProof/>
          <w:sz w:val="24"/>
          <w:szCs w:val="24"/>
          <w:lang w:eastAsia="en-US" w:bidi="ar-SA"/>
        </w:rPr>
        <w:t xml:space="preserve">atbalsts </w:t>
      </w:r>
      <w:r w:rsidR="002B738C">
        <w:rPr>
          <w:rFonts w:ascii="Times New Roman" w:eastAsia="Times New Roman" w:hAnsi="Times New Roman" w:cs="Times New Roman"/>
          <w:noProof/>
          <w:sz w:val="24"/>
          <w:szCs w:val="24"/>
          <w:lang w:eastAsia="en-US" w:bidi="ar-SA"/>
        </w:rPr>
        <w:t>jaunu augstu tehnoloģiju līmeņa digitālo produktu un pakalpojumu ieviešanai uzņēmumā, kā arī</w:t>
      </w:r>
      <w:r w:rsidR="002B738C" w:rsidRPr="00DC325B">
        <w:rPr>
          <w:rFonts w:ascii="Times New Roman" w:eastAsia="Times New Roman" w:hAnsi="Times New Roman" w:cs="Times New Roman"/>
          <w:noProof/>
          <w:sz w:val="24"/>
          <w:szCs w:val="24"/>
          <w:lang w:eastAsia="en-US" w:bidi="ar-SA"/>
        </w:rPr>
        <w:t xml:space="preserve"> </w:t>
      </w:r>
      <w:r w:rsidR="002B738C" w:rsidRPr="00661860">
        <w:rPr>
          <w:rFonts w:ascii="Times New Roman" w:eastAsia="Times New Roman" w:hAnsi="Times New Roman" w:cs="Times New Roman"/>
          <w:noProof/>
          <w:sz w:val="24"/>
          <w:szCs w:val="24"/>
          <w:lang w:eastAsia="en-US" w:bidi="ar-SA"/>
        </w:rPr>
        <w:t>E</w:t>
      </w:r>
      <w:r w:rsidR="00F1421C">
        <w:rPr>
          <w:rFonts w:ascii="Times New Roman" w:eastAsia="Times New Roman" w:hAnsi="Times New Roman" w:cs="Times New Roman"/>
          <w:noProof/>
          <w:sz w:val="24"/>
          <w:szCs w:val="24"/>
          <w:lang w:eastAsia="en-US" w:bidi="ar-SA"/>
        </w:rPr>
        <w:t>S</w:t>
      </w:r>
      <w:r w:rsidR="002B738C" w:rsidRPr="00661860">
        <w:rPr>
          <w:rFonts w:ascii="Times New Roman" w:eastAsia="Times New Roman" w:hAnsi="Times New Roman" w:cs="Times New Roman"/>
          <w:noProof/>
          <w:sz w:val="24"/>
          <w:szCs w:val="24"/>
          <w:lang w:eastAsia="en-US" w:bidi="ar-SA"/>
        </w:rPr>
        <w:t xml:space="preserve"> pētnie</w:t>
      </w:r>
      <w:r w:rsidR="000513E6">
        <w:rPr>
          <w:rFonts w:ascii="Times New Roman" w:eastAsia="Times New Roman" w:hAnsi="Times New Roman" w:cs="Times New Roman"/>
          <w:noProof/>
          <w:sz w:val="24"/>
          <w:szCs w:val="24"/>
          <w:lang w:eastAsia="en-US" w:bidi="ar-SA"/>
        </w:rPr>
        <w:t>cības un inovācijas programmas “</w:t>
      </w:r>
      <w:r w:rsidR="002B738C" w:rsidRPr="00661860">
        <w:rPr>
          <w:rFonts w:ascii="Times New Roman" w:eastAsia="Times New Roman" w:hAnsi="Times New Roman" w:cs="Times New Roman"/>
          <w:noProof/>
          <w:sz w:val="24"/>
          <w:szCs w:val="24"/>
          <w:lang w:eastAsia="en-US" w:bidi="ar-SA"/>
        </w:rPr>
        <w:t>Digitālā Eiropa</w:t>
      </w:r>
      <w:r w:rsidR="000513E6">
        <w:rPr>
          <w:rFonts w:ascii="Times New Roman" w:eastAsia="Times New Roman" w:hAnsi="Times New Roman" w:cs="Times New Roman"/>
          <w:noProof/>
          <w:sz w:val="24"/>
          <w:szCs w:val="24"/>
          <w:lang w:eastAsia="en-US" w:bidi="ar-SA"/>
        </w:rPr>
        <w:t>”</w:t>
      </w:r>
      <w:r w:rsidR="002B738C" w:rsidRPr="00661860">
        <w:rPr>
          <w:rFonts w:ascii="Times New Roman" w:eastAsia="Times New Roman" w:hAnsi="Times New Roman" w:cs="Times New Roman"/>
          <w:noProof/>
          <w:sz w:val="24"/>
          <w:szCs w:val="24"/>
          <w:lang w:eastAsia="en-US" w:bidi="ar-SA"/>
        </w:rPr>
        <w:t xml:space="preserve"> projektu īstenošan</w:t>
      </w:r>
      <w:r w:rsidR="002B738C">
        <w:rPr>
          <w:rFonts w:ascii="Times New Roman" w:eastAsia="Times New Roman" w:hAnsi="Times New Roman" w:cs="Times New Roman"/>
          <w:noProof/>
          <w:sz w:val="24"/>
          <w:szCs w:val="24"/>
          <w:lang w:eastAsia="en-US" w:bidi="ar-SA"/>
        </w:rPr>
        <w:t>ai</w:t>
      </w:r>
      <w:r w:rsidRPr="00DC325B">
        <w:rPr>
          <w:rFonts w:ascii="Times New Roman" w:eastAsia="Times New Roman" w:hAnsi="Times New Roman" w:cs="Times New Roman"/>
          <w:noProof/>
          <w:sz w:val="24"/>
          <w:szCs w:val="24"/>
          <w:lang w:eastAsia="en-US" w:bidi="ar-SA"/>
        </w:rPr>
        <w:t xml:space="preserve">. Programma “Digitālā Eiropa” sniegs finansējumu projektiem piecās būtiskās jomās, t.i. – augstas veiktspējas datošana, mākslīgais intelekts, kiberdrošība, padziļinātas digitālās prasmes un plašas digitālo spēju izmantošanas nodrošināšana ekonomikā un sabiedrībā. Ņemot vērā, ka atbalsts Latvijas </w:t>
      </w:r>
      <w:r w:rsidR="0023690B">
        <w:rPr>
          <w:rFonts w:ascii="Times New Roman" w:eastAsia="Times New Roman" w:hAnsi="Times New Roman" w:cs="Times New Roman"/>
          <w:noProof/>
          <w:sz w:val="24"/>
          <w:szCs w:val="24"/>
          <w:lang w:eastAsia="en-US" w:bidi="ar-SA"/>
        </w:rPr>
        <w:t>uzņēmumiem</w:t>
      </w:r>
      <w:r w:rsidR="0023690B"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 xml:space="preserve">tiks sniegts projektu ietvaros, kuri atbilst kādai no piecām ES prioritārajām jomām 2021. – 2027.gada plānošanas periodā, tiks veicināta Latvijas </w:t>
      </w:r>
      <w:r w:rsidR="0023690B">
        <w:rPr>
          <w:rFonts w:ascii="Times New Roman" w:eastAsia="Times New Roman" w:hAnsi="Times New Roman" w:cs="Times New Roman"/>
          <w:noProof/>
          <w:sz w:val="24"/>
          <w:szCs w:val="24"/>
          <w:lang w:eastAsia="en-US" w:bidi="ar-SA"/>
        </w:rPr>
        <w:t>uzņēmumu</w:t>
      </w:r>
      <w:r w:rsidR="0023690B"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 xml:space="preserve">iesaiste Eiropas digitālo inovāciju ekosistēmā. Pasākuma ietvaros tiks nodrošināts līdzfinansējums Latvijas </w:t>
      </w:r>
      <w:r w:rsidR="0023690B">
        <w:rPr>
          <w:rFonts w:ascii="Times New Roman" w:eastAsia="Times New Roman" w:hAnsi="Times New Roman" w:cs="Times New Roman"/>
          <w:noProof/>
          <w:sz w:val="24"/>
          <w:szCs w:val="24"/>
          <w:lang w:eastAsia="en-US" w:bidi="ar-SA"/>
        </w:rPr>
        <w:t>uzņēmumiem</w:t>
      </w:r>
      <w:r w:rsidR="0023690B"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 xml:space="preserve">tādu inovāciju projektu īstenošanā, kuriem būs pieprasījums tirgū. Gadījumā, ja Latvijas </w:t>
      </w:r>
      <w:r w:rsidR="00BF3FD3">
        <w:rPr>
          <w:rFonts w:ascii="Times New Roman" w:eastAsia="Times New Roman" w:hAnsi="Times New Roman" w:cs="Times New Roman"/>
          <w:noProof/>
          <w:sz w:val="24"/>
          <w:szCs w:val="24"/>
          <w:lang w:eastAsia="en-US" w:bidi="ar-SA"/>
        </w:rPr>
        <w:t>uzņēmuma</w:t>
      </w:r>
      <w:r w:rsidR="00BF3FD3"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 xml:space="preserve">projekts atbildīs “Digitālā Eiropa” </w:t>
      </w:r>
      <w:r w:rsidR="00B83F00">
        <w:rPr>
          <w:rFonts w:ascii="Times New Roman" w:eastAsia="Times New Roman" w:hAnsi="Times New Roman" w:cs="Times New Roman"/>
          <w:noProof/>
          <w:sz w:val="24"/>
          <w:szCs w:val="24"/>
          <w:lang w:eastAsia="en-US" w:bidi="ar-SA"/>
        </w:rPr>
        <w:t>projekta</w:t>
      </w:r>
      <w:r w:rsidRPr="00DC325B">
        <w:rPr>
          <w:rFonts w:ascii="Times New Roman" w:eastAsia="Times New Roman" w:hAnsi="Times New Roman" w:cs="Times New Roman"/>
          <w:noProof/>
          <w:sz w:val="24"/>
          <w:szCs w:val="24"/>
          <w:lang w:eastAsia="en-US" w:bidi="ar-SA"/>
        </w:rPr>
        <w:t xml:space="preserve"> atlases kritērijiem, taču tam netiks piešķirts finansējums (pamatojums – ierobežoti līdzekļi projektu uzsaukuma/apakšprogrammas </w:t>
      </w:r>
      <w:r w:rsidRPr="00DC325B">
        <w:rPr>
          <w:rFonts w:ascii="Times New Roman" w:eastAsia="Times New Roman" w:hAnsi="Times New Roman" w:cs="Times New Roman"/>
          <w:noProof/>
          <w:sz w:val="24"/>
          <w:szCs w:val="24"/>
          <w:lang w:eastAsia="en-US" w:bidi="ar-SA"/>
        </w:rPr>
        <w:lastRenderedPageBreak/>
        <w:t xml:space="preserve">ietvaros), tiks izvērtēta Latvijas </w:t>
      </w:r>
      <w:r w:rsidR="00BF3FD3">
        <w:rPr>
          <w:rFonts w:ascii="Times New Roman" w:eastAsia="Times New Roman" w:hAnsi="Times New Roman" w:cs="Times New Roman"/>
          <w:noProof/>
          <w:sz w:val="24"/>
          <w:szCs w:val="24"/>
          <w:lang w:eastAsia="en-US" w:bidi="ar-SA"/>
        </w:rPr>
        <w:t>uzņēmuma</w:t>
      </w:r>
      <w:r w:rsidR="00BF3FD3" w:rsidRPr="00DC325B">
        <w:rPr>
          <w:rFonts w:ascii="Times New Roman" w:eastAsia="Times New Roman" w:hAnsi="Times New Roman" w:cs="Times New Roman"/>
          <w:noProof/>
          <w:sz w:val="24"/>
          <w:szCs w:val="24"/>
          <w:lang w:eastAsia="en-US" w:bidi="ar-SA"/>
        </w:rPr>
        <w:t xml:space="preserve"> </w:t>
      </w:r>
      <w:r w:rsidRPr="00DC325B">
        <w:rPr>
          <w:rFonts w:ascii="Times New Roman" w:eastAsia="Times New Roman" w:hAnsi="Times New Roman" w:cs="Times New Roman"/>
          <w:noProof/>
          <w:sz w:val="24"/>
          <w:szCs w:val="24"/>
          <w:lang w:eastAsia="en-US" w:bidi="ar-SA"/>
        </w:rPr>
        <w:t>projekta līdzfinansēšana šīs aktivitātes ietvaros.</w:t>
      </w:r>
    </w:p>
    <w:p w14:paraId="420B25F0" w14:textId="320FFC1E"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bCs/>
          <w:sz w:val="24"/>
          <w:szCs w:val="24"/>
        </w:rPr>
        <w:t xml:space="preserve">Atbalsts uzņēmumu </w:t>
      </w:r>
      <w:proofErr w:type="spellStart"/>
      <w:r w:rsidRPr="00930237">
        <w:rPr>
          <w:rFonts w:ascii="Times New Roman" w:eastAsia="Times New Roman" w:hAnsi="Times New Roman" w:cs="Times New Roman"/>
          <w:b/>
          <w:bCs/>
          <w:sz w:val="24"/>
          <w:szCs w:val="24"/>
        </w:rPr>
        <w:t>digitalizācijai</w:t>
      </w:r>
      <w:proofErr w:type="spellEnd"/>
      <w:r w:rsidRPr="00930237">
        <w:rPr>
          <w:rFonts w:ascii="Times New Roman" w:eastAsia="Times New Roman" w:hAnsi="Times New Roman" w:cs="Times New Roman"/>
          <w:b/>
          <w:bCs/>
          <w:sz w:val="24"/>
          <w:szCs w:val="24"/>
        </w:rPr>
        <w:t xml:space="preserve">: </w:t>
      </w:r>
      <w:r w:rsidRPr="00930237">
        <w:rPr>
          <w:rFonts w:ascii="Times New Roman" w:eastAsia="Times New Roman" w:hAnsi="Times New Roman" w:cs="Times New Roman"/>
          <w:sz w:val="24"/>
          <w:szCs w:val="24"/>
        </w:rPr>
        <w:t xml:space="preserve">lai veicinātu digitālo mērķu sasniegšanu un ņemot vērā finanšu tirgus nepilnību, plānots sniegt finanšu instrumentus </w:t>
      </w:r>
      <w:r w:rsidR="00DC325B" w:rsidRPr="00DC325B">
        <w:rPr>
          <w:rFonts w:ascii="Times New Roman" w:eastAsia="Times New Roman" w:hAnsi="Times New Roman" w:cs="Times New Roman"/>
          <w:sz w:val="24"/>
          <w:szCs w:val="24"/>
        </w:rPr>
        <w:t xml:space="preserve">un apmācību </w:t>
      </w:r>
      <w:proofErr w:type="spellStart"/>
      <w:r w:rsidR="00DC325B" w:rsidRPr="00DC325B">
        <w:rPr>
          <w:rFonts w:ascii="Times New Roman" w:eastAsia="Times New Roman" w:hAnsi="Times New Roman" w:cs="Times New Roman"/>
          <w:sz w:val="24"/>
          <w:szCs w:val="24"/>
        </w:rPr>
        <w:t>grantus</w:t>
      </w:r>
      <w:proofErr w:type="spellEnd"/>
      <w:r w:rsidR="00DC325B" w:rsidRPr="00DC325B">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uzņēmumu </w:t>
      </w:r>
      <w:proofErr w:type="spellStart"/>
      <w:r w:rsidRPr="00930237">
        <w:rPr>
          <w:rFonts w:ascii="Times New Roman" w:eastAsia="Times New Roman" w:hAnsi="Times New Roman" w:cs="Times New Roman"/>
          <w:sz w:val="24"/>
          <w:szCs w:val="24"/>
        </w:rPr>
        <w:t>digitalizācijai</w:t>
      </w:r>
      <w:proofErr w:type="spellEnd"/>
      <w:r w:rsidRPr="00930237">
        <w:rPr>
          <w:rFonts w:ascii="Times New Roman" w:eastAsia="Times New Roman" w:hAnsi="Times New Roman" w:cs="Times New Roman"/>
          <w:sz w:val="24"/>
          <w:szCs w:val="24"/>
        </w:rPr>
        <w:t>.</w:t>
      </w:r>
      <w:r w:rsidR="00DC325B" w:rsidRPr="00DC325B">
        <w:t xml:space="preserve"> </w:t>
      </w:r>
      <w:r w:rsidR="00DC325B" w:rsidRPr="00DC325B">
        <w:rPr>
          <w:rFonts w:ascii="Times New Roman" w:eastAsia="Times New Roman" w:hAnsi="Times New Roman" w:cs="Times New Roman"/>
          <w:sz w:val="24"/>
          <w:szCs w:val="24"/>
        </w:rPr>
        <w:t>Finanšu instrumentu pakalpojumu nepieciešamību pamato tirgus nepilnību analīze finanšu pieejamības jomā</w:t>
      </w:r>
      <w:r w:rsidR="000343B5">
        <w:rPr>
          <w:rFonts w:ascii="Times New Roman" w:eastAsia="Times New Roman" w:hAnsi="Times New Roman" w:cs="Times New Roman"/>
          <w:sz w:val="24"/>
          <w:szCs w:val="24"/>
        </w:rPr>
        <w:t>, t.sk. reģionos</w:t>
      </w:r>
      <w:r w:rsidR="00DC325B" w:rsidRPr="00DC325B">
        <w:rPr>
          <w:rFonts w:ascii="Times New Roman" w:eastAsia="Times New Roman" w:hAnsi="Times New Roman" w:cs="Times New Roman"/>
          <w:sz w:val="24"/>
          <w:szCs w:val="24"/>
        </w:rPr>
        <w:t>.</w:t>
      </w:r>
    </w:p>
    <w:p w14:paraId="4AB46510" w14:textId="4B575986" w:rsidR="00891A04" w:rsidRPr="00891A04" w:rsidRDefault="00AC212B" w:rsidP="00891A04">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891A04">
        <w:rPr>
          <w:rFonts w:ascii="Times New Roman" w:eastAsia="Times New Roman" w:hAnsi="Times New Roman" w:cs="Times New Roman"/>
          <w:b/>
          <w:sz w:val="24"/>
          <w:szCs w:val="24"/>
        </w:rPr>
        <w:t xml:space="preserve">Galvenās </w:t>
      </w:r>
      <w:proofErr w:type="spellStart"/>
      <w:r w:rsidRPr="00891A04">
        <w:rPr>
          <w:rFonts w:ascii="Times New Roman" w:eastAsia="Times New Roman" w:hAnsi="Times New Roman" w:cs="Times New Roman"/>
          <w:b/>
          <w:sz w:val="24"/>
          <w:szCs w:val="24"/>
        </w:rPr>
        <w:t>mērķgrupas</w:t>
      </w:r>
      <w:proofErr w:type="spellEnd"/>
      <w:r w:rsidRPr="00891A04">
        <w:rPr>
          <w:rFonts w:ascii="Times New Roman" w:eastAsia="Times New Roman" w:hAnsi="Times New Roman" w:cs="Times New Roman"/>
          <w:b/>
          <w:sz w:val="24"/>
          <w:szCs w:val="24"/>
        </w:rPr>
        <w:t>:</w:t>
      </w:r>
      <w:r w:rsidRPr="00891A04">
        <w:rPr>
          <w:rFonts w:ascii="Times New Roman" w:eastAsia="Times New Roman" w:hAnsi="Times New Roman" w:cs="Times New Roman"/>
          <w:sz w:val="24"/>
          <w:szCs w:val="24"/>
        </w:rPr>
        <w:t xml:space="preserve"> </w:t>
      </w:r>
      <w:bookmarkStart w:id="31" w:name="_Hlk73091797"/>
      <w:r w:rsidRPr="00891A04">
        <w:rPr>
          <w:rFonts w:ascii="Times New Roman" w:eastAsia="Times New Roman" w:hAnsi="Times New Roman" w:cs="Times New Roman"/>
          <w:noProof/>
          <w:sz w:val="24"/>
          <w:szCs w:val="24"/>
        </w:rPr>
        <w:t>Sabiedrība un saimnieciskās darbības veicēji</w:t>
      </w:r>
      <w:r w:rsidR="00DD2938" w:rsidRPr="00891A04">
        <w:rPr>
          <w:rFonts w:ascii="Times New Roman" w:eastAsia="Times New Roman" w:hAnsi="Times New Roman" w:cs="Times New Roman"/>
          <w:noProof/>
          <w:sz w:val="24"/>
          <w:szCs w:val="24"/>
        </w:rPr>
        <w:t xml:space="preserve"> </w:t>
      </w:r>
      <w:r w:rsidR="000573B4" w:rsidRPr="00891A04">
        <w:rPr>
          <w:rFonts w:ascii="Times New Roman" w:eastAsia="Times New Roman" w:hAnsi="Times New Roman" w:cs="Times New Roman"/>
          <w:noProof/>
          <w:sz w:val="24"/>
          <w:szCs w:val="24"/>
        </w:rPr>
        <w:t>-</w:t>
      </w:r>
      <w:r w:rsidR="00DD2938" w:rsidRPr="00891A04">
        <w:rPr>
          <w:rFonts w:ascii="Times New Roman" w:eastAsia="Times New Roman" w:hAnsi="Times New Roman" w:cs="Times New Roman"/>
          <w:noProof/>
          <w:sz w:val="24"/>
          <w:szCs w:val="24"/>
        </w:rPr>
        <w:t>mazie</w:t>
      </w:r>
      <w:r w:rsidR="00EE2FFB">
        <w:rPr>
          <w:rFonts w:ascii="Times New Roman" w:eastAsia="Times New Roman" w:hAnsi="Times New Roman" w:cs="Times New Roman"/>
          <w:noProof/>
          <w:sz w:val="24"/>
          <w:szCs w:val="24"/>
        </w:rPr>
        <w:t xml:space="preserve"> un</w:t>
      </w:r>
      <w:r w:rsidR="00DD2938" w:rsidRPr="00891A04">
        <w:rPr>
          <w:rFonts w:ascii="Times New Roman" w:eastAsia="Times New Roman" w:hAnsi="Times New Roman" w:cs="Times New Roman"/>
          <w:noProof/>
          <w:sz w:val="24"/>
          <w:szCs w:val="24"/>
        </w:rPr>
        <w:t xml:space="preserve"> vidējie</w:t>
      </w:r>
      <w:r w:rsidR="000D6026">
        <w:rPr>
          <w:rFonts w:ascii="Times New Roman" w:eastAsia="Times New Roman" w:hAnsi="Times New Roman" w:cs="Times New Roman"/>
          <w:noProof/>
          <w:sz w:val="24"/>
          <w:szCs w:val="24"/>
        </w:rPr>
        <w:t xml:space="preserve"> uzņēmumi</w:t>
      </w:r>
      <w:r w:rsidRPr="00891A04">
        <w:rPr>
          <w:rFonts w:ascii="Times New Roman" w:eastAsia="Times New Roman" w:hAnsi="Times New Roman" w:cs="Times New Roman"/>
          <w:noProof/>
          <w:sz w:val="24"/>
          <w:szCs w:val="24"/>
        </w:rPr>
        <w:t>,</w:t>
      </w:r>
      <w:r w:rsidR="005E557C" w:rsidRPr="00891A04">
        <w:rPr>
          <w:rFonts w:ascii="Times New Roman" w:eastAsia="Times New Roman" w:hAnsi="Times New Roman" w:cs="Times New Roman"/>
          <w:noProof/>
          <w:sz w:val="24"/>
          <w:szCs w:val="24"/>
        </w:rPr>
        <w:t xml:space="preserve"> augstskolas</w:t>
      </w:r>
      <w:r w:rsidRPr="00891A04">
        <w:rPr>
          <w:rFonts w:ascii="Times New Roman" w:eastAsia="Times New Roman" w:hAnsi="Times New Roman" w:cs="Times New Roman"/>
          <w:sz w:val="24"/>
          <w:szCs w:val="24"/>
        </w:rPr>
        <w:t xml:space="preserve">, publiskais sektors, </w:t>
      </w:r>
      <w:r w:rsidR="00DC325B" w:rsidRPr="00891A04">
        <w:rPr>
          <w:rFonts w:ascii="Times New Roman" w:eastAsia="Times New Roman" w:hAnsi="Times New Roman" w:cs="Times New Roman"/>
          <w:sz w:val="24"/>
          <w:szCs w:val="24"/>
        </w:rPr>
        <w:t xml:space="preserve">plānošanas reģioni un pašvaldības, </w:t>
      </w:r>
      <w:r w:rsidRPr="00891A04">
        <w:rPr>
          <w:rFonts w:ascii="Times New Roman" w:eastAsia="Times New Roman" w:hAnsi="Times New Roman" w:cs="Times New Roman"/>
          <w:sz w:val="24"/>
          <w:szCs w:val="24"/>
        </w:rPr>
        <w:t>personas, kas gatavojas uzsākt saimniecisko darbību</w:t>
      </w:r>
      <w:r w:rsidRPr="00891A04">
        <w:rPr>
          <w:rFonts w:ascii="Times New Roman" w:hAnsi="Times New Roman" w:cs="Times New Roman"/>
          <w:noProof/>
          <w:sz w:val="24"/>
          <w:szCs w:val="24"/>
        </w:rPr>
        <w:t>,</w:t>
      </w:r>
      <w:r w:rsidRPr="00891A04">
        <w:rPr>
          <w:rFonts w:ascii="Times New Roman" w:eastAsia="Times New Roman" w:hAnsi="Times New Roman" w:cs="Times New Roman"/>
          <w:sz w:val="24"/>
          <w:szCs w:val="24"/>
        </w:rPr>
        <w:t xml:space="preserve"> </w:t>
      </w:r>
      <w:proofErr w:type="spellStart"/>
      <w:r w:rsidRPr="00891A04">
        <w:rPr>
          <w:rFonts w:ascii="Times New Roman" w:eastAsia="Times New Roman" w:hAnsi="Times New Roman" w:cs="Times New Roman"/>
          <w:sz w:val="24"/>
          <w:szCs w:val="24"/>
        </w:rPr>
        <w:t>jaunuzņēmumi</w:t>
      </w:r>
      <w:proofErr w:type="spellEnd"/>
      <w:r w:rsidRPr="00891A04">
        <w:rPr>
          <w:rFonts w:ascii="Times New Roman" w:eastAsia="Times New Roman" w:hAnsi="Times New Roman" w:cs="Times New Roman"/>
          <w:sz w:val="24"/>
          <w:szCs w:val="24"/>
        </w:rPr>
        <w:t xml:space="preserve">, </w:t>
      </w:r>
      <w:r w:rsidRPr="00891A04">
        <w:rPr>
          <w:rFonts w:ascii="Times New Roman" w:hAnsi="Times New Roman" w:cs="Times New Roman"/>
          <w:sz w:val="24"/>
          <w:szCs w:val="24"/>
        </w:rPr>
        <w:t>biedrības un nodibinājumi</w:t>
      </w:r>
      <w:r w:rsidRPr="00891A04">
        <w:rPr>
          <w:rFonts w:ascii="Times New Roman" w:eastAsia="Times New Roman" w:hAnsi="Times New Roman" w:cs="Times New Roman"/>
          <w:sz w:val="24"/>
          <w:szCs w:val="24"/>
        </w:rPr>
        <w:t>.</w:t>
      </w:r>
      <w:r w:rsidR="00387F47" w:rsidRPr="00891A04">
        <w:rPr>
          <w:rFonts w:ascii="Times New Roman" w:eastAsia="Times New Roman" w:hAnsi="Times New Roman" w:cs="Times New Roman"/>
          <w:sz w:val="24"/>
          <w:szCs w:val="24"/>
        </w:rPr>
        <w:t xml:space="preserve"> </w:t>
      </w:r>
      <w:bookmarkStart w:id="32" w:name="_Hlk73108776"/>
      <w:bookmarkEnd w:id="31"/>
      <w:r w:rsidR="00F545BF" w:rsidRPr="00F545BF">
        <w:rPr>
          <w:rFonts w:ascii="Times New Roman" w:eastAsia="Times New Roman" w:hAnsi="Times New Roman" w:cs="Times New Roman"/>
          <w:sz w:val="24"/>
          <w:szCs w:val="24"/>
        </w:rPr>
        <w:t>Mazas vidējās kapitalizācijas sabiedrības (</w:t>
      </w:r>
      <w:proofErr w:type="spellStart"/>
      <w:r w:rsidR="00F545BF" w:rsidRPr="00F545BF">
        <w:rPr>
          <w:rFonts w:ascii="Times New Roman" w:eastAsia="Times New Roman" w:hAnsi="Times New Roman" w:cs="Times New Roman"/>
          <w:sz w:val="24"/>
          <w:szCs w:val="24"/>
        </w:rPr>
        <w:t>small</w:t>
      </w:r>
      <w:proofErr w:type="spellEnd"/>
      <w:r w:rsidR="00F545BF" w:rsidRPr="00F545BF">
        <w:rPr>
          <w:rFonts w:ascii="Times New Roman" w:eastAsia="Times New Roman" w:hAnsi="Times New Roman" w:cs="Times New Roman"/>
          <w:sz w:val="24"/>
          <w:szCs w:val="24"/>
        </w:rPr>
        <w:t xml:space="preserve"> </w:t>
      </w:r>
      <w:proofErr w:type="spellStart"/>
      <w:r w:rsidR="00F545BF" w:rsidRPr="00F545BF">
        <w:rPr>
          <w:rFonts w:ascii="Times New Roman" w:eastAsia="Times New Roman" w:hAnsi="Times New Roman" w:cs="Times New Roman"/>
          <w:sz w:val="24"/>
          <w:szCs w:val="24"/>
        </w:rPr>
        <w:t>mid-caps</w:t>
      </w:r>
      <w:proofErr w:type="spellEnd"/>
      <w:r w:rsidR="00F545BF" w:rsidRPr="00F545BF">
        <w:rPr>
          <w:rFonts w:ascii="Times New Roman" w:eastAsia="Times New Roman" w:hAnsi="Times New Roman" w:cs="Times New Roman"/>
          <w:sz w:val="24"/>
          <w:szCs w:val="24"/>
        </w:rPr>
        <w:t>, darbinieku skaits līdz 499) un vidējas kapitalizācijas sabiedrības finanšu instrumentu gadījumā</w:t>
      </w:r>
      <w:r w:rsidR="00891A04" w:rsidRPr="00891A04">
        <w:rPr>
          <w:rFonts w:ascii="Times New Roman" w:eastAsia="Times New Roman" w:hAnsi="Times New Roman" w:cs="Times New Roman"/>
          <w:sz w:val="24"/>
          <w:szCs w:val="24"/>
        </w:rPr>
        <w:t>.</w:t>
      </w:r>
    </w:p>
    <w:bookmarkEnd w:id="32"/>
    <w:p w14:paraId="6A4E3ECF" w14:textId="6EBF80E4" w:rsidR="00AC212B" w:rsidRPr="00891A04" w:rsidRDefault="00AC212B" w:rsidP="00A57A90">
      <w:pPr>
        <w:pStyle w:val="ListParagraph"/>
        <w:numPr>
          <w:ilvl w:val="0"/>
          <w:numId w:val="60"/>
        </w:numPr>
        <w:spacing w:after="0" w:line="240" w:lineRule="auto"/>
        <w:ind w:left="567" w:hanging="567"/>
        <w:jc w:val="both"/>
        <w:rPr>
          <w:rFonts w:ascii="Times New Roman" w:hAnsi="Times New Roman" w:cs="Times New Roman"/>
          <w:sz w:val="24"/>
          <w:szCs w:val="24"/>
        </w:rPr>
      </w:pPr>
      <w:r w:rsidRPr="00891A04">
        <w:rPr>
          <w:rFonts w:ascii="Times New Roman" w:hAnsi="Times New Roman" w:cs="Times New Roman"/>
          <w:b/>
          <w:noProof/>
          <w:sz w:val="24"/>
          <w:szCs w:val="24"/>
        </w:rPr>
        <w:t>Darbības, kas nodrošina vienlīdzību, iekļaušanu un nediskrimināciju:</w:t>
      </w:r>
      <w:r w:rsidRPr="00891A04">
        <w:rPr>
          <w:rFonts w:ascii="Times New Roman" w:hAnsi="Times New Roman" w:cs="Times New Roman"/>
          <w:sz w:val="24"/>
          <w:szCs w:val="24"/>
        </w:rPr>
        <w:t xml:space="preserve"> Uzņēmējdarbības un inovāciju atbalsta programmās tiks piemēroti vispārējie </w:t>
      </w:r>
      <w:r w:rsidR="00601AA2" w:rsidRPr="00891A04">
        <w:rPr>
          <w:rFonts w:ascii="Times New Roman" w:hAnsi="Times New Roman" w:cs="Times New Roman"/>
          <w:sz w:val="24"/>
          <w:szCs w:val="24"/>
        </w:rPr>
        <w:t>vienlīdzīgu iespēju</w:t>
      </w:r>
      <w:r w:rsidRPr="00891A04">
        <w:rPr>
          <w:rFonts w:ascii="Times New Roman" w:hAnsi="Times New Roman" w:cs="Times New Roman"/>
          <w:sz w:val="24"/>
          <w:szCs w:val="24"/>
        </w:rPr>
        <w:t xml:space="preserve"> principi.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56CC76F2" w14:textId="77777777"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eastAsia="Times New Roman" w:hAnsi="Times New Roman" w:cs="Times New Roman"/>
          <w:sz w:val="24"/>
          <w:szCs w:val="24"/>
        </w:rPr>
        <w:t xml:space="preserve">Atbalsts tiks sniegts uzņēmējdarbības attīstībai bez teritoriāliem ierobežojumiem. </w:t>
      </w:r>
    </w:p>
    <w:p w14:paraId="7CFC0364" w14:textId="323F8797"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noProof/>
          <w:sz w:val="24"/>
          <w:szCs w:val="24"/>
        </w:rPr>
        <w:t xml:space="preserve">Starpreģionālās, pārrobežu un transnacionālās darbības: </w:t>
      </w:r>
      <w:r w:rsidR="008F0459" w:rsidRPr="008F0459">
        <w:rPr>
          <w:rFonts w:ascii="Times New Roman" w:eastAsia="Times New Roman" w:hAnsi="Times New Roman" w:cs="Times New Roman"/>
          <w:sz w:val="24"/>
          <w:szCs w:val="24"/>
        </w:rPr>
        <w:t>E</w:t>
      </w:r>
      <w:r w:rsidRPr="00930237">
        <w:rPr>
          <w:rFonts w:ascii="Times New Roman" w:eastAsia="Times New Roman" w:hAnsi="Times New Roman" w:cs="Times New Roman"/>
          <w:sz w:val="24"/>
          <w:szCs w:val="24"/>
        </w:rPr>
        <w:t xml:space="preserve">DIC programmas un tautsaimniecības </w:t>
      </w:r>
      <w:proofErr w:type="spellStart"/>
      <w:r w:rsidRPr="00930237">
        <w:rPr>
          <w:rFonts w:ascii="Times New Roman" w:eastAsia="Times New Roman" w:hAnsi="Times New Roman" w:cs="Times New Roman"/>
          <w:sz w:val="24"/>
          <w:szCs w:val="24"/>
        </w:rPr>
        <w:t>digitalizācijas</w:t>
      </w:r>
      <w:proofErr w:type="spellEnd"/>
      <w:r w:rsidRPr="00930237">
        <w:rPr>
          <w:rFonts w:ascii="Times New Roman" w:eastAsia="Times New Roman" w:hAnsi="Times New Roman" w:cs="Times New Roman"/>
          <w:sz w:val="24"/>
          <w:szCs w:val="24"/>
        </w:rPr>
        <w:t xml:space="preserve"> īstenošanas ietvaros tiks veicināta Latvijas </w:t>
      </w:r>
      <w:r w:rsidR="0023690B">
        <w:rPr>
          <w:rFonts w:ascii="Times New Roman" w:eastAsia="Times New Roman" w:hAnsi="Times New Roman" w:cs="Times New Roman"/>
          <w:sz w:val="24"/>
          <w:szCs w:val="24"/>
        </w:rPr>
        <w:t>uzņēmumu</w:t>
      </w:r>
      <w:r w:rsidR="0023690B" w:rsidRPr="00930237">
        <w:rPr>
          <w:rFonts w:ascii="Times New Roman" w:eastAsia="Times New Roman" w:hAnsi="Times New Roman" w:cs="Times New Roman"/>
          <w:sz w:val="24"/>
          <w:szCs w:val="24"/>
        </w:rPr>
        <w:t xml:space="preserve"> </w:t>
      </w:r>
      <w:proofErr w:type="spellStart"/>
      <w:r w:rsidRPr="00930237">
        <w:rPr>
          <w:rFonts w:ascii="Times New Roman" w:eastAsia="Times New Roman" w:hAnsi="Times New Roman" w:cs="Times New Roman"/>
          <w:sz w:val="24"/>
          <w:szCs w:val="24"/>
        </w:rPr>
        <w:t>starpreģionālā</w:t>
      </w:r>
      <w:proofErr w:type="spellEnd"/>
      <w:r w:rsidRPr="00930237">
        <w:rPr>
          <w:rFonts w:ascii="Times New Roman" w:eastAsia="Times New Roman" w:hAnsi="Times New Roman" w:cs="Times New Roman"/>
          <w:sz w:val="24"/>
          <w:szCs w:val="24"/>
        </w:rPr>
        <w:t xml:space="preserve"> sadarbība ES ietvaros ar nolūku, veidot specializētas pieredzes apmaiņas</w:t>
      </w:r>
      <w:r w:rsidR="00DC325B" w:rsidRPr="00DC325B">
        <w:rPr>
          <w:rFonts w:ascii="Times New Roman" w:eastAsia="Times New Roman" w:hAnsi="Times New Roman" w:cs="Times New Roman"/>
          <w:sz w:val="24"/>
          <w:szCs w:val="24"/>
        </w:rPr>
        <w:t xml:space="preserve"> tādās jomās, kā mākslīgais intelekts, </w:t>
      </w:r>
      <w:proofErr w:type="spellStart"/>
      <w:r w:rsidR="00DC325B" w:rsidRPr="00DC325B">
        <w:rPr>
          <w:rFonts w:ascii="Times New Roman" w:eastAsia="Times New Roman" w:hAnsi="Times New Roman" w:cs="Times New Roman"/>
          <w:sz w:val="24"/>
          <w:szCs w:val="24"/>
        </w:rPr>
        <w:t>kiberdrošība</w:t>
      </w:r>
      <w:proofErr w:type="spellEnd"/>
      <w:r w:rsidR="00DC325B" w:rsidRPr="00DC325B">
        <w:rPr>
          <w:rFonts w:ascii="Times New Roman" w:eastAsia="Times New Roman" w:hAnsi="Times New Roman" w:cs="Times New Roman"/>
          <w:sz w:val="24"/>
          <w:szCs w:val="24"/>
        </w:rPr>
        <w:t xml:space="preserve"> un augstas veiktspējas </w:t>
      </w:r>
      <w:proofErr w:type="spellStart"/>
      <w:r w:rsidR="00DC325B" w:rsidRPr="00DC325B">
        <w:rPr>
          <w:rFonts w:ascii="Times New Roman" w:eastAsia="Times New Roman" w:hAnsi="Times New Roman" w:cs="Times New Roman"/>
          <w:sz w:val="24"/>
          <w:szCs w:val="24"/>
        </w:rPr>
        <w:t>datošana</w:t>
      </w:r>
      <w:proofErr w:type="spellEnd"/>
      <w:r w:rsidR="00DC325B" w:rsidRPr="00DC325B">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un iespēju kvalificēties vienotos projektos </w:t>
      </w:r>
      <w:r w:rsidRPr="00930237">
        <w:rPr>
          <w:rFonts w:ascii="Times New Roman" w:hAnsi="Times New Roman" w:cs="Times New Roman"/>
          <w:sz w:val="24"/>
          <w:szCs w:val="24"/>
        </w:rPr>
        <w:t>“Apvārsnis Eiropa”, “Digitālā Eiropa” u</w:t>
      </w:r>
      <w:r w:rsidR="00AE7FE4">
        <w:rPr>
          <w:rFonts w:ascii="Times New Roman" w:hAnsi="Times New Roman" w:cs="Times New Roman"/>
          <w:sz w:val="24"/>
          <w:szCs w:val="24"/>
        </w:rPr>
        <w:t>.c.</w:t>
      </w:r>
      <w:r w:rsidRPr="00930237">
        <w:rPr>
          <w:rFonts w:ascii="Times New Roman" w:hAnsi="Times New Roman" w:cs="Times New Roman"/>
          <w:sz w:val="24"/>
          <w:szCs w:val="24"/>
        </w:rPr>
        <w:t xml:space="preserve"> programmu ietvaros</w:t>
      </w:r>
      <w:r w:rsidRPr="00930237">
        <w:rPr>
          <w:rFonts w:ascii="Times New Roman" w:eastAsia="Times New Roman" w:hAnsi="Times New Roman" w:cs="Times New Roman"/>
          <w:sz w:val="24"/>
          <w:szCs w:val="24"/>
        </w:rPr>
        <w:t xml:space="preserve">. Finanšu instrumentu programmās nav plānots atbalsts </w:t>
      </w:r>
      <w:proofErr w:type="spellStart"/>
      <w:r w:rsidRPr="00930237">
        <w:rPr>
          <w:rFonts w:ascii="Times New Roman" w:eastAsia="Times New Roman" w:hAnsi="Times New Roman" w:cs="Times New Roman"/>
          <w:sz w:val="24"/>
          <w:szCs w:val="24"/>
        </w:rPr>
        <w:t>starpreģionālām</w:t>
      </w:r>
      <w:proofErr w:type="spellEnd"/>
      <w:r w:rsidRPr="00930237">
        <w:rPr>
          <w:rFonts w:ascii="Times New Roman" w:eastAsia="Times New Roman" w:hAnsi="Times New Roman" w:cs="Times New Roman"/>
          <w:sz w:val="24"/>
          <w:szCs w:val="24"/>
        </w:rPr>
        <w:t xml:space="preserve"> darbībām, vienlaikus minētās aktivitātes veicinās uzņēmumu </w:t>
      </w:r>
      <w:proofErr w:type="spellStart"/>
      <w:r w:rsidRPr="00930237">
        <w:rPr>
          <w:rFonts w:ascii="Times New Roman" w:eastAsia="Times New Roman" w:hAnsi="Times New Roman" w:cs="Times New Roman"/>
          <w:sz w:val="24"/>
          <w:szCs w:val="24"/>
        </w:rPr>
        <w:t>digitalizāciju</w:t>
      </w:r>
      <w:proofErr w:type="spellEnd"/>
      <w:r w:rsidRPr="00930237">
        <w:rPr>
          <w:rFonts w:ascii="Times New Roman" w:eastAsia="Times New Roman" w:hAnsi="Times New Roman" w:cs="Times New Roman"/>
          <w:sz w:val="24"/>
          <w:szCs w:val="24"/>
        </w:rPr>
        <w:t>, tādējādi stiprinot pārrobežu sadarbības iespējas un konkurētspējas pozīcijas starptautiskajos tirgos.</w:t>
      </w:r>
      <w:r w:rsidRPr="00930237">
        <w:rPr>
          <w:rFonts w:ascii="Times New Roman" w:eastAsia="Calibri" w:hAnsi="Times New Roman" w:cs="Times New Roman"/>
          <w:sz w:val="24"/>
          <w:szCs w:val="24"/>
        </w:rPr>
        <w:t xml:space="preserve"> </w:t>
      </w:r>
    </w:p>
    <w:p w14:paraId="4BD3199F" w14:textId="77777777" w:rsidR="008F0459" w:rsidRPr="00930237" w:rsidRDefault="008F0459" w:rsidP="008F0459">
      <w:pPr>
        <w:pStyle w:val="ListParagraph"/>
        <w:numPr>
          <w:ilvl w:val="0"/>
          <w:numId w:val="60"/>
        </w:numPr>
        <w:spacing w:after="0" w:line="240" w:lineRule="auto"/>
        <w:ind w:left="567" w:hanging="567"/>
        <w:jc w:val="both"/>
        <w:rPr>
          <w:rFonts w:ascii="Times New Roman" w:eastAsiaTheme="minorEastAsia" w:hAnsi="Times New Roman" w:cs="Times New Roman"/>
          <w:noProof/>
          <w:sz w:val="24"/>
          <w:szCs w:val="24"/>
        </w:rPr>
      </w:pPr>
      <w:r>
        <w:rPr>
          <w:rFonts w:ascii="Times New Roman" w:hAnsi="Times New Roman" w:cs="Times New Roman"/>
          <w:b/>
          <w:noProof/>
          <w:sz w:val="24"/>
          <w:szCs w:val="24"/>
        </w:rPr>
        <w:t>F</w:t>
      </w:r>
      <w:r w:rsidRPr="00930237">
        <w:rPr>
          <w:rFonts w:ascii="Times New Roman" w:hAnsi="Times New Roman" w:cs="Times New Roman"/>
          <w:b/>
          <w:noProof/>
          <w:sz w:val="24"/>
          <w:szCs w:val="24"/>
        </w:rPr>
        <w:t xml:space="preserve">inanšu instrumenti: </w:t>
      </w:r>
      <w:r>
        <w:rPr>
          <w:rFonts w:ascii="Times New Roman" w:eastAsia="Times New Roman" w:hAnsi="Times New Roman" w:cs="Times New Roman"/>
          <w:sz w:val="24"/>
          <w:szCs w:val="24"/>
        </w:rPr>
        <w:t>I</w:t>
      </w:r>
      <w:r w:rsidRPr="00930237">
        <w:rPr>
          <w:rFonts w:ascii="Times New Roman" w:eastAsia="Times New Roman" w:hAnsi="Times New Roman" w:cs="Times New Roman"/>
          <w:sz w:val="24"/>
          <w:szCs w:val="24"/>
        </w:rPr>
        <w:t>ndividuālās garantijas gan MV</w:t>
      </w:r>
      <w:r>
        <w:rPr>
          <w:rFonts w:ascii="Times New Roman" w:eastAsia="Times New Roman" w:hAnsi="Times New Roman" w:cs="Times New Roman"/>
          <w:sz w:val="24"/>
          <w:szCs w:val="24"/>
        </w:rPr>
        <w:t>U</w:t>
      </w:r>
      <w:r w:rsidRPr="00930237">
        <w:rPr>
          <w:rFonts w:ascii="Times New Roman" w:eastAsia="Times New Roman" w:hAnsi="Times New Roman" w:cs="Times New Roman"/>
          <w:sz w:val="24"/>
          <w:szCs w:val="24"/>
        </w:rPr>
        <w:t xml:space="preserve">, gan </w:t>
      </w:r>
      <w:r>
        <w:rPr>
          <w:rFonts w:ascii="Times New Roman" w:eastAsia="Times New Roman" w:hAnsi="Times New Roman" w:cs="Times New Roman"/>
          <w:sz w:val="24"/>
          <w:szCs w:val="24"/>
        </w:rPr>
        <w:t>vidējas kapitalizācijas</w:t>
      </w:r>
      <w:r w:rsidRPr="46D1B3B4">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uzņēmumiem. Individuālās garantijas plānots sniegt aizdevumiem investīciju veikšanai, tostarp jaunu tehnoloģiju ieviešanai un procesu </w:t>
      </w:r>
      <w:proofErr w:type="spellStart"/>
      <w:r w:rsidRPr="00930237">
        <w:rPr>
          <w:rFonts w:ascii="Times New Roman" w:eastAsia="Times New Roman" w:hAnsi="Times New Roman" w:cs="Times New Roman"/>
          <w:sz w:val="24"/>
          <w:szCs w:val="24"/>
        </w:rPr>
        <w:t>digitalizācijai</w:t>
      </w:r>
      <w:proofErr w:type="spellEnd"/>
      <w:r w:rsidRPr="009302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tāpat neizslēdz iespēju </w:t>
      </w:r>
      <w:r w:rsidRPr="00930237">
        <w:rPr>
          <w:rFonts w:ascii="Times New Roman" w:eastAsia="Times New Roman" w:hAnsi="Times New Roman" w:cs="Times New Roman"/>
          <w:sz w:val="24"/>
          <w:szCs w:val="24"/>
        </w:rPr>
        <w:t>aizdevumiem apgrozāmo līdzekļu finansēšanai, līzingam un faktoringam u</w:t>
      </w:r>
      <w:r>
        <w:rPr>
          <w:rFonts w:ascii="Times New Roman" w:eastAsia="Times New Roman" w:hAnsi="Times New Roman" w:cs="Times New Roman"/>
          <w:sz w:val="24"/>
          <w:szCs w:val="24"/>
        </w:rPr>
        <w:t>.c.</w:t>
      </w:r>
      <w:r w:rsidRPr="00930237">
        <w:rPr>
          <w:rFonts w:ascii="Times New Roman" w:eastAsia="Times New Roman" w:hAnsi="Times New Roman" w:cs="Times New Roman"/>
          <w:sz w:val="24"/>
          <w:szCs w:val="24"/>
        </w:rPr>
        <w:t xml:space="preserve"> kredītiestāžu finanšu pakalpojumiem, kas veicina saimnieciskās darbības veicēja izaugsmi, konkurētspēju un produktivitātes uzlabošanu. </w:t>
      </w:r>
      <w:r w:rsidRPr="00DC325B">
        <w:rPr>
          <w:rFonts w:ascii="Times New Roman" w:eastAsia="Times New Roman" w:hAnsi="Times New Roman" w:cs="Times New Roman"/>
          <w:sz w:val="24"/>
          <w:szCs w:val="24"/>
        </w:rPr>
        <w:t>Finanšu instrumentu pakalpojumu nepieciešamību pamato tirgus nepilnību analīze finanšu pieejamības jomā</w:t>
      </w:r>
      <w:r>
        <w:rPr>
          <w:rFonts w:ascii="Times New Roman" w:eastAsia="Times New Roman" w:hAnsi="Times New Roman" w:cs="Times New Roman"/>
          <w:sz w:val="24"/>
          <w:szCs w:val="24"/>
        </w:rPr>
        <w:t>, t.sk. reģionos</w:t>
      </w:r>
      <w:r w:rsidRPr="00DC325B">
        <w:rPr>
          <w:rFonts w:ascii="Times New Roman" w:eastAsia="Times New Roman" w:hAnsi="Times New Roman" w:cs="Times New Roman"/>
          <w:sz w:val="24"/>
          <w:szCs w:val="24"/>
        </w:rPr>
        <w:t>. Finanšu instrumentu valsts atbalsta pasākumus līdzīgi kā 2014.</w:t>
      </w:r>
      <w:r>
        <w:rPr>
          <w:rFonts w:ascii="Times New Roman" w:eastAsia="Times New Roman" w:hAnsi="Times New Roman" w:cs="Times New Roman"/>
          <w:sz w:val="24"/>
          <w:szCs w:val="24"/>
        </w:rPr>
        <w:t>–</w:t>
      </w:r>
      <w:r w:rsidRPr="00DC325B">
        <w:rPr>
          <w:rFonts w:ascii="Times New Roman" w:eastAsia="Times New Roman" w:hAnsi="Times New Roman" w:cs="Times New Roman"/>
          <w:sz w:val="24"/>
          <w:szCs w:val="24"/>
        </w:rPr>
        <w:t>2020.gada plānošanas periodā ī</w:t>
      </w:r>
      <w:r w:rsidRPr="00930237">
        <w:rPr>
          <w:rFonts w:ascii="Times New Roman" w:eastAsia="Times New Roman" w:hAnsi="Times New Roman" w:cs="Times New Roman"/>
          <w:sz w:val="24"/>
          <w:szCs w:val="24"/>
        </w:rPr>
        <w:t>stenos ALTUM</w:t>
      </w:r>
      <w:r w:rsidRPr="000343B5">
        <w:rPr>
          <w:rFonts w:ascii="Times New Roman" w:eastAsia="Times New Roman" w:hAnsi="Times New Roman" w:cs="Times New Roman"/>
          <w:sz w:val="24"/>
          <w:szCs w:val="24"/>
        </w:rPr>
        <w:t>, t.sk. piemērojot teritoriāli diferencētos pasākumus</w:t>
      </w:r>
      <w:r w:rsidRPr="00930237">
        <w:rPr>
          <w:rFonts w:ascii="Times New Roman" w:eastAsia="Times New Roman" w:hAnsi="Times New Roman" w:cs="Times New Roman"/>
          <w:sz w:val="24"/>
          <w:szCs w:val="24"/>
        </w:rPr>
        <w:t>.</w:t>
      </w:r>
    </w:p>
    <w:p w14:paraId="0042E322" w14:textId="77777777" w:rsidR="00AC212B" w:rsidRPr="00930237" w:rsidRDefault="00AC212B" w:rsidP="00AC212B">
      <w:pPr>
        <w:spacing w:before="0" w:after="0"/>
        <w:rPr>
          <w:b/>
          <w:noProof/>
          <w:szCs w:val="24"/>
        </w:rPr>
      </w:pPr>
    </w:p>
    <w:p w14:paraId="21102DC6" w14:textId="5B9F04A6" w:rsidR="00AC212B" w:rsidRPr="00930237" w:rsidRDefault="00AC212B" w:rsidP="00AC212B">
      <w:pPr>
        <w:pStyle w:val="Heading4"/>
        <w:numPr>
          <w:ilvl w:val="0"/>
          <w:numId w:val="0"/>
        </w:numPr>
        <w:shd w:val="clear" w:color="auto" w:fill="FBE4D5" w:themeFill="accent2" w:themeFillTint="33"/>
        <w:spacing w:after="0"/>
        <w:rPr>
          <w:b/>
          <w:szCs w:val="24"/>
        </w:rPr>
      </w:pPr>
      <w:bookmarkStart w:id="33" w:name="_Hlk72854663"/>
      <w:r w:rsidRPr="00930237">
        <w:rPr>
          <w:b/>
          <w:szCs w:val="24"/>
        </w:rPr>
        <w:t xml:space="preserve">1.2.3. SAM “Veicināt </w:t>
      </w:r>
      <w:r w:rsidR="002D7051">
        <w:rPr>
          <w:b/>
          <w:szCs w:val="24"/>
        </w:rPr>
        <w:t xml:space="preserve">ilgtspējīgu </w:t>
      </w:r>
      <w:r w:rsidRPr="00930237">
        <w:rPr>
          <w:b/>
          <w:szCs w:val="24"/>
        </w:rPr>
        <w:t>izaugsmi, konkurētspēju un darba vietu radīšanu MV</w:t>
      </w:r>
      <w:r w:rsidR="006235AC">
        <w:rPr>
          <w:b/>
          <w:szCs w:val="24"/>
        </w:rPr>
        <w:t>U</w:t>
      </w:r>
      <w:r w:rsidRPr="00930237">
        <w:rPr>
          <w:b/>
          <w:szCs w:val="24"/>
        </w:rPr>
        <w:t xml:space="preserve">, </w:t>
      </w:r>
      <w:r w:rsidR="002679A4">
        <w:rPr>
          <w:b/>
          <w:szCs w:val="24"/>
        </w:rPr>
        <w:t xml:space="preserve"> tostarp</w:t>
      </w:r>
      <w:r w:rsidRPr="00930237">
        <w:rPr>
          <w:b/>
          <w:szCs w:val="24"/>
        </w:rPr>
        <w:t xml:space="preserve"> </w:t>
      </w:r>
      <w:r w:rsidR="00A61534">
        <w:rPr>
          <w:b/>
          <w:szCs w:val="24"/>
        </w:rPr>
        <w:t>ar</w:t>
      </w:r>
      <w:r w:rsidR="00A61534" w:rsidRPr="00930237">
        <w:rPr>
          <w:b/>
          <w:szCs w:val="24"/>
        </w:rPr>
        <w:t xml:space="preserve"> </w:t>
      </w:r>
      <w:r w:rsidRPr="00930237">
        <w:rPr>
          <w:b/>
          <w:szCs w:val="24"/>
        </w:rPr>
        <w:t>produkt</w:t>
      </w:r>
      <w:r w:rsidR="00A61534">
        <w:rPr>
          <w:b/>
          <w:szCs w:val="24"/>
        </w:rPr>
        <w:t xml:space="preserve">īvām </w:t>
      </w:r>
      <w:r w:rsidRPr="00930237">
        <w:rPr>
          <w:b/>
          <w:szCs w:val="24"/>
        </w:rPr>
        <w:t xml:space="preserve"> investīcijām”</w:t>
      </w:r>
    </w:p>
    <w:bookmarkEnd w:id="33"/>
    <w:p w14:paraId="04B8D509" w14:textId="3584DC81"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b/>
          <w:sz w:val="24"/>
          <w:szCs w:val="24"/>
        </w:rPr>
        <w:t>Atbalsts inovācijas un uzņēmējdarbības motivācijai</w:t>
      </w:r>
      <w:r w:rsidRPr="00930237">
        <w:rPr>
          <w:rFonts w:ascii="Times New Roman" w:hAnsi="Times New Roman" w:cs="Times New Roman"/>
          <w:noProof/>
          <w:sz w:val="24"/>
          <w:szCs w:val="24"/>
        </w:rPr>
        <w:t>. Atbalsta mērķis ir motivēt uzsākt uzņēmējdarbību un motivēt</w:t>
      </w:r>
      <w:r w:rsidRPr="00930237">
        <w:rPr>
          <w:rFonts w:ascii="Times New Roman" w:hAnsi="Times New Roman" w:cs="Times New Roman"/>
          <w:sz w:val="24"/>
          <w:szCs w:val="24"/>
        </w:rPr>
        <w:t xml:space="preserve"> </w:t>
      </w:r>
      <w:r w:rsidRPr="00930237">
        <w:rPr>
          <w:rFonts w:ascii="Times New Roman" w:hAnsi="Times New Roman" w:cs="Times New Roman"/>
          <w:noProof/>
          <w:sz w:val="24"/>
          <w:szCs w:val="24"/>
        </w:rPr>
        <w:t>pievērsties inovatīvu risinājumu</w:t>
      </w:r>
      <w:r w:rsidRPr="00930237">
        <w:rPr>
          <w:rFonts w:ascii="Times New Roman" w:hAnsi="Times New Roman" w:cs="Times New Roman"/>
          <w:sz w:val="24"/>
          <w:szCs w:val="24"/>
        </w:rPr>
        <w:t xml:space="preserve"> izstrādei</w:t>
      </w:r>
      <w:r w:rsidRPr="00930237">
        <w:rPr>
          <w:rFonts w:ascii="Times New Roman" w:hAnsi="Times New Roman" w:cs="Times New Roman"/>
          <w:noProof/>
          <w:sz w:val="24"/>
          <w:szCs w:val="24"/>
        </w:rPr>
        <w:t xml:space="preserve"> un lietošanai, tādējādi sekmējot inovatīvo </w:t>
      </w:r>
      <w:r w:rsidR="0023690B">
        <w:rPr>
          <w:rFonts w:ascii="Times New Roman" w:hAnsi="Times New Roman" w:cs="Times New Roman"/>
          <w:noProof/>
          <w:sz w:val="24"/>
          <w:szCs w:val="24"/>
        </w:rPr>
        <w:t>uzņēmumu</w:t>
      </w:r>
      <w:r w:rsidR="0023690B"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īpatsvaru ekonomikā. Atbalsts paredzēts nefinanšu veidā, nodrošinot pasākumus, mārketinga aktivitātes un jaunrades viecināšanu inovācijās un uzņēmējdarbības uzsākšanas segmentā, t</w:t>
      </w:r>
      <w:r w:rsidR="00AC3040">
        <w:rPr>
          <w:rFonts w:ascii="Times New Roman" w:hAnsi="Times New Roman" w:cs="Times New Roman"/>
          <w:noProof/>
          <w:sz w:val="24"/>
          <w:szCs w:val="24"/>
        </w:rPr>
        <w:t>.sk.,</w:t>
      </w:r>
      <w:r w:rsidRPr="00930237">
        <w:rPr>
          <w:rFonts w:ascii="Times New Roman" w:hAnsi="Times New Roman" w:cs="Times New Roman"/>
          <w:noProof/>
          <w:sz w:val="24"/>
          <w:szCs w:val="24"/>
        </w:rPr>
        <w:t xml:space="preserve"> piešķirot godalgas. Atbalsts tiek fokusēts uz uzņēmējdarbības uzsācējiem, </w:t>
      </w:r>
      <w:r w:rsidR="00DA08F2">
        <w:rPr>
          <w:rFonts w:ascii="Times New Roman" w:hAnsi="Times New Roman" w:cs="Times New Roman"/>
          <w:noProof/>
          <w:sz w:val="24"/>
          <w:szCs w:val="24"/>
        </w:rPr>
        <w:t xml:space="preserve">jaunuzņēmumiem, </w:t>
      </w:r>
      <w:r w:rsidRPr="00930237">
        <w:rPr>
          <w:rFonts w:ascii="Times New Roman" w:hAnsi="Times New Roman" w:cs="Times New Roman"/>
          <w:noProof/>
          <w:sz w:val="24"/>
          <w:szCs w:val="24"/>
        </w:rPr>
        <w:t>MV</w:t>
      </w:r>
      <w:r w:rsidR="006235AC">
        <w:rPr>
          <w:rFonts w:ascii="Times New Roman" w:hAnsi="Times New Roman" w:cs="Times New Roman"/>
          <w:noProof/>
          <w:sz w:val="24"/>
          <w:szCs w:val="24"/>
        </w:rPr>
        <w:t>U</w:t>
      </w:r>
      <w:r w:rsidRPr="00930237">
        <w:rPr>
          <w:rFonts w:ascii="Times New Roman" w:hAnsi="Times New Roman" w:cs="Times New Roman"/>
          <w:noProof/>
          <w:sz w:val="24"/>
          <w:szCs w:val="24"/>
        </w:rPr>
        <w:t xml:space="preserve"> it īpaši RIS3 specializācijas jomās. </w:t>
      </w:r>
    </w:p>
    <w:p w14:paraId="41D15C70" w14:textId="2A81D2E0"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 xml:space="preserve">Atbalsts inkubācijas procesa nodrošināšanai </w:t>
      </w:r>
      <w:r w:rsidRPr="00930237">
        <w:rPr>
          <w:rFonts w:ascii="Times New Roman" w:hAnsi="Times New Roman" w:cs="Times New Roman"/>
          <w:b/>
          <w:noProof/>
          <w:sz w:val="24"/>
          <w:szCs w:val="24"/>
        </w:rPr>
        <w:t>vidēji augsto un augsto tehnoloģiju, un radošo industriju jomā (finanšu, nefinanšu atbalsta pasākumi)</w:t>
      </w:r>
      <w:r w:rsidRPr="00930237">
        <w:rPr>
          <w:rFonts w:ascii="Times New Roman" w:hAnsi="Times New Roman" w:cs="Times New Roman"/>
          <w:noProof/>
          <w:sz w:val="24"/>
          <w:szCs w:val="24"/>
        </w:rPr>
        <w:t xml:space="preserve"> – sniegt atbalstu un veicināt ieinteresētību uzņēmējdarbības uzsākšanā, attīstīšanā</w:t>
      </w:r>
      <w:r w:rsidR="005D68B0">
        <w:rPr>
          <w:rFonts w:ascii="Times New Roman" w:hAnsi="Times New Roman" w:cs="Times New Roman"/>
          <w:noProof/>
          <w:sz w:val="24"/>
          <w:szCs w:val="24"/>
        </w:rPr>
        <w:t xml:space="preserve">, </w:t>
      </w:r>
      <w:r w:rsidR="00D94295">
        <w:rPr>
          <w:rFonts w:ascii="Times New Roman" w:hAnsi="Times New Roman" w:cs="Times New Roman"/>
          <w:noProof/>
          <w:sz w:val="24"/>
          <w:szCs w:val="24"/>
        </w:rPr>
        <w:t>t</w:t>
      </w:r>
      <w:r w:rsidR="005D68B0">
        <w:rPr>
          <w:rFonts w:ascii="Times New Roman" w:hAnsi="Times New Roman" w:cs="Times New Roman"/>
          <w:noProof/>
          <w:sz w:val="24"/>
          <w:szCs w:val="24"/>
        </w:rPr>
        <w:t>.sk</w:t>
      </w:r>
      <w:r w:rsidR="00D94295">
        <w:rPr>
          <w:rFonts w:ascii="Times New Roman" w:hAnsi="Times New Roman" w:cs="Times New Roman"/>
          <w:noProof/>
          <w:sz w:val="24"/>
          <w:szCs w:val="24"/>
        </w:rPr>
        <w:t xml:space="preserve">. esošiem </w:t>
      </w:r>
      <w:r w:rsidR="0023690B">
        <w:rPr>
          <w:rFonts w:ascii="Times New Roman" w:hAnsi="Times New Roman" w:cs="Times New Roman"/>
          <w:noProof/>
          <w:sz w:val="24"/>
          <w:szCs w:val="24"/>
        </w:rPr>
        <w:t>uzņēmumiem</w:t>
      </w:r>
      <w:r w:rsidR="00D94295">
        <w:rPr>
          <w:rFonts w:ascii="Times New Roman" w:hAnsi="Times New Roman" w:cs="Times New Roman"/>
          <w:noProof/>
          <w:sz w:val="24"/>
          <w:szCs w:val="24"/>
        </w:rPr>
        <w:t>,</w:t>
      </w:r>
      <w:r w:rsidRPr="00930237">
        <w:rPr>
          <w:rFonts w:ascii="Times New Roman" w:hAnsi="Times New Roman" w:cs="Times New Roman"/>
          <w:noProof/>
          <w:sz w:val="24"/>
          <w:szCs w:val="24"/>
        </w:rPr>
        <w:t xml:space="preserve"> un biznesa komandu veidošanā vidēji augsto un augsto tehnoloģiju jomā </w:t>
      </w:r>
      <w:r w:rsidRPr="00930237">
        <w:rPr>
          <w:rFonts w:ascii="Times New Roman" w:hAnsi="Times New Roman" w:cs="Times New Roman"/>
          <w:noProof/>
          <w:sz w:val="24"/>
          <w:szCs w:val="24"/>
        </w:rPr>
        <w:lastRenderedPageBreak/>
        <w:t xml:space="preserve">un radošo industriju jomā, tādējādi sekmējot produktu un/vai tehnoloģiju ar augstu pievienoto vērtību radīšanu. Tiks nodrošināta inkubācijas pakalpojuma sasaiste un virzība uz P&amp;A&amp;I un produktiem ar augstu pievienoto vērtību, atbalsta instrumenta ieviešanu nodrošinot LIAA sadarbībā ar </w:t>
      </w:r>
      <w:r w:rsidR="005D68B0">
        <w:rPr>
          <w:rFonts w:ascii="Times New Roman" w:hAnsi="Times New Roman" w:cs="Times New Roman"/>
          <w:noProof/>
          <w:sz w:val="24"/>
          <w:szCs w:val="24"/>
        </w:rPr>
        <w:t>augstākās izglītības iestādēm</w:t>
      </w:r>
      <w:r w:rsidR="000957A7">
        <w:rPr>
          <w:rFonts w:ascii="Times New Roman" w:hAnsi="Times New Roman" w:cs="Times New Roman"/>
          <w:noProof/>
          <w:sz w:val="24"/>
          <w:szCs w:val="24"/>
        </w:rPr>
        <w:t>, pētniecības organizācijām, pašvaldībām, kā arī ar</w:t>
      </w:r>
      <w:r w:rsidRPr="00930237">
        <w:rPr>
          <w:rFonts w:ascii="Times New Roman" w:hAnsi="Times New Roman" w:cs="Times New Roman"/>
          <w:noProof/>
          <w:sz w:val="24"/>
          <w:szCs w:val="24"/>
        </w:rPr>
        <w:t xml:space="preserve"> radošo</w:t>
      </w:r>
      <w:r w:rsidR="000957A7">
        <w:rPr>
          <w:rFonts w:ascii="Times New Roman" w:hAnsi="Times New Roman" w:cs="Times New Roman"/>
          <w:noProof/>
          <w:sz w:val="24"/>
          <w:szCs w:val="24"/>
        </w:rPr>
        <w:t xml:space="preserve"> un tehnoloģiju</w:t>
      </w:r>
      <w:r w:rsidRPr="00930237">
        <w:rPr>
          <w:rFonts w:ascii="Times New Roman" w:hAnsi="Times New Roman" w:cs="Times New Roman"/>
          <w:noProof/>
          <w:sz w:val="24"/>
          <w:szCs w:val="24"/>
        </w:rPr>
        <w:t xml:space="preserve"> industriju pārstāvjiem. Atbalsta ietvaros tiks sniegtas apmācības, mentorings, konsultācijas, nodrošināts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atbalsts prototipu izstrādē biznesa inkubācijas klientam, atbalsts prototipa komercializācijai, investīciju piesaistei tālākai attīstībai un tirgus izpētei, kā arī citi atbalsta veidi tos pielāgojot klienta vajadzībām. Atbalstu paredzēts sniegt nefinanšu un grantu veidā. Pateicoties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un to pārstāvniecību iesaistei tiks nodrošināt arī reģionālais pārklājums. Vienlaikus, ņemot vērā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iesaisti atbalsta instrumenta ieviešanā, tiks veicināta </w:t>
      </w:r>
      <w:r w:rsidR="0023690B">
        <w:rPr>
          <w:rFonts w:ascii="Times New Roman" w:hAnsi="Times New Roman" w:cs="Times New Roman"/>
          <w:noProof/>
          <w:sz w:val="24"/>
          <w:szCs w:val="24"/>
        </w:rPr>
        <w:t>uzņēmumu</w:t>
      </w:r>
      <w:r w:rsidR="0023690B"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un zinātniskā sektora sadarbība, kopīgu projektu īstenošana, kā arī tiks veicināta inovatīvu uzņēmumu rašanās.</w:t>
      </w:r>
    </w:p>
    <w:p w14:paraId="17D407F0" w14:textId="4F4D0E8D"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Jaunu produktu, tehnoloģiju vai pakalpojumu attīstīšana un komercializācija</w:t>
      </w:r>
      <w:r w:rsidRPr="00930237">
        <w:rPr>
          <w:rFonts w:ascii="Times New Roman" w:hAnsi="Times New Roman" w:cs="Times New Roman"/>
          <w:noProof/>
          <w:sz w:val="24"/>
          <w:szCs w:val="24"/>
        </w:rPr>
        <w:t xml:space="preserve"> – sniegt atbalstu </w:t>
      </w:r>
      <w:r w:rsidR="0023690B">
        <w:rPr>
          <w:rFonts w:ascii="Times New Roman" w:hAnsi="Times New Roman" w:cs="Times New Roman"/>
          <w:noProof/>
          <w:sz w:val="24"/>
          <w:szCs w:val="24"/>
        </w:rPr>
        <w:t>uzņēmumiem</w:t>
      </w:r>
      <w:r w:rsidR="000307DB" w:rsidRPr="678DA801">
        <w:rPr>
          <w:rFonts w:ascii="Times New Roman" w:hAnsi="Times New Roman" w:cs="Times New Roman"/>
          <w:noProof/>
          <w:sz w:val="24"/>
          <w:szCs w:val="24"/>
        </w:rPr>
        <w:t>, t</w:t>
      </w:r>
      <w:r w:rsidR="00AC3040">
        <w:rPr>
          <w:rFonts w:ascii="Times New Roman" w:hAnsi="Times New Roman" w:cs="Times New Roman"/>
          <w:noProof/>
          <w:sz w:val="24"/>
          <w:szCs w:val="24"/>
        </w:rPr>
        <w:t>.sk.</w:t>
      </w:r>
      <w:r w:rsidR="000307DB" w:rsidRPr="678DA801">
        <w:rPr>
          <w:rFonts w:ascii="Times New Roman" w:hAnsi="Times New Roman" w:cs="Times New Roman"/>
          <w:noProof/>
          <w:sz w:val="24"/>
          <w:szCs w:val="24"/>
        </w:rPr>
        <w:t xml:space="preserve"> sadarbībai ar pētniecības organizācijām</w:t>
      </w:r>
      <w:r w:rsidRPr="00930237">
        <w:rPr>
          <w:rFonts w:ascii="Times New Roman" w:hAnsi="Times New Roman" w:cs="Times New Roman"/>
          <w:noProof/>
          <w:sz w:val="24"/>
          <w:szCs w:val="24"/>
        </w:rPr>
        <w:t xml:space="preserve"> (atbalsts inovāciju vaučeru veidā, atbalsts augsti kvalificēta darba spēka piesaistei), (pētniecības ideju komercializācijai). Galvenais inovāciju vaučera mērķis ir veidot saikni starp MV</w:t>
      </w:r>
      <w:r w:rsidR="006235AC">
        <w:rPr>
          <w:rFonts w:ascii="Times New Roman" w:hAnsi="Times New Roman" w:cs="Times New Roman"/>
          <w:noProof/>
          <w:sz w:val="24"/>
          <w:szCs w:val="24"/>
        </w:rPr>
        <w:t>U</w:t>
      </w:r>
      <w:r w:rsidRPr="00930237">
        <w:rPr>
          <w:rFonts w:ascii="Times New Roman" w:hAnsi="Times New Roman" w:cs="Times New Roman"/>
          <w:noProof/>
          <w:sz w:val="24"/>
          <w:szCs w:val="24"/>
        </w:rPr>
        <w:t xml:space="preserve"> un publiskajām pētniecības institūcijām, kas, pirmkārt, sekmētu zināšanu tiešu pārnesi un, otrkārt, kļūtu par katalizatoru ilgtermiņa, padziļinātākas sadarbības veidošanai starp abām pusēm. Inovāciju vaučeri ir stimulējošs atbalsta instruments, ar kura palīdzību nodrošināt jaunu vai būtiski uzlabotu produktu vai tehnoloģiju attīstību. Komercializācijas projektu </w:t>
      </w:r>
      <w:r w:rsidR="000307DB">
        <w:rPr>
          <w:rFonts w:ascii="Times New Roman" w:hAnsi="Times New Roman" w:cs="Times New Roman"/>
          <w:noProof/>
          <w:sz w:val="24"/>
          <w:szCs w:val="24"/>
        </w:rPr>
        <w:t>s</w:t>
      </w:r>
      <w:r w:rsidRPr="00930237">
        <w:rPr>
          <w:rFonts w:ascii="Times New Roman" w:hAnsi="Times New Roman" w:cs="Times New Roman"/>
          <w:noProof/>
          <w:sz w:val="24"/>
          <w:szCs w:val="24"/>
        </w:rPr>
        <w:t xml:space="preserve">agaidāmais rezultāts ir komercializēta tehnoloģija (prototipu izstrāde, patentu </w:t>
      </w:r>
      <w:r w:rsidR="000957A7">
        <w:rPr>
          <w:rFonts w:ascii="Times New Roman" w:hAnsi="Times New Roman" w:cs="Times New Roman"/>
          <w:noProof/>
          <w:sz w:val="24"/>
          <w:szCs w:val="24"/>
        </w:rPr>
        <w:t xml:space="preserve">piešķiršana </w:t>
      </w:r>
      <w:r w:rsidRPr="00930237">
        <w:rPr>
          <w:rFonts w:ascii="Times New Roman" w:hAnsi="Times New Roman" w:cs="Times New Roman"/>
          <w:noProof/>
          <w:sz w:val="24"/>
          <w:szCs w:val="24"/>
        </w:rPr>
        <w:t xml:space="preserve">, licences līgumu slēgšanu un ieņēmumu gūšana). </w:t>
      </w:r>
      <w:r w:rsidRPr="00930237">
        <w:rPr>
          <w:rFonts w:ascii="Times New Roman" w:hAnsi="Times New Roman" w:cs="Times New Roman"/>
          <w:sz w:val="24"/>
          <w:szCs w:val="24"/>
        </w:rPr>
        <w:t xml:space="preserve">Atbalsta instrumenta ieviešanas modelis plānots atbilstoši iepriekšējā perioda ietvaros īstenotam pasākumam “Atbalsts tehnoloģiju </w:t>
      </w:r>
      <w:proofErr w:type="spellStart"/>
      <w:r w:rsidRPr="00930237">
        <w:rPr>
          <w:rFonts w:ascii="Times New Roman" w:hAnsi="Times New Roman" w:cs="Times New Roman"/>
          <w:sz w:val="24"/>
          <w:szCs w:val="24"/>
        </w:rPr>
        <w:t>pārneses</w:t>
      </w:r>
      <w:proofErr w:type="spellEnd"/>
      <w:r w:rsidRPr="00930237">
        <w:rPr>
          <w:rFonts w:ascii="Times New Roman" w:hAnsi="Times New Roman" w:cs="Times New Roman"/>
          <w:sz w:val="24"/>
          <w:szCs w:val="24"/>
        </w:rPr>
        <w:t xml:space="preserve"> sistēmas pilnveidošanai”. Atbalsts plānots </w:t>
      </w:r>
      <w:proofErr w:type="spellStart"/>
      <w:r w:rsidRPr="00930237">
        <w:rPr>
          <w:rFonts w:ascii="Times New Roman" w:hAnsi="Times New Roman" w:cs="Times New Roman"/>
          <w:sz w:val="24"/>
          <w:szCs w:val="24"/>
        </w:rPr>
        <w:t>grantu</w:t>
      </w:r>
      <w:proofErr w:type="spellEnd"/>
      <w:r w:rsidRPr="00930237">
        <w:rPr>
          <w:rFonts w:ascii="Times New Roman" w:hAnsi="Times New Roman" w:cs="Times New Roman"/>
          <w:sz w:val="24"/>
          <w:szCs w:val="24"/>
        </w:rPr>
        <w:t xml:space="preserve"> veidā, nodrošinot, </w:t>
      </w:r>
      <w:proofErr w:type="spellStart"/>
      <w:r w:rsidRPr="00930237">
        <w:rPr>
          <w:rFonts w:ascii="Times New Roman" w:hAnsi="Times New Roman" w:cs="Times New Roman"/>
          <w:sz w:val="24"/>
          <w:szCs w:val="24"/>
        </w:rPr>
        <w:t>komercializācijas</w:t>
      </w:r>
      <w:proofErr w:type="spellEnd"/>
      <w:r w:rsidRPr="00930237">
        <w:rPr>
          <w:rFonts w:ascii="Times New Roman" w:hAnsi="Times New Roman" w:cs="Times New Roman"/>
          <w:sz w:val="24"/>
          <w:szCs w:val="24"/>
        </w:rPr>
        <w:t xml:space="preserve"> stratēģijas izstrādi, </w:t>
      </w:r>
      <w:proofErr w:type="spellStart"/>
      <w:r w:rsidRPr="00930237">
        <w:rPr>
          <w:rFonts w:ascii="Times New Roman" w:hAnsi="Times New Roman" w:cs="Times New Roman"/>
          <w:sz w:val="24"/>
          <w:szCs w:val="24"/>
        </w:rPr>
        <w:t>komercializācijas</w:t>
      </w:r>
      <w:proofErr w:type="spellEnd"/>
      <w:r w:rsidRPr="00930237">
        <w:rPr>
          <w:rFonts w:ascii="Times New Roman" w:hAnsi="Times New Roman" w:cs="Times New Roman"/>
          <w:sz w:val="24"/>
          <w:szCs w:val="24"/>
        </w:rPr>
        <w:t xml:space="preserve"> piedāvājuma izstrādi un virzīšanu tirgū, tehniski ekonomisko </w:t>
      </w:r>
      <w:proofErr w:type="spellStart"/>
      <w:r w:rsidRPr="00930237">
        <w:rPr>
          <w:rFonts w:ascii="Times New Roman" w:hAnsi="Times New Roman" w:cs="Times New Roman"/>
          <w:sz w:val="24"/>
          <w:szCs w:val="24"/>
        </w:rPr>
        <w:t>priekšizpēti</w:t>
      </w:r>
      <w:proofErr w:type="spellEnd"/>
      <w:r w:rsidRPr="00930237">
        <w:rPr>
          <w:rFonts w:ascii="Times New Roman" w:hAnsi="Times New Roman" w:cs="Times New Roman"/>
          <w:sz w:val="24"/>
          <w:szCs w:val="24"/>
        </w:rPr>
        <w:t xml:space="preserve">, </w:t>
      </w:r>
      <w:proofErr w:type="spellStart"/>
      <w:r w:rsidRPr="00930237">
        <w:rPr>
          <w:rFonts w:ascii="Times New Roman" w:hAnsi="Times New Roman" w:cs="Times New Roman"/>
          <w:sz w:val="24"/>
          <w:szCs w:val="24"/>
        </w:rPr>
        <w:t>prototipēšanu</w:t>
      </w:r>
      <w:proofErr w:type="spellEnd"/>
      <w:r w:rsidRPr="00930237">
        <w:rPr>
          <w:rFonts w:ascii="Times New Roman" w:hAnsi="Times New Roman" w:cs="Times New Roman"/>
          <w:sz w:val="24"/>
          <w:szCs w:val="24"/>
        </w:rPr>
        <w:t xml:space="preserve">, rūpnieciskos pētījumus un </w:t>
      </w:r>
      <w:r w:rsidR="005E557C" w:rsidRPr="00930237">
        <w:rPr>
          <w:rFonts w:ascii="Times New Roman" w:hAnsi="Times New Roman" w:cs="Times New Roman"/>
          <w:sz w:val="24"/>
          <w:szCs w:val="24"/>
        </w:rPr>
        <w:t>eksperimentālo</w:t>
      </w:r>
      <w:r w:rsidRPr="00930237">
        <w:rPr>
          <w:rFonts w:ascii="Times New Roman" w:hAnsi="Times New Roman" w:cs="Times New Roman"/>
          <w:sz w:val="24"/>
          <w:szCs w:val="24"/>
        </w:rPr>
        <w:t xml:space="preserve"> izstrādi, jaunu produktu un tehnoloģiju sertificēšanu, rūpnieciskā dizaina izstrādi, kā arī intelektuālā īpašuma tiesību nostiprināšanu u</w:t>
      </w:r>
      <w:r w:rsidR="00AE7FE4">
        <w:rPr>
          <w:rFonts w:ascii="Times New Roman" w:hAnsi="Times New Roman" w:cs="Times New Roman"/>
          <w:sz w:val="24"/>
          <w:szCs w:val="24"/>
        </w:rPr>
        <w:t>.c.</w:t>
      </w:r>
      <w:r w:rsidRPr="00930237">
        <w:rPr>
          <w:rFonts w:ascii="Times New Roman" w:hAnsi="Times New Roman" w:cs="Times New Roman"/>
          <w:sz w:val="24"/>
          <w:szCs w:val="24"/>
        </w:rPr>
        <w:t xml:space="preserve"> dar</w:t>
      </w:r>
      <w:r w:rsidR="000307DB">
        <w:rPr>
          <w:rFonts w:ascii="Times New Roman" w:hAnsi="Times New Roman" w:cs="Times New Roman"/>
          <w:sz w:val="24"/>
          <w:szCs w:val="24"/>
        </w:rPr>
        <w:t>b</w:t>
      </w:r>
      <w:r w:rsidRPr="00930237">
        <w:rPr>
          <w:rFonts w:ascii="Times New Roman" w:hAnsi="Times New Roman" w:cs="Times New Roman"/>
          <w:sz w:val="24"/>
          <w:szCs w:val="24"/>
        </w:rPr>
        <w:t>ības.</w:t>
      </w:r>
      <w:r w:rsidRPr="00930237">
        <w:rPr>
          <w:rFonts w:ascii="Times New Roman" w:eastAsia="Times New Roman" w:hAnsi="Times New Roman" w:cs="Times New Roman"/>
          <w:noProof/>
          <w:sz w:val="24"/>
          <w:szCs w:val="24"/>
        </w:rPr>
        <w:t xml:space="preserve"> Tāpat svarīgi ir turpināt sekmēt saimnieciskās darbības veicēju attīstību un konkurētspēju (t.i., veicināšanu, stimulēšanu, attīstīšanos, paātrināšanos), un finansējumu uzņēmējdarbības projektiem, kas paredz tehnoloģiskos vai rūpnieciskos neizdošanās riskus, tāpēc plānots turpināt nodroš</w:t>
      </w:r>
      <w:r w:rsidR="000307DB">
        <w:rPr>
          <w:rFonts w:ascii="Times New Roman" w:eastAsia="Times New Roman" w:hAnsi="Times New Roman" w:cs="Times New Roman"/>
          <w:noProof/>
          <w:sz w:val="24"/>
          <w:szCs w:val="24"/>
        </w:rPr>
        <w:t>i</w:t>
      </w:r>
      <w:r w:rsidRPr="00930237">
        <w:rPr>
          <w:rFonts w:ascii="Times New Roman" w:eastAsia="Times New Roman" w:hAnsi="Times New Roman" w:cs="Times New Roman"/>
          <w:noProof/>
          <w:sz w:val="24"/>
          <w:szCs w:val="24"/>
        </w:rPr>
        <w:t>nāt akselerācijas pakalpojumus.</w:t>
      </w:r>
    </w:p>
    <w:p w14:paraId="00AADBDB" w14:textId="295615C6" w:rsidR="000307D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 xml:space="preserve">Atbalsts finansējuma piesaistei kapitāla tirgos – </w:t>
      </w:r>
      <w:r w:rsidRPr="00930237">
        <w:rPr>
          <w:rFonts w:ascii="Times New Roman" w:hAnsi="Times New Roman" w:cs="Times New Roman"/>
          <w:noProof/>
          <w:sz w:val="24"/>
          <w:szCs w:val="24"/>
        </w:rPr>
        <w:t xml:space="preserve">plānots īstenot atbalsta pasākumu, kas sekmēs biržā kotēto uzņēmumu skaita pieaugumu, </w:t>
      </w:r>
      <w:r w:rsidR="000307DB">
        <w:rPr>
          <w:rFonts w:ascii="Times New Roman" w:hAnsi="Times New Roman" w:cs="Times New Roman"/>
          <w:noProof/>
          <w:sz w:val="24"/>
          <w:szCs w:val="24"/>
        </w:rPr>
        <w:t>tād</w:t>
      </w:r>
      <w:r w:rsidR="008F0459">
        <w:rPr>
          <w:rFonts w:ascii="Times New Roman" w:hAnsi="Times New Roman" w:cs="Times New Roman"/>
          <w:noProof/>
          <w:sz w:val="24"/>
          <w:szCs w:val="24"/>
        </w:rPr>
        <w:t>ē</w:t>
      </w:r>
      <w:r w:rsidR="000307DB">
        <w:rPr>
          <w:rFonts w:ascii="Times New Roman" w:hAnsi="Times New Roman" w:cs="Times New Roman"/>
          <w:noProof/>
          <w:sz w:val="24"/>
          <w:szCs w:val="24"/>
        </w:rPr>
        <w:t>jādi</w:t>
      </w:r>
      <w:r w:rsidRPr="00930237">
        <w:rPr>
          <w:rFonts w:ascii="Times New Roman" w:hAnsi="Times New Roman" w:cs="Times New Roman"/>
          <w:noProof/>
          <w:sz w:val="24"/>
          <w:szCs w:val="24"/>
        </w:rPr>
        <w:t xml:space="preserve"> sekmējot investīcijas dzīvotspējīgos un inovatīvos uzņēmumos</w:t>
      </w:r>
      <w:r w:rsidR="000307DB">
        <w:rPr>
          <w:rFonts w:ascii="Times New Roman" w:hAnsi="Times New Roman" w:cs="Times New Roman"/>
          <w:noProof/>
          <w:sz w:val="24"/>
          <w:szCs w:val="24"/>
        </w:rPr>
        <w:t xml:space="preserve">, </w:t>
      </w:r>
      <w:r w:rsidR="000307DB" w:rsidRPr="678DA801">
        <w:rPr>
          <w:rFonts w:ascii="Times New Roman" w:hAnsi="Times New Roman" w:cs="Times New Roman"/>
          <w:noProof/>
          <w:sz w:val="24"/>
          <w:szCs w:val="24"/>
        </w:rPr>
        <w:t>ļaujot tiem straujāk augt un attīstīties.</w:t>
      </w:r>
    </w:p>
    <w:p w14:paraId="2B92397E" w14:textId="1EED45D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 xml:space="preserve">Visaptverošs atbalsts uzņēmējdarbības attīstībai – </w:t>
      </w:r>
      <w:r w:rsidRPr="00930237">
        <w:rPr>
          <w:rFonts w:ascii="Times New Roman" w:hAnsi="Times New Roman" w:cs="Times New Roman"/>
          <w:noProof/>
          <w:sz w:val="24"/>
          <w:szCs w:val="24"/>
        </w:rPr>
        <w:t>atbalsts finanšu instrumentu veidā saimnieciskās darbības veicēju izveidei, investīcijām dzīvotspējīgu projektu īstenošanai un apgrozāmajiem līdzekļiem</w:t>
      </w:r>
      <w:r w:rsidR="00E55ED0">
        <w:rPr>
          <w:rFonts w:ascii="Times New Roman" w:hAnsi="Times New Roman" w:cs="Times New Roman"/>
          <w:noProof/>
          <w:sz w:val="24"/>
          <w:szCs w:val="24"/>
        </w:rPr>
        <w:t>,</w:t>
      </w:r>
      <w:r w:rsidRPr="00930237">
        <w:rPr>
          <w:rFonts w:ascii="Times New Roman" w:hAnsi="Times New Roman" w:cs="Times New Roman"/>
          <w:noProof/>
          <w:sz w:val="24"/>
          <w:szCs w:val="24"/>
        </w:rPr>
        <w:t xml:space="preserve"> kā arī eksporta darījumiem.</w:t>
      </w:r>
    </w:p>
    <w:p w14:paraId="23B46A65" w14:textId="467E0AD8" w:rsidR="00AC212B" w:rsidRPr="000307DB"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 xml:space="preserve">Atbalsts </w:t>
      </w:r>
      <w:r w:rsidR="0023690B">
        <w:rPr>
          <w:rFonts w:ascii="Times New Roman" w:hAnsi="Times New Roman" w:cs="Times New Roman"/>
          <w:b/>
          <w:bCs/>
          <w:noProof/>
          <w:sz w:val="24"/>
          <w:szCs w:val="24"/>
        </w:rPr>
        <w:t>uzņēmumiem</w:t>
      </w:r>
      <w:r w:rsidR="0023690B" w:rsidRPr="00930237">
        <w:rPr>
          <w:rFonts w:ascii="Times New Roman" w:hAnsi="Times New Roman" w:cs="Times New Roman"/>
          <w:b/>
          <w:bCs/>
          <w:noProof/>
          <w:sz w:val="24"/>
          <w:szCs w:val="24"/>
        </w:rPr>
        <w:t xml:space="preserve"> </w:t>
      </w:r>
      <w:r w:rsidRPr="00930237">
        <w:rPr>
          <w:rFonts w:ascii="Times New Roman" w:hAnsi="Times New Roman" w:cs="Times New Roman"/>
          <w:b/>
          <w:bCs/>
          <w:noProof/>
          <w:sz w:val="24"/>
          <w:szCs w:val="24"/>
        </w:rPr>
        <w:t>jaunu tirgu apgūšanai un eksporta veicināšanai</w:t>
      </w:r>
      <w:r w:rsidRPr="00930237">
        <w:rPr>
          <w:rFonts w:ascii="Times New Roman" w:hAnsi="Times New Roman" w:cs="Times New Roman"/>
          <w:noProof/>
          <w:sz w:val="24"/>
          <w:szCs w:val="24"/>
        </w:rPr>
        <w:t xml:space="preserve"> – izveidot atbalsta mehānismu uzņēmumiem, lai tie varētu virzīt savus produktus/pakalpojumus globālajā tirgū, </w:t>
      </w:r>
      <w:r w:rsidRPr="00A82BFD">
        <w:rPr>
          <w:rFonts w:ascii="Times New Roman" w:hAnsi="Times New Roman" w:cs="Times New Roman"/>
          <w:noProof/>
          <w:sz w:val="24"/>
          <w:szCs w:val="24"/>
        </w:rPr>
        <w:t>atbalstu vienlaikus arī fokusējot jaunuzņēmumu un zināšanu ietilpīgu, t</w:t>
      </w:r>
      <w:r w:rsidR="00AC3040">
        <w:rPr>
          <w:rFonts w:ascii="Times New Roman" w:hAnsi="Times New Roman" w:cs="Times New Roman"/>
          <w:noProof/>
          <w:sz w:val="24"/>
          <w:szCs w:val="24"/>
        </w:rPr>
        <w:t>.sk.</w:t>
      </w:r>
      <w:r w:rsidRPr="00A82BFD">
        <w:rPr>
          <w:rFonts w:ascii="Times New Roman" w:hAnsi="Times New Roman" w:cs="Times New Roman"/>
          <w:noProof/>
          <w:sz w:val="24"/>
          <w:szCs w:val="24"/>
        </w:rPr>
        <w:t>, tehnoloģiski intensīvo MV</w:t>
      </w:r>
      <w:r w:rsidR="006235AC">
        <w:rPr>
          <w:rFonts w:ascii="Times New Roman" w:hAnsi="Times New Roman" w:cs="Times New Roman"/>
          <w:noProof/>
          <w:sz w:val="24"/>
          <w:szCs w:val="24"/>
        </w:rPr>
        <w:t>U</w:t>
      </w:r>
      <w:r w:rsidRPr="00A82BFD">
        <w:rPr>
          <w:rFonts w:ascii="Times New Roman" w:hAnsi="Times New Roman" w:cs="Times New Roman"/>
          <w:noProof/>
          <w:sz w:val="24"/>
          <w:szCs w:val="24"/>
        </w:rPr>
        <w:t xml:space="preserve"> eksportspējas</w:t>
      </w:r>
      <w:r w:rsidR="00DA08F2">
        <w:rPr>
          <w:rFonts w:ascii="Times New Roman" w:hAnsi="Times New Roman" w:cs="Times New Roman"/>
          <w:noProof/>
          <w:sz w:val="24"/>
          <w:szCs w:val="24"/>
        </w:rPr>
        <w:t xml:space="preserve"> un tūrisma</w:t>
      </w:r>
      <w:r w:rsidRPr="00A82BFD">
        <w:rPr>
          <w:rFonts w:ascii="Times New Roman" w:hAnsi="Times New Roman" w:cs="Times New Roman"/>
          <w:noProof/>
          <w:sz w:val="24"/>
          <w:szCs w:val="24"/>
        </w:rPr>
        <w:t xml:space="preserve"> veicināšanai. Atbalsts paredzēts grantu veidā, nodrošinot</w:t>
      </w:r>
      <w:r w:rsidR="00DA08F2">
        <w:rPr>
          <w:rFonts w:ascii="Times New Roman" w:hAnsi="Times New Roman" w:cs="Times New Roman"/>
          <w:noProof/>
          <w:sz w:val="24"/>
          <w:szCs w:val="24"/>
        </w:rPr>
        <w:t xml:space="preserve"> uzņēmumu un</w:t>
      </w:r>
      <w:r w:rsidRPr="00A82BFD">
        <w:rPr>
          <w:rFonts w:ascii="Times New Roman" w:hAnsi="Times New Roman" w:cs="Times New Roman"/>
          <w:noProof/>
          <w:sz w:val="24"/>
          <w:szCs w:val="24"/>
        </w:rPr>
        <w:t xml:space="preserve"> jaunuzņēmumu dalību sta</w:t>
      </w:r>
      <w:r w:rsidR="00DA08F2">
        <w:rPr>
          <w:rFonts w:ascii="Times New Roman" w:hAnsi="Times New Roman" w:cs="Times New Roman"/>
          <w:noProof/>
          <w:sz w:val="24"/>
          <w:szCs w:val="24"/>
        </w:rPr>
        <w:t>r</w:t>
      </w:r>
      <w:r w:rsidRPr="00A82BFD">
        <w:rPr>
          <w:rFonts w:ascii="Times New Roman" w:hAnsi="Times New Roman" w:cs="Times New Roman"/>
          <w:noProof/>
          <w:sz w:val="24"/>
          <w:szCs w:val="24"/>
        </w:rPr>
        <w:t>ptautiskās izstādēs un nozares pasākumos</w:t>
      </w:r>
      <w:r w:rsidR="000307DB">
        <w:rPr>
          <w:rFonts w:ascii="Times New Roman" w:hAnsi="Times New Roman" w:cs="Times New Roman"/>
          <w:noProof/>
          <w:sz w:val="24"/>
          <w:szCs w:val="24"/>
        </w:rPr>
        <w:t xml:space="preserve">, </w:t>
      </w:r>
      <w:r w:rsidR="000307DB" w:rsidRPr="54EADD06">
        <w:rPr>
          <w:rFonts w:ascii="Times New Roman" w:hAnsi="Times New Roman" w:cs="Times New Roman"/>
          <w:noProof/>
          <w:sz w:val="24"/>
          <w:szCs w:val="24"/>
        </w:rPr>
        <w:t>produktu pielāgošanai ārvalstu tirgiem, sertifikācijai,</w:t>
      </w:r>
      <w:r w:rsidR="00DA08F2" w:rsidRPr="00DA08F2">
        <w:t xml:space="preserve"> </w:t>
      </w:r>
      <w:r w:rsidR="00DA08F2" w:rsidRPr="00DA08F2">
        <w:rPr>
          <w:rFonts w:ascii="Times New Roman" w:hAnsi="Times New Roman" w:cs="Times New Roman"/>
          <w:noProof/>
          <w:sz w:val="24"/>
          <w:szCs w:val="24"/>
        </w:rPr>
        <w:t>visa līmeņa sadarbības veidošanai</w:t>
      </w:r>
      <w:r w:rsidR="00DA08F2">
        <w:rPr>
          <w:rFonts w:ascii="Times New Roman" w:hAnsi="Times New Roman" w:cs="Times New Roman"/>
          <w:noProof/>
          <w:sz w:val="24"/>
          <w:szCs w:val="24"/>
        </w:rPr>
        <w:t xml:space="preserve"> un kapacitātes celšanai,</w:t>
      </w:r>
      <w:r w:rsidR="000307DB" w:rsidRPr="54EADD06">
        <w:rPr>
          <w:rFonts w:ascii="Times New Roman" w:hAnsi="Times New Roman" w:cs="Times New Roman"/>
          <w:noProof/>
          <w:sz w:val="24"/>
          <w:szCs w:val="24"/>
        </w:rPr>
        <w:t xml:space="preserve"> kā arī dalībai digitālajās platformās</w:t>
      </w:r>
      <w:r w:rsidR="000307DB" w:rsidRPr="00A82BFD">
        <w:rPr>
          <w:rFonts w:ascii="Times New Roman" w:hAnsi="Times New Roman" w:cs="Times New Roman"/>
          <w:noProof/>
          <w:sz w:val="24"/>
          <w:szCs w:val="24"/>
        </w:rPr>
        <w:t xml:space="preserve">. </w:t>
      </w:r>
    </w:p>
    <w:p w14:paraId="1F4BBBED" w14:textId="330E55DD" w:rsidR="00891A04" w:rsidRPr="00891A04" w:rsidRDefault="00AC212B" w:rsidP="00891A04">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bookmarkStart w:id="34" w:name="_Hlk73091695"/>
      <w:r w:rsidRPr="00935052">
        <w:rPr>
          <w:rFonts w:ascii="Times New Roman" w:eastAsia="Times New Roman" w:hAnsi="Times New Roman" w:cs="Times New Roman"/>
          <w:b/>
          <w:sz w:val="24"/>
          <w:szCs w:val="24"/>
        </w:rPr>
        <w:t xml:space="preserve">Galvenās </w:t>
      </w:r>
      <w:proofErr w:type="spellStart"/>
      <w:r w:rsidRPr="00935052">
        <w:rPr>
          <w:rFonts w:ascii="Times New Roman" w:eastAsia="Times New Roman" w:hAnsi="Times New Roman" w:cs="Times New Roman"/>
          <w:b/>
          <w:sz w:val="24"/>
          <w:szCs w:val="24"/>
        </w:rPr>
        <w:t>mērķgrupas</w:t>
      </w:r>
      <w:proofErr w:type="spellEnd"/>
      <w:r w:rsidRPr="00935052">
        <w:rPr>
          <w:rFonts w:ascii="Times New Roman" w:eastAsia="Times New Roman" w:hAnsi="Times New Roman" w:cs="Times New Roman"/>
          <w:b/>
          <w:sz w:val="24"/>
          <w:szCs w:val="24"/>
        </w:rPr>
        <w:t>:</w:t>
      </w:r>
      <w:r w:rsidRPr="00935052">
        <w:rPr>
          <w:rFonts w:ascii="Times New Roman" w:eastAsia="Times New Roman" w:hAnsi="Times New Roman" w:cs="Times New Roman"/>
          <w:sz w:val="24"/>
          <w:szCs w:val="24"/>
        </w:rPr>
        <w:t xml:space="preserve"> </w:t>
      </w:r>
      <w:bookmarkStart w:id="35" w:name="_Hlk73091819"/>
      <w:r w:rsidRPr="00935052">
        <w:rPr>
          <w:rFonts w:ascii="Times New Roman" w:eastAsia="Times New Roman" w:hAnsi="Times New Roman" w:cs="Times New Roman"/>
          <w:sz w:val="24"/>
          <w:szCs w:val="24"/>
        </w:rPr>
        <w:t xml:space="preserve">Sīkie </w:t>
      </w:r>
      <w:r w:rsidRPr="00935052">
        <w:rPr>
          <w:rFonts w:ascii="Times New Roman" w:hAnsi="Times New Roman" w:cs="Times New Roman"/>
          <w:noProof/>
          <w:sz w:val="24"/>
          <w:szCs w:val="24"/>
        </w:rPr>
        <w:t>(mikro), mazie, vidējie</w:t>
      </w:r>
      <w:r w:rsidR="006751B8" w:rsidRPr="00935052">
        <w:rPr>
          <w:rFonts w:ascii="Times New Roman" w:hAnsi="Times New Roman" w:cs="Times New Roman"/>
          <w:noProof/>
          <w:sz w:val="24"/>
          <w:szCs w:val="24"/>
        </w:rPr>
        <w:t xml:space="preserve"> saimnieciskās darbības veicēji</w:t>
      </w:r>
      <w:r w:rsidR="000D6026">
        <w:rPr>
          <w:rFonts w:ascii="Times New Roman" w:hAnsi="Times New Roman" w:cs="Times New Roman"/>
          <w:noProof/>
          <w:sz w:val="24"/>
          <w:szCs w:val="24"/>
        </w:rPr>
        <w:t xml:space="preserve"> (uzņēmumi)</w:t>
      </w:r>
      <w:r w:rsidR="006751B8" w:rsidRPr="00935052">
        <w:rPr>
          <w:rFonts w:ascii="Times New Roman" w:hAnsi="Times New Roman" w:cs="Times New Roman"/>
          <w:noProof/>
          <w:sz w:val="24"/>
          <w:szCs w:val="24"/>
        </w:rPr>
        <w:t>,</w:t>
      </w:r>
      <w:r w:rsidRPr="00935052">
        <w:rPr>
          <w:rFonts w:ascii="Times New Roman" w:hAnsi="Times New Roman" w:cs="Times New Roman"/>
          <w:sz w:val="24"/>
          <w:szCs w:val="24"/>
        </w:rPr>
        <w:t xml:space="preserve"> </w:t>
      </w:r>
      <w:r w:rsidRPr="00935052">
        <w:rPr>
          <w:rFonts w:ascii="Times New Roman" w:eastAsia="Times New Roman" w:hAnsi="Times New Roman" w:cs="Times New Roman"/>
          <w:sz w:val="24"/>
          <w:szCs w:val="24"/>
        </w:rPr>
        <w:t>lauksaimniecības pakalpojumu kooperatīvās sabiedrības,</w:t>
      </w:r>
      <w:r w:rsidRPr="00935052">
        <w:rPr>
          <w:rFonts w:ascii="Times New Roman" w:hAnsi="Times New Roman" w:cs="Times New Roman"/>
          <w:sz w:val="24"/>
          <w:szCs w:val="24"/>
        </w:rPr>
        <w:t xml:space="preserve"> pētniecības organizācijas, fiziskas personas, </w:t>
      </w:r>
      <w:proofErr w:type="spellStart"/>
      <w:r w:rsidRPr="00935052">
        <w:rPr>
          <w:rFonts w:ascii="Times New Roman" w:hAnsi="Times New Roman" w:cs="Times New Roman"/>
          <w:sz w:val="24"/>
          <w:szCs w:val="24"/>
        </w:rPr>
        <w:t>jaunuzņēmumi</w:t>
      </w:r>
      <w:proofErr w:type="spellEnd"/>
      <w:r w:rsidRPr="00935052">
        <w:rPr>
          <w:rFonts w:ascii="Times New Roman" w:hAnsi="Times New Roman" w:cs="Times New Roman"/>
          <w:sz w:val="24"/>
          <w:szCs w:val="24"/>
        </w:rPr>
        <w:t xml:space="preserve">, </w:t>
      </w:r>
      <w:r w:rsidRPr="00935052">
        <w:rPr>
          <w:rFonts w:ascii="Times New Roman" w:eastAsia="Times New Roman" w:hAnsi="Times New Roman" w:cs="Times New Roman"/>
          <w:sz w:val="24"/>
          <w:szCs w:val="24"/>
        </w:rPr>
        <w:t>zinātniskās institūcijas</w:t>
      </w:r>
      <w:r w:rsidRPr="00935052">
        <w:rPr>
          <w:rFonts w:ascii="Times New Roman" w:hAnsi="Times New Roman" w:cs="Times New Roman"/>
          <w:sz w:val="24"/>
          <w:szCs w:val="24"/>
        </w:rPr>
        <w:t xml:space="preserve">, </w:t>
      </w:r>
      <w:r w:rsidRPr="00935052">
        <w:rPr>
          <w:rFonts w:ascii="Times New Roman" w:eastAsia="Times New Roman" w:hAnsi="Times New Roman" w:cs="Times New Roman"/>
          <w:sz w:val="24"/>
          <w:szCs w:val="24"/>
        </w:rPr>
        <w:t>reģionālās institūcijas (</w:t>
      </w:r>
      <w:bookmarkStart w:id="36" w:name="_Hlk64468556"/>
      <w:r w:rsidRPr="00935052">
        <w:rPr>
          <w:rFonts w:ascii="Times New Roman" w:eastAsia="Times New Roman" w:hAnsi="Times New Roman" w:cs="Times New Roman"/>
          <w:sz w:val="24"/>
          <w:szCs w:val="24"/>
        </w:rPr>
        <w:t>piem</w:t>
      </w:r>
      <w:r w:rsidR="00683775">
        <w:rPr>
          <w:rFonts w:ascii="Times New Roman" w:eastAsia="Times New Roman" w:hAnsi="Times New Roman" w:cs="Times New Roman"/>
          <w:sz w:val="24"/>
          <w:szCs w:val="24"/>
        </w:rPr>
        <w:t>.</w:t>
      </w:r>
      <w:r w:rsidRPr="00935052">
        <w:rPr>
          <w:rFonts w:ascii="Times New Roman" w:eastAsia="Times New Roman" w:hAnsi="Times New Roman" w:cs="Times New Roman"/>
          <w:sz w:val="24"/>
          <w:szCs w:val="24"/>
        </w:rPr>
        <w:t xml:space="preserve">, plānošanas reģioni, tūrisma informācijas centri, punkti, biroji, muzeji. </w:t>
      </w:r>
      <w:r w:rsidRPr="00935052">
        <w:rPr>
          <w:rFonts w:ascii="Times New Roman" w:eastAsia="Times New Roman" w:hAnsi="Times New Roman" w:cs="Times New Roman"/>
          <w:sz w:val="24"/>
          <w:szCs w:val="24"/>
        </w:rPr>
        <w:lastRenderedPageBreak/>
        <w:t>u.c.) un organizācijas</w:t>
      </w:r>
      <w:r w:rsidR="006751B8" w:rsidRPr="00935052">
        <w:rPr>
          <w:rFonts w:ascii="Times New Roman" w:eastAsia="Times New Roman" w:hAnsi="Times New Roman" w:cs="Times New Roman"/>
          <w:sz w:val="24"/>
          <w:szCs w:val="24"/>
        </w:rPr>
        <w:t xml:space="preserve">; </w:t>
      </w:r>
      <w:r w:rsidR="004608E3">
        <w:rPr>
          <w:rFonts w:ascii="Times New Roman" w:eastAsia="Times New Roman" w:hAnsi="Times New Roman" w:cs="Times New Roman"/>
          <w:sz w:val="24"/>
          <w:szCs w:val="24"/>
        </w:rPr>
        <w:t>M</w:t>
      </w:r>
      <w:r w:rsidR="004608E3" w:rsidRPr="00935052">
        <w:rPr>
          <w:rFonts w:ascii="Times New Roman" w:hAnsi="Times New Roman" w:cs="Times New Roman"/>
          <w:noProof/>
          <w:sz w:val="24"/>
          <w:szCs w:val="24"/>
        </w:rPr>
        <w:t>azas vidējās kapitalizācijas sabiedrības (</w:t>
      </w:r>
      <w:r w:rsidR="004608E3" w:rsidRPr="00260B21">
        <w:rPr>
          <w:rFonts w:ascii="Times New Roman" w:hAnsi="Times New Roman" w:cs="Times New Roman"/>
          <w:i/>
          <w:iCs/>
          <w:noProof/>
          <w:sz w:val="24"/>
          <w:szCs w:val="24"/>
        </w:rPr>
        <w:t>small mid-caps</w:t>
      </w:r>
      <w:r w:rsidR="00260B21">
        <w:rPr>
          <w:rFonts w:ascii="Times New Roman" w:hAnsi="Times New Roman" w:cs="Times New Roman"/>
          <w:noProof/>
          <w:sz w:val="24"/>
          <w:szCs w:val="24"/>
        </w:rPr>
        <w:t>,</w:t>
      </w:r>
      <w:r w:rsidR="004608E3" w:rsidRPr="00935052">
        <w:rPr>
          <w:rFonts w:ascii="Times New Roman" w:hAnsi="Times New Roman" w:cs="Times New Roman"/>
          <w:noProof/>
          <w:sz w:val="24"/>
          <w:szCs w:val="24"/>
        </w:rPr>
        <w:t xml:space="preserve"> ar darbinieku skaitu līdz </w:t>
      </w:r>
      <w:r w:rsidR="004608E3">
        <w:rPr>
          <w:rFonts w:ascii="Times New Roman" w:hAnsi="Times New Roman" w:cs="Times New Roman"/>
          <w:noProof/>
          <w:sz w:val="24"/>
          <w:szCs w:val="24"/>
        </w:rPr>
        <w:t>499</w:t>
      </w:r>
      <w:r w:rsidR="004608E3" w:rsidRPr="00935052">
        <w:rPr>
          <w:rFonts w:ascii="Times New Roman" w:hAnsi="Times New Roman" w:cs="Times New Roman"/>
          <w:noProof/>
          <w:sz w:val="24"/>
          <w:szCs w:val="24"/>
        </w:rPr>
        <w:t>)</w:t>
      </w:r>
      <w:r w:rsidR="004608E3">
        <w:rPr>
          <w:rFonts w:ascii="Times New Roman" w:hAnsi="Times New Roman" w:cs="Times New Roman"/>
          <w:noProof/>
          <w:sz w:val="24"/>
          <w:szCs w:val="24"/>
        </w:rPr>
        <w:t xml:space="preserve"> pētniecības un inovāciju aktivitāšu gadījumā</w:t>
      </w:r>
      <w:r w:rsidRPr="00935052">
        <w:rPr>
          <w:rFonts w:ascii="Times New Roman" w:eastAsia="Times New Roman" w:hAnsi="Times New Roman" w:cs="Times New Roman"/>
          <w:sz w:val="24"/>
          <w:szCs w:val="24"/>
        </w:rPr>
        <w:t>.</w:t>
      </w:r>
      <w:r w:rsidR="00935052" w:rsidRPr="00935052">
        <w:rPr>
          <w:rFonts w:ascii="Times New Roman" w:hAnsi="Times New Roman" w:cs="Times New Roman"/>
          <w:noProof/>
          <w:sz w:val="24"/>
          <w:szCs w:val="24"/>
        </w:rPr>
        <w:t xml:space="preserve"> </w:t>
      </w:r>
      <w:r w:rsidR="00935052">
        <w:rPr>
          <w:rFonts w:ascii="Times New Roman" w:hAnsi="Times New Roman" w:cs="Times New Roman"/>
          <w:noProof/>
          <w:sz w:val="24"/>
          <w:szCs w:val="24"/>
        </w:rPr>
        <w:t>Vidējās kapitalizācijas sabiedrības (</w:t>
      </w:r>
      <w:r w:rsidR="00935052" w:rsidRPr="00BE69D7">
        <w:rPr>
          <w:rFonts w:ascii="Times New Roman" w:hAnsi="Times New Roman" w:cs="Times New Roman"/>
          <w:i/>
          <w:iCs/>
          <w:noProof/>
          <w:sz w:val="24"/>
          <w:szCs w:val="24"/>
        </w:rPr>
        <w:t>mid-caps</w:t>
      </w:r>
      <w:r w:rsidR="00935052">
        <w:rPr>
          <w:rFonts w:ascii="Times New Roman" w:hAnsi="Times New Roman" w:cs="Times New Roman"/>
          <w:noProof/>
          <w:sz w:val="24"/>
          <w:szCs w:val="24"/>
        </w:rPr>
        <w:t>, ar darbinieku skaitu līdz 3000)</w:t>
      </w:r>
      <w:r w:rsidR="00935052" w:rsidRPr="00930237">
        <w:rPr>
          <w:rFonts w:ascii="Times New Roman" w:hAnsi="Times New Roman" w:cs="Times New Roman"/>
          <w:noProof/>
          <w:sz w:val="24"/>
          <w:szCs w:val="24"/>
        </w:rPr>
        <w:t>.</w:t>
      </w:r>
      <w:r w:rsidR="00EC507C">
        <w:rPr>
          <w:rFonts w:ascii="Times New Roman" w:hAnsi="Times New Roman" w:cs="Times New Roman"/>
          <w:noProof/>
          <w:sz w:val="24"/>
          <w:szCs w:val="24"/>
        </w:rPr>
        <w:t xml:space="preserve"> </w:t>
      </w:r>
      <w:r w:rsidR="00891A04" w:rsidRPr="00891A04">
        <w:rPr>
          <w:rFonts w:ascii="Times New Roman" w:eastAsia="Times New Roman" w:hAnsi="Times New Roman" w:cs="Times New Roman"/>
          <w:sz w:val="24"/>
          <w:szCs w:val="24"/>
        </w:rPr>
        <w:t>Atbalstu fina</w:t>
      </w:r>
      <w:r w:rsidR="00891A04">
        <w:rPr>
          <w:rFonts w:ascii="Times New Roman" w:eastAsia="Times New Roman" w:hAnsi="Times New Roman" w:cs="Times New Roman"/>
          <w:sz w:val="24"/>
          <w:szCs w:val="24"/>
        </w:rPr>
        <w:t>nšu</w:t>
      </w:r>
      <w:r w:rsidR="00891A04" w:rsidRPr="00891A04">
        <w:rPr>
          <w:rFonts w:ascii="Times New Roman" w:eastAsia="Times New Roman" w:hAnsi="Times New Roman" w:cs="Times New Roman"/>
          <w:sz w:val="24"/>
          <w:szCs w:val="24"/>
        </w:rPr>
        <w:t xml:space="preserve"> instr</w:t>
      </w:r>
      <w:r w:rsidR="00891A04">
        <w:rPr>
          <w:rFonts w:ascii="Times New Roman" w:eastAsia="Times New Roman" w:hAnsi="Times New Roman" w:cs="Times New Roman"/>
          <w:sz w:val="24"/>
          <w:szCs w:val="24"/>
        </w:rPr>
        <w:t>u</w:t>
      </w:r>
      <w:r w:rsidR="00891A04" w:rsidRPr="00891A04">
        <w:rPr>
          <w:rFonts w:ascii="Times New Roman" w:eastAsia="Times New Roman" w:hAnsi="Times New Roman" w:cs="Times New Roman"/>
          <w:sz w:val="24"/>
          <w:szCs w:val="24"/>
        </w:rPr>
        <w:t>mentu veidā var saņemt arī mazās vidējās kapitalizācijas sabiedrības un vidējās kapitalizācijas sabiedrības.</w:t>
      </w:r>
    </w:p>
    <w:bookmarkEnd w:id="34"/>
    <w:bookmarkEnd w:id="35"/>
    <w:bookmarkEnd w:id="36"/>
    <w:p w14:paraId="6AF38C37" w14:textId="3DCF0BD2" w:rsidR="00AC212B" w:rsidRPr="00935052" w:rsidRDefault="00AC212B" w:rsidP="0004680D">
      <w:pPr>
        <w:pStyle w:val="ListParagraph"/>
        <w:numPr>
          <w:ilvl w:val="0"/>
          <w:numId w:val="60"/>
        </w:numPr>
        <w:spacing w:after="0" w:line="240" w:lineRule="auto"/>
        <w:ind w:left="567" w:hanging="567"/>
        <w:jc w:val="both"/>
        <w:rPr>
          <w:rFonts w:ascii="Times New Roman" w:hAnsi="Times New Roman" w:cs="Times New Roman"/>
          <w:sz w:val="24"/>
          <w:szCs w:val="24"/>
        </w:rPr>
      </w:pPr>
      <w:r w:rsidRPr="00935052">
        <w:rPr>
          <w:rFonts w:ascii="Times New Roman" w:hAnsi="Times New Roman" w:cs="Times New Roman"/>
          <w:b/>
          <w:noProof/>
          <w:sz w:val="24"/>
          <w:szCs w:val="24"/>
        </w:rPr>
        <w:t>Darbības, kas nodrošina vienlīdzību, iekļaušanu un nediskrimināciju:</w:t>
      </w:r>
      <w:r w:rsidRPr="00935052">
        <w:rPr>
          <w:rFonts w:ascii="Times New Roman" w:hAnsi="Times New Roman" w:cs="Times New Roman"/>
          <w:sz w:val="24"/>
          <w:szCs w:val="24"/>
        </w:rPr>
        <w:t xml:space="preserve"> Uzņēmējdarbības un inovāciju atbalsta programmās tiks piemēroti vispārējie </w:t>
      </w:r>
      <w:r w:rsidR="00601AA2" w:rsidRPr="00935052">
        <w:rPr>
          <w:rFonts w:ascii="Times New Roman" w:hAnsi="Times New Roman" w:cs="Times New Roman"/>
          <w:sz w:val="24"/>
          <w:szCs w:val="24"/>
        </w:rPr>
        <w:t>vienlīdzīgu iespēju</w:t>
      </w:r>
      <w:r w:rsidRPr="00935052">
        <w:rPr>
          <w:rFonts w:ascii="Times New Roman" w:hAnsi="Times New Roman" w:cs="Times New Roman"/>
          <w:sz w:val="24"/>
          <w:szCs w:val="24"/>
        </w:rPr>
        <w:t xml:space="preserve"> principi.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1C5715D7" w14:textId="7945E8F0"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Mērķteritorijas, t. sk. plānotais teritoriālo rīku izmantojums: </w:t>
      </w:r>
      <w:r w:rsidR="00581F62" w:rsidRPr="00CA55F6">
        <w:rPr>
          <w:rFonts w:ascii="Times New Roman" w:eastAsia="Times New Roman" w:hAnsi="Times New Roman" w:cs="Times New Roman"/>
          <w:sz w:val="24"/>
          <w:szCs w:val="24"/>
        </w:rPr>
        <w:t xml:space="preserve">Atbalsts finanšu instrumentu veidā tiks sniegts uzņēmējdarbības attīstībai bez teritoriāliem ierobežojumiem, nodrošinot reģionālo pārklājumu. Vienlaikus atbalsts </w:t>
      </w:r>
      <w:proofErr w:type="spellStart"/>
      <w:r w:rsidR="00581F62" w:rsidRPr="00CA55F6">
        <w:rPr>
          <w:rFonts w:ascii="Times New Roman" w:eastAsia="Times New Roman" w:hAnsi="Times New Roman" w:cs="Times New Roman"/>
          <w:sz w:val="24"/>
          <w:szCs w:val="24"/>
        </w:rPr>
        <w:t>grantu</w:t>
      </w:r>
      <w:proofErr w:type="spellEnd"/>
      <w:r w:rsidR="00581F62" w:rsidRPr="00CA55F6">
        <w:rPr>
          <w:rFonts w:ascii="Times New Roman" w:eastAsia="Times New Roman" w:hAnsi="Times New Roman" w:cs="Times New Roman"/>
          <w:sz w:val="24"/>
          <w:szCs w:val="24"/>
        </w:rPr>
        <w:t xml:space="preserve"> veidā tiks sniegts kontekstā ar </w:t>
      </w:r>
      <w:r w:rsidR="000343B5">
        <w:rPr>
          <w:rFonts w:ascii="Times New Roman" w:eastAsia="Times New Roman" w:hAnsi="Times New Roman" w:cs="Times New Roman"/>
          <w:sz w:val="24"/>
          <w:szCs w:val="24"/>
        </w:rPr>
        <w:t>teritoriju</w:t>
      </w:r>
      <w:r w:rsidR="000343B5" w:rsidRPr="00CA55F6">
        <w:rPr>
          <w:rFonts w:ascii="Times New Roman" w:eastAsia="Times New Roman" w:hAnsi="Times New Roman" w:cs="Times New Roman"/>
          <w:sz w:val="24"/>
          <w:szCs w:val="24"/>
        </w:rPr>
        <w:t xml:space="preserve"> </w:t>
      </w:r>
      <w:r w:rsidR="00581F62" w:rsidRPr="00CA55F6">
        <w:rPr>
          <w:rFonts w:ascii="Times New Roman" w:eastAsia="Times New Roman" w:hAnsi="Times New Roman" w:cs="Times New Roman"/>
          <w:sz w:val="24"/>
          <w:szCs w:val="24"/>
        </w:rPr>
        <w:t xml:space="preserve">attīstības </w:t>
      </w:r>
      <w:r w:rsidR="000343B5">
        <w:rPr>
          <w:rFonts w:ascii="Times New Roman" w:eastAsia="Times New Roman" w:hAnsi="Times New Roman" w:cs="Times New Roman"/>
          <w:sz w:val="24"/>
          <w:szCs w:val="24"/>
        </w:rPr>
        <w:t>plānošanas dokumentiem</w:t>
      </w:r>
      <w:r w:rsidR="00581F62" w:rsidRPr="00CA55F6">
        <w:rPr>
          <w:rFonts w:ascii="Times New Roman" w:eastAsia="Times New Roman" w:hAnsi="Times New Roman" w:cs="Times New Roman"/>
          <w:sz w:val="24"/>
          <w:szCs w:val="24"/>
        </w:rPr>
        <w:t>, piemērojot 5.1.1.SAM teritoriālo pieeju</w:t>
      </w:r>
      <w:r w:rsidR="00581F62">
        <w:rPr>
          <w:rFonts w:ascii="Times New Roman" w:eastAsia="Times New Roman" w:hAnsi="Times New Roman" w:cs="Times New Roman"/>
          <w:sz w:val="24"/>
          <w:szCs w:val="24"/>
        </w:rPr>
        <w:t>.</w:t>
      </w:r>
    </w:p>
    <w:p w14:paraId="53ED9652" w14:textId="2EB9BB63"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eastAsia="Times New Roman" w:hAnsi="Times New Roman" w:cs="Times New Roman"/>
          <w:sz w:val="24"/>
          <w:szCs w:val="24"/>
        </w:rPr>
        <w:t xml:space="preserve">Finanšu instrumentu programmās nav plānots atbalsts </w:t>
      </w:r>
      <w:proofErr w:type="spellStart"/>
      <w:r w:rsidRPr="00930237">
        <w:rPr>
          <w:rFonts w:ascii="Times New Roman" w:eastAsia="Times New Roman" w:hAnsi="Times New Roman" w:cs="Times New Roman"/>
          <w:sz w:val="24"/>
          <w:szCs w:val="24"/>
        </w:rPr>
        <w:t>starpreģionālām</w:t>
      </w:r>
      <w:proofErr w:type="spellEnd"/>
      <w:r w:rsidRPr="00930237">
        <w:rPr>
          <w:rFonts w:ascii="Times New Roman" w:eastAsia="Times New Roman" w:hAnsi="Times New Roman" w:cs="Times New Roman"/>
          <w:sz w:val="24"/>
          <w:szCs w:val="24"/>
        </w:rPr>
        <w:t xml:space="preserve"> darbībām. SAM ietvaros nav plānotas pārrobežu vai transnacionālās aktivitātes.</w:t>
      </w:r>
      <w:r w:rsidR="00DA08F2" w:rsidRPr="00DA08F2">
        <w:rPr>
          <w:rFonts w:ascii="Times New Roman" w:eastAsia="Times New Roman" w:hAnsi="Times New Roman" w:cs="Times New Roman"/>
          <w:sz w:val="24"/>
          <w:szCs w:val="24"/>
        </w:rPr>
        <w:t xml:space="preserve"> Iespējama pārrobežu sadarbība pasākuma MVU dalībai Baltijas kapitāla tirgū.</w:t>
      </w:r>
    </w:p>
    <w:p w14:paraId="5CACB0FD" w14:textId="37804287" w:rsidR="00AC212B" w:rsidRPr="00930237" w:rsidRDefault="000307D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b/>
          <w:noProof/>
          <w:sz w:val="24"/>
          <w:szCs w:val="24"/>
        </w:rPr>
        <w:t>F</w:t>
      </w:r>
      <w:r w:rsidR="00AC212B" w:rsidRPr="00930237">
        <w:rPr>
          <w:rFonts w:ascii="Times New Roman" w:hAnsi="Times New Roman" w:cs="Times New Roman"/>
          <w:b/>
          <w:noProof/>
          <w:sz w:val="24"/>
          <w:szCs w:val="24"/>
        </w:rPr>
        <w:t xml:space="preserve">inanšu instrumenti: </w:t>
      </w:r>
      <w:r w:rsidR="00AC212B" w:rsidRPr="00930237">
        <w:rPr>
          <w:rFonts w:ascii="Times New Roman" w:eastAsia="Times New Roman" w:hAnsi="Times New Roman" w:cs="Times New Roman"/>
          <w:sz w:val="24"/>
          <w:szCs w:val="24"/>
        </w:rPr>
        <w:t xml:space="preserve">Riska kapitāls, sēklas un izaugsmes stadijas riska kapitāla un </w:t>
      </w:r>
      <w:proofErr w:type="spellStart"/>
      <w:r w:rsidR="00AC212B" w:rsidRPr="00930237">
        <w:rPr>
          <w:rFonts w:ascii="Times New Roman" w:eastAsia="Times New Roman" w:hAnsi="Times New Roman" w:cs="Times New Roman"/>
          <w:sz w:val="24"/>
          <w:szCs w:val="24"/>
        </w:rPr>
        <w:t>mezanīna</w:t>
      </w:r>
      <w:proofErr w:type="spellEnd"/>
      <w:r w:rsidR="00AC212B" w:rsidRPr="00930237">
        <w:rPr>
          <w:rFonts w:ascii="Times New Roman" w:eastAsia="Times New Roman" w:hAnsi="Times New Roman" w:cs="Times New Roman"/>
          <w:sz w:val="24"/>
          <w:szCs w:val="24"/>
        </w:rPr>
        <w:t xml:space="preserve"> investīcijas, </w:t>
      </w:r>
      <w:r w:rsidR="005E557C" w:rsidRPr="00930237">
        <w:rPr>
          <w:rFonts w:ascii="Times New Roman" w:eastAsia="Times New Roman" w:hAnsi="Times New Roman" w:cs="Times New Roman"/>
          <w:sz w:val="24"/>
          <w:szCs w:val="24"/>
        </w:rPr>
        <w:t>daudzpakāpju</w:t>
      </w:r>
      <w:r w:rsidR="00AC212B" w:rsidRPr="00930237">
        <w:rPr>
          <w:rFonts w:ascii="Times New Roman" w:eastAsia="Times New Roman" w:hAnsi="Times New Roman" w:cs="Times New Roman"/>
          <w:sz w:val="24"/>
          <w:szCs w:val="24"/>
        </w:rPr>
        <w:t xml:space="preserve"> riska kapitāla fondi,</w:t>
      </w:r>
      <w:r w:rsidR="000957A7">
        <w:rPr>
          <w:rFonts w:ascii="Times New Roman" w:eastAsia="Times New Roman" w:hAnsi="Times New Roman" w:cs="Times New Roman"/>
          <w:sz w:val="24"/>
          <w:szCs w:val="24"/>
        </w:rPr>
        <w:t xml:space="preserve"> tostarp</w:t>
      </w:r>
      <w:r w:rsidR="000957A7" w:rsidRPr="00F37088">
        <w:rPr>
          <w:rFonts w:ascii="Times New Roman" w:eastAsia="Times New Roman" w:hAnsi="Times New Roman" w:cs="Times New Roman"/>
          <w:sz w:val="24"/>
          <w:szCs w:val="24"/>
        </w:rPr>
        <w:t xml:space="preserve"> </w:t>
      </w:r>
      <w:r w:rsidR="000957A7">
        <w:rPr>
          <w:rFonts w:ascii="Times New Roman" w:eastAsia="Times New Roman" w:hAnsi="Times New Roman" w:cs="Times New Roman"/>
          <w:sz w:val="24"/>
          <w:szCs w:val="24"/>
        </w:rPr>
        <w:t>investīcijām MVU dalībai kapitāla tirgū</w:t>
      </w:r>
      <w:r w:rsidR="00AC212B" w:rsidRPr="00930237">
        <w:rPr>
          <w:rFonts w:ascii="Times New Roman" w:eastAsia="Times New Roman" w:hAnsi="Times New Roman" w:cs="Times New Roman"/>
          <w:sz w:val="24"/>
          <w:szCs w:val="24"/>
        </w:rPr>
        <w:t xml:space="preserve"> aizdevumi produktivitātes kāpināšanai un starta aizdevumi, </w:t>
      </w:r>
      <w:r w:rsidR="00DC325B" w:rsidRPr="00DC325B">
        <w:rPr>
          <w:rFonts w:ascii="Times New Roman" w:eastAsia="Times New Roman" w:hAnsi="Times New Roman" w:cs="Times New Roman"/>
          <w:sz w:val="24"/>
          <w:szCs w:val="24"/>
        </w:rPr>
        <w:t>kas t</w:t>
      </w:r>
      <w:r w:rsidR="00AC3040">
        <w:rPr>
          <w:rFonts w:ascii="Times New Roman" w:eastAsia="Times New Roman" w:hAnsi="Times New Roman" w:cs="Times New Roman"/>
          <w:sz w:val="24"/>
          <w:szCs w:val="24"/>
        </w:rPr>
        <w:t>.sk.</w:t>
      </w:r>
      <w:r w:rsidR="00DC325B" w:rsidRPr="00DC325B">
        <w:rPr>
          <w:rFonts w:ascii="Times New Roman" w:eastAsia="Times New Roman" w:hAnsi="Times New Roman" w:cs="Times New Roman"/>
          <w:sz w:val="24"/>
          <w:szCs w:val="24"/>
        </w:rPr>
        <w:t>, paredz sadarbībā ar kvalificētiem riska kapitāla investoriem ieguldījumu līdzfinansēšanu</w:t>
      </w:r>
      <w:r w:rsidR="00DC325B">
        <w:rPr>
          <w:rFonts w:ascii="Times New Roman" w:eastAsia="Times New Roman" w:hAnsi="Times New Roman" w:cs="Times New Roman"/>
          <w:sz w:val="24"/>
          <w:szCs w:val="24"/>
        </w:rPr>
        <w:t xml:space="preserve"> </w:t>
      </w:r>
      <w:proofErr w:type="spellStart"/>
      <w:r w:rsidR="00DC325B">
        <w:rPr>
          <w:rFonts w:ascii="Times New Roman" w:eastAsia="Times New Roman" w:hAnsi="Times New Roman" w:cs="Times New Roman"/>
          <w:sz w:val="24"/>
          <w:szCs w:val="24"/>
        </w:rPr>
        <w:t>jaunuzņēmumos</w:t>
      </w:r>
      <w:proofErr w:type="spellEnd"/>
      <w:r w:rsidR="00DC325B">
        <w:rPr>
          <w:rFonts w:ascii="Times New Roman" w:eastAsia="Times New Roman" w:hAnsi="Times New Roman" w:cs="Times New Roman"/>
          <w:sz w:val="24"/>
          <w:szCs w:val="24"/>
        </w:rPr>
        <w:t xml:space="preserve">, </w:t>
      </w:r>
      <w:proofErr w:type="spellStart"/>
      <w:r w:rsidR="00AC212B" w:rsidRPr="00930237">
        <w:rPr>
          <w:rFonts w:ascii="Times New Roman" w:eastAsia="Times New Roman" w:hAnsi="Times New Roman" w:cs="Times New Roman"/>
          <w:sz w:val="24"/>
          <w:szCs w:val="24"/>
        </w:rPr>
        <w:t>portfeļgarantijas</w:t>
      </w:r>
      <w:proofErr w:type="spellEnd"/>
      <w:r w:rsidR="00AC212B" w:rsidRPr="00930237">
        <w:rPr>
          <w:rFonts w:ascii="Times New Roman" w:eastAsia="Times New Roman" w:hAnsi="Times New Roman" w:cs="Times New Roman"/>
          <w:sz w:val="24"/>
          <w:szCs w:val="24"/>
        </w:rPr>
        <w:t xml:space="preserve"> un individuālās garantijas. Inovatīvu ideju un uzņēmumu attīstībai </w:t>
      </w:r>
      <w:r w:rsidR="009564ED">
        <w:rPr>
          <w:rFonts w:ascii="Times New Roman" w:eastAsia="Times New Roman" w:hAnsi="Times New Roman" w:cs="Times New Roman"/>
          <w:sz w:val="24"/>
          <w:szCs w:val="24"/>
        </w:rPr>
        <w:t>plānots</w:t>
      </w:r>
      <w:r w:rsidR="00AC212B" w:rsidRPr="00930237">
        <w:rPr>
          <w:rFonts w:ascii="Times New Roman" w:eastAsia="Times New Roman" w:hAnsi="Times New Roman" w:cs="Times New Roman"/>
          <w:sz w:val="24"/>
          <w:szCs w:val="24"/>
        </w:rPr>
        <w:t xml:space="preserve"> akcelerācijas fonds. Esošo </w:t>
      </w:r>
      <w:r w:rsidR="0023690B">
        <w:rPr>
          <w:rFonts w:ascii="Times New Roman" w:eastAsia="Times New Roman" w:hAnsi="Times New Roman" w:cs="Times New Roman"/>
          <w:sz w:val="24"/>
          <w:szCs w:val="24"/>
        </w:rPr>
        <w:t>uzņēmumu</w:t>
      </w:r>
      <w:r w:rsidR="0023690B" w:rsidRPr="00930237">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 xml:space="preserve">attīstībai ar izaugsmes potenciālu būs pieejami sēklas kapitāla, sākuma kapitāla un izaugsmes kapitāla ieguldījums, kā arī </w:t>
      </w:r>
      <w:proofErr w:type="spellStart"/>
      <w:r w:rsidR="00AC212B" w:rsidRPr="00930237">
        <w:rPr>
          <w:rFonts w:ascii="Times New Roman" w:eastAsia="Times New Roman" w:hAnsi="Times New Roman" w:cs="Times New Roman"/>
          <w:sz w:val="24"/>
          <w:szCs w:val="24"/>
        </w:rPr>
        <w:t>mezanīna</w:t>
      </w:r>
      <w:proofErr w:type="spellEnd"/>
      <w:r w:rsidR="00AC212B" w:rsidRPr="00930237">
        <w:rPr>
          <w:rFonts w:ascii="Times New Roman" w:eastAsia="Times New Roman" w:hAnsi="Times New Roman" w:cs="Times New Roman"/>
          <w:sz w:val="24"/>
          <w:szCs w:val="24"/>
        </w:rPr>
        <w:t xml:space="preserve"> fonds. Aizdevumi tiks sniegti jaunu </w:t>
      </w:r>
      <w:r w:rsidR="0023690B">
        <w:rPr>
          <w:rFonts w:ascii="Times New Roman" w:eastAsia="Times New Roman" w:hAnsi="Times New Roman" w:cs="Times New Roman"/>
          <w:sz w:val="24"/>
          <w:szCs w:val="24"/>
        </w:rPr>
        <w:t>uzņēmumu</w:t>
      </w:r>
      <w:r w:rsidR="0023690B" w:rsidRPr="00930237">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izveidei un esošu saimnieciskās darbības veicēju attīstībai</w:t>
      </w:r>
      <w:r w:rsidR="007C1FBC">
        <w:rPr>
          <w:rFonts w:ascii="Times New Roman" w:eastAsia="Times New Roman" w:hAnsi="Times New Roman" w:cs="Times New Roman"/>
          <w:sz w:val="24"/>
          <w:szCs w:val="24"/>
        </w:rPr>
        <w:t xml:space="preserve"> </w:t>
      </w:r>
      <w:r w:rsidR="00AC212B" w:rsidRPr="00930237">
        <w:rPr>
          <w:rFonts w:ascii="Times New Roman" w:eastAsia="Times New Roman" w:hAnsi="Times New Roman" w:cs="Times New Roman"/>
          <w:sz w:val="24"/>
          <w:szCs w:val="24"/>
        </w:rPr>
        <w:t xml:space="preserve">investīcijām un apgrozāmiem līdzekļiem. Projektiem un nozarēm ar augstāku riska pakāpi, kā arī, lai nodrošinātu </w:t>
      </w:r>
      <w:proofErr w:type="spellStart"/>
      <w:r w:rsidR="00AC212B" w:rsidRPr="00930237">
        <w:rPr>
          <w:rFonts w:ascii="Times New Roman" w:eastAsia="Times New Roman" w:hAnsi="Times New Roman" w:cs="Times New Roman"/>
          <w:sz w:val="24"/>
          <w:szCs w:val="24"/>
        </w:rPr>
        <w:t>jaunuzņēmumiem</w:t>
      </w:r>
      <w:proofErr w:type="spellEnd"/>
      <w:r w:rsidR="00AC212B" w:rsidRPr="00930237">
        <w:rPr>
          <w:rFonts w:ascii="Times New Roman" w:eastAsia="Times New Roman" w:hAnsi="Times New Roman" w:cs="Times New Roman"/>
          <w:sz w:val="24"/>
          <w:szCs w:val="24"/>
        </w:rPr>
        <w:t xml:space="preserve"> finansējumu starp riska kapitāla investīciju piesaistes cikliem (</w:t>
      </w:r>
      <w:proofErr w:type="spellStart"/>
      <w:r w:rsidR="00AC212B" w:rsidRPr="00930237">
        <w:rPr>
          <w:rFonts w:ascii="Times New Roman" w:eastAsia="Times New Roman" w:hAnsi="Times New Roman" w:cs="Times New Roman"/>
          <w:i/>
          <w:iCs/>
          <w:sz w:val="24"/>
          <w:szCs w:val="24"/>
        </w:rPr>
        <w:t>bridge</w:t>
      </w:r>
      <w:proofErr w:type="spellEnd"/>
      <w:r w:rsidR="00AC212B" w:rsidRPr="00930237">
        <w:rPr>
          <w:rFonts w:ascii="Times New Roman" w:eastAsia="Times New Roman" w:hAnsi="Times New Roman" w:cs="Times New Roman"/>
          <w:sz w:val="24"/>
          <w:szCs w:val="24"/>
        </w:rPr>
        <w:t xml:space="preserve"> finansējumu), tiks nodrošināti aizdevumi. Aizdevumu garantijas plānots sniegt aizdevumiem investīciju veikšanai, tostarp </w:t>
      </w:r>
      <w:r w:rsidR="00DA08F2">
        <w:rPr>
          <w:rFonts w:ascii="Times New Roman" w:eastAsia="Times New Roman" w:hAnsi="Times New Roman" w:cs="Times New Roman"/>
          <w:sz w:val="24"/>
          <w:szCs w:val="24"/>
        </w:rPr>
        <w:t xml:space="preserve">uzņēmējdarbības uzsākšanai un produktivitātes celšanai, </w:t>
      </w:r>
      <w:r w:rsidR="00DC325B" w:rsidRPr="00DC325B">
        <w:rPr>
          <w:rFonts w:ascii="Times New Roman" w:eastAsia="Times New Roman" w:hAnsi="Times New Roman" w:cs="Times New Roman"/>
          <w:sz w:val="24"/>
          <w:szCs w:val="24"/>
        </w:rPr>
        <w:t>kā arī apgrozāmiem līdzekļiem, finanšu līzingam, banku garantijām</w:t>
      </w:r>
      <w:r w:rsidR="00AC212B" w:rsidRPr="00930237">
        <w:rPr>
          <w:rFonts w:ascii="Times New Roman" w:eastAsia="Times New Roman" w:hAnsi="Times New Roman" w:cs="Times New Roman"/>
          <w:sz w:val="24"/>
          <w:szCs w:val="24"/>
        </w:rPr>
        <w:t>. Plānots sniegt atbalstu saimnieciskās darbības veicējiem eksporta kredītu garantiju veidā. Finanšu instrumentu pakalpojumu nepieciešamību pamato tirgus nepilnību analīze finanšu pieejamības jomā</w:t>
      </w:r>
      <w:r w:rsidR="000D6026">
        <w:rPr>
          <w:rFonts w:ascii="Times New Roman" w:eastAsia="Times New Roman" w:hAnsi="Times New Roman" w:cs="Times New Roman"/>
          <w:sz w:val="24"/>
          <w:szCs w:val="24"/>
        </w:rPr>
        <w:t xml:space="preserve"> (</w:t>
      </w:r>
      <w:proofErr w:type="spellStart"/>
      <w:r w:rsidR="000D6026">
        <w:rPr>
          <w:rFonts w:ascii="Times New Roman" w:eastAsia="Times New Roman" w:hAnsi="Times New Roman" w:cs="Times New Roman"/>
          <w:sz w:val="24"/>
          <w:szCs w:val="24"/>
        </w:rPr>
        <w:t>ex-ante</w:t>
      </w:r>
      <w:proofErr w:type="spellEnd"/>
      <w:r w:rsidR="000D6026">
        <w:rPr>
          <w:rFonts w:ascii="Times New Roman" w:eastAsia="Times New Roman" w:hAnsi="Times New Roman" w:cs="Times New Roman"/>
          <w:sz w:val="24"/>
          <w:szCs w:val="24"/>
        </w:rPr>
        <w:t xml:space="preserve"> 4.sadaļa)</w:t>
      </w:r>
      <w:r w:rsidR="00AC212B" w:rsidRPr="00930237">
        <w:rPr>
          <w:rFonts w:ascii="Times New Roman" w:eastAsia="Times New Roman" w:hAnsi="Times New Roman" w:cs="Times New Roman"/>
          <w:sz w:val="24"/>
          <w:szCs w:val="24"/>
        </w:rPr>
        <w:t xml:space="preserve">. </w:t>
      </w:r>
      <w:r w:rsidR="00DC325B" w:rsidRPr="00DC325B">
        <w:rPr>
          <w:rFonts w:ascii="Times New Roman" w:eastAsia="Times New Roman" w:hAnsi="Times New Roman" w:cs="Times New Roman"/>
          <w:sz w:val="24"/>
          <w:szCs w:val="24"/>
        </w:rPr>
        <w:t>Finanšu instrumentu valsts atbalsta pasākumus līdzīgi kā 2014.-2020.gada plānošanas periodā īstenos</w:t>
      </w:r>
      <w:r w:rsidR="00AC212B" w:rsidRPr="00930237">
        <w:rPr>
          <w:rFonts w:ascii="Times New Roman" w:eastAsia="Times New Roman" w:hAnsi="Times New Roman" w:cs="Times New Roman"/>
          <w:sz w:val="24"/>
          <w:szCs w:val="24"/>
        </w:rPr>
        <w:t xml:space="preserve"> ALTUM.</w:t>
      </w:r>
    </w:p>
    <w:p w14:paraId="17351CDF" w14:textId="77777777" w:rsidR="00AC212B" w:rsidRPr="00930237" w:rsidRDefault="00AC212B" w:rsidP="00AC212B">
      <w:pPr>
        <w:spacing w:before="0" w:after="0"/>
        <w:rPr>
          <w:b/>
          <w:noProof/>
          <w:szCs w:val="24"/>
        </w:rPr>
      </w:pPr>
    </w:p>
    <w:p w14:paraId="6BA1654F" w14:textId="77777777" w:rsidR="00AC212B" w:rsidRPr="00930237" w:rsidRDefault="00AC212B" w:rsidP="00AC212B">
      <w:pPr>
        <w:pStyle w:val="Heading4"/>
        <w:numPr>
          <w:ilvl w:val="0"/>
          <w:numId w:val="0"/>
        </w:numPr>
        <w:shd w:val="clear" w:color="auto" w:fill="F7CAAC" w:themeFill="accent2" w:themeFillTint="66"/>
        <w:spacing w:after="0"/>
        <w:rPr>
          <w:b/>
          <w:noProof/>
          <w:szCs w:val="24"/>
        </w:rPr>
      </w:pPr>
      <w:r w:rsidRPr="00930237">
        <w:rPr>
          <w:b/>
          <w:noProof/>
          <w:szCs w:val="24"/>
        </w:rPr>
        <w:t>1.3.prioritāte “Digitalizācija”</w:t>
      </w:r>
    </w:p>
    <w:p w14:paraId="29B880C9" w14:textId="62B89DE5" w:rsidR="00AC212B" w:rsidRPr="00930237" w:rsidRDefault="00AC212B" w:rsidP="00AC212B">
      <w:pPr>
        <w:pStyle w:val="Heading4"/>
        <w:numPr>
          <w:ilvl w:val="0"/>
          <w:numId w:val="0"/>
        </w:numPr>
        <w:shd w:val="clear" w:color="auto" w:fill="FBE4D5" w:themeFill="accent2" w:themeFillTint="33"/>
        <w:spacing w:after="0"/>
        <w:rPr>
          <w:b/>
          <w:noProof/>
          <w:szCs w:val="24"/>
        </w:rPr>
      </w:pPr>
      <w:r w:rsidRPr="00930237">
        <w:rPr>
          <w:b/>
          <w:noProof/>
          <w:szCs w:val="24"/>
        </w:rPr>
        <w:t xml:space="preserve">1.3.1. SAM </w:t>
      </w:r>
      <w:r w:rsidR="00E75B64">
        <w:rPr>
          <w:b/>
          <w:noProof/>
          <w:szCs w:val="24"/>
        </w:rPr>
        <w:t>“</w:t>
      </w:r>
      <w:r w:rsidRPr="00930237">
        <w:rPr>
          <w:b/>
          <w:noProof/>
          <w:szCs w:val="24"/>
        </w:rPr>
        <w:t xml:space="preserve">Izmantot digitalizācijas priekšrocības </w:t>
      </w:r>
      <w:r w:rsidR="00A61534">
        <w:rPr>
          <w:b/>
          <w:noProof/>
          <w:szCs w:val="24"/>
        </w:rPr>
        <w:t xml:space="preserve"> </w:t>
      </w:r>
      <w:r w:rsidR="00A96DAF">
        <w:rPr>
          <w:b/>
          <w:noProof/>
          <w:szCs w:val="24"/>
        </w:rPr>
        <w:t>iedzīvotājiem</w:t>
      </w:r>
      <w:r w:rsidRPr="00930237">
        <w:rPr>
          <w:b/>
          <w:noProof/>
          <w:szCs w:val="24"/>
        </w:rPr>
        <w:t>, uzņēmumiem</w:t>
      </w:r>
      <w:r w:rsidR="003D4190">
        <w:rPr>
          <w:b/>
          <w:noProof/>
          <w:szCs w:val="24"/>
        </w:rPr>
        <w:t>,</w:t>
      </w:r>
      <w:r w:rsidRPr="00930237">
        <w:rPr>
          <w:b/>
          <w:noProof/>
          <w:szCs w:val="24"/>
        </w:rPr>
        <w:t xml:space="preserve"> </w:t>
      </w:r>
      <w:r w:rsidR="003D4190">
        <w:rPr>
          <w:b/>
          <w:noProof/>
          <w:szCs w:val="24"/>
        </w:rPr>
        <w:t xml:space="preserve">pētniecības organizācijām </w:t>
      </w:r>
      <w:r w:rsidRPr="00930237">
        <w:rPr>
          <w:b/>
          <w:noProof/>
          <w:szCs w:val="24"/>
        </w:rPr>
        <w:t xml:space="preserve">un </w:t>
      </w:r>
      <w:r w:rsidR="00A96DAF">
        <w:rPr>
          <w:b/>
          <w:noProof/>
          <w:szCs w:val="24"/>
        </w:rPr>
        <w:t xml:space="preserve"> publiskajām iestādēm</w:t>
      </w:r>
      <w:r w:rsidR="00E75B64">
        <w:rPr>
          <w:b/>
          <w:noProof/>
          <w:szCs w:val="24"/>
        </w:rPr>
        <w:t>”</w:t>
      </w:r>
    </w:p>
    <w:p w14:paraId="504480A2" w14:textId="5CF035DC" w:rsidR="00AC212B" w:rsidRPr="00CD3901" w:rsidRDefault="00AC212B" w:rsidP="007545BD">
      <w:pPr>
        <w:pStyle w:val="Normal1"/>
        <w:numPr>
          <w:ilvl w:val="0"/>
          <w:numId w:val="60"/>
        </w:numPr>
        <w:spacing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sz w:val="24"/>
          <w:szCs w:val="24"/>
        </w:rPr>
        <w:t>Atbalstāmās darbības:</w:t>
      </w:r>
      <w:r w:rsidRPr="00930237">
        <w:rPr>
          <w:rFonts w:ascii="Times New Roman" w:eastAsia="Times New Roman" w:hAnsi="Times New Roman" w:cs="Times New Roman"/>
          <w:b/>
          <w:sz w:val="24"/>
          <w:szCs w:val="24"/>
        </w:rPr>
        <w:t xml:space="preserve"> </w:t>
      </w:r>
      <w:r w:rsidR="009804D1" w:rsidRPr="000C3A6A">
        <w:rPr>
          <w:rFonts w:ascii="Times New Roman" w:eastAsia="Times New Roman" w:hAnsi="Times New Roman" w:cs="Times New Roman"/>
          <w:b/>
          <w:bCs/>
          <w:sz w:val="24"/>
          <w:szCs w:val="24"/>
          <w:lang w:val="lv"/>
        </w:rPr>
        <w:t>Lai ve</w:t>
      </w:r>
      <w:r w:rsidR="009804D1" w:rsidRPr="006F1049">
        <w:rPr>
          <w:rFonts w:ascii="Times New Roman" w:eastAsia="Times New Roman" w:hAnsi="Times New Roman" w:cs="Times New Roman"/>
          <w:b/>
          <w:bCs/>
          <w:sz w:val="24"/>
          <w:szCs w:val="24"/>
          <w:lang w:val="lv"/>
        </w:rPr>
        <w:t>icinātu jaunu, inovatīvu</w:t>
      </w:r>
      <w:r w:rsidR="006445F8">
        <w:rPr>
          <w:rFonts w:ascii="Times New Roman" w:eastAsia="Times New Roman" w:hAnsi="Times New Roman" w:cs="Times New Roman"/>
          <w:b/>
          <w:bCs/>
          <w:sz w:val="24"/>
          <w:szCs w:val="24"/>
          <w:lang w:val="lv"/>
        </w:rPr>
        <w:t xml:space="preserve"> privātā sektora, tai skaitā biedrību un nodibinājumu un sociālo uzņēmumu</w:t>
      </w:r>
      <w:r w:rsidR="009804D1" w:rsidRPr="006F1049">
        <w:rPr>
          <w:rFonts w:ascii="Times New Roman" w:eastAsia="Times New Roman" w:hAnsi="Times New Roman" w:cs="Times New Roman"/>
          <w:b/>
          <w:bCs/>
          <w:sz w:val="24"/>
          <w:szCs w:val="24"/>
          <w:lang w:val="lv"/>
        </w:rPr>
        <w:t xml:space="preserve"> pakalpojumu veidošanu</w:t>
      </w:r>
      <w:r w:rsidR="009804D1" w:rsidRPr="006F1049">
        <w:rPr>
          <w:rFonts w:ascii="Times New Roman" w:eastAsia="Times New Roman" w:hAnsi="Times New Roman" w:cs="Times New Roman"/>
          <w:sz w:val="24"/>
          <w:szCs w:val="24"/>
          <w:lang w:val="lv"/>
        </w:rPr>
        <w:t>, plānota</w:t>
      </w:r>
      <w:r w:rsidR="009804D1" w:rsidRPr="006F1049">
        <w:t xml:space="preserve"> </w:t>
      </w:r>
      <w:r w:rsidR="009804D1" w:rsidRPr="006F1049">
        <w:rPr>
          <w:rFonts w:ascii="Times New Roman" w:hAnsi="Times New Roman" w:cs="Times New Roman"/>
          <w:noProof/>
          <w:sz w:val="24"/>
          <w:szCs w:val="24"/>
        </w:rPr>
        <w:t>p</w:t>
      </w:r>
      <w:r w:rsidRPr="006F1049">
        <w:rPr>
          <w:rFonts w:ascii="Times New Roman" w:hAnsi="Times New Roman" w:cs="Times New Roman"/>
          <w:noProof/>
          <w:sz w:val="24"/>
          <w:szCs w:val="24"/>
        </w:rPr>
        <w:t>ublisko informācijas sistēmu atvēršana izmantošanai privātajam sektoram</w:t>
      </w:r>
      <w:r w:rsidR="009804D1" w:rsidRPr="006F1049">
        <w:rPr>
          <w:rFonts w:ascii="Times New Roman" w:hAnsi="Times New Roman" w:cs="Times New Roman"/>
          <w:noProof/>
          <w:sz w:val="24"/>
          <w:szCs w:val="24"/>
        </w:rPr>
        <w:t>.</w:t>
      </w:r>
      <w:r w:rsidRPr="00581F62">
        <w:rPr>
          <w:rFonts w:ascii="Times New Roman" w:hAnsi="Times New Roman" w:cs="Times New Roman"/>
          <w:noProof/>
          <w:sz w:val="24"/>
          <w:szCs w:val="24"/>
        </w:rPr>
        <w:t xml:space="preserve"> Ekonomikas digitalizācijas veicināšana valsts pārvaldei</w:t>
      </w:r>
      <w:r w:rsidRPr="00CD3901">
        <w:rPr>
          <w:rFonts w:ascii="Times New Roman" w:hAnsi="Times New Roman" w:cs="Times New Roman"/>
          <w:noProof/>
          <w:sz w:val="24"/>
          <w:szCs w:val="24"/>
        </w:rPr>
        <w:t xml:space="preserve"> un pašvaldībām attīstot </w:t>
      </w:r>
      <w:r w:rsidR="00D61D3E">
        <w:rPr>
          <w:rFonts w:ascii="Times New Roman" w:hAnsi="Times New Roman" w:cs="Times New Roman"/>
          <w:noProof/>
          <w:sz w:val="24"/>
          <w:szCs w:val="24"/>
        </w:rPr>
        <w:t>inovatīvas mākoņpakalpojumu platformas, kas nodrošina</w:t>
      </w:r>
      <w:r w:rsidR="00D61D3E" w:rsidRPr="00930237">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koplietošanas datu apmaiņas, pakalpojumu digitalizācijas un procesu automatizācijas atbalsta </w:t>
      </w:r>
      <w:r w:rsidR="00D61D3E">
        <w:rPr>
          <w:rFonts w:ascii="Times New Roman" w:hAnsi="Times New Roman" w:cs="Times New Roman"/>
          <w:noProof/>
          <w:sz w:val="24"/>
          <w:szCs w:val="24"/>
        </w:rPr>
        <w:t>infrastruktūru</w:t>
      </w:r>
      <w:r w:rsidRPr="00CD3901">
        <w:rPr>
          <w:rFonts w:ascii="Times New Roman" w:hAnsi="Times New Roman" w:cs="Times New Roman"/>
          <w:noProof/>
          <w:sz w:val="24"/>
          <w:szCs w:val="24"/>
        </w:rPr>
        <w:t>, t.sk. izveidojot reāllaika atvērto un kopīgi izmantojamo datu saskarņu platformas digitālo ekosistēmu, pakalpojumu automatizācijas risinājumu attīstība</w:t>
      </w:r>
      <w:r w:rsidR="00D61D3E">
        <w:rPr>
          <w:rFonts w:ascii="Times New Roman" w:hAnsi="Times New Roman" w:cs="Times New Roman"/>
          <w:noProof/>
          <w:sz w:val="24"/>
          <w:szCs w:val="24"/>
        </w:rPr>
        <w:t>, t.sk. izmantojot mākslīgā intelekta un mašīnmācīšanās tehnoloģijas</w:t>
      </w:r>
      <w:r w:rsidRPr="00CD3901">
        <w:rPr>
          <w:rFonts w:ascii="Times New Roman" w:hAnsi="Times New Roman" w:cs="Times New Roman"/>
          <w:noProof/>
          <w:sz w:val="24"/>
          <w:szCs w:val="24"/>
        </w:rPr>
        <w:t xml:space="preserve"> uzņēmēju ērtībai</w:t>
      </w:r>
      <w:r w:rsidR="00FE0B70">
        <w:rPr>
          <w:rFonts w:ascii="Times New Roman" w:hAnsi="Times New Roman" w:cs="Times New Roman"/>
          <w:noProof/>
          <w:sz w:val="24"/>
          <w:szCs w:val="24"/>
        </w:rPr>
        <w:t>.</w:t>
      </w:r>
      <w:r w:rsidRPr="00CD3901">
        <w:rPr>
          <w:rFonts w:ascii="Times New Roman" w:hAnsi="Times New Roman" w:cs="Times New Roman"/>
          <w:noProof/>
          <w:sz w:val="24"/>
          <w:szCs w:val="24"/>
        </w:rPr>
        <w:t xml:space="preserve"> </w:t>
      </w:r>
      <w:r w:rsidR="00FE0B70" w:rsidRPr="4670DC62">
        <w:rPr>
          <w:rFonts w:ascii="Times New Roman" w:eastAsia="Times New Roman" w:hAnsi="Times New Roman" w:cs="Times New Roman"/>
          <w:noProof/>
          <w:sz w:val="24"/>
          <w:szCs w:val="24"/>
          <w:lang w:val="lv"/>
        </w:rPr>
        <w:t xml:space="preserve">Valsts pārvaldes un </w:t>
      </w:r>
      <w:r w:rsidR="00FE0B70" w:rsidRPr="4670DC62">
        <w:rPr>
          <w:rFonts w:ascii="Times New Roman" w:eastAsia="Times New Roman" w:hAnsi="Times New Roman" w:cs="Times New Roman"/>
          <w:noProof/>
          <w:sz w:val="24"/>
          <w:szCs w:val="24"/>
          <w:lang w:val="lv"/>
        </w:rPr>
        <w:lastRenderedPageBreak/>
        <w:t xml:space="preserve">pašvaldību informācijas sistēmu </w:t>
      </w:r>
      <w:r w:rsidR="00523D61">
        <w:rPr>
          <w:rFonts w:ascii="Times New Roman" w:eastAsia="Times New Roman" w:hAnsi="Times New Roman" w:cs="Times New Roman"/>
          <w:noProof/>
          <w:sz w:val="24"/>
          <w:szCs w:val="24"/>
          <w:lang w:val="lv"/>
        </w:rPr>
        <w:t>jaunu, uz lietotājiem orientētu funkcionalitāšu izveide un</w:t>
      </w:r>
      <w:r w:rsidR="00523D61" w:rsidRPr="4670DC62">
        <w:rPr>
          <w:rFonts w:ascii="Times New Roman" w:eastAsia="Times New Roman" w:hAnsi="Times New Roman" w:cs="Times New Roman"/>
          <w:noProof/>
          <w:sz w:val="24"/>
          <w:szCs w:val="24"/>
          <w:lang w:val="lv"/>
        </w:rPr>
        <w:t xml:space="preserve"> </w:t>
      </w:r>
      <w:r w:rsidR="00FE0B70" w:rsidRPr="4670DC62">
        <w:rPr>
          <w:rFonts w:ascii="Times New Roman" w:eastAsia="Times New Roman" w:hAnsi="Times New Roman" w:cs="Times New Roman"/>
          <w:noProof/>
          <w:sz w:val="24"/>
          <w:szCs w:val="24"/>
          <w:lang w:val="lv"/>
        </w:rPr>
        <w:t>datu apmaiņas un pakalpojumu</w:t>
      </w:r>
      <w:r w:rsidR="00FE0B70"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saskarņu atvēršana integrācijai privātā sektora risinājumos</w:t>
      </w:r>
      <w:r w:rsidR="00FE0B70">
        <w:rPr>
          <w:rFonts w:ascii="Times New Roman" w:hAnsi="Times New Roman" w:cs="Times New Roman"/>
          <w:noProof/>
          <w:sz w:val="24"/>
          <w:szCs w:val="24"/>
        </w:rPr>
        <w:t>.</w:t>
      </w:r>
      <w:r w:rsidRPr="00CD3901">
        <w:rPr>
          <w:rFonts w:ascii="Times New Roman" w:hAnsi="Times New Roman" w:cs="Times New Roman"/>
          <w:noProof/>
          <w:sz w:val="24"/>
          <w:szCs w:val="24"/>
        </w:rPr>
        <w:t xml:space="preserve"> Piemēram, atlaižu un subsīdiju pārvaldības platforma papildus valsts un pašvaldību subsīdiju pārvaldības funkcionalitātei nodrošinās iespēju </w:t>
      </w:r>
      <w:r w:rsidR="0023690B">
        <w:rPr>
          <w:rFonts w:ascii="Times New Roman" w:hAnsi="Times New Roman" w:cs="Times New Roman"/>
          <w:noProof/>
          <w:sz w:val="24"/>
          <w:szCs w:val="24"/>
        </w:rPr>
        <w:t>uzņēmumiem</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integrēt savus risinājumus efektīvai subsidētu pakalpojumu sniegšanai (piem</w:t>
      </w:r>
      <w:r w:rsidR="00683775">
        <w:rPr>
          <w:rFonts w:ascii="Times New Roman" w:hAnsi="Times New Roman" w:cs="Times New Roman"/>
          <w:noProof/>
          <w:sz w:val="24"/>
          <w:szCs w:val="24"/>
        </w:rPr>
        <w:t>.</w:t>
      </w:r>
      <w:r w:rsidRPr="00CD3901">
        <w:rPr>
          <w:rFonts w:ascii="Times New Roman" w:hAnsi="Times New Roman" w:cs="Times New Roman"/>
          <w:noProof/>
          <w:sz w:val="24"/>
          <w:szCs w:val="24"/>
        </w:rPr>
        <w:t xml:space="preserve">, sabiedriskā transporta, ēdināšanas skolās u.c. pakalpojumu sniegšanu ar diferencētām atlaidēm – subsīdijām dažādām sabiedrības grupām), kā arī atbalstīs arī </w:t>
      </w:r>
      <w:r w:rsidR="0023690B">
        <w:rPr>
          <w:rFonts w:ascii="Times New Roman" w:hAnsi="Times New Roman" w:cs="Times New Roman"/>
          <w:noProof/>
          <w:sz w:val="24"/>
          <w:szCs w:val="24"/>
        </w:rPr>
        <w:t>uzņēmumu</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atlaižu (t.sk. lojalitātes programmu) risinājumus.</w:t>
      </w:r>
      <w:r w:rsidR="006445F8">
        <w:rPr>
          <w:rFonts w:ascii="Times New Roman" w:hAnsi="Times New Roman" w:cs="Times New Roman"/>
          <w:noProof/>
          <w:sz w:val="24"/>
          <w:szCs w:val="24"/>
        </w:rPr>
        <w:t xml:space="preserve"> </w:t>
      </w:r>
      <w:bookmarkStart w:id="37" w:name="_Hlk83299582"/>
      <w:r w:rsidR="006445F8">
        <w:rPr>
          <w:rFonts w:ascii="Times New Roman" w:hAnsi="Times New Roman" w:cs="Times New Roman"/>
          <w:noProof/>
          <w:sz w:val="24"/>
          <w:szCs w:val="24"/>
        </w:rPr>
        <w:t xml:space="preserve">Digitālo risinājumu un  koplietošanas platformu atvēršana, t.sk. labklājības un veselības jomā dos iespēju </w:t>
      </w:r>
      <w:r w:rsidR="0023690B">
        <w:rPr>
          <w:rFonts w:ascii="Times New Roman" w:hAnsi="Times New Roman" w:cs="Times New Roman"/>
          <w:noProof/>
          <w:sz w:val="24"/>
          <w:szCs w:val="24"/>
        </w:rPr>
        <w:t xml:space="preserve">uzņēmumiem </w:t>
      </w:r>
      <w:r w:rsidR="006445F8">
        <w:rPr>
          <w:rFonts w:ascii="Times New Roman" w:hAnsi="Times New Roman" w:cs="Times New Roman"/>
          <w:noProof/>
          <w:sz w:val="24"/>
          <w:szCs w:val="24"/>
        </w:rPr>
        <w:t>izmantot digitalizācijas priekšrocības un datu pieejamību pēc vienreizes ievades principa.</w:t>
      </w:r>
      <w:r w:rsidRPr="00CD3901">
        <w:rPr>
          <w:rFonts w:ascii="Times New Roman" w:hAnsi="Times New Roman" w:cs="Times New Roman"/>
          <w:noProof/>
          <w:sz w:val="24"/>
          <w:szCs w:val="24"/>
        </w:rPr>
        <w:t xml:space="preserve"> </w:t>
      </w:r>
      <w:bookmarkEnd w:id="37"/>
      <w:r w:rsidRPr="00CD3901">
        <w:rPr>
          <w:rFonts w:ascii="Times New Roman" w:hAnsi="Times New Roman" w:cs="Times New Roman"/>
          <w:noProof/>
          <w:sz w:val="24"/>
          <w:szCs w:val="24"/>
        </w:rPr>
        <w:t>Savukārt, datu pārvaldības platforma</w:t>
      </w:r>
      <w:r w:rsidR="008E440F"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kalpos </w:t>
      </w:r>
      <w:r w:rsidR="0023690B">
        <w:rPr>
          <w:rFonts w:ascii="Times New Roman" w:hAnsi="Times New Roman" w:cs="Times New Roman"/>
          <w:noProof/>
          <w:sz w:val="24"/>
          <w:szCs w:val="24"/>
        </w:rPr>
        <w:t>uzņēmumu</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digitālo pakalpojumu un darba procesu digitalizācijai, nodrošinot personu datu apstrādes atļauju efektīvu pārvaldību. Papildus tam, ka </w:t>
      </w:r>
      <w:r w:rsidR="00770BDB">
        <w:rPr>
          <w:rFonts w:ascii="Times New Roman" w:hAnsi="Times New Roman" w:cs="Times New Roman"/>
          <w:noProof/>
          <w:sz w:val="24"/>
          <w:szCs w:val="24"/>
        </w:rPr>
        <w:t>uzņēmumi</w:t>
      </w:r>
      <w:r w:rsidR="00770BD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varēs izmantot platformu valsts pārvaldes rīcībā esošo datu iegūšanas atļauju saņemšanai no privātpersonām, tā būs izmantojama arī datu apstrādes atļauju pārvaldībai arī bez tiešas saistības ar valsts pārvaldes datiem.</w:t>
      </w:r>
      <w:r w:rsidR="008E440F"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Atlaižu, subsīdiju un datu apstrādes atļauju pārvaldības risinājumu pielietojums nav atkarīgs no konkrētām nozarēm, turpretī uz ģeotelpisko datu apstrādi orientētie valsts platformu risinājumi būs orientēti uz konkrētu nozaru </w:t>
      </w:r>
      <w:r w:rsidR="0023690B">
        <w:rPr>
          <w:rFonts w:ascii="Times New Roman" w:hAnsi="Times New Roman" w:cs="Times New Roman"/>
          <w:noProof/>
          <w:sz w:val="24"/>
          <w:szCs w:val="24"/>
        </w:rPr>
        <w:t>uzņēmumiem</w:t>
      </w:r>
      <w:r w:rsidRPr="00CD3901">
        <w:rPr>
          <w:rFonts w:ascii="Times New Roman" w:hAnsi="Times New Roman" w:cs="Times New Roman"/>
          <w:noProof/>
          <w:sz w:val="24"/>
          <w:szCs w:val="24"/>
        </w:rPr>
        <w:t>, prognozējot būtisku ietekmi uz būvniecības, mežkopības un mežizstrādes (forestry)</w:t>
      </w:r>
      <w:r w:rsidR="00581F62">
        <w:rPr>
          <w:rFonts w:ascii="Times New Roman" w:hAnsi="Times New Roman" w:cs="Times New Roman"/>
          <w:noProof/>
          <w:sz w:val="24"/>
          <w:szCs w:val="24"/>
        </w:rPr>
        <w:t xml:space="preserve"> u.c. nozarēm</w:t>
      </w:r>
      <w:r w:rsidRPr="00CD3901">
        <w:rPr>
          <w:rFonts w:ascii="Times New Roman" w:hAnsi="Times New Roman" w:cs="Times New Roman"/>
          <w:noProof/>
          <w:sz w:val="24"/>
          <w:szCs w:val="24"/>
        </w:rPr>
        <w:t>, kā arī vidi ietekmējošo ražotāju digitālo integrāciju. Risinājumi paredzēti dažādās politikas jomās, valsts nodokļu politikas īstenošanas nodrošināšanai, elektroniskās muitas vides attīstībai</w:t>
      </w:r>
      <w:r w:rsidR="00581F62">
        <w:rPr>
          <w:rFonts w:ascii="Times New Roman" w:hAnsi="Times New Roman" w:cs="Times New Roman"/>
          <w:noProof/>
          <w:sz w:val="24"/>
          <w:szCs w:val="24"/>
        </w:rPr>
        <w:t>,</w:t>
      </w:r>
      <w:r w:rsidR="006445F8">
        <w:rPr>
          <w:rFonts w:ascii="Times New Roman" w:hAnsi="Times New Roman" w:cs="Times New Roman"/>
          <w:noProof/>
          <w:sz w:val="24"/>
          <w:szCs w:val="24"/>
        </w:rPr>
        <w:t xml:space="preserve">  </w:t>
      </w:r>
      <w:r w:rsidR="006445F8" w:rsidRPr="004C0D33">
        <w:rPr>
          <w:rFonts w:ascii="Times New Roman" w:hAnsi="Times New Roman" w:cs="Times New Roman"/>
          <w:noProof/>
          <w:sz w:val="24"/>
          <w:szCs w:val="24"/>
        </w:rPr>
        <w:t xml:space="preserve">Eiropas Savienības vienotā jūrniecības loga ieviešanai un starpvalstu pakalpojumu sniegšanai </w:t>
      </w:r>
      <w:r w:rsidR="0023690B">
        <w:rPr>
          <w:rFonts w:ascii="Times New Roman" w:hAnsi="Times New Roman" w:cs="Times New Roman"/>
          <w:noProof/>
          <w:sz w:val="24"/>
          <w:szCs w:val="24"/>
        </w:rPr>
        <w:t>uzņēmumiem</w:t>
      </w:r>
      <w:r w:rsidR="0023690B" w:rsidRPr="004C0D33">
        <w:rPr>
          <w:rFonts w:ascii="Times New Roman" w:hAnsi="Times New Roman" w:cs="Times New Roman"/>
          <w:noProof/>
          <w:sz w:val="24"/>
          <w:szCs w:val="24"/>
        </w:rPr>
        <w:t xml:space="preserve"> </w:t>
      </w:r>
      <w:r w:rsidR="006445F8" w:rsidRPr="004C0D33">
        <w:rPr>
          <w:rFonts w:ascii="Times New Roman" w:hAnsi="Times New Roman" w:cs="Times New Roman"/>
          <w:noProof/>
          <w:sz w:val="24"/>
          <w:szCs w:val="24"/>
        </w:rPr>
        <w:t>un privātpersonām</w:t>
      </w:r>
      <w:r w:rsidR="006445F8">
        <w:rPr>
          <w:rFonts w:ascii="Times New Roman" w:hAnsi="Times New Roman" w:cs="Times New Roman"/>
          <w:noProof/>
          <w:sz w:val="24"/>
          <w:szCs w:val="24"/>
        </w:rPr>
        <w:t xml:space="preserve">, </w:t>
      </w:r>
      <w:r w:rsidR="00581F62">
        <w:rPr>
          <w:rFonts w:ascii="Times New Roman" w:hAnsi="Times New Roman" w:cs="Times New Roman"/>
          <w:noProof/>
          <w:sz w:val="24"/>
          <w:szCs w:val="24"/>
        </w:rPr>
        <w:t>kā arī, piemēram, bezpilota gaisa kuģu pārvaldības sistēmas attīstība</w:t>
      </w:r>
      <w:r w:rsidRPr="00CD3901">
        <w:rPr>
          <w:rFonts w:ascii="Times New Roman" w:hAnsi="Times New Roman" w:cs="Times New Roman"/>
          <w:noProof/>
          <w:sz w:val="24"/>
          <w:szCs w:val="24"/>
        </w:rPr>
        <w:t xml:space="preserve">. Lai garantētu </w:t>
      </w:r>
      <w:r w:rsidR="0023690B">
        <w:rPr>
          <w:rFonts w:ascii="Times New Roman" w:hAnsi="Times New Roman" w:cs="Times New Roman"/>
          <w:noProof/>
          <w:sz w:val="24"/>
          <w:szCs w:val="24"/>
        </w:rPr>
        <w:t>uzņēmumu</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reālo vajadzību īstenošanu valsts pārvaldes platformu izstrādes un ieviešanas ietvaros, </w:t>
      </w:r>
      <w:r w:rsidR="0023690B">
        <w:rPr>
          <w:rFonts w:ascii="Times New Roman" w:hAnsi="Times New Roman" w:cs="Times New Roman"/>
          <w:noProof/>
          <w:sz w:val="24"/>
          <w:szCs w:val="24"/>
        </w:rPr>
        <w:t>uzņēmumu</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un </w:t>
      </w:r>
      <w:r w:rsidR="00DA2D71">
        <w:rPr>
          <w:rFonts w:ascii="Times New Roman" w:hAnsi="Times New Roman" w:cs="Times New Roman"/>
          <w:noProof/>
          <w:sz w:val="24"/>
          <w:szCs w:val="24"/>
        </w:rPr>
        <w:t>NVO</w:t>
      </w:r>
      <w:r w:rsidRPr="00CD3901">
        <w:rPr>
          <w:rFonts w:ascii="Times New Roman" w:hAnsi="Times New Roman" w:cs="Times New Roman"/>
          <w:noProof/>
          <w:sz w:val="24"/>
          <w:szCs w:val="24"/>
        </w:rPr>
        <w:t xml:space="preserve"> pārstāvji tiks iesaistīti projektu konsultatīvo padomju darbībā un projektu rezultāta rādītājos tiks prasīta risinājumu produktīva izmantošana arī privātajā sektorā. Papildus stimulu </w:t>
      </w:r>
      <w:r w:rsidR="0023690B">
        <w:rPr>
          <w:rFonts w:ascii="Times New Roman" w:hAnsi="Times New Roman" w:cs="Times New Roman"/>
          <w:noProof/>
          <w:sz w:val="24"/>
          <w:szCs w:val="24"/>
        </w:rPr>
        <w:t>uzņēmumiem</w:t>
      </w:r>
      <w:r w:rsidR="0023690B" w:rsidRPr="00CD3901">
        <w:rPr>
          <w:rFonts w:ascii="Times New Roman" w:hAnsi="Times New Roman" w:cs="Times New Roman"/>
          <w:noProof/>
          <w:sz w:val="24"/>
          <w:szCs w:val="24"/>
        </w:rPr>
        <w:t xml:space="preserve"> </w:t>
      </w:r>
      <w:r w:rsidRPr="00CD3901">
        <w:rPr>
          <w:rFonts w:ascii="Times New Roman" w:hAnsi="Times New Roman" w:cs="Times New Roman"/>
          <w:noProof/>
          <w:sz w:val="24"/>
          <w:szCs w:val="24"/>
        </w:rPr>
        <w:t>radīs 1.2 prioritātes 1.2.2.SAM uzņēmējdarbības digitālās integrācijas stimulēšanas atbalsta pasākums, ar kuru tiks nodrošināta sinerģija (saskaņoti ieviešanas nosacījumi un projektu iesniegumu atlases kritēriji), lai maksimizētu kopējo ietekmi.</w:t>
      </w:r>
    </w:p>
    <w:p w14:paraId="35256AA8" w14:textId="1C7697C0" w:rsidR="00FE0B70" w:rsidRPr="00523D61" w:rsidRDefault="00AC212B" w:rsidP="00523D61">
      <w:pPr>
        <w:pStyle w:val="ListParagraph"/>
        <w:numPr>
          <w:ilvl w:val="0"/>
          <w:numId w:val="60"/>
        </w:numPr>
        <w:spacing w:after="0" w:line="240" w:lineRule="auto"/>
        <w:ind w:left="567" w:hanging="567"/>
        <w:jc w:val="both"/>
        <w:rPr>
          <w:rFonts w:eastAsiaTheme="minorEastAsia"/>
          <w:sz w:val="24"/>
          <w:szCs w:val="24"/>
        </w:rPr>
      </w:pPr>
      <w:r w:rsidRPr="00930237">
        <w:rPr>
          <w:rFonts w:ascii="Times New Roman" w:hAnsi="Times New Roman" w:cs="Times New Roman"/>
          <w:b/>
          <w:bCs/>
          <w:noProof/>
          <w:sz w:val="24"/>
          <w:szCs w:val="24"/>
        </w:rPr>
        <w:t>Datu atvēršana</w:t>
      </w:r>
      <w:r w:rsidR="00FE0B70">
        <w:rPr>
          <w:rFonts w:ascii="Times New Roman" w:hAnsi="Times New Roman" w:cs="Times New Roman"/>
          <w:b/>
          <w:bCs/>
          <w:noProof/>
          <w:sz w:val="24"/>
          <w:szCs w:val="24"/>
        </w:rPr>
        <w:t xml:space="preserve"> un koplietošana ar</w:t>
      </w:r>
      <w:r w:rsidRPr="00930237">
        <w:rPr>
          <w:rFonts w:ascii="Times New Roman" w:hAnsi="Times New Roman" w:cs="Times New Roman"/>
          <w:noProof/>
          <w:sz w:val="24"/>
          <w:szCs w:val="24"/>
        </w:rPr>
        <w:t xml:space="preserve"> </w:t>
      </w:r>
      <w:r w:rsidRPr="00930237">
        <w:rPr>
          <w:rFonts w:ascii="Times New Roman" w:hAnsi="Times New Roman" w:cs="Times New Roman"/>
          <w:b/>
          <w:bCs/>
          <w:noProof/>
          <w:sz w:val="24"/>
          <w:szCs w:val="24"/>
        </w:rPr>
        <w:t>privāt</w:t>
      </w:r>
      <w:r w:rsidR="00FE0B70">
        <w:rPr>
          <w:rFonts w:ascii="Times New Roman" w:hAnsi="Times New Roman" w:cs="Times New Roman"/>
          <w:b/>
          <w:bCs/>
          <w:noProof/>
          <w:sz w:val="24"/>
          <w:szCs w:val="24"/>
        </w:rPr>
        <w:t>o</w:t>
      </w:r>
      <w:r w:rsidRPr="00930237">
        <w:rPr>
          <w:rFonts w:ascii="Times New Roman" w:hAnsi="Times New Roman" w:cs="Times New Roman"/>
          <w:b/>
          <w:bCs/>
          <w:noProof/>
          <w:sz w:val="24"/>
          <w:szCs w:val="24"/>
        </w:rPr>
        <w:t xml:space="preserve"> sektor</w:t>
      </w:r>
      <w:r w:rsidR="00FE0B70">
        <w:rPr>
          <w:rFonts w:ascii="Times New Roman" w:hAnsi="Times New Roman" w:cs="Times New Roman"/>
          <w:b/>
          <w:bCs/>
          <w:noProof/>
          <w:sz w:val="24"/>
          <w:szCs w:val="24"/>
        </w:rPr>
        <w:t>u</w:t>
      </w:r>
      <w:r w:rsidRPr="00930237">
        <w:rPr>
          <w:rFonts w:ascii="Times New Roman" w:hAnsi="Times New Roman" w:cs="Times New Roman"/>
          <w:noProof/>
          <w:sz w:val="24"/>
          <w:szCs w:val="24"/>
        </w:rPr>
        <w:t xml:space="preserve"> – saistīto atvērto datu ekosistēmas un datu garantētas piegādes pakalpojuma izveide</w:t>
      </w:r>
      <w:r w:rsidR="008C29B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un ieviešana, </w:t>
      </w:r>
      <w:r w:rsidRPr="005E61DF">
        <w:rPr>
          <w:rFonts w:ascii="Times New Roman" w:hAnsi="Times New Roman" w:cs="Times New Roman"/>
          <w:b/>
          <w:noProof/>
          <w:sz w:val="24"/>
          <w:szCs w:val="24"/>
        </w:rPr>
        <w:t>datu kopu ar augstu pievienoto vērtību atvēršana.</w:t>
      </w:r>
      <w:r w:rsidR="00FE0B70">
        <w:rPr>
          <w:rFonts w:ascii="Times New Roman" w:hAnsi="Times New Roman" w:cs="Times New Roman"/>
          <w:noProof/>
          <w:sz w:val="24"/>
          <w:szCs w:val="24"/>
        </w:rPr>
        <w:t xml:space="preserve"> </w:t>
      </w:r>
      <w:r w:rsidR="00FE0B70" w:rsidRPr="4670DC62">
        <w:rPr>
          <w:rFonts w:ascii="Times New Roman" w:hAnsi="Times New Roman" w:cs="Times New Roman"/>
          <w:noProof/>
          <w:sz w:val="24"/>
          <w:szCs w:val="24"/>
        </w:rPr>
        <w:t>Tautsaimniecības dalībnieku rīcībā esošo datu atvēršana un pieejamības nodrošināšana kopīgai izmantošanai tautsaimniecības digitālajai transformācijai</w:t>
      </w:r>
      <w:r w:rsidR="00CF673E">
        <w:rPr>
          <w:rFonts w:ascii="Times New Roman" w:hAnsi="Times New Roman" w:cs="Times New Roman"/>
          <w:noProof/>
          <w:sz w:val="24"/>
          <w:szCs w:val="24"/>
        </w:rPr>
        <w:t>,</w:t>
      </w:r>
      <w:r w:rsidR="006445F8">
        <w:rPr>
          <w:rFonts w:ascii="Times New Roman" w:hAnsi="Times New Roman" w:cs="Times New Roman"/>
          <w:noProof/>
          <w:sz w:val="24"/>
          <w:szCs w:val="24"/>
        </w:rPr>
        <w:t xml:space="preserve"> t.sk.</w:t>
      </w:r>
      <w:r w:rsidR="00CF673E" w:rsidRPr="00CF673E">
        <w:rPr>
          <w:rFonts w:ascii="Times New Roman" w:hAnsi="Times New Roman" w:cs="Times New Roman"/>
          <w:noProof/>
          <w:sz w:val="24"/>
          <w:szCs w:val="24"/>
        </w:rPr>
        <w:t xml:space="preserve"> </w:t>
      </w:r>
      <w:r w:rsidR="00CF673E">
        <w:rPr>
          <w:rFonts w:ascii="Times New Roman" w:hAnsi="Times New Roman" w:cs="Times New Roman"/>
          <w:noProof/>
          <w:sz w:val="24"/>
          <w:szCs w:val="24"/>
        </w:rPr>
        <w:t xml:space="preserve">izmantojot valsts pārvaldes </w:t>
      </w:r>
      <w:r w:rsidR="006445F8">
        <w:rPr>
          <w:rFonts w:ascii="Times New Roman" w:hAnsi="Times New Roman" w:cs="Times New Roman"/>
          <w:noProof/>
          <w:sz w:val="24"/>
          <w:szCs w:val="24"/>
        </w:rPr>
        <w:t>rīcībā esošos datus.</w:t>
      </w:r>
      <w:r w:rsidR="00FE0B70" w:rsidRPr="4670DC62">
        <w:rPr>
          <w:rFonts w:ascii="Times New Roman" w:hAnsi="Times New Roman" w:cs="Times New Roman"/>
          <w:noProof/>
          <w:sz w:val="24"/>
          <w:szCs w:val="24"/>
        </w:rPr>
        <w:t xml:space="preserve">. Pakalpojumu digitalizācijas atbalsta infrastruktūras un valsts pārvaldes un pašvaldību sistēmu sadarbspējas pilnveide datu atvēršanai un pieejamībai komercsektoram, </w:t>
      </w:r>
      <w:r w:rsidR="00FE0B70" w:rsidRPr="4670DC62">
        <w:rPr>
          <w:rFonts w:ascii="Times New Roman" w:eastAsia="Times New Roman" w:hAnsi="Times New Roman" w:cs="Times New Roman"/>
          <w:sz w:val="24"/>
          <w:szCs w:val="24"/>
        </w:rPr>
        <w:t>nodrošinot to kopīgu izmantošanu tautsaimniecības digitālajai transformācijai</w:t>
      </w:r>
      <w:r w:rsidR="00FE0B70" w:rsidRPr="4670DC62">
        <w:rPr>
          <w:rFonts w:ascii="Times New Roman" w:hAnsi="Times New Roman" w:cs="Times New Roman"/>
          <w:noProof/>
          <w:sz w:val="24"/>
          <w:szCs w:val="24"/>
        </w:rPr>
        <w:t>.</w:t>
      </w:r>
      <w:r w:rsidR="00523D61" w:rsidRPr="00523D61">
        <w:rPr>
          <w:rFonts w:ascii="Times New Roman" w:hAnsi="Times New Roman" w:cs="Times New Roman"/>
          <w:b/>
          <w:bCs/>
          <w:noProof/>
          <w:sz w:val="24"/>
          <w:szCs w:val="24"/>
        </w:rPr>
        <w:t xml:space="preserve"> </w:t>
      </w:r>
      <w:r w:rsidR="00523D61" w:rsidRPr="0099539A">
        <w:rPr>
          <w:rFonts w:ascii="Times New Roman" w:hAnsi="Times New Roman" w:cs="Times New Roman"/>
          <w:b/>
          <w:bCs/>
          <w:noProof/>
          <w:sz w:val="24"/>
          <w:szCs w:val="24"/>
        </w:rPr>
        <w:t>IKT iespēju, t.sk. atvērto datu izmantošanas veicināšana.</w:t>
      </w:r>
    </w:p>
    <w:p w14:paraId="6F0797D9" w14:textId="7CF342CF" w:rsidR="00AC212B" w:rsidRPr="00AE3187" w:rsidRDefault="00A94B3D" w:rsidP="00A94B3D">
      <w:pPr>
        <w:pStyle w:val="ListParagraph"/>
        <w:numPr>
          <w:ilvl w:val="0"/>
          <w:numId w:val="60"/>
        </w:numPr>
        <w:spacing w:after="0" w:line="240" w:lineRule="auto"/>
        <w:ind w:left="567" w:hanging="567"/>
        <w:jc w:val="both"/>
        <w:rPr>
          <w:rFonts w:eastAsiaTheme="minorEastAsia"/>
          <w:sz w:val="24"/>
          <w:szCs w:val="24"/>
        </w:rPr>
      </w:pPr>
      <w:r w:rsidRPr="4670DC62">
        <w:rPr>
          <w:rFonts w:ascii="Times New Roman" w:hAnsi="Times New Roman" w:cs="Times New Roman"/>
          <w:noProof/>
          <w:sz w:val="24"/>
          <w:szCs w:val="24"/>
        </w:rPr>
        <w:t>Vienota personas profila izveide uz iedzīvotāju un uzņēmēju vajadzībām orientētu, proaktīvu un adaptīvu digitālo pakalpojumu sniegšanai un personas datu pārvaldībai un aizsardzībai.</w:t>
      </w:r>
    </w:p>
    <w:p w14:paraId="1159473C" w14:textId="12ABBC93" w:rsidR="00AC212B" w:rsidRPr="00AE3187" w:rsidRDefault="00A94B3D" w:rsidP="00A94B3D">
      <w:pPr>
        <w:pStyle w:val="ListParagraph"/>
        <w:numPr>
          <w:ilvl w:val="0"/>
          <w:numId w:val="60"/>
        </w:numPr>
        <w:spacing w:after="0" w:line="240" w:lineRule="auto"/>
        <w:ind w:left="567" w:hanging="567"/>
        <w:jc w:val="both"/>
        <w:rPr>
          <w:rFonts w:eastAsiaTheme="minorEastAsia"/>
          <w:b/>
          <w:bCs/>
          <w:sz w:val="24"/>
          <w:szCs w:val="24"/>
        </w:rPr>
      </w:pPr>
      <w:r w:rsidRPr="4670DC62">
        <w:rPr>
          <w:rFonts w:ascii="Times New Roman" w:eastAsia="Times New Roman" w:hAnsi="Times New Roman" w:cs="Times New Roman"/>
          <w:b/>
          <w:bCs/>
          <w:noProof/>
          <w:sz w:val="24"/>
          <w:szCs w:val="24"/>
          <w:lang w:val="lv"/>
        </w:rPr>
        <w:t>Lai nodrošinātu efektīvu tautsaimniecības digitālās transformācijas īstenošanu</w:t>
      </w:r>
      <w:r w:rsidRPr="4670DC62">
        <w:rPr>
          <w:rFonts w:ascii="Times New Roman" w:eastAsia="Times New Roman" w:hAnsi="Times New Roman" w:cs="Times New Roman"/>
          <w:noProof/>
          <w:sz w:val="24"/>
          <w:szCs w:val="24"/>
          <w:lang w:val="lv"/>
        </w:rPr>
        <w:t>, t</w:t>
      </w:r>
      <w:r w:rsidRPr="00FF3DA9">
        <w:rPr>
          <w:rFonts w:ascii="Times New Roman" w:eastAsia="Times New Roman" w:hAnsi="Times New Roman" w:cs="Times New Roman"/>
          <w:b/>
          <w:bCs/>
          <w:noProof/>
          <w:sz w:val="24"/>
          <w:szCs w:val="24"/>
          <w:lang w:val="lv"/>
        </w:rPr>
        <w:t xml:space="preserve">iks atbalstīta pakalpojumu sniegšanas </w:t>
      </w:r>
      <w:r>
        <w:rPr>
          <w:rFonts w:ascii="Times New Roman" w:hAnsi="Times New Roman" w:cs="Times New Roman"/>
          <w:b/>
          <w:bCs/>
          <w:noProof/>
          <w:sz w:val="24"/>
          <w:szCs w:val="24"/>
        </w:rPr>
        <w:t>p</w:t>
      </w:r>
      <w:r w:rsidR="00AC212B" w:rsidRPr="00930237">
        <w:rPr>
          <w:rFonts w:ascii="Times New Roman" w:hAnsi="Times New Roman" w:cs="Times New Roman"/>
          <w:b/>
          <w:bCs/>
          <w:noProof/>
          <w:sz w:val="24"/>
          <w:szCs w:val="24"/>
        </w:rPr>
        <w:t>rocesu pārveide</w:t>
      </w:r>
      <w:r w:rsidR="00AC212B" w:rsidRPr="00930237">
        <w:rPr>
          <w:rFonts w:ascii="Times New Roman" w:hAnsi="Times New Roman" w:cs="Times New Roman"/>
          <w:bCs/>
          <w:noProof/>
          <w:sz w:val="24"/>
          <w:szCs w:val="24"/>
        </w:rPr>
        <w:t xml:space="preserve">, </w:t>
      </w:r>
      <w:r w:rsidR="00AC212B" w:rsidRPr="00C645AA">
        <w:rPr>
          <w:rFonts w:ascii="Times New Roman" w:hAnsi="Times New Roman" w:cs="Times New Roman"/>
          <w:b/>
          <w:bCs/>
          <w:noProof/>
          <w:sz w:val="24"/>
          <w:szCs w:val="24"/>
        </w:rPr>
        <w:t xml:space="preserve">izmantojot </w:t>
      </w:r>
      <w:r w:rsidR="00AC212B" w:rsidRPr="00C645AA">
        <w:rPr>
          <w:rFonts w:ascii="Times New Roman" w:hAnsi="Times New Roman" w:cs="Times New Roman"/>
          <w:b/>
          <w:noProof/>
          <w:sz w:val="24"/>
          <w:szCs w:val="24"/>
        </w:rPr>
        <w:t>inovatīvas tehnoloģijas un pieejas,</w:t>
      </w:r>
      <w:r w:rsidR="00AC212B" w:rsidRPr="00930237">
        <w:rPr>
          <w:rFonts w:ascii="Times New Roman" w:hAnsi="Times New Roman" w:cs="Times New Roman"/>
          <w:noProof/>
          <w:sz w:val="24"/>
          <w:szCs w:val="24"/>
        </w:rPr>
        <w:t xml:space="preserve"> t</w:t>
      </w:r>
      <w:r w:rsidR="00AC3040">
        <w:rPr>
          <w:rFonts w:ascii="Times New Roman" w:hAnsi="Times New Roman" w:cs="Times New Roman"/>
          <w:noProof/>
          <w:sz w:val="24"/>
          <w:szCs w:val="24"/>
        </w:rPr>
        <w:t>.sk.</w:t>
      </w:r>
      <w:r w:rsidR="00AC212B" w:rsidRPr="00930237">
        <w:rPr>
          <w:rFonts w:ascii="Times New Roman" w:hAnsi="Times New Roman" w:cs="Times New Roman"/>
          <w:noProof/>
          <w:sz w:val="24"/>
          <w:szCs w:val="24"/>
        </w:rPr>
        <w:t xml:space="preserve"> mākslīgā intelekta un mašīnmācīšanās risinājumus, kā arī ieviešot</w:t>
      </w:r>
      <w:r w:rsidR="00AC212B" w:rsidRPr="00930237">
        <w:rPr>
          <w:rFonts w:ascii="Times New Roman" w:hAnsi="Times New Roman" w:cs="Times New Roman"/>
          <w:bCs/>
          <w:noProof/>
          <w:sz w:val="24"/>
          <w:szCs w:val="24"/>
        </w:rPr>
        <w:t xml:space="preserve"> datos balstītas </w:t>
      </w:r>
      <w:r w:rsidR="00AC212B" w:rsidRPr="00930237">
        <w:rPr>
          <w:rFonts w:ascii="Times New Roman" w:hAnsi="Times New Roman" w:cs="Times New Roman"/>
          <w:noProof/>
          <w:sz w:val="24"/>
          <w:szCs w:val="24"/>
        </w:rPr>
        <w:t>prognozēšanas</w:t>
      </w:r>
      <w:r w:rsidR="00AC212B" w:rsidRPr="00930237">
        <w:rPr>
          <w:rFonts w:ascii="Times New Roman" w:hAnsi="Times New Roman" w:cs="Times New Roman"/>
          <w:bCs/>
          <w:noProof/>
          <w:sz w:val="24"/>
          <w:szCs w:val="24"/>
        </w:rPr>
        <w:t xml:space="preserve"> un lēmumu pieņemšanas </w:t>
      </w:r>
      <w:r w:rsidR="00AC212B" w:rsidRPr="00930237">
        <w:rPr>
          <w:rFonts w:ascii="Times New Roman" w:hAnsi="Times New Roman" w:cs="Times New Roman"/>
          <w:noProof/>
          <w:sz w:val="24"/>
          <w:szCs w:val="24"/>
        </w:rPr>
        <w:t>pieeju pakalpojumu un procesu pāvaldībā</w:t>
      </w:r>
      <w:r w:rsidR="00581F62" w:rsidRPr="00581F62">
        <w:rPr>
          <w:rFonts w:ascii="Times New Roman" w:hAnsi="Times New Roman" w:cs="Times New Roman"/>
          <w:noProof/>
          <w:sz w:val="24"/>
          <w:szCs w:val="24"/>
        </w:rPr>
        <w:t xml:space="preserve"> un nodrošinot pilnvērtīgu informācijas</w:t>
      </w:r>
      <w:r w:rsidR="00581F62">
        <w:rPr>
          <w:rFonts w:ascii="Times New Roman" w:hAnsi="Times New Roman" w:cs="Times New Roman"/>
          <w:noProof/>
          <w:sz w:val="24"/>
          <w:szCs w:val="24"/>
        </w:rPr>
        <w:t xml:space="preserve"> vienreizes principa īstenošanu</w:t>
      </w:r>
      <w:r>
        <w:rPr>
          <w:rFonts w:ascii="Times New Roman" w:eastAsia="Times New Roman" w:hAnsi="Times New Roman" w:cs="Times New Roman"/>
          <w:sz w:val="24"/>
          <w:szCs w:val="24"/>
        </w:rPr>
        <w:t xml:space="preserve"> </w:t>
      </w:r>
      <w:r w:rsidRPr="4670DC62">
        <w:rPr>
          <w:rFonts w:ascii="Times New Roman" w:eastAsia="Times New Roman" w:hAnsi="Times New Roman" w:cs="Times New Roman"/>
          <w:noProof/>
          <w:sz w:val="24"/>
          <w:szCs w:val="24"/>
          <w:lang w:val="lv"/>
        </w:rPr>
        <w:t>un radot iespēju prosesu automatizācijai komercsektora dalībniekiem</w:t>
      </w:r>
      <w:r>
        <w:rPr>
          <w:rFonts w:ascii="Times New Roman" w:eastAsia="Times New Roman" w:hAnsi="Times New Roman" w:cs="Times New Roman"/>
          <w:sz w:val="24"/>
          <w:szCs w:val="24"/>
        </w:rPr>
        <w:t xml:space="preserve">. </w:t>
      </w:r>
    </w:p>
    <w:p w14:paraId="290E95C0" w14:textId="76955593" w:rsidR="00AC212B" w:rsidRPr="00930237" w:rsidRDefault="00F63972" w:rsidP="007545BD">
      <w:pPr>
        <w:pStyle w:val="ListParagraph"/>
        <w:numPr>
          <w:ilvl w:val="0"/>
          <w:numId w:val="60"/>
        </w:numPr>
        <w:spacing w:after="0" w:line="240" w:lineRule="auto"/>
        <w:ind w:left="567" w:hanging="567"/>
        <w:jc w:val="both"/>
        <w:rPr>
          <w:rFonts w:ascii="Times New Roman" w:eastAsiaTheme="minorEastAsia" w:hAnsi="Times New Roman" w:cs="Times New Roman"/>
          <w:sz w:val="24"/>
          <w:szCs w:val="24"/>
        </w:rPr>
      </w:pPr>
      <w:r>
        <w:rPr>
          <w:rFonts w:ascii="Times New Roman" w:eastAsia="Times New Roman" w:hAnsi="Times New Roman" w:cs="Times New Roman"/>
          <w:noProof/>
          <w:sz w:val="24"/>
          <w:szCs w:val="24"/>
        </w:rPr>
        <w:t>Programmas</w:t>
      </w:r>
      <w:r w:rsidR="00AC212B" w:rsidRPr="00930237">
        <w:rPr>
          <w:rFonts w:ascii="Times New Roman" w:eastAsia="Times New Roman" w:hAnsi="Times New Roman" w:cs="Times New Roman"/>
          <w:noProof/>
          <w:sz w:val="24"/>
          <w:szCs w:val="24"/>
        </w:rPr>
        <w:t xml:space="preserve"> ietvaros plānot</w:t>
      </w:r>
      <w:r w:rsidR="00A94B3D">
        <w:rPr>
          <w:rFonts w:ascii="Times New Roman" w:eastAsia="Times New Roman" w:hAnsi="Times New Roman" w:cs="Times New Roman"/>
          <w:noProof/>
          <w:sz w:val="24"/>
          <w:szCs w:val="24"/>
        </w:rPr>
        <w:t>o</w:t>
      </w:r>
      <w:r w:rsidR="00C57D7F">
        <w:rPr>
          <w:rFonts w:ascii="Times New Roman" w:eastAsia="Times New Roman" w:hAnsi="Times New Roman" w:cs="Times New Roman"/>
          <w:noProof/>
          <w:sz w:val="24"/>
          <w:szCs w:val="24"/>
        </w:rPr>
        <w:t xml:space="preserve"> </w:t>
      </w:r>
      <w:r w:rsidR="00AC212B" w:rsidRPr="00930237">
        <w:rPr>
          <w:rFonts w:ascii="Times New Roman" w:eastAsia="Times New Roman" w:hAnsi="Times New Roman" w:cs="Times New Roman"/>
          <w:noProof/>
          <w:sz w:val="24"/>
          <w:szCs w:val="24"/>
        </w:rPr>
        <w:t>IKT projekt</w:t>
      </w:r>
      <w:r w:rsidR="00A94B3D">
        <w:rPr>
          <w:rFonts w:ascii="Times New Roman" w:eastAsia="Times New Roman" w:hAnsi="Times New Roman" w:cs="Times New Roman"/>
          <w:noProof/>
          <w:sz w:val="24"/>
          <w:szCs w:val="24"/>
        </w:rPr>
        <w:t xml:space="preserve">u </w:t>
      </w:r>
      <w:r w:rsidR="00A94B3D" w:rsidRPr="00C645AA">
        <w:rPr>
          <w:rFonts w:ascii="Times New Roman" w:eastAsia="Times New Roman" w:hAnsi="Times New Roman" w:cs="Times New Roman"/>
          <w:bCs/>
          <w:noProof/>
          <w:sz w:val="24"/>
          <w:szCs w:val="24"/>
          <w:lang w:val="lv"/>
        </w:rPr>
        <w:t>vienotas IKT arhitektūras pārvaldības īstenošana</w:t>
      </w:r>
      <w:r w:rsidR="00A94B3D" w:rsidRPr="00990A1B">
        <w:rPr>
          <w:rFonts w:ascii="Times New Roman" w:eastAsia="Times New Roman" w:hAnsi="Times New Roman" w:cs="Times New Roman"/>
          <w:noProof/>
          <w:sz w:val="24"/>
          <w:szCs w:val="24"/>
        </w:rPr>
        <w:t>,</w:t>
      </w:r>
      <w:r w:rsidR="00523D61">
        <w:rPr>
          <w:rFonts w:ascii="Times New Roman" w:eastAsia="Times New Roman" w:hAnsi="Times New Roman" w:cs="Times New Roman"/>
          <w:noProof/>
          <w:sz w:val="24"/>
          <w:szCs w:val="24"/>
        </w:rPr>
        <w:t xml:space="preserve"> </w:t>
      </w:r>
      <w:r w:rsidR="00AC212B" w:rsidRPr="00930237">
        <w:rPr>
          <w:rFonts w:ascii="Times New Roman" w:eastAsiaTheme="minorEastAsia" w:hAnsi="Times New Roman" w:cs="Times New Roman"/>
          <w:noProof/>
          <w:sz w:val="24"/>
          <w:szCs w:val="24"/>
        </w:rPr>
        <w:t xml:space="preserve">digitālās transformācijas projektu attīstības koordinācija un programmu </w:t>
      </w:r>
      <w:r w:rsidR="00AC212B" w:rsidRPr="00930237">
        <w:rPr>
          <w:rFonts w:ascii="Times New Roman" w:eastAsiaTheme="minorEastAsia" w:hAnsi="Times New Roman" w:cs="Times New Roman"/>
          <w:noProof/>
          <w:sz w:val="24"/>
          <w:szCs w:val="24"/>
        </w:rPr>
        <w:lastRenderedPageBreak/>
        <w:t xml:space="preserve">pārvaldība, nodrošinot efektīvu, komercsektora vajadzībām atbilstošā pakalpojumu kvalitātes līmenī funkcionējošu </w:t>
      </w:r>
      <w:r w:rsidR="00AC212B" w:rsidRPr="00930237">
        <w:rPr>
          <w:rFonts w:ascii="Times New Roman" w:hAnsi="Times New Roman" w:cs="Times New Roman"/>
          <w:noProof/>
          <w:sz w:val="24"/>
          <w:szCs w:val="24"/>
        </w:rPr>
        <w:t>koplietošanas platformu izveidi un attīstību</w:t>
      </w:r>
      <w:r w:rsidR="00AC212B" w:rsidRPr="00930237">
        <w:rPr>
          <w:rFonts w:ascii="Times New Roman" w:eastAsiaTheme="minorEastAsia" w:hAnsi="Times New Roman" w:cs="Times New Roman"/>
          <w:noProof/>
          <w:sz w:val="24"/>
          <w:szCs w:val="24"/>
        </w:rPr>
        <w:t>.</w:t>
      </w:r>
    </w:p>
    <w:p w14:paraId="2F93AF22" w14:textId="4EF51AC1" w:rsidR="00AC212B" w:rsidRPr="00AE3187" w:rsidRDefault="00AC212B" w:rsidP="00A94B3D">
      <w:pPr>
        <w:pStyle w:val="ListParagraph"/>
        <w:numPr>
          <w:ilvl w:val="0"/>
          <w:numId w:val="60"/>
        </w:numPr>
        <w:spacing w:after="0" w:line="240" w:lineRule="auto"/>
        <w:ind w:left="567" w:hanging="567"/>
        <w:jc w:val="both"/>
        <w:rPr>
          <w:rFonts w:eastAsiaTheme="minorEastAsia"/>
        </w:rPr>
      </w:pPr>
      <w:r w:rsidRPr="00C645AA">
        <w:rPr>
          <w:rFonts w:ascii="Times New Roman" w:hAnsi="Times New Roman" w:cs="Times New Roman"/>
          <w:b/>
          <w:bCs/>
          <w:noProof/>
          <w:sz w:val="24"/>
          <w:szCs w:val="24"/>
        </w:rPr>
        <w:t>Vienotas integrētas, sadarbspējīgas, vienotās digitālās vārtejas prasībām un pārrobežu pakalpojumu sniegšanai atbilstošas tautsaimniecības digitālo tranformāciju veicinošas pakalpojumu digitalizācijas atbalsta vides attīstīšana un paplašināšana</w:t>
      </w:r>
      <w:r w:rsidRPr="00C645AA">
        <w:rPr>
          <w:rFonts w:ascii="Times New Roman" w:hAnsi="Times New Roman" w:cs="Times New Roman"/>
          <w:b/>
          <w:noProof/>
          <w:sz w:val="24"/>
          <w:szCs w:val="24"/>
        </w:rPr>
        <w:t>.</w:t>
      </w:r>
      <w:r w:rsidR="00A94B3D">
        <w:rPr>
          <w:rFonts w:ascii="Times New Roman" w:hAnsi="Times New Roman" w:cs="Times New Roman"/>
          <w:noProof/>
          <w:sz w:val="24"/>
          <w:szCs w:val="24"/>
        </w:rPr>
        <w:t xml:space="preserve"> </w:t>
      </w:r>
      <w:r w:rsidR="00A94B3D" w:rsidRPr="4670DC62">
        <w:rPr>
          <w:rFonts w:ascii="Times New Roman" w:eastAsia="Times New Roman" w:hAnsi="Times New Roman" w:cs="Times New Roman"/>
          <w:noProof/>
          <w:sz w:val="24"/>
          <w:szCs w:val="24"/>
        </w:rPr>
        <w:t xml:space="preserve">Atbalsts valsts pārvaldes pakalpojumu pārrobežu pieejamības un sadarbspējas nodrošināšanai, </w:t>
      </w:r>
      <w:r w:rsidR="00A94B3D" w:rsidRPr="4670DC62">
        <w:rPr>
          <w:rFonts w:ascii="Times New Roman" w:eastAsia="Calibri" w:hAnsi="Times New Roman" w:cs="Times New Roman"/>
          <w:noProof/>
          <w:sz w:val="24"/>
          <w:szCs w:val="24"/>
        </w:rPr>
        <w:t>piekļūstamībai un procedūru vienkāršošanai un klientcentrētai transformēšanai.</w:t>
      </w:r>
      <w:r w:rsidR="00A94B3D" w:rsidRPr="4670DC62">
        <w:rPr>
          <w:rFonts w:ascii="Times New Roman" w:hAnsi="Times New Roman" w:cs="Times New Roman"/>
          <w:noProof/>
          <w:sz w:val="24"/>
          <w:szCs w:val="24"/>
        </w:rPr>
        <w:t xml:space="preserve"> Pakalpojumu lietojamības/piekļūstamības pilnveide.</w:t>
      </w:r>
    </w:p>
    <w:p w14:paraId="0285F74F" w14:textId="4BDE0708" w:rsidR="00AC212B" w:rsidRPr="006445F8" w:rsidRDefault="00AC212B" w:rsidP="006445F8">
      <w:pPr>
        <w:pStyle w:val="ListParagraph"/>
        <w:numPr>
          <w:ilvl w:val="0"/>
          <w:numId w:val="60"/>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Cs/>
          <w:noProof/>
          <w:sz w:val="24"/>
          <w:szCs w:val="24"/>
        </w:rPr>
        <w:t>Dzīves situācijās balstītu, proaktīvu, integrētu un tautsaimniecības digitālo trasformāciju veicinošu pakalpojumu vides un pakalpojumu izveide un attīstīšana</w:t>
      </w:r>
      <w:r w:rsidR="006445F8">
        <w:rPr>
          <w:rFonts w:ascii="Times New Roman" w:hAnsi="Times New Roman" w:cs="Times New Roman"/>
          <w:bCs/>
          <w:noProof/>
          <w:sz w:val="24"/>
          <w:szCs w:val="24"/>
        </w:rPr>
        <w:t xml:space="preserve">, </w:t>
      </w:r>
      <w:r w:rsidR="006445F8" w:rsidRPr="00551DDA">
        <w:rPr>
          <w:rFonts w:ascii="Times New Roman" w:hAnsi="Times New Roman" w:cs="Times New Roman"/>
          <w:bCs/>
          <w:noProof/>
          <w:sz w:val="24"/>
          <w:szCs w:val="24"/>
        </w:rPr>
        <w:t>izmantojot valsts pārvaldes koplietošanas platformas</w:t>
      </w:r>
      <w:r w:rsidR="006445F8" w:rsidRPr="00930237">
        <w:rPr>
          <w:rFonts w:ascii="Times New Roman" w:hAnsi="Times New Roman" w:cs="Times New Roman"/>
          <w:bCs/>
          <w:noProof/>
          <w:sz w:val="24"/>
          <w:szCs w:val="24"/>
        </w:rPr>
        <w:t>.</w:t>
      </w:r>
    </w:p>
    <w:p w14:paraId="686D45FF" w14:textId="03D03E0F" w:rsidR="00AC212B" w:rsidRPr="00AE3187" w:rsidRDefault="00AC212B" w:rsidP="00A94B3D">
      <w:pPr>
        <w:pStyle w:val="ListParagraph"/>
        <w:numPr>
          <w:ilvl w:val="0"/>
          <w:numId w:val="60"/>
        </w:numPr>
        <w:spacing w:after="0" w:line="240" w:lineRule="auto"/>
        <w:ind w:left="567" w:hanging="567"/>
        <w:jc w:val="both"/>
        <w:rPr>
          <w:rFonts w:eastAsiaTheme="minorEastAsia"/>
          <w:noProof/>
        </w:rPr>
      </w:pPr>
      <w:r w:rsidRPr="00930237">
        <w:rPr>
          <w:rFonts w:ascii="Times New Roman" w:hAnsi="Times New Roman" w:cs="Times New Roman"/>
          <w:bCs/>
          <w:noProof/>
          <w:sz w:val="24"/>
          <w:szCs w:val="24"/>
        </w:rPr>
        <w:t xml:space="preserve">Koplietošanas platformu pakalpojumu integrācija platformu lietotāju, t.sk. </w:t>
      </w:r>
      <w:r w:rsidR="0023690B">
        <w:rPr>
          <w:rFonts w:ascii="Times New Roman" w:hAnsi="Times New Roman" w:cs="Times New Roman"/>
          <w:bCs/>
          <w:noProof/>
          <w:sz w:val="24"/>
          <w:szCs w:val="24"/>
        </w:rPr>
        <w:t>uzņēmumu</w:t>
      </w:r>
      <w:r w:rsidRPr="00930237">
        <w:rPr>
          <w:rFonts w:ascii="Times New Roman" w:hAnsi="Times New Roman" w:cs="Times New Roman"/>
          <w:bCs/>
          <w:noProof/>
          <w:sz w:val="24"/>
          <w:szCs w:val="24"/>
        </w:rPr>
        <w:t>, informācijas sistēmās.</w:t>
      </w:r>
      <w:r w:rsidR="00A94B3D">
        <w:rPr>
          <w:rFonts w:ascii="Times New Roman" w:hAnsi="Times New Roman" w:cs="Times New Roman"/>
          <w:bCs/>
          <w:noProof/>
          <w:sz w:val="24"/>
          <w:szCs w:val="24"/>
        </w:rPr>
        <w:t xml:space="preserve"> </w:t>
      </w:r>
      <w:r w:rsidR="00A94B3D" w:rsidRPr="4670DC62">
        <w:rPr>
          <w:rFonts w:ascii="Times New Roman" w:hAnsi="Times New Roman" w:cs="Times New Roman"/>
          <w:noProof/>
          <w:sz w:val="24"/>
          <w:szCs w:val="24"/>
        </w:rPr>
        <w:t>Koplietošanas platformu darbināšanai nepieciešamās IKT infrastruktūras attīstība.</w:t>
      </w:r>
    </w:p>
    <w:p w14:paraId="43233F99" w14:textId="17A42CD0"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Cs/>
          <w:noProof/>
          <w:sz w:val="24"/>
          <w:szCs w:val="24"/>
        </w:rPr>
        <w:t>Droš</w:t>
      </w:r>
      <w:r w:rsidR="00A94B3D">
        <w:rPr>
          <w:rFonts w:ascii="Times New Roman" w:hAnsi="Times New Roman" w:cs="Times New Roman"/>
          <w:bCs/>
          <w:noProof/>
          <w:sz w:val="24"/>
          <w:szCs w:val="24"/>
        </w:rPr>
        <w:t xml:space="preserve">u </w:t>
      </w:r>
      <w:r w:rsidR="00A94B3D" w:rsidRPr="4670DC62">
        <w:rPr>
          <w:rFonts w:ascii="Times New Roman" w:eastAsia="Times New Roman" w:hAnsi="Times New Roman" w:cs="Times New Roman"/>
          <w:noProof/>
          <w:sz w:val="24"/>
          <w:szCs w:val="24"/>
          <w:lang w:val="lv"/>
        </w:rPr>
        <w:t>uzticamības pakalpojumu</w:t>
      </w:r>
      <w:r w:rsidR="006A2B43">
        <w:rPr>
          <w:rFonts w:ascii="Times New Roman" w:eastAsia="Times New Roman" w:hAnsi="Times New Roman" w:cs="Times New Roman"/>
          <w:noProof/>
          <w:sz w:val="24"/>
          <w:szCs w:val="24"/>
          <w:lang w:val="lv"/>
        </w:rPr>
        <w:t>,</w:t>
      </w:r>
      <w:r w:rsidR="00A94B3D" w:rsidRPr="4670DC62">
        <w:rPr>
          <w:rFonts w:ascii="Times New Roman" w:eastAsia="Times New Roman" w:hAnsi="Times New Roman" w:cs="Times New Roman"/>
          <w:noProof/>
          <w:sz w:val="24"/>
          <w:szCs w:val="24"/>
          <w:lang w:val="lv"/>
        </w:rPr>
        <w:t xml:space="preserve"> </w:t>
      </w:r>
      <w:r w:rsidR="00523D61">
        <w:rPr>
          <w:rFonts w:ascii="Times New Roman" w:eastAsia="Times New Roman" w:hAnsi="Times New Roman" w:cs="Times New Roman"/>
          <w:noProof/>
          <w:sz w:val="24"/>
          <w:szCs w:val="24"/>
          <w:lang w:val="lv"/>
        </w:rPr>
        <w:t>jaunu funkcionalitāšu</w:t>
      </w:r>
      <w:r w:rsidR="00523D61" w:rsidRPr="4670DC62">
        <w:rPr>
          <w:rFonts w:ascii="Times New Roman" w:eastAsia="Times New Roman" w:hAnsi="Times New Roman" w:cs="Times New Roman"/>
          <w:noProof/>
          <w:sz w:val="24"/>
          <w:szCs w:val="24"/>
          <w:lang w:val="lv"/>
        </w:rPr>
        <w:t xml:space="preserve"> </w:t>
      </w:r>
      <w:r w:rsidR="00A94B3D" w:rsidRPr="4670DC62">
        <w:rPr>
          <w:rFonts w:ascii="Times New Roman" w:eastAsia="Times New Roman" w:hAnsi="Times New Roman" w:cs="Times New Roman"/>
          <w:noProof/>
          <w:sz w:val="24"/>
          <w:szCs w:val="24"/>
          <w:lang w:val="lv"/>
        </w:rPr>
        <w:t>attīstība</w:t>
      </w:r>
      <w:r w:rsidR="00A94B3D" w:rsidRPr="4670DC62">
        <w:rPr>
          <w:rFonts w:ascii="Times New Roman" w:hAnsi="Times New Roman" w:cs="Times New Roman"/>
          <w:noProof/>
          <w:sz w:val="24"/>
          <w:szCs w:val="24"/>
        </w:rPr>
        <w:t xml:space="preserve"> </w:t>
      </w:r>
      <w:r w:rsidRPr="00930237">
        <w:rPr>
          <w:rFonts w:ascii="Times New Roman" w:hAnsi="Times New Roman" w:cs="Times New Roman"/>
          <w:bCs/>
          <w:noProof/>
          <w:sz w:val="24"/>
          <w:szCs w:val="24"/>
        </w:rPr>
        <w:t>komercsektora efektīvas digitaliz</w:t>
      </w:r>
      <w:r w:rsidR="00523D61">
        <w:rPr>
          <w:rFonts w:ascii="Times New Roman" w:hAnsi="Times New Roman" w:cs="Times New Roman"/>
          <w:bCs/>
          <w:noProof/>
          <w:sz w:val="24"/>
          <w:szCs w:val="24"/>
        </w:rPr>
        <w:t>ā</w:t>
      </w:r>
      <w:r w:rsidRPr="00930237">
        <w:rPr>
          <w:rFonts w:ascii="Times New Roman" w:hAnsi="Times New Roman" w:cs="Times New Roman"/>
          <w:bCs/>
          <w:noProof/>
          <w:sz w:val="24"/>
          <w:szCs w:val="24"/>
        </w:rPr>
        <w:t>cijas atbalstam.</w:t>
      </w:r>
    </w:p>
    <w:p w14:paraId="3A4BBA02" w14:textId="4BFCCED3"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noProof/>
          <w:sz w:val="24"/>
          <w:szCs w:val="24"/>
        </w:rPr>
        <w:t xml:space="preserve">Izveidoto valsts pārvaldes un pašvaldību koplietošanas platformu, kā arī citu šī SAM ietvaros izveidoto/pilnveidoto risinājumu </w:t>
      </w:r>
      <w:r w:rsidRPr="00930237">
        <w:rPr>
          <w:rFonts w:ascii="Times New Roman" w:hAnsi="Times New Roman" w:cs="Times New Roman"/>
          <w:bCs/>
          <w:noProof/>
          <w:sz w:val="24"/>
          <w:szCs w:val="24"/>
        </w:rPr>
        <w:t>lietotāju un adminstratoru apmācība</w:t>
      </w:r>
      <w:r w:rsidRPr="00930237">
        <w:rPr>
          <w:rFonts w:ascii="Times New Roman" w:hAnsi="Times New Roman" w:cs="Times New Roman"/>
          <w:noProof/>
          <w:sz w:val="24"/>
          <w:szCs w:val="24"/>
        </w:rPr>
        <w:t xml:space="preserve">. </w:t>
      </w:r>
    </w:p>
    <w:p w14:paraId="062BA803" w14:textId="09E462D5" w:rsidR="00AC212B" w:rsidRPr="00014435" w:rsidRDefault="00160854" w:rsidP="00014435">
      <w:pPr>
        <w:pStyle w:val="ListParagraph"/>
        <w:numPr>
          <w:ilvl w:val="0"/>
          <w:numId w:val="60"/>
        </w:numPr>
        <w:spacing w:after="0" w:line="240" w:lineRule="auto"/>
        <w:ind w:left="567" w:hanging="567"/>
        <w:jc w:val="both"/>
        <w:rPr>
          <w:rFonts w:eastAsiaTheme="minorEastAsia"/>
          <w:noProof/>
          <w:sz w:val="24"/>
          <w:szCs w:val="24"/>
          <w:lang w:val="lv"/>
        </w:rPr>
      </w:pPr>
      <w:r w:rsidRPr="4670DC62">
        <w:rPr>
          <w:rFonts w:ascii="Times New Roman" w:eastAsia="Times New Roman" w:hAnsi="Times New Roman" w:cs="Times New Roman"/>
          <w:b/>
          <w:bCs/>
          <w:noProof/>
          <w:sz w:val="24"/>
          <w:szCs w:val="24"/>
          <w:lang w:val="lv"/>
        </w:rPr>
        <w:t>Valsts pārvaldes inovācijas eko-sistēmas un vienota eksperimentēšanas ietvara izveide,</w:t>
      </w:r>
      <w:r w:rsidRPr="4670DC62">
        <w:rPr>
          <w:rFonts w:ascii="Times New Roman" w:eastAsia="Times New Roman" w:hAnsi="Times New Roman" w:cs="Times New Roman"/>
          <w:noProof/>
          <w:sz w:val="24"/>
          <w:szCs w:val="24"/>
          <w:lang w:val="lv"/>
        </w:rPr>
        <w:t xml:space="preserve"> nodrošinot, ka jaunveidojamo valsts pārvaldes un pašvaldību koplietošanas platformas, kā arī citu šī SAM ietvaros izveidoto/pilnveidoto risinājumu attīstība tiek veikta</w:t>
      </w:r>
      <w:r>
        <w:rPr>
          <w:rFonts w:ascii="Times New Roman" w:eastAsia="Times New Roman" w:hAnsi="Times New Roman" w:cs="Times New Roman"/>
          <w:noProof/>
          <w:sz w:val="24"/>
          <w:szCs w:val="24"/>
          <w:lang w:val="lv"/>
        </w:rPr>
        <w:t xml:space="preserve"> </w:t>
      </w:r>
      <w:r w:rsidR="00581F62" w:rsidRPr="00581F62">
        <w:rPr>
          <w:rFonts w:ascii="Times New Roman" w:hAnsi="Times New Roman" w:cs="Times New Roman"/>
          <w:noProof/>
          <w:sz w:val="24"/>
          <w:szCs w:val="24"/>
        </w:rPr>
        <w:t>izmantojot inovatīvas tehnoloģijas un pieejas, t</w:t>
      </w:r>
      <w:r w:rsidR="00AC3040">
        <w:rPr>
          <w:rFonts w:ascii="Times New Roman" w:hAnsi="Times New Roman" w:cs="Times New Roman"/>
          <w:noProof/>
          <w:sz w:val="24"/>
          <w:szCs w:val="24"/>
        </w:rPr>
        <w:t>.sk.,</w:t>
      </w:r>
      <w:r w:rsidR="00581F62" w:rsidRPr="00581F62">
        <w:rPr>
          <w:rFonts w:ascii="Times New Roman" w:hAnsi="Times New Roman" w:cs="Times New Roman"/>
          <w:noProof/>
          <w:sz w:val="24"/>
          <w:szCs w:val="24"/>
        </w:rPr>
        <w:t xml:space="preserve"> mākslīgā intelekta un mašīnmācīšanās risinājum</w:t>
      </w:r>
      <w:r>
        <w:rPr>
          <w:rFonts w:ascii="Times New Roman" w:hAnsi="Times New Roman" w:cs="Times New Roman"/>
          <w:noProof/>
          <w:sz w:val="24"/>
          <w:szCs w:val="24"/>
        </w:rPr>
        <w:t>i</w:t>
      </w:r>
      <w:r w:rsidR="00AC212B" w:rsidRPr="00930237">
        <w:rPr>
          <w:rFonts w:ascii="Times New Roman" w:hAnsi="Times New Roman" w:cs="Times New Roman"/>
          <w:noProof/>
          <w:sz w:val="24"/>
          <w:szCs w:val="24"/>
        </w:rPr>
        <w:t>,</w:t>
      </w:r>
      <w:r>
        <w:rPr>
          <w:rFonts w:ascii="Times New Roman" w:hAnsi="Times New Roman" w:cs="Times New Roman"/>
          <w:noProof/>
          <w:sz w:val="24"/>
          <w:szCs w:val="24"/>
        </w:rPr>
        <w:t xml:space="preserve"> </w:t>
      </w:r>
      <w:r w:rsidRPr="4670DC62">
        <w:rPr>
          <w:rFonts w:ascii="Times New Roman" w:eastAsia="Times New Roman" w:hAnsi="Times New Roman" w:cs="Times New Roman"/>
          <w:noProof/>
          <w:sz w:val="24"/>
          <w:szCs w:val="24"/>
          <w:lang w:val="lv"/>
        </w:rPr>
        <w:t xml:space="preserve">inovācijas laboratoriju pakalpojumu izmantošana, starpsektoru inovāciju prototipu izstrāde, metodoloģiskās bāzes izveide un risinājumu sasaiste ar lietišķajiem pētījumiem, starpsektoru kompetences veicināšana, sasaiste starp nozaru politiku un </w:t>
      </w:r>
      <w:r w:rsidR="0023690B">
        <w:rPr>
          <w:rFonts w:ascii="Times New Roman" w:eastAsia="Times New Roman" w:hAnsi="Times New Roman" w:cs="Times New Roman"/>
          <w:noProof/>
          <w:sz w:val="24"/>
          <w:szCs w:val="24"/>
          <w:lang w:val="lv"/>
        </w:rPr>
        <w:t>uzņēmumu</w:t>
      </w:r>
      <w:r w:rsidR="0023690B" w:rsidRPr="4670DC62">
        <w:rPr>
          <w:rFonts w:ascii="Times New Roman" w:eastAsia="Times New Roman" w:hAnsi="Times New Roman" w:cs="Times New Roman"/>
          <w:noProof/>
          <w:sz w:val="24"/>
          <w:szCs w:val="24"/>
          <w:lang w:val="lv"/>
        </w:rPr>
        <w:t xml:space="preserve"> </w:t>
      </w:r>
      <w:r w:rsidRPr="4670DC62">
        <w:rPr>
          <w:rFonts w:ascii="Times New Roman" w:eastAsia="Times New Roman" w:hAnsi="Times New Roman" w:cs="Times New Roman"/>
          <w:noProof/>
          <w:sz w:val="24"/>
          <w:szCs w:val="24"/>
          <w:lang w:val="lv"/>
        </w:rPr>
        <w:t>attīstības vajadzībām, platformu lietotāju iesaiste risinājumu izstrādē.</w:t>
      </w:r>
    </w:p>
    <w:p w14:paraId="53D920EE" w14:textId="6E48B3A8" w:rsidR="00AC212B" w:rsidRPr="00930237" w:rsidRDefault="00AC212B" w:rsidP="007545BD">
      <w:pPr>
        <w:pStyle w:val="ListParagraph"/>
        <w:numPr>
          <w:ilvl w:val="0"/>
          <w:numId w:val="60"/>
        </w:numPr>
        <w:spacing w:after="0" w:line="240" w:lineRule="auto"/>
        <w:ind w:left="567" w:hanging="567"/>
        <w:jc w:val="both"/>
        <w:rPr>
          <w:rFonts w:ascii="Times New Roman" w:eastAsiaTheme="minorEastAsia" w:hAnsi="Times New Roman" w:cs="Times New Roman"/>
          <w:bCs/>
          <w:noProof/>
          <w:sz w:val="24"/>
          <w:szCs w:val="24"/>
        </w:rPr>
      </w:pPr>
      <w:r w:rsidRPr="00930237">
        <w:rPr>
          <w:rFonts w:ascii="Times New Roman" w:eastAsia="Times New Roman" w:hAnsi="Times New Roman" w:cs="Times New Roman"/>
          <w:noProof/>
          <w:sz w:val="24"/>
          <w:szCs w:val="24"/>
        </w:rPr>
        <w:t>Pasākumi digitālās transformācijas politikas un moderno tehnoloģiju ieviešanai</w:t>
      </w:r>
      <w:r w:rsidR="00581F62">
        <w:rPr>
          <w:rFonts w:ascii="Times New Roman" w:eastAsia="Times New Roman" w:hAnsi="Times New Roman" w:cs="Times New Roman"/>
          <w:noProof/>
          <w:sz w:val="24"/>
          <w:szCs w:val="24"/>
        </w:rPr>
        <w:t xml:space="preserve">, </w:t>
      </w:r>
      <w:r w:rsidR="00581F62" w:rsidRPr="00104D7C">
        <w:rPr>
          <w:rFonts w:ascii="Times New Roman" w:eastAsia="Times New Roman" w:hAnsi="Times New Roman" w:cs="Times New Roman"/>
          <w:noProof/>
          <w:sz w:val="24"/>
          <w:szCs w:val="24"/>
        </w:rPr>
        <w:t>izmantojot inovatīvas tehnoloģijas un pieejas, t</w:t>
      </w:r>
      <w:r w:rsidR="00102172">
        <w:rPr>
          <w:rFonts w:ascii="Times New Roman" w:eastAsia="Times New Roman" w:hAnsi="Times New Roman" w:cs="Times New Roman"/>
          <w:noProof/>
          <w:sz w:val="24"/>
          <w:szCs w:val="24"/>
        </w:rPr>
        <w:t>.sk.,</w:t>
      </w:r>
      <w:r w:rsidR="00581F62" w:rsidRPr="00104D7C">
        <w:rPr>
          <w:rFonts w:ascii="Times New Roman" w:eastAsia="Times New Roman" w:hAnsi="Times New Roman" w:cs="Times New Roman"/>
          <w:noProof/>
          <w:sz w:val="24"/>
          <w:szCs w:val="24"/>
        </w:rPr>
        <w:t xml:space="preserve"> mākslīgā intelekta un mašīnmācīšanās risinājumus, kā arī ieviešot datos balstītas prognozēšanas un lēmumu pieņemšanas pieeju pakalp</w:t>
      </w:r>
      <w:r w:rsidR="00581F62">
        <w:rPr>
          <w:rFonts w:ascii="Times New Roman" w:eastAsia="Times New Roman" w:hAnsi="Times New Roman" w:cs="Times New Roman"/>
          <w:noProof/>
          <w:sz w:val="24"/>
          <w:szCs w:val="24"/>
        </w:rPr>
        <w:t>ojumu un procesu pāvaldībā, t.sk.</w:t>
      </w:r>
      <w:r w:rsidR="00581F62" w:rsidRPr="00104D7C">
        <w:rPr>
          <w:rFonts w:ascii="Times New Roman" w:eastAsia="Times New Roman" w:hAnsi="Times New Roman" w:cs="Times New Roman"/>
          <w:noProof/>
          <w:sz w:val="24"/>
          <w:szCs w:val="24"/>
        </w:rPr>
        <w:t xml:space="preserve"> skaitā</w:t>
      </w:r>
      <w:r w:rsidR="00581F62"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 xml:space="preserve">pakalpojumu un IKT infrastruktūras pārvaldības, datu pratības, IKT risinājumu drošības un uzraudzības ietvara izveidei, pārmaiņu vadības ieviešanai, komunikācijai un monitoringam valstī, kā arī darbības, kas vērstas uz IKT infrastruktūras un atbalsta procesu optimizāciju un centralizāciju. </w:t>
      </w:r>
    </w:p>
    <w:p w14:paraId="561A0864" w14:textId="1AFDF464" w:rsidR="00583ABB" w:rsidRPr="006445F8" w:rsidRDefault="00AC212B" w:rsidP="006445F8">
      <w:pPr>
        <w:pStyle w:val="ListParagraph"/>
        <w:numPr>
          <w:ilvl w:val="0"/>
          <w:numId w:val="60"/>
        </w:numPr>
        <w:spacing w:after="0" w:line="240" w:lineRule="auto"/>
        <w:ind w:left="567" w:hanging="567"/>
        <w:jc w:val="both"/>
        <w:rPr>
          <w:rFonts w:ascii="Times New Roman" w:eastAsiaTheme="minorEastAsia" w:hAnsi="Times New Roman" w:cs="Times New Roman"/>
          <w:bCs/>
          <w:sz w:val="24"/>
          <w:szCs w:val="24"/>
        </w:rPr>
      </w:pPr>
      <w:bookmarkStart w:id="38" w:name="_Hlk83299280"/>
      <w:r w:rsidRPr="00C645AA">
        <w:rPr>
          <w:rFonts w:ascii="Times New Roman" w:hAnsi="Times New Roman" w:cs="Times New Roman"/>
          <w:noProof/>
          <w:sz w:val="24"/>
          <w:szCs w:val="24"/>
        </w:rPr>
        <w:t xml:space="preserve">Vienoto valsts un pašvaldību klientu apkalpošanas centru tīkla un vienoto </w:t>
      </w:r>
      <w:r w:rsidRPr="00C645AA">
        <w:rPr>
          <w:rFonts w:ascii="Times New Roman" w:hAnsi="Times New Roman" w:cs="Times New Roman"/>
          <w:bCs/>
          <w:noProof/>
          <w:sz w:val="24"/>
          <w:szCs w:val="24"/>
        </w:rPr>
        <w:t xml:space="preserve">konsultāciju </w:t>
      </w:r>
      <w:r w:rsidRPr="00C645AA">
        <w:rPr>
          <w:rFonts w:ascii="Times New Roman" w:hAnsi="Times New Roman" w:cs="Times New Roman"/>
          <w:noProof/>
          <w:sz w:val="24"/>
          <w:szCs w:val="24"/>
        </w:rPr>
        <w:t xml:space="preserve">dienestu </w:t>
      </w:r>
      <w:r w:rsidRPr="00C645AA">
        <w:rPr>
          <w:rFonts w:ascii="Times New Roman" w:hAnsi="Times New Roman" w:cs="Times New Roman"/>
          <w:bCs/>
          <w:noProof/>
          <w:sz w:val="24"/>
          <w:szCs w:val="24"/>
        </w:rPr>
        <w:t>pakalpojumu pilnveidošana</w:t>
      </w:r>
      <w:r w:rsidRPr="00C645AA">
        <w:rPr>
          <w:rFonts w:ascii="Times New Roman" w:hAnsi="Times New Roman" w:cs="Times New Roman"/>
          <w:noProof/>
          <w:sz w:val="24"/>
          <w:szCs w:val="24"/>
        </w:rPr>
        <w:t>,</w:t>
      </w:r>
      <w:r w:rsidRPr="00930237">
        <w:rPr>
          <w:rFonts w:ascii="Times New Roman" w:hAnsi="Times New Roman" w:cs="Times New Roman"/>
          <w:b/>
          <w:noProof/>
          <w:sz w:val="24"/>
          <w:szCs w:val="24"/>
        </w:rPr>
        <w:t xml:space="preserve"> </w:t>
      </w:r>
      <w:r w:rsidR="00581F62" w:rsidRPr="000E4311">
        <w:rPr>
          <w:rFonts w:ascii="Times New Roman" w:hAnsi="Times New Roman" w:cs="Times New Roman"/>
          <w:noProof/>
          <w:sz w:val="24"/>
          <w:szCs w:val="24"/>
        </w:rPr>
        <w:t>t.sk. pašvaldību pakalpojumu un to nodrošināšanai nepieciešamo IKT rīku un procesu pārveide, lai to saņemšanai varētu izmantot “vienas pieturas aģentūras” un vienreizes principus</w:t>
      </w:r>
      <w:r w:rsidR="006445F8" w:rsidRPr="00C645AA">
        <w:rPr>
          <w:rFonts w:ascii="Times New Roman" w:hAnsi="Times New Roman" w:cs="Times New Roman"/>
          <w:sz w:val="24"/>
          <w:szCs w:val="24"/>
        </w:rPr>
        <w:t>.</w:t>
      </w:r>
    </w:p>
    <w:bookmarkEnd w:id="38"/>
    <w:p w14:paraId="0B822ACB" w14:textId="305D3CA5" w:rsidR="000343B5" w:rsidRPr="00E75B64" w:rsidRDefault="00AC212B" w:rsidP="007545BD">
      <w:pPr>
        <w:pStyle w:val="ListParagraph"/>
        <w:numPr>
          <w:ilvl w:val="0"/>
          <w:numId w:val="60"/>
        </w:numPr>
        <w:spacing w:after="0" w:line="240" w:lineRule="auto"/>
        <w:ind w:left="567" w:hanging="567"/>
        <w:jc w:val="both"/>
        <w:rPr>
          <w:rFonts w:ascii="Times New Roman" w:eastAsiaTheme="minorEastAsia" w:hAnsi="Times New Roman" w:cs="Times New Roman"/>
          <w:b/>
          <w:bCs/>
          <w:sz w:val="24"/>
          <w:szCs w:val="24"/>
        </w:rPr>
      </w:pPr>
      <w:r w:rsidRPr="00C645AA">
        <w:rPr>
          <w:rFonts w:ascii="Times New Roman" w:hAnsi="Times New Roman" w:cs="Times New Roman"/>
          <w:bCs/>
          <w:noProof/>
          <w:sz w:val="24"/>
          <w:szCs w:val="24"/>
        </w:rPr>
        <w:t xml:space="preserve"> Eiropas digitālās inovācijas centra/-u </w:t>
      </w:r>
      <w:r w:rsidR="00583ABB" w:rsidRPr="00C645AA">
        <w:rPr>
          <w:rFonts w:ascii="Times New Roman" w:hAnsi="Times New Roman" w:cs="Times New Roman"/>
          <w:bCs/>
          <w:noProof/>
          <w:sz w:val="24"/>
          <w:szCs w:val="24"/>
        </w:rPr>
        <w:t xml:space="preserve">darbības </w:t>
      </w:r>
      <w:r w:rsidR="006445F8">
        <w:rPr>
          <w:rFonts w:ascii="Times New Roman" w:hAnsi="Times New Roman" w:cs="Times New Roman"/>
          <w:bCs/>
          <w:noProof/>
          <w:sz w:val="24"/>
          <w:szCs w:val="24"/>
        </w:rPr>
        <w:t>nodrošināšana</w:t>
      </w:r>
      <w:r w:rsidRPr="00990A1B">
        <w:rPr>
          <w:rFonts w:ascii="Times New Roman" w:hAnsi="Times New Roman" w:cs="Times New Roman"/>
          <w:noProof/>
          <w:sz w:val="24"/>
          <w:szCs w:val="24"/>
        </w:rPr>
        <w:t>,</w:t>
      </w:r>
      <w:r w:rsidRPr="00930237">
        <w:rPr>
          <w:rFonts w:ascii="Times New Roman" w:hAnsi="Times New Roman" w:cs="Times New Roman"/>
          <w:noProof/>
          <w:sz w:val="24"/>
          <w:szCs w:val="24"/>
        </w:rPr>
        <w:t xml:space="preserve"> lai </w:t>
      </w:r>
      <w:r w:rsidRPr="00930237">
        <w:rPr>
          <w:rFonts w:ascii="Times New Roman" w:eastAsia="Times New Roman" w:hAnsi="Times New Roman" w:cs="Times New Roman"/>
          <w:noProof/>
          <w:sz w:val="24"/>
          <w:szCs w:val="24"/>
        </w:rPr>
        <w:t xml:space="preserve">stiprinātu </w:t>
      </w:r>
      <w:r w:rsidR="0023690B">
        <w:rPr>
          <w:rFonts w:ascii="Times New Roman" w:eastAsia="Times New Roman" w:hAnsi="Times New Roman" w:cs="Times New Roman"/>
          <w:noProof/>
          <w:sz w:val="24"/>
          <w:szCs w:val="24"/>
        </w:rPr>
        <w:t>uzņēmumu</w:t>
      </w:r>
      <w:r w:rsidR="0023690B"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 xml:space="preserve">zināšanu un tehnoloģisko iespēju paplašināšanu. Valsts pārvaldes atvērtā arhitektūras attīstība sasaistē ar </w:t>
      </w:r>
      <w:r w:rsidRPr="00930237">
        <w:rPr>
          <w:rFonts w:ascii="Times New Roman" w:hAnsi="Times New Roman" w:cs="Times New Roman"/>
          <w:noProof/>
          <w:sz w:val="24"/>
          <w:szCs w:val="24"/>
        </w:rPr>
        <w:t>Eiropas digitālās inovācijas</w:t>
      </w:r>
      <w:r w:rsidRPr="00930237">
        <w:rPr>
          <w:rFonts w:ascii="Times New Roman" w:hAnsi="Times New Roman" w:cs="Times New Roman"/>
          <w:b/>
          <w:bCs/>
          <w:noProof/>
          <w:sz w:val="24"/>
          <w:szCs w:val="24"/>
        </w:rPr>
        <w:t xml:space="preserve"> </w:t>
      </w:r>
      <w:r w:rsidRPr="00930237">
        <w:rPr>
          <w:rFonts w:ascii="Times New Roman" w:eastAsia="Times New Roman" w:hAnsi="Times New Roman" w:cs="Times New Roman"/>
          <w:noProof/>
          <w:sz w:val="24"/>
          <w:szCs w:val="24"/>
        </w:rPr>
        <w:t xml:space="preserve">centru vienoto tīklu ES, sniegs iespēju </w:t>
      </w:r>
      <w:r w:rsidR="0023690B">
        <w:rPr>
          <w:rFonts w:ascii="Times New Roman" w:eastAsia="Times New Roman" w:hAnsi="Times New Roman" w:cs="Times New Roman"/>
          <w:noProof/>
          <w:sz w:val="24"/>
          <w:szCs w:val="24"/>
        </w:rPr>
        <w:t>uzņēmumiem</w:t>
      </w:r>
      <w:r w:rsidR="0023690B"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testēt un pilnveidot izstrādātos risinājumus, lai sekmīgāk iekļautos tirgū, stiprinātu sadarbspēju nacionālā un ES mērogā, veicinātu finanšu resursu piesaisti risinājumu izstrādei un plašākai izmantošanai, veicinot tautsaimniecības attīstību.</w:t>
      </w:r>
      <w:r w:rsidR="000343B5" w:rsidRPr="005219DB">
        <w:rPr>
          <w:rFonts w:ascii="Times New Roman" w:eastAsia="Times New Roman" w:hAnsi="Times New Roman" w:cs="Times New Roman"/>
          <w:noProof/>
          <w:sz w:val="24"/>
          <w:szCs w:val="24"/>
        </w:rPr>
        <w:t xml:space="preserve">Eiropas digitālās inovācijas centru atbalstam līdzfinansējums līdz 2026.gada jūnijam tiek plānots </w:t>
      </w:r>
      <w:r w:rsidR="00275ECD">
        <w:rPr>
          <w:rFonts w:ascii="Times New Roman" w:eastAsia="Times New Roman" w:hAnsi="Times New Roman" w:cs="Times New Roman"/>
          <w:noProof/>
          <w:sz w:val="24"/>
          <w:szCs w:val="24"/>
        </w:rPr>
        <w:t>AF plāna</w:t>
      </w:r>
      <w:r w:rsidR="000343B5" w:rsidRPr="005219DB">
        <w:rPr>
          <w:rFonts w:ascii="Times New Roman" w:eastAsia="Times New Roman" w:hAnsi="Times New Roman" w:cs="Times New Roman"/>
          <w:noProof/>
          <w:sz w:val="24"/>
          <w:szCs w:val="24"/>
        </w:rPr>
        <w:t xml:space="preserve"> ietvaros, sākot ar 2026.gada jūliju – 1.3.1.</w:t>
      </w:r>
      <w:r w:rsidR="00DF0BFF">
        <w:rPr>
          <w:rFonts w:ascii="Times New Roman" w:eastAsia="Times New Roman" w:hAnsi="Times New Roman" w:cs="Times New Roman"/>
          <w:noProof/>
          <w:sz w:val="24"/>
          <w:szCs w:val="24"/>
        </w:rPr>
        <w:t>SAM</w:t>
      </w:r>
      <w:r w:rsidR="000343B5" w:rsidRPr="005219DB">
        <w:rPr>
          <w:rFonts w:ascii="Times New Roman" w:eastAsia="Times New Roman" w:hAnsi="Times New Roman" w:cs="Times New Roman"/>
          <w:noProof/>
          <w:sz w:val="24"/>
          <w:szCs w:val="24"/>
        </w:rPr>
        <w:t xml:space="preserve"> ietvaros kā turpinājums </w:t>
      </w:r>
      <w:r w:rsidR="00275ECD">
        <w:rPr>
          <w:rFonts w:ascii="Times New Roman" w:eastAsia="Times New Roman" w:hAnsi="Times New Roman" w:cs="Times New Roman"/>
          <w:noProof/>
          <w:sz w:val="24"/>
          <w:szCs w:val="24"/>
        </w:rPr>
        <w:t>AF plāna</w:t>
      </w:r>
      <w:r w:rsidR="000343B5" w:rsidRPr="005219DB">
        <w:rPr>
          <w:rFonts w:ascii="Times New Roman" w:eastAsia="Times New Roman" w:hAnsi="Times New Roman" w:cs="Times New Roman"/>
          <w:noProof/>
          <w:sz w:val="24"/>
          <w:szCs w:val="24"/>
        </w:rPr>
        <w:t xml:space="preserve"> </w:t>
      </w:r>
      <w:r w:rsidR="000343B5">
        <w:rPr>
          <w:rFonts w:ascii="Times New Roman" w:eastAsia="Times New Roman" w:hAnsi="Times New Roman" w:cs="Times New Roman"/>
          <w:noProof/>
          <w:sz w:val="24"/>
          <w:szCs w:val="24"/>
        </w:rPr>
        <w:t>ietvaros</w:t>
      </w:r>
      <w:r w:rsidR="000343B5" w:rsidRPr="005219DB">
        <w:rPr>
          <w:rFonts w:ascii="Times New Roman" w:eastAsia="Times New Roman" w:hAnsi="Times New Roman" w:cs="Times New Roman"/>
          <w:noProof/>
          <w:sz w:val="24"/>
          <w:szCs w:val="24"/>
        </w:rPr>
        <w:t xml:space="preserve"> veiktajām investīcijām.</w:t>
      </w:r>
      <w:r w:rsidR="000343B5">
        <w:rPr>
          <w:rFonts w:ascii="Times New Roman" w:eastAsia="Times New Roman" w:hAnsi="Times New Roman" w:cs="Times New Roman"/>
          <w:noProof/>
          <w:sz w:val="24"/>
          <w:szCs w:val="24"/>
        </w:rPr>
        <w:t xml:space="preserve"> </w:t>
      </w:r>
    </w:p>
    <w:p w14:paraId="1EB0DD21" w14:textId="2EC79E61" w:rsidR="000343B5" w:rsidRPr="00FB05CE" w:rsidRDefault="000343B5" w:rsidP="007545BD">
      <w:pPr>
        <w:pStyle w:val="ListParagraph"/>
        <w:numPr>
          <w:ilvl w:val="0"/>
          <w:numId w:val="60"/>
        </w:numPr>
        <w:spacing w:after="0" w:line="240" w:lineRule="auto"/>
        <w:ind w:left="567" w:hanging="567"/>
        <w:jc w:val="both"/>
        <w:rPr>
          <w:rFonts w:ascii="Times New Roman" w:eastAsiaTheme="minorEastAsia" w:hAnsi="Times New Roman" w:cs="Times New Roman"/>
          <w:b/>
          <w:bCs/>
          <w:sz w:val="24"/>
          <w:szCs w:val="24"/>
        </w:rPr>
      </w:pPr>
      <w:r w:rsidRPr="19DC982F">
        <w:rPr>
          <w:rFonts w:ascii="Times New Roman" w:eastAsia="Times New Roman" w:hAnsi="Times New Roman" w:cs="Times New Roman"/>
          <w:noProof/>
          <w:sz w:val="24"/>
          <w:szCs w:val="24"/>
        </w:rPr>
        <w:t>Starp plānotajiem digitālās transformācijas pasākumiem 1.3.1.</w:t>
      </w:r>
      <w:r w:rsidR="00DF0BFF">
        <w:rPr>
          <w:rFonts w:ascii="Times New Roman" w:eastAsia="Times New Roman" w:hAnsi="Times New Roman" w:cs="Times New Roman"/>
          <w:noProof/>
          <w:sz w:val="24"/>
          <w:szCs w:val="24"/>
        </w:rPr>
        <w:t>SAM</w:t>
      </w:r>
      <w:r w:rsidRPr="19DC982F">
        <w:rPr>
          <w:rFonts w:ascii="Times New Roman" w:eastAsia="Times New Roman" w:hAnsi="Times New Roman" w:cs="Times New Roman"/>
          <w:noProof/>
          <w:sz w:val="24"/>
          <w:szCs w:val="24"/>
        </w:rPr>
        <w:t xml:space="preserve"> un </w:t>
      </w:r>
      <w:r w:rsidR="00275ECD">
        <w:rPr>
          <w:rFonts w:ascii="Times New Roman" w:eastAsia="Times New Roman" w:hAnsi="Times New Roman" w:cs="Times New Roman"/>
          <w:noProof/>
          <w:sz w:val="24"/>
          <w:szCs w:val="24"/>
        </w:rPr>
        <w:t>AF</w:t>
      </w:r>
      <w:r w:rsidRPr="19DC982F">
        <w:rPr>
          <w:rFonts w:ascii="Times New Roman" w:eastAsia="Times New Roman" w:hAnsi="Times New Roman" w:cs="Times New Roman"/>
          <w:noProof/>
          <w:sz w:val="24"/>
          <w:szCs w:val="24"/>
        </w:rPr>
        <w:t xml:space="preserve"> finansējuma ietvaros tiks nodrošināta demarkācija, lai novērstu ieguldījumu savstarpēju pārklāšanos un nodrošinātu savstarpēju papildināmību. 1.3.1.</w:t>
      </w:r>
      <w:r w:rsidR="00DF0BFF">
        <w:rPr>
          <w:rFonts w:ascii="Times New Roman" w:eastAsia="Times New Roman" w:hAnsi="Times New Roman" w:cs="Times New Roman"/>
          <w:noProof/>
          <w:sz w:val="24"/>
          <w:szCs w:val="24"/>
        </w:rPr>
        <w:t>SAM</w:t>
      </w:r>
      <w:r w:rsidRPr="19DC982F">
        <w:rPr>
          <w:rFonts w:ascii="Times New Roman" w:eastAsia="Times New Roman" w:hAnsi="Times New Roman" w:cs="Times New Roman"/>
          <w:noProof/>
          <w:sz w:val="24"/>
          <w:szCs w:val="24"/>
        </w:rPr>
        <w:t xml:space="preserve"> ietvaros plānots atbalstīt tikai tādu </w:t>
      </w:r>
      <w:r w:rsidRPr="19DC982F">
        <w:rPr>
          <w:rFonts w:ascii="Times New Roman" w:eastAsia="Times New Roman" w:hAnsi="Times New Roman" w:cs="Times New Roman"/>
          <w:noProof/>
          <w:sz w:val="24"/>
          <w:szCs w:val="24"/>
        </w:rPr>
        <w:lastRenderedPageBreak/>
        <w:t xml:space="preserve">valsts platformu attīstību, kas veicinās </w:t>
      </w:r>
      <w:r w:rsidR="0023690B">
        <w:rPr>
          <w:rFonts w:ascii="Times New Roman" w:eastAsia="Times New Roman" w:hAnsi="Times New Roman" w:cs="Times New Roman"/>
          <w:noProof/>
          <w:sz w:val="24"/>
          <w:szCs w:val="24"/>
        </w:rPr>
        <w:t>uzņēmumu</w:t>
      </w:r>
      <w:r w:rsidR="0023690B" w:rsidRPr="19DC982F">
        <w:rPr>
          <w:rFonts w:ascii="Times New Roman" w:eastAsia="Times New Roman" w:hAnsi="Times New Roman" w:cs="Times New Roman"/>
          <w:noProof/>
          <w:sz w:val="24"/>
          <w:szCs w:val="24"/>
        </w:rPr>
        <w:t xml:space="preserve"> </w:t>
      </w:r>
      <w:r w:rsidRPr="19DC982F">
        <w:rPr>
          <w:rFonts w:ascii="Times New Roman" w:eastAsia="Times New Roman" w:hAnsi="Times New Roman" w:cs="Times New Roman"/>
          <w:noProof/>
          <w:sz w:val="24"/>
          <w:szCs w:val="24"/>
        </w:rPr>
        <w:t xml:space="preserve">procesu digitalizāciju un jaunu, inovatīvu pakalpojumu veidošanu komercsektorā, bet valsts pārvaldes pamatdarbības procesu sistēmas, ko savu funkciju veikšanai izmanto tikai publiskais sektors, plānots attīstīt </w:t>
      </w:r>
      <w:r w:rsidR="00275ECD">
        <w:rPr>
          <w:rFonts w:ascii="Times New Roman" w:eastAsia="Times New Roman" w:hAnsi="Times New Roman" w:cs="Times New Roman"/>
          <w:noProof/>
          <w:sz w:val="24"/>
          <w:szCs w:val="24"/>
        </w:rPr>
        <w:t>AF plāna</w:t>
      </w:r>
      <w:r w:rsidRPr="19DC982F">
        <w:rPr>
          <w:rFonts w:ascii="Times New Roman" w:eastAsia="Times New Roman" w:hAnsi="Times New Roman" w:cs="Times New Roman"/>
          <w:noProof/>
          <w:sz w:val="24"/>
          <w:szCs w:val="24"/>
        </w:rPr>
        <w:t xml:space="preserve"> ietvaros.</w:t>
      </w:r>
    </w:p>
    <w:p w14:paraId="2FDAE19F" w14:textId="7BA9BE43"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bCs/>
          <w:sz w:val="24"/>
          <w:szCs w:val="24"/>
        </w:rPr>
        <w:t xml:space="preserve">Galvenās </w:t>
      </w:r>
      <w:proofErr w:type="spellStart"/>
      <w:r w:rsidRPr="00930237">
        <w:rPr>
          <w:rFonts w:ascii="Times New Roman" w:eastAsia="Times New Roman" w:hAnsi="Times New Roman" w:cs="Times New Roman"/>
          <w:b/>
          <w:bCs/>
          <w:sz w:val="24"/>
          <w:szCs w:val="24"/>
        </w:rPr>
        <w:t>mērķgrupas</w:t>
      </w:r>
      <w:proofErr w:type="spellEnd"/>
      <w:r w:rsidRPr="00930237">
        <w:rPr>
          <w:rFonts w:ascii="Times New Roman" w:eastAsia="Times New Roman" w:hAnsi="Times New Roman" w:cs="Times New Roman"/>
          <w:b/>
          <w:bCs/>
          <w:sz w:val="24"/>
          <w:szCs w:val="24"/>
        </w:rPr>
        <w:t>:</w:t>
      </w:r>
      <w:r w:rsidRPr="00930237">
        <w:rPr>
          <w:rFonts w:ascii="Times New Roman" w:eastAsia="Times New Roman" w:hAnsi="Times New Roman" w:cs="Times New Roman"/>
          <w:sz w:val="24"/>
          <w:szCs w:val="24"/>
        </w:rPr>
        <w:t xml:space="preserve"> </w:t>
      </w:r>
      <w:r w:rsidR="004B7A71">
        <w:rPr>
          <w:rFonts w:ascii="Times New Roman" w:hAnsi="Times New Roman" w:cs="Times New Roman"/>
          <w:sz w:val="24"/>
          <w:szCs w:val="24"/>
        </w:rPr>
        <w:t>Privātais sektors, tai skaitā biedrības un nodibinājumi un sociālie uzņēmumi</w:t>
      </w:r>
      <w:r w:rsidRPr="00930237">
        <w:rPr>
          <w:rFonts w:ascii="Times New Roman" w:hAnsi="Times New Roman" w:cs="Times New Roman"/>
          <w:sz w:val="24"/>
          <w:szCs w:val="24"/>
        </w:rPr>
        <w:t xml:space="preserve">, visa Latvijas sabiedrība, valsts pārvalde, </w:t>
      </w:r>
      <w:r w:rsidRPr="00930237">
        <w:rPr>
          <w:rFonts w:ascii="Times New Roman" w:eastAsia="Times New Roman" w:hAnsi="Times New Roman" w:cs="Times New Roman"/>
          <w:sz w:val="24"/>
          <w:szCs w:val="24"/>
        </w:rPr>
        <w:t>pašvaldības</w:t>
      </w:r>
      <w:r w:rsidR="00E539A4">
        <w:rPr>
          <w:rFonts w:ascii="Times New Roman" w:eastAsia="Times New Roman" w:hAnsi="Times New Roman" w:cs="Times New Roman"/>
          <w:sz w:val="24"/>
          <w:szCs w:val="24"/>
        </w:rPr>
        <w:t>,</w:t>
      </w:r>
      <w:r w:rsidR="00581F62" w:rsidRPr="00581F62">
        <w:rPr>
          <w:rFonts w:ascii="Times New Roman" w:eastAsia="Times New Roman" w:hAnsi="Times New Roman" w:cs="Times New Roman"/>
          <w:sz w:val="24"/>
          <w:szCs w:val="24"/>
        </w:rPr>
        <w:t xml:space="preserve"> </w:t>
      </w:r>
      <w:r w:rsidR="004B7A71" w:rsidRPr="0019649E">
        <w:rPr>
          <w:rFonts w:ascii="Times New Roman" w:hAnsi="Times New Roman" w:cs="Times New Roman"/>
          <w:sz w:val="24"/>
          <w:szCs w:val="24"/>
        </w:rPr>
        <w:t>valsts un pašvaldību kapitālsabiedrības (deleģēto pārvaldes uzdevumu veikšanai)</w:t>
      </w:r>
      <w:r w:rsidR="004B7A71">
        <w:rPr>
          <w:rFonts w:ascii="Times New Roman" w:hAnsi="Times New Roman" w:cs="Times New Roman"/>
          <w:sz w:val="24"/>
          <w:szCs w:val="24"/>
        </w:rPr>
        <w:t xml:space="preserve">, </w:t>
      </w:r>
      <w:r w:rsidR="00581F62" w:rsidRPr="00581F62">
        <w:rPr>
          <w:rFonts w:ascii="Times New Roman" w:eastAsia="Times New Roman" w:hAnsi="Times New Roman" w:cs="Times New Roman"/>
          <w:sz w:val="24"/>
          <w:szCs w:val="24"/>
        </w:rPr>
        <w:t>plānošanas reģioni</w:t>
      </w:r>
      <w:r w:rsidRPr="00930237">
        <w:rPr>
          <w:rFonts w:ascii="Times New Roman" w:eastAsia="Times New Roman" w:hAnsi="Times New Roman" w:cs="Times New Roman"/>
          <w:sz w:val="24"/>
          <w:szCs w:val="24"/>
        </w:rPr>
        <w:t>.</w:t>
      </w:r>
    </w:p>
    <w:p w14:paraId="7B0E6787" w14:textId="341A6785" w:rsidR="00AC212B" w:rsidRPr="004B7A71" w:rsidRDefault="00AC212B" w:rsidP="004B7A71">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Darbības, kas nodrošina vienlīdzību, iekļaušanu un nediskrimināciju:</w:t>
      </w:r>
      <w:r w:rsidRPr="00930237">
        <w:rPr>
          <w:rFonts w:ascii="Times New Roman" w:hAnsi="Times New Roman" w:cs="Times New Roman"/>
          <w:noProof/>
          <w:sz w:val="24"/>
          <w:szCs w:val="24"/>
        </w:rPr>
        <w:t xml:space="preserve"> SAM īstenoto projektu un pasākumu </w:t>
      </w:r>
      <w:r w:rsidRPr="00930237">
        <w:rPr>
          <w:rFonts w:ascii="Times New Roman" w:hAnsi="Times New Roman" w:cs="Times New Roman"/>
          <w:bCs/>
          <w:noProof/>
          <w:sz w:val="24"/>
          <w:szCs w:val="24"/>
        </w:rPr>
        <w:t>īstenošanā</w:t>
      </w:r>
      <w:r w:rsidRPr="00930237">
        <w:rPr>
          <w:rFonts w:ascii="Times New Roman" w:hAnsi="Times New Roman" w:cs="Times New Roman"/>
        </w:rPr>
        <w:t xml:space="preserve"> un vadībā tiks nodrošināta </w:t>
      </w:r>
      <w:r w:rsidRPr="00930237">
        <w:rPr>
          <w:rFonts w:ascii="Times New Roman" w:hAnsi="Times New Roman" w:cs="Times New Roman"/>
          <w:bCs/>
          <w:noProof/>
          <w:sz w:val="24"/>
          <w:szCs w:val="24"/>
        </w:rPr>
        <w:t>informācijas un vides pieejamības, nediskriminācijas pēc vecuma, dzimuma, etniskās piederības</w:t>
      </w:r>
      <w:r w:rsidR="004B7A71" w:rsidRPr="004B7A71">
        <w:rPr>
          <w:rFonts w:ascii="Times New Roman" w:hAnsi="Times New Roman" w:cs="Times New Roman"/>
          <w:bCs/>
          <w:noProof/>
          <w:sz w:val="24"/>
          <w:szCs w:val="24"/>
        </w:rPr>
        <w:t xml:space="preserve"> </w:t>
      </w:r>
      <w:r w:rsidR="004B7A71" w:rsidRPr="00B361A0">
        <w:rPr>
          <w:rFonts w:ascii="Times New Roman" w:hAnsi="Times New Roman" w:cs="Times New Roman"/>
          <w:bCs/>
          <w:noProof/>
          <w:sz w:val="24"/>
          <w:szCs w:val="24"/>
        </w:rPr>
        <w:t>un spējām lietot tikai digitālus pakalpojumus</w:t>
      </w:r>
      <w:r w:rsidRPr="00930237">
        <w:rPr>
          <w:rFonts w:ascii="Times New Roman" w:hAnsi="Times New Roman" w:cs="Times New Roman"/>
          <w:bCs/>
          <w:noProof/>
          <w:sz w:val="24"/>
          <w:szCs w:val="24"/>
        </w:rPr>
        <w:t xml:space="preserve"> u.c. pazīmes un vienlīdzīgu iespēju principu ievērošana</w:t>
      </w:r>
      <w:r w:rsidRPr="00930237">
        <w:rPr>
          <w:rFonts w:ascii="Times New Roman" w:hAnsi="Times New Roman" w:cs="Times New Roman"/>
          <w:noProof/>
          <w:sz w:val="24"/>
          <w:szCs w:val="24"/>
        </w:rPr>
        <w:t>. Attīstot inovāciju ekosistēmu un īstenojot digitālo transformāciju, tiks pievērsta uzmanība specifisku darbību elektroniski pieejamās informācijas pielāgošanai, lai radītie vai transformētie gala produkti, pakalpojumi un rezultāti būtu pielāgoti person</w:t>
      </w:r>
      <w:r w:rsidR="006A2B43">
        <w:rPr>
          <w:rFonts w:ascii="Times New Roman" w:hAnsi="Times New Roman" w:cs="Times New Roman"/>
          <w:noProof/>
          <w:sz w:val="24"/>
          <w:szCs w:val="24"/>
        </w:rPr>
        <w:t xml:space="preserve">ām </w:t>
      </w:r>
      <w:r w:rsidRPr="00930237">
        <w:rPr>
          <w:rFonts w:ascii="Times New Roman" w:hAnsi="Times New Roman" w:cs="Times New Roman"/>
          <w:noProof/>
          <w:sz w:val="24"/>
          <w:szCs w:val="24"/>
        </w:rPr>
        <w:t xml:space="preserve"> ar </w:t>
      </w:r>
      <w:r w:rsidR="006A2B43">
        <w:rPr>
          <w:rFonts w:ascii="Times New Roman" w:hAnsi="Times New Roman" w:cs="Times New Roman"/>
          <w:noProof/>
          <w:sz w:val="24"/>
          <w:szCs w:val="24"/>
        </w:rPr>
        <w:t xml:space="preserve">funkcionāliem traucējumiem </w:t>
      </w:r>
      <w:r w:rsidRPr="00930237">
        <w:rPr>
          <w:rFonts w:ascii="Times New Roman" w:hAnsi="Times New Roman" w:cs="Times New Roman"/>
          <w:noProof/>
          <w:sz w:val="24"/>
          <w:szCs w:val="24"/>
        </w:rPr>
        <w:t>vajadzībām un lietojumu scenārijiem (tiek uzlabota e-pakalpojumu pieejamība - gala lietojumi tiek veidoti ievērojot web pieejamības standartus)</w:t>
      </w:r>
      <w:r w:rsidR="004B7A71">
        <w:rPr>
          <w:rFonts w:ascii="Times New Roman" w:hAnsi="Times New Roman" w:cs="Times New Roman"/>
          <w:noProof/>
          <w:sz w:val="24"/>
          <w:szCs w:val="24"/>
        </w:rPr>
        <w:t xml:space="preserve">,  </w:t>
      </w:r>
      <w:r w:rsidR="004B7A71" w:rsidRPr="00C2219B">
        <w:rPr>
          <w:rFonts w:ascii="Times New Roman" w:hAnsi="Times New Roman" w:cs="Times New Roman"/>
          <w:noProof/>
          <w:sz w:val="24"/>
          <w:szCs w:val="24"/>
        </w:rPr>
        <w:t>kā arī nodrošinot elektronisko pakalpojumu saņemšanas iespējas cilvēkiem bez digitālajām pamatprasmēm, nekļūstot par valsts IT sistēmu pastāvīgiem lietotājiem</w:t>
      </w:r>
      <w:r w:rsidR="004B7A71">
        <w:rPr>
          <w:rFonts w:ascii="Times New Roman" w:hAnsi="Times New Roman" w:cs="Times New Roman"/>
          <w:noProof/>
          <w:sz w:val="24"/>
          <w:szCs w:val="24"/>
        </w:rPr>
        <w:t>.</w:t>
      </w:r>
    </w:p>
    <w:p w14:paraId="72A68CEB" w14:textId="77777777"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 xml:space="preserve">Mērķteritorijas, t. sk. plānotais teritoriālo rīku izmantojums: </w:t>
      </w:r>
      <w:r w:rsidRPr="00930237">
        <w:rPr>
          <w:rFonts w:ascii="Times New Roman" w:hAnsi="Times New Roman" w:cs="Times New Roman"/>
          <w:noProof/>
          <w:sz w:val="24"/>
          <w:szCs w:val="24"/>
        </w:rPr>
        <w:t>SAM ietvaros nav noteikta specifiska mērķteritorija, kuras ietvaros tiek plānota tā ieviešana un tas tiks ieviests visā Latvijas teritorijā, dodot pievienoto vērtību visai sabiedrībai kopumā.</w:t>
      </w:r>
    </w:p>
    <w:p w14:paraId="7A78FC58" w14:textId="74022CD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 xml:space="preserve">Starpreģionālās, pārrobežu un transnacionālās darbības: </w:t>
      </w:r>
      <w:r w:rsidR="005A1EAB" w:rsidRPr="00930237">
        <w:rPr>
          <w:rFonts w:ascii="Times New Roman" w:hAnsi="Times New Roman" w:cs="Times New Roman"/>
          <w:sz w:val="24"/>
          <w:szCs w:val="24"/>
        </w:rPr>
        <w:t>Paredz</w:t>
      </w:r>
      <w:r w:rsidR="005A1EAB">
        <w:rPr>
          <w:rFonts w:ascii="Times New Roman" w:hAnsi="Times New Roman" w:cs="Times New Roman"/>
          <w:sz w:val="24"/>
          <w:szCs w:val="24"/>
        </w:rPr>
        <w:t>ēts</w:t>
      </w:r>
      <w:r w:rsidR="005A1EAB"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stiprināt Latvijas e-pārvaldes risinājumu </w:t>
      </w:r>
      <w:proofErr w:type="spellStart"/>
      <w:r w:rsidRPr="00930237">
        <w:rPr>
          <w:rFonts w:ascii="Times New Roman" w:hAnsi="Times New Roman" w:cs="Times New Roman"/>
          <w:sz w:val="24"/>
          <w:szCs w:val="24"/>
        </w:rPr>
        <w:t>sadarbspēju</w:t>
      </w:r>
      <w:proofErr w:type="spellEnd"/>
      <w:r w:rsidRPr="00930237">
        <w:rPr>
          <w:rFonts w:ascii="Times New Roman" w:hAnsi="Times New Roman" w:cs="Times New Roman"/>
          <w:sz w:val="24"/>
          <w:szCs w:val="24"/>
        </w:rPr>
        <w:t>, līdztekus pilnveidojot pārrobežu pakalpojumu sniegšanu un risinājumu savienojamību, veicināt informācijas apmaiņu starp dažādām nozarēm, piem</w:t>
      </w:r>
      <w:r w:rsidR="00683775">
        <w:rPr>
          <w:rFonts w:ascii="Times New Roman" w:hAnsi="Times New Roman" w:cs="Times New Roman"/>
          <w:sz w:val="24"/>
          <w:szCs w:val="24"/>
        </w:rPr>
        <w:t>.</w:t>
      </w:r>
      <w:r w:rsidRPr="00930237">
        <w:rPr>
          <w:rFonts w:ascii="Times New Roman" w:hAnsi="Times New Roman" w:cs="Times New Roman"/>
          <w:sz w:val="24"/>
          <w:szCs w:val="24"/>
        </w:rPr>
        <w:t xml:space="preserve">, veselības un finanšu. </w:t>
      </w:r>
      <w:r w:rsidR="005A1EAB" w:rsidRPr="005A1EAB">
        <w:rPr>
          <w:rFonts w:ascii="Times New Roman" w:hAnsi="Times New Roman" w:cs="Times New Roman"/>
          <w:noProof/>
          <w:sz w:val="24"/>
          <w:szCs w:val="24"/>
        </w:rPr>
        <w:t>Plānota sinerģija ar ESSBJR politikas jomas “Inovācija” ietvaros paredzētās aktivitātes Nr.2 “Digitālā inovācija un pārveide” ietvaros plānotajiem pasākumiem, kā arī citu ESSBJR aktivitāšu ietvaros paredzētajiem digitalizācijas pasākumiem, ņemot vērā, ka digitalizācija ir caurvijošs elements arī citās ESSBJR ietvertajās politikas jomās, kā arī ar citiem starptautiskiem sadarbības formātiem un to aktivitātēm.</w:t>
      </w:r>
    </w:p>
    <w:p w14:paraId="0E75A83E" w14:textId="5C8DF95E" w:rsidR="00AC212B" w:rsidRPr="00930237" w:rsidRDefault="00E75B64"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bCs/>
          <w:noProof/>
          <w:sz w:val="24"/>
          <w:szCs w:val="24"/>
        </w:rPr>
        <w:t>F</w:t>
      </w:r>
      <w:r w:rsidR="00AC212B" w:rsidRPr="00930237">
        <w:rPr>
          <w:rFonts w:ascii="Times New Roman" w:hAnsi="Times New Roman" w:cs="Times New Roman"/>
          <w:b/>
          <w:bCs/>
          <w:noProof/>
          <w:sz w:val="24"/>
          <w:szCs w:val="24"/>
        </w:rPr>
        <w:t xml:space="preserve">inanšu instrumenti: </w:t>
      </w:r>
      <w:r w:rsidR="00AC212B" w:rsidRPr="00930237">
        <w:rPr>
          <w:rFonts w:ascii="Times New Roman" w:hAnsi="Times New Roman" w:cs="Times New Roman"/>
          <w:noProof/>
          <w:sz w:val="24"/>
          <w:szCs w:val="24"/>
        </w:rPr>
        <w:t>N/A</w:t>
      </w:r>
    </w:p>
    <w:p w14:paraId="52C41822" w14:textId="0A95A00A" w:rsidR="00AC212B" w:rsidRDefault="00AC212B" w:rsidP="00AC212B">
      <w:pPr>
        <w:pStyle w:val="ListParagraph"/>
        <w:spacing w:after="0" w:line="240" w:lineRule="auto"/>
        <w:ind w:left="567"/>
        <w:jc w:val="both"/>
        <w:rPr>
          <w:rFonts w:ascii="Times New Roman" w:eastAsia="Times New Roman" w:hAnsi="Times New Roman" w:cs="Times New Roman"/>
          <w:sz w:val="24"/>
          <w:szCs w:val="24"/>
        </w:rPr>
      </w:pPr>
    </w:p>
    <w:p w14:paraId="6D49EDC0" w14:textId="0C4A9B57" w:rsidR="00DF0BFF" w:rsidRPr="00FD7F4A" w:rsidRDefault="00DF0BFF" w:rsidP="00DF0BFF">
      <w:pPr>
        <w:pStyle w:val="Heading4"/>
        <w:numPr>
          <w:ilvl w:val="0"/>
          <w:numId w:val="0"/>
        </w:numPr>
        <w:shd w:val="clear" w:color="auto" w:fill="F7CAAC" w:themeFill="accent2" w:themeFillTint="66"/>
        <w:spacing w:after="0"/>
        <w:rPr>
          <w:bCs/>
          <w:i/>
          <w:iCs/>
          <w:noProof/>
        </w:rPr>
      </w:pPr>
      <w:r>
        <w:rPr>
          <w:b/>
          <w:bCs/>
          <w:noProof/>
          <w:shd w:val="clear" w:color="auto" w:fill="F7CAAC" w:themeFill="accent2" w:themeFillTint="66"/>
        </w:rPr>
        <w:t>1.4.</w:t>
      </w:r>
      <w:r w:rsidRPr="00930237">
        <w:rPr>
          <w:b/>
          <w:bCs/>
          <w:noProof/>
          <w:shd w:val="clear" w:color="auto" w:fill="F7CAAC" w:themeFill="accent2" w:themeFillTint="66"/>
        </w:rPr>
        <w:t>Prioritāte</w:t>
      </w:r>
      <w:r w:rsidRPr="00930237">
        <w:rPr>
          <w:b/>
          <w:noProof/>
          <w:shd w:val="clear" w:color="auto" w:fill="F7CAAC" w:themeFill="accent2" w:themeFillTint="66"/>
        </w:rPr>
        <w:t xml:space="preserve"> “Digitālā savienojamība”</w:t>
      </w:r>
      <w:r w:rsidR="00FD7F4A">
        <w:rPr>
          <w:b/>
          <w:noProof/>
          <w:shd w:val="clear" w:color="auto" w:fill="F7CAAC" w:themeFill="accent2" w:themeFillTint="66"/>
        </w:rPr>
        <w:t xml:space="preserve"> </w:t>
      </w:r>
      <w:r w:rsidR="00FD7F4A" w:rsidRPr="00FD7F4A">
        <w:rPr>
          <w:bCs/>
          <w:i/>
          <w:iCs/>
          <w:noProof/>
          <w:shd w:val="clear" w:color="auto" w:fill="F7CAAC" w:themeFill="accent2" w:themeFillTint="66"/>
        </w:rPr>
        <w:t>(speciālā prioritāte, kas veltīta IKT savienojamībai)</w:t>
      </w:r>
    </w:p>
    <w:p w14:paraId="4832BEBC" w14:textId="54687929" w:rsidR="00DF0BFF" w:rsidRPr="00930237" w:rsidRDefault="00DF0BFF" w:rsidP="00DF0BFF">
      <w:pPr>
        <w:pStyle w:val="Heading4"/>
        <w:numPr>
          <w:ilvl w:val="0"/>
          <w:numId w:val="0"/>
        </w:numPr>
        <w:shd w:val="clear" w:color="auto" w:fill="FBE4D5" w:themeFill="accent2" w:themeFillTint="33"/>
        <w:spacing w:after="0"/>
        <w:rPr>
          <w:b/>
          <w:color w:val="FF0000"/>
          <w:sz w:val="32"/>
          <w:szCs w:val="32"/>
        </w:rPr>
      </w:pPr>
      <w:r>
        <w:rPr>
          <w:b/>
        </w:rPr>
        <w:t>1.4.1.</w:t>
      </w:r>
      <w:r w:rsidRPr="00930237">
        <w:rPr>
          <w:b/>
        </w:rPr>
        <w:t>SAM “Uzlabot digitālo savieno</w:t>
      </w:r>
      <w:r w:rsidR="002D7051">
        <w:rPr>
          <w:b/>
        </w:rPr>
        <w:t>jamību</w:t>
      </w:r>
      <w:r w:rsidRPr="00930237">
        <w:rPr>
          <w:b/>
        </w:rPr>
        <w:t>”</w:t>
      </w:r>
    </w:p>
    <w:p w14:paraId="5DCBFFFF" w14:textId="3279C498" w:rsidR="00DF0BFF" w:rsidRPr="00930237" w:rsidRDefault="00DF0BFF" w:rsidP="007545BD">
      <w:pPr>
        <w:pStyle w:val="ListParagraph"/>
        <w:numPr>
          <w:ilvl w:val="0"/>
          <w:numId w:val="60"/>
        </w:numPr>
        <w:spacing w:after="0" w:line="240" w:lineRule="auto"/>
        <w:ind w:left="567" w:hanging="567"/>
        <w:jc w:val="both"/>
        <w:rPr>
          <w:rFonts w:ascii="Times New Roman" w:eastAsia="Times New Roman" w:hAnsi="Times New Roman" w:cs="Times New Roman"/>
          <w:color w:val="212121"/>
          <w:sz w:val="24"/>
          <w:szCs w:val="24"/>
          <w:lang w:eastAsia="en-US" w:bidi="ar-SA"/>
        </w:rPr>
      </w:pPr>
      <w:r w:rsidRPr="00930237">
        <w:rPr>
          <w:rFonts w:ascii="Times New Roman" w:hAnsi="Times New Roman" w:cs="Times New Roman"/>
          <w:b/>
          <w:noProof/>
          <w:sz w:val="24"/>
          <w:szCs w:val="24"/>
        </w:rPr>
        <w:t xml:space="preserve">Atbalstāmās darbības: </w:t>
      </w:r>
      <w:r w:rsidR="008A3379" w:rsidRPr="004F466B">
        <w:rPr>
          <w:rFonts w:ascii="Times New Roman" w:eastAsia="Times New Roman" w:hAnsi="Times New Roman" w:cs="Times New Roman"/>
          <w:color w:val="212121"/>
          <w:sz w:val="24"/>
          <w:szCs w:val="24"/>
          <w:lang w:eastAsia="en-US" w:bidi="ar-SA"/>
        </w:rPr>
        <w:t>Ļoti augstas veiktspējas elektronisko sakaru tīklu infrastruktūras</w:t>
      </w:r>
      <w:r w:rsidR="00E77F4B" w:rsidRPr="00E77F4B">
        <w:rPr>
          <w:rFonts w:ascii="Times New Roman" w:eastAsia="Times New Roman" w:hAnsi="Times New Roman" w:cs="Times New Roman"/>
          <w:color w:val="212121"/>
          <w:sz w:val="24"/>
          <w:szCs w:val="24"/>
          <w:lang w:eastAsia="en-US" w:bidi="ar-SA"/>
        </w:rPr>
        <w:t xml:space="preserve"> </w:t>
      </w:r>
      <w:r w:rsidR="00E77F4B">
        <w:rPr>
          <w:rFonts w:ascii="Times New Roman" w:eastAsia="Times New Roman" w:hAnsi="Times New Roman" w:cs="Times New Roman"/>
          <w:color w:val="212121"/>
          <w:sz w:val="24"/>
          <w:szCs w:val="24"/>
          <w:lang w:eastAsia="en-US" w:bidi="ar-SA"/>
        </w:rPr>
        <w:t xml:space="preserve">izveide </w:t>
      </w:r>
      <w:r w:rsidR="00E77F4B" w:rsidRPr="004F466B">
        <w:rPr>
          <w:rFonts w:ascii="Times New Roman" w:eastAsia="Times New Roman" w:hAnsi="Times New Roman" w:cs="Times New Roman"/>
          <w:color w:val="212121"/>
          <w:sz w:val="24"/>
          <w:szCs w:val="24"/>
          <w:lang w:eastAsia="en-US" w:bidi="ar-SA"/>
        </w:rPr>
        <w:t>elektronisko sakaru pakalpojumu pieejamības nodrošināšanai galalietotājiem (“pēdējā jūdze”)</w:t>
      </w:r>
      <w:r w:rsidR="00E77F4B">
        <w:rPr>
          <w:rFonts w:ascii="Times New Roman" w:eastAsia="Times New Roman" w:hAnsi="Times New Roman" w:cs="Times New Roman"/>
          <w:color w:val="212121"/>
          <w:sz w:val="24"/>
          <w:szCs w:val="24"/>
          <w:lang w:eastAsia="en-US" w:bidi="ar-SA"/>
        </w:rPr>
        <w:t xml:space="preserve">, izmantojot </w:t>
      </w:r>
      <w:r w:rsidR="00E77F4B" w:rsidRPr="004F466B">
        <w:rPr>
          <w:rFonts w:ascii="Times New Roman" w:eastAsia="Times New Roman" w:hAnsi="Times New Roman" w:cs="Times New Roman"/>
          <w:color w:val="212121"/>
          <w:sz w:val="24"/>
          <w:szCs w:val="24"/>
          <w:lang w:eastAsia="en-US" w:bidi="ar-SA"/>
        </w:rPr>
        <w:t xml:space="preserve">tehnoloģiski neitrālu </w:t>
      </w:r>
      <w:proofErr w:type="spellStart"/>
      <w:r w:rsidR="00E77F4B" w:rsidRPr="004F466B">
        <w:rPr>
          <w:rFonts w:ascii="Times New Roman" w:eastAsia="Times New Roman" w:hAnsi="Times New Roman" w:cs="Times New Roman"/>
          <w:color w:val="212121"/>
          <w:sz w:val="24"/>
          <w:szCs w:val="24"/>
          <w:lang w:eastAsia="en-US" w:bidi="ar-SA"/>
        </w:rPr>
        <w:t>pieslēgumu</w:t>
      </w:r>
      <w:proofErr w:type="spellEnd"/>
      <w:r w:rsidR="00E77F4B" w:rsidRPr="004F466B">
        <w:rPr>
          <w:rFonts w:ascii="Times New Roman" w:eastAsia="Times New Roman" w:hAnsi="Times New Roman" w:cs="Times New Roman"/>
          <w:color w:val="212121"/>
          <w:sz w:val="24"/>
          <w:szCs w:val="24"/>
          <w:lang w:eastAsia="en-US" w:bidi="ar-SA"/>
        </w:rPr>
        <w:t xml:space="preserve">, kas atbalsta ilgtspējīgu nākamās paaudzes fiksēto, bezvadu un pavadoņu sakaru savienojamību,  </w:t>
      </w:r>
      <w:r w:rsidR="00E77F4B">
        <w:rPr>
          <w:rFonts w:ascii="Times New Roman" w:eastAsia="Times New Roman" w:hAnsi="Times New Roman" w:cs="Times New Roman"/>
          <w:color w:val="212121"/>
          <w:sz w:val="24"/>
          <w:szCs w:val="24"/>
          <w:lang w:eastAsia="en-US" w:bidi="ar-SA"/>
        </w:rPr>
        <w:t xml:space="preserve">kā arī </w:t>
      </w:r>
      <w:proofErr w:type="spellStart"/>
      <w:r w:rsidR="00E77F4B" w:rsidRPr="004F466B">
        <w:rPr>
          <w:rFonts w:ascii="Times New Roman" w:eastAsia="Times New Roman" w:hAnsi="Times New Roman" w:cs="Times New Roman"/>
          <w:color w:val="212121"/>
          <w:sz w:val="24"/>
          <w:szCs w:val="24"/>
          <w:lang w:eastAsia="en-US" w:bidi="ar-SA"/>
        </w:rPr>
        <w:t>atvilces</w:t>
      </w:r>
      <w:proofErr w:type="spellEnd"/>
      <w:r w:rsidR="00E77F4B" w:rsidRPr="004F466B">
        <w:rPr>
          <w:rFonts w:ascii="Times New Roman" w:eastAsia="Times New Roman" w:hAnsi="Times New Roman" w:cs="Times New Roman"/>
          <w:color w:val="212121"/>
          <w:sz w:val="24"/>
          <w:szCs w:val="24"/>
          <w:lang w:eastAsia="en-US" w:bidi="ar-SA"/>
        </w:rPr>
        <w:t xml:space="preserve"> maršrutēšanas (“vidējās jūdzes” ) </w:t>
      </w:r>
      <w:r w:rsidR="00E77F4B">
        <w:rPr>
          <w:rFonts w:ascii="Times New Roman" w:eastAsia="Times New Roman" w:hAnsi="Times New Roman" w:cs="Times New Roman"/>
          <w:color w:val="212121"/>
          <w:sz w:val="24"/>
          <w:szCs w:val="24"/>
          <w:lang w:eastAsia="en-US" w:bidi="ar-SA"/>
        </w:rPr>
        <w:t xml:space="preserve">tīkla </w:t>
      </w:r>
      <w:r w:rsidR="00E77F4B" w:rsidRPr="004F466B">
        <w:rPr>
          <w:rFonts w:ascii="Times New Roman" w:eastAsia="Times New Roman" w:hAnsi="Times New Roman" w:cs="Times New Roman"/>
          <w:color w:val="212121"/>
          <w:sz w:val="24"/>
          <w:szCs w:val="24"/>
          <w:lang w:eastAsia="en-US" w:bidi="ar-SA"/>
        </w:rPr>
        <w:t>izveide</w:t>
      </w:r>
      <w:r w:rsidR="00E77F4B">
        <w:rPr>
          <w:rFonts w:ascii="Times New Roman" w:eastAsia="Times New Roman" w:hAnsi="Times New Roman" w:cs="Times New Roman"/>
          <w:color w:val="212121"/>
          <w:sz w:val="24"/>
          <w:szCs w:val="24"/>
          <w:lang w:eastAsia="en-US" w:bidi="ar-SA"/>
        </w:rPr>
        <w:t xml:space="preserve"> baltajās teritorijās</w:t>
      </w:r>
      <w:r w:rsidR="008A3379" w:rsidRPr="004F466B">
        <w:rPr>
          <w:rFonts w:ascii="Times New Roman" w:eastAsia="Times New Roman" w:hAnsi="Times New Roman" w:cs="Times New Roman"/>
          <w:color w:val="212121"/>
          <w:sz w:val="24"/>
          <w:szCs w:val="24"/>
          <w:lang w:eastAsia="en-US" w:bidi="ar-SA"/>
        </w:rPr>
        <w:t>, lai veicinātu elektronisko sakaru pakalpojumu atbilstību Savienojamības paziņojuma mērķiem</w:t>
      </w:r>
      <w:r w:rsidR="00FC29FC" w:rsidRPr="00FC29FC">
        <w:rPr>
          <w:rFonts w:ascii="Times New Roman" w:eastAsia="Times New Roman" w:hAnsi="Times New Roman" w:cs="Times New Roman"/>
          <w:color w:val="212121"/>
          <w:sz w:val="24"/>
          <w:szCs w:val="24"/>
          <w:lang w:eastAsia="en-US" w:bidi="ar-SA"/>
        </w:rPr>
        <w:t>.</w:t>
      </w:r>
      <w:r w:rsidR="00BA2AEB" w:rsidRPr="00BA2AEB">
        <w:t xml:space="preserve"> </w:t>
      </w:r>
    </w:p>
    <w:p w14:paraId="7628C156" w14:textId="1CF4E0C3" w:rsidR="00DF0BFF" w:rsidRPr="00930237" w:rsidRDefault="00FC29FC" w:rsidP="007545BD">
      <w:pPr>
        <w:pStyle w:val="ListParagraph"/>
        <w:numPr>
          <w:ilvl w:val="0"/>
          <w:numId w:val="60"/>
        </w:numPr>
        <w:shd w:val="clear" w:color="auto" w:fill="FFFFFF"/>
        <w:spacing w:after="0" w:line="240" w:lineRule="auto"/>
        <w:ind w:left="567" w:hanging="567"/>
        <w:jc w:val="both"/>
        <w:rPr>
          <w:rFonts w:ascii="Times New Roman" w:eastAsia="Times New Roman" w:hAnsi="Times New Roman" w:cs="Times New Roman"/>
          <w:color w:val="212121"/>
          <w:sz w:val="24"/>
          <w:szCs w:val="24"/>
          <w:lang w:eastAsia="en-US" w:bidi="ar-SA"/>
        </w:rPr>
      </w:pPr>
      <w:r>
        <w:rPr>
          <w:rFonts w:ascii="Times New Roman" w:eastAsia="Times New Roman" w:hAnsi="Times New Roman" w:cs="Times New Roman"/>
          <w:color w:val="212121"/>
          <w:sz w:val="24"/>
          <w:szCs w:val="24"/>
          <w:lang w:eastAsia="en-US" w:bidi="ar-SA"/>
        </w:rPr>
        <w:t xml:space="preserve">Elektronisko </w:t>
      </w:r>
      <w:r w:rsidRPr="00FC29FC">
        <w:rPr>
          <w:rFonts w:ascii="Times New Roman" w:eastAsia="Times New Roman" w:hAnsi="Times New Roman" w:cs="Times New Roman"/>
          <w:color w:val="212121"/>
          <w:sz w:val="24"/>
          <w:szCs w:val="24"/>
          <w:lang w:eastAsia="en-US" w:bidi="ar-SA"/>
        </w:rPr>
        <w:t xml:space="preserve">sakaru tīklu pasīvās infrastruktūras izveide, kā arī infrastruktūras nodrošināšana ar nepieciešamo elektroapgādes infrastruktūru 5G savienojamības izvēršanai gar TEN-T tīkla sauszemes transporta ceļiem5G </w:t>
      </w:r>
    </w:p>
    <w:p w14:paraId="78E6E25D" w14:textId="77777777" w:rsidR="00DF0BFF" w:rsidRPr="00930237" w:rsidRDefault="00DF0BFF" w:rsidP="007545BD">
      <w:pPr>
        <w:pStyle w:val="ListParagraph"/>
        <w:numPr>
          <w:ilvl w:val="0"/>
          <w:numId w:val="60"/>
        </w:numPr>
        <w:shd w:val="clear" w:color="auto" w:fill="FFFFFF"/>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color w:val="212121"/>
          <w:sz w:val="24"/>
          <w:szCs w:val="24"/>
          <w:lang w:eastAsia="en-US" w:bidi="ar-SA"/>
        </w:rPr>
        <w:t xml:space="preserve">Valsts vienotā </w:t>
      </w:r>
      <w:proofErr w:type="spellStart"/>
      <w:r w:rsidRPr="00930237">
        <w:rPr>
          <w:rFonts w:ascii="Times New Roman" w:eastAsia="Times New Roman" w:hAnsi="Times New Roman" w:cs="Times New Roman"/>
          <w:color w:val="212121"/>
          <w:sz w:val="24"/>
          <w:szCs w:val="24"/>
          <w:lang w:eastAsia="en-US" w:bidi="ar-SA"/>
        </w:rPr>
        <w:t>kiberdrošības</w:t>
      </w:r>
      <w:proofErr w:type="spellEnd"/>
      <w:r w:rsidRPr="00930237">
        <w:rPr>
          <w:rFonts w:ascii="Times New Roman" w:eastAsia="Times New Roman" w:hAnsi="Times New Roman" w:cs="Times New Roman"/>
          <w:color w:val="212121"/>
          <w:sz w:val="24"/>
          <w:szCs w:val="24"/>
          <w:lang w:eastAsia="en-US" w:bidi="ar-SA"/>
        </w:rPr>
        <w:t xml:space="preserve"> risinājuma izveide</w:t>
      </w:r>
      <w:r>
        <w:rPr>
          <w:rFonts w:ascii="Times New Roman" w:eastAsia="Times New Roman" w:hAnsi="Times New Roman" w:cs="Times New Roman"/>
          <w:color w:val="212121"/>
          <w:sz w:val="24"/>
          <w:szCs w:val="24"/>
          <w:lang w:eastAsia="en-US" w:bidi="ar-SA"/>
        </w:rPr>
        <w:t>.</w:t>
      </w:r>
    </w:p>
    <w:p w14:paraId="4C86F874" w14:textId="762B1009" w:rsidR="00DF0BFF" w:rsidRPr="00930237" w:rsidRDefault="00DF0BFF"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 xml:space="preserve">Galvenās mērķgrupas: </w:t>
      </w:r>
      <w:r w:rsidRPr="00270CC2">
        <w:rPr>
          <w:rFonts w:ascii="Times New Roman" w:hAnsi="Times New Roman" w:cs="Times New Roman"/>
          <w:noProof/>
          <w:sz w:val="24"/>
          <w:szCs w:val="24"/>
        </w:rPr>
        <w:t xml:space="preserve">elektronisko sakaru pakalpojumu lietotāji – iedzīvotāji (mājsaimniecības), </w:t>
      </w:r>
      <w:r w:rsidR="00BF3FD3">
        <w:rPr>
          <w:rFonts w:ascii="Times New Roman" w:hAnsi="Times New Roman" w:cs="Times New Roman"/>
          <w:noProof/>
          <w:sz w:val="24"/>
          <w:szCs w:val="24"/>
        </w:rPr>
        <w:t>uzņēmumi</w:t>
      </w:r>
      <w:r w:rsidRPr="00270CC2">
        <w:rPr>
          <w:rFonts w:ascii="Times New Roman" w:hAnsi="Times New Roman" w:cs="Times New Roman"/>
          <w:noProof/>
          <w:sz w:val="24"/>
          <w:szCs w:val="24"/>
        </w:rPr>
        <w:t>, tostarp pašvaldību kapitālsabiedrības, kas nodrošina sabiedriskos pakalpojumus un uzņēmumi, kas intensīvi izmanto digitālos resursus, iestādes un sociālekonomiskie virzītājspēki (piem</w:t>
      </w:r>
      <w:r w:rsidR="00683775">
        <w:rPr>
          <w:rFonts w:ascii="Times New Roman" w:hAnsi="Times New Roman" w:cs="Times New Roman"/>
          <w:noProof/>
          <w:sz w:val="24"/>
          <w:szCs w:val="24"/>
        </w:rPr>
        <w:t>.</w:t>
      </w:r>
      <w:r w:rsidRPr="00270CC2">
        <w:rPr>
          <w:rFonts w:ascii="Times New Roman" w:hAnsi="Times New Roman" w:cs="Times New Roman"/>
          <w:noProof/>
          <w:sz w:val="24"/>
          <w:szCs w:val="24"/>
        </w:rPr>
        <w:t>, skolas, bibliotēkas, pētniecības centri, biznesa centri, dzelzceļa stacijas, ostas, lidostas, ārstu prakses, slimnīcas, stadioni)</w:t>
      </w:r>
      <w:r w:rsidRPr="00930237">
        <w:rPr>
          <w:rFonts w:ascii="Times New Roman" w:eastAsia="Times New Roman" w:hAnsi="Times New Roman" w:cs="Times New Roman"/>
          <w:iCs/>
          <w:noProof/>
          <w:sz w:val="24"/>
          <w:szCs w:val="24"/>
        </w:rPr>
        <w:t>.</w:t>
      </w:r>
    </w:p>
    <w:p w14:paraId="70F65EEB" w14:textId="05B419E7" w:rsidR="00DF0BFF" w:rsidRPr="00930237" w:rsidRDefault="00DF0BFF"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lastRenderedPageBreak/>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w:t>
      </w:r>
      <w:r w:rsidRPr="00A105EF">
        <w:rPr>
          <w:rFonts w:ascii="Times New Roman" w:hAnsi="Times New Roman" w:cs="Times New Roman"/>
          <w:bCs/>
          <w:sz w:val="24"/>
          <w:szCs w:val="24"/>
          <w:lang w:bidi="lv-LV"/>
        </w:rPr>
        <w:t xml:space="preserve">Projektu un pasākumu īstenošanā un vadībā tiks nodrošināta informācijas un vides pieejamība, </w:t>
      </w:r>
      <w:proofErr w:type="spellStart"/>
      <w:r w:rsidRPr="00A105EF">
        <w:rPr>
          <w:rFonts w:ascii="Times New Roman" w:hAnsi="Times New Roman" w:cs="Times New Roman"/>
          <w:bCs/>
          <w:sz w:val="24"/>
          <w:szCs w:val="24"/>
          <w:lang w:bidi="lv-LV"/>
        </w:rPr>
        <w:t>nediskriminācija</w:t>
      </w:r>
      <w:proofErr w:type="spellEnd"/>
      <w:r w:rsidRPr="00A105EF">
        <w:rPr>
          <w:rFonts w:ascii="Times New Roman" w:hAnsi="Times New Roman" w:cs="Times New Roman"/>
          <w:bCs/>
          <w:sz w:val="24"/>
          <w:szCs w:val="24"/>
          <w:lang w:bidi="lv-LV"/>
        </w:rPr>
        <w:t xml:space="preserve"> pēc vecuma, dzimuma, etniskās piederības u.c. pazīmēm un vienlīdzīgu iespēju principu ievērošana visām personu grupām</w:t>
      </w:r>
      <w:r>
        <w:rPr>
          <w:rFonts w:ascii="Times New Roman" w:hAnsi="Times New Roman" w:cs="Times New Roman"/>
          <w:sz w:val="24"/>
          <w:szCs w:val="24"/>
        </w:rPr>
        <w:t>.</w:t>
      </w:r>
      <w:r w:rsidR="00601AA2">
        <w:rPr>
          <w:rFonts w:ascii="Times New Roman" w:hAnsi="Times New Roman" w:cs="Times New Roman"/>
          <w:sz w:val="24"/>
          <w:szCs w:val="24"/>
        </w:rPr>
        <w:t xml:space="preserve"> </w:t>
      </w:r>
      <w:r w:rsidR="00601AA2" w:rsidRPr="00601AA2">
        <w:rPr>
          <w:rFonts w:ascii="Times New Roman" w:hAnsi="Times New Roman" w:cs="Times New Roman"/>
          <w:sz w:val="24"/>
          <w:szCs w:val="24"/>
        </w:rPr>
        <w:t xml:space="preserve">Attīstot elektronisko sakaru pakalpojumu infrastruktūru, tiks nodrošināta to </w:t>
      </w:r>
      <w:proofErr w:type="spellStart"/>
      <w:r w:rsidR="00601AA2" w:rsidRPr="00601AA2">
        <w:rPr>
          <w:rFonts w:ascii="Times New Roman" w:hAnsi="Times New Roman" w:cs="Times New Roman"/>
          <w:sz w:val="24"/>
          <w:szCs w:val="24"/>
        </w:rPr>
        <w:t>piekļūstamība</w:t>
      </w:r>
      <w:proofErr w:type="spellEnd"/>
      <w:r w:rsidR="00601AA2" w:rsidRPr="00601AA2">
        <w:rPr>
          <w:rFonts w:ascii="Times New Roman" w:hAnsi="Times New Roman" w:cs="Times New Roman"/>
          <w:sz w:val="24"/>
          <w:szCs w:val="24"/>
        </w:rPr>
        <w:t>, tādējādi sekmējot pilnvērtīgu un efektīvu līdzdalību, uzlabojot piekļuvi plaša patēriņa produktiem un pakalpojumiem, kas, pateicoties to sākotnējam dizainam vai vēlākiem pielāgojumiem, atbilst personu ar invaliditāti īpašajām vajadzībām</w:t>
      </w:r>
    </w:p>
    <w:p w14:paraId="36A442FA" w14:textId="77777777" w:rsidR="00DF0BFF" w:rsidRPr="00930237" w:rsidRDefault="00DF0BFF"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p>
    <w:p w14:paraId="56AA2FFC" w14:textId="77777777" w:rsidR="00DF0BFF" w:rsidRPr="00930237" w:rsidRDefault="00DF0BFF"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N/A</w:t>
      </w:r>
    </w:p>
    <w:p w14:paraId="59FFB51B" w14:textId="7282A55C" w:rsidR="00DF0BFF" w:rsidRPr="00930237" w:rsidRDefault="00912915" w:rsidP="007545BD">
      <w:pPr>
        <w:pStyle w:val="Normal1"/>
        <w:numPr>
          <w:ilvl w:val="0"/>
          <w:numId w:val="60"/>
        </w:numPr>
        <w:spacing w:line="240" w:lineRule="auto"/>
        <w:ind w:left="567" w:hanging="567"/>
        <w:jc w:val="both"/>
        <w:rPr>
          <w:rFonts w:ascii="Times New Roman" w:hAnsi="Times New Roman" w:cs="Times New Roman"/>
          <w:color w:val="FF0000"/>
          <w:sz w:val="24"/>
          <w:szCs w:val="24"/>
        </w:rPr>
      </w:pPr>
      <w:r>
        <w:rPr>
          <w:rFonts w:ascii="Times New Roman" w:hAnsi="Times New Roman" w:cs="Times New Roman"/>
          <w:b/>
          <w:sz w:val="24"/>
          <w:szCs w:val="24"/>
        </w:rPr>
        <w:t>F</w:t>
      </w:r>
      <w:r w:rsidR="00DF0BFF" w:rsidRPr="00930237">
        <w:rPr>
          <w:rFonts w:ascii="Times New Roman" w:hAnsi="Times New Roman" w:cs="Times New Roman"/>
          <w:b/>
          <w:sz w:val="24"/>
          <w:szCs w:val="24"/>
        </w:rPr>
        <w:t>inanšu instrumenti:</w:t>
      </w:r>
      <w:r w:rsidR="00DF0BFF" w:rsidRPr="00930237">
        <w:rPr>
          <w:rFonts w:ascii="Times New Roman" w:hAnsi="Times New Roman" w:cs="Times New Roman"/>
          <w:sz w:val="24"/>
          <w:szCs w:val="24"/>
        </w:rPr>
        <w:t xml:space="preserve"> N/A.</w:t>
      </w:r>
    </w:p>
    <w:p w14:paraId="47DEA060" w14:textId="0A0DFAC0" w:rsidR="00B8254F" w:rsidRDefault="00B8254F">
      <w:pPr>
        <w:spacing w:before="0" w:after="0"/>
        <w:jc w:val="left"/>
        <w:rPr>
          <w:b/>
          <w:noProof/>
          <w:szCs w:val="24"/>
        </w:rPr>
      </w:pPr>
      <w:r>
        <w:rPr>
          <w:b/>
          <w:noProof/>
          <w:szCs w:val="24"/>
        </w:rPr>
        <w:br w:type="page"/>
      </w:r>
    </w:p>
    <w:p w14:paraId="30AEFA51" w14:textId="77777777" w:rsidR="00B8254F" w:rsidRDefault="00B8254F" w:rsidP="00B8254F">
      <w:pPr>
        <w:pStyle w:val="Heading3"/>
        <w:numPr>
          <w:ilvl w:val="0"/>
          <w:numId w:val="0"/>
        </w:numPr>
        <w:spacing w:after="0"/>
        <w:rPr>
          <w:b/>
          <w:i w:val="0"/>
          <w:noProof/>
        </w:rPr>
        <w:sectPr w:rsidR="00B8254F" w:rsidSect="003473D1">
          <w:footerReference w:type="default" r:id="rId14"/>
          <w:footerReference w:type="first" r:id="rId15"/>
          <w:pgSz w:w="11906" w:h="16838" w:code="9"/>
          <w:pgMar w:top="1276" w:right="1417" w:bottom="1417" w:left="1417" w:header="567" w:footer="510" w:gutter="0"/>
          <w:cols w:space="708"/>
          <w:titlePg/>
          <w:docGrid w:linePitch="360"/>
        </w:sectPr>
      </w:pPr>
    </w:p>
    <w:p w14:paraId="32BC88B1" w14:textId="39B1EB02" w:rsidR="00B8254F" w:rsidRDefault="00B471B0" w:rsidP="00E261E7">
      <w:pPr>
        <w:pStyle w:val="Heading3"/>
        <w:numPr>
          <w:ilvl w:val="0"/>
          <w:numId w:val="0"/>
        </w:numPr>
        <w:spacing w:after="0" w:line="276" w:lineRule="auto"/>
        <w:rPr>
          <w:b/>
          <w:i w:val="0"/>
          <w:noProof/>
        </w:rPr>
      </w:pPr>
      <w:bookmarkStart w:id="39" w:name="_Toc87449430"/>
      <w:r>
        <w:rPr>
          <w:b/>
          <w:i w:val="0"/>
          <w:noProof/>
        </w:rPr>
        <w:lastRenderedPageBreak/>
        <w:t>2.tabula</w:t>
      </w:r>
      <w:r w:rsidR="00E261E7">
        <w:rPr>
          <w:b/>
          <w:i w:val="0"/>
          <w:noProof/>
        </w:rPr>
        <w:t xml:space="preserve"> (2)</w:t>
      </w:r>
      <w:r>
        <w:rPr>
          <w:b/>
          <w:i w:val="0"/>
          <w:noProof/>
        </w:rPr>
        <w:t xml:space="preserve"> 1.</w:t>
      </w:r>
      <w:r w:rsidR="0026551D" w:rsidRPr="0026551D">
        <w:t xml:space="preserve"> </w:t>
      </w:r>
      <w:r w:rsidR="0026551D" w:rsidRPr="0026551D">
        <w:rPr>
          <w:b/>
          <w:i w:val="0"/>
          <w:noProof/>
        </w:rPr>
        <w:t>Politikas</w:t>
      </w:r>
      <w:r>
        <w:rPr>
          <w:b/>
          <w:i w:val="0"/>
          <w:noProof/>
        </w:rPr>
        <w:t xml:space="preserve"> mērķa i</w:t>
      </w:r>
      <w:r w:rsidR="00B8254F" w:rsidRPr="00930237">
        <w:rPr>
          <w:b/>
          <w:i w:val="0"/>
          <w:noProof/>
        </w:rPr>
        <w:t>znākuma rādītāji</w:t>
      </w:r>
      <w:r w:rsidR="00B8254F">
        <w:rPr>
          <w:rStyle w:val="FootnoteReference"/>
          <w:b/>
          <w:i w:val="0"/>
          <w:noProof/>
        </w:rPr>
        <w:footnoteReference w:id="106"/>
      </w:r>
      <w:bookmarkEnd w:id="39"/>
    </w:p>
    <w:p w14:paraId="11AA9F12" w14:textId="77777777" w:rsidR="00B8254F" w:rsidRPr="00B8254F" w:rsidRDefault="00B8254F" w:rsidP="00E261E7">
      <w:pPr>
        <w:spacing w:before="0" w:after="0" w:line="276" w:lineRule="auto"/>
      </w:pP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517"/>
        <w:gridCol w:w="1014"/>
        <w:gridCol w:w="860"/>
        <w:gridCol w:w="2732"/>
        <w:gridCol w:w="2169"/>
        <w:gridCol w:w="1512"/>
        <w:gridCol w:w="1512"/>
      </w:tblGrid>
      <w:tr w:rsidR="00B8254F" w:rsidRPr="00E17B9E" w14:paraId="1640E7A1" w14:textId="77777777" w:rsidTr="00BF3FD3">
        <w:trPr>
          <w:trHeight w:val="756"/>
          <w:tblHeader/>
        </w:trPr>
        <w:tc>
          <w:tcPr>
            <w:tcW w:w="659" w:type="pct"/>
            <w:shd w:val="clear" w:color="auto" w:fill="D9D9D9" w:themeFill="background1" w:themeFillShade="D9"/>
            <w:vAlign w:val="center"/>
          </w:tcPr>
          <w:p w14:paraId="4DC16DC0"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Prioritāte</w:t>
            </w:r>
          </w:p>
        </w:tc>
        <w:tc>
          <w:tcPr>
            <w:tcW w:w="582" w:type="pct"/>
            <w:shd w:val="clear" w:color="auto" w:fill="D9D9D9" w:themeFill="background1" w:themeFillShade="D9"/>
            <w:vAlign w:val="center"/>
          </w:tcPr>
          <w:p w14:paraId="109C49D3"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SAM</w:t>
            </w:r>
          </w:p>
        </w:tc>
        <w:tc>
          <w:tcPr>
            <w:tcW w:w="389" w:type="pct"/>
            <w:shd w:val="clear" w:color="auto" w:fill="D9D9D9" w:themeFill="background1" w:themeFillShade="D9"/>
            <w:vAlign w:val="center"/>
          </w:tcPr>
          <w:p w14:paraId="56C8ECC8"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Fonds</w:t>
            </w:r>
          </w:p>
        </w:tc>
        <w:tc>
          <w:tcPr>
            <w:tcW w:w="330" w:type="pct"/>
            <w:shd w:val="clear" w:color="auto" w:fill="D9D9D9" w:themeFill="background1" w:themeFillShade="D9"/>
            <w:vAlign w:val="center"/>
          </w:tcPr>
          <w:p w14:paraId="75309948"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 xml:space="preserve">ID </w:t>
            </w:r>
          </w:p>
        </w:tc>
        <w:tc>
          <w:tcPr>
            <w:tcW w:w="1048" w:type="pct"/>
            <w:shd w:val="clear" w:color="auto" w:fill="D9D9D9" w:themeFill="background1" w:themeFillShade="D9"/>
            <w:vAlign w:val="center"/>
          </w:tcPr>
          <w:p w14:paraId="64755D2F"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Rādītājs</w:t>
            </w:r>
          </w:p>
        </w:tc>
        <w:tc>
          <w:tcPr>
            <w:tcW w:w="832" w:type="pct"/>
            <w:shd w:val="clear" w:color="auto" w:fill="D9D9D9" w:themeFill="background1" w:themeFillShade="D9"/>
            <w:vAlign w:val="center"/>
          </w:tcPr>
          <w:p w14:paraId="0584C1FF"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Mērvienība</w:t>
            </w:r>
          </w:p>
        </w:tc>
        <w:tc>
          <w:tcPr>
            <w:tcW w:w="580" w:type="pct"/>
            <w:shd w:val="clear" w:color="auto" w:fill="D9D9D9" w:themeFill="background1" w:themeFillShade="D9"/>
            <w:vAlign w:val="center"/>
          </w:tcPr>
          <w:p w14:paraId="51131905"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Starpposma vērtība (2024)</w:t>
            </w:r>
          </w:p>
        </w:tc>
        <w:tc>
          <w:tcPr>
            <w:tcW w:w="580" w:type="pct"/>
            <w:shd w:val="clear" w:color="auto" w:fill="D9D9D9" w:themeFill="background1" w:themeFillShade="D9"/>
            <w:vAlign w:val="center"/>
          </w:tcPr>
          <w:p w14:paraId="64B3B64C"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Plānotā vērtība</w:t>
            </w:r>
          </w:p>
          <w:p w14:paraId="5D656783" w14:textId="77777777" w:rsidR="00B8254F" w:rsidRPr="00E17B9E" w:rsidRDefault="00B8254F" w:rsidP="003155B0">
            <w:pPr>
              <w:pStyle w:val="Text1"/>
              <w:spacing w:before="0" w:after="0"/>
              <w:ind w:left="0"/>
              <w:jc w:val="center"/>
              <w:rPr>
                <w:rFonts w:cs="Times New Roman"/>
                <w:b/>
                <w:noProof/>
                <w:sz w:val="18"/>
                <w:szCs w:val="18"/>
              </w:rPr>
            </w:pPr>
            <w:r w:rsidRPr="00E17B9E">
              <w:rPr>
                <w:rFonts w:cs="Times New Roman"/>
                <w:b/>
                <w:noProof/>
                <w:sz w:val="18"/>
                <w:szCs w:val="18"/>
              </w:rPr>
              <w:t>(2029)</w:t>
            </w:r>
          </w:p>
        </w:tc>
      </w:tr>
      <w:tr w:rsidR="00B8254F" w:rsidRPr="00E17B9E" w14:paraId="0996EFFF" w14:textId="77777777" w:rsidTr="00BF3FD3">
        <w:trPr>
          <w:trHeight w:val="427"/>
        </w:trPr>
        <w:tc>
          <w:tcPr>
            <w:tcW w:w="659" w:type="pct"/>
          </w:tcPr>
          <w:p w14:paraId="5302D990"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2F614D7E"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1.2.1.SAM</w:t>
            </w:r>
          </w:p>
        </w:tc>
        <w:tc>
          <w:tcPr>
            <w:tcW w:w="389" w:type="pct"/>
          </w:tcPr>
          <w:p w14:paraId="42E6AEFE"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26D42669"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01</w:t>
            </w:r>
          </w:p>
        </w:tc>
        <w:tc>
          <w:tcPr>
            <w:tcW w:w="1048" w:type="pct"/>
            <w:shd w:val="clear" w:color="auto" w:fill="auto"/>
          </w:tcPr>
          <w:p w14:paraId="33D23F58" w14:textId="5B0347AB" w:rsidR="00B8254F" w:rsidRPr="00E17B9E" w:rsidRDefault="00063399" w:rsidP="003155B0">
            <w:pPr>
              <w:pStyle w:val="Default"/>
              <w:spacing w:after="0" w:line="240" w:lineRule="auto"/>
              <w:jc w:val="both"/>
              <w:rPr>
                <w:color w:val="auto"/>
                <w:sz w:val="18"/>
                <w:szCs w:val="18"/>
              </w:rPr>
            </w:pPr>
            <w:r w:rsidRPr="00063399">
              <w:rPr>
                <w:color w:val="auto"/>
                <w:sz w:val="18"/>
                <w:szCs w:val="18"/>
              </w:rPr>
              <w:t xml:space="preserve">Atbalstītie uzņēmumi (tai skaitā: </w:t>
            </w:r>
            <w:proofErr w:type="spellStart"/>
            <w:r w:rsidRPr="00063399">
              <w:rPr>
                <w:color w:val="auto"/>
                <w:sz w:val="18"/>
                <w:szCs w:val="18"/>
              </w:rPr>
              <w:t>mikrouzņēmumi</w:t>
            </w:r>
            <w:proofErr w:type="spellEnd"/>
            <w:r w:rsidRPr="00063399">
              <w:rPr>
                <w:color w:val="auto"/>
                <w:sz w:val="18"/>
                <w:szCs w:val="18"/>
              </w:rPr>
              <w:t>, mazi, vidēji un lieli uzņēmumi)</w:t>
            </w:r>
          </w:p>
        </w:tc>
        <w:tc>
          <w:tcPr>
            <w:tcW w:w="832" w:type="pct"/>
          </w:tcPr>
          <w:p w14:paraId="23D4EB76" w14:textId="502C067C" w:rsidR="00B8254F" w:rsidRPr="00E17B9E" w:rsidRDefault="00BF3FD3" w:rsidP="003155B0">
            <w:pPr>
              <w:pStyle w:val="Text1"/>
              <w:spacing w:before="0" w:after="0"/>
              <w:ind w:left="0"/>
              <w:rPr>
                <w:rFonts w:cs="Times New Roman"/>
                <w:noProof/>
                <w:sz w:val="18"/>
                <w:szCs w:val="18"/>
              </w:rPr>
            </w:pPr>
            <w:r>
              <w:rPr>
                <w:rFonts w:cs="Times New Roman"/>
                <w:noProof/>
                <w:sz w:val="18"/>
                <w:szCs w:val="18"/>
              </w:rPr>
              <w:t>Uzņēmumu skaits</w:t>
            </w:r>
          </w:p>
        </w:tc>
        <w:tc>
          <w:tcPr>
            <w:tcW w:w="580" w:type="pct"/>
            <w:shd w:val="clear" w:color="auto" w:fill="auto"/>
          </w:tcPr>
          <w:p w14:paraId="3A59D533" w14:textId="65466A7A" w:rsidR="00B8254F" w:rsidRPr="00E17B9E" w:rsidRDefault="005B1449" w:rsidP="003155B0">
            <w:pPr>
              <w:pStyle w:val="Text1"/>
              <w:spacing w:before="0" w:after="0"/>
              <w:ind w:left="0"/>
              <w:jc w:val="left"/>
              <w:rPr>
                <w:rFonts w:cs="Times New Roman"/>
                <w:noProof/>
                <w:sz w:val="18"/>
                <w:szCs w:val="18"/>
              </w:rPr>
            </w:pPr>
            <w:r>
              <w:rPr>
                <w:rFonts w:cs="Times New Roman"/>
                <w:noProof/>
                <w:sz w:val="18"/>
                <w:szCs w:val="18"/>
              </w:rPr>
              <w:t>1</w:t>
            </w:r>
            <w:r w:rsidR="001505E1">
              <w:rPr>
                <w:rFonts w:cs="Times New Roman"/>
                <w:noProof/>
                <w:sz w:val="18"/>
                <w:szCs w:val="18"/>
              </w:rPr>
              <w:t xml:space="preserve">13 </w:t>
            </w:r>
          </w:p>
        </w:tc>
        <w:tc>
          <w:tcPr>
            <w:tcW w:w="580" w:type="pct"/>
            <w:shd w:val="clear" w:color="auto" w:fill="auto"/>
          </w:tcPr>
          <w:p w14:paraId="2354DC5F" w14:textId="6502996E" w:rsidR="00B8254F" w:rsidRPr="00E17B9E" w:rsidRDefault="00A7437E" w:rsidP="003155B0">
            <w:pPr>
              <w:pStyle w:val="Text1"/>
              <w:spacing w:before="0" w:after="0"/>
              <w:ind w:left="0"/>
              <w:jc w:val="left"/>
              <w:rPr>
                <w:rFonts w:cs="Times New Roman"/>
                <w:noProof/>
                <w:sz w:val="18"/>
                <w:szCs w:val="18"/>
              </w:rPr>
            </w:pPr>
            <w:r>
              <w:rPr>
                <w:rFonts w:cs="Times New Roman"/>
                <w:noProof/>
                <w:sz w:val="18"/>
                <w:szCs w:val="18"/>
              </w:rPr>
              <w:t xml:space="preserve"> 472 </w:t>
            </w:r>
          </w:p>
        </w:tc>
      </w:tr>
      <w:tr w:rsidR="00B8254F" w:rsidRPr="00E17B9E" w14:paraId="158240F4" w14:textId="77777777" w:rsidTr="00BF3FD3">
        <w:trPr>
          <w:trHeight w:val="427"/>
        </w:trPr>
        <w:tc>
          <w:tcPr>
            <w:tcW w:w="659" w:type="pct"/>
          </w:tcPr>
          <w:p w14:paraId="7E81C80C"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53E48053"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1.2.2.SAM</w:t>
            </w:r>
          </w:p>
        </w:tc>
        <w:tc>
          <w:tcPr>
            <w:tcW w:w="389" w:type="pct"/>
          </w:tcPr>
          <w:p w14:paraId="001BD5AF"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46E152C5"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01</w:t>
            </w:r>
          </w:p>
        </w:tc>
        <w:tc>
          <w:tcPr>
            <w:tcW w:w="1048" w:type="pct"/>
            <w:shd w:val="clear" w:color="auto" w:fill="auto"/>
          </w:tcPr>
          <w:p w14:paraId="4D31323F" w14:textId="7C1BD2C7" w:rsidR="00B8254F" w:rsidRPr="00E17B9E" w:rsidRDefault="00063399" w:rsidP="003155B0">
            <w:pPr>
              <w:pStyle w:val="Default"/>
              <w:spacing w:after="0" w:line="240" w:lineRule="auto"/>
              <w:jc w:val="both"/>
              <w:rPr>
                <w:color w:val="auto"/>
                <w:sz w:val="18"/>
                <w:szCs w:val="18"/>
              </w:rPr>
            </w:pPr>
            <w:r w:rsidRPr="00063399">
              <w:rPr>
                <w:color w:val="auto"/>
                <w:sz w:val="18"/>
                <w:szCs w:val="18"/>
              </w:rPr>
              <w:t xml:space="preserve">Atbalstītie uzņēmumi (tai skaitā: </w:t>
            </w:r>
            <w:proofErr w:type="spellStart"/>
            <w:r w:rsidRPr="00063399">
              <w:rPr>
                <w:color w:val="auto"/>
                <w:sz w:val="18"/>
                <w:szCs w:val="18"/>
              </w:rPr>
              <w:t>mikrouzņēmumi</w:t>
            </w:r>
            <w:proofErr w:type="spellEnd"/>
            <w:r w:rsidRPr="00063399">
              <w:rPr>
                <w:color w:val="auto"/>
                <w:sz w:val="18"/>
                <w:szCs w:val="18"/>
              </w:rPr>
              <w:t>, mazi, vidēji un lieli uzņēmumi)</w:t>
            </w:r>
          </w:p>
        </w:tc>
        <w:tc>
          <w:tcPr>
            <w:tcW w:w="832" w:type="pct"/>
          </w:tcPr>
          <w:p w14:paraId="73618B93" w14:textId="751DDC22" w:rsidR="00B8254F" w:rsidRPr="00E17B9E" w:rsidRDefault="00BF3FD3" w:rsidP="003155B0">
            <w:pPr>
              <w:pStyle w:val="Text1"/>
              <w:spacing w:before="0" w:after="0"/>
              <w:ind w:left="0"/>
              <w:rPr>
                <w:rFonts w:cs="Times New Roman"/>
                <w:noProof/>
                <w:sz w:val="18"/>
                <w:szCs w:val="18"/>
              </w:rPr>
            </w:pPr>
            <w:r>
              <w:rPr>
                <w:rFonts w:cs="Times New Roman"/>
                <w:noProof/>
                <w:sz w:val="18"/>
                <w:szCs w:val="18"/>
              </w:rPr>
              <w:t>Uzņēmumu skaits</w:t>
            </w:r>
          </w:p>
        </w:tc>
        <w:tc>
          <w:tcPr>
            <w:tcW w:w="580" w:type="pct"/>
            <w:shd w:val="clear" w:color="auto" w:fill="auto"/>
          </w:tcPr>
          <w:p w14:paraId="00348DCD" w14:textId="7475E250" w:rsidR="00B8254F" w:rsidRPr="00E17B9E" w:rsidRDefault="007D74BE" w:rsidP="003155B0">
            <w:pPr>
              <w:pStyle w:val="Text1"/>
              <w:spacing w:before="0" w:after="0"/>
              <w:ind w:left="0"/>
              <w:jc w:val="left"/>
              <w:rPr>
                <w:rFonts w:cs="Times New Roman"/>
                <w:noProof/>
                <w:sz w:val="18"/>
                <w:szCs w:val="18"/>
              </w:rPr>
            </w:pPr>
            <w:r>
              <w:rPr>
                <w:rFonts w:cs="Times New Roman"/>
                <w:noProof/>
                <w:sz w:val="18"/>
                <w:szCs w:val="18"/>
              </w:rPr>
              <w:t xml:space="preserve">165 </w:t>
            </w:r>
          </w:p>
        </w:tc>
        <w:tc>
          <w:tcPr>
            <w:tcW w:w="580" w:type="pct"/>
            <w:shd w:val="clear" w:color="auto" w:fill="auto"/>
          </w:tcPr>
          <w:p w14:paraId="7B30ADA3" w14:textId="3D557224" w:rsidR="00B8254F" w:rsidRPr="00E17B9E" w:rsidRDefault="007D74BE" w:rsidP="003155B0">
            <w:pPr>
              <w:pStyle w:val="Text1"/>
              <w:spacing w:before="0" w:after="0"/>
              <w:ind w:left="0"/>
              <w:jc w:val="left"/>
              <w:rPr>
                <w:rFonts w:cs="Times New Roman"/>
                <w:noProof/>
                <w:sz w:val="18"/>
                <w:szCs w:val="18"/>
              </w:rPr>
            </w:pPr>
            <w:r>
              <w:rPr>
                <w:rFonts w:cs="Times New Roman"/>
                <w:noProof/>
                <w:sz w:val="18"/>
                <w:szCs w:val="18"/>
              </w:rPr>
              <w:t>3 083</w:t>
            </w:r>
          </w:p>
        </w:tc>
      </w:tr>
      <w:tr w:rsidR="00B8254F" w:rsidRPr="00E17B9E" w14:paraId="3E624967" w14:textId="77777777" w:rsidTr="00BF3FD3">
        <w:trPr>
          <w:trHeight w:val="427"/>
        </w:trPr>
        <w:tc>
          <w:tcPr>
            <w:tcW w:w="659" w:type="pct"/>
          </w:tcPr>
          <w:p w14:paraId="4102805F"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18038B0A"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1.2.3.SAM</w:t>
            </w:r>
          </w:p>
        </w:tc>
        <w:tc>
          <w:tcPr>
            <w:tcW w:w="389" w:type="pct"/>
          </w:tcPr>
          <w:p w14:paraId="5AF9BFE5"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3A43960C"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01</w:t>
            </w:r>
          </w:p>
        </w:tc>
        <w:tc>
          <w:tcPr>
            <w:tcW w:w="1048" w:type="pct"/>
            <w:shd w:val="clear" w:color="auto" w:fill="auto"/>
          </w:tcPr>
          <w:p w14:paraId="4DE02CBD" w14:textId="78B477C4" w:rsidR="00B8254F" w:rsidRPr="00E17B9E" w:rsidRDefault="00063399" w:rsidP="003155B0">
            <w:pPr>
              <w:pStyle w:val="Default"/>
              <w:spacing w:after="0" w:line="240" w:lineRule="auto"/>
              <w:jc w:val="both"/>
              <w:rPr>
                <w:color w:val="auto"/>
                <w:sz w:val="18"/>
                <w:szCs w:val="18"/>
              </w:rPr>
            </w:pPr>
            <w:r w:rsidRPr="00063399">
              <w:rPr>
                <w:color w:val="auto"/>
                <w:sz w:val="18"/>
                <w:szCs w:val="18"/>
              </w:rPr>
              <w:t xml:space="preserve">Atbalstītie uzņēmumi (tai skaitā: </w:t>
            </w:r>
            <w:proofErr w:type="spellStart"/>
            <w:r w:rsidRPr="00063399">
              <w:rPr>
                <w:color w:val="auto"/>
                <w:sz w:val="18"/>
                <w:szCs w:val="18"/>
              </w:rPr>
              <w:t>mikrouzņēmumi</w:t>
            </w:r>
            <w:proofErr w:type="spellEnd"/>
            <w:r w:rsidRPr="00063399">
              <w:rPr>
                <w:color w:val="auto"/>
                <w:sz w:val="18"/>
                <w:szCs w:val="18"/>
              </w:rPr>
              <w:t>, mazi, vidēji un lieli uzņēmumi)</w:t>
            </w:r>
          </w:p>
        </w:tc>
        <w:tc>
          <w:tcPr>
            <w:tcW w:w="832" w:type="pct"/>
          </w:tcPr>
          <w:p w14:paraId="2C213B75" w14:textId="324A9507" w:rsidR="00B8254F" w:rsidRPr="00E17B9E" w:rsidRDefault="00BF3FD3" w:rsidP="003155B0">
            <w:pPr>
              <w:pStyle w:val="Text1"/>
              <w:spacing w:before="0" w:after="0"/>
              <w:ind w:left="0"/>
              <w:rPr>
                <w:rFonts w:cs="Times New Roman"/>
                <w:noProof/>
                <w:sz w:val="18"/>
                <w:szCs w:val="18"/>
              </w:rPr>
            </w:pPr>
            <w:r>
              <w:rPr>
                <w:rFonts w:cs="Times New Roman"/>
                <w:noProof/>
                <w:sz w:val="18"/>
                <w:szCs w:val="18"/>
              </w:rPr>
              <w:t>Uzņēmumu skaits</w:t>
            </w:r>
          </w:p>
        </w:tc>
        <w:tc>
          <w:tcPr>
            <w:tcW w:w="580" w:type="pct"/>
            <w:shd w:val="clear" w:color="auto" w:fill="auto"/>
          </w:tcPr>
          <w:p w14:paraId="11F2C775" w14:textId="0C933832" w:rsidR="00B8254F" w:rsidRPr="00E17B9E" w:rsidRDefault="00334F9D" w:rsidP="003155B0">
            <w:pPr>
              <w:pStyle w:val="Text1"/>
              <w:spacing w:before="0" w:after="0"/>
              <w:ind w:left="0"/>
              <w:jc w:val="left"/>
              <w:rPr>
                <w:rFonts w:cs="Times New Roman"/>
                <w:noProof/>
                <w:sz w:val="18"/>
                <w:szCs w:val="18"/>
              </w:rPr>
            </w:pPr>
            <w:r>
              <w:rPr>
                <w:rFonts w:cs="Times New Roman"/>
                <w:noProof/>
                <w:sz w:val="18"/>
                <w:szCs w:val="18"/>
              </w:rPr>
              <w:t>207</w:t>
            </w:r>
          </w:p>
        </w:tc>
        <w:tc>
          <w:tcPr>
            <w:tcW w:w="580" w:type="pct"/>
            <w:shd w:val="clear" w:color="auto" w:fill="auto"/>
          </w:tcPr>
          <w:p w14:paraId="29DA7FB7" w14:textId="0910E144" w:rsidR="00B8254F" w:rsidRPr="00E17B9E" w:rsidRDefault="001505E1" w:rsidP="003155B0">
            <w:pPr>
              <w:pStyle w:val="Text1"/>
              <w:spacing w:before="0" w:after="0"/>
              <w:ind w:left="0"/>
              <w:jc w:val="left"/>
              <w:rPr>
                <w:rFonts w:cs="Times New Roman"/>
                <w:noProof/>
                <w:sz w:val="18"/>
                <w:szCs w:val="18"/>
              </w:rPr>
            </w:pPr>
            <w:r>
              <w:rPr>
                <w:rFonts w:cs="Times New Roman"/>
                <w:noProof/>
                <w:sz w:val="18"/>
                <w:szCs w:val="18"/>
              </w:rPr>
              <w:t>1</w:t>
            </w:r>
            <w:r w:rsidR="003136DA">
              <w:rPr>
                <w:rFonts w:cs="Times New Roman"/>
                <w:noProof/>
                <w:sz w:val="18"/>
                <w:szCs w:val="18"/>
              </w:rPr>
              <w:t xml:space="preserve"> 652</w:t>
            </w:r>
          </w:p>
        </w:tc>
      </w:tr>
      <w:tr w:rsidR="00B8254F" w:rsidRPr="00E17B9E" w14:paraId="24C40AA3" w14:textId="77777777" w:rsidTr="00BF3FD3">
        <w:trPr>
          <w:trHeight w:val="332"/>
        </w:trPr>
        <w:tc>
          <w:tcPr>
            <w:tcW w:w="659" w:type="pct"/>
          </w:tcPr>
          <w:p w14:paraId="5BA6B78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25DC92D6"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1.2.1.SAM</w:t>
            </w:r>
          </w:p>
        </w:tc>
        <w:tc>
          <w:tcPr>
            <w:tcW w:w="389" w:type="pct"/>
          </w:tcPr>
          <w:p w14:paraId="19F9E3D3"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22A5E574"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02</w:t>
            </w:r>
          </w:p>
        </w:tc>
        <w:tc>
          <w:tcPr>
            <w:tcW w:w="1048" w:type="pct"/>
            <w:shd w:val="clear" w:color="auto" w:fill="auto"/>
          </w:tcPr>
          <w:p w14:paraId="516057C6" w14:textId="455B9B1A" w:rsidR="00B8254F" w:rsidRPr="00E17B9E" w:rsidRDefault="00063399" w:rsidP="003155B0">
            <w:pPr>
              <w:pStyle w:val="Default"/>
              <w:spacing w:after="0" w:line="240" w:lineRule="auto"/>
              <w:jc w:val="both"/>
              <w:rPr>
                <w:color w:val="auto"/>
                <w:sz w:val="18"/>
                <w:szCs w:val="18"/>
              </w:rPr>
            </w:pPr>
            <w:r w:rsidRPr="00063399">
              <w:rPr>
                <w:color w:val="auto"/>
                <w:sz w:val="18"/>
                <w:szCs w:val="18"/>
              </w:rPr>
              <w:t xml:space="preserve">Ar </w:t>
            </w:r>
            <w:proofErr w:type="spellStart"/>
            <w:r w:rsidR="00CD2C94">
              <w:rPr>
                <w:color w:val="auto"/>
                <w:sz w:val="18"/>
                <w:szCs w:val="18"/>
              </w:rPr>
              <w:t>grantiem</w:t>
            </w:r>
            <w:proofErr w:type="spellEnd"/>
            <w:r w:rsidR="00CD2C94" w:rsidRPr="00063399">
              <w:rPr>
                <w:color w:val="auto"/>
                <w:sz w:val="18"/>
                <w:szCs w:val="18"/>
              </w:rPr>
              <w:t xml:space="preserve"> </w:t>
            </w:r>
            <w:r w:rsidRPr="00063399">
              <w:rPr>
                <w:color w:val="auto"/>
                <w:sz w:val="18"/>
                <w:szCs w:val="18"/>
              </w:rPr>
              <w:t>atbalstītie uzņēmumi</w:t>
            </w:r>
            <w:r w:rsidR="00B87645">
              <w:rPr>
                <w:color w:val="auto"/>
                <w:sz w:val="18"/>
                <w:szCs w:val="18"/>
              </w:rPr>
              <w:t xml:space="preserve"> </w:t>
            </w:r>
          </w:p>
        </w:tc>
        <w:tc>
          <w:tcPr>
            <w:tcW w:w="832" w:type="pct"/>
          </w:tcPr>
          <w:p w14:paraId="78142F74" w14:textId="0F3AAAC9" w:rsidR="00B8254F" w:rsidRPr="00E17B9E" w:rsidRDefault="00BF3FD3" w:rsidP="003155B0">
            <w:pPr>
              <w:pStyle w:val="Text1"/>
              <w:spacing w:before="0" w:after="0"/>
              <w:ind w:left="0"/>
              <w:rPr>
                <w:rFonts w:cs="Times New Roman"/>
                <w:noProof/>
                <w:sz w:val="18"/>
                <w:szCs w:val="18"/>
              </w:rPr>
            </w:pPr>
            <w:r>
              <w:rPr>
                <w:rFonts w:cs="Times New Roman"/>
                <w:noProof/>
                <w:sz w:val="18"/>
                <w:szCs w:val="18"/>
              </w:rPr>
              <w:t>Uzņēmumu skaits</w:t>
            </w:r>
          </w:p>
        </w:tc>
        <w:tc>
          <w:tcPr>
            <w:tcW w:w="580" w:type="pct"/>
            <w:shd w:val="clear" w:color="auto" w:fill="auto"/>
          </w:tcPr>
          <w:p w14:paraId="396D5DE4"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p w14:paraId="33B7CB45" w14:textId="77777777" w:rsidR="00B8254F" w:rsidRPr="00E17B9E" w:rsidRDefault="00B8254F" w:rsidP="003155B0">
            <w:pPr>
              <w:pStyle w:val="Text1"/>
              <w:spacing w:before="0" w:after="0"/>
              <w:ind w:left="0"/>
              <w:jc w:val="left"/>
              <w:rPr>
                <w:rFonts w:cs="Times New Roman"/>
                <w:noProof/>
                <w:sz w:val="18"/>
                <w:szCs w:val="18"/>
              </w:rPr>
            </w:pPr>
          </w:p>
        </w:tc>
        <w:tc>
          <w:tcPr>
            <w:tcW w:w="580" w:type="pct"/>
            <w:shd w:val="clear" w:color="auto" w:fill="auto"/>
          </w:tcPr>
          <w:p w14:paraId="2CFDEEEF" w14:textId="33368C34" w:rsidR="00B8254F" w:rsidRPr="00E17B9E" w:rsidRDefault="00A7437E" w:rsidP="003155B0">
            <w:pPr>
              <w:pStyle w:val="Text1"/>
              <w:spacing w:before="0" w:after="0"/>
              <w:ind w:left="0"/>
              <w:jc w:val="left"/>
              <w:rPr>
                <w:rFonts w:cs="Times New Roman"/>
                <w:noProof/>
                <w:sz w:val="18"/>
                <w:szCs w:val="18"/>
              </w:rPr>
            </w:pPr>
            <w:r>
              <w:rPr>
                <w:rFonts w:cs="Times New Roman"/>
                <w:noProof/>
                <w:sz w:val="18"/>
                <w:szCs w:val="18"/>
              </w:rPr>
              <w:t xml:space="preserve">78 </w:t>
            </w:r>
          </w:p>
        </w:tc>
      </w:tr>
      <w:tr w:rsidR="00B8254F" w:rsidRPr="00E17B9E" w14:paraId="27A863EA" w14:textId="77777777" w:rsidTr="00BF3FD3">
        <w:trPr>
          <w:trHeight w:val="332"/>
        </w:trPr>
        <w:tc>
          <w:tcPr>
            <w:tcW w:w="659" w:type="pct"/>
          </w:tcPr>
          <w:p w14:paraId="0FD8D174"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0BE81880"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1.2.2.SAM</w:t>
            </w:r>
          </w:p>
        </w:tc>
        <w:tc>
          <w:tcPr>
            <w:tcW w:w="389" w:type="pct"/>
          </w:tcPr>
          <w:p w14:paraId="6200934E"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4B200900"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02</w:t>
            </w:r>
          </w:p>
        </w:tc>
        <w:tc>
          <w:tcPr>
            <w:tcW w:w="1048" w:type="pct"/>
            <w:shd w:val="clear" w:color="auto" w:fill="auto"/>
          </w:tcPr>
          <w:p w14:paraId="270633E5" w14:textId="13B7D584" w:rsidR="00B8254F" w:rsidRPr="00E17B9E" w:rsidRDefault="00063399" w:rsidP="003155B0">
            <w:pPr>
              <w:pStyle w:val="Default"/>
              <w:spacing w:after="0" w:line="240" w:lineRule="auto"/>
              <w:jc w:val="both"/>
              <w:rPr>
                <w:color w:val="auto"/>
                <w:sz w:val="18"/>
                <w:szCs w:val="18"/>
              </w:rPr>
            </w:pPr>
            <w:r w:rsidRPr="00063399">
              <w:rPr>
                <w:color w:val="auto"/>
                <w:sz w:val="18"/>
                <w:szCs w:val="18"/>
              </w:rPr>
              <w:t xml:space="preserve">Ar </w:t>
            </w:r>
            <w:proofErr w:type="spellStart"/>
            <w:r w:rsidR="00CD2C94">
              <w:rPr>
                <w:color w:val="auto"/>
                <w:sz w:val="18"/>
                <w:szCs w:val="18"/>
              </w:rPr>
              <w:t>grantiem</w:t>
            </w:r>
            <w:proofErr w:type="spellEnd"/>
            <w:r w:rsidR="00CD2C94" w:rsidRPr="00063399">
              <w:rPr>
                <w:color w:val="auto"/>
                <w:sz w:val="18"/>
                <w:szCs w:val="18"/>
              </w:rPr>
              <w:t xml:space="preserve"> </w:t>
            </w:r>
            <w:r w:rsidRPr="00063399">
              <w:rPr>
                <w:color w:val="auto"/>
                <w:sz w:val="18"/>
                <w:szCs w:val="18"/>
              </w:rPr>
              <w:t>atbalstītie uzņēmumi</w:t>
            </w:r>
          </w:p>
        </w:tc>
        <w:tc>
          <w:tcPr>
            <w:tcW w:w="832" w:type="pct"/>
          </w:tcPr>
          <w:p w14:paraId="3401AB70" w14:textId="79DD46DA" w:rsidR="00B8254F" w:rsidRPr="00E17B9E" w:rsidRDefault="00BF3FD3" w:rsidP="003155B0">
            <w:pPr>
              <w:pStyle w:val="Text1"/>
              <w:spacing w:before="0" w:after="0"/>
              <w:ind w:left="0"/>
              <w:rPr>
                <w:rFonts w:cs="Times New Roman"/>
                <w:noProof/>
                <w:sz w:val="18"/>
                <w:szCs w:val="18"/>
              </w:rPr>
            </w:pPr>
            <w:r>
              <w:rPr>
                <w:rFonts w:cs="Times New Roman"/>
                <w:noProof/>
                <w:sz w:val="18"/>
                <w:szCs w:val="18"/>
              </w:rPr>
              <w:t>Uzņēmumu skaits</w:t>
            </w:r>
          </w:p>
        </w:tc>
        <w:tc>
          <w:tcPr>
            <w:tcW w:w="580" w:type="pct"/>
            <w:shd w:val="clear" w:color="auto" w:fill="auto"/>
          </w:tcPr>
          <w:p w14:paraId="3F1AB9F6" w14:textId="15337ABB" w:rsidR="00B8254F" w:rsidRPr="00E17B9E" w:rsidRDefault="001505E1" w:rsidP="003155B0">
            <w:pPr>
              <w:pStyle w:val="Text1"/>
              <w:spacing w:before="0" w:after="0"/>
              <w:ind w:left="0"/>
              <w:jc w:val="left"/>
              <w:rPr>
                <w:rFonts w:cs="Times New Roman"/>
                <w:noProof/>
                <w:sz w:val="18"/>
                <w:szCs w:val="18"/>
              </w:rPr>
            </w:pPr>
            <w:r>
              <w:rPr>
                <w:rFonts w:cs="Times New Roman"/>
                <w:noProof/>
                <w:sz w:val="18"/>
                <w:szCs w:val="18"/>
              </w:rPr>
              <w:t xml:space="preserve">63 </w:t>
            </w:r>
          </w:p>
        </w:tc>
        <w:tc>
          <w:tcPr>
            <w:tcW w:w="580" w:type="pct"/>
            <w:shd w:val="clear" w:color="auto" w:fill="auto"/>
          </w:tcPr>
          <w:p w14:paraId="7F5CD6C6" w14:textId="4EAD6BD3" w:rsidR="00B8254F" w:rsidRPr="00E17B9E" w:rsidRDefault="00A7437E" w:rsidP="003155B0">
            <w:pPr>
              <w:pStyle w:val="Text1"/>
              <w:spacing w:before="0" w:after="0"/>
              <w:ind w:left="0"/>
              <w:jc w:val="left"/>
              <w:rPr>
                <w:rFonts w:cs="Times New Roman"/>
                <w:noProof/>
                <w:sz w:val="18"/>
                <w:szCs w:val="18"/>
              </w:rPr>
            </w:pPr>
            <w:r>
              <w:rPr>
                <w:rFonts w:cs="Times New Roman"/>
                <w:noProof/>
                <w:sz w:val="18"/>
                <w:szCs w:val="18"/>
              </w:rPr>
              <w:t xml:space="preserve">1 273 </w:t>
            </w:r>
          </w:p>
        </w:tc>
      </w:tr>
      <w:tr w:rsidR="00BF3FD3" w:rsidRPr="00E17B9E" w14:paraId="77B34818" w14:textId="77777777" w:rsidTr="00BF3FD3">
        <w:trPr>
          <w:trHeight w:val="332"/>
        </w:trPr>
        <w:tc>
          <w:tcPr>
            <w:tcW w:w="659" w:type="pct"/>
          </w:tcPr>
          <w:p w14:paraId="020DD6C3"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67F4A6A4"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1.2.3.SAM</w:t>
            </w:r>
          </w:p>
        </w:tc>
        <w:tc>
          <w:tcPr>
            <w:tcW w:w="389" w:type="pct"/>
          </w:tcPr>
          <w:p w14:paraId="2FA9DD70"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22A0E5D6"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02</w:t>
            </w:r>
          </w:p>
        </w:tc>
        <w:tc>
          <w:tcPr>
            <w:tcW w:w="1048" w:type="pct"/>
            <w:shd w:val="clear" w:color="auto" w:fill="auto"/>
          </w:tcPr>
          <w:p w14:paraId="119DF58C" w14:textId="7C57D417" w:rsidR="00BF3FD3" w:rsidRPr="00E17B9E" w:rsidRDefault="00BF3FD3" w:rsidP="00BF3FD3">
            <w:pPr>
              <w:pStyle w:val="Default"/>
              <w:spacing w:after="0" w:line="240" w:lineRule="auto"/>
              <w:jc w:val="both"/>
              <w:rPr>
                <w:color w:val="auto"/>
                <w:sz w:val="18"/>
                <w:szCs w:val="18"/>
              </w:rPr>
            </w:pPr>
            <w:r w:rsidRPr="00063399">
              <w:rPr>
                <w:color w:val="auto"/>
                <w:sz w:val="18"/>
                <w:szCs w:val="18"/>
              </w:rPr>
              <w:t xml:space="preserve">Ar </w:t>
            </w:r>
            <w:proofErr w:type="spellStart"/>
            <w:r>
              <w:rPr>
                <w:color w:val="auto"/>
                <w:sz w:val="18"/>
                <w:szCs w:val="18"/>
              </w:rPr>
              <w:t>grantiem</w:t>
            </w:r>
            <w:proofErr w:type="spellEnd"/>
            <w:r w:rsidRPr="00063399">
              <w:rPr>
                <w:color w:val="auto"/>
                <w:sz w:val="18"/>
                <w:szCs w:val="18"/>
              </w:rPr>
              <w:t xml:space="preserve"> atbalstītie uzņēmumi</w:t>
            </w:r>
          </w:p>
        </w:tc>
        <w:tc>
          <w:tcPr>
            <w:tcW w:w="832" w:type="pct"/>
          </w:tcPr>
          <w:p w14:paraId="73E1B52D" w14:textId="3890B844" w:rsidR="00BF3FD3" w:rsidRPr="00E17B9E" w:rsidRDefault="00BF3FD3" w:rsidP="00BF3FD3">
            <w:pPr>
              <w:pStyle w:val="Text1"/>
              <w:spacing w:before="0" w:after="0"/>
              <w:ind w:left="0"/>
              <w:rPr>
                <w:rFonts w:cs="Times New Roman"/>
                <w:noProof/>
                <w:sz w:val="18"/>
                <w:szCs w:val="18"/>
              </w:rPr>
            </w:pPr>
            <w:r w:rsidRPr="00874D2F">
              <w:rPr>
                <w:rFonts w:cs="Times New Roman"/>
                <w:noProof/>
                <w:sz w:val="18"/>
                <w:szCs w:val="18"/>
              </w:rPr>
              <w:t>Uzņēmumu skaits</w:t>
            </w:r>
          </w:p>
        </w:tc>
        <w:tc>
          <w:tcPr>
            <w:tcW w:w="580" w:type="pct"/>
            <w:shd w:val="clear" w:color="auto" w:fill="auto"/>
          </w:tcPr>
          <w:p w14:paraId="34F07DD4" w14:textId="021D3187"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59</w:t>
            </w:r>
          </w:p>
        </w:tc>
        <w:tc>
          <w:tcPr>
            <w:tcW w:w="580" w:type="pct"/>
            <w:shd w:val="clear" w:color="auto" w:fill="auto"/>
          </w:tcPr>
          <w:p w14:paraId="0917F8DF" w14:textId="04998F6B"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595</w:t>
            </w:r>
          </w:p>
        </w:tc>
      </w:tr>
      <w:tr w:rsidR="00BF3FD3" w:rsidRPr="00E17B9E" w14:paraId="4F8E5FB9" w14:textId="77777777" w:rsidTr="00BF3FD3">
        <w:trPr>
          <w:trHeight w:val="332"/>
        </w:trPr>
        <w:tc>
          <w:tcPr>
            <w:tcW w:w="659" w:type="pct"/>
          </w:tcPr>
          <w:p w14:paraId="33E1ACB1"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73AAD265"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1.2.1.SAM</w:t>
            </w:r>
          </w:p>
        </w:tc>
        <w:tc>
          <w:tcPr>
            <w:tcW w:w="389" w:type="pct"/>
          </w:tcPr>
          <w:p w14:paraId="7B56738F"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3E9C335B"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03</w:t>
            </w:r>
          </w:p>
        </w:tc>
        <w:tc>
          <w:tcPr>
            <w:tcW w:w="1048" w:type="pct"/>
            <w:shd w:val="clear" w:color="auto" w:fill="auto"/>
          </w:tcPr>
          <w:p w14:paraId="096AEE06" w14:textId="12F61088" w:rsidR="00BF3FD3" w:rsidRPr="00E17B9E" w:rsidRDefault="00BF3FD3" w:rsidP="00BF3FD3">
            <w:pPr>
              <w:pStyle w:val="Default"/>
              <w:spacing w:after="0" w:line="240" w:lineRule="auto"/>
              <w:jc w:val="both"/>
              <w:rPr>
                <w:color w:val="auto"/>
                <w:sz w:val="18"/>
                <w:szCs w:val="18"/>
              </w:rPr>
            </w:pPr>
            <w:r w:rsidRPr="00063399">
              <w:rPr>
                <w:color w:val="auto"/>
                <w:sz w:val="18"/>
                <w:szCs w:val="18"/>
              </w:rPr>
              <w:t>Ar finanšu instrumentiem atbalstītie uzņēmumi</w:t>
            </w:r>
          </w:p>
        </w:tc>
        <w:tc>
          <w:tcPr>
            <w:tcW w:w="832" w:type="pct"/>
          </w:tcPr>
          <w:p w14:paraId="663A05FD" w14:textId="1BCC896D" w:rsidR="00BF3FD3" w:rsidRPr="00E17B9E" w:rsidRDefault="00BF3FD3" w:rsidP="00BF3FD3">
            <w:pPr>
              <w:pStyle w:val="Text1"/>
              <w:spacing w:before="0" w:after="0"/>
              <w:ind w:left="0"/>
              <w:rPr>
                <w:rFonts w:cs="Times New Roman"/>
                <w:noProof/>
                <w:sz w:val="18"/>
                <w:szCs w:val="18"/>
              </w:rPr>
            </w:pPr>
            <w:r w:rsidRPr="00874D2F">
              <w:rPr>
                <w:rFonts w:cs="Times New Roman"/>
                <w:noProof/>
                <w:sz w:val="18"/>
                <w:szCs w:val="18"/>
              </w:rPr>
              <w:t>Uzņēmumu skaits</w:t>
            </w:r>
          </w:p>
        </w:tc>
        <w:tc>
          <w:tcPr>
            <w:tcW w:w="580" w:type="pct"/>
            <w:shd w:val="clear" w:color="auto" w:fill="auto"/>
          </w:tcPr>
          <w:p w14:paraId="5B04A263" w14:textId="60830E3B"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6</w:t>
            </w:r>
          </w:p>
        </w:tc>
        <w:tc>
          <w:tcPr>
            <w:tcW w:w="580" w:type="pct"/>
            <w:shd w:val="clear" w:color="auto" w:fill="auto"/>
          </w:tcPr>
          <w:p w14:paraId="5BD683E2" w14:textId="77777777" w:rsidR="00BF3FD3" w:rsidRPr="00E17B9E" w:rsidRDefault="00BF3FD3" w:rsidP="00BF3FD3">
            <w:pPr>
              <w:pStyle w:val="Text1"/>
              <w:spacing w:before="0" w:after="0"/>
              <w:ind w:left="0"/>
              <w:jc w:val="left"/>
              <w:rPr>
                <w:rFonts w:cs="Times New Roman"/>
                <w:noProof/>
                <w:sz w:val="18"/>
                <w:szCs w:val="18"/>
              </w:rPr>
            </w:pPr>
            <w:r w:rsidRPr="00E17B9E">
              <w:rPr>
                <w:rFonts w:cs="Times New Roman"/>
                <w:noProof/>
                <w:sz w:val="18"/>
                <w:szCs w:val="18"/>
              </w:rPr>
              <w:t>60</w:t>
            </w:r>
          </w:p>
        </w:tc>
      </w:tr>
      <w:tr w:rsidR="00BF3FD3" w:rsidRPr="00E17B9E" w14:paraId="27E7E2D8" w14:textId="77777777" w:rsidTr="00BF3FD3">
        <w:trPr>
          <w:trHeight w:val="332"/>
        </w:trPr>
        <w:tc>
          <w:tcPr>
            <w:tcW w:w="659" w:type="pct"/>
          </w:tcPr>
          <w:p w14:paraId="23FB2841"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75441C9A"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1.2.2.SAM</w:t>
            </w:r>
          </w:p>
        </w:tc>
        <w:tc>
          <w:tcPr>
            <w:tcW w:w="389" w:type="pct"/>
          </w:tcPr>
          <w:p w14:paraId="510A3BBA"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10A22B1C"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03</w:t>
            </w:r>
          </w:p>
        </w:tc>
        <w:tc>
          <w:tcPr>
            <w:tcW w:w="1048" w:type="pct"/>
            <w:shd w:val="clear" w:color="auto" w:fill="auto"/>
          </w:tcPr>
          <w:p w14:paraId="385C9129" w14:textId="0F4ED24F" w:rsidR="00BF3FD3" w:rsidRPr="00E17B9E" w:rsidRDefault="00BF3FD3" w:rsidP="00BF3FD3">
            <w:pPr>
              <w:pStyle w:val="Default"/>
              <w:spacing w:after="0" w:line="240" w:lineRule="auto"/>
              <w:jc w:val="both"/>
              <w:rPr>
                <w:color w:val="auto"/>
                <w:sz w:val="18"/>
                <w:szCs w:val="18"/>
              </w:rPr>
            </w:pPr>
            <w:r w:rsidRPr="00063399">
              <w:rPr>
                <w:color w:val="auto"/>
                <w:sz w:val="18"/>
                <w:szCs w:val="18"/>
              </w:rPr>
              <w:t>Ar finanšu instrumentiem atbalstītie uzņēmumi</w:t>
            </w:r>
          </w:p>
        </w:tc>
        <w:tc>
          <w:tcPr>
            <w:tcW w:w="832" w:type="pct"/>
          </w:tcPr>
          <w:p w14:paraId="5239B061" w14:textId="16E48575" w:rsidR="00BF3FD3" w:rsidRPr="00E17B9E" w:rsidRDefault="00BF3FD3" w:rsidP="00BF3FD3">
            <w:pPr>
              <w:pStyle w:val="Text1"/>
              <w:spacing w:before="0" w:after="0"/>
              <w:ind w:left="0"/>
              <w:rPr>
                <w:rFonts w:cs="Times New Roman"/>
                <w:noProof/>
                <w:sz w:val="18"/>
                <w:szCs w:val="18"/>
              </w:rPr>
            </w:pPr>
            <w:r w:rsidRPr="00874D2F">
              <w:rPr>
                <w:rFonts w:cs="Times New Roman"/>
                <w:noProof/>
                <w:sz w:val="18"/>
                <w:szCs w:val="18"/>
              </w:rPr>
              <w:t>Uzņēmumu skaits</w:t>
            </w:r>
          </w:p>
        </w:tc>
        <w:tc>
          <w:tcPr>
            <w:tcW w:w="580" w:type="pct"/>
            <w:shd w:val="clear" w:color="auto" w:fill="auto"/>
          </w:tcPr>
          <w:p w14:paraId="0A3054F4" w14:textId="77777777" w:rsidR="00BF3FD3" w:rsidRPr="00E17B9E" w:rsidRDefault="00BF3FD3" w:rsidP="00BF3FD3">
            <w:pPr>
              <w:pStyle w:val="Text1"/>
              <w:spacing w:before="0" w:after="0"/>
              <w:ind w:left="0"/>
              <w:jc w:val="left"/>
              <w:rPr>
                <w:rFonts w:cs="Times New Roman"/>
                <w:noProof/>
                <w:sz w:val="18"/>
                <w:szCs w:val="18"/>
              </w:rPr>
            </w:pPr>
            <w:r w:rsidRPr="00E17B9E">
              <w:rPr>
                <w:rFonts w:cs="Times New Roman"/>
                <w:noProof/>
                <w:sz w:val="18"/>
                <w:szCs w:val="18"/>
              </w:rPr>
              <w:t>15</w:t>
            </w:r>
          </w:p>
        </w:tc>
        <w:tc>
          <w:tcPr>
            <w:tcW w:w="580" w:type="pct"/>
            <w:shd w:val="clear" w:color="auto" w:fill="auto"/>
          </w:tcPr>
          <w:p w14:paraId="7B37D4B3" w14:textId="77777777" w:rsidR="00BF3FD3" w:rsidRPr="00E17B9E" w:rsidRDefault="00BF3FD3" w:rsidP="00BF3FD3">
            <w:pPr>
              <w:pStyle w:val="Text1"/>
              <w:spacing w:before="0" w:after="0"/>
              <w:ind w:left="0"/>
              <w:jc w:val="left"/>
              <w:rPr>
                <w:rFonts w:cs="Times New Roman"/>
                <w:noProof/>
                <w:sz w:val="18"/>
                <w:szCs w:val="18"/>
              </w:rPr>
            </w:pPr>
            <w:r w:rsidRPr="00E17B9E">
              <w:rPr>
                <w:rFonts w:cs="Times New Roman"/>
                <w:noProof/>
                <w:sz w:val="18"/>
                <w:szCs w:val="18"/>
              </w:rPr>
              <w:t>60</w:t>
            </w:r>
          </w:p>
        </w:tc>
      </w:tr>
      <w:tr w:rsidR="00BF3FD3" w:rsidRPr="00E17B9E" w14:paraId="07B50DC6" w14:textId="77777777" w:rsidTr="00BF3FD3">
        <w:trPr>
          <w:trHeight w:val="332"/>
        </w:trPr>
        <w:tc>
          <w:tcPr>
            <w:tcW w:w="659" w:type="pct"/>
          </w:tcPr>
          <w:p w14:paraId="05F65037"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556FF5FE"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1.2.3.SAM</w:t>
            </w:r>
          </w:p>
        </w:tc>
        <w:tc>
          <w:tcPr>
            <w:tcW w:w="389" w:type="pct"/>
          </w:tcPr>
          <w:p w14:paraId="433CEAF6"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130EC978"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03</w:t>
            </w:r>
          </w:p>
        </w:tc>
        <w:tc>
          <w:tcPr>
            <w:tcW w:w="1048" w:type="pct"/>
            <w:shd w:val="clear" w:color="auto" w:fill="auto"/>
          </w:tcPr>
          <w:p w14:paraId="3953BBDD" w14:textId="630E386E" w:rsidR="00BF3FD3" w:rsidRPr="00E17B9E" w:rsidRDefault="00BF3FD3" w:rsidP="00BF3FD3">
            <w:pPr>
              <w:pStyle w:val="Default"/>
              <w:spacing w:after="0" w:line="240" w:lineRule="auto"/>
              <w:jc w:val="both"/>
              <w:rPr>
                <w:color w:val="auto"/>
                <w:sz w:val="18"/>
                <w:szCs w:val="18"/>
              </w:rPr>
            </w:pPr>
            <w:r w:rsidRPr="00063399">
              <w:rPr>
                <w:color w:val="auto"/>
                <w:sz w:val="18"/>
                <w:szCs w:val="18"/>
              </w:rPr>
              <w:t>Ar finanšu instrumentiem atbalstītie uzņēmumi</w:t>
            </w:r>
          </w:p>
        </w:tc>
        <w:tc>
          <w:tcPr>
            <w:tcW w:w="832" w:type="pct"/>
          </w:tcPr>
          <w:p w14:paraId="5C5ADAC2" w14:textId="524DB26B" w:rsidR="00BF3FD3" w:rsidRPr="00E17B9E" w:rsidRDefault="00BF3FD3" w:rsidP="00BF3FD3">
            <w:pPr>
              <w:pStyle w:val="Text1"/>
              <w:spacing w:before="0" w:after="0"/>
              <w:ind w:left="0"/>
              <w:rPr>
                <w:rFonts w:cs="Times New Roman"/>
                <w:noProof/>
                <w:sz w:val="18"/>
                <w:szCs w:val="18"/>
              </w:rPr>
            </w:pPr>
            <w:r w:rsidRPr="00874D2F">
              <w:rPr>
                <w:rFonts w:cs="Times New Roman"/>
                <w:noProof/>
                <w:sz w:val="18"/>
                <w:szCs w:val="18"/>
              </w:rPr>
              <w:t>Uzņēmumu skaits</w:t>
            </w:r>
          </w:p>
        </w:tc>
        <w:tc>
          <w:tcPr>
            <w:tcW w:w="580" w:type="pct"/>
            <w:shd w:val="clear" w:color="auto" w:fill="auto"/>
          </w:tcPr>
          <w:p w14:paraId="24873DA3" w14:textId="77777777" w:rsidR="00BF3FD3" w:rsidRPr="00E17B9E" w:rsidRDefault="00BF3FD3" w:rsidP="00BF3FD3">
            <w:pPr>
              <w:pStyle w:val="Text1"/>
              <w:spacing w:before="0" w:after="0"/>
              <w:ind w:left="0"/>
              <w:jc w:val="left"/>
              <w:rPr>
                <w:rFonts w:cs="Times New Roman"/>
                <w:noProof/>
                <w:sz w:val="18"/>
                <w:szCs w:val="18"/>
              </w:rPr>
            </w:pPr>
            <w:r w:rsidRPr="00E17B9E">
              <w:rPr>
                <w:rFonts w:cs="Times New Roman"/>
                <w:noProof/>
                <w:sz w:val="18"/>
                <w:szCs w:val="18"/>
              </w:rPr>
              <w:t>85</w:t>
            </w:r>
          </w:p>
        </w:tc>
        <w:tc>
          <w:tcPr>
            <w:tcW w:w="580" w:type="pct"/>
            <w:shd w:val="clear" w:color="auto" w:fill="auto"/>
          </w:tcPr>
          <w:p w14:paraId="73546509" w14:textId="4C7428E4"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635</w:t>
            </w:r>
          </w:p>
        </w:tc>
      </w:tr>
      <w:tr w:rsidR="00BF3FD3" w:rsidRPr="00E17B9E" w14:paraId="70D35479" w14:textId="77777777" w:rsidTr="00BF3FD3">
        <w:trPr>
          <w:trHeight w:val="332"/>
        </w:trPr>
        <w:tc>
          <w:tcPr>
            <w:tcW w:w="659" w:type="pct"/>
            <w:shd w:val="clear" w:color="auto" w:fill="auto"/>
          </w:tcPr>
          <w:p w14:paraId="47DE1003"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shd w:val="clear" w:color="auto" w:fill="auto"/>
          </w:tcPr>
          <w:p w14:paraId="2D192DF0"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1.2.1.SAM</w:t>
            </w:r>
          </w:p>
        </w:tc>
        <w:tc>
          <w:tcPr>
            <w:tcW w:w="389" w:type="pct"/>
            <w:shd w:val="clear" w:color="auto" w:fill="auto"/>
          </w:tcPr>
          <w:p w14:paraId="3A042AC7"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shd w:val="clear" w:color="auto" w:fill="auto"/>
          </w:tcPr>
          <w:p w14:paraId="4CE9DEEC"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04</w:t>
            </w:r>
          </w:p>
        </w:tc>
        <w:tc>
          <w:tcPr>
            <w:tcW w:w="1048" w:type="pct"/>
            <w:shd w:val="clear" w:color="auto" w:fill="auto"/>
          </w:tcPr>
          <w:p w14:paraId="4319DA47" w14:textId="34980735" w:rsidR="00BF3FD3" w:rsidRPr="00E17B9E" w:rsidRDefault="00BF3FD3" w:rsidP="00BF3FD3">
            <w:pPr>
              <w:pStyle w:val="Default"/>
              <w:spacing w:after="0" w:line="240" w:lineRule="auto"/>
              <w:jc w:val="both"/>
              <w:rPr>
                <w:color w:val="auto"/>
                <w:sz w:val="18"/>
                <w:szCs w:val="18"/>
              </w:rPr>
            </w:pPr>
            <w:r w:rsidRPr="007A10BF">
              <w:rPr>
                <w:color w:val="auto"/>
                <w:sz w:val="18"/>
                <w:szCs w:val="18"/>
              </w:rPr>
              <w:t>Nefinansiālu atbalstu saņēmušie uzņēmumi</w:t>
            </w:r>
          </w:p>
        </w:tc>
        <w:tc>
          <w:tcPr>
            <w:tcW w:w="832" w:type="pct"/>
            <w:shd w:val="clear" w:color="auto" w:fill="auto"/>
          </w:tcPr>
          <w:p w14:paraId="51D7A7C4" w14:textId="78E268B3" w:rsidR="00BF3FD3" w:rsidRPr="00E17B9E" w:rsidRDefault="00BF3FD3" w:rsidP="00BF3FD3">
            <w:pPr>
              <w:pStyle w:val="Text1"/>
              <w:spacing w:before="0" w:after="0"/>
              <w:ind w:left="0"/>
              <w:rPr>
                <w:rFonts w:cs="Times New Roman"/>
                <w:noProof/>
                <w:sz w:val="18"/>
                <w:szCs w:val="18"/>
              </w:rPr>
            </w:pPr>
            <w:r w:rsidRPr="00874D2F">
              <w:rPr>
                <w:rFonts w:cs="Times New Roman"/>
                <w:noProof/>
                <w:sz w:val="18"/>
                <w:szCs w:val="18"/>
              </w:rPr>
              <w:t>Uzņēmumu skaits</w:t>
            </w:r>
          </w:p>
        </w:tc>
        <w:tc>
          <w:tcPr>
            <w:tcW w:w="580" w:type="pct"/>
            <w:shd w:val="clear" w:color="auto" w:fill="auto"/>
          </w:tcPr>
          <w:p w14:paraId="594BD91A" w14:textId="1EC5D297"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107</w:t>
            </w:r>
          </w:p>
        </w:tc>
        <w:tc>
          <w:tcPr>
            <w:tcW w:w="580" w:type="pct"/>
            <w:shd w:val="clear" w:color="auto" w:fill="auto"/>
          </w:tcPr>
          <w:p w14:paraId="4DD49E8D" w14:textId="6E0E5BAF"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 xml:space="preserve">334 </w:t>
            </w:r>
          </w:p>
        </w:tc>
      </w:tr>
      <w:tr w:rsidR="00BF3FD3" w:rsidRPr="00E17B9E" w14:paraId="5AE873D2" w14:textId="77777777" w:rsidTr="00BF3FD3">
        <w:trPr>
          <w:trHeight w:val="332"/>
        </w:trPr>
        <w:tc>
          <w:tcPr>
            <w:tcW w:w="659" w:type="pct"/>
            <w:shd w:val="clear" w:color="auto" w:fill="auto"/>
          </w:tcPr>
          <w:p w14:paraId="765C8A35"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shd w:val="clear" w:color="auto" w:fill="auto"/>
          </w:tcPr>
          <w:p w14:paraId="572F14F4"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1.2.2.SAM</w:t>
            </w:r>
          </w:p>
        </w:tc>
        <w:tc>
          <w:tcPr>
            <w:tcW w:w="389" w:type="pct"/>
            <w:shd w:val="clear" w:color="auto" w:fill="auto"/>
          </w:tcPr>
          <w:p w14:paraId="4443BEAA"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shd w:val="clear" w:color="auto" w:fill="auto"/>
          </w:tcPr>
          <w:p w14:paraId="75F65A6B"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04</w:t>
            </w:r>
          </w:p>
        </w:tc>
        <w:tc>
          <w:tcPr>
            <w:tcW w:w="1048" w:type="pct"/>
            <w:shd w:val="clear" w:color="auto" w:fill="auto"/>
          </w:tcPr>
          <w:p w14:paraId="06F7B2D6" w14:textId="70CA00E2" w:rsidR="00BF3FD3" w:rsidRPr="00E17B9E" w:rsidRDefault="00BF3FD3" w:rsidP="00BF3FD3">
            <w:pPr>
              <w:pStyle w:val="Default"/>
              <w:spacing w:after="0" w:line="240" w:lineRule="auto"/>
              <w:jc w:val="both"/>
              <w:rPr>
                <w:color w:val="auto"/>
                <w:sz w:val="18"/>
                <w:szCs w:val="18"/>
              </w:rPr>
            </w:pPr>
            <w:r w:rsidRPr="007A10BF">
              <w:rPr>
                <w:color w:val="auto"/>
                <w:sz w:val="18"/>
                <w:szCs w:val="18"/>
              </w:rPr>
              <w:t>Nefinansiālu atbalstu saņēmušie uzņēmumi</w:t>
            </w:r>
          </w:p>
        </w:tc>
        <w:tc>
          <w:tcPr>
            <w:tcW w:w="832" w:type="pct"/>
            <w:shd w:val="clear" w:color="auto" w:fill="auto"/>
          </w:tcPr>
          <w:p w14:paraId="679467DF" w14:textId="7DEA7345" w:rsidR="00BF3FD3" w:rsidRPr="00E17B9E" w:rsidRDefault="00BF3FD3" w:rsidP="00BF3FD3">
            <w:pPr>
              <w:pStyle w:val="Text1"/>
              <w:spacing w:before="0" w:after="0"/>
              <w:ind w:left="0"/>
              <w:rPr>
                <w:rFonts w:cs="Times New Roman"/>
                <w:noProof/>
                <w:sz w:val="18"/>
                <w:szCs w:val="18"/>
              </w:rPr>
            </w:pPr>
            <w:r w:rsidRPr="00791F85">
              <w:rPr>
                <w:rFonts w:cs="Times New Roman"/>
                <w:noProof/>
                <w:sz w:val="18"/>
                <w:szCs w:val="18"/>
              </w:rPr>
              <w:t>Uzņēmumu skaits</w:t>
            </w:r>
          </w:p>
        </w:tc>
        <w:tc>
          <w:tcPr>
            <w:tcW w:w="580" w:type="pct"/>
            <w:shd w:val="clear" w:color="auto" w:fill="auto"/>
          </w:tcPr>
          <w:p w14:paraId="4361D5B1" w14:textId="56015E60"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87</w:t>
            </w:r>
          </w:p>
        </w:tc>
        <w:tc>
          <w:tcPr>
            <w:tcW w:w="580" w:type="pct"/>
            <w:shd w:val="clear" w:color="auto" w:fill="auto"/>
          </w:tcPr>
          <w:p w14:paraId="1B4FAE8F" w14:textId="0D8E754D"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 xml:space="preserve">1 750 </w:t>
            </w:r>
          </w:p>
        </w:tc>
      </w:tr>
      <w:tr w:rsidR="00BF3FD3" w:rsidRPr="00E17B9E" w14:paraId="25E32F2D" w14:textId="77777777" w:rsidTr="00BF3FD3">
        <w:trPr>
          <w:trHeight w:val="332"/>
        </w:trPr>
        <w:tc>
          <w:tcPr>
            <w:tcW w:w="659" w:type="pct"/>
            <w:shd w:val="clear" w:color="auto" w:fill="auto"/>
          </w:tcPr>
          <w:p w14:paraId="22B03142"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shd w:val="clear" w:color="auto" w:fill="auto"/>
          </w:tcPr>
          <w:p w14:paraId="5C5E6F04"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1.2.3.SAM</w:t>
            </w:r>
          </w:p>
        </w:tc>
        <w:tc>
          <w:tcPr>
            <w:tcW w:w="389" w:type="pct"/>
            <w:shd w:val="clear" w:color="auto" w:fill="auto"/>
          </w:tcPr>
          <w:p w14:paraId="2DD5D594"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shd w:val="clear" w:color="auto" w:fill="auto"/>
          </w:tcPr>
          <w:p w14:paraId="7F6F6288"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04</w:t>
            </w:r>
          </w:p>
        </w:tc>
        <w:tc>
          <w:tcPr>
            <w:tcW w:w="1048" w:type="pct"/>
            <w:shd w:val="clear" w:color="auto" w:fill="auto"/>
          </w:tcPr>
          <w:p w14:paraId="6F23FE74" w14:textId="26929A13" w:rsidR="00BF3FD3" w:rsidRPr="00E17B9E" w:rsidRDefault="00BF3FD3" w:rsidP="00BF3FD3">
            <w:pPr>
              <w:pStyle w:val="Default"/>
              <w:spacing w:after="0" w:line="240" w:lineRule="auto"/>
              <w:jc w:val="both"/>
              <w:rPr>
                <w:color w:val="auto"/>
                <w:sz w:val="18"/>
                <w:szCs w:val="18"/>
              </w:rPr>
            </w:pPr>
            <w:r w:rsidRPr="007A10BF">
              <w:rPr>
                <w:color w:val="auto"/>
                <w:sz w:val="18"/>
                <w:szCs w:val="18"/>
              </w:rPr>
              <w:t>Nefinansiālu atbalstu saņēmušie uzņēmumi</w:t>
            </w:r>
          </w:p>
        </w:tc>
        <w:tc>
          <w:tcPr>
            <w:tcW w:w="832" w:type="pct"/>
            <w:shd w:val="clear" w:color="auto" w:fill="auto"/>
          </w:tcPr>
          <w:p w14:paraId="52E59C81" w14:textId="1ADBAE84" w:rsidR="00BF3FD3" w:rsidRPr="00E17B9E" w:rsidRDefault="00BF3FD3" w:rsidP="00BF3FD3">
            <w:pPr>
              <w:pStyle w:val="Text1"/>
              <w:spacing w:before="0" w:after="0"/>
              <w:ind w:left="0"/>
              <w:rPr>
                <w:rFonts w:cs="Times New Roman"/>
                <w:noProof/>
                <w:sz w:val="18"/>
                <w:szCs w:val="18"/>
              </w:rPr>
            </w:pPr>
            <w:r w:rsidRPr="00791F85">
              <w:rPr>
                <w:rFonts w:cs="Times New Roman"/>
                <w:noProof/>
                <w:sz w:val="18"/>
                <w:szCs w:val="18"/>
              </w:rPr>
              <w:t>Uzņēmumu skaits</w:t>
            </w:r>
          </w:p>
        </w:tc>
        <w:tc>
          <w:tcPr>
            <w:tcW w:w="580" w:type="pct"/>
            <w:shd w:val="clear" w:color="auto" w:fill="auto"/>
          </w:tcPr>
          <w:p w14:paraId="4DB1DE26" w14:textId="346EF485"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63</w:t>
            </w:r>
          </w:p>
        </w:tc>
        <w:tc>
          <w:tcPr>
            <w:tcW w:w="580" w:type="pct"/>
            <w:shd w:val="clear" w:color="auto" w:fill="auto"/>
          </w:tcPr>
          <w:p w14:paraId="3BA4371D" w14:textId="067B6733"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422</w:t>
            </w:r>
          </w:p>
        </w:tc>
      </w:tr>
      <w:tr w:rsidR="00BF3FD3" w:rsidRPr="00E17B9E" w14:paraId="4F50485E" w14:textId="77777777" w:rsidTr="00BF3FD3">
        <w:trPr>
          <w:trHeight w:val="332"/>
        </w:trPr>
        <w:tc>
          <w:tcPr>
            <w:tcW w:w="659" w:type="pct"/>
          </w:tcPr>
          <w:p w14:paraId="17958A72"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5EECFAA0"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1.2.3.SAM</w:t>
            </w:r>
          </w:p>
        </w:tc>
        <w:tc>
          <w:tcPr>
            <w:tcW w:w="389" w:type="pct"/>
          </w:tcPr>
          <w:p w14:paraId="4457A357" w14:textId="77777777" w:rsidR="00BF3FD3" w:rsidRPr="00E17B9E" w:rsidRDefault="00BF3FD3" w:rsidP="00BF3FD3">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71222AED" w14:textId="77777777" w:rsidR="00BF3FD3" w:rsidRPr="00E17B9E" w:rsidRDefault="00BF3FD3" w:rsidP="00BF3FD3">
            <w:pPr>
              <w:pStyle w:val="Text1"/>
              <w:spacing w:before="0" w:after="0"/>
              <w:ind w:left="0"/>
              <w:rPr>
                <w:rFonts w:cs="Times New Roman"/>
                <w:sz w:val="18"/>
                <w:szCs w:val="18"/>
              </w:rPr>
            </w:pPr>
            <w:r w:rsidRPr="00E17B9E">
              <w:rPr>
                <w:rFonts w:cs="Times New Roman"/>
                <w:sz w:val="18"/>
                <w:szCs w:val="18"/>
              </w:rPr>
              <w:t>RCO 05</w:t>
            </w:r>
          </w:p>
        </w:tc>
        <w:tc>
          <w:tcPr>
            <w:tcW w:w="1048" w:type="pct"/>
            <w:shd w:val="clear" w:color="auto" w:fill="auto"/>
          </w:tcPr>
          <w:p w14:paraId="46D5BCA2" w14:textId="54367E32" w:rsidR="00BF3FD3" w:rsidRPr="00E17B9E" w:rsidRDefault="00BF3FD3" w:rsidP="00BF3FD3">
            <w:pPr>
              <w:pStyle w:val="Default"/>
              <w:spacing w:after="0" w:line="240" w:lineRule="auto"/>
              <w:jc w:val="both"/>
              <w:rPr>
                <w:color w:val="auto"/>
                <w:sz w:val="18"/>
                <w:szCs w:val="18"/>
              </w:rPr>
            </w:pPr>
            <w:r w:rsidRPr="007A10BF">
              <w:rPr>
                <w:color w:val="auto"/>
                <w:sz w:val="18"/>
                <w:szCs w:val="18"/>
              </w:rPr>
              <w:t>Atbalstītie jaunie uzņēmumi</w:t>
            </w:r>
          </w:p>
        </w:tc>
        <w:tc>
          <w:tcPr>
            <w:tcW w:w="832" w:type="pct"/>
          </w:tcPr>
          <w:p w14:paraId="10B27A7B" w14:textId="32F11959" w:rsidR="00BF3FD3" w:rsidRPr="00E17B9E" w:rsidRDefault="00BF3FD3" w:rsidP="00BF3FD3">
            <w:pPr>
              <w:pStyle w:val="Text1"/>
              <w:spacing w:before="0" w:after="0"/>
              <w:ind w:left="0"/>
              <w:rPr>
                <w:rFonts w:cs="Times New Roman"/>
                <w:noProof/>
                <w:sz w:val="18"/>
                <w:szCs w:val="18"/>
              </w:rPr>
            </w:pPr>
            <w:r w:rsidRPr="00791F85">
              <w:rPr>
                <w:rFonts w:cs="Times New Roman"/>
                <w:noProof/>
                <w:sz w:val="18"/>
                <w:szCs w:val="18"/>
              </w:rPr>
              <w:t>Uzņēmumu skaits</w:t>
            </w:r>
          </w:p>
        </w:tc>
        <w:tc>
          <w:tcPr>
            <w:tcW w:w="580" w:type="pct"/>
            <w:shd w:val="clear" w:color="auto" w:fill="auto"/>
          </w:tcPr>
          <w:p w14:paraId="2A117C2E" w14:textId="552F2F99" w:rsidR="00BF3FD3" w:rsidRPr="00E17B9E" w:rsidRDefault="00BF3FD3" w:rsidP="00BF3FD3">
            <w:pPr>
              <w:pStyle w:val="Text1"/>
              <w:spacing w:before="0" w:after="0"/>
              <w:ind w:left="0"/>
              <w:jc w:val="left"/>
              <w:rPr>
                <w:rFonts w:cs="Times New Roman"/>
                <w:noProof/>
                <w:sz w:val="18"/>
                <w:szCs w:val="18"/>
              </w:rPr>
            </w:pPr>
            <w:r w:rsidRPr="00E17B9E">
              <w:rPr>
                <w:rFonts w:cs="Times New Roman"/>
                <w:noProof/>
                <w:sz w:val="18"/>
                <w:szCs w:val="18"/>
              </w:rPr>
              <w:t>5</w:t>
            </w:r>
            <w:r>
              <w:rPr>
                <w:rFonts w:cs="Times New Roman"/>
                <w:noProof/>
                <w:sz w:val="18"/>
                <w:szCs w:val="18"/>
              </w:rPr>
              <w:t>7</w:t>
            </w:r>
          </w:p>
        </w:tc>
        <w:tc>
          <w:tcPr>
            <w:tcW w:w="580" w:type="pct"/>
            <w:shd w:val="clear" w:color="auto" w:fill="auto"/>
          </w:tcPr>
          <w:p w14:paraId="7BD5ACBA" w14:textId="36E93E70" w:rsidR="00BF3FD3" w:rsidRPr="00E17B9E" w:rsidRDefault="00BF3FD3" w:rsidP="00BF3FD3">
            <w:pPr>
              <w:pStyle w:val="Text1"/>
              <w:spacing w:before="0" w:after="0"/>
              <w:ind w:left="0"/>
              <w:jc w:val="left"/>
              <w:rPr>
                <w:rFonts w:cs="Times New Roman"/>
                <w:noProof/>
                <w:sz w:val="18"/>
                <w:szCs w:val="18"/>
              </w:rPr>
            </w:pPr>
            <w:r>
              <w:rPr>
                <w:rFonts w:cs="Times New Roman"/>
                <w:noProof/>
                <w:sz w:val="18"/>
                <w:szCs w:val="18"/>
              </w:rPr>
              <w:t>327</w:t>
            </w:r>
          </w:p>
        </w:tc>
      </w:tr>
      <w:tr w:rsidR="00B8254F" w:rsidRPr="00E17B9E" w14:paraId="36C7256E" w14:textId="77777777" w:rsidTr="00BF3FD3">
        <w:trPr>
          <w:trHeight w:val="332"/>
        </w:trPr>
        <w:tc>
          <w:tcPr>
            <w:tcW w:w="659" w:type="pct"/>
          </w:tcPr>
          <w:p w14:paraId="55F50E19"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1.1.prioritāte</w:t>
            </w:r>
          </w:p>
        </w:tc>
        <w:tc>
          <w:tcPr>
            <w:tcW w:w="582" w:type="pct"/>
          </w:tcPr>
          <w:p w14:paraId="352AA7A7" w14:textId="77777777" w:rsidR="00B8254F" w:rsidRPr="00E17B9E" w:rsidRDefault="00B8254F" w:rsidP="003155B0">
            <w:pPr>
              <w:pStyle w:val="Text1"/>
              <w:spacing w:before="0" w:after="0"/>
              <w:ind w:left="0"/>
              <w:rPr>
                <w:rFonts w:cs="Times New Roman"/>
                <w:noProof/>
                <w:sz w:val="18"/>
                <w:szCs w:val="18"/>
              </w:rPr>
            </w:pPr>
            <w:r w:rsidRPr="00E17B9E">
              <w:rPr>
                <w:rFonts w:eastAsia="Times New Roman" w:cs="Times New Roman"/>
                <w:sz w:val="18"/>
                <w:szCs w:val="18"/>
              </w:rPr>
              <w:t>1.1.1. SAM</w:t>
            </w:r>
          </w:p>
        </w:tc>
        <w:tc>
          <w:tcPr>
            <w:tcW w:w="389" w:type="pct"/>
          </w:tcPr>
          <w:p w14:paraId="406E91F3"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6CE200C6"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06</w:t>
            </w:r>
          </w:p>
        </w:tc>
        <w:tc>
          <w:tcPr>
            <w:tcW w:w="1048" w:type="pct"/>
            <w:shd w:val="clear" w:color="auto" w:fill="auto"/>
          </w:tcPr>
          <w:p w14:paraId="3544A28B" w14:textId="2E437CDE" w:rsidR="00B8254F" w:rsidRPr="00E17B9E" w:rsidRDefault="007A10BF" w:rsidP="003155B0">
            <w:pPr>
              <w:pStyle w:val="Default"/>
              <w:spacing w:after="0" w:line="240" w:lineRule="auto"/>
              <w:jc w:val="both"/>
              <w:rPr>
                <w:color w:val="auto"/>
                <w:sz w:val="18"/>
                <w:szCs w:val="18"/>
              </w:rPr>
            </w:pPr>
            <w:r w:rsidRPr="007A10BF">
              <w:rPr>
                <w:color w:val="auto"/>
                <w:sz w:val="18"/>
                <w:szCs w:val="18"/>
              </w:rPr>
              <w:t>Atbalstītajos pētniecības objektos strādājošie pētnieki</w:t>
            </w:r>
          </w:p>
        </w:tc>
        <w:tc>
          <w:tcPr>
            <w:tcW w:w="832" w:type="pct"/>
          </w:tcPr>
          <w:p w14:paraId="251C76A7" w14:textId="77777777" w:rsidR="00B8254F" w:rsidRPr="00E17B9E" w:rsidRDefault="00B8254F" w:rsidP="003155B0">
            <w:pPr>
              <w:pStyle w:val="Text1"/>
              <w:spacing w:before="0" w:after="0"/>
              <w:ind w:left="0"/>
              <w:rPr>
                <w:rFonts w:cs="Times New Roman"/>
                <w:noProof/>
                <w:sz w:val="18"/>
                <w:szCs w:val="18"/>
              </w:rPr>
            </w:pPr>
            <w:r w:rsidRPr="00E17B9E">
              <w:rPr>
                <w:rFonts w:cs="Times New Roman"/>
                <w:sz w:val="18"/>
                <w:szCs w:val="18"/>
                <w:shd w:val="clear" w:color="auto" w:fill="FFFFFF"/>
              </w:rPr>
              <w:t>Pētnieku skaits atbalstītajās vienībās (pilnas slodzes ekvivalents)</w:t>
            </w:r>
          </w:p>
        </w:tc>
        <w:tc>
          <w:tcPr>
            <w:tcW w:w="580" w:type="pct"/>
            <w:shd w:val="clear" w:color="auto" w:fill="auto"/>
          </w:tcPr>
          <w:p w14:paraId="5000BB6F"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tc>
        <w:tc>
          <w:tcPr>
            <w:tcW w:w="580" w:type="pct"/>
            <w:shd w:val="clear" w:color="auto" w:fill="auto"/>
          </w:tcPr>
          <w:p w14:paraId="47237833"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440</w:t>
            </w:r>
          </w:p>
        </w:tc>
      </w:tr>
      <w:tr w:rsidR="00B8254F" w:rsidRPr="00E17B9E" w14:paraId="3D1FDF1D" w14:textId="77777777" w:rsidTr="00BF3FD3">
        <w:trPr>
          <w:trHeight w:val="332"/>
        </w:trPr>
        <w:tc>
          <w:tcPr>
            <w:tcW w:w="659" w:type="pct"/>
          </w:tcPr>
          <w:p w14:paraId="10F3ABD4"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1.1.prioritāte</w:t>
            </w:r>
          </w:p>
        </w:tc>
        <w:tc>
          <w:tcPr>
            <w:tcW w:w="582" w:type="pct"/>
          </w:tcPr>
          <w:p w14:paraId="6F13A6B3" w14:textId="77777777" w:rsidR="00B8254F" w:rsidRPr="00E17B9E" w:rsidRDefault="00B8254F" w:rsidP="003155B0">
            <w:pPr>
              <w:pStyle w:val="Text1"/>
              <w:spacing w:before="0" w:after="0"/>
              <w:ind w:left="0"/>
              <w:rPr>
                <w:rFonts w:cs="Times New Roman"/>
                <w:noProof/>
                <w:sz w:val="18"/>
                <w:szCs w:val="18"/>
              </w:rPr>
            </w:pPr>
            <w:r w:rsidRPr="00E17B9E">
              <w:rPr>
                <w:rFonts w:eastAsia="Times New Roman" w:cs="Times New Roman"/>
                <w:sz w:val="18"/>
                <w:szCs w:val="18"/>
              </w:rPr>
              <w:t>1.1.1. SAM</w:t>
            </w:r>
          </w:p>
        </w:tc>
        <w:tc>
          <w:tcPr>
            <w:tcW w:w="389" w:type="pct"/>
          </w:tcPr>
          <w:p w14:paraId="5FEF1431"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71E67CAE"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07</w:t>
            </w:r>
          </w:p>
        </w:tc>
        <w:tc>
          <w:tcPr>
            <w:tcW w:w="1048" w:type="pct"/>
            <w:shd w:val="clear" w:color="auto" w:fill="auto"/>
          </w:tcPr>
          <w:p w14:paraId="324A1A18" w14:textId="5BCE05A6" w:rsidR="00B8254F" w:rsidRPr="00E17B9E" w:rsidRDefault="007A10BF" w:rsidP="003155B0">
            <w:pPr>
              <w:pStyle w:val="Default"/>
              <w:spacing w:after="0" w:line="240" w:lineRule="auto"/>
              <w:jc w:val="both"/>
              <w:rPr>
                <w:color w:val="auto"/>
                <w:sz w:val="18"/>
                <w:szCs w:val="18"/>
              </w:rPr>
            </w:pPr>
            <w:r w:rsidRPr="007A10BF">
              <w:rPr>
                <w:color w:val="auto"/>
                <w:sz w:val="18"/>
                <w:szCs w:val="18"/>
              </w:rPr>
              <w:t>Pētniecības organizācijas, kas piedalās kopīgos pētniecības projektos</w:t>
            </w:r>
          </w:p>
        </w:tc>
        <w:tc>
          <w:tcPr>
            <w:tcW w:w="832" w:type="pct"/>
          </w:tcPr>
          <w:p w14:paraId="5FD7E05C" w14:textId="77777777" w:rsidR="00B8254F" w:rsidRPr="00E17B9E" w:rsidRDefault="00B8254F" w:rsidP="003155B0">
            <w:pPr>
              <w:pStyle w:val="Text1"/>
              <w:spacing w:before="0" w:after="0"/>
              <w:ind w:left="0"/>
              <w:rPr>
                <w:rFonts w:cs="Times New Roman"/>
                <w:noProof/>
                <w:sz w:val="18"/>
                <w:szCs w:val="18"/>
              </w:rPr>
            </w:pPr>
            <w:r w:rsidRPr="00E17B9E">
              <w:rPr>
                <w:rFonts w:cs="Times New Roman"/>
                <w:sz w:val="18"/>
                <w:szCs w:val="18"/>
              </w:rPr>
              <w:t>Pētniecības institūciju skaits</w:t>
            </w:r>
          </w:p>
        </w:tc>
        <w:tc>
          <w:tcPr>
            <w:tcW w:w="580" w:type="pct"/>
            <w:shd w:val="clear" w:color="auto" w:fill="auto"/>
          </w:tcPr>
          <w:p w14:paraId="77C71ADC"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10</w:t>
            </w:r>
          </w:p>
        </w:tc>
        <w:tc>
          <w:tcPr>
            <w:tcW w:w="580" w:type="pct"/>
            <w:shd w:val="clear" w:color="auto" w:fill="auto"/>
          </w:tcPr>
          <w:p w14:paraId="2C5E6A47"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20</w:t>
            </w:r>
          </w:p>
        </w:tc>
      </w:tr>
      <w:tr w:rsidR="00B8254F" w:rsidRPr="00E17B9E" w14:paraId="035BB074" w14:textId="77777777" w:rsidTr="00BF3FD3">
        <w:trPr>
          <w:trHeight w:val="332"/>
        </w:trPr>
        <w:tc>
          <w:tcPr>
            <w:tcW w:w="659" w:type="pct"/>
          </w:tcPr>
          <w:p w14:paraId="0ABF33A8"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lastRenderedPageBreak/>
              <w:t>1.1.prioritāte</w:t>
            </w:r>
          </w:p>
        </w:tc>
        <w:tc>
          <w:tcPr>
            <w:tcW w:w="582" w:type="pct"/>
          </w:tcPr>
          <w:p w14:paraId="642D5885" w14:textId="77777777" w:rsidR="00B8254F" w:rsidRPr="00E17B9E" w:rsidRDefault="00B8254F" w:rsidP="003155B0">
            <w:pPr>
              <w:pStyle w:val="Text1"/>
              <w:spacing w:before="0" w:after="0"/>
              <w:ind w:left="0"/>
              <w:rPr>
                <w:rFonts w:cs="Times New Roman"/>
                <w:noProof/>
                <w:sz w:val="18"/>
                <w:szCs w:val="18"/>
              </w:rPr>
            </w:pPr>
            <w:r w:rsidRPr="00E17B9E">
              <w:rPr>
                <w:rFonts w:eastAsia="Times New Roman" w:cs="Times New Roman"/>
                <w:sz w:val="18"/>
                <w:szCs w:val="18"/>
              </w:rPr>
              <w:t>1.1.1. SAM</w:t>
            </w:r>
          </w:p>
        </w:tc>
        <w:tc>
          <w:tcPr>
            <w:tcW w:w="389" w:type="pct"/>
          </w:tcPr>
          <w:p w14:paraId="3AA9D1C4"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1FE111D0"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08</w:t>
            </w:r>
          </w:p>
        </w:tc>
        <w:tc>
          <w:tcPr>
            <w:tcW w:w="1048" w:type="pct"/>
            <w:shd w:val="clear" w:color="auto" w:fill="auto"/>
          </w:tcPr>
          <w:p w14:paraId="18752897" w14:textId="53872CE9" w:rsidR="00B8254F" w:rsidRPr="00E17B9E" w:rsidRDefault="007A10BF" w:rsidP="003155B0">
            <w:pPr>
              <w:pStyle w:val="Default"/>
              <w:spacing w:after="0" w:line="240" w:lineRule="auto"/>
              <w:jc w:val="both"/>
              <w:rPr>
                <w:color w:val="auto"/>
                <w:sz w:val="18"/>
                <w:szCs w:val="18"/>
              </w:rPr>
            </w:pPr>
            <w:r w:rsidRPr="007A10BF">
              <w:rPr>
                <w:color w:val="auto"/>
                <w:sz w:val="18"/>
                <w:szCs w:val="18"/>
              </w:rPr>
              <w:t>Pētniecības un inovācijas aprīkojuma nominālā vērtība</w:t>
            </w:r>
          </w:p>
        </w:tc>
        <w:tc>
          <w:tcPr>
            <w:tcW w:w="832" w:type="pct"/>
          </w:tcPr>
          <w:p w14:paraId="61A2DC08"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EUR</w:t>
            </w:r>
          </w:p>
        </w:tc>
        <w:tc>
          <w:tcPr>
            <w:tcW w:w="580" w:type="pct"/>
            <w:shd w:val="clear" w:color="auto" w:fill="auto"/>
          </w:tcPr>
          <w:p w14:paraId="3FDFFB12"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tc>
        <w:tc>
          <w:tcPr>
            <w:tcW w:w="580" w:type="pct"/>
            <w:shd w:val="clear" w:color="auto" w:fill="auto"/>
          </w:tcPr>
          <w:p w14:paraId="0EAFA50E" w14:textId="32186ED5" w:rsidR="00B8254F" w:rsidRPr="00E17B9E" w:rsidRDefault="00410459" w:rsidP="003155B0">
            <w:pPr>
              <w:pStyle w:val="Text1"/>
              <w:spacing w:before="0" w:after="0"/>
              <w:ind w:left="0"/>
              <w:jc w:val="left"/>
              <w:rPr>
                <w:rFonts w:cs="Times New Roman"/>
                <w:noProof/>
                <w:sz w:val="18"/>
                <w:szCs w:val="18"/>
              </w:rPr>
            </w:pPr>
            <w:r>
              <w:rPr>
                <w:rFonts w:eastAsia="Times New Roman" w:cs="Times New Roman"/>
                <w:sz w:val="20"/>
                <w:szCs w:val="20"/>
              </w:rPr>
              <w:t>48 375 000</w:t>
            </w:r>
          </w:p>
        </w:tc>
      </w:tr>
      <w:tr w:rsidR="00B8254F" w:rsidRPr="00E17B9E" w14:paraId="19B93CAC" w14:textId="77777777" w:rsidTr="00BF3FD3">
        <w:trPr>
          <w:trHeight w:val="332"/>
        </w:trPr>
        <w:tc>
          <w:tcPr>
            <w:tcW w:w="659" w:type="pct"/>
          </w:tcPr>
          <w:p w14:paraId="6F8D059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1.1.prioritāte</w:t>
            </w:r>
          </w:p>
        </w:tc>
        <w:tc>
          <w:tcPr>
            <w:tcW w:w="582" w:type="pct"/>
          </w:tcPr>
          <w:p w14:paraId="101D5013" w14:textId="77777777" w:rsidR="00B8254F" w:rsidRPr="00E17B9E" w:rsidRDefault="00B8254F" w:rsidP="003155B0">
            <w:pPr>
              <w:pStyle w:val="Text1"/>
              <w:spacing w:before="0" w:after="0"/>
              <w:ind w:left="0"/>
              <w:rPr>
                <w:rFonts w:eastAsia="Times New Roman" w:cs="Times New Roman"/>
                <w:sz w:val="18"/>
                <w:szCs w:val="18"/>
              </w:rPr>
            </w:pPr>
            <w:r w:rsidRPr="00E17B9E">
              <w:rPr>
                <w:rFonts w:eastAsia="Times New Roman" w:cs="Times New Roman"/>
                <w:sz w:val="18"/>
                <w:szCs w:val="18"/>
              </w:rPr>
              <w:t>1.1.1. SAM</w:t>
            </w:r>
          </w:p>
          <w:p w14:paraId="4F959C14" w14:textId="77777777" w:rsidR="00B8254F" w:rsidRPr="00E17B9E" w:rsidRDefault="00B8254F" w:rsidP="003155B0">
            <w:pPr>
              <w:pStyle w:val="Text1"/>
              <w:spacing w:before="0" w:after="0"/>
              <w:ind w:left="0"/>
              <w:rPr>
                <w:rFonts w:cs="Times New Roman"/>
                <w:noProof/>
                <w:sz w:val="18"/>
                <w:szCs w:val="18"/>
              </w:rPr>
            </w:pPr>
          </w:p>
        </w:tc>
        <w:tc>
          <w:tcPr>
            <w:tcW w:w="389" w:type="pct"/>
          </w:tcPr>
          <w:p w14:paraId="3991876E"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1F054A79"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10</w:t>
            </w:r>
          </w:p>
        </w:tc>
        <w:tc>
          <w:tcPr>
            <w:tcW w:w="1048" w:type="pct"/>
            <w:shd w:val="clear" w:color="auto" w:fill="auto"/>
          </w:tcPr>
          <w:p w14:paraId="2906D0AF" w14:textId="5904B63D" w:rsidR="00B8254F" w:rsidRPr="00E17B9E" w:rsidRDefault="007265F6" w:rsidP="003155B0">
            <w:pPr>
              <w:pStyle w:val="Default"/>
              <w:spacing w:after="0" w:line="240" w:lineRule="auto"/>
              <w:jc w:val="both"/>
              <w:rPr>
                <w:color w:val="auto"/>
                <w:sz w:val="18"/>
                <w:szCs w:val="18"/>
              </w:rPr>
            </w:pPr>
            <w:r w:rsidRPr="007265F6">
              <w:rPr>
                <w:color w:val="auto"/>
                <w:sz w:val="18"/>
                <w:szCs w:val="18"/>
              </w:rPr>
              <w:t>Uzņēmumi, kas sadarbojas ar pētniecības organizācijām</w:t>
            </w:r>
          </w:p>
        </w:tc>
        <w:tc>
          <w:tcPr>
            <w:tcW w:w="832" w:type="pct"/>
          </w:tcPr>
          <w:p w14:paraId="0580A36B"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Saimnieciskās darbības veicēju</w:t>
            </w:r>
            <w:r w:rsidRPr="00E17B9E" w:rsidDel="00242D6D">
              <w:rPr>
                <w:rFonts w:cs="Times New Roman"/>
                <w:noProof/>
                <w:sz w:val="18"/>
                <w:szCs w:val="18"/>
              </w:rPr>
              <w:t xml:space="preserve"> </w:t>
            </w:r>
            <w:r w:rsidRPr="00E17B9E">
              <w:rPr>
                <w:rFonts w:cs="Times New Roman"/>
                <w:noProof/>
                <w:sz w:val="18"/>
                <w:szCs w:val="18"/>
              </w:rPr>
              <w:t>skaits</w:t>
            </w:r>
          </w:p>
        </w:tc>
        <w:tc>
          <w:tcPr>
            <w:tcW w:w="580" w:type="pct"/>
            <w:shd w:val="clear" w:color="auto" w:fill="auto"/>
          </w:tcPr>
          <w:p w14:paraId="3309EB2E" w14:textId="6C6E1E95" w:rsidR="00B8254F" w:rsidRPr="00E17B9E" w:rsidRDefault="00A27AF4" w:rsidP="003155B0">
            <w:pPr>
              <w:pStyle w:val="Text1"/>
              <w:spacing w:before="0" w:after="0"/>
              <w:ind w:left="0"/>
              <w:jc w:val="left"/>
              <w:rPr>
                <w:rFonts w:cs="Times New Roman"/>
                <w:noProof/>
                <w:sz w:val="18"/>
                <w:szCs w:val="18"/>
              </w:rPr>
            </w:pPr>
            <w:r>
              <w:rPr>
                <w:rFonts w:cs="Times New Roman"/>
                <w:noProof/>
                <w:sz w:val="18"/>
                <w:szCs w:val="18"/>
              </w:rPr>
              <w:t>10</w:t>
            </w:r>
          </w:p>
        </w:tc>
        <w:tc>
          <w:tcPr>
            <w:tcW w:w="580" w:type="pct"/>
            <w:shd w:val="clear" w:color="auto" w:fill="auto"/>
          </w:tcPr>
          <w:p w14:paraId="1E901D1A" w14:textId="57983190" w:rsidR="00B8254F" w:rsidRPr="00E17B9E" w:rsidRDefault="00A27AF4" w:rsidP="003155B0">
            <w:pPr>
              <w:pStyle w:val="Text1"/>
              <w:spacing w:before="0" w:after="0"/>
              <w:ind w:left="0"/>
              <w:jc w:val="left"/>
              <w:rPr>
                <w:rFonts w:cs="Times New Roman"/>
                <w:noProof/>
                <w:sz w:val="18"/>
                <w:szCs w:val="18"/>
              </w:rPr>
            </w:pPr>
            <w:r>
              <w:rPr>
                <w:rFonts w:cs="Times New Roman"/>
                <w:noProof/>
                <w:sz w:val="18"/>
                <w:szCs w:val="18"/>
              </w:rPr>
              <w:t>32</w:t>
            </w:r>
          </w:p>
        </w:tc>
      </w:tr>
      <w:tr w:rsidR="00B8254F" w:rsidRPr="00E17B9E" w14:paraId="453FF893" w14:textId="77777777" w:rsidTr="00BF3FD3">
        <w:trPr>
          <w:trHeight w:val="332"/>
        </w:trPr>
        <w:tc>
          <w:tcPr>
            <w:tcW w:w="659" w:type="pct"/>
          </w:tcPr>
          <w:p w14:paraId="72595E3C"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1.3.prioritāte</w:t>
            </w:r>
          </w:p>
          <w:p w14:paraId="69811623" w14:textId="77777777" w:rsidR="00B8254F" w:rsidRPr="00E17B9E" w:rsidRDefault="00B8254F" w:rsidP="003155B0">
            <w:pPr>
              <w:pStyle w:val="Text1"/>
              <w:spacing w:before="0" w:after="0"/>
              <w:ind w:left="0"/>
              <w:rPr>
                <w:rFonts w:cs="Times New Roman"/>
                <w:noProof/>
                <w:sz w:val="18"/>
                <w:szCs w:val="18"/>
              </w:rPr>
            </w:pPr>
          </w:p>
        </w:tc>
        <w:tc>
          <w:tcPr>
            <w:tcW w:w="582" w:type="pct"/>
          </w:tcPr>
          <w:p w14:paraId="183B1DC0"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1.3.1.SAM</w:t>
            </w:r>
          </w:p>
          <w:p w14:paraId="2EF10AD8" w14:textId="77777777" w:rsidR="00B8254F" w:rsidRPr="00E17B9E" w:rsidRDefault="00B8254F" w:rsidP="003155B0">
            <w:pPr>
              <w:pStyle w:val="Text1"/>
              <w:spacing w:before="0" w:after="0"/>
              <w:ind w:left="0"/>
              <w:rPr>
                <w:rFonts w:cs="Times New Roman"/>
                <w:noProof/>
                <w:sz w:val="18"/>
                <w:szCs w:val="18"/>
              </w:rPr>
            </w:pPr>
          </w:p>
        </w:tc>
        <w:tc>
          <w:tcPr>
            <w:tcW w:w="389" w:type="pct"/>
          </w:tcPr>
          <w:p w14:paraId="7039CDDE"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749BAFD6"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13</w:t>
            </w:r>
          </w:p>
        </w:tc>
        <w:tc>
          <w:tcPr>
            <w:tcW w:w="1048" w:type="pct"/>
            <w:shd w:val="clear" w:color="auto" w:fill="auto"/>
          </w:tcPr>
          <w:p w14:paraId="13B59E0E" w14:textId="77777777" w:rsidR="00B8254F" w:rsidRPr="00E17B9E" w:rsidRDefault="00B8254F" w:rsidP="003155B0">
            <w:pPr>
              <w:pStyle w:val="Default"/>
              <w:spacing w:after="0" w:line="240" w:lineRule="auto"/>
              <w:jc w:val="both"/>
              <w:rPr>
                <w:color w:val="auto"/>
                <w:sz w:val="18"/>
                <w:szCs w:val="18"/>
              </w:rPr>
            </w:pPr>
            <w:r w:rsidRPr="00E17B9E">
              <w:rPr>
                <w:color w:val="auto"/>
                <w:sz w:val="18"/>
                <w:szCs w:val="18"/>
              </w:rPr>
              <w:t>Uzņēmumiem izstrādāto digitālo pakalpojumu, produktu un procesu vērtība</w:t>
            </w:r>
          </w:p>
        </w:tc>
        <w:tc>
          <w:tcPr>
            <w:tcW w:w="832" w:type="pct"/>
          </w:tcPr>
          <w:p w14:paraId="397D358F"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EUR</w:t>
            </w:r>
          </w:p>
          <w:p w14:paraId="137C8AD0" w14:textId="77777777" w:rsidR="00B8254F" w:rsidRPr="00E17B9E" w:rsidRDefault="00B8254F" w:rsidP="003155B0">
            <w:pPr>
              <w:pStyle w:val="Text1"/>
              <w:spacing w:before="0" w:after="0"/>
              <w:ind w:left="0"/>
              <w:rPr>
                <w:rFonts w:cs="Times New Roman"/>
                <w:noProof/>
                <w:sz w:val="18"/>
                <w:szCs w:val="18"/>
              </w:rPr>
            </w:pPr>
          </w:p>
        </w:tc>
        <w:tc>
          <w:tcPr>
            <w:tcW w:w="580" w:type="pct"/>
            <w:shd w:val="clear" w:color="auto" w:fill="auto"/>
          </w:tcPr>
          <w:p w14:paraId="2BE61B90"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p w14:paraId="35BC4086" w14:textId="77777777" w:rsidR="00B8254F" w:rsidRPr="00E17B9E" w:rsidRDefault="00B8254F" w:rsidP="003155B0">
            <w:pPr>
              <w:pStyle w:val="Text1"/>
              <w:spacing w:before="0" w:after="0"/>
              <w:ind w:left="0"/>
              <w:jc w:val="left"/>
              <w:rPr>
                <w:rFonts w:cs="Times New Roman"/>
                <w:noProof/>
                <w:sz w:val="18"/>
                <w:szCs w:val="18"/>
              </w:rPr>
            </w:pPr>
          </w:p>
        </w:tc>
        <w:tc>
          <w:tcPr>
            <w:tcW w:w="580" w:type="pct"/>
            <w:shd w:val="clear" w:color="auto" w:fill="auto"/>
          </w:tcPr>
          <w:p w14:paraId="58AFF0BE" w14:textId="1B7EBFE6" w:rsidR="00523D61" w:rsidRDefault="00523D61" w:rsidP="003155B0">
            <w:pPr>
              <w:pStyle w:val="Text1"/>
              <w:spacing w:before="0" w:after="0"/>
              <w:ind w:left="0"/>
              <w:jc w:val="left"/>
              <w:rPr>
                <w:rFonts w:cs="Times New Roman"/>
                <w:sz w:val="18"/>
                <w:szCs w:val="18"/>
              </w:rPr>
            </w:pPr>
            <w:r>
              <w:rPr>
                <w:rFonts w:cs="Times New Roman"/>
                <w:sz w:val="18"/>
                <w:szCs w:val="18"/>
              </w:rPr>
              <w:t> </w:t>
            </w:r>
          </w:p>
          <w:p w14:paraId="12042D06" w14:textId="48C02525" w:rsidR="00B8254F" w:rsidRPr="00E17B9E" w:rsidRDefault="00523D61" w:rsidP="003155B0">
            <w:pPr>
              <w:pStyle w:val="Text1"/>
              <w:spacing w:before="0" w:after="0"/>
              <w:ind w:left="0"/>
              <w:jc w:val="left"/>
              <w:rPr>
                <w:rFonts w:cs="Times New Roman"/>
                <w:noProof/>
                <w:sz w:val="18"/>
                <w:szCs w:val="18"/>
              </w:rPr>
            </w:pPr>
            <w:r>
              <w:rPr>
                <w:rFonts w:cs="Times New Roman"/>
                <w:sz w:val="18"/>
                <w:szCs w:val="18"/>
              </w:rPr>
              <w:t xml:space="preserve"> </w:t>
            </w:r>
            <w:r w:rsidRPr="00A05F69">
              <w:rPr>
                <w:rFonts w:cs="Times New Roman"/>
                <w:noProof/>
                <w:sz w:val="18"/>
                <w:szCs w:val="18"/>
              </w:rPr>
              <w:t>89 424</w:t>
            </w:r>
            <w:r w:rsidR="00E25E49">
              <w:rPr>
                <w:rFonts w:cs="Times New Roman"/>
                <w:noProof/>
                <w:sz w:val="18"/>
                <w:szCs w:val="18"/>
              </w:rPr>
              <w:t> </w:t>
            </w:r>
            <w:r w:rsidRPr="00A05F69">
              <w:rPr>
                <w:rFonts w:cs="Times New Roman"/>
                <w:noProof/>
                <w:sz w:val="18"/>
                <w:szCs w:val="18"/>
              </w:rPr>
              <w:t>99</w:t>
            </w:r>
            <w:r w:rsidR="00A620A5">
              <w:rPr>
                <w:rFonts w:cs="Times New Roman"/>
                <w:noProof/>
                <w:sz w:val="18"/>
                <w:szCs w:val="18"/>
              </w:rPr>
              <w:t>5</w:t>
            </w:r>
            <w:r w:rsidR="00E25E49">
              <w:rPr>
                <w:rFonts w:cs="Times New Roman"/>
                <w:noProof/>
                <w:sz w:val="18"/>
                <w:szCs w:val="18"/>
              </w:rPr>
              <w:t xml:space="preserve"> </w:t>
            </w:r>
          </w:p>
        </w:tc>
      </w:tr>
      <w:tr w:rsidR="00B8254F" w:rsidRPr="00E17B9E" w14:paraId="618283B2" w14:textId="77777777" w:rsidTr="00BF3FD3">
        <w:trPr>
          <w:trHeight w:val="332"/>
        </w:trPr>
        <w:tc>
          <w:tcPr>
            <w:tcW w:w="659" w:type="pct"/>
          </w:tcPr>
          <w:p w14:paraId="422FFE7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1.3.prioritāte</w:t>
            </w:r>
          </w:p>
          <w:p w14:paraId="4642C824" w14:textId="77777777" w:rsidR="00B8254F" w:rsidRPr="00E17B9E" w:rsidRDefault="00B8254F" w:rsidP="003155B0">
            <w:pPr>
              <w:pStyle w:val="Text1"/>
              <w:spacing w:before="0" w:after="0"/>
              <w:ind w:left="0"/>
              <w:rPr>
                <w:rFonts w:cs="Times New Roman"/>
                <w:noProof/>
                <w:sz w:val="18"/>
                <w:szCs w:val="18"/>
              </w:rPr>
            </w:pPr>
          </w:p>
        </w:tc>
        <w:tc>
          <w:tcPr>
            <w:tcW w:w="582" w:type="pct"/>
          </w:tcPr>
          <w:p w14:paraId="0B04F8E7"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1.3.1.SAM</w:t>
            </w:r>
          </w:p>
          <w:p w14:paraId="58CD7801" w14:textId="77777777" w:rsidR="00B8254F" w:rsidRPr="00E17B9E" w:rsidRDefault="00B8254F" w:rsidP="003155B0">
            <w:pPr>
              <w:pStyle w:val="Text1"/>
              <w:spacing w:before="0" w:after="0"/>
              <w:ind w:left="0"/>
              <w:rPr>
                <w:rFonts w:cs="Times New Roman"/>
                <w:noProof/>
                <w:sz w:val="18"/>
                <w:szCs w:val="18"/>
              </w:rPr>
            </w:pPr>
          </w:p>
        </w:tc>
        <w:tc>
          <w:tcPr>
            <w:tcW w:w="389" w:type="pct"/>
          </w:tcPr>
          <w:p w14:paraId="5D81A025"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50E986DA"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14</w:t>
            </w:r>
          </w:p>
        </w:tc>
        <w:tc>
          <w:tcPr>
            <w:tcW w:w="1048" w:type="pct"/>
            <w:shd w:val="clear" w:color="auto" w:fill="auto"/>
          </w:tcPr>
          <w:p w14:paraId="29E74A1D" w14:textId="38375119" w:rsidR="00B8254F" w:rsidRPr="00E17B9E" w:rsidRDefault="007265F6" w:rsidP="003155B0">
            <w:pPr>
              <w:pStyle w:val="Default"/>
              <w:spacing w:after="0" w:line="240" w:lineRule="auto"/>
              <w:jc w:val="both"/>
              <w:rPr>
                <w:color w:val="auto"/>
                <w:sz w:val="18"/>
                <w:szCs w:val="18"/>
              </w:rPr>
            </w:pPr>
            <w:r w:rsidRPr="007265F6">
              <w:rPr>
                <w:color w:val="auto"/>
                <w:sz w:val="18"/>
                <w:szCs w:val="18"/>
              </w:rPr>
              <w:t>Publiskā sektora iestādes, kas atbalstītas digitālo pakalpojumu, produktu un procesu izstrādei</w:t>
            </w:r>
          </w:p>
        </w:tc>
        <w:tc>
          <w:tcPr>
            <w:tcW w:w="832" w:type="pct"/>
          </w:tcPr>
          <w:p w14:paraId="29130A1C"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Iestāžu skaits</w:t>
            </w:r>
          </w:p>
        </w:tc>
        <w:tc>
          <w:tcPr>
            <w:tcW w:w="580" w:type="pct"/>
            <w:shd w:val="clear" w:color="auto" w:fill="auto"/>
          </w:tcPr>
          <w:p w14:paraId="5A77AA43" w14:textId="7C4AFA82"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p w14:paraId="3BCBC13B" w14:textId="77777777" w:rsidR="00B8254F" w:rsidRPr="00E17B9E" w:rsidRDefault="00B8254F" w:rsidP="003155B0">
            <w:pPr>
              <w:pStyle w:val="Text1"/>
              <w:spacing w:before="0" w:after="0"/>
              <w:ind w:left="0"/>
              <w:jc w:val="left"/>
              <w:rPr>
                <w:rFonts w:cs="Times New Roman"/>
                <w:noProof/>
                <w:sz w:val="18"/>
                <w:szCs w:val="18"/>
              </w:rPr>
            </w:pPr>
          </w:p>
        </w:tc>
        <w:tc>
          <w:tcPr>
            <w:tcW w:w="580" w:type="pct"/>
            <w:shd w:val="clear" w:color="auto" w:fill="auto"/>
          </w:tcPr>
          <w:p w14:paraId="12C0B5B3"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21</w:t>
            </w:r>
          </w:p>
          <w:p w14:paraId="06074F86" w14:textId="77777777" w:rsidR="00B8254F" w:rsidRPr="00E17B9E" w:rsidRDefault="00B8254F" w:rsidP="003155B0">
            <w:pPr>
              <w:pStyle w:val="Text1"/>
              <w:spacing w:before="0" w:after="0"/>
              <w:ind w:left="0"/>
              <w:jc w:val="left"/>
              <w:rPr>
                <w:rFonts w:cs="Times New Roman"/>
                <w:noProof/>
                <w:sz w:val="18"/>
                <w:szCs w:val="18"/>
              </w:rPr>
            </w:pPr>
          </w:p>
        </w:tc>
      </w:tr>
      <w:tr w:rsidR="00B8254F" w:rsidRPr="00E17B9E" w14:paraId="731E1340" w14:textId="77777777" w:rsidTr="00BF3FD3">
        <w:trPr>
          <w:trHeight w:val="332"/>
        </w:trPr>
        <w:tc>
          <w:tcPr>
            <w:tcW w:w="659" w:type="pct"/>
          </w:tcPr>
          <w:p w14:paraId="67033075"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1.2.prioritāte</w:t>
            </w:r>
          </w:p>
        </w:tc>
        <w:tc>
          <w:tcPr>
            <w:tcW w:w="582" w:type="pct"/>
          </w:tcPr>
          <w:p w14:paraId="0066EED2"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1.2.3.SAM</w:t>
            </w:r>
          </w:p>
        </w:tc>
        <w:tc>
          <w:tcPr>
            <w:tcW w:w="389" w:type="pct"/>
          </w:tcPr>
          <w:p w14:paraId="07E49A80"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6807DA6B"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15</w:t>
            </w:r>
          </w:p>
        </w:tc>
        <w:tc>
          <w:tcPr>
            <w:tcW w:w="1048" w:type="pct"/>
            <w:shd w:val="clear" w:color="auto" w:fill="auto"/>
          </w:tcPr>
          <w:p w14:paraId="105332C0" w14:textId="7521CAFA" w:rsidR="00B8254F" w:rsidRPr="00E17B9E" w:rsidRDefault="00B8254F" w:rsidP="003155B0">
            <w:pPr>
              <w:pStyle w:val="Default"/>
              <w:spacing w:after="0" w:line="240" w:lineRule="auto"/>
              <w:jc w:val="both"/>
              <w:rPr>
                <w:color w:val="auto"/>
                <w:sz w:val="18"/>
                <w:szCs w:val="18"/>
              </w:rPr>
            </w:pPr>
            <w:r w:rsidRPr="00E17B9E">
              <w:rPr>
                <w:color w:val="auto"/>
                <w:sz w:val="18"/>
                <w:szCs w:val="18"/>
              </w:rPr>
              <w:t xml:space="preserve">Radītā inkubācijas </w:t>
            </w:r>
            <w:r w:rsidR="00CD2C94">
              <w:rPr>
                <w:color w:val="auto"/>
                <w:sz w:val="18"/>
                <w:szCs w:val="18"/>
              </w:rPr>
              <w:t>kapacitāte</w:t>
            </w:r>
          </w:p>
        </w:tc>
        <w:tc>
          <w:tcPr>
            <w:tcW w:w="832" w:type="pct"/>
          </w:tcPr>
          <w:p w14:paraId="62CEABEA"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Inkubatorā uzņemto dalībnieku skaits (kumulatīvi pirmsinkubācija un inkubācija)</w:t>
            </w:r>
          </w:p>
        </w:tc>
        <w:tc>
          <w:tcPr>
            <w:tcW w:w="580" w:type="pct"/>
            <w:shd w:val="clear" w:color="auto" w:fill="auto"/>
          </w:tcPr>
          <w:p w14:paraId="2DA62ABE" w14:textId="576D2F02" w:rsidR="00B8254F" w:rsidRPr="00E17B9E" w:rsidRDefault="007A323B" w:rsidP="003155B0">
            <w:pPr>
              <w:pStyle w:val="Text1"/>
              <w:spacing w:before="0" w:after="0"/>
              <w:ind w:left="0"/>
              <w:jc w:val="left"/>
              <w:rPr>
                <w:rFonts w:cs="Times New Roman"/>
                <w:noProof/>
                <w:sz w:val="18"/>
                <w:szCs w:val="18"/>
              </w:rPr>
            </w:pPr>
            <w:r>
              <w:rPr>
                <w:rFonts w:cs="Times New Roman"/>
                <w:noProof/>
                <w:sz w:val="18"/>
                <w:szCs w:val="18"/>
              </w:rPr>
              <w:t>48</w:t>
            </w:r>
          </w:p>
        </w:tc>
        <w:tc>
          <w:tcPr>
            <w:tcW w:w="580" w:type="pct"/>
            <w:shd w:val="clear" w:color="auto" w:fill="auto"/>
          </w:tcPr>
          <w:p w14:paraId="5AC282BA" w14:textId="4E7290DF" w:rsidR="00B8254F" w:rsidRPr="00E17B9E" w:rsidRDefault="007A323B" w:rsidP="003155B0">
            <w:pPr>
              <w:pStyle w:val="Text1"/>
              <w:spacing w:before="0" w:after="0"/>
              <w:ind w:left="0"/>
              <w:jc w:val="left"/>
              <w:rPr>
                <w:rFonts w:cs="Times New Roman"/>
                <w:noProof/>
                <w:sz w:val="18"/>
                <w:szCs w:val="18"/>
              </w:rPr>
            </w:pPr>
            <w:r>
              <w:rPr>
                <w:rFonts w:cs="Times New Roman"/>
                <w:noProof/>
                <w:sz w:val="18"/>
                <w:szCs w:val="18"/>
              </w:rPr>
              <w:t>384</w:t>
            </w:r>
          </w:p>
        </w:tc>
      </w:tr>
      <w:tr w:rsidR="00B8254F" w:rsidRPr="00E17B9E" w14:paraId="7F06A07F" w14:textId="77777777" w:rsidTr="00BF3FD3">
        <w:trPr>
          <w:trHeight w:val="332"/>
        </w:trPr>
        <w:tc>
          <w:tcPr>
            <w:tcW w:w="659" w:type="pct"/>
          </w:tcPr>
          <w:p w14:paraId="63D57DDA"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1.1.prioritāte</w:t>
            </w:r>
          </w:p>
        </w:tc>
        <w:tc>
          <w:tcPr>
            <w:tcW w:w="582" w:type="pct"/>
          </w:tcPr>
          <w:p w14:paraId="1049FAED" w14:textId="77777777" w:rsidR="00B8254F" w:rsidRPr="00E17B9E" w:rsidRDefault="00B8254F" w:rsidP="003155B0">
            <w:pPr>
              <w:pStyle w:val="Text1"/>
              <w:spacing w:before="0" w:after="0"/>
              <w:ind w:left="0"/>
              <w:rPr>
                <w:rFonts w:eastAsia="Times New Roman" w:cs="Times New Roman"/>
                <w:sz w:val="18"/>
                <w:szCs w:val="18"/>
              </w:rPr>
            </w:pPr>
            <w:r w:rsidRPr="00E17B9E">
              <w:rPr>
                <w:rFonts w:eastAsia="Times New Roman" w:cs="Times New Roman"/>
                <w:sz w:val="18"/>
                <w:szCs w:val="18"/>
              </w:rPr>
              <w:t>1.1.2. SAM</w:t>
            </w:r>
          </w:p>
          <w:p w14:paraId="012C0AB4" w14:textId="77777777" w:rsidR="00B8254F" w:rsidRPr="00E17B9E" w:rsidRDefault="00B8254F" w:rsidP="003155B0">
            <w:pPr>
              <w:pStyle w:val="Text1"/>
              <w:spacing w:before="0" w:after="0"/>
              <w:ind w:left="0"/>
              <w:rPr>
                <w:rFonts w:cs="Times New Roman"/>
                <w:noProof/>
                <w:sz w:val="18"/>
                <w:szCs w:val="18"/>
              </w:rPr>
            </w:pPr>
          </w:p>
        </w:tc>
        <w:tc>
          <w:tcPr>
            <w:tcW w:w="389" w:type="pct"/>
          </w:tcPr>
          <w:p w14:paraId="11A33C23"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3E46CCA7"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101</w:t>
            </w:r>
          </w:p>
        </w:tc>
        <w:tc>
          <w:tcPr>
            <w:tcW w:w="1048" w:type="pct"/>
            <w:shd w:val="clear" w:color="auto" w:fill="auto"/>
          </w:tcPr>
          <w:p w14:paraId="3D260204" w14:textId="1156B5EE" w:rsidR="00B8254F" w:rsidRPr="00E17B9E" w:rsidRDefault="001B3151" w:rsidP="003155B0">
            <w:pPr>
              <w:pStyle w:val="Default"/>
              <w:spacing w:after="0" w:line="240" w:lineRule="auto"/>
              <w:jc w:val="both"/>
              <w:rPr>
                <w:color w:val="auto"/>
                <w:sz w:val="18"/>
                <w:szCs w:val="18"/>
              </w:rPr>
            </w:pPr>
            <w:r w:rsidRPr="001B3151">
              <w:rPr>
                <w:color w:val="auto"/>
                <w:sz w:val="18"/>
                <w:szCs w:val="18"/>
              </w:rPr>
              <w:t xml:space="preserve">MVU, kas investē prasmēs pārdomātai specializācijai, </w:t>
            </w:r>
            <w:r w:rsidR="002D7051">
              <w:rPr>
                <w:color w:val="auto"/>
                <w:sz w:val="18"/>
                <w:szCs w:val="18"/>
              </w:rPr>
              <w:t xml:space="preserve"> industriālai pārejai</w:t>
            </w:r>
            <w:r w:rsidRPr="001B3151">
              <w:rPr>
                <w:color w:val="auto"/>
                <w:sz w:val="18"/>
                <w:szCs w:val="18"/>
              </w:rPr>
              <w:t xml:space="preserve"> un uzņēmējdarbība</w:t>
            </w:r>
            <w:r w:rsidR="002D7051">
              <w:rPr>
                <w:color w:val="auto"/>
                <w:sz w:val="18"/>
                <w:szCs w:val="18"/>
              </w:rPr>
              <w:t>s veicināšana</w:t>
            </w:r>
            <w:r w:rsidRPr="001B3151">
              <w:rPr>
                <w:color w:val="auto"/>
                <w:sz w:val="18"/>
                <w:szCs w:val="18"/>
              </w:rPr>
              <w:t>i</w:t>
            </w:r>
          </w:p>
        </w:tc>
        <w:tc>
          <w:tcPr>
            <w:tcW w:w="832" w:type="pct"/>
          </w:tcPr>
          <w:p w14:paraId="76281F6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Saimnieciskās darbības veicēju</w:t>
            </w:r>
            <w:r w:rsidRPr="00E17B9E" w:rsidDel="00242D6D">
              <w:rPr>
                <w:rFonts w:cs="Times New Roman"/>
                <w:noProof/>
                <w:sz w:val="18"/>
                <w:szCs w:val="18"/>
              </w:rPr>
              <w:t xml:space="preserve"> </w:t>
            </w:r>
            <w:r w:rsidRPr="00E17B9E">
              <w:rPr>
                <w:rFonts w:cs="Times New Roman"/>
                <w:noProof/>
                <w:sz w:val="18"/>
                <w:szCs w:val="18"/>
              </w:rPr>
              <w:t>skaits</w:t>
            </w:r>
          </w:p>
        </w:tc>
        <w:tc>
          <w:tcPr>
            <w:tcW w:w="580" w:type="pct"/>
            <w:shd w:val="clear" w:color="auto" w:fill="auto"/>
          </w:tcPr>
          <w:p w14:paraId="7C4A9FD7" w14:textId="77777777" w:rsidR="00B8254F" w:rsidRPr="00E17B9E" w:rsidRDefault="00B8254F" w:rsidP="003155B0">
            <w:pPr>
              <w:pStyle w:val="Text1"/>
              <w:spacing w:before="0" w:after="0"/>
              <w:ind w:left="0"/>
              <w:jc w:val="left"/>
              <w:rPr>
                <w:rFonts w:cs="Times New Roman"/>
                <w:noProof/>
                <w:sz w:val="18"/>
                <w:szCs w:val="18"/>
              </w:rPr>
            </w:pPr>
            <w:r w:rsidRPr="00E17B9E">
              <w:rPr>
                <w:rFonts w:cs="Times New Roman"/>
                <w:noProof/>
                <w:sz w:val="18"/>
                <w:szCs w:val="18"/>
              </w:rPr>
              <w:t>0</w:t>
            </w:r>
          </w:p>
        </w:tc>
        <w:tc>
          <w:tcPr>
            <w:tcW w:w="580" w:type="pct"/>
            <w:shd w:val="clear" w:color="auto" w:fill="auto"/>
          </w:tcPr>
          <w:p w14:paraId="55E2F610" w14:textId="259E0024" w:rsidR="00B8254F" w:rsidRPr="00E17B9E" w:rsidRDefault="00410459" w:rsidP="003155B0">
            <w:pPr>
              <w:pStyle w:val="Text1"/>
              <w:spacing w:before="0" w:after="0"/>
              <w:ind w:left="0"/>
              <w:jc w:val="left"/>
              <w:rPr>
                <w:rFonts w:cs="Times New Roman"/>
                <w:noProof/>
                <w:sz w:val="18"/>
                <w:szCs w:val="18"/>
              </w:rPr>
            </w:pPr>
            <w:r>
              <w:rPr>
                <w:rFonts w:cs="Times New Roman"/>
                <w:noProof/>
                <w:sz w:val="18"/>
                <w:szCs w:val="18"/>
              </w:rPr>
              <w:t>513</w:t>
            </w:r>
          </w:p>
        </w:tc>
      </w:tr>
      <w:tr w:rsidR="00B8254F" w:rsidRPr="00E17B9E" w14:paraId="2701D149" w14:textId="77777777" w:rsidTr="00BF3FD3">
        <w:trPr>
          <w:trHeight w:val="332"/>
        </w:trPr>
        <w:tc>
          <w:tcPr>
            <w:tcW w:w="659" w:type="pct"/>
          </w:tcPr>
          <w:p w14:paraId="3C481C6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1.4.prioritāte</w:t>
            </w:r>
          </w:p>
        </w:tc>
        <w:tc>
          <w:tcPr>
            <w:tcW w:w="582" w:type="pct"/>
          </w:tcPr>
          <w:p w14:paraId="357757D7"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1.4.1.SAM</w:t>
            </w:r>
          </w:p>
        </w:tc>
        <w:tc>
          <w:tcPr>
            <w:tcW w:w="389" w:type="pct"/>
          </w:tcPr>
          <w:p w14:paraId="3E71AF91"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2A692D10"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41</w:t>
            </w:r>
          </w:p>
        </w:tc>
        <w:tc>
          <w:tcPr>
            <w:tcW w:w="1048" w:type="pct"/>
            <w:shd w:val="clear" w:color="auto" w:fill="auto"/>
          </w:tcPr>
          <w:p w14:paraId="1FF27B0F" w14:textId="04B24FD6" w:rsidR="00B8254F" w:rsidRPr="00E17B9E" w:rsidRDefault="00301867" w:rsidP="003155B0">
            <w:pPr>
              <w:pStyle w:val="Default"/>
              <w:spacing w:after="0" w:line="240" w:lineRule="auto"/>
              <w:jc w:val="both"/>
              <w:rPr>
                <w:color w:val="auto"/>
                <w:sz w:val="18"/>
                <w:szCs w:val="18"/>
              </w:rPr>
            </w:pPr>
            <w:r w:rsidRPr="00301867">
              <w:rPr>
                <w:color w:val="auto"/>
                <w:sz w:val="18"/>
                <w:szCs w:val="18"/>
              </w:rPr>
              <w:t xml:space="preserve">Papildu mājokļi ar </w:t>
            </w:r>
            <w:r w:rsidR="00C03915">
              <w:rPr>
                <w:color w:val="auto"/>
                <w:sz w:val="18"/>
                <w:szCs w:val="18"/>
              </w:rPr>
              <w:t>piekļuvi</w:t>
            </w:r>
            <w:r w:rsidR="00C03915" w:rsidRPr="00301867">
              <w:rPr>
                <w:color w:val="auto"/>
                <w:sz w:val="18"/>
                <w:szCs w:val="18"/>
              </w:rPr>
              <w:t xml:space="preserve"> </w:t>
            </w:r>
            <w:r w:rsidRPr="00301867">
              <w:rPr>
                <w:color w:val="auto"/>
                <w:sz w:val="18"/>
                <w:szCs w:val="18"/>
              </w:rPr>
              <w:t xml:space="preserve">ļoti augstas veiktspējas platjoslas </w:t>
            </w:r>
            <w:r w:rsidR="00C03915">
              <w:rPr>
                <w:color w:val="auto"/>
                <w:sz w:val="18"/>
                <w:szCs w:val="18"/>
              </w:rPr>
              <w:t>tīklam</w:t>
            </w:r>
          </w:p>
        </w:tc>
        <w:tc>
          <w:tcPr>
            <w:tcW w:w="832" w:type="pct"/>
          </w:tcPr>
          <w:p w14:paraId="3467A36D"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Mājsaimniecību skaits</w:t>
            </w:r>
          </w:p>
        </w:tc>
        <w:tc>
          <w:tcPr>
            <w:tcW w:w="580" w:type="pct"/>
            <w:shd w:val="clear" w:color="auto" w:fill="auto"/>
          </w:tcPr>
          <w:p w14:paraId="06F55030"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0</w:t>
            </w:r>
          </w:p>
        </w:tc>
        <w:tc>
          <w:tcPr>
            <w:tcW w:w="580" w:type="pct"/>
            <w:shd w:val="clear" w:color="auto" w:fill="auto"/>
          </w:tcPr>
          <w:p w14:paraId="0C11EEC6" w14:textId="39782FDB" w:rsidR="00B8254F" w:rsidRPr="00E17B9E" w:rsidRDefault="00A11F3C" w:rsidP="003155B0">
            <w:pPr>
              <w:pStyle w:val="Text1"/>
              <w:spacing w:before="0" w:after="0"/>
              <w:ind w:left="0"/>
              <w:rPr>
                <w:rFonts w:cs="Times New Roman"/>
                <w:noProof/>
                <w:sz w:val="18"/>
                <w:szCs w:val="18"/>
              </w:rPr>
            </w:pPr>
            <w:r>
              <w:rPr>
                <w:rFonts w:cs="Times New Roman"/>
                <w:noProof/>
                <w:sz w:val="18"/>
                <w:szCs w:val="18"/>
              </w:rPr>
              <w:t xml:space="preserve">16 000 </w:t>
            </w:r>
          </w:p>
        </w:tc>
      </w:tr>
      <w:tr w:rsidR="00B8254F" w:rsidRPr="00E17B9E" w14:paraId="7DF85A4E" w14:textId="77777777" w:rsidTr="00BF3FD3">
        <w:trPr>
          <w:trHeight w:val="332"/>
        </w:trPr>
        <w:tc>
          <w:tcPr>
            <w:tcW w:w="659" w:type="pct"/>
          </w:tcPr>
          <w:p w14:paraId="0BC6AF92"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1.4.prioritāte</w:t>
            </w:r>
          </w:p>
        </w:tc>
        <w:tc>
          <w:tcPr>
            <w:tcW w:w="582" w:type="pct"/>
          </w:tcPr>
          <w:p w14:paraId="604A238B"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1.4.1.SAM</w:t>
            </w:r>
          </w:p>
        </w:tc>
        <w:tc>
          <w:tcPr>
            <w:tcW w:w="389" w:type="pct"/>
          </w:tcPr>
          <w:p w14:paraId="17426B7B"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ERAF</w:t>
            </w:r>
          </w:p>
        </w:tc>
        <w:tc>
          <w:tcPr>
            <w:tcW w:w="330" w:type="pct"/>
          </w:tcPr>
          <w:p w14:paraId="6A221B4F" w14:textId="77777777" w:rsidR="00B8254F" w:rsidRPr="00E17B9E" w:rsidRDefault="00B8254F" w:rsidP="003155B0">
            <w:pPr>
              <w:pStyle w:val="Text1"/>
              <w:spacing w:before="0" w:after="0"/>
              <w:ind w:left="0"/>
              <w:rPr>
                <w:rFonts w:cs="Times New Roman"/>
                <w:sz w:val="18"/>
                <w:szCs w:val="18"/>
              </w:rPr>
            </w:pPr>
            <w:r w:rsidRPr="00E17B9E">
              <w:rPr>
                <w:rFonts w:cs="Times New Roman"/>
                <w:sz w:val="18"/>
                <w:szCs w:val="18"/>
              </w:rPr>
              <w:t>RCO 42</w:t>
            </w:r>
          </w:p>
        </w:tc>
        <w:tc>
          <w:tcPr>
            <w:tcW w:w="1048" w:type="pct"/>
            <w:shd w:val="clear" w:color="auto" w:fill="auto"/>
          </w:tcPr>
          <w:p w14:paraId="397E866F" w14:textId="6473F351" w:rsidR="00B8254F" w:rsidRPr="00E17B9E" w:rsidRDefault="00AD0245" w:rsidP="003155B0">
            <w:pPr>
              <w:pStyle w:val="Default"/>
              <w:spacing w:after="0" w:line="240" w:lineRule="auto"/>
              <w:jc w:val="both"/>
              <w:rPr>
                <w:color w:val="auto"/>
                <w:sz w:val="18"/>
                <w:szCs w:val="18"/>
              </w:rPr>
            </w:pPr>
            <w:r w:rsidRPr="00AD0245">
              <w:rPr>
                <w:color w:val="auto"/>
                <w:sz w:val="18"/>
                <w:szCs w:val="18"/>
              </w:rPr>
              <w:t xml:space="preserve">Papildu uzņēmumi ar </w:t>
            </w:r>
            <w:r w:rsidR="00C03915">
              <w:rPr>
                <w:color w:val="auto"/>
                <w:sz w:val="18"/>
                <w:szCs w:val="18"/>
              </w:rPr>
              <w:t xml:space="preserve">piekļuvi </w:t>
            </w:r>
            <w:r w:rsidRPr="00AD0245">
              <w:rPr>
                <w:color w:val="auto"/>
                <w:sz w:val="18"/>
                <w:szCs w:val="18"/>
              </w:rPr>
              <w:t xml:space="preserve">ļoti augstas veiktspējas platjoslas </w:t>
            </w:r>
            <w:r w:rsidR="00C03915">
              <w:rPr>
                <w:color w:val="auto"/>
                <w:sz w:val="18"/>
                <w:szCs w:val="18"/>
              </w:rPr>
              <w:t xml:space="preserve">tīklam </w:t>
            </w:r>
          </w:p>
        </w:tc>
        <w:tc>
          <w:tcPr>
            <w:tcW w:w="832" w:type="pct"/>
          </w:tcPr>
          <w:p w14:paraId="45F816E8"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Uzņēmumu skaits</w:t>
            </w:r>
          </w:p>
        </w:tc>
        <w:tc>
          <w:tcPr>
            <w:tcW w:w="580" w:type="pct"/>
            <w:shd w:val="clear" w:color="auto" w:fill="auto"/>
          </w:tcPr>
          <w:p w14:paraId="5993A02A" w14:textId="77777777" w:rsidR="00B8254F" w:rsidRPr="00E17B9E" w:rsidRDefault="00B8254F" w:rsidP="003155B0">
            <w:pPr>
              <w:pStyle w:val="Text1"/>
              <w:spacing w:before="0" w:after="0"/>
              <w:ind w:left="0"/>
              <w:rPr>
                <w:rFonts w:cs="Times New Roman"/>
                <w:noProof/>
                <w:sz w:val="18"/>
                <w:szCs w:val="18"/>
              </w:rPr>
            </w:pPr>
            <w:r w:rsidRPr="00E17B9E">
              <w:rPr>
                <w:rFonts w:cs="Times New Roman"/>
                <w:noProof/>
                <w:sz w:val="18"/>
                <w:szCs w:val="18"/>
              </w:rPr>
              <w:t>0</w:t>
            </w:r>
          </w:p>
        </w:tc>
        <w:tc>
          <w:tcPr>
            <w:tcW w:w="580" w:type="pct"/>
            <w:shd w:val="clear" w:color="auto" w:fill="auto"/>
          </w:tcPr>
          <w:p w14:paraId="0F745BF4" w14:textId="52D0C909" w:rsidR="00B8254F" w:rsidRPr="00E17B9E" w:rsidRDefault="00A11F3C" w:rsidP="003155B0">
            <w:pPr>
              <w:pStyle w:val="Text1"/>
              <w:spacing w:before="0" w:after="0"/>
              <w:ind w:left="0"/>
              <w:rPr>
                <w:rFonts w:cs="Times New Roman"/>
                <w:noProof/>
                <w:sz w:val="18"/>
                <w:szCs w:val="18"/>
              </w:rPr>
            </w:pPr>
            <w:r>
              <w:rPr>
                <w:rFonts w:cs="Times New Roman"/>
                <w:noProof/>
                <w:sz w:val="18"/>
                <w:szCs w:val="18"/>
              </w:rPr>
              <w:t xml:space="preserve">5000 </w:t>
            </w:r>
          </w:p>
        </w:tc>
      </w:tr>
    </w:tbl>
    <w:p w14:paraId="3BAD6B28" w14:textId="77777777" w:rsidR="00B8254F" w:rsidRPr="00930237" w:rsidRDefault="00B8254F" w:rsidP="00B8254F">
      <w:pPr>
        <w:spacing w:before="0" w:after="0"/>
        <w:rPr>
          <w:rFonts w:eastAsia="Times New Roman"/>
          <w:b/>
          <w:iCs/>
          <w:noProof/>
          <w:sz w:val="20"/>
        </w:rPr>
      </w:pPr>
    </w:p>
    <w:p w14:paraId="6D046791" w14:textId="4914B60A" w:rsidR="00B8254F" w:rsidRDefault="00B8254F" w:rsidP="006F1049">
      <w:pPr>
        <w:spacing w:before="0" w:after="0"/>
        <w:jc w:val="left"/>
        <w:rPr>
          <w:rFonts w:eastAsia="Times New Roman"/>
          <w:b/>
          <w:iCs/>
          <w:noProof/>
          <w:sz w:val="20"/>
        </w:rPr>
      </w:pPr>
    </w:p>
    <w:p w14:paraId="3A986C88" w14:textId="77777777" w:rsidR="00E261E7" w:rsidRDefault="00E261E7" w:rsidP="006F1049">
      <w:pPr>
        <w:spacing w:before="0" w:after="0"/>
        <w:jc w:val="left"/>
        <w:rPr>
          <w:rFonts w:eastAsia="Times New Roman"/>
          <w:b/>
          <w:iCs/>
          <w:noProof/>
          <w:sz w:val="20"/>
        </w:rPr>
      </w:pPr>
    </w:p>
    <w:p w14:paraId="2D4C82C6" w14:textId="486FC923" w:rsidR="00B8254F" w:rsidRPr="00E261E7" w:rsidRDefault="00B471B0" w:rsidP="006F1049">
      <w:pPr>
        <w:pStyle w:val="Heading3"/>
        <w:numPr>
          <w:ilvl w:val="0"/>
          <w:numId w:val="0"/>
        </w:numPr>
        <w:spacing w:after="0"/>
        <w:jc w:val="left"/>
        <w:rPr>
          <w:b/>
          <w:bCs/>
          <w:i w:val="0"/>
          <w:iCs/>
          <w:noProof/>
        </w:rPr>
      </w:pPr>
      <w:bookmarkStart w:id="40" w:name="_Toc87449431"/>
      <w:r w:rsidRPr="00E261E7">
        <w:rPr>
          <w:b/>
          <w:bCs/>
          <w:i w:val="0"/>
          <w:iCs/>
          <w:noProof/>
        </w:rPr>
        <w:t>3.tabula</w:t>
      </w:r>
      <w:r w:rsidR="00E261E7" w:rsidRPr="00E261E7">
        <w:rPr>
          <w:b/>
          <w:bCs/>
          <w:i w:val="0"/>
          <w:iCs/>
          <w:noProof/>
        </w:rPr>
        <w:t xml:space="preserve"> (3)</w:t>
      </w:r>
      <w:r w:rsidRPr="00E261E7">
        <w:rPr>
          <w:b/>
          <w:bCs/>
          <w:i w:val="0"/>
          <w:iCs/>
          <w:noProof/>
        </w:rPr>
        <w:t xml:space="preserve"> 1.</w:t>
      </w:r>
      <w:r w:rsidR="0026551D" w:rsidRPr="0026551D">
        <w:t xml:space="preserve"> </w:t>
      </w:r>
      <w:r w:rsidR="0026551D" w:rsidRPr="0026551D">
        <w:rPr>
          <w:b/>
          <w:bCs/>
          <w:i w:val="0"/>
          <w:iCs/>
          <w:noProof/>
        </w:rPr>
        <w:t>Politikas</w:t>
      </w:r>
      <w:r w:rsidRPr="00E261E7">
        <w:rPr>
          <w:b/>
          <w:bCs/>
          <w:i w:val="0"/>
          <w:iCs/>
          <w:noProof/>
        </w:rPr>
        <w:t xml:space="preserve"> mērķa r</w:t>
      </w:r>
      <w:r w:rsidR="00B8254F" w:rsidRPr="00E261E7">
        <w:rPr>
          <w:b/>
          <w:bCs/>
          <w:i w:val="0"/>
          <w:iCs/>
          <w:noProof/>
        </w:rPr>
        <w:t>ezultātu rādītāji</w:t>
      </w:r>
      <w:r w:rsidR="00B8254F" w:rsidRPr="00E261E7">
        <w:rPr>
          <w:rStyle w:val="FootnoteReference"/>
          <w:b/>
          <w:bCs/>
          <w:i w:val="0"/>
          <w:iCs/>
          <w:noProof/>
        </w:rPr>
        <w:footnoteReference w:id="107"/>
      </w:r>
      <w:bookmarkEnd w:id="40"/>
    </w:p>
    <w:p w14:paraId="6B41AFE2" w14:textId="77777777" w:rsidR="00B8254F" w:rsidRPr="00930237" w:rsidRDefault="00B8254F" w:rsidP="006F1049">
      <w:pPr>
        <w:spacing w:before="0" w:after="0"/>
        <w:rPr>
          <w:rFonts w:eastAsia="Times New Roman"/>
          <w:b/>
          <w:iCs/>
          <w:noProof/>
          <w:sz w:val="20"/>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2"/>
        <w:gridCol w:w="836"/>
        <w:gridCol w:w="998"/>
        <w:gridCol w:w="1553"/>
        <w:gridCol w:w="1559"/>
        <w:gridCol w:w="995"/>
        <w:gridCol w:w="1133"/>
        <w:gridCol w:w="1270"/>
        <w:gridCol w:w="1284"/>
        <w:gridCol w:w="1694"/>
      </w:tblGrid>
      <w:tr w:rsidR="006F1049" w:rsidRPr="000513E6" w14:paraId="1862A107" w14:textId="77777777" w:rsidTr="003D76A3">
        <w:trPr>
          <w:trHeight w:val="698"/>
          <w:tblHeader/>
        </w:trPr>
        <w:tc>
          <w:tcPr>
            <w:tcW w:w="463" w:type="pct"/>
            <w:shd w:val="clear" w:color="auto" w:fill="D9D9D9" w:themeFill="background1" w:themeFillShade="D9"/>
            <w:vAlign w:val="center"/>
          </w:tcPr>
          <w:p w14:paraId="520555A8"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Prioritāte</w:t>
            </w:r>
          </w:p>
        </w:tc>
        <w:tc>
          <w:tcPr>
            <w:tcW w:w="419" w:type="pct"/>
            <w:shd w:val="clear" w:color="auto" w:fill="D9D9D9" w:themeFill="background1" w:themeFillShade="D9"/>
            <w:vAlign w:val="center"/>
          </w:tcPr>
          <w:p w14:paraId="31B3DEE1"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SAM</w:t>
            </w:r>
          </w:p>
        </w:tc>
        <w:tc>
          <w:tcPr>
            <w:tcW w:w="304" w:type="pct"/>
            <w:shd w:val="clear" w:color="auto" w:fill="D9D9D9" w:themeFill="background1" w:themeFillShade="D9"/>
            <w:vAlign w:val="center"/>
          </w:tcPr>
          <w:p w14:paraId="5C7A3734"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Fonds</w:t>
            </w:r>
          </w:p>
        </w:tc>
        <w:tc>
          <w:tcPr>
            <w:tcW w:w="363" w:type="pct"/>
            <w:shd w:val="clear" w:color="auto" w:fill="D9D9D9" w:themeFill="background1" w:themeFillShade="D9"/>
            <w:vAlign w:val="center"/>
          </w:tcPr>
          <w:p w14:paraId="57A49B15"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 xml:space="preserve">ID </w:t>
            </w:r>
          </w:p>
        </w:tc>
        <w:tc>
          <w:tcPr>
            <w:tcW w:w="565" w:type="pct"/>
            <w:shd w:val="clear" w:color="auto" w:fill="D9D9D9" w:themeFill="background1" w:themeFillShade="D9"/>
            <w:vAlign w:val="center"/>
          </w:tcPr>
          <w:p w14:paraId="60DE629F"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 xml:space="preserve">Rādītājs </w:t>
            </w:r>
          </w:p>
        </w:tc>
        <w:tc>
          <w:tcPr>
            <w:tcW w:w="567" w:type="pct"/>
            <w:shd w:val="clear" w:color="auto" w:fill="D9D9D9" w:themeFill="background1" w:themeFillShade="D9"/>
            <w:vAlign w:val="center"/>
          </w:tcPr>
          <w:p w14:paraId="4E7A607A"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Mērvienība</w:t>
            </w:r>
          </w:p>
        </w:tc>
        <w:tc>
          <w:tcPr>
            <w:tcW w:w="362" w:type="pct"/>
            <w:shd w:val="clear" w:color="auto" w:fill="D9D9D9" w:themeFill="background1" w:themeFillShade="D9"/>
            <w:vAlign w:val="center"/>
          </w:tcPr>
          <w:p w14:paraId="47D405AE"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Sākotnējā vērtība</w:t>
            </w:r>
          </w:p>
        </w:tc>
        <w:tc>
          <w:tcPr>
            <w:tcW w:w="412" w:type="pct"/>
            <w:shd w:val="clear" w:color="auto" w:fill="D9D9D9" w:themeFill="background1" w:themeFillShade="D9"/>
            <w:vAlign w:val="center"/>
          </w:tcPr>
          <w:p w14:paraId="2BEACA7D"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Sākotnējās vērtības gads</w:t>
            </w:r>
          </w:p>
        </w:tc>
        <w:tc>
          <w:tcPr>
            <w:tcW w:w="462" w:type="pct"/>
            <w:shd w:val="clear" w:color="auto" w:fill="D9D9D9" w:themeFill="background1" w:themeFillShade="D9"/>
            <w:vAlign w:val="center"/>
          </w:tcPr>
          <w:p w14:paraId="6966F4ED" w14:textId="77777777" w:rsidR="00B8254F" w:rsidRPr="000513E6" w:rsidRDefault="00B8254F" w:rsidP="003155B0">
            <w:pPr>
              <w:pStyle w:val="Text1"/>
              <w:spacing w:before="0" w:after="0"/>
              <w:ind w:left="0"/>
              <w:jc w:val="center"/>
              <w:rPr>
                <w:rFonts w:cs="Times New Roman"/>
                <w:b/>
                <w:noProof/>
                <w:sz w:val="18"/>
                <w:szCs w:val="18"/>
              </w:rPr>
            </w:pPr>
            <w:r w:rsidRPr="000513E6">
              <w:rPr>
                <w:rFonts w:cs="Times New Roman"/>
                <w:b/>
                <w:noProof/>
                <w:sz w:val="18"/>
                <w:szCs w:val="18"/>
              </w:rPr>
              <w:t>Plānotā vērtība (2029)</w:t>
            </w:r>
          </w:p>
          <w:p w14:paraId="2DCF07EF" w14:textId="77777777" w:rsidR="00B8254F" w:rsidRPr="000513E6" w:rsidRDefault="00B8254F" w:rsidP="003155B0">
            <w:pPr>
              <w:pStyle w:val="Text1"/>
              <w:spacing w:before="0" w:after="0"/>
              <w:ind w:left="0"/>
              <w:jc w:val="center"/>
              <w:rPr>
                <w:rFonts w:cs="Times New Roman"/>
                <w:b/>
                <w:noProof/>
                <w:sz w:val="18"/>
                <w:szCs w:val="18"/>
              </w:rPr>
            </w:pPr>
          </w:p>
        </w:tc>
        <w:tc>
          <w:tcPr>
            <w:tcW w:w="467" w:type="pct"/>
            <w:shd w:val="clear" w:color="auto" w:fill="D9D9D9" w:themeFill="background1" w:themeFillShade="D9"/>
            <w:vAlign w:val="center"/>
          </w:tcPr>
          <w:p w14:paraId="7A701B83" w14:textId="1A7A19EE" w:rsidR="00B8254F" w:rsidRPr="000513E6" w:rsidRDefault="00B8254F" w:rsidP="006F1049">
            <w:pPr>
              <w:pStyle w:val="Text1"/>
              <w:spacing w:before="0" w:after="0"/>
              <w:ind w:left="0"/>
              <w:jc w:val="center"/>
              <w:rPr>
                <w:rFonts w:cs="Times New Roman"/>
                <w:b/>
                <w:noProof/>
                <w:sz w:val="18"/>
                <w:szCs w:val="18"/>
              </w:rPr>
            </w:pPr>
            <w:r w:rsidRPr="000513E6">
              <w:rPr>
                <w:rFonts w:cs="Times New Roman"/>
                <w:b/>
                <w:noProof/>
                <w:sz w:val="18"/>
                <w:szCs w:val="18"/>
              </w:rPr>
              <w:t xml:space="preserve">Datu avots </w:t>
            </w:r>
          </w:p>
        </w:tc>
        <w:tc>
          <w:tcPr>
            <w:tcW w:w="616" w:type="pct"/>
            <w:shd w:val="clear" w:color="auto" w:fill="D9D9D9" w:themeFill="background1" w:themeFillShade="D9"/>
            <w:vAlign w:val="center"/>
          </w:tcPr>
          <w:p w14:paraId="5564D595" w14:textId="3A5BA79D" w:rsidR="00B8254F" w:rsidRPr="000513E6" w:rsidRDefault="00B8254F" w:rsidP="006F1049">
            <w:pPr>
              <w:pStyle w:val="Text1"/>
              <w:spacing w:before="0" w:after="0"/>
              <w:ind w:left="0"/>
              <w:jc w:val="center"/>
              <w:rPr>
                <w:rFonts w:cs="Times New Roman"/>
                <w:b/>
                <w:noProof/>
                <w:sz w:val="18"/>
                <w:szCs w:val="18"/>
              </w:rPr>
            </w:pPr>
            <w:r w:rsidRPr="000513E6">
              <w:rPr>
                <w:rFonts w:cs="Times New Roman"/>
                <w:b/>
                <w:noProof/>
                <w:sz w:val="18"/>
                <w:szCs w:val="18"/>
              </w:rPr>
              <w:t>K</w:t>
            </w:r>
            <w:r w:rsidR="006F1049" w:rsidRPr="000513E6">
              <w:rPr>
                <w:rFonts w:cs="Times New Roman"/>
                <w:b/>
                <w:noProof/>
                <w:sz w:val="18"/>
                <w:szCs w:val="18"/>
              </w:rPr>
              <w:t xml:space="preserve">omentāri </w:t>
            </w:r>
          </w:p>
        </w:tc>
      </w:tr>
      <w:tr w:rsidR="006F1049" w:rsidRPr="000513E6" w14:paraId="1BE5EF44" w14:textId="77777777" w:rsidTr="003D76A3">
        <w:trPr>
          <w:trHeight w:val="434"/>
        </w:trPr>
        <w:tc>
          <w:tcPr>
            <w:tcW w:w="463" w:type="pct"/>
          </w:tcPr>
          <w:p w14:paraId="1AC8529A"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1.1. prioritāte</w:t>
            </w:r>
          </w:p>
        </w:tc>
        <w:tc>
          <w:tcPr>
            <w:tcW w:w="419" w:type="pct"/>
          </w:tcPr>
          <w:p w14:paraId="1215953F" w14:textId="77777777" w:rsidR="00B8254F" w:rsidRPr="000513E6" w:rsidRDefault="00B8254F" w:rsidP="003155B0">
            <w:pPr>
              <w:pStyle w:val="Text1"/>
              <w:spacing w:before="0" w:after="0"/>
              <w:ind w:left="0"/>
              <w:rPr>
                <w:rFonts w:cs="Times New Roman"/>
                <w:noProof/>
                <w:sz w:val="18"/>
                <w:szCs w:val="18"/>
              </w:rPr>
            </w:pPr>
            <w:r w:rsidRPr="000513E6">
              <w:rPr>
                <w:rFonts w:eastAsia="Times New Roman" w:cs="Times New Roman"/>
                <w:sz w:val="18"/>
                <w:szCs w:val="18"/>
              </w:rPr>
              <w:t>1.1.1.SAM</w:t>
            </w:r>
          </w:p>
        </w:tc>
        <w:tc>
          <w:tcPr>
            <w:tcW w:w="304" w:type="pct"/>
          </w:tcPr>
          <w:p w14:paraId="610B474F"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08BB8F19"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102</w:t>
            </w:r>
          </w:p>
        </w:tc>
        <w:tc>
          <w:tcPr>
            <w:tcW w:w="565" w:type="pct"/>
            <w:shd w:val="clear" w:color="auto" w:fill="auto"/>
          </w:tcPr>
          <w:p w14:paraId="1E6D6D0E" w14:textId="4F7EC833" w:rsidR="00B8254F" w:rsidRPr="000513E6" w:rsidRDefault="00702445" w:rsidP="003155B0">
            <w:pPr>
              <w:pStyle w:val="Default"/>
              <w:spacing w:after="0" w:line="240" w:lineRule="auto"/>
              <w:jc w:val="both"/>
              <w:rPr>
                <w:color w:val="auto"/>
                <w:sz w:val="18"/>
                <w:szCs w:val="18"/>
              </w:rPr>
            </w:pPr>
            <w:r w:rsidRPr="00702445">
              <w:rPr>
                <w:color w:val="auto"/>
                <w:sz w:val="18"/>
                <w:szCs w:val="18"/>
              </w:rPr>
              <w:t>Atbalstītajās struktūrās izveidotās pētniecības darbvietas</w:t>
            </w:r>
          </w:p>
        </w:tc>
        <w:tc>
          <w:tcPr>
            <w:tcW w:w="567" w:type="pct"/>
          </w:tcPr>
          <w:p w14:paraId="66FD63B0"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Pētniecības darbavietu</w:t>
            </w:r>
            <w:r w:rsidRPr="000513E6">
              <w:rPr>
                <w:rFonts w:cs="Times New Roman"/>
                <w:sz w:val="18"/>
                <w:szCs w:val="18"/>
                <w:shd w:val="clear" w:color="auto" w:fill="FFFFFF"/>
              </w:rPr>
              <w:t xml:space="preserve"> skaits atbalstītajās vienībās (pilnas </w:t>
            </w:r>
            <w:r w:rsidRPr="000513E6">
              <w:rPr>
                <w:rFonts w:cs="Times New Roman"/>
                <w:sz w:val="18"/>
                <w:szCs w:val="18"/>
                <w:shd w:val="clear" w:color="auto" w:fill="FFFFFF"/>
              </w:rPr>
              <w:lastRenderedPageBreak/>
              <w:t>slodzes ekvivalents)</w:t>
            </w:r>
          </w:p>
        </w:tc>
        <w:tc>
          <w:tcPr>
            <w:tcW w:w="362" w:type="pct"/>
          </w:tcPr>
          <w:p w14:paraId="21E63A38"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lastRenderedPageBreak/>
              <w:t xml:space="preserve"> 0</w:t>
            </w:r>
          </w:p>
        </w:tc>
        <w:tc>
          <w:tcPr>
            <w:tcW w:w="412" w:type="pct"/>
          </w:tcPr>
          <w:p w14:paraId="185443AC"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73B4E257" w14:textId="6D33557D" w:rsidR="00B8254F" w:rsidRPr="000513E6" w:rsidRDefault="00410459" w:rsidP="003155B0">
            <w:pPr>
              <w:pStyle w:val="Text1"/>
              <w:spacing w:before="0" w:after="0"/>
              <w:ind w:left="0"/>
              <w:jc w:val="left"/>
              <w:rPr>
                <w:rFonts w:cs="Times New Roman"/>
                <w:noProof/>
                <w:sz w:val="18"/>
                <w:szCs w:val="18"/>
              </w:rPr>
            </w:pPr>
            <w:r w:rsidRPr="000513E6">
              <w:rPr>
                <w:rFonts w:cs="Times New Roman"/>
                <w:noProof/>
                <w:sz w:val="18"/>
                <w:szCs w:val="18"/>
              </w:rPr>
              <w:t>10</w:t>
            </w:r>
            <w:r w:rsidR="00E443A1">
              <w:rPr>
                <w:rFonts w:cs="Times New Roman"/>
                <w:noProof/>
                <w:sz w:val="18"/>
                <w:szCs w:val="18"/>
              </w:rPr>
              <w:t>7</w:t>
            </w:r>
          </w:p>
        </w:tc>
        <w:tc>
          <w:tcPr>
            <w:tcW w:w="467" w:type="pct"/>
            <w:shd w:val="clear" w:color="auto" w:fill="auto"/>
          </w:tcPr>
          <w:p w14:paraId="7D5C2108"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 xml:space="preserve"> Projektu dokumentācija</w:t>
            </w:r>
          </w:p>
        </w:tc>
        <w:tc>
          <w:tcPr>
            <w:tcW w:w="616" w:type="pct"/>
          </w:tcPr>
          <w:p w14:paraId="526C32CE" w14:textId="77777777" w:rsidR="00B8254F" w:rsidRPr="000513E6" w:rsidRDefault="00B8254F" w:rsidP="003155B0">
            <w:pPr>
              <w:spacing w:before="0" w:after="0"/>
              <w:jc w:val="left"/>
              <w:rPr>
                <w:noProof/>
                <w:sz w:val="18"/>
                <w:szCs w:val="18"/>
              </w:rPr>
            </w:pPr>
          </w:p>
        </w:tc>
      </w:tr>
      <w:tr w:rsidR="006F1049" w:rsidRPr="000513E6" w14:paraId="6673A049" w14:textId="77777777" w:rsidTr="003D76A3">
        <w:trPr>
          <w:trHeight w:val="286"/>
        </w:trPr>
        <w:tc>
          <w:tcPr>
            <w:tcW w:w="463" w:type="pct"/>
          </w:tcPr>
          <w:p w14:paraId="5F18C2CB"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1.1. prioritāte</w:t>
            </w:r>
          </w:p>
          <w:p w14:paraId="53F5BD56" w14:textId="77777777" w:rsidR="00B8254F" w:rsidRPr="000513E6" w:rsidRDefault="00B8254F" w:rsidP="003155B0">
            <w:pPr>
              <w:pStyle w:val="Text1"/>
              <w:spacing w:before="0" w:after="0"/>
              <w:ind w:left="0"/>
              <w:rPr>
                <w:rFonts w:cs="Times New Roman"/>
                <w:noProof/>
                <w:sz w:val="18"/>
                <w:szCs w:val="18"/>
              </w:rPr>
            </w:pPr>
          </w:p>
        </w:tc>
        <w:tc>
          <w:tcPr>
            <w:tcW w:w="419" w:type="pct"/>
          </w:tcPr>
          <w:p w14:paraId="156D730C" w14:textId="77777777" w:rsidR="00B8254F" w:rsidRPr="000513E6" w:rsidRDefault="00B8254F" w:rsidP="003155B0">
            <w:pPr>
              <w:pStyle w:val="Text1"/>
              <w:spacing w:before="0" w:after="0"/>
              <w:ind w:left="0"/>
              <w:rPr>
                <w:rFonts w:eastAsia="Times New Roman" w:cs="Times New Roman"/>
                <w:sz w:val="18"/>
                <w:szCs w:val="18"/>
              </w:rPr>
            </w:pPr>
            <w:r w:rsidRPr="000513E6">
              <w:rPr>
                <w:rFonts w:eastAsia="Times New Roman" w:cs="Times New Roman"/>
                <w:sz w:val="18"/>
                <w:szCs w:val="18"/>
              </w:rPr>
              <w:t>1.1.1.SAM</w:t>
            </w:r>
          </w:p>
          <w:p w14:paraId="22E34EEE" w14:textId="77777777" w:rsidR="00B8254F" w:rsidRPr="000513E6" w:rsidRDefault="00B8254F" w:rsidP="003155B0">
            <w:pPr>
              <w:pStyle w:val="Text1"/>
              <w:spacing w:before="0" w:after="0"/>
              <w:ind w:left="0"/>
              <w:rPr>
                <w:rFonts w:cs="Times New Roman"/>
                <w:noProof/>
                <w:sz w:val="18"/>
                <w:szCs w:val="18"/>
              </w:rPr>
            </w:pPr>
          </w:p>
        </w:tc>
        <w:tc>
          <w:tcPr>
            <w:tcW w:w="304" w:type="pct"/>
          </w:tcPr>
          <w:p w14:paraId="0557C373"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12F1D518"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02</w:t>
            </w:r>
          </w:p>
        </w:tc>
        <w:tc>
          <w:tcPr>
            <w:tcW w:w="565" w:type="pct"/>
            <w:shd w:val="clear" w:color="auto" w:fill="auto"/>
          </w:tcPr>
          <w:p w14:paraId="6288A3AD" w14:textId="28EE2AC3" w:rsidR="00B8254F" w:rsidRPr="000513E6" w:rsidRDefault="00702445" w:rsidP="003155B0">
            <w:pPr>
              <w:pStyle w:val="Text1"/>
              <w:spacing w:before="0" w:after="0"/>
              <w:ind w:left="0"/>
              <w:rPr>
                <w:rFonts w:cs="Times New Roman"/>
                <w:noProof/>
                <w:sz w:val="18"/>
                <w:szCs w:val="18"/>
              </w:rPr>
            </w:pPr>
            <w:r w:rsidRPr="00702445">
              <w:rPr>
                <w:rFonts w:cs="Times New Roman"/>
                <w:sz w:val="18"/>
                <w:szCs w:val="18"/>
              </w:rPr>
              <w:t xml:space="preserve">Publisko atbalstu papildinošās privātās investīcijas (tai skaitā: </w:t>
            </w:r>
            <w:r w:rsidR="0011101D">
              <w:rPr>
                <w:rFonts w:cs="Times New Roman"/>
                <w:sz w:val="18"/>
                <w:szCs w:val="18"/>
              </w:rPr>
              <w:t>granti</w:t>
            </w:r>
            <w:r w:rsidRPr="00702445">
              <w:rPr>
                <w:rFonts w:cs="Times New Roman"/>
                <w:sz w:val="18"/>
                <w:szCs w:val="18"/>
              </w:rPr>
              <w:t>, finanšu instrumenti)</w:t>
            </w:r>
          </w:p>
        </w:tc>
        <w:tc>
          <w:tcPr>
            <w:tcW w:w="567" w:type="pct"/>
          </w:tcPr>
          <w:p w14:paraId="2EFC1943" w14:textId="5F354B79" w:rsidR="00B8254F" w:rsidRPr="000513E6" w:rsidRDefault="000347E3" w:rsidP="003155B0">
            <w:pPr>
              <w:pStyle w:val="Text1"/>
              <w:spacing w:before="0" w:after="0"/>
              <w:ind w:left="0"/>
              <w:rPr>
                <w:rFonts w:cs="Times New Roman"/>
                <w:noProof/>
                <w:sz w:val="18"/>
                <w:szCs w:val="18"/>
              </w:rPr>
            </w:pPr>
            <w:r w:rsidRPr="000513E6">
              <w:rPr>
                <w:rFonts w:cs="Times New Roman"/>
                <w:i/>
                <w:iCs/>
                <w:noProof/>
                <w:sz w:val="18"/>
                <w:szCs w:val="18"/>
              </w:rPr>
              <w:t>euro</w:t>
            </w:r>
          </w:p>
        </w:tc>
        <w:tc>
          <w:tcPr>
            <w:tcW w:w="362" w:type="pct"/>
          </w:tcPr>
          <w:p w14:paraId="1861EB05"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7F81E3D2"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7455D32C" w14:textId="64CEB28B" w:rsidR="00B8254F" w:rsidRPr="000513E6" w:rsidRDefault="001F0F32" w:rsidP="003155B0">
            <w:pPr>
              <w:pStyle w:val="Text1"/>
              <w:spacing w:before="0" w:after="0"/>
              <w:ind w:left="0"/>
              <w:jc w:val="left"/>
              <w:rPr>
                <w:rFonts w:cs="Times New Roman"/>
                <w:noProof/>
                <w:sz w:val="18"/>
                <w:szCs w:val="18"/>
              </w:rPr>
            </w:pPr>
            <w:r w:rsidRPr="00B67EA0">
              <w:rPr>
                <w:rFonts w:eastAsia="Times New Roman" w:cs="Times New Roman"/>
                <w:sz w:val="20"/>
                <w:szCs w:val="20"/>
              </w:rPr>
              <w:t>14 036 640</w:t>
            </w:r>
            <w:r>
              <w:rPr>
                <w:rFonts w:eastAsia="Times New Roman" w:cs="Times New Roman"/>
                <w:sz w:val="18"/>
                <w:szCs w:val="18"/>
              </w:rPr>
              <w:t> </w:t>
            </w:r>
            <w:r w:rsidR="00410459" w:rsidRPr="000513E6" w:rsidDel="00410459">
              <w:rPr>
                <w:rFonts w:cs="Times New Roman"/>
                <w:noProof/>
                <w:sz w:val="18"/>
                <w:szCs w:val="18"/>
              </w:rPr>
              <w:t xml:space="preserve"> </w:t>
            </w:r>
          </w:p>
        </w:tc>
        <w:tc>
          <w:tcPr>
            <w:tcW w:w="467" w:type="pct"/>
            <w:shd w:val="clear" w:color="auto" w:fill="auto"/>
          </w:tcPr>
          <w:p w14:paraId="1B933E84"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dokumentācija</w:t>
            </w:r>
          </w:p>
        </w:tc>
        <w:tc>
          <w:tcPr>
            <w:tcW w:w="616" w:type="pct"/>
          </w:tcPr>
          <w:p w14:paraId="7AD2076B" w14:textId="77777777" w:rsidR="00B8254F" w:rsidRPr="000513E6" w:rsidRDefault="00B8254F" w:rsidP="003155B0">
            <w:pPr>
              <w:spacing w:before="0" w:after="0"/>
              <w:jc w:val="left"/>
              <w:rPr>
                <w:noProof/>
                <w:sz w:val="18"/>
                <w:szCs w:val="18"/>
              </w:rPr>
            </w:pPr>
          </w:p>
        </w:tc>
      </w:tr>
      <w:tr w:rsidR="006F1049" w:rsidRPr="000513E6" w14:paraId="355B0771" w14:textId="77777777" w:rsidTr="003D76A3">
        <w:trPr>
          <w:trHeight w:val="286"/>
        </w:trPr>
        <w:tc>
          <w:tcPr>
            <w:tcW w:w="463" w:type="pct"/>
          </w:tcPr>
          <w:p w14:paraId="7CD8F9A4"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1.1. prioritāte</w:t>
            </w:r>
          </w:p>
        </w:tc>
        <w:tc>
          <w:tcPr>
            <w:tcW w:w="419" w:type="pct"/>
          </w:tcPr>
          <w:p w14:paraId="2AEE02B6" w14:textId="77777777" w:rsidR="00B8254F" w:rsidRPr="000513E6" w:rsidRDefault="00B8254F" w:rsidP="003155B0">
            <w:pPr>
              <w:pStyle w:val="Text1"/>
              <w:spacing w:before="0" w:after="0"/>
              <w:ind w:left="0"/>
              <w:rPr>
                <w:rFonts w:eastAsia="Times New Roman" w:cs="Times New Roman"/>
                <w:sz w:val="18"/>
                <w:szCs w:val="18"/>
              </w:rPr>
            </w:pPr>
            <w:r w:rsidRPr="000513E6">
              <w:rPr>
                <w:rFonts w:eastAsia="Times New Roman" w:cs="Times New Roman"/>
                <w:sz w:val="18"/>
                <w:szCs w:val="18"/>
              </w:rPr>
              <w:t>1.1.2.SAM</w:t>
            </w:r>
          </w:p>
        </w:tc>
        <w:tc>
          <w:tcPr>
            <w:tcW w:w="304" w:type="pct"/>
          </w:tcPr>
          <w:p w14:paraId="07EADCF5"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582B5880"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02</w:t>
            </w:r>
          </w:p>
        </w:tc>
        <w:tc>
          <w:tcPr>
            <w:tcW w:w="565" w:type="pct"/>
            <w:shd w:val="clear" w:color="auto" w:fill="auto"/>
          </w:tcPr>
          <w:p w14:paraId="11EF1ADE" w14:textId="75A98FD5" w:rsidR="00B8254F" w:rsidRPr="000513E6" w:rsidRDefault="00702445" w:rsidP="003155B0">
            <w:pPr>
              <w:pStyle w:val="Text1"/>
              <w:spacing w:before="0" w:after="0"/>
              <w:ind w:left="0"/>
              <w:rPr>
                <w:rFonts w:cs="Times New Roman"/>
                <w:sz w:val="18"/>
                <w:szCs w:val="18"/>
              </w:rPr>
            </w:pPr>
            <w:r w:rsidRPr="00702445">
              <w:rPr>
                <w:rFonts w:cs="Times New Roman"/>
                <w:sz w:val="18"/>
                <w:szCs w:val="18"/>
              </w:rPr>
              <w:t xml:space="preserve">Publisko atbalstu papildinošās privātās investīcijas (tai skaitā: </w:t>
            </w:r>
            <w:r w:rsidR="00FE571E">
              <w:rPr>
                <w:rFonts w:cs="Times New Roman"/>
                <w:sz w:val="18"/>
                <w:szCs w:val="18"/>
              </w:rPr>
              <w:t>granti</w:t>
            </w:r>
            <w:r w:rsidRPr="00702445">
              <w:rPr>
                <w:rFonts w:cs="Times New Roman"/>
                <w:sz w:val="18"/>
                <w:szCs w:val="18"/>
              </w:rPr>
              <w:t>, finanšu instrumenti)</w:t>
            </w:r>
          </w:p>
        </w:tc>
        <w:tc>
          <w:tcPr>
            <w:tcW w:w="567" w:type="pct"/>
          </w:tcPr>
          <w:p w14:paraId="1CE66D80" w14:textId="215D8250" w:rsidR="00B8254F" w:rsidRPr="000513E6" w:rsidRDefault="000347E3" w:rsidP="003155B0">
            <w:pPr>
              <w:pStyle w:val="Text1"/>
              <w:spacing w:before="0" w:after="0"/>
              <w:ind w:left="0"/>
              <w:rPr>
                <w:rFonts w:cs="Times New Roman"/>
                <w:noProof/>
                <w:sz w:val="18"/>
                <w:szCs w:val="18"/>
              </w:rPr>
            </w:pPr>
            <w:r w:rsidRPr="000513E6">
              <w:rPr>
                <w:rFonts w:cs="Times New Roman"/>
                <w:i/>
                <w:iCs/>
                <w:noProof/>
                <w:sz w:val="18"/>
                <w:szCs w:val="18"/>
              </w:rPr>
              <w:t>euro</w:t>
            </w:r>
          </w:p>
        </w:tc>
        <w:tc>
          <w:tcPr>
            <w:tcW w:w="362" w:type="pct"/>
          </w:tcPr>
          <w:p w14:paraId="4F03797A"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53581D14"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IZM: 2020</w:t>
            </w:r>
          </w:p>
        </w:tc>
        <w:tc>
          <w:tcPr>
            <w:tcW w:w="462" w:type="pct"/>
            <w:shd w:val="clear" w:color="auto" w:fill="auto"/>
          </w:tcPr>
          <w:p w14:paraId="6B69AE6D" w14:textId="12A2A5A6" w:rsidR="00B8254F" w:rsidRPr="000513E6" w:rsidRDefault="00E24842" w:rsidP="000513E6">
            <w:pPr>
              <w:pStyle w:val="Text1"/>
              <w:spacing w:before="0" w:after="0"/>
              <w:ind w:left="0"/>
              <w:jc w:val="left"/>
              <w:rPr>
                <w:rFonts w:cs="Times New Roman"/>
                <w:noProof/>
                <w:sz w:val="18"/>
                <w:szCs w:val="18"/>
              </w:rPr>
            </w:pPr>
            <w:r w:rsidRPr="000513E6">
              <w:rPr>
                <w:rFonts w:cs="Times New Roman"/>
                <w:noProof/>
                <w:sz w:val="18"/>
                <w:szCs w:val="18"/>
              </w:rPr>
              <w:t> </w:t>
            </w:r>
            <w:r w:rsidR="00410459" w:rsidRPr="000513E6">
              <w:rPr>
                <w:rFonts w:cs="Times New Roman"/>
                <w:noProof/>
                <w:sz w:val="18"/>
                <w:szCs w:val="18"/>
              </w:rPr>
              <w:t>2 080 000</w:t>
            </w:r>
          </w:p>
        </w:tc>
        <w:tc>
          <w:tcPr>
            <w:tcW w:w="467" w:type="pct"/>
            <w:shd w:val="clear" w:color="auto" w:fill="auto"/>
          </w:tcPr>
          <w:p w14:paraId="5055776B"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dokumentācija</w:t>
            </w:r>
          </w:p>
        </w:tc>
        <w:tc>
          <w:tcPr>
            <w:tcW w:w="616" w:type="pct"/>
          </w:tcPr>
          <w:p w14:paraId="79D32C65" w14:textId="77777777" w:rsidR="00B8254F" w:rsidRPr="000513E6" w:rsidRDefault="00B8254F" w:rsidP="003155B0">
            <w:pPr>
              <w:spacing w:before="0" w:after="0"/>
              <w:jc w:val="left"/>
              <w:rPr>
                <w:noProof/>
                <w:sz w:val="18"/>
                <w:szCs w:val="18"/>
              </w:rPr>
            </w:pPr>
          </w:p>
        </w:tc>
      </w:tr>
      <w:tr w:rsidR="006F1049" w:rsidRPr="000513E6" w14:paraId="0A478E27" w14:textId="77777777" w:rsidTr="003D76A3">
        <w:trPr>
          <w:trHeight w:val="286"/>
        </w:trPr>
        <w:tc>
          <w:tcPr>
            <w:tcW w:w="463" w:type="pct"/>
          </w:tcPr>
          <w:p w14:paraId="0039517F"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 prioritāte</w:t>
            </w:r>
          </w:p>
        </w:tc>
        <w:tc>
          <w:tcPr>
            <w:tcW w:w="419" w:type="pct"/>
          </w:tcPr>
          <w:p w14:paraId="31F827A4" w14:textId="77777777" w:rsidR="00B8254F" w:rsidRPr="000513E6" w:rsidRDefault="00B8254F" w:rsidP="003155B0">
            <w:pPr>
              <w:pStyle w:val="Text1"/>
              <w:spacing w:before="0" w:after="0"/>
              <w:ind w:left="0"/>
              <w:rPr>
                <w:rFonts w:eastAsia="Times New Roman" w:cs="Times New Roman"/>
                <w:sz w:val="18"/>
                <w:szCs w:val="18"/>
              </w:rPr>
            </w:pPr>
            <w:r w:rsidRPr="000513E6">
              <w:rPr>
                <w:rFonts w:eastAsia="Times New Roman" w:cs="Times New Roman"/>
                <w:sz w:val="18"/>
                <w:szCs w:val="18"/>
              </w:rPr>
              <w:t>1.2.1. SAM</w:t>
            </w:r>
          </w:p>
        </w:tc>
        <w:tc>
          <w:tcPr>
            <w:tcW w:w="304" w:type="pct"/>
          </w:tcPr>
          <w:p w14:paraId="18158264"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0C3806F4"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02</w:t>
            </w:r>
          </w:p>
        </w:tc>
        <w:tc>
          <w:tcPr>
            <w:tcW w:w="565" w:type="pct"/>
            <w:shd w:val="clear" w:color="auto" w:fill="auto"/>
          </w:tcPr>
          <w:p w14:paraId="5C6F8333" w14:textId="073D2371" w:rsidR="00B8254F" w:rsidRPr="000513E6" w:rsidRDefault="00702445" w:rsidP="003155B0">
            <w:pPr>
              <w:pStyle w:val="Text1"/>
              <w:spacing w:before="0" w:after="0"/>
              <w:ind w:left="0"/>
              <w:rPr>
                <w:rFonts w:cs="Times New Roman"/>
                <w:sz w:val="18"/>
                <w:szCs w:val="18"/>
              </w:rPr>
            </w:pPr>
            <w:r w:rsidRPr="00702445">
              <w:rPr>
                <w:rFonts w:cs="Times New Roman"/>
                <w:sz w:val="18"/>
                <w:szCs w:val="18"/>
              </w:rPr>
              <w:t xml:space="preserve">Publisko atbalstu papildinošās privātās investīcijas (tai skaitā: </w:t>
            </w:r>
            <w:r w:rsidR="00FE571E">
              <w:rPr>
                <w:rFonts w:cs="Times New Roman"/>
                <w:sz w:val="18"/>
                <w:szCs w:val="18"/>
              </w:rPr>
              <w:t>granti</w:t>
            </w:r>
            <w:r w:rsidRPr="00702445">
              <w:rPr>
                <w:rFonts w:cs="Times New Roman"/>
                <w:sz w:val="18"/>
                <w:szCs w:val="18"/>
              </w:rPr>
              <w:t>, finanšu instrumenti)</w:t>
            </w:r>
          </w:p>
        </w:tc>
        <w:tc>
          <w:tcPr>
            <w:tcW w:w="567" w:type="pct"/>
          </w:tcPr>
          <w:p w14:paraId="3D091D16" w14:textId="57F77249" w:rsidR="00B8254F" w:rsidRPr="000513E6" w:rsidRDefault="000347E3" w:rsidP="003155B0">
            <w:pPr>
              <w:pStyle w:val="Text1"/>
              <w:spacing w:before="0" w:after="0"/>
              <w:ind w:left="0"/>
              <w:rPr>
                <w:rFonts w:cs="Times New Roman"/>
                <w:noProof/>
                <w:sz w:val="18"/>
                <w:szCs w:val="18"/>
              </w:rPr>
            </w:pPr>
            <w:r w:rsidRPr="000513E6">
              <w:rPr>
                <w:rFonts w:cs="Times New Roman"/>
                <w:i/>
                <w:iCs/>
                <w:noProof/>
                <w:sz w:val="18"/>
                <w:szCs w:val="18"/>
              </w:rPr>
              <w:t>euro</w:t>
            </w:r>
          </w:p>
        </w:tc>
        <w:tc>
          <w:tcPr>
            <w:tcW w:w="362" w:type="pct"/>
          </w:tcPr>
          <w:p w14:paraId="21AD9B80"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1C33546B"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783A5B51" w14:textId="23837775" w:rsidR="00B8254F" w:rsidRPr="000513E6" w:rsidRDefault="00A7437E" w:rsidP="003155B0">
            <w:pPr>
              <w:pStyle w:val="Text1"/>
              <w:spacing w:before="0" w:after="0"/>
              <w:ind w:left="0"/>
              <w:jc w:val="left"/>
              <w:rPr>
                <w:rFonts w:cs="Times New Roman"/>
                <w:noProof/>
                <w:sz w:val="18"/>
                <w:szCs w:val="18"/>
              </w:rPr>
            </w:pPr>
            <w:r w:rsidRPr="000513E6">
              <w:rPr>
                <w:rFonts w:cs="Times New Roman"/>
                <w:noProof/>
                <w:sz w:val="18"/>
                <w:szCs w:val="18"/>
              </w:rPr>
              <w:t xml:space="preserve">99 420 089 </w:t>
            </w:r>
          </w:p>
        </w:tc>
        <w:tc>
          <w:tcPr>
            <w:tcW w:w="467" w:type="pct"/>
            <w:shd w:val="clear" w:color="auto" w:fill="auto"/>
          </w:tcPr>
          <w:p w14:paraId="71CE3972"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dokumentācija</w:t>
            </w:r>
          </w:p>
        </w:tc>
        <w:tc>
          <w:tcPr>
            <w:tcW w:w="616" w:type="pct"/>
          </w:tcPr>
          <w:p w14:paraId="0F7EB08B" w14:textId="77777777" w:rsidR="00B8254F" w:rsidRPr="000513E6" w:rsidRDefault="00B8254F" w:rsidP="003155B0">
            <w:pPr>
              <w:spacing w:before="0" w:after="0"/>
              <w:jc w:val="left"/>
              <w:rPr>
                <w:noProof/>
                <w:sz w:val="18"/>
                <w:szCs w:val="18"/>
              </w:rPr>
            </w:pPr>
          </w:p>
        </w:tc>
      </w:tr>
      <w:tr w:rsidR="006F1049" w:rsidRPr="000513E6" w14:paraId="753588C1" w14:textId="77777777" w:rsidTr="003D76A3">
        <w:trPr>
          <w:trHeight w:val="286"/>
        </w:trPr>
        <w:tc>
          <w:tcPr>
            <w:tcW w:w="463" w:type="pct"/>
          </w:tcPr>
          <w:p w14:paraId="762536D8"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 prioritāte</w:t>
            </w:r>
          </w:p>
        </w:tc>
        <w:tc>
          <w:tcPr>
            <w:tcW w:w="419" w:type="pct"/>
          </w:tcPr>
          <w:p w14:paraId="0CB60404" w14:textId="77777777" w:rsidR="00B8254F" w:rsidRPr="000513E6" w:rsidRDefault="00B8254F" w:rsidP="003155B0">
            <w:pPr>
              <w:pStyle w:val="Text1"/>
              <w:spacing w:before="0" w:after="0"/>
              <w:ind w:left="0"/>
              <w:rPr>
                <w:rFonts w:eastAsia="Times New Roman" w:cs="Times New Roman"/>
                <w:sz w:val="18"/>
                <w:szCs w:val="18"/>
              </w:rPr>
            </w:pPr>
            <w:r w:rsidRPr="000513E6">
              <w:rPr>
                <w:rFonts w:eastAsia="Times New Roman" w:cs="Times New Roman"/>
                <w:sz w:val="18"/>
                <w:szCs w:val="18"/>
              </w:rPr>
              <w:t>1.2.2. SAM</w:t>
            </w:r>
          </w:p>
        </w:tc>
        <w:tc>
          <w:tcPr>
            <w:tcW w:w="304" w:type="pct"/>
          </w:tcPr>
          <w:p w14:paraId="3DC4D78F"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438E5514"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02</w:t>
            </w:r>
          </w:p>
        </w:tc>
        <w:tc>
          <w:tcPr>
            <w:tcW w:w="565" w:type="pct"/>
            <w:shd w:val="clear" w:color="auto" w:fill="auto"/>
          </w:tcPr>
          <w:p w14:paraId="4662A8B9" w14:textId="7EF72687" w:rsidR="00B8254F" w:rsidRPr="000513E6" w:rsidRDefault="00702445" w:rsidP="003155B0">
            <w:pPr>
              <w:pStyle w:val="Text1"/>
              <w:spacing w:before="0" w:after="0"/>
              <w:ind w:left="0"/>
              <w:rPr>
                <w:rFonts w:cs="Times New Roman"/>
                <w:sz w:val="18"/>
                <w:szCs w:val="18"/>
              </w:rPr>
            </w:pPr>
            <w:r w:rsidRPr="00702445">
              <w:rPr>
                <w:rFonts w:cs="Times New Roman"/>
                <w:sz w:val="18"/>
                <w:szCs w:val="18"/>
              </w:rPr>
              <w:t xml:space="preserve">Publisko atbalstu papildinošās privātās investīcijas (tai skaitā: </w:t>
            </w:r>
            <w:r w:rsidR="00FE571E">
              <w:rPr>
                <w:rFonts w:cs="Times New Roman"/>
                <w:sz w:val="18"/>
                <w:szCs w:val="18"/>
              </w:rPr>
              <w:t>granti</w:t>
            </w:r>
            <w:r w:rsidRPr="00702445">
              <w:rPr>
                <w:rFonts w:cs="Times New Roman"/>
                <w:sz w:val="18"/>
                <w:szCs w:val="18"/>
              </w:rPr>
              <w:t>, finanšu instrumenti)</w:t>
            </w:r>
          </w:p>
        </w:tc>
        <w:tc>
          <w:tcPr>
            <w:tcW w:w="567" w:type="pct"/>
          </w:tcPr>
          <w:p w14:paraId="51EF8D7C" w14:textId="49BD38A1" w:rsidR="00B8254F" w:rsidRPr="000513E6" w:rsidRDefault="000347E3" w:rsidP="003155B0">
            <w:pPr>
              <w:pStyle w:val="Text1"/>
              <w:spacing w:before="0" w:after="0"/>
              <w:ind w:left="0"/>
              <w:rPr>
                <w:rFonts w:cs="Times New Roman"/>
                <w:noProof/>
                <w:sz w:val="18"/>
                <w:szCs w:val="18"/>
              </w:rPr>
            </w:pPr>
            <w:r w:rsidRPr="000513E6">
              <w:rPr>
                <w:rFonts w:cs="Times New Roman"/>
                <w:i/>
                <w:iCs/>
                <w:noProof/>
                <w:sz w:val="18"/>
                <w:szCs w:val="18"/>
              </w:rPr>
              <w:t>euro</w:t>
            </w:r>
          </w:p>
        </w:tc>
        <w:tc>
          <w:tcPr>
            <w:tcW w:w="362" w:type="pct"/>
          </w:tcPr>
          <w:p w14:paraId="6E13A470"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02984717"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26EBEE23" w14:textId="02C23E5B" w:rsidR="00B8254F" w:rsidRPr="000513E6" w:rsidRDefault="007D74BE" w:rsidP="003155B0">
            <w:pPr>
              <w:pStyle w:val="Text1"/>
              <w:spacing w:before="0" w:after="0"/>
              <w:ind w:left="0"/>
              <w:jc w:val="left"/>
              <w:rPr>
                <w:rFonts w:cs="Times New Roman"/>
                <w:noProof/>
                <w:sz w:val="18"/>
                <w:szCs w:val="18"/>
              </w:rPr>
            </w:pPr>
            <w:r>
              <w:rPr>
                <w:rFonts w:cs="Times New Roman"/>
                <w:noProof/>
                <w:sz w:val="18"/>
                <w:szCs w:val="18"/>
              </w:rPr>
              <w:t>31 700 000</w:t>
            </w:r>
            <w:r w:rsidR="00B8254F" w:rsidRPr="000513E6">
              <w:rPr>
                <w:rFonts w:cs="Times New Roman"/>
                <w:noProof/>
                <w:sz w:val="18"/>
                <w:szCs w:val="18"/>
              </w:rPr>
              <w:t xml:space="preserve"> </w:t>
            </w:r>
          </w:p>
        </w:tc>
        <w:tc>
          <w:tcPr>
            <w:tcW w:w="467" w:type="pct"/>
            <w:shd w:val="clear" w:color="auto" w:fill="auto"/>
          </w:tcPr>
          <w:p w14:paraId="441B71B5"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dokumentācija</w:t>
            </w:r>
          </w:p>
        </w:tc>
        <w:tc>
          <w:tcPr>
            <w:tcW w:w="616" w:type="pct"/>
          </w:tcPr>
          <w:p w14:paraId="6BE6180D" w14:textId="77777777" w:rsidR="00B8254F" w:rsidRPr="000513E6" w:rsidRDefault="00B8254F" w:rsidP="003155B0">
            <w:pPr>
              <w:spacing w:before="0" w:after="0"/>
              <w:jc w:val="left"/>
              <w:rPr>
                <w:noProof/>
                <w:sz w:val="18"/>
                <w:szCs w:val="18"/>
              </w:rPr>
            </w:pPr>
          </w:p>
        </w:tc>
      </w:tr>
      <w:tr w:rsidR="006F1049" w:rsidRPr="000513E6" w14:paraId="4D2F09C8" w14:textId="77777777" w:rsidTr="003D76A3">
        <w:trPr>
          <w:trHeight w:val="286"/>
        </w:trPr>
        <w:tc>
          <w:tcPr>
            <w:tcW w:w="463" w:type="pct"/>
          </w:tcPr>
          <w:p w14:paraId="21CC52D2"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 prioritāte</w:t>
            </w:r>
          </w:p>
        </w:tc>
        <w:tc>
          <w:tcPr>
            <w:tcW w:w="419" w:type="pct"/>
          </w:tcPr>
          <w:p w14:paraId="3691FBC3" w14:textId="77777777" w:rsidR="00B8254F" w:rsidRPr="000513E6" w:rsidRDefault="00B8254F" w:rsidP="003155B0">
            <w:pPr>
              <w:pStyle w:val="Text1"/>
              <w:spacing w:before="0" w:after="0"/>
              <w:ind w:left="0"/>
              <w:rPr>
                <w:rFonts w:eastAsia="Times New Roman" w:cs="Times New Roman"/>
                <w:sz w:val="18"/>
                <w:szCs w:val="18"/>
              </w:rPr>
            </w:pPr>
            <w:r w:rsidRPr="000513E6">
              <w:rPr>
                <w:rFonts w:eastAsia="Times New Roman" w:cs="Times New Roman"/>
                <w:sz w:val="18"/>
                <w:szCs w:val="18"/>
              </w:rPr>
              <w:t>1.2.3. SAM</w:t>
            </w:r>
          </w:p>
        </w:tc>
        <w:tc>
          <w:tcPr>
            <w:tcW w:w="304" w:type="pct"/>
          </w:tcPr>
          <w:p w14:paraId="19742788"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181D4F05"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02</w:t>
            </w:r>
          </w:p>
        </w:tc>
        <w:tc>
          <w:tcPr>
            <w:tcW w:w="565" w:type="pct"/>
            <w:shd w:val="clear" w:color="auto" w:fill="auto"/>
          </w:tcPr>
          <w:p w14:paraId="376D38A7" w14:textId="11FB8656" w:rsidR="00B8254F" w:rsidRPr="000513E6" w:rsidRDefault="00702445" w:rsidP="003155B0">
            <w:pPr>
              <w:pStyle w:val="Text1"/>
              <w:spacing w:before="0" w:after="0"/>
              <w:ind w:left="0"/>
              <w:rPr>
                <w:rFonts w:cs="Times New Roman"/>
                <w:sz w:val="18"/>
                <w:szCs w:val="18"/>
              </w:rPr>
            </w:pPr>
            <w:r w:rsidRPr="00702445">
              <w:rPr>
                <w:rFonts w:cs="Times New Roman"/>
                <w:sz w:val="18"/>
                <w:szCs w:val="18"/>
              </w:rPr>
              <w:t xml:space="preserve">Publisko atbalstu papildinošās privātās investīcijas (tai skaitā: </w:t>
            </w:r>
            <w:r w:rsidR="00FE571E">
              <w:rPr>
                <w:rFonts w:cs="Times New Roman"/>
                <w:sz w:val="18"/>
                <w:szCs w:val="18"/>
              </w:rPr>
              <w:t>granti</w:t>
            </w:r>
            <w:r w:rsidRPr="00702445">
              <w:rPr>
                <w:rFonts w:cs="Times New Roman"/>
                <w:sz w:val="18"/>
                <w:szCs w:val="18"/>
              </w:rPr>
              <w:t>, finanšu instrumenti)</w:t>
            </w:r>
          </w:p>
        </w:tc>
        <w:tc>
          <w:tcPr>
            <w:tcW w:w="567" w:type="pct"/>
          </w:tcPr>
          <w:p w14:paraId="74231D3B" w14:textId="5259CB89" w:rsidR="00B8254F" w:rsidRPr="000513E6" w:rsidRDefault="000347E3" w:rsidP="003155B0">
            <w:pPr>
              <w:pStyle w:val="Text1"/>
              <w:spacing w:before="0" w:after="0"/>
              <w:ind w:left="0"/>
              <w:rPr>
                <w:rFonts w:cs="Times New Roman"/>
                <w:noProof/>
                <w:sz w:val="18"/>
                <w:szCs w:val="18"/>
              </w:rPr>
            </w:pPr>
            <w:r w:rsidRPr="000513E6">
              <w:rPr>
                <w:rFonts w:cs="Times New Roman"/>
                <w:i/>
                <w:iCs/>
                <w:noProof/>
                <w:sz w:val="18"/>
                <w:szCs w:val="18"/>
              </w:rPr>
              <w:t>euro</w:t>
            </w:r>
          </w:p>
        </w:tc>
        <w:tc>
          <w:tcPr>
            <w:tcW w:w="362" w:type="pct"/>
          </w:tcPr>
          <w:p w14:paraId="022553FA"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6D1354E4"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0AE401BB" w14:textId="6DF778B7" w:rsidR="003D76A3" w:rsidRDefault="003D76A3" w:rsidP="003155B0">
            <w:pPr>
              <w:pStyle w:val="Text1"/>
              <w:spacing w:before="0" w:after="0"/>
              <w:ind w:left="0"/>
              <w:jc w:val="left"/>
              <w:rPr>
                <w:rFonts w:cs="Times New Roman"/>
                <w:noProof/>
                <w:sz w:val="18"/>
                <w:szCs w:val="18"/>
              </w:rPr>
            </w:pPr>
            <w:r>
              <w:rPr>
                <w:rFonts w:cs="Times New Roman"/>
                <w:noProof/>
                <w:sz w:val="18"/>
                <w:szCs w:val="18"/>
              </w:rPr>
              <w:t> </w:t>
            </w:r>
          </w:p>
          <w:p w14:paraId="19AC9C14" w14:textId="6AF66DED" w:rsidR="00B8254F" w:rsidRPr="000513E6" w:rsidRDefault="003D76A3" w:rsidP="003155B0">
            <w:pPr>
              <w:pStyle w:val="Text1"/>
              <w:spacing w:before="0" w:after="0"/>
              <w:ind w:left="0"/>
              <w:jc w:val="left"/>
              <w:rPr>
                <w:rFonts w:cs="Times New Roman"/>
                <w:noProof/>
                <w:sz w:val="18"/>
                <w:szCs w:val="18"/>
              </w:rPr>
            </w:pPr>
            <w:r>
              <w:rPr>
                <w:rFonts w:cs="Times New Roman"/>
                <w:noProof/>
                <w:sz w:val="18"/>
                <w:szCs w:val="18"/>
              </w:rPr>
              <w:t>166 741 937</w:t>
            </w:r>
            <w:r w:rsidR="00B8254F" w:rsidRPr="000513E6">
              <w:rPr>
                <w:rFonts w:cs="Times New Roman"/>
                <w:noProof/>
                <w:sz w:val="18"/>
                <w:szCs w:val="18"/>
              </w:rPr>
              <w:t xml:space="preserve"> </w:t>
            </w:r>
          </w:p>
        </w:tc>
        <w:tc>
          <w:tcPr>
            <w:tcW w:w="467" w:type="pct"/>
            <w:shd w:val="clear" w:color="auto" w:fill="auto"/>
          </w:tcPr>
          <w:p w14:paraId="0DEC6F61"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dokumentācija</w:t>
            </w:r>
          </w:p>
        </w:tc>
        <w:tc>
          <w:tcPr>
            <w:tcW w:w="616" w:type="pct"/>
          </w:tcPr>
          <w:p w14:paraId="427993FC" w14:textId="77777777" w:rsidR="00B8254F" w:rsidRPr="000513E6" w:rsidRDefault="00B8254F" w:rsidP="003155B0">
            <w:pPr>
              <w:spacing w:before="0" w:after="0"/>
              <w:jc w:val="left"/>
              <w:rPr>
                <w:noProof/>
                <w:sz w:val="18"/>
                <w:szCs w:val="18"/>
              </w:rPr>
            </w:pPr>
          </w:p>
        </w:tc>
      </w:tr>
      <w:tr w:rsidR="006F1049" w:rsidRPr="000513E6" w14:paraId="7B529626" w14:textId="77777777" w:rsidTr="003D76A3">
        <w:trPr>
          <w:trHeight w:val="286"/>
        </w:trPr>
        <w:tc>
          <w:tcPr>
            <w:tcW w:w="463" w:type="pct"/>
          </w:tcPr>
          <w:p w14:paraId="20971254"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1.3.prioritāte</w:t>
            </w:r>
          </w:p>
        </w:tc>
        <w:tc>
          <w:tcPr>
            <w:tcW w:w="419" w:type="pct"/>
          </w:tcPr>
          <w:p w14:paraId="5EA6DDBB"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1.3.1.SAM</w:t>
            </w:r>
          </w:p>
        </w:tc>
        <w:tc>
          <w:tcPr>
            <w:tcW w:w="304" w:type="pct"/>
          </w:tcPr>
          <w:p w14:paraId="42953822"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71974B16" w14:textId="77777777" w:rsidR="00B8254F" w:rsidRPr="000513E6" w:rsidRDefault="00B8254F" w:rsidP="003155B0">
            <w:pPr>
              <w:pStyle w:val="Text1"/>
              <w:spacing w:before="0" w:after="0"/>
              <w:ind w:left="0"/>
              <w:rPr>
                <w:rFonts w:cs="Times New Roman"/>
                <w:sz w:val="18"/>
                <w:szCs w:val="18"/>
              </w:rPr>
            </w:pPr>
            <w:r w:rsidRPr="000513E6">
              <w:rPr>
                <w:rFonts w:cs="Times New Roman"/>
                <w:sz w:val="18"/>
                <w:szCs w:val="18"/>
              </w:rPr>
              <w:t>RCR 11</w:t>
            </w:r>
          </w:p>
        </w:tc>
        <w:tc>
          <w:tcPr>
            <w:tcW w:w="565" w:type="pct"/>
            <w:shd w:val="clear" w:color="auto" w:fill="auto"/>
          </w:tcPr>
          <w:p w14:paraId="542889EB" w14:textId="643D0425" w:rsidR="00B8254F" w:rsidRPr="000513E6" w:rsidRDefault="00A37CC9" w:rsidP="003155B0">
            <w:pPr>
              <w:pStyle w:val="Default"/>
              <w:spacing w:after="0" w:line="240" w:lineRule="auto"/>
              <w:jc w:val="both"/>
              <w:rPr>
                <w:color w:val="auto"/>
                <w:sz w:val="18"/>
                <w:szCs w:val="18"/>
              </w:rPr>
            </w:pPr>
            <w:r w:rsidRPr="51958E67">
              <w:rPr>
                <w:color w:val="auto"/>
                <w:sz w:val="18"/>
                <w:szCs w:val="18"/>
              </w:rPr>
              <w:t xml:space="preserve">Jaunu un </w:t>
            </w:r>
            <w:r w:rsidR="0023698D">
              <w:rPr>
                <w:color w:val="auto"/>
                <w:sz w:val="18"/>
                <w:szCs w:val="18"/>
              </w:rPr>
              <w:t xml:space="preserve">    </w:t>
            </w:r>
            <w:r w:rsidR="0011101D">
              <w:rPr>
                <w:color w:val="auto"/>
                <w:sz w:val="18"/>
                <w:szCs w:val="18"/>
              </w:rPr>
              <w:t>modernizētu</w:t>
            </w:r>
            <w:r w:rsidR="0011101D" w:rsidRPr="51958E67">
              <w:rPr>
                <w:color w:val="auto"/>
                <w:sz w:val="18"/>
                <w:szCs w:val="18"/>
              </w:rPr>
              <w:t xml:space="preserve"> </w:t>
            </w:r>
            <w:r w:rsidRPr="51958E67">
              <w:rPr>
                <w:color w:val="auto"/>
                <w:sz w:val="18"/>
                <w:szCs w:val="18"/>
              </w:rPr>
              <w:t xml:space="preserve">publisko digitālo pakalpojumu, </w:t>
            </w:r>
            <w:r w:rsidRPr="51958E67">
              <w:rPr>
                <w:color w:val="auto"/>
                <w:sz w:val="18"/>
                <w:szCs w:val="18"/>
              </w:rPr>
              <w:lastRenderedPageBreak/>
              <w:t>produktu un procesu lietotāji</w:t>
            </w:r>
            <w:r w:rsidRPr="000513E6" w:rsidDel="00A37CC9">
              <w:rPr>
                <w:color w:val="auto"/>
                <w:sz w:val="18"/>
                <w:szCs w:val="18"/>
              </w:rPr>
              <w:t xml:space="preserve"> </w:t>
            </w:r>
          </w:p>
        </w:tc>
        <w:tc>
          <w:tcPr>
            <w:tcW w:w="567" w:type="pct"/>
          </w:tcPr>
          <w:p w14:paraId="323FF12F" w14:textId="29575821" w:rsidR="00B8254F" w:rsidRPr="000513E6" w:rsidRDefault="00B8254F" w:rsidP="00990A1B">
            <w:pPr>
              <w:pStyle w:val="Text1"/>
              <w:spacing w:before="0" w:after="0"/>
              <w:ind w:left="0"/>
              <w:rPr>
                <w:rFonts w:cs="Times New Roman"/>
                <w:noProof/>
                <w:sz w:val="18"/>
                <w:szCs w:val="18"/>
              </w:rPr>
            </w:pPr>
            <w:r w:rsidRPr="000513E6">
              <w:rPr>
                <w:rFonts w:cs="Times New Roman"/>
                <w:noProof/>
                <w:sz w:val="18"/>
                <w:szCs w:val="18"/>
              </w:rPr>
              <w:lastRenderedPageBreak/>
              <w:t>Lietotāju (saimnieciskās darbības veicēju) skaits, kuri ir</w:t>
            </w:r>
            <w:r w:rsidR="00D520D4" w:rsidRPr="000513E6">
              <w:rPr>
                <w:rFonts w:cs="Times New Roman"/>
                <w:noProof/>
                <w:sz w:val="18"/>
                <w:szCs w:val="18"/>
              </w:rPr>
              <w:t xml:space="preserve"> </w:t>
            </w:r>
            <w:r w:rsidR="00A37CC9">
              <w:rPr>
                <w:rFonts w:cs="Times New Roman"/>
                <w:noProof/>
                <w:sz w:val="18"/>
                <w:szCs w:val="18"/>
              </w:rPr>
              <w:lastRenderedPageBreak/>
              <w:t>transformējuši savus procesus</w:t>
            </w:r>
            <w:r w:rsidR="008E1718">
              <w:rPr>
                <w:rFonts w:cs="Times New Roman"/>
                <w:noProof/>
                <w:sz w:val="18"/>
                <w:szCs w:val="18"/>
              </w:rPr>
              <w:t>.</w:t>
            </w:r>
            <w:r w:rsidR="00A37CC9">
              <w:rPr>
                <w:rFonts w:cs="Times New Roman"/>
                <w:noProof/>
                <w:sz w:val="18"/>
                <w:szCs w:val="18"/>
              </w:rPr>
              <w:t xml:space="preserve"> </w:t>
            </w:r>
          </w:p>
        </w:tc>
        <w:tc>
          <w:tcPr>
            <w:tcW w:w="362" w:type="pct"/>
          </w:tcPr>
          <w:p w14:paraId="5A1478BB"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lastRenderedPageBreak/>
              <w:t>0</w:t>
            </w:r>
          </w:p>
        </w:tc>
        <w:tc>
          <w:tcPr>
            <w:tcW w:w="412" w:type="pct"/>
          </w:tcPr>
          <w:p w14:paraId="5E6883E9"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p w14:paraId="6A9963A6" w14:textId="77777777" w:rsidR="00B8254F" w:rsidRPr="000513E6" w:rsidRDefault="00B8254F" w:rsidP="003155B0">
            <w:pPr>
              <w:pStyle w:val="Text1"/>
              <w:spacing w:before="0" w:after="0"/>
              <w:ind w:left="0"/>
              <w:jc w:val="left"/>
              <w:rPr>
                <w:rFonts w:cs="Times New Roman"/>
                <w:noProof/>
                <w:sz w:val="18"/>
                <w:szCs w:val="18"/>
              </w:rPr>
            </w:pPr>
          </w:p>
        </w:tc>
        <w:tc>
          <w:tcPr>
            <w:tcW w:w="462" w:type="pct"/>
            <w:shd w:val="clear" w:color="auto" w:fill="auto"/>
          </w:tcPr>
          <w:p w14:paraId="1990C7A0" w14:textId="30AC3730" w:rsidR="00B8254F" w:rsidRPr="000513E6" w:rsidRDefault="00D520D4" w:rsidP="003155B0">
            <w:pPr>
              <w:pStyle w:val="Text1"/>
              <w:spacing w:before="0" w:after="0"/>
              <w:ind w:left="0"/>
              <w:jc w:val="left"/>
              <w:rPr>
                <w:rFonts w:cs="Times New Roman"/>
                <w:noProof/>
                <w:sz w:val="18"/>
                <w:szCs w:val="18"/>
              </w:rPr>
            </w:pPr>
            <w:r w:rsidRPr="000513E6">
              <w:rPr>
                <w:rFonts w:cs="Times New Roman"/>
                <w:noProof/>
                <w:sz w:val="18"/>
                <w:szCs w:val="18"/>
              </w:rPr>
              <w:t xml:space="preserve"> 1000</w:t>
            </w:r>
          </w:p>
        </w:tc>
        <w:tc>
          <w:tcPr>
            <w:tcW w:w="467" w:type="pct"/>
            <w:shd w:val="clear" w:color="auto" w:fill="auto"/>
          </w:tcPr>
          <w:p w14:paraId="62470350" w14:textId="0746EE66" w:rsidR="00B8254F" w:rsidRPr="000513E6" w:rsidRDefault="00B8254F" w:rsidP="00BF3FD3">
            <w:pPr>
              <w:pStyle w:val="Text1"/>
              <w:spacing w:before="0" w:after="0"/>
              <w:ind w:left="0"/>
              <w:jc w:val="left"/>
              <w:rPr>
                <w:rFonts w:cs="Times New Roman"/>
                <w:noProof/>
                <w:sz w:val="18"/>
                <w:szCs w:val="18"/>
              </w:rPr>
            </w:pPr>
            <w:r w:rsidRPr="000513E6">
              <w:rPr>
                <w:rFonts w:cs="Times New Roman"/>
                <w:noProof/>
                <w:sz w:val="18"/>
                <w:szCs w:val="18"/>
              </w:rPr>
              <w:t>Projektu dati. Informācija no institūcijām (t.sk. kapitālsabiedrī</w:t>
            </w:r>
            <w:r w:rsidRPr="000513E6">
              <w:rPr>
                <w:rFonts w:cs="Times New Roman"/>
                <w:noProof/>
                <w:sz w:val="18"/>
                <w:szCs w:val="18"/>
              </w:rPr>
              <w:lastRenderedPageBreak/>
              <w:t xml:space="preserve">bām, kas pilda valsts deleģētas funkcijas), kas attīstījušas digitālas platformas, kuras savu digitālo produktu attīstībai izmanto </w:t>
            </w:r>
            <w:r w:rsidR="00BF3FD3">
              <w:rPr>
                <w:rFonts w:cs="Times New Roman"/>
                <w:noProof/>
                <w:sz w:val="18"/>
                <w:szCs w:val="18"/>
              </w:rPr>
              <w:t>uzņēmumi</w:t>
            </w:r>
            <w:r w:rsidRPr="000513E6">
              <w:rPr>
                <w:rFonts w:cs="Times New Roman"/>
                <w:noProof/>
                <w:sz w:val="18"/>
                <w:szCs w:val="18"/>
              </w:rPr>
              <w:t>.</w:t>
            </w:r>
          </w:p>
        </w:tc>
        <w:tc>
          <w:tcPr>
            <w:tcW w:w="616" w:type="pct"/>
          </w:tcPr>
          <w:p w14:paraId="59570B1F" w14:textId="4C6CAAA6" w:rsidR="00B8254F" w:rsidRPr="000513E6" w:rsidRDefault="00B8254F" w:rsidP="003155B0">
            <w:pPr>
              <w:spacing w:before="0" w:after="0"/>
              <w:jc w:val="left"/>
              <w:rPr>
                <w:sz w:val="18"/>
                <w:szCs w:val="18"/>
              </w:rPr>
            </w:pPr>
          </w:p>
        </w:tc>
      </w:tr>
      <w:tr w:rsidR="006F1049" w:rsidRPr="000513E6" w14:paraId="5BF1EAC0" w14:textId="77777777" w:rsidTr="003D76A3">
        <w:trPr>
          <w:trHeight w:val="286"/>
        </w:trPr>
        <w:tc>
          <w:tcPr>
            <w:tcW w:w="463" w:type="pct"/>
          </w:tcPr>
          <w:p w14:paraId="2A57339B"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1.2.prioritāte</w:t>
            </w:r>
          </w:p>
        </w:tc>
        <w:tc>
          <w:tcPr>
            <w:tcW w:w="419" w:type="pct"/>
          </w:tcPr>
          <w:p w14:paraId="6E638843"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1.2.2.SAM</w:t>
            </w:r>
          </w:p>
        </w:tc>
        <w:tc>
          <w:tcPr>
            <w:tcW w:w="304" w:type="pct"/>
          </w:tcPr>
          <w:p w14:paraId="7B6F7310"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7D9E2F69"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13</w:t>
            </w:r>
          </w:p>
        </w:tc>
        <w:tc>
          <w:tcPr>
            <w:tcW w:w="565" w:type="pct"/>
            <w:shd w:val="clear" w:color="auto" w:fill="auto"/>
          </w:tcPr>
          <w:p w14:paraId="388DC010" w14:textId="4FE217B5" w:rsidR="00B8254F" w:rsidRPr="000513E6" w:rsidRDefault="00702445" w:rsidP="003155B0">
            <w:pPr>
              <w:pStyle w:val="Text1"/>
              <w:spacing w:before="0" w:after="0"/>
              <w:ind w:left="0"/>
              <w:rPr>
                <w:rFonts w:cs="Times New Roman"/>
                <w:noProof/>
                <w:sz w:val="18"/>
                <w:szCs w:val="18"/>
              </w:rPr>
            </w:pPr>
            <w:r w:rsidRPr="00702445">
              <w:rPr>
                <w:rFonts w:cs="Times New Roman"/>
                <w:sz w:val="18"/>
                <w:szCs w:val="18"/>
              </w:rPr>
              <w:t>Uzņēmumi, kas panākuši augstu digitālo intensitāti</w:t>
            </w:r>
          </w:p>
        </w:tc>
        <w:tc>
          <w:tcPr>
            <w:tcW w:w="567" w:type="pct"/>
          </w:tcPr>
          <w:p w14:paraId="310DF576"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Uzņēmumu skaits</w:t>
            </w:r>
          </w:p>
        </w:tc>
        <w:tc>
          <w:tcPr>
            <w:tcW w:w="362" w:type="pct"/>
          </w:tcPr>
          <w:p w14:paraId="7F8E8CED"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1AC150DE"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0548165D" w14:textId="01AD9C2B" w:rsidR="00B8254F" w:rsidRPr="000513E6" w:rsidRDefault="00EB28A5" w:rsidP="003155B0">
            <w:pPr>
              <w:pStyle w:val="Text1"/>
              <w:spacing w:before="0" w:after="0"/>
              <w:ind w:left="0"/>
              <w:jc w:val="left"/>
              <w:rPr>
                <w:rFonts w:cs="Times New Roman"/>
                <w:noProof/>
                <w:sz w:val="18"/>
                <w:szCs w:val="18"/>
              </w:rPr>
            </w:pPr>
            <w:r>
              <w:rPr>
                <w:rFonts w:cs="Times New Roman"/>
                <w:noProof/>
                <w:sz w:val="18"/>
                <w:szCs w:val="18"/>
              </w:rPr>
              <w:t>3 023</w:t>
            </w:r>
            <w:r w:rsidR="00A7437E" w:rsidRPr="000513E6">
              <w:rPr>
                <w:rFonts w:cs="Times New Roman"/>
                <w:noProof/>
                <w:sz w:val="18"/>
                <w:szCs w:val="18"/>
              </w:rPr>
              <w:t xml:space="preserve"> </w:t>
            </w:r>
          </w:p>
        </w:tc>
        <w:tc>
          <w:tcPr>
            <w:tcW w:w="467" w:type="pct"/>
            <w:shd w:val="clear" w:color="auto" w:fill="auto"/>
          </w:tcPr>
          <w:p w14:paraId="398EACBA" w14:textId="2CC05D8D" w:rsidR="00B8254F" w:rsidRPr="000513E6" w:rsidRDefault="00B8254F" w:rsidP="00E17B9E">
            <w:pPr>
              <w:pStyle w:val="Text1"/>
              <w:spacing w:before="0" w:after="0"/>
              <w:ind w:left="0"/>
              <w:jc w:val="left"/>
              <w:rPr>
                <w:rFonts w:cs="Times New Roman"/>
                <w:noProof/>
                <w:sz w:val="18"/>
                <w:szCs w:val="18"/>
              </w:rPr>
            </w:pPr>
            <w:r w:rsidRPr="000513E6">
              <w:rPr>
                <w:rStyle w:val="CommentReference"/>
                <w:rFonts w:cs="Times New Roman"/>
                <w:sz w:val="18"/>
                <w:szCs w:val="18"/>
              </w:rPr>
              <w:t xml:space="preserve"> VID finanšu pārskati; CSP; UR; projektu dati; </w:t>
            </w:r>
            <w:r w:rsidRPr="000513E6">
              <w:rPr>
                <w:rFonts w:cs="Times New Roman"/>
                <w:noProof/>
                <w:sz w:val="18"/>
                <w:szCs w:val="18"/>
              </w:rPr>
              <w:t xml:space="preserve">provizoriskais aizdevumu skaits </w:t>
            </w:r>
          </w:p>
        </w:tc>
        <w:tc>
          <w:tcPr>
            <w:tcW w:w="616" w:type="pct"/>
          </w:tcPr>
          <w:p w14:paraId="3185253A" w14:textId="77777777" w:rsidR="00B8254F" w:rsidRPr="000513E6" w:rsidRDefault="00B8254F" w:rsidP="003155B0">
            <w:pPr>
              <w:spacing w:before="0" w:after="0"/>
              <w:jc w:val="left"/>
              <w:rPr>
                <w:noProof/>
                <w:sz w:val="18"/>
                <w:szCs w:val="18"/>
              </w:rPr>
            </w:pPr>
          </w:p>
        </w:tc>
      </w:tr>
      <w:tr w:rsidR="006F1049" w:rsidRPr="000513E6" w14:paraId="28D62E2F" w14:textId="77777777" w:rsidTr="003D76A3">
        <w:trPr>
          <w:trHeight w:val="286"/>
        </w:trPr>
        <w:tc>
          <w:tcPr>
            <w:tcW w:w="463" w:type="pct"/>
          </w:tcPr>
          <w:p w14:paraId="6AC7A8EE"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1.2.prioritāte</w:t>
            </w:r>
          </w:p>
        </w:tc>
        <w:tc>
          <w:tcPr>
            <w:tcW w:w="419" w:type="pct"/>
          </w:tcPr>
          <w:p w14:paraId="08A8A2DB"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1.2.3.SAM</w:t>
            </w:r>
          </w:p>
        </w:tc>
        <w:tc>
          <w:tcPr>
            <w:tcW w:w="304" w:type="pct"/>
          </w:tcPr>
          <w:p w14:paraId="487C70B8"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68FD0F6B"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17</w:t>
            </w:r>
          </w:p>
        </w:tc>
        <w:tc>
          <w:tcPr>
            <w:tcW w:w="565" w:type="pct"/>
            <w:shd w:val="clear" w:color="auto" w:fill="auto"/>
          </w:tcPr>
          <w:p w14:paraId="4F456E23" w14:textId="571592F3" w:rsidR="00B8254F" w:rsidRPr="000513E6" w:rsidRDefault="00702445" w:rsidP="003155B0">
            <w:pPr>
              <w:pStyle w:val="Default"/>
              <w:spacing w:after="0" w:line="240" w:lineRule="auto"/>
              <w:jc w:val="both"/>
              <w:rPr>
                <w:noProof/>
                <w:color w:val="auto"/>
                <w:sz w:val="18"/>
                <w:szCs w:val="18"/>
              </w:rPr>
            </w:pPr>
            <w:r w:rsidRPr="00702445">
              <w:rPr>
                <w:color w:val="auto"/>
                <w:sz w:val="18"/>
                <w:szCs w:val="18"/>
              </w:rPr>
              <w:t>Jauni uzņēmumi, kas joprojām darbojas tirgū</w:t>
            </w:r>
          </w:p>
        </w:tc>
        <w:tc>
          <w:tcPr>
            <w:tcW w:w="567" w:type="pct"/>
          </w:tcPr>
          <w:p w14:paraId="359F0EA1"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Uzņēmumu skaits</w:t>
            </w:r>
          </w:p>
          <w:p w14:paraId="32010F21" w14:textId="77777777" w:rsidR="00B8254F" w:rsidRPr="000513E6" w:rsidRDefault="00B8254F" w:rsidP="003155B0">
            <w:pPr>
              <w:pStyle w:val="Text1"/>
              <w:spacing w:before="0" w:after="0"/>
              <w:ind w:left="0"/>
              <w:rPr>
                <w:rFonts w:cs="Times New Roman"/>
                <w:noProof/>
                <w:sz w:val="18"/>
                <w:szCs w:val="18"/>
              </w:rPr>
            </w:pPr>
          </w:p>
        </w:tc>
        <w:tc>
          <w:tcPr>
            <w:tcW w:w="362" w:type="pct"/>
          </w:tcPr>
          <w:p w14:paraId="6DAE3A41"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4FFDC493"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556B2A12" w14:textId="67971633" w:rsidR="00B8254F" w:rsidRPr="000513E6" w:rsidRDefault="003136DA" w:rsidP="003155B0">
            <w:pPr>
              <w:pStyle w:val="Text1"/>
              <w:spacing w:before="0" w:after="0"/>
              <w:ind w:left="0"/>
              <w:jc w:val="left"/>
              <w:rPr>
                <w:rFonts w:cs="Times New Roman"/>
                <w:noProof/>
                <w:sz w:val="18"/>
                <w:szCs w:val="18"/>
              </w:rPr>
            </w:pPr>
            <w:r>
              <w:rPr>
                <w:rFonts w:cs="Times New Roman"/>
                <w:noProof/>
                <w:sz w:val="18"/>
                <w:szCs w:val="18"/>
              </w:rPr>
              <w:t>192</w:t>
            </w:r>
          </w:p>
        </w:tc>
        <w:tc>
          <w:tcPr>
            <w:tcW w:w="467" w:type="pct"/>
            <w:shd w:val="clear" w:color="auto" w:fill="auto"/>
          </w:tcPr>
          <w:p w14:paraId="0B39D93F"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dati</w:t>
            </w:r>
          </w:p>
        </w:tc>
        <w:tc>
          <w:tcPr>
            <w:tcW w:w="616" w:type="pct"/>
          </w:tcPr>
          <w:p w14:paraId="454FFE28" w14:textId="77777777" w:rsidR="00B8254F" w:rsidRPr="000513E6" w:rsidRDefault="00B8254F" w:rsidP="003155B0">
            <w:pPr>
              <w:spacing w:before="0" w:after="0"/>
              <w:jc w:val="left"/>
              <w:rPr>
                <w:noProof/>
                <w:sz w:val="18"/>
                <w:szCs w:val="18"/>
              </w:rPr>
            </w:pPr>
          </w:p>
        </w:tc>
      </w:tr>
      <w:tr w:rsidR="006F1049" w:rsidRPr="000513E6" w14:paraId="0188FF4A" w14:textId="77777777" w:rsidTr="003D76A3">
        <w:trPr>
          <w:trHeight w:val="286"/>
        </w:trPr>
        <w:tc>
          <w:tcPr>
            <w:tcW w:w="463" w:type="pct"/>
          </w:tcPr>
          <w:p w14:paraId="3BB678E5"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1.1.prioritāte</w:t>
            </w:r>
          </w:p>
        </w:tc>
        <w:tc>
          <w:tcPr>
            <w:tcW w:w="419" w:type="pct"/>
          </w:tcPr>
          <w:p w14:paraId="6248CF64" w14:textId="77777777" w:rsidR="00B8254F" w:rsidRPr="000513E6" w:rsidRDefault="00B8254F" w:rsidP="003155B0">
            <w:pPr>
              <w:pStyle w:val="Text1"/>
              <w:spacing w:before="0" w:after="0"/>
              <w:ind w:left="0"/>
              <w:rPr>
                <w:rFonts w:cs="Times New Roman"/>
                <w:noProof/>
                <w:sz w:val="18"/>
                <w:szCs w:val="18"/>
              </w:rPr>
            </w:pPr>
            <w:r w:rsidRPr="000513E6">
              <w:rPr>
                <w:rFonts w:eastAsia="Times New Roman" w:cs="Times New Roman"/>
                <w:sz w:val="18"/>
                <w:szCs w:val="18"/>
              </w:rPr>
              <w:t>1.1.2.SAM</w:t>
            </w:r>
          </w:p>
        </w:tc>
        <w:tc>
          <w:tcPr>
            <w:tcW w:w="304" w:type="pct"/>
          </w:tcPr>
          <w:p w14:paraId="1E49263E"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774CD61D"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98</w:t>
            </w:r>
          </w:p>
        </w:tc>
        <w:tc>
          <w:tcPr>
            <w:tcW w:w="565" w:type="pct"/>
            <w:shd w:val="clear" w:color="auto" w:fill="auto"/>
          </w:tcPr>
          <w:p w14:paraId="59BEFC36" w14:textId="4D504F00" w:rsidR="00B8254F" w:rsidRPr="000513E6" w:rsidRDefault="00702445" w:rsidP="003155B0">
            <w:pPr>
              <w:pStyle w:val="Text1"/>
              <w:spacing w:before="0" w:after="0"/>
              <w:ind w:left="0"/>
              <w:rPr>
                <w:rFonts w:cs="Times New Roman"/>
                <w:noProof/>
                <w:sz w:val="18"/>
                <w:szCs w:val="18"/>
              </w:rPr>
            </w:pPr>
            <w:r w:rsidRPr="00702445">
              <w:rPr>
                <w:rFonts w:cs="Times New Roman"/>
                <w:sz w:val="18"/>
                <w:szCs w:val="18"/>
              </w:rPr>
              <w:t xml:space="preserve">MVU darbinieki, kuri iziet apmācību prasmju pilnveidei pārdomātas specializācijas, </w:t>
            </w:r>
            <w:r w:rsidR="003A7DA6">
              <w:rPr>
                <w:rFonts w:cs="Times New Roman"/>
                <w:sz w:val="18"/>
                <w:szCs w:val="18"/>
              </w:rPr>
              <w:t xml:space="preserve"> </w:t>
            </w:r>
            <w:r w:rsidR="0023698D">
              <w:rPr>
                <w:rFonts w:cs="Times New Roman"/>
                <w:sz w:val="18"/>
                <w:szCs w:val="18"/>
              </w:rPr>
              <w:t>industriālās pārejas</w:t>
            </w:r>
            <w:r w:rsidRPr="00702445">
              <w:rPr>
                <w:rFonts w:cs="Times New Roman"/>
                <w:sz w:val="18"/>
                <w:szCs w:val="18"/>
              </w:rPr>
              <w:t xml:space="preserve"> un uzņēmējdarbības </w:t>
            </w:r>
            <w:r w:rsidR="008B1F3E">
              <w:rPr>
                <w:rFonts w:cs="Times New Roman"/>
                <w:sz w:val="18"/>
                <w:szCs w:val="18"/>
              </w:rPr>
              <w:t xml:space="preserve">veicināšanas </w:t>
            </w:r>
            <w:r w:rsidRPr="00702445">
              <w:rPr>
                <w:rFonts w:cs="Times New Roman"/>
                <w:sz w:val="18"/>
                <w:szCs w:val="18"/>
              </w:rPr>
              <w:t>nolūkā (pēc prasmju veida: tehniskas, vadības, uzņēmējdarbības, zaļās un citas prasmes)</w:t>
            </w:r>
          </w:p>
        </w:tc>
        <w:tc>
          <w:tcPr>
            <w:tcW w:w="567" w:type="pct"/>
          </w:tcPr>
          <w:p w14:paraId="0EDE9031"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MVU darbinieku skaits</w:t>
            </w:r>
          </w:p>
        </w:tc>
        <w:tc>
          <w:tcPr>
            <w:tcW w:w="362" w:type="pct"/>
          </w:tcPr>
          <w:p w14:paraId="0B4E62D9"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0</w:t>
            </w:r>
          </w:p>
        </w:tc>
        <w:tc>
          <w:tcPr>
            <w:tcW w:w="412" w:type="pct"/>
          </w:tcPr>
          <w:p w14:paraId="5932D767"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2020</w:t>
            </w:r>
          </w:p>
        </w:tc>
        <w:tc>
          <w:tcPr>
            <w:tcW w:w="462" w:type="pct"/>
            <w:shd w:val="clear" w:color="auto" w:fill="auto"/>
          </w:tcPr>
          <w:p w14:paraId="0E7E6995" w14:textId="77603B03"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 xml:space="preserve"> </w:t>
            </w:r>
            <w:sdt>
              <w:sdtPr>
                <w:rPr>
                  <w:rFonts w:cs="Times New Roman"/>
                  <w:sz w:val="18"/>
                  <w:szCs w:val="18"/>
                </w:rPr>
                <w:tag w:val="goog_rdk_37"/>
                <w:id w:val="1149330726"/>
              </w:sdtPr>
              <w:sdtEndPr/>
              <w:sdtContent>
                <w:r w:rsidR="00410459" w:rsidRPr="000513E6">
                  <w:rPr>
                    <w:rFonts w:eastAsia="Times New Roman" w:cs="Times New Roman"/>
                    <w:sz w:val="18"/>
                    <w:szCs w:val="18"/>
                  </w:rPr>
                  <w:t>1539</w:t>
                </w:r>
              </w:sdtContent>
            </w:sdt>
          </w:p>
        </w:tc>
        <w:tc>
          <w:tcPr>
            <w:tcW w:w="467" w:type="pct"/>
            <w:shd w:val="clear" w:color="auto" w:fill="auto"/>
          </w:tcPr>
          <w:p w14:paraId="22A52078" w14:textId="77777777" w:rsidR="00B8254F" w:rsidRPr="000513E6" w:rsidRDefault="00B8254F" w:rsidP="003155B0">
            <w:pPr>
              <w:pStyle w:val="Text1"/>
              <w:spacing w:before="0" w:after="0"/>
              <w:ind w:left="0"/>
              <w:jc w:val="left"/>
              <w:rPr>
                <w:rFonts w:cs="Times New Roman"/>
                <w:noProof/>
                <w:sz w:val="18"/>
                <w:szCs w:val="18"/>
              </w:rPr>
            </w:pPr>
            <w:r w:rsidRPr="000513E6">
              <w:rPr>
                <w:rFonts w:cs="Times New Roman"/>
                <w:noProof/>
                <w:sz w:val="18"/>
                <w:szCs w:val="18"/>
              </w:rPr>
              <w:t>Projektu dati</w:t>
            </w:r>
          </w:p>
        </w:tc>
        <w:tc>
          <w:tcPr>
            <w:tcW w:w="616" w:type="pct"/>
          </w:tcPr>
          <w:p w14:paraId="33DB5CEF" w14:textId="77777777" w:rsidR="00B8254F" w:rsidRPr="000513E6" w:rsidRDefault="00B8254F" w:rsidP="003155B0">
            <w:pPr>
              <w:spacing w:before="0" w:after="0"/>
              <w:jc w:val="left"/>
              <w:rPr>
                <w:noProof/>
                <w:sz w:val="18"/>
                <w:szCs w:val="18"/>
              </w:rPr>
            </w:pPr>
          </w:p>
        </w:tc>
      </w:tr>
      <w:tr w:rsidR="006F1049" w:rsidRPr="000513E6" w14:paraId="6DE1B84B" w14:textId="77777777" w:rsidTr="003D76A3">
        <w:trPr>
          <w:trHeight w:val="2697"/>
        </w:trPr>
        <w:tc>
          <w:tcPr>
            <w:tcW w:w="463" w:type="pct"/>
          </w:tcPr>
          <w:p w14:paraId="7FB671C7"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lastRenderedPageBreak/>
              <w:t>1.4.prioritāte</w:t>
            </w:r>
          </w:p>
        </w:tc>
        <w:tc>
          <w:tcPr>
            <w:tcW w:w="419" w:type="pct"/>
          </w:tcPr>
          <w:p w14:paraId="1537CC78"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1.4.1.SAM</w:t>
            </w:r>
          </w:p>
        </w:tc>
        <w:tc>
          <w:tcPr>
            <w:tcW w:w="304" w:type="pct"/>
          </w:tcPr>
          <w:p w14:paraId="18ABC946"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11554651"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53</w:t>
            </w:r>
          </w:p>
        </w:tc>
        <w:tc>
          <w:tcPr>
            <w:tcW w:w="565" w:type="pct"/>
            <w:shd w:val="clear" w:color="auto" w:fill="auto"/>
          </w:tcPr>
          <w:p w14:paraId="0F775AA2" w14:textId="2FE7A0DB" w:rsidR="00B8254F" w:rsidRPr="000513E6" w:rsidRDefault="00915D13" w:rsidP="003155B0">
            <w:pPr>
              <w:pStyle w:val="Default"/>
              <w:spacing w:after="0" w:line="240" w:lineRule="auto"/>
              <w:jc w:val="both"/>
              <w:rPr>
                <w:noProof/>
                <w:color w:val="auto"/>
                <w:sz w:val="18"/>
                <w:szCs w:val="18"/>
              </w:rPr>
            </w:pPr>
            <w:r w:rsidRPr="00915D13">
              <w:rPr>
                <w:color w:val="auto"/>
                <w:sz w:val="18"/>
                <w:szCs w:val="18"/>
              </w:rPr>
              <w:t xml:space="preserve">Mājokļi, kas abonē platjoslas </w:t>
            </w:r>
            <w:proofErr w:type="spellStart"/>
            <w:r w:rsidRPr="00915D13">
              <w:rPr>
                <w:color w:val="auto"/>
                <w:sz w:val="18"/>
                <w:szCs w:val="18"/>
              </w:rPr>
              <w:t>pieslēgumu</w:t>
            </w:r>
            <w:proofErr w:type="spellEnd"/>
            <w:r w:rsidRPr="00915D13">
              <w:rPr>
                <w:color w:val="auto"/>
                <w:sz w:val="18"/>
                <w:szCs w:val="18"/>
              </w:rPr>
              <w:t xml:space="preserve"> ļoti augstas veiktspējas tīklam</w:t>
            </w:r>
          </w:p>
        </w:tc>
        <w:tc>
          <w:tcPr>
            <w:tcW w:w="567" w:type="pct"/>
          </w:tcPr>
          <w:p w14:paraId="70DCBE15"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Mājsaimniecību skaits</w:t>
            </w:r>
          </w:p>
        </w:tc>
        <w:tc>
          <w:tcPr>
            <w:tcW w:w="362" w:type="pct"/>
          </w:tcPr>
          <w:p w14:paraId="5F752589"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0</w:t>
            </w:r>
          </w:p>
        </w:tc>
        <w:tc>
          <w:tcPr>
            <w:tcW w:w="412" w:type="pct"/>
          </w:tcPr>
          <w:p w14:paraId="2C2DE6FE"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2020</w:t>
            </w:r>
          </w:p>
        </w:tc>
        <w:tc>
          <w:tcPr>
            <w:tcW w:w="462" w:type="pct"/>
            <w:shd w:val="clear" w:color="auto" w:fill="auto"/>
          </w:tcPr>
          <w:p w14:paraId="7803592A" w14:textId="7C038C04" w:rsidR="00B8254F" w:rsidRPr="000513E6" w:rsidRDefault="00A11F3C" w:rsidP="003155B0">
            <w:pPr>
              <w:pStyle w:val="Text1"/>
              <w:spacing w:before="0" w:after="0"/>
              <w:ind w:left="0"/>
              <w:jc w:val="center"/>
              <w:rPr>
                <w:rFonts w:cs="Times New Roman"/>
                <w:noProof/>
                <w:sz w:val="18"/>
                <w:szCs w:val="18"/>
              </w:rPr>
            </w:pPr>
            <w:r w:rsidRPr="000513E6">
              <w:rPr>
                <w:rFonts w:cs="Times New Roman"/>
                <w:noProof/>
                <w:sz w:val="18"/>
                <w:szCs w:val="18"/>
              </w:rPr>
              <w:t xml:space="preserve">  8000 </w:t>
            </w:r>
          </w:p>
        </w:tc>
        <w:tc>
          <w:tcPr>
            <w:tcW w:w="467" w:type="pct"/>
            <w:shd w:val="clear" w:color="auto" w:fill="auto"/>
          </w:tcPr>
          <w:p w14:paraId="3380979F"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informācija no elektronisko sakaru tīkla operatora, kas izvēlēts publiskā iepirkuma procedūrā, vai elektronisko sakaru tīkla infrastruktūras un pakalpojuma kartēšanas rīka dati</w:t>
            </w:r>
          </w:p>
        </w:tc>
        <w:tc>
          <w:tcPr>
            <w:tcW w:w="616" w:type="pct"/>
          </w:tcPr>
          <w:p w14:paraId="67456FDF" w14:textId="77777777" w:rsidR="00B8254F" w:rsidRPr="000513E6" w:rsidRDefault="00B8254F" w:rsidP="003155B0">
            <w:pPr>
              <w:spacing w:before="0" w:after="0"/>
              <w:rPr>
                <w:noProof/>
                <w:sz w:val="18"/>
                <w:szCs w:val="18"/>
              </w:rPr>
            </w:pPr>
          </w:p>
        </w:tc>
      </w:tr>
      <w:tr w:rsidR="006F1049" w:rsidRPr="000513E6" w14:paraId="283051EE" w14:textId="77777777" w:rsidTr="003D76A3">
        <w:trPr>
          <w:trHeight w:val="286"/>
        </w:trPr>
        <w:tc>
          <w:tcPr>
            <w:tcW w:w="463" w:type="pct"/>
          </w:tcPr>
          <w:p w14:paraId="0767FFDF"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1.4.prioritāte</w:t>
            </w:r>
          </w:p>
        </w:tc>
        <w:tc>
          <w:tcPr>
            <w:tcW w:w="419" w:type="pct"/>
          </w:tcPr>
          <w:p w14:paraId="3BCFD3C5"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1.4.1.SAM</w:t>
            </w:r>
          </w:p>
        </w:tc>
        <w:tc>
          <w:tcPr>
            <w:tcW w:w="304" w:type="pct"/>
          </w:tcPr>
          <w:p w14:paraId="2EFC0A87"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ERAF</w:t>
            </w:r>
          </w:p>
        </w:tc>
        <w:tc>
          <w:tcPr>
            <w:tcW w:w="363" w:type="pct"/>
          </w:tcPr>
          <w:p w14:paraId="162CAE58"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RCR 54</w:t>
            </w:r>
          </w:p>
        </w:tc>
        <w:tc>
          <w:tcPr>
            <w:tcW w:w="565" w:type="pct"/>
            <w:shd w:val="clear" w:color="auto" w:fill="auto"/>
          </w:tcPr>
          <w:p w14:paraId="4B291C84" w14:textId="4B92EF10"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 xml:space="preserve">Uzņēmumi, kas abonē platjoslas </w:t>
            </w:r>
            <w:proofErr w:type="spellStart"/>
            <w:r w:rsidRPr="000513E6">
              <w:rPr>
                <w:rFonts w:cs="Times New Roman"/>
                <w:sz w:val="18"/>
                <w:szCs w:val="18"/>
              </w:rPr>
              <w:t>pieslēgumu</w:t>
            </w:r>
            <w:proofErr w:type="spellEnd"/>
            <w:r w:rsidRPr="000513E6">
              <w:rPr>
                <w:rFonts w:cs="Times New Roman"/>
                <w:sz w:val="18"/>
                <w:szCs w:val="18"/>
              </w:rPr>
              <w:t xml:space="preserve"> ļoti augstas veiktspējas tīklam</w:t>
            </w:r>
          </w:p>
        </w:tc>
        <w:tc>
          <w:tcPr>
            <w:tcW w:w="567" w:type="pct"/>
          </w:tcPr>
          <w:p w14:paraId="0337D6CA"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Uzņēmumu skaits</w:t>
            </w:r>
          </w:p>
        </w:tc>
        <w:tc>
          <w:tcPr>
            <w:tcW w:w="362" w:type="pct"/>
          </w:tcPr>
          <w:p w14:paraId="1037A6E7"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0</w:t>
            </w:r>
          </w:p>
        </w:tc>
        <w:tc>
          <w:tcPr>
            <w:tcW w:w="412" w:type="pct"/>
          </w:tcPr>
          <w:p w14:paraId="420AA325" w14:textId="77777777" w:rsidR="00B8254F" w:rsidRPr="000513E6" w:rsidRDefault="00B8254F" w:rsidP="003155B0">
            <w:pPr>
              <w:pStyle w:val="Text1"/>
              <w:spacing w:before="0" w:after="0"/>
              <w:ind w:left="0"/>
              <w:rPr>
                <w:rFonts w:cs="Times New Roman"/>
                <w:noProof/>
                <w:sz w:val="18"/>
                <w:szCs w:val="18"/>
              </w:rPr>
            </w:pPr>
            <w:r w:rsidRPr="000513E6">
              <w:rPr>
                <w:rFonts w:cs="Times New Roman"/>
                <w:noProof/>
                <w:sz w:val="18"/>
                <w:szCs w:val="18"/>
              </w:rPr>
              <w:t>2020</w:t>
            </w:r>
          </w:p>
        </w:tc>
        <w:tc>
          <w:tcPr>
            <w:tcW w:w="462" w:type="pct"/>
            <w:shd w:val="clear" w:color="auto" w:fill="auto"/>
          </w:tcPr>
          <w:p w14:paraId="2D2187E7" w14:textId="2F1F5DE8" w:rsidR="00B8254F" w:rsidRPr="000513E6" w:rsidRDefault="00A11F3C" w:rsidP="003155B0">
            <w:pPr>
              <w:pStyle w:val="Text1"/>
              <w:spacing w:before="0" w:after="0"/>
              <w:ind w:left="0"/>
              <w:jc w:val="center"/>
              <w:rPr>
                <w:rFonts w:cs="Times New Roman"/>
                <w:noProof/>
                <w:sz w:val="18"/>
                <w:szCs w:val="18"/>
              </w:rPr>
            </w:pPr>
            <w:r w:rsidRPr="000513E6">
              <w:rPr>
                <w:rFonts w:cs="Times New Roman"/>
                <w:noProof/>
                <w:sz w:val="18"/>
                <w:szCs w:val="18"/>
              </w:rPr>
              <w:t xml:space="preserve">2 500 </w:t>
            </w:r>
          </w:p>
        </w:tc>
        <w:tc>
          <w:tcPr>
            <w:tcW w:w="467" w:type="pct"/>
            <w:shd w:val="clear" w:color="auto" w:fill="auto"/>
          </w:tcPr>
          <w:p w14:paraId="7A676B00" w14:textId="77777777" w:rsidR="00B8254F" w:rsidRPr="000513E6" w:rsidRDefault="00B8254F" w:rsidP="003155B0">
            <w:pPr>
              <w:pStyle w:val="Text1"/>
              <w:spacing w:before="0" w:after="0"/>
              <w:ind w:left="0"/>
              <w:rPr>
                <w:rFonts w:cs="Times New Roman"/>
                <w:noProof/>
                <w:sz w:val="18"/>
                <w:szCs w:val="18"/>
              </w:rPr>
            </w:pPr>
            <w:r w:rsidRPr="000513E6">
              <w:rPr>
                <w:rFonts w:cs="Times New Roman"/>
                <w:sz w:val="18"/>
                <w:szCs w:val="18"/>
              </w:rPr>
              <w:t xml:space="preserve"> </w:t>
            </w:r>
            <w:r w:rsidRPr="000513E6">
              <w:rPr>
                <w:rFonts w:cs="Times New Roman"/>
                <w:noProof/>
                <w:sz w:val="18"/>
                <w:szCs w:val="18"/>
              </w:rPr>
              <w:t>informācija no elektronisko sakaru tīkla operatora, kas izvēlēts publiskā iepirkuma procedūrā, vai elektronisko sakaru tīkla infrastruktūras un pakalpojuma kartēšanas rīka dati</w:t>
            </w:r>
          </w:p>
        </w:tc>
        <w:tc>
          <w:tcPr>
            <w:tcW w:w="616" w:type="pct"/>
          </w:tcPr>
          <w:p w14:paraId="6C80E724" w14:textId="77777777" w:rsidR="00B8254F" w:rsidRPr="000513E6" w:rsidRDefault="00B8254F" w:rsidP="003155B0">
            <w:pPr>
              <w:spacing w:before="0" w:after="0"/>
              <w:rPr>
                <w:noProof/>
                <w:sz w:val="18"/>
                <w:szCs w:val="18"/>
              </w:rPr>
            </w:pPr>
          </w:p>
        </w:tc>
      </w:tr>
    </w:tbl>
    <w:p w14:paraId="60C3E90E" w14:textId="77777777" w:rsidR="00B8254F" w:rsidRPr="00930237" w:rsidRDefault="00B8254F" w:rsidP="00B8254F">
      <w:pPr>
        <w:spacing w:before="0" w:after="0"/>
        <w:rPr>
          <w:b/>
          <w:noProof/>
          <w:sz w:val="20"/>
        </w:rPr>
      </w:pPr>
    </w:p>
    <w:p w14:paraId="56D0B6DF" w14:textId="74E6F57A" w:rsidR="00B8254F" w:rsidRPr="00930237" w:rsidRDefault="00B8254F" w:rsidP="00B8254F">
      <w:pPr>
        <w:spacing w:before="0" w:after="0"/>
        <w:rPr>
          <w:rFonts w:eastAsia="Times New Roman"/>
          <w:iCs/>
          <w:noProof/>
          <w:sz w:val="20"/>
        </w:rPr>
      </w:pPr>
    </w:p>
    <w:p w14:paraId="20045B5C" w14:textId="77777777" w:rsidR="00B8254F" w:rsidRDefault="00B8254F" w:rsidP="00B8254F"/>
    <w:p w14:paraId="15EC9E0B" w14:textId="77777777" w:rsidR="00B8254F" w:rsidRDefault="00B8254F" w:rsidP="00B8254F">
      <w:pPr>
        <w:spacing w:before="0" w:after="0"/>
        <w:jc w:val="left"/>
        <w:rPr>
          <w:rFonts w:eastAsia="Times New Roman"/>
          <w:b/>
          <w:iCs/>
          <w:noProof/>
          <w:sz w:val="20"/>
        </w:rPr>
        <w:sectPr w:rsidR="00B8254F" w:rsidSect="004A79FC">
          <w:type w:val="continuous"/>
          <w:pgSz w:w="16838" w:h="11906" w:orient="landscape" w:code="9"/>
          <w:pgMar w:top="851" w:right="1418" w:bottom="1418" w:left="1418" w:header="567" w:footer="510" w:gutter="0"/>
          <w:cols w:space="708"/>
          <w:titlePg/>
          <w:docGrid w:linePitch="360"/>
        </w:sectPr>
      </w:pPr>
    </w:p>
    <w:p w14:paraId="42BB5C6A" w14:textId="2A12BDB0" w:rsidR="00AC212B" w:rsidRPr="00930237" w:rsidRDefault="00AC212B" w:rsidP="00AC212B">
      <w:pPr>
        <w:pStyle w:val="Heading3"/>
        <w:numPr>
          <w:ilvl w:val="0"/>
          <w:numId w:val="0"/>
        </w:numPr>
        <w:shd w:val="clear" w:color="auto" w:fill="FFF2CC" w:themeFill="accent4" w:themeFillTint="33"/>
        <w:spacing w:after="0"/>
        <w:rPr>
          <w:b/>
          <w:i w:val="0"/>
          <w:noProof/>
        </w:rPr>
      </w:pPr>
      <w:bookmarkStart w:id="41" w:name="_Toc87449432"/>
      <w:r w:rsidRPr="00930237">
        <w:rPr>
          <w:b/>
          <w:i w:val="0"/>
          <w:noProof/>
        </w:rPr>
        <w:lastRenderedPageBreak/>
        <w:t>2.politikas mērķis “</w:t>
      </w:r>
      <w:r w:rsidR="0089570F">
        <w:rPr>
          <w:b/>
          <w:i w:val="0"/>
          <w:noProof/>
        </w:rPr>
        <w:t>Z</w:t>
      </w:r>
      <w:r w:rsidR="0089570F" w:rsidRPr="0089570F">
        <w:rPr>
          <w:b/>
          <w:i w:val="0"/>
          <w:noProof/>
        </w:rPr>
        <w:t>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Pr="00930237">
        <w:rPr>
          <w:b/>
          <w:i w:val="0"/>
          <w:noProof/>
        </w:rPr>
        <w:t>”</w:t>
      </w:r>
      <w:bookmarkEnd w:id="41"/>
    </w:p>
    <w:p w14:paraId="28D52AAC" w14:textId="77777777" w:rsidR="00AC212B" w:rsidRPr="00930237" w:rsidRDefault="00AC212B" w:rsidP="00AC212B">
      <w:pPr>
        <w:spacing w:before="0" w:after="0"/>
      </w:pPr>
    </w:p>
    <w:p w14:paraId="14D2CBFF" w14:textId="77777777" w:rsidR="00AC212B" w:rsidRPr="00930237" w:rsidRDefault="00AC212B" w:rsidP="00AC212B">
      <w:pPr>
        <w:pStyle w:val="Heading4"/>
        <w:numPr>
          <w:ilvl w:val="0"/>
          <w:numId w:val="0"/>
        </w:numPr>
        <w:shd w:val="clear" w:color="auto" w:fill="F7CAAC" w:themeFill="accent2" w:themeFillTint="66"/>
        <w:spacing w:after="0"/>
        <w:rPr>
          <w:noProof/>
          <w:sz w:val="20"/>
        </w:rPr>
      </w:pPr>
      <w:r w:rsidRPr="00930237">
        <w:rPr>
          <w:b/>
          <w:noProof/>
        </w:rPr>
        <w:t>2.1.Prioritāte “Klimata pārmaiņu mazināšana un pielāgošanās klimata pārmaiņām</w:t>
      </w:r>
      <w:r w:rsidRPr="00930237">
        <w:rPr>
          <w:noProof/>
        </w:rPr>
        <w:t>”</w:t>
      </w:r>
    </w:p>
    <w:p w14:paraId="75E8C25C" w14:textId="6F667C93" w:rsidR="00AC212B" w:rsidRPr="00930237" w:rsidRDefault="00AC212B" w:rsidP="00AC212B">
      <w:pPr>
        <w:pStyle w:val="Heading4"/>
        <w:numPr>
          <w:ilvl w:val="0"/>
          <w:numId w:val="0"/>
        </w:numPr>
        <w:shd w:val="clear" w:color="auto" w:fill="FBE4D5" w:themeFill="accent2" w:themeFillTint="33"/>
        <w:spacing w:after="0"/>
        <w:rPr>
          <w:b/>
          <w:lang w:eastAsia="en-US" w:bidi="ar-SA"/>
        </w:rPr>
      </w:pPr>
      <w:r w:rsidRPr="00930237">
        <w:rPr>
          <w:b/>
          <w:lang w:eastAsia="en-US" w:bidi="ar-SA"/>
        </w:rPr>
        <w:t>2.1.1.SAM “Energoefektivitātes veicināšana un siltumnīcefekta gāzu emisiju samazināšana”</w:t>
      </w:r>
    </w:p>
    <w:p w14:paraId="7D75439F" w14:textId="31BCD82F"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b/>
          <w:sz w:val="24"/>
          <w:szCs w:val="24"/>
        </w:rPr>
        <w:t>Atbalstāmās darbības:</w:t>
      </w:r>
      <w:r w:rsidRPr="00930237">
        <w:rPr>
          <w:rFonts w:ascii="Times New Roman" w:eastAsia="Times New Roman" w:hAnsi="Times New Roman" w:cs="Times New Roman"/>
          <w:sz w:val="24"/>
          <w:szCs w:val="24"/>
        </w:rPr>
        <w:t xml:space="preserve"> </w:t>
      </w:r>
      <w:r w:rsidRPr="00930237">
        <w:rPr>
          <w:rFonts w:ascii="Times New Roman" w:hAnsi="Times New Roman" w:cs="Times New Roman"/>
          <w:sz w:val="24"/>
          <w:szCs w:val="24"/>
        </w:rPr>
        <w:t>Dzīvojamo ēku, kā daudz</w:t>
      </w:r>
      <w:r w:rsidR="00C45F5A">
        <w:rPr>
          <w:rFonts w:ascii="Times New Roman" w:hAnsi="Times New Roman" w:cs="Times New Roman"/>
          <w:sz w:val="24"/>
          <w:szCs w:val="24"/>
        </w:rPr>
        <w:t>dz</w:t>
      </w:r>
      <w:r w:rsidRPr="00930237">
        <w:rPr>
          <w:rFonts w:ascii="Times New Roman" w:hAnsi="Times New Roman" w:cs="Times New Roman"/>
          <w:sz w:val="24"/>
          <w:szCs w:val="24"/>
        </w:rPr>
        <w:t xml:space="preserve">īvokļu, privātmāju un neliela skaita ēku kompleksu, atjaunošana, paaugstinot </w:t>
      </w:r>
      <w:r w:rsidRPr="0026451A">
        <w:rPr>
          <w:rFonts w:ascii="Times New Roman" w:hAnsi="Times New Roman" w:cs="Times New Roman"/>
          <w:sz w:val="24"/>
          <w:szCs w:val="24"/>
        </w:rPr>
        <w:t>energoefektivitāti</w:t>
      </w:r>
      <w:r w:rsidR="0026451A" w:rsidRPr="005A6229">
        <w:rPr>
          <w:rFonts w:ascii="Times New Roman" w:hAnsi="Times New Roman" w:cs="Times New Roman"/>
          <w:sz w:val="24"/>
          <w:szCs w:val="24"/>
        </w:rPr>
        <w:t xml:space="preserve"> un sasniedzot vismaz 30% enerģijas ietaupījumu</w:t>
      </w:r>
      <w:r w:rsidRPr="00930237">
        <w:rPr>
          <w:rFonts w:ascii="Times New Roman" w:hAnsi="Times New Roman" w:cs="Times New Roman"/>
          <w:sz w:val="24"/>
          <w:szCs w:val="24"/>
        </w:rPr>
        <w:t>, t</w:t>
      </w:r>
      <w:r w:rsidR="00102172">
        <w:rPr>
          <w:rFonts w:ascii="Times New Roman" w:hAnsi="Times New Roman" w:cs="Times New Roman"/>
          <w:sz w:val="24"/>
          <w:szCs w:val="24"/>
        </w:rPr>
        <w:t>.sk.,</w:t>
      </w:r>
      <w:r w:rsidRPr="00930237">
        <w:rPr>
          <w:rFonts w:ascii="Times New Roman" w:hAnsi="Times New Roman" w:cs="Times New Roman"/>
          <w:sz w:val="24"/>
          <w:szCs w:val="24"/>
        </w:rPr>
        <w:t xml:space="preserve"> ietverot arī </w:t>
      </w:r>
      <w:r w:rsidR="00DC325B">
        <w:rPr>
          <w:rFonts w:ascii="Times New Roman" w:hAnsi="Times New Roman" w:cs="Times New Roman"/>
          <w:sz w:val="24"/>
          <w:szCs w:val="24"/>
        </w:rPr>
        <w:t xml:space="preserve">centralizētajā, </w:t>
      </w:r>
      <w:r w:rsidRPr="00930237">
        <w:rPr>
          <w:rFonts w:ascii="Times New Roman" w:hAnsi="Times New Roman" w:cs="Times New Roman"/>
          <w:sz w:val="24"/>
          <w:szCs w:val="24"/>
        </w:rPr>
        <w:t xml:space="preserve">lokālajā un individuālajā apkurē izmantoto apkures iekārtu nomaiņa pret modernākām un efektīvākām iekārtām, kā arī </w:t>
      </w:r>
      <w:r w:rsidR="00DC325B">
        <w:rPr>
          <w:rFonts w:ascii="Times New Roman" w:hAnsi="Times New Roman" w:cs="Times New Roman"/>
          <w:sz w:val="24"/>
          <w:szCs w:val="24"/>
        </w:rPr>
        <w:t xml:space="preserve">palielinot </w:t>
      </w:r>
      <w:r w:rsidRPr="00930237">
        <w:rPr>
          <w:rFonts w:ascii="Times New Roman" w:hAnsi="Times New Roman" w:cs="Times New Roman"/>
          <w:sz w:val="24"/>
          <w:szCs w:val="24"/>
        </w:rPr>
        <w:t>AER izmantošanu ēkās</w:t>
      </w:r>
      <w:r w:rsidR="000957A7">
        <w:rPr>
          <w:rFonts w:ascii="Times New Roman" w:hAnsi="Times New Roman" w:cs="Times New Roman"/>
          <w:sz w:val="24"/>
          <w:szCs w:val="24"/>
        </w:rPr>
        <w:t xml:space="preserve"> </w:t>
      </w:r>
      <w:r w:rsidRPr="00930237">
        <w:rPr>
          <w:rFonts w:ascii="Times New Roman" w:hAnsi="Times New Roman" w:cs="Times New Roman"/>
          <w:sz w:val="24"/>
          <w:szCs w:val="24"/>
        </w:rPr>
        <w:t xml:space="preserve">un ne-emisiju tehnoloģiju (tehnoloģijas, kurās enerģijas ražošanā netiek radītas emisijas) uzstādīšana līdzās energoefektivitātes pasākumiem, ja tā ir ekonomiski pamatota, vienlaikus atbalstot vides pieejamības uzlabošanas pasākumu īstenošanu, atbilstoši būvnormatīvos noteiktajām prasībām. </w:t>
      </w:r>
    </w:p>
    <w:p w14:paraId="16B022E0" w14:textId="35ADB55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sz w:val="24"/>
          <w:szCs w:val="24"/>
        </w:rPr>
      </w:pPr>
      <w:r w:rsidRPr="00930237">
        <w:rPr>
          <w:rFonts w:ascii="Times New Roman" w:eastAsia="Times New Roman" w:hAnsi="Times New Roman" w:cs="Times New Roman"/>
          <w:sz w:val="24"/>
          <w:szCs w:val="24"/>
        </w:rPr>
        <w:t>Valsts un p</w:t>
      </w:r>
      <w:r w:rsidR="0089570F">
        <w:rPr>
          <w:rFonts w:ascii="Times New Roman" w:eastAsia="Times New Roman" w:hAnsi="Times New Roman" w:cs="Times New Roman"/>
          <w:sz w:val="24"/>
          <w:szCs w:val="24"/>
        </w:rPr>
        <w:t>ašvaldību</w:t>
      </w:r>
      <w:r w:rsidR="000957A7" w:rsidRPr="00E06512">
        <w:rPr>
          <w:rFonts w:ascii="Times New Roman" w:eastAsia="Times New Roman" w:hAnsi="Times New Roman" w:cs="Times New Roman"/>
          <w:sz w:val="24"/>
          <w:szCs w:val="24"/>
        </w:rPr>
        <w:t>, t.sk. valstij un pašvaldībām piederošu kapitālsabiedrību, pašvaldības kontrolētu privātu kapitālsabiedrību</w:t>
      </w:r>
      <w:r w:rsidR="000957A7" w:rsidRPr="00930237">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īpašumā esošo ēku energoefektivitātes paaugstināšana, ēku </w:t>
      </w:r>
      <w:proofErr w:type="spellStart"/>
      <w:r w:rsidRPr="00930237">
        <w:rPr>
          <w:rFonts w:ascii="Times New Roman" w:eastAsia="Times New Roman" w:hAnsi="Times New Roman" w:cs="Times New Roman"/>
          <w:sz w:val="24"/>
          <w:szCs w:val="24"/>
        </w:rPr>
        <w:t>energosertifikācija</w:t>
      </w:r>
      <w:proofErr w:type="spellEnd"/>
      <w:r w:rsidRPr="00930237">
        <w:rPr>
          <w:rFonts w:ascii="Times New Roman" w:eastAsia="Times New Roman" w:hAnsi="Times New Roman" w:cs="Times New Roman"/>
          <w:sz w:val="24"/>
          <w:szCs w:val="24"/>
        </w:rPr>
        <w:t xml:space="preserve"> un būvdarbi energoefektivitātes palielināšanai, t.sk., viedās pārvaldības risinājumi</w:t>
      </w:r>
      <w:r w:rsidR="00432975">
        <w:rPr>
          <w:rFonts w:ascii="Times New Roman" w:hAnsi="Times New Roman" w:cs="Times New Roman"/>
          <w:sz w:val="24"/>
          <w:szCs w:val="24"/>
        </w:rPr>
        <w:t xml:space="preserve">, </w:t>
      </w:r>
      <w:r w:rsidR="00C7793B">
        <w:rPr>
          <w:rFonts w:ascii="Times New Roman" w:eastAsia="Times New Roman" w:hAnsi="Times New Roman" w:cs="Times New Roman"/>
          <w:sz w:val="24"/>
          <w:szCs w:val="24"/>
        </w:rPr>
        <w:t>sasniedzot</w:t>
      </w:r>
      <w:r w:rsidR="00432975" w:rsidRPr="00341047">
        <w:rPr>
          <w:rFonts w:ascii="Times New Roman" w:eastAsia="Times New Roman" w:hAnsi="Times New Roman" w:cs="Times New Roman"/>
          <w:sz w:val="24"/>
          <w:szCs w:val="24"/>
        </w:rPr>
        <w:t xml:space="preserve"> primārās enerģijas ietaupījumu 30% apmērā.</w:t>
      </w:r>
    </w:p>
    <w:p w14:paraId="7E36A571" w14:textId="70DD48C6" w:rsidR="00AC212B" w:rsidRPr="00930237" w:rsidRDefault="002834E0" w:rsidP="007545BD">
      <w:pPr>
        <w:pStyle w:val="Normal1"/>
        <w:numPr>
          <w:ilvl w:val="0"/>
          <w:numId w:val="60"/>
        </w:numPr>
        <w:spacing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Profesionālās i</w:t>
      </w:r>
      <w:r w:rsidR="00AC212B" w:rsidRPr="00930237">
        <w:rPr>
          <w:rFonts w:ascii="Times New Roman" w:eastAsia="Times New Roman" w:hAnsi="Times New Roman" w:cs="Times New Roman"/>
          <w:sz w:val="24"/>
          <w:szCs w:val="24"/>
        </w:rPr>
        <w:t>zglītības iestāžu</w:t>
      </w:r>
      <w:r>
        <w:rPr>
          <w:rFonts w:ascii="Times New Roman" w:eastAsia="Times New Roman" w:hAnsi="Times New Roman" w:cs="Times New Roman"/>
          <w:sz w:val="24"/>
          <w:szCs w:val="24"/>
        </w:rPr>
        <w:t xml:space="preserve"> un koledžu</w:t>
      </w:r>
      <w:r w:rsidR="00AC212B" w:rsidRPr="00930237">
        <w:rPr>
          <w:rFonts w:ascii="Times New Roman" w:eastAsia="Times New Roman" w:hAnsi="Times New Roman" w:cs="Times New Roman"/>
          <w:sz w:val="24"/>
          <w:szCs w:val="24"/>
        </w:rPr>
        <w:t xml:space="preserve"> infrastruktūras modernizācija un uzlabošana, ietverot arī investīcijas viedā </w:t>
      </w:r>
      <w:proofErr w:type="spellStart"/>
      <w:r w:rsidR="00AC212B" w:rsidRPr="00930237">
        <w:rPr>
          <w:rFonts w:ascii="Times New Roman" w:eastAsia="Times New Roman" w:hAnsi="Times New Roman" w:cs="Times New Roman"/>
          <w:sz w:val="24"/>
          <w:szCs w:val="24"/>
        </w:rPr>
        <w:t>energovadībā</w:t>
      </w:r>
      <w:proofErr w:type="spellEnd"/>
      <w:r w:rsidR="00AC212B" w:rsidRPr="00930237">
        <w:rPr>
          <w:rFonts w:ascii="Times New Roman" w:eastAsia="Times New Roman" w:hAnsi="Times New Roman" w:cs="Times New Roman"/>
          <w:sz w:val="24"/>
          <w:szCs w:val="24"/>
        </w:rPr>
        <w:t xml:space="preserve">, videi draudzīgos ilgtermiņa apsaimniekošanas risinājumos enerģijas taupīšanai vai ieguvei no atjaunojamiem resursiem, un videi draudzīgas izglītības iestādes darbības demonstrējumu, </w:t>
      </w:r>
      <w:proofErr w:type="spellStart"/>
      <w:r w:rsidR="00AC212B" w:rsidRPr="00930237">
        <w:rPr>
          <w:rFonts w:ascii="Times New Roman" w:eastAsia="Times New Roman" w:hAnsi="Times New Roman" w:cs="Times New Roman"/>
          <w:sz w:val="24"/>
          <w:szCs w:val="24"/>
        </w:rPr>
        <w:t>etalonveidošanas</w:t>
      </w:r>
      <w:proofErr w:type="spellEnd"/>
      <w:r w:rsidR="00AC212B" w:rsidRPr="00930237">
        <w:rPr>
          <w:rFonts w:ascii="Times New Roman" w:eastAsia="Times New Roman" w:hAnsi="Times New Roman" w:cs="Times New Roman"/>
          <w:sz w:val="24"/>
          <w:szCs w:val="24"/>
        </w:rPr>
        <w:t xml:space="preserve"> iniciatīvās. </w:t>
      </w:r>
    </w:p>
    <w:p w14:paraId="1175D77D" w14:textId="377F4D0D" w:rsidR="00AC212B" w:rsidRPr="00D8475A" w:rsidRDefault="00AC212B" w:rsidP="00D8475A">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Esošo rūpnieciskās ražošanas jaudu modernizēšana, uzstādot energoefektīvākas ražošanas un ražošanu nodrošinošas </w:t>
      </w:r>
      <w:proofErr w:type="spellStart"/>
      <w:r w:rsidRPr="00930237">
        <w:rPr>
          <w:rFonts w:ascii="Times New Roman" w:eastAsia="Times New Roman" w:hAnsi="Times New Roman" w:cs="Times New Roman"/>
          <w:sz w:val="24"/>
          <w:szCs w:val="24"/>
        </w:rPr>
        <w:t>blakusprocesu</w:t>
      </w:r>
      <w:proofErr w:type="spellEnd"/>
      <w:r w:rsidRPr="00930237">
        <w:rPr>
          <w:rFonts w:ascii="Times New Roman" w:eastAsia="Times New Roman" w:hAnsi="Times New Roman" w:cs="Times New Roman"/>
          <w:sz w:val="24"/>
          <w:szCs w:val="24"/>
        </w:rPr>
        <w:t xml:space="preserve"> iekārtas; </w:t>
      </w:r>
      <w:r w:rsidR="00DC325B" w:rsidRPr="00DC325B">
        <w:rPr>
          <w:rFonts w:ascii="Times New Roman" w:eastAsia="Times New Roman" w:hAnsi="Times New Roman" w:cs="Times New Roman"/>
          <w:sz w:val="24"/>
          <w:szCs w:val="24"/>
        </w:rPr>
        <w:t xml:space="preserve">ražošanas ēku un teritoriju energoefektivitātes uzlabošana, </w:t>
      </w:r>
      <w:r w:rsidRPr="00930237">
        <w:rPr>
          <w:rFonts w:ascii="Times New Roman" w:eastAsia="Times New Roman" w:hAnsi="Times New Roman" w:cs="Times New Roman"/>
          <w:sz w:val="24"/>
          <w:szCs w:val="24"/>
        </w:rPr>
        <w:t xml:space="preserve">ražošanas ēku teritorijā esošo iekšējo un ārējo inženiertīklu un </w:t>
      </w:r>
      <w:proofErr w:type="spellStart"/>
      <w:r w:rsidRPr="00930237">
        <w:rPr>
          <w:rFonts w:ascii="Times New Roman" w:eastAsia="Times New Roman" w:hAnsi="Times New Roman" w:cs="Times New Roman"/>
          <w:sz w:val="24"/>
          <w:szCs w:val="24"/>
        </w:rPr>
        <w:t>inženiersistēmu</w:t>
      </w:r>
      <w:proofErr w:type="spellEnd"/>
      <w:r w:rsidRPr="00930237">
        <w:rPr>
          <w:rFonts w:ascii="Times New Roman" w:eastAsia="Times New Roman" w:hAnsi="Times New Roman" w:cs="Times New Roman"/>
          <w:sz w:val="24"/>
          <w:szCs w:val="24"/>
        </w:rPr>
        <w:t xml:space="preserve"> nomaiņa pret energoefektīvākām</w:t>
      </w:r>
      <w:r w:rsidRPr="00D8475A">
        <w:rPr>
          <w:rFonts w:ascii="Times New Roman" w:eastAsia="Times New Roman" w:hAnsi="Times New Roman" w:cs="Times New Roman"/>
          <w:sz w:val="24"/>
          <w:szCs w:val="24"/>
        </w:rPr>
        <w:t>.</w:t>
      </w:r>
      <w:r w:rsidR="00D8475A" w:rsidRPr="000513E6">
        <w:rPr>
          <w:rFonts w:ascii="Times New Roman" w:eastAsia="Times New Roman" w:hAnsi="Times New Roman" w:cs="Times New Roman"/>
          <w:sz w:val="24"/>
          <w:szCs w:val="24"/>
        </w:rPr>
        <w:t xml:space="preserve"> Atbalsts tiks sniegts finanšu instrumenta (t.sk. aizdevuma) veidā.</w:t>
      </w:r>
    </w:p>
    <w:p w14:paraId="70D89E90" w14:textId="0EB4853B" w:rsidR="00AC212B" w:rsidRPr="00930237" w:rsidRDefault="00DC325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DC325B">
        <w:rPr>
          <w:rFonts w:ascii="Times New Roman" w:eastAsia="Times New Roman" w:hAnsi="Times New Roman" w:cs="Times New Roman"/>
          <w:sz w:val="24"/>
          <w:szCs w:val="24"/>
        </w:rPr>
        <w:t>Gais</w:t>
      </w:r>
      <w:r w:rsidR="005A1EAB">
        <w:rPr>
          <w:rFonts w:ascii="Times New Roman" w:eastAsia="Times New Roman" w:hAnsi="Times New Roman" w:cs="Times New Roman"/>
          <w:sz w:val="24"/>
          <w:szCs w:val="24"/>
        </w:rPr>
        <w:t>u</w:t>
      </w:r>
      <w:r w:rsidRPr="00DC325B">
        <w:rPr>
          <w:rFonts w:ascii="Times New Roman" w:eastAsia="Times New Roman" w:hAnsi="Times New Roman" w:cs="Times New Roman"/>
          <w:sz w:val="24"/>
          <w:szCs w:val="24"/>
        </w:rPr>
        <w:t xml:space="preserve"> </w:t>
      </w:r>
      <w:r w:rsidR="005A1EAB">
        <w:rPr>
          <w:rFonts w:ascii="Times New Roman" w:eastAsia="Times New Roman" w:hAnsi="Times New Roman" w:cs="Times New Roman"/>
          <w:sz w:val="24"/>
          <w:szCs w:val="24"/>
        </w:rPr>
        <w:t xml:space="preserve">piesārņojošo vielu emisiju </w:t>
      </w:r>
      <w:r w:rsidRPr="00DC325B">
        <w:rPr>
          <w:rFonts w:ascii="Times New Roman" w:eastAsia="Times New Roman" w:hAnsi="Times New Roman" w:cs="Times New Roman"/>
          <w:sz w:val="24"/>
          <w:szCs w:val="24"/>
        </w:rPr>
        <w:t>attīrīšanas iekārt</w:t>
      </w:r>
      <w:r w:rsidR="000343B5">
        <w:rPr>
          <w:rFonts w:ascii="Times New Roman" w:eastAsia="Times New Roman" w:hAnsi="Times New Roman" w:cs="Times New Roman"/>
          <w:sz w:val="24"/>
          <w:szCs w:val="24"/>
        </w:rPr>
        <w:t>u</w:t>
      </w:r>
      <w:r w:rsidRPr="00DC325B">
        <w:rPr>
          <w:rFonts w:ascii="Times New Roman" w:eastAsia="Times New Roman" w:hAnsi="Times New Roman" w:cs="Times New Roman"/>
          <w:sz w:val="24"/>
          <w:szCs w:val="24"/>
        </w:rPr>
        <w:t xml:space="preserve"> uzstādīšana siltumenerģijas un elektroenerģijas ražošanas vai rūpnieciskās ražošanas stacionārās sadedzināšanas iekārtām</w:t>
      </w:r>
      <w:r w:rsidR="00AC212B" w:rsidRPr="00930237">
        <w:rPr>
          <w:rFonts w:ascii="Times New Roman" w:eastAsia="Times New Roman" w:hAnsi="Times New Roman" w:cs="Times New Roman"/>
          <w:sz w:val="24"/>
          <w:szCs w:val="24"/>
        </w:rPr>
        <w:t>.</w:t>
      </w:r>
    </w:p>
    <w:p w14:paraId="4147F771" w14:textId="78F78332" w:rsidR="00AC212B" w:rsidRPr="001A1EBC" w:rsidRDefault="00AC212B" w:rsidP="001A1EBC">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Energoefektivitātes paaugstināšan</w:t>
      </w:r>
      <w:r w:rsidR="00C7793B">
        <w:rPr>
          <w:rFonts w:ascii="Times New Roman" w:eastAsia="Times New Roman" w:hAnsi="Times New Roman" w:cs="Times New Roman"/>
          <w:sz w:val="24"/>
          <w:szCs w:val="24"/>
        </w:rPr>
        <w:t>a</w:t>
      </w:r>
      <w:r w:rsidRPr="00930237">
        <w:rPr>
          <w:rFonts w:ascii="Times New Roman" w:eastAsia="Times New Roman" w:hAnsi="Times New Roman" w:cs="Times New Roman"/>
          <w:sz w:val="24"/>
          <w:szCs w:val="24"/>
        </w:rPr>
        <w:t xml:space="preserve"> </w:t>
      </w:r>
      <w:r w:rsidR="00DC325B">
        <w:rPr>
          <w:rFonts w:ascii="Times New Roman" w:eastAsia="Times New Roman" w:hAnsi="Times New Roman" w:cs="Times New Roman"/>
          <w:sz w:val="24"/>
          <w:szCs w:val="24"/>
        </w:rPr>
        <w:t xml:space="preserve">centralizētajā, </w:t>
      </w:r>
      <w:r w:rsidRPr="00930237">
        <w:rPr>
          <w:rFonts w:ascii="Times New Roman" w:eastAsia="Times New Roman" w:hAnsi="Times New Roman" w:cs="Times New Roman"/>
          <w:sz w:val="24"/>
          <w:szCs w:val="24"/>
        </w:rPr>
        <w:t xml:space="preserve">lokālajā un individuālajā </w:t>
      </w:r>
      <w:r w:rsidR="001D41E7" w:rsidRPr="00930237">
        <w:rPr>
          <w:rFonts w:ascii="Times New Roman" w:eastAsia="Times New Roman" w:hAnsi="Times New Roman" w:cs="Times New Roman"/>
          <w:sz w:val="24"/>
          <w:szCs w:val="24"/>
        </w:rPr>
        <w:t>siltumapgādē</w:t>
      </w:r>
      <w:r w:rsidRPr="00930237">
        <w:rPr>
          <w:rFonts w:ascii="Times New Roman" w:eastAsia="Times New Roman" w:hAnsi="Times New Roman" w:cs="Times New Roman"/>
          <w:sz w:val="24"/>
          <w:szCs w:val="24"/>
        </w:rPr>
        <w:t xml:space="preserve"> un </w:t>
      </w:r>
      <w:proofErr w:type="spellStart"/>
      <w:r w:rsidRPr="00930237">
        <w:rPr>
          <w:rFonts w:ascii="Times New Roman" w:eastAsia="Times New Roman" w:hAnsi="Times New Roman" w:cs="Times New Roman"/>
          <w:sz w:val="24"/>
          <w:szCs w:val="24"/>
        </w:rPr>
        <w:t>aukstumapgādē</w:t>
      </w:r>
      <w:proofErr w:type="spellEnd"/>
      <w:r w:rsidR="00DC325B">
        <w:rPr>
          <w:rFonts w:ascii="Times New Roman" w:eastAsia="Times New Roman" w:hAnsi="Times New Roman" w:cs="Times New Roman"/>
          <w:sz w:val="24"/>
          <w:szCs w:val="24"/>
        </w:rPr>
        <w:t>,</w:t>
      </w:r>
      <w:r w:rsidR="00DC325B" w:rsidRPr="00DC325B">
        <w:t xml:space="preserve"> </w:t>
      </w:r>
      <w:r w:rsidR="00DC325B" w:rsidRPr="00DC325B">
        <w:rPr>
          <w:rFonts w:ascii="Times New Roman" w:eastAsia="Times New Roman" w:hAnsi="Times New Roman" w:cs="Times New Roman"/>
          <w:sz w:val="24"/>
          <w:szCs w:val="24"/>
        </w:rPr>
        <w:t>iespēju robežās ievērojot aprites ekonomikas principus; AER un ne-emisiju tehnoloģiju izmantošana centralizētajā siltumapgādē, siltumenerģijas pārvades tīklu energoefektivitātes paaugstināšana</w:t>
      </w:r>
      <w:r w:rsidRPr="00930237">
        <w:rPr>
          <w:rFonts w:ascii="Times New Roman" w:eastAsia="Times New Roman" w:hAnsi="Times New Roman" w:cs="Times New Roman"/>
          <w:sz w:val="24"/>
          <w:szCs w:val="24"/>
        </w:rPr>
        <w:t>.</w:t>
      </w:r>
      <w:r w:rsidR="001A1EBC">
        <w:rPr>
          <w:rFonts w:ascii="Times New Roman" w:eastAsia="Times New Roman" w:hAnsi="Times New Roman" w:cs="Times New Roman"/>
          <w:sz w:val="24"/>
          <w:szCs w:val="24"/>
        </w:rPr>
        <w:t xml:space="preserve"> </w:t>
      </w:r>
      <w:r w:rsidR="001A1EBC" w:rsidRPr="008A2B4A">
        <w:rPr>
          <w:rFonts w:ascii="Times New Roman" w:eastAsia="Times New Roman" w:hAnsi="Times New Roman" w:cs="Times New Roman"/>
          <w:sz w:val="24"/>
          <w:szCs w:val="24"/>
        </w:rPr>
        <w:t xml:space="preserve">Saskaņā ar NEKP Latvija plāno palielināt AER īpatsvaru siltumapgādē un </w:t>
      </w:r>
      <w:proofErr w:type="spellStart"/>
      <w:r w:rsidR="001A1EBC" w:rsidRPr="008A2B4A">
        <w:rPr>
          <w:rFonts w:ascii="Times New Roman" w:eastAsia="Times New Roman" w:hAnsi="Times New Roman" w:cs="Times New Roman"/>
          <w:sz w:val="24"/>
          <w:szCs w:val="24"/>
        </w:rPr>
        <w:t>aukstumapgādē</w:t>
      </w:r>
      <w:proofErr w:type="spellEnd"/>
      <w:r w:rsidR="001A1EBC" w:rsidRPr="008A2B4A">
        <w:rPr>
          <w:rFonts w:ascii="Times New Roman" w:eastAsia="Times New Roman" w:hAnsi="Times New Roman" w:cs="Times New Roman"/>
          <w:sz w:val="24"/>
          <w:szCs w:val="24"/>
        </w:rPr>
        <w:t xml:space="preserve">, modernizējot uzstādītās biomasas izmantošanas iekārtu jaudas, palielinot uzstādīto </w:t>
      </w:r>
      <w:proofErr w:type="spellStart"/>
      <w:r w:rsidR="001A1EBC" w:rsidRPr="008A2B4A">
        <w:rPr>
          <w:rFonts w:ascii="Times New Roman" w:eastAsia="Times New Roman" w:hAnsi="Times New Roman" w:cs="Times New Roman"/>
          <w:sz w:val="24"/>
          <w:szCs w:val="24"/>
        </w:rPr>
        <w:t>siltumsūkņu</w:t>
      </w:r>
      <w:proofErr w:type="spellEnd"/>
      <w:r w:rsidR="001A1EBC" w:rsidRPr="008A2B4A">
        <w:rPr>
          <w:rFonts w:ascii="Times New Roman" w:eastAsia="Times New Roman" w:hAnsi="Times New Roman" w:cs="Times New Roman"/>
          <w:sz w:val="24"/>
          <w:szCs w:val="24"/>
        </w:rPr>
        <w:t xml:space="preserve"> un </w:t>
      </w:r>
      <w:proofErr w:type="spellStart"/>
      <w:r w:rsidR="001A1EBC" w:rsidRPr="008A2B4A">
        <w:rPr>
          <w:rFonts w:ascii="Times New Roman" w:eastAsia="Times New Roman" w:hAnsi="Times New Roman" w:cs="Times New Roman"/>
          <w:sz w:val="24"/>
          <w:szCs w:val="24"/>
        </w:rPr>
        <w:t>aukstumsūkņu</w:t>
      </w:r>
      <w:proofErr w:type="spellEnd"/>
      <w:r w:rsidR="001A1EBC" w:rsidRPr="008A2B4A">
        <w:rPr>
          <w:rFonts w:ascii="Times New Roman" w:eastAsia="Times New Roman" w:hAnsi="Times New Roman" w:cs="Times New Roman"/>
          <w:sz w:val="24"/>
          <w:szCs w:val="24"/>
        </w:rPr>
        <w:t xml:space="preserve"> jaudas, kā arī palielinot saules enerģijas izmantošanu siltumenerģijas ražošanā. Individuālajā un lokālajā siltumapgādē izmantojamo kurināmo koksni patērējošo iekārtu vecums pārsniedz 25 gadus un daudzos gadījumos to īpašnieki plāno šo iekārtu nomaiņu ar jaunākām, efektīvākām iekārtām. Lai ilgtermiņā nodrošinātu, ka AER īpatsvars tiek paaugstināts, ir jāveicina individuālās un lokālās siltumapgādes energoefektivitāte, sniedzot atbalstu to atjaunošanai vai izbūvēšanai, uzsvaru liekot uz kompleksiem risinājumiem – siltumapgādes sistēmu energoefektivitātes uzlabošana, un vienlaicīgi pilnīgu vai daļēju izmantotās tehnoloģijas nomaiņu uz AER tehnoloģijām (īpaši ne-emisiju AER tehnoloģijām). Šādas iekārtas var būt ne tikai koksni patērējošas, bet arī cita </w:t>
      </w:r>
      <w:r w:rsidR="001A1EBC" w:rsidRPr="008A2B4A">
        <w:rPr>
          <w:rFonts w:ascii="Times New Roman" w:eastAsia="Times New Roman" w:hAnsi="Times New Roman" w:cs="Times New Roman"/>
          <w:sz w:val="24"/>
          <w:szCs w:val="24"/>
        </w:rPr>
        <w:lastRenderedPageBreak/>
        <w:t xml:space="preserve">veida iekārtas – </w:t>
      </w:r>
      <w:proofErr w:type="spellStart"/>
      <w:r w:rsidR="001A1EBC" w:rsidRPr="008A2B4A">
        <w:rPr>
          <w:rFonts w:ascii="Times New Roman" w:eastAsia="Times New Roman" w:hAnsi="Times New Roman" w:cs="Times New Roman"/>
          <w:sz w:val="24"/>
          <w:szCs w:val="24"/>
        </w:rPr>
        <w:t>siltumsūkņi</w:t>
      </w:r>
      <w:proofErr w:type="spellEnd"/>
      <w:r w:rsidR="001A1EBC" w:rsidRPr="008A2B4A">
        <w:rPr>
          <w:rFonts w:ascii="Times New Roman" w:eastAsia="Times New Roman" w:hAnsi="Times New Roman" w:cs="Times New Roman"/>
          <w:sz w:val="24"/>
          <w:szCs w:val="24"/>
        </w:rPr>
        <w:t xml:space="preserve">, saules kolektori, vēja ģeneratori, u.c. Šobrīd lielākā daļa </w:t>
      </w:r>
      <w:proofErr w:type="spellStart"/>
      <w:r w:rsidR="001A1EBC" w:rsidRPr="008A2B4A">
        <w:rPr>
          <w:rFonts w:ascii="Times New Roman" w:eastAsia="Times New Roman" w:hAnsi="Times New Roman" w:cs="Times New Roman"/>
          <w:sz w:val="24"/>
          <w:szCs w:val="24"/>
        </w:rPr>
        <w:t>pašpatērētāju</w:t>
      </w:r>
      <w:proofErr w:type="spellEnd"/>
      <w:r w:rsidR="001A1EBC" w:rsidRPr="008A2B4A">
        <w:rPr>
          <w:rFonts w:ascii="Times New Roman" w:eastAsia="Times New Roman" w:hAnsi="Times New Roman" w:cs="Times New Roman"/>
          <w:sz w:val="24"/>
          <w:szCs w:val="24"/>
        </w:rPr>
        <w:t xml:space="preserve"> elektroenerģijas ražošanai ir uzstādījusi saules paneļus. Savukārt starp siltumenerģijas ražošanas ne-emisiju iekārtām populārākie ir dažāda veida </w:t>
      </w:r>
      <w:proofErr w:type="spellStart"/>
      <w:r w:rsidR="001A1EBC" w:rsidRPr="008A2B4A">
        <w:rPr>
          <w:rFonts w:ascii="Times New Roman" w:eastAsia="Times New Roman" w:hAnsi="Times New Roman" w:cs="Times New Roman"/>
          <w:sz w:val="24"/>
          <w:szCs w:val="24"/>
        </w:rPr>
        <w:t>siltumsūkņi</w:t>
      </w:r>
      <w:proofErr w:type="spellEnd"/>
      <w:r w:rsidR="001A1EBC" w:rsidRPr="008A2B4A">
        <w:rPr>
          <w:rFonts w:ascii="Times New Roman" w:eastAsia="Times New Roman" w:hAnsi="Times New Roman" w:cs="Times New Roman"/>
          <w:sz w:val="24"/>
          <w:szCs w:val="24"/>
        </w:rPr>
        <w:t xml:space="preserve"> un saules kolektori</w:t>
      </w:r>
      <w:r w:rsidR="000D6026">
        <w:rPr>
          <w:rFonts w:ascii="Times New Roman" w:eastAsia="Times New Roman" w:hAnsi="Times New Roman" w:cs="Times New Roman"/>
          <w:sz w:val="24"/>
          <w:szCs w:val="24"/>
        </w:rPr>
        <w:t xml:space="preserve">. </w:t>
      </w:r>
      <w:r w:rsidR="000D6026" w:rsidRPr="63D56A91">
        <w:rPr>
          <w:rFonts w:ascii="Times New Roman" w:eastAsia="Times New Roman" w:hAnsi="Times New Roman" w:cs="Times New Roman"/>
          <w:sz w:val="24"/>
          <w:szCs w:val="24"/>
        </w:rPr>
        <w:t>Tiks nodrošināta demarkācija (atbalstīto objektu līmenī) ar 2.2.3.SAM “Uzlabot dabas aizsardzību un bioloģisko daudzveidību, “zaļo” infrastruktūru, it īpaši pilsētvidē, un samazināt piesārņojumu” atbalstu sadedzināšanas iekārtu nomaiņu mājsaimniecībās</w:t>
      </w:r>
      <w:r w:rsidR="001A1EBC" w:rsidRPr="008A2B4A">
        <w:rPr>
          <w:rFonts w:ascii="Times New Roman" w:eastAsia="Times New Roman" w:hAnsi="Times New Roman" w:cs="Times New Roman"/>
          <w:sz w:val="24"/>
          <w:szCs w:val="24"/>
        </w:rPr>
        <w:t>.</w:t>
      </w:r>
    </w:p>
    <w:p w14:paraId="00EC9115" w14:textId="3AA18E7C"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b/>
          <w:sz w:val="24"/>
          <w:szCs w:val="24"/>
        </w:rPr>
        <w:t xml:space="preserve">Galvenās </w:t>
      </w:r>
      <w:proofErr w:type="spellStart"/>
      <w:r w:rsidRPr="00930237">
        <w:rPr>
          <w:rFonts w:ascii="Times New Roman" w:eastAsia="Times New Roman" w:hAnsi="Times New Roman" w:cs="Times New Roman"/>
          <w:b/>
          <w:sz w:val="24"/>
          <w:szCs w:val="24"/>
        </w:rPr>
        <w:t>mērķgrupas</w:t>
      </w:r>
      <w:proofErr w:type="spellEnd"/>
      <w:r w:rsidRPr="00930237">
        <w:rPr>
          <w:rFonts w:ascii="Times New Roman" w:eastAsia="Times New Roman" w:hAnsi="Times New Roman" w:cs="Times New Roman"/>
          <w:b/>
          <w:sz w:val="24"/>
          <w:szCs w:val="24"/>
        </w:rPr>
        <w:t xml:space="preserve">: </w:t>
      </w:r>
      <w:r w:rsidRPr="00930237">
        <w:rPr>
          <w:rFonts w:ascii="Times New Roman" w:hAnsi="Times New Roman" w:cs="Times New Roman"/>
          <w:sz w:val="24"/>
          <w:szCs w:val="24"/>
        </w:rPr>
        <w:t xml:space="preserve">Dzīvojamo māju īpašnieki, </w:t>
      </w:r>
      <w:r w:rsidR="00DC325B" w:rsidRPr="00DC325B">
        <w:rPr>
          <w:rFonts w:ascii="Times New Roman" w:hAnsi="Times New Roman" w:cs="Times New Roman"/>
          <w:sz w:val="24"/>
          <w:szCs w:val="24"/>
        </w:rPr>
        <w:t>dzīvojamo māju īpašnieku biedrības,</w:t>
      </w:r>
      <w:r w:rsidR="00DC325B">
        <w:rPr>
          <w:rFonts w:ascii="Times New Roman" w:hAnsi="Times New Roman" w:cs="Times New Roman"/>
          <w:sz w:val="24"/>
          <w:szCs w:val="24"/>
        </w:rPr>
        <w:t xml:space="preserve"> </w:t>
      </w:r>
      <w:r w:rsidRPr="00930237">
        <w:rPr>
          <w:rFonts w:ascii="Times New Roman" w:hAnsi="Times New Roman" w:cs="Times New Roman"/>
          <w:sz w:val="24"/>
          <w:szCs w:val="24"/>
        </w:rPr>
        <w:t>energopakalpojumu sniedzēji (ESCO)</w:t>
      </w:r>
      <w:r w:rsidRPr="00930237">
        <w:rPr>
          <w:rFonts w:ascii="Times New Roman" w:hAnsi="Times New Roman" w:cs="Times New Roman"/>
          <w:sz w:val="24"/>
          <w:szCs w:val="24"/>
          <w:vertAlign w:val="superscript"/>
        </w:rPr>
        <w:footnoteReference w:id="108"/>
      </w:r>
      <w:r w:rsidRPr="00930237">
        <w:rPr>
          <w:rFonts w:ascii="Times New Roman" w:hAnsi="Times New Roman" w:cs="Times New Roman"/>
          <w:sz w:val="24"/>
          <w:szCs w:val="24"/>
        </w:rPr>
        <w:t xml:space="preserve">, nekustamo īpašumu attīstītāji, ciematu īpašnieki. Valsts institūcijas, valsts kapitālsabiedrības (ja īpašumtiesības pieder valstij un ēku izmanto pārvaldes, izglītības, kultūras, veselības vai sociālo funkciju veikšanai), biedrības un nodibinājumi (ja ēkā veic valsts deleģētus uzdevumus vai pienākumus sociālā jomā), </w:t>
      </w:r>
      <w:r w:rsidR="000343B5">
        <w:rPr>
          <w:rFonts w:ascii="Times New Roman" w:hAnsi="Times New Roman" w:cs="Times New Roman"/>
          <w:sz w:val="24"/>
          <w:szCs w:val="24"/>
        </w:rPr>
        <w:t xml:space="preserve">plānošanas reģioni, </w:t>
      </w:r>
      <w:r w:rsidRPr="00930237">
        <w:rPr>
          <w:rFonts w:ascii="Times New Roman" w:hAnsi="Times New Roman" w:cs="Times New Roman"/>
          <w:sz w:val="24"/>
          <w:szCs w:val="24"/>
        </w:rPr>
        <w:t xml:space="preserve">pašvaldības un to iestādes, pašvaldību kapitālsabiedrības. Profesionālās izglītības iestādes, koledžas, koledžu un profesionālās izglītības iestāžu audzēkņi, valsts augstskolas un tās aģentūras, valsts zinātniskais institūts – atvasināta publiska persona un zinātniskais institūts – atvasināta publiska persona, kas ir valsts dibinātas universitātes pārraudzībā. </w:t>
      </w:r>
      <w:r w:rsidR="00BF3FD3">
        <w:rPr>
          <w:rFonts w:ascii="Times New Roman" w:hAnsi="Times New Roman" w:cs="Times New Roman"/>
          <w:sz w:val="24"/>
          <w:szCs w:val="24"/>
        </w:rPr>
        <w:t>Uzņēmumi</w:t>
      </w:r>
      <w:r w:rsidRPr="00930237">
        <w:rPr>
          <w:rFonts w:ascii="Times New Roman" w:hAnsi="Times New Roman" w:cs="Times New Roman"/>
          <w:sz w:val="24"/>
          <w:szCs w:val="24"/>
        </w:rPr>
        <w:t xml:space="preserve">; </w:t>
      </w:r>
      <w:r w:rsidRPr="00930237">
        <w:rPr>
          <w:rFonts w:ascii="Times New Roman" w:eastAsia="Times New Roman" w:hAnsi="Times New Roman" w:cs="Times New Roman"/>
          <w:iCs/>
          <w:sz w:val="24"/>
          <w:szCs w:val="24"/>
        </w:rPr>
        <w:t xml:space="preserve">centralizētās, lokālās siltumapgādes patērētāji, individuālās siltumapgādes patērētāji, </w:t>
      </w:r>
      <w:r w:rsidRPr="00930237">
        <w:rPr>
          <w:rFonts w:ascii="Times New Roman" w:eastAsia="Times New Roman" w:hAnsi="Times New Roman" w:cs="Times New Roman"/>
          <w:iCs/>
          <w:sz w:val="24"/>
          <w:szCs w:val="24"/>
          <w:lang w:bidi="lv-LV"/>
        </w:rPr>
        <w:t xml:space="preserve">kā arī </w:t>
      </w:r>
      <w:r w:rsidR="004B7A71">
        <w:rPr>
          <w:rFonts w:ascii="Times New Roman" w:eastAsia="Times New Roman" w:hAnsi="Times New Roman" w:cs="Times New Roman"/>
          <w:iCs/>
          <w:sz w:val="24"/>
          <w:szCs w:val="24"/>
          <w:lang w:bidi="lv-LV"/>
        </w:rPr>
        <w:t xml:space="preserve">privātā sektora </w:t>
      </w:r>
      <w:r w:rsidRPr="00930237">
        <w:rPr>
          <w:rFonts w:ascii="Times New Roman" w:eastAsia="Times New Roman" w:hAnsi="Times New Roman" w:cs="Times New Roman"/>
          <w:iCs/>
          <w:sz w:val="24"/>
          <w:szCs w:val="24"/>
          <w:lang w:bidi="lv-LV"/>
        </w:rPr>
        <w:t xml:space="preserve">, kas nodrošina siltumapgādes un </w:t>
      </w:r>
      <w:proofErr w:type="spellStart"/>
      <w:r w:rsidRPr="00930237">
        <w:rPr>
          <w:rFonts w:ascii="Times New Roman" w:eastAsia="Times New Roman" w:hAnsi="Times New Roman" w:cs="Times New Roman"/>
          <w:iCs/>
          <w:sz w:val="24"/>
          <w:szCs w:val="24"/>
          <w:lang w:bidi="lv-LV"/>
        </w:rPr>
        <w:t>aukstumapgādes</w:t>
      </w:r>
      <w:proofErr w:type="spellEnd"/>
      <w:r w:rsidRPr="00930237">
        <w:rPr>
          <w:rFonts w:ascii="Times New Roman" w:eastAsia="Times New Roman" w:hAnsi="Times New Roman" w:cs="Times New Roman"/>
          <w:iCs/>
          <w:sz w:val="24"/>
          <w:szCs w:val="24"/>
          <w:lang w:bidi="lv-LV"/>
        </w:rPr>
        <w:t xml:space="preserve"> pakalpojumus, pašvaldības, rūpniecības uzņēmumi</w:t>
      </w:r>
      <w:r w:rsidRPr="00930237">
        <w:rPr>
          <w:rFonts w:ascii="Times New Roman" w:eastAsia="Times New Roman" w:hAnsi="Times New Roman" w:cs="Times New Roman"/>
          <w:iCs/>
          <w:sz w:val="24"/>
          <w:szCs w:val="24"/>
        </w:rPr>
        <w:t>.</w:t>
      </w:r>
    </w:p>
    <w:p w14:paraId="0E867CBE" w14:textId="2D0CD1B5" w:rsidR="00AC212B" w:rsidRPr="0026451A" w:rsidRDefault="00AC212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Veicot ieguldījumus energoefektivitātes </w:t>
      </w:r>
      <w:r w:rsidRPr="00930237">
        <w:rPr>
          <w:rFonts w:ascii="Times New Roman" w:hAnsi="Times New Roman" w:cs="Times New Roman"/>
          <w:bCs/>
          <w:sz w:val="24"/>
          <w:szCs w:val="24"/>
        </w:rPr>
        <w:t>paaugstināšanā</w:t>
      </w:r>
      <w:r w:rsidRPr="00930237">
        <w:rPr>
          <w:rFonts w:ascii="Times New Roman" w:hAnsi="Times New Roman" w:cs="Times New Roman"/>
          <w:b/>
          <w:bCs/>
          <w:sz w:val="24"/>
          <w:szCs w:val="24"/>
        </w:rPr>
        <w:t xml:space="preserve"> </w:t>
      </w:r>
      <w:r w:rsidRPr="00930237">
        <w:rPr>
          <w:rFonts w:ascii="Times New Roman" w:eastAsia="Times New Roman" w:hAnsi="Times New Roman" w:cs="Times New Roman"/>
          <w:sz w:val="24"/>
          <w:szCs w:val="24"/>
        </w:rPr>
        <w:t xml:space="preserve">un </w:t>
      </w:r>
      <w:r w:rsidR="00014435">
        <w:rPr>
          <w:rFonts w:ascii="Times New Roman" w:eastAsia="Times New Roman" w:hAnsi="Times New Roman" w:cs="Times New Roman"/>
          <w:sz w:val="24"/>
          <w:szCs w:val="24"/>
        </w:rPr>
        <w:t>SEG</w:t>
      </w:r>
      <w:r w:rsidRPr="00930237">
        <w:rPr>
          <w:rFonts w:ascii="Times New Roman" w:eastAsia="Times New Roman" w:hAnsi="Times New Roman" w:cs="Times New Roman"/>
          <w:sz w:val="24"/>
          <w:szCs w:val="24"/>
        </w:rPr>
        <w:t xml:space="preserve"> emisiju samazināšanā, t.sk. publiski pieejamo ēku, tostarp dzīvojamo ēku, kā daudzdzīvokļu, privātmāju un neliela skaita ēku kompleksu, </w:t>
      </w:r>
      <w:r w:rsidR="00DC325B" w:rsidRPr="38C37856">
        <w:rPr>
          <w:rFonts w:ascii="Times New Roman" w:eastAsia="Times New Roman" w:hAnsi="Times New Roman" w:cs="Times New Roman"/>
          <w:sz w:val="24"/>
          <w:szCs w:val="24"/>
        </w:rPr>
        <w:t>energoefektivitātes uzlabošanā</w:t>
      </w:r>
      <w:r w:rsidRPr="00930237">
        <w:rPr>
          <w:rFonts w:ascii="Times New Roman" w:eastAsia="Times New Roman" w:hAnsi="Times New Roman" w:cs="Times New Roman"/>
          <w:sz w:val="24"/>
          <w:szCs w:val="24"/>
        </w:rPr>
        <w:t>, tiks nodrošināta vides un informācijas pieejamība personām ar funkcionāliem traucējumiem, ievērojot būvnormatīvos noteiktās prasības.</w:t>
      </w:r>
      <w:r w:rsidR="0026451A">
        <w:rPr>
          <w:rFonts w:ascii="Times New Roman" w:eastAsia="Times New Roman" w:hAnsi="Times New Roman" w:cs="Times New Roman"/>
          <w:sz w:val="24"/>
          <w:szCs w:val="24"/>
        </w:rPr>
        <w:t xml:space="preserve"> </w:t>
      </w:r>
      <w:r w:rsidR="0026451A" w:rsidRPr="005A6229">
        <w:rPr>
          <w:rFonts w:ascii="Times New Roman" w:eastAsia="Times New Roman" w:hAnsi="Times New Roman" w:cs="Times New Roman"/>
          <w:sz w:val="24"/>
          <w:szCs w:val="24"/>
        </w:rPr>
        <w:t>Ņemot vērā to, ka enerģētikas nabadzības riskam pakļautajām personām ir grūtāk iesaistīties dzīvojamo ēku energoefektivitātes uzlabošanā, tiks nodrošināts pieejamāks atbalsta (kompensējošie pasākumi), personām, kas ir pakļautas enerģētikas nabadzības riskam, lai viņu iespējas būtu vienlīdzīgas ar citām sabiedrības grupām.</w:t>
      </w:r>
    </w:p>
    <w:p w14:paraId="586C3BA5" w14:textId="4932BEA0"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xml:space="preserve">, </w:t>
      </w:r>
      <w:r w:rsidRPr="00014435">
        <w:rPr>
          <w:rFonts w:ascii="Times New Roman" w:hAnsi="Times New Roman" w:cs="Times New Roman"/>
          <w:b/>
          <w:sz w:val="24"/>
          <w:szCs w:val="24"/>
        </w:rPr>
        <w:t>t.sk. plānotais teritoriālo rīku izmantojums:</w:t>
      </w:r>
      <w:r w:rsidRPr="00930237">
        <w:rPr>
          <w:rFonts w:ascii="Times New Roman" w:hAnsi="Times New Roman" w:cs="Times New Roman"/>
          <w:sz w:val="24"/>
          <w:szCs w:val="24"/>
        </w:rPr>
        <w:t xml:space="preserve"> Visa Latvija</w:t>
      </w:r>
      <w:r w:rsidR="00E539A4">
        <w:rPr>
          <w:rFonts w:ascii="Times New Roman" w:hAnsi="Times New Roman" w:cs="Times New Roman"/>
          <w:sz w:val="24"/>
          <w:szCs w:val="24"/>
        </w:rPr>
        <w:t xml:space="preserve">, </w:t>
      </w:r>
      <w:r w:rsidR="00E539A4" w:rsidRPr="00E539A4">
        <w:rPr>
          <w:rFonts w:ascii="Times New Roman" w:hAnsi="Times New Roman" w:cs="Times New Roman"/>
          <w:sz w:val="24"/>
          <w:szCs w:val="24"/>
        </w:rPr>
        <w:t xml:space="preserve"> attiecībā uz ieguldījumiem pašvaldību ēku energoefektivitātes uzlabošanai paredzēts pielietot teritoriālo rīku, balstoties uz reģionu </w:t>
      </w:r>
      <w:r w:rsidR="000343B5">
        <w:rPr>
          <w:rFonts w:ascii="Times New Roman" w:hAnsi="Times New Roman" w:cs="Times New Roman"/>
          <w:sz w:val="24"/>
          <w:szCs w:val="24"/>
        </w:rPr>
        <w:t xml:space="preserve">un pašvaldību </w:t>
      </w:r>
      <w:r w:rsidR="00E539A4" w:rsidRPr="00E539A4">
        <w:rPr>
          <w:rFonts w:ascii="Times New Roman" w:hAnsi="Times New Roman" w:cs="Times New Roman"/>
          <w:sz w:val="24"/>
          <w:szCs w:val="24"/>
        </w:rPr>
        <w:t xml:space="preserve">attīstības </w:t>
      </w:r>
      <w:r w:rsidR="000343B5">
        <w:rPr>
          <w:rFonts w:ascii="Times New Roman" w:hAnsi="Times New Roman" w:cs="Times New Roman"/>
          <w:sz w:val="24"/>
          <w:szCs w:val="24"/>
        </w:rPr>
        <w:t>plānošanas dokumentiem</w:t>
      </w:r>
      <w:r w:rsidRPr="00930237">
        <w:rPr>
          <w:rFonts w:ascii="Times New Roman" w:hAnsi="Times New Roman" w:cs="Times New Roman"/>
          <w:sz w:val="24"/>
          <w:szCs w:val="24"/>
        </w:rPr>
        <w:t>.</w:t>
      </w:r>
    </w:p>
    <w:p w14:paraId="4B391E3E" w14:textId="3727C93E"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Baltijas Jūras reģiona ietvaros tiek turpināta Baltijas līderu programmā (kas veidota sadarbībā ar Zviedru Institūtu), veicot secīgu sanāksmju un diskusiju sēriju, kas salīdzinās Baltijas jūras reģiona dalībvalstu praksi, realizējot daudzdzīvokļu ēku </w:t>
      </w:r>
      <w:r w:rsidR="00027FEF" w:rsidRPr="00027FEF">
        <w:rPr>
          <w:rFonts w:ascii="Times New Roman" w:hAnsi="Times New Roman" w:cs="Times New Roman"/>
          <w:sz w:val="24"/>
          <w:szCs w:val="24"/>
        </w:rPr>
        <w:t>energoefektivitātes uzlabošanas</w:t>
      </w:r>
      <w:r w:rsidRPr="00930237">
        <w:rPr>
          <w:rFonts w:ascii="Times New Roman" w:hAnsi="Times New Roman" w:cs="Times New Roman"/>
          <w:sz w:val="24"/>
          <w:szCs w:val="24"/>
        </w:rPr>
        <w:t xml:space="preserve"> projektus. Kā rezultātā tiek plānots ne tikai salīdzināt procesus, bet arī izskatīt procesu optimizācijas iespējas un meklēt inovatīvus finanšu instrumentu programmas mehānismus.</w:t>
      </w:r>
      <w:r w:rsidRPr="00930237">
        <w:rPr>
          <w:rFonts w:ascii="Times New Roman" w:hAnsi="Times New Roman" w:cs="Times New Roman"/>
        </w:rPr>
        <w:t xml:space="preserve"> </w:t>
      </w:r>
      <w:r w:rsidRPr="00930237">
        <w:rPr>
          <w:rFonts w:ascii="Times New Roman" w:hAnsi="Times New Roman" w:cs="Times New Roman"/>
          <w:sz w:val="24"/>
          <w:szCs w:val="24"/>
        </w:rPr>
        <w:t>Plānot</w:t>
      </w:r>
      <w:r w:rsidR="00C7793B">
        <w:rPr>
          <w:rFonts w:ascii="Times New Roman" w:hAnsi="Times New Roman" w:cs="Times New Roman"/>
          <w:sz w:val="24"/>
          <w:szCs w:val="24"/>
        </w:rPr>
        <w:t>s</w:t>
      </w:r>
      <w:r w:rsidRPr="00930237">
        <w:rPr>
          <w:rFonts w:ascii="Times New Roman" w:hAnsi="Times New Roman" w:cs="Times New Roman"/>
          <w:sz w:val="24"/>
          <w:szCs w:val="24"/>
        </w:rPr>
        <w:t xml:space="preserve"> līdzdarboties Zviedru Institūta </w:t>
      </w:r>
      <w:proofErr w:type="spellStart"/>
      <w:r w:rsidRPr="0094187A">
        <w:rPr>
          <w:rFonts w:ascii="Times New Roman" w:hAnsi="Times New Roman" w:cs="Times New Roman"/>
          <w:i/>
          <w:iCs/>
          <w:sz w:val="24"/>
          <w:szCs w:val="24"/>
        </w:rPr>
        <w:t>Seed</w:t>
      </w:r>
      <w:proofErr w:type="spellEnd"/>
      <w:r w:rsidRPr="0094187A">
        <w:rPr>
          <w:rFonts w:ascii="Times New Roman" w:hAnsi="Times New Roman" w:cs="Times New Roman"/>
          <w:i/>
          <w:iCs/>
          <w:sz w:val="24"/>
          <w:szCs w:val="24"/>
        </w:rPr>
        <w:t xml:space="preserve"> Money</w:t>
      </w:r>
      <w:r w:rsidRPr="00930237">
        <w:rPr>
          <w:rFonts w:ascii="Times New Roman" w:hAnsi="Times New Roman" w:cs="Times New Roman"/>
          <w:sz w:val="24"/>
          <w:szCs w:val="24"/>
        </w:rPr>
        <w:t xml:space="preserve"> projektā, kura rezultātā tiks veikta institūciju kartēšanu, kas strādā pie energoefektivitātes veicināšanas un darbojas Baltijas reģiona valstīs. Kā arī vēl vien</w:t>
      </w:r>
      <w:r w:rsidR="00C7793B">
        <w:rPr>
          <w:rFonts w:ascii="Times New Roman" w:hAnsi="Times New Roman" w:cs="Times New Roman"/>
          <w:sz w:val="24"/>
          <w:szCs w:val="24"/>
        </w:rPr>
        <w:t>ā</w:t>
      </w:r>
      <w:r w:rsidRPr="00930237">
        <w:rPr>
          <w:rFonts w:ascii="Times New Roman" w:hAnsi="Times New Roman" w:cs="Times New Roman"/>
          <w:sz w:val="24"/>
          <w:szCs w:val="24"/>
        </w:rPr>
        <w:t xml:space="preserve"> Zviedru Institūta </w:t>
      </w:r>
      <w:proofErr w:type="spellStart"/>
      <w:r w:rsidRPr="00930237">
        <w:rPr>
          <w:rFonts w:ascii="Times New Roman" w:hAnsi="Times New Roman" w:cs="Times New Roman"/>
          <w:sz w:val="24"/>
          <w:szCs w:val="24"/>
        </w:rPr>
        <w:t>Seed</w:t>
      </w:r>
      <w:proofErr w:type="spellEnd"/>
      <w:r w:rsidRPr="00930237">
        <w:rPr>
          <w:rFonts w:ascii="Times New Roman" w:hAnsi="Times New Roman" w:cs="Times New Roman"/>
          <w:sz w:val="24"/>
          <w:szCs w:val="24"/>
        </w:rPr>
        <w:t xml:space="preserve"> Money projektā ir plānots salīdzināt un analizēt energoefektivitātes komunikācijas stratēģijas no Baltijas jūras reģiona valstu prakses, apkopot vispārēju komunikācijas stratēģiju ekspertu pieejas un izstrādāt, uz tām balstītu, Baltijas jūras reģionam piemērotu stratēģiju, kas varētu uzlabot, veicināt un nodrošina komunikāciju par energoefektivitāti Baltijas jūras reģionā. </w:t>
      </w:r>
    </w:p>
    <w:p w14:paraId="694A04E4"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Līdzdarbība INTERREG līdzfinansētajā projektā “</w:t>
      </w:r>
      <w:r w:rsidRPr="0094187A">
        <w:rPr>
          <w:rFonts w:ascii="Times New Roman" w:hAnsi="Times New Roman" w:cs="Times New Roman"/>
          <w:i/>
          <w:iCs/>
          <w:sz w:val="24"/>
          <w:szCs w:val="24"/>
        </w:rPr>
        <w:t xml:space="preserve">CAMS </w:t>
      </w:r>
      <w:proofErr w:type="spellStart"/>
      <w:r w:rsidRPr="0094187A">
        <w:rPr>
          <w:rFonts w:ascii="Times New Roman" w:hAnsi="Times New Roman" w:cs="Times New Roman"/>
          <w:i/>
          <w:iCs/>
          <w:sz w:val="24"/>
          <w:szCs w:val="24"/>
        </w:rPr>
        <w:t>Platform</w:t>
      </w:r>
      <w:proofErr w:type="spellEnd"/>
      <w:r w:rsidRPr="00930237">
        <w:rPr>
          <w:rFonts w:ascii="Times New Roman" w:hAnsi="Times New Roman" w:cs="Times New Roman"/>
          <w:sz w:val="24"/>
          <w:szCs w:val="24"/>
        </w:rPr>
        <w:t xml:space="preserve">”, kuras mērķis ir pētīt, kā uzlabot energoefektivitātes pasākumus un tādā veidā palielināt būvniecības nozares </w:t>
      </w:r>
      <w:r w:rsidRPr="00930237">
        <w:rPr>
          <w:rFonts w:ascii="Times New Roman" w:hAnsi="Times New Roman" w:cs="Times New Roman"/>
          <w:sz w:val="24"/>
          <w:szCs w:val="24"/>
        </w:rPr>
        <w:lastRenderedPageBreak/>
        <w:t xml:space="preserve">elastību un noturību pret klimata pārmaiņu radīto negatīvo ietekmi, kā uzlabot </w:t>
      </w:r>
      <w:proofErr w:type="spellStart"/>
      <w:r w:rsidRPr="00930237">
        <w:rPr>
          <w:rFonts w:ascii="Times New Roman" w:hAnsi="Times New Roman" w:cs="Times New Roman"/>
          <w:sz w:val="24"/>
          <w:szCs w:val="24"/>
        </w:rPr>
        <w:t>energoauditu</w:t>
      </w:r>
      <w:proofErr w:type="spellEnd"/>
      <w:r w:rsidRPr="00930237">
        <w:rPr>
          <w:rFonts w:ascii="Times New Roman" w:hAnsi="Times New Roman" w:cs="Times New Roman"/>
          <w:sz w:val="24"/>
          <w:szCs w:val="24"/>
        </w:rPr>
        <w:t xml:space="preserve"> veikšanas procesu, kā arī izstrādāt pieejamu </w:t>
      </w:r>
      <w:proofErr w:type="spellStart"/>
      <w:r w:rsidRPr="00930237">
        <w:rPr>
          <w:rFonts w:ascii="Times New Roman" w:hAnsi="Times New Roman" w:cs="Times New Roman"/>
          <w:sz w:val="24"/>
          <w:szCs w:val="24"/>
        </w:rPr>
        <w:t>energoauditu</w:t>
      </w:r>
      <w:proofErr w:type="spellEnd"/>
      <w:r w:rsidRPr="00930237">
        <w:rPr>
          <w:rFonts w:ascii="Times New Roman" w:hAnsi="Times New Roman" w:cs="Times New Roman"/>
          <w:sz w:val="24"/>
          <w:szCs w:val="24"/>
        </w:rPr>
        <w:t xml:space="preserve"> datu bāzi un vienotus energoefektivitātes kritērijus ēkām.</w:t>
      </w:r>
    </w:p>
    <w:p w14:paraId="57AA8CE6" w14:textId="303D5464" w:rsidR="00AC212B" w:rsidRPr="00930237" w:rsidRDefault="0002461B" w:rsidP="007545BD">
      <w:pPr>
        <w:pStyle w:val="ListParagraph"/>
        <w:numPr>
          <w:ilvl w:val="0"/>
          <w:numId w:val="60"/>
        </w:numPr>
        <w:spacing w:after="0" w:line="240" w:lineRule="auto"/>
        <w:ind w:left="567" w:hanging="567"/>
        <w:jc w:val="both"/>
        <w:rPr>
          <w:rFonts w:ascii="Times New Roman" w:eastAsia="Arial" w:hAnsi="Times New Roman" w:cs="Times New Roman"/>
          <w:color w:val="FF0000"/>
          <w:sz w:val="24"/>
          <w:szCs w:val="24"/>
          <w:lang w:eastAsia="en-US" w:bidi="ar-SA"/>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w:t>
      </w:r>
      <w:r w:rsidR="00AC212B" w:rsidRPr="00930237">
        <w:rPr>
          <w:rFonts w:ascii="Times New Roman" w:eastAsia="Arial" w:hAnsi="Times New Roman" w:cs="Times New Roman"/>
          <w:sz w:val="24"/>
          <w:szCs w:val="24"/>
          <w:lang w:eastAsia="en-US" w:bidi="ar-SA"/>
        </w:rPr>
        <w:t xml:space="preserve">tiks vērtēta iespēja izmantot finanšu instrumentu un dažādu atbalsta formu kombināciju (t.sk., iespēju izmantot ESCO). </w:t>
      </w:r>
    </w:p>
    <w:p w14:paraId="44EC26E0" w14:textId="77777777" w:rsidR="00AC212B" w:rsidRPr="00930237" w:rsidRDefault="00AC212B" w:rsidP="00AC212B">
      <w:pPr>
        <w:pStyle w:val="ListParagraph"/>
        <w:spacing w:after="0" w:line="240" w:lineRule="auto"/>
        <w:ind w:left="426"/>
        <w:jc w:val="both"/>
        <w:rPr>
          <w:rFonts w:ascii="Times New Roman" w:eastAsia="Arial" w:hAnsi="Times New Roman" w:cs="Times New Roman"/>
          <w:color w:val="FF0000"/>
          <w:sz w:val="24"/>
          <w:szCs w:val="24"/>
          <w:lang w:eastAsia="en-US" w:bidi="ar-SA"/>
        </w:rPr>
      </w:pPr>
    </w:p>
    <w:p w14:paraId="329C389E" w14:textId="45417FAD" w:rsidR="00AC212B" w:rsidRPr="00930237" w:rsidRDefault="00AC212B" w:rsidP="00AC212B">
      <w:pPr>
        <w:pStyle w:val="Heading4"/>
        <w:numPr>
          <w:ilvl w:val="0"/>
          <w:numId w:val="0"/>
        </w:numPr>
        <w:shd w:val="clear" w:color="auto" w:fill="FBE4D5" w:themeFill="accent2" w:themeFillTint="33"/>
        <w:spacing w:after="0"/>
        <w:jc w:val="left"/>
        <w:rPr>
          <w:b/>
          <w:noProof/>
          <w:sz w:val="28"/>
        </w:rPr>
      </w:pPr>
      <w:r w:rsidRPr="00930237">
        <w:rPr>
          <w:b/>
          <w:noProof/>
        </w:rPr>
        <w:t>2.1.2.SAM “Atjaunojamo energoresursu enerģijas veicināšana</w:t>
      </w:r>
      <w:r w:rsidR="005A6229">
        <w:rPr>
          <w:b/>
          <w:noProof/>
        </w:rPr>
        <w:t xml:space="preserve"> - biometāns</w:t>
      </w:r>
      <w:r w:rsidRPr="00930237">
        <w:rPr>
          <w:b/>
          <w:noProof/>
        </w:rPr>
        <w:t xml:space="preserve">” </w:t>
      </w:r>
    </w:p>
    <w:p w14:paraId="2E34C5B0" w14:textId="0BFB9CC8" w:rsidR="00AC212B" w:rsidRPr="007A1D79" w:rsidRDefault="00AC212B" w:rsidP="007A1D79">
      <w:pPr>
        <w:pStyle w:val="ListParagraph"/>
        <w:numPr>
          <w:ilvl w:val="0"/>
          <w:numId w:val="60"/>
        </w:numPr>
        <w:spacing w:after="0" w:line="240" w:lineRule="auto"/>
        <w:ind w:left="567" w:hanging="567"/>
        <w:jc w:val="both"/>
        <w:textAlignment w:val="baseline"/>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sz w:val="24"/>
          <w:szCs w:val="24"/>
        </w:rPr>
        <w:t>Kompetences un kapacitātes celšana AER un gaisa piesārņojuma jautājumos (izglītoti/sagatavoti projekta rakstītāji, ekspertu pieejamība, projektu vadītāji)</w:t>
      </w:r>
      <w:r w:rsidR="007A1D79">
        <w:rPr>
          <w:rFonts w:ascii="Times New Roman" w:hAnsi="Times New Roman" w:cs="Times New Roman"/>
          <w:sz w:val="24"/>
          <w:szCs w:val="24"/>
        </w:rPr>
        <w:t xml:space="preserve">. </w:t>
      </w:r>
      <w:r w:rsidR="009D1777">
        <w:rPr>
          <w:rFonts w:ascii="Times New Roman" w:hAnsi="Times New Roman" w:cs="Times New Roman"/>
          <w:sz w:val="24"/>
          <w:szCs w:val="24"/>
        </w:rPr>
        <w:t>Saskaņā ar NEKP, lai</w:t>
      </w:r>
      <w:r w:rsidR="007A1D79" w:rsidRPr="008A2B4A">
        <w:rPr>
          <w:rFonts w:ascii="Times New Roman" w:hAnsi="Times New Roman" w:cs="Times New Roman"/>
          <w:sz w:val="24"/>
          <w:szCs w:val="24"/>
        </w:rPr>
        <w:t xml:space="preserve"> </w:t>
      </w:r>
      <w:r w:rsidR="007A1D79" w:rsidRPr="009D1777">
        <w:rPr>
          <w:rFonts w:ascii="Times New Roman" w:hAnsi="Times New Roman" w:cs="Times New Roman"/>
          <w:sz w:val="24"/>
          <w:szCs w:val="24"/>
        </w:rPr>
        <w:t>paplašināt</w:t>
      </w:r>
      <w:r w:rsidR="009D1777">
        <w:rPr>
          <w:rFonts w:ascii="Times New Roman" w:hAnsi="Times New Roman" w:cs="Times New Roman"/>
          <w:sz w:val="24"/>
          <w:szCs w:val="24"/>
        </w:rPr>
        <w:t>u</w:t>
      </w:r>
      <w:r w:rsidR="007A1D79" w:rsidRPr="008A2B4A">
        <w:rPr>
          <w:rFonts w:ascii="Times New Roman" w:hAnsi="Times New Roman" w:cs="Times New Roman"/>
          <w:sz w:val="24"/>
          <w:szCs w:val="24"/>
        </w:rPr>
        <w:t xml:space="preserve"> personu loku, kas iesaistās </w:t>
      </w:r>
      <w:r w:rsidR="005F5C0D">
        <w:rPr>
          <w:rFonts w:ascii="Times New Roman" w:hAnsi="Times New Roman" w:cs="Times New Roman"/>
          <w:sz w:val="24"/>
          <w:szCs w:val="24"/>
        </w:rPr>
        <w:t>atjaunojamo energoresursu</w:t>
      </w:r>
      <w:r w:rsidR="005F5C0D" w:rsidRPr="008A2B4A">
        <w:rPr>
          <w:rFonts w:ascii="Times New Roman" w:hAnsi="Times New Roman" w:cs="Times New Roman"/>
          <w:sz w:val="24"/>
          <w:szCs w:val="24"/>
        </w:rPr>
        <w:t xml:space="preserve"> </w:t>
      </w:r>
      <w:r w:rsidR="007A1D79" w:rsidRPr="008A2B4A">
        <w:rPr>
          <w:rFonts w:ascii="Times New Roman" w:hAnsi="Times New Roman" w:cs="Times New Roman"/>
          <w:sz w:val="24"/>
          <w:szCs w:val="24"/>
        </w:rPr>
        <w:t>ražošanā, būtiski ir nodrošināt atbilstošu regulējuma ietvaru, kas šādas iniciatīvas veicina</w:t>
      </w:r>
      <w:r w:rsidR="005F5C0D">
        <w:rPr>
          <w:rFonts w:ascii="Times New Roman" w:hAnsi="Times New Roman" w:cs="Times New Roman"/>
          <w:sz w:val="24"/>
          <w:szCs w:val="24"/>
        </w:rPr>
        <w:t xml:space="preserve">. </w:t>
      </w:r>
    </w:p>
    <w:p w14:paraId="01DFD00E" w14:textId="0B489BE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Biogāzes attīrīšanas (</w:t>
      </w:r>
      <w:proofErr w:type="spellStart"/>
      <w:r w:rsidRPr="00930237">
        <w:rPr>
          <w:rFonts w:ascii="Times New Roman" w:hAnsi="Times New Roman" w:cs="Times New Roman"/>
          <w:sz w:val="24"/>
          <w:szCs w:val="24"/>
        </w:rPr>
        <w:t>biometāna</w:t>
      </w:r>
      <w:proofErr w:type="spellEnd"/>
      <w:r w:rsidRPr="00930237">
        <w:rPr>
          <w:rFonts w:ascii="Times New Roman" w:hAnsi="Times New Roman" w:cs="Times New Roman"/>
          <w:sz w:val="24"/>
          <w:szCs w:val="24"/>
        </w:rPr>
        <w:t> ražošanas) iekārtu uzstādīšana, </w:t>
      </w:r>
      <w:proofErr w:type="spellStart"/>
      <w:r w:rsidRPr="00930237">
        <w:rPr>
          <w:rFonts w:ascii="Times New Roman" w:hAnsi="Times New Roman" w:cs="Times New Roman"/>
          <w:sz w:val="24"/>
          <w:szCs w:val="24"/>
        </w:rPr>
        <w:t>biometāna</w:t>
      </w:r>
      <w:proofErr w:type="spellEnd"/>
      <w:r w:rsidRPr="00930237">
        <w:rPr>
          <w:rFonts w:ascii="Times New Roman" w:hAnsi="Times New Roman" w:cs="Times New Roman"/>
          <w:sz w:val="24"/>
          <w:szCs w:val="24"/>
        </w:rPr>
        <w:t xml:space="preserve"> transportēšanai </w:t>
      </w:r>
      <w:r w:rsidR="000343B5">
        <w:rPr>
          <w:rFonts w:ascii="Times New Roman" w:hAnsi="Times New Roman" w:cs="Times New Roman"/>
          <w:sz w:val="24"/>
          <w:szCs w:val="24"/>
        </w:rPr>
        <w:t xml:space="preserve">vai </w:t>
      </w:r>
      <w:proofErr w:type="spellStart"/>
      <w:r w:rsidR="000343B5">
        <w:rPr>
          <w:rFonts w:ascii="Times New Roman" w:hAnsi="Times New Roman" w:cs="Times New Roman"/>
          <w:sz w:val="24"/>
          <w:szCs w:val="24"/>
        </w:rPr>
        <w:t>uzpildei</w:t>
      </w:r>
      <w:proofErr w:type="spellEnd"/>
      <w:r w:rsidR="000343B5">
        <w:rPr>
          <w:rFonts w:ascii="Times New Roman" w:hAnsi="Times New Roman" w:cs="Times New Roman"/>
          <w:sz w:val="24"/>
          <w:szCs w:val="24"/>
        </w:rPr>
        <w:t xml:space="preserve"> </w:t>
      </w:r>
      <w:r w:rsidRPr="00930237">
        <w:rPr>
          <w:rFonts w:ascii="Times New Roman" w:hAnsi="Times New Roman" w:cs="Times New Roman"/>
          <w:sz w:val="24"/>
          <w:szCs w:val="24"/>
        </w:rPr>
        <w:t>nepieciešamās infrastruktūras izveide, t</w:t>
      </w:r>
      <w:r w:rsidR="00102172">
        <w:rPr>
          <w:rFonts w:ascii="Times New Roman" w:hAnsi="Times New Roman" w:cs="Times New Roman"/>
          <w:sz w:val="24"/>
          <w:szCs w:val="24"/>
        </w:rPr>
        <w:t>.sk.</w:t>
      </w:r>
      <w:r w:rsidRPr="00930237">
        <w:rPr>
          <w:rFonts w:ascii="Times New Roman" w:hAnsi="Times New Roman" w:cs="Times New Roman"/>
          <w:sz w:val="24"/>
          <w:szCs w:val="24"/>
        </w:rPr>
        <w:t>, izveidojot </w:t>
      </w:r>
      <w:proofErr w:type="spellStart"/>
      <w:r w:rsidRPr="00930237">
        <w:rPr>
          <w:rFonts w:ascii="Times New Roman" w:hAnsi="Times New Roman" w:cs="Times New Roman"/>
          <w:sz w:val="24"/>
          <w:szCs w:val="24"/>
        </w:rPr>
        <w:t>pieslēgumus</w:t>
      </w:r>
      <w:proofErr w:type="spellEnd"/>
      <w:r w:rsidRPr="00930237">
        <w:rPr>
          <w:rFonts w:ascii="Times New Roman" w:hAnsi="Times New Roman" w:cs="Times New Roman"/>
          <w:sz w:val="24"/>
          <w:szCs w:val="24"/>
        </w:rPr>
        <w:t> pie gāzes pārvades vai sadales tīkliem.</w:t>
      </w:r>
    </w:p>
    <w:p w14:paraId="023D6AA7" w14:textId="5B6DBBD2"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00BF3FD3">
        <w:rPr>
          <w:rFonts w:ascii="Times New Roman" w:hAnsi="Times New Roman" w:cs="Times New Roman"/>
          <w:noProof/>
          <w:sz w:val="24"/>
          <w:szCs w:val="24"/>
        </w:rPr>
        <w:t>Uzņēmumi</w:t>
      </w:r>
      <w:r w:rsidRPr="00930237">
        <w:rPr>
          <w:rFonts w:ascii="Times New Roman" w:hAnsi="Times New Roman" w:cs="Times New Roman"/>
          <w:noProof/>
          <w:sz w:val="24"/>
          <w:szCs w:val="24"/>
        </w:rPr>
        <w:t>,</w:t>
      </w:r>
      <w:r w:rsidR="000343B5">
        <w:rPr>
          <w:rFonts w:ascii="Times New Roman" w:hAnsi="Times New Roman" w:cs="Times New Roman"/>
          <w:noProof/>
          <w:sz w:val="24"/>
          <w:szCs w:val="24"/>
        </w:rPr>
        <w:t xml:space="preserve"> t.sk. sadzīves atkritumu poligoni,</w:t>
      </w:r>
      <w:r w:rsidRPr="00930237">
        <w:rPr>
          <w:rFonts w:ascii="Times New Roman" w:hAnsi="Times New Roman" w:cs="Times New Roman"/>
          <w:noProof/>
          <w:sz w:val="24"/>
          <w:szCs w:val="24"/>
        </w:rPr>
        <w:t xml:space="preserve"> kooperatīvi, </w:t>
      </w:r>
      <w:proofErr w:type="spellStart"/>
      <w:r w:rsidRPr="00930237">
        <w:rPr>
          <w:rFonts w:ascii="Times New Roman" w:hAnsi="Times New Roman" w:cs="Times New Roman"/>
          <w:sz w:val="24"/>
          <w:szCs w:val="24"/>
        </w:rPr>
        <w:t>energokopienas</w:t>
      </w:r>
      <w:proofErr w:type="spellEnd"/>
      <w:r w:rsidRPr="00930237">
        <w:rPr>
          <w:rFonts w:ascii="Times New Roman" w:hAnsi="Times New Roman" w:cs="Times New Roman"/>
          <w:sz w:val="24"/>
          <w:szCs w:val="24"/>
        </w:rPr>
        <w:t xml:space="preserve">, </w:t>
      </w:r>
      <w:r w:rsidR="00027FEF" w:rsidRPr="00930237">
        <w:rPr>
          <w:rFonts w:ascii="Times New Roman" w:hAnsi="Times New Roman" w:cs="Times New Roman"/>
          <w:sz w:val="24"/>
          <w:szCs w:val="24"/>
        </w:rPr>
        <w:t>bio</w:t>
      </w:r>
      <w:r w:rsidR="00027FEF">
        <w:rPr>
          <w:rFonts w:ascii="Times New Roman" w:hAnsi="Times New Roman" w:cs="Times New Roman"/>
          <w:sz w:val="24"/>
          <w:szCs w:val="24"/>
        </w:rPr>
        <w:t>gāzes</w:t>
      </w:r>
      <w:r w:rsidR="008E6893">
        <w:rPr>
          <w:rFonts w:ascii="Times New Roman" w:hAnsi="Times New Roman" w:cs="Times New Roman"/>
          <w:sz w:val="24"/>
          <w:szCs w:val="24"/>
        </w:rPr>
        <w:t xml:space="preserve"> </w:t>
      </w:r>
      <w:r w:rsidRPr="00930237">
        <w:rPr>
          <w:rFonts w:ascii="Times New Roman" w:hAnsi="Times New Roman" w:cs="Times New Roman"/>
          <w:sz w:val="24"/>
          <w:szCs w:val="24"/>
        </w:rPr>
        <w:t>ražotāji.</w:t>
      </w:r>
    </w:p>
    <w:p w14:paraId="093139AD"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w:t>
      </w:r>
    </w:p>
    <w:p w14:paraId="407E6461"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p>
    <w:p w14:paraId="4BDDBAD8" w14:textId="68EB20FF"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b/>
          <w:szCs w:val="24"/>
        </w:rPr>
        <w:t xml:space="preserve"> </w:t>
      </w:r>
      <w:r w:rsidR="00027FEF">
        <w:rPr>
          <w:rFonts w:ascii="Times New Roman" w:hAnsi="Times New Roman" w:cs="Times New Roman"/>
          <w:sz w:val="24"/>
          <w:szCs w:val="24"/>
        </w:rPr>
        <w:t>N/A</w:t>
      </w:r>
    </w:p>
    <w:p w14:paraId="1455BD6C" w14:textId="1A061E15" w:rsidR="00AC212B" w:rsidRPr="00930237" w:rsidRDefault="0002461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Tiks izvērtēta iespēja pasākuma īstenošanai, izmantot finanšu instrumentus kombinācijā ar dotāciju.</w:t>
      </w:r>
    </w:p>
    <w:p w14:paraId="3850A09E" w14:textId="77777777" w:rsidR="00AC212B" w:rsidRPr="00930237" w:rsidRDefault="00AC212B" w:rsidP="00AC212B">
      <w:pPr>
        <w:spacing w:before="0" w:after="0"/>
        <w:rPr>
          <w:b/>
          <w:noProof/>
          <w:szCs w:val="24"/>
        </w:rPr>
      </w:pPr>
    </w:p>
    <w:p w14:paraId="082E92B6"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t>2.1.3.SAM “Veicināt pielāgošanos klimata pārmaiņām, risku novēršanu un noturību pret katastrofām”</w:t>
      </w:r>
    </w:p>
    <w:p w14:paraId="1FBBA6D4" w14:textId="5767832F" w:rsidR="000343B5" w:rsidRPr="000343B5" w:rsidRDefault="00AC212B" w:rsidP="007545BD">
      <w:pPr>
        <w:pStyle w:val="ListParagraph"/>
        <w:numPr>
          <w:ilvl w:val="0"/>
          <w:numId w:val="60"/>
        </w:numPr>
        <w:ind w:left="567" w:hanging="567"/>
        <w:jc w:val="both"/>
        <w:rPr>
          <w:rFonts w:ascii="Times New Roman" w:hAnsi="Times New Roman" w:cs="Times New Roman"/>
          <w:b/>
          <w:sz w:val="24"/>
          <w:szCs w:val="24"/>
        </w:rPr>
      </w:pPr>
      <w:r w:rsidRPr="000343B5">
        <w:rPr>
          <w:rFonts w:ascii="Times New Roman" w:hAnsi="Times New Roman" w:cs="Times New Roman"/>
          <w:b/>
          <w:sz w:val="24"/>
          <w:szCs w:val="24"/>
        </w:rPr>
        <w:t>Atbalstāmās darbības</w:t>
      </w:r>
      <w:r w:rsidR="00DA560F">
        <w:rPr>
          <w:rFonts w:ascii="Times New Roman" w:hAnsi="Times New Roman" w:cs="Times New Roman"/>
          <w:b/>
          <w:sz w:val="24"/>
          <w:szCs w:val="24"/>
        </w:rPr>
        <w:t>:</w:t>
      </w:r>
      <w:r w:rsidR="000343B5" w:rsidRPr="000343B5">
        <w:rPr>
          <w:rFonts w:ascii="Times New Roman" w:hAnsi="Times New Roman" w:cs="Times New Roman"/>
          <w:b/>
          <w:sz w:val="24"/>
          <w:szCs w:val="24"/>
        </w:rPr>
        <w:t xml:space="preserve"> </w:t>
      </w:r>
      <w:r w:rsidR="000343B5" w:rsidRPr="0078158C">
        <w:rPr>
          <w:rFonts w:ascii="Times New Roman" w:hAnsi="Times New Roman" w:cs="Times New Roman"/>
          <w:sz w:val="24"/>
          <w:szCs w:val="24"/>
        </w:rPr>
        <w:t>SAM ietvaros paredzētas</w:t>
      </w:r>
      <w:r w:rsidR="00014435">
        <w:rPr>
          <w:rFonts w:ascii="Times New Roman" w:hAnsi="Times New Roman" w:cs="Times New Roman"/>
          <w:sz w:val="24"/>
          <w:szCs w:val="24"/>
        </w:rPr>
        <w:t xml:space="preserve"> investīcijas</w:t>
      </w:r>
      <w:r w:rsidR="008E6893">
        <w:rPr>
          <w:rFonts w:ascii="Times New Roman" w:hAnsi="Times New Roman" w:cs="Times New Roman"/>
          <w:sz w:val="24"/>
          <w:szCs w:val="24"/>
        </w:rPr>
        <w:t>,</w:t>
      </w:r>
      <w:r w:rsidR="000343B5" w:rsidRPr="0078158C">
        <w:rPr>
          <w:rFonts w:ascii="Times New Roman" w:hAnsi="Times New Roman" w:cs="Times New Roman"/>
          <w:sz w:val="24"/>
          <w:szCs w:val="24"/>
        </w:rPr>
        <w:t xml:space="preserve"> lai novērstu, </w:t>
      </w:r>
      <w:r w:rsidR="008E6893">
        <w:rPr>
          <w:rFonts w:ascii="Times New Roman" w:hAnsi="Times New Roman" w:cs="Times New Roman"/>
          <w:sz w:val="24"/>
          <w:szCs w:val="24"/>
        </w:rPr>
        <w:t>pielāgotos</w:t>
      </w:r>
      <w:r w:rsidR="008E6893" w:rsidRPr="0078158C">
        <w:rPr>
          <w:rFonts w:ascii="Times New Roman" w:hAnsi="Times New Roman" w:cs="Times New Roman"/>
          <w:sz w:val="24"/>
          <w:szCs w:val="24"/>
        </w:rPr>
        <w:t xml:space="preserve"> </w:t>
      </w:r>
      <w:r w:rsidR="000343B5" w:rsidRPr="0078158C">
        <w:rPr>
          <w:rFonts w:ascii="Times New Roman" w:hAnsi="Times New Roman" w:cs="Times New Roman"/>
          <w:sz w:val="24"/>
          <w:szCs w:val="24"/>
        </w:rPr>
        <w:t>un reaģētu uz klimata pārmaiņām</w:t>
      </w:r>
      <w:r w:rsidR="000343B5" w:rsidRPr="000343B5">
        <w:rPr>
          <w:rFonts w:ascii="Times New Roman" w:hAnsi="Times New Roman" w:cs="Times New Roman"/>
          <w:b/>
          <w:sz w:val="24"/>
          <w:szCs w:val="24"/>
        </w:rPr>
        <w:t>.</w:t>
      </w:r>
    </w:p>
    <w:p w14:paraId="2BC54242" w14:textId="5C161250" w:rsidR="000A2D5F" w:rsidRPr="000A2D5F" w:rsidRDefault="000A2D5F" w:rsidP="007545BD">
      <w:pPr>
        <w:pStyle w:val="ListParagraph"/>
        <w:numPr>
          <w:ilvl w:val="0"/>
          <w:numId w:val="60"/>
        </w:numPr>
        <w:spacing w:after="0" w:line="240" w:lineRule="auto"/>
        <w:ind w:left="567" w:hanging="567"/>
        <w:jc w:val="both"/>
        <w:rPr>
          <w:rFonts w:ascii="Times New Roman" w:hAnsi="Times New Roman" w:cs="Times New Roman"/>
          <w:bCs/>
          <w:noProof/>
          <w:sz w:val="24"/>
          <w:szCs w:val="24"/>
        </w:rPr>
      </w:pPr>
      <w:r w:rsidRPr="000A2D5F">
        <w:rPr>
          <w:rFonts w:ascii="Times New Roman" w:hAnsi="Times New Roman" w:cs="Times New Roman"/>
          <w:sz w:val="24"/>
          <w:szCs w:val="24"/>
        </w:rPr>
        <w:t>Zaļās un zilās infrastruktūras risinājumu (piem</w:t>
      </w:r>
      <w:r w:rsidR="00683775">
        <w:rPr>
          <w:rFonts w:ascii="Times New Roman" w:hAnsi="Times New Roman" w:cs="Times New Roman"/>
          <w:sz w:val="24"/>
          <w:szCs w:val="24"/>
        </w:rPr>
        <w:t>.</w:t>
      </w:r>
      <w:r w:rsidRPr="000A2D5F">
        <w:rPr>
          <w:rFonts w:ascii="Times New Roman" w:hAnsi="Times New Roman" w:cs="Times New Roman"/>
          <w:sz w:val="24"/>
          <w:szCs w:val="24"/>
        </w:rPr>
        <w:t>, zaļās sienas, jumtu dārzi, peldošās salas, caurlaidīgi segumi, ēnu sniedzoši koki u.c.) un citu pielāgošanās klimata pārmaiņām pasākumu (piem</w:t>
      </w:r>
      <w:r w:rsidR="00683775">
        <w:rPr>
          <w:rFonts w:ascii="Times New Roman" w:hAnsi="Times New Roman" w:cs="Times New Roman"/>
          <w:sz w:val="24"/>
          <w:szCs w:val="24"/>
        </w:rPr>
        <w:t>.</w:t>
      </w:r>
      <w:r w:rsidRPr="000A2D5F">
        <w:rPr>
          <w:rFonts w:ascii="Times New Roman" w:hAnsi="Times New Roman" w:cs="Times New Roman"/>
          <w:sz w:val="24"/>
          <w:szCs w:val="24"/>
        </w:rPr>
        <w:t>, dzeramā ūdens piekļuves vietas, pilsētu lietus ūdens noteces sistēmas</w:t>
      </w:r>
      <w:r w:rsidR="000343B5">
        <w:rPr>
          <w:rFonts w:ascii="Times New Roman" w:hAnsi="Times New Roman" w:cs="Times New Roman"/>
          <w:sz w:val="24"/>
          <w:szCs w:val="24"/>
        </w:rPr>
        <w:t xml:space="preserve"> u.c.</w:t>
      </w:r>
      <w:r w:rsidRPr="000A2D5F">
        <w:rPr>
          <w:rFonts w:ascii="Times New Roman" w:hAnsi="Times New Roman" w:cs="Times New Roman"/>
          <w:sz w:val="24"/>
          <w:szCs w:val="24"/>
        </w:rPr>
        <w:t>), t.sk. izmantojot arī kombinācijā ar pelēkās infrastruktūras risinājumiem, īstenošana atbilstoši vietējām (pašvaldību) klimata pielāgošanās stratēģijām (pašvaldības attīstības programmas sastāvdaļa)</w:t>
      </w:r>
      <w:r w:rsidRPr="00930237">
        <w:rPr>
          <w:rFonts w:ascii="Times New Roman" w:hAnsi="Times New Roman" w:cs="Times New Roman"/>
          <w:sz w:val="24"/>
          <w:szCs w:val="24"/>
          <w:vertAlign w:val="superscript"/>
        </w:rPr>
        <w:footnoteReference w:id="109"/>
      </w:r>
      <w:r w:rsidRPr="000A2D5F">
        <w:rPr>
          <w:rFonts w:ascii="Times New Roman" w:hAnsi="Times New Roman" w:cs="Times New Roman"/>
          <w:sz w:val="24"/>
          <w:szCs w:val="24"/>
        </w:rPr>
        <w:t xml:space="preserve">, </w:t>
      </w:r>
      <w:r w:rsidR="000343B5">
        <w:rPr>
          <w:rFonts w:ascii="Times New Roman" w:hAnsi="Times New Roman" w:cs="Times New Roman"/>
          <w:sz w:val="24"/>
          <w:szCs w:val="24"/>
        </w:rPr>
        <w:t xml:space="preserve">risinot </w:t>
      </w:r>
      <w:r w:rsidRPr="000A2D5F">
        <w:rPr>
          <w:rFonts w:ascii="Times New Roman" w:hAnsi="Times New Roman" w:cs="Times New Roman"/>
          <w:sz w:val="24"/>
          <w:szCs w:val="24"/>
        </w:rPr>
        <w:t>sabiedrības un vides problēm</w:t>
      </w:r>
      <w:r w:rsidR="000343B5">
        <w:rPr>
          <w:rFonts w:ascii="Times New Roman" w:hAnsi="Times New Roman" w:cs="Times New Roman"/>
          <w:sz w:val="24"/>
          <w:szCs w:val="24"/>
        </w:rPr>
        <w:t>as</w:t>
      </w:r>
      <w:r w:rsidRPr="000A2D5F">
        <w:rPr>
          <w:rFonts w:ascii="Times New Roman" w:hAnsi="Times New Roman" w:cs="Times New Roman"/>
          <w:sz w:val="24"/>
          <w:szCs w:val="24"/>
        </w:rPr>
        <w:t xml:space="preserve"> </w:t>
      </w:r>
      <w:r w:rsidR="000343B5">
        <w:rPr>
          <w:rFonts w:ascii="Times New Roman" w:hAnsi="Times New Roman" w:cs="Times New Roman"/>
          <w:sz w:val="24"/>
          <w:szCs w:val="24"/>
        </w:rPr>
        <w:t>un</w:t>
      </w:r>
      <w:r w:rsidR="000343B5" w:rsidRPr="000A2D5F">
        <w:rPr>
          <w:rFonts w:ascii="Times New Roman" w:hAnsi="Times New Roman" w:cs="Times New Roman"/>
          <w:sz w:val="24"/>
          <w:szCs w:val="24"/>
        </w:rPr>
        <w:t xml:space="preserve"> </w:t>
      </w:r>
      <w:r w:rsidRPr="000A2D5F">
        <w:rPr>
          <w:rFonts w:ascii="Times New Roman" w:hAnsi="Times New Roman" w:cs="Times New Roman"/>
          <w:sz w:val="24"/>
          <w:szCs w:val="24"/>
        </w:rPr>
        <w:t xml:space="preserve">nodrošinot pozitīvu ietekmi </w:t>
      </w:r>
      <w:r w:rsidR="000343B5">
        <w:rPr>
          <w:rFonts w:ascii="Times New Roman" w:hAnsi="Times New Roman" w:cs="Times New Roman"/>
          <w:sz w:val="24"/>
          <w:szCs w:val="24"/>
        </w:rPr>
        <w:t xml:space="preserve">tādās </w:t>
      </w:r>
      <w:r w:rsidRPr="000A2D5F">
        <w:rPr>
          <w:rFonts w:ascii="Times New Roman" w:hAnsi="Times New Roman" w:cs="Times New Roman"/>
          <w:sz w:val="24"/>
          <w:szCs w:val="24"/>
        </w:rPr>
        <w:t xml:space="preserve">reģionālai attīstībai būtiskās jomās kā vietējās ekonomikas attīstība un pakalpojumu efektivitāte (izņemot tās aktivitātes, ko paredz plūdu riska pārvaldības plāni nacionālas nozīmes pasākumu plūdu un krasta erozijas risku novēršanai). </w:t>
      </w:r>
      <w:r w:rsidR="00E539A4" w:rsidRPr="00E539A4">
        <w:rPr>
          <w:rFonts w:ascii="Times New Roman" w:hAnsi="Times New Roman" w:cs="Times New Roman"/>
          <w:sz w:val="24"/>
          <w:szCs w:val="24"/>
        </w:rPr>
        <w:t>Atbalsts paredzēts arī ieguldījumiem esošajās dabas un apstādījumu teritorijās, kas ir nozīmīgs zaļās un zilās infrastruktūras tīklojuma pamatelements, t</w:t>
      </w:r>
      <w:r w:rsidR="00102172">
        <w:rPr>
          <w:rFonts w:ascii="Times New Roman" w:hAnsi="Times New Roman" w:cs="Times New Roman"/>
          <w:sz w:val="24"/>
          <w:szCs w:val="24"/>
        </w:rPr>
        <w:t>.sk.</w:t>
      </w:r>
      <w:r w:rsidR="00E539A4" w:rsidRPr="00E539A4">
        <w:rPr>
          <w:rFonts w:ascii="Times New Roman" w:hAnsi="Times New Roman" w:cs="Times New Roman"/>
          <w:sz w:val="24"/>
          <w:szCs w:val="24"/>
        </w:rPr>
        <w:t xml:space="preserve"> Baltijas jūras piekrastē. </w:t>
      </w:r>
      <w:r w:rsidRPr="000A2D5F">
        <w:rPr>
          <w:rFonts w:ascii="Times New Roman" w:hAnsi="Times New Roman" w:cs="Times New Roman"/>
          <w:sz w:val="24"/>
          <w:szCs w:val="24"/>
        </w:rPr>
        <w:t>Papildus tiks izskatīta iespēja noteikt arī nacionālu rezultāta rādītāju, kas vērtēs arī pozitīvo ietekmi uz reģionālo attīstību, piem</w:t>
      </w:r>
      <w:r w:rsidR="00683775">
        <w:rPr>
          <w:rFonts w:ascii="Times New Roman" w:hAnsi="Times New Roman" w:cs="Times New Roman"/>
          <w:sz w:val="24"/>
          <w:szCs w:val="24"/>
        </w:rPr>
        <w:t>.</w:t>
      </w:r>
      <w:r w:rsidRPr="000A2D5F">
        <w:rPr>
          <w:rFonts w:ascii="Times New Roman" w:hAnsi="Times New Roman" w:cs="Times New Roman"/>
          <w:sz w:val="24"/>
          <w:szCs w:val="24"/>
        </w:rPr>
        <w:t xml:space="preserve">, atbalsta rezultātā atbrīvotie pašvaldības budžeta līdzekļi, kas novirzīti investīcijām </w:t>
      </w:r>
      <w:r w:rsidR="00263767">
        <w:rPr>
          <w:rFonts w:ascii="Times New Roman" w:hAnsi="Times New Roman" w:cs="Times New Roman"/>
          <w:sz w:val="24"/>
          <w:szCs w:val="24"/>
        </w:rPr>
        <w:t xml:space="preserve">privātā sektora darbības </w:t>
      </w:r>
      <w:r w:rsidRPr="000A2D5F">
        <w:rPr>
          <w:rFonts w:ascii="Times New Roman" w:hAnsi="Times New Roman" w:cs="Times New Roman"/>
          <w:sz w:val="24"/>
          <w:szCs w:val="24"/>
        </w:rPr>
        <w:t xml:space="preserve"> </w:t>
      </w:r>
      <w:r w:rsidR="00E539A4">
        <w:rPr>
          <w:rFonts w:ascii="Times New Roman" w:hAnsi="Times New Roman" w:cs="Times New Roman"/>
          <w:sz w:val="24"/>
          <w:szCs w:val="24"/>
        </w:rPr>
        <w:t xml:space="preserve">veicināšanā </w:t>
      </w:r>
      <w:r w:rsidRPr="000A2D5F">
        <w:rPr>
          <w:rFonts w:ascii="Times New Roman" w:hAnsi="Times New Roman" w:cs="Times New Roman"/>
          <w:sz w:val="24"/>
          <w:szCs w:val="24"/>
        </w:rPr>
        <w:t>vai pakalpojumu efektivitātē</w:t>
      </w:r>
      <w:r w:rsidR="00E539A4">
        <w:rPr>
          <w:rFonts w:ascii="Times New Roman" w:hAnsi="Times New Roman" w:cs="Times New Roman"/>
          <w:sz w:val="24"/>
          <w:szCs w:val="24"/>
        </w:rPr>
        <w:t>.</w:t>
      </w:r>
    </w:p>
    <w:p w14:paraId="24138EBB" w14:textId="046FCB01"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78158C">
        <w:rPr>
          <w:rFonts w:ascii="Times New Roman" w:hAnsi="Times New Roman" w:cs="Times New Roman"/>
          <w:b/>
          <w:sz w:val="24"/>
          <w:szCs w:val="24"/>
        </w:rPr>
        <w:lastRenderedPageBreak/>
        <w:t>Pasākumi aizsardzībai pret plūdiem, primāri nacionālās nozīmes plūdu risk</w:t>
      </w:r>
      <w:r w:rsidR="00550D86">
        <w:rPr>
          <w:rFonts w:ascii="Times New Roman" w:hAnsi="Times New Roman" w:cs="Times New Roman"/>
          <w:b/>
          <w:sz w:val="24"/>
          <w:szCs w:val="24"/>
        </w:rPr>
        <w:t>a</w:t>
      </w:r>
      <w:r w:rsidRPr="0078158C">
        <w:rPr>
          <w:rFonts w:ascii="Times New Roman" w:hAnsi="Times New Roman" w:cs="Times New Roman"/>
          <w:b/>
          <w:sz w:val="24"/>
          <w:szCs w:val="24"/>
        </w:rPr>
        <w:t xml:space="preserve"> teritorijās</w:t>
      </w:r>
      <w:r w:rsidRPr="00930237">
        <w:rPr>
          <w:rStyle w:val="FootnoteReference"/>
          <w:rFonts w:ascii="Times New Roman" w:hAnsi="Times New Roman" w:cs="Times New Roman"/>
          <w:sz w:val="24"/>
          <w:szCs w:val="24"/>
        </w:rPr>
        <w:footnoteReference w:id="110"/>
      </w:r>
      <w:r w:rsidRPr="00930237">
        <w:rPr>
          <w:rFonts w:ascii="Times New Roman" w:hAnsi="Times New Roman" w:cs="Times New Roman"/>
          <w:sz w:val="24"/>
          <w:szCs w:val="24"/>
        </w:rPr>
        <w:t>,</w:t>
      </w:r>
      <w:r w:rsidR="000343B5">
        <w:rPr>
          <w:rFonts w:ascii="Times New Roman" w:hAnsi="Times New Roman" w:cs="Times New Roman"/>
          <w:sz w:val="24"/>
          <w:szCs w:val="24"/>
        </w:rPr>
        <w:t xml:space="preserve"> </w:t>
      </w:r>
      <w:r w:rsidRPr="00930237">
        <w:rPr>
          <w:rFonts w:ascii="Times New Roman" w:hAnsi="Times New Roman" w:cs="Times New Roman"/>
          <w:sz w:val="24"/>
          <w:szCs w:val="24"/>
        </w:rPr>
        <w:t>kas noteikti atbilstoši nacionālajiem plūdu riska pārvaldības dokumentiem</w:t>
      </w:r>
      <w:r w:rsidRPr="00930237">
        <w:rPr>
          <w:rStyle w:val="FootnoteReference"/>
          <w:rFonts w:ascii="Times New Roman" w:hAnsi="Times New Roman" w:cs="Times New Roman"/>
          <w:sz w:val="24"/>
          <w:szCs w:val="24"/>
        </w:rPr>
        <w:footnoteReference w:id="111"/>
      </w:r>
      <w:r w:rsidRPr="00930237">
        <w:rPr>
          <w:rFonts w:ascii="Times New Roman" w:hAnsi="Times New Roman" w:cs="Times New Roman"/>
          <w:sz w:val="24"/>
          <w:szCs w:val="24"/>
        </w:rPr>
        <w:t>:</w:t>
      </w:r>
    </w:p>
    <w:p w14:paraId="1D575050" w14:textId="511FCDA5" w:rsidR="00AC212B" w:rsidRPr="00930237"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930237">
        <w:rPr>
          <w:rFonts w:ascii="Times New Roman" w:hAnsi="Times New Roman" w:cs="Times New Roman"/>
          <w:sz w:val="24"/>
          <w:szCs w:val="24"/>
        </w:rPr>
        <w:t>a) daudzfunkcionālu zaļās un zilās infrastruktūras risinājumu izveide plūdu risk</w:t>
      </w:r>
      <w:r w:rsidR="00550D86">
        <w:rPr>
          <w:rFonts w:ascii="Times New Roman" w:hAnsi="Times New Roman" w:cs="Times New Roman"/>
          <w:sz w:val="24"/>
          <w:szCs w:val="24"/>
        </w:rPr>
        <w:t>a</w:t>
      </w:r>
      <w:r w:rsidRPr="00930237">
        <w:rPr>
          <w:rFonts w:ascii="Times New Roman" w:hAnsi="Times New Roman" w:cs="Times New Roman"/>
          <w:sz w:val="24"/>
          <w:szCs w:val="24"/>
        </w:rPr>
        <w:t xml:space="preserve"> novēršanai un pielāgošanās t</w:t>
      </w:r>
      <w:r w:rsidR="00550D86">
        <w:rPr>
          <w:rFonts w:ascii="Times New Roman" w:hAnsi="Times New Roman" w:cs="Times New Roman"/>
          <w:sz w:val="24"/>
          <w:szCs w:val="24"/>
        </w:rPr>
        <w:t>am</w:t>
      </w:r>
      <w:r w:rsidRPr="00930237">
        <w:rPr>
          <w:rFonts w:ascii="Times New Roman" w:hAnsi="Times New Roman" w:cs="Times New Roman"/>
          <w:sz w:val="24"/>
          <w:szCs w:val="24"/>
        </w:rPr>
        <w:t>, ietverot dabisko vai daļēji dabisko dzīvotņu un ekosistēmu atjaunošanu (piem</w:t>
      </w:r>
      <w:r w:rsidR="00683775">
        <w:rPr>
          <w:rFonts w:ascii="Times New Roman" w:hAnsi="Times New Roman" w:cs="Times New Roman"/>
          <w:sz w:val="24"/>
          <w:szCs w:val="24"/>
        </w:rPr>
        <w:t>.</w:t>
      </w:r>
      <w:r w:rsidRPr="00930237">
        <w:rPr>
          <w:rFonts w:ascii="Times New Roman" w:hAnsi="Times New Roman" w:cs="Times New Roman"/>
          <w:sz w:val="24"/>
          <w:szCs w:val="24"/>
        </w:rPr>
        <w:t xml:space="preserve">, purvu ekosistēmu vai palieņu gar upēm atjaunošana, </w:t>
      </w:r>
      <w:proofErr w:type="spellStart"/>
      <w:r w:rsidRPr="00930237">
        <w:rPr>
          <w:rFonts w:ascii="Times New Roman" w:hAnsi="Times New Roman" w:cs="Times New Roman"/>
          <w:sz w:val="24"/>
          <w:szCs w:val="24"/>
        </w:rPr>
        <w:t>hidromorfoloģisko</w:t>
      </w:r>
      <w:proofErr w:type="spellEnd"/>
      <w:r w:rsidRPr="00930237">
        <w:rPr>
          <w:rFonts w:ascii="Times New Roman" w:hAnsi="Times New Roman" w:cs="Times New Roman"/>
          <w:sz w:val="24"/>
          <w:szCs w:val="24"/>
        </w:rPr>
        <w:t xml:space="preserve"> šķēršļu demontāža) vai jaunu uz dabas sistēmām balstītu risinājumu ieviešana (piem</w:t>
      </w:r>
      <w:r w:rsidR="00683775">
        <w:rPr>
          <w:rFonts w:ascii="Times New Roman" w:hAnsi="Times New Roman" w:cs="Times New Roman"/>
          <w:sz w:val="24"/>
          <w:szCs w:val="24"/>
        </w:rPr>
        <w:t>.</w:t>
      </w:r>
      <w:r w:rsidRPr="00930237">
        <w:rPr>
          <w:rFonts w:ascii="Times New Roman" w:hAnsi="Times New Roman" w:cs="Times New Roman"/>
          <w:sz w:val="24"/>
          <w:szCs w:val="24"/>
        </w:rPr>
        <w:t xml:space="preserve">, mākslīgās mitraines, kaskādes dīķi, </w:t>
      </w:r>
      <w:proofErr w:type="spellStart"/>
      <w:r w:rsidRPr="00930237">
        <w:rPr>
          <w:rFonts w:ascii="Times New Roman" w:hAnsi="Times New Roman" w:cs="Times New Roman"/>
          <w:sz w:val="24"/>
          <w:szCs w:val="24"/>
        </w:rPr>
        <w:t>biofiltri</w:t>
      </w:r>
      <w:proofErr w:type="spellEnd"/>
      <w:r w:rsidRPr="00930237">
        <w:rPr>
          <w:rFonts w:ascii="Times New Roman" w:hAnsi="Times New Roman" w:cs="Times New Roman"/>
          <w:sz w:val="24"/>
          <w:szCs w:val="24"/>
        </w:rPr>
        <w:t xml:space="preserve"> u.c.), kā arī pilsētu lietus ūdens noteces sistēmu izveide, paplašināšana un pārbūve (piem</w:t>
      </w:r>
      <w:r w:rsidR="00683775">
        <w:rPr>
          <w:rFonts w:ascii="Times New Roman" w:hAnsi="Times New Roman" w:cs="Times New Roman"/>
          <w:sz w:val="24"/>
          <w:szCs w:val="24"/>
        </w:rPr>
        <w:t>.</w:t>
      </w:r>
      <w:r w:rsidRPr="00930237">
        <w:rPr>
          <w:rFonts w:ascii="Times New Roman" w:hAnsi="Times New Roman" w:cs="Times New Roman"/>
          <w:sz w:val="24"/>
          <w:szCs w:val="24"/>
        </w:rPr>
        <w:t xml:space="preserve">, caurlaidīgu segumu izbūve, zaļie jumti, u.c.); </w:t>
      </w:r>
    </w:p>
    <w:p w14:paraId="39B0BF44" w14:textId="5E232B93" w:rsidR="00AC212B" w:rsidRPr="00930237"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930237">
        <w:rPr>
          <w:rFonts w:ascii="Times New Roman" w:hAnsi="Times New Roman" w:cs="Times New Roman"/>
          <w:sz w:val="24"/>
          <w:szCs w:val="24"/>
        </w:rPr>
        <w:t xml:space="preserve">b) kombinēti infrastruktūras risinājumi </w:t>
      </w:r>
      <w:r w:rsidR="008663CD" w:rsidRPr="008663CD">
        <w:rPr>
          <w:rFonts w:ascii="Times New Roman" w:hAnsi="Times New Roman" w:cs="Times New Roman"/>
          <w:sz w:val="24"/>
          <w:szCs w:val="24"/>
        </w:rPr>
        <w:t>vietās, kurās zaļās un zilās infrastruktūras pasākumi vien nevar nodrošināt pietiekamu aizsardzību</w:t>
      </w:r>
      <w:r w:rsidR="000343B5">
        <w:rPr>
          <w:rFonts w:ascii="Times New Roman" w:hAnsi="Times New Roman" w:cs="Times New Roman"/>
          <w:sz w:val="24"/>
          <w:szCs w:val="24"/>
        </w:rPr>
        <w:t>,</w:t>
      </w:r>
      <w:r w:rsidR="008663CD" w:rsidRPr="008663CD">
        <w:rPr>
          <w:rFonts w:ascii="Times New Roman" w:hAnsi="Times New Roman" w:cs="Times New Roman"/>
          <w:sz w:val="24"/>
          <w:szCs w:val="24"/>
        </w:rPr>
        <w:t xml:space="preserve"> </w:t>
      </w:r>
      <w:r w:rsidRPr="00930237">
        <w:rPr>
          <w:rFonts w:ascii="Times New Roman" w:hAnsi="Times New Roman" w:cs="Times New Roman"/>
          <w:sz w:val="24"/>
          <w:szCs w:val="24"/>
        </w:rPr>
        <w:t xml:space="preserve">vai </w:t>
      </w:r>
      <w:proofErr w:type="spellStart"/>
      <w:r w:rsidR="000343B5">
        <w:rPr>
          <w:rFonts w:ascii="Times New Roman" w:hAnsi="Times New Roman" w:cs="Times New Roman"/>
          <w:sz w:val="24"/>
          <w:szCs w:val="24"/>
        </w:rPr>
        <w:t>aizsargbūvju</w:t>
      </w:r>
      <w:proofErr w:type="spellEnd"/>
      <w:r w:rsidR="000343B5">
        <w:rPr>
          <w:rFonts w:ascii="Times New Roman" w:hAnsi="Times New Roman" w:cs="Times New Roman"/>
          <w:sz w:val="24"/>
          <w:szCs w:val="24"/>
        </w:rPr>
        <w:t xml:space="preserve">, t.sk. </w:t>
      </w:r>
      <w:r w:rsidRPr="00930237">
        <w:rPr>
          <w:rFonts w:ascii="Times New Roman" w:hAnsi="Times New Roman" w:cs="Times New Roman"/>
          <w:sz w:val="24"/>
          <w:szCs w:val="24"/>
        </w:rPr>
        <w:t>hidrotehnisko būvju un pilsētu lietus ūdens noteces infrastruktūras izveide, paplašināšana un pārbūve</w:t>
      </w:r>
      <w:r w:rsidR="00550D86">
        <w:rPr>
          <w:rFonts w:ascii="Times New Roman" w:hAnsi="Times New Roman" w:cs="Times New Roman"/>
          <w:sz w:val="24"/>
          <w:szCs w:val="24"/>
        </w:rPr>
        <w:t xml:space="preserve"> </w:t>
      </w:r>
      <w:r w:rsidRPr="00930237">
        <w:rPr>
          <w:rFonts w:ascii="Times New Roman" w:hAnsi="Times New Roman" w:cs="Times New Roman"/>
          <w:sz w:val="24"/>
          <w:szCs w:val="24"/>
        </w:rPr>
        <w:t>vietās, kurās zaļās un zilās infrastruktūras pasākumi nav iespējami</w:t>
      </w:r>
      <w:r w:rsidR="0082057A">
        <w:rPr>
          <w:rFonts w:ascii="Times New Roman" w:hAnsi="Times New Roman" w:cs="Times New Roman"/>
          <w:sz w:val="24"/>
          <w:szCs w:val="24"/>
        </w:rPr>
        <w:t>;</w:t>
      </w:r>
    </w:p>
    <w:p w14:paraId="4CA66201" w14:textId="5F3C6FF4" w:rsidR="00AC212B" w:rsidRPr="00930237"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930237">
        <w:rPr>
          <w:rFonts w:ascii="Times New Roman" w:hAnsi="Times New Roman" w:cs="Times New Roman"/>
          <w:sz w:val="24"/>
          <w:szCs w:val="24"/>
        </w:rPr>
        <w:t>c) citi pasākumi, kas noteikti nacionālajos plūdu riska pārvaldības dokumentos.</w:t>
      </w:r>
    </w:p>
    <w:p w14:paraId="260A9316" w14:textId="6E33BD1A"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Prioritāri īstenojami zaļās un zilās infrastruktūras risinājumi vai arī kombinētās infrastruktūras izbūve, kas papildināta ar dabā balstītu risinājumu elementiem. Primāri atbalstāmi tādi risinājumi, kas preventīvi novērš plūdu risku.</w:t>
      </w:r>
    </w:p>
    <w:p w14:paraId="7EB97AD8" w14:textId="63A89A5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78158C">
        <w:rPr>
          <w:rFonts w:ascii="Times New Roman" w:hAnsi="Times New Roman" w:cs="Times New Roman"/>
          <w:b/>
          <w:sz w:val="24"/>
          <w:szCs w:val="24"/>
        </w:rPr>
        <w:t>Krasta erozijas risku mazinoši pasākumi</w:t>
      </w:r>
      <w:r w:rsidRPr="00930237">
        <w:rPr>
          <w:rFonts w:ascii="Times New Roman" w:hAnsi="Times New Roman" w:cs="Times New Roman"/>
          <w:sz w:val="24"/>
          <w:szCs w:val="24"/>
        </w:rPr>
        <w:t>, t.sk. prioritāri zaļo risinājumu piemērošana (piem</w:t>
      </w:r>
      <w:r w:rsidR="00683775">
        <w:rPr>
          <w:rFonts w:ascii="Times New Roman" w:hAnsi="Times New Roman" w:cs="Times New Roman"/>
          <w:sz w:val="24"/>
          <w:szCs w:val="24"/>
        </w:rPr>
        <w:t>.</w:t>
      </w:r>
      <w:r w:rsidRPr="00930237">
        <w:rPr>
          <w:rFonts w:ascii="Times New Roman" w:hAnsi="Times New Roman" w:cs="Times New Roman"/>
          <w:sz w:val="24"/>
          <w:szCs w:val="24"/>
        </w:rPr>
        <w:t xml:space="preserve">, mākslīgo kāpu veidošana, </w:t>
      </w:r>
      <w:r w:rsidR="008E6893">
        <w:rPr>
          <w:rFonts w:ascii="Times New Roman" w:hAnsi="Times New Roman" w:cs="Times New Roman"/>
          <w:sz w:val="24"/>
          <w:szCs w:val="24"/>
        </w:rPr>
        <w:t>akmeņu krāvumi</w:t>
      </w:r>
      <w:r w:rsidRPr="00930237">
        <w:rPr>
          <w:rFonts w:ascii="Times New Roman" w:hAnsi="Times New Roman" w:cs="Times New Roman"/>
          <w:sz w:val="24"/>
          <w:szCs w:val="24"/>
        </w:rPr>
        <w:t xml:space="preserve">, veģetācijas izveide vai atjaunošana) vai kombinētas </w:t>
      </w:r>
      <w:r w:rsidR="008E6893">
        <w:rPr>
          <w:rFonts w:ascii="Times New Roman" w:hAnsi="Times New Roman" w:cs="Times New Roman"/>
          <w:sz w:val="24"/>
          <w:szCs w:val="24"/>
        </w:rPr>
        <w:t xml:space="preserve">un hibrīda </w:t>
      </w:r>
      <w:r w:rsidRPr="00930237">
        <w:rPr>
          <w:rFonts w:ascii="Times New Roman" w:hAnsi="Times New Roman" w:cs="Times New Roman"/>
          <w:sz w:val="24"/>
          <w:szCs w:val="24"/>
        </w:rPr>
        <w:t>infrastruktūras ierīkošana, galveno uzmanību pievēršot pasākumiem, kas paredzēti pilsētu un blīvi apdzīvotu vietu aizsardzībai, primāri atbalstot objektus</w:t>
      </w:r>
      <w:r w:rsidR="008E6893">
        <w:rPr>
          <w:rFonts w:ascii="Times New Roman" w:hAnsi="Times New Roman" w:cs="Times New Roman"/>
          <w:sz w:val="24"/>
          <w:szCs w:val="24"/>
        </w:rPr>
        <w:t>, kas novērš vai mazina</w:t>
      </w:r>
      <w:r w:rsidRPr="00930237">
        <w:rPr>
          <w:rFonts w:ascii="Times New Roman" w:hAnsi="Times New Roman" w:cs="Times New Roman"/>
          <w:sz w:val="24"/>
          <w:szCs w:val="24"/>
        </w:rPr>
        <w:t xml:space="preserve"> vislielāko potenciālo kaitējumu videi un </w:t>
      </w:r>
      <w:r w:rsidR="008E6893">
        <w:rPr>
          <w:rFonts w:ascii="Times New Roman" w:hAnsi="Times New Roman" w:cs="Times New Roman"/>
          <w:sz w:val="24"/>
          <w:szCs w:val="24"/>
        </w:rPr>
        <w:t xml:space="preserve">risku </w:t>
      </w:r>
      <w:r w:rsidRPr="00930237">
        <w:rPr>
          <w:rFonts w:ascii="Times New Roman" w:hAnsi="Times New Roman" w:cs="Times New Roman"/>
          <w:sz w:val="24"/>
          <w:szCs w:val="24"/>
        </w:rPr>
        <w:t>iedzīvotāju drošībai, labklājībai un veselībai.</w:t>
      </w:r>
      <w:r w:rsidR="000343B5" w:rsidRPr="000343B5">
        <w:t xml:space="preserve"> </w:t>
      </w:r>
      <w:r w:rsidR="000343B5" w:rsidRPr="000343B5">
        <w:rPr>
          <w:rFonts w:ascii="Times New Roman" w:hAnsi="Times New Roman" w:cs="Times New Roman"/>
          <w:sz w:val="24"/>
          <w:szCs w:val="24"/>
        </w:rPr>
        <w:t xml:space="preserve">Pieļaujama </w:t>
      </w:r>
      <w:proofErr w:type="spellStart"/>
      <w:r w:rsidR="000343B5" w:rsidRPr="000343B5">
        <w:rPr>
          <w:rFonts w:ascii="Times New Roman" w:hAnsi="Times New Roman" w:cs="Times New Roman"/>
          <w:sz w:val="24"/>
          <w:szCs w:val="24"/>
        </w:rPr>
        <w:t>aizsargbūvju</w:t>
      </w:r>
      <w:proofErr w:type="spellEnd"/>
      <w:r w:rsidR="000343B5" w:rsidRPr="000343B5">
        <w:rPr>
          <w:rFonts w:ascii="Times New Roman" w:hAnsi="Times New Roman" w:cs="Times New Roman"/>
          <w:sz w:val="24"/>
          <w:szCs w:val="24"/>
        </w:rPr>
        <w:t xml:space="preserve"> un infrastruktūras izveide, paplašināšana un pārbūve vietās, kurās zaļās un zilās infrastruktūras pasākumi vai kombinētie pasākumi nav iespējami</w:t>
      </w:r>
      <w:r w:rsidR="000343B5">
        <w:rPr>
          <w:rFonts w:ascii="Times New Roman" w:hAnsi="Times New Roman" w:cs="Times New Roman"/>
          <w:sz w:val="24"/>
          <w:szCs w:val="24"/>
        </w:rPr>
        <w:t>.</w:t>
      </w:r>
    </w:p>
    <w:p w14:paraId="2CAAB817" w14:textId="5FC13F92" w:rsidR="00AC212B" w:rsidRPr="002D2959" w:rsidRDefault="00AC212B" w:rsidP="006A2B43">
      <w:pPr>
        <w:pStyle w:val="ListParagraph"/>
        <w:numPr>
          <w:ilvl w:val="0"/>
          <w:numId w:val="60"/>
        </w:numPr>
        <w:spacing w:after="0" w:line="240" w:lineRule="auto"/>
        <w:ind w:left="567" w:hanging="567"/>
        <w:jc w:val="both"/>
        <w:rPr>
          <w:rFonts w:ascii="Times New Roman" w:hAnsi="Times New Roman" w:cs="Times New Roman"/>
          <w:b/>
          <w:sz w:val="24"/>
          <w:szCs w:val="24"/>
        </w:rPr>
      </w:pPr>
      <w:r w:rsidRPr="00930237">
        <w:rPr>
          <w:rFonts w:ascii="Times New Roman" w:hAnsi="Times New Roman" w:cs="Times New Roman"/>
          <w:sz w:val="24"/>
          <w:szCs w:val="24"/>
        </w:rPr>
        <w:t xml:space="preserve">Katastrofu risku mazināšanai un preventīvo darbību veikšanai SAM ietvaros plānots veikt </w:t>
      </w:r>
      <w:r w:rsidR="00677F00">
        <w:rPr>
          <w:rFonts w:ascii="Times New Roman" w:hAnsi="Times New Roman" w:cs="Times New Roman"/>
          <w:sz w:val="24"/>
          <w:szCs w:val="24"/>
        </w:rPr>
        <w:t xml:space="preserve">investīcijas </w:t>
      </w:r>
      <w:r w:rsidRPr="0078158C">
        <w:rPr>
          <w:rFonts w:ascii="Times New Roman" w:hAnsi="Times New Roman" w:cs="Times New Roman"/>
          <w:b/>
          <w:sz w:val="24"/>
          <w:szCs w:val="24"/>
        </w:rPr>
        <w:t>VUGD katastrofu pārvaldības tehniskās kapacitātes attīstībā un stiprināšanā</w:t>
      </w:r>
      <w:r w:rsidR="006A2B43">
        <w:rPr>
          <w:rFonts w:ascii="Times New Roman" w:hAnsi="Times New Roman" w:cs="Times New Roman"/>
          <w:b/>
          <w:sz w:val="24"/>
          <w:szCs w:val="24"/>
        </w:rPr>
        <w:t xml:space="preserve">, </w:t>
      </w:r>
      <w:proofErr w:type="spellStart"/>
      <w:r w:rsidR="006A2B43">
        <w:rPr>
          <w:rFonts w:ascii="Times New Roman" w:hAnsi="Times New Roman" w:cs="Times New Roman"/>
          <w:b/>
          <w:sz w:val="24"/>
          <w:szCs w:val="24"/>
        </w:rPr>
        <w:t>prevencijas</w:t>
      </w:r>
      <w:proofErr w:type="spellEnd"/>
      <w:r w:rsidR="006A2B43">
        <w:rPr>
          <w:rFonts w:ascii="Times New Roman" w:hAnsi="Times New Roman" w:cs="Times New Roman"/>
          <w:b/>
          <w:sz w:val="24"/>
          <w:szCs w:val="24"/>
        </w:rPr>
        <w:t xml:space="preserve"> pasākumu paplašināšanā, IKT risinājumu ieviešanā un kopējās </w:t>
      </w:r>
      <w:proofErr w:type="spellStart"/>
      <w:r w:rsidR="006A2B43">
        <w:rPr>
          <w:rFonts w:ascii="Times New Roman" w:hAnsi="Times New Roman" w:cs="Times New Roman"/>
          <w:b/>
          <w:sz w:val="24"/>
          <w:szCs w:val="24"/>
        </w:rPr>
        <w:t>reaģētspējas</w:t>
      </w:r>
      <w:proofErr w:type="spellEnd"/>
      <w:r w:rsidR="006A2B43">
        <w:rPr>
          <w:rFonts w:ascii="Times New Roman" w:hAnsi="Times New Roman" w:cs="Times New Roman"/>
          <w:b/>
          <w:sz w:val="24"/>
          <w:szCs w:val="24"/>
        </w:rPr>
        <w:t xml:space="preserve"> uzlabošanā</w:t>
      </w:r>
      <w:r w:rsidR="006A2B43" w:rsidRPr="00930237">
        <w:rPr>
          <w:rFonts w:ascii="Times New Roman" w:hAnsi="Times New Roman" w:cs="Times New Roman"/>
          <w:sz w:val="24"/>
          <w:szCs w:val="24"/>
        </w:rPr>
        <w:t>:</w:t>
      </w:r>
    </w:p>
    <w:p w14:paraId="2C651B81" w14:textId="5B3F531C" w:rsidR="00AC212B" w:rsidRPr="00930237" w:rsidRDefault="00AC212B" w:rsidP="007545BD">
      <w:pPr>
        <w:numPr>
          <w:ilvl w:val="0"/>
          <w:numId w:val="42"/>
        </w:numPr>
        <w:spacing w:before="0" w:after="0"/>
        <w:ind w:left="993"/>
        <w:rPr>
          <w:b/>
          <w:i/>
          <w:szCs w:val="24"/>
        </w:rPr>
      </w:pPr>
      <w:r w:rsidRPr="00930237">
        <w:rPr>
          <w:szCs w:val="24"/>
        </w:rPr>
        <w:t>specializēt</w:t>
      </w:r>
      <w:r w:rsidR="008E6893">
        <w:rPr>
          <w:szCs w:val="24"/>
        </w:rPr>
        <w:t>ā</w:t>
      </w:r>
      <w:r w:rsidRPr="00930237">
        <w:rPr>
          <w:szCs w:val="24"/>
        </w:rPr>
        <w:t xml:space="preserve"> ugunsdzēsības un glābšanas autotransporta iegād</w:t>
      </w:r>
      <w:r w:rsidR="00677F00">
        <w:rPr>
          <w:szCs w:val="24"/>
        </w:rPr>
        <w:t>ē</w:t>
      </w:r>
      <w:r w:rsidRPr="00930237">
        <w:rPr>
          <w:szCs w:val="24"/>
        </w:rPr>
        <w:t>;</w:t>
      </w:r>
    </w:p>
    <w:p w14:paraId="22F967AC" w14:textId="5DE028B4" w:rsidR="006A2B43" w:rsidRPr="002D2959" w:rsidRDefault="006A2B43" w:rsidP="007545BD">
      <w:pPr>
        <w:numPr>
          <w:ilvl w:val="0"/>
          <w:numId w:val="42"/>
        </w:numPr>
        <w:spacing w:before="0" w:after="0"/>
        <w:ind w:left="993"/>
        <w:rPr>
          <w:b/>
          <w:i/>
          <w:szCs w:val="24"/>
        </w:rPr>
      </w:pPr>
      <w:r>
        <w:rPr>
          <w:szCs w:val="24"/>
        </w:rPr>
        <w:t>specializēto transportlīdzekļu remonta bāzes būvniecībā</w:t>
      </w:r>
      <w:r w:rsidRPr="00930237">
        <w:rPr>
          <w:szCs w:val="24"/>
        </w:rPr>
        <w:t>;</w:t>
      </w:r>
    </w:p>
    <w:p w14:paraId="2CFDA8C6" w14:textId="65449415" w:rsidR="006A2B43" w:rsidRPr="002D2959" w:rsidRDefault="00AC212B" w:rsidP="007545BD">
      <w:pPr>
        <w:numPr>
          <w:ilvl w:val="0"/>
          <w:numId w:val="42"/>
        </w:numPr>
        <w:spacing w:before="0" w:after="0"/>
        <w:ind w:left="993"/>
        <w:rPr>
          <w:b/>
          <w:i/>
          <w:szCs w:val="24"/>
        </w:rPr>
      </w:pPr>
      <w:r w:rsidRPr="00930237">
        <w:rPr>
          <w:szCs w:val="24"/>
        </w:rPr>
        <w:t>katastrofu zaudējumu datubāzes izveid</w:t>
      </w:r>
      <w:r w:rsidR="006A2B43">
        <w:rPr>
          <w:szCs w:val="24"/>
        </w:rPr>
        <w:t>ē</w:t>
      </w:r>
      <w:r w:rsidRPr="00930237">
        <w:rPr>
          <w:szCs w:val="24"/>
        </w:rPr>
        <w:t xml:space="preserve"> un ieviešan</w:t>
      </w:r>
      <w:r w:rsidR="006A2B43">
        <w:rPr>
          <w:szCs w:val="24"/>
        </w:rPr>
        <w:t>ā</w:t>
      </w:r>
      <w:r w:rsidRPr="00930237">
        <w:rPr>
          <w:szCs w:val="24"/>
        </w:rPr>
        <w:t xml:space="preserve">; </w:t>
      </w:r>
    </w:p>
    <w:p w14:paraId="4B7FAC8A" w14:textId="63BBB809" w:rsidR="006A2B43" w:rsidRPr="002D2959" w:rsidRDefault="00AC212B" w:rsidP="007545BD">
      <w:pPr>
        <w:numPr>
          <w:ilvl w:val="0"/>
          <w:numId w:val="42"/>
        </w:numPr>
        <w:spacing w:before="0" w:after="0"/>
        <w:ind w:left="993"/>
        <w:rPr>
          <w:b/>
          <w:i/>
          <w:szCs w:val="24"/>
        </w:rPr>
      </w:pPr>
      <w:r w:rsidRPr="00930237">
        <w:rPr>
          <w:szCs w:val="24"/>
        </w:rPr>
        <w:t>agrīnās brīdināšanas sistēmas izveid</w:t>
      </w:r>
      <w:r w:rsidR="006A2B43">
        <w:rPr>
          <w:szCs w:val="24"/>
        </w:rPr>
        <w:t>ē</w:t>
      </w:r>
      <w:r w:rsidRPr="00930237">
        <w:rPr>
          <w:szCs w:val="24"/>
        </w:rPr>
        <w:t xml:space="preserve"> un ieviešan</w:t>
      </w:r>
      <w:r w:rsidR="006A2B43">
        <w:rPr>
          <w:szCs w:val="24"/>
        </w:rPr>
        <w:t>ā</w:t>
      </w:r>
      <w:r w:rsidRPr="00930237">
        <w:rPr>
          <w:szCs w:val="24"/>
        </w:rPr>
        <w:t xml:space="preserve">; </w:t>
      </w:r>
    </w:p>
    <w:p w14:paraId="5ED562B7" w14:textId="3976F24A" w:rsidR="00AC212B" w:rsidRPr="00930237" w:rsidRDefault="00AC212B" w:rsidP="007545BD">
      <w:pPr>
        <w:numPr>
          <w:ilvl w:val="0"/>
          <w:numId w:val="42"/>
        </w:numPr>
        <w:spacing w:before="0" w:after="0"/>
        <w:ind w:left="993"/>
        <w:rPr>
          <w:b/>
          <w:i/>
          <w:szCs w:val="24"/>
        </w:rPr>
      </w:pPr>
      <w:r w:rsidRPr="00930237">
        <w:rPr>
          <w:szCs w:val="24"/>
        </w:rPr>
        <w:t>stacionāro un pārvietojamo praktisko apmācības telpu iekārtošan</w:t>
      </w:r>
      <w:r w:rsidR="006A2B43">
        <w:rPr>
          <w:szCs w:val="24"/>
        </w:rPr>
        <w:t xml:space="preserve">ā </w:t>
      </w:r>
      <w:r w:rsidRPr="00930237">
        <w:rPr>
          <w:szCs w:val="24"/>
        </w:rPr>
        <w:t xml:space="preserve"> (Drošības klases).</w:t>
      </w:r>
    </w:p>
    <w:p w14:paraId="3B38DE26" w14:textId="4364C55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Galvenās </w:t>
      </w:r>
      <w:proofErr w:type="spellStart"/>
      <w:r w:rsidRPr="00930237">
        <w:rPr>
          <w:rFonts w:ascii="Times New Roman" w:hAnsi="Times New Roman" w:cs="Times New Roman"/>
          <w:b/>
          <w:sz w:val="24"/>
          <w:szCs w:val="24"/>
        </w:rPr>
        <w:t>mērķgrupas</w:t>
      </w:r>
      <w:proofErr w:type="spellEnd"/>
      <w:r w:rsidRPr="00930237">
        <w:rPr>
          <w:rFonts w:ascii="Times New Roman" w:hAnsi="Times New Roman" w:cs="Times New Roman"/>
          <w:b/>
          <w:sz w:val="24"/>
          <w:szCs w:val="24"/>
        </w:rPr>
        <w:t xml:space="preserve">: </w:t>
      </w:r>
      <w:r w:rsidRPr="00930237">
        <w:rPr>
          <w:rFonts w:ascii="Times New Roman" w:hAnsi="Times New Roman" w:cs="Times New Roman"/>
          <w:sz w:val="24"/>
          <w:szCs w:val="24"/>
        </w:rPr>
        <w:t xml:space="preserve">Latvijas pašvaldības, iedzīvotāji, </w:t>
      </w:r>
      <w:proofErr w:type="spellStart"/>
      <w:r w:rsidRPr="00930237">
        <w:rPr>
          <w:rFonts w:ascii="Times New Roman" w:hAnsi="Times New Roman" w:cs="Times New Roman"/>
          <w:sz w:val="24"/>
          <w:szCs w:val="24"/>
        </w:rPr>
        <w:t>Iekšlietu</w:t>
      </w:r>
      <w:proofErr w:type="spellEnd"/>
      <w:r w:rsidRPr="00930237">
        <w:rPr>
          <w:rFonts w:ascii="Times New Roman" w:hAnsi="Times New Roman" w:cs="Times New Roman"/>
          <w:sz w:val="24"/>
          <w:szCs w:val="24"/>
        </w:rPr>
        <w:t xml:space="preserve"> ministrija, Valsts ugunsdzēsības un glābšanas dienests, Nodrošinājuma valsts aģentūra, </w:t>
      </w:r>
      <w:proofErr w:type="spellStart"/>
      <w:r w:rsidRPr="00930237">
        <w:rPr>
          <w:rFonts w:ascii="Times New Roman" w:hAnsi="Times New Roman" w:cs="Times New Roman"/>
          <w:sz w:val="24"/>
          <w:szCs w:val="24"/>
        </w:rPr>
        <w:t>Iekšlietu</w:t>
      </w:r>
      <w:proofErr w:type="spellEnd"/>
      <w:r w:rsidRPr="00930237">
        <w:rPr>
          <w:rFonts w:ascii="Times New Roman" w:hAnsi="Times New Roman" w:cs="Times New Roman"/>
          <w:sz w:val="24"/>
          <w:szCs w:val="24"/>
        </w:rPr>
        <w:t xml:space="preserve"> ministrijas Informācijas centrs, katastrofas pārvaldīšanas subjekti, tūristi, kas viesojas Latvijā, apdrošināšanas kompānijas, kas strādā Latvijā.</w:t>
      </w:r>
    </w:p>
    <w:p w14:paraId="0FAF1F37" w14:textId="29759713"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un SAM ietvaros īstenoto darbību kopums tiks vērsts uz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pazīmēm un vienlīdzīgu iespēju principu ievērošana visām personu grupām, t.sk. uz vienlīdz pieejamu, kvalitatīvu un ātru civilās aizsardzības pakalpojumu nodrošināšanu. Īstenojot civilās aizsardzības pasākumus, tiks ņemtas</w:t>
      </w:r>
      <w:r w:rsidR="002259D0">
        <w:rPr>
          <w:rFonts w:ascii="Times New Roman" w:hAnsi="Times New Roman" w:cs="Times New Roman"/>
          <w:sz w:val="24"/>
          <w:szCs w:val="24"/>
        </w:rPr>
        <w:t xml:space="preserve"> vērā</w:t>
      </w:r>
      <w:r w:rsidRPr="00930237">
        <w:rPr>
          <w:rFonts w:ascii="Times New Roman" w:hAnsi="Times New Roman" w:cs="Times New Roman"/>
          <w:sz w:val="24"/>
          <w:szCs w:val="24"/>
        </w:rPr>
        <w:t xml:space="preserve"> person</w:t>
      </w:r>
      <w:r w:rsidR="002259D0">
        <w:rPr>
          <w:rFonts w:ascii="Times New Roman" w:hAnsi="Times New Roman" w:cs="Times New Roman"/>
          <w:sz w:val="24"/>
          <w:szCs w:val="24"/>
        </w:rPr>
        <w:t>ām</w:t>
      </w:r>
      <w:r w:rsidRPr="00930237">
        <w:rPr>
          <w:rFonts w:ascii="Times New Roman" w:hAnsi="Times New Roman" w:cs="Times New Roman"/>
          <w:sz w:val="24"/>
          <w:szCs w:val="24"/>
        </w:rPr>
        <w:t xml:space="preserve"> ar </w:t>
      </w:r>
      <w:r w:rsidR="002259D0">
        <w:rPr>
          <w:rFonts w:ascii="Times New Roman" w:hAnsi="Times New Roman" w:cs="Times New Roman"/>
          <w:sz w:val="24"/>
          <w:szCs w:val="24"/>
        </w:rPr>
        <w:t>funkcionāliem traucējumiem</w:t>
      </w:r>
      <w:r w:rsidRPr="00930237">
        <w:rPr>
          <w:rFonts w:ascii="Times New Roman" w:hAnsi="Times New Roman" w:cs="Times New Roman"/>
          <w:sz w:val="24"/>
          <w:szCs w:val="24"/>
        </w:rPr>
        <w:t xml:space="preserve"> vienlīdz efektīvas pakalpojumu un informācijas nodrošināšanas iespējas. Specifiskas darbības vienlīdzīgu iespēju, </w:t>
      </w:r>
      <w:r w:rsidRPr="00930237">
        <w:rPr>
          <w:rFonts w:ascii="Times New Roman" w:hAnsi="Times New Roman" w:cs="Times New Roman"/>
          <w:sz w:val="24"/>
          <w:szCs w:val="24"/>
        </w:rPr>
        <w:lastRenderedPageBreak/>
        <w:t xml:space="preserve">iekļaušanas un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principu piemērošanā tiks vērtētas, ierīkojot infrastruktūru klimata pārmaiņu mazināšanai, risku novērtēšanai un noturībai, tiktāl, cik tas saistīts ar sabiedrībai lietojamas publiskās infrastruktūras izveidi.</w:t>
      </w:r>
    </w:p>
    <w:p w14:paraId="4C4D386D" w14:textId="6B7F031D"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 Vietējo klimata pārmaiņu pielāgošanās pasākumu īstenošan</w:t>
      </w:r>
      <w:r w:rsidR="00256266">
        <w:rPr>
          <w:rFonts w:ascii="Times New Roman" w:hAnsi="Times New Roman" w:cs="Times New Roman"/>
          <w:sz w:val="24"/>
          <w:szCs w:val="24"/>
        </w:rPr>
        <w:t>u</w:t>
      </w:r>
      <w:r w:rsidRPr="00930237">
        <w:rPr>
          <w:rFonts w:ascii="Times New Roman" w:hAnsi="Times New Roman" w:cs="Times New Roman"/>
          <w:sz w:val="24"/>
          <w:szCs w:val="24"/>
        </w:rPr>
        <w:t>, t.sk. zaļās infrastruktūras izveidi</w:t>
      </w:r>
      <w:r w:rsidR="008E6893">
        <w:rPr>
          <w:rFonts w:ascii="Times New Roman" w:hAnsi="Times New Roman" w:cs="Times New Roman"/>
          <w:sz w:val="24"/>
          <w:szCs w:val="24"/>
        </w:rPr>
        <w:t>,</w:t>
      </w:r>
      <w:r w:rsidR="00256266">
        <w:rPr>
          <w:rFonts w:ascii="Times New Roman" w:hAnsi="Times New Roman" w:cs="Times New Roman"/>
          <w:sz w:val="24"/>
          <w:szCs w:val="24"/>
        </w:rPr>
        <w:t xml:space="preserve"> </w:t>
      </w:r>
      <w:r w:rsidR="00256266" w:rsidRPr="00256266">
        <w:rPr>
          <w:rFonts w:ascii="Times New Roman" w:hAnsi="Times New Roman" w:cs="Times New Roman"/>
          <w:sz w:val="24"/>
          <w:szCs w:val="24"/>
        </w:rPr>
        <w:t>plānots skatīt kontekstā ar teritori</w:t>
      </w:r>
      <w:r w:rsidR="000343B5">
        <w:rPr>
          <w:rFonts w:ascii="Times New Roman" w:hAnsi="Times New Roman" w:cs="Times New Roman"/>
          <w:sz w:val="24"/>
          <w:szCs w:val="24"/>
        </w:rPr>
        <w:t>ju</w:t>
      </w:r>
      <w:r w:rsidR="00256266" w:rsidRPr="00256266">
        <w:rPr>
          <w:rFonts w:ascii="Times New Roman" w:hAnsi="Times New Roman" w:cs="Times New Roman"/>
          <w:sz w:val="24"/>
          <w:szCs w:val="24"/>
        </w:rPr>
        <w:t xml:space="preserve"> attīstības </w:t>
      </w:r>
      <w:r w:rsidR="000343B5">
        <w:rPr>
          <w:rFonts w:ascii="Times New Roman" w:hAnsi="Times New Roman" w:cs="Times New Roman"/>
          <w:sz w:val="24"/>
          <w:szCs w:val="24"/>
        </w:rPr>
        <w:t>plānošanas dokumentiem</w:t>
      </w:r>
      <w:r w:rsidRPr="00930237">
        <w:rPr>
          <w:rFonts w:ascii="Times New Roman" w:hAnsi="Times New Roman" w:cs="Times New Roman"/>
          <w:sz w:val="24"/>
          <w:szCs w:val="24"/>
        </w:rPr>
        <w:t>, piemēro</w:t>
      </w:r>
      <w:r w:rsidR="00256266">
        <w:rPr>
          <w:rFonts w:ascii="Times New Roman" w:hAnsi="Times New Roman" w:cs="Times New Roman"/>
          <w:sz w:val="24"/>
          <w:szCs w:val="24"/>
        </w:rPr>
        <w:t>jo</w:t>
      </w:r>
      <w:r w:rsidRPr="00930237">
        <w:rPr>
          <w:rFonts w:ascii="Times New Roman" w:hAnsi="Times New Roman" w:cs="Times New Roman"/>
          <w:sz w:val="24"/>
          <w:szCs w:val="24"/>
        </w:rPr>
        <w:t>t teritoriāl</w:t>
      </w:r>
      <w:r w:rsidR="00256266">
        <w:rPr>
          <w:rFonts w:ascii="Times New Roman" w:hAnsi="Times New Roman" w:cs="Times New Roman"/>
          <w:sz w:val="24"/>
          <w:szCs w:val="24"/>
        </w:rPr>
        <w:t>o</w:t>
      </w:r>
      <w:r w:rsidRPr="00930237">
        <w:rPr>
          <w:rFonts w:ascii="Times New Roman" w:hAnsi="Times New Roman" w:cs="Times New Roman"/>
          <w:sz w:val="24"/>
          <w:szCs w:val="24"/>
        </w:rPr>
        <w:t xml:space="preserve"> pieej</w:t>
      </w:r>
      <w:r w:rsidR="00256266">
        <w:rPr>
          <w:rFonts w:ascii="Times New Roman" w:hAnsi="Times New Roman" w:cs="Times New Roman"/>
          <w:sz w:val="24"/>
          <w:szCs w:val="24"/>
        </w:rPr>
        <w:t>u</w:t>
      </w:r>
      <w:r w:rsidR="008E6893">
        <w:rPr>
          <w:rFonts w:ascii="Times New Roman" w:hAnsi="Times New Roman" w:cs="Times New Roman"/>
          <w:sz w:val="24"/>
          <w:szCs w:val="24"/>
        </w:rPr>
        <w:t xml:space="preserve"> </w:t>
      </w:r>
      <w:r w:rsidR="008E6893" w:rsidRPr="008E6893">
        <w:rPr>
          <w:rFonts w:ascii="Times New Roman" w:hAnsi="Times New Roman" w:cs="Times New Roman"/>
          <w:sz w:val="24"/>
          <w:szCs w:val="24"/>
        </w:rPr>
        <w:t>(šī pieeja netiek piemērota aktivitātēm, kas paredzēta aizsardzībai pret plūdiem, kas noteiktas atbilstoši nacionālajiem plūdu riska pārvaldības dokumentiem, un krasta eroziju mazinošiem pasākumiem</w:t>
      </w:r>
      <w:r w:rsidR="008E6893">
        <w:rPr>
          <w:rFonts w:ascii="Times New Roman" w:hAnsi="Times New Roman" w:cs="Times New Roman"/>
          <w:sz w:val="24"/>
          <w:szCs w:val="24"/>
        </w:rPr>
        <w:t>)</w:t>
      </w:r>
      <w:r w:rsidRPr="00930237">
        <w:rPr>
          <w:rFonts w:ascii="Times New Roman" w:hAnsi="Times New Roman" w:cs="Times New Roman"/>
          <w:sz w:val="24"/>
          <w:szCs w:val="24"/>
        </w:rPr>
        <w:t>.</w:t>
      </w:r>
    </w:p>
    <w:p w14:paraId="497A9752" w14:textId="1BA6C2AB"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w:t>
      </w:r>
      <w:r w:rsidR="00077F97" w:rsidRPr="00077F97">
        <w:rPr>
          <w:rFonts w:ascii="Times New Roman" w:hAnsi="Times New Roman" w:cs="Times New Roman"/>
          <w:sz w:val="24"/>
          <w:szCs w:val="24"/>
        </w:rPr>
        <w:t xml:space="preserve">Darbības aizsardzībai pret plūdiem, krasta erozijas risku mazinoši pasākumi, kā arī zaļās infrastruktūras izveides pasākumi tiks papildināti ar INTERREG </w:t>
      </w:r>
      <w:r w:rsidR="008E6893">
        <w:rPr>
          <w:rFonts w:ascii="Times New Roman" w:hAnsi="Times New Roman" w:cs="Times New Roman"/>
          <w:sz w:val="24"/>
          <w:szCs w:val="24"/>
        </w:rPr>
        <w:t xml:space="preserve">un LIFE </w:t>
      </w:r>
      <w:r w:rsidR="00077F97" w:rsidRPr="00077F97">
        <w:rPr>
          <w:rFonts w:ascii="Times New Roman" w:hAnsi="Times New Roman" w:cs="Times New Roman"/>
          <w:sz w:val="24"/>
          <w:szCs w:val="24"/>
        </w:rPr>
        <w:t xml:space="preserve">programmās atbalstītajām darbībām, </w:t>
      </w:r>
      <w:r w:rsidR="008E6893">
        <w:rPr>
          <w:rFonts w:ascii="Times New Roman" w:hAnsi="Times New Roman" w:cs="Times New Roman"/>
          <w:sz w:val="24"/>
          <w:szCs w:val="24"/>
        </w:rPr>
        <w:t>veicinot</w:t>
      </w:r>
      <w:r w:rsidR="00077F97" w:rsidRPr="00077F97">
        <w:rPr>
          <w:rFonts w:ascii="Times New Roman" w:hAnsi="Times New Roman" w:cs="Times New Roman"/>
          <w:sz w:val="24"/>
          <w:szCs w:val="24"/>
        </w:rPr>
        <w:t xml:space="preserve"> ESSBJR īstenošanu</w:t>
      </w:r>
      <w:r w:rsidR="008E6893">
        <w:rPr>
          <w:rFonts w:ascii="Times New Roman" w:hAnsi="Times New Roman" w:cs="Times New Roman"/>
          <w:sz w:val="24"/>
          <w:szCs w:val="24"/>
        </w:rPr>
        <w:t xml:space="preserve"> </w:t>
      </w:r>
      <w:r w:rsidR="008E6893" w:rsidRPr="008E6893">
        <w:rPr>
          <w:rFonts w:ascii="Times New Roman" w:hAnsi="Times New Roman" w:cs="Times New Roman"/>
          <w:sz w:val="24"/>
          <w:szCs w:val="24"/>
        </w:rPr>
        <w:t>piemērošanās klimata pārmaiņām kontekstā</w:t>
      </w:r>
      <w:r w:rsidR="00077F97" w:rsidRPr="00077F97">
        <w:rPr>
          <w:rFonts w:ascii="Times New Roman" w:hAnsi="Times New Roman" w:cs="Times New Roman"/>
          <w:sz w:val="24"/>
          <w:szCs w:val="24"/>
        </w:rPr>
        <w:t>.</w:t>
      </w:r>
    </w:p>
    <w:p w14:paraId="7F0C09F0" w14:textId="1710DCA6" w:rsidR="00AC212B" w:rsidRPr="00930237" w:rsidRDefault="0002461B" w:rsidP="007545BD">
      <w:pPr>
        <w:pStyle w:val="ListParagraph"/>
        <w:numPr>
          <w:ilvl w:val="0"/>
          <w:numId w:val="60"/>
        </w:numPr>
        <w:spacing w:after="0" w:line="240" w:lineRule="auto"/>
        <w:ind w:left="567" w:hanging="567"/>
        <w:jc w:val="both"/>
        <w:rPr>
          <w:rFonts w:ascii="Times New Roman" w:hAnsi="Times New Roman" w:cs="Times New Roman"/>
          <w:sz w:val="24"/>
          <w:szCs w:val="24"/>
          <w:u w:val="single"/>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0BE644A3" w14:textId="3E1AF073" w:rsidR="00AC212B" w:rsidRDefault="00AC212B" w:rsidP="00AC212B">
      <w:pPr>
        <w:spacing w:before="0" w:after="0"/>
        <w:rPr>
          <w:noProof/>
          <w:color w:val="FF0000"/>
          <w:szCs w:val="24"/>
        </w:rPr>
      </w:pPr>
    </w:p>
    <w:p w14:paraId="41DA84D3" w14:textId="614A6BCF" w:rsidR="005A6229" w:rsidRPr="00930237" w:rsidRDefault="005A6229" w:rsidP="005A6229">
      <w:pPr>
        <w:pStyle w:val="Heading4"/>
        <w:numPr>
          <w:ilvl w:val="0"/>
          <w:numId w:val="0"/>
        </w:numPr>
        <w:shd w:val="clear" w:color="auto" w:fill="FBE4D5" w:themeFill="accent2" w:themeFillTint="33"/>
        <w:spacing w:after="0"/>
        <w:jc w:val="left"/>
        <w:rPr>
          <w:b/>
          <w:noProof/>
          <w:sz w:val="28"/>
        </w:rPr>
      </w:pPr>
      <w:r w:rsidRPr="00930237">
        <w:rPr>
          <w:b/>
          <w:noProof/>
        </w:rPr>
        <w:t>2.1.</w:t>
      </w:r>
      <w:r>
        <w:rPr>
          <w:b/>
          <w:noProof/>
        </w:rPr>
        <w:t>4</w:t>
      </w:r>
      <w:r w:rsidRPr="00930237">
        <w:rPr>
          <w:b/>
          <w:noProof/>
        </w:rPr>
        <w:t>.SAM “Atjaunojamo energoresursu enerģijas veicināšana</w:t>
      </w:r>
      <w:r>
        <w:rPr>
          <w:b/>
          <w:noProof/>
        </w:rPr>
        <w:t xml:space="preserve"> – saules enerģija</w:t>
      </w:r>
      <w:r w:rsidR="005F5C0D">
        <w:rPr>
          <w:b/>
          <w:noProof/>
        </w:rPr>
        <w:t xml:space="preserve"> </w:t>
      </w:r>
      <w:r w:rsidR="005F5C0D" w:rsidRPr="0074070A">
        <w:rPr>
          <w:b/>
          <w:noProof/>
        </w:rPr>
        <w:t>u.c. AER elektroenerģija</w:t>
      </w:r>
      <w:r w:rsidRPr="00930237">
        <w:rPr>
          <w:b/>
          <w:noProof/>
        </w:rPr>
        <w:t xml:space="preserve">” </w:t>
      </w:r>
    </w:p>
    <w:p w14:paraId="772678C7" w14:textId="77777777" w:rsidR="005A6229" w:rsidRPr="00C950B6" w:rsidRDefault="005A6229" w:rsidP="005A6229">
      <w:pPr>
        <w:pStyle w:val="ListParagraph"/>
        <w:numPr>
          <w:ilvl w:val="0"/>
          <w:numId w:val="60"/>
        </w:numPr>
        <w:spacing w:after="0" w:line="240" w:lineRule="auto"/>
        <w:ind w:left="567" w:hanging="567"/>
        <w:jc w:val="both"/>
        <w:textAlignment w:val="baseline"/>
        <w:rPr>
          <w:rFonts w:ascii="Times New Roman" w:hAnsi="Times New Roman" w:cs="Times New Roman"/>
          <w:sz w:val="24"/>
          <w:szCs w:val="24"/>
        </w:rPr>
      </w:pPr>
      <w:r w:rsidRPr="00C950B6">
        <w:rPr>
          <w:rFonts w:ascii="Times New Roman" w:hAnsi="Times New Roman" w:cs="Times New Roman"/>
          <w:b/>
          <w:noProof/>
          <w:sz w:val="24"/>
          <w:szCs w:val="24"/>
        </w:rPr>
        <w:t xml:space="preserve">Atbalstāmās darbības: </w:t>
      </w:r>
      <w:r w:rsidRPr="00C950B6">
        <w:rPr>
          <w:rFonts w:ascii="Times New Roman" w:hAnsi="Times New Roman" w:cs="Times New Roman"/>
          <w:sz w:val="24"/>
          <w:szCs w:val="24"/>
        </w:rPr>
        <w:t xml:space="preserve">Kompetences un kapacitātes celšana AER un gaisa piesārņojuma jautājumos (izglītoti/sagatavoti projekta rakstītāji, ekspertu pieejamība, projektu vadītāji). Saskaņā ar NEKP, lai paplašinātu personu loku, kas iesaistās elektroenerģijas ražošanā, būtiski ir nodrošināt atbilstošu regulējuma ietvaru, kas šādas iniciatīvas veicina. Tā, piem., izvērtējams, vai neto sistēmu varētu piemērot arī juridiskām personām, ņemot vērā </w:t>
      </w:r>
      <w:proofErr w:type="spellStart"/>
      <w:r w:rsidRPr="00C950B6">
        <w:rPr>
          <w:rFonts w:ascii="Times New Roman" w:hAnsi="Times New Roman" w:cs="Times New Roman"/>
          <w:sz w:val="24"/>
          <w:szCs w:val="24"/>
        </w:rPr>
        <w:t>pieslēguma</w:t>
      </w:r>
      <w:proofErr w:type="spellEnd"/>
      <w:r w:rsidRPr="00C950B6">
        <w:rPr>
          <w:rFonts w:ascii="Times New Roman" w:hAnsi="Times New Roman" w:cs="Times New Roman"/>
          <w:sz w:val="24"/>
          <w:szCs w:val="24"/>
        </w:rPr>
        <w:t xml:space="preserve"> nodrošināšanas izmaksas / izmaksas par infrastruktūras lietošanu. Tāpat atbilstoši ES regulējumam izstrādājami nosacījumi, lai atvieglotu procedūras </w:t>
      </w:r>
      <w:proofErr w:type="spellStart"/>
      <w:r w:rsidRPr="00C950B6">
        <w:rPr>
          <w:rFonts w:ascii="Times New Roman" w:hAnsi="Times New Roman" w:cs="Times New Roman"/>
          <w:sz w:val="24"/>
          <w:szCs w:val="24"/>
        </w:rPr>
        <w:t>pašpatērētājiem</w:t>
      </w:r>
      <w:proofErr w:type="spellEnd"/>
      <w:r w:rsidRPr="00C950B6">
        <w:rPr>
          <w:rFonts w:ascii="Times New Roman" w:hAnsi="Times New Roman" w:cs="Times New Roman"/>
          <w:sz w:val="24"/>
          <w:szCs w:val="24"/>
        </w:rPr>
        <w:t xml:space="preserve"> darbojoties kopīgi (piem., daudzdzīvokļu mājas iedzīvotāji), kā arī nepieciešams izstrādāt regulējumu atjaunojamās enerģijas kopienām. Sekojoši, izstrādājot dažādus atbalsta pasākumus, atbilstoši izvērtējams, kur starp atbalsta saņēmējiem iekļaujamas arī atjaunojamās enerģijas kopienas;</w:t>
      </w:r>
    </w:p>
    <w:p w14:paraId="19F45A3D" w14:textId="77777777" w:rsidR="005A6229" w:rsidRPr="00C950B6" w:rsidRDefault="005A6229" w:rsidP="005A6229">
      <w:pPr>
        <w:pStyle w:val="ListParagraph"/>
        <w:numPr>
          <w:ilvl w:val="0"/>
          <w:numId w:val="60"/>
        </w:numPr>
        <w:spacing w:after="0" w:line="240" w:lineRule="auto"/>
        <w:ind w:left="567" w:hanging="567"/>
        <w:jc w:val="both"/>
        <w:rPr>
          <w:rFonts w:ascii="Times New Roman" w:eastAsia="Times New Roman" w:hAnsi="Times New Roman" w:cs="Times New Roman"/>
          <w:iCs/>
          <w:sz w:val="24"/>
          <w:szCs w:val="24"/>
        </w:rPr>
      </w:pPr>
      <w:r w:rsidRPr="00C950B6">
        <w:rPr>
          <w:rFonts w:ascii="Times New Roman" w:eastAsia="Times New Roman" w:hAnsi="Times New Roman" w:cs="Times New Roman"/>
          <w:iCs/>
          <w:sz w:val="24"/>
          <w:szCs w:val="24"/>
        </w:rPr>
        <w:t>Saules elektroenerģijas ražošanas iekārtu (vismaz 1 MW),  akumulācijas iekārtu un ar to darbību saistīto viedo risinājumu uzstādīšana.</w:t>
      </w:r>
    </w:p>
    <w:p w14:paraId="1F72EB0F" w14:textId="1E3B5970" w:rsidR="005A6229" w:rsidRPr="00C950B6" w:rsidRDefault="005A6229" w:rsidP="005A6229">
      <w:pPr>
        <w:pStyle w:val="ListParagraph"/>
        <w:numPr>
          <w:ilvl w:val="0"/>
          <w:numId w:val="60"/>
        </w:numPr>
        <w:spacing w:after="0" w:line="240" w:lineRule="auto"/>
        <w:ind w:left="567" w:hanging="567"/>
        <w:jc w:val="both"/>
        <w:rPr>
          <w:rFonts w:ascii="Times New Roman" w:hAnsi="Times New Roman" w:cs="Times New Roman"/>
          <w:sz w:val="24"/>
          <w:szCs w:val="24"/>
        </w:rPr>
      </w:pPr>
      <w:r w:rsidRPr="00C950B6">
        <w:rPr>
          <w:rFonts w:ascii="Times New Roman" w:hAnsi="Times New Roman" w:cs="Times New Roman"/>
          <w:b/>
          <w:noProof/>
          <w:sz w:val="24"/>
          <w:szCs w:val="24"/>
        </w:rPr>
        <w:t xml:space="preserve">Galvenās mērķgrupas: </w:t>
      </w:r>
      <w:r w:rsidR="00BF3FD3">
        <w:rPr>
          <w:rFonts w:ascii="Times New Roman" w:hAnsi="Times New Roman" w:cs="Times New Roman"/>
          <w:noProof/>
          <w:sz w:val="24"/>
          <w:szCs w:val="24"/>
        </w:rPr>
        <w:t>Uzņēmumi</w:t>
      </w:r>
      <w:r w:rsidRPr="00C950B6">
        <w:rPr>
          <w:rFonts w:ascii="Times New Roman" w:hAnsi="Times New Roman" w:cs="Times New Roman"/>
          <w:noProof/>
          <w:sz w:val="24"/>
          <w:szCs w:val="24"/>
        </w:rPr>
        <w:t xml:space="preserve">, kooperatīvi, </w:t>
      </w:r>
      <w:proofErr w:type="spellStart"/>
      <w:r w:rsidRPr="00C950B6">
        <w:rPr>
          <w:rFonts w:ascii="Times New Roman" w:hAnsi="Times New Roman" w:cs="Times New Roman"/>
          <w:sz w:val="24"/>
          <w:szCs w:val="24"/>
        </w:rPr>
        <w:t>energokopienas</w:t>
      </w:r>
      <w:proofErr w:type="spellEnd"/>
      <w:r w:rsidRPr="00C950B6">
        <w:rPr>
          <w:rFonts w:ascii="Times New Roman" w:hAnsi="Times New Roman" w:cs="Times New Roman"/>
          <w:sz w:val="24"/>
          <w:szCs w:val="24"/>
        </w:rPr>
        <w:t>,</w:t>
      </w:r>
      <w:r w:rsidR="005F5C0D">
        <w:rPr>
          <w:rFonts w:ascii="Times New Roman" w:hAnsi="Times New Roman" w:cs="Times New Roman"/>
          <w:sz w:val="24"/>
          <w:szCs w:val="24"/>
        </w:rPr>
        <w:t xml:space="preserve"> mājsaimniecības. </w:t>
      </w:r>
    </w:p>
    <w:p w14:paraId="16B05FDD" w14:textId="77777777" w:rsidR="005A6229" w:rsidRPr="00C950B6" w:rsidRDefault="005A6229" w:rsidP="005A6229">
      <w:pPr>
        <w:pStyle w:val="Normal1"/>
        <w:numPr>
          <w:ilvl w:val="0"/>
          <w:numId w:val="60"/>
        </w:numPr>
        <w:spacing w:line="240" w:lineRule="auto"/>
        <w:ind w:left="567" w:hanging="567"/>
        <w:jc w:val="both"/>
        <w:rPr>
          <w:rFonts w:ascii="Times New Roman" w:hAnsi="Times New Roman" w:cs="Times New Roman"/>
          <w:sz w:val="24"/>
          <w:szCs w:val="24"/>
        </w:rPr>
      </w:pPr>
      <w:r w:rsidRPr="00C950B6">
        <w:rPr>
          <w:rFonts w:ascii="Times New Roman" w:hAnsi="Times New Roman" w:cs="Times New Roman"/>
          <w:b/>
          <w:sz w:val="24"/>
          <w:szCs w:val="24"/>
        </w:rPr>
        <w:t xml:space="preserve">Darbības, kas nodrošina vienlīdzību, iekļaušanu un </w:t>
      </w:r>
      <w:proofErr w:type="spellStart"/>
      <w:r w:rsidRPr="00C950B6">
        <w:rPr>
          <w:rFonts w:ascii="Times New Roman" w:hAnsi="Times New Roman" w:cs="Times New Roman"/>
          <w:b/>
          <w:sz w:val="24"/>
          <w:szCs w:val="24"/>
        </w:rPr>
        <w:t>nediskrimināciju</w:t>
      </w:r>
      <w:proofErr w:type="spellEnd"/>
      <w:r w:rsidRPr="00C950B6">
        <w:rPr>
          <w:rFonts w:ascii="Times New Roman" w:hAnsi="Times New Roman" w:cs="Times New Roman"/>
          <w:b/>
          <w:sz w:val="24"/>
          <w:szCs w:val="24"/>
        </w:rPr>
        <w:t>:</w:t>
      </w:r>
      <w:r w:rsidRPr="00C950B6">
        <w:rPr>
          <w:rFonts w:ascii="Times New Roman" w:hAnsi="Times New Roman" w:cs="Times New Roman"/>
          <w:sz w:val="24"/>
          <w:szCs w:val="24"/>
        </w:rPr>
        <w:t xml:space="preserve"> Projektu un pasākumu īstenošanā un vadībā tiks nodrošināta informācijas un vides pieejamības, </w:t>
      </w:r>
      <w:proofErr w:type="spellStart"/>
      <w:r w:rsidRPr="00C950B6">
        <w:rPr>
          <w:rFonts w:ascii="Times New Roman" w:hAnsi="Times New Roman" w:cs="Times New Roman"/>
          <w:sz w:val="24"/>
          <w:szCs w:val="24"/>
        </w:rPr>
        <w:t>nediskriminācijas</w:t>
      </w:r>
      <w:proofErr w:type="spellEnd"/>
      <w:r w:rsidRPr="00C950B6">
        <w:rPr>
          <w:rFonts w:ascii="Times New Roman" w:hAnsi="Times New Roman" w:cs="Times New Roman"/>
          <w:sz w:val="24"/>
          <w:szCs w:val="24"/>
        </w:rPr>
        <w:t xml:space="preserve"> pēc vecuma, dzimuma, etniskās piederības u.c. pazīmes un vienlīdzīgu iespēju principu ievērošana.</w:t>
      </w:r>
    </w:p>
    <w:p w14:paraId="075A6AB8" w14:textId="77777777" w:rsidR="005A6229" w:rsidRPr="00C950B6" w:rsidRDefault="005A6229" w:rsidP="005A6229">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C950B6">
        <w:rPr>
          <w:rFonts w:ascii="Times New Roman" w:hAnsi="Times New Roman" w:cs="Times New Roman"/>
          <w:b/>
          <w:sz w:val="24"/>
          <w:szCs w:val="24"/>
        </w:rPr>
        <w:t>Mērķteritorijas</w:t>
      </w:r>
      <w:proofErr w:type="spellEnd"/>
      <w:r w:rsidRPr="00C950B6">
        <w:rPr>
          <w:rFonts w:ascii="Times New Roman" w:hAnsi="Times New Roman" w:cs="Times New Roman"/>
          <w:b/>
          <w:sz w:val="24"/>
          <w:szCs w:val="24"/>
        </w:rPr>
        <w:t>, t.sk. plānotais teritoriālo rīku izmantojums</w:t>
      </w:r>
      <w:r w:rsidRPr="00C950B6">
        <w:rPr>
          <w:rFonts w:ascii="Times New Roman" w:hAnsi="Times New Roman" w:cs="Times New Roman"/>
          <w:sz w:val="24"/>
          <w:szCs w:val="24"/>
        </w:rPr>
        <w:t>: Visa Latvija.</w:t>
      </w:r>
    </w:p>
    <w:p w14:paraId="32BCC89F" w14:textId="77777777" w:rsidR="005A6229" w:rsidRPr="00C950B6" w:rsidRDefault="005A6229" w:rsidP="005A6229">
      <w:pPr>
        <w:pStyle w:val="Normal1"/>
        <w:numPr>
          <w:ilvl w:val="0"/>
          <w:numId w:val="60"/>
        </w:numPr>
        <w:spacing w:line="240" w:lineRule="auto"/>
        <w:ind w:left="567" w:hanging="567"/>
        <w:jc w:val="both"/>
        <w:rPr>
          <w:rFonts w:ascii="Times New Roman" w:hAnsi="Times New Roman" w:cs="Times New Roman"/>
          <w:szCs w:val="24"/>
        </w:rPr>
      </w:pPr>
      <w:proofErr w:type="spellStart"/>
      <w:r w:rsidRPr="00C950B6">
        <w:rPr>
          <w:rFonts w:ascii="Times New Roman" w:hAnsi="Times New Roman" w:cs="Times New Roman"/>
          <w:b/>
          <w:sz w:val="24"/>
          <w:szCs w:val="24"/>
        </w:rPr>
        <w:t>Starpreģionālās</w:t>
      </w:r>
      <w:proofErr w:type="spellEnd"/>
      <w:r w:rsidRPr="00C950B6">
        <w:rPr>
          <w:rFonts w:ascii="Times New Roman" w:hAnsi="Times New Roman" w:cs="Times New Roman"/>
          <w:b/>
          <w:sz w:val="24"/>
          <w:szCs w:val="24"/>
        </w:rPr>
        <w:t>, pārrobežu un transnacionālās darbības:</w:t>
      </w:r>
      <w:r w:rsidRPr="00C950B6">
        <w:rPr>
          <w:rFonts w:ascii="Times New Roman" w:hAnsi="Times New Roman" w:cs="Times New Roman"/>
          <w:b/>
          <w:szCs w:val="24"/>
        </w:rPr>
        <w:t xml:space="preserve"> </w:t>
      </w:r>
      <w:r w:rsidRPr="00C950B6">
        <w:rPr>
          <w:rFonts w:ascii="Times New Roman" w:hAnsi="Times New Roman" w:cs="Times New Roman"/>
          <w:sz w:val="24"/>
          <w:szCs w:val="24"/>
        </w:rPr>
        <w:t>N/A</w:t>
      </w:r>
    </w:p>
    <w:p w14:paraId="0F6942F2" w14:textId="77777777" w:rsidR="005A6229" w:rsidRPr="00C950B6" w:rsidRDefault="005A6229" w:rsidP="005A6229">
      <w:pPr>
        <w:pStyle w:val="ListParagraph"/>
        <w:numPr>
          <w:ilvl w:val="0"/>
          <w:numId w:val="60"/>
        </w:numPr>
        <w:spacing w:after="0" w:line="240" w:lineRule="auto"/>
        <w:ind w:left="567" w:hanging="567"/>
        <w:jc w:val="both"/>
        <w:rPr>
          <w:rFonts w:ascii="Times New Roman" w:hAnsi="Times New Roman" w:cs="Times New Roman"/>
          <w:sz w:val="24"/>
          <w:szCs w:val="24"/>
        </w:rPr>
      </w:pPr>
      <w:r w:rsidRPr="00C950B6">
        <w:rPr>
          <w:rFonts w:ascii="Times New Roman" w:hAnsi="Times New Roman" w:cs="Times New Roman"/>
          <w:b/>
          <w:sz w:val="24"/>
          <w:szCs w:val="24"/>
        </w:rPr>
        <w:t>Finanšu instrumenti:</w:t>
      </w:r>
      <w:r w:rsidRPr="00C950B6">
        <w:rPr>
          <w:rFonts w:ascii="Times New Roman" w:hAnsi="Times New Roman" w:cs="Times New Roman"/>
          <w:sz w:val="24"/>
          <w:szCs w:val="24"/>
        </w:rPr>
        <w:t xml:space="preserve"> Tiks izvērtēta iespēja pasākuma īstenošanai, izmantot finanšu instrumentus kombinācijā ar dotāciju.</w:t>
      </w:r>
    </w:p>
    <w:p w14:paraId="2A874C83" w14:textId="51DBDA57" w:rsidR="005A6229" w:rsidRPr="007A5F72" w:rsidRDefault="005A6229" w:rsidP="00AC212B">
      <w:pPr>
        <w:spacing w:before="0" w:after="0"/>
        <w:rPr>
          <w:noProof/>
          <w:szCs w:val="24"/>
        </w:rPr>
      </w:pPr>
    </w:p>
    <w:p w14:paraId="7A541CA2" w14:textId="77777777" w:rsidR="005A6229" w:rsidRPr="00930237" w:rsidRDefault="005A6229" w:rsidP="00AC212B">
      <w:pPr>
        <w:spacing w:before="0" w:after="0"/>
        <w:rPr>
          <w:noProof/>
          <w:color w:val="FF0000"/>
          <w:szCs w:val="24"/>
        </w:rPr>
      </w:pPr>
    </w:p>
    <w:p w14:paraId="1BE3CBDA"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noProof/>
        </w:rPr>
        <w:t>2.2.Prioritāte “Vides aizsardzība un attīstība”</w:t>
      </w:r>
    </w:p>
    <w:p w14:paraId="0D102B3D"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t>2.2.1.SAM “Veicināt ilgtspējīgu ūdenssaimniecību”</w:t>
      </w:r>
    </w:p>
    <w:p w14:paraId="405769C0" w14:textId="48F394EA"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Atbalstāmās darbības</w:t>
      </w:r>
      <w:r w:rsidR="000343B5">
        <w:rPr>
          <w:rFonts w:ascii="Times New Roman" w:hAnsi="Times New Roman" w:cs="Times New Roman"/>
          <w:b/>
          <w:noProof/>
          <w:sz w:val="24"/>
          <w:szCs w:val="24"/>
        </w:rPr>
        <w:t xml:space="preserve"> </w:t>
      </w:r>
      <w:r w:rsidR="000343B5" w:rsidRPr="00847762">
        <w:rPr>
          <w:rFonts w:ascii="Times New Roman" w:hAnsi="Times New Roman" w:cs="Times New Roman"/>
          <w:noProof/>
          <w:sz w:val="24"/>
          <w:szCs w:val="24"/>
        </w:rPr>
        <w:t>atbilstoši NAIP 2021–2027 plānotas, lai uzlabotu ūdenssaimniecības pakalpojumu efektivitāti, nodrošinot atbilstošas infrastruktūras jaudas, uzlabojot darbības efektivitāti un energoefektivitāti, kā arī samazinot piesārņojumu</w:t>
      </w:r>
      <w:r w:rsidRPr="00930237">
        <w:rPr>
          <w:rFonts w:ascii="Times New Roman" w:hAnsi="Times New Roman" w:cs="Times New Roman"/>
          <w:b/>
          <w:noProof/>
          <w:sz w:val="24"/>
          <w:szCs w:val="24"/>
        </w:rPr>
        <w:t>:</w:t>
      </w:r>
    </w:p>
    <w:p w14:paraId="7480B321" w14:textId="764E7B32" w:rsidR="00AC212B" w:rsidRPr="00930237" w:rsidRDefault="00AC212B" w:rsidP="007545BD">
      <w:pPr>
        <w:pStyle w:val="ListParagraph"/>
        <w:numPr>
          <w:ilvl w:val="0"/>
          <w:numId w:val="43"/>
        </w:numPr>
        <w:spacing w:after="0" w:line="240" w:lineRule="auto"/>
        <w:ind w:left="1134" w:hanging="425"/>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 xml:space="preserve">Notekūdeņu attīrīšanas iekārtu tehnoloģiju un elementu modernizācija un pielāgošana atbilstošai jaudai, attīrīšanas kvalitātei, piesārņojuma novēršanai, kā arī </w:t>
      </w:r>
      <w:r w:rsidRPr="00930237">
        <w:rPr>
          <w:rFonts w:ascii="Times New Roman" w:eastAsia="Calibri" w:hAnsi="Times New Roman" w:cs="Times New Roman"/>
          <w:sz w:val="24"/>
          <w:szCs w:val="24"/>
        </w:rPr>
        <w:lastRenderedPageBreak/>
        <w:t>energoefektivitātes uzlabošanas un atjaunojamo energoresursu izmantošanas veicināšanas pasākumi</w:t>
      </w:r>
      <w:r w:rsidR="000343B5">
        <w:rPr>
          <w:rFonts w:ascii="Times New Roman" w:eastAsia="Calibri" w:hAnsi="Times New Roman" w:cs="Times New Roman"/>
          <w:sz w:val="24"/>
          <w:szCs w:val="24"/>
        </w:rPr>
        <w:t>;</w:t>
      </w:r>
      <w:r w:rsidRPr="00930237">
        <w:rPr>
          <w:rFonts w:ascii="Times New Roman" w:eastAsia="Calibri" w:hAnsi="Times New Roman" w:cs="Times New Roman"/>
          <w:sz w:val="24"/>
          <w:szCs w:val="24"/>
        </w:rPr>
        <w:t xml:space="preserve"> </w:t>
      </w:r>
    </w:p>
    <w:p w14:paraId="0864E4AA" w14:textId="530D901D" w:rsidR="00AC212B" w:rsidRPr="00930237" w:rsidRDefault="00AC212B" w:rsidP="007545BD">
      <w:pPr>
        <w:pStyle w:val="ListParagraph"/>
        <w:numPr>
          <w:ilvl w:val="0"/>
          <w:numId w:val="43"/>
        </w:numPr>
        <w:spacing w:after="0" w:line="240" w:lineRule="auto"/>
        <w:ind w:left="1134" w:hanging="425"/>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 xml:space="preserve">Notekūdeņu dūņu apsaimniekošanas </w:t>
      </w:r>
      <w:r w:rsidR="00034A8E" w:rsidRPr="00930237">
        <w:rPr>
          <w:rFonts w:ascii="Times New Roman" w:eastAsia="Calibri" w:hAnsi="Times New Roman" w:cs="Times New Roman"/>
          <w:sz w:val="24"/>
          <w:szCs w:val="24"/>
        </w:rPr>
        <w:t xml:space="preserve">(apstrādes) </w:t>
      </w:r>
      <w:r w:rsidRPr="00930237">
        <w:rPr>
          <w:rFonts w:ascii="Times New Roman" w:eastAsia="Calibri" w:hAnsi="Times New Roman" w:cs="Times New Roman"/>
          <w:sz w:val="24"/>
          <w:szCs w:val="24"/>
        </w:rPr>
        <w:t>infrastruktūras attīstība;</w:t>
      </w:r>
    </w:p>
    <w:p w14:paraId="21A501FC" w14:textId="6A8B495E" w:rsidR="00AC212B" w:rsidRPr="00930237" w:rsidRDefault="00AC212B" w:rsidP="007545BD">
      <w:pPr>
        <w:pStyle w:val="ListParagraph"/>
        <w:numPr>
          <w:ilvl w:val="0"/>
          <w:numId w:val="43"/>
        </w:numPr>
        <w:spacing w:after="0" w:line="240" w:lineRule="auto"/>
        <w:ind w:left="1134" w:hanging="425"/>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Veco, nolietoto kanalizācijas tīklu un infrastruktūras objektu atjaunošana un pārbūve, kā arī</w:t>
      </w:r>
      <w:r w:rsidR="00432975">
        <w:rPr>
          <w:rFonts w:ascii="Times New Roman" w:eastAsia="Calibri" w:hAnsi="Times New Roman" w:cs="Times New Roman"/>
          <w:sz w:val="24"/>
          <w:szCs w:val="24"/>
        </w:rPr>
        <w:t xml:space="preserve"> atbalsts</w:t>
      </w:r>
      <w:r w:rsidRPr="00930237">
        <w:rPr>
          <w:rFonts w:ascii="Times New Roman" w:eastAsia="Calibri" w:hAnsi="Times New Roman" w:cs="Times New Roman"/>
          <w:sz w:val="24"/>
          <w:szCs w:val="24"/>
        </w:rPr>
        <w:t xml:space="preserve"> jaun</w:t>
      </w:r>
      <w:r w:rsidR="00432975">
        <w:rPr>
          <w:rFonts w:ascii="Times New Roman" w:eastAsia="Calibri" w:hAnsi="Times New Roman" w:cs="Times New Roman"/>
          <w:sz w:val="24"/>
          <w:szCs w:val="24"/>
        </w:rPr>
        <w:t>ai</w:t>
      </w:r>
      <w:r w:rsidRPr="00930237">
        <w:rPr>
          <w:rFonts w:ascii="Times New Roman" w:eastAsia="Calibri" w:hAnsi="Times New Roman" w:cs="Times New Roman"/>
          <w:sz w:val="24"/>
          <w:szCs w:val="24"/>
        </w:rPr>
        <w:t xml:space="preserve"> </w:t>
      </w:r>
      <w:r w:rsidR="00432975">
        <w:rPr>
          <w:rFonts w:ascii="Times New Roman" w:eastAsia="Calibri" w:hAnsi="Times New Roman" w:cs="Times New Roman"/>
          <w:sz w:val="24"/>
          <w:szCs w:val="24"/>
        </w:rPr>
        <w:t xml:space="preserve">infrastruktūrai  </w:t>
      </w:r>
      <w:proofErr w:type="spellStart"/>
      <w:r w:rsidR="00432975">
        <w:rPr>
          <w:rFonts w:ascii="Times New Roman" w:eastAsia="Calibri" w:hAnsi="Times New Roman" w:cs="Times New Roman"/>
          <w:sz w:val="24"/>
          <w:szCs w:val="24"/>
        </w:rPr>
        <w:t>pieslēgumu</w:t>
      </w:r>
      <w:proofErr w:type="spellEnd"/>
      <w:r w:rsidR="00432975">
        <w:rPr>
          <w:rFonts w:ascii="Times New Roman" w:eastAsia="Calibri" w:hAnsi="Times New Roman" w:cs="Times New Roman"/>
          <w:sz w:val="24"/>
          <w:szCs w:val="24"/>
        </w:rPr>
        <w:t xml:space="preserve"> veicināšanai</w:t>
      </w:r>
      <w:r w:rsidRPr="00930237">
        <w:rPr>
          <w:rFonts w:ascii="Times New Roman" w:eastAsia="Calibri" w:hAnsi="Times New Roman" w:cs="Times New Roman"/>
          <w:sz w:val="24"/>
          <w:szCs w:val="24"/>
        </w:rPr>
        <w:t xml:space="preserve"> </w:t>
      </w:r>
      <w:r w:rsidR="000343B5" w:rsidRPr="000343B5">
        <w:rPr>
          <w:rFonts w:ascii="Times New Roman" w:eastAsia="Calibri" w:hAnsi="Times New Roman" w:cs="Times New Roman"/>
          <w:sz w:val="24"/>
          <w:szCs w:val="24"/>
        </w:rPr>
        <w:t>(zemāka notekūdeņu apsaimniekošanas infrastruktūras prioritāte ar limitētu ieviešanas apjomu, ievēro</w:t>
      </w:r>
      <w:r w:rsidR="000343B5">
        <w:rPr>
          <w:rFonts w:ascii="Times New Roman" w:eastAsia="Calibri" w:hAnsi="Times New Roman" w:cs="Times New Roman"/>
          <w:sz w:val="24"/>
          <w:szCs w:val="24"/>
        </w:rPr>
        <w:t>jot jau 2014.</w:t>
      </w:r>
      <w:r w:rsidR="0082057A">
        <w:rPr>
          <w:rFonts w:ascii="Times New Roman" w:eastAsia="Calibri" w:hAnsi="Times New Roman" w:cs="Times New Roman"/>
          <w:sz w:val="24"/>
          <w:szCs w:val="24"/>
        </w:rPr>
        <w:t>–</w:t>
      </w:r>
      <w:r w:rsidR="000343B5">
        <w:rPr>
          <w:rFonts w:ascii="Times New Roman" w:eastAsia="Calibri" w:hAnsi="Times New Roman" w:cs="Times New Roman"/>
          <w:sz w:val="24"/>
          <w:szCs w:val="24"/>
        </w:rPr>
        <w:t>2020.gada plāno</w:t>
      </w:r>
      <w:r w:rsidR="000343B5" w:rsidRPr="000343B5">
        <w:rPr>
          <w:rFonts w:ascii="Times New Roman" w:eastAsia="Calibri" w:hAnsi="Times New Roman" w:cs="Times New Roman"/>
          <w:sz w:val="24"/>
          <w:szCs w:val="24"/>
        </w:rPr>
        <w:t>šanas periodā veiktos ieguldījumus)</w:t>
      </w:r>
      <w:r w:rsidR="0082057A">
        <w:rPr>
          <w:rFonts w:ascii="Times New Roman" w:eastAsia="Calibri" w:hAnsi="Times New Roman" w:cs="Times New Roman"/>
          <w:sz w:val="24"/>
          <w:szCs w:val="24"/>
        </w:rPr>
        <w:t>.</w:t>
      </w:r>
    </w:p>
    <w:p w14:paraId="5CCC43CC" w14:textId="1A122BBE" w:rsidR="00AC212B" w:rsidRPr="00672EED" w:rsidRDefault="00AC212B"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Galvenās mērķgrupas</w:t>
      </w:r>
      <w:r w:rsidRPr="00672EED">
        <w:rPr>
          <w:rFonts w:ascii="Times New Roman" w:hAnsi="Times New Roman" w:cs="Times New Roman"/>
          <w:b/>
          <w:noProof/>
          <w:sz w:val="24"/>
          <w:szCs w:val="24"/>
        </w:rPr>
        <w:t xml:space="preserve">: </w:t>
      </w:r>
      <w:r w:rsidRPr="00672EED">
        <w:rPr>
          <w:rFonts w:ascii="Times New Roman" w:hAnsi="Times New Roman" w:cs="Times New Roman"/>
          <w:noProof/>
          <w:sz w:val="24"/>
          <w:szCs w:val="24"/>
        </w:rPr>
        <w:t>pašvaldības, kuru auto</w:t>
      </w:r>
      <w:r w:rsidR="008E6893">
        <w:rPr>
          <w:rFonts w:ascii="Times New Roman" w:hAnsi="Times New Roman" w:cs="Times New Roman"/>
          <w:noProof/>
          <w:sz w:val="24"/>
          <w:szCs w:val="24"/>
        </w:rPr>
        <w:t>n</w:t>
      </w:r>
      <w:r w:rsidRPr="00672EED">
        <w:rPr>
          <w:rFonts w:ascii="Times New Roman" w:hAnsi="Times New Roman" w:cs="Times New Roman"/>
          <w:noProof/>
          <w:sz w:val="24"/>
          <w:szCs w:val="24"/>
        </w:rPr>
        <w:t>omā funkcija ir nodrošināt savā administratīvajā teritorijā notekūdeņu savākšanas, novadīšanas un attīrīšanas pakalpojumus, iedzīvotāji, kuriem tiks nodrošināta kvalitatīva dzīves vide (notekūdeņi un notekūdeņu dūņas neradīs vides piesārņojumu un risku veselībai, tīr</w:t>
      </w:r>
      <w:r w:rsidR="008E6893">
        <w:rPr>
          <w:rFonts w:ascii="Times New Roman" w:hAnsi="Times New Roman" w:cs="Times New Roman"/>
          <w:noProof/>
          <w:sz w:val="24"/>
          <w:szCs w:val="24"/>
        </w:rPr>
        <w:t>i</w:t>
      </w:r>
      <w:r w:rsidRPr="00672EED">
        <w:rPr>
          <w:rFonts w:ascii="Times New Roman" w:hAnsi="Times New Roman" w:cs="Times New Roman"/>
          <w:noProof/>
          <w:sz w:val="24"/>
          <w:szCs w:val="24"/>
        </w:rPr>
        <w:t xml:space="preserve"> peldvietu ūdeņi, smaku novēršana),</w:t>
      </w:r>
      <w:r w:rsidRPr="00672EED">
        <w:rPr>
          <w:rFonts w:ascii="Times New Roman" w:hAnsi="Times New Roman" w:cs="Times New Roman"/>
          <w:bCs/>
          <w:color w:val="000000" w:themeColor="text1"/>
          <w:sz w:val="24"/>
          <w:szCs w:val="24"/>
        </w:rPr>
        <w:t xml:space="preserve"> visi Latvijas iedzīvotāji</w:t>
      </w:r>
      <w:r w:rsidR="000343B5">
        <w:rPr>
          <w:rFonts w:ascii="Times New Roman" w:hAnsi="Times New Roman" w:cs="Times New Roman"/>
          <w:bCs/>
          <w:color w:val="000000" w:themeColor="text1"/>
          <w:sz w:val="24"/>
          <w:szCs w:val="24"/>
        </w:rPr>
        <w:t>.</w:t>
      </w:r>
      <w:r w:rsidRPr="00672EED">
        <w:rPr>
          <w:rFonts w:ascii="Times New Roman" w:hAnsi="Times New Roman" w:cs="Times New Roman"/>
          <w:bCs/>
          <w:color w:val="000000" w:themeColor="text1"/>
          <w:sz w:val="24"/>
          <w:szCs w:val="24"/>
        </w:rPr>
        <w:t xml:space="preserve"> </w:t>
      </w:r>
    </w:p>
    <w:p w14:paraId="2351DE86" w14:textId="0D661640"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 </w:t>
      </w:r>
      <w:r w:rsidR="00601AA2">
        <w:rPr>
          <w:rFonts w:ascii="Times New Roman" w:hAnsi="Times New Roman" w:cs="Times New Roman"/>
          <w:sz w:val="24"/>
          <w:szCs w:val="24"/>
        </w:rPr>
        <w:t>SAM ir</w:t>
      </w:r>
      <w:r w:rsidRPr="00930237">
        <w:rPr>
          <w:rFonts w:ascii="Times New Roman" w:hAnsi="Times New Roman" w:cs="Times New Roman"/>
          <w:sz w:val="24"/>
          <w:szCs w:val="24"/>
        </w:rPr>
        <w:t xml:space="preserve"> izteikti tehnisks, vērsts uz tehnoloģiju pilnveidošanu vai nomaiņu un ieguldījumi nav saistīti ar cilvēkresursu attīstību vai </w:t>
      </w:r>
      <w:r w:rsidR="00034A8E" w:rsidRPr="00930237">
        <w:rPr>
          <w:rFonts w:ascii="Times New Roman" w:hAnsi="Times New Roman" w:cs="Times New Roman"/>
          <w:sz w:val="24"/>
          <w:szCs w:val="24"/>
        </w:rPr>
        <w:t xml:space="preserve">publisko būvju un </w:t>
      </w:r>
      <w:proofErr w:type="spellStart"/>
      <w:r w:rsidR="00034A8E" w:rsidRPr="00930237">
        <w:rPr>
          <w:rFonts w:ascii="Times New Roman" w:hAnsi="Times New Roman" w:cs="Times New Roman"/>
          <w:sz w:val="24"/>
          <w:szCs w:val="24"/>
        </w:rPr>
        <w:t>ārtelpas</w:t>
      </w:r>
      <w:proofErr w:type="spellEnd"/>
      <w:r w:rsidR="00034A8E"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izveidi, tomēr vienlaicīgi negatīvi neietekmē vienlīdzību, iekļaušanu un </w:t>
      </w:r>
      <w:proofErr w:type="spellStart"/>
      <w:r w:rsidRPr="00930237">
        <w:rPr>
          <w:rFonts w:ascii="Times New Roman" w:hAnsi="Times New Roman" w:cs="Times New Roman"/>
          <w:sz w:val="24"/>
          <w:szCs w:val="24"/>
        </w:rPr>
        <w:t>nediskrimināciju</w:t>
      </w:r>
      <w:proofErr w:type="spellEnd"/>
      <w:r w:rsidRPr="00930237">
        <w:rPr>
          <w:rFonts w:ascii="Times New Roman" w:hAnsi="Times New Roman" w:cs="Times New Roman"/>
          <w:sz w:val="24"/>
          <w:szCs w:val="24"/>
        </w:rPr>
        <w:t>.</w:t>
      </w:r>
    </w:p>
    <w:p w14:paraId="16D2865C" w14:textId="20705ED5"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xml:space="preserve">: </w:t>
      </w:r>
      <w:r w:rsidRPr="00930237">
        <w:rPr>
          <w:rFonts w:ascii="Times New Roman" w:hAnsi="Times New Roman" w:cs="Times New Roman"/>
          <w:noProof/>
          <w:sz w:val="24"/>
          <w:szCs w:val="24"/>
        </w:rPr>
        <w:t>notekūdeņu aglomerācijas, kurās radītā piesārņojuma slodze pārsniedz 2000 cilvēkekvivalentus</w:t>
      </w:r>
      <w:r w:rsidR="008E6893">
        <w:rPr>
          <w:rFonts w:ascii="Times New Roman" w:hAnsi="Times New Roman" w:cs="Times New Roman"/>
          <w:noProof/>
          <w:sz w:val="24"/>
          <w:szCs w:val="24"/>
        </w:rPr>
        <w:t>,</w:t>
      </w:r>
      <w:r w:rsidRPr="00930237">
        <w:rPr>
          <w:rFonts w:ascii="Times New Roman" w:hAnsi="Times New Roman" w:cs="Times New Roman"/>
          <w:noProof/>
          <w:sz w:val="24"/>
          <w:szCs w:val="24"/>
        </w:rPr>
        <w:t xml:space="preserve"> visā Latvijā</w:t>
      </w:r>
      <w:r w:rsidRPr="00930237">
        <w:rPr>
          <w:rFonts w:ascii="Times New Roman" w:hAnsi="Times New Roman" w:cs="Times New Roman"/>
          <w:sz w:val="24"/>
          <w:szCs w:val="24"/>
        </w:rPr>
        <w:t xml:space="preserve">. </w:t>
      </w:r>
    </w:p>
    <w:p w14:paraId="25793C6F" w14:textId="70A9502D"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Notekūdeņu dūņu apstrādes infrastruktūras un atbilstošas jaudas sekundārās notekūdeņu attīrīšanas iekārtu kvalitātes nodrošināšana, ko papildinās INTERREG programmās iekļautie pasākumi</w:t>
      </w:r>
      <w:r w:rsidR="008E6893" w:rsidRPr="008E6893">
        <w:t xml:space="preserve"> </w:t>
      </w:r>
      <w:r w:rsidR="008E6893" w:rsidRPr="008E6893">
        <w:rPr>
          <w:rFonts w:ascii="Times New Roman" w:hAnsi="Times New Roman" w:cs="Times New Roman"/>
          <w:sz w:val="24"/>
          <w:szCs w:val="24"/>
        </w:rPr>
        <w:t>un LIFE programmas ieguldījumi vispārējā ūdens kvalitātes nodrošināšanā</w:t>
      </w:r>
      <w:r w:rsidR="008F4155" w:rsidRPr="008F4155">
        <w:rPr>
          <w:rFonts w:ascii="Times New Roman" w:hAnsi="Times New Roman" w:cs="Times New Roman"/>
          <w:sz w:val="24"/>
          <w:szCs w:val="24"/>
        </w:rPr>
        <w:t>, tieši saistīta ar ESSBJR īstenošanu, lai sasniegtu tās stratēģisko mērķi “Glābt jūru”.</w:t>
      </w:r>
    </w:p>
    <w:p w14:paraId="37102CF7" w14:textId="4D3BF936" w:rsidR="00AC212B" w:rsidRPr="00930237" w:rsidRDefault="0002461B" w:rsidP="007545BD">
      <w:pPr>
        <w:pStyle w:val="ListParagraph"/>
        <w:numPr>
          <w:ilvl w:val="0"/>
          <w:numId w:val="60"/>
        </w:numPr>
        <w:spacing w:after="0" w:line="240" w:lineRule="auto"/>
        <w:ind w:left="567" w:hanging="567"/>
        <w:jc w:val="both"/>
        <w:rPr>
          <w:rFonts w:ascii="Times New Roman" w:hAnsi="Times New Roman" w:cs="Times New Roman"/>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w:t>
      </w:r>
      <w:r w:rsidR="000343B5">
        <w:rPr>
          <w:rFonts w:ascii="Times New Roman" w:hAnsi="Times New Roman" w:cs="Times New Roman"/>
          <w:sz w:val="24"/>
          <w:szCs w:val="24"/>
        </w:rPr>
        <w:t>N/A.</w:t>
      </w:r>
    </w:p>
    <w:p w14:paraId="0299D3E1" w14:textId="77777777" w:rsidR="00AC212B" w:rsidRPr="00930237" w:rsidRDefault="00AC212B" w:rsidP="00AC212B">
      <w:pPr>
        <w:pStyle w:val="ListParagraph"/>
        <w:spacing w:after="0" w:line="240" w:lineRule="auto"/>
        <w:ind w:left="567"/>
        <w:jc w:val="both"/>
        <w:rPr>
          <w:rFonts w:ascii="Times New Roman" w:hAnsi="Times New Roman" w:cs="Times New Roman"/>
          <w:szCs w:val="24"/>
        </w:rPr>
      </w:pPr>
    </w:p>
    <w:p w14:paraId="6262118A" w14:textId="7DEE02C4" w:rsidR="00AC212B" w:rsidRPr="00930237" w:rsidRDefault="00AC212B" w:rsidP="00AC212B">
      <w:pPr>
        <w:pStyle w:val="Heading4"/>
        <w:numPr>
          <w:ilvl w:val="0"/>
          <w:numId w:val="0"/>
        </w:numPr>
        <w:shd w:val="clear" w:color="auto" w:fill="FBE4D5" w:themeFill="accent2" w:themeFillTint="33"/>
        <w:spacing w:after="0"/>
        <w:rPr>
          <w:b/>
        </w:rPr>
      </w:pPr>
      <w:r w:rsidRPr="00930237">
        <w:rPr>
          <w:b/>
        </w:rPr>
        <w:t>2.2.2.SAM “Pārejas uz aprites ekonomiku veicināšana”</w:t>
      </w:r>
    </w:p>
    <w:p w14:paraId="6747BAD1" w14:textId="3E2B5482"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Atbalstāmās darbības</w:t>
      </w:r>
      <w:r w:rsidR="008E6893">
        <w:rPr>
          <w:rFonts w:ascii="Times New Roman" w:hAnsi="Times New Roman" w:cs="Times New Roman"/>
          <w:b/>
          <w:noProof/>
          <w:sz w:val="24"/>
          <w:szCs w:val="24"/>
        </w:rPr>
        <w:t>:</w:t>
      </w:r>
      <w:r w:rsidR="000343B5">
        <w:rPr>
          <w:rFonts w:ascii="Times New Roman" w:hAnsi="Times New Roman" w:cs="Times New Roman"/>
          <w:b/>
          <w:noProof/>
          <w:sz w:val="24"/>
          <w:szCs w:val="24"/>
        </w:rPr>
        <w:t xml:space="preserve"> </w:t>
      </w:r>
      <w:r w:rsidR="000343B5" w:rsidRPr="00311C51">
        <w:rPr>
          <w:rFonts w:ascii="Times New Roman" w:hAnsi="Times New Roman" w:cs="Times New Roman"/>
          <w:noProof/>
          <w:sz w:val="24"/>
          <w:szCs w:val="24"/>
        </w:rPr>
        <w:t>SAM ietvaros tiks atbalstītas uz atkritumu apsaimniekošanas hierahiju balstītas atkritumu apsaimniekošanas un aprites ekonomikas ieviešanas aktivitātes, lai veicinātu otr</w:t>
      </w:r>
      <w:r w:rsidR="00785D78">
        <w:rPr>
          <w:rFonts w:ascii="Times New Roman" w:hAnsi="Times New Roman" w:cs="Times New Roman"/>
          <w:noProof/>
          <w:sz w:val="24"/>
          <w:szCs w:val="24"/>
        </w:rPr>
        <w:t>r</w:t>
      </w:r>
      <w:r w:rsidR="000343B5" w:rsidRPr="00311C51">
        <w:rPr>
          <w:rFonts w:ascii="Times New Roman" w:hAnsi="Times New Roman" w:cs="Times New Roman"/>
          <w:noProof/>
          <w:sz w:val="24"/>
          <w:szCs w:val="24"/>
        </w:rPr>
        <w:t>eizējo iz</w:t>
      </w:r>
      <w:r w:rsidR="00550D86">
        <w:rPr>
          <w:rFonts w:ascii="Times New Roman" w:hAnsi="Times New Roman" w:cs="Times New Roman"/>
          <w:noProof/>
          <w:sz w:val="24"/>
          <w:szCs w:val="24"/>
        </w:rPr>
        <w:t>ej</w:t>
      </w:r>
      <w:r w:rsidR="000343B5" w:rsidRPr="00311C51">
        <w:rPr>
          <w:rFonts w:ascii="Times New Roman" w:hAnsi="Times New Roman" w:cs="Times New Roman"/>
          <w:noProof/>
          <w:sz w:val="24"/>
          <w:szCs w:val="24"/>
        </w:rPr>
        <w:t>vielu tirgus attīstību, radīto atkritumu daudzum</w:t>
      </w:r>
      <w:r w:rsidR="00550D86">
        <w:rPr>
          <w:rFonts w:ascii="Times New Roman" w:hAnsi="Times New Roman" w:cs="Times New Roman"/>
          <w:noProof/>
          <w:sz w:val="24"/>
          <w:szCs w:val="24"/>
        </w:rPr>
        <w:t>a</w:t>
      </w:r>
      <w:r w:rsidR="000343B5" w:rsidRPr="00311C51">
        <w:rPr>
          <w:rFonts w:ascii="Times New Roman" w:hAnsi="Times New Roman" w:cs="Times New Roman"/>
          <w:noProof/>
          <w:sz w:val="24"/>
          <w:szCs w:val="24"/>
        </w:rPr>
        <w:t xml:space="preserve"> samazināšanu, atkārtotas izmantošanas un pārstrādes attīstību, kā arī apglabāšanas samazināšanas mērķu sniegumu</w:t>
      </w:r>
      <w:r w:rsidRPr="00311C51">
        <w:rPr>
          <w:rFonts w:ascii="Times New Roman" w:hAnsi="Times New Roman" w:cs="Times New Roman"/>
          <w:noProof/>
          <w:sz w:val="24"/>
          <w:szCs w:val="24"/>
        </w:rPr>
        <w:t>:</w:t>
      </w:r>
      <w:r w:rsidRPr="00930237">
        <w:rPr>
          <w:rFonts w:ascii="Times New Roman" w:hAnsi="Times New Roman" w:cs="Times New Roman"/>
          <w:b/>
          <w:noProof/>
          <w:sz w:val="24"/>
          <w:szCs w:val="24"/>
        </w:rPr>
        <w:t xml:space="preserve"> </w:t>
      </w:r>
    </w:p>
    <w:p w14:paraId="6F8C275D" w14:textId="795C18E3" w:rsidR="000343B5" w:rsidRPr="002D3EAE" w:rsidRDefault="000343B5" w:rsidP="007545BD">
      <w:pPr>
        <w:pStyle w:val="ListParagraph"/>
        <w:numPr>
          <w:ilvl w:val="0"/>
          <w:numId w:val="44"/>
        </w:numPr>
        <w:spacing w:after="0" w:line="240" w:lineRule="auto"/>
        <w:ind w:left="1134" w:hanging="567"/>
        <w:contextualSpacing w:val="0"/>
        <w:jc w:val="both"/>
        <w:rPr>
          <w:rFonts w:ascii="Times New Roman" w:eastAsiaTheme="minorEastAsia" w:hAnsi="Times New Roman" w:cs="Times New Roman"/>
          <w:sz w:val="24"/>
          <w:szCs w:val="24"/>
        </w:rPr>
      </w:pPr>
      <w:r w:rsidRPr="002D3EAE">
        <w:rPr>
          <w:rFonts w:ascii="Times New Roman" w:hAnsi="Times New Roman" w:cs="Times New Roman"/>
          <w:noProof/>
          <w:sz w:val="24"/>
          <w:szCs w:val="24"/>
        </w:rPr>
        <w:t xml:space="preserve">Aprites ekonomikas principu ieviešana </w:t>
      </w:r>
      <w:r w:rsidR="00C00B9B">
        <w:rPr>
          <w:rFonts w:ascii="Times New Roman" w:hAnsi="Times New Roman" w:cs="Times New Roman"/>
          <w:noProof/>
          <w:sz w:val="24"/>
          <w:szCs w:val="24"/>
        </w:rPr>
        <w:t>privātajā sektorā</w:t>
      </w:r>
      <w:r w:rsidR="00677F00">
        <w:rPr>
          <w:rFonts w:ascii="Times New Roman" w:hAnsi="Times New Roman" w:cs="Times New Roman"/>
          <w:noProof/>
          <w:sz w:val="24"/>
          <w:szCs w:val="24"/>
        </w:rPr>
        <w:t xml:space="preserve"> </w:t>
      </w:r>
      <w:r w:rsidRPr="002D3EAE">
        <w:rPr>
          <w:rFonts w:ascii="Times New Roman" w:hAnsi="Times New Roman" w:cs="Times New Roman"/>
          <w:noProof/>
          <w:sz w:val="24"/>
          <w:szCs w:val="24"/>
        </w:rPr>
        <w:t>(īpaši MVU)</w:t>
      </w:r>
      <w:r w:rsidR="0082057A">
        <w:rPr>
          <w:rFonts w:ascii="Times New Roman" w:hAnsi="Times New Roman" w:cs="Times New Roman"/>
          <w:noProof/>
          <w:sz w:val="24"/>
          <w:szCs w:val="24"/>
        </w:rPr>
        <w:t xml:space="preserve"> – </w:t>
      </w:r>
      <w:r w:rsidRPr="002D3EAE">
        <w:rPr>
          <w:rFonts w:ascii="Times New Roman" w:hAnsi="Times New Roman" w:cs="Times New Roman"/>
          <w:sz w:val="24"/>
          <w:szCs w:val="24"/>
        </w:rPr>
        <w:t>pakalpojumos</w:t>
      </w:r>
      <w:r w:rsidRPr="002D3EAE">
        <w:rPr>
          <w:rFonts w:ascii="Times New Roman" w:hAnsi="Times New Roman" w:cs="Times New Roman"/>
          <w:noProof/>
          <w:sz w:val="24"/>
          <w:szCs w:val="24"/>
        </w:rPr>
        <w:t xml:space="preserve"> un ražošanā </w:t>
      </w:r>
      <w:r w:rsidR="0082057A">
        <w:rPr>
          <w:rFonts w:ascii="Times New Roman" w:hAnsi="Times New Roman" w:cs="Times New Roman"/>
          <w:noProof/>
          <w:sz w:val="24"/>
          <w:szCs w:val="24"/>
        </w:rPr>
        <w:t>–</w:t>
      </w:r>
      <w:r w:rsidRPr="002D3EAE">
        <w:rPr>
          <w:rFonts w:ascii="Times New Roman" w:hAnsi="Times New Roman" w:cs="Times New Roman"/>
          <w:noProof/>
          <w:sz w:val="24"/>
          <w:szCs w:val="24"/>
        </w:rPr>
        <w:t xml:space="preserve"> atbalst</w:t>
      </w:r>
      <w:r w:rsidR="008E6893">
        <w:rPr>
          <w:rFonts w:ascii="Times New Roman" w:hAnsi="Times New Roman" w:cs="Times New Roman"/>
          <w:noProof/>
          <w:sz w:val="24"/>
          <w:szCs w:val="24"/>
        </w:rPr>
        <w:t>ot</w:t>
      </w:r>
      <w:r w:rsidRPr="002D3EAE">
        <w:rPr>
          <w:rFonts w:ascii="Times New Roman" w:hAnsi="Times New Roman" w:cs="Times New Roman"/>
          <w:noProof/>
          <w:sz w:val="24"/>
          <w:szCs w:val="24"/>
        </w:rPr>
        <w:t xml:space="preserve"> patreiz izmantoto procesu un tehnoloģisko risinājumu izmaiņ</w:t>
      </w:r>
      <w:r w:rsidR="008E6893">
        <w:rPr>
          <w:rFonts w:ascii="Times New Roman" w:hAnsi="Times New Roman" w:cs="Times New Roman"/>
          <w:noProof/>
          <w:sz w:val="24"/>
          <w:szCs w:val="24"/>
        </w:rPr>
        <w:t>as</w:t>
      </w:r>
      <w:r w:rsidRPr="002D3EAE">
        <w:rPr>
          <w:rFonts w:ascii="Times New Roman" w:hAnsi="Times New Roman" w:cs="Times New Roman"/>
          <w:noProof/>
          <w:sz w:val="24"/>
          <w:szCs w:val="24"/>
        </w:rPr>
        <w:t>, lai:</w:t>
      </w:r>
    </w:p>
    <w:p w14:paraId="6ECF1690"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eastAsiaTheme="minorEastAsia" w:hAnsi="Times New Roman" w:cs="Times New Roman"/>
          <w:sz w:val="24"/>
          <w:szCs w:val="24"/>
        </w:rPr>
      </w:pPr>
      <w:r w:rsidRPr="002D3EAE">
        <w:rPr>
          <w:rFonts w:ascii="Times New Roman" w:hAnsi="Times New Roman" w:cs="Times New Roman"/>
          <w:noProof/>
          <w:sz w:val="24"/>
          <w:szCs w:val="24"/>
        </w:rPr>
        <w:t xml:space="preserve">veicinātu </w:t>
      </w:r>
      <w:proofErr w:type="spellStart"/>
      <w:r w:rsidRPr="002D3EAE">
        <w:rPr>
          <w:rFonts w:ascii="Times New Roman" w:hAnsi="Times New Roman" w:cs="Times New Roman"/>
          <w:sz w:val="24"/>
          <w:szCs w:val="24"/>
        </w:rPr>
        <w:t>ekodizaina</w:t>
      </w:r>
      <w:proofErr w:type="spellEnd"/>
      <w:r w:rsidRPr="002D3EAE">
        <w:rPr>
          <w:rFonts w:ascii="Times New Roman" w:hAnsi="Times New Roman" w:cs="Times New Roman"/>
          <w:sz w:val="24"/>
          <w:szCs w:val="24"/>
        </w:rPr>
        <w:t xml:space="preserve"> principus preču ražošanā un materiālu un iepakojuma izmantošanā;</w:t>
      </w:r>
    </w:p>
    <w:p w14:paraId="19A19537"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002D3EAE">
        <w:rPr>
          <w:rFonts w:ascii="Times New Roman" w:hAnsi="Times New Roman" w:cs="Times New Roman"/>
          <w:noProof/>
          <w:sz w:val="24"/>
          <w:szCs w:val="24"/>
        </w:rPr>
        <w:t xml:space="preserve">samazinātu atkritumu apjomu; </w:t>
      </w:r>
    </w:p>
    <w:p w14:paraId="66E61F0B"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3657A61C">
        <w:rPr>
          <w:rFonts w:ascii="Times New Roman" w:hAnsi="Times New Roman" w:cs="Times New Roman"/>
          <w:noProof/>
          <w:sz w:val="24"/>
          <w:szCs w:val="24"/>
        </w:rPr>
        <w:t>samazinātu materiālu ietilpību un palielinātu pārstrādājamību un ilglietojamību;</w:t>
      </w:r>
    </w:p>
    <w:p w14:paraId="2541CE73"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002D3EAE">
        <w:rPr>
          <w:rFonts w:ascii="Times New Roman" w:hAnsi="Times New Roman" w:cs="Times New Roman"/>
          <w:sz w:val="24"/>
          <w:szCs w:val="24"/>
        </w:rPr>
        <w:t xml:space="preserve">attīstītu </w:t>
      </w:r>
      <w:r w:rsidRPr="002D3EAE">
        <w:rPr>
          <w:rFonts w:ascii="Times New Roman" w:hAnsi="Times New Roman" w:cs="Times New Roman"/>
          <w:noProof/>
          <w:sz w:val="24"/>
          <w:szCs w:val="24"/>
        </w:rPr>
        <w:t xml:space="preserve">racionālu izejvielu un resursu izmantošanu; </w:t>
      </w:r>
    </w:p>
    <w:p w14:paraId="6899E95E"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3657A61C">
        <w:rPr>
          <w:rFonts w:ascii="Times New Roman" w:hAnsi="Times New Roman" w:cs="Times New Roman"/>
          <w:noProof/>
          <w:sz w:val="24"/>
          <w:szCs w:val="24"/>
        </w:rPr>
        <w:t>veicinātu pāreju uz otrreizēji izmantojamu un videi nekaitīgu izejvielu izmantošanu ražošanas tehnoloģiskajos risinājumos (“</w:t>
      </w:r>
      <w:r w:rsidRPr="0082057A">
        <w:rPr>
          <w:rFonts w:ascii="Times New Roman" w:hAnsi="Times New Roman" w:cs="Times New Roman"/>
          <w:i/>
          <w:iCs/>
          <w:noProof/>
          <w:sz w:val="24"/>
          <w:szCs w:val="24"/>
        </w:rPr>
        <w:t>safe by design</w:t>
      </w:r>
      <w:r w:rsidRPr="3657A61C">
        <w:rPr>
          <w:rFonts w:ascii="Times New Roman" w:hAnsi="Times New Roman" w:cs="Times New Roman"/>
          <w:noProof/>
          <w:sz w:val="24"/>
          <w:szCs w:val="24"/>
        </w:rPr>
        <w:t>”);</w:t>
      </w:r>
    </w:p>
    <w:p w14:paraId="739AA1F2" w14:textId="77777777"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6F178362">
        <w:rPr>
          <w:rFonts w:ascii="Times New Roman" w:hAnsi="Times New Roman" w:cs="Times New Roman"/>
          <w:noProof/>
          <w:sz w:val="24"/>
          <w:szCs w:val="24"/>
        </w:rPr>
        <w:t>ieviestu otrreizēju un</w:t>
      </w:r>
      <w:r w:rsidRPr="6F178362">
        <w:rPr>
          <w:rFonts w:ascii="Times New Roman" w:hAnsi="Times New Roman" w:cs="Times New Roman"/>
          <w:sz w:val="24"/>
          <w:szCs w:val="24"/>
        </w:rPr>
        <w:t xml:space="preserve"> slēgtu materiālu ciklu tehnoloģiju; </w:t>
      </w:r>
    </w:p>
    <w:p w14:paraId="0E43C936" w14:textId="4FA7CEFA" w:rsidR="000343B5" w:rsidRPr="002D3EAE" w:rsidRDefault="000343B5" w:rsidP="007545BD">
      <w:pPr>
        <w:pStyle w:val="ListParagraph"/>
        <w:numPr>
          <w:ilvl w:val="0"/>
          <w:numId w:val="61"/>
        </w:numPr>
        <w:spacing w:after="0" w:line="240" w:lineRule="auto"/>
        <w:ind w:left="1985" w:hanging="567"/>
        <w:contextualSpacing w:val="0"/>
        <w:jc w:val="both"/>
        <w:rPr>
          <w:rFonts w:ascii="Times New Roman" w:hAnsi="Times New Roman" w:cs="Times New Roman"/>
          <w:sz w:val="24"/>
          <w:szCs w:val="24"/>
        </w:rPr>
      </w:pPr>
      <w:r w:rsidRPr="002D3EAE">
        <w:rPr>
          <w:rFonts w:ascii="Times New Roman" w:hAnsi="Times New Roman" w:cs="Times New Roman"/>
          <w:sz w:val="24"/>
          <w:szCs w:val="24"/>
        </w:rPr>
        <w:t xml:space="preserve">sekmētu </w:t>
      </w:r>
      <w:proofErr w:type="spellStart"/>
      <w:r w:rsidRPr="002D3EAE">
        <w:rPr>
          <w:rFonts w:ascii="Times New Roman" w:hAnsi="Times New Roman" w:cs="Times New Roman"/>
          <w:sz w:val="24"/>
          <w:szCs w:val="24"/>
        </w:rPr>
        <w:t>ekoefektīvu</w:t>
      </w:r>
      <w:proofErr w:type="spellEnd"/>
      <w:r w:rsidRPr="002D3EAE">
        <w:rPr>
          <w:rFonts w:ascii="Times New Roman" w:hAnsi="Times New Roman" w:cs="Times New Roman"/>
          <w:sz w:val="24"/>
          <w:szCs w:val="24"/>
        </w:rPr>
        <w:t xml:space="preserve"> tehnoloģiju un </w:t>
      </w:r>
      <w:proofErr w:type="spellStart"/>
      <w:r w:rsidRPr="002D3EAE">
        <w:rPr>
          <w:rFonts w:ascii="Times New Roman" w:hAnsi="Times New Roman" w:cs="Times New Roman"/>
          <w:sz w:val="24"/>
          <w:szCs w:val="24"/>
        </w:rPr>
        <w:t>ekoinovāciju</w:t>
      </w:r>
      <w:proofErr w:type="spellEnd"/>
      <w:r w:rsidRPr="002D3EAE">
        <w:rPr>
          <w:rFonts w:ascii="Times New Roman" w:hAnsi="Times New Roman" w:cs="Times New Roman"/>
          <w:sz w:val="24"/>
          <w:szCs w:val="24"/>
        </w:rPr>
        <w:t xml:space="preserve"> ieviešanu</w:t>
      </w:r>
      <w:r w:rsidR="008E6893">
        <w:rPr>
          <w:rFonts w:ascii="Times New Roman" w:hAnsi="Times New Roman" w:cs="Times New Roman"/>
          <w:sz w:val="24"/>
          <w:szCs w:val="24"/>
        </w:rPr>
        <w:t>;</w:t>
      </w:r>
    </w:p>
    <w:p w14:paraId="5F94A761" w14:textId="6F3264A6" w:rsidR="000343B5" w:rsidRDefault="000343B5" w:rsidP="007545BD">
      <w:pPr>
        <w:pStyle w:val="ListParagraph"/>
        <w:numPr>
          <w:ilvl w:val="0"/>
          <w:numId w:val="44"/>
        </w:numPr>
        <w:spacing w:after="0" w:line="240" w:lineRule="auto"/>
        <w:ind w:left="1134" w:hanging="567"/>
        <w:jc w:val="both"/>
        <w:rPr>
          <w:rFonts w:ascii="Times New Roman" w:hAnsi="Times New Roman" w:cs="Times New Roman"/>
          <w:bCs/>
          <w:noProof/>
          <w:sz w:val="24"/>
        </w:rPr>
      </w:pPr>
      <w:r w:rsidRPr="000343B5">
        <w:rPr>
          <w:rFonts w:ascii="Times New Roman" w:hAnsi="Times New Roman" w:cs="Times New Roman"/>
          <w:bCs/>
          <w:noProof/>
          <w:sz w:val="24"/>
        </w:rPr>
        <w:t>Atkārtota lietošana, preču labošanas pakalpojumu attīstība</w:t>
      </w:r>
      <w:r>
        <w:rPr>
          <w:rFonts w:ascii="Times New Roman" w:hAnsi="Times New Roman" w:cs="Times New Roman"/>
          <w:bCs/>
          <w:noProof/>
          <w:sz w:val="24"/>
        </w:rPr>
        <w:t>;</w:t>
      </w:r>
    </w:p>
    <w:p w14:paraId="45D6D30B" w14:textId="2414E92E" w:rsidR="00AC212B" w:rsidRPr="00930237" w:rsidRDefault="00AC212B" w:rsidP="007545BD">
      <w:pPr>
        <w:pStyle w:val="ListParagraph"/>
        <w:numPr>
          <w:ilvl w:val="0"/>
          <w:numId w:val="44"/>
        </w:numPr>
        <w:spacing w:after="0" w:line="240" w:lineRule="auto"/>
        <w:ind w:left="1134" w:hanging="567"/>
        <w:jc w:val="both"/>
        <w:rPr>
          <w:rFonts w:ascii="Times New Roman" w:hAnsi="Times New Roman" w:cs="Times New Roman"/>
          <w:bCs/>
          <w:noProof/>
          <w:sz w:val="24"/>
        </w:rPr>
      </w:pPr>
      <w:r w:rsidRPr="00930237">
        <w:rPr>
          <w:rFonts w:ascii="Times New Roman" w:hAnsi="Times New Roman" w:cs="Times New Roman"/>
          <w:bCs/>
          <w:noProof/>
          <w:sz w:val="24"/>
        </w:rPr>
        <w:lastRenderedPageBreak/>
        <w:t>Atkritumu pārstrādes un reģenerācijas (t.sk. biogāzes ieguves) iekārtu</w:t>
      </w:r>
      <w:r w:rsidR="00677F00">
        <w:rPr>
          <w:rFonts w:ascii="Times New Roman" w:hAnsi="Times New Roman" w:cs="Times New Roman"/>
          <w:bCs/>
          <w:noProof/>
          <w:sz w:val="24"/>
        </w:rPr>
        <w:t xml:space="preserve"> </w:t>
      </w:r>
      <w:r w:rsidRPr="00930237">
        <w:rPr>
          <w:rFonts w:ascii="Times New Roman" w:hAnsi="Times New Roman" w:cs="Times New Roman"/>
          <w:bCs/>
          <w:noProof/>
          <w:sz w:val="24"/>
        </w:rPr>
        <w:t>jaudas palielināšana un jaunu jaudu nodrošināšana (īpaši attiecībā uz sadzīves atkritumiem un BNA</w:t>
      </w:r>
      <w:r w:rsidR="008E6893">
        <w:rPr>
          <w:rFonts w:ascii="Times New Roman" w:hAnsi="Times New Roman" w:cs="Times New Roman"/>
          <w:bCs/>
          <w:noProof/>
          <w:sz w:val="24"/>
        </w:rPr>
        <w:t>,</w:t>
      </w:r>
      <w:r w:rsidRPr="00930237">
        <w:rPr>
          <w:rFonts w:ascii="Times New Roman" w:hAnsi="Times New Roman" w:cs="Times New Roman"/>
          <w:bCs/>
          <w:noProof/>
          <w:sz w:val="24"/>
        </w:rPr>
        <w:t xml:space="preserve"> </w:t>
      </w:r>
      <w:r w:rsidRPr="00930237">
        <w:rPr>
          <w:rFonts w:ascii="Times New Roman" w:hAnsi="Times New Roman" w:cs="Times New Roman"/>
          <w:sz w:val="24"/>
          <w:szCs w:val="24"/>
        </w:rPr>
        <w:t xml:space="preserve">ieskaitot notekūdeņu dūņas kā </w:t>
      </w:r>
      <w:proofErr w:type="spellStart"/>
      <w:r w:rsidRPr="00930237">
        <w:rPr>
          <w:rFonts w:ascii="Times New Roman" w:hAnsi="Times New Roman" w:cs="Times New Roman"/>
          <w:sz w:val="24"/>
          <w:szCs w:val="24"/>
        </w:rPr>
        <w:t>biogēnos</w:t>
      </w:r>
      <w:proofErr w:type="spellEnd"/>
      <w:r w:rsidRPr="00930237">
        <w:rPr>
          <w:rFonts w:ascii="Times New Roman" w:hAnsi="Times New Roman" w:cs="Times New Roman"/>
          <w:sz w:val="24"/>
          <w:szCs w:val="24"/>
        </w:rPr>
        <w:t xml:space="preserve"> elementus</w:t>
      </w:r>
      <w:r w:rsidR="008E6893">
        <w:rPr>
          <w:rFonts w:ascii="Times New Roman" w:hAnsi="Times New Roman" w:cs="Times New Roman"/>
          <w:sz w:val="24"/>
          <w:szCs w:val="24"/>
        </w:rPr>
        <w:t>,</w:t>
      </w:r>
      <w:r w:rsidRPr="00930237">
        <w:rPr>
          <w:rFonts w:ascii="Times New Roman" w:hAnsi="Times New Roman" w:cs="Times New Roman"/>
          <w:bCs/>
          <w:noProof/>
          <w:sz w:val="24"/>
        </w:rPr>
        <w:t xml:space="preserve"> plastmasu (neiepakojuma), tekstila, kā arī iepakojuma, pārstrādi)</w:t>
      </w:r>
      <w:r w:rsidR="000343B5">
        <w:rPr>
          <w:rFonts w:ascii="Times New Roman" w:hAnsi="Times New Roman" w:cs="Times New Roman"/>
          <w:bCs/>
          <w:noProof/>
          <w:sz w:val="24"/>
        </w:rPr>
        <w:t>;</w:t>
      </w:r>
      <w:r w:rsidRPr="00930237">
        <w:rPr>
          <w:rFonts w:ascii="Times New Roman" w:hAnsi="Times New Roman" w:cs="Times New Roman"/>
          <w:bCs/>
          <w:noProof/>
          <w:sz w:val="24"/>
        </w:rPr>
        <w:t xml:space="preserve"> </w:t>
      </w:r>
    </w:p>
    <w:p w14:paraId="5D6B3525" w14:textId="47ACADB1" w:rsidR="00AC212B" w:rsidRDefault="00AC212B" w:rsidP="007545BD">
      <w:pPr>
        <w:pStyle w:val="ListParagraph"/>
        <w:numPr>
          <w:ilvl w:val="0"/>
          <w:numId w:val="44"/>
        </w:numPr>
        <w:spacing w:after="0" w:line="240" w:lineRule="auto"/>
        <w:ind w:left="1134" w:hanging="567"/>
        <w:jc w:val="both"/>
        <w:rPr>
          <w:rFonts w:ascii="Times New Roman" w:eastAsia="Times New Roman" w:hAnsi="Times New Roman" w:cs="Times New Roman"/>
          <w:noProof/>
          <w:sz w:val="24"/>
        </w:rPr>
      </w:pPr>
      <w:r w:rsidRPr="00930237">
        <w:rPr>
          <w:rFonts w:ascii="Times New Roman" w:eastAsia="Times New Roman" w:hAnsi="Times New Roman" w:cs="Times New Roman"/>
          <w:noProof/>
          <w:sz w:val="24"/>
        </w:rPr>
        <w:t>Atkritumu dalītās savākšanas sistēmas paplašināšana, aptverot jaunas materiālu grupas –</w:t>
      </w:r>
      <w:r w:rsidR="00432975">
        <w:rPr>
          <w:rFonts w:ascii="Times New Roman" w:eastAsia="Times New Roman" w:hAnsi="Times New Roman" w:cs="Times New Roman"/>
          <w:noProof/>
          <w:sz w:val="24"/>
        </w:rPr>
        <w:t xml:space="preserve"> </w:t>
      </w:r>
      <w:r w:rsidR="0082057A">
        <w:rPr>
          <w:rFonts w:ascii="Times New Roman" w:eastAsia="Times New Roman" w:hAnsi="Times New Roman" w:cs="Times New Roman"/>
          <w:noProof/>
          <w:sz w:val="24"/>
        </w:rPr>
        <w:t>ī</w:t>
      </w:r>
      <w:r w:rsidR="00432975">
        <w:rPr>
          <w:rFonts w:ascii="Times New Roman" w:eastAsia="Times New Roman" w:hAnsi="Times New Roman" w:cs="Times New Roman"/>
          <w:noProof/>
          <w:sz w:val="24"/>
        </w:rPr>
        <w:t>paši</w:t>
      </w:r>
      <w:r w:rsidRPr="00930237">
        <w:rPr>
          <w:rFonts w:ascii="Times New Roman" w:eastAsia="Times New Roman" w:hAnsi="Times New Roman" w:cs="Times New Roman"/>
          <w:noProof/>
          <w:sz w:val="24"/>
        </w:rPr>
        <w:t xml:space="preserve"> BNA, tekstils, bīstamie sadzīves atkritumi, mēbeles u.c., ieguldot finansējumu infrastruktūras attīstībā, kā arī šķirošanas līniju un tehnoloģiju modernizēšanā</w:t>
      </w:r>
      <w:r w:rsidR="000343B5">
        <w:rPr>
          <w:rFonts w:ascii="Times New Roman" w:eastAsia="Times New Roman" w:hAnsi="Times New Roman" w:cs="Times New Roman"/>
          <w:noProof/>
          <w:sz w:val="24"/>
        </w:rPr>
        <w:t xml:space="preserve"> </w:t>
      </w:r>
      <w:r w:rsidR="000343B5" w:rsidRPr="000343B5">
        <w:rPr>
          <w:rFonts w:ascii="Times New Roman" w:eastAsia="Times New Roman" w:hAnsi="Times New Roman" w:cs="Times New Roman"/>
          <w:noProof/>
          <w:sz w:val="24"/>
        </w:rPr>
        <w:t>(jaudas nešķirotu sadzīves atkritumu sagatavošanai pārstrādei kopumā valstī netiek plānots palielināt, taču nepieciešama to modernizācija, t.sk. apsaimnie</w:t>
      </w:r>
      <w:r w:rsidR="000343B5">
        <w:rPr>
          <w:rFonts w:ascii="Times New Roman" w:eastAsia="Times New Roman" w:hAnsi="Times New Roman" w:cs="Times New Roman"/>
          <w:noProof/>
          <w:sz w:val="24"/>
        </w:rPr>
        <w:t>košanas centru vajadzībām)</w:t>
      </w:r>
      <w:r w:rsidRPr="00930237">
        <w:rPr>
          <w:rFonts w:ascii="Times New Roman" w:eastAsia="Times New Roman" w:hAnsi="Times New Roman" w:cs="Times New Roman"/>
          <w:noProof/>
          <w:sz w:val="24"/>
        </w:rPr>
        <w:t>;</w:t>
      </w:r>
    </w:p>
    <w:p w14:paraId="22E56D90" w14:textId="4D8B8D61" w:rsidR="000343B5" w:rsidRPr="00311C51" w:rsidRDefault="000343B5" w:rsidP="007545BD">
      <w:pPr>
        <w:pStyle w:val="ListParagraph"/>
        <w:numPr>
          <w:ilvl w:val="0"/>
          <w:numId w:val="44"/>
        </w:numPr>
        <w:spacing w:line="240" w:lineRule="auto"/>
        <w:ind w:left="1134" w:hanging="567"/>
        <w:jc w:val="both"/>
        <w:rPr>
          <w:rFonts w:ascii="Times New Roman" w:eastAsia="Times New Roman" w:hAnsi="Times New Roman" w:cs="Times New Roman"/>
          <w:noProof/>
          <w:sz w:val="24"/>
        </w:rPr>
      </w:pPr>
      <w:r w:rsidRPr="000343B5">
        <w:rPr>
          <w:rFonts w:ascii="Times New Roman" w:eastAsia="Times New Roman" w:hAnsi="Times New Roman" w:cs="Times New Roman"/>
          <w:noProof/>
          <w:sz w:val="24"/>
        </w:rPr>
        <w:t>A</w:t>
      </w:r>
      <w:r w:rsidR="008E6893">
        <w:rPr>
          <w:rFonts w:ascii="Times New Roman" w:eastAsia="Times New Roman" w:hAnsi="Times New Roman" w:cs="Times New Roman"/>
          <w:noProof/>
          <w:sz w:val="24"/>
        </w:rPr>
        <w:t>tbilstoši A</w:t>
      </w:r>
      <w:r w:rsidRPr="000343B5">
        <w:rPr>
          <w:rFonts w:ascii="Times New Roman" w:eastAsia="Times New Roman" w:hAnsi="Times New Roman" w:cs="Times New Roman"/>
          <w:noProof/>
          <w:sz w:val="24"/>
        </w:rPr>
        <w:t xml:space="preserve">tkritumu apsaimniekošanas </w:t>
      </w:r>
      <w:r w:rsidR="008E6893">
        <w:rPr>
          <w:rFonts w:ascii="Times New Roman" w:eastAsia="Times New Roman" w:hAnsi="Times New Roman" w:cs="Times New Roman"/>
          <w:noProof/>
          <w:sz w:val="24"/>
        </w:rPr>
        <w:t xml:space="preserve">valsts plānam 2021.–2028.gadam paredzētajai atkritumu apsaimniekošanas </w:t>
      </w:r>
      <w:r w:rsidRPr="000343B5">
        <w:rPr>
          <w:rFonts w:ascii="Times New Roman" w:eastAsia="Times New Roman" w:hAnsi="Times New Roman" w:cs="Times New Roman"/>
          <w:noProof/>
          <w:sz w:val="24"/>
        </w:rPr>
        <w:t>reģionu skaita samazināšana</w:t>
      </w:r>
      <w:r w:rsidR="008E6893">
        <w:rPr>
          <w:rFonts w:ascii="Times New Roman" w:eastAsia="Times New Roman" w:hAnsi="Times New Roman" w:cs="Times New Roman"/>
          <w:noProof/>
          <w:sz w:val="24"/>
        </w:rPr>
        <w:t>i</w:t>
      </w:r>
      <w:r w:rsidRPr="000343B5">
        <w:rPr>
          <w:rFonts w:ascii="Times New Roman" w:eastAsia="Times New Roman" w:hAnsi="Times New Roman" w:cs="Times New Roman"/>
          <w:noProof/>
          <w:sz w:val="24"/>
        </w:rPr>
        <w:t xml:space="preserve">,  </w:t>
      </w:r>
      <w:r w:rsidR="008E6893">
        <w:rPr>
          <w:rFonts w:ascii="Times New Roman" w:eastAsia="Times New Roman" w:hAnsi="Times New Roman" w:cs="Times New Roman"/>
          <w:noProof/>
          <w:sz w:val="24"/>
        </w:rPr>
        <w:t>investīcijas</w:t>
      </w:r>
      <w:r w:rsidR="008E6893" w:rsidRPr="000343B5">
        <w:rPr>
          <w:rFonts w:ascii="Times New Roman" w:eastAsia="Times New Roman" w:hAnsi="Times New Roman" w:cs="Times New Roman"/>
          <w:noProof/>
          <w:sz w:val="24"/>
        </w:rPr>
        <w:t xml:space="preserve"> </w:t>
      </w:r>
      <w:r w:rsidRPr="000343B5">
        <w:rPr>
          <w:rFonts w:ascii="Times New Roman" w:eastAsia="Times New Roman" w:hAnsi="Times New Roman" w:cs="Times New Roman"/>
          <w:noProof/>
          <w:sz w:val="24"/>
        </w:rPr>
        <w:t>esošo atkritumu poligonu pielāgošan</w:t>
      </w:r>
      <w:r w:rsidR="00C34272">
        <w:rPr>
          <w:rFonts w:ascii="Times New Roman" w:eastAsia="Times New Roman" w:hAnsi="Times New Roman" w:cs="Times New Roman"/>
          <w:noProof/>
          <w:sz w:val="24"/>
        </w:rPr>
        <w:t>ai</w:t>
      </w:r>
      <w:r w:rsidRPr="000343B5">
        <w:rPr>
          <w:rFonts w:ascii="Times New Roman" w:eastAsia="Times New Roman" w:hAnsi="Times New Roman" w:cs="Times New Roman"/>
          <w:noProof/>
          <w:sz w:val="24"/>
        </w:rPr>
        <w:t>, pārkvalifikācij</w:t>
      </w:r>
      <w:r w:rsidR="00C34272">
        <w:rPr>
          <w:rFonts w:ascii="Times New Roman" w:eastAsia="Times New Roman" w:hAnsi="Times New Roman" w:cs="Times New Roman"/>
          <w:noProof/>
          <w:sz w:val="24"/>
        </w:rPr>
        <w:t>ai</w:t>
      </w:r>
      <w:r w:rsidRPr="000343B5">
        <w:rPr>
          <w:rFonts w:ascii="Times New Roman" w:eastAsia="Times New Roman" w:hAnsi="Times New Roman" w:cs="Times New Roman"/>
          <w:noProof/>
          <w:sz w:val="24"/>
        </w:rPr>
        <w:t xml:space="preserve"> vai pārveid</w:t>
      </w:r>
      <w:r w:rsidR="00C34272">
        <w:rPr>
          <w:rFonts w:ascii="Times New Roman" w:eastAsia="Times New Roman" w:hAnsi="Times New Roman" w:cs="Times New Roman"/>
          <w:noProof/>
          <w:sz w:val="24"/>
        </w:rPr>
        <w:t>e</w:t>
      </w:r>
      <w:r w:rsidRPr="000343B5">
        <w:rPr>
          <w:rFonts w:ascii="Times New Roman" w:eastAsia="Times New Roman" w:hAnsi="Times New Roman" w:cs="Times New Roman"/>
          <w:noProof/>
          <w:sz w:val="24"/>
        </w:rPr>
        <w:t>i par reģionāliem atkritumu apsaimniekošanas centriem citām atkritumu apsaimniekošanas darbībām,</w:t>
      </w:r>
      <w:r w:rsidR="00C34272">
        <w:rPr>
          <w:rFonts w:ascii="Times New Roman" w:eastAsia="Times New Roman" w:hAnsi="Times New Roman" w:cs="Times New Roman"/>
          <w:noProof/>
          <w:sz w:val="24"/>
        </w:rPr>
        <w:t xml:space="preserve"> tādejādi saistībā ar atkritumu apglabāšanas funkciju izbeigšanu</w:t>
      </w:r>
      <w:r w:rsidRPr="000343B5">
        <w:rPr>
          <w:rFonts w:ascii="Times New Roman" w:eastAsia="Times New Roman" w:hAnsi="Times New Roman" w:cs="Times New Roman"/>
          <w:noProof/>
          <w:sz w:val="24"/>
        </w:rPr>
        <w:t xml:space="preserve"> attīstot ilgtspējīgus risinājumus,</w:t>
      </w:r>
      <w:r w:rsidR="00C34272">
        <w:rPr>
          <w:rFonts w:ascii="Times New Roman" w:eastAsia="Times New Roman" w:hAnsi="Times New Roman" w:cs="Times New Roman"/>
          <w:noProof/>
          <w:sz w:val="24"/>
        </w:rPr>
        <w:t xml:space="preserve"> vietējā līmenī</w:t>
      </w:r>
      <w:r w:rsidRPr="000343B5">
        <w:rPr>
          <w:rFonts w:ascii="Times New Roman" w:eastAsia="Times New Roman" w:hAnsi="Times New Roman" w:cs="Times New Roman"/>
          <w:noProof/>
          <w:sz w:val="24"/>
        </w:rPr>
        <w:t xml:space="preserve"> nodrošinot</w:t>
      </w:r>
      <w:r w:rsidR="00550D86">
        <w:rPr>
          <w:rFonts w:ascii="Times New Roman" w:eastAsia="Times New Roman" w:hAnsi="Times New Roman" w:cs="Times New Roman"/>
          <w:noProof/>
          <w:sz w:val="24"/>
        </w:rPr>
        <w:t xml:space="preserve"> </w:t>
      </w:r>
      <w:r w:rsidRPr="000343B5">
        <w:rPr>
          <w:rFonts w:ascii="Times New Roman" w:eastAsia="Times New Roman" w:hAnsi="Times New Roman" w:cs="Times New Roman"/>
          <w:noProof/>
          <w:sz w:val="24"/>
        </w:rPr>
        <w:t>atkritumu radīšanas samazināšanu, preču labošanas pakalpojumu attīstību, atkritumu sagatavošanu otrreizējai pārstrādei un aprites ekonomikas veicināšanas pasākumu attīstību. Ievērojot to, ka atbalstāmās darbības ir saistītas ar atkritumu poligonu skaita samazināšanu, lai virzītos uz apglabāšanas mērķa sniegumu, netiks atbalstītas darbības atkritumu apglabāšanai poligonos;</w:t>
      </w:r>
    </w:p>
    <w:p w14:paraId="38D50A04" w14:textId="7D91A5D8" w:rsidR="00AC212B" w:rsidRPr="00930237" w:rsidRDefault="00AC212B" w:rsidP="007545BD">
      <w:pPr>
        <w:pStyle w:val="ListParagraph"/>
        <w:numPr>
          <w:ilvl w:val="0"/>
          <w:numId w:val="44"/>
        </w:numPr>
        <w:spacing w:after="0" w:line="240" w:lineRule="auto"/>
        <w:ind w:left="1134" w:hanging="567"/>
        <w:jc w:val="both"/>
        <w:rPr>
          <w:rFonts w:ascii="Times New Roman" w:hAnsi="Times New Roman" w:cs="Times New Roman"/>
          <w:bCs/>
          <w:noProof/>
          <w:sz w:val="24"/>
        </w:rPr>
      </w:pPr>
      <w:r w:rsidRPr="00930237">
        <w:rPr>
          <w:rFonts w:ascii="Times New Roman" w:hAnsi="Times New Roman" w:cs="Times New Roman"/>
          <w:bCs/>
          <w:noProof/>
          <w:sz w:val="24"/>
        </w:rPr>
        <w:t>Materiālu plūsmas izsekojamības paaugstināšana un uzskaites sistēmas attīstīšana un izveide, paplašinot esošo uzskaiti un savienojot vairākas datu bāzes</w:t>
      </w:r>
      <w:r w:rsidR="00FD7E0D">
        <w:rPr>
          <w:rFonts w:ascii="Times New Roman" w:hAnsi="Times New Roman" w:cs="Times New Roman"/>
          <w:bCs/>
          <w:noProof/>
          <w:sz w:val="24"/>
        </w:rPr>
        <w:t>;</w:t>
      </w:r>
    </w:p>
    <w:p w14:paraId="46EBE412" w14:textId="741D83AC" w:rsidR="000343B5" w:rsidRPr="00311C51" w:rsidRDefault="000343B5" w:rsidP="007545BD">
      <w:pPr>
        <w:pStyle w:val="ListParagraph"/>
        <w:numPr>
          <w:ilvl w:val="0"/>
          <w:numId w:val="44"/>
        </w:numPr>
        <w:spacing w:after="0" w:line="240" w:lineRule="auto"/>
        <w:ind w:left="1134" w:hanging="567"/>
        <w:jc w:val="both"/>
        <w:rPr>
          <w:rFonts w:ascii="Times New Roman" w:eastAsia="Times New Roman" w:hAnsi="Times New Roman" w:cs="Times New Roman"/>
          <w:noProof/>
          <w:sz w:val="24"/>
          <w:szCs w:val="24"/>
        </w:rPr>
      </w:pPr>
      <w:r w:rsidRPr="000343B5">
        <w:rPr>
          <w:rFonts w:ascii="Times New Roman" w:eastAsia="Times New Roman" w:hAnsi="Times New Roman" w:cs="Times New Roman"/>
          <w:noProof/>
          <w:sz w:val="24"/>
        </w:rPr>
        <w:t>Atbalstāmas ir arī darbības, kas paredzētas industriālās simbiozes veicināšanai, kā arī konsultācij</w:t>
      </w:r>
      <w:r w:rsidR="00C34272">
        <w:rPr>
          <w:rFonts w:ascii="Times New Roman" w:eastAsia="Times New Roman" w:hAnsi="Times New Roman" w:cs="Times New Roman"/>
          <w:noProof/>
          <w:sz w:val="24"/>
        </w:rPr>
        <w:t>as</w:t>
      </w:r>
      <w:r w:rsidRPr="000343B5">
        <w:rPr>
          <w:rFonts w:ascii="Times New Roman" w:eastAsia="Times New Roman" w:hAnsi="Times New Roman" w:cs="Times New Roman"/>
          <w:noProof/>
          <w:sz w:val="24"/>
        </w:rPr>
        <w:t xml:space="preserve">, apmācības, informēšanas un publicitātes pasākumi, īpaši </w:t>
      </w:r>
      <w:r w:rsidRPr="00311C51">
        <w:rPr>
          <w:rFonts w:ascii="Times New Roman" w:eastAsia="Times New Roman" w:hAnsi="Times New Roman" w:cs="Times New Roman"/>
          <w:noProof/>
          <w:sz w:val="24"/>
          <w:szCs w:val="24"/>
        </w:rPr>
        <w:t>atbalsta sniegšanai aprites ekonomikas principu ieviešanai un  atkārtotas lietošanas un preču labošanas attīstībai.</w:t>
      </w:r>
    </w:p>
    <w:p w14:paraId="5D3EC773" w14:textId="701DD031" w:rsidR="000343B5" w:rsidRPr="00311C51" w:rsidRDefault="000343B5"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311C51">
        <w:rPr>
          <w:rFonts w:ascii="Times New Roman" w:eastAsia="Times New Roman" w:hAnsi="Times New Roman" w:cs="Times New Roman"/>
          <w:noProof/>
          <w:sz w:val="24"/>
          <w:szCs w:val="24"/>
        </w:rPr>
        <w:t>Atbalstāmās darbības plānotas Atkritumu apsaimniekošanas valsts plānā 2021.</w:t>
      </w:r>
      <w:r w:rsidR="0082057A">
        <w:rPr>
          <w:rFonts w:ascii="Times New Roman" w:eastAsia="Times New Roman" w:hAnsi="Times New Roman" w:cs="Times New Roman"/>
          <w:noProof/>
          <w:sz w:val="24"/>
          <w:szCs w:val="24"/>
        </w:rPr>
        <w:t>–</w:t>
      </w:r>
      <w:r w:rsidRPr="00311C51">
        <w:rPr>
          <w:rFonts w:ascii="Times New Roman" w:eastAsia="Times New Roman" w:hAnsi="Times New Roman" w:cs="Times New Roman"/>
          <w:noProof/>
          <w:sz w:val="24"/>
          <w:szCs w:val="24"/>
        </w:rPr>
        <w:t>2028.gadam</w:t>
      </w:r>
      <w:r w:rsidRPr="00311C51">
        <w:rPr>
          <w:rStyle w:val="FootnoteReference"/>
          <w:rFonts w:ascii="Times New Roman" w:eastAsia="Times New Roman" w:hAnsi="Times New Roman" w:cs="Times New Roman"/>
          <w:noProof/>
          <w:sz w:val="24"/>
          <w:szCs w:val="24"/>
        </w:rPr>
        <w:footnoteReference w:id="112"/>
      </w:r>
      <w:r w:rsidRPr="00311C51">
        <w:rPr>
          <w:rFonts w:ascii="Times New Roman" w:eastAsia="Times New Roman" w:hAnsi="Times New Roman" w:cs="Times New Roman"/>
          <w:noProof/>
          <w:sz w:val="24"/>
          <w:szCs w:val="24"/>
        </w:rPr>
        <w:t>, saskaņā ar pētījumu “Investīciju vajadzību izvērtējums Atkritumu apsaimniekošanas valsts plāna 2021.</w:t>
      </w:r>
      <w:r w:rsidR="00C34272">
        <w:rPr>
          <w:rFonts w:ascii="Times New Roman" w:eastAsia="Times New Roman" w:hAnsi="Times New Roman" w:cs="Times New Roman"/>
          <w:noProof/>
          <w:sz w:val="24"/>
          <w:szCs w:val="24"/>
        </w:rPr>
        <w:t>–</w:t>
      </w:r>
      <w:r w:rsidRPr="00311C51">
        <w:rPr>
          <w:rFonts w:ascii="Times New Roman" w:eastAsia="Times New Roman" w:hAnsi="Times New Roman" w:cs="Times New Roman"/>
          <w:noProof/>
          <w:sz w:val="24"/>
          <w:szCs w:val="24"/>
        </w:rPr>
        <w:t>2028.gadam izstrādei”</w:t>
      </w:r>
      <w:r w:rsidRPr="00311C51">
        <w:rPr>
          <w:rStyle w:val="FootnoteReference"/>
          <w:rFonts w:ascii="Times New Roman" w:eastAsia="Times New Roman" w:hAnsi="Times New Roman" w:cs="Times New Roman"/>
          <w:noProof/>
          <w:sz w:val="24"/>
          <w:szCs w:val="24"/>
        </w:rPr>
        <w:footnoteReference w:id="113"/>
      </w:r>
      <w:r w:rsidR="00C34272">
        <w:rPr>
          <w:rFonts w:ascii="Times New Roman" w:eastAsia="Times New Roman" w:hAnsi="Times New Roman" w:cs="Times New Roman"/>
          <w:noProof/>
          <w:sz w:val="24"/>
          <w:szCs w:val="24"/>
        </w:rPr>
        <w:t>,</w:t>
      </w:r>
      <w:r w:rsidRPr="00311C51">
        <w:rPr>
          <w:rFonts w:ascii="Times New Roman" w:eastAsia="Times New Roman" w:hAnsi="Times New Roman" w:cs="Times New Roman"/>
          <w:noProof/>
          <w:sz w:val="24"/>
          <w:szCs w:val="24"/>
        </w:rPr>
        <w:t xml:space="preserve"> kā arī Rīcības plānu pārejai uz aprites ekonomiku 2020.–2027.gadam</w:t>
      </w:r>
      <w:r w:rsidRPr="00311C51">
        <w:rPr>
          <w:rFonts w:ascii="Times New Roman" w:hAnsi="Times New Roman" w:cs="Times New Roman"/>
          <w:noProof/>
          <w:sz w:val="24"/>
          <w:szCs w:val="24"/>
          <w:vertAlign w:val="superscript"/>
        </w:rPr>
        <w:footnoteReference w:id="114"/>
      </w:r>
      <w:r w:rsidRPr="00311C51">
        <w:rPr>
          <w:rFonts w:ascii="Times New Roman" w:eastAsia="Times New Roman" w:hAnsi="Times New Roman" w:cs="Times New Roman"/>
          <w:noProof/>
          <w:sz w:val="24"/>
          <w:szCs w:val="24"/>
        </w:rPr>
        <w:t>.</w:t>
      </w:r>
      <w:r w:rsidRPr="00311C51">
        <w:rPr>
          <w:rFonts w:ascii="Times New Roman" w:hAnsi="Times New Roman" w:cs="Times New Roman"/>
          <w:noProof/>
          <w:sz w:val="24"/>
          <w:szCs w:val="24"/>
        </w:rPr>
        <w:t xml:space="preserve"> </w:t>
      </w:r>
    </w:p>
    <w:p w14:paraId="492FCCE3" w14:textId="2B8EF95F" w:rsidR="00AC212B" w:rsidRPr="00311C51"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311C51">
        <w:rPr>
          <w:rFonts w:ascii="Times New Roman" w:hAnsi="Times New Roman" w:cs="Times New Roman"/>
          <w:b/>
          <w:noProof/>
          <w:sz w:val="24"/>
          <w:szCs w:val="24"/>
        </w:rPr>
        <w:t xml:space="preserve">Galvenās mērķgrupas: </w:t>
      </w:r>
      <w:r w:rsidRPr="00311C51">
        <w:rPr>
          <w:rFonts w:ascii="Times New Roman" w:eastAsia="Times New Roman" w:hAnsi="Times New Roman" w:cs="Times New Roman"/>
          <w:noProof/>
          <w:sz w:val="24"/>
          <w:szCs w:val="24"/>
        </w:rPr>
        <w:t xml:space="preserve">Iedzīvotāji, </w:t>
      </w:r>
      <w:r w:rsidR="00C00B9B">
        <w:rPr>
          <w:rFonts w:ascii="Times New Roman" w:eastAsia="Times New Roman" w:hAnsi="Times New Roman" w:cs="Times New Roman"/>
          <w:noProof/>
          <w:sz w:val="24"/>
          <w:szCs w:val="24"/>
        </w:rPr>
        <w:t>privātais sektors, tai skait</w:t>
      </w:r>
      <w:r w:rsidR="00785D78">
        <w:rPr>
          <w:rFonts w:ascii="Times New Roman" w:eastAsia="Times New Roman" w:hAnsi="Times New Roman" w:cs="Times New Roman"/>
          <w:noProof/>
          <w:sz w:val="24"/>
          <w:szCs w:val="24"/>
        </w:rPr>
        <w:t xml:space="preserve">ā </w:t>
      </w:r>
      <w:r w:rsidR="00C00B9B">
        <w:rPr>
          <w:rFonts w:ascii="Times New Roman" w:eastAsia="Times New Roman" w:hAnsi="Times New Roman" w:cs="Times New Roman"/>
          <w:noProof/>
          <w:sz w:val="24"/>
          <w:szCs w:val="24"/>
        </w:rPr>
        <w:t xml:space="preserve">biedrības un </w:t>
      </w:r>
      <w:r w:rsidR="00785D78">
        <w:rPr>
          <w:rFonts w:ascii="Times New Roman" w:eastAsia="Times New Roman" w:hAnsi="Times New Roman" w:cs="Times New Roman"/>
          <w:noProof/>
          <w:sz w:val="24"/>
          <w:szCs w:val="24"/>
        </w:rPr>
        <w:t>n</w:t>
      </w:r>
      <w:r w:rsidR="00C00B9B">
        <w:rPr>
          <w:rFonts w:ascii="Times New Roman" w:eastAsia="Times New Roman" w:hAnsi="Times New Roman" w:cs="Times New Roman"/>
          <w:noProof/>
          <w:sz w:val="24"/>
          <w:szCs w:val="24"/>
        </w:rPr>
        <w:t>odibinājumi un sociālie uzņēmumi</w:t>
      </w:r>
      <w:r w:rsidRPr="00311C51">
        <w:rPr>
          <w:rFonts w:ascii="Times New Roman" w:eastAsia="Times New Roman" w:hAnsi="Times New Roman" w:cs="Times New Roman"/>
          <w:noProof/>
          <w:sz w:val="24"/>
          <w:szCs w:val="24"/>
        </w:rPr>
        <w:t>, pašvaldības un visa sabiedrība kopumā.</w:t>
      </w:r>
    </w:p>
    <w:p w14:paraId="49D3FC40" w14:textId="459CF010"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311C51">
        <w:rPr>
          <w:rFonts w:ascii="Times New Roman" w:hAnsi="Times New Roman" w:cs="Times New Roman"/>
          <w:b/>
          <w:sz w:val="24"/>
          <w:szCs w:val="24"/>
        </w:rPr>
        <w:t>Darbības, kas nodrošina</w:t>
      </w:r>
      <w:r w:rsidRPr="00930237">
        <w:rPr>
          <w:rFonts w:ascii="Times New Roman" w:hAnsi="Times New Roman" w:cs="Times New Roman"/>
          <w:b/>
          <w:sz w:val="24"/>
          <w:szCs w:val="24"/>
        </w:rPr>
        <w:t xml:space="preserve">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 SAM nav tiešas ietekmes uz vienlīdzību, </w:t>
      </w:r>
      <w:proofErr w:type="spellStart"/>
      <w:r w:rsidRPr="00930237">
        <w:rPr>
          <w:rFonts w:ascii="Times New Roman" w:hAnsi="Times New Roman" w:cs="Times New Roman"/>
          <w:sz w:val="24"/>
          <w:szCs w:val="24"/>
        </w:rPr>
        <w:t>nediskrimināciju</w:t>
      </w:r>
      <w:proofErr w:type="spellEnd"/>
      <w:r w:rsidRPr="00930237">
        <w:rPr>
          <w:rFonts w:ascii="Times New Roman" w:hAnsi="Times New Roman" w:cs="Times New Roman"/>
          <w:sz w:val="24"/>
          <w:szCs w:val="24"/>
        </w:rPr>
        <w:t xml:space="preserve"> un iekļaušanu, jo tas ir izteikti tehnisks, vērsts uz tehnoloģiju pilnveidošanu vai nomaiņu un ieguldījumi nav saistīti ar cilvēkresursu attīstību vai </w:t>
      </w:r>
      <w:r w:rsidR="007B7915" w:rsidRPr="00930237">
        <w:rPr>
          <w:rFonts w:ascii="Times New Roman" w:hAnsi="Times New Roman" w:cs="Times New Roman"/>
          <w:sz w:val="24"/>
          <w:szCs w:val="24"/>
        </w:rPr>
        <w:t xml:space="preserve">publisko būvju un </w:t>
      </w:r>
      <w:proofErr w:type="spellStart"/>
      <w:r w:rsidR="007B7915" w:rsidRPr="00930237">
        <w:rPr>
          <w:rFonts w:ascii="Times New Roman" w:hAnsi="Times New Roman" w:cs="Times New Roman"/>
          <w:sz w:val="24"/>
          <w:szCs w:val="24"/>
        </w:rPr>
        <w:t>ārtelpas</w:t>
      </w:r>
      <w:proofErr w:type="spellEnd"/>
      <w:r w:rsidR="007B7915"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izveidi, tomēr vienlaicīgi negatīvi neietekmē vienlīdzību, iekļaušanu un </w:t>
      </w:r>
      <w:proofErr w:type="spellStart"/>
      <w:r w:rsidRPr="00930237">
        <w:rPr>
          <w:rFonts w:ascii="Times New Roman" w:hAnsi="Times New Roman" w:cs="Times New Roman"/>
          <w:sz w:val="24"/>
          <w:szCs w:val="24"/>
        </w:rPr>
        <w:t>nediskrimināciju</w:t>
      </w:r>
      <w:proofErr w:type="spellEnd"/>
      <w:r w:rsidRPr="00930237">
        <w:rPr>
          <w:rFonts w:ascii="Times New Roman" w:hAnsi="Times New Roman" w:cs="Times New Roman"/>
          <w:sz w:val="24"/>
          <w:szCs w:val="24"/>
        </w:rPr>
        <w:t>.</w:t>
      </w:r>
    </w:p>
    <w:p w14:paraId="648110A5"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p>
    <w:p w14:paraId="46686B46" w14:textId="53B144DA"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 xml:space="preserve">Atbalstot aprites ekonomikas principu ieviešanu ražošanā un pakalpojumos, iespējams atbalsta pasākumu papildināšanu nodrošināt ar INTERREG </w:t>
      </w:r>
      <w:r w:rsidR="000343B5">
        <w:rPr>
          <w:rFonts w:ascii="Times New Roman" w:hAnsi="Times New Roman" w:cs="Times New Roman"/>
          <w:sz w:val="24"/>
          <w:szCs w:val="24"/>
        </w:rPr>
        <w:t xml:space="preserve">un LIFE </w:t>
      </w:r>
      <w:r w:rsidR="008F4155" w:rsidRPr="008F4155">
        <w:rPr>
          <w:rFonts w:ascii="Times New Roman" w:hAnsi="Times New Roman" w:cs="Times New Roman"/>
          <w:sz w:val="24"/>
          <w:szCs w:val="24"/>
        </w:rPr>
        <w:t>programmu atbalstu.</w:t>
      </w:r>
      <w:r w:rsidR="00C34272" w:rsidRPr="00C34272">
        <w:t xml:space="preserve"> </w:t>
      </w:r>
      <w:r w:rsidR="00C34272">
        <w:rPr>
          <w:rFonts w:ascii="Times New Roman" w:hAnsi="Times New Roman" w:cs="Times New Roman"/>
          <w:sz w:val="24"/>
          <w:szCs w:val="24"/>
        </w:rPr>
        <w:t>Atkritumu, ieskaitot BNA, arī</w:t>
      </w:r>
      <w:r w:rsidR="00C34272" w:rsidRPr="00C34272">
        <w:rPr>
          <w:rFonts w:ascii="Times New Roman" w:hAnsi="Times New Roman" w:cs="Times New Roman"/>
          <w:sz w:val="24"/>
          <w:szCs w:val="24"/>
        </w:rPr>
        <w:t xml:space="preserve"> notekūdeņu dūņu pārstrādes pasākumi </w:t>
      </w:r>
      <w:proofErr w:type="spellStart"/>
      <w:r w:rsidR="00C34272" w:rsidRPr="00C34272">
        <w:rPr>
          <w:rFonts w:ascii="Times New Roman" w:hAnsi="Times New Roman" w:cs="Times New Roman"/>
          <w:sz w:val="24"/>
          <w:szCs w:val="24"/>
        </w:rPr>
        <w:t>biogēnu</w:t>
      </w:r>
      <w:proofErr w:type="spellEnd"/>
      <w:r w:rsidR="00C34272" w:rsidRPr="00C34272">
        <w:rPr>
          <w:rFonts w:ascii="Times New Roman" w:hAnsi="Times New Roman" w:cs="Times New Roman"/>
          <w:sz w:val="24"/>
          <w:szCs w:val="24"/>
        </w:rPr>
        <w:t xml:space="preserve"> samazināšanā saistīti ar ESSBJR īstenošanu, veicinot stratēģiskā mērķa “Glābt jūru” sasniegšanu.</w:t>
      </w:r>
    </w:p>
    <w:p w14:paraId="2EE83466" w14:textId="04D5565D" w:rsidR="00AC212B" w:rsidRPr="00930237"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Pr>
          <w:rFonts w:ascii="Times New Roman" w:hAnsi="Times New Roman" w:cs="Times New Roman"/>
          <w:b/>
          <w:sz w:val="24"/>
          <w:szCs w:val="24"/>
        </w:rPr>
        <w:lastRenderedPageBreak/>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w:t>
      </w:r>
      <w:r w:rsidR="00AC212B" w:rsidRPr="00930237">
        <w:rPr>
          <w:rFonts w:ascii="Times New Roman" w:eastAsia="Times New Roman" w:hAnsi="Times New Roman" w:cs="Times New Roman"/>
          <w:noProof/>
          <w:sz w:val="24"/>
          <w:szCs w:val="24"/>
        </w:rPr>
        <w:t xml:space="preserve">Aprites ekonomikas principu ieviešanai paredzētie pasākumi tiks atbalstīti gan </w:t>
      </w:r>
      <w:r w:rsidR="000343B5">
        <w:rPr>
          <w:rFonts w:ascii="Times New Roman" w:eastAsia="Times New Roman" w:hAnsi="Times New Roman" w:cs="Times New Roman"/>
          <w:noProof/>
          <w:sz w:val="24"/>
          <w:szCs w:val="24"/>
        </w:rPr>
        <w:t>ar</w:t>
      </w:r>
      <w:r w:rsidR="000343B5" w:rsidRPr="00930237">
        <w:rPr>
          <w:rFonts w:ascii="Times New Roman" w:eastAsia="Times New Roman" w:hAnsi="Times New Roman" w:cs="Times New Roman"/>
          <w:noProof/>
          <w:sz w:val="24"/>
          <w:szCs w:val="24"/>
        </w:rPr>
        <w:t xml:space="preserve"> </w:t>
      </w:r>
      <w:r w:rsidR="00AC212B" w:rsidRPr="00930237">
        <w:rPr>
          <w:rFonts w:ascii="Times New Roman" w:eastAsia="Times New Roman" w:hAnsi="Times New Roman" w:cs="Times New Roman"/>
          <w:noProof/>
          <w:sz w:val="24"/>
          <w:szCs w:val="24"/>
        </w:rPr>
        <w:t>finanšu instrumentiem, gan grantu shēmu.</w:t>
      </w:r>
    </w:p>
    <w:p w14:paraId="1D2EE9F9" w14:textId="77777777" w:rsidR="00AC212B" w:rsidRPr="00930237" w:rsidRDefault="00AC212B" w:rsidP="00AC212B">
      <w:pPr>
        <w:spacing w:before="0" w:after="0"/>
        <w:ind w:left="426"/>
        <w:rPr>
          <w:rFonts w:eastAsia="Times New Roman"/>
          <w:noProof/>
          <w:sz w:val="22"/>
          <w:szCs w:val="22"/>
        </w:rPr>
      </w:pPr>
    </w:p>
    <w:p w14:paraId="2BD2C2C9"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t>2.2.3.SAM “Uzlabot dabas aizsardzību un bioloģisko daudzveidību, “zaļo” infrastruktūru, it īpaši pilsētvidē, un samazināt piesārņojumu”</w:t>
      </w:r>
    </w:p>
    <w:p w14:paraId="4F875DE1"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bCs/>
          <w:noProof/>
          <w:sz w:val="24"/>
          <w:szCs w:val="24"/>
        </w:rPr>
      </w:pPr>
      <w:r w:rsidRPr="00930237">
        <w:rPr>
          <w:rFonts w:ascii="Times New Roman" w:hAnsi="Times New Roman" w:cs="Times New Roman"/>
          <w:b/>
          <w:bCs/>
          <w:noProof/>
          <w:sz w:val="24"/>
          <w:szCs w:val="24"/>
        </w:rPr>
        <w:t>Atbalstāmās darbības:</w:t>
      </w:r>
    </w:p>
    <w:p w14:paraId="172957CF" w14:textId="4666CF40" w:rsidR="00AC212B" w:rsidRPr="00930237" w:rsidRDefault="004A58D0" w:rsidP="002D2959">
      <w:pPr>
        <w:pStyle w:val="ListParagraph"/>
        <w:numPr>
          <w:ilvl w:val="0"/>
          <w:numId w:val="45"/>
        </w:numPr>
        <w:spacing w:after="0" w:line="240" w:lineRule="auto"/>
        <w:ind w:left="993"/>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Lai samazinātu vispārēju vides stāvokļa pasliktināšanos noteiktā apvidū un potenciālu apdraudējumu augsnes un dzeramā pazemes ūdeņu kvalitātei, ko rada piesārņojuma </w:t>
      </w:r>
      <w:r w:rsidR="00C34272">
        <w:rPr>
          <w:rFonts w:ascii="Times New Roman" w:eastAsia="Times New Roman" w:hAnsi="Times New Roman" w:cs="Times New Roman"/>
          <w:noProof/>
          <w:sz w:val="24"/>
          <w:szCs w:val="24"/>
        </w:rPr>
        <w:t xml:space="preserve">migrācija </w:t>
      </w:r>
      <w:r>
        <w:rPr>
          <w:rFonts w:ascii="Times New Roman" w:eastAsia="Times New Roman" w:hAnsi="Times New Roman" w:cs="Times New Roman"/>
          <w:noProof/>
          <w:sz w:val="24"/>
          <w:szCs w:val="24"/>
        </w:rPr>
        <w:t>klimata pārmaiņu ietekmē, ir atbalstāma v</w:t>
      </w:r>
      <w:r w:rsidR="00AC212B" w:rsidRPr="00930237">
        <w:rPr>
          <w:rFonts w:ascii="Times New Roman" w:eastAsia="Times New Roman" w:hAnsi="Times New Roman" w:cs="Times New Roman"/>
          <w:noProof/>
          <w:sz w:val="24"/>
          <w:szCs w:val="24"/>
        </w:rPr>
        <w:t>ēsturiski piesārņoto vietu sanācijas projektu realizācija (izpētes veikšana, piesārņojuma avota likvidācija, piesārņotā areāla sanācija), sanēto teritoriju rekultivācija un piesārņojuma turpmākas izplatības samazināšana, vides, tostarp augšņu, monitorings piesārņoto un potenciāli piesārņoto teritoriju uzraudzībai un kontrolei</w:t>
      </w:r>
      <w:r>
        <w:rPr>
          <w:rFonts w:ascii="Times New Roman" w:eastAsia="Times New Roman" w:hAnsi="Times New Roman" w:cs="Times New Roman"/>
          <w:noProof/>
          <w:sz w:val="24"/>
          <w:szCs w:val="24"/>
        </w:rPr>
        <w:t xml:space="preserve">. </w:t>
      </w:r>
      <w:r w:rsidRPr="004A58D0">
        <w:rPr>
          <w:rFonts w:ascii="Times New Roman" w:eastAsia="Times New Roman" w:hAnsi="Times New Roman" w:cs="Times New Roman"/>
          <w:noProof/>
          <w:sz w:val="24"/>
          <w:szCs w:val="24"/>
        </w:rPr>
        <w:t>Minētās aktivitātes ļautu samazināt vēsturiskā piesārņojuma sekas, nodrošin</w:t>
      </w:r>
      <w:r w:rsidR="00C34272">
        <w:rPr>
          <w:rFonts w:ascii="Times New Roman" w:eastAsia="Times New Roman" w:hAnsi="Times New Roman" w:cs="Times New Roman"/>
          <w:noProof/>
          <w:sz w:val="24"/>
          <w:szCs w:val="24"/>
        </w:rPr>
        <w:t>ot</w:t>
      </w:r>
      <w:r w:rsidRPr="004A58D0">
        <w:rPr>
          <w:rFonts w:ascii="Times New Roman" w:eastAsia="Times New Roman" w:hAnsi="Times New Roman" w:cs="Times New Roman"/>
          <w:noProof/>
          <w:sz w:val="24"/>
          <w:szCs w:val="24"/>
        </w:rPr>
        <w:t xml:space="preserve"> piesārņoto vietu atgriešan</w:t>
      </w:r>
      <w:r w:rsidR="00C34272">
        <w:rPr>
          <w:rFonts w:ascii="Times New Roman" w:eastAsia="Times New Roman" w:hAnsi="Times New Roman" w:cs="Times New Roman"/>
          <w:noProof/>
          <w:sz w:val="24"/>
          <w:szCs w:val="24"/>
        </w:rPr>
        <w:t>u</w:t>
      </w:r>
      <w:r w:rsidRPr="004A58D0">
        <w:rPr>
          <w:rFonts w:ascii="Times New Roman" w:eastAsia="Times New Roman" w:hAnsi="Times New Roman" w:cs="Times New Roman"/>
          <w:noProof/>
          <w:sz w:val="24"/>
          <w:szCs w:val="24"/>
        </w:rPr>
        <w:t xml:space="preserve"> ekonomikā un iedzīvotāju dzīves kvalitātes uzlabošan</w:t>
      </w:r>
      <w:r w:rsidR="00C34272">
        <w:rPr>
          <w:rFonts w:ascii="Times New Roman" w:eastAsia="Times New Roman" w:hAnsi="Times New Roman" w:cs="Times New Roman"/>
          <w:noProof/>
          <w:sz w:val="24"/>
          <w:szCs w:val="24"/>
        </w:rPr>
        <w:t>os</w:t>
      </w:r>
      <w:r w:rsidR="00AC212B" w:rsidRPr="00930237">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p>
    <w:p w14:paraId="281A5639" w14:textId="268F2080" w:rsidR="00AC212B" w:rsidRPr="00930237" w:rsidRDefault="004A58D0" w:rsidP="002D2959">
      <w:pPr>
        <w:pStyle w:val="ListParagraph"/>
        <w:numPr>
          <w:ilvl w:val="0"/>
          <w:numId w:val="45"/>
        </w:numPr>
        <w:spacing w:after="0" w:line="240" w:lineRule="auto"/>
        <w:ind w:left="993"/>
        <w:jc w:val="both"/>
        <w:rPr>
          <w:rFonts w:ascii="Times New Roman" w:hAnsi="Times New Roman" w:cs="Times New Roman"/>
          <w:i/>
          <w:iCs/>
          <w:noProof/>
          <w:color w:val="C45911" w:themeColor="accent2" w:themeShade="BF"/>
          <w:sz w:val="24"/>
          <w:szCs w:val="24"/>
        </w:rPr>
      </w:pPr>
      <w:r>
        <w:rPr>
          <w:rFonts w:ascii="Times New Roman" w:hAnsi="Times New Roman" w:cs="Times New Roman"/>
          <w:noProof/>
          <w:sz w:val="24"/>
          <w:szCs w:val="24"/>
        </w:rPr>
        <w:t xml:space="preserve">Ievērojot to, ka </w:t>
      </w:r>
      <w:r w:rsidRPr="004A58D0">
        <w:rPr>
          <w:rFonts w:ascii="Times New Roman" w:hAnsi="Times New Roman" w:cs="Times New Roman"/>
          <w:noProof/>
          <w:sz w:val="24"/>
          <w:szCs w:val="24"/>
        </w:rPr>
        <w:t>mazāk kā 40% īpaši aizsargājamo teritoriju ir dabas aizsardzības plāni</w:t>
      </w:r>
      <w:r>
        <w:rPr>
          <w:rStyle w:val="FootnoteReference"/>
          <w:rFonts w:ascii="Times New Roman" w:hAnsi="Times New Roman" w:cs="Times New Roman"/>
          <w:noProof/>
          <w:sz w:val="24"/>
          <w:szCs w:val="24"/>
        </w:rPr>
        <w:footnoteReference w:id="115"/>
      </w:r>
      <w:r w:rsidRPr="004A58D0">
        <w:rPr>
          <w:rFonts w:ascii="Times New Roman" w:hAnsi="Times New Roman" w:cs="Times New Roman"/>
          <w:noProof/>
          <w:sz w:val="24"/>
          <w:szCs w:val="24"/>
        </w:rPr>
        <w:t>, lai nodrošinātu Dabas direktīvās</w:t>
      </w:r>
      <w:r>
        <w:rPr>
          <w:rStyle w:val="FootnoteReference"/>
          <w:rFonts w:ascii="Times New Roman" w:hAnsi="Times New Roman" w:cs="Times New Roman"/>
          <w:noProof/>
          <w:sz w:val="24"/>
          <w:szCs w:val="24"/>
        </w:rPr>
        <w:footnoteReference w:id="116"/>
      </w:r>
      <w:r>
        <w:rPr>
          <w:rFonts w:ascii="Times New Roman" w:hAnsi="Times New Roman" w:cs="Times New Roman"/>
          <w:noProof/>
          <w:sz w:val="24"/>
          <w:szCs w:val="24"/>
        </w:rPr>
        <w:t xml:space="preserve"> </w:t>
      </w:r>
      <w:r w:rsidRPr="004A58D0">
        <w:rPr>
          <w:rFonts w:ascii="Times New Roman" w:hAnsi="Times New Roman" w:cs="Times New Roman"/>
          <w:noProof/>
          <w:sz w:val="24"/>
          <w:szCs w:val="24"/>
        </w:rPr>
        <w:t>ietverto dabas aizsardzības priekšnosacījumu izpildi un pasākumu kopumu, kas vajadzīgi, lai saglabātu vai atjaunotu dabiskas dzīvotnes un sugu populācijas labvēlīgā stāvoklī, ir atbalstāma d</w:t>
      </w:r>
      <w:r w:rsidR="00AC212B" w:rsidRPr="00930237">
        <w:rPr>
          <w:rFonts w:ascii="Times New Roman" w:hAnsi="Times New Roman" w:cs="Times New Roman"/>
          <w:noProof/>
          <w:sz w:val="24"/>
          <w:szCs w:val="24"/>
        </w:rPr>
        <w:t xml:space="preserve">abas aizsardzības plānu </w:t>
      </w:r>
      <w:r w:rsidR="00AC212B" w:rsidRPr="00930237">
        <w:rPr>
          <w:rFonts w:ascii="Times New Roman" w:hAnsi="Times New Roman" w:cs="Times New Roman"/>
          <w:i/>
          <w:iCs/>
          <w:noProof/>
          <w:sz w:val="24"/>
          <w:szCs w:val="24"/>
        </w:rPr>
        <w:t>Natura 2000</w:t>
      </w:r>
      <w:r w:rsidR="00AC212B" w:rsidRPr="00930237">
        <w:rPr>
          <w:rFonts w:ascii="Times New Roman" w:hAnsi="Times New Roman" w:cs="Times New Roman"/>
          <w:noProof/>
          <w:sz w:val="24"/>
          <w:szCs w:val="24"/>
        </w:rPr>
        <w:t xml:space="preserve"> teritorijā</w:t>
      </w:r>
      <w:r>
        <w:rPr>
          <w:rFonts w:ascii="Times New Roman" w:hAnsi="Times New Roman" w:cs="Times New Roman"/>
          <w:noProof/>
          <w:sz w:val="24"/>
          <w:szCs w:val="24"/>
        </w:rPr>
        <w:t>m</w:t>
      </w:r>
      <w:r w:rsidR="00256266">
        <w:rPr>
          <w:rFonts w:ascii="Times New Roman" w:hAnsi="Times New Roman" w:cs="Times New Roman"/>
          <w:noProof/>
          <w:sz w:val="24"/>
          <w:szCs w:val="24"/>
        </w:rPr>
        <w:t xml:space="preserve"> un sugu aizsardzības plānu izstrāde</w:t>
      </w:r>
      <w:r w:rsidR="00AC212B" w:rsidRPr="00930237">
        <w:rPr>
          <w:rFonts w:ascii="Times New Roman" w:hAnsi="Times New Roman" w:cs="Times New Roman"/>
          <w:noProof/>
          <w:sz w:val="24"/>
          <w:szCs w:val="24"/>
        </w:rPr>
        <w:t xml:space="preserve">, </w:t>
      </w:r>
      <w:r>
        <w:rPr>
          <w:rFonts w:ascii="Times New Roman" w:hAnsi="Times New Roman" w:cs="Times New Roman"/>
          <w:noProof/>
          <w:sz w:val="24"/>
          <w:szCs w:val="24"/>
        </w:rPr>
        <w:t xml:space="preserve">kā arī </w:t>
      </w:r>
      <w:r w:rsidR="00AC212B" w:rsidRPr="00930237">
        <w:rPr>
          <w:rFonts w:ascii="Times New Roman" w:hAnsi="Times New Roman" w:cs="Times New Roman"/>
          <w:noProof/>
          <w:sz w:val="24"/>
          <w:szCs w:val="24"/>
        </w:rPr>
        <w:t>dabas datu ieguve un pārvaldības sistēmas uzlabošana.</w:t>
      </w:r>
    </w:p>
    <w:p w14:paraId="156AA120" w14:textId="56BEB80C" w:rsidR="00AC212B" w:rsidRPr="00930237" w:rsidRDefault="004A58D0" w:rsidP="002D2959">
      <w:pPr>
        <w:pStyle w:val="ListParagraph"/>
        <w:numPr>
          <w:ilvl w:val="0"/>
          <w:numId w:val="45"/>
        </w:numPr>
        <w:spacing w:after="0" w:line="240" w:lineRule="auto"/>
        <w:ind w:left="993"/>
        <w:jc w:val="both"/>
        <w:rPr>
          <w:rFonts w:ascii="Times New Roman" w:hAnsi="Times New Roman" w:cs="Times New Roman"/>
          <w:sz w:val="24"/>
          <w:szCs w:val="24"/>
        </w:rPr>
      </w:pPr>
      <w:r w:rsidRPr="004A58D0">
        <w:rPr>
          <w:rFonts w:ascii="Times New Roman" w:hAnsi="Times New Roman" w:cs="Times New Roman"/>
          <w:noProof/>
          <w:sz w:val="24"/>
          <w:szCs w:val="24"/>
        </w:rPr>
        <w:t>Lai uzlabotu ES nozīmes dzīvotņu un sugu labvēlīgu aizsardzības statusu</w:t>
      </w:r>
      <w:r>
        <w:rPr>
          <w:rStyle w:val="FootnoteReference"/>
          <w:rFonts w:ascii="Times New Roman" w:hAnsi="Times New Roman" w:cs="Times New Roman"/>
          <w:noProof/>
          <w:sz w:val="24"/>
          <w:szCs w:val="24"/>
        </w:rPr>
        <w:footnoteReference w:id="117"/>
      </w:r>
      <w:r w:rsidRPr="004A58D0">
        <w:rPr>
          <w:rFonts w:ascii="Times New Roman" w:hAnsi="Times New Roman" w:cs="Times New Roman"/>
          <w:noProof/>
          <w:sz w:val="24"/>
          <w:szCs w:val="24"/>
        </w:rPr>
        <w:t xml:space="preserve"> , novērstu bioloģiskās daudzveidības samazināšanos</w:t>
      </w:r>
      <w:r w:rsidR="00C34272">
        <w:rPr>
          <w:rFonts w:ascii="Times New Roman" w:hAnsi="Times New Roman" w:cs="Times New Roman"/>
          <w:noProof/>
          <w:sz w:val="24"/>
          <w:szCs w:val="24"/>
        </w:rPr>
        <w:t>,</w:t>
      </w:r>
      <w:r w:rsidRPr="004A58D0">
        <w:rPr>
          <w:rFonts w:ascii="Times New Roman" w:hAnsi="Times New Roman" w:cs="Times New Roman"/>
          <w:noProof/>
          <w:sz w:val="24"/>
          <w:szCs w:val="24"/>
        </w:rPr>
        <w:t xml:space="preserve"> saskaņā ar dabas atjaunošanas mērķa uzstādījumiem</w:t>
      </w:r>
      <w:r>
        <w:rPr>
          <w:rStyle w:val="FootnoteReference"/>
          <w:rFonts w:ascii="Times New Roman" w:hAnsi="Times New Roman" w:cs="Times New Roman"/>
          <w:noProof/>
          <w:sz w:val="24"/>
          <w:szCs w:val="24"/>
        </w:rPr>
        <w:footnoteReference w:id="118"/>
      </w:r>
      <w:r w:rsidR="0082057A">
        <w:rPr>
          <w:rFonts w:ascii="Times New Roman" w:hAnsi="Times New Roman" w:cs="Times New Roman"/>
          <w:noProof/>
          <w:sz w:val="24"/>
          <w:szCs w:val="24"/>
        </w:rPr>
        <w:t xml:space="preserve"> </w:t>
      </w:r>
      <w:r w:rsidR="00C34272">
        <w:rPr>
          <w:rFonts w:ascii="Times New Roman" w:hAnsi="Times New Roman" w:cs="Times New Roman"/>
          <w:noProof/>
          <w:sz w:val="24"/>
          <w:szCs w:val="24"/>
        </w:rPr>
        <w:t>ir</w:t>
      </w:r>
      <w:r w:rsidRPr="004A58D0">
        <w:rPr>
          <w:rFonts w:ascii="Times New Roman" w:hAnsi="Times New Roman" w:cs="Times New Roman"/>
          <w:noProof/>
          <w:sz w:val="24"/>
          <w:szCs w:val="24"/>
        </w:rPr>
        <w:t xml:space="preserve"> atbalstāma kompleksa </w:t>
      </w:r>
      <w:r>
        <w:rPr>
          <w:rFonts w:ascii="Times New Roman" w:hAnsi="Times New Roman" w:cs="Times New Roman"/>
          <w:noProof/>
          <w:sz w:val="24"/>
          <w:szCs w:val="24"/>
        </w:rPr>
        <w:t>ī</w:t>
      </w:r>
      <w:r w:rsidR="00AC212B" w:rsidRPr="00930237">
        <w:rPr>
          <w:rFonts w:ascii="Times New Roman" w:hAnsi="Times New Roman" w:cs="Times New Roman"/>
          <w:noProof/>
          <w:sz w:val="24"/>
          <w:szCs w:val="24"/>
        </w:rPr>
        <w:t xml:space="preserve">paši aizsargājamo dabas teritoriju aizsardzības un apsaimniekošanas pasākumu īstenošana </w:t>
      </w:r>
      <w:r w:rsidR="00AC212B" w:rsidRPr="00930237">
        <w:rPr>
          <w:rFonts w:ascii="Times New Roman" w:hAnsi="Times New Roman" w:cs="Times New Roman"/>
          <w:i/>
          <w:iCs/>
          <w:noProof/>
          <w:sz w:val="24"/>
          <w:szCs w:val="24"/>
        </w:rPr>
        <w:t>Natura 2000</w:t>
      </w:r>
      <w:r w:rsidR="00AC212B" w:rsidRPr="00930237">
        <w:rPr>
          <w:rFonts w:ascii="Times New Roman" w:hAnsi="Times New Roman" w:cs="Times New Roman"/>
          <w:noProof/>
          <w:sz w:val="24"/>
          <w:szCs w:val="24"/>
        </w:rPr>
        <w:t xml:space="preserve"> teritorijās, </w:t>
      </w:r>
      <w:r w:rsidR="00C34272">
        <w:rPr>
          <w:rFonts w:ascii="Times New Roman" w:hAnsi="Times New Roman" w:cs="Times New Roman"/>
          <w:noProof/>
          <w:sz w:val="24"/>
          <w:szCs w:val="24"/>
        </w:rPr>
        <w:t>nodrošinot</w:t>
      </w:r>
      <w:r w:rsidR="00AC212B" w:rsidRPr="00930237">
        <w:rPr>
          <w:rFonts w:ascii="Times New Roman" w:hAnsi="Times New Roman" w:cs="Times New Roman"/>
          <w:noProof/>
          <w:sz w:val="24"/>
          <w:szCs w:val="24"/>
        </w:rPr>
        <w:t xml:space="preserve"> dzīvotņu atjaunošanu un infrastrukūras izveidi antropogēnās slodzes mazināšanai</w:t>
      </w:r>
      <w:r>
        <w:rPr>
          <w:rFonts w:ascii="Times New Roman" w:hAnsi="Times New Roman" w:cs="Times New Roman"/>
          <w:noProof/>
          <w:sz w:val="24"/>
          <w:szCs w:val="24"/>
        </w:rPr>
        <w:t xml:space="preserve"> u</w:t>
      </w:r>
      <w:r w:rsidR="00AE7FE4">
        <w:rPr>
          <w:rFonts w:ascii="Times New Roman" w:hAnsi="Times New Roman" w:cs="Times New Roman"/>
          <w:noProof/>
          <w:sz w:val="24"/>
          <w:szCs w:val="24"/>
        </w:rPr>
        <w:t>.c.</w:t>
      </w:r>
      <w:r>
        <w:rPr>
          <w:rFonts w:ascii="Times New Roman" w:hAnsi="Times New Roman" w:cs="Times New Roman"/>
          <w:noProof/>
          <w:sz w:val="24"/>
          <w:szCs w:val="24"/>
        </w:rPr>
        <w:t xml:space="preserve"> paredzētos pasākumus</w:t>
      </w:r>
      <w:r w:rsidR="00AC212B" w:rsidRPr="00930237">
        <w:rPr>
          <w:rFonts w:ascii="Times New Roman" w:hAnsi="Times New Roman" w:cs="Times New Roman"/>
          <w:noProof/>
          <w:sz w:val="24"/>
          <w:szCs w:val="24"/>
        </w:rPr>
        <w:t xml:space="preserve">, </w:t>
      </w:r>
      <w:r w:rsidR="00C34272">
        <w:rPr>
          <w:rFonts w:ascii="Times New Roman" w:hAnsi="Times New Roman" w:cs="Times New Roman"/>
          <w:noProof/>
          <w:sz w:val="24"/>
          <w:szCs w:val="24"/>
        </w:rPr>
        <w:t xml:space="preserve">kā arī </w:t>
      </w:r>
      <w:r w:rsidR="00AC212B" w:rsidRPr="00930237">
        <w:rPr>
          <w:rFonts w:ascii="Times New Roman" w:hAnsi="Times New Roman" w:cs="Times New Roman"/>
          <w:noProof/>
          <w:sz w:val="24"/>
          <w:szCs w:val="24"/>
        </w:rPr>
        <w:t>sugu aizsardzības plānu ieviešana</w:t>
      </w:r>
      <w:r w:rsidR="00C34272">
        <w:rPr>
          <w:rFonts w:ascii="Times New Roman" w:hAnsi="Times New Roman" w:cs="Times New Roman"/>
          <w:noProof/>
          <w:sz w:val="24"/>
          <w:szCs w:val="24"/>
        </w:rPr>
        <w:t xml:space="preserve"> un</w:t>
      </w:r>
      <w:r w:rsidR="00AC212B" w:rsidRPr="00930237">
        <w:rPr>
          <w:rFonts w:ascii="Times New Roman" w:hAnsi="Times New Roman" w:cs="Times New Roman"/>
          <w:noProof/>
          <w:sz w:val="24"/>
          <w:szCs w:val="24"/>
        </w:rPr>
        <w:t xml:space="preserve"> zaļās infrastrukūras elementu izveide ārpus </w:t>
      </w:r>
      <w:r w:rsidR="00AC212B" w:rsidRPr="00930237">
        <w:rPr>
          <w:rFonts w:ascii="Times New Roman" w:hAnsi="Times New Roman" w:cs="Times New Roman"/>
          <w:i/>
          <w:iCs/>
          <w:noProof/>
          <w:sz w:val="24"/>
          <w:szCs w:val="24"/>
        </w:rPr>
        <w:t>Natura 2000</w:t>
      </w:r>
      <w:r w:rsidR="00AC212B" w:rsidRPr="00930237">
        <w:rPr>
          <w:rFonts w:ascii="Times New Roman" w:hAnsi="Times New Roman" w:cs="Times New Roman"/>
          <w:noProof/>
          <w:sz w:val="24"/>
          <w:szCs w:val="24"/>
        </w:rPr>
        <w:t xml:space="preserve"> teritorij</w:t>
      </w:r>
      <w:r>
        <w:rPr>
          <w:rFonts w:ascii="Times New Roman" w:hAnsi="Times New Roman" w:cs="Times New Roman"/>
          <w:noProof/>
          <w:sz w:val="24"/>
          <w:szCs w:val="24"/>
        </w:rPr>
        <w:t>ām</w:t>
      </w:r>
      <w:r w:rsidR="00AC212B" w:rsidRPr="00930237">
        <w:rPr>
          <w:rFonts w:ascii="Times New Roman" w:hAnsi="Times New Roman" w:cs="Times New Roman"/>
          <w:noProof/>
          <w:sz w:val="24"/>
          <w:szCs w:val="24"/>
        </w:rPr>
        <w:t>.</w:t>
      </w:r>
    </w:p>
    <w:p w14:paraId="36B408FD" w14:textId="6BC34878" w:rsidR="00AC212B" w:rsidRPr="00930237" w:rsidRDefault="004A58D0" w:rsidP="002D2959">
      <w:pPr>
        <w:pStyle w:val="ListParagraph"/>
        <w:numPr>
          <w:ilvl w:val="0"/>
          <w:numId w:val="45"/>
        </w:numPr>
        <w:spacing w:after="0" w:line="240" w:lineRule="auto"/>
        <w:ind w:left="993"/>
        <w:jc w:val="both"/>
        <w:rPr>
          <w:rFonts w:ascii="Times New Roman" w:hAnsi="Times New Roman" w:cs="Times New Roman"/>
          <w:sz w:val="24"/>
          <w:szCs w:val="24"/>
        </w:rPr>
      </w:pPr>
      <w:r w:rsidRPr="004A58D0">
        <w:rPr>
          <w:rFonts w:ascii="Times New Roman" w:hAnsi="Times New Roman" w:cs="Times New Roman"/>
          <w:noProof/>
          <w:sz w:val="24"/>
          <w:szCs w:val="24"/>
        </w:rPr>
        <w:t xml:space="preserve">Lai virzītos uz zaļo pārkārtošanos, attīstītu zaļo ekonomiku, pielāgotos jaunajiem procesiem un veicinātu paradumu maiņu sabiedrībā saskaņā ar Eiropas Zaļā Kursa principiem, ir </w:t>
      </w:r>
      <w:r w:rsidR="00C34272" w:rsidRPr="004A58D0">
        <w:rPr>
          <w:rFonts w:ascii="Times New Roman" w:hAnsi="Times New Roman" w:cs="Times New Roman"/>
          <w:noProof/>
          <w:sz w:val="24"/>
          <w:szCs w:val="24"/>
        </w:rPr>
        <w:t>atbalstām</w:t>
      </w:r>
      <w:r w:rsidR="00C34272">
        <w:rPr>
          <w:rFonts w:ascii="Times New Roman" w:hAnsi="Times New Roman" w:cs="Times New Roman"/>
          <w:noProof/>
          <w:sz w:val="24"/>
          <w:szCs w:val="24"/>
        </w:rPr>
        <w:t>i</w:t>
      </w:r>
      <w:r w:rsidR="00C34272" w:rsidRPr="004A58D0">
        <w:rPr>
          <w:rFonts w:ascii="Times New Roman" w:hAnsi="Times New Roman" w:cs="Times New Roman"/>
          <w:noProof/>
          <w:sz w:val="24"/>
          <w:szCs w:val="24"/>
        </w:rPr>
        <w:t xml:space="preserve"> </w:t>
      </w:r>
      <w:r>
        <w:rPr>
          <w:rFonts w:ascii="Times New Roman" w:hAnsi="Times New Roman" w:cs="Times New Roman"/>
          <w:noProof/>
          <w:sz w:val="24"/>
          <w:szCs w:val="24"/>
        </w:rPr>
        <w:t>a</w:t>
      </w:r>
      <w:r w:rsidR="00AC212B" w:rsidRPr="00930237">
        <w:rPr>
          <w:rFonts w:ascii="Times New Roman" w:hAnsi="Times New Roman" w:cs="Times New Roman"/>
          <w:noProof/>
          <w:sz w:val="24"/>
          <w:szCs w:val="24"/>
        </w:rPr>
        <w:t>pmācīb</w:t>
      </w:r>
      <w:r w:rsidR="00C34272">
        <w:rPr>
          <w:rFonts w:ascii="Times New Roman" w:hAnsi="Times New Roman" w:cs="Times New Roman"/>
          <w:noProof/>
          <w:sz w:val="24"/>
          <w:szCs w:val="24"/>
        </w:rPr>
        <w:t>u</w:t>
      </w:r>
      <w:r w:rsidR="00AC212B" w:rsidRPr="00930237">
        <w:rPr>
          <w:rFonts w:ascii="Times New Roman" w:hAnsi="Times New Roman" w:cs="Times New Roman"/>
          <w:noProof/>
          <w:sz w:val="24"/>
          <w:szCs w:val="24"/>
        </w:rPr>
        <w:t>, izglītības, konsultēšanas un informēšanas pasākumi prasmju attīstībai, pārkvalificēšanai, izpratnes veicināšanai un attieksmes, patēriņa un uzvedības modeļu ietekmēšanai attiecībā uz vides, īpaši aprites ekonomikas, dabas un klimata jautājumiem</w:t>
      </w:r>
      <w:r>
        <w:rPr>
          <w:rFonts w:ascii="Times New Roman" w:hAnsi="Times New Roman" w:cs="Times New Roman"/>
          <w:noProof/>
          <w:sz w:val="24"/>
          <w:szCs w:val="24"/>
        </w:rPr>
        <w:t>, t.sk.</w:t>
      </w:r>
      <w:r w:rsidR="00AC212B" w:rsidRPr="00930237">
        <w:rPr>
          <w:rFonts w:ascii="Times New Roman" w:hAnsi="Times New Roman" w:cs="Times New Roman"/>
          <w:noProof/>
          <w:sz w:val="24"/>
          <w:szCs w:val="24"/>
        </w:rPr>
        <w:t xml:space="preserve"> </w:t>
      </w:r>
      <w:r>
        <w:rPr>
          <w:rFonts w:ascii="Times New Roman" w:hAnsi="Times New Roman" w:cs="Times New Roman"/>
          <w:noProof/>
          <w:sz w:val="24"/>
          <w:szCs w:val="24"/>
        </w:rPr>
        <w:t>i</w:t>
      </w:r>
      <w:r w:rsidR="00AC212B" w:rsidRPr="00930237">
        <w:rPr>
          <w:rFonts w:ascii="Times New Roman" w:hAnsi="Times New Roman" w:cs="Times New Roman"/>
          <w:noProof/>
          <w:sz w:val="24"/>
          <w:szCs w:val="24"/>
        </w:rPr>
        <w:t xml:space="preserve">nformatīvo materiālu un </w:t>
      </w:r>
      <w:r w:rsidR="00AC212B" w:rsidRPr="00930237">
        <w:rPr>
          <w:rFonts w:ascii="Times New Roman" w:eastAsia="Times New Roman" w:hAnsi="Times New Roman" w:cs="Times New Roman"/>
          <w:sz w:val="24"/>
          <w:szCs w:val="24"/>
        </w:rPr>
        <w:t xml:space="preserve">ekspozīciju izveide un paplašināšana. </w:t>
      </w:r>
    </w:p>
    <w:p w14:paraId="33C9ACE0" w14:textId="26286006" w:rsidR="00AC212B" w:rsidRPr="00C645AA" w:rsidRDefault="004A58D0" w:rsidP="00C645AA">
      <w:pPr>
        <w:pStyle w:val="ListParagraph"/>
        <w:numPr>
          <w:ilvl w:val="0"/>
          <w:numId w:val="45"/>
        </w:numPr>
        <w:spacing w:after="0" w:line="240" w:lineRule="auto"/>
        <w:ind w:left="993"/>
        <w:jc w:val="both"/>
        <w:rPr>
          <w:rFonts w:ascii="Times New Roman" w:eastAsia="Times New Roman" w:hAnsi="Times New Roman" w:cs="Times New Roman"/>
          <w:noProof/>
          <w:sz w:val="24"/>
          <w:szCs w:val="24"/>
        </w:rPr>
      </w:pPr>
      <w:r w:rsidRPr="00C645AA">
        <w:rPr>
          <w:rFonts w:ascii="Times New Roman" w:eastAsia="Times New Roman" w:hAnsi="Times New Roman" w:cs="Times New Roman"/>
          <w:sz w:val="24"/>
          <w:szCs w:val="24"/>
        </w:rPr>
        <w:t>Lai veicinātu vispārēju sabiedrības informētību un izglītošanu par bioloģiskās daudzveidības un klimata jautājumiem, kā arī vispārējiem vides procesiem, uzlabotu vides apziņu, ir atbalstāma d</w:t>
      </w:r>
      <w:r w:rsidR="00AC212B" w:rsidRPr="00C645AA">
        <w:rPr>
          <w:rFonts w:ascii="Times New Roman" w:eastAsia="Times New Roman" w:hAnsi="Times New Roman" w:cs="Times New Roman"/>
          <w:sz w:val="24"/>
          <w:szCs w:val="24"/>
        </w:rPr>
        <w:t xml:space="preserve">abas un vides izglītības informācijas centru </w:t>
      </w:r>
      <w:r w:rsidRPr="00C645AA">
        <w:rPr>
          <w:rFonts w:ascii="Times New Roman" w:eastAsia="Times New Roman" w:hAnsi="Times New Roman" w:cs="Times New Roman"/>
          <w:sz w:val="24"/>
          <w:szCs w:val="24"/>
        </w:rPr>
        <w:t xml:space="preserve">(kas ir arī tūrisma objekti) </w:t>
      </w:r>
      <w:r w:rsidR="00AC212B" w:rsidRPr="00C645AA">
        <w:rPr>
          <w:rFonts w:ascii="Times New Roman" w:eastAsia="Times New Roman" w:hAnsi="Times New Roman" w:cs="Times New Roman"/>
          <w:sz w:val="24"/>
          <w:szCs w:val="24"/>
        </w:rPr>
        <w:t>infrastruktūras pilnveide un attīstība</w:t>
      </w:r>
      <w:r w:rsidR="00432975" w:rsidRPr="00C645AA">
        <w:rPr>
          <w:rFonts w:ascii="Times New Roman" w:eastAsia="Times New Roman" w:hAnsi="Times New Roman" w:cs="Times New Roman"/>
          <w:sz w:val="24"/>
          <w:szCs w:val="24"/>
        </w:rPr>
        <w:t xml:space="preserve"> </w:t>
      </w:r>
      <w:r w:rsidR="00AC212B" w:rsidRPr="00C645AA">
        <w:rPr>
          <w:rFonts w:ascii="Times New Roman" w:eastAsia="Times New Roman" w:hAnsi="Times New Roman" w:cs="Times New Roman"/>
          <w:sz w:val="24"/>
          <w:szCs w:val="24"/>
        </w:rPr>
        <w:t xml:space="preserve">iekštelpu un </w:t>
      </w:r>
      <w:proofErr w:type="spellStart"/>
      <w:r w:rsidR="00AC212B" w:rsidRPr="00C645AA">
        <w:rPr>
          <w:rFonts w:ascii="Times New Roman" w:eastAsia="Times New Roman" w:hAnsi="Times New Roman" w:cs="Times New Roman"/>
          <w:sz w:val="24"/>
          <w:szCs w:val="24"/>
        </w:rPr>
        <w:t>ārtelpas</w:t>
      </w:r>
      <w:proofErr w:type="spellEnd"/>
      <w:r w:rsidR="00AC212B" w:rsidRPr="00C645AA">
        <w:rPr>
          <w:rFonts w:ascii="Times New Roman" w:eastAsia="Times New Roman" w:hAnsi="Times New Roman" w:cs="Times New Roman"/>
          <w:sz w:val="24"/>
          <w:szCs w:val="24"/>
        </w:rPr>
        <w:t xml:space="preserve"> ekspozīciju izveid</w:t>
      </w:r>
      <w:r w:rsidR="00790CB1" w:rsidRPr="00C645AA">
        <w:rPr>
          <w:rFonts w:ascii="Times New Roman" w:eastAsia="Times New Roman" w:hAnsi="Times New Roman" w:cs="Times New Roman"/>
          <w:sz w:val="24"/>
          <w:szCs w:val="24"/>
        </w:rPr>
        <w:t>e</w:t>
      </w:r>
      <w:r w:rsidR="00AC212B" w:rsidRPr="00C645AA">
        <w:rPr>
          <w:rFonts w:ascii="Times New Roman" w:eastAsia="Times New Roman" w:hAnsi="Times New Roman" w:cs="Times New Roman"/>
          <w:sz w:val="24"/>
          <w:szCs w:val="24"/>
        </w:rPr>
        <w:t>i un paplašināšan</w:t>
      </w:r>
      <w:r w:rsidR="00790CB1" w:rsidRPr="00C645AA">
        <w:rPr>
          <w:rFonts w:ascii="Times New Roman" w:eastAsia="Times New Roman" w:hAnsi="Times New Roman" w:cs="Times New Roman"/>
          <w:sz w:val="24"/>
          <w:szCs w:val="24"/>
        </w:rPr>
        <w:t>ai</w:t>
      </w:r>
      <w:r w:rsidR="00AC212B" w:rsidRPr="00C645AA">
        <w:rPr>
          <w:rFonts w:ascii="Times New Roman" w:eastAsia="Times New Roman" w:hAnsi="Times New Roman" w:cs="Times New Roman"/>
          <w:sz w:val="24"/>
          <w:szCs w:val="24"/>
        </w:rPr>
        <w:t>.</w:t>
      </w:r>
      <w:r w:rsidR="00432975" w:rsidRPr="00C645AA">
        <w:rPr>
          <w:rFonts w:ascii="Times New Roman" w:eastAsia="Times New Roman" w:hAnsi="Times New Roman" w:cs="Times New Roman"/>
          <w:sz w:val="24"/>
          <w:szCs w:val="24"/>
        </w:rPr>
        <w:t xml:space="preserve"> Vides informācijas centru izveide iekļauj esošo ēku </w:t>
      </w:r>
      <w:r w:rsidR="00677F00" w:rsidRPr="005A6229">
        <w:rPr>
          <w:rFonts w:ascii="Times New Roman" w:eastAsia="Times New Roman" w:hAnsi="Times New Roman" w:cs="Times New Roman"/>
          <w:sz w:val="24"/>
          <w:szCs w:val="24"/>
        </w:rPr>
        <w:t>uzlabošanu, tehnisko un saturisko pilnveidi, nepieciešamības gadījumā arī</w:t>
      </w:r>
      <w:r w:rsidR="00677F00" w:rsidRPr="00C645AA">
        <w:rPr>
          <w:rFonts w:ascii="Times New Roman" w:eastAsia="Times New Roman" w:hAnsi="Times New Roman" w:cs="Times New Roman"/>
          <w:sz w:val="24"/>
          <w:szCs w:val="24"/>
        </w:rPr>
        <w:t xml:space="preserve"> </w:t>
      </w:r>
      <w:r w:rsidR="00432975" w:rsidRPr="00C645AA">
        <w:rPr>
          <w:rFonts w:ascii="Times New Roman" w:eastAsia="Times New Roman" w:hAnsi="Times New Roman" w:cs="Times New Roman"/>
          <w:sz w:val="24"/>
          <w:szCs w:val="24"/>
        </w:rPr>
        <w:t>pārbūvi,</w:t>
      </w:r>
      <w:r w:rsidR="00677F00">
        <w:rPr>
          <w:rFonts w:ascii="Times New Roman" w:eastAsia="Times New Roman" w:hAnsi="Times New Roman" w:cs="Times New Roman"/>
          <w:sz w:val="24"/>
          <w:szCs w:val="24"/>
        </w:rPr>
        <w:t xml:space="preserve"> </w:t>
      </w:r>
      <w:r w:rsidR="00432975" w:rsidRPr="00C645AA">
        <w:rPr>
          <w:rFonts w:ascii="Times New Roman" w:eastAsia="Times New Roman" w:hAnsi="Times New Roman" w:cs="Times New Roman"/>
          <w:sz w:val="24"/>
          <w:szCs w:val="24"/>
        </w:rPr>
        <w:t>vienlaikus nodrošinot energoefektivitātes prasību ievērošanu (tiks nodrošināta demarkācija ar 2.1.1. SAM).</w:t>
      </w:r>
    </w:p>
    <w:p w14:paraId="57D22F98" w14:textId="388F4A56" w:rsidR="004A58D0" w:rsidRPr="00C645AA" w:rsidRDefault="004A58D0" w:rsidP="00C645AA">
      <w:pPr>
        <w:pStyle w:val="ListParagraph"/>
        <w:numPr>
          <w:ilvl w:val="0"/>
          <w:numId w:val="45"/>
        </w:numPr>
        <w:spacing w:after="0" w:line="240" w:lineRule="auto"/>
        <w:ind w:left="993"/>
        <w:contextualSpacing w:val="0"/>
        <w:jc w:val="both"/>
        <w:rPr>
          <w:rFonts w:ascii="Times New Roman" w:eastAsia="Times New Roman" w:hAnsi="Times New Roman" w:cs="Times New Roman"/>
          <w:sz w:val="24"/>
          <w:szCs w:val="24"/>
        </w:rPr>
      </w:pPr>
      <w:r w:rsidRPr="00C645AA">
        <w:rPr>
          <w:rFonts w:ascii="Times New Roman" w:eastAsia="Times New Roman" w:hAnsi="Times New Roman" w:cs="Times New Roman"/>
          <w:sz w:val="24"/>
          <w:szCs w:val="24"/>
        </w:rPr>
        <w:t>Lai vides stāvokļa novērtēšanā ņemtu vērā klimata pārmaiņu ietekmes, riskus un  potenciālās ietekmes sekas uz cilvēku veselību un labklājību, infrastruktūru, vidi un ekosistēmu noturību, ir atbalstāma ū</w:t>
      </w:r>
      <w:r w:rsidR="00AC212B" w:rsidRPr="00C645AA">
        <w:rPr>
          <w:rFonts w:ascii="Times New Roman" w:eastAsia="Times New Roman" w:hAnsi="Times New Roman" w:cs="Times New Roman"/>
          <w:sz w:val="24"/>
          <w:szCs w:val="24"/>
        </w:rPr>
        <w:t>dens, klimata</w:t>
      </w:r>
      <w:r w:rsidR="00C34272" w:rsidRPr="00C645AA">
        <w:rPr>
          <w:rFonts w:ascii="Times New Roman" w:eastAsia="Times New Roman" w:hAnsi="Times New Roman" w:cs="Times New Roman"/>
          <w:sz w:val="24"/>
          <w:szCs w:val="24"/>
        </w:rPr>
        <w:t>, t.sk gaisa</w:t>
      </w:r>
      <w:r w:rsidR="00790CB1" w:rsidRPr="00C645AA">
        <w:rPr>
          <w:rFonts w:ascii="Times New Roman" w:eastAsia="Times New Roman" w:hAnsi="Times New Roman" w:cs="Times New Roman"/>
          <w:sz w:val="24"/>
          <w:szCs w:val="24"/>
        </w:rPr>
        <w:t xml:space="preserve"> un radiācijas</w:t>
      </w:r>
      <w:r w:rsidR="00AC212B" w:rsidRPr="00C645AA">
        <w:rPr>
          <w:rFonts w:ascii="Times New Roman" w:eastAsia="Times New Roman" w:hAnsi="Times New Roman" w:cs="Times New Roman"/>
          <w:sz w:val="24"/>
          <w:szCs w:val="24"/>
        </w:rPr>
        <w:t>, zemes</w:t>
      </w:r>
      <w:r w:rsidR="00C34272" w:rsidRPr="00C645AA">
        <w:rPr>
          <w:rFonts w:ascii="Times New Roman" w:eastAsia="Times New Roman" w:hAnsi="Times New Roman" w:cs="Times New Roman"/>
          <w:sz w:val="24"/>
          <w:szCs w:val="24"/>
        </w:rPr>
        <w:t xml:space="preserve"> t.sk.</w:t>
      </w:r>
      <w:r w:rsidR="00256266" w:rsidRPr="00C645AA">
        <w:rPr>
          <w:rFonts w:ascii="Times New Roman" w:eastAsia="Times New Roman" w:hAnsi="Times New Roman" w:cs="Times New Roman"/>
          <w:sz w:val="24"/>
          <w:szCs w:val="24"/>
        </w:rPr>
        <w:t xml:space="preserve"> </w:t>
      </w:r>
      <w:r w:rsidR="00256266" w:rsidRPr="00C645AA">
        <w:rPr>
          <w:rFonts w:ascii="Times New Roman" w:eastAsia="Times New Roman" w:hAnsi="Times New Roman" w:cs="Times New Roman"/>
          <w:sz w:val="24"/>
          <w:szCs w:val="24"/>
        </w:rPr>
        <w:lastRenderedPageBreak/>
        <w:t>augsnes</w:t>
      </w:r>
      <w:r w:rsidR="00C34272" w:rsidRPr="00C645AA">
        <w:rPr>
          <w:rFonts w:ascii="Times New Roman" w:eastAsia="Times New Roman" w:hAnsi="Times New Roman" w:cs="Times New Roman"/>
          <w:sz w:val="24"/>
          <w:szCs w:val="24"/>
        </w:rPr>
        <w:t>,</w:t>
      </w:r>
      <w:r w:rsidR="00256266" w:rsidRPr="00C645AA">
        <w:rPr>
          <w:rFonts w:ascii="Times New Roman" w:eastAsia="Times New Roman" w:hAnsi="Times New Roman" w:cs="Times New Roman"/>
          <w:sz w:val="24"/>
          <w:szCs w:val="24"/>
        </w:rPr>
        <w:t xml:space="preserve"> </w:t>
      </w:r>
      <w:r w:rsidR="00AC212B" w:rsidRPr="00C645AA">
        <w:rPr>
          <w:rFonts w:ascii="Times New Roman" w:eastAsia="Times New Roman" w:hAnsi="Times New Roman" w:cs="Times New Roman"/>
          <w:sz w:val="24"/>
          <w:szCs w:val="24"/>
        </w:rPr>
        <w:t>un bioloģiskās daudzveidības monitoringa sistēmu uzlabošana un tālāka attīstība klimata pārmaiņu seku novērtēšanai, uzraudzībai un prognozēšanai, ietverot gan monitoringa kontroles iekārtu  un aprīkojuma iegādi un uzstādīšanu, jaunas infrastruktūras izveidi</w:t>
      </w:r>
      <w:r w:rsidR="00790CB1" w:rsidRPr="00C645AA">
        <w:rPr>
          <w:rFonts w:ascii="Times New Roman" w:eastAsia="Times New Roman" w:hAnsi="Times New Roman" w:cs="Times New Roman"/>
          <w:sz w:val="24"/>
          <w:szCs w:val="24"/>
        </w:rPr>
        <w:t xml:space="preserve"> vai modernizēšanu, gan </w:t>
      </w:r>
      <w:r w:rsidR="00AC212B" w:rsidRPr="00C645AA">
        <w:rPr>
          <w:rFonts w:ascii="Times New Roman" w:eastAsia="Times New Roman" w:hAnsi="Times New Roman" w:cs="Times New Roman"/>
          <w:sz w:val="24"/>
          <w:szCs w:val="24"/>
        </w:rPr>
        <w:t>informācijas un komunikācijas tehnoloģiju lietošanas paplašināšanu</w:t>
      </w:r>
      <w:r w:rsidR="00C34272" w:rsidRPr="00C645AA">
        <w:rPr>
          <w:rFonts w:ascii="Times New Roman" w:eastAsia="Times New Roman" w:hAnsi="Times New Roman" w:cs="Times New Roman"/>
          <w:sz w:val="24"/>
          <w:szCs w:val="24"/>
        </w:rPr>
        <w:t xml:space="preserve"> un esošo resursu </w:t>
      </w:r>
      <w:proofErr w:type="spellStart"/>
      <w:r w:rsidR="00C34272" w:rsidRPr="00C645AA">
        <w:rPr>
          <w:rFonts w:ascii="Times New Roman" w:eastAsia="Times New Roman" w:hAnsi="Times New Roman" w:cs="Times New Roman"/>
          <w:sz w:val="24"/>
          <w:szCs w:val="24"/>
        </w:rPr>
        <w:t>digitalizēšanu</w:t>
      </w:r>
      <w:proofErr w:type="spellEnd"/>
      <w:r w:rsidR="00AC212B" w:rsidRPr="00C645AA">
        <w:rPr>
          <w:rFonts w:ascii="Times New Roman" w:eastAsia="Times New Roman" w:hAnsi="Times New Roman" w:cs="Times New Roman"/>
          <w:sz w:val="24"/>
          <w:szCs w:val="24"/>
        </w:rPr>
        <w:t>.</w:t>
      </w:r>
      <w:r w:rsidR="00C34272" w:rsidRPr="00C645AA">
        <w:rPr>
          <w:rFonts w:ascii="Times New Roman" w:hAnsi="Times New Roman" w:cs="Times New Roman"/>
          <w:sz w:val="24"/>
          <w:szCs w:val="24"/>
        </w:rPr>
        <w:t xml:space="preserve"> </w:t>
      </w:r>
      <w:r w:rsidR="00790CB1" w:rsidRPr="00C645AA">
        <w:rPr>
          <w:rFonts w:ascii="Times New Roman" w:eastAsia="Times New Roman" w:hAnsi="Times New Roman" w:cs="Times New Roman"/>
          <w:sz w:val="24"/>
          <w:szCs w:val="24"/>
        </w:rPr>
        <w:t>Tā kā Latvijā lielākie klimata pārmaiņu riski tiek prognozēti saistībā ar sausumu, nokrišņiem, vētrām un ekstremāliem laika apstākļiem, ir atbalstāma meteoroloģisko novērojumu paplašināšana un modernizēšana, lai ar</w:t>
      </w:r>
      <w:r w:rsidR="00790CB1" w:rsidRPr="00C645AA">
        <w:rPr>
          <w:rFonts w:ascii="Times New Roman" w:hAnsi="Times New Roman" w:cs="Times New Roman"/>
          <w:sz w:val="24"/>
          <w:szCs w:val="24"/>
        </w:rPr>
        <w:t xml:space="preserve"> </w:t>
      </w:r>
      <w:r w:rsidR="00790CB1" w:rsidRPr="00C645AA">
        <w:rPr>
          <w:rFonts w:ascii="Times New Roman" w:eastAsia="Times New Roman" w:hAnsi="Times New Roman" w:cs="Times New Roman"/>
          <w:sz w:val="24"/>
          <w:szCs w:val="24"/>
        </w:rPr>
        <w:t xml:space="preserve">papildus novērojumiem uz atsevišķiem klimatiskajiem parametriem uzlabotu katastrofu un risku prognozēšanas sistēmas. </w:t>
      </w:r>
      <w:r w:rsidR="00C34272" w:rsidRPr="00C645AA">
        <w:rPr>
          <w:rFonts w:ascii="Times New Roman" w:eastAsia="Times New Roman" w:hAnsi="Times New Roman" w:cs="Times New Roman"/>
          <w:sz w:val="24"/>
          <w:szCs w:val="24"/>
        </w:rPr>
        <w:t>Saistībā ar paredzētajām izmaiņām dzeramā ūdens direktīvas</w:t>
      </w:r>
      <w:r w:rsidR="00C34272" w:rsidRPr="00C645AA">
        <w:rPr>
          <w:rStyle w:val="FootnoteReference"/>
          <w:rFonts w:ascii="Times New Roman" w:eastAsia="Times New Roman" w:hAnsi="Times New Roman" w:cs="Times New Roman"/>
          <w:sz w:val="24"/>
          <w:szCs w:val="24"/>
        </w:rPr>
        <w:footnoteReference w:id="119"/>
      </w:r>
      <w:r w:rsidR="00C34272" w:rsidRPr="00C645AA">
        <w:rPr>
          <w:rFonts w:ascii="Times New Roman" w:eastAsia="Times New Roman" w:hAnsi="Times New Roman" w:cs="Times New Roman"/>
          <w:sz w:val="24"/>
          <w:szCs w:val="24"/>
        </w:rPr>
        <w:t xml:space="preserve"> prasību</w:t>
      </w:r>
      <w:r w:rsidR="00790CB1" w:rsidRPr="00C645AA">
        <w:rPr>
          <w:rFonts w:ascii="Times New Roman" w:eastAsia="Times New Roman" w:hAnsi="Times New Roman" w:cs="Times New Roman"/>
          <w:sz w:val="24"/>
          <w:szCs w:val="24"/>
        </w:rPr>
        <w:t xml:space="preserve"> izpildē</w:t>
      </w:r>
      <w:r w:rsidR="00C34272" w:rsidRPr="00C645AA">
        <w:rPr>
          <w:rFonts w:ascii="Times New Roman" w:eastAsia="Times New Roman" w:hAnsi="Times New Roman" w:cs="Times New Roman"/>
          <w:sz w:val="24"/>
          <w:szCs w:val="24"/>
        </w:rPr>
        <w:t xml:space="preserve"> par riska </w:t>
      </w:r>
      <w:proofErr w:type="spellStart"/>
      <w:r w:rsidR="00C34272" w:rsidRPr="00C645AA">
        <w:rPr>
          <w:rFonts w:ascii="Times New Roman" w:eastAsia="Times New Roman" w:hAnsi="Times New Roman" w:cs="Times New Roman"/>
          <w:sz w:val="24"/>
          <w:szCs w:val="24"/>
        </w:rPr>
        <w:t>izvērtējumu</w:t>
      </w:r>
      <w:proofErr w:type="spellEnd"/>
      <w:r w:rsidR="00C34272" w:rsidRPr="00C645AA">
        <w:rPr>
          <w:rFonts w:ascii="Times New Roman" w:eastAsia="Times New Roman" w:hAnsi="Times New Roman" w:cs="Times New Roman"/>
          <w:sz w:val="24"/>
          <w:szCs w:val="24"/>
        </w:rPr>
        <w:t xml:space="preserve"> visos dzeramā ūdens ieguves, sagatavošanas, piegādes posmos</w:t>
      </w:r>
      <w:r w:rsidR="00C34272" w:rsidRPr="00C645AA">
        <w:rPr>
          <w:rStyle w:val="FootnoteReference"/>
          <w:rFonts w:ascii="Times New Roman" w:eastAsia="Times New Roman" w:hAnsi="Times New Roman" w:cs="Times New Roman"/>
          <w:sz w:val="24"/>
          <w:szCs w:val="24"/>
        </w:rPr>
        <w:footnoteReference w:id="120"/>
      </w:r>
      <w:r w:rsidR="00C34272" w:rsidRPr="00C645AA">
        <w:rPr>
          <w:rFonts w:ascii="Times New Roman" w:eastAsia="Times New Roman" w:hAnsi="Times New Roman" w:cs="Times New Roman"/>
          <w:sz w:val="24"/>
          <w:szCs w:val="24"/>
        </w:rPr>
        <w:t>, kā arī ūdens drošības plānu adaptācij</w:t>
      </w:r>
      <w:r w:rsidR="00C00B9B">
        <w:rPr>
          <w:rFonts w:ascii="Times New Roman" w:eastAsia="Times New Roman" w:hAnsi="Times New Roman" w:cs="Times New Roman"/>
          <w:sz w:val="24"/>
          <w:szCs w:val="24"/>
        </w:rPr>
        <w:t>u</w:t>
      </w:r>
      <w:r w:rsidR="00C34272" w:rsidRPr="00C645AA">
        <w:rPr>
          <w:rFonts w:ascii="Times New Roman" w:eastAsia="Times New Roman" w:hAnsi="Times New Roman" w:cs="Times New Roman"/>
          <w:sz w:val="24"/>
          <w:szCs w:val="24"/>
        </w:rPr>
        <w:t xml:space="preserve"> Latvijai sabiedrībai prioritārajās ēkās (ārstniecības, sociālo pakalpojumu, izglītības, sporta un rekreācijas iestādes u.c.)</w:t>
      </w:r>
      <w:r w:rsidR="00790CB1" w:rsidRPr="00C645AA">
        <w:rPr>
          <w:rFonts w:ascii="Times New Roman" w:eastAsia="Times New Roman" w:hAnsi="Times New Roman" w:cs="Times New Roman"/>
          <w:sz w:val="24"/>
          <w:szCs w:val="24"/>
        </w:rPr>
        <w:t xml:space="preserve">, </w:t>
      </w:r>
      <w:r w:rsidR="00790CB1" w:rsidRPr="00C645AA">
        <w:rPr>
          <w:rFonts w:ascii="Times New Roman" w:eastAsia="Times New Roman" w:hAnsi="Times New Roman" w:cs="Times New Roman"/>
          <w:color w:val="000000" w:themeColor="text1"/>
          <w:sz w:val="24"/>
          <w:szCs w:val="24"/>
        </w:rPr>
        <w:t>sabiedrības veselības nodrošināšanai tiks turpināta veselību ietekmējošo vides faktoru izvērtēšana un monitorings, kā arī veikta savlaicīga sabiedrības informēšana par iespējamu ūdens (t.sk. dzeramā ūdens) negatīvo ietekmi uz veselību.</w:t>
      </w:r>
      <w:r w:rsidR="00C34272" w:rsidRPr="00C645AA">
        <w:rPr>
          <w:rFonts w:ascii="Times New Roman" w:eastAsia="Times New Roman" w:hAnsi="Times New Roman" w:cs="Times New Roman"/>
          <w:sz w:val="24"/>
          <w:szCs w:val="24"/>
        </w:rPr>
        <w:t xml:space="preserve"> Atbalsts ir paredzēts dzeramā ūdens </w:t>
      </w:r>
      <w:proofErr w:type="spellStart"/>
      <w:r w:rsidR="00C34272" w:rsidRPr="00C645AA">
        <w:rPr>
          <w:rFonts w:ascii="Times New Roman" w:eastAsia="Times New Roman" w:hAnsi="Times New Roman" w:cs="Times New Roman"/>
          <w:sz w:val="24"/>
          <w:szCs w:val="24"/>
        </w:rPr>
        <w:t>auditmonitoringa</w:t>
      </w:r>
      <w:proofErr w:type="spellEnd"/>
      <w:r w:rsidR="00C34272" w:rsidRPr="00C645AA">
        <w:rPr>
          <w:rFonts w:ascii="Times New Roman" w:eastAsia="Times New Roman" w:hAnsi="Times New Roman" w:cs="Times New Roman"/>
          <w:sz w:val="24"/>
          <w:szCs w:val="24"/>
        </w:rPr>
        <w:t xml:space="preserve"> veikšana, atbilstoši ES un nacionālo normatīvo aktu prasībām mazajās ūdensapgādes sistēmās, kas piegādā vidēji līdz 100 m</w:t>
      </w:r>
      <w:r w:rsidR="00C34272" w:rsidRPr="00C645AA">
        <w:rPr>
          <w:rFonts w:ascii="Times New Roman" w:eastAsia="Times New Roman" w:hAnsi="Times New Roman" w:cs="Times New Roman"/>
          <w:sz w:val="24"/>
          <w:szCs w:val="24"/>
          <w:vertAlign w:val="superscript"/>
        </w:rPr>
        <w:t>3</w:t>
      </w:r>
      <w:r w:rsidR="00C34272" w:rsidRPr="00C645AA">
        <w:rPr>
          <w:rFonts w:ascii="Times New Roman" w:eastAsia="Times New Roman" w:hAnsi="Times New Roman" w:cs="Times New Roman"/>
          <w:sz w:val="24"/>
          <w:szCs w:val="24"/>
        </w:rPr>
        <w:t xml:space="preserve"> ūdens diennaktī un aptver ap 20% Latvijas iedzīvotāju, un mācības ūdensapgādes sistēmu uzturētājiem par riska novērtēšanu un riska pārvaldību ūdensapgādes sistēmās, izvērtējot monitoringa parametru sarakstu un parametru izslēgšanas gadījumā samazinot turpmākās izmaksas par monitoringa veikšanu.</w:t>
      </w:r>
      <w:r w:rsidR="00790CB1" w:rsidRPr="00C645AA">
        <w:rPr>
          <w:rFonts w:ascii="Times New Roman" w:eastAsia="Times New Roman" w:hAnsi="Times New Roman" w:cs="Times New Roman"/>
          <w:sz w:val="24"/>
          <w:szCs w:val="24"/>
        </w:rPr>
        <w:t xml:space="preserve"> </w:t>
      </w:r>
      <w:r w:rsidR="00790CB1" w:rsidRPr="00C645AA">
        <w:rPr>
          <w:rFonts w:ascii="Times New Roman" w:eastAsia="Times New Roman" w:hAnsi="Times New Roman" w:cs="Times New Roman"/>
          <w:color w:val="000000" w:themeColor="text1"/>
          <w:sz w:val="24"/>
          <w:szCs w:val="24"/>
        </w:rPr>
        <w:t>Tāpat tiks turpināta valsts virszemes un pazemes ūdeņu monitoringa tīkla paplašināšana un modernizācija. Savukārt gaisa kvalitātes jomā atbalstāma gaisa kvalitātes tīkla, t.sk. radiācijas, modernizācija un paplašināšana</w:t>
      </w:r>
      <w:r w:rsidR="00790CB1" w:rsidRPr="00C645AA">
        <w:rPr>
          <w:rFonts w:ascii="Times New Roman" w:eastAsia="Times New Roman" w:hAnsi="Times New Roman" w:cs="Times New Roman"/>
          <w:sz w:val="24"/>
          <w:szCs w:val="24"/>
        </w:rPr>
        <w:t xml:space="preserve">, </w:t>
      </w:r>
      <w:r w:rsidR="00C34272" w:rsidRPr="00C645AA">
        <w:rPr>
          <w:rFonts w:ascii="Times New Roman" w:eastAsia="Times New Roman" w:hAnsi="Times New Roman" w:cs="Times New Roman"/>
          <w:sz w:val="24"/>
          <w:szCs w:val="24"/>
        </w:rPr>
        <w:t>kā arī gaisa piesārņojuma izkliedes modelēšanas rīka izveide, kas izriet no gaisa kvalitātes jomas direktīvu prasībām</w:t>
      </w:r>
      <w:r w:rsidR="00C34272" w:rsidRPr="00C645AA">
        <w:rPr>
          <w:rFonts w:ascii="Times New Roman" w:eastAsia="Times New Roman" w:hAnsi="Times New Roman" w:cs="Times New Roman"/>
          <w:sz w:val="24"/>
          <w:szCs w:val="24"/>
          <w:vertAlign w:val="superscript"/>
        </w:rPr>
        <w:footnoteReference w:id="121"/>
      </w:r>
      <w:r w:rsidR="00101434" w:rsidRPr="00C645AA">
        <w:rPr>
          <w:rFonts w:ascii="Times New Roman" w:eastAsia="Times New Roman" w:hAnsi="Times New Roman" w:cs="Times New Roman"/>
          <w:sz w:val="24"/>
          <w:szCs w:val="24"/>
        </w:rPr>
        <w:t xml:space="preserve">, </w:t>
      </w:r>
      <w:r w:rsidR="00C34272" w:rsidRPr="00C645AA">
        <w:rPr>
          <w:rFonts w:ascii="Times New Roman" w:eastAsia="Times New Roman" w:hAnsi="Times New Roman" w:cs="Times New Roman"/>
          <w:sz w:val="24"/>
          <w:szCs w:val="24"/>
        </w:rPr>
        <w:t>kā arī MK apstiprinātā “Gaisa piesārņojuma samazināšanas rīcības plāna 2020.</w:t>
      </w:r>
      <w:r w:rsidR="0082057A" w:rsidRPr="00C645AA">
        <w:rPr>
          <w:rFonts w:ascii="Times New Roman" w:eastAsia="Times New Roman" w:hAnsi="Times New Roman" w:cs="Times New Roman"/>
          <w:sz w:val="24"/>
          <w:szCs w:val="24"/>
        </w:rPr>
        <w:t>–</w:t>
      </w:r>
      <w:r w:rsidR="00C34272" w:rsidRPr="00C645AA">
        <w:rPr>
          <w:rFonts w:ascii="Times New Roman" w:eastAsia="Times New Roman" w:hAnsi="Times New Roman" w:cs="Times New Roman"/>
          <w:sz w:val="24"/>
          <w:szCs w:val="24"/>
        </w:rPr>
        <w:t>2030.gadam”.</w:t>
      </w:r>
      <w:r w:rsidR="00101434" w:rsidRPr="00C645AA">
        <w:rPr>
          <w:rFonts w:ascii="Times New Roman" w:eastAsia="Times New Roman" w:hAnsi="Times New Roman" w:cs="Times New Roman"/>
          <w:sz w:val="24"/>
          <w:szCs w:val="24"/>
        </w:rPr>
        <w:t xml:space="preserve"> </w:t>
      </w:r>
    </w:p>
    <w:p w14:paraId="3D595AFC" w14:textId="3B21499D" w:rsidR="00AC212B" w:rsidRPr="00C645AA" w:rsidRDefault="004A58D0" w:rsidP="00C645AA">
      <w:pPr>
        <w:pStyle w:val="ListParagraph"/>
        <w:numPr>
          <w:ilvl w:val="0"/>
          <w:numId w:val="45"/>
        </w:numPr>
        <w:spacing w:after="0" w:line="240" w:lineRule="auto"/>
        <w:ind w:left="993"/>
        <w:jc w:val="both"/>
        <w:rPr>
          <w:rFonts w:ascii="Times New Roman" w:eastAsia="Times New Roman" w:hAnsi="Times New Roman" w:cs="Times New Roman"/>
          <w:sz w:val="24"/>
          <w:szCs w:val="24"/>
        </w:rPr>
      </w:pPr>
      <w:r w:rsidRPr="00C645AA">
        <w:rPr>
          <w:rFonts w:ascii="Times New Roman" w:eastAsia="Times New Roman" w:hAnsi="Times New Roman" w:cs="Times New Roman"/>
          <w:sz w:val="24"/>
          <w:szCs w:val="24"/>
        </w:rPr>
        <w:t>Lai atbilstoši Plānam</w:t>
      </w:r>
      <w:r w:rsidRPr="00C645AA">
        <w:rPr>
          <w:rStyle w:val="FootnoteReference"/>
          <w:rFonts w:ascii="Times New Roman" w:eastAsia="Times New Roman" w:hAnsi="Times New Roman" w:cs="Times New Roman"/>
          <w:sz w:val="24"/>
          <w:szCs w:val="24"/>
        </w:rPr>
        <w:footnoteReference w:id="122"/>
      </w:r>
      <w:r w:rsidR="00FC1BE8" w:rsidRPr="00C645AA">
        <w:rPr>
          <w:rFonts w:ascii="Times New Roman" w:eastAsia="Times New Roman" w:hAnsi="Times New Roman" w:cs="Times New Roman"/>
          <w:sz w:val="24"/>
          <w:szCs w:val="24"/>
        </w:rPr>
        <w:t xml:space="preserve"> </w:t>
      </w:r>
      <w:r w:rsidRPr="00C645AA">
        <w:rPr>
          <w:rFonts w:ascii="Times New Roman" w:eastAsia="Times New Roman" w:hAnsi="Times New Roman" w:cs="Times New Roman"/>
          <w:sz w:val="24"/>
          <w:szCs w:val="24"/>
        </w:rPr>
        <w:t>samazinātu gaisa piesārņojumu, vietās,</w:t>
      </w:r>
      <w:r w:rsidR="00FC1BE8" w:rsidRPr="00C645AA">
        <w:rPr>
          <w:rFonts w:ascii="Times New Roman" w:eastAsia="Times New Roman" w:hAnsi="Times New Roman" w:cs="Times New Roman"/>
          <w:sz w:val="24"/>
          <w:szCs w:val="24"/>
        </w:rPr>
        <w:t xml:space="preserve"> </w:t>
      </w:r>
      <w:r w:rsidRPr="00C645AA">
        <w:rPr>
          <w:rFonts w:ascii="Times New Roman" w:eastAsia="Times New Roman" w:hAnsi="Times New Roman" w:cs="Times New Roman"/>
          <w:sz w:val="24"/>
          <w:szCs w:val="24"/>
        </w:rPr>
        <w:t xml:space="preserve">kur ir gaisa kvalitātes </w:t>
      </w:r>
      <w:r w:rsidR="00101434" w:rsidRPr="00C645AA">
        <w:rPr>
          <w:rFonts w:ascii="Times New Roman" w:eastAsia="Times New Roman" w:hAnsi="Times New Roman" w:cs="Times New Roman"/>
          <w:sz w:val="24"/>
          <w:szCs w:val="24"/>
        </w:rPr>
        <w:t xml:space="preserve">robežlielumu </w:t>
      </w:r>
      <w:r w:rsidRPr="00C645AA">
        <w:rPr>
          <w:rFonts w:ascii="Times New Roman" w:eastAsia="Times New Roman" w:hAnsi="Times New Roman" w:cs="Times New Roman"/>
          <w:sz w:val="24"/>
          <w:szCs w:val="24"/>
        </w:rPr>
        <w:t xml:space="preserve">pārsniegumi, </w:t>
      </w:r>
      <w:r w:rsidR="00101434" w:rsidRPr="00C645AA">
        <w:rPr>
          <w:rFonts w:ascii="Times New Roman" w:eastAsia="Times New Roman" w:hAnsi="Times New Roman" w:cs="Times New Roman"/>
          <w:sz w:val="24"/>
          <w:szCs w:val="24"/>
        </w:rPr>
        <w:t xml:space="preserve">sasniegtu Latvijai starptautiski noteiktos valsts kopējo gaisu piesārņojošo vielu emisiju samazināšanas mērķus, </w:t>
      </w:r>
      <w:r w:rsidRPr="00C645AA">
        <w:rPr>
          <w:rFonts w:ascii="Times New Roman" w:eastAsia="Times New Roman" w:hAnsi="Times New Roman" w:cs="Times New Roman"/>
          <w:sz w:val="24"/>
          <w:szCs w:val="24"/>
        </w:rPr>
        <w:t>samazinātu siltumnīcefekta gāzu emisijas un uzlabotu vides kvalitāti</w:t>
      </w:r>
      <w:r w:rsidR="00FC1BE8" w:rsidRPr="00C645AA">
        <w:rPr>
          <w:rFonts w:ascii="Times New Roman" w:eastAsia="Times New Roman" w:hAnsi="Times New Roman" w:cs="Times New Roman"/>
          <w:sz w:val="24"/>
          <w:szCs w:val="24"/>
        </w:rPr>
        <w:t>,</w:t>
      </w:r>
      <w:r w:rsidRPr="00C645AA">
        <w:rPr>
          <w:rFonts w:ascii="Times New Roman" w:eastAsia="Times New Roman" w:hAnsi="Times New Roman" w:cs="Times New Roman"/>
          <w:sz w:val="24"/>
          <w:szCs w:val="24"/>
        </w:rPr>
        <w:t xml:space="preserve"> ir atbalstāmi pasākumi lokālā līmenī, kur investīcijas paredzētas g</w:t>
      </w:r>
      <w:r w:rsidR="00AC212B" w:rsidRPr="00C645AA">
        <w:rPr>
          <w:rFonts w:ascii="Times New Roman" w:eastAsia="Times New Roman" w:hAnsi="Times New Roman" w:cs="Times New Roman"/>
          <w:sz w:val="24"/>
          <w:szCs w:val="24"/>
        </w:rPr>
        <w:t>aisa piesārņojuma mazinošu pasākumu īstenošana</w:t>
      </w:r>
      <w:r w:rsidR="00FC1BE8" w:rsidRPr="00C645AA">
        <w:rPr>
          <w:rFonts w:ascii="Times New Roman" w:eastAsia="Times New Roman" w:hAnsi="Times New Roman" w:cs="Times New Roman"/>
          <w:sz w:val="24"/>
          <w:szCs w:val="24"/>
        </w:rPr>
        <w:t>i</w:t>
      </w:r>
      <w:r w:rsidR="00AC212B" w:rsidRPr="00C645AA">
        <w:rPr>
          <w:rFonts w:ascii="Times New Roman" w:eastAsia="Times New Roman" w:hAnsi="Times New Roman" w:cs="Times New Roman"/>
          <w:sz w:val="24"/>
          <w:szCs w:val="24"/>
        </w:rPr>
        <w:t xml:space="preserve"> saskaņā ar pilsētu gaisa kvalitātes uzlabošanas rīcības programmām.</w:t>
      </w:r>
    </w:p>
    <w:p w14:paraId="28044965" w14:textId="0DCE41CA" w:rsidR="00AC212B" w:rsidRPr="00C645AA" w:rsidRDefault="004A58D0" w:rsidP="00C645AA">
      <w:pPr>
        <w:pStyle w:val="ListParagraph"/>
        <w:numPr>
          <w:ilvl w:val="0"/>
          <w:numId w:val="45"/>
        </w:numPr>
        <w:spacing w:after="0" w:line="240" w:lineRule="auto"/>
        <w:ind w:left="993"/>
        <w:contextualSpacing w:val="0"/>
        <w:jc w:val="both"/>
        <w:rPr>
          <w:rFonts w:ascii="Times New Roman" w:eastAsia="Times New Roman" w:hAnsi="Times New Roman" w:cs="Times New Roman"/>
          <w:sz w:val="24"/>
          <w:szCs w:val="24"/>
        </w:rPr>
      </w:pPr>
      <w:r w:rsidRPr="00C645AA">
        <w:rPr>
          <w:rFonts w:ascii="Times New Roman" w:eastAsia="Times New Roman" w:hAnsi="Times New Roman" w:cs="Times New Roman"/>
          <w:sz w:val="24"/>
          <w:szCs w:val="24"/>
        </w:rPr>
        <w:t>Lai samazinātu PM</w:t>
      </w:r>
      <w:r w:rsidRPr="00C645AA">
        <w:rPr>
          <w:rFonts w:ascii="Times New Roman" w:eastAsia="Times New Roman" w:hAnsi="Times New Roman" w:cs="Times New Roman"/>
          <w:sz w:val="24"/>
          <w:szCs w:val="24"/>
          <w:vertAlign w:val="subscript"/>
        </w:rPr>
        <w:t xml:space="preserve">2,5 </w:t>
      </w:r>
      <w:r w:rsidRPr="00C645AA">
        <w:rPr>
          <w:rFonts w:ascii="Times New Roman" w:eastAsia="Times New Roman" w:hAnsi="Times New Roman" w:cs="Times New Roman"/>
          <w:sz w:val="24"/>
          <w:szCs w:val="24"/>
        </w:rPr>
        <w:t xml:space="preserve">daļiņu, NMGOS un </w:t>
      </w:r>
      <w:proofErr w:type="spellStart"/>
      <w:r w:rsidRPr="00C645AA">
        <w:rPr>
          <w:rFonts w:ascii="Times New Roman" w:eastAsia="Times New Roman" w:hAnsi="Times New Roman" w:cs="Times New Roman"/>
          <w:sz w:val="24"/>
          <w:szCs w:val="24"/>
        </w:rPr>
        <w:t>NOx</w:t>
      </w:r>
      <w:proofErr w:type="spellEnd"/>
      <w:r w:rsidRPr="00C645AA">
        <w:rPr>
          <w:rFonts w:ascii="Times New Roman" w:eastAsia="Times New Roman" w:hAnsi="Times New Roman" w:cs="Times New Roman"/>
          <w:sz w:val="24"/>
          <w:szCs w:val="24"/>
        </w:rPr>
        <w:t xml:space="preserve"> emisijas, kā arī veicinātu ne-emisiju tehnoloģiju izplatību un virzīšanos uz AER mērķu sasniegšanu, investīcijas paredzētas s</w:t>
      </w:r>
      <w:r w:rsidR="00AC212B" w:rsidRPr="00C645AA">
        <w:rPr>
          <w:rFonts w:ascii="Times New Roman" w:eastAsia="Times New Roman" w:hAnsi="Times New Roman" w:cs="Times New Roman"/>
          <w:sz w:val="24"/>
          <w:szCs w:val="24"/>
        </w:rPr>
        <w:t xml:space="preserve">adedzināšanas iekārtu nomaiņai </w:t>
      </w:r>
      <w:r w:rsidR="00101434" w:rsidRPr="00C645AA">
        <w:rPr>
          <w:rFonts w:ascii="Times New Roman" w:eastAsia="Times New Roman" w:hAnsi="Times New Roman" w:cs="Times New Roman"/>
          <w:sz w:val="24"/>
          <w:szCs w:val="24"/>
        </w:rPr>
        <w:t xml:space="preserve">ēkām </w:t>
      </w:r>
      <w:r w:rsidR="00AC212B" w:rsidRPr="00C645AA">
        <w:rPr>
          <w:rFonts w:ascii="Times New Roman" w:eastAsia="Times New Roman" w:hAnsi="Times New Roman" w:cs="Times New Roman"/>
          <w:sz w:val="24"/>
          <w:szCs w:val="24"/>
        </w:rPr>
        <w:t>mājsaimniecību sektor</w:t>
      </w:r>
      <w:r w:rsidR="00101434" w:rsidRPr="00C645AA">
        <w:rPr>
          <w:rFonts w:ascii="Times New Roman" w:eastAsia="Times New Roman" w:hAnsi="Times New Roman" w:cs="Times New Roman"/>
          <w:sz w:val="24"/>
          <w:szCs w:val="24"/>
        </w:rPr>
        <w:t xml:space="preserve">ā, kuras izmanto individuālās siltumapgādes sistēmas, </w:t>
      </w:r>
      <w:r w:rsidR="00AC212B" w:rsidRPr="00C645AA">
        <w:rPr>
          <w:rFonts w:ascii="Times New Roman" w:eastAsia="Times New Roman" w:hAnsi="Times New Roman" w:cs="Times New Roman"/>
          <w:sz w:val="24"/>
          <w:szCs w:val="24"/>
        </w:rPr>
        <w:t xml:space="preserve">kurās </w:t>
      </w:r>
      <w:r w:rsidR="00101434" w:rsidRPr="00C645AA">
        <w:rPr>
          <w:rFonts w:ascii="Times New Roman" w:eastAsia="Times New Roman" w:hAnsi="Times New Roman" w:cs="Times New Roman"/>
          <w:sz w:val="24"/>
          <w:szCs w:val="24"/>
        </w:rPr>
        <w:t>sākotnēji nav iecerēts veikt citus</w:t>
      </w:r>
      <w:r w:rsidR="00AC212B" w:rsidRPr="00C645AA">
        <w:rPr>
          <w:rFonts w:ascii="Times New Roman" w:eastAsia="Times New Roman" w:hAnsi="Times New Roman" w:cs="Times New Roman"/>
          <w:sz w:val="24"/>
          <w:szCs w:val="24"/>
        </w:rPr>
        <w:t xml:space="preserve"> energoefektivitātes uzlabošanas pasākum</w:t>
      </w:r>
      <w:r w:rsidR="00101434" w:rsidRPr="00C645AA">
        <w:rPr>
          <w:rFonts w:ascii="Times New Roman" w:eastAsia="Times New Roman" w:hAnsi="Times New Roman" w:cs="Times New Roman"/>
          <w:sz w:val="24"/>
          <w:szCs w:val="24"/>
        </w:rPr>
        <w:t xml:space="preserve">us un kur paredzētais atbalsta pasākums nepārklājas ar atbalstu, kas paredzēts 2.1.1.SAM ietvaros. Prioritāri atbalsts sniedzams </w:t>
      </w:r>
      <w:r w:rsidR="00AC212B" w:rsidRPr="00C645AA">
        <w:rPr>
          <w:rFonts w:ascii="Times New Roman" w:eastAsia="Times New Roman" w:hAnsi="Times New Roman" w:cs="Times New Roman"/>
          <w:sz w:val="24"/>
          <w:szCs w:val="24"/>
        </w:rPr>
        <w:t xml:space="preserve">tajās teritorijās, kur konstatēti gaisa piesārņojuma normatīvu </w:t>
      </w:r>
      <w:r w:rsidR="00101434" w:rsidRPr="00C645AA">
        <w:rPr>
          <w:rFonts w:ascii="Times New Roman" w:eastAsia="Times New Roman" w:hAnsi="Times New Roman" w:cs="Times New Roman"/>
          <w:sz w:val="24"/>
          <w:szCs w:val="24"/>
        </w:rPr>
        <w:t xml:space="preserve">robežlielumu </w:t>
      </w:r>
      <w:r w:rsidR="00AC212B" w:rsidRPr="00C645AA">
        <w:rPr>
          <w:rFonts w:ascii="Times New Roman" w:eastAsia="Times New Roman" w:hAnsi="Times New Roman" w:cs="Times New Roman"/>
          <w:sz w:val="24"/>
          <w:szCs w:val="24"/>
        </w:rPr>
        <w:t xml:space="preserve">pārsniegumi. </w:t>
      </w:r>
      <w:r w:rsidR="00101434" w:rsidRPr="00C645AA">
        <w:rPr>
          <w:rFonts w:ascii="Times New Roman" w:eastAsia="Times New Roman" w:hAnsi="Times New Roman" w:cs="Times New Roman"/>
          <w:sz w:val="24"/>
          <w:szCs w:val="24"/>
        </w:rPr>
        <w:t>Pasākuma ietvaros a</w:t>
      </w:r>
      <w:r w:rsidR="00AC212B" w:rsidRPr="00C645AA">
        <w:rPr>
          <w:rFonts w:ascii="Times New Roman" w:eastAsia="Times New Roman" w:hAnsi="Times New Roman" w:cs="Times New Roman"/>
          <w:sz w:val="24"/>
          <w:szCs w:val="24"/>
        </w:rPr>
        <w:t xml:space="preserve">tbalsts sniedzams arī </w:t>
      </w:r>
      <w:proofErr w:type="spellStart"/>
      <w:r w:rsidR="00AC212B" w:rsidRPr="00C645AA">
        <w:rPr>
          <w:rFonts w:ascii="Times New Roman" w:eastAsia="Times New Roman" w:hAnsi="Times New Roman" w:cs="Times New Roman"/>
          <w:sz w:val="24"/>
          <w:szCs w:val="24"/>
        </w:rPr>
        <w:t>pieslēgumam</w:t>
      </w:r>
      <w:proofErr w:type="spellEnd"/>
      <w:r w:rsidR="00AC212B" w:rsidRPr="00C645AA">
        <w:rPr>
          <w:rFonts w:ascii="Times New Roman" w:eastAsia="Times New Roman" w:hAnsi="Times New Roman" w:cs="Times New Roman"/>
          <w:sz w:val="24"/>
          <w:szCs w:val="24"/>
        </w:rPr>
        <w:t xml:space="preserve"> </w:t>
      </w:r>
      <w:r w:rsidR="00101434" w:rsidRPr="00C645AA">
        <w:rPr>
          <w:rFonts w:ascii="Times New Roman" w:eastAsia="Times New Roman" w:hAnsi="Times New Roman" w:cs="Times New Roman"/>
          <w:sz w:val="24"/>
          <w:szCs w:val="24"/>
        </w:rPr>
        <w:t xml:space="preserve">pie </w:t>
      </w:r>
      <w:r w:rsidR="00AC212B" w:rsidRPr="00C645AA">
        <w:rPr>
          <w:rFonts w:ascii="Times New Roman" w:eastAsia="Times New Roman" w:hAnsi="Times New Roman" w:cs="Times New Roman"/>
          <w:sz w:val="24"/>
          <w:szCs w:val="24"/>
        </w:rPr>
        <w:t>centralizētajām siltumapgādes sistēmām, ja tas ekonomiski un tehniski iespējams;</w:t>
      </w:r>
    </w:p>
    <w:p w14:paraId="478064FC" w14:textId="4FCBFE41" w:rsidR="00AC212B" w:rsidRPr="00C645AA" w:rsidRDefault="004A58D0" w:rsidP="00C645AA">
      <w:pPr>
        <w:pStyle w:val="ListParagraph"/>
        <w:numPr>
          <w:ilvl w:val="0"/>
          <w:numId w:val="45"/>
        </w:numPr>
        <w:spacing w:after="0" w:line="240" w:lineRule="auto"/>
        <w:ind w:left="993"/>
        <w:jc w:val="both"/>
        <w:rPr>
          <w:rFonts w:ascii="Times New Roman" w:eastAsia="Times New Roman" w:hAnsi="Times New Roman" w:cs="Times New Roman"/>
          <w:sz w:val="24"/>
          <w:szCs w:val="24"/>
        </w:rPr>
      </w:pPr>
      <w:r w:rsidRPr="00C645AA">
        <w:rPr>
          <w:rFonts w:ascii="Times New Roman" w:eastAsia="Times New Roman" w:hAnsi="Times New Roman" w:cs="Times New Roman"/>
          <w:sz w:val="24"/>
          <w:szCs w:val="24"/>
        </w:rPr>
        <w:t xml:space="preserve">Lai samazinātu gaisa piesārņojuma emisijas no enerģijas pārveidošanas sektora, ievērojot valsts atbalsta regulējumu un “piesārņotājs maksā” principu, atbalstāma </w:t>
      </w:r>
      <w:r w:rsidR="00101434" w:rsidRPr="00C645AA">
        <w:rPr>
          <w:rFonts w:ascii="Times New Roman" w:eastAsia="Times New Roman" w:hAnsi="Times New Roman" w:cs="Times New Roman"/>
          <w:sz w:val="24"/>
          <w:szCs w:val="24"/>
        </w:rPr>
        <w:lastRenderedPageBreak/>
        <w:t xml:space="preserve">pašvaldību </w:t>
      </w:r>
      <w:r w:rsidRPr="00C645AA">
        <w:rPr>
          <w:rFonts w:ascii="Times New Roman" w:eastAsia="Times New Roman" w:hAnsi="Times New Roman" w:cs="Times New Roman"/>
          <w:sz w:val="24"/>
          <w:szCs w:val="24"/>
        </w:rPr>
        <w:t>sabiedrisko</w:t>
      </w:r>
      <w:r w:rsidR="00101434" w:rsidRPr="00C645AA">
        <w:rPr>
          <w:rFonts w:ascii="Times New Roman" w:eastAsia="Times New Roman" w:hAnsi="Times New Roman" w:cs="Times New Roman"/>
          <w:sz w:val="24"/>
          <w:szCs w:val="24"/>
        </w:rPr>
        <w:t xml:space="preserve"> siltumapgādes</w:t>
      </w:r>
      <w:r w:rsidRPr="00C645AA">
        <w:rPr>
          <w:rFonts w:ascii="Times New Roman" w:eastAsia="Times New Roman" w:hAnsi="Times New Roman" w:cs="Times New Roman"/>
          <w:sz w:val="24"/>
          <w:szCs w:val="24"/>
        </w:rPr>
        <w:t xml:space="preserve"> pakalpojumu sniedzēju siltumenerģijas ražošanas un koģenerācijas iekārtu, kas neizmanto fosilo kurināmo, aprīkošan</w:t>
      </w:r>
      <w:r w:rsidR="00FC1BE8" w:rsidRPr="00C645AA">
        <w:rPr>
          <w:rFonts w:ascii="Times New Roman" w:eastAsia="Times New Roman" w:hAnsi="Times New Roman" w:cs="Times New Roman"/>
          <w:sz w:val="24"/>
          <w:szCs w:val="24"/>
        </w:rPr>
        <w:t>a</w:t>
      </w:r>
      <w:r w:rsidRPr="00C645AA">
        <w:rPr>
          <w:rFonts w:ascii="Times New Roman" w:eastAsia="Times New Roman" w:hAnsi="Times New Roman" w:cs="Times New Roman"/>
          <w:sz w:val="24"/>
          <w:szCs w:val="24"/>
        </w:rPr>
        <w:t xml:space="preserve"> </w:t>
      </w:r>
      <w:r w:rsidR="00AC212B" w:rsidRPr="00C645AA">
        <w:rPr>
          <w:rFonts w:ascii="Times New Roman" w:eastAsia="Times New Roman" w:hAnsi="Times New Roman" w:cs="Times New Roman"/>
          <w:sz w:val="24"/>
          <w:szCs w:val="24"/>
        </w:rPr>
        <w:t>ar vides normatīvajiem aktiem atbilstošām gais</w:t>
      </w:r>
      <w:r w:rsidR="00101434" w:rsidRPr="00C645AA">
        <w:rPr>
          <w:rFonts w:ascii="Times New Roman" w:eastAsia="Times New Roman" w:hAnsi="Times New Roman" w:cs="Times New Roman"/>
          <w:sz w:val="24"/>
          <w:szCs w:val="24"/>
        </w:rPr>
        <w:t>u piesārņojošo vielu</w:t>
      </w:r>
      <w:r w:rsidR="00AC212B" w:rsidRPr="00C645AA">
        <w:rPr>
          <w:rFonts w:ascii="Times New Roman" w:eastAsia="Times New Roman" w:hAnsi="Times New Roman" w:cs="Times New Roman"/>
          <w:sz w:val="24"/>
          <w:szCs w:val="24"/>
        </w:rPr>
        <w:t xml:space="preserve"> emisiju attīrīšanas iekārtām (piem</w:t>
      </w:r>
      <w:r w:rsidR="00683775">
        <w:rPr>
          <w:rFonts w:ascii="Times New Roman" w:eastAsia="Times New Roman" w:hAnsi="Times New Roman" w:cs="Times New Roman"/>
          <w:sz w:val="24"/>
          <w:szCs w:val="24"/>
        </w:rPr>
        <w:t>.</w:t>
      </w:r>
      <w:r w:rsidR="00AC212B" w:rsidRPr="00C645AA">
        <w:rPr>
          <w:rFonts w:ascii="Times New Roman" w:eastAsia="Times New Roman" w:hAnsi="Times New Roman" w:cs="Times New Roman"/>
          <w:sz w:val="24"/>
          <w:szCs w:val="24"/>
        </w:rPr>
        <w:t>, filtriem u.c. tehnoloģijām).</w:t>
      </w:r>
      <w:r w:rsidR="00FC1BE8" w:rsidRPr="00C645AA">
        <w:rPr>
          <w:rFonts w:ascii="Times New Roman" w:eastAsia="Times New Roman" w:hAnsi="Times New Roman" w:cs="Times New Roman"/>
          <w:sz w:val="24"/>
          <w:szCs w:val="24"/>
        </w:rPr>
        <w:t xml:space="preserve"> </w:t>
      </w:r>
    </w:p>
    <w:p w14:paraId="23AEE15A" w14:textId="5FE5F295"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color w:val="FF0000"/>
          <w:sz w:val="24"/>
          <w:szCs w:val="24"/>
        </w:rPr>
      </w:pPr>
      <w:r w:rsidRPr="00930237">
        <w:rPr>
          <w:rFonts w:ascii="Times New Roman" w:hAnsi="Times New Roman" w:cs="Times New Roman"/>
          <w:b/>
          <w:bCs/>
          <w:noProof/>
          <w:sz w:val="24"/>
          <w:szCs w:val="24"/>
        </w:rPr>
        <w:t xml:space="preserve">Galvenās mērķgrupas: </w:t>
      </w:r>
      <w:r w:rsidRPr="00930237">
        <w:rPr>
          <w:rFonts w:ascii="Times New Roman" w:hAnsi="Times New Roman" w:cs="Times New Roman"/>
          <w:sz w:val="24"/>
          <w:szCs w:val="24"/>
        </w:rPr>
        <w:t>valsts pārvaldes iestādes,</w:t>
      </w:r>
      <w:r w:rsidRPr="00930237">
        <w:rPr>
          <w:rFonts w:ascii="Times New Roman" w:hAnsi="Times New Roman" w:cs="Times New Roman"/>
          <w:noProof/>
          <w:sz w:val="24"/>
          <w:szCs w:val="24"/>
        </w:rPr>
        <w:t xml:space="preserve"> t.sk. </w:t>
      </w:r>
      <w:r w:rsidRPr="00930237">
        <w:rPr>
          <w:rFonts w:ascii="Times New Roman" w:hAnsi="Times New Roman" w:cs="Times New Roman"/>
          <w:sz w:val="24"/>
          <w:szCs w:val="24"/>
        </w:rPr>
        <w:t xml:space="preserve">valsts tiešās pārvaldes iestādes, kas nodrošina dabas, biotopu un sugu aizsardzību, uzraudzību un kontroli, plānošanas reģioni, pašvaldības un to iestādes, sabiedriskā siltumapgādes pakalpojuma sniedzēji, </w:t>
      </w:r>
      <w:r w:rsidR="004A58D0" w:rsidRPr="004A58D0">
        <w:rPr>
          <w:rFonts w:ascii="Times New Roman" w:hAnsi="Times New Roman" w:cs="Times New Roman"/>
          <w:sz w:val="24"/>
          <w:szCs w:val="24"/>
        </w:rPr>
        <w:t>sabiedrisko ūdenssaimniecības pakalpojumu sniedzēji, dzeramo ūdensapgādes sistēmu uzturētāji</w:t>
      </w:r>
      <w:r w:rsidRPr="00930237">
        <w:rPr>
          <w:rFonts w:ascii="Times New Roman" w:hAnsi="Times New Roman" w:cs="Times New Roman"/>
          <w:sz w:val="24"/>
          <w:szCs w:val="24"/>
        </w:rPr>
        <w:t xml:space="preserve">, </w:t>
      </w:r>
      <w:r w:rsidRPr="00930237">
        <w:rPr>
          <w:rFonts w:ascii="Times New Roman" w:hAnsi="Times New Roman" w:cs="Times New Roman"/>
          <w:noProof/>
          <w:sz w:val="24"/>
          <w:szCs w:val="24"/>
        </w:rPr>
        <w:t xml:space="preserve">zinātniskās institūcijas, biedrības un nodibinājumi, kas darbojas vides un dabas aizsardzības jomā vai to pienākumos ir šo prasību nodrošināšana, izglītības iestādes, mācību centri, darba meklētāji, strādājošie, kuri pārkvalificējas, </w:t>
      </w:r>
      <w:r w:rsidRPr="00930237">
        <w:rPr>
          <w:rFonts w:ascii="Times New Roman" w:hAnsi="Times New Roman" w:cs="Times New Roman"/>
          <w:sz w:val="24"/>
          <w:szCs w:val="24"/>
        </w:rPr>
        <w:t>vides izglītības un informācijas centri,</w:t>
      </w:r>
      <w:r w:rsidR="004A58D0">
        <w:rPr>
          <w:rFonts w:ascii="Times New Roman" w:hAnsi="Times New Roman" w:cs="Times New Roman"/>
          <w:sz w:val="24"/>
          <w:szCs w:val="24"/>
        </w:rPr>
        <w:t xml:space="preserve"> ikviens dzeramā (krāna) ūdens lietotājs,</w:t>
      </w:r>
      <w:r w:rsidRPr="00930237">
        <w:rPr>
          <w:rFonts w:ascii="Times New Roman" w:hAnsi="Times New Roman" w:cs="Times New Roman"/>
          <w:sz w:val="24"/>
          <w:szCs w:val="24"/>
        </w:rPr>
        <w:t xml:space="preserve"> </w:t>
      </w:r>
      <w:r w:rsidR="00101434">
        <w:rPr>
          <w:rFonts w:ascii="Times New Roman" w:hAnsi="Times New Roman" w:cs="Times New Roman"/>
          <w:sz w:val="24"/>
          <w:szCs w:val="24"/>
        </w:rPr>
        <w:t xml:space="preserve">mājsaimniecības, </w:t>
      </w:r>
      <w:r w:rsidRPr="00930237">
        <w:rPr>
          <w:rFonts w:ascii="Times New Roman" w:hAnsi="Times New Roman" w:cs="Times New Roman"/>
          <w:sz w:val="24"/>
          <w:szCs w:val="24"/>
        </w:rPr>
        <w:t xml:space="preserve">iedzīvotāji, </w:t>
      </w:r>
      <w:r w:rsidR="00101434">
        <w:rPr>
          <w:rFonts w:ascii="Times New Roman" w:hAnsi="Times New Roman" w:cs="Times New Roman"/>
          <w:sz w:val="24"/>
          <w:szCs w:val="24"/>
        </w:rPr>
        <w:t xml:space="preserve">t.sk., </w:t>
      </w:r>
      <w:r w:rsidRPr="00930237">
        <w:rPr>
          <w:rFonts w:ascii="Times New Roman" w:hAnsi="Times New Roman" w:cs="Times New Roman"/>
          <w:sz w:val="24"/>
          <w:szCs w:val="24"/>
        </w:rPr>
        <w:t>kuri līdzdarboj</w:t>
      </w:r>
      <w:r w:rsidR="004A58D0">
        <w:rPr>
          <w:rFonts w:ascii="Times New Roman" w:hAnsi="Times New Roman" w:cs="Times New Roman"/>
          <w:sz w:val="24"/>
          <w:szCs w:val="24"/>
        </w:rPr>
        <w:t>a</w:t>
      </w:r>
      <w:r w:rsidRPr="00930237">
        <w:rPr>
          <w:rFonts w:ascii="Times New Roman" w:hAnsi="Times New Roman" w:cs="Times New Roman"/>
          <w:sz w:val="24"/>
          <w:szCs w:val="24"/>
        </w:rPr>
        <w:t xml:space="preserve">s ar vidi saistītu jautājumu risināšanā, par tiem interesējas vai kuri gūst tiešus un netiešu labumus no vides kvalitātes uzlabošanās. </w:t>
      </w:r>
    </w:p>
    <w:p w14:paraId="07081051" w14:textId="287271D1"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00D3187D" w:rsidRPr="00930237">
        <w:rPr>
          <w:rFonts w:ascii="Times New Roman" w:hAnsi="Times New Roman" w:cs="Times New Roman"/>
          <w:b/>
          <w:sz w:val="24"/>
          <w:szCs w:val="24"/>
        </w:rPr>
        <w:t xml:space="preserve"> </w:t>
      </w:r>
      <w:r w:rsidR="00D3187D" w:rsidRPr="00930237">
        <w:rPr>
          <w:rFonts w:ascii="Times New Roman" w:hAnsi="Times New Roman" w:cs="Times New Roman"/>
          <w:sz w:val="24"/>
          <w:szCs w:val="24"/>
        </w:rPr>
        <w:t xml:space="preserve">Specifiskas prasības vienlīdzīgu iespēju, iekļaušanas un </w:t>
      </w:r>
      <w:proofErr w:type="spellStart"/>
      <w:r w:rsidR="00D3187D" w:rsidRPr="00930237">
        <w:rPr>
          <w:rFonts w:ascii="Times New Roman" w:hAnsi="Times New Roman" w:cs="Times New Roman"/>
          <w:sz w:val="24"/>
          <w:szCs w:val="24"/>
        </w:rPr>
        <w:t>nediskriminācijas</w:t>
      </w:r>
      <w:proofErr w:type="spellEnd"/>
      <w:r w:rsidR="00D3187D" w:rsidRPr="00930237">
        <w:rPr>
          <w:rFonts w:ascii="Times New Roman" w:hAnsi="Times New Roman" w:cs="Times New Roman"/>
          <w:sz w:val="24"/>
          <w:szCs w:val="24"/>
        </w:rPr>
        <w:t xml:space="preserve"> principu piemērošanā tiks noteiktas</w:t>
      </w:r>
      <w:r w:rsidR="00601AA2">
        <w:rPr>
          <w:rFonts w:ascii="Times New Roman" w:hAnsi="Times New Roman" w:cs="Times New Roman"/>
          <w:sz w:val="24"/>
          <w:szCs w:val="24"/>
        </w:rPr>
        <w:t>,</w:t>
      </w:r>
      <w:r w:rsidR="00D3187D" w:rsidRPr="00930237">
        <w:rPr>
          <w:rFonts w:ascii="Times New Roman" w:hAnsi="Times New Roman" w:cs="Times New Roman"/>
          <w:sz w:val="24"/>
          <w:szCs w:val="24"/>
        </w:rPr>
        <w:t xml:space="preserve"> veicot ieguldījumus antropogēnās slodzes mazināšanas infrastruktūrā un apmācību, izglītības, konsultēšanas un informēšanas pasākumu organizēšanā, kā arī vides izglītības infrastruktūras attīstībā, nodrošinot vides un informācijas pieejamību personām ar redzes, dzirdes, kustību un garīga rakstura traucējumiem un organizējot vides izglītības un apmācību pasākumus specifiskām mērķa grupām, tostarp personām ar invaliditāti, </w:t>
      </w:r>
      <w:proofErr w:type="spellStart"/>
      <w:r w:rsidR="00D3187D" w:rsidRPr="00930237">
        <w:rPr>
          <w:rFonts w:ascii="Times New Roman" w:hAnsi="Times New Roman" w:cs="Times New Roman"/>
          <w:sz w:val="24"/>
          <w:szCs w:val="24"/>
        </w:rPr>
        <w:t>pirmspensijas</w:t>
      </w:r>
      <w:proofErr w:type="spellEnd"/>
      <w:r w:rsidR="00D3187D" w:rsidRPr="00930237">
        <w:rPr>
          <w:rFonts w:ascii="Times New Roman" w:hAnsi="Times New Roman" w:cs="Times New Roman"/>
          <w:sz w:val="24"/>
          <w:szCs w:val="24"/>
        </w:rPr>
        <w:t xml:space="preserve"> vecuma cilvēkiem u.c.</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w:t>
      </w:r>
    </w:p>
    <w:p w14:paraId="5B66A600"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p>
    <w:p w14:paraId="0BFB3F25" w14:textId="2DC8CC3F"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Vēsturiski piesārņoto teritoriju sanācijas, gaisa piesārņojuma samazināšanas pasākumiem un dabas un bioloģiskās daudzveidības saglabāšanas pasākumiem papildu atbalsts būs pieejam</w:t>
      </w:r>
      <w:r w:rsidR="008F4155">
        <w:rPr>
          <w:rFonts w:ascii="Times New Roman" w:hAnsi="Times New Roman" w:cs="Times New Roman"/>
          <w:sz w:val="24"/>
          <w:szCs w:val="24"/>
        </w:rPr>
        <w:t xml:space="preserve">s INTERREG </w:t>
      </w:r>
      <w:r w:rsidR="004A58D0" w:rsidRPr="004A58D0">
        <w:rPr>
          <w:rFonts w:ascii="Times New Roman" w:hAnsi="Times New Roman" w:cs="Times New Roman"/>
          <w:sz w:val="24"/>
          <w:szCs w:val="24"/>
        </w:rPr>
        <w:t>un LIFE programmu</w:t>
      </w:r>
      <w:r w:rsidR="00101434">
        <w:rPr>
          <w:rFonts w:ascii="Times New Roman" w:hAnsi="Times New Roman" w:cs="Times New Roman"/>
          <w:sz w:val="24"/>
          <w:szCs w:val="24"/>
        </w:rPr>
        <w:t>,</w:t>
      </w:r>
      <w:r w:rsidR="004A58D0" w:rsidRPr="004A58D0">
        <w:rPr>
          <w:rFonts w:ascii="Times New Roman" w:hAnsi="Times New Roman" w:cs="Times New Roman"/>
          <w:sz w:val="24"/>
          <w:szCs w:val="24"/>
        </w:rPr>
        <w:t xml:space="preserve"> un Norvēģi</w:t>
      </w:r>
      <w:r w:rsidR="004A58D0">
        <w:rPr>
          <w:rFonts w:ascii="Times New Roman" w:hAnsi="Times New Roman" w:cs="Times New Roman"/>
          <w:sz w:val="24"/>
          <w:szCs w:val="24"/>
        </w:rPr>
        <w:t xml:space="preserve">jas </w:t>
      </w:r>
      <w:r w:rsidR="004A58D0" w:rsidRPr="004A58D0">
        <w:rPr>
          <w:rFonts w:ascii="Times New Roman" w:hAnsi="Times New Roman" w:cs="Times New Roman"/>
          <w:sz w:val="24"/>
          <w:szCs w:val="24"/>
        </w:rPr>
        <w:t>finanšu instrumenta</w:t>
      </w:r>
      <w:r w:rsidR="008F4155">
        <w:rPr>
          <w:rFonts w:ascii="Times New Roman" w:hAnsi="Times New Roman" w:cs="Times New Roman"/>
          <w:sz w:val="24"/>
          <w:szCs w:val="24"/>
        </w:rPr>
        <w:t xml:space="preserve"> ietvaros.</w:t>
      </w:r>
    </w:p>
    <w:p w14:paraId="40B22C8F" w14:textId="130E34D9" w:rsidR="00AC212B" w:rsidRPr="00930237"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 xml:space="preserve">inanšu instrumenti: </w:t>
      </w:r>
      <w:r w:rsidR="00101434">
        <w:rPr>
          <w:rFonts w:ascii="Times New Roman" w:hAnsi="Times New Roman" w:cs="Times New Roman"/>
          <w:sz w:val="24"/>
          <w:szCs w:val="24"/>
        </w:rPr>
        <w:t>N/A</w:t>
      </w:r>
    </w:p>
    <w:p w14:paraId="0E6433AF" w14:textId="77777777" w:rsidR="00AC212B" w:rsidRPr="00930237" w:rsidRDefault="00AC212B" w:rsidP="00AC212B">
      <w:pPr>
        <w:spacing w:before="0" w:after="0"/>
        <w:rPr>
          <w:b/>
          <w:noProof/>
          <w:szCs w:val="24"/>
        </w:rPr>
      </w:pPr>
    </w:p>
    <w:p w14:paraId="351F69DC" w14:textId="62AADF91" w:rsidR="00AC212B" w:rsidRPr="00930237" w:rsidRDefault="00AC212B" w:rsidP="00AC212B">
      <w:pPr>
        <w:pStyle w:val="Heading4"/>
        <w:numPr>
          <w:ilvl w:val="0"/>
          <w:numId w:val="0"/>
        </w:numPr>
        <w:shd w:val="clear" w:color="auto" w:fill="F7CAAC" w:themeFill="accent2" w:themeFillTint="66"/>
        <w:spacing w:after="0"/>
        <w:rPr>
          <w:b/>
        </w:rPr>
      </w:pPr>
      <w:r w:rsidRPr="00930237">
        <w:rPr>
          <w:b/>
        </w:rPr>
        <w:t>2.3.Prioritāte “Ilgtspējīga mobilitāte”</w:t>
      </w:r>
      <w:r w:rsidR="00CD4CD3">
        <w:rPr>
          <w:b/>
        </w:rPr>
        <w:t xml:space="preserve"> </w:t>
      </w:r>
      <w:r w:rsidR="00CD4CD3" w:rsidRPr="00CD4CD3">
        <w:rPr>
          <w:bCs/>
          <w:i/>
          <w:iCs/>
        </w:rPr>
        <w:t>(speciālā prioritāte, kas veltīta pilsētas mobilitāte</w:t>
      </w:r>
      <w:r w:rsidR="00C00B9B">
        <w:rPr>
          <w:bCs/>
          <w:i/>
          <w:iCs/>
        </w:rPr>
        <w:t>i</w:t>
      </w:r>
      <w:r w:rsidR="00CD4CD3" w:rsidRPr="00CD4CD3">
        <w:rPr>
          <w:bCs/>
          <w:i/>
          <w:iCs/>
        </w:rPr>
        <w:t>)</w:t>
      </w:r>
    </w:p>
    <w:p w14:paraId="112CF9FC" w14:textId="29D9FECF" w:rsidR="00AC212B" w:rsidRPr="00930237" w:rsidRDefault="00AC212B" w:rsidP="00AC212B">
      <w:pPr>
        <w:pStyle w:val="Heading4"/>
        <w:numPr>
          <w:ilvl w:val="0"/>
          <w:numId w:val="0"/>
        </w:numPr>
        <w:shd w:val="clear" w:color="auto" w:fill="FBE4D5" w:themeFill="accent2" w:themeFillTint="33"/>
        <w:spacing w:after="0"/>
        <w:rPr>
          <w:b/>
          <w:color w:val="FF0000"/>
          <w:sz w:val="32"/>
          <w:szCs w:val="32"/>
        </w:rPr>
      </w:pPr>
      <w:r w:rsidRPr="00930237">
        <w:rPr>
          <w:b/>
        </w:rPr>
        <w:t xml:space="preserve">2.3.1.SAM “Veicināt ilgtspējīgu </w:t>
      </w:r>
      <w:proofErr w:type="spellStart"/>
      <w:r w:rsidRPr="00930237">
        <w:rPr>
          <w:b/>
        </w:rPr>
        <w:t>daudzveidu</w:t>
      </w:r>
      <w:proofErr w:type="spellEnd"/>
      <w:r w:rsidRPr="00930237">
        <w:rPr>
          <w:b/>
        </w:rPr>
        <w:t xml:space="preserve"> mobilitāti pilsētās”</w:t>
      </w:r>
    </w:p>
    <w:p w14:paraId="5C3665D6" w14:textId="1D6FDA18" w:rsidR="00AC212B" w:rsidRPr="006E3AD2" w:rsidRDefault="00AC212B" w:rsidP="007545BD">
      <w:pPr>
        <w:pStyle w:val="ListParagraph"/>
        <w:numPr>
          <w:ilvl w:val="0"/>
          <w:numId w:val="60"/>
        </w:numPr>
        <w:spacing w:after="0" w:line="240" w:lineRule="auto"/>
        <w:ind w:left="567" w:hanging="567"/>
        <w:jc w:val="both"/>
        <w:rPr>
          <w:rFonts w:ascii="Times New Roman" w:hAnsi="Times New Roman" w:cs="Times New Roman"/>
          <w:bCs/>
          <w:sz w:val="24"/>
          <w:szCs w:val="24"/>
        </w:rPr>
      </w:pPr>
      <w:r w:rsidRPr="006E3AD2">
        <w:rPr>
          <w:rFonts w:ascii="Times New Roman" w:hAnsi="Times New Roman" w:cs="Times New Roman"/>
          <w:b/>
          <w:noProof/>
          <w:sz w:val="24"/>
          <w:szCs w:val="24"/>
        </w:rPr>
        <w:t>Atbalstāmās darbības:</w:t>
      </w:r>
      <w:r w:rsidR="006E3AD2" w:rsidRPr="006E3AD2">
        <w:rPr>
          <w:rFonts w:ascii="Times New Roman" w:hAnsi="Times New Roman" w:cs="Times New Roman"/>
          <w:b/>
          <w:noProof/>
          <w:sz w:val="24"/>
          <w:szCs w:val="24"/>
        </w:rPr>
        <w:t xml:space="preserve"> </w:t>
      </w:r>
      <w:r w:rsidRPr="006E3AD2">
        <w:rPr>
          <w:rFonts w:ascii="Times New Roman" w:hAnsi="Times New Roman" w:cs="Times New Roman"/>
          <w:sz w:val="24"/>
          <w:szCs w:val="24"/>
        </w:rPr>
        <w:t>Viedo tehnoloģiju ieviešana satiksmes plūsmas regulēšanai vides jautājumu risināšanai.</w:t>
      </w:r>
      <w:r w:rsidR="006E3AD2" w:rsidRPr="006E3AD2">
        <w:rPr>
          <w:rFonts w:ascii="Times New Roman" w:hAnsi="Times New Roman" w:cs="Times New Roman"/>
          <w:sz w:val="24"/>
          <w:szCs w:val="24"/>
        </w:rPr>
        <w:t xml:space="preserve"> </w:t>
      </w:r>
      <w:r w:rsidRPr="006E3AD2">
        <w:rPr>
          <w:rFonts w:ascii="Times New Roman" w:hAnsi="Times New Roman" w:cs="Times New Roman"/>
          <w:sz w:val="24"/>
          <w:szCs w:val="24"/>
        </w:rPr>
        <w:t>Multimodāla sabiedriskā transporta tīkla attīstība,</w:t>
      </w:r>
      <w:r w:rsidRPr="006E3AD2">
        <w:rPr>
          <w:rFonts w:ascii="Times New Roman" w:hAnsi="Times New Roman" w:cs="Times New Roman"/>
          <w:bCs/>
          <w:sz w:val="24"/>
          <w:szCs w:val="24"/>
        </w:rPr>
        <w:t xml:space="preserve"> izveidojot multimodālos mobilitātes punktus, “</w:t>
      </w:r>
      <w:r w:rsidRPr="0094187A">
        <w:rPr>
          <w:rFonts w:ascii="Times New Roman" w:hAnsi="Times New Roman" w:cs="Times New Roman"/>
          <w:bCs/>
          <w:i/>
          <w:iCs/>
          <w:sz w:val="24"/>
          <w:szCs w:val="24"/>
        </w:rPr>
        <w:t xml:space="preserve">Park &amp; </w:t>
      </w:r>
      <w:proofErr w:type="spellStart"/>
      <w:r w:rsidRPr="0094187A">
        <w:rPr>
          <w:rFonts w:ascii="Times New Roman" w:hAnsi="Times New Roman" w:cs="Times New Roman"/>
          <w:bCs/>
          <w:i/>
          <w:iCs/>
          <w:sz w:val="24"/>
          <w:szCs w:val="24"/>
        </w:rPr>
        <w:t>ride</w:t>
      </w:r>
      <w:proofErr w:type="spellEnd"/>
      <w:r w:rsidRPr="006E3AD2">
        <w:rPr>
          <w:rFonts w:ascii="Times New Roman" w:hAnsi="Times New Roman" w:cs="Times New Roman"/>
          <w:bCs/>
          <w:sz w:val="24"/>
          <w:szCs w:val="24"/>
        </w:rPr>
        <w:t>” infrastruktūras attīstība</w:t>
      </w:r>
      <w:r w:rsidR="00231D33">
        <w:rPr>
          <w:rFonts w:ascii="Times New Roman" w:hAnsi="Times New Roman" w:cs="Times New Roman"/>
          <w:bCs/>
          <w:sz w:val="24"/>
          <w:szCs w:val="24"/>
        </w:rPr>
        <w:t xml:space="preserve"> </w:t>
      </w:r>
      <w:r w:rsidR="00231D33" w:rsidRPr="00334B5D">
        <w:rPr>
          <w:rFonts w:ascii="Times New Roman" w:hAnsi="Times New Roman" w:cs="Times New Roman"/>
          <w:bCs/>
          <w:sz w:val="24"/>
          <w:szCs w:val="24"/>
        </w:rPr>
        <w:t>(t.sk., atbilstošas uzlādei nepieciešam</w:t>
      </w:r>
      <w:r w:rsidR="00231D33">
        <w:rPr>
          <w:rFonts w:ascii="Times New Roman" w:hAnsi="Times New Roman" w:cs="Times New Roman"/>
          <w:bCs/>
          <w:sz w:val="24"/>
          <w:szCs w:val="24"/>
        </w:rPr>
        <w:t>ā</w:t>
      </w:r>
      <w:r w:rsidR="00231D33" w:rsidRPr="00334B5D">
        <w:rPr>
          <w:rFonts w:ascii="Times New Roman" w:hAnsi="Times New Roman" w:cs="Times New Roman"/>
          <w:bCs/>
          <w:sz w:val="24"/>
          <w:szCs w:val="24"/>
        </w:rPr>
        <w:t>s infrastruktūras)</w:t>
      </w:r>
      <w:r w:rsidR="00AA4FFA">
        <w:rPr>
          <w:rFonts w:ascii="Times New Roman" w:hAnsi="Times New Roman" w:cs="Times New Roman"/>
          <w:bCs/>
          <w:sz w:val="24"/>
          <w:szCs w:val="24"/>
        </w:rPr>
        <w:t xml:space="preserve">. </w:t>
      </w:r>
      <w:r w:rsidR="00C0498A" w:rsidRPr="006E3AD2">
        <w:rPr>
          <w:rFonts w:ascii="Times New Roman" w:hAnsi="Times New Roman" w:cs="Times New Roman"/>
          <w:bCs/>
          <w:sz w:val="24"/>
          <w:szCs w:val="24"/>
        </w:rPr>
        <w:t>Velo</w:t>
      </w:r>
      <w:r w:rsidR="00730C73">
        <w:rPr>
          <w:rFonts w:ascii="Times New Roman" w:hAnsi="Times New Roman" w:cs="Times New Roman"/>
          <w:bCs/>
          <w:sz w:val="24"/>
          <w:szCs w:val="24"/>
        </w:rPr>
        <w:t xml:space="preserve">sipēdu </w:t>
      </w:r>
      <w:r w:rsidR="00C0498A" w:rsidRPr="006E3AD2">
        <w:rPr>
          <w:rFonts w:ascii="Times New Roman" w:hAnsi="Times New Roman" w:cs="Times New Roman"/>
          <w:bCs/>
          <w:sz w:val="24"/>
          <w:szCs w:val="24"/>
        </w:rPr>
        <w:t xml:space="preserve">ceļu izbūve </w:t>
      </w:r>
      <w:r w:rsidR="002D5FE2" w:rsidRPr="006E3AD2">
        <w:rPr>
          <w:rFonts w:ascii="Times New Roman" w:hAnsi="Times New Roman" w:cs="Times New Roman"/>
          <w:bCs/>
          <w:sz w:val="24"/>
          <w:szCs w:val="24"/>
        </w:rPr>
        <w:t xml:space="preserve">gar autoceļiem un </w:t>
      </w:r>
      <w:r w:rsidR="00C0498A" w:rsidRPr="006E3AD2">
        <w:rPr>
          <w:rFonts w:ascii="Times New Roman" w:hAnsi="Times New Roman" w:cs="Times New Roman"/>
          <w:bCs/>
          <w:sz w:val="24"/>
          <w:szCs w:val="24"/>
        </w:rPr>
        <w:t>pašvaldību teritorijās atbilstoši spēkā esošajiem pašvaldību teritorijas attīstības plānošanas dokumentiem</w:t>
      </w:r>
      <w:r w:rsidR="00F87157" w:rsidRPr="00F87157">
        <w:rPr>
          <w:rFonts w:ascii="Times New Roman" w:hAnsi="Times New Roman" w:cs="Times New Roman"/>
          <w:bCs/>
          <w:sz w:val="24"/>
          <w:szCs w:val="24"/>
        </w:rPr>
        <w:t xml:space="preserve"> </w:t>
      </w:r>
      <w:r w:rsidR="00F87157">
        <w:rPr>
          <w:rFonts w:ascii="Times New Roman" w:hAnsi="Times New Roman" w:cs="Times New Roman"/>
          <w:bCs/>
          <w:sz w:val="24"/>
          <w:szCs w:val="24"/>
        </w:rPr>
        <w:t>un / vai ilgtspējīgas pilsētas mobilitātes plāniem</w:t>
      </w:r>
      <w:r w:rsidRPr="006E3AD2">
        <w:rPr>
          <w:rFonts w:ascii="Times New Roman" w:hAnsi="Times New Roman" w:cs="Times New Roman"/>
          <w:bCs/>
          <w:sz w:val="24"/>
          <w:szCs w:val="24"/>
        </w:rPr>
        <w:t>.</w:t>
      </w:r>
      <w:r w:rsidR="00F87157">
        <w:rPr>
          <w:rFonts w:ascii="Times New Roman" w:hAnsi="Times New Roman" w:cs="Times New Roman"/>
          <w:bCs/>
          <w:sz w:val="24"/>
          <w:szCs w:val="24"/>
        </w:rPr>
        <w:t xml:space="preserve"> </w:t>
      </w:r>
    </w:p>
    <w:p w14:paraId="5E34F44C" w14:textId="2085C161"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transporta infrastruktūras un sabiedriskā transporta, kurā veiktas ES fondu līdzekļu investīcijas, lietotāji</w:t>
      </w:r>
      <w:r w:rsidR="00256266">
        <w:rPr>
          <w:rFonts w:ascii="Times New Roman" w:hAnsi="Times New Roman" w:cs="Times New Roman"/>
          <w:sz w:val="24"/>
          <w:szCs w:val="24"/>
        </w:rPr>
        <w:t xml:space="preserve">, </w:t>
      </w:r>
      <w:r w:rsidR="004A58D0">
        <w:rPr>
          <w:rFonts w:ascii="Times New Roman" w:hAnsi="Times New Roman" w:cs="Times New Roman"/>
          <w:sz w:val="24"/>
          <w:szCs w:val="24"/>
        </w:rPr>
        <w:t xml:space="preserve">plānošanas reģioni, </w:t>
      </w:r>
      <w:r w:rsidR="00256266">
        <w:rPr>
          <w:rFonts w:ascii="Times New Roman" w:hAnsi="Times New Roman" w:cs="Times New Roman"/>
          <w:sz w:val="24"/>
          <w:szCs w:val="24"/>
        </w:rPr>
        <w:t>pašvaldības</w:t>
      </w:r>
      <w:r w:rsidRPr="00930237">
        <w:rPr>
          <w:rFonts w:ascii="Times New Roman" w:hAnsi="Times New Roman" w:cs="Times New Roman"/>
          <w:sz w:val="24"/>
          <w:szCs w:val="24"/>
        </w:rPr>
        <w:t>.</w:t>
      </w:r>
    </w:p>
    <w:p w14:paraId="308CEDBD" w14:textId="62FE7438"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Modernizējot transporta infrastruktūru un ritošo sastāvu, tiks īstenotas būvniecības normatīvajos aktos noteiktās vides un informācijas pieejamības nodrošināšanas darbības personām ar redzes, dzirdes, kustību un garīga rakstura traucējumiem.</w:t>
      </w:r>
      <w:r w:rsidR="00601AA2" w:rsidRPr="00601AA2">
        <w:t xml:space="preserve"> </w:t>
      </w:r>
      <w:r w:rsidR="00601AA2" w:rsidRPr="00601AA2">
        <w:rPr>
          <w:rFonts w:ascii="Times New Roman" w:hAnsi="Times New Roman" w:cs="Times New Roman"/>
          <w:sz w:val="24"/>
          <w:szCs w:val="24"/>
          <w:lang w:bidi="lv-LV"/>
        </w:rPr>
        <w:t xml:space="preserve">Attīstot transporta infrastruktūru, tiks nodrošināta tās </w:t>
      </w:r>
      <w:proofErr w:type="spellStart"/>
      <w:r w:rsidR="00601AA2" w:rsidRPr="00601AA2">
        <w:rPr>
          <w:rFonts w:ascii="Times New Roman" w:hAnsi="Times New Roman" w:cs="Times New Roman"/>
          <w:sz w:val="24"/>
          <w:szCs w:val="24"/>
          <w:lang w:bidi="lv-LV"/>
        </w:rPr>
        <w:t>piekļūstamība</w:t>
      </w:r>
      <w:proofErr w:type="spellEnd"/>
      <w:r w:rsidR="00601AA2" w:rsidRPr="00601AA2">
        <w:rPr>
          <w:rFonts w:ascii="Times New Roman" w:hAnsi="Times New Roman" w:cs="Times New Roman"/>
          <w:sz w:val="24"/>
          <w:szCs w:val="24"/>
          <w:lang w:bidi="lv-LV"/>
        </w:rPr>
        <w:t xml:space="preserve">, tostarp pašapkalpošanās termināļiem (maksājumu termināļi, biļešu automāti, reģistrācijas automāti u.c.); izmantojot tīmekļvietnes un uz mobilajām ierīcēm balstītus pakalpojumus, tostarp mobilās lietotnes, tādējādi sekmējot pilnvērtīgu un efektīvu līdzdalību, uzlabojot piekļuvi transporta infrastruktūrai un </w:t>
      </w:r>
      <w:r w:rsidR="00601AA2" w:rsidRPr="00601AA2">
        <w:rPr>
          <w:rFonts w:ascii="Times New Roman" w:hAnsi="Times New Roman" w:cs="Times New Roman"/>
          <w:sz w:val="24"/>
          <w:szCs w:val="24"/>
          <w:lang w:bidi="lv-LV"/>
        </w:rPr>
        <w:lastRenderedPageBreak/>
        <w:t>pakalpojumiem, kas, pateicoties to sākotnējam dizainam vai vēlākiem pielāgojumiem, atbilst personu ar invaliditāti īpašajām vajadzībām</w:t>
      </w:r>
      <w:r w:rsidR="00601AA2">
        <w:rPr>
          <w:rFonts w:ascii="Times New Roman" w:hAnsi="Times New Roman" w:cs="Times New Roman"/>
          <w:sz w:val="24"/>
          <w:szCs w:val="24"/>
          <w:lang w:bidi="lv-LV"/>
        </w:rPr>
        <w:t>.</w:t>
      </w:r>
    </w:p>
    <w:p w14:paraId="2989353E" w14:textId="2CBA0B01" w:rsidR="00AC212B" w:rsidRPr="00EE7B4B"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xml:space="preserve">: Visa Latvija. </w:t>
      </w:r>
      <w:r w:rsidRPr="000D1D33">
        <w:rPr>
          <w:rFonts w:ascii="Times New Roman" w:hAnsi="Times New Roman" w:cs="Times New Roman"/>
          <w:sz w:val="24"/>
          <w:szCs w:val="24"/>
        </w:rPr>
        <w:t>Plānots skatīt kontekstā ar teritori</w:t>
      </w:r>
      <w:r w:rsidR="004A58D0">
        <w:rPr>
          <w:rFonts w:ascii="Times New Roman" w:hAnsi="Times New Roman" w:cs="Times New Roman"/>
          <w:sz w:val="24"/>
          <w:szCs w:val="24"/>
        </w:rPr>
        <w:t>ju</w:t>
      </w:r>
      <w:r w:rsidRPr="000D1D33">
        <w:rPr>
          <w:rFonts w:ascii="Times New Roman" w:hAnsi="Times New Roman" w:cs="Times New Roman"/>
          <w:sz w:val="24"/>
          <w:szCs w:val="24"/>
        </w:rPr>
        <w:t xml:space="preserve"> attīstības </w:t>
      </w:r>
      <w:r w:rsidR="004A58D0">
        <w:rPr>
          <w:rFonts w:ascii="Times New Roman" w:hAnsi="Times New Roman" w:cs="Times New Roman"/>
          <w:sz w:val="24"/>
          <w:szCs w:val="24"/>
        </w:rPr>
        <w:t>plānošanas dokumentiem</w:t>
      </w:r>
      <w:r w:rsidRPr="000D1D33">
        <w:rPr>
          <w:rFonts w:ascii="Times New Roman" w:hAnsi="Times New Roman" w:cs="Times New Roman"/>
          <w:sz w:val="24"/>
          <w:szCs w:val="24"/>
        </w:rPr>
        <w:t>, piemērojot 5.1.1.SAM teritoriālo pieeju</w:t>
      </w:r>
      <w:r w:rsidR="00972A68" w:rsidRPr="000D1D33">
        <w:rPr>
          <w:rFonts w:ascii="Times New Roman" w:hAnsi="Times New Roman" w:cs="Times New Roman"/>
          <w:sz w:val="24"/>
          <w:szCs w:val="24"/>
        </w:rPr>
        <w:t>, taču</w:t>
      </w:r>
      <w:r w:rsidR="009E5B97">
        <w:rPr>
          <w:rFonts w:ascii="Times New Roman" w:hAnsi="Times New Roman" w:cs="Times New Roman"/>
          <w:sz w:val="24"/>
          <w:szCs w:val="24"/>
        </w:rPr>
        <w:t>,</w:t>
      </w:r>
      <w:r w:rsidR="00972A68" w:rsidRPr="000D1D33">
        <w:rPr>
          <w:rFonts w:ascii="Times New Roman" w:hAnsi="Times New Roman" w:cs="Times New Roman"/>
          <w:sz w:val="24"/>
          <w:szCs w:val="24"/>
        </w:rPr>
        <w:t xml:space="preserve"> </w:t>
      </w:r>
      <w:r w:rsidR="00EE7B4B" w:rsidRPr="000D1D33">
        <w:rPr>
          <w:rFonts w:ascii="Times New Roman" w:hAnsi="Times New Roman" w:cs="Times New Roman"/>
          <w:sz w:val="24"/>
          <w:szCs w:val="24"/>
          <w:lang w:bidi="lv-LV"/>
        </w:rPr>
        <w:t xml:space="preserve">plānojot finansējuma sadalījumu, </w:t>
      </w:r>
      <w:r w:rsidR="00972A68" w:rsidRPr="000D1D33">
        <w:rPr>
          <w:rFonts w:ascii="Times New Roman" w:hAnsi="Times New Roman" w:cs="Times New Roman"/>
          <w:sz w:val="24"/>
          <w:szCs w:val="24"/>
          <w:lang w:bidi="lv-LV"/>
        </w:rPr>
        <w:t xml:space="preserve">netiks piemērots </w:t>
      </w:r>
      <w:r w:rsidR="00EC509A" w:rsidRPr="000D1D33">
        <w:rPr>
          <w:rFonts w:ascii="Times New Roman" w:hAnsi="Times New Roman" w:cs="Times New Roman"/>
          <w:sz w:val="24"/>
          <w:szCs w:val="24"/>
          <w:lang w:bidi="lv-LV"/>
        </w:rPr>
        <w:t xml:space="preserve">plānoto teritoriālo rīku izmantojuma </w:t>
      </w:r>
      <w:r w:rsidR="00972A68" w:rsidRPr="000D1D33">
        <w:rPr>
          <w:rFonts w:ascii="Times New Roman" w:hAnsi="Times New Roman" w:cs="Times New Roman"/>
          <w:sz w:val="24"/>
          <w:szCs w:val="24"/>
          <w:lang w:bidi="lv-LV"/>
        </w:rPr>
        <w:t>aprakstā minētais apgrieztais IKP</w:t>
      </w:r>
      <w:r w:rsidRPr="000D1D33">
        <w:rPr>
          <w:rFonts w:ascii="Times New Roman" w:hAnsi="Times New Roman" w:cs="Times New Roman"/>
          <w:sz w:val="24"/>
          <w:szCs w:val="24"/>
        </w:rPr>
        <w:t>.</w:t>
      </w:r>
      <w:r w:rsidR="00972A68" w:rsidRPr="00EE7B4B">
        <w:rPr>
          <w:rFonts w:ascii="Times New Roman" w:hAnsi="Times New Roman" w:cs="Times New Roman"/>
          <w:sz w:val="24"/>
          <w:szCs w:val="24"/>
        </w:rPr>
        <w:t xml:space="preserve"> </w:t>
      </w:r>
    </w:p>
    <w:p w14:paraId="0FCC4D3D"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N/A</w:t>
      </w:r>
    </w:p>
    <w:p w14:paraId="2BBBDC1A" w14:textId="77777777" w:rsidR="00AC212B" w:rsidRPr="00930237"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w:t>
      </w:r>
      <w:r w:rsidR="00AC212B" w:rsidRPr="00930237">
        <w:rPr>
          <w:rFonts w:ascii="Times New Roman" w:eastAsia="Times New Roman" w:hAnsi="Times New Roman" w:cs="Times New Roman"/>
          <w:noProof/>
          <w:sz w:val="24"/>
          <w:szCs w:val="24"/>
        </w:rPr>
        <w:t>N/A.</w:t>
      </w:r>
    </w:p>
    <w:p w14:paraId="60F79B19" w14:textId="5F0BC0F7" w:rsidR="00B8254F" w:rsidRDefault="00B8254F">
      <w:pPr>
        <w:spacing w:before="0" w:after="0"/>
        <w:jc w:val="left"/>
        <w:rPr>
          <w:noProof/>
          <w:color w:val="FF0000"/>
          <w:szCs w:val="24"/>
        </w:rPr>
      </w:pPr>
      <w:r>
        <w:rPr>
          <w:noProof/>
          <w:color w:val="FF0000"/>
          <w:szCs w:val="24"/>
        </w:rPr>
        <w:br w:type="page"/>
      </w:r>
    </w:p>
    <w:p w14:paraId="37A2F791" w14:textId="77777777" w:rsidR="00B8254F" w:rsidRDefault="00B8254F" w:rsidP="00B8254F">
      <w:pPr>
        <w:pStyle w:val="Heading3"/>
        <w:numPr>
          <w:ilvl w:val="0"/>
          <w:numId w:val="0"/>
        </w:numPr>
        <w:spacing w:after="0"/>
        <w:rPr>
          <w:b/>
          <w:i w:val="0"/>
          <w:noProof/>
        </w:rPr>
        <w:sectPr w:rsidR="00B8254F" w:rsidSect="00B8254F">
          <w:pgSz w:w="11906" w:h="16838" w:code="9"/>
          <w:pgMar w:top="1417" w:right="1417" w:bottom="1417" w:left="1417" w:header="567" w:footer="510" w:gutter="0"/>
          <w:cols w:space="708"/>
          <w:titlePg/>
          <w:docGrid w:linePitch="360"/>
        </w:sectPr>
      </w:pPr>
    </w:p>
    <w:p w14:paraId="5501BC8D" w14:textId="693223FA" w:rsidR="00B8254F" w:rsidRPr="00930237" w:rsidRDefault="00B471B0" w:rsidP="00B8254F">
      <w:pPr>
        <w:pStyle w:val="Heading3"/>
        <w:numPr>
          <w:ilvl w:val="0"/>
          <w:numId w:val="0"/>
        </w:numPr>
        <w:spacing w:after="0"/>
        <w:rPr>
          <w:b/>
          <w:i w:val="0"/>
          <w:noProof/>
        </w:rPr>
      </w:pPr>
      <w:bookmarkStart w:id="42" w:name="_Toc87449433"/>
      <w:r>
        <w:rPr>
          <w:b/>
          <w:i w:val="0"/>
          <w:noProof/>
        </w:rPr>
        <w:lastRenderedPageBreak/>
        <w:t>4.tabula</w:t>
      </w:r>
      <w:r w:rsidR="00E261E7">
        <w:rPr>
          <w:b/>
          <w:i w:val="0"/>
          <w:noProof/>
        </w:rPr>
        <w:t xml:space="preserve"> (2)</w:t>
      </w:r>
      <w:r>
        <w:rPr>
          <w:b/>
          <w:i w:val="0"/>
          <w:noProof/>
        </w:rPr>
        <w:t xml:space="preserve"> 2.</w:t>
      </w:r>
      <w:r w:rsidR="0026551D" w:rsidRPr="0026551D">
        <w:t xml:space="preserve"> </w:t>
      </w:r>
      <w:r w:rsidR="0026551D" w:rsidRPr="0026551D">
        <w:rPr>
          <w:b/>
          <w:i w:val="0"/>
          <w:noProof/>
        </w:rPr>
        <w:t>Politikas</w:t>
      </w:r>
      <w:r>
        <w:rPr>
          <w:b/>
          <w:i w:val="0"/>
          <w:noProof/>
        </w:rPr>
        <w:t xml:space="preserve"> mērķa i</w:t>
      </w:r>
      <w:r w:rsidR="00B8254F" w:rsidRPr="00930237">
        <w:rPr>
          <w:b/>
          <w:i w:val="0"/>
          <w:noProof/>
        </w:rPr>
        <w:t>znākuma rādītāji</w:t>
      </w:r>
      <w:r w:rsidR="00B8254F">
        <w:rPr>
          <w:rStyle w:val="FootnoteReference"/>
          <w:b/>
          <w:i w:val="0"/>
          <w:noProof/>
        </w:rPr>
        <w:footnoteReference w:id="123"/>
      </w:r>
      <w:bookmarkEnd w:id="42"/>
    </w:p>
    <w:p w14:paraId="3EAB5779" w14:textId="77777777" w:rsidR="00B8254F" w:rsidRPr="00930237" w:rsidRDefault="00B8254F" w:rsidP="00B8254F">
      <w:pPr>
        <w:spacing w:before="0" w:after="0"/>
        <w:ind w:left="1080"/>
        <w:rPr>
          <w:rFonts w:eastAsia="Times New Roman"/>
          <w:i/>
          <w:noProof/>
          <w:sz w:val="20"/>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88"/>
        <w:gridCol w:w="908"/>
        <w:gridCol w:w="1250"/>
        <w:gridCol w:w="3349"/>
        <w:gridCol w:w="1380"/>
        <w:gridCol w:w="1155"/>
        <w:gridCol w:w="1699"/>
      </w:tblGrid>
      <w:tr w:rsidR="00B8254F" w:rsidRPr="00E17B9E" w14:paraId="4FC4C4BE" w14:textId="77777777" w:rsidTr="006F1049">
        <w:trPr>
          <w:trHeight w:val="756"/>
          <w:tblHeader/>
        </w:trPr>
        <w:tc>
          <w:tcPr>
            <w:tcW w:w="480" w:type="pct"/>
            <w:shd w:val="clear" w:color="auto" w:fill="D9D9D9" w:themeFill="background1" w:themeFillShade="D9"/>
            <w:vAlign w:val="center"/>
          </w:tcPr>
          <w:p w14:paraId="4E478629"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Prioritāte</w:t>
            </w:r>
          </w:p>
        </w:tc>
        <w:tc>
          <w:tcPr>
            <w:tcW w:w="701" w:type="pct"/>
            <w:shd w:val="clear" w:color="auto" w:fill="D9D9D9" w:themeFill="background1" w:themeFillShade="D9"/>
            <w:vAlign w:val="center"/>
          </w:tcPr>
          <w:p w14:paraId="28F2BE7E"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SAM</w:t>
            </w:r>
          </w:p>
        </w:tc>
        <w:tc>
          <w:tcPr>
            <w:tcW w:w="356" w:type="pct"/>
            <w:shd w:val="clear" w:color="auto" w:fill="D9D9D9" w:themeFill="background1" w:themeFillShade="D9"/>
            <w:vAlign w:val="center"/>
          </w:tcPr>
          <w:p w14:paraId="0382BB53"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Fonds</w:t>
            </w:r>
          </w:p>
        </w:tc>
        <w:tc>
          <w:tcPr>
            <w:tcW w:w="490" w:type="pct"/>
            <w:shd w:val="clear" w:color="auto" w:fill="D9D9D9" w:themeFill="background1" w:themeFillShade="D9"/>
            <w:vAlign w:val="center"/>
          </w:tcPr>
          <w:p w14:paraId="49590092"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 xml:space="preserve">ID </w:t>
            </w:r>
          </w:p>
        </w:tc>
        <w:tc>
          <w:tcPr>
            <w:tcW w:w="1313" w:type="pct"/>
            <w:shd w:val="clear" w:color="auto" w:fill="D9D9D9" w:themeFill="background1" w:themeFillShade="D9"/>
            <w:vAlign w:val="center"/>
          </w:tcPr>
          <w:p w14:paraId="7677BB53"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Rādītājs</w:t>
            </w:r>
          </w:p>
        </w:tc>
        <w:tc>
          <w:tcPr>
            <w:tcW w:w="541" w:type="pct"/>
            <w:shd w:val="clear" w:color="auto" w:fill="D9D9D9" w:themeFill="background1" w:themeFillShade="D9"/>
            <w:vAlign w:val="center"/>
          </w:tcPr>
          <w:p w14:paraId="6A5A5AA2"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Mērvienība</w:t>
            </w:r>
          </w:p>
        </w:tc>
        <w:tc>
          <w:tcPr>
            <w:tcW w:w="453" w:type="pct"/>
            <w:shd w:val="clear" w:color="auto" w:fill="D9D9D9" w:themeFill="background1" w:themeFillShade="D9"/>
            <w:vAlign w:val="center"/>
          </w:tcPr>
          <w:p w14:paraId="2753DFE1"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Starpposma vērtība (2024)</w:t>
            </w:r>
          </w:p>
        </w:tc>
        <w:tc>
          <w:tcPr>
            <w:tcW w:w="666" w:type="pct"/>
            <w:shd w:val="clear" w:color="auto" w:fill="D9D9D9" w:themeFill="background1" w:themeFillShade="D9"/>
            <w:vAlign w:val="center"/>
          </w:tcPr>
          <w:p w14:paraId="57C08B36"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Plānotā vērtība</w:t>
            </w:r>
          </w:p>
          <w:p w14:paraId="10A9739B" w14:textId="77777777" w:rsidR="00B8254F" w:rsidRPr="00E17B9E" w:rsidRDefault="00B8254F" w:rsidP="007C61A4">
            <w:pPr>
              <w:pStyle w:val="Text1"/>
              <w:spacing w:before="0" w:after="0"/>
              <w:ind w:left="0"/>
              <w:jc w:val="center"/>
              <w:rPr>
                <w:rFonts w:cs="Times New Roman"/>
                <w:b/>
                <w:noProof/>
                <w:sz w:val="18"/>
                <w:szCs w:val="18"/>
              </w:rPr>
            </w:pPr>
            <w:r w:rsidRPr="00E17B9E">
              <w:rPr>
                <w:rFonts w:cs="Times New Roman"/>
                <w:b/>
                <w:noProof/>
                <w:sz w:val="18"/>
                <w:szCs w:val="18"/>
              </w:rPr>
              <w:t>(2029)</w:t>
            </w:r>
          </w:p>
        </w:tc>
      </w:tr>
      <w:tr w:rsidR="00B8254F" w:rsidRPr="00E17B9E" w14:paraId="6FFD4A95" w14:textId="77777777" w:rsidTr="006F1049">
        <w:trPr>
          <w:trHeight w:val="427"/>
        </w:trPr>
        <w:tc>
          <w:tcPr>
            <w:tcW w:w="480" w:type="pct"/>
          </w:tcPr>
          <w:p w14:paraId="4ABC9925"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p w14:paraId="404BFE67" w14:textId="77777777" w:rsidR="00B8254F" w:rsidRPr="00E17B9E" w:rsidRDefault="00B8254F" w:rsidP="007C61A4">
            <w:pPr>
              <w:pStyle w:val="Text1"/>
              <w:spacing w:before="0" w:after="0"/>
              <w:ind w:left="0"/>
              <w:rPr>
                <w:rFonts w:cs="Times New Roman"/>
                <w:noProof/>
                <w:sz w:val="18"/>
                <w:szCs w:val="18"/>
              </w:rPr>
            </w:pPr>
          </w:p>
        </w:tc>
        <w:tc>
          <w:tcPr>
            <w:tcW w:w="701" w:type="pct"/>
          </w:tcPr>
          <w:p w14:paraId="3E6B86B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2.2.1.SAM</w:t>
            </w:r>
          </w:p>
        </w:tc>
        <w:tc>
          <w:tcPr>
            <w:tcW w:w="356" w:type="pct"/>
          </w:tcPr>
          <w:p w14:paraId="3E1BF764"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51EE9A28"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01</w:t>
            </w:r>
          </w:p>
        </w:tc>
        <w:tc>
          <w:tcPr>
            <w:tcW w:w="1313" w:type="pct"/>
            <w:shd w:val="clear" w:color="auto" w:fill="auto"/>
          </w:tcPr>
          <w:p w14:paraId="499CE0C6" w14:textId="24A67306" w:rsidR="00B8254F" w:rsidRPr="00E17B9E" w:rsidRDefault="0012177B" w:rsidP="007C61A4">
            <w:pPr>
              <w:pStyle w:val="Default"/>
              <w:spacing w:after="0" w:line="240" w:lineRule="auto"/>
              <w:jc w:val="both"/>
              <w:rPr>
                <w:color w:val="auto"/>
                <w:sz w:val="18"/>
                <w:szCs w:val="18"/>
              </w:rPr>
            </w:pPr>
            <w:r w:rsidRPr="00063399">
              <w:rPr>
                <w:color w:val="auto"/>
                <w:sz w:val="18"/>
                <w:szCs w:val="18"/>
              </w:rPr>
              <w:t xml:space="preserve">Atbalstītie uzņēmumi (tai skaitā: </w:t>
            </w:r>
            <w:proofErr w:type="spellStart"/>
            <w:r w:rsidRPr="00063399">
              <w:rPr>
                <w:color w:val="auto"/>
                <w:sz w:val="18"/>
                <w:szCs w:val="18"/>
              </w:rPr>
              <w:t>mikrouzņēmumi</w:t>
            </w:r>
            <w:proofErr w:type="spellEnd"/>
            <w:r w:rsidRPr="00063399">
              <w:rPr>
                <w:color w:val="auto"/>
                <w:sz w:val="18"/>
                <w:szCs w:val="18"/>
              </w:rPr>
              <w:t>, mazi, vidēji un lieli uzņēmumi)</w:t>
            </w:r>
          </w:p>
        </w:tc>
        <w:tc>
          <w:tcPr>
            <w:tcW w:w="541" w:type="pct"/>
          </w:tcPr>
          <w:p w14:paraId="2267E984" w14:textId="5FC89D9A" w:rsidR="00B8254F" w:rsidRPr="00E17B9E" w:rsidRDefault="00BF3FD3" w:rsidP="007C61A4">
            <w:pPr>
              <w:pStyle w:val="Text1"/>
              <w:spacing w:before="0" w:after="0"/>
              <w:ind w:left="0"/>
              <w:rPr>
                <w:rFonts w:cs="Times New Roman"/>
                <w:noProof/>
                <w:sz w:val="18"/>
                <w:szCs w:val="18"/>
              </w:rPr>
            </w:pPr>
            <w:r>
              <w:rPr>
                <w:rFonts w:cs="Times New Roman"/>
                <w:noProof/>
                <w:sz w:val="18"/>
                <w:szCs w:val="18"/>
              </w:rPr>
              <w:t>Uzņēmumu skaits</w:t>
            </w:r>
          </w:p>
        </w:tc>
        <w:tc>
          <w:tcPr>
            <w:tcW w:w="453" w:type="pct"/>
            <w:shd w:val="clear" w:color="auto" w:fill="auto"/>
          </w:tcPr>
          <w:p w14:paraId="077641C7" w14:textId="77777777" w:rsidR="00B8254F" w:rsidRPr="00E17B9E" w:rsidRDefault="00B8254F" w:rsidP="007C61A4">
            <w:pPr>
              <w:pStyle w:val="Text1"/>
              <w:spacing w:before="0" w:after="0"/>
              <w:ind w:left="0"/>
              <w:jc w:val="left"/>
              <w:rPr>
                <w:rFonts w:cs="Times New Roman"/>
                <w:noProof/>
                <w:sz w:val="18"/>
                <w:szCs w:val="18"/>
              </w:rPr>
            </w:pPr>
            <w:r w:rsidRPr="00E17B9E">
              <w:rPr>
                <w:rFonts w:cs="Times New Roman"/>
                <w:noProof/>
                <w:sz w:val="18"/>
                <w:szCs w:val="18"/>
              </w:rPr>
              <w:t>0</w:t>
            </w:r>
          </w:p>
        </w:tc>
        <w:tc>
          <w:tcPr>
            <w:tcW w:w="666" w:type="pct"/>
            <w:shd w:val="clear" w:color="auto" w:fill="auto"/>
          </w:tcPr>
          <w:p w14:paraId="5EC61415" w14:textId="77777777" w:rsidR="00B8254F" w:rsidRPr="00E17B9E" w:rsidRDefault="00B8254F" w:rsidP="007C61A4">
            <w:pPr>
              <w:pStyle w:val="Text1"/>
              <w:spacing w:before="0" w:after="0"/>
              <w:ind w:left="0"/>
              <w:jc w:val="left"/>
              <w:rPr>
                <w:rFonts w:cs="Times New Roman"/>
                <w:noProof/>
                <w:sz w:val="18"/>
                <w:szCs w:val="18"/>
              </w:rPr>
            </w:pPr>
            <w:r w:rsidRPr="00E17B9E">
              <w:rPr>
                <w:rFonts w:cs="Times New Roman"/>
                <w:noProof/>
                <w:sz w:val="18"/>
                <w:szCs w:val="18"/>
              </w:rPr>
              <w:t>16</w:t>
            </w:r>
          </w:p>
        </w:tc>
      </w:tr>
      <w:tr w:rsidR="00B8254F" w:rsidRPr="00E17B9E" w14:paraId="2E39CC70" w14:textId="77777777" w:rsidTr="006F1049">
        <w:trPr>
          <w:trHeight w:val="427"/>
        </w:trPr>
        <w:tc>
          <w:tcPr>
            <w:tcW w:w="480" w:type="pct"/>
          </w:tcPr>
          <w:p w14:paraId="632337FA"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p w14:paraId="592769C7" w14:textId="77777777" w:rsidR="00B8254F" w:rsidRPr="00E17B9E" w:rsidRDefault="00B8254F" w:rsidP="007C61A4">
            <w:pPr>
              <w:pStyle w:val="Text1"/>
              <w:spacing w:before="0" w:after="0"/>
              <w:ind w:left="0"/>
              <w:rPr>
                <w:rFonts w:cs="Times New Roman"/>
                <w:noProof/>
                <w:sz w:val="18"/>
                <w:szCs w:val="18"/>
              </w:rPr>
            </w:pPr>
          </w:p>
        </w:tc>
        <w:tc>
          <w:tcPr>
            <w:tcW w:w="701" w:type="pct"/>
          </w:tcPr>
          <w:p w14:paraId="5811F014"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2.2.2.SAM</w:t>
            </w:r>
          </w:p>
        </w:tc>
        <w:tc>
          <w:tcPr>
            <w:tcW w:w="356" w:type="pct"/>
          </w:tcPr>
          <w:p w14:paraId="4334019D"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KF</w:t>
            </w:r>
          </w:p>
        </w:tc>
        <w:tc>
          <w:tcPr>
            <w:tcW w:w="490" w:type="pct"/>
          </w:tcPr>
          <w:p w14:paraId="3D2EAF6A" w14:textId="10FCCFF6" w:rsidR="00B8254F" w:rsidRPr="00E17B9E" w:rsidRDefault="00677F00" w:rsidP="007C61A4">
            <w:pPr>
              <w:pStyle w:val="Text1"/>
              <w:spacing w:before="0" w:after="0"/>
              <w:ind w:left="0"/>
              <w:rPr>
                <w:rFonts w:cs="Times New Roman"/>
                <w:sz w:val="18"/>
                <w:szCs w:val="18"/>
              </w:rPr>
            </w:pPr>
            <w:r>
              <w:rPr>
                <w:rFonts w:cs="Times New Roman"/>
                <w:sz w:val="18"/>
                <w:szCs w:val="18"/>
              </w:rPr>
              <w:t>r.2.2.2.a</w:t>
            </w:r>
          </w:p>
        </w:tc>
        <w:tc>
          <w:tcPr>
            <w:tcW w:w="1313" w:type="pct"/>
            <w:shd w:val="clear" w:color="auto" w:fill="auto"/>
          </w:tcPr>
          <w:p w14:paraId="430C4502" w14:textId="297BF1A4" w:rsidR="00B8254F" w:rsidRPr="00E17B9E" w:rsidRDefault="0012177B" w:rsidP="007C61A4">
            <w:pPr>
              <w:pStyle w:val="Default"/>
              <w:spacing w:after="0" w:line="240" w:lineRule="auto"/>
              <w:jc w:val="both"/>
              <w:rPr>
                <w:color w:val="auto"/>
                <w:sz w:val="18"/>
                <w:szCs w:val="18"/>
              </w:rPr>
            </w:pPr>
            <w:r w:rsidRPr="00063399">
              <w:rPr>
                <w:color w:val="auto"/>
                <w:sz w:val="18"/>
                <w:szCs w:val="18"/>
              </w:rPr>
              <w:t xml:space="preserve">Atbalstītie uzņēmumi (tai skaitā: </w:t>
            </w:r>
            <w:proofErr w:type="spellStart"/>
            <w:r w:rsidRPr="00063399">
              <w:rPr>
                <w:color w:val="auto"/>
                <w:sz w:val="18"/>
                <w:szCs w:val="18"/>
              </w:rPr>
              <w:t>mikrouzņēmumi</w:t>
            </w:r>
            <w:proofErr w:type="spellEnd"/>
            <w:r w:rsidRPr="00063399">
              <w:rPr>
                <w:color w:val="auto"/>
                <w:sz w:val="18"/>
                <w:szCs w:val="18"/>
              </w:rPr>
              <w:t>, mazi, vidēji un lieli uzņēmumi)</w:t>
            </w:r>
          </w:p>
        </w:tc>
        <w:tc>
          <w:tcPr>
            <w:tcW w:w="541" w:type="pct"/>
          </w:tcPr>
          <w:p w14:paraId="48C02CDA" w14:textId="69DAB931" w:rsidR="00B8254F" w:rsidRPr="00E17B9E" w:rsidRDefault="00BF3FD3" w:rsidP="007C61A4">
            <w:pPr>
              <w:pStyle w:val="Text1"/>
              <w:spacing w:before="0" w:after="0"/>
              <w:ind w:left="0"/>
              <w:rPr>
                <w:rFonts w:cs="Times New Roman"/>
                <w:noProof/>
                <w:sz w:val="18"/>
                <w:szCs w:val="18"/>
              </w:rPr>
            </w:pPr>
            <w:r>
              <w:rPr>
                <w:rFonts w:cs="Times New Roman"/>
                <w:noProof/>
                <w:sz w:val="18"/>
                <w:szCs w:val="18"/>
              </w:rPr>
              <w:t>Uzņēmumu skaits</w:t>
            </w:r>
          </w:p>
        </w:tc>
        <w:tc>
          <w:tcPr>
            <w:tcW w:w="453" w:type="pct"/>
            <w:shd w:val="clear" w:color="auto" w:fill="auto"/>
          </w:tcPr>
          <w:p w14:paraId="0F8579D8" w14:textId="77777777" w:rsidR="00B8254F" w:rsidRPr="00E17B9E" w:rsidRDefault="00B8254F" w:rsidP="007C61A4">
            <w:pPr>
              <w:pStyle w:val="Text1"/>
              <w:spacing w:before="0" w:after="0"/>
              <w:ind w:left="0"/>
              <w:jc w:val="left"/>
              <w:rPr>
                <w:rFonts w:cs="Times New Roman"/>
                <w:noProof/>
                <w:sz w:val="18"/>
                <w:szCs w:val="18"/>
              </w:rPr>
            </w:pPr>
            <w:r w:rsidRPr="00E17B9E">
              <w:rPr>
                <w:rFonts w:cs="Times New Roman"/>
                <w:noProof/>
                <w:sz w:val="18"/>
                <w:szCs w:val="18"/>
              </w:rPr>
              <w:t>3</w:t>
            </w:r>
          </w:p>
        </w:tc>
        <w:tc>
          <w:tcPr>
            <w:tcW w:w="666" w:type="pct"/>
            <w:shd w:val="clear" w:color="auto" w:fill="auto"/>
          </w:tcPr>
          <w:p w14:paraId="0EA0145C" w14:textId="77777777" w:rsidR="00B8254F" w:rsidRPr="00E17B9E" w:rsidRDefault="00B8254F" w:rsidP="007C61A4">
            <w:pPr>
              <w:pStyle w:val="Text1"/>
              <w:spacing w:before="0" w:after="0"/>
              <w:ind w:left="0"/>
              <w:jc w:val="left"/>
              <w:rPr>
                <w:rFonts w:cs="Times New Roman"/>
                <w:noProof/>
                <w:sz w:val="18"/>
                <w:szCs w:val="18"/>
              </w:rPr>
            </w:pPr>
            <w:r w:rsidRPr="00E17B9E">
              <w:rPr>
                <w:rFonts w:cs="Times New Roman"/>
                <w:noProof/>
                <w:sz w:val="18"/>
                <w:szCs w:val="18"/>
              </w:rPr>
              <w:t>25</w:t>
            </w:r>
          </w:p>
        </w:tc>
      </w:tr>
      <w:tr w:rsidR="00B8254F" w:rsidRPr="00E17B9E" w14:paraId="4489D680" w14:textId="77777777" w:rsidTr="006F1049">
        <w:trPr>
          <w:trHeight w:val="332"/>
        </w:trPr>
        <w:tc>
          <w:tcPr>
            <w:tcW w:w="480" w:type="pct"/>
          </w:tcPr>
          <w:p w14:paraId="7A64B54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2.1.prioritāte</w:t>
            </w:r>
          </w:p>
        </w:tc>
        <w:tc>
          <w:tcPr>
            <w:tcW w:w="701" w:type="pct"/>
          </w:tcPr>
          <w:p w14:paraId="048C82A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2.1.1.SAM</w:t>
            </w:r>
          </w:p>
        </w:tc>
        <w:tc>
          <w:tcPr>
            <w:tcW w:w="356" w:type="pct"/>
          </w:tcPr>
          <w:p w14:paraId="1D7BEF65"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369BC32B"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18</w:t>
            </w:r>
          </w:p>
        </w:tc>
        <w:tc>
          <w:tcPr>
            <w:tcW w:w="1313" w:type="pct"/>
            <w:shd w:val="clear" w:color="auto" w:fill="auto"/>
          </w:tcPr>
          <w:p w14:paraId="109B1B6C" w14:textId="77777777" w:rsidR="00B8254F" w:rsidRPr="00E17B9E" w:rsidRDefault="00B8254F" w:rsidP="007C61A4">
            <w:pPr>
              <w:pStyle w:val="Default"/>
              <w:spacing w:after="0" w:line="240" w:lineRule="auto"/>
              <w:jc w:val="both"/>
              <w:rPr>
                <w:color w:val="auto"/>
                <w:sz w:val="18"/>
                <w:szCs w:val="18"/>
              </w:rPr>
            </w:pPr>
            <w:r w:rsidRPr="00E17B9E">
              <w:rPr>
                <w:color w:val="auto"/>
                <w:sz w:val="18"/>
                <w:szCs w:val="18"/>
              </w:rPr>
              <w:t>Mājokļi ar uzlabotu energoefektivitāti</w:t>
            </w:r>
          </w:p>
        </w:tc>
        <w:tc>
          <w:tcPr>
            <w:tcW w:w="541" w:type="pct"/>
          </w:tcPr>
          <w:p w14:paraId="2977A6B3"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Mājokļi</w:t>
            </w:r>
          </w:p>
        </w:tc>
        <w:tc>
          <w:tcPr>
            <w:tcW w:w="453" w:type="pct"/>
            <w:shd w:val="clear" w:color="auto" w:fill="auto"/>
          </w:tcPr>
          <w:p w14:paraId="6E42D7CC" w14:textId="4DC2D3BA" w:rsidR="00B8254F" w:rsidRPr="00E17B9E" w:rsidRDefault="001505E1" w:rsidP="007C61A4">
            <w:pPr>
              <w:pStyle w:val="Text1"/>
              <w:spacing w:before="0" w:after="0"/>
              <w:ind w:left="0"/>
              <w:rPr>
                <w:rFonts w:cs="Times New Roman"/>
                <w:noProof/>
                <w:sz w:val="18"/>
                <w:szCs w:val="18"/>
              </w:rPr>
            </w:pPr>
            <w:r>
              <w:rPr>
                <w:rFonts w:cs="Times New Roman"/>
                <w:noProof/>
                <w:sz w:val="18"/>
                <w:szCs w:val="18"/>
              </w:rPr>
              <w:t xml:space="preserve">2000 </w:t>
            </w:r>
          </w:p>
        </w:tc>
        <w:tc>
          <w:tcPr>
            <w:tcW w:w="666" w:type="pct"/>
            <w:shd w:val="clear" w:color="auto" w:fill="auto"/>
          </w:tcPr>
          <w:p w14:paraId="155DA4D9" w14:textId="46D1F15D" w:rsidR="00B8254F" w:rsidRPr="00E17B9E" w:rsidRDefault="00BD3F3E" w:rsidP="007C61A4">
            <w:pPr>
              <w:pStyle w:val="Text1"/>
              <w:spacing w:before="0" w:after="0"/>
              <w:ind w:left="0"/>
              <w:rPr>
                <w:rFonts w:cs="Times New Roman"/>
                <w:noProof/>
                <w:sz w:val="18"/>
                <w:szCs w:val="18"/>
              </w:rPr>
            </w:pPr>
            <w:r>
              <w:rPr>
                <w:rFonts w:cs="Times New Roman"/>
                <w:noProof/>
                <w:sz w:val="18"/>
                <w:szCs w:val="18"/>
              </w:rPr>
              <w:t>13</w:t>
            </w:r>
            <w:r w:rsidR="00316390">
              <w:rPr>
                <w:rFonts w:cs="Times New Roman"/>
                <w:noProof/>
                <w:sz w:val="18"/>
                <w:szCs w:val="18"/>
              </w:rPr>
              <w:t xml:space="preserve"> 450 </w:t>
            </w:r>
            <w:r>
              <w:rPr>
                <w:rFonts w:cs="Times New Roman"/>
                <w:noProof/>
                <w:sz w:val="18"/>
                <w:szCs w:val="18"/>
              </w:rPr>
              <w:t xml:space="preserve"> </w:t>
            </w:r>
          </w:p>
        </w:tc>
      </w:tr>
      <w:tr w:rsidR="00B54268" w:rsidRPr="00B54268" w14:paraId="3A395C75" w14:textId="77777777" w:rsidTr="006F1049">
        <w:trPr>
          <w:trHeight w:val="332"/>
        </w:trPr>
        <w:tc>
          <w:tcPr>
            <w:tcW w:w="480" w:type="pct"/>
          </w:tcPr>
          <w:p w14:paraId="53B5CFE2" w14:textId="0A008CE9" w:rsidR="00B54268" w:rsidRPr="00E17B9E" w:rsidRDefault="00B54268" w:rsidP="00B54268">
            <w:pPr>
              <w:pStyle w:val="Text1"/>
              <w:spacing w:before="0" w:after="0"/>
              <w:ind w:left="0"/>
              <w:rPr>
                <w:rFonts w:cs="Times New Roman"/>
                <w:noProof/>
                <w:sz w:val="18"/>
                <w:szCs w:val="18"/>
              </w:rPr>
            </w:pPr>
            <w:r w:rsidRPr="005A6229">
              <w:rPr>
                <w:rFonts w:cs="Times New Roman"/>
                <w:noProof/>
                <w:sz w:val="18"/>
                <w:szCs w:val="18"/>
              </w:rPr>
              <w:t>2.1.prioritāte</w:t>
            </w:r>
          </w:p>
        </w:tc>
        <w:tc>
          <w:tcPr>
            <w:tcW w:w="701" w:type="pct"/>
          </w:tcPr>
          <w:p w14:paraId="00F5023F" w14:textId="522A891B" w:rsidR="00B54268" w:rsidRPr="00E17B9E" w:rsidRDefault="00B54268" w:rsidP="00B54268">
            <w:pPr>
              <w:pStyle w:val="Text1"/>
              <w:spacing w:before="0" w:after="0"/>
              <w:ind w:left="0"/>
              <w:rPr>
                <w:rFonts w:cs="Times New Roman"/>
                <w:noProof/>
                <w:sz w:val="18"/>
                <w:szCs w:val="18"/>
              </w:rPr>
            </w:pPr>
            <w:r w:rsidRPr="005A6229">
              <w:rPr>
                <w:rFonts w:cs="Times New Roman"/>
                <w:noProof/>
                <w:sz w:val="18"/>
                <w:szCs w:val="18"/>
              </w:rPr>
              <w:t>2.1.1.SAM</w:t>
            </w:r>
          </w:p>
        </w:tc>
        <w:tc>
          <w:tcPr>
            <w:tcW w:w="356" w:type="pct"/>
          </w:tcPr>
          <w:p w14:paraId="5263E900" w14:textId="44DAAF12" w:rsidR="00B54268" w:rsidRPr="00E17B9E" w:rsidRDefault="00B54268" w:rsidP="00B54268">
            <w:pPr>
              <w:pStyle w:val="Text1"/>
              <w:spacing w:before="0" w:after="0"/>
              <w:ind w:left="0"/>
              <w:rPr>
                <w:rFonts w:cs="Times New Roman"/>
                <w:noProof/>
                <w:sz w:val="18"/>
                <w:szCs w:val="18"/>
              </w:rPr>
            </w:pPr>
            <w:r w:rsidRPr="005A6229">
              <w:rPr>
                <w:rFonts w:cs="Times New Roman"/>
                <w:noProof/>
                <w:sz w:val="18"/>
                <w:szCs w:val="18"/>
              </w:rPr>
              <w:t>ERAF</w:t>
            </w:r>
          </w:p>
        </w:tc>
        <w:tc>
          <w:tcPr>
            <w:tcW w:w="490" w:type="pct"/>
          </w:tcPr>
          <w:p w14:paraId="5DEE9518" w14:textId="577C4970" w:rsidR="00B54268" w:rsidRPr="00E17B9E" w:rsidRDefault="00EA0138" w:rsidP="00EA0138">
            <w:pPr>
              <w:pStyle w:val="Text1"/>
              <w:spacing w:before="0" w:after="0"/>
              <w:ind w:left="0"/>
              <w:rPr>
                <w:rFonts w:cs="Times New Roman"/>
                <w:noProof/>
                <w:sz w:val="18"/>
                <w:szCs w:val="18"/>
              </w:rPr>
            </w:pPr>
            <w:r>
              <w:rPr>
                <w:rFonts w:cs="Times New Roman"/>
                <w:noProof/>
                <w:sz w:val="18"/>
                <w:szCs w:val="18"/>
              </w:rPr>
              <w:t>i</w:t>
            </w:r>
            <w:r w:rsidR="00671F0C">
              <w:rPr>
                <w:rFonts w:cs="Times New Roman"/>
                <w:noProof/>
                <w:sz w:val="18"/>
                <w:szCs w:val="18"/>
              </w:rPr>
              <w:t>.2.1.1.a</w:t>
            </w:r>
          </w:p>
        </w:tc>
        <w:tc>
          <w:tcPr>
            <w:tcW w:w="1313" w:type="pct"/>
            <w:shd w:val="clear" w:color="auto" w:fill="auto"/>
          </w:tcPr>
          <w:p w14:paraId="24DA94D5" w14:textId="4F957EC2" w:rsidR="00B54268" w:rsidRPr="005A6229" w:rsidRDefault="00B54268" w:rsidP="00B54268">
            <w:pPr>
              <w:pStyle w:val="Default"/>
              <w:spacing w:after="0" w:line="240" w:lineRule="auto"/>
              <w:jc w:val="both"/>
              <w:rPr>
                <w:rFonts w:eastAsiaTheme="minorHAnsi"/>
                <w:noProof/>
                <w:color w:val="auto"/>
                <w:sz w:val="18"/>
                <w:szCs w:val="18"/>
                <w:lang w:eastAsia="en-US" w:bidi="ar-SA"/>
              </w:rPr>
            </w:pPr>
            <w:r w:rsidRPr="005A6229">
              <w:rPr>
                <w:rFonts w:eastAsiaTheme="minorHAnsi"/>
                <w:noProof/>
                <w:color w:val="auto"/>
                <w:sz w:val="18"/>
                <w:szCs w:val="18"/>
                <w:lang w:eastAsia="en-US" w:bidi="ar-SA"/>
              </w:rPr>
              <w:t>Mājokļi ar uzlabotu energoefektivitāti, kuros dzīvo enerģētikas nabadzības riskam pakļautas personas</w:t>
            </w:r>
          </w:p>
        </w:tc>
        <w:tc>
          <w:tcPr>
            <w:tcW w:w="541" w:type="pct"/>
          </w:tcPr>
          <w:p w14:paraId="708C846B" w14:textId="352CBCCE" w:rsidR="00B54268" w:rsidRPr="00E17B9E" w:rsidRDefault="00B54268" w:rsidP="00B54268">
            <w:pPr>
              <w:pStyle w:val="Text1"/>
              <w:spacing w:before="0" w:after="0"/>
              <w:ind w:left="0"/>
              <w:rPr>
                <w:rFonts w:cs="Times New Roman"/>
                <w:noProof/>
                <w:sz w:val="18"/>
                <w:szCs w:val="18"/>
              </w:rPr>
            </w:pPr>
            <w:r w:rsidRPr="005A6229">
              <w:rPr>
                <w:rFonts w:cs="Times New Roman"/>
                <w:noProof/>
                <w:sz w:val="18"/>
                <w:szCs w:val="18"/>
              </w:rPr>
              <w:t>Mājokļi, kuros dzīvo enerģētikas nabadzības riskam pakļautas personas</w:t>
            </w:r>
          </w:p>
        </w:tc>
        <w:tc>
          <w:tcPr>
            <w:tcW w:w="453" w:type="pct"/>
            <w:shd w:val="clear" w:color="auto" w:fill="auto"/>
          </w:tcPr>
          <w:p w14:paraId="59C1034B" w14:textId="46416BB9" w:rsidR="00B54268" w:rsidRPr="00E17B9E" w:rsidRDefault="001505E1" w:rsidP="00B54268">
            <w:pPr>
              <w:pStyle w:val="Text1"/>
              <w:spacing w:before="0" w:after="0"/>
              <w:ind w:left="0"/>
              <w:rPr>
                <w:rFonts w:cs="Times New Roman"/>
                <w:noProof/>
                <w:sz w:val="18"/>
                <w:szCs w:val="18"/>
              </w:rPr>
            </w:pPr>
            <w:r>
              <w:rPr>
                <w:rFonts w:cs="Times New Roman"/>
                <w:noProof/>
                <w:sz w:val="18"/>
                <w:szCs w:val="18"/>
              </w:rPr>
              <w:t xml:space="preserve">100 </w:t>
            </w:r>
          </w:p>
        </w:tc>
        <w:tc>
          <w:tcPr>
            <w:tcW w:w="666" w:type="pct"/>
            <w:shd w:val="clear" w:color="auto" w:fill="auto"/>
          </w:tcPr>
          <w:p w14:paraId="5CA828FD" w14:textId="0383442B" w:rsidR="00B54268" w:rsidRDefault="00B54268" w:rsidP="00B54268">
            <w:pPr>
              <w:pStyle w:val="Text1"/>
              <w:spacing w:before="0" w:after="0"/>
              <w:ind w:left="0"/>
              <w:rPr>
                <w:rFonts w:cs="Times New Roman"/>
                <w:noProof/>
                <w:sz w:val="18"/>
                <w:szCs w:val="18"/>
              </w:rPr>
            </w:pPr>
            <w:r w:rsidRPr="005A6229">
              <w:rPr>
                <w:rFonts w:cs="Times New Roman"/>
                <w:noProof/>
                <w:sz w:val="18"/>
                <w:szCs w:val="18"/>
              </w:rPr>
              <w:t>1 008</w:t>
            </w:r>
          </w:p>
        </w:tc>
      </w:tr>
      <w:tr w:rsidR="00B8254F" w:rsidRPr="00E17B9E" w14:paraId="15608E68" w14:textId="77777777" w:rsidTr="006F1049">
        <w:trPr>
          <w:trHeight w:val="332"/>
        </w:trPr>
        <w:tc>
          <w:tcPr>
            <w:tcW w:w="480" w:type="pct"/>
          </w:tcPr>
          <w:p w14:paraId="76F6B2C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2.1.prioritāte</w:t>
            </w:r>
          </w:p>
        </w:tc>
        <w:tc>
          <w:tcPr>
            <w:tcW w:w="701" w:type="pct"/>
          </w:tcPr>
          <w:p w14:paraId="2E238CCC" w14:textId="56F1AAB2" w:rsidR="00B8254F" w:rsidRPr="00E17B9E" w:rsidRDefault="00B8254F" w:rsidP="007C61A4">
            <w:pPr>
              <w:pStyle w:val="Text1"/>
              <w:spacing w:before="0" w:after="0"/>
              <w:ind w:left="0"/>
              <w:jc w:val="left"/>
              <w:rPr>
                <w:rFonts w:eastAsia="Times New Roman" w:cs="Times New Roman"/>
                <w:sz w:val="18"/>
                <w:szCs w:val="18"/>
              </w:rPr>
            </w:pPr>
            <w:r w:rsidRPr="00E17B9E">
              <w:rPr>
                <w:rFonts w:eastAsia="Times New Roman" w:cs="Times New Roman"/>
                <w:sz w:val="18"/>
                <w:szCs w:val="18"/>
              </w:rPr>
              <w:t>2.1.1.SAM</w:t>
            </w:r>
          </w:p>
        </w:tc>
        <w:tc>
          <w:tcPr>
            <w:tcW w:w="356" w:type="pct"/>
          </w:tcPr>
          <w:p w14:paraId="24DD2E53"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5446F32D"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19</w:t>
            </w:r>
          </w:p>
        </w:tc>
        <w:tc>
          <w:tcPr>
            <w:tcW w:w="1313" w:type="pct"/>
            <w:shd w:val="clear" w:color="auto" w:fill="auto"/>
          </w:tcPr>
          <w:p w14:paraId="40EBFB0F" w14:textId="77777777" w:rsidR="00B8254F" w:rsidRPr="00E17B9E" w:rsidRDefault="00B8254F" w:rsidP="007C61A4">
            <w:pPr>
              <w:pStyle w:val="Default"/>
              <w:spacing w:after="0" w:line="240" w:lineRule="auto"/>
              <w:jc w:val="both"/>
              <w:rPr>
                <w:color w:val="auto"/>
                <w:sz w:val="18"/>
                <w:szCs w:val="18"/>
              </w:rPr>
            </w:pPr>
            <w:r w:rsidRPr="00E17B9E">
              <w:rPr>
                <w:color w:val="auto"/>
                <w:sz w:val="18"/>
                <w:szCs w:val="18"/>
              </w:rPr>
              <w:t>Publiskās ēkas ar uzlabotu energoefektivitāti</w:t>
            </w:r>
          </w:p>
        </w:tc>
        <w:tc>
          <w:tcPr>
            <w:tcW w:w="541" w:type="pct"/>
          </w:tcPr>
          <w:p w14:paraId="380B560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m</w:t>
            </w:r>
            <w:r w:rsidRPr="00E17B9E">
              <w:rPr>
                <w:rFonts w:cs="Times New Roman"/>
                <w:noProof/>
                <w:sz w:val="18"/>
                <w:szCs w:val="18"/>
                <w:vertAlign w:val="superscript"/>
              </w:rPr>
              <w:t>2</w:t>
            </w:r>
          </w:p>
        </w:tc>
        <w:tc>
          <w:tcPr>
            <w:tcW w:w="453" w:type="pct"/>
            <w:shd w:val="clear" w:color="auto" w:fill="auto"/>
          </w:tcPr>
          <w:p w14:paraId="25EF18E4" w14:textId="56CE7A49"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EM: </w:t>
            </w:r>
            <w:r w:rsidR="001505E1">
              <w:rPr>
                <w:rFonts w:cs="Times New Roman"/>
                <w:noProof/>
                <w:sz w:val="18"/>
                <w:szCs w:val="18"/>
              </w:rPr>
              <w:t>50 000</w:t>
            </w:r>
          </w:p>
          <w:p w14:paraId="609AA2F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IZM: 0</w:t>
            </w:r>
          </w:p>
          <w:p w14:paraId="276ACA2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VARAM: 0</w:t>
            </w:r>
          </w:p>
        </w:tc>
        <w:tc>
          <w:tcPr>
            <w:tcW w:w="666" w:type="pct"/>
            <w:shd w:val="clear" w:color="auto" w:fill="auto"/>
          </w:tcPr>
          <w:p w14:paraId="46DA0DA3" w14:textId="7F254636"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EM:  </w:t>
            </w:r>
            <w:r w:rsidR="00A20145">
              <w:rPr>
                <w:rFonts w:cs="Times New Roman"/>
                <w:noProof/>
                <w:sz w:val="18"/>
                <w:szCs w:val="18"/>
              </w:rPr>
              <w:t xml:space="preserve">522 313 </w:t>
            </w:r>
            <w:r w:rsidR="00BD3F3E">
              <w:rPr>
                <w:rFonts w:cs="Times New Roman"/>
                <w:noProof/>
                <w:sz w:val="18"/>
                <w:szCs w:val="18"/>
              </w:rPr>
              <w:t xml:space="preserve"> </w:t>
            </w:r>
            <w:r w:rsidR="001D2454">
              <w:rPr>
                <w:rFonts w:cs="Times New Roman"/>
                <w:noProof/>
                <w:sz w:val="18"/>
                <w:szCs w:val="18"/>
              </w:rPr>
              <w:t xml:space="preserve"> </w:t>
            </w:r>
          </w:p>
          <w:p w14:paraId="364A0D64"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IZM: 22 966</w:t>
            </w:r>
          </w:p>
          <w:p w14:paraId="51F093BD" w14:textId="5403861E" w:rsidR="00B8254F" w:rsidRPr="00E17B9E" w:rsidRDefault="00B8254F" w:rsidP="00776C0A">
            <w:pPr>
              <w:pStyle w:val="Text1"/>
              <w:spacing w:before="0" w:after="0"/>
              <w:ind w:left="0"/>
              <w:rPr>
                <w:rFonts w:cs="Times New Roman"/>
                <w:noProof/>
                <w:sz w:val="18"/>
                <w:szCs w:val="18"/>
              </w:rPr>
            </w:pPr>
            <w:r w:rsidRPr="00E17B9E">
              <w:rPr>
                <w:rFonts w:cs="Times New Roman"/>
                <w:noProof/>
                <w:sz w:val="18"/>
                <w:szCs w:val="18"/>
              </w:rPr>
              <w:t xml:space="preserve">VARAM: </w:t>
            </w:r>
            <w:r w:rsidR="00776C0A">
              <w:rPr>
                <w:rFonts w:cs="Times New Roman"/>
                <w:noProof/>
                <w:sz w:val="18"/>
                <w:szCs w:val="18"/>
              </w:rPr>
              <w:t xml:space="preserve">93 308 </w:t>
            </w:r>
          </w:p>
        </w:tc>
      </w:tr>
      <w:tr w:rsidR="00B8254F" w:rsidRPr="00E17B9E" w14:paraId="779EA5EA" w14:textId="77777777" w:rsidTr="006F1049">
        <w:trPr>
          <w:trHeight w:val="332"/>
        </w:trPr>
        <w:tc>
          <w:tcPr>
            <w:tcW w:w="480" w:type="pct"/>
            <w:shd w:val="clear" w:color="auto" w:fill="auto"/>
          </w:tcPr>
          <w:p w14:paraId="3443EFF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2.1.prioritāte</w:t>
            </w:r>
          </w:p>
        </w:tc>
        <w:tc>
          <w:tcPr>
            <w:tcW w:w="701" w:type="pct"/>
            <w:shd w:val="clear" w:color="auto" w:fill="auto"/>
          </w:tcPr>
          <w:p w14:paraId="2D59BBC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2.1.2.SAM</w:t>
            </w:r>
          </w:p>
        </w:tc>
        <w:tc>
          <w:tcPr>
            <w:tcW w:w="356" w:type="pct"/>
            <w:shd w:val="clear" w:color="auto" w:fill="auto"/>
          </w:tcPr>
          <w:p w14:paraId="6686CF4F" w14:textId="1E84B485" w:rsidR="00B8254F" w:rsidRPr="00E17B9E" w:rsidRDefault="00647FB2" w:rsidP="00647FB2">
            <w:pPr>
              <w:pStyle w:val="Text1"/>
              <w:spacing w:before="0" w:after="0"/>
              <w:ind w:left="0"/>
              <w:rPr>
                <w:rFonts w:cs="Times New Roman"/>
                <w:noProof/>
                <w:sz w:val="18"/>
                <w:szCs w:val="18"/>
              </w:rPr>
            </w:pPr>
            <w:r>
              <w:rPr>
                <w:rFonts w:cs="Times New Roman"/>
                <w:noProof/>
                <w:sz w:val="18"/>
                <w:szCs w:val="18"/>
              </w:rPr>
              <w:t>KF</w:t>
            </w:r>
          </w:p>
        </w:tc>
        <w:tc>
          <w:tcPr>
            <w:tcW w:w="490" w:type="pct"/>
            <w:shd w:val="clear" w:color="auto" w:fill="auto"/>
          </w:tcPr>
          <w:p w14:paraId="5CCC051B"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22</w:t>
            </w:r>
          </w:p>
        </w:tc>
        <w:tc>
          <w:tcPr>
            <w:tcW w:w="1313" w:type="pct"/>
            <w:shd w:val="clear" w:color="auto" w:fill="auto"/>
          </w:tcPr>
          <w:p w14:paraId="19ECBCDF" w14:textId="4A3639CE" w:rsidR="00B8254F" w:rsidRPr="00E17B9E" w:rsidRDefault="00CC0125" w:rsidP="007C61A4">
            <w:pPr>
              <w:pStyle w:val="Default"/>
              <w:spacing w:after="0" w:line="240" w:lineRule="auto"/>
              <w:jc w:val="both"/>
              <w:rPr>
                <w:color w:val="auto"/>
                <w:sz w:val="18"/>
                <w:szCs w:val="18"/>
              </w:rPr>
            </w:pPr>
            <w:r w:rsidRPr="00C91150">
              <w:rPr>
                <w:color w:val="auto"/>
                <w:sz w:val="18"/>
                <w:szCs w:val="18"/>
              </w:rPr>
              <w:t>Atjaunojamo energoresursu enerģijas papildu ražošanas jauda</w:t>
            </w:r>
            <w:r w:rsidR="004403DF">
              <w:rPr>
                <w:rFonts w:asciiTheme="majorBidi" w:hAnsiTheme="majorBidi" w:cstheme="majorBidi"/>
              </w:rPr>
              <w:t xml:space="preserve"> </w:t>
            </w:r>
            <w:r w:rsidR="004403DF" w:rsidRPr="007A5F72">
              <w:rPr>
                <w:color w:val="auto"/>
                <w:sz w:val="18"/>
                <w:szCs w:val="18"/>
              </w:rPr>
              <w:t>(</w:t>
            </w:r>
            <w:proofErr w:type="spellStart"/>
            <w:r w:rsidR="004403DF" w:rsidRPr="007A5F72">
              <w:rPr>
                <w:color w:val="auto"/>
                <w:sz w:val="18"/>
                <w:szCs w:val="18"/>
              </w:rPr>
              <w:t>biometāns</w:t>
            </w:r>
            <w:proofErr w:type="spellEnd"/>
            <w:r w:rsidR="004403DF" w:rsidRPr="007A5F72">
              <w:rPr>
                <w:color w:val="auto"/>
                <w:sz w:val="18"/>
                <w:szCs w:val="18"/>
              </w:rPr>
              <w:t>)</w:t>
            </w:r>
            <w:r w:rsidR="004403DF">
              <w:rPr>
                <w:rFonts w:asciiTheme="majorBidi" w:hAnsiTheme="majorBidi" w:cstheme="majorBidi"/>
              </w:rPr>
              <w:t xml:space="preserve"> </w:t>
            </w:r>
          </w:p>
        </w:tc>
        <w:tc>
          <w:tcPr>
            <w:tcW w:w="541" w:type="pct"/>
            <w:shd w:val="clear" w:color="auto" w:fill="auto"/>
          </w:tcPr>
          <w:p w14:paraId="2A16653F" w14:textId="77777777" w:rsidR="00B8254F" w:rsidRPr="00E17B9E" w:rsidRDefault="00B8254F" w:rsidP="007C61A4">
            <w:pPr>
              <w:spacing w:before="0" w:after="0"/>
              <w:textAlignment w:val="center"/>
              <w:rPr>
                <w:sz w:val="18"/>
                <w:szCs w:val="18"/>
              </w:rPr>
            </w:pPr>
            <w:r w:rsidRPr="00E17B9E">
              <w:rPr>
                <w:sz w:val="18"/>
                <w:szCs w:val="18"/>
              </w:rPr>
              <w:t>megavati</w:t>
            </w:r>
          </w:p>
          <w:p w14:paraId="3836D823" w14:textId="77777777" w:rsidR="00B8254F" w:rsidRPr="00E17B9E" w:rsidRDefault="00B8254F" w:rsidP="007C61A4">
            <w:pPr>
              <w:pStyle w:val="Text1"/>
              <w:spacing w:before="0" w:after="0"/>
              <w:ind w:left="0"/>
              <w:rPr>
                <w:rFonts w:cs="Times New Roman"/>
                <w:noProof/>
                <w:sz w:val="18"/>
                <w:szCs w:val="18"/>
              </w:rPr>
            </w:pPr>
          </w:p>
        </w:tc>
        <w:tc>
          <w:tcPr>
            <w:tcW w:w="453" w:type="pct"/>
            <w:shd w:val="clear" w:color="auto" w:fill="auto"/>
          </w:tcPr>
          <w:p w14:paraId="2B0E7DAC" w14:textId="1D547445" w:rsidR="00B8254F" w:rsidRPr="00E17B9E" w:rsidRDefault="004403DF" w:rsidP="007C61A4">
            <w:pPr>
              <w:pStyle w:val="Text1"/>
              <w:spacing w:before="0" w:after="0"/>
              <w:ind w:left="0"/>
              <w:rPr>
                <w:rFonts w:cs="Times New Roman"/>
                <w:noProof/>
                <w:sz w:val="18"/>
                <w:szCs w:val="18"/>
              </w:rPr>
            </w:pPr>
            <w:r>
              <w:rPr>
                <w:rFonts w:cs="Times New Roman"/>
                <w:noProof/>
                <w:sz w:val="18"/>
                <w:szCs w:val="18"/>
              </w:rPr>
              <w:t xml:space="preserve">1 </w:t>
            </w:r>
          </w:p>
        </w:tc>
        <w:tc>
          <w:tcPr>
            <w:tcW w:w="666" w:type="pct"/>
            <w:shd w:val="clear" w:color="auto" w:fill="auto"/>
          </w:tcPr>
          <w:p w14:paraId="65F809D9" w14:textId="4F5EC915" w:rsidR="00B8254F" w:rsidRPr="00E17B9E" w:rsidRDefault="004403DF" w:rsidP="007C61A4">
            <w:pPr>
              <w:pStyle w:val="Text1"/>
              <w:spacing w:before="0" w:after="0"/>
              <w:ind w:left="0"/>
              <w:rPr>
                <w:rFonts w:cs="Times New Roman"/>
                <w:noProof/>
                <w:sz w:val="18"/>
                <w:szCs w:val="18"/>
              </w:rPr>
            </w:pPr>
            <w:r>
              <w:rPr>
                <w:rFonts w:cs="Times New Roman"/>
                <w:noProof/>
                <w:sz w:val="18"/>
                <w:szCs w:val="18"/>
              </w:rPr>
              <w:t xml:space="preserve">16 </w:t>
            </w:r>
          </w:p>
        </w:tc>
      </w:tr>
      <w:tr w:rsidR="00B8254F" w:rsidRPr="00E17B9E" w14:paraId="1AFBA597" w14:textId="77777777" w:rsidTr="006F1049">
        <w:trPr>
          <w:trHeight w:val="332"/>
        </w:trPr>
        <w:tc>
          <w:tcPr>
            <w:tcW w:w="480" w:type="pct"/>
            <w:shd w:val="clear" w:color="auto" w:fill="auto"/>
          </w:tcPr>
          <w:p w14:paraId="1C500B4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2.1.prirotāte</w:t>
            </w:r>
          </w:p>
        </w:tc>
        <w:tc>
          <w:tcPr>
            <w:tcW w:w="701" w:type="pct"/>
            <w:shd w:val="clear" w:color="auto" w:fill="auto"/>
          </w:tcPr>
          <w:p w14:paraId="45CD73A4"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2.1.3.SAM</w:t>
            </w:r>
          </w:p>
        </w:tc>
        <w:tc>
          <w:tcPr>
            <w:tcW w:w="356" w:type="pct"/>
            <w:shd w:val="clear" w:color="auto" w:fill="auto"/>
          </w:tcPr>
          <w:p w14:paraId="75DA340A"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shd w:val="clear" w:color="auto" w:fill="auto"/>
          </w:tcPr>
          <w:p w14:paraId="4F0B5F30"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24</w:t>
            </w:r>
          </w:p>
        </w:tc>
        <w:tc>
          <w:tcPr>
            <w:tcW w:w="1313" w:type="pct"/>
            <w:shd w:val="clear" w:color="auto" w:fill="auto"/>
          </w:tcPr>
          <w:p w14:paraId="024FA283" w14:textId="0DC52CF3" w:rsidR="00B8254F" w:rsidRPr="00E17B9E" w:rsidRDefault="00B8254F" w:rsidP="00955746">
            <w:pPr>
              <w:pStyle w:val="Default"/>
              <w:spacing w:after="0" w:line="240" w:lineRule="auto"/>
              <w:jc w:val="both"/>
              <w:rPr>
                <w:color w:val="auto"/>
                <w:sz w:val="18"/>
                <w:szCs w:val="18"/>
              </w:rPr>
            </w:pPr>
            <w:r w:rsidRPr="00E17B9E">
              <w:rPr>
                <w:color w:val="auto"/>
                <w:sz w:val="18"/>
                <w:szCs w:val="18"/>
              </w:rPr>
              <w:t>Investīcijas jaunā</w:t>
            </w:r>
            <w:r w:rsidR="00CC0125">
              <w:rPr>
                <w:color w:val="auto"/>
                <w:sz w:val="18"/>
                <w:szCs w:val="18"/>
              </w:rPr>
              <w:t>s</w:t>
            </w:r>
            <w:r w:rsidRPr="00E17B9E">
              <w:rPr>
                <w:color w:val="auto"/>
                <w:sz w:val="18"/>
                <w:szCs w:val="18"/>
              </w:rPr>
              <w:t xml:space="preserve"> vai</w:t>
            </w:r>
            <w:r w:rsidR="00CC0125">
              <w:rPr>
                <w:color w:val="auto"/>
                <w:sz w:val="18"/>
                <w:szCs w:val="18"/>
              </w:rPr>
              <w:t xml:space="preserve"> jauninātās</w:t>
            </w:r>
            <w:r w:rsidRPr="00E17B9E">
              <w:rPr>
                <w:color w:val="auto"/>
                <w:sz w:val="18"/>
                <w:szCs w:val="18"/>
              </w:rPr>
              <w:t xml:space="preserve"> katastrofu </w:t>
            </w:r>
            <w:r w:rsidR="00955746">
              <w:rPr>
                <w:color w:val="auto"/>
                <w:sz w:val="18"/>
                <w:szCs w:val="18"/>
              </w:rPr>
              <w:t>monitoringa</w:t>
            </w:r>
            <w:r w:rsidRPr="00E17B9E">
              <w:rPr>
                <w:color w:val="auto"/>
                <w:sz w:val="18"/>
                <w:szCs w:val="18"/>
              </w:rPr>
              <w:t xml:space="preserve">, </w:t>
            </w:r>
            <w:r w:rsidR="00955746">
              <w:rPr>
                <w:color w:val="auto"/>
                <w:sz w:val="18"/>
                <w:szCs w:val="18"/>
              </w:rPr>
              <w:t>gatavības</w:t>
            </w:r>
            <w:r w:rsidRPr="00E17B9E">
              <w:rPr>
                <w:color w:val="auto"/>
                <w:sz w:val="18"/>
                <w:szCs w:val="18"/>
              </w:rPr>
              <w:t>, brīdinā</w:t>
            </w:r>
            <w:r w:rsidR="00955746">
              <w:rPr>
                <w:color w:val="auto"/>
                <w:sz w:val="18"/>
                <w:szCs w:val="18"/>
              </w:rPr>
              <w:t xml:space="preserve">juma </w:t>
            </w:r>
            <w:r w:rsidRPr="00E17B9E">
              <w:rPr>
                <w:color w:val="auto"/>
                <w:sz w:val="18"/>
                <w:szCs w:val="18"/>
              </w:rPr>
              <w:t xml:space="preserve"> un reaģēšanas sistēmā</w:t>
            </w:r>
            <w:r w:rsidR="00955746">
              <w:rPr>
                <w:color w:val="auto"/>
                <w:sz w:val="18"/>
                <w:szCs w:val="18"/>
              </w:rPr>
              <w:t xml:space="preserve">s </w:t>
            </w:r>
            <w:r w:rsidR="00955746" w:rsidRPr="006C2A44">
              <w:rPr>
                <w:color w:val="auto"/>
                <w:sz w:val="18"/>
                <w:szCs w:val="18"/>
              </w:rPr>
              <w:t>attiecībā uz dabas katastrofām</w:t>
            </w:r>
          </w:p>
        </w:tc>
        <w:tc>
          <w:tcPr>
            <w:tcW w:w="541" w:type="pct"/>
            <w:shd w:val="clear" w:color="auto" w:fill="auto"/>
          </w:tcPr>
          <w:p w14:paraId="441A288C" w14:textId="534ECF3D" w:rsidR="00B8254F" w:rsidRPr="00E17B9E" w:rsidRDefault="000347E3" w:rsidP="007C61A4">
            <w:pPr>
              <w:pStyle w:val="Text1"/>
              <w:spacing w:before="0" w:after="0"/>
              <w:ind w:left="0"/>
              <w:rPr>
                <w:rFonts w:cs="Times New Roman"/>
                <w:i/>
                <w:iCs/>
                <w:noProof/>
                <w:sz w:val="18"/>
                <w:szCs w:val="18"/>
              </w:rPr>
            </w:pPr>
            <w:r w:rsidRPr="00E17B9E">
              <w:rPr>
                <w:rFonts w:cs="Times New Roman"/>
                <w:i/>
                <w:iCs/>
                <w:noProof/>
                <w:sz w:val="18"/>
                <w:szCs w:val="18"/>
              </w:rPr>
              <w:t>euro</w:t>
            </w:r>
          </w:p>
        </w:tc>
        <w:tc>
          <w:tcPr>
            <w:tcW w:w="453" w:type="pct"/>
            <w:shd w:val="clear" w:color="auto" w:fill="auto"/>
          </w:tcPr>
          <w:p w14:paraId="3A925C1A" w14:textId="29DAF36A" w:rsidR="00B8254F" w:rsidRPr="00E17B9E" w:rsidRDefault="008E596E" w:rsidP="007C61A4">
            <w:pPr>
              <w:pStyle w:val="Text1"/>
              <w:spacing w:before="0" w:after="0"/>
              <w:ind w:left="0"/>
              <w:rPr>
                <w:rFonts w:cs="Times New Roman"/>
                <w:noProof/>
                <w:sz w:val="18"/>
                <w:szCs w:val="18"/>
              </w:rPr>
            </w:pPr>
            <w:r>
              <w:rPr>
                <w:rFonts w:cs="Times New Roman"/>
                <w:noProof/>
                <w:sz w:val="18"/>
                <w:szCs w:val="18"/>
              </w:rPr>
              <w:t xml:space="preserve">51 744 197 </w:t>
            </w:r>
            <w:r w:rsidR="00960FD8">
              <w:rPr>
                <w:rFonts w:cs="Times New Roman"/>
                <w:noProof/>
                <w:sz w:val="18"/>
                <w:szCs w:val="18"/>
              </w:rPr>
              <w:t xml:space="preserve"> </w:t>
            </w:r>
          </w:p>
        </w:tc>
        <w:tc>
          <w:tcPr>
            <w:tcW w:w="666" w:type="pct"/>
            <w:shd w:val="clear" w:color="auto" w:fill="auto"/>
          </w:tcPr>
          <w:p w14:paraId="1BE428BD" w14:textId="4FB8FD47" w:rsidR="00B8254F" w:rsidRPr="00E17B9E" w:rsidRDefault="008E596E" w:rsidP="007C61A4">
            <w:pPr>
              <w:pStyle w:val="Text1"/>
              <w:spacing w:before="0" w:after="0"/>
              <w:ind w:left="0"/>
              <w:rPr>
                <w:rFonts w:cs="Times New Roman"/>
                <w:noProof/>
                <w:sz w:val="18"/>
                <w:szCs w:val="18"/>
              </w:rPr>
            </w:pPr>
            <w:r>
              <w:rPr>
                <w:rFonts w:cs="Times New Roman"/>
                <w:noProof/>
                <w:sz w:val="18"/>
                <w:szCs w:val="18"/>
              </w:rPr>
              <w:t xml:space="preserve">64 986 326 </w:t>
            </w:r>
          </w:p>
        </w:tc>
      </w:tr>
      <w:tr w:rsidR="00447455" w:rsidRPr="00E17B9E" w14:paraId="1A166177" w14:textId="77777777" w:rsidTr="006F1049">
        <w:trPr>
          <w:trHeight w:val="332"/>
        </w:trPr>
        <w:tc>
          <w:tcPr>
            <w:tcW w:w="480" w:type="pct"/>
            <w:shd w:val="clear" w:color="auto" w:fill="auto"/>
          </w:tcPr>
          <w:p w14:paraId="31A93A86" w14:textId="26A0FD03" w:rsidR="00447455" w:rsidRPr="00E17B9E" w:rsidRDefault="00447455" w:rsidP="007C61A4">
            <w:pPr>
              <w:pStyle w:val="Text1"/>
              <w:spacing w:before="0" w:after="0"/>
              <w:ind w:left="0"/>
              <w:rPr>
                <w:rFonts w:cs="Times New Roman"/>
                <w:noProof/>
                <w:sz w:val="18"/>
                <w:szCs w:val="18"/>
              </w:rPr>
            </w:pPr>
            <w:r w:rsidRPr="00E17B9E">
              <w:rPr>
                <w:rFonts w:cs="Times New Roman"/>
                <w:noProof/>
                <w:sz w:val="18"/>
                <w:szCs w:val="18"/>
              </w:rPr>
              <w:t>2.1.prirotāte</w:t>
            </w:r>
          </w:p>
        </w:tc>
        <w:tc>
          <w:tcPr>
            <w:tcW w:w="701" w:type="pct"/>
            <w:shd w:val="clear" w:color="auto" w:fill="auto"/>
          </w:tcPr>
          <w:p w14:paraId="4436E804" w14:textId="220536C3" w:rsidR="00447455" w:rsidRPr="00E17B9E" w:rsidRDefault="00447455" w:rsidP="007C61A4">
            <w:pPr>
              <w:pStyle w:val="Text1"/>
              <w:spacing w:before="0" w:after="0"/>
              <w:ind w:left="0"/>
              <w:rPr>
                <w:rFonts w:cs="Times New Roman"/>
                <w:noProof/>
                <w:sz w:val="18"/>
                <w:szCs w:val="18"/>
              </w:rPr>
            </w:pPr>
            <w:r>
              <w:rPr>
                <w:rFonts w:cs="Times New Roman"/>
                <w:noProof/>
                <w:sz w:val="18"/>
                <w:szCs w:val="18"/>
              </w:rPr>
              <w:t xml:space="preserve">2.1.4.SAM </w:t>
            </w:r>
          </w:p>
        </w:tc>
        <w:tc>
          <w:tcPr>
            <w:tcW w:w="356" w:type="pct"/>
            <w:shd w:val="clear" w:color="auto" w:fill="auto"/>
          </w:tcPr>
          <w:p w14:paraId="096FCA48" w14:textId="4A29142A" w:rsidR="00447455" w:rsidRPr="00E17B9E" w:rsidRDefault="00447455" w:rsidP="007C61A4">
            <w:pPr>
              <w:pStyle w:val="Text1"/>
              <w:spacing w:before="0" w:after="0"/>
              <w:ind w:left="0"/>
              <w:rPr>
                <w:rFonts w:cs="Times New Roman"/>
                <w:noProof/>
                <w:sz w:val="18"/>
                <w:szCs w:val="18"/>
              </w:rPr>
            </w:pPr>
            <w:r>
              <w:rPr>
                <w:rFonts w:cs="Times New Roman"/>
                <w:noProof/>
                <w:sz w:val="18"/>
                <w:szCs w:val="18"/>
              </w:rPr>
              <w:t>ERAF</w:t>
            </w:r>
          </w:p>
        </w:tc>
        <w:tc>
          <w:tcPr>
            <w:tcW w:w="490" w:type="pct"/>
            <w:shd w:val="clear" w:color="auto" w:fill="auto"/>
          </w:tcPr>
          <w:p w14:paraId="20AFE40E" w14:textId="64DF649E" w:rsidR="00447455" w:rsidRPr="00E17B9E" w:rsidRDefault="00447455" w:rsidP="007C61A4">
            <w:pPr>
              <w:pStyle w:val="Text1"/>
              <w:spacing w:before="0" w:after="0"/>
              <w:ind w:left="0"/>
              <w:rPr>
                <w:rFonts w:cs="Times New Roman"/>
                <w:sz w:val="18"/>
                <w:szCs w:val="18"/>
              </w:rPr>
            </w:pPr>
            <w:r>
              <w:rPr>
                <w:rFonts w:cs="Times New Roman"/>
                <w:sz w:val="18"/>
                <w:szCs w:val="18"/>
              </w:rPr>
              <w:t>RCO 22</w:t>
            </w:r>
          </w:p>
        </w:tc>
        <w:tc>
          <w:tcPr>
            <w:tcW w:w="1313" w:type="pct"/>
            <w:shd w:val="clear" w:color="auto" w:fill="auto"/>
          </w:tcPr>
          <w:p w14:paraId="16CCB3E5" w14:textId="75F6EAD6" w:rsidR="00447455" w:rsidRPr="00E17B9E" w:rsidRDefault="00447455" w:rsidP="00955746">
            <w:pPr>
              <w:pStyle w:val="Default"/>
              <w:spacing w:after="0" w:line="240" w:lineRule="auto"/>
              <w:jc w:val="both"/>
              <w:rPr>
                <w:color w:val="auto"/>
                <w:sz w:val="18"/>
                <w:szCs w:val="18"/>
              </w:rPr>
            </w:pPr>
            <w:r w:rsidRPr="007A5F72">
              <w:rPr>
                <w:color w:val="auto"/>
                <w:sz w:val="18"/>
                <w:szCs w:val="18"/>
              </w:rPr>
              <w:t>Atjaunojamo energoresursu enerģijas papildu ražošanas jauda (saules enerģija u.c. AER elektroenerģija)</w:t>
            </w:r>
          </w:p>
        </w:tc>
        <w:tc>
          <w:tcPr>
            <w:tcW w:w="541" w:type="pct"/>
            <w:shd w:val="clear" w:color="auto" w:fill="auto"/>
          </w:tcPr>
          <w:p w14:paraId="461E249E" w14:textId="1F0FBCD8" w:rsidR="00447455" w:rsidRPr="007A5F72" w:rsidRDefault="00447455" w:rsidP="007C61A4">
            <w:pPr>
              <w:pStyle w:val="Text1"/>
              <w:spacing w:before="0" w:after="0"/>
              <w:ind w:left="0"/>
              <w:rPr>
                <w:rFonts w:cs="Times New Roman"/>
                <w:iCs/>
                <w:noProof/>
                <w:sz w:val="18"/>
                <w:szCs w:val="18"/>
              </w:rPr>
            </w:pPr>
            <w:r w:rsidRPr="007A5F72">
              <w:rPr>
                <w:rFonts w:cs="Times New Roman"/>
                <w:iCs/>
                <w:noProof/>
                <w:sz w:val="18"/>
                <w:szCs w:val="18"/>
              </w:rPr>
              <w:t>megavati</w:t>
            </w:r>
          </w:p>
        </w:tc>
        <w:tc>
          <w:tcPr>
            <w:tcW w:w="453" w:type="pct"/>
            <w:shd w:val="clear" w:color="auto" w:fill="auto"/>
          </w:tcPr>
          <w:p w14:paraId="0D6FA5BB" w14:textId="45E282DA" w:rsidR="00447455" w:rsidRDefault="00447455" w:rsidP="007C61A4">
            <w:pPr>
              <w:pStyle w:val="Text1"/>
              <w:spacing w:before="0" w:after="0"/>
              <w:ind w:left="0"/>
              <w:rPr>
                <w:rFonts w:cs="Times New Roman"/>
                <w:noProof/>
                <w:sz w:val="18"/>
                <w:szCs w:val="18"/>
              </w:rPr>
            </w:pPr>
            <w:r>
              <w:rPr>
                <w:rFonts w:cs="Times New Roman"/>
                <w:noProof/>
                <w:sz w:val="18"/>
                <w:szCs w:val="18"/>
              </w:rPr>
              <w:t>1</w:t>
            </w:r>
          </w:p>
        </w:tc>
        <w:tc>
          <w:tcPr>
            <w:tcW w:w="666" w:type="pct"/>
            <w:shd w:val="clear" w:color="auto" w:fill="auto"/>
          </w:tcPr>
          <w:p w14:paraId="0F35B2BB" w14:textId="0E310E49" w:rsidR="00447455" w:rsidRDefault="00447455" w:rsidP="007C61A4">
            <w:pPr>
              <w:pStyle w:val="Text1"/>
              <w:spacing w:before="0" w:after="0"/>
              <w:ind w:left="0"/>
              <w:rPr>
                <w:rFonts w:cs="Times New Roman"/>
                <w:noProof/>
                <w:sz w:val="18"/>
                <w:szCs w:val="18"/>
              </w:rPr>
            </w:pPr>
            <w:r>
              <w:rPr>
                <w:rFonts w:cs="Times New Roman"/>
                <w:noProof/>
                <w:sz w:val="18"/>
                <w:szCs w:val="18"/>
              </w:rPr>
              <w:t>13</w:t>
            </w:r>
          </w:p>
        </w:tc>
      </w:tr>
      <w:tr w:rsidR="00B8254F" w:rsidRPr="00E17B9E" w14:paraId="0D4BA31E" w14:textId="77777777" w:rsidTr="006F1049">
        <w:trPr>
          <w:trHeight w:val="332"/>
        </w:trPr>
        <w:tc>
          <w:tcPr>
            <w:tcW w:w="480" w:type="pct"/>
            <w:shd w:val="clear" w:color="auto" w:fill="auto"/>
          </w:tcPr>
          <w:p w14:paraId="430C5DE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shd w:val="clear" w:color="auto" w:fill="auto"/>
          </w:tcPr>
          <w:p w14:paraId="4C7B7522"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2.2.3.SAM</w:t>
            </w:r>
          </w:p>
        </w:tc>
        <w:tc>
          <w:tcPr>
            <w:tcW w:w="356" w:type="pct"/>
            <w:shd w:val="clear" w:color="auto" w:fill="auto"/>
          </w:tcPr>
          <w:p w14:paraId="374969C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shd w:val="clear" w:color="auto" w:fill="auto"/>
          </w:tcPr>
          <w:p w14:paraId="166AC0C5"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 xml:space="preserve">RCO 24 </w:t>
            </w:r>
          </w:p>
        </w:tc>
        <w:tc>
          <w:tcPr>
            <w:tcW w:w="1313" w:type="pct"/>
            <w:shd w:val="clear" w:color="auto" w:fill="auto"/>
          </w:tcPr>
          <w:p w14:paraId="18720D20" w14:textId="7D74B477" w:rsidR="00B8254F" w:rsidRPr="00E17B9E" w:rsidRDefault="00B8254F" w:rsidP="00DF2D6E">
            <w:pPr>
              <w:pStyle w:val="Default"/>
              <w:spacing w:after="0" w:line="240" w:lineRule="auto"/>
              <w:jc w:val="both"/>
              <w:rPr>
                <w:color w:val="auto"/>
                <w:sz w:val="18"/>
                <w:szCs w:val="18"/>
              </w:rPr>
            </w:pPr>
            <w:r w:rsidRPr="00E17B9E">
              <w:rPr>
                <w:color w:val="auto"/>
                <w:sz w:val="18"/>
                <w:szCs w:val="18"/>
              </w:rPr>
              <w:t>Investīcijas jaunā vai modernizētā katastrofu</w:t>
            </w:r>
            <w:r w:rsidR="00955746">
              <w:rPr>
                <w:color w:val="auto"/>
                <w:sz w:val="18"/>
                <w:szCs w:val="18"/>
              </w:rPr>
              <w:t xml:space="preserve"> monitoringa</w:t>
            </w:r>
            <w:r w:rsidRPr="00E17B9E">
              <w:rPr>
                <w:color w:val="auto"/>
                <w:sz w:val="18"/>
                <w:szCs w:val="18"/>
              </w:rPr>
              <w:t xml:space="preserve">, </w:t>
            </w:r>
            <w:r w:rsidR="00DF2D6E">
              <w:rPr>
                <w:color w:val="auto"/>
                <w:sz w:val="18"/>
                <w:szCs w:val="18"/>
              </w:rPr>
              <w:t>gatav</w:t>
            </w:r>
            <w:r w:rsidR="00955746">
              <w:rPr>
                <w:color w:val="auto"/>
                <w:sz w:val="18"/>
                <w:szCs w:val="18"/>
              </w:rPr>
              <w:t>ības</w:t>
            </w:r>
            <w:r w:rsidRPr="00E17B9E">
              <w:rPr>
                <w:color w:val="auto"/>
                <w:sz w:val="18"/>
                <w:szCs w:val="18"/>
              </w:rPr>
              <w:t>, brīdinā</w:t>
            </w:r>
            <w:r w:rsidR="00DF2D6E">
              <w:rPr>
                <w:color w:val="auto"/>
                <w:sz w:val="18"/>
                <w:szCs w:val="18"/>
              </w:rPr>
              <w:t xml:space="preserve">juma </w:t>
            </w:r>
            <w:r w:rsidRPr="00E17B9E">
              <w:rPr>
                <w:color w:val="auto"/>
                <w:sz w:val="18"/>
                <w:szCs w:val="18"/>
              </w:rPr>
              <w:t xml:space="preserve"> un reaģēšanas sistēmā</w:t>
            </w:r>
            <w:r w:rsidR="00DF2D6E">
              <w:rPr>
                <w:color w:val="auto"/>
                <w:sz w:val="18"/>
                <w:szCs w:val="18"/>
              </w:rPr>
              <w:t xml:space="preserve">s </w:t>
            </w:r>
            <w:r w:rsidR="00DF2D6E" w:rsidRPr="008A2B4A">
              <w:rPr>
                <w:color w:val="auto"/>
                <w:sz w:val="18"/>
                <w:szCs w:val="18"/>
              </w:rPr>
              <w:t>attiecībā uz dabas katastrofām</w:t>
            </w:r>
          </w:p>
        </w:tc>
        <w:tc>
          <w:tcPr>
            <w:tcW w:w="541" w:type="pct"/>
            <w:shd w:val="clear" w:color="auto" w:fill="auto"/>
          </w:tcPr>
          <w:p w14:paraId="6A6E4A02" w14:textId="40CD4384" w:rsidR="00B8254F" w:rsidRPr="00E17B9E" w:rsidRDefault="000347E3" w:rsidP="007C61A4">
            <w:pPr>
              <w:pStyle w:val="Text1"/>
              <w:spacing w:before="0" w:after="0"/>
              <w:ind w:left="0"/>
              <w:rPr>
                <w:rFonts w:cs="Times New Roman"/>
                <w:i/>
                <w:iCs/>
                <w:noProof/>
                <w:sz w:val="18"/>
                <w:szCs w:val="18"/>
              </w:rPr>
            </w:pPr>
            <w:r w:rsidRPr="00E17B9E">
              <w:rPr>
                <w:rFonts w:cs="Times New Roman"/>
                <w:i/>
                <w:iCs/>
                <w:noProof/>
                <w:sz w:val="18"/>
                <w:szCs w:val="18"/>
              </w:rPr>
              <w:t>euro</w:t>
            </w:r>
          </w:p>
        </w:tc>
        <w:tc>
          <w:tcPr>
            <w:tcW w:w="453" w:type="pct"/>
            <w:shd w:val="clear" w:color="auto" w:fill="auto"/>
          </w:tcPr>
          <w:p w14:paraId="16ECA729" w14:textId="7F48DF7F" w:rsidR="00B8254F" w:rsidRPr="00E17B9E" w:rsidRDefault="00E93D13" w:rsidP="00E93D13">
            <w:pPr>
              <w:pStyle w:val="Text1"/>
              <w:spacing w:before="0" w:after="0"/>
              <w:ind w:left="0"/>
              <w:rPr>
                <w:rFonts w:cs="Times New Roman"/>
                <w:noProof/>
                <w:sz w:val="18"/>
                <w:szCs w:val="18"/>
              </w:rPr>
            </w:pPr>
            <w:r>
              <w:rPr>
                <w:rFonts w:cs="Times New Roman"/>
                <w:noProof/>
                <w:sz w:val="18"/>
                <w:szCs w:val="18"/>
              </w:rPr>
              <w:t xml:space="preserve">1 181 9 30 </w:t>
            </w:r>
          </w:p>
        </w:tc>
        <w:tc>
          <w:tcPr>
            <w:tcW w:w="666" w:type="pct"/>
            <w:shd w:val="clear" w:color="auto" w:fill="auto"/>
          </w:tcPr>
          <w:p w14:paraId="0FD58493" w14:textId="75238A66" w:rsidR="00B8254F" w:rsidRPr="00E17B9E" w:rsidDel="000975C8" w:rsidRDefault="00493292" w:rsidP="007C61A4">
            <w:pPr>
              <w:pStyle w:val="Text1"/>
              <w:spacing w:before="0" w:after="0"/>
              <w:ind w:left="0"/>
              <w:rPr>
                <w:rFonts w:cs="Times New Roman"/>
                <w:noProof/>
                <w:sz w:val="18"/>
                <w:szCs w:val="18"/>
              </w:rPr>
            </w:pPr>
            <w:r w:rsidRPr="00E17B9E">
              <w:rPr>
                <w:rFonts w:cs="Times New Roman"/>
                <w:noProof/>
                <w:sz w:val="18"/>
                <w:szCs w:val="18"/>
              </w:rPr>
              <w:t xml:space="preserve">11 819 308 </w:t>
            </w:r>
          </w:p>
        </w:tc>
      </w:tr>
      <w:tr w:rsidR="00B8254F" w:rsidRPr="00E17B9E" w14:paraId="6386E9E6" w14:textId="77777777" w:rsidTr="006F1049">
        <w:trPr>
          <w:trHeight w:val="332"/>
        </w:trPr>
        <w:tc>
          <w:tcPr>
            <w:tcW w:w="480" w:type="pct"/>
          </w:tcPr>
          <w:p w14:paraId="29BD73B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2.1.prioritāte</w:t>
            </w:r>
          </w:p>
        </w:tc>
        <w:tc>
          <w:tcPr>
            <w:tcW w:w="701" w:type="pct"/>
          </w:tcPr>
          <w:p w14:paraId="640D07B3"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2.1.3.SAM</w:t>
            </w:r>
          </w:p>
        </w:tc>
        <w:tc>
          <w:tcPr>
            <w:tcW w:w="356" w:type="pct"/>
          </w:tcPr>
          <w:p w14:paraId="62ED3E29"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42768675"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25</w:t>
            </w:r>
          </w:p>
        </w:tc>
        <w:tc>
          <w:tcPr>
            <w:tcW w:w="1313" w:type="pct"/>
            <w:shd w:val="clear" w:color="auto" w:fill="auto"/>
          </w:tcPr>
          <w:p w14:paraId="58110EFE" w14:textId="29B313CF" w:rsidR="00B8254F" w:rsidRPr="00E17B9E" w:rsidRDefault="00F50BE8" w:rsidP="007C61A4">
            <w:pPr>
              <w:pStyle w:val="Default"/>
              <w:spacing w:after="0" w:line="240" w:lineRule="auto"/>
              <w:jc w:val="both"/>
              <w:rPr>
                <w:color w:val="auto"/>
                <w:sz w:val="18"/>
                <w:szCs w:val="18"/>
              </w:rPr>
            </w:pPr>
            <w:proofErr w:type="spellStart"/>
            <w:r w:rsidRPr="008A2B4A">
              <w:rPr>
                <w:color w:val="auto"/>
                <w:sz w:val="18"/>
                <w:szCs w:val="18"/>
              </w:rPr>
              <w:t>Jaunizveidota</w:t>
            </w:r>
            <w:proofErr w:type="spellEnd"/>
            <w:r w:rsidRPr="008A2B4A">
              <w:rPr>
                <w:color w:val="auto"/>
                <w:sz w:val="18"/>
                <w:szCs w:val="18"/>
              </w:rPr>
              <w:t xml:space="preserve"> vai nostiprināta piekrastes joslas un upju un ezeru krastu aizsardzība pret plūdiem</w:t>
            </w:r>
          </w:p>
        </w:tc>
        <w:tc>
          <w:tcPr>
            <w:tcW w:w="541" w:type="pct"/>
          </w:tcPr>
          <w:p w14:paraId="217913F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km</w:t>
            </w:r>
          </w:p>
        </w:tc>
        <w:tc>
          <w:tcPr>
            <w:tcW w:w="453" w:type="pct"/>
            <w:shd w:val="clear" w:color="auto" w:fill="auto"/>
          </w:tcPr>
          <w:p w14:paraId="3CFFE7F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tc>
        <w:tc>
          <w:tcPr>
            <w:tcW w:w="666" w:type="pct"/>
            <w:shd w:val="clear" w:color="auto" w:fill="auto"/>
          </w:tcPr>
          <w:p w14:paraId="4071A9AB" w14:textId="6F8169D5" w:rsidR="00B8254F" w:rsidRPr="00E17B9E" w:rsidRDefault="004C52F1" w:rsidP="007C61A4">
            <w:pPr>
              <w:pStyle w:val="Text1"/>
              <w:spacing w:before="0" w:after="0"/>
              <w:ind w:left="0"/>
              <w:rPr>
                <w:rFonts w:cs="Times New Roman"/>
                <w:noProof/>
                <w:sz w:val="18"/>
                <w:szCs w:val="18"/>
              </w:rPr>
            </w:pPr>
            <w:r w:rsidRPr="00E17B9E">
              <w:rPr>
                <w:rFonts w:cs="Times New Roman"/>
                <w:noProof/>
                <w:sz w:val="18"/>
                <w:szCs w:val="18"/>
              </w:rPr>
              <w:t xml:space="preserve">15 </w:t>
            </w:r>
          </w:p>
        </w:tc>
      </w:tr>
      <w:tr w:rsidR="00B8254F" w:rsidRPr="00E17B9E" w14:paraId="6B5CA5A6" w14:textId="77777777" w:rsidTr="006F1049">
        <w:trPr>
          <w:trHeight w:val="332"/>
        </w:trPr>
        <w:tc>
          <w:tcPr>
            <w:tcW w:w="480" w:type="pct"/>
          </w:tcPr>
          <w:p w14:paraId="49C8022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lastRenderedPageBreak/>
              <w:t>2.1.prioritāte</w:t>
            </w:r>
          </w:p>
        </w:tc>
        <w:tc>
          <w:tcPr>
            <w:tcW w:w="701" w:type="pct"/>
          </w:tcPr>
          <w:p w14:paraId="19079E1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2.1.3.SAM</w:t>
            </w:r>
          </w:p>
          <w:p w14:paraId="54478402" w14:textId="77777777" w:rsidR="00B8254F" w:rsidRPr="00E17B9E" w:rsidRDefault="00B8254F" w:rsidP="007C61A4">
            <w:pPr>
              <w:pStyle w:val="Text1"/>
              <w:spacing w:before="0" w:after="0"/>
              <w:ind w:left="0"/>
              <w:rPr>
                <w:rFonts w:cs="Times New Roman"/>
                <w:noProof/>
                <w:sz w:val="18"/>
                <w:szCs w:val="18"/>
              </w:rPr>
            </w:pPr>
          </w:p>
        </w:tc>
        <w:tc>
          <w:tcPr>
            <w:tcW w:w="356" w:type="pct"/>
          </w:tcPr>
          <w:p w14:paraId="56A0236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587B2F16"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26</w:t>
            </w:r>
          </w:p>
        </w:tc>
        <w:tc>
          <w:tcPr>
            <w:tcW w:w="1313" w:type="pct"/>
            <w:shd w:val="clear" w:color="auto" w:fill="auto"/>
          </w:tcPr>
          <w:p w14:paraId="08CA44D3" w14:textId="560BB734" w:rsidR="00B8254F" w:rsidRPr="00E17B9E" w:rsidRDefault="00822D7A" w:rsidP="007C61A4">
            <w:pPr>
              <w:pStyle w:val="Default"/>
              <w:spacing w:after="0" w:line="240" w:lineRule="auto"/>
              <w:jc w:val="both"/>
              <w:rPr>
                <w:color w:val="auto"/>
                <w:sz w:val="18"/>
                <w:szCs w:val="18"/>
              </w:rPr>
            </w:pPr>
            <w:r w:rsidRPr="008A2B4A">
              <w:rPr>
                <w:color w:val="auto"/>
                <w:sz w:val="18"/>
                <w:szCs w:val="18"/>
              </w:rPr>
              <w:t>Zaļā infrastruktūra, kas izveidota vai jaunināta nolūkā pielāgoties klimata pārmaiņām</w:t>
            </w:r>
            <w:r>
              <w:rPr>
                <w:color w:val="auto"/>
                <w:sz w:val="18"/>
                <w:szCs w:val="18"/>
              </w:rPr>
              <w:t xml:space="preserve">. </w:t>
            </w:r>
          </w:p>
        </w:tc>
        <w:tc>
          <w:tcPr>
            <w:tcW w:w="541" w:type="pct"/>
          </w:tcPr>
          <w:p w14:paraId="52BF005C"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ha</w:t>
            </w:r>
          </w:p>
          <w:p w14:paraId="047D9B9F" w14:textId="77777777" w:rsidR="00B8254F" w:rsidRPr="00E17B9E" w:rsidRDefault="00B8254F" w:rsidP="007C61A4">
            <w:pPr>
              <w:pStyle w:val="Text1"/>
              <w:spacing w:before="0" w:after="0"/>
              <w:ind w:left="0"/>
              <w:rPr>
                <w:rFonts w:cs="Times New Roman"/>
                <w:noProof/>
                <w:sz w:val="18"/>
                <w:szCs w:val="18"/>
              </w:rPr>
            </w:pPr>
          </w:p>
        </w:tc>
        <w:tc>
          <w:tcPr>
            <w:tcW w:w="453" w:type="pct"/>
            <w:shd w:val="clear" w:color="auto" w:fill="auto"/>
          </w:tcPr>
          <w:p w14:paraId="61C7E034"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p w14:paraId="4BF102A2" w14:textId="77777777" w:rsidR="00B8254F" w:rsidRPr="00E17B9E" w:rsidRDefault="00B8254F" w:rsidP="007C61A4">
            <w:pPr>
              <w:pStyle w:val="Text1"/>
              <w:spacing w:before="0" w:after="0"/>
              <w:ind w:left="0"/>
              <w:rPr>
                <w:rFonts w:cs="Times New Roman"/>
                <w:noProof/>
                <w:sz w:val="18"/>
                <w:szCs w:val="18"/>
              </w:rPr>
            </w:pPr>
          </w:p>
        </w:tc>
        <w:tc>
          <w:tcPr>
            <w:tcW w:w="666" w:type="pct"/>
            <w:shd w:val="clear" w:color="auto" w:fill="auto"/>
          </w:tcPr>
          <w:p w14:paraId="0560BDC3" w14:textId="0FA5A1DA" w:rsidR="00B8254F" w:rsidRPr="00E17B9E" w:rsidRDefault="004C52F1" w:rsidP="007C61A4">
            <w:pPr>
              <w:pStyle w:val="Text1"/>
              <w:spacing w:before="0" w:after="0"/>
              <w:ind w:left="0"/>
              <w:rPr>
                <w:rFonts w:cs="Times New Roman"/>
                <w:noProof/>
                <w:sz w:val="18"/>
                <w:szCs w:val="18"/>
              </w:rPr>
            </w:pPr>
            <w:r w:rsidRPr="00E17B9E">
              <w:rPr>
                <w:rFonts w:cs="Times New Roman"/>
                <w:noProof/>
                <w:sz w:val="18"/>
                <w:szCs w:val="18"/>
              </w:rPr>
              <w:t xml:space="preserve">91 </w:t>
            </w:r>
          </w:p>
        </w:tc>
      </w:tr>
      <w:tr w:rsidR="00B8254F" w:rsidRPr="00E17B9E" w14:paraId="13034C3D" w14:textId="77777777" w:rsidTr="006F1049">
        <w:trPr>
          <w:trHeight w:val="332"/>
        </w:trPr>
        <w:tc>
          <w:tcPr>
            <w:tcW w:w="480" w:type="pct"/>
          </w:tcPr>
          <w:p w14:paraId="5C4BB9E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2.1.prioritāte</w:t>
            </w:r>
          </w:p>
        </w:tc>
        <w:tc>
          <w:tcPr>
            <w:tcW w:w="701" w:type="pct"/>
          </w:tcPr>
          <w:p w14:paraId="6027C2A2"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2.1.3.SAM</w:t>
            </w:r>
          </w:p>
        </w:tc>
        <w:tc>
          <w:tcPr>
            <w:tcW w:w="356" w:type="pct"/>
          </w:tcPr>
          <w:p w14:paraId="7062BA62"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16953345"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27</w:t>
            </w:r>
          </w:p>
        </w:tc>
        <w:tc>
          <w:tcPr>
            <w:tcW w:w="1313" w:type="pct"/>
            <w:shd w:val="clear" w:color="auto" w:fill="auto"/>
          </w:tcPr>
          <w:p w14:paraId="74DCA6AB" w14:textId="483172BC" w:rsidR="00B8254F" w:rsidRPr="00E17B9E" w:rsidRDefault="00677F00" w:rsidP="007C61A4">
            <w:pPr>
              <w:pStyle w:val="Default"/>
              <w:spacing w:after="0" w:line="240" w:lineRule="auto"/>
              <w:jc w:val="both"/>
              <w:rPr>
                <w:color w:val="auto"/>
                <w:sz w:val="18"/>
                <w:szCs w:val="18"/>
              </w:rPr>
            </w:pPr>
            <w:r w:rsidRPr="0AE00F9B">
              <w:rPr>
                <w:color w:val="auto"/>
                <w:sz w:val="18"/>
                <w:szCs w:val="18"/>
              </w:rPr>
              <w:t xml:space="preserve">Nacionālās un vietējās stratēģijas, kas vērstas uz pielāgošanos klimata pārmaiņām  </w:t>
            </w:r>
          </w:p>
        </w:tc>
        <w:tc>
          <w:tcPr>
            <w:tcW w:w="541" w:type="pct"/>
          </w:tcPr>
          <w:p w14:paraId="4FF2EEB3" w14:textId="2C0B7921"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Stratēģij</w:t>
            </w:r>
            <w:r w:rsidR="00677F00">
              <w:rPr>
                <w:rFonts w:cs="Times New Roman"/>
                <w:noProof/>
                <w:sz w:val="18"/>
                <w:szCs w:val="18"/>
              </w:rPr>
              <w:t>as</w:t>
            </w:r>
          </w:p>
        </w:tc>
        <w:tc>
          <w:tcPr>
            <w:tcW w:w="453" w:type="pct"/>
            <w:shd w:val="clear" w:color="auto" w:fill="auto"/>
          </w:tcPr>
          <w:p w14:paraId="35BC172E"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tc>
        <w:tc>
          <w:tcPr>
            <w:tcW w:w="666" w:type="pct"/>
            <w:shd w:val="clear" w:color="auto" w:fill="auto"/>
          </w:tcPr>
          <w:p w14:paraId="0BD2048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15</w:t>
            </w:r>
          </w:p>
        </w:tc>
      </w:tr>
      <w:tr w:rsidR="00B8254F" w:rsidRPr="00E17B9E" w14:paraId="3D618149" w14:textId="77777777" w:rsidTr="006F1049">
        <w:trPr>
          <w:trHeight w:val="332"/>
        </w:trPr>
        <w:tc>
          <w:tcPr>
            <w:tcW w:w="480" w:type="pct"/>
          </w:tcPr>
          <w:p w14:paraId="00907A4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tcPr>
          <w:p w14:paraId="41B0DA6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2.2.2.SAM</w:t>
            </w:r>
          </w:p>
        </w:tc>
        <w:tc>
          <w:tcPr>
            <w:tcW w:w="356" w:type="pct"/>
          </w:tcPr>
          <w:p w14:paraId="4C37C34B" w14:textId="38C6971F"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KF</w:t>
            </w:r>
          </w:p>
        </w:tc>
        <w:tc>
          <w:tcPr>
            <w:tcW w:w="490" w:type="pct"/>
          </w:tcPr>
          <w:p w14:paraId="124BF7D4"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34</w:t>
            </w:r>
          </w:p>
        </w:tc>
        <w:tc>
          <w:tcPr>
            <w:tcW w:w="1313" w:type="pct"/>
            <w:shd w:val="clear" w:color="auto" w:fill="auto"/>
          </w:tcPr>
          <w:p w14:paraId="076F42DB" w14:textId="77777777" w:rsidR="00B8254F" w:rsidRPr="00E17B9E" w:rsidRDefault="00B8254F" w:rsidP="007C61A4">
            <w:pPr>
              <w:pStyle w:val="Default"/>
              <w:spacing w:after="0" w:line="240" w:lineRule="auto"/>
              <w:jc w:val="both"/>
              <w:rPr>
                <w:color w:val="auto"/>
                <w:sz w:val="18"/>
                <w:szCs w:val="18"/>
              </w:rPr>
            </w:pPr>
            <w:r w:rsidRPr="00E17B9E">
              <w:rPr>
                <w:color w:val="auto"/>
                <w:sz w:val="18"/>
                <w:szCs w:val="18"/>
              </w:rPr>
              <w:t>Papildu jauda atkritumu pārstrādei</w:t>
            </w:r>
          </w:p>
        </w:tc>
        <w:tc>
          <w:tcPr>
            <w:tcW w:w="541" w:type="pct"/>
          </w:tcPr>
          <w:p w14:paraId="52647FE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Tonnas/gadā</w:t>
            </w:r>
          </w:p>
        </w:tc>
        <w:tc>
          <w:tcPr>
            <w:tcW w:w="453" w:type="pct"/>
            <w:shd w:val="clear" w:color="auto" w:fill="auto"/>
          </w:tcPr>
          <w:p w14:paraId="748CCC63"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tc>
        <w:tc>
          <w:tcPr>
            <w:tcW w:w="666" w:type="pct"/>
            <w:shd w:val="clear" w:color="auto" w:fill="auto"/>
          </w:tcPr>
          <w:p w14:paraId="5889E6A1"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95 000</w:t>
            </w:r>
          </w:p>
        </w:tc>
      </w:tr>
      <w:tr w:rsidR="00B8254F" w:rsidRPr="00E17B9E" w14:paraId="339C70BF" w14:textId="77777777" w:rsidTr="006F1049">
        <w:trPr>
          <w:trHeight w:val="332"/>
        </w:trPr>
        <w:tc>
          <w:tcPr>
            <w:tcW w:w="480" w:type="pct"/>
          </w:tcPr>
          <w:p w14:paraId="60A99C5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tcPr>
          <w:p w14:paraId="65DFB91A"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2.2.3.SAM</w:t>
            </w:r>
          </w:p>
        </w:tc>
        <w:tc>
          <w:tcPr>
            <w:tcW w:w="356" w:type="pct"/>
          </w:tcPr>
          <w:p w14:paraId="52CD122E"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203F5298" w14:textId="2C14597A"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37</w:t>
            </w:r>
            <w:r w:rsidR="00E93D13">
              <w:rPr>
                <w:rFonts w:cs="Times New Roman"/>
                <w:sz w:val="18"/>
                <w:szCs w:val="18"/>
              </w:rPr>
              <w:t xml:space="preserve"> </w:t>
            </w:r>
          </w:p>
        </w:tc>
        <w:tc>
          <w:tcPr>
            <w:tcW w:w="1313" w:type="pct"/>
            <w:shd w:val="clear" w:color="auto" w:fill="auto"/>
          </w:tcPr>
          <w:p w14:paraId="38504991" w14:textId="77777777" w:rsidR="00B8254F" w:rsidRPr="00E17B9E" w:rsidRDefault="00B8254F" w:rsidP="007C61A4">
            <w:pPr>
              <w:pStyle w:val="Default"/>
              <w:spacing w:after="0" w:line="240" w:lineRule="auto"/>
              <w:jc w:val="both"/>
              <w:rPr>
                <w:color w:val="auto"/>
                <w:sz w:val="18"/>
                <w:szCs w:val="18"/>
              </w:rPr>
            </w:pPr>
            <w:proofErr w:type="spellStart"/>
            <w:r w:rsidRPr="00E17B9E">
              <w:rPr>
                <w:color w:val="auto"/>
                <w:sz w:val="18"/>
                <w:szCs w:val="18"/>
              </w:rPr>
              <w:t>Natura</w:t>
            </w:r>
            <w:proofErr w:type="spellEnd"/>
            <w:r w:rsidRPr="00E17B9E">
              <w:rPr>
                <w:color w:val="auto"/>
                <w:sz w:val="18"/>
                <w:szCs w:val="18"/>
              </w:rPr>
              <w:t xml:space="preserve"> 2000 teritoriju platība, uz kurām attiecas aizsardzības un atjaunošanas pasākumi</w:t>
            </w:r>
          </w:p>
        </w:tc>
        <w:tc>
          <w:tcPr>
            <w:tcW w:w="541" w:type="pct"/>
          </w:tcPr>
          <w:p w14:paraId="7B2309ED"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ha</w:t>
            </w:r>
          </w:p>
        </w:tc>
        <w:tc>
          <w:tcPr>
            <w:tcW w:w="453" w:type="pct"/>
            <w:shd w:val="clear" w:color="auto" w:fill="auto"/>
          </w:tcPr>
          <w:p w14:paraId="0A40C987"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3480</w:t>
            </w:r>
          </w:p>
        </w:tc>
        <w:tc>
          <w:tcPr>
            <w:tcW w:w="666" w:type="pct"/>
            <w:shd w:val="clear" w:color="auto" w:fill="auto"/>
          </w:tcPr>
          <w:p w14:paraId="72800067" w14:textId="603ECFE8"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 </w:t>
            </w:r>
            <w:r w:rsidR="004C52F1" w:rsidRPr="00E17B9E">
              <w:rPr>
                <w:rFonts w:cs="Times New Roman"/>
                <w:noProof/>
                <w:sz w:val="18"/>
                <w:szCs w:val="18"/>
              </w:rPr>
              <w:t xml:space="preserve">43 754 </w:t>
            </w:r>
          </w:p>
        </w:tc>
      </w:tr>
      <w:tr w:rsidR="00B8254F" w:rsidRPr="00E17B9E" w14:paraId="1EDE7828" w14:textId="77777777" w:rsidTr="006F1049">
        <w:trPr>
          <w:trHeight w:val="332"/>
        </w:trPr>
        <w:tc>
          <w:tcPr>
            <w:tcW w:w="480" w:type="pct"/>
          </w:tcPr>
          <w:p w14:paraId="32D787D1" w14:textId="47664089"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tcPr>
          <w:p w14:paraId="1182288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2.2.3.SAM</w:t>
            </w:r>
          </w:p>
        </w:tc>
        <w:tc>
          <w:tcPr>
            <w:tcW w:w="356" w:type="pct"/>
          </w:tcPr>
          <w:p w14:paraId="0F79A98B" w14:textId="727A2EAF" w:rsidR="00B8254F" w:rsidRPr="00E17B9E" w:rsidRDefault="00647FB2" w:rsidP="007C61A4">
            <w:pPr>
              <w:pStyle w:val="Text1"/>
              <w:spacing w:before="0" w:after="0"/>
              <w:ind w:left="0"/>
              <w:rPr>
                <w:rFonts w:cs="Times New Roman"/>
                <w:noProof/>
                <w:sz w:val="18"/>
                <w:szCs w:val="18"/>
              </w:rPr>
            </w:pPr>
            <w:r>
              <w:rPr>
                <w:rFonts w:cs="Times New Roman"/>
                <w:noProof/>
                <w:sz w:val="18"/>
                <w:szCs w:val="18"/>
              </w:rPr>
              <w:t>ERAF</w:t>
            </w:r>
          </w:p>
        </w:tc>
        <w:tc>
          <w:tcPr>
            <w:tcW w:w="490" w:type="pct"/>
          </w:tcPr>
          <w:p w14:paraId="4969E6E7" w14:textId="446C1D6A" w:rsidR="00B8254F" w:rsidRPr="00E17B9E" w:rsidRDefault="00B8254F" w:rsidP="00E93D13">
            <w:pPr>
              <w:pStyle w:val="Text1"/>
              <w:spacing w:before="0" w:after="0"/>
              <w:ind w:left="0"/>
              <w:rPr>
                <w:rFonts w:cs="Times New Roman"/>
                <w:sz w:val="18"/>
                <w:szCs w:val="18"/>
              </w:rPr>
            </w:pPr>
            <w:r w:rsidRPr="00E17B9E">
              <w:rPr>
                <w:rFonts w:cs="Times New Roman"/>
                <w:sz w:val="18"/>
                <w:szCs w:val="18"/>
              </w:rPr>
              <w:t>RCO 38</w:t>
            </w:r>
            <w:r w:rsidR="00E93D13">
              <w:rPr>
                <w:rFonts w:cs="Times New Roman"/>
                <w:sz w:val="18"/>
                <w:szCs w:val="18"/>
              </w:rPr>
              <w:t xml:space="preserve">  </w:t>
            </w:r>
          </w:p>
        </w:tc>
        <w:tc>
          <w:tcPr>
            <w:tcW w:w="1313" w:type="pct"/>
            <w:shd w:val="clear" w:color="auto" w:fill="auto"/>
          </w:tcPr>
          <w:p w14:paraId="7ECC089A" w14:textId="470551D7" w:rsidR="00B8254F" w:rsidRPr="00E17B9E" w:rsidRDefault="00B8254F" w:rsidP="00DF2D6E">
            <w:pPr>
              <w:pStyle w:val="Default"/>
              <w:spacing w:after="0" w:line="240" w:lineRule="auto"/>
              <w:jc w:val="both"/>
              <w:rPr>
                <w:color w:val="auto"/>
                <w:sz w:val="18"/>
                <w:szCs w:val="18"/>
              </w:rPr>
            </w:pPr>
            <w:r w:rsidRPr="00E17B9E">
              <w:rPr>
                <w:color w:val="auto"/>
                <w:sz w:val="18"/>
                <w:szCs w:val="18"/>
              </w:rPr>
              <w:t xml:space="preserve">Atbalstītā </w:t>
            </w:r>
            <w:r w:rsidR="00DF2D6E">
              <w:rPr>
                <w:color w:val="auto"/>
                <w:sz w:val="18"/>
                <w:szCs w:val="18"/>
              </w:rPr>
              <w:t xml:space="preserve">sanētās </w:t>
            </w:r>
            <w:r w:rsidRPr="00E17B9E">
              <w:rPr>
                <w:color w:val="auto"/>
                <w:sz w:val="18"/>
                <w:szCs w:val="18"/>
              </w:rPr>
              <w:t>zemes platība</w:t>
            </w:r>
          </w:p>
        </w:tc>
        <w:tc>
          <w:tcPr>
            <w:tcW w:w="541" w:type="pct"/>
          </w:tcPr>
          <w:p w14:paraId="7472F03B"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ha</w:t>
            </w:r>
          </w:p>
        </w:tc>
        <w:tc>
          <w:tcPr>
            <w:tcW w:w="453" w:type="pct"/>
            <w:shd w:val="clear" w:color="auto" w:fill="auto"/>
          </w:tcPr>
          <w:p w14:paraId="08E2D02C" w14:textId="0B7D00CF"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tc>
        <w:tc>
          <w:tcPr>
            <w:tcW w:w="666" w:type="pct"/>
            <w:shd w:val="clear" w:color="auto" w:fill="auto"/>
          </w:tcPr>
          <w:p w14:paraId="6DCAF9CF" w14:textId="709B28E6"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2,3 </w:t>
            </w:r>
          </w:p>
        </w:tc>
      </w:tr>
      <w:tr w:rsidR="00B8254F" w:rsidRPr="00E17B9E" w14:paraId="026189B1" w14:textId="77777777" w:rsidTr="006F1049">
        <w:trPr>
          <w:trHeight w:val="332"/>
        </w:trPr>
        <w:tc>
          <w:tcPr>
            <w:tcW w:w="480" w:type="pct"/>
          </w:tcPr>
          <w:p w14:paraId="57B4656E"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tcPr>
          <w:p w14:paraId="3EA41111"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2.2.3.SAM</w:t>
            </w:r>
          </w:p>
        </w:tc>
        <w:tc>
          <w:tcPr>
            <w:tcW w:w="356" w:type="pct"/>
          </w:tcPr>
          <w:p w14:paraId="372F866D"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3544E7DA" w14:textId="59633F98"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39</w:t>
            </w:r>
          </w:p>
        </w:tc>
        <w:tc>
          <w:tcPr>
            <w:tcW w:w="1313" w:type="pct"/>
            <w:shd w:val="clear" w:color="auto" w:fill="auto"/>
          </w:tcPr>
          <w:p w14:paraId="2F7F7162" w14:textId="77777777" w:rsidR="00B8254F" w:rsidRPr="00E17B9E" w:rsidRDefault="00B8254F" w:rsidP="007C61A4">
            <w:pPr>
              <w:pStyle w:val="Default"/>
              <w:spacing w:after="0" w:line="240" w:lineRule="auto"/>
              <w:jc w:val="both"/>
              <w:rPr>
                <w:color w:val="auto"/>
                <w:sz w:val="18"/>
                <w:szCs w:val="18"/>
              </w:rPr>
            </w:pPr>
            <w:r w:rsidRPr="00E17B9E">
              <w:rPr>
                <w:color w:val="auto"/>
                <w:sz w:val="18"/>
                <w:szCs w:val="18"/>
              </w:rPr>
              <w:t>Teritorija, kurā atrodas uzstādītas gaisa piesārņojuma uzraudzības sistēmas</w:t>
            </w:r>
          </w:p>
        </w:tc>
        <w:tc>
          <w:tcPr>
            <w:tcW w:w="541" w:type="pct"/>
          </w:tcPr>
          <w:p w14:paraId="472D989D" w14:textId="4F32B0DE" w:rsidR="00B8254F" w:rsidRPr="00E17B9E" w:rsidRDefault="00677F00" w:rsidP="007C61A4">
            <w:pPr>
              <w:pStyle w:val="Text1"/>
              <w:spacing w:before="0" w:after="0"/>
              <w:ind w:left="0"/>
              <w:rPr>
                <w:rFonts w:cs="Times New Roman"/>
                <w:noProof/>
                <w:sz w:val="18"/>
                <w:szCs w:val="18"/>
              </w:rPr>
            </w:pPr>
            <w:r>
              <w:rPr>
                <w:rFonts w:cs="Times New Roman"/>
                <w:noProof/>
                <w:sz w:val="18"/>
                <w:szCs w:val="18"/>
              </w:rPr>
              <w:t>Gaisa kvalitātes zonas</w:t>
            </w:r>
          </w:p>
        </w:tc>
        <w:tc>
          <w:tcPr>
            <w:tcW w:w="453" w:type="pct"/>
            <w:shd w:val="clear" w:color="auto" w:fill="auto"/>
          </w:tcPr>
          <w:p w14:paraId="3B449AF9" w14:textId="66B8123B" w:rsidR="00B8254F" w:rsidRPr="00E17B9E" w:rsidRDefault="00B8254F" w:rsidP="007F08BF">
            <w:pPr>
              <w:pStyle w:val="Text1"/>
              <w:spacing w:before="0" w:after="0"/>
              <w:ind w:left="0"/>
              <w:rPr>
                <w:rFonts w:cs="Times New Roman"/>
                <w:noProof/>
                <w:sz w:val="18"/>
                <w:szCs w:val="18"/>
              </w:rPr>
            </w:pPr>
            <w:r w:rsidRPr="00E17B9E">
              <w:rPr>
                <w:rFonts w:cs="Times New Roman"/>
                <w:noProof/>
                <w:sz w:val="18"/>
                <w:szCs w:val="18"/>
              </w:rPr>
              <w:t xml:space="preserve"> </w:t>
            </w:r>
            <w:r w:rsidR="00677F00">
              <w:rPr>
                <w:rFonts w:cs="Times New Roman"/>
                <w:noProof/>
                <w:sz w:val="18"/>
                <w:szCs w:val="18"/>
              </w:rPr>
              <w:t>0</w:t>
            </w:r>
          </w:p>
        </w:tc>
        <w:tc>
          <w:tcPr>
            <w:tcW w:w="666" w:type="pct"/>
            <w:shd w:val="clear" w:color="auto" w:fill="auto"/>
          </w:tcPr>
          <w:p w14:paraId="51FA176D" w14:textId="3EA05C9E" w:rsidR="00B8254F" w:rsidRPr="00E17B9E" w:rsidRDefault="00B8254F" w:rsidP="007F08BF">
            <w:pPr>
              <w:pStyle w:val="Text1"/>
              <w:spacing w:before="0" w:after="0"/>
              <w:ind w:left="0"/>
              <w:rPr>
                <w:rFonts w:cs="Times New Roman"/>
                <w:noProof/>
                <w:sz w:val="18"/>
                <w:szCs w:val="18"/>
              </w:rPr>
            </w:pPr>
            <w:r w:rsidRPr="00E17B9E">
              <w:rPr>
                <w:rFonts w:cs="Times New Roman"/>
                <w:noProof/>
                <w:sz w:val="18"/>
                <w:szCs w:val="18"/>
              </w:rPr>
              <w:t xml:space="preserve"> </w:t>
            </w:r>
            <w:r w:rsidR="00677F00">
              <w:rPr>
                <w:rFonts w:cs="Times New Roman"/>
                <w:noProof/>
                <w:sz w:val="18"/>
                <w:szCs w:val="18"/>
              </w:rPr>
              <w:t>2</w:t>
            </w:r>
          </w:p>
        </w:tc>
      </w:tr>
      <w:tr w:rsidR="00B8254F" w:rsidRPr="00E17B9E" w14:paraId="2C10BFE6" w14:textId="77777777" w:rsidTr="006F1049">
        <w:trPr>
          <w:trHeight w:val="332"/>
        </w:trPr>
        <w:tc>
          <w:tcPr>
            <w:tcW w:w="480" w:type="pct"/>
          </w:tcPr>
          <w:p w14:paraId="72EBFDA6"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2.3.prioritāte</w:t>
            </w:r>
          </w:p>
        </w:tc>
        <w:tc>
          <w:tcPr>
            <w:tcW w:w="701" w:type="pct"/>
          </w:tcPr>
          <w:p w14:paraId="626ECBE8"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2.3.1.SAM</w:t>
            </w:r>
          </w:p>
        </w:tc>
        <w:tc>
          <w:tcPr>
            <w:tcW w:w="356" w:type="pct"/>
          </w:tcPr>
          <w:p w14:paraId="4F9164C3"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17D372BF"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58</w:t>
            </w:r>
          </w:p>
        </w:tc>
        <w:tc>
          <w:tcPr>
            <w:tcW w:w="1313" w:type="pct"/>
            <w:shd w:val="clear" w:color="auto" w:fill="auto"/>
          </w:tcPr>
          <w:p w14:paraId="25E5BE10" w14:textId="0BA28D0B" w:rsidR="00B8254F" w:rsidRPr="00E17B9E" w:rsidRDefault="00CC0125" w:rsidP="007C61A4">
            <w:pPr>
              <w:pStyle w:val="Default"/>
              <w:spacing w:after="0" w:line="240" w:lineRule="auto"/>
              <w:jc w:val="both"/>
              <w:rPr>
                <w:color w:val="auto"/>
                <w:sz w:val="18"/>
                <w:szCs w:val="18"/>
              </w:rPr>
            </w:pPr>
            <w:r w:rsidRPr="00C91150">
              <w:rPr>
                <w:color w:val="auto"/>
                <w:sz w:val="18"/>
                <w:szCs w:val="18"/>
              </w:rPr>
              <w:t>Atbalstītā atdalītā riteņbraukšanas infrastruktūra</w:t>
            </w:r>
          </w:p>
        </w:tc>
        <w:tc>
          <w:tcPr>
            <w:tcW w:w="541" w:type="pct"/>
          </w:tcPr>
          <w:p w14:paraId="79B939E2"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km</w:t>
            </w:r>
          </w:p>
        </w:tc>
        <w:tc>
          <w:tcPr>
            <w:tcW w:w="453" w:type="pct"/>
            <w:shd w:val="clear" w:color="auto" w:fill="auto"/>
          </w:tcPr>
          <w:p w14:paraId="51EE9DA5"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 0</w:t>
            </w:r>
          </w:p>
        </w:tc>
        <w:tc>
          <w:tcPr>
            <w:tcW w:w="666" w:type="pct"/>
            <w:shd w:val="clear" w:color="auto" w:fill="auto"/>
          </w:tcPr>
          <w:p w14:paraId="4A22973C"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 60</w:t>
            </w:r>
          </w:p>
        </w:tc>
      </w:tr>
      <w:tr w:rsidR="00B8254F" w:rsidRPr="00E17B9E" w14:paraId="21F5F966" w14:textId="77777777" w:rsidTr="006F1049">
        <w:trPr>
          <w:trHeight w:val="505"/>
        </w:trPr>
        <w:tc>
          <w:tcPr>
            <w:tcW w:w="480" w:type="pct"/>
          </w:tcPr>
          <w:p w14:paraId="199EB20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2.3.prioritāte</w:t>
            </w:r>
          </w:p>
        </w:tc>
        <w:tc>
          <w:tcPr>
            <w:tcW w:w="701" w:type="pct"/>
          </w:tcPr>
          <w:p w14:paraId="781F5C80"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2.3.1.SAM</w:t>
            </w:r>
          </w:p>
        </w:tc>
        <w:tc>
          <w:tcPr>
            <w:tcW w:w="356" w:type="pct"/>
          </w:tcPr>
          <w:p w14:paraId="662C84AC"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54EAA329"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60</w:t>
            </w:r>
          </w:p>
        </w:tc>
        <w:tc>
          <w:tcPr>
            <w:tcW w:w="1313" w:type="pct"/>
            <w:shd w:val="clear" w:color="auto" w:fill="auto"/>
          </w:tcPr>
          <w:p w14:paraId="48822C38" w14:textId="17BB940A" w:rsidR="00B8254F" w:rsidRPr="00E17B9E" w:rsidRDefault="00CC0125" w:rsidP="007C61A4">
            <w:pPr>
              <w:pStyle w:val="Default"/>
              <w:spacing w:after="0" w:line="240" w:lineRule="auto"/>
              <w:jc w:val="both"/>
              <w:rPr>
                <w:color w:val="auto"/>
                <w:sz w:val="18"/>
                <w:szCs w:val="18"/>
              </w:rPr>
            </w:pPr>
            <w:r>
              <w:rPr>
                <w:color w:val="auto"/>
                <w:sz w:val="18"/>
                <w:szCs w:val="18"/>
              </w:rPr>
              <w:t>Pilsēt</w:t>
            </w:r>
            <w:r w:rsidR="00B23842">
              <w:rPr>
                <w:color w:val="auto"/>
                <w:sz w:val="18"/>
                <w:szCs w:val="18"/>
              </w:rPr>
              <w:t>as</w:t>
            </w:r>
            <w:r w:rsidR="00B8254F" w:rsidRPr="00E17B9E">
              <w:rPr>
                <w:color w:val="auto"/>
                <w:sz w:val="18"/>
                <w:szCs w:val="18"/>
              </w:rPr>
              <w:t xml:space="preserve"> ar jaunām vai modernizētām </w:t>
            </w:r>
            <w:proofErr w:type="spellStart"/>
            <w:r w:rsidR="00B8254F" w:rsidRPr="00E17B9E">
              <w:rPr>
                <w:color w:val="auto"/>
                <w:sz w:val="18"/>
                <w:szCs w:val="18"/>
              </w:rPr>
              <w:t>digitalizētām</w:t>
            </w:r>
            <w:proofErr w:type="spellEnd"/>
            <w:r w:rsidR="00B8254F" w:rsidRPr="00E17B9E">
              <w:rPr>
                <w:color w:val="auto"/>
                <w:sz w:val="18"/>
                <w:szCs w:val="18"/>
              </w:rPr>
              <w:t xml:space="preserve"> </w:t>
            </w:r>
            <w:r>
              <w:rPr>
                <w:color w:val="auto"/>
                <w:sz w:val="18"/>
                <w:szCs w:val="18"/>
              </w:rPr>
              <w:t>pilsētvides</w:t>
            </w:r>
            <w:r w:rsidR="00B8254F" w:rsidRPr="00E17B9E">
              <w:rPr>
                <w:color w:val="auto"/>
                <w:sz w:val="18"/>
                <w:szCs w:val="18"/>
              </w:rPr>
              <w:t xml:space="preserve"> transporta sistēmām</w:t>
            </w:r>
          </w:p>
        </w:tc>
        <w:tc>
          <w:tcPr>
            <w:tcW w:w="541" w:type="pct"/>
          </w:tcPr>
          <w:p w14:paraId="44E72F65"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Pilsētu skaits</w:t>
            </w:r>
          </w:p>
        </w:tc>
        <w:tc>
          <w:tcPr>
            <w:tcW w:w="453" w:type="pct"/>
            <w:shd w:val="clear" w:color="auto" w:fill="auto"/>
          </w:tcPr>
          <w:p w14:paraId="7412015E"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0</w:t>
            </w:r>
          </w:p>
        </w:tc>
        <w:tc>
          <w:tcPr>
            <w:tcW w:w="666" w:type="pct"/>
            <w:shd w:val="clear" w:color="auto" w:fill="auto"/>
          </w:tcPr>
          <w:p w14:paraId="71CB5E85"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1</w:t>
            </w:r>
          </w:p>
        </w:tc>
      </w:tr>
      <w:tr w:rsidR="00B8254F" w:rsidRPr="00E17B9E" w14:paraId="6CB058C7" w14:textId="77777777" w:rsidTr="007C61A4">
        <w:trPr>
          <w:trHeight w:val="225"/>
        </w:trPr>
        <w:tc>
          <w:tcPr>
            <w:tcW w:w="480" w:type="pct"/>
          </w:tcPr>
          <w:p w14:paraId="25DCFDC1" w14:textId="4DA93D22"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2.2.prioritāte</w:t>
            </w:r>
          </w:p>
        </w:tc>
        <w:tc>
          <w:tcPr>
            <w:tcW w:w="701" w:type="pct"/>
          </w:tcPr>
          <w:p w14:paraId="4B7856E8" w14:textId="2324965D"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2.2.3.SAM </w:t>
            </w:r>
          </w:p>
        </w:tc>
        <w:tc>
          <w:tcPr>
            <w:tcW w:w="356" w:type="pct"/>
          </w:tcPr>
          <w:p w14:paraId="62AADB5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ERAF</w:t>
            </w:r>
          </w:p>
        </w:tc>
        <w:tc>
          <w:tcPr>
            <w:tcW w:w="490" w:type="pct"/>
          </w:tcPr>
          <w:p w14:paraId="4FAEA43A" w14:textId="77777777" w:rsidR="00B8254F" w:rsidRPr="00E17B9E" w:rsidRDefault="00B8254F" w:rsidP="007C61A4">
            <w:pPr>
              <w:pStyle w:val="Text1"/>
              <w:spacing w:before="0" w:after="0"/>
              <w:ind w:left="0"/>
              <w:rPr>
                <w:rFonts w:cs="Times New Roman"/>
                <w:sz w:val="18"/>
                <w:szCs w:val="18"/>
              </w:rPr>
            </w:pPr>
            <w:r w:rsidRPr="00E17B9E">
              <w:rPr>
                <w:rFonts w:cs="Times New Roman"/>
                <w:sz w:val="18"/>
                <w:szCs w:val="18"/>
              </w:rPr>
              <w:t>RCO 77</w:t>
            </w:r>
          </w:p>
        </w:tc>
        <w:tc>
          <w:tcPr>
            <w:tcW w:w="1313" w:type="pct"/>
            <w:shd w:val="clear" w:color="auto" w:fill="auto"/>
          </w:tcPr>
          <w:p w14:paraId="79DF214E" w14:textId="3F488660" w:rsidR="00B8254F" w:rsidRPr="00E17B9E" w:rsidRDefault="00B8254F" w:rsidP="007C61A4">
            <w:pPr>
              <w:pStyle w:val="Default"/>
              <w:spacing w:after="0" w:line="240" w:lineRule="auto"/>
              <w:jc w:val="both"/>
              <w:rPr>
                <w:color w:val="auto"/>
                <w:sz w:val="18"/>
                <w:szCs w:val="18"/>
              </w:rPr>
            </w:pPr>
            <w:r w:rsidRPr="00E17B9E">
              <w:rPr>
                <w:color w:val="auto"/>
                <w:sz w:val="18"/>
                <w:szCs w:val="18"/>
              </w:rPr>
              <w:t xml:space="preserve">Atbalstīto kultūras un tūrisma </w:t>
            </w:r>
            <w:r w:rsidR="00DF2D6E">
              <w:rPr>
                <w:color w:val="auto"/>
                <w:sz w:val="18"/>
                <w:szCs w:val="18"/>
              </w:rPr>
              <w:t xml:space="preserve">objektu </w:t>
            </w:r>
            <w:r w:rsidRPr="00E17B9E">
              <w:rPr>
                <w:color w:val="auto"/>
                <w:sz w:val="18"/>
                <w:szCs w:val="18"/>
              </w:rPr>
              <w:t xml:space="preserve"> skaits</w:t>
            </w:r>
          </w:p>
        </w:tc>
        <w:tc>
          <w:tcPr>
            <w:tcW w:w="541" w:type="pct"/>
          </w:tcPr>
          <w:p w14:paraId="000D9E2F" w14:textId="77777777"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Skaits </w:t>
            </w:r>
          </w:p>
        </w:tc>
        <w:tc>
          <w:tcPr>
            <w:tcW w:w="453" w:type="pct"/>
            <w:shd w:val="clear" w:color="auto" w:fill="auto"/>
          </w:tcPr>
          <w:p w14:paraId="5749A462" w14:textId="631B0202" w:rsidR="00B8254F" w:rsidRPr="00E17B9E" w:rsidRDefault="00B8254F" w:rsidP="007C61A4">
            <w:pPr>
              <w:pStyle w:val="Text1"/>
              <w:spacing w:before="0" w:after="0"/>
              <w:ind w:left="0"/>
              <w:rPr>
                <w:rFonts w:cs="Times New Roman"/>
                <w:noProof/>
                <w:sz w:val="18"/>
                <w:szCs w:val="18"/>
              </w:rPr>
            </w:pPr>
            <w:r w:rsidRPr="00E17B9E">
              <w:rPr>
                <w:rFonts w:cs="Times New Roman"/>
                <w:noProof/>
                <w:sz w:val="18"/>
                <w:szCs w:val="18"/>
              </w:rPr>
              <w:t xml:space="preserve"> 0</w:t>
            </w:r>
          </w:p>
        </w:tc>
        <w:tc>
          <w:tcPr>
            <w:tcW w:w="666" w:type="pct"/>
            <w:shd w:val="clear" w:color="auto" w:fill="auto"/>
          </w:tcPr>
          <w:p w14:paraId="4C68D496" w14:textId="1E28ED4E" w:rsidR="00B8254F" w:rsidRPr="00E17B9E" w:rsidRDefault="00B8254F" w:rsidP="007C61A4">
            <w:pPr>
              <w:pStyle w:val="Text1"/>
              <w:tabs>
                <w:tab w:val="center" w:pos="720"/>
              </w:tabs>
              <w:spacing w:before="0" w:after="0"/>
              <w:ind w:left="0"/>
              <w:rPr>
                <w:rFonts w:cs="Times New Roman"/>
                <w:noProof/>
                <w:sz w:val="18"/>
                <w:szCs w:val="18"/>
              </w:rPr>
            </w:pPr>
            <w:r w:rsidRPr="00E17B9E">
              <w:rPr>
                <w:rFonts w:cs="Times New Roman"/>
                <w:noProof/>
                <w:sz w:val="18"/>
                <w:szCs w:val="18"/>
              </w:rPr>
              <w:t xml:space="preserve">4 </w:t>
            </w:r>
            <w:r w:rsidRPr="00E17B9E">
              <w:rPr>
                <w:rFonts w:cs="Times New Roman"/>
                <w:noProof/>
                <w:sz w:val="18"/>
                <w:szCs w:val="18"/>
              </w:rPr>
              <w:tab/>
            </w:r>
          </w:p>
        </w:tc>
      </w:tr>
    </w:tbl>
    <w:p w14:paraId="444AC5C6" w14:textId="77777777" w:rsidR="00B8254F" w:rsidRPr="00930237" w:rsidRDefault="00B8254F" w:rsidP="00B8254F">
      <w:pPr>
        <w:spacing w:before="0" w:after="0"/>
        <w:rPr>
          <w:rFonts w:eastAsia="Times New Roman"/>
          <w:b/>
          <w:iCs/>
          <w:noProof/>
          <w:sz w:val="20"/>
        </w:rPr>
      </w:pPr>
    </w:p>
    <w:p w14:paraId="6258DCB7" w14:textId="5647CF9F" w:rsidR="00B8254F" w:rsidRDefault="00B8254F" w:rsidP="00B8254F">
      <w:pPr>
        <w:spacing w:before="0" w:after="0"/>
        <w:jc w:val="left"/>
        <w:rPr>
          <w:rFonts w:eastAsia="Times New Roman"/>
          <w:b/>
          <w:iCs/>
          <w:noProof/>
          <w:sz w:val="20"/>
        </w:rPr>
      </w:pPr>
    </w:p>
    <w:p w14:paraId="1BF4FD13" w14:textId="094960BB" w:rsidR="00B8254F" w:rsidRDefault="00B8254F" w:rsidP="00B8254F">
      <w:pPr>
        <w:spacing w:before="0" w:after="0"/>
        <w:jc w:val="left"/>
        <w:rPr>
          <w:rFonts w:eastAsia="Times New Roman"/>
          <w:b/>
          <w:iCs/>
          <w:noProof/>
          <w:sz w:val="20"/>
        </w:rPr>
      </w:pPr>
    </w:p>
    <w:p w14:paraId="57D2637B" w14:textId="0C670811" w:rsidR="00340D0B" w:rsidRPr="00930237" w:rsidRDefault="00B471B0" w:rsidP="00E261E7">
      <w:pPr>
        <w:pStyle w:val="Heading3"/>
        <w:numPr>
          <w:ilvl w:val="0"/>
          <w:numId w:val="0"/>
        </w:numPr>
        <w:spacing w:after="0"/>
        <w:rPr>
          <w:b/>
          <w:i w:val="0"/>
          <w:noProof/>
        </w:rPr>
      </w:pPr>
      <w:bookmarkStart w:id="43" w:name="_Toc87449434"/>
      <w:r>
        <w:rPr>
          <w:b/>
          <w:i w:val="0"/>
          <w:noProof/>
        </w:rPr>
        <w:t>5.tabula</w:t>
      </w:r>
      <w:r w:rsidR="00E261E7">
        <w:rPr>
          <w:b/>
          <w:i w:val="0"/>
          <w:noProof/>
        </w:rPr>
        <w:t xml:space="preserve"> (3)</w:t>
      </w:r>
      <w:r>
        <w:rPr>
          <w:b/>
          <w:i w:val="0"/>
          <w:noProof/>
        </w:rPr>
        <w:t xml:space="preserve"> 2.</w:t>
      </w:r>
      <w:r w:rsidR="0026551D" w:rsidRPr="0026551D">
        <w:t xml:space="preserve"> </w:t>
      </w:r>
      <w:r w:rsidR="0026551D" w:rsidRPr="0026551D">
        <w:rPr>
          <w:b/>
          <w:i w:val="0"/>
          <w:noProof/>
        </w:rPr>
        <w:t>Politikas</w:t>
      </w:r>
      <w:r>
        <w:rPr>
          <w:b/>
          <w:i w:val="0"/>
          <w:noProof/>
        </w:rPr>
        <w:t xml:space="preserve"> mērķa r</w:t>
      </w:r>
      <w:r w:rsidR="00340D0B" w:rsidRPr="00930237">
        <w:rPr>
          <w:b/>
          <w:i w:val="0"/>
          <w:noProof/>
        </w:rPr>
        <w:t>ezultātu rādītāji</w:t>
      </w:r>
      <w:r w:rsidR="00340D0B" w:rsidRPr="00930237">
        <w:rPr>
          <w:rStyle w:val="FootnoteReference"/>
          <w:b/>
          <w:i w:val="0"/>
          <w:noProof/>
        </w:rPr>
        <w:footnoteReference w:id="124"/>
      </w:r>
      <w:bookmarkEnd w:id="43"/>
    </w:p>
    <w:p w14:paraId="3D3F4358" w14:textId="77777777" w:rsidR="00340D0B" w:rsidRPr="00930237" w:rsidRDefault="00340D0B" w:rsidP="00340D0B">
      <w:pPr>
        <w:spacing w:before="0" w:after="0"/>
        <w:rPr>
          <w:rFonts w:eastAsia="Times New Roman"/>
          <w:b/>
          <w:iCs/>
          <w:noProof/>
          <w:sz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1"/>
        <w:gridCol w:w="837"/>
        <w:gridCol w:w="1000"/>
        <w:gridCol w:w="1839"/>
        <w:gridCol w:w="1274"/>
        <w:gridCol w:w="1277"/>
        <w:gridCol w:w="1133"/>
        <w:gridCol w:w="1274"/>
        <w:gridCol w:w="1420"/>
        <w:gridCol w:w="1551"/>
      </w:tblGrid>
      <w:tr w:rsidR="006F1049" w:rsidRPr="00E17B9E" w14:paraId="148F001C" w14:textId="77777777" w:rsidTr="005A6229">
        <w:trPr>
          <w:trHeight w:val="555"/>
          <w:tblHeader/>
        </w:trPr>
        <w:tc>
          <w:tcPr>
            <w:tcW w:w="453" w:type="pct"/>
            <w:shd w:val="clear" w:color="auto" w:fill="D9D9D9" w:themeFill="background1" w:themeFillShade="D9"/>
            <w:vAlign w:val="center"/>
          </w:tcPr>
          <w:p w14:paraId="3F0762C2"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Prioritāte</w:t>
            </w:r>
          </w:p>
        </w:tc>
        <w:tc>
          <w:tcPr>
            <w:tcW w:w="410" w:type="pct"/>
            <w:shd w:val="clear" w:color="auto" w:fill="D9D9D9" w:themeFill="background1" w:themeFillShade="D9"/>
            <w:vAlign w:val="center"/>
          </w:tcPr>
          <w:p w14:paraId="19647383"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SAM</w:t>
            </w:r>
          </w:p>
        </w:tc>
        <w:tc>
          <w:tcPr>
            <w:tcW w:w="298" w:type="pct"/>
            <w:shd w:val="clear" w:color="auto" w:fill="D9D9D9" w:themeFill="background1" w:themeFillShade="D9"/>
            <w:vAlign w:val="center"/>
          </w:tcPr>
          <w:p w14:paraId="3DB0238F"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Fonds</w:t>
            </w:r>
          </w:p>
        </w:tc>
        <w:tc>
          <w:tcPr>
            <w:tcW w:w="356" w:type="pct"/>
            <w:shd w:val="clear" w:color="auto" w:fill="D9D9D9" w:themeFill="background1" w:themeFillShade="D9"/>
            <w:vAlign w:val="center"/>
          </w:tcPr>
          <w:p w14:paraId="2950FCEB"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 xml:space="preserve">ID </w:t>
            </w:r>
          </w:p>
        </w:tc>
        <w:tc>
          <w:tcPr>
            <w:tcW w:w="655" w:type="pct"/>
            <w:shd w:val="clear" w:color="auto" w:fill="D9D9D9" w:themeFill="background1" w:themeFillShade="D9"/>
            <w:vAlign w:val="center"/>
          </w:tcPr>
          <w:p w14:paraId="2303804A"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 xml:space="preserve">Rādītājs </w:t>
            </w:r>
          </w:p>
        </w:tc>
        <w:tc>
          <w:tcPr>
            <w:tcW w:w="454" w:type="pct"/>
            <w:shd w:val="clear" w:color="auto" w:fill="D9D9D9" w:themeFill="background1" w:themeFillShade="D9"/>
            <w:vAlign w:val="center"/>
          </w:tcPr>
          <w:p w14:paraId="585D6435"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Mērvienība</w:t>
            </w:r>
          </w:p>
        </w:tc>
        <w:tc>
          <w:tcPr>
            <w:tcW w:w="455" w:type="pct"/>
            <w:shd w:val="clear" w:color="auto" w:fill="D9D9D9" w:themeFill="background1" w:themeFillShade="D9"/>
            <w:vAlign w:val="center"/>
          </w:tcPr>
          <w:p w14:paraId="11DA307B"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Sākotnējā vērtība</w:t>
            </w:r>
          </w:p>
        </w:tc>
        <w:tc>
          <w:tcPr>
            <w:tcW w:w="404" w:type="pct"/>
            <w:shd w:val="clear" w:color="auto" w:fill="D9D9D9" w:themeFill="background1" w:themeFillShade="D9"/>
            <w:vAlign w:val="center"/>
          </w:tcPr>
          <w:p w14:paraId="7A828F62"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Sākotnējās vērtības gads</w:t>
            </w:r>
          </w:p>
        </w:tc>
        <w:tc>
          <w:tcPr>
            <w:tcW w:w="454" w:type="pct"/>
            <w:shd w:val="clear" w:color="auto" w:fill="D9D9D9" w:themeFill="background1" w:themeFillShade="D9"/>
            <w:vAlign w:val="center"/>
          </w:tcPr>
          <w:p w14:paraId="7DC3A559"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Plānotā vērtība (2029)</w:t>
            </w:r>
          </w:p>
          <w:p w14:paraId="55AB462F" w14:textId="77777777" w:rsidR="00340D0B" w:rsidRPr="00E17B9E" w:rsidRDefault="00340D0B" w:rsidP="005A6229">
            <w:pPr>
              <w:pStyle w:val="Text1"/>
              <w:spacing w:before="0" w:after="0"/>
              <w:ind w:left="0"/>
              <w:jc w:val="center"/>
              <w:rPr>
                <w:rFonts w:cs="Times New Roman"/>
                <w:b/>
                <w:noProof/>
                <w:sz w:val="18"/>
                <w:szCs w:val="18"/>
              </w:rPr>
            </w:pPr>
          </w:p>
        </w:tc>
        <w:tc>
          <w:tcPr>
            <w:tcW w:w="506" w:type="pct"/>
            <w:shd w:val="clear" w:color="auto" w:fill="D9D9D9" w:themeFill="background1" w:themeFillShade="D9"/>
            <w:vAlign w:val="center"/>
          </w:tcPr>
          <w:p w14:paraId="26B066D9" w14:textId="4B0D228B"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 xml:space="preserve">Datu avots </w:t>
            </w:r>
          </w:p>
        </w:tc>
        <w:tc>
          <w:tcPr>
            <w:tcW w:w="553" w:type="pct"/>
            <w:shd w:val="clear" w:color="auto" w:fill="D9D9D9" w:themeFill="background1" w:themeFillShade="D9"/>
            <w:vAlign w:val="center"/>
          </w:tcPr>
          <w:p w14:paraId="58664A47" w14:textId="77777777" w:rsidR="00340D0B" w:rsidRPr="00E17B9E" w:rsidRDefault="00340D0B" w:rsidP="005A6229">
            <w:pPr>
              <w:pStyle w:val="Text1"/>
              <w:spacing w:before="0" w:after="0"/>
              <w:ind w:left="0"/>
              <w:jc w:val="center"/>
              <w:rPr>
                <w:rFonts w:cs="Times New Roman"/>
                <w:b/>
                <w:noProof/>
                <w:sz w:val="18"/>
                <w:szCs w:val="18"/>
              </w:rPr>
            </w:pPr>
            <w:r w:rsidRPr="00E17B9E">
              <w:rPr>
                <w:rFonts w:cs="Times New Roman"/>
                <w:b/>
                <w:noProof/>
                <w:sz w:val="18"/>
                <w:szCs w:val="18"/>
              </w:rPr>
              <w:t xml:space="preserve">Komentāri </w:t>
            </w:r>
          </w:p>
          <w:p w14:paraId="673C6F84" w14:textId="7AC0DA31" w:rsidR="00340D0B" w:rsidRPr="00E17B9E" w:rsidRDefault="00340D0B" w:rsidP="005A6229">
            <w:pPr>
              <w:pStyle w:val="Text1"/>
              <w:spacing w:before="0" w:after="0"/>
              <w:ind w:left="0"/>
              <w:jc w:val="center"/>
              <w:rPr>
                <w:rFonts w:cs="Times New Roman"/>
                <w:b/>
                <w:noProof/>
                <w:sz w:val="18"/>
                <w:szCs w:val="18"/>
              </w:rPr>
            </w:pPr>
          </w:p>
        </w:tc>
      </w:tr>
      <w:tr w:rsidR="006F1049" w:rsidRPr="00E17B9E" w14:paraId="583EAD86" w14:textId="77777777" w:rsidTr="006F1049">
        <w:trPr>
          <w:trHeight w:val="286"/>
        </w:trPr>
        <w:tc>
          <w:tcPr>
            <w:tcW w:w="453" w:type="pct"/>
          </w:tcPr>
          <w:p w14:paraId="4D03EDE4"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tcPr>
          <w:p w14:paraId="2ACA14C1"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2.1.3.SAM</w:t>
            </w:r>
          </w:p>
        </w:tc>
        <w:tc>
          <w:tcPr>
            <w:tcW w:w="298" w:type="pct"/>
          </w:tcPr>
          <w:p w14:paraId="258AEA2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5D46DE25"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RCR11</w:t>
            </w:r>
          </w:p>
        </w:tc>
        <w:tc>
          <w:tcPr>
            <w:tcW w:w="655" w:type="pct"/>
            <w:shd w:val="clear" w:color="auto" w:fill="auto"/>
          </w:tcPr>
          <w:p w14:paraId="02C51FD1" w14:textId="231BFA3F" w:rsidR="00340D0B" w:rsidRPr="00E17B9E" w:rsidRDefault="00CC0125" w:rsidP="005A6229">
            <w:pPr>
              <w:pStyle w:val="Text1"/>
              <w:spacing w:before="0" w:after="0"/>
              <w:ind w:left="0"/>
              <w:rPr>
                <w:rFonts w:cs="Times New Roman"/>
                <w:sz w:val="18"/>
                <w:szCs w:val="18"/>
              </w:rPr>
            </w:pPr>
            <w:r w:rsidRPr="00C91150">
              <w:rPr>
                <w:rFonts w:cs="Times New Roman"/>
                <w:sz w:val="18"/>
                <w:szCs w:val="18"/>
              </w:rPr>
              <w:t>Jaunu un jauninātu publisko digitālo pakalpojumu, produktu un procesu lietotāji</w:t>
            </w:r>
          </w:p>
        </w:tc>
        <w:tc>
          <w:tcPr>
            <w:tcW w:w="454" w:type="pct"/>
          </w:tcPr>
          <w:p w14:paraId="5F623764"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Lietotāju (juridiskas personas) skaits</w:t>
            </w:r>
          </w:p>
        </w:tc>
        <w:tc>
          <w:tcPr>
            <w:tcW w:w="455" w:type="pct"/>
          </w:tcPr>
          <w:p w14:paraId="55F3E673" w14:textId="77777777" w:rsidR="00340D0B" w:rsidRPr="00E17B9E" w:rsidRDefault="00340D0B" w:rsidP="005A6229">
            <w:pPr>
              <w:pStyle w:val="Text1"/>
              <w:spacing w:before="0" w:after="0"/>
              <w:ind w:left="0"/>
              <w:jc w:val="left"/>
              <w:rPr>
                <w:rFonts w:cs="Times New Roman"/>
                <w:noProof/>
                <w:sz w:val="18"/>
                <w:szCs w:val="18"/>
              </w:rPr>
            </w:pPr>
            <w:r w:rsidRPr="00E17B9E">
              <w:rPr>
                <w:rFonts w:cs="Times New Roman"/>
                <w:noProof/>
                <w:sz w:val="18"/>
                <w:szCs w:val="18"/>
              </w:rPr>
              <w:t>0</w:t>
            </w:r>
          </w:p>
        </w:tc>
        <w:tc>
          <w:tcPr>
            <w:tcW w:w="404" w:type="pct"/>
          </w:tcPr>
          <w:p w14:paraId="08DCA292" w14:textId="77777777" w:rsidR="00340D0B" w:rsidRPr="00E17B9E" w:rsidRDefault="00340D0B" w:rsidP="005A6229">
            <w:pPr>
              <w:pStyle w:val="Text1"/>
              <w:spacing w:before="0" w:after="0"/>
              <w:ind w:left="0"/>
              <w:jc w:val="left"/>
              <w:rPr>
                <w:rFonts w:cs="Times New Roman"/>
                <w:noProof/>
                <w:sz w:val="18"/>
                <w:szCs w:val="18"/>
              </w:rPr>
            </w:pPr>
            <w:r w:rsidRPr="00E17B9E">
              <w:rPr>
                <w:rFonts w:cs="Times New Roman"/>
                <w:noProof/>
                <w:sz w:val="18"/>
                <w:szCs w:val="18"/>
              </w:rPr>
              <w:t>2020</w:t>
            </w:r>
          </w:p>
        </w:tc>
        <w:tc>
          <w:tcPr>
            <w:tcW w:w="454" w:type="pct"/>
            <w:shd w:val="clear" w:color="auto" w:fill="auto"/>
          </w:tcPr>
          <w:p w14:paraId="135577E2" w14:textId="77777777" w:rsidR="00340D0B" w:rsidRPr="00E17B9E" w:rsidRDefault="00340D0B" w:rsidP="005A6229">
            <w:pPr>
              <w:pStyle w:val="Text1"/>
              <w:spacing w:before="0" w:after="0"/>
              <w:ind w:left="0"/>
              <w:jc w:val="left"/>
              <w:rPr>
                <w:rFonts w:cs="Times New Roman"/>
                <w:noProof/>
                <w:sz w:val="18"/>
                <w:szCs w:val="18"/>
              </w:rPr>
            </w:pPr>
            <w:r w:rsidRPr="00E17B9E">
              <w:rPr>
                <w:rFonts w:cs="Times New Roman"/>
                <w:noProof/>
                <w:sz w:val="18"/>
                <w:szCs w:val="18"/>
              </w:rPr>
              <w:t>50</w:t>
            </w:r>
          </w:p>
        </w:tc>
        <w:tc>
          <w:tcPr>
            <w:tcW w:w="506" w:type="pct"/>
            <w:shd w:val="clear" w:color="auto" w:fill="auto"/>
          </w:tcPr>
          <w:p w14:paraId="50E4DF75" w14:textId="77777777" w:rsidR="00340D0B" w:rsidRPr="00E17B9E" w:rsidRDefault="00340D0B" w:rsidP="005A6229">
            <w:pPr>
              <w:pStyle w:val="Text1"/>
              <w:spacing w:before="0" w:after="0"/>
              <w:ind w:left="0"/>
              <w:jc w:val="left"/>
              <w:rPr>
                <w:rFonts w:cs="Times New Roman"/>
                <w:sz w:val="18"/>
                <w:szCs w:val="18"/>
              </w:rPr>
            </w:pPr>
            <w:r w:rsidRPr="00E17B9E">
              <w:rPr>
                <w:rFonts w:cs="Times New Roman"/>
                <w:sz w:val="18"/>
                <w:szCs w:val="18"/>
              </w:rPr>
              <w:t>Projekta dati</w:t>
            </w:r>
          </w:p>
        </w:tc>
        <w:tc>
          <w:tcPr>
            <w:tcW w:w="553" w:type="pct"/>
          </w:tcPr>
          <w:p w14:paraId="775D7AD8" w14:textId="77777777" w:rsidR="00340D0B" w:rsidRPr="00E17B9E" w:rsidRDefault="00340D0B" w:rsidP="005A6229">
            <w:pPr>
              <w:spacing w:before="0" w:after="0"/>
              <w:jc w:val="left"/>
              <w:rPr>
                <w:sz w:val="18"/>
                <w:szCs w:val="18"/>
              </w:rPr>
            </w:pPr>
            <w:r w:rsidRPr="00E17B9E">
              <w:rPr>
                <w:sz w:val="18"/>
                <w:szCs w:val="18"/>
              </w:rPr>
              <w:t>Plānotā vērtība (2029) atbilstoši rādītāju pases aprēķiniem.</w:t>
            </w:r>
          </w:p>
        </w:tc>
      </w:tr>
      <w:tr w:rsidR="006F1049" w:rsidRPr="00E17B9E" w14:paraId="5B62ED4B" w14:textId="77777777" w:rsidTr="006F1049">
        <w:trPr>
          <w:trHeight w:val="286"/>
        </w:trPr>
        <w:tc>
          <w:tcPr>
            <w:tcW w:w="453" w:type="pct"/>
          </w:tcPr>
          <w:p w14:paraId="7793CDA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tcPr>
          <w:p w14:paraId="7C45C061"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2.1.3.SAM</w:t>
            </w:r>
          </w:p>
        </w:tc>
        <w:tc>
          <w:tcPr>
            <w:tcW w:w="298" w:type="pct"/>
          </w:tcPr>
          <w:p w14:paraId="1AF25056"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5D00B9E6"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RCR11</w:t>
            </w:r>
          </w:p>
        </w:tc>
        <w:tc>
          <w:tcPr>
            <w:tcW w:w="655" w:type="pct"/>
            <w:shd w:val="clear" w:color="auto" w:fill="auto"/>
          </w:tcPr>
          <w:p w14:paraId="7FE89168" w14:textId="7EFC1309" w:rsidR="00340D0B" w:rsidRPr="00E17B9E" w:rsidRDefault="00CC0125" w:rsidP="005A6229">
            <w:pPr>
              <w:pStyle w:val="Text1"/>
              <w:spacing w:before="0" w:after="0"/>
              <w:ind w:left="0"/>
              <w:rPr>
                <w:rFonts w:cs="Times New Roman"/>
                <w:sz w:val="18"/>
                <w:szCs w:val="18"/>
              </w:rPr>
            </w:pPr>
            <w:r w:rsidRPr="00B270C9">
              <w:rPr>
                <w:rFonts w:cs="Times New Roman"/>
                <w:sz w:val="18"/>
                <w:szCs w:val="18"/>
              </w:rPr>
              <w:t xml:space="preserve">Jaunu un jauninātu publisko digitālo </w:t>
            </w:r>
            <w:r w:rsidRPr="00B270C9">
              <w:rPr>
                <w:rFonts w:cs="Times New Roman"/>
                <w:sz w:val="18"/>
                <w:szCs w:val="18"/>
              </w:rPr>
              <w:lastRenderedPageBreak/>
              <w:t>pakalpojumu, produktu un procesu lietotāji</w:t>
            </w:r>
          </w:p>
        </w:tc>
        <w:tc>
          <w:tcPr>
            <w:tcW w:w="454" w:type="pct"/>
          </w:tcPr>
          <w:p w14:paraId="181F2F5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lastRenderedPageBreak/>
              <w:t xml:space="preserve">Lietotāju (fiziskas </w:t>
            </w:r>
            <w:r w:rsidRPr="00E17B9E">
              <w:rPr>
                <w:rFonts w:cs="Times New Roman"/>
                <w:noProof/>
                <w:sz w:val="18"/>
                <w:szCs w:val="18"/>
              </w:rPr>
              <w:lastRenderedPageBreak/>
              <w:t>personas) skaits</w:t>
            </w:r>
          </w:p>
        </w:tc>
        <w:tc>
          <w:tcPr>
            <w:tcW w:w="455" w:type="pct"/>
          </w:tcPr>
          <w:p w14:paraId="7F68712C" w14:textId="52CF7AF9" w:rsidR="00340D0B" w:rsidRPr="00E17B9E" w:rsidRDefault="00960FD8" w:rsidP="005A6229">
            <w:pPr>
              <w:pStyle w:val="Text1"/>
              <w:spacing w:before="0" w:after="0"/>
              <w:ind w:left="0"/>
              <w:jc w:val="left"/>
              <w:rPr>
                <w:rFonts w:cs="Times New Roman"/>
                <w:noProof/>
                <w:sz w:val="18"/>
                <w:szCs w:val="18"/>
              </w:rPr>
            </w:pPr>
            <w:r>
              <w:rPr>
                <w:rFonts w:cs="Times New Roman"/>
                <w:noProof/>
                <w:sz w:val="18"/>
                <w:szCs w:val="18"/>
              </w:rPr>
              <w:lastRenderedPageBreak/>
              <w:t xml:space="preserve">0 </w:t>
            </w:r>
          </w:p>
        </w:tc>
        <w:tc>
          <w:tcPr>
            <w:tcW w:w="404" w:type="pct"/>
          </w:tcPr>
          <w:p w14:paraId="64CAB140" w14:textId="77777777" w:rsidR="00340D0B" w:rsidRPr="00E17B9E" w:rsidRDefault="00340D0B" w:rsidP="005A6229">
            <w:pPr>
              <w:pStyle w:val="Text1"/>
              <w:spacing w:before="0" w:after="0"/>
              <w:ind w:left="0"/>
              <w:jc w:val="left"/>
              <w:rPr>
                <w:rFonts w:cs="Times New Roman"/>
                <w:noProof/>
                <w:sz w:val="18"/>
                <w:szCs w:val="18"/>
              </w:rPr>
            </w:pPr>
            <w:r w:rsidRPr="00E17B9E">
              <w:rPr>
                <w:rFonts w:cs="Times New Roman"/>
                <w:noProof/>
                <w:sz w:val="18"/>
                <w:szCs w:val="18"/>
              </w:rPr>
              <w:t>2020</w:t>
            </w:r>
          </w:p>
        </w:tc>
        <w:tc>
          <w:tcPr>
            <w:tcW w:w="454" w:type="pct"/>
            <w:shd w:val="clear" w:color="auto" w:fill="auto"/>
          </w:tcPr>
          <w:p w14:paraId="4EFEBF4A" w14:textId="77777777" w:rsidR="00340D0B" w:rsidRPr="00E17B9E" w:rsidRDefault="00340D0B" w:rsidP="005A6229">
            <w:pPr>
              <w:pStyle w:val="Text1"/>
              <w:spacing w:before="0" w:after="0"/>
              <w:ind w:left="0"/>
              <w:jc w:val="left"/>
              <w:rPr>
                <w:rFonts w:cs="Times New Roman"/>
                <w:noProof/>
                <w:sz w:val="18"/>
                <w:szCs w:val="18"/>
              </w:rPr>
            </w:pPr>
            <w:r w:rsidRPr="00E17B9E">
              <w:rPr>
                <w:rFonts w:cs="Times New Roman"/>
                <w:noProof/>
                <w:sz w:val="18"/>
                <w:szCs w:val="18"/>
              </w:rPr>
              <w:t>1 411 679</w:t>
            </w:r>
          </w:p>
        </w:tc>
        <w:tc>
          <w:tcPr>
            <w:tcW w:w="506" w:type="pct"/>
            <w:shd w:val="clear" w:color="auto" w:fill="auto"/>
          </w:tcPr>
          <w:p w14:paraId="1DFD47F6" w14:textId="77777777" w:rsidR="00340D0B" w:rsidRPr="00E17B9E" w:rsidRDefault="00340D0B" w:rsidP="005A6229">
            <w:pPr>
              <w:pStyle w:val="Text1"/>
              <w:spacing w:before="0" w:after="0"/>
              <w:ind w:left="0"/>
              <w:jc w:val="left"/>
              <w:rPr>
                <w:rFonts w:cs="Times New Roman"/>
                <w:sz w:val="18"/>
                <w:szCs w:val="18"/>
              </w:rPr>
            </w:pPr>
            <w:r w:rsidRPr="00E17B9E">
              <w:rPr>
                <w:rFonts w:cs="Times New Roman"/>
                <w:sz w:val="18"/>
                <w:szCs w:val="18"/>
              </w:rPr>
              <w:t>Projekta dati</w:t>
            </w:r>
          </w:p>
        </w:tc>
        <w:tc>
          <w:tcPr>
            <w:tcW w:w="553" w:type="pct"/>
          </w:tcPr>
          <w:p w14:paraId="18BE6630" w14:textId="77F7BE8B" w:rsidR="00340D0B" w:rsidRPr="00E17B9E" w:rsidRDefault="00340D0B" w:rsidP="005A6229">
            <w:pPr>
              <w:spacing w:before="0" w:after="0"/>
              <w:jc w:val="left"/>
              <w:rPr>
                <w:sz w:val="18"/>
                <w:szCs w:val="18"/>
              </w:rPr>
            </w:pPr>
            <w:r w:rsidRPr="00E17B9E">
              <w:rPr>
                <w:sz w:val="18"/>
                <w:szCs w:val="18"/>
              </w:rPr>
              <w:t xml:space="preserve">Plānotā vērtība (2029) atbilstoši </w:t>
            </w:r>
            <w:r w:rsidRPr="00E17B9E">
              <w:rPr>
                <w:sz w:val="18"/>
                <w:szCs w:val="18"/>
              </w:rPr>
              <w:lastRenderedPageBreak/>
              <w:t xml:space="preserve">rādītāju pases </w:t>
            </w:r>
            <w:r w:rsidR="001D41E7" w:rsidRPr="00E17B9E">
              <w:rPr>
                <w:sz w:val="18"/>
                <w:szCs w:val="18"/>
              </w:rPr>
              <w:t>aprēķiniem</w:t>
            </w:r>
            <w:r w:rsidRPr="00E17B9E">
              <w:rPr>
                <w:sz w:val="18"/>
                <w:szCs w:val="18"/>
              </w:rPr>
              <w:t>.</w:t>
            </w:r>
          </w:p>
        </w:tc>
      </w:tr>
      <w:tr w:rsidR="006F1049" w:rsidRPr="00E17B9E" w14:paraId="2AF70383" w14:textId="77777777" w:rsidTr="006F1049">
        <w:trPr>
          <w:trHeight w:val="286"/>
        </w:trPr>
        <w:tc>
          <w:tcPr>
            <w:tcW w:w="453" w:type="pct"/>
            <w:shd w:val="clear" w:color="auto" w:fill="FFFFFF" w:themeFill="background1"/>
          </w:tcPr>
          <w:p w14:paraId="7D363660"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lastRenderedPageBreak/>
              <w:t>2.1.prioritāte</w:t>
            </w:r>
          </w:p>
        </w:tc>
        <w:tc>
          <w:tcPr>
            <w:tcW w:w="410" w:type="pct"/>
            <w:shd w:val="clear" w:color="auto" w:fill="FFFFFF" w:themeFill="background1"/>
          </w:tcPr>
          <w:p w14:paraId="23D102CD" w14:textId="47FD5ED5"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2.1.1.S</w:t>
            </w:r>
            <w:r w:rsidR="003E3E8A">
              <w:rPr>
                <w:rFonts w:cs="Times New Roman"/>
                <w:noProof/>
                <w:sz w:val="18"/>
                <w:szCs w:val="18"/>
              </w:rPr>
              <w:t>A</w:t>
            </w:r>
            <w:r w:rsidRPr="00E17B9E">
              <w:rPr>
                <w:rFonts w:cs="Times New Roman"/>
                <w:noProof/>
                <w:sz w:val="18"/>
                <w:szCs w:val="18"/>
              </w:rPr>
              <w:t>M</w:t>
            </w:r>
          </w:p>
          <w:p w14:paraId="24654B1D" w14:textId="77777777" w:rsidR="00340D0B" w:rsidRPr="00E17B9E" w:rsidRDefault="00340D0B" w:rsidP="005A6229">
            <w:pPr>
              <w:pStyle w:val="Text1"/>
              <w:spacing w:before="0" w:after="0"/>
              <w:ind w:left="0"/>
              <w:rPr>
                <w:rFonts w:cs="Times New Roman"/>
                <w:noProof/>
                <w:sz w:val="18"/>
                <w:szCs w:val="18"/>
              </w:rPr>
            </w:pPr>
          </w:p>
        </w:tc>
        <w:tc>
          <w:tcPr>
            <w:tcW w:w="298" w:type="pct"/>
            <w:shd w:val="clear" w:color="auto" w:fill="FFFFFF" w:themeFill="background1"/>
          </w:tcPr>
          <w:p w14:paraId="5CFF6CCD"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shd w:val="clear" w:color="auto" w:fill="FFFFFF" w:themeFill="background1"/>
          </w:tcPr>
          <w:p w14:paraId="4DFDE96F"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26</w:t>
            </w:r>
          </w:p>
        </w:tc>
        <w:tc>
          <w:tcPr>
            <w:tcW w:w="655" w:type="pct"/>
            <w:shd w:val="clear" w:color="auto" w:fill="FFFFFF" w:themeFill="background1"/>
          </w:tcPr>
          <w:p w14:paraId="20F135EC" w14:textId="11587E75" w:rsidR="00340D0B" w:rsidRPr="00E17B9E" w:rsidRDefault="0087736B" w:rsidP="005A6229">
            <w:pPr>
              <w:pStyle w:val="Default"/>
              <w:spacing w:after="0" w:line="240" w:lineRule="auto"/>
              <w:jc w:val="both"/>
              <w:rPr>
                <w:noProof/>
                <w:color w:val="auto"/>
                <w:sz w:val="18"/>
                <w:szCs w:val="18"/>
              </w:rPr>
            </w:pPr>
            <w:r w:rsidRPr="00C91150">
              <w:rPr>
                <w:rFonts w:eastAsiaTheme="minorHAnsi"/>
                <w:color w:val="auto"/>
                <w:sz w:val="18"/>
                <w:szCs w:val="18"/>
                <w:lang w:eastAsia="en-US" w:bidi="ar-SA"/>
              </w:rPr>
              <w:t>Gada primārās enerģijas patēriņš (tai skaitā: mājokļi, sabiedriskās ēkas, uzņēmumi, citi)</w:t>
            </w:r>
            <w:r w:rsidRPr="003B6416">
              <w:rPr>
                <w:rFonts w:asciiTheme="majorBidi" w:hAnsiTheme="majorBidi" w:cstheme="majorBidi"/>
              </w:rPr>
              <w:t> </w:t>
            </w:r>
          </w:p>
        </w:tc>
        <w:tc>
          <w:tcPr>
            <w:tcW w:w="454" w:type="pct"/>
            <w:shd w:val="clear" w:color="auto" w:fill="FFFFFF" w:themeFill="background1"/>
          </w:tcPr>
          <w:p w14:paraId="60AE561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MWh/gadā</w:t>
            </w:r>
          </w:p>
        </w:tc>
        <w:tc>
          <w:tcPr>
            <w:tcW w:w="455" w:type="pct"/>
            <w:shd w:val="clear" w:color="auto" w:fill="FFFFFF" w:themeFill="background1"/>
          </w:tcPr>
          <w:p w14:paraId="1B2A2C91" w14:textId="01088566"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EM: </w:t>
            </w:r>
            <w:r w:rsidR="006327AC">
              <w:rPr>
                <w:rFonts w:cs="Times New Roman"/>
                <w:noProof/>
                <w:sz w:val="18"/>
                <w:szCs w:val="18"/>
              </w:rPr>
              <w:t>294 611</w:t>
            </w:r>
            <w:r w:rsidR="00A20145">
              <w:rPr>
                <w:rFonts w:cs="Times New Roman"/>
                <w:noProof/>
                <w:sz w:val="18"/>
                <w:szCs w:val="18"/>
              </w:rPr>
              <w:t xml:space="preserve"> </w:t>
            </w:r>
            <w:r w:rsidR="009A2217">
              <w:rPr>
                <w:rFonts w:cs="Times New Roman"/>
                <w:noProof/>
                <w:sz w:val="18"/>
                <w:szCs w:val="18"/>
              </w:rPr>
              <w:t xml:space="preserve"> </w:t>
            </w:r>
          </w:p>
          <w:p w14:paraId="5FD15132" w14:textId="63535374"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VARAM: </w:t>
            </w:r>
            <w:r w:rsidR="00677F00">
              <w:rPr>
                <w:rFonts w:cs="Times New Roman"/>
                <w:noProof/>
                <w:sz w:val="18"/>
                <w:szCs w:val="18"/>
              </w:rPr>
              <w:t xml:space="preserve">213 860 </w:t>
            </w:r>
          </w:p>
          <w:p w14:paraId="2E97502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IZM: 57 012</w:t>
            </w:r>
          </w:p>
        </w:tc>
        <w:tc>
          <w:tcPr>
            <w:tcW w:w="404" w:type="pct"/>
            <w:shd w:val="clear" w:color="auto" w:fill="FFFFFF" w:themeFill="background1"/>
          </w:tcPr>
          <w:p w14:paraId="7DE9F7B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EM: 2019</w:t>
            </w:r>
          </w:p>
          <w:p w14:paraId="13D07595" w14:textId="77777777" w:rsidR="00340D0B" w:rsidRPr="00E17B9E" w:rsidRDefault="00340D0B" w:rsidP="005A6229">
            <w:pPr>
              <w:pStyle w:val="Text1"/>
              <w:spacing w:before="0" w:after="0"/>
              <w:ind w:left="0"/>
              <w:rPr>
                <w:rFonts w:cs="Times New Roman"/>
                <w:noProof/>
                <w:sz w:val="18"/>
                <w:szCs w:val="18"/>
              </w:rPr>
            </w:pPr>
          </w:p>
          <w:p w14:paraId="3F3B89C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VARAM: 2019</w:t>
            </w:r>
          </w:p>
          <w:p w14:paraId="6A2271E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IZM: 2019</w:t>
            </w:r>
          </w:p>
        </w:tc>
        <w:tc>
          <w:tcPr>
            <w:tcW w:w="454" w:type="pct"/>
            <w:shd w:val="clear" w:color="auto" w:fill="FFFFFF" w:themeFill="background1"/>
          </w:tcPr>
          <w:p w14:paraId="4678DBD3" w14:textId="18EDE1B6"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EM: </w:t>
            </w:r>
            <w:r w:rsidR="006327AC">
              <w:rPr>
                <w:rFonts w:cs="Times New Roman"/>
                <w:noProof/>
                <w:sz w:val="18"/>
                <w:szCs w:val="18"/>
              </w:rPr>
              <w:t>206 227</w:t>
            </w:r>
            <w:r w:rsidR="00BD3F3E">
              <w:rPr>
                <w:rFonts w:cs="Times New Roman"/>
                <w:noProof/>
                <w:sz w:val="18"/>
                <w:szCs w:val="18"/>
              </w:rPr>
              <w:t xml:space="preserve"> </w:t>
            </w:r>
          </w:p>
          <w:p w14:paraId="259601E0" w14:textId="462D8888"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 VARAM: </w:t>
            </w:r>
          </w:p>
          <w:p w14:paraId="06D2A826" w14:textId="647CD0FC" w:rsidR="00340D0B" w:rsidRPr="00E17B9E" w:rsidRDefault="00677F00" w:rsidP="005A6229">
            <w:pPr>
              <w:pStyle w:val="Text1"/>
              <w:spacing w:before="0" w:after="0"/>
              <w:ind w:left="0"/>
              <w:rPr>
                <w:rFonts w:cs="Times New Roman"/>
                <w:noProof/>
                <w:sz w:val="18"/>
                <w:szCs w:val="18"/>
              </w:rPr>
            </w:pPr>
            <w:r>
              <w:rPr>
                <w:rFonts w:cs="Times New Roman"/>
                <w:noProof/>
                <w:sz w:val="18"/>
                <w:szCs w:val="18"/>
              </w:rPr>
              <w:t xml:space="preserve">212 908 </w:t>
            </w:r>
          </w:p>
          <w:p w14:paraId="657451D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IZM: 55 244</w:t>
            </w:r>
          </w:p>
        </w:tc>
        <w:tc>
          <w:tcPr>
            <w:tcW w:w="506" w:type="pct"/>
            <w:shd w:val="clear" w:color="auto" w:fill="FFFFFF" w:themeFill="background1"/>
          </w:tcPr>
          <w:p w14:paraId="3A7505E4" w14:textId="5444D35D" w:rsidR="00340D0B" w:rsidRPr="00E17B9E" w:rsidRDefault="00E17B9E" w:rsidP="005A6229">
            <w:pPr>
              <w:pStyle w:val="Text1"/>
              <w:spacing w:before="0" w:after="0"/>
              <w:ind w:left="0"/>
              <w:rPr>
                <w:rFonts w:cs="Times New Roman"/>
                <w:noProof/>
                <w:sz w:val="18"/>
                <w:szCs w:val="18"/>
              </w:rPr>
            </w:pPr>
            <w:r w:rsidRPr="00E17B9E">
              <w:rPr>
                <w:rFonts w:cs="Times New Roman"/>
                <w:noProof/>
                <w:sz w:val="18"/>
                <w:szCs w:val="18"/>
              </w:rPr>
              <w:t xml:space="preserve">EM: </w:t>
            </w:r>
          </w:p>
          <w:p w14:paraId="366FD2A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VARAM/IZM: Projektu dati</w:t>
            </w:r>
          </w:p>
        </w:tc>
        <w:tc>
          <w:tcPr>
            <w:tcW w:w="553" w:type="pct"/>
            <w:shd w:val="clear" w:color="auto" w:fill="FFFFFF" w:themeFill="background1"/>
          </w:tcPr>
          <w:p w14:paraId="7AF1D7F6" w14:textId="77777777" w:rsidR="00340D0B" w:rsidRPr="00E17B9E" w:rsidRDefault="00340D0B" w:rsidP="005A6229">
            <w:pPr>
              <w:spacing w:before="0" w:after="0"/>
              <w:rPr>
                <w:noProof/>
                <w:sz w:val="18"/>
                <w:szCs w:val="18"/>
              </w:rPr>
            </w:pPr>
          </w:p>
        </w:tc>
      </w:tr>
      <w:tr w:rsidR="006D5D8F" w:rsidRPr="00E17B9E" w14:paraId="157011B5" w14:textId="77777777" w:rsidTr="006F1049">
        <w:trPr>
          <w:trHeight w:val="286"/>
        </w:trPr>
        <w:tc>
          <w:tcPr>
            <w:tcW w:w="453" w:type="pct"/>
            <w:shd w:val="clear" w:color="auto" w:fill="FFFFFF" w:themeFill="background1"/>
          </w:tcPr>
          <w:p w14:paraId="283B3ABB" w14:textId="4CFF88D8" w:rsidR="006D5D8F" w:rsidRPr="00E17B9E" w:rsidDel="004403DF" w:rsidRDefault="006D5D8F"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shd w:val="clear" w:color="auto" w:fill="FFFFFF" w:themeFill="background1"/>
          </w:tcPr>
          <w:p w14:paraId="0348DD06" w14:textId="3FAE7E4B" w:rsidR="006D5D8F" w:rsidRPr="00E17B9E" w:rsidDel="004403DF" w:rsidRDefault="006D5D8F" w:rsidP="005A6229">
            <w:pPr>
              <w:pStyle w:val="Text1"/>
              <w:spacing w:before="0" w:after="0"/>
              <w:ind w:left="0"/>
              <w:rPr>
                <w:rFonts w:cs="Times New Roman"/>
                <w:noProof/>
                <w:sz w:val="18"/>
                <w:szCs w:val="18"/>
              </w:rPr>
            </w:pPr>
            <w:r>
              <w:rPr>
                <w:rFonts w:cs="Times New Roman"/>
                <w:noProof/>
                <w:sz w:val="18"/>
                <w:szCs w:val="18"/>
              </w:rPr>
              <w:t>2.1.2.SAM</w:t>
            </w:r>
          </w:p>
        </w:tc>
        <w:tc>
          <w:tcPr>
            <w:tcW w:w="298" w:type="pct"/>
            <w:shd w:val="clear" w:color="auto" w:fill="FFFFFF" w:themeFill="background1"/>
          </w:tcPr>
          <w:p w14:paraId="1D53CE6D" w14:textId="019BE000" w:rsidR="006D5D8F" w:rsidDel="004403DF" w:rsidRDefault="006D5D8F" w:rsidP="005A6229">
            <w:pPr>
              <w:pStyle w:val="Text1"/>
              <w:spacing w:before="0" w:after="0"/>
              <w:ind w:left="0"/>
              <w:rPr>
                <w:rFonts w:cs="Times New Roman"/>
                <w:noProof/>
                <w:sz w:val="18"/>
                <w:szCs w:val="18"/>
              </w:rPr>
            </w:pPr>
            <w:r>
              <w:rPr>
                <w:rFonts w:cs="Times New Roman"/>
                <w:noProof/>
                <w:sz w:val="18"/>
                <w:szCs w:val="18"/>
              </w:rPr>
              <w:t>KF</w:t>
            </w:r>
          </w:p>
        </w:tc>
        <w:tc>
          <w:tcPr>
            <w:tcW w:w="356" w:type="pct"/>
            <w:shd w:val="clear" w:color="auto" w:fill="FFFFFF" w:themeFill="background1"/>
          </w:tcPr>
          <w:p w14:paraId="3322FBA0" w14:textId="251A2603" w:rsidR="006D5D8F" w:rsidRPr="00E17B9E" w:rsidDel="004403DF" w:rsidRDefault="006D5D8F" w:rsidP="005A6229">
            <w:pPr>
              <w:pStyle w:val="Text1"/>
              <w:spacing w:before="0" w:after="0"/>
              <w:ind w:left="0"/>
              <w:rPr>
                <w:rFonts w:cs="Times New Roman"/>
                <w:sz w:val="18"/>
                <w:szCs w:val="18"/>
              </w:rPr>
            </w:pPr>
            <w:r>
              <w:rPr>
                <w:rFonts w:cs="Times New Roman"/>
                <w:sz w:val="18"/>
                <w:szCs w:val="18"/>
              </w:rPr>
              <w:t>r.2.1.2.a</w:t>
            </w:r>
          </w:p>
        </w:tc>
        <w:tc>
          <w:tcPr>
            <w:tcW w:w="655" w:type="pct"/>
            <w:shd w:val="clear" w:color="auto" w:fill="FFFFFF" w:themeFill="background1"/>
          </w:tcPr>
          <w:p w14:paraId="601BF34D" w14:textId="38841F22" w:rsidR="006D5D8F" w:rsidRPr="007A5F72" w:rsidDel="004403DF" w:rsidRDefault="006D5D8F" w:rsidP="005A6229">
            <w:pPr>
              <w:pStyle w:val="Default"/>
              <w:spacing w:after="0" w:line="240" w:lineRule="auto"/>
              <w:jc w:val="both"/>
              <w:rPr>
                <w:rFonts w:eastAsiaTheme="minorHAnsi"/>
                <w:color w:val="auto"/>
                <w:sz w:val="18"/>
                <w:szCs w:val="18"/>
                <w:lang w:eastAsia="en-US" w:bidi="ar-SA"/>
              </w:rPr>
            </w:pPr>
            <w:r w:rsidRPr="007A5F72">
              <w:rPr>
                <w:rFonts w:eastAsiaTheme="minorHAnsi"/>
                <w:color w:val="auto"/>
                <w:sz w:val="18"/>
                <w:szCs w:val="18"/>
                <w:lang w:eastAsia="en-US" w:bidi="ar-SA"/>
              </w:rPr>
              <w:t xml:space="preserve">Moderno biodegvielu un biogāzes īpatsvars enerģijas </w:t>
            </w:r>
            <w:proofErr w:type="spellStart"/>
            <w:r w:rsidRPr="007A5F72">
              <w:rPr>
                <w:rFonts w:eastAsiaTheme="minorHAnsi"/>
                <w:color w:val="auto"/>
                <w:sz w:val="18"/>
                <w:szCs w:val="18"/>
                <w:lang w:eastAsia="en-US" w:bidi="ar-SA"/>
              </w:rPr>
              <w:t>galapatēriņā</w:t>
            </w:r>
            <w:proofErr w:type="spellEnd"/>
            <w:r w:rsidRPr="007A5F72">
              <w:rPr>
                <w:rFonts w:eastAsiaTheme="minorHAnsi"/>
                <w:color w:val="auto"/>
                <w:sz w:val="18"/>
                <w:szCs w:val="18"/>
                <w:lang w:eastAsia="en-US" w:bidi="ar-SA"/>
              </w:rPr>
              <w:t xml:space="preserve"> transportā</w:t>
            </w:r>
          </w:p>
        </w:tc>
        <w:tc>
          <w:tcPr>
            <w:tcW w:w="454" w:type="pct"/>
            <w:shd w:val="clear" w:color="auto" w:fill="FFFFFF" w:themeFill="background1"/>
          </w:tcPr>
          <w:p w14:paraId="2B51CA6F" w14:textId="4009D89B" w:rsidR="006D5D8F" w:rsidRPr="00E17B9E" w:rsidDel="004403DF" w:rsidRDefault="006D5D8F" w:rsidP="005A6229">
            <w:pPr>
              <w:pStyle w:val="Text1"/>
              <w:spacing w:before="0" w:after="0"/>
              <w:ind w:left="0"/>
              <w:rPr>
                <w:rFonts w:cs="Times New Roman"/>
                <w:sz w:val="18"/>
                <w:szCs w:val="18"/>
              </w:rPr>
            </w:pPr>
            <w:r>
              <w:rPr>
                <w:rFonts w:cs="Times New Roman"/>
                <w:sz w:val="18"/>
                <w:szCs w:val="18"/>
              </w:rPr>
              <w:t>%</w:t>
            </w:r>
          </w:p>
        </w:tc>
        <w:tc>
          <w:tcPr>
            <w:tcW w:w="455" w:type="pct"/>
            <w:shd w:val="clear" w:color="auto" w:fill="FFFFFF" w:themeFill="background1"/>
          </w:tcPr>
          <w:p w14:paraId="7BCFC8A8" w14:textId="6B3E8765" w:rsidR="006D5D8F" w:rsidRPr="00E17B9E" w:rsidDel="004403DF" w:rsidRDefault="006D5D8F" w:rsidP="005A6229">
            <w:pPr>
              <w:pStyle w:val="Text1"/>
              <w:spacing w:before="0" w:after="0"/>
              <w:ind w:left="0"/>
              <w:rPr>
                <w:rFonts w:cs="Times New Roman"/>
                <w:noProof/>
                <w:sz w:val="18"/>
                <w:szCs w:val="18"/>
              </w:rPr>
            </w:pPr>
            <w:r>
              <w:rPr>
                <w:rFonts w:cs="Times New Roman"/>
                <w:noProof/>
                <w:sz w:val="18"/>
                <w:szCs w:val="18"/>
              </w:rPr>
              <w:t>0</w:t>
            </w:r>
          </w:p>
        </w:tc>
        <w:tc>
          <w:tcPr>
            <w:tcW w:w="404" w:type="pct"/>
            <w:shd w:val="clear" w:color="auto" w:fill="FFFFFF" w:themeFill="background1"/>
          </w:tcPr>
          <w:p w14:paraId="6D51C80B" w14:textId="06356504" w:rsidR="006D5D8F" w:rsidRPr="00E17B9E" w:rsidDel="004403DF" w:rsidRDefault="006D5D8F" w:rsidP="005A6229">
            <w:pPr>
              <w:pStyle w:val="Text1"/>
              <w:spacing w:before="0" w:after="0"/>
              <w:ind w:left="0"/>
              <w:rPr>
                <w:rFonts w:cs="Times New Roman"/>
                <w:noProof/>
                <w:sz w:val="18"/>
                <w:szCs w:val="18"/>
              </w:rPr>
            </w:pPr>
            <w:r>
              <w:rPr>
                <w:rFonts w:cs="Times New Roman"/>
                <w:noProof/>
                <w:sz w:val="18"/>
                <w:szCs w:val="18"/>
              </w:rPr>
              <w:t>2020</w:t>
            </w:r>
          </w:p>
        </w:tc>
        <w:tc>
          <w:tcPr>
            <w:tcW w:w="454" w:type="pct"/>
            <w:shd w:val="clear" w:color="auto" w:fill="FFFFFF" w:themeFill="background1"/>
          </w:tcPr>
          <w:p w14:paraId="7574474D" w14:textId="5BAFD693" w:rsidR="006D5D8F" w:rsidDel="004403DF" w:rsidRDefault="006D5D8F" w:rsidP="004403DF">
            <w:pPr>
              <w:pStyle w:val="Text1"/>
              <w:spacing w:before="0" w:after="0"/>
              <w:ind w:left="0"/>
              <w:rPr>
                <w:rFonts w:cs="Times New Roman"/>
                <w:noProof/>
                <w:sz w:val="18"/>
                <w:szCs w:val="18"/>
              </w:rPr>
            </w:pPr>
            <w:r>
              <w:rPr>
                <w:rFonts w:cs="Times New Roman"/>
                <w:noProof/>
                <w:sz w:val="18"/>
                <w:szCs w:val="18"/>
              </w:rPr>
              <w:t>3</w:t>
            </w:r>
          </w:p>
        </w:tc>
        <w:tc>
          <w:tcPr>
            <w:tcW w:w="506" w:type="pct"/>
            <w:shd w:val="clear" w:color="auto" w:fill="FFFFFF" w:themeFill="background1"/>
          </w:tcPr>
          <w:p w14:paraId="08E0582D" w14:textId="0AC0CFE9" w:rsidR="006D5D8F" w:rsidRPr="00E17B9E" w:rsidDel="004403DF" w:rsidRDefault="006D5D8F" w:rsidP="005A6229">
            <w:pPr>
              <w:pStyle w:val="Text1"/>
              <w:spacing w:before="0" w:after="0"/>
              <w:ind w:left="0"/>
              <w:rPr>
                <w:rFonts w:cs="Times New Roman"/>
                <w:noProof/>
                <w:sz w:val="18"/>
                <w:szCs w:val="18"/>
              </w:rPr>
            </w:pPr>
            <w:r>
              <w:rPr>
                <w:rFonts w:cs="Times New Roman"/>
                <w:noProof/>
                <w:sz w:val="18"/>
                <w:szCs w:val="18"/>
              </w:rPr>
              <w:t xml:space="preserve">NEKP ziņojumi un atskaites </w:t>
            </w:r>
          </w:p>
        </w:tc>
        <w:tc>
          <w:tcPr>
            <w:tcW w:w="553" w:type="pct"/>
            <w:shd w:val="clear" w:color="auto" w:fill="FFFFFF" w:themeFill="background1"/>
          </w:tcPr>
          <w:p w14:paraId="21A36BEC" w14:textId="77777777" w:rsidR="006D5D8F" w:rsidRPr="00E17B9E" w:rsidRDefault="006D5D8F" w:rsidP="005A6229">
            <w:pPr>
              <w:spacing w:before="0" w:after="0"/>
              <w:rPr>
                <w:noProof/>
                <w:sz w:val="18"/>
                <w:szCs w:val="18"/>
              </w:rPr>
            </w:pPr>
          </w:p>
        </w:tc>
      </w:tr>
      <w:tr w:rsidR="006F1049" w:rsidRPr="00E17B9E" w14:paraId="14633DE7" w14:textId="77777777" w:rsidTr="006F1049">
        <w:trPr>
          <w:trHeight w:val="286"/>
        </w:trPr>
        <w:tc>
          <w:tcPr>
            <w:tcW w:w="453" w:type="pct"/>
          </w:tcPr>
          <w:p w14:paraId="7FC1F42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tcPr>
          <w:p w14:paraId="4EC1A71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2.1.3.SAM</w:t>
            </w:r>
          </w:p>
        </w:tc>
        <w:tc>
          <w:tcPr>
            <w:tcW w:w="298" w:type="pct"/>
          </w:tcPr>
          <w:p w14:paraId="7634B6B5"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5F524047"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RCR29</w:t>
            </w:r>
          </w:p>
        </w:tc>
        <w:tc>
          <w:tcPr>
            <w:tcW w:w="655" w:type="pct"/>
            <w:shd w:val="clear" w:color="auto" w:fill="auto"/>
          </w:tcPr>
          <w:p w14:paraId="7178CDD0" w14:textId="795E66F1" w:rsidR="00340D0B" w:rsidRPr="00E17B9E" w:rsidRDefault="0087736B" w:rsidP="005A6229">
            <w:pPr>
              <w:pStyle w:val="Default"/>
              <w:spacing w:after="0" w:line="240" w:lineRule="auto"/>
              <w:jc w:val="both"/>
              <w:rPr>
                <w:color w:val="auto"/>
                <w:sz w:val="18"/>
                <w:szCs w:val="18"/>
              </w:rPr>
            </w:pPr>
            <w:r w:rsidRPr="00C91150">
              <w:rPr>
                <w:color w:val="auto"/>
                <w:sz w:val="18"/>
                <w:szCs w:val="18"/>
              </w:rPr>
              <w:t>Aplēstās siltumnīcefekta gāzu emisijas</w:t>
            </w:r>
          </w:p>
        </w:tc>
        <w:tc>
          <w:tcPr>
            <w:tcW w:w="454" w:type="pct"/>
          </w:tcPr>
          <w:p w14:paraId="427CA59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CO2 tonnas/gadā</w:t>
            </w:r>
          </w:p>
        </w:tc>
        <w:tc>
          <w:tcPr>
            <w:tcW w:w="455" w:type="pct"/>
          </w:tcPr>
          <w:p w14:paraId="42E9639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IEM: *</w:t>
            </w:r>
          </w:p>
        </w:tc>
        <w:tc>
          <w:tcPr>
            <w:tcW w:w="404" w:type="pct"/>
          </w:tcPr>
          <w:p w14:paraId="0E9EEB4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2020</w:t>
            </w:r>
          </w:p>
        </w:tc>
        <w:tc>
          <w:tcPr>
            <w:tcW w:w="454" w:type="pct"/>
            <w:shd w:val="clear" w:color="auto" w:fill="auto"/>
          </w:tcPr>
          <w:p w14:paraId="01B5D97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IEM:*</w:t>
            </w:r>
          </w:p>
        </w:tc>
        <w:tc>
          <w:tcPr>
            <w:tcW w:w="506" w:type="pct"/>
            <w:shd w:val="clear" w:color="auto" w:fill="auto"/>
          </w:tcPr>
          <w:p w14:paraId="3863902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Pētījuma dati</w:t>
            </w:r>
          </w:p>
        </w:tc>
        <w:tc>
          <w:tcPr>
            <w:tcW w:w="553" w:type="pct"/>
          </w:tcPr>
          <w:p w14:paraId="5E9EFD2B" w14:textId="77777777" w:rsidR="00340D0B" w:rsidRPr="00E17B9E" w:rsidRDefault="00340D0B" w:rsidP="005A6229">
            <w:pPr>
              <w:spacing w:before="0" w:after="0"/>
              <w:rPr>
                <w:noProof/>
                <w:sz w:val="18"/>
                <w:szCs w:val="18"/>
              </w:rPr>
            </w:pPr>
            <w:r w:rsidRPr="00E17B9E">
              <w:rPr>
                <w:noProof/>
                <w:sz w:val="18"/>
                <w:szCs w:val="18"/>
              </w:rPr>
              <w:t>Bāzes (2020) un plānotā vērtība (2029) atbilstoši pases aprēķiniem.</w:t>
            </w:r>
          </w:p>
        </w:tc>
      </w:tr>
      <w:tr w:rsidR="006F1049" w:rsidRPr="00E17B9E" w14:paraId="793A0222" w14:textId="77777777" w:rsidTr="006F1049">
        <w:trPr>
          <w:trHeight w:val="286"/>
        </w:trPr>
        <w:tc>
          <w:tcPr>
            <w:tcW w:w="453" w:type="pct"/>
          </w:tcPr>
          <w:p w14:paraId="3E4A943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tcPr>
          <w:p w14:paraId="4E25F9B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2.1.3.SAM</w:t>
            </w:r>
          </w:p>
          <w:p w14:paraId="21EAEB75" w14:textId="77777777" w:rsidR="00340D0B" w:rsidRPr="00E17B9E" w:rsidRDefault="00340D0B" w:rsidP="005A6229">
            <w:pPr>
              <w:pStyle w:val="Text1"/>
              <w:spacing w:before="0" w:after="0"/>
              <w:ind w:left="0"/>
              <w:rPr>
                <w:rFonts w:cs="Times New Roman"/>
                <w:noProof/>
                <w:sz w:val="18"/>
                <w:szCs w:val="18"/>
              </w:rPr>
            </w:pPr>
          </w:p>
        </w:tc>
        <w:tc>
          <w:tcPr>
            <w:tcW w:w="298" w:type="pct"/>
          </w:tcPr>
          <w:p w14:paraId="4C579D8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58431C75"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35</w:t>
            </w:r>
          </w:p>
        </w:tc>
        <w:tc>
          <w:tcPr>
            <w:tcW w:w="655" w:type="pct"/>
            <w:shd w:val="clear" w:color="auto" w:fill="auto"/>
          </w:tcPr>
          <w:p w14:paraId="21A79B3C" w14:textId="5355FF41" w:rsidR="00340D0B" w:rsidRPr="00E17B9E" w:rsidRDefault="00340D0B" w:rsidP="005A6229">
            <w:pPr>
              <w:pStyle w:val="Default"/>
              <w:spacing w:after="0" w:line="240" w:lineRule="auto"/>
              <w:jc w:val="both"/>
              <w:rPr>
                <w:noProof/>
                <w:color w:val="auto"/>
                <w:sz w:val="18"/>
                <w:szCs w:val="18"/>
              </w:rPr>
            </w:pPr>
            <w:r w:rsidRPr="00E17B9E">
              <w:rPr>
                <w:color w:val="auto"/>
                <w:sz w:val="18"/>
                <w:szCs w:val="18"/>
              </w:rPr>
              <w:t xml:space="preserve">Iedzīvotāji, kas gūst labumu no </w:t>
            </w:r>
            <w:proofErr w:type="spellStart"/>
            <w:r w:rsidR="00362EE8">
              <w:rPr>
                <w:color w:val="auto"/>
                <w:sz w:val="18"/>
                <w:szCs w:val="18"/>
              </w:rPr>
              <w:t>pretplūdu</w:t>
            </w:r>
            <w:proofErr w:type="spellEnd"/>
            <w:r w:rsidR="00362EE8">
              <w:rPr>
                <w:color w:val="auto"/>
                <w:sz w:val="18"/>
                <w:szCs w:val="18"/>
              </w:rPr>
              <w:t xml:space="preserve"> </w:t>
            </w:r>
            <w:r w:rsidRPr="00E17B9E">
              <w:rPr>
                <w:color w:val="auto"/>
                <w:sz w:val="18"/>
                <w:szCs w:val="18"/>
              </w:rPr>
              <w:t>pasākumiem</w:t>
            </w:r>
          </w:p>
        </w:tc>
        <w:tc>
          <w:tcPr>
            <w:tcW w:w="454" w:type="pct"/>
          </w:tcPr>
          <w:p w14:paraId="35FB0166"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Iedzīvotāju skaits</w:t>
            </w:r>
          </w:p>
        </w:tc>
        <w:tc>
          <w:tcPr>
            <w:tcW w:w="455" w:type="pct"/>
          </w:tcPr>
          <w:p w14:paraId="79716D2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187 000</w:t>
            </w:r>
          </w:p>
          <w:p w14:paraId="0F75A633" w14:textId="77777777" w:rsidR="00340D0B" w:rsidRPr="00E17B9E" w:rsidRDefault="00340D0B" w:rsidP="005A6229">
            <w:pPr>
              <w:pStyle w:val="Text1"/>
              <w:spacing w:before="0" w:after="0"/>
              <w:ind w:left="0"/>
              <w:rPr>
                <w:rFonts w:cs="Times New Roman"/>
                <w:noProof/>
                <w:sz w:val="18"/>
                <w:szCs w:val="18"/>
              </w:rPr>
            </w:pPr>
          </w:p>
        </w:tc>
        <w:tc>
          <w:tcPr>
            <w:tcW w:w="404" w:type="pct"/>
          </w:tcPr>
          <w:p w14:paraId="2F75A003"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2020</w:t>
            </w:r>
          </w:p>
          <w:p w14:paraId="4E885061" w14:textId="77777777" w:rsidR="00340D0B" w:rsidRPr="00E17B9E" w:rsidRDefault="00340D0B" w:rsidP="005A6229">
            <w:pPr>
              <w:pStyle w:val="Text1"/>
              <w:spacing w:before="0" w:after="0"/>
              <w:ind w:left="0"/>
              <w:rPr>
                <w:rFonts w:cs="Times New Roman"/>
                <w:noProof/>
                <w:sz w:val="18"/>
                <w:szCs w:val="18"/>
              </w:rPr>
            </w:pPr>
          </w:p>
        </w:tc>
        <w:tc>
          <w:tcPr>
            <w:tcW w:w="454" w:type="pct"/>
            <w:shd w:val="clear" w:color="auto" w:fill="auto"/>
          </w:tcPr>
          <w:p w14:paraId="5E808968" w14:textId="23C49613" w:rsidR="00340D0B" w:rsidRPr="00E17B9E" w:rsidRDefault="004C52F1" w:rsidP="005A6229">
            <w:pPr>
              <w:pStyle w:val="Text1"/>
              <w:spacing w:before="0" w:after="0"/>
              <w:ind w:left="0"/>
              <w:rPr>
                <w:rFonts w:cs="Times New Roman"/>
                <w:noProof/>
                <w:sz w:val="18"/>
                <w:szCs w:val="18"/>
              </w:rPr>
            </w:pPr>
            <w:r w:rsidRPr="00E17B9E">
              <w:rPr>
                <w:rFonts w:cs="Times New Roman"/>
                <w:noProof/>
                <w:sz w:val="18"/>
                <w:szCs w:val="18"/>
              </w:rPr>
              <w:t xml:space="preserve">207 272 </w:t>
            </w:r>
          </w:p>
        </w:tc>
        <w:tc>
          <w:tcPr>
            <w:tcW w:w="506" w:type="pct"/>
            <w:shd w:val="clear" w:color="auto" w:fill="auto"/>
          </w:tcPr>
          <w:p w14:paraId="0424316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p w14:paraId="7B87EEFE" w14:textId="77777777" w:rsidR="00340D0B" w:rsidRPr="00E17B9E" w:rsidRDefault="00340D0B" w:rsidP="005A6229">
            <w:pPr>
              <w:pStyle w:val="Text1"/>
              <w:spacing w:before="0" w:after="0"/>
              <w:ind w:left="0"/>
              <w:rPr>
                <w:rFonts w:cs="Times New Roman"/>
                <w:noProof/>
                <w:sz w:val="18"/>
                <w:szCs w:val="18"/>
              </w:rPr>
            </w:pPr>
          </w:p>
        </w:tc>
        <w:tc>
          <w:tcPr>
            <w:tcW w:w="553" w:type="pct"/>
          </w:tcPr>
          <w:p w14:paraId="28E8776B" w14:textId="77777777" w:rsidR="00340D0B" w:rsidRPr="00E17B9E" w:rsidRDefault="00340D0B" w:rsidP="005A6229">
            <w:pPr>
              <w:spacing w:before="0" w:after="0"/>
              <w:rPr>
                <w:noProof/>
                <w:sz w:val="18"/>
                <w:szCs w:val="18"/>
              </w:rPr>
            </w:pPr>
            <w:r w:rsidRPr="00E17B9E">
              <w:rPr>
                <w:noProof/>
                <w:sz w:val="18"/>
                <w:szCs w:val="18"/>
              </w:rPr>
              <w:t>Bāzes vērtība – 2014. – 2020.gada plānošanas perioda projektu sniegums. Plānotā vērtība (2029) atbilstoši rādītāju pases aprēķiniem.</w:t>
            </w:r>
          </w:p>
        </w:tc>
      </w:tr>
      <w:tr w:rsidR="00AF1E65" w:rsidRPr="00E17B9E" w14:paraId="12CAB773" w14:textId="77777777" w:rsidTr="006F1049">
        <w:trPr>
          <w:trHeight w:val="286"/>
        </w:trPr>
        <w:tc>
          <w:tcPr>
            <w:tcW w:w="453" w:type="pct"/>
          </w:tcPr>
          <w:p w14:paraId="1A1B6FEA" w14:textId="4CE1CA00" w:rsidR="00AF1E65" w:rsidRPr="00E17B9E" w:rsidRDefault="00AF1E65" w:rsidP="005A6229">
            <w:pPr>
              <w:pStyle w:val="Text1"/>
              <w:spacing w:before="0" w:after="0"/>
              <w:ind w:left="0"/>
              <w:rPr>
                <w:rFonts w:cs="Times New Roman"/>
                <w:noProof/>
                <w:sz w:val="18"/>
                <w:szCs w:val="18"/>
              </w:rPr>
            </w:pPr>
            <w:r w:rsidRPr="00E17B9E">
              <w:rPr>
                <w:rFonts w:cs="Times New Roman"/>
                <w:noProof/>
                <w:sz w:val="18"/>
                <w:szCs w:val="18"/>
              </w:rPr>
              <w:t>2.1.prioritāte</w:t>
            </w:r>
          </w:p>
        </w:tc>
        <w:tc>
          <w:tcPr>
            <w:tcW w:w="410" w:type="pct"/>
          </w:tcPr>
          <w:p w14:paraId="29A12CD7" w14:textId="28044E4C" w:rsidR="00AF1E65" w:rsidRPr="00E17B9E" w:rsidRDefault="00AF1E65" w:rsidP="005A6229">
            <w:pPr>
              <w:pStyle w:val="Text1"/>
              <w:spacing w:before="0" w:after="0"/>
              <w:ind w:left="0"/>
              <w:rPr>
                <w:rFonts w:cs="Times New Roman"/>
                <w:noProof/>
                <w:sz w:val="18"/>
                <w:szCs w:val="18"/>
              </w:rPr>
            </w:pPr>
            <w:r>
              <w:rPr>
                <w:rFonts w:cs="Times New Roman"/>
                <w:noProof/>
                <w:sz w:val="18"/>
                <w:szCs w:val="18"/>
              </w:rPr>
              <w:t xml:space="preserve">2.1.4.SAM </w:t>
            </w:r>
          </w:p>
        </w:tc>
        <w:tc>
          <w:tcPr>
            <w:tcW w:w="298" w:type="pct"/>
          </w:tcPr>
          <w:p w14:paraId="2741FCDD" w14:textId="7F51582C" w:rsidR="00AF1E65" w:rsidRPr="00E17B9E" w:rsidRDefault="00AF1E65" w:rsidP="005A6229">
            <w:pPr>
              <w:pStyle w:val="Text1"/>
              <w:spacing w:before="0" w:after="0"/>
              <w:ind w:left="0"/>
              <w:rPr>
                <w:rFonts w:cs="Times New Roman"/>
                <w:noProof/>
                <w:sz w:val="18"/>
                <w:szCs w:val="18"/>
              </w:rPr>
            </w:pPr>
            <w:r>
              <w:rPr>
                <w:rFonts w:cs="Times New Roman"/>
                <w:noProof/>
                <w:sz w:val="18"/>
                <w:szCs w:val="18"/>
              </w:rPr>
              <w:t xml:space="preserve">ERAF </w:t>
            </w:r>
          </w:p>
        </w:tc>
        <w:tc>
          <w:tcPr>
            <w:tcW w:w="356" w:type="pct"/>
          </w:tcPr>
          <w:p w14:paraId="298E6C13" w14:textId="3B6C52BF" w:rsidR="00AF1E65" w:rsidRPr="00E17B9E" w:rsidRDefault="00AF1E65" w:rsidP="005A6229">
            <w:pPr>
              <w:pStyle w:val="Text1"/>
              <w:spacing w:before="0" w:after="0"/>
              <w:ind w:left="0"/>
              <w:rPr>
                <w:rFonts w:cs="Times New Roman"/>
                <w:sz w:val="18"/>
                <w:szCs w:val="18"/>
              </w:rPr>
            </w:pPr>
            <w:r>
              <w:rPr>
                <w:rFonts w:cs="Times New Roman"/>
                <w:sz w:val="18"/>
                <w:szCs w:val="18"/>
              </w:rPr>
              <w:t>RCR 31</w:t>
            </w:r>
          </w:p>
        </w:tc>
        <w:tc>
          <w:tcPr>
            <w:tcW w:w="655" w:type="pct"/>
            <w:shd w:val="clear" w:color="auto" w:fill="auto"/>
          </w:tcPr>
          <w:p w14:paraId="57D4DACF" w14:textId="6D02EAC8" w:rsidR="00AF1E65" w:rsidRPr="00E17B9E" w:rsidRDefault="00AF1E65" w:rsidP="005A6229">
            <w:pPr>
              <w:pStyle w:val="Default"/>
              <w:spacing w:after="0" w:line="240" w:lineRule="auto"/>
              <w:jc w:val="both"/>
              <w:rPr>
                <w:color w:val="auto"/>
                <w:sz w:val="18"/>
                <w:szCs w:val="18"/>
              </w:rPr>
            </w:pPr>
            <w:r w:rsidRPr="007A5F72">
              <w:rPr>
                <w:color w:val="auto"/>
                <w:sz w:val="18"/>
                <w:szCs w:val="18"/>
              </w:rPr>
              <w:t>Kopējā saražotā atjaunojamā enerģija (t.sk. elektroenerģija, siltumenerģijas)</w:t>
            </w:r>
          </w:p>
        </w:tc>
        <w:tc>
          <w:tcPr>
            <w:tcW w:w="454" w:type="pct"/>
          </w:tcPr>
          <w:p w14:paraId="1BDB2319" w14:textId="4BFE99A1" w:rsidR="00AF1E65" w:rsidRPr="00E17B9E" w:rsidRDefault="00AF1E65" w:rsidP="005A6229">
            <w:pPr>
              <w:pStyle w:val="Text1"/>
              <w:spacing w:before="0" w:after="0"/>
              <w:ind w:left="0"/>
              <w:rPr>
                <w:rFonts w:cs="Times New Roman"/>
                <w:noProof/>
                <w:sz w:val="18"/>
                <w:szCs w:val="18"/>
              </w:rPr>
            </w:pPr>
            <w:proofErr w:type="spellStart"/>
            <w:r w:rsidRPr="007A5F72">
              <w:rPr>
                <w:rFonts w:eastAsia="Times New Roman" w:cs="Times New Roman"/>
                <w:sz w:val="18"/>
                <w:szCs w:val="18"/>
                <w:lang w:eastAsia="lv-LV" w:bidi="lv-LV"/>
              </w:rPr>
              <w:t>MWh</w:t>
            </w:r>
            <w:proofErr w:type="spellEnd"/>
            <w:r w:rsidRPr="007A5F72">
              <w:rPr>
                <w:rFonts w:eastAsia="Times New Roman" w:cs="Times New Roman"/>
                <w:sz w:val="18"/>
                <w:szCs w:val="18"/>
                <w:lang w:eastAsia="lv-LV" w:bidi="lv-LV"/>
              </w:rPr>
              <w:t>/gadā</w:t>
            </w:r>
          </w:p>
        </w:tc>
        <w:tc>
          <w:tcPr>
            <w:tcW w:w="455" w:type="pct"/>
          </w:tcPr>
          <w:p w14:paraId="40DE3F23" w14:textId="50212432" w:rsidR="00AF1E65" w:rsidRPr="00E17B9E" w:rsidRDefault="00AF1E65" w:rsidP="005A6229">
            <w:pPr>
              <w:pStyle w:val="Text1"/>
              <w:spacing w:before="0" w:after="0"/>
              <w:ind w:left="0"/>
              <w:rPr>
                <w:rFonts w:cs="Times New Roman"/>
                <w:noProof/>
                <w:sz w:val="18"/>
                <w:szCs w:val="18"/>
              </w:rPr>
            </w:pPr>
            <w:r>
              <w:rPr>
                <w:rFonts w:cs="Times New Roman"/>
                <w:noProof/>
                <w:sz w:val="18"/>
                <w:szCs w:val="18"/>
              </w:rPr>
              <w:t>0</w:t>
            </w:r>
          </w:p>
        </w:tc>
        <w:tc>
          <w:tcPr>
            <w:tcW w:w="404" w:type="pct"/>
          </w:tcPr>
          <w:p w14:paraId="2928FF60" w14:textId="0117A439" w:rsidR="00AF1E65" w:rsidRPr="00E17B9E" w:rsidRDefault="00C204AD" w:rsidP="005A6229">
            <w:pPr>
              <w:pStyle w:val="Text1"/>
              <w:spacing w:before="0" w:after="0"/>
              <w:ind w:left="0"/>
              <w:rPr>
                <w:rFonts w:cs="Times New Roman"/>
                <w:noProof/>
                <w:sz w:val="18"/>
                <w:szCs w:val="18"/>
              </w:rPr>
            </w:pPr>
            <w:r>
              <w:rPr>
                <w:rFonts w:cs="Times New Roman"/>
                <w:noProof/>
                <w:sz w:val="18"/>
                <w:szCs w:val="18"/>
              </w:rPr>
              <w:t>2020</w:t>
            </w:r>
          </w:p>
        </w:tc>
        <w:tc>
          <w:tcPr>
            <w:tcW w:w="454" w:type="pct"/>
            <w:shd w:val="clear" w:color="auto" w:fill="auto"/>
          </w:tcPr>
          <w:p w14:paraId="24D9E1AA" w14:textId="573DEE6C" w:rsidR="00AF1E65" w:rsidRPr="00E17B9E" w:rsidRDefault="00AF1E65" w:rsidP="005A6229">
            <w:pPr>
              <w:pStyle w:val="Text1"/>
              <w:spacing w:before="0" w:after="0"/>
              <w:ind w:left="0"/>
              <w:rPr>
                <w:rFonts w:cs="Times New Roman"/>
                <w:noProof/>
                <w:sz w:val="18"/>
                <w:szCs w:val="18"/>
              </w:rPr>
            </w:pPr>
            <w:r>
              <w:rPr>
                <w:rFonts w:cs="Times New Roman"/>
                <w:noProof/>
                <w:sz w:val="18"/>
                <w:szCs w:val="18"/>
              </w:rPr>
              <w:t>13 100</w:t>
            </w:r>
          </w:p>
        </w:tc>
        <w:tc>
          <w:tcPr>
            <w:tcW w:w="506" w:type="pct"/>
            <w:shd w:val="clear" w:color="auto" w:fill="auto"/>
          </w:tcPr>
          <w:p w14:paraId="55B2FDCA" w14:textId="682C3D9D" w:rsidR="00AF1E65" w:rsidRPr="00E17B9E" w:rsidRDefault="00AF1E65" w:rsidP="005A6229">
            <w:pPr>
              <w:pStyle w:val="Text1"/>
              <w:spacing w:before="0" w:after="0"/>
              <w:ind w:left="0"/>
              <w:rPr>
                <w:rFonts w:cs="Times New Roman"/>
                <w:noProof/>
                <w:sz w:val="18"/>
                <w:szCs w:val="18"/>
              </w:rPr>
            </w:pPr>
            <w:r>
              <w:rPr>
                <w:rFonts w:cs="Times New Roman"/>
                <w:noProof/>
                <w:sz w:val="18"/>
                <w:szCs w:val="18"/>
              </w:rPr>
              <w:t>Projektu</w:t>
            </w:r>
            <w:r w:rsidR="007A5F72">
              <w:rPr>
                <w:rFonts w:cs="Times New Roman"/>
                <w:noProof/>
                <w:sz w:val="18"/>
                <w:szCs w:val="18"/>
              </w:rPr>
              <w:t xml:space="preserve"> dati</w:t>
            </w:r>
          </w:p>
        </w:tc>
        <w:tc>
          <w:tcPr>
            <w:tcW w:w="553" w:type="pct"/>
          </w:tcPr>
          <w:p w14:paraId="4EBF0FB7" w14:textId="77777777" w:rsidR="00AF1E65" w:rsidRPr="00E17B9E" w:rsidRDefault="00AF1E65" w:rsidP="005A6229">
            <w:pPr>
              <w:spacing w:before="0" w:after="0"/>
              <w:rPr>
                <w:noProof/>
                <w:sz w:val="18"/>
                <w:szCs w:val="18"/>
              </w:rPr>
            </w:pPr>
          </w:p>
        </w:tc>
      </w:tr>
      <w:tr w:rsidR="006F1049" w:rsidRPr="00E17B9E" w14:paraId="2AD400DD" w14:textId="77777777" w:rsidTr="006F1049">
        <w:trPr>
          <w:trHeight w:val="286"/>
        </w:trPr>
        <w:tc>
          <w:tcPr>
            <w:tcW w:w="453" w:type="pct"/>
          </w:tcPr>
          <w:p w14:paraId="4170D06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tc>
        <w:tc>
          <w:tcPr>
            <w:tcW w:w="410" w:type="pct"/>
          </w:tcPr>
          <w:p w14:paraId="1FF7072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2.2.1.SAM</w:t>
            </w:r>
          </w:p>
        </w:tc>
        <w:tc>
          <w:tcPr>
            <w:tcW w:w="298" w:type="pct"/>
          </w:tcPr>
          <w:p w14:paraId="62DA7547" w14:textId="1364F736" w:rsidR="00340D0B" w:rsidRPr="00E17B9E" w:rsidRDefault="00647FB2" w:rsidP="005A6229">
            <w:pPr>
              <w:pStyle w:val="Text1"/>
              <w:spacing w:before="0" w:after="0"/>
              <w:ind w:left="0"/>
              <w:rPr>
                <w:rFonts w:cs="Times New Roman"/>
                <w:noProof/>
                <w:sz w:val="18"/>
                <w:szCs w:val="18"/>
              </w:rPr>
            </w:pPr>
            <w:r>
              <w:rPr>
                <w:rFonts w:cs="Times New Roman"/>
                <w:noProof/>
                <w:sz w:val="18"/>
                <w:szCs w:val="18"/>
              </w:rPr>
              <w:t>ERAF</w:t>
            </w:r>
          </w:p>
        </w:tc>
        <w:tc>
          <w:tcPr>
            <w:tcW w:w="356" w:type="pct"/>
          </w:tcPr>
          <w:p w14:paraId="71D20646"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 xml:space="preserve"> r.2.2.1.a</w:t>
            </w:r>
          </w:p>
        </w:tc>
        <w:tc>
          <w:tcPr>
            <w:tcW w:w="655" w:type="pct"/>
            <w:shd w:val="clear" w:color="auto" w:fill="auto"/>
          </w:tcPr>
          <w:p w14:paraId="21479156"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Iedzīvotāji, kuriem uzlabota notekūdeņu attīrīšanas kvalitāte un efektivitāte</w:t>
            </w:r>
          </w:p>
        </w:tc>
        <w:tc>
          <w:tcPr>
            <w:tcW w:w="454" w:type="pct"/>
          </w:tcPr>
          <w:p w14:paraId="519F44E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Iedzīvotāju skaits</w:t>
            </w:r>
          </w:p>
        </w:tc>
        <w:tc>
          <w:tcPr>
            <w:tcW w:w="455" w:type="pct"/>
          </w:tcPr>
          <w:p w14:paraId="6623B97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656 710 </w:t>
            </w:r>
          </w:p>
        </w:tc>
        <w:tc>
          <w:tcPr>
            <w:tcW w:w="404" w:type="pct"/>
          </w:tcPr>
          <w:p w14:paraId="038E2E9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 2021 </w:t>
            </w:r>
          </w:p>
        </w:tc>
        <w:tc>
          <w:tcPr>
            <w:tcW w:w="454" w:type="pct"/>
            <w:shd w:val="clear" w:color="auto" w:fill="auto"/>
          </w:tcPr>
          <w:p w14:paraId="009E5171"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713 510 </w:t>
            </w:r>
          </w:p>
          <w:p w14:paraId="54A715D2" w14:textId="77777777" w:rsidR="00340D0B" w:rsidRPr="00E17B9E" w:rsidRDefault="00340D0B" w:rsidP="005A6229">
            <w:pPr>
              <w:pStyle w:val="Text1"/>
              <w:spacing w:before="0" w:after="0"/>
              <w:ind w:left="0"/>
              <w:rPr>
                <w:rFonts w:cs="Times New Roman"/>
                <w:noProof/>
                <w:sz w:val="18"/>
                <w:szCs w:val="18"/>
              </w:rPr>
            </w:pPr>
          </w:p>
        </w:tc>
        <w:tc>
          <w:tcPr>
            <w:tcW w:w="506" w:type="pct"/>
            <w:shd w:val="clear" w:color="auto" w:fill="auto"/>
          </w:tcPr>
          <w:p w14:paraId="28FCF4D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0B4A3327" w14:textId="77777777" w:rsidR="00340D0B" w:rsidRPr="00E17B9E" w:rsidRDefault="00340D0B" w:rsidP="005A6229">
            <w:pPr>
              <w:spacing w:before="0" w:after="0"/>
              <w:rPr>
                <w:noProof/>
                <w:sz w:val="18"/>
                <w:szCs w:val="18"/>
              </w:rPr>
            </w:pPr>
            <w:r w:rsidRPr="00E17B9E">
              <w:rPr>
                <w:noProof/>
                <w:sz w:val="18"/>
                <w:szCs w:val="18"/>
              </w:rPr>
              <w:t>Programmas specifiskais rādītājs</w:t>
            </w:r>
          </w:p>
          <w:p w14:paraId="6533412E" w14:textId="536174F7" w:rsidR="00340D0B" w:rsidRPr="00E17B9E" w:rsidRDefault="00340D0B" w:rsidP="005A6229">
            <w:pPr>
              <w:spacing w:before="0" w:after="0"/>
              <w:rPr>
                <w:noProof/>
                <w:sz w:val="18"/>
                <w:szCs w:val="18"/>
              </w:rPr>
            </w:pPr>
            <w:r w:rsidRPr="00E17B9E">
              <w:rPr>
                <w:noProof/>
                <w:sz w:val="18"/>
                <w:szCs w:val="18"/>
              </w:rPr>
              <w:t>Bāzes vērtība – 2014. – 2020.gada plānošanas perioda projektu sniegums.</w:t>
            </w:r>
          </w:p>
          <w:p w14:paraId="7A585C25" w14:textId="77777777" w:rsidR="00340D0B" w:rsidRPr="00E17B9E" w:rsidRDefault="00340D0B" w:rsidP="005A6229">
            <w:pPr>
              <w:spacing w:before="0" w:after="0"/>
              <w:rPr>
                <w:noProof/>
                <w:sz w:val="18"/>
                <w:szCs w:val="18"/>
              </w:rPr>
            </w:pPr>
            <w:r w:rsidRPr="00E17B9E">
              <w:rPr>
                <w:noProof/>
                <w:sz w:val="18"/>
                <w:szCs w:val="18"/>
              </w:rPr>
              <w:t xml:space="preserve">Plānotā vērtība (2029) atbilstoši </w:t>
            </w:r>
            <w:r w:rsidRPr="00E17B9E">
              <w:rPr>
                <w:noProof/>
                <w:sz w:val="18"/>
                <w:szCs w:val="18"/>
              </w:rPr>
              <w:lastRenderedPageBreak/>
              <w:t>rādītāju pases aprēķiniem.</w:t>
            </w:r>
          </w:p>
        </w:tc>
      </w:tr>
      <w:tr w:rsidR="006F1049" w:rsidRPr="00E17B9E" w14:paraId="54F0ECE8" w14:textId="77777777" w:rsidTr="006F1049">
        <w:trPr>
          <w:trHeight w:val="286"/>
        </w:trPr>
        <w:tc>
          <w:tcPr>
            <w:tcW w:w="453" w:type="pct"/>
          </w:tcPr>
          <w:p w14:paraId="2231D6D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lastRenderedPageBreak/>
              <w:t>2.2.prioritāte</w:t>
            </w:r>
          </w:p>
        </w:tc>
        <w:tc>
          <w:tcPr>
            <w:tcW w:w="410" w:type="pct"/>
          </w:tcPr>
          <w:p w14:paraId="6D0C6EB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2.2.2.SAM</w:t>
            </w:r>
          </w:p>
        </w:tc>
        <w:tc>
          <w:tcPr>
            <w:tcW w:w="298" w:type="pct"/>
          </w:tcPr>
          <w:p w14:paraId="1100568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KF</w:t>
            </w:r>
          </w:p>
        </w:tc>
        <w:tc>
          <w:tcPr>
            <w:tcW w:w="356" w:type="pct"/>
          </w:tcPr>
          <w:p w14:paraId="5504FA45"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47</w:t>
            </w:r>
          </w:p>
        </w:tc>
        <w:tc>
          <w:tcPr>
            <w:tcW w:w="655" w:type="pct"/>
            <w:shd w:val="clear" w:color="auto" w:fill="auto"/>
          </w:tcPr>
          <w:p w14:paraId="3B0218DC"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 xml:space="preserve">Pārstrādāto atkritumu apjoms </w:t>
            </w:r>
          </w:p>
        </w:tc>
        <w:tc>
          <w:tcPr>
            <w:tcW w:w="454" w:type="pct"/>
          </w:tcPr>
          <w:p w14:paraId="5A808A0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Tonnas/gadā</w:t>
            </w:r>
          </w:p>
        </w:tc>
        <w:tc>
          <w:tcPr>
            <w:tcW w:w="455" w:type="pct"/>
          </w:tcPr>
          <w:p w14:paraId="103D4EFF" w14:textId="270B285F"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355 050 </w:t>
            </w:r>
          </w:p>
        </w:tc>
        <w:tc>
          <w:tcPr>
            <w:tcW w:w="404" w:type="pct"/>
          </w:tcPr>
          <w:p w14:paraId="1B0C558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2018</w:t>
            </w:r>
          </w:p>
        </w:tc>
        <w:tc>
          <w:tcPr>
            <w:tcW w:w="454" w:type="pct"/>
            <w:shd w:val="clear" w:color="auto" w:fill="auto"/>
          </w:tcPr>
          <w:p w14:paraId="433A8538" w14:textId="77777777" w:rsidR="00340D0B" w:rsidRPr="00E17B9E" w:rsidRDefault="00340D0B" w:rsidP="005A6229">
            <w:pPr>
              <w:pStyle w:val="Text1"/>
              <w:spacing w:before="0" w:after="0"/>
              <w:ind w:left="0"/>
              <w:jc w:val="center"/>
              <w:rPr>
                <w:rFonts w:cs="Times New Roman"/>
                <w:noProof/>
                <w:sz w:val="18"/>
                <w:szCs w:val="18"/>
              </w:rPr>
            </w:pPr>
            <w:r w:rsidRPr="00E17B9E">
              <w:rPr>
                <w:rFonts w:cs="Times New Roman"/>
                <w:noProof/>
                <w:sz w:val="18"/>
                <w:szCs w:val="18"/>
              </w:rPr>
              <w:t>622 050</w:t>
            </w:r>
          </w:p>
        </w:tc>
        <w:tc>
          <w:tcPr>
            <w:tcW w:w="506" w:type="pct"/>
            <w:shd w:val="clear" w:color="auto" w:fill="auto"/>
          </w:tcPr>
          <w:p w14:paraId="37159960"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52A9BE28" w14:textId="1AAA9757" w:rsidR="00340D0B" w:rsidRPr="00E17B9E" w:rsidRDefault="00340D0B" w:rsidP="005A6229">
            <w:pPr>
              <w:spacing w:before="0" w:after="0"/>
              <w:rPr>
                <w:noProof/>
                <w:sz w:val="18"/>
                <w:szCs w:val="18"/>
              </w:rPr>
            </w:pPr>
            <w:r w:rsidRPr="00E17B9E">
              <w:rPr>
                <w:noProof/>
                <w:sz w:val="18"/>
                <w:szCs w:val="18"/>
              </w:rPr>
              <w:t>Bāzes vērtība, noteikta atbisltoši pārstrādāto un kompostēto atkritumu apjomam pieskaitot iepakojuma, NTL un EEIA pārstrāde apjomus 2018.g., kā arī ievērojot 2014</w:t>
            </w:r>
            <w:r w:rsidR="00F16A46" w:rsidRPr="00E17B9E">
              <w:rPr>
                <w:noProof/>
                <w:sz w:val="18"/>
                <w:szCs w:val="18"/>
              </w:rPr>
              <w:t>.</w:t>
            </w:r>
            <w:r w:rsidRPr="00E17B9E">
              <w:rPr>
                <w:noProof/>
                <w:sz w:val="18"/>
                <w:szCs w:val="18"/>
              </w:rPr>
              <w:t>–2020.gada plānošanas perioda izpil</w:t>
            </w:r>
            <w:r w:rsidR="00F16A46" w:rsidRPr="00E17B9E">
              <w:rPr>
                <w:noProof/>
                <w:sz w:val="18"/>
                <w:szCs w:val="18"/>
              </w:rPr>
              <w:t>d</w:t>
            </w:r>
            <w:r w:rsidRPr="00E17B9E">
              <w:rPr>
                <w:noProof/>
                <w:sz w:val="18"/>
                <w:szCs w:val="18"/>
              </w:rPr>
              <w:t>i (172 000) un plānoto projektu apmēru. Plānotā vērtība (2029) atbilstoši rādītāju pases aprēķiniem.</w:t>
            </w:r>
          </w:p>
        </w:tc>
      </w:tr>
      <w:tr w:rsidR="006F1049" w:rsidRPr="00E17B9E" w14:paraId="4E01E83C" w14:textId="77777777" w:rsidTr="006F1049">
        <w:trPr>
          <w:trHeight w:val="286"/>
        </w:trPr>
        <w:tc>
          <w:tcPr>
            <w:tcW w:w="453" w:type="pct"/>
          </w:tcPr>
          <w:p w14:paraId="39BD5B1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tc>
        <w:tc>
          <w:tcPr>
            <w:tcW w:w="410" w:type="pct"/>
          </w:tcPr>
          <w:p w14:paraId="305C8741"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2.2.2. SAM</w:t>
            </w:r>
          </w:p>
        </w:tc>
        <w:tc>
          <w:tcPr>
            <w:tcW w:w="298" w:type="pct"/>
          </w:tcPr>
          <w:p w14:paraId="68BD92C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KF</w:t>
            </w:r>
          </w:p>
        </w:tc>
        <w:tc>
          <w:tcPr>
            <w:tcW w:w="356" w:type="pct"/>
          </w:tcPr>
          <w:p w14:paraId="4BB548D7"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RCR 103</w:t>
            </w:r>
          </w:p>
        </w:tc>
        <w:tc>
          <w:tcPr>
            <w:tcW w:w="655" w:type="pct"/>
            <w:shd w:val="clear" w:color="auto" w:fill="auto"/>
          </w:tcPr>
          <w:p w14:paraId="04B84ACF" w14:textId="1420158C" w:rsidR="00340D0B" w:rsidRPr="00E17B9E" w:rsidRDefault="00362EE8" w:rsidP="005A6229">
            <w:pPr>
              <w:pStyle w:val="Text1"/>
              <w:spacing w:before="0" w:after="0"/>
              <w:ind w:left="0"/>
              <w:rPr>
                <w:rFonts w:cs="Times New Roman"/>
                <w:sz w:val="18"/>
                <w:szCs w:val="18"/>
              </w:rPr>
            </w:pPr>
            <w:r>
              <w:rPr>
                <w:rFonts w:cs="Times New Roman"/>
                <w:sz w:val="18"/>
                <w:szCs w:val="18"/>
              </w:rPr>
              <w:t xml:space="preserve">Šķiroti </w:t>
            </w:r>
            <w:r w:rsidR="00340D0B" w:rsidRPr="00E17B9E">
              <w:rPr>
                <w:rFonts w:cs="Times New Roman"/>
                <w:sz w:val="18"/>
                <w:szCs w:val="18"/>
              </w:rPr>
              <w:t xml:space="preserve"> savākti atkritumi</w:t>
            </w:r>
          </w:p>
        </w:tc>
        <w:tc>
          <w:tcPr>
            <w:tcW w:w="454" w:type="pct"/>
          </w:tcPr>
          <w:p w14:paraId="2D1A8D7D"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tonnas/gadā</w:t>
            </w:r>
          </w:p>
        </w:tc>
        <w:tc>
          <w:tcPr>
            <w:tcW w:w="455" w:type="pct"/>
          </w:tcPr>
          <w:p w14:paraId="6EB2C74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188 807 (tikai iepakojums)</w:t>
            </w:r>
          </w:p>
        </w:tc>
        <w:tc>
          <w:tcPr>
            <w:tcW w:w="404" w:type="pct"/>
          </w:tcPr>
          <w:p w14:paraId="5B93EAF3"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2018</w:t>
            </w:r>
          </w:p>
        </w:tc>
        <w:tc>
          <w:tcPr>
            <w:tcW w:w="454" w:type="pct"/>
            <w:shd w:val="clear" w:color="auto" w:fill="auto"/>
          </w:tcPr>
          <w:p w14:paraId="54A9455E" w14:textId="77777777" w:rsidR="00340D0B" w:rsidRPr="00E17B9E" w:rsidRDefault="00340D0B" w:rsidP="005A6229">
            <w:pPr>
              <w:pStyle w:val="Text1"/>
              <w:spacing w:before="0" w:after="0"/>
              <w:ind w:left="0"/>
              <w:jc w:val="center"/>
              <w:rPr>
                <w:rFonts w:cs="Times New Roman"/>
                <w:noProof/>
                <w:sz w:val="18"/>
                <w:szCs w:val="18"/>
              </w:rPr>
            </w:pPr>
            <w:r w:rsidRPr="00E17B9E">
              <w:rPr>
                <w:rFonts w:cs="Times New Roman"/>
                <w:noProof/>
                <w:sz w:val="18"/>
                <w:szCs w:val="18"/>
              </w:rPr>
              <w:t>198 807</w:t>
            </w:r>
          </w:p>
        </w:tc>
        <w:tc>
          <w:tcPr>
            <w:tcW w:w="506" w:type="pct"/>
            <w:shd w:val="clear" w:color="auto" w:fill="auto"/>
          </w:tcPr>
          <w:p w14:paraId="7CD6FFD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5F229D85" w14:textId="77777777" w:rsidR="00340D0B" w:rsidRPr="00E17B9E" w:rsidRDefault="00340D0B" w:rsidP="005A6229">
            <w:pPr>
              <w:spacing w:before="0" w:after="0"/>
              <w:rPr>
                <w:noProof/>
                <w:sz w:val="18"/>
                <w:szCs w:val="18"/>
              </w:rPr>
            </w:pPr>
            <w:r w:rsidRPr="00E17B9E">
              <w:rPr>
                <w:noProof/>
                <w:sz w:val="18"/>
                <w:szCs w:val="18"/>
              </w:rPr>
              <w:t>Bāzes vērtība noteikta atbilstoši LVĢMC datu bāzes datiem 2018.gadā. Plānotā vērtība (2029) atbilstoši rādītāju pases aprēķiniem.</w:t>
            </w:r>
          </w:p>
        </w:tc>
      </w:tr>
      <w:tr w:rsidR="006F1049" w:rsidRPr="00E17B9E" w14:paraId="6CFC10A9" w14:textId="77777777" w:rsidTr="006F1049">
        <w:trPr>
          <w:trHeight w:val="286"/>
        </w:trPr>
        <w:tc>
          <w:tcPr>
            <w:tcW w:w="453" w:type="pct"/>
          </w:tcPr>
          <w:p w14:paraId="3A37155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p w14:paraId="6E3BB39A" w14:textId="77777777" w:rsidR="00340D0B" w:rsidRPr="00E17B9E" w:rsidRDefault="00340D0B" w:rsidP="005A6229">
            <w:pPr>
              <w:pStyle w:val="Text1"/>
              <w:spacing w:before="0" w:after="0"/>
              <w:ind w:left="0"/>
              <w:rPr>
                <w:rFonts w:cs="Times New Roman"/>
                <w:noProof/>
                <w:sz w:val="18"/>
                <w:szCs w:val="18"/>
              </w:rPr>
            </w:pPr>
          </w:p>
        </w:tc>
        <w:tc>
          <w:tcPr>
            <w:tcW w:w="410" w:type="pct"/>
          </w:tcPr>
          <w:p w14:paraId="03660FD6"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2.2.3.SAM</w:t>
            </w:r>
          </w:p>
          <w:p w14:paraId="7D7A4600" w14:textId="77777777" w:rsidR="00340D0B" w:rsidRPr="00E17B9E" w:rsidRDefault="00340D0B" w:rsidP="005A6229">
            <w:pPr>
              <w:pStyle w:val="Text1"/>
              <w:spacing w:before="0" w:after="0"/>
              <w:ind w:left="0"/>
              <w:rPr>
                <w:rFonts w:cs="Times New Roman"/>
                <w:noProof/>
                <w:sz w:val="18"/>
                <w:szCs w:val="18"/>
              </w:rPr>
            </w:pPr>
          </w:p>
        </w:tc>
        <w:tc>
          <w:tcPr>
            <w:tcW w:w="298" w:type="pct"/>
          </w:tcPr>
          <w:p w14:paraId="56DC763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62B024DF"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50</w:t>
            </w:r>
          </w:p>
        </w:tc>
        <w:tc>
          <w:tcPr>
            <w:tcW w:w="655" w:type="pct"/>
            <w:shd w:val="clear" w:color="auto" w:fill="auto"/>
          </w:tcPr>
          <w:p w14:paraId="1A8379BF" w14:textId="357587C7" w:rsidR="00340D0B" w:rsidRPr="00E17B9E" w:rsidRDefault="00340D0B" w:rsidP="005A6229">
            <w:pPr>
              <w:pStyle w:val="Default"/>
              <w:spacing w:after="0" w:line="240" w:lineRule="auto"/>
              <w:jc w:val="both"/>
              <w:rPr>
                <w:noProof/>
                <w:color w:val="auto"/>
                <w:sz w:val="18"/>
                <w:szCs w:val="18"/>
              </w:rPr>
            </w:pPr>
            <w:r w:rsidRPr="00E17B9E">
              <w:rPr>
                <w:color w:val="auto"/>
                <w:sz w:val="18"/>
                <w:szCs w:val="18"/>
              </w:rPr>
              <w:t xml:space="preserve">Iedzīvotāji, </w:t>
            </w:r>
            <w:r w:rsidR="0026551D">
              <w:rPr>
                <w:color w:val="auto"/>
                <w:sz w:val="18"/>
                <w:szCs w:val="18"/>
              </w:rPr>
              <w:t>kuri</w:t>
            </w:r>
            <w:r w:rsidR="0026551D" w:rsidRPr="00E17B9E">
              <w:rPr>
                <w:color w:val="auto"/>
                <w:sz w:val="18"/>
                <w:szCs w:val="18"/>
              </w:rPr>
              <w:t xml:space="preserve"> </w:t>
            </w:r>
            <w:r w:rsidRPr="00E17B9E">
              <w:rPr>
                <w:color w:val="auto"/>
                <w:sz w:val="18"/>
                <w:szCs w:val="18"/>
              </w:rPr>
              <w:t>gūst labumu no gaisa kvalitātes pasākumiem</w:t>
            </w:r>
          </w:p>
        </w:tc>
        <w:tc>
          <w:tcPr>
            <w:tcW w:w="454" w:type="pct"/>
          </w:tcPr>
          <w:p w14:paraId="40E25C1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Iedzīvotāju skaits</w:t>
            </w:r>
          </w:p>
        </w:tc>
        <w:tc>
          <w:tcPr>
            <w:tcW w:w="455" w:type="pct"/>
          </w:tcPr>
          <w:p w14:paraId="46F3D80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0</w:t>
            </w:r>
          </w:p>
        </w:tc>
        <w:tc>
          <w:tcPr>
            <w:tcW w:w="404" w:type="pct"/>
          </w:tcPr>
          <w:p w14:paraId="13B3D0E0"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2021</w:t>
            </w:r>
          </w:p>
        </w:tc>
        <w:tc>
          <w:tcPr>
            <w:tcW w:w="454" w:type="pct"/>
            <w:shd w:val="clear" w:color="auto" w:fill="auto"/>
          </w:tcPr>
          <w:p w14:paraId="7460E1A9" w14:textId="34C31085" w:rsidR="00340D0B" w:rsidRPr="00E17B9E" w:rsidRDefault="00340D0B" w:rsidP="005A6229">
            <w:pPr>
              <w:pStyle w:val="Text1"/>
              <w:spacing w:before="0" w:after="0"/>
              <w:ind w:left="0"/>
              <w:jc w:val="center"/>
              <w:rPr>
                <w:rFonts w:cs="Times New Roman"/>
                <w:iCs/>
                <w:noProof/>
                <w:sz w:val="18"/>
                <w:szCs w:val="18"/>
              </w:rPr>
            </w:pPr>
            <w:r w:rsidRPr="00E17B9E">
              <w:rPr>
                <w:rFonts w:cs="Times New Roman"/>
                <w:iCs/>
                <w:noProof/>
                <w:sz w:val="18"/>
                <w:szCs w:val="18"/>
              </w:rPr>
              <w:t xml:space="preserve">  </w:t>
            </w:r>
            <w:r w:rsidR="004C52F1" w:rsidRPr="00E17B9E">
              <w:rPr>
                <w:rFonts w:cs="Times New Roman"/>
                <w:iCs/>
                <w:noProof/>
                <w:sz w:val="18"/>
                <w:szCs w:val="18"/>
              </w:rPr>
              <w:t xml:space="preserve">138 735 </w:t>
            </w:r>
          </w:p>
          <w:p w14:paraId="43BE0AC1" w14:textId="77777777" w:rsidR="00340D0B" w:rsidRPr="00E17B9E" w:rsidRDefault="00340D0B" w:rsidP="005A6229">
            <w:pPr>
              <w:pStyle w:val="Text1"/>
              <w:spacing w:before="0" w:after="0"/>
              <w:ind w:left="0"/>
              <w:jc w:val="center"/>
              <w:rPr>
                <w:rFonts w:cs="Times New Roman"/>
                <w:noProof/>
                <w:sz w:val="18"/>
                <w:szCs w:val="18"/>
              </w:rPr>
            </w:pPr>
          </w:p>
        </w:tc>
        <w:tc>
          <w:tcPr>
            <w:tcW w:w="506" w:type="pct"/>
            <w:shd w:val="clear" w:color="auto" w:fill="auto"/>
          </w:tcPr>
          <w:p w14:paraId="6CAF596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1E062667" w14:textId="77777777" w:rsidR="00340D0B" w:rsidRPr="00E17B9E" w:rsidRDefault="00340D0B" w:rsidP="005A6229">
            <w:pPr>
              <w:spacing w:before="0" w:after="0"/>
              <w:rPr>
                <w:noProof/>
                <w:sz w:val="18"/>
                <w:szCs w:val="18"/>
              </w:rPr>
            </w:pPr>
            <w:r w:rsidRPr="00E17B9E">
              <w:rPr>
                <w:sz w:val="18"/>
                <w:szCs w:val="18"/>
              </w:rPr>
              <w:t xml:space="preserve"> </w:t>
            </w:r>
            <w:r w:rsidRPr="00E17B9E">
              <w:rPr>
                <w:noProof/>
                <w:sz w:val="18"/>
                <w:szCs w:val="18"/>
              </w:rPr>
              <w:t>Plānotā vērtība (2029) atbilstoši rādītāju pases aprēķiniem.</w:t>
            </w:r>
          </w:p>
        </w:tc>
      </w:tr>
      <w:tr w:rsidR="006F1049" w:rsidRPr="00E17B9E" w14:paraId="12FA43AB" w14:textId="77777777" w:rsidTr="006F1049">
        <w:trPr>
          <w:trHeight w:val="286"/>
        </w:trPr>
        <w:tc>
          <w:tcPr>
            <w:tcW w:w="453" w:type="pct"/>
          </w:tcPr>
          <w:p w14:paraId="1D181C0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2.1.prioritāte</w:t>
            </w:r>
          </w:p>
          <w:p w14:paraId="40F82377" w14:textId="77777777" w:rsidR="00340D0B" w:rsidRPr="00E17B9E" w:rsidRDefault="00340D0B" w:rsidP="005A6229">
            <w:pPr>
              <w:pStyle w:val="Text1"/>
              <w:spacing w:before="0" w:after="0"/>
              <w:ind w:left="0"/>
              <w:rPr>
                <w:rFonts w:cs="Times New Roman"/>
                <w:noProof/>
                <w:sz w:val="18"/>
                <w:szCs w:val="18"/>
              </w:rPr>
            </w:pPr>
          </w:p>
        </w:tc>
        <w:tc>
          <w:tcPr>
            <w:tcW w:w="410" w:type="pct"/>
          </w:tcPr>
          <w:p w14:paraId="0A756DC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2.1.3.SAM</w:t>
            </w:r>
          </w:p>
          <w:p w14:paraId="5601A4E4" w14:textId="77777777" w:rsidR="00340D0B" w:rsidRPr="00E17B9E" w:rsidRDefault="00340D0B" w:rsidP="005A6229">
            <w:pPr>
              <w:pStyle w:val="Text1"/>
              <w:spacing w:before="0" w:after="0"/>
              <w:ind w:left="0"/>
              <w:rPr>
                <w:rFonts w:cs="Times New Roman"/>
                <w:noProof/>
                <w:sz w:val="18"/>
                <w:szCs w:val="18"/>
              </w:rPr>
            </w:pPr>
          </w:p>
        </w:tc>
        <w:tc>
          <w:tcPr>
            <w:tcW w:w="298" w:type="pct"/>
          </w:tcPr>
          <w:p w14:paraId="181F95B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0EC08ED7"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95</w:t>
            </w:r>
          </w:p>
        </w:tc>
        <w:tc>
          <w:tcPr>
            <w:tcW w:w="655" w:type="pct"/>
            <w:shd w:val="clear" w:color="auto" w:fill="auto"/>
          </w:tcPr>
          <w:p w14:paraId="0C348867" w14:textId="21A1BD88" w:rsidR="00340D0B" w:rsidRPr="00E17B9E" w:rsidRDefault="00340D0B" w:rsidP="005A1AF9">
            <w:pPr>
              <w:pStyle w:val="Text1"/>
              <w:spacing w:before="0" w:after="0"/>
              <w:ind w:left="0"/>
              <w:rPr>
                <w:rFonts w:cs="Times New Roman"/>
                <w:noProof/>
                <w:sz w:val="18"/>
                <w:szCs w:val="18"/>
              </w:rPr>
            </w:pPr>
            <w:r w:rsidRPr="00E17B9E">
              <w:rPr>
                <w:rFonts w:cs="Times New Roman"/>
                <w:sz w:val="18"/>
                <w:szCs w:val="18"/>
              </w:rPr>
              <w:t xml:space="preserve">Iedzīvotāji, kuriem </w:t>
            </w:r>
            <w:r w:rsidR="005A1AF9">
              <w:rPr>
                <w:rFonts w:cs="Times New Roman"/>
                <w:sz w:val="18"/>
                <w:szCs w:val="18"/>
              </w:rPr>
              <w:t xml:space="preserve">pieejama jauna vai “zaļā ” infrastruktūra </w:t>
            </w:r>
            <w:r w:rsidRPr="00E17B9E">
              <w:rPr>
                <w:rFonts w:cs="Times New Roman"/>
                <w:sz w:val="18"/>
                <w:szCs w:val="18"/>
              </w:rPr>
              <w:t xml:space="preserve"> i</w:t>
            </w:r>
          </w:p>
        </w:tc>
        <w:tc>
          <w:tcPr>
            <w:tcW w:w="454" w:type="pct"/>
          </w:tcPr>
          <w:p w14:paraId="56619708" w14:textId="55B6E22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 xml:space="preserve">Iedzīvotāju skaits (2 km </w:t>
            </w:r>
            <w:r w:rsidR="001D41E7" w:rsidRPr="00E17B9E">
              <w:rPr>
                <w:rFonts w:cs="Times New Roman"/>
                <w:sz w:val="18"/>
                <w:szCs w:val="18"/>
              </w:rPr>
              <w:t>rādiusā</w:t>
            </w:r>
            <w:r w:rsidRPr="00E17B9E">
              <w:rPr>
                <w:rFonts w:cs="Times New Roman"/>
                <w:sz w:val="18"/>
                <w:szCs w:val="18"/>
              </w:rPr>
              <w:t>)</w:t>
            </w:r>
          </w:p>
        </w:tc>
        <w:tc>
          <w:tcPr>
            <w:tcW w:w="455" w:type="pct"/>
          </w:tcPr>
          <w:p w14:paraId="78EBEFE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0</w:t>
            </w:r>
          </w:p>
        </w:tc>
        <w:tc>
          <w:tcPr>
            <w:tcW w:w="404" w:type="pct"/>
          </w:tcPr>
          <w:p w14:paraId="0E5FADF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2020</w:t>
            </w:r>
          </w:p>
        </w:tc>
        <w:tc>
          <w:tcPr>
            <w:tcW w:w="454" w:type="pct"/>
            <w:shd w:val="clear" w:color="auto" w:fill="auto"/>
          </w:tcPr>
          <w:p w14:paraId="07A19B00" w14:textId="072D4CE1" w:rsidR="00340D0B" w:rsidRPr="00E17B9E" w:rsidRDefault="00340D0B" w:rsidP="005A6229">
            <w:pPr>
              <w:pStyle w:val="Text1"/>
              <w:spacing w:before="0" w:after="0"/>
              <w:ind w:left="0"/>
              <w:jc w:val="center"/>
              <w:rPr>
                <w:rFonts w:cs="Times New Roman"/>
                <w:noProof/>
                <w:sz w:val="18"/>
                <w:szCs w:val="18"/>
              </w:rPr>
            </w:pPr>
            <w:r w:rsidRPr="00E17B9E">
              <w:rPr>
                <w:rFonts w:cs="Times New Roman"/>
                <w:noProof/>
                <w:sz w:val="18"/>
                <w:szCs w:val="18"/>
              </w:rPr>
              <w:t xml:space="preserve"> </w:t>
            </w:r>
          </w:p>
          <w:p w14:paraId="679A91D5" w14:textId="357F5EC4" w:rsidR="00340D0B" w:rsidRPr="00E17B9E" w:rsidRDefault="009B337F" w:rsidP="009B337F">
            <w:pPr>
              <w:pStyle w:val="Text1"/>
              <w:spacing w:before="0" w:after="0"/>
              <w:ind w:left="0"/>
              <w:jc w:val="center"/>
              <w:rPr>
                <w:rFonts w:cs="Times New Roman"/>
                <w:noProof/>
                <w:sz w:val="18"/>
                <w:szCs w:val="18"/>
              </w:rPr>
            </w:pPr>
            <w:r>
              <w:rPr>
                <w:rFonts w:cs="Times New Roman"/>
                <w:noProof/>
                <w:sz w:val="18"/>
                <w:szCs w:val="18"/>
              </w:rPr>
              <w:t>20 006</w:t>
            </w:r>
          </w:p>
        </w:tc>
        <w:tc>
          <w:tcPr>
            <w:tcW w:w="506" w:type="pct"/>
            <w:shd w:val="clear" w:color="auto" w:fill="auto"/>
          </w:tcPr>
          <w:p w14:paraId="2FD9821B"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46610499" w14:textId="77777777" w:rsidR="00340D0B" w:rsidRPr="00E17B9E" w:rsidRDefault="00340D0B" w:rsidP="005A6229">
            <w:pPr>
              <w:spacing w:before="0" w:after="0"/>
              <w:rPr>
                <w:noProof/>
                <w:sz w:val="18"/>
                <w:szCs w:val="18"/>
              </w:rPr>
            </w:pPr>
            <w:r w:rsidRPr="00E17B9E">
              <w:rPr>
                <w:noProof/>
                <w:sz w:val="18"/>
                <w:szCs w:val="18"/>
              </w:rPr>
              <w:t>Plānotā vērtība (2029) atbilstoši rādītāju pases aprēķiniem.</w:t>
            </w:r>
          </w:p>
        </w:tc>
      </w:tr>
      <w:tr w:rsidR="006F1049" w:rsidRPr="00E17B9E" w14:paraId="212701F8" w14:textId="77777777" w:rsidTr="006F1049">
        <w:trPr>
          <w:trHeight w:val="286"/>
        </w:trPr>
        <w:tc>
          <w:tcPr>
            <w:tcW w:w="453" w:type="pct"/>
          </w:tcPr>
          <w:p w14:paraId="2602A1A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lastRenderedPageBreak/>
              <w:t>2.2.prioritāte</w:t>
            </w:r>
          </w:p>
        </w:tc>
        <w:tc>
          <w:tcPr>
            <w:tcW w:w="410" w:type="pct"/>
          </w:tcPr>
          <w:p w14:paraId="4E0170A5"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2.2.3.SAM</w:t>
            </w:r>
          </w:p>
        </w:tc>
        <w:tc>
          <w:tcPr>
            <w:tcW w:w="298" w:type="pct"/>
          </w:tcPr>
          <w:p w14:paraId="284B3B04"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6923D075"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 xml:space="preserve"> r.2.2.3.a</w:t>
            </w:r>
          </w:p>
        </w:tc>
        <w:tc>
          <w:tcPr>
            <w:tcW w:w="655" w:type="pct"/>
            <w:shd w:val="clear" w:color="auto" w:fill="auto"/>
          </w:tcPr>
          <w:p w14:paraId="1E0107B3"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Atjaunotas degradētas ekosistēmas</w:t>
            </w:r>
          </w:p>
        </w:tc>
        <w:tc>
          <w:tcPr>
            <w:tcW w:w="454" w:type="pct"/>
          </w:tcPr>
          <w:p w14:paraId="289126C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ha</w:t>
            </w:r>
          </w:p>
        </w:tc>
        <w:tc>
          <w:tcPr>
            <w:tcW w:w="455" w:type="pct"/>
          </w:tcPr>
          <w:p w14:paraId="6389AEC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2546 </w:t>
            </w:r>
          </w:p>
        </w:tc>
        <w:tc>
          <w:tcPr>
            <w:tcW w:w="404" w:type="pct"/>
          </w:tcPr>
          <w:p w14:paraId="3404011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2021 </w:t>
            </w:r>
          </w:p>
        </w:tc>
        <w:tc>
          <w:tcPr>
            <w:tcW w:w="454" w:type="pct"/>
            <w:shd w:val="clear" w:color="auto" w:fill="auto"/>
          </w:tcPr>
          <w:p w14:paraId="18AB54B5" w14:textId="3A5D9B4E" w:rsidR="00340D0B" w:rsidRPr="00E17B9E" w:rsidRDefault="004C52F1" w:rsidP="005A6229">
            <w:pPr>
              <w:pStyle w:val="Text1"/>
              <w:spacing w:before="0" w:after="0"/>
              <w:ind w:left="0"/>
              <w:jc w:val="center"/>
              <w:rPr>
                <w:rFonts w:cs="Times New Roman"/>
                <w:noProof/>
                <w:sz w:val="18"/>
                <w:szCs w:val="18"/>
              </w:rPr>
            </w:pPr>
            <w:r w:rsidRPr="00E17B9E">
              <w:rPr>
                <w:rFonts w:cs="Times New Roman"/>
                <w:noProof/>
                <w:sz w:val="18"/>
                <w:szCs w:val="18"/>
              </w:rPr>
              <w:t xml:space="preserve">11 061 </w:t>
            </w:r>
          </w:p>
        </w:tc>
        <w:tc>
          <w:tcPr>
            <w:tcW w:w="506" w:type="pct"/>
            <w:shd w:val="clear" w:color="auto" w:fill="auto"/>
          </w:tcPr>
          <w:p w14:paraId="7FDD6CC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6F40B9DB" w14:textId="540EB1F8" w:rsidR="00340D0B" w:rsidRPr="00E17B9E" w:rsidRDefault="00340D0B" w:rsidP="001837CD">
            <w:pPr>
              <w:spacing w:before="0" w:after="0"/>
              <w:rPr>
                <w:noProof/>
                <w:sz w:val="18"/>
                <w:szCs w:val="18"/>
              </w:rPr>
            </w:pPr>
            <w:r w:rsidRPr="00E17B9E">
              <w:rPr>
                <w:noProof/>
                <w:sz w:val="18"/>
                <w:szCs w:val="18"/>
              </w:rPr>
              <w:t>Programmas specifiskais rādītājs</w:t>
            </w:r>
          </w:p>
        </w:tc>
      </w:tr>
      <w:tr w:rsidR="006F1049" w:rsidRPr="00E17B9E" w14:paraId="7C6FEBED" w14:textId="77777777" w:rsidTr="005A6229">
        <w:trPr>
          <w:trHeight w:val="1853"/>
        </w:trPr>
        <w:tc>
          <w:tcPr>
            <w:tcW w:w="453" w:type="pct"/>
          </w:tcPr>
          <w:p w14:paraId="708340DC"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p w14:paraId="765C39D8" w14:textId="77777777" w:rsidR="00340D0B" w:rsidRPr="00E17B9E" w:rsidRDefault="00340D0B" w:rsidP="005A6229">
            <w:pPr>
              <w:pStyle w:val="Text1"/>
              <w:spacing w:before="0" w:after="0"/>
              <w:ind w:left="0"/>
              <w:rPr>
                <w:rFonts w:cs="Times New Roman"/>
                <w:noProof/>
                <w:sz w:val="18"/>
                <w:szCs w:val="18"/>
              </w:rPr>
            </w:pPr>
          </w:p>
        </w:tc>
        <w:tc>
          <w:tcPr>
            <w:tcW w:w="410" w:type="pct"/>
          </w:tcPr>
          <w:p w14:paraId="4B24127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2.2.3.SAM </w:t>
            </w:r>
          </w:p>
        </w:tc>
        <w:tc>
          <w:tcPr>
            <w:tcW w:w="298" w:type="pct"/>
          </w:tcPr>
          <w:p w14:paraId="41E5814D" w14:textId="3547DFFA" w:rsidR="00340D0B" w:rsidRPr="00E17B9E" w:rsidRDefault="00647FB2" w:rsidP="005A6229">
            <w:pPr>
              <w:pStyle w:val="Text1"/>
              <w:spacing w:before="0" w:after="0"/>
              <w:ind w:left="0"/>
              <w:rPr>
                <w:rFonts w:cs="Times New Roman"/>
                <w:noProof/>
                <w:sz w:val="18"/>
                <w:szCs w:val="18"/>
              </w:rPr>
            </w:pPr>
            <w:r>
              <w:rPr>
                <w:rFonts w:cs="Times New Roman"/>
                <w:noProof/>
                <w:sz w:val="18"/>
                <w:szCs w:val="18"/>
              </w:rPr>
              <w:t>ERAF</w:t>
            </w:r>
          </w:p>
          <w:p w14:paraId="1C9E3C8B" w14:textId="77777777" w:rsidR="00340D0B" w:rsidRPr="00E17B9E" w:rsidRDefault="00340D0B" w:rsidP="005A6229">
            <w:pPr>
              <w:pStyle w:val="Text1"/>
              <w:spacing w:before="0" w:after="0"/>
              <w:ind w:left="0"/>
              <w:rPr>
                <w:rFonts w:cs="Times New Roman"/>
                <w:noProof/>
                <w:sz w:val="18"/>
                <w:szCs w:val="18"/>
              </w:rPr>
            </w:pPr>
          </w:p>
        </w:tc>
        <w:tc>
          <w:tcPr>
            <w:tcW w:w="356" w:type="pct"/>
          </w:tcPr>
          <w:p w14:paraId="7D85649A" w14:textId="77777777" w:rsidR="00340D0B" w:rsidRPr="00E17B9E" w:rsidRDefault="00340D0B" w:rsidP="005A6229">
            <w:pPr>
              <w:pStyle w:val="Text1"/>
              <w:spacing w:before="0" w:after="0"/>
              <w:ind w:left="0"/>
              <w:rPr>
                <w:rFonts w:cs="Times New Roman"/>
                <w:noProof/>
                <w:sz w:val="18"/>
                <w:szCs w:val="18"/>
              </w:rPr>
            </w:pPr>
            <w:r w:rsidRPr="00E17B9E">
              <w:rPr>
                <w:rFonts w:cs="Times New Roman"/>
                <w:sz w:val="18"/>
                <w:szCs w:val="18"/>
              </w:rPr>
              <w:t>RCR 52</w:t>
            </w:r>
          </w:p>
        </w:tc>
        <w:tc>
          <w:tcPr>
            <w:tcW w:w="655" w:type="pct"/>
            <w:shd w:val="clear" w:color="auto" w:fill="auto"/>
          </w:tcPr>
          <w:p w14:paraId="2925A1DF" w14:textId="4F4B2C24" w:rsidR="00340D0B" w:rsidRPr="00990A1B" w:rsidRDefault="00F022E0" w:rsidP="005A6229">
            <w:pPr>
              <w:pStyle w:val="Text1"/>
              <w:spacing w:before="0" w:after="0"/>
              <w:ind w:left="0"/>
              <w:rPr>
                <w:rFonts w:cs="Times New Roman"/>
                <w:noProof/>
                <w:sz w:val="18"/>
                <w:szCs w:val="18"/>
              </w:rPr>
            </w:pPr>
            <w:r w:rsidRPr="7177F176">
              <w:rPr>
                <w:rFonts w:cs="Times New Roman"/>
                <w:sz w:val="18"/>
                <w:szCs w:val="18"/>
              </w:rPr>
              <w:t>Atjaunotā zeme, ko izmanto apzaļumotām teritorijām, sociālajiem mājokļiem un ekonomiskām vai citām vajadzībām</w:t>
            </w:r>
          </w:p>
        </w:tc>
        <w:tc>
          <w:tcPr>
            <w:tcW w:w="454" w:type="pct"/>
          </w:tcPr>
          <w:p w14:paraId="7759241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ha</w:t>
            </w:r>
          </w:p>
        </w:tc>
        <w:tc>
          <w:tcPr>
            <w:tcW w:w="455" w:type="pct"/>
          </w:tcPr>
          <w:p w14:paraId="5211DB70" w14:textId="05D55D26" w:rsidR="00340D0B" w:rsidRPr="00E17B9E" w:rsidRDefault="00996427" w:rsidP="005A6229">
            <w:pPr>
              <w:pStyle w:val="Text1"/>
              <w:spacing w:before="0" w:after="0"/>
              <w:ind w:left="0"/>
              <w:rPr>
                <w:rFonts w:cs="Times New Roman"/>
                <w:noProof/>
                <w:sz w:val="18"/>
                <w:szCs w:val="18"/>
              </w:rPr>
            </w:pPr>
            <w:r>
              <w:rPr>
                <w:rFonts w:cs="Times New Roman"/>
                <w:noProof/>
                <w:sz w:val="18"/>
                <w:szCs w:val="18"/>
              </w:rPr>
              <w:t xml:space="preserve">5,076 </w:t>
            </w:r>
          </w:p>
        </w:tc>
        <w:tc>
          <w:tcPr>
            <w:tcW w:w="404" w:type="pct"/>
          </w:tcPr>
          <w:p w14:paraId="121C3FD7" w14:textId="7D18C86E"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w:t>
            </w:r>
            <w:r w:rsidR="00F022E0">
              <w:rPr>
                <w:rFonts w:cs="Times New Roman"/>
                <w:noProof/>
                <w:sz w:val="18"/>
                <w:szCs w:val="18"/>
              </w:rPr>
              <w:t>1</w:t>
            </w:r>
          </w:p>
          <w:p w14:paraId="60C9E103" w14:textId="77777777" w:rsidR="00340D0B" w:rsidRPr="00E17B9E" w:rsidRDefault="00340D0B" w:rsidP="005A6229">
            <w:pPr>
              <w:pStyle w:val="Text1"/>
              <w:spacing w:before="0" w:after="0"/>
              <w:ind w:left="0"/>
              <w:rPr>
                <w:rFonts w:cs="Times New Roman"/>
                <w:noProof/>
                <w:sz w:val="18"/>
                <w:szCs w:val="18"/>
              </w:rPr>
            </w:pPr>
          </w:p>
        </w:tc>
        <w:tc>
          <w:tcPr>
            <w:tcW w:w="454" w:type="pct"/>
            <w:shd w:val="clear" w:color="auto" w:fill="auto"/>
          </w:tcPr>
          <w:p w14:paraId="3BCA1BFD" w14:textId="5E64147F" w:rsidR="00340D0B" w:rsidRPr="00E17B9E" w:rsidRDefault="00996427" w:rsidP="005A6229">
            <w:pPr>
              <w:pStyle w:val="Text1"/>
              <w:spacing w:before="0" w:after="0"/>
              <w:ind w:left="0"/>
              <w:jc w:val="center"/>
              <w:rPr>
                <w:rFonts w:cs="Times New Roman"/>
                <w:noProof/>
                <w:sz w:val="18"/>
                <w:szCs w:val="18"/>
              </w:rPr>
            </w:pPr>
            <w:r>
              <w:rPr>
                <w:rFonts w:cs="Times New Roman"/>
                <w:noProof/>
                <w:sz w:val="18"/>
                <w:szCs w:val="18"/>
              </w:rPr>
              <w:t xml:space="preserve">12,576 </w:t>
            </w:r>
            <w:r w:rsidR="00340D0B" w:rsidRPr="00E17B9E">
              <w:rPr>
                <w:rFonts w:cs="Times New Roman"/>
                <w:noProof/>
                <w:sz w:val="18"/>
                <w:szCs w:val="18"/>
              </w:rPr>
              <w:t xml:space="preserve"> </w:t>
            </w:r>
          </w:p>
        </w:tc>
        <w:tc>
          <w:tcPr>
            <w:tcW w:w="506" w:type="pct"/>
            <w:shd w:val="clear" w:color="auto" w:fill="auto"/>
          </w:tcPr>
          <w:p w14:paraId="53A081F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Projekti</w:t>
            </w:r>
          </w:p>
        </w:tc>
        <w:tc>
          <w:tcPr>
            <w:tcW w:w="553" w:type="pct"/>
          </w:tcPr>
          <w:p w14:paraId="4FA6BE64" w14:textId="5EB99C89" w:rsidR="00340D0B" w:rsidRPr="00E17B9E" w:rsidRDefault="00340D0B" w:rsidP="005A6229">
            <w:pPr>
              <w:spacing w:before="0" w:after="0"/>
              <w:rPr>
                <w:noProof/>
                <w:sz w:val="18"/>
                <w:szCs w:val="18"/>
              </w:rPr>
            </w:pPr>
            <w:r w:rsidRPr="00E17B9E">
              <w:rPr>
                <w:noProof/>
                <w:sz w:val="18"/>
                <w:szCs w:val="18"/>
              </w:rPr>
              <w:t xml:space="preserve">Par bāzes vērtību pieņemta 2014.-2020. plānošanas periodā sasniegtā iznākuma rādītāja vērtība. Plānotā vērtība (2029) atbilstoši rādītāju pases aprēķiniem. </w:t>
            </w:r>
          </w:p>
          <w:p w14:paraId="4AE2DE1D" w14:textId="77777777" w:rsidR="00340D0B" w:rsidRPr="00E17B9E" w:rsidRDefault="00340D0B" w:rsidP="005A6229">
            <w:pPr>
              <w:spacing w:before="0" w:after="0"/>
              <w:rPr>
                <w:noProof/>
                <w:sz w:val="18"/>
                <w:szCs w:val="18"/>
              </w:rPr>
            </w:pPr>
          </w:p>
        </w:tc>
      </w:tr>
      <w:tr w:rsidR="006F1049" w:rsidRPr="00E17B9E" w14:paraId="2D8E5298" w14:textId="77777777" w:rsidTr="006F1049">
        <w:trPr>
          <w:trHeight w:val="286"/>
        </w:trPr>
        <w:tc>
          <w:tcPr>
            <w:tcW w:w="453" w:type="pct"/>
          </w:tcPr>
          <w:p w14:paraId="6CBAEACA"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tc>
        <w:tc>
          <w:tcPr>
            <w:tcW w:w="410" w:type="pct"/>
          </w:tcPr>
          <w:p w14:paraId="59CE45C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2.2.3.SAM</w:t>
            </w:r>
          </w:p>
        </w:tc>
        <w:tc>
          <w:tcPr>
            <w:tcW w:w="298" w:type="pct"/>
          </w:tcPr>
          <w:p w14:paraId="59581A5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23F77225"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 xml:space="preserve"> r.2.2.3.b</w:t>
            </w:r>
          </w:p>
        </w:tc>
        <w:tc>
          <w:tcPr>
            <w:tcW w:w="655" w:type="pct"/>
            <w:shd w:val="clear" w:color="auto" w:fill="auto"/>
          </w:tcPr>
          <w:p w14:paraId="66E2B68D" w14:textId="77777777" w:rsidR="00340D0B" w:rsidRPr="00E17B9E" w:rsidRDefault="00340D0B" w:rsidP="005A6229">
            <w:pPr>
              <w:pStyle w:val="Default"/>
              <w:spacing w:after="0" w:line="240" w:lineRule="auto"/>
              <w:jc w:val="both"/>
              <w:rPr>
                <w:color w:val="auto"/>
                <w:sz w:val="18"/>
                <w:szCs w:val="18"/>
              </w:rPr>
            </w:pPr>
            <w:r w:rsidRPr="00E17B9E">
              <w:rPr>
                <w:color w:val="auto"/>
                <w:sz w:val="18"/>
                <w:szCs w:val="18"/>
              </w:rPr>
              <w:t>Nodrošinātais klimata un vides monitorings</w:t>
            </w:r>
          </w:p>
        </w:tc>
        <w:tc>
          <w:tcPr>
            <w:tcW w:w="454" w:type="pct"/>
          </w:tcPr>
          <w:p w14:paraId="2282398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Vietu skaits</w:t>
            </w:r>
          </w:p>
        </w:tc>
        <w:tc>
          <w:tcPr>
            <w:tcW w:w="455" w:type="pct"/>
          </w:tcPr>
          <w:p w14:paraId="78E4F47C" w14:textId="68221AC0" w:rsidR="00340D0B" w:rsidRPr="00E17B9E" w:rsidRDefault="00943506" w:rsidP="005A6229">
            <w:pPr>
              <w:pStyle w:val="Text1"/>
              <w:spacing w:before="0" w:after="0"/>
              <w:ind w:left="0"/>
              <w:rPr>
                <w:rFonts w:cs="Times New Roman"/>
                <w:noProof/>
                <w:sz w:val="18"/>
                <w:szCs w:val="18"/>
              </w:rPr>
            </w:pPr>
            <w:r>
              <w:rPr>
                <w:rFonts w:cs="Times New Roman"/>
                <w:noProof/>
                <w:sz w:val="18"/>
                <w:szCs w:val="18"/>
              </w:rPr>
              <w:t xml:space="preserve">184 </w:t>
            </w:r>
          </w:p>
        </w:tc>
        <w:tc>
          <w:tcPr>
            <w:tcW w:w="404" w:type="pct"/>
          </w:tcPr>
          <w:p w14:paraId="0284251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2021 </w:t>
            </w:r>
          </w:p>
        </w:tc>
        <w:tc>
          <w:tcPr>
            <w:tcW w:w="454" w:type="pct"/>
            <w:shd w:val="clear" w:color="auto" w:fill="auto"/>
          </w:tcPr>
          <w:p w14:paraId="228FE0DD" w14:textId="7F692045" w:rsidR="00340D0B" w:rsidRPr="00E17B9E" w:rsidRDefault="00943506" w:rsidP="005A6229">
            <w:pPr>
              <w:pStyle w:val="Text1"/>
              <w:spacing w:before="0" w:after="0"/>
              <w:ind w:left="0"/>
              <w:jc w:val="center"/>
              <w:rPr>
                <w:rFonts w:cs="Times New Roman"/>
                <w:noProof/>
                <w:sz w:val="18"/>
                <w:szCs w:val="18"/>
              </w:rPr>
            </w:pPr>
            <w:r>
              <w:rPr>
                <w:rFonts w:cs="Times New Roman"/>
                <w:noProof/>
                <w:sz w:val="18"/>
                <w:szCs w:val="18"/>
              </w:rPr>
              <w:t xml:space="preserve">242 </w:t>
            </w:r>
          </w:p>
        </w:tc>
        <w:tc>
          <w:tcPr>
            <w:tcW w:w="506" w:type="pct"/>
            <w:shd w:val="clear" w:color="auto" w:fill="auto"/>
          </w:tcPr>
          <w:p w14:paraId="04B23B4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tc>
        <w:tc>
          <w:tcPr>
            <w:tcW w:w="553" w:type="pct"/>
          </w:tcPr>
          <w:p w14:paraId="3C589664" w14:textId="68C023BF" w:rsidR="00340D0B" w:rsidRPr="00E17B9E" w:rsidRDefault="00340D0B" w:rsidP="001837CD">
            <w:pPr>
              <w:spacing w:before="0" w:after="0"/>
              <w:rPr>
                <w:noProof/>
                <w:sz w:val="18"/>
                <w:szCs w:val="18"/>
              </w:rPr>
            </w:pPr>
            <w:r w:rsidRPr="00E17B9E">
              <w:rPr>
                <w:noProof/>
                <w:sz w:val="18"/>
                <w:szCs w:val="18"/>
              </w:rPr>
              <w:t>Programmas specifiskais rādītājs</w:t>
            </w:r>
          </w:p>
        </w:tc>
      </w:tr>
      <w:tr w:rsidR="006F1049" w:rsidRPr="00E17B9E" w14:paraId="488A8714" w14:textId="77777777" w:rsidTr="006F1049">
        <w:trPr>
          <w:trHeight w:val="286"/>
        </w:trPr>
        <w:tc>
          <w:tcPr>
            <w:tcW w:w="453" w:type="pct"/>
          </w:tcPr>
          <w:p w14:paraId="48036A02"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2.3.prioritāte</w:t>
            </w:r>
          </w:p>
        </w:tc>
        <w:tc>
          <w:tcPr>
            <w:tcW w:w="410" w:type="pct"/>
          </w:tcPr>
          <w:p w14:paraId="4606B1EE"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2.3.1.SAM</w:t>
            </w:r>
          </w:p>
        </w:tc>
        <w:tc>
          <w:tcPr>
            <w:tcW w:w="298" w:type="pct"/>
          </w:tcPr>
          <w:p w14:paraId="09E4E42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2D12A80E" w14:textId="71E1EA26" w:rsidR="00340D0B" w:rsidRPr="00E17B9E" w:rsidRDefault="00733EBD" w:rsidP="005A6229">
            <w:pPr>
              <w:pStyle w:val="Text1"/>
              <w:spacing w:before="0" w:after="0"/>
              <w:ind w:left="0"/>
              <w:rPr>
                <w:rFonts w:cs="Times New Roman"/>
                <w:sz w:val="18"/>
                <w:szCs w:val="18"/>
              </w:rPr>
            </w:pPr>
            <w:r>
              <w:rPr>
                <w:rFonts w:cs="Times New Roman"/>
                <w:sz w:val="18"/>
                <w:szCs w:val="18"/>
                <w:lang w:bidi="lv-LV"/>
              </w:rPr>
              <w:t xml:space="preserve">RCR 64 </w:t>
            </w:r>
          </w:p>
        </w:tc>
        <w:tc>
          <w:tcPr>
            <w:tcW w:w="655" w:type="pct"/>
            <w:shd w:val="clear" w:color="auto" w:fill="auto"/>
          </w:tcPr>
          <w:p w14:paraId="3FC5F7C7" w14:textId="3E02F869" w:rsidR="00340D0B" w:rsidRPr="00E17B9E" w:rsidRDefault="00733EBD" w:rsidP="005A6229">
            <w:pPr>
              <w:pStyle w:val="Text1"/>
              <w:spacing w:before="0" w:after="0"/>
              <w:ind w:left="0"/>
              <w:rPr>
                <w:rFonts w:cs="Times New Roman"/>
                <w:sz w:val="18"/>
                <w:szCs w:val="18"/>
              </w:rPr>
            </w:pPr>
            <w:r w:rsidRPr="00AD490D">
              <w:rPr>
                <w:rFonts w:cs="Times New Roman"/>
                <w:sz w:val="18"/>
                <w:szCs w:val="18"/>
                <w:lang w:bidi="lv-LV"/>
              </w:rPr>
              <w:t xml:space="preserve">Atdalītas </w:t>
            </w:r>
            <w:r w:rsidR="00362EE8">
              <w:rPr>
                <w:rFonts w:cs="Times New Roman"/>
                <w:sz w:val="18"/>
                <w:szCs w:val="18"/>
                <w:lang w:bidi="lv-LV"/>
              </w:rPr>
              <w:t xml:space="preserve">riteņbraukšanas infrastruktūras lietotāju skaits gadā </w:t>
            </w:r>
            <w:r w:rsidRPr="00E17B9E" w:rsidDel="00733EBD">
              <w:rPr>
                <w:rFonts w:cs="Times New Roman"/>
                <w:sz w:val="18"/>
                <w:szCs w:val="18"/>
                <w:lang w:bidi="lv-LV"/>
              </w:rPr>
              <w:t xml:space="preserve"> </w:t>
            </w:r>
            <w:r>
              <w:rPr>
                <w:rFonts w:cs="Times New Roman"/>
                <w:sz w:val="18"/>
                <w:szCs w:val="18"/>
                <w:lang w:bidi="lv-LV"/>
              </w:rPr>
              <w:t xml:space="preserve"> </w:t>
            </w:r>
          </w:p>
        </w:tc>
        <w:tc>
          <w:tcPr>
            <w:tcW w:w="454" w:type="pct"/>
          </w:tcPr>
          <w:p w14:paraId="28BF6D34" w14:textId="01440408" w:rsidR="00340D0B" w:rsidRPr="00E17B9E" w:rsidRDefault="00733EBD" w:rsidP="005A6229">
            <w:pPr>
              <w:pStyle w:val="Text1"/>
              <w:spacing w:before="0" w:after="0"/>
              <w:ind w:left="0"/>
              <w:rPr>
                <w:rFonts w:cs="Times New Roman"/>
                <w:noProof/>
                <w:sz w:val="18"/>
                <w:szCs w:val="18"/>
              </w:rPr>
            </w:pPr>
            <w:r>
              <w:rPr>
                <w:rFonts w:cs="Times New Roman"/>
                <w:noProof/>
                <w:sz w:val="18"/>
                <w:szCs w:val="18"/>
              </w:rPr>
              <w:t xml:space="preserve">Lietotāji </w:t>
            </w:r>
          </w:p>
        </w:tc>
        <w:tc>
          <w:tcPr>
            <w:tcW w:w="455" w:type="pct"/>
          </w:tcPr>
          <w:p w14:paraId="52CD2A8C" w14:textId="295B45A2" w:rsidR="00340D0B" w:rsidRPr="00E17B9E" w:rsidRDefault="00F175BB" w:rsidP="005A6229">
            <w:pPr>
              <w:pStyle w:val="Text1"/>
              <w:spacing w:before="0" w:after="0"/>
              <w:ind w:left="0"/>
              <w:rPr>
                <w:rFonts w:cs="Times New Roman"/>
                <w:noProof/>
                <w:sz w:val="18"/>
                <w:szCs w:val="18"/>
              </w:rPr>
            </w:pPr>
            <w:r>
              <w:rPr>
                <w:rFonts w:cs="Times New Roman"/>
                <w:noProof/>
                <w:sz w:val="18"/>
                <w:szCs w:val="18"/>
              </w:rPr>
              <w:t>0</w:t>
            </w:r>
          </w:p>
        </w:tc>
        <w:tc>
          <w:tcPr>
            <w:tcW w:w="404" w:type="pct"/>
          </w:tcPr>
          <w:p w14:paraId="23E621B7" w14:textId="2D8B0E18" w:rsidR="00340D0B" w:rsidRPr="00E17B9E" w:rsidRDefault="00733EBD" w:rsidP="005A6229">
            <w:pPr>
              <w:pStyle w:val="Text1"/>
              <w:spacing w:before="0" w:after="0"/>
              <w:ind w:left="0"/>
              <w:rPr>
                <w:rFonts w:cs="Times New Roman"/>
                <w:noProof/>
                <w:sz w:val="18"/>
                <w:szCs w:val="18"/>
              </w:rPr>
            </w:pPr>
            <w:r>
              <w:rPr>
                <w:rFonts w:cs="Times New Roman"/>
                <w:noProof/>
                <w:sz w:val="18"/>
                <w:szCs w:val="18"/>
              </w:rPr>
              <w:t xml:space="preserve">2020 </w:t>
            </w:r>
          </w:p>
        </w:tc>
        <w:tc>
          <w:tcPr>
            <w:tcW w:w="454" w:type="pct"/>
            <w:shd w:val="clear" w:color="auto" w:fill="auto"/>
          </w:tcPr>
          <w:p w14:paraId="4EA82FB0" w14:textId="4AA888E5" w:rsidR="00340D0B" w:rsidRPr="00E17B9E" w:rsidRDefault="00733EBD" w:rsidP="005A6229">
            <w:pPr>
              <w:pStyle w:val="Text1"/>
              <w:spacing w:before="0" w:after="0"/>
              <w:ind w:left="0"/>
              <w:jc w:val="center"/>
              <w:rPr>
                <w:rFonts w:cs="Times New Roman"/>
                <w:noProof/>
                <w:sz w:val="18"/>
                <w:szCs w:val="18"/>
              </w:rPr>
            </w:pPr>
            <w:r>
              <w:rPr>
                <w:rFonts w:cs="Times New Roman"/>
                <w:noProof/>
                <w:sz w:val="18"/>
                <w:szCs w:val="18"/>
              </w:rPr>
              <w:t xml:space="preserve"> 5 820 </w:t>
            </w:r>
          </w:p>
        </w:tc>
        <w:tc>
          <w:tcPr>
            <w:tcW w:w="506" w:type="pct"/>
            <w:shd w:val="clear" w:color="auto" w:fill="auto"/>
          </w:tcPr>
          <w:p w14:paraId="253A545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 xml:space="preserve">Pētījuma dati </w:t>
            </w:r>
          </w:p>
        </w:tc>
        <w:tc>
          <w:tcPr>
            <w:tcW w:w="553" w:type="pct"/>
          </w:tcPr>
          <w:p w14:paraId="49C292E7"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CSP neapkopo datus par veloinfrastruktūras lietotāju skaitu, līdz ar to, plānošanas perioda beigās būs nepieciešams veikt jaunu pētījumu, lai noteikti faktiski sasniegto vērtību.</w:t>
            </w:r>
          </w:p>
        </w:tc>
      </w:tr>
      <w:tr w:rsidR="006F1049" w:rsidRPr="00E17B9E" w14:paraId="33375166" w14:textId="77777777" w:rsidTr="006F1049">
        <w:trPr>
          <w:trHeight w:val="286"/>
        </w:trPr>
        <w:tc>
          <w:tcPr>
            <w:tcW w:w="453" w:type="pct"/>
          </w:tcPr>
          <w:p w14:paraId="056CD7F8"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2.2.prioritāte</w:t>
            </w:r>
          </w:p>
          <w:p w14:paraId="3BA6066F" w14:textId="77777777" w:rsidR="00340D0B" w:rsidRPr="00E17B9E" w:rsidRDefault="00340D0B" w:rsidP="005A6229">
            <w:pPr>
              <w:pStyle w:val="Text1"/>
              <w:spacing w:before="0" w:after="0"/>
              <w:ind w:left="0"/>
              <w:rPr>
                <w:rFonts w:cs="Times New Roman"/>
                <w:noProof/>
                <w:sz w:val="18"/>
                <w:szCs w:val="18"/>
              </w:rPr>
            </w:pPr>
          </w:p>
        </w:tc>
        <w:tc>
          <w:tcPr>
            <w:tcW w:w="410" w:type="pct"/>
          </w:tcPr>
          <w:p w14:paraId="6B5192C9"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2.2.3.SAM</w:t>
            </w:r>
          </w:p>
          <w:p w14:paraId="33790748" w14:textId="77777777" w:rsidR="00340D0B" w:rsidRPr="00E17B9E" w:rsidRDefault="00340D0B" w:rsidP="005A6229">
            <w:pPr>
              <w:pStyle w:val="Text1"/>
              <w:spacing w:before="0" w:after="0"/>
              <w:ind w:left="0"/>
              <w:rPr>
                <w:rFonts w:cs="Times New Roman"/>
                <w:noProof/>
                <w:sz w:val="18"/>
                <w:szCs w:val="18"/>
              </w:rPr>
            </w:pPr>
          </w:p>
        </w:tc>
        <w:tc>
          <w:tcPr>
            <w:tcW w:w="298" w:type="pct"/>
          </w:tcPr>
          <w:p w14:paraId="45191C1D"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ERAF</w:t>
            </w:r>
          </w:p>
        </w:tc>
        <w:tc>
          <w:tcPr>
            <w:tcW w:w="356" w:type="pct"/>
          </w:tcPr>
          <w:p w14:paraId="6F585EE5" w14:textId="77777777"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RCR 77</w:t>
            </w:r>
          </w:p>
        </w:tc>
        <w:tc>
          <w:tcPr>
            <w:tcW w:w="655" w:type="pct"/>
            <w:shd w:val="clear" w:color="auto" w:fill="auto"/>
          </w:tcPr>
          <w:p w14:paraId="2C3D79A5" w14:textId="7EE734B1" w:rsidR="00340D0B" w:rsidRPr="00E17B9E" w:rsidRDefault="00340D0B" w:rsidP="005A6229">
            <w:pPr>
              <w:pStyle w:val="Text1"/>
              <w:spacing w:before="0" w:after="0"/>
              <w:ind w:left="0"/>
              <w:rPr>
                <w:rFonts w:cs="Times New Roman"/>
                <w:sz w:val="18"/>
                <w:szCs w:val="18"/>
              </w:rPr>
            </w:pPr>
            <w:r w:rsidRPr="00E17B9E">
              <w:rPr>
                <w:rFonts w:cs="Times New Roman"/>
                <w:sz w:val="18"/>
                <w:szCs w:val="18"/>
              </w:rPr>
              <w:t xml:space="preserve">Atbalstīto kultūras un tūrisma </w:t>
            </w:r>
            <w:r w:rsidR="00C1480A">
              <w:rPr>
                <w:rFonts w:cs="Times New Roman"/>
                <w:sz w:val="18"/>
                <w:szCs w:val="18"/>
              </w:rPr>
              <w:t xml:space="preserve">objektu </w:t>
            </w:r>
            <w:r w:rsidRPr="00E17B9E">
              <w:rPr>
                <w:rFonts w:cs="Times New Roman"/>
                <w:sz w:val="18"/>
                <w:szCs w:val="18"/>
              </w:rPr>
              <w:t xml:space="preserve"> apmeklētāj</w:t>
            </w:r>
            <w:r w:rsidR="00C1480A">
              <w:rPr>
                <w:rFonts w:cs="Times New Roman"/>
                <w:sz w:val="18"/>
                <w:szCs w:val="18"/>
              </w:rPr>
              <w:t xml:space="preserve">i </w:t>
            </w:r>
          </w:p>
        </w:tc>
        <w:tc>
          <w:tcPr>
            <w:tcW w:w="454" w:type="pct"/>
          </w:tcPr>
          <w:p w14:paraId="4D706B8F"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Apmeklētāji/ gadā</w:t>
            </w:r>
          </w:p>
        </w:tc>
        <w:tc>
          <w:tcPr>
            <w:tcW w:w="455" w:type="pct"/>
          </w:tcPr>
          <w:p w14:paraId="6CDB24C3" w14:textId="3DEA3DBE" w:rsidR="00340D0B" w:rsidRPr="00E17B9E" w:rsidRDefault="004C52F1" w:rsidP="005A6229">
            <w:pPr>
              <w:pStyle w:val="Text1"/>
              <w:spacing w:before="0" w:after="0"/>
              <w:ind w:left="0"/>
              <w:rPr>
                <w:rFonts w:cs="Times New Roman"/>
                <w:noProof/>
                <w:sz w:val="18"/>
                <w:szCs w:val="18"/>
              </w:rPr>
            </w:pPr>
            <w:r w:rsidRPr="00E17B9E">
              <w:rPr>
                <w:rFonts w:cs="Times New Roman"/>
                <w:noProof/>
                <w:sz w:val="18"/>
                <w:szCs w:val="18"/>
              </w:rPr>
              <w:t xml:space="preserve">15 500 </w:t>
            </w:r>
          </w:p>
          <w:p w14:paraId="2E1E488C" w14:textId="77777777" w:rsidR="00340D0B" w:rsidRPr="00E17B9E" w:rsidRDefault="00340D0B" w:rsidP="005A6229">
            <w:pPr>
              <w:pStyle w:val="Text1"/>
              <w:spacing w:before="0" w:after="0"/>
              <w:ind w:left="0"/>
              <w:rPr>
                <w:rFonts w:cs="Times New Roman"/>
                <w:noProof/>
                <w:sz w:val="18"/>
                <w:szCs w:val="18"/>
              </w:rPr>
            </w:pPr>
          </w:p>
        </w:tc>
        <w:tc>
          <w:tcPr>
            <w:tcW w:w="404" w:type="pct"/>
          </w:tcPr>
          <w:p w14:paraId="5AD1F880" w14:textId="5E4F68C1"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202</w:t>
            </w:r>
            <w:r w:rsidR="004C52F1" w:rsidRPr="00E17B9E">
              <w:rPr>
                <w:rFonts w:cs="Times New Roman"/>
                <w:noProof/>
                <w:sz w:val="18"/>
                <w:szCs w:val="18"/>
              </w:rPr>
              <w:t xml:space="preserve">0 </w:t>
            </w:r>
          </w:p>
          <w:p w14:paraId="443737F1" w14:textId="77777777" w:rsidR="00340D0B" w:rsidRPr="00E17B9E" w:rsidRDefault="00340D0B" w:rsidP="005A6229">
            <w:pPr>
              <w:pStyle w:val="Text1"/>
              <w:spacing w:before="0" w:after="0"/>
              <w:ind w:left="0"/>
              <w:rPr>
                <w:rFonts w:cs="Times New Roman"/>
                <w:noProof/>
                <w:sz w:val="18"/>
                <w:szCs w:val="18"/>
              </w:rPr>
            </w:pPr>
          </w:p>
        </w:tc>
        <w:tc>
          <w:tcPr>
            <w:tcW w:w="454" w:type="pct"/>
            <w:shd w:val="clear" w:color="auto" w:fill="auto"/>
          </w:tcPr>
          <w:p w14:paraId="1569F28B" w14:textId="27729FF0" w:rsidR="00340D0B" w:rsidRPr="00E17B9E" w:rsidRDefault="004C52F1" w:rsidP="005A6229">
            <w:pPr>
              <w:pStyle w:val="Text1"/>
              <w:spacing w:before="0" w:after="0"/>
              <w:ind w:left="0"/>
              <w:rPr>
                <w:rFonts w:cs="Times New Roman"/>
                <w:noProof/>
                <w:sz w:val="18"/>
                <w:szCs w:val="18"/>
              </w:rPr>
            </w:pPr>
            <w:r w:rsidRPr="00E17B9E">
              <w:rPr>
                <w:rFonts w:cs="Times New Roman"/>
                <w:noProof/>
                <w:sz w:val="18"/>
                <w:szCs w:val="18"/>
              </w:rPr>
              <w:t xml:space="preserve">201 000 </w:t>
            </w:r>
          </w:p>
          <w:p w14:paraId="1C8A77BE" w14:textId="77777777" w:rsidR="00340D0B" w:rsidRPr="00E17B9E" w:rsidRDefault="00340D0B" w:rsidP="005A6229">
            <w:pPr>
              <w:pStyle w:val="Text1"/>
              <w:spacing w:before="0" w:after="0"/>
              <w:ind w:left="0"/>
              <w:rPr>
                <w:rFonts w:cs="Times New Roman"/>
                <w:noProof/>
                <w:sz w:val="18"/>
                <w:szCs w:val="18"/>
              </w:rPr>
            </w:pPr>
          </w:p>
        </w:tc>
        <w:tc>
          <w:tcPr>
            <w:tcW w:w="506" w:type="pct"/>
            <w:shd w:val="clear" w:color="auto" w:fill="auto"/>
          </w:tcPr>
          <w:p w14:paraId="0720852D" w14:textId="77777777" w:rsidR="00340D0B" w:rsidRPr="00E17B9E" w:rsidRDefault="00340D0B" w:rsidP="005A6229">
            <w:pPr>
              <w:pStyle w:val="Text1"/>
              <w:spacing w:before="0" w:after="0"/>
              <w:ind w:left="0"/>
              <w:rPr>
                <w:rFonts w:cs="Times New Roman"/>
                <w:noProof/>
                <w:sz w:val="18"/>
                <w:szCs w:val="18"/>
              </w:rPr>
            </w:pPr>
            <w:r w:rsidRPr="00E17B9E">
              <w:rPr>
                <w:rFonts w:cs="Times New Roman"/>
                <w:noProof/>
                <w:sz w:val="18"/>
                <w:szCs w:val="18"/>
              </w:rPr>
              <w:t>Projektu dati</w:t>
            </w:r>
          </w:p>
          <w:p w14:paraId="05A1B7F6" w14:textId="77777777" w:rsidR="00340D0B" w:rsidRPr="00E17B9E" w:rsidRDefault="00340D0B" w:rsidP="005A6229">
            <w:pPr>
              <w:pStyle w:val="Text1"/>
              <w:spacing w:before="0" w:after="0"/>
              <w:ind w:left="0"/>
              <w:rPr>
                <w:rFonts w:cs="Times New Roman"/>
                <w:noProof/>
                <w:sz w:val="18"/>
                <w:szCs w:val="18"/>
              </w:rPr>
            </w:pPr>
          </w:p>
        </w:tc>
        <w:tc>
          <w:tcPr>
            <w:tcW w:w="553" w:type="pct"/>
          </w:tcPr>
          <w:p w14:paraId="281B1D14" w14:textId="2BF5D6F7" w:rsidR="00340D0B" w:rsidRPr="00E17B9E" w:rsidRDefault="00F022E0" w:rsidP="005A6229">
            <w:pPr>
              <w:spacing w:before="0" w:after="0"/>
              <w:rPr>
                <w:noProof/>
                <w:sz w:val="18"/>
                <w:szCs w:val="18"/>
              </w:rPr>
            </w:pPr>
            <w:r w:rsidRPr="3BAF625D">
              <w:rPr>
                <w:noProof/>
                <w:sz w:val="18"/>
                <w:szCs w:val="18"/>
              </w:rPr>
              <w:t>Bāzes vērtība atbilstoši reģionālo dabas izglītības centru aptaujai. Plānotā vērtība (2029) atbilstoši rādītāju pases aprēķiniem.</w:t>
            </w:r>
          </w:p>
        </w:tc>
      </w:tr>
    </w:tbl>
    <w:p w14:paraId="488027A5" w14:textId="77777777" w:rsidR="00340D0B" w:rsidRPr="00BB7C97" w:rsidRDefault="00340D0B" w:rsidP="00340D0B"/>
    <w:p w14:paraId="5F10ABC4" w14:textId="77777777" w:rsidR="00B8254F" w:rsidRDefault="00B8254F" w:rsidP="00B8254F">
      <w:pPr>
        <w:spacing w:before="0" w:after="0"/>
        <w:jc w:val="left"/>
        <w:rPr>
          <w:rFonts w:eastAsia="Times New Roman"/>
          <w:b/>
          <w:iCs/>
          <w:noProof/>
          <w:sz w:val="20"/>
        </w:rPr>
        <w:sectPr w:rsidR="00B8254F" w:rsidSect="00B471B0">
          <w:pgSz w:w="16838" w:h="11906" w:orient="landscape" w:code="9"/>
          <w:pgMar w:top="1418" w:right="1418" w:bottom="1418" w:left="1418" w:header="567" w:footer="510" w:gutter="0"/>
          <w:cols w:space="708"/>
          <w:titlePg/>
          <w:docGrid w:linePitch="360"/>
        </w:sectPr>
      </w:pPr>
    </w:p>
    <w:p w14:paraId="7ECC95CE" w14:textId="5BD94E25" w:rsidR="00AC212B" w:rsidRPr="00930237" w:rsidRDefault="00AC212B" w:rsidP="00AC212B">
      <w:pPr>
        <w:pStyle w:val="Heading3"/>
        <w:numPr>
          <w:ilvl w:val="0"/>
          <w:numId w:val="0"/>
        </w:numPr>
        <w:shd w:val="clear" w:color="auto" w:fill="FFF2CC" w:themeFill="accent4" w:themeFillTint="33"/>
        <w:spacing w:after="0"/>
        <w:rPr>
          <w:b/>
          <w:i w:val="0"/>
          <w:noProof/>
        </w:rPr>
      </w:pPr>
      <w:bookmarkStart w:id="44" w:name="_Toc87449435"/>
      <w:r w:rsidRPr="00930237">
        <w:rPr>
          <w:b/>
          <w:i w:val="0"/>
          <w:noProof/>
        </w:rPr>
        <w:lastRenderedPageBreak/>
        <w:t>3.politikas mērķis “</w:t>
      </w:r>
      <w:r w:rsidR="005B52DD" w:rsidRPr="005B52DD">
        <w:rPr>
          <w:b/>
          <w:i w:val="0"/>
          <w:noProof/>
        </w:rPr>
        <w:t>Ciešāk savienota Eiropa, uzlabojot mobilitāti</w:t>
      </w:r>
      <w:r w:rsidRPr="00930237">
        <w:rPr>
          <w:b/>
          <w:i w:val="0"/>
          <w:noProof/>
        </w:rPr>
        <w:t>”</w:t>
      </w:r>
      <w:bookmarkEnd w:id="44"/>
    </w:p>
    <w:p w14:paraId="248EF089" w14:textId="77777777" w:rsidR="00AC212B" w:rsidRPr="00930237" w:rsidRDefault="00AC212B" w:rsidP="00AC212B">
      <w:pPr>
        <w:shd w:val="clear" w:color="auto" w:fill="FFFFFF"/>
        <w:spacing w:before="0" w:after="0"/>
        <w:rPr>
          <w:noProof/>
          <w:color w:val="000000" w:themeColor="text1"/>
          <w:szCs w:val="24"/>
        </w:rPr>
      </w:pPr>
    </w:p>
    <w:p w14:paraId="1AAE8DF1" w14:textId="625A9CB2" w:rsidR="00AC212B" w:rsidRPr="00930237" w:rsidRDefault="00AC212B" w:rsidP="00AC212B">
      <w:pPr>
        <w:pStyle w:val="Heading4"/>
        <w:numPr>
          <w:ilvl w:val="0"/>
          <w:numId w:val="0"/>
        </w:numPr>
        <w:shd w:val="clear" w:color="auto" w:fill="F7CAAC" w:themeFill="accent2" w:themeFillTint="66"/>
        <w:spacing w:after="0"/>
        <w:rPr>
          <w:b/>
          <w:noProof/>
          <w:color w:val="FF0000"/>
        </w:rPr>
      </w:pPr>
      <w:r w:rsidRPr="00930237">
        <w:rPr>
          <w:b/>
          <w:noProof/>
        </w:rPr>
        <w:t>3.</w:t>
      </w:r>
      <w:r w:rsidR="00DF0BFF">
        <w:rPr>
          <w:b/>
          <w:noProof/>
        </w:rPr>
        <w:t>1</w:t>
      </w:r>
      <w:r w:rsidRPr="00930237">
        <w:rPr>
          <w:b/>
          <w:noProof/>
        </w:rPr>
        <w:t>.prioritāte “Ilgtspējīga TEN-T infrastruktūra”</w:t>
      </w:r>
    </w:p>
    <w:p w14:paraId="358805AF" w14:textId="493A4D54" w:rsidR="00AC212B" w:rsidRPr="00930237" w:rsidRDefault="00AC212B" w:rsidP="00AC212B">
      <w:pPr>
        <w:pStyle w:val="Heading4"/>
        <w:numPr>
          <w:ilvl w:val="0"/>
          <w:numId w:val="0"/>
        </w:numPr>
        <w:shd w:val="clear" w:color="auto" w:fill="FBE4D5" w:themeFill="accent2" w:themeFillTint="33"/>
        <w:spacing w:after="0"/>
        <w:rPr>
          <w:b/>
          <w:color w:val="FF0000"/>
          <w:szCs w:val="24"/>
        </w:rPr>
      </w:pPr>
      <w:r w:rsidRPr="00930237">
        <w:rPr>
          <w:b/>
          <w:szCs w:val="24"/>
        </w:rPr>
        <w:t>3.</w:t>
      </w:r>
      <w:r w:rsidR="00DF0BFF">
        <w:rPr>
          <w:b/>
          <w:szCs w:val="24"/>
        </w:rPr>
        <w:t>1</w:t>
      </w:r>
      <w:r w:rsidRPr="00930237">
        <w:rPr>
          <w:b/>
          <w:szCs w:val="24"/>
        </w:rPr>
        <w:t xml:space="preserve">.1.SAM “Attīstīt ilgtspējīgu, pret klimatu izturīgu, inteliģentu, drošu un </w:t>
      </w:r>
      <w:proofErr w:type="spellStart"/>
      <w:r w:rsidRPr="00930237">
        <w:rPr>
          <w:b/>
          <w:szCs w:val="24"/>
        </w:rPr>
        <w:t>vairākveidu</w:t>
      </w:r>
      <w:proofErr w:type="spellEnd"/>
      <w:r w:rsidRPr="00930237">
        <w:rPr>
          <w:b/>
          <w:szCs w:val="24"/>
        </w:rPr>
        <w:t xml:space="preserve"> TEN-T infrastruktūru”</w:t>
      </w:r>
    </w:p>
    <w:p w14:paraId="51D860F2" w14:textId="67BF271D" w:rsidR="00FC29FC" w:rsidRPr="007323C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lang w:eastAsia="en-US" w:bidi="ar-SA"/>
        </w:rPr>
      </w:pPr>
      <w:r w:rsidRPr="006E3AD2">
        <w:rPr>
          <w:rFonts w:ascii="Times New Roman" w:hAnsi="Times New Roman" w:cs="Times New Roman"/>
          <w:b/>
          <w:noProof/>
          <w:sz w:val="24"/>
          <w:szCs w:val="24"/>
        </w:rPr>
        <w:t xml:space="preserve">Atbalstāmās darbības: </w:t>
      </w:r>
      <w:r w:rsidRPr="006E3AD2">
        <w:rPr>
          <w:rFonts w:ascii="Times New Roman" w:hAnsi="Times New Roman" w:cs="Times New Roman"/>
          <w:sz w:val="24"/>
          <w:szCs w:val="24"/>
        </w:rPr>
        <w:t xml:space="preserve">Valsts galveno autoceļu TEN-T tīklā pārbūve, uzlabojot ceļu satiksmes drošību, </w:t>
      </w:r>
      <w:r w:rsidRPr="006E3AD2">
        <w:rPr>
          <w:rFonts w:ascii="Times New Roman" w:hAnsi="Times New Roman" w:cs="Times New Roman"/>
          <w:color w:val="000000"/>
          <w:sz w:val="24"/>
          <w:szCs w:val="24"/>
        </w:rPr>
        <w:t>jauna valsts galvenā autoceļa posma izbūve</w:t>
      </w:r>
      <w:r w:rsidRPr="006E3AD2">
        <w:rPr>
          <w:rFonts w:ascii="Times New Roman" w:hAnsi="Times New Roman" w:cs="Times New Roman"/>
          <w:noProof/>
          <w:sz w:val="24"/>
          <w:szCs w:val="24"/>
        </w:rPr>
        <w:t>.</w:t>
      </w:r>
      <w:r w:rsidR="006E3AD2" w:rsidRPr="006E3AD2">
        <w:rPr>
          <w:rFonts w:ascii="Times New Roman" w:hAnsi="Times New Roman" w:cs="Times New Roman"/>
          <w:noProof/>
          <w:sz w:val="24"/>
          <w:szCs w:val="24"/>
        </w:rPr>
        <w:t xml:space="preserve"> </w:t>
      </w:r>
      <w:r w:rsidR="00D71C98" w:rsidRPr="008B5A30">
        <w:rPr>
          <w:rFonts w:ascii="Times New Roman" w:hAnsi="Times New Roman" w:cs="Times New Roman"/>
          <w:sz w:val="24"/>
          <w:szCs w:val="24"/>
        </w:rPr>
        <w:t>Prioritārais ieguldījumu virziens valsts galvenajos autoceļos ir Rīgas apvedceļa tīkla pārbūve</w:t>
      </w:r>
      <w:r w:rsidR="00D71C98">
        <w:rPr>
          <w:rFonts w:ascii="Times New Roman" w:hAnsi="Times New Roman" w:cs="Times New Roman"/>
          <w:sz w:val="24"/>
          <w:szCs w:val="24"/>
        </w:rPr>
        <w:t>: a</w:t>
      </w:r>
      <w:r w:rsidR="00D71C98" w:rsidRPr="008B5A30">
        <w:rPr>
          <w:rFonts w:ascii="Times New Roman" w:hAnsi="Times New Roman" w:cs="Times New Roman"/>
          <w:sz w:val="24"/>
          <w:szCs w:val="24"/>
        </w:rPr>
        <w:t>utoceļa A4 Rīgas apvedceļš (Baltezers – Saulkalne) pārbūve</w:t>
      </w:r>
      <w:r w:rsidR="00D71C98">
        <w:rPr>
          <w:rFonts w:ascii="Times New Roman" w:hAnsi="Times New Roman" w:cs="Times New Roman"/>
          <w:sz w:val="24"/>
          <w:szCs w:val="24"/>
        </w:rPr>
        <w:t>, a</w:t>
      </w:r>
      <w:r w:rsidR="00D71C98" w:rsidRPr="008B5A30">
        <w:rPr>
          <w:rFonts w:ascii="Times New Roman" w:hAnsi="Times New Roman" w:cs="Times New Roman"/>
          <w:sz w:val="24"/>
          <w:szCs w:val="24"/>
        </w:rPr>
        <w:t>utoceļa A5 Rīgas apvedceļš (Salaspils - Babīte) pārbūve</w:t>
      </w:r>
      <w:r w:rsidR="00D71C98">
        <w:rPr>
          <w:rFonts w:ascii="Times New Roman" w:hAnsi="Times New Roman" w:cs="Times New Roman"/>
          <w:sz w:val="24"/>
          <w:szCs w:val="24"/>
        </w:rPr>
        <w:t>, a</w:t>
      </w:r>
      <w:r w:rsidR="00D71C98" w:rsidRPr="008B5A30">
        <w:rPr>
          <w:rFonts w:ascii="Times New Roman" w:hAnsi="Times New Roman" w:cs="Times New Roman"/>
          <w:sz w:val="24"/>
          <w:szCs w:val="24"/>
        </w:rPr>
        <w:t>pvienotā autoceļa un dzelzceļa tilta pār Daugavu un ar to saistītās ceļu infrastruktūras būvniecība</w:t>
      </w:r>
      <w:r w:rsidR="00D71C98">
        <w:rPr>
          <w:rFonts w:ascii="Times New Roman" w:hAnsi="Times New Roman" w:cs="Times New Roman"/>
          <w:sz w:val="24"/>
          <w:szCs w:val="24"/>
        </w:rPr>
        <w:t xml:space="preserve">. </w:t>
      </w:r>
    </w:p>
    <w:p w14:paraId="0225B9FB" w14:textId="1D07A29C" w:rsidR="00AC212B" w:rsidRPr="006E3AD2" w:rsidRDefault="00313F00"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lang w:eastAsia="en-US" w:bidi="ar-SA"/>
        </w:rPr>
      </w:pPr>
      <w:r>
        <w:rPr>
          <w:rFonts w:ascii="Times New Roman" w:eastAsia="Times New Roman" w:hAnsi="Times New Roman" w:cs="Times New Roman"/>
          <w:sz w:val="24"/>
          <w:szCs w:val="24"/>
          <w:lang w:eastAsia="en-US" w:bidi="ar-SA"/>
        </w:rPr>
        <w:t>TEN-T</w:t>
      </w:r>
      <w:r w:rsidR="00AC212B" w:rsidRPr="006E3AD2">
        <w:rPr>
          <w:rFonts w:ascii="Times New Roman" w:eastAsia="Times New Roman" w:hAnsi="Times New Roman" w:cs="Times New Roman"/>
          <w:sz w:val="24"/>
          <w:szCs w:val="24"/>
          <w:lang w:eastAsia="en-US" w:bidi="ar-SA"/>
        </w:rPr>
        <w:t xml:space="preserve"> tīklā esošās dzelzceļa infrastruktūras modernizācija un jaunas izveide</w:t>
      </w:r>
      <w:r w:rsidR="00BA632B">
        <w:rPr>
          <w:rFonts w:ascii="Times New Roman" w:eastAsia="Times New Roman" w:hAnsi="Times New Roman" w:cs="Times New Roman"/>
          <w:sz w:val="24"/>
          <w:szCs w:val="24"/>
          <w:lang w:eastAsia="en-US" w:bidi="ar-SA"/>
        </w:rPr>
        <w:t xml:space="preserve"> (indikatīvi plānota </w:t>
      </w:r>
      <w:r w:rsidR="00BA632B" w:rsidRPr="00EA191B">
        <w:rPr>
          <w:rFonts w:ascii="Times New Roman" w:eastAsia="Times New Roman" w:hAnsi="Times New Roman" w:cs="Times New Roman"/>
          <w:sz w:val="24"/>
          <w:szCs w:val="24"/>
          <w:lang w:eastAsia="en-US" w:bidi="ar-SA"/>
        </w:rPr>
        <w:t>dzelzceļa līnijā Rīga – Krustpils (elektrifikācija)</w:t>
      </w:r>
      <w:r w:rsidR="00BA632B">
        <w:rPr>
          <w:rFonts w:ascii="Times New Roman" w:eastAsia="Times New Roman" w:hAnsi="Times New Roman" w:cs="Times New Roman"/>
          <w:sz w:val="24"/>
          <w:szCs w:val="24"/>
          <w:lang w:eastAsia="en-US" w:bidi="ar-SA"/>
        </w:rPr>
        <w:t>;</w:t>
      </w:r>
      <w:r w:rsidR="00BA632B" w:rsidRPr="00EA191B">
        <w:rPr>
          <w:rFonts w:ascii="Times New Roman" w:eastAsia="Times New Roman" w:hAnsi="Times New Roman" w:cs="Times New Roman"/>
          <w:sz w:val="24"/>
          <w:szCs w:val="24"/>
          <w:lang w:eastAsia="en-US" w:bidi="ar-SA"/>
        </w:rPr>
        <w:t xml:space="preserve"> </w:t>
      </w:r>
      <w:r w:rsidR="00BA632B">
        <w:rPr>
          <w:rFonts w:ascii="Times New Roman" w:eastAsia="Times New Roman" w:hAnsi="Times New Roman" w:cs="Times New Roman"/>
          <w:sz w:val="24"/>
          <w:szCs w:val="24"/>
          <w:lang w:eastAsia="en-US" w:bidi="ar-SA"/>
        </w:rPr>
        <w:t>secīgi 2014.-2020.gada ES fondu investīcijām - indikatīvi d</w:t>
      </w:r>
      <w:r w:rsidR="00BA632B" w:rsidRPr="00EA191B">
        <w:rPr>
          <w:rFonts w:ascii="Times New Roman" w:eastAsia="Times New Roman" w:hAnsi="Times New Roman" w:cs="Times New Roman"/>
          <w:sz w:val="24"/>
          <w:szCs w:val="24"/>
          <w:lang w:eastAsia="en-US" w:bidi="ar-SA"/>
        </w:rPr>
        <w:t>zelzceļa līnijās Rīga – Cēsis un Krustpils – Rēzekne (dzelzceļa infrastruktūras modernizācija vilcienu ātruma paaugstināšanai)</w:t>
      </w:r>
      <w:r w:rsidR="00BA632B">
        <w:rPr>
          <w:rFonts w:ascii="Times New Roman" w:eastAsia="Times New Roman" w:hAnsi="Times New Roman" w:cs="Times New Roman"/>
          <w:sz w:val="24"/>
          <w:szCs w:val="24"/>
          <w:lang w:eastAsia="en-US" w:bidi="ar-SA"/>
        </w:rPr>
        <w:t>)</w:t>
      </w:r>
      <w:r w:rsidR="00AC212B" w:rsidRPr="006E3AD2">
        <w:rPr>
          <w:rFonts w:ascii="Times New Roman" w:eastAsia="Times New Roman" w:hAnsi="Times New Roman" w:cs="Times New Roman"/>
          <w:sz w:val="24"/>
          <w:szCs w:val="24"/>
          <w:lang w:eastAsia="en-US" w:bidi="ar-SA"/>
        </w:rPr>
        <w:t>; dzelzceļa pasažieru infrastruktūras modernizācija</w:t>
      </w:r>
      <w:r w:rsidR="008B1A29">
        <w:rPr>
          <w:rFonts w:ascii="Times New Roman" w:eastAsia="Times New Roman" w:hAnsi="Times New Roman" w:cs="Times New Roman"/>
          <w:sz w:val="24"/>
          <w:szCs w:val="24"/>
          <w:lang w:eastAsia="en-US" w:bidi="ar-SA"/>
        </w:rPr>
        <w:t xml:space="preserve"> (secīgi 2014.-2020.gada ES fondu investīcijām - indikatīvi </w:t>
      </w:r>
      <w:r w:rsidR="008B1A29" w:rsidRPr="004E5FF9">
        <w:rPr>
          <w:rFonts w:ascii="Times New Roman" w:eastAsia="Times New Roman" w:hAnsi="Times New Roman" w:cs="Times New Roman"/>
          <w:sz w:val="24"/>
          <w:szCs w:val="24"/>
          <w:lang w:eastAsia="en-US" w:bidi="ar-SA"/>
        </w:rPr>
        <w:t>plānota dzelzceļa tīkla iecirkņos Rīga-Lugaži-valsts robeža, Krustpils-Daugavpils, Krustpils-Rēzekne, Rēzekne-Zilupe–valsts robeža, Jelgava–Liepāja, Tukums 2-Ventspils, Pļaviņas-Gulbene</w:t>
      </w:r>
      <w:r w:rsidR="008B1A29">
        <w:rPr>
          <w:rFonts w:ascii="Times New Roman" w:eastAsia="Times New Roman" w:hAnsi="Times New Roman" w:cs="Times New Roman"/>
          <w:sz w:val="24"/>
          <w:szCs w:val="24"/>
          <w:lang w:eastAsia="en-US" w:bidi="ar-SA"/>
        </w:rPr>
        <w:t>)</w:t>
      </w:r>
      <w:r w:rsidR="00AC212B" w:rsidRPr="006E3AD2">
        <w:rPr>
          <w:rFonts w:ascii="Times New Roman" w:eastAsia="Times New Roman" w:hAnsi="Times New Roman" w:cs="Times New Roman"/>
          <w:sz w:val="24"/>
          <w:szCs w:val="24"/>
          <w:lang w:eastAsia="en-US" w:bidi="ar-SA"/>
        </w:rPr>
        <w:t>;</w:t>
      </w:r>
      <w:r w:rsidR="00AF7978" w:rsidRPr="006E3AD2">
        <w:rPr>
          <w:rFonts w:ascii="Times New Roman" w:eastAsia="Times New Roman" w:hAnsi="Times New Roman" w:cs="Times New Roman"/>
          <w:sz w:val="24"/>
          <w:szCs w:val="24"/>
          <w:lang w:eastAsia="en-US" w:bidi="ar-SA"/>
        </w:rPr>
        <w:t xml:space="preserve"> </w:t>
      </w:r>
      <w:r w:rsidR="00AC212B" w:rsidRPr="006E3AD2">
        <w:rPr>
          <w:rFonts w:ascii="Times New Roman" w:eastAsia="Times New Roman" w:hAnsi="Times New Roman" w:cs="Times New Roman"/>
          <w:sz w:val="24"/>
          <w:szCs w:val="24"/>
          <w:lang w:eastAsia="en-US" w:bidi="ar-SA"/>
        </w:rPr>
        <w:t xml:space="preserve">drošības </w:t>
      </w:r>
      <w:r w:rsidR="00FC29FC">
        <w:rPr>
          <w:rFonts w:ascii="Times New Roman" w:eastAsia="Times New Roman" w:hAnsi="Times New Roman" w:cs="Times New Roman"/>
          <w:sz w:val="24"/>
          <w:szCs w:val="24"/>
          <w:lang w:eastAsia="en-US" w:bidi="ar-SA"/>
        </w:rPr>
        <w:t xml:space="preserve">un </w:t>
      </w:r>
      <w:proofErr w:type="spellStart"/>
      <w:r w:rsidR="00FC29FC">
        <w:rPr>
          <w:rFonts w:ascii="Times New Roman" w:eastAsia="Times New Roman" w:hAnsi="Times New Roman" w:cs="Times New Roman"/>
          <w:sz w:val="24"/>
          <w:szCs w:val="24"/>
          <w:lang w:eastAsia="en-US" w:bidi="ar-SA"/>
        </w:rPr>
        <w:t>digitalizācijas</w:t>
      </w:r>
      <w:proofErr w:type="spellEnd"/>
      <w:r w:rsidR="00FC29FC">
        <w:rPr>
          <w:rFonts w:ascii="Times New Roman" w:eastAsia="Times New Roman" w:hAnsi="Times New Roman" w:cs="Times New Roman"/>
          <w:sz w:val="24"/>
          <w:szCs w:val="24"/>
          <w:lang w:eastAsia="en-US" w:bidi="ar-SA"/>
        </w:rPr>
        <w:t xml:space="preserve"> </w:t>
      </w:r>
      <w:r w:rsidR="00AC212B" w:rsidRPr="006E3AD2">
        <w:rPr>
          <w:rFonts w:ascii="Times New Roman" w:eastAsia="Times New Roman" w:hAnsi="Times New Roman" w:cs="Times New Roman"/>
          <w:sz w:val="24"/>
          <w:szCs w:val="24"/>
          <w:lang w:eastAsia="en-US" w:bidi="ar-SA"/>
        </w:rPr>
        <w:t>pasākumu īstenošana.</w:t>
      </w:r>
    </w:p>
    <w:p w14:paraId="7C5C8428" w14:textId="534A714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Rīgas pilsētas transporta infrastruktūras izbūve, pārbūve un atjaunošana, nodrošinot integrētas transporta sistēmas veidošanu, uzlabojot transporta infrastruktūras tehniskos parametrus un satiksmes drošību</w:t>
      </w:r>
      <w:r w:rsidR="006D4555">
        <w:rPr>
          <w:rFonts w:ascii="Times New Roman" w:hAnsi="Times New Roman" w:cs="Times New Roman"/>
          <w:sz w:val="24"/>
          <w:szCs w:val="24"/>
        </w:rPr>
        <w:t>, sabiedriskā transporta attīstība</w:t>
      </w:r>
      <w:r w:rsidRPr="00930237">
        <w:rPr>
          <w:rFonts w:ascii="Times New Roman" w:hAnsi="Times New Roman" w:cs="Times New Roman"/>
          <w:sz w:val="24"/>
          <w:szCs w:val="24"/>
        </w:rPr>
        <w:t>.</w:t>
      </w:r>
    </w:p>
    <w:p w14:paraId="0446F8A9" w14:textId="4B180577" w:rsidR="00AC212B"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Nacionālās </w:t>
      </w:r>
      <w:r w:rsidR="00021056" w:rsidRPr="00930237">
        <w:rPr>
          <w:rFonts w:ascii="Times New Roman" w:hAnsi="Times New Roman" w:cs="Times New Roman"/>
          <w:sz w:val="24"/>
          <w:szCs w:val="24"/>
        </w:rPr>
        <w:t xml:space="preserve">nozīmes </w:t>
      </w:r>
      <w:r w:rsidRPr="00930237">
        <w:rPr>
          <w:rFonts w:ascii="Times New Roman" w:hAnsi="Times New Roman" w:cs="Times New Roman"/>
          <w:sz w:val="24"/>
          <w:szCs w:val="24"/>
        </w:rPr>
        <w:t>centru maģistrālo ielu un esošo maršrutu attīstība, kas nodrošina atsevišķu pilsētu daļu efektīvu savstarpējo sasaisti un sasaisti ar TEN-T tīklu, alternatīvu kravas ceļu izbūve, pārbūve vai modernizācija.</w:t>
      </w:r>
    </w:p>
    <w:p w14:paraId="73967E45" w14:textId="43E006E7" w:rsidR="006808B9" w:rsidRPr="00930237" w:rsidRDefault="006808B9"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ED60B4">
        <w:rPr>
          <w:rFonts w:ascii="Times New Roman" w:hAnsi="Times New Roman" w:cs="Times New Roman"/>
          <w:sz w:val="24"/>
          <w:szCs w:val="24"/>
        </w:rPr>
        <w:t>Lielo ostu publiskās infrastruktūras attīstība, t</w:t>
      </w:r>
      <w:r>
        <w:rPr>
          <w:rFonts w:ascii="Times New Roman" w:hAnsi="Times New Roman" w:cs="Times New Roman"/>
          <w:sz w:val="24"/>
          <w:szCs w:val="24"/>
        </w:rPr>
        <w:t>.sk.</w:t>
      </w:r>
      <w:r w:rsidRPr="00ED60B4">
        <w:rPr>
          <w:rFonts w:ascii="Times New Roman" w:hAnsi="Times New Roman" w:cs="Times New Roman"/>
          <w:sz w:val="24"/>
          <w:szCs w:val="24"/>
        </w:rPr>
        <w:t>, videi draudzīgas ostas infrastruktūras attīstība,</w:t>
      </w:r>
      <w:r>
        <w:rPr>
          <w:rFonts w:ascii="Times New Roman" w:hAnsi="Times New Roman" w:cs="Times New Roman"/>
          <w:sz w:val="24"/>
          <w:szCs w:val="24"/>
        </w:rPr>
        <w:t xml:space="preserve"> alternatīvo degvielu pieejamības, elektrotīkla </w:t>
      </w:r>
      <w:proofErr w:type="spellStart"/>
      <w:r>
        <w:rPr>
          <w:rFonts w:ascii="Times New Roman" w:hAnsi="Times New Roman" w:cs="Times New Roman"/>
          <w:sz w:val="24"/>
          <w:szCs w:val="24"/>
        </w:rPr>
        <w:t>pieslēgumiem</w:t>
      </w:r>
      <w:proofErr w:type="spellEnd"/>
      <w:r w:rsidRPr="00ED60B4">
        <w:rPr>
          <w:rFonts w:ascii="Times New Roman" w:hAnsi="Times New Roman" w:cs="Times New Roman"/>
          <w:sz w:val="24"/>
          <w:szCs w:val="24"/>
        </w:rPr>
        <w:t xml:space="preserve"> pie piestātnēm un drošu kuģošanas apstākļu nodrošināšana</w:t>
      </w:r>
      <w:r w:rsidRPr="00930237">
        <w:rPr>
          <w:rFonts w:ascii="Times New Roman" w:hAnsi="Times New Roman" w:cs="Times New Roman"/>
          <w:sz w:val="24"/>
          <w:szCs w:val="24"/>
        </w:rPr>
        <w:t>.</w:t>
      </w:r>
    </w:p>
    <w:p w14:paraId="6431F403" w14:textId="65794904"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transporta infrastruktūras un sabiedriskā transporta, kurā veikti ES fondu līdzekļu investīcijas, lietotāji</w:t>
      </w:r>
      <w:r w:rsidR="00256266">
        <w:rPr>
          <w:rFonts w:ascii="Times New Roman" w:hAnsi="Times New Roman" w:cs="Times New Roman"/>
          <w:sz w:val="24"/>
          <w:szCs w:val="24"/>
        </w:rPr>
        <w:t>,</w:t>
      </w:r>
      <w:r w:rsidR="004A58D0">
        <w:rPr>
          <w:rFonts w:ascii="Times New Roman" w:hAnsi="Times New Roman" w:cs="Times New Roman"/>
          <w:sz w:val="24"/>
          <w:szCs w:val="24"/>
        </w:rPr>
        <w:t xml:space="preserve"> plānošanas reģioni,</w:t>
      </w:r>
      <w:r w:rsidR="00256266">
        <w:rPr>
          <w:rFonts w:ascii="Times New Roman" w:hAnsi="Times New Roman" w:cs="Times New Roman"/>
          <w:sz w:val="24"/>
          <w:szCs w:val="24"/>
        </w:rPr>
        <w:t xml:space="preserve"> pašvaldības</w:t>
      </w:r>
      <w:r w:rsidRPr="00930237">
        <w:rPr>
          <w:rFonts w:ascii="Times New Roman" w:hAnsi="Times New Roman" w:cs="Times New Roman"/>
          <w:sz w:val="24"/>
          <w:szCs w:val="24"/>
        </w:rPr>
        <w:t>.</w:t>
      </w:r>
    </w:p>
    <w:p w14:paraId="6B6AFF9D" w14:textId="669C8B4C"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Modernizējot transporta infrastruktūru un ritošo sastāvu, tiks īstenotas būvniecības normatīvajos aktos noteiktās vides un informācijas pieejamības nodrošināšanas darbības personām ar redzes, dzirdes, kustību un garīga rakstura traucējumiem</w:t>
      </w:r>
      <w:r w:rsidRPr="00930237">
        <w:rPr>
          <w:rFonts w:ascii="Times New Roman" w:hAnsi="Times New Roman" w:cs="Times New Roman"/>
          <w:sz w:val="24"/>
          <w:szCs w:val="24"/>
        </w:rPr>
        <w:t>.</w:t>
      </w:r>
      <w:r w:rsidR="00601AA2">
        <w:rPr>
          <w:rFonts w:ascii="Times New Roman" w:hAnsi="Times New Roman" w:cs="Times New Roman"/>
          <w:sz w:val="24"/>
          <w:szCs w:val="24"/>
        </w:rPr>
        <w:t xml:space="preserve"> </w:t>
      </w:r>
      <w:r w:rsidR="00601AA2" w:rsidRPr="00601AA2">
        <w:rPr>
          <w:rFonts w:ascii="Times New Roman" w:hAnsi="Times New Roman" w:cs="Times New Roman"/>
          <w:sz w:val="24"/>
          <w:szCs w:val="24"/>
        </w:rPr>
        <w:t xml:space="preserve">Attīstot transporta infrastruktūru, tiks nodrošināta tās </w:t>
      </w:r>
      <w:proofErr w:type="spellStart"/>
      <w:r w:rsidR="00601AA2" w:rsidRPr="00601AA2">
        <w:rPr>
          <w:rFonts w:ascii="Times New Roman" w:hAnsi="Times New Roman" w:cs="Times New Roman"/>
          <w:sz w:val="24"/>
          <w:szCs w:val="24"/>
        </w:rPr>
        <w:t>piekļūstamība</w:t>
      </w:r>
      <w:proofErr w:type="spellEnd"/>
      <w:r w:rsidR="00601AA2" w:rsidRPr="00601AA2">
        <w:rPr>
          <w:rFonts w:ascii="Times New Roman" w:hAnsi="Times New Roman" w:cs="Times New Roman"/>
          <w:sz w:val="24"/>
          <w:szCs w:val="24"/>
        </w:rPr>
        <w:t>, tostarp pašapkalpošanās termināļiem  (maksājumu termināļi, biļešu automāti, reģistrācijas automāti u.c.); izmantojot tīmekļvietnes un uz mobilajām ierīcēm balstītus pakalpojumus, tostarp mobilās lietotnes, tādējādi sekmējot pilnvērtīgu un efektīvu līdzdalību, uzlabojot piekļuvi transporta infrastruktūrai un pakalpojumiem, kas, pateicoties to sākotnējam dizainam vai vēlākiem pielāgojumiem, atbilst personu ar invaliditāti īpašajām vajadzībām.</w:t>
      </w:r>
    </w:p>
    <w:p w14:paraId="02DD12CA" w14:textId="390302F0"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xml:space="preserve">: Visa Latvija. Plānots skatīt kontekstā ar </w:t>
      </w:r>
      <w:r w:rsidR="004A58D0" w:rsidRPr="00930237">
        <w:rPr>
          <w:rFonts w:ascii="Times New Roman" w:hAnsi="Times New Roman" w:cs="Times New Roman"/>
          <w:sz w:val="24"/>
          <w:szCs w:val="24"/>
        </w:rPr>
        <w:t>teritori</w:t>
      </w:r>
      <w:r w:rsidR="004A58D0">
        <w:rPr>
          <w:rFonts w:ascii="Times New Roman" w:hAnsi="Times New Roman" w:cs="Times New Roman"/>
          <w:sz w:val="24"/>
          <w:szCs w:val="24"/>
        </w:rPr>
        <w:t>ju</w:t>
      </w:r>
      <w:r w:rsidR="004A58D0"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attīstības </w:t>
      </w:r>
      <w:r w:rsidR="004A58D0">
        <w:rPr>
          <w:rFonts w:ascii="Times New Roman" w:hAnsi="Times New Roman" w:cs="Times New Roman"/>
          <w:sz w:val="24"/>
          <w:szCs w:val="24"/>
        </w:rPr>
        <w:t>plānošanas dokumentiem</w:t>
      </w:r>
      <w:r w:rsidRPr="00930237">
        <w:rPr>
          <w:rFonts w:ascii="Times New Roman" w:hAnsi="Times New Roman" w:cs="Times New Roman"/>
          <w:sz w:val="24"/>
          <w:szCs w:val="24"/>
        </w:rPr>
        <w:t>, piemērojot 5.1.1.SAM teritoriālo pieeju</w:t>
      </w:r>
      <w:r w:rsidR="00710DDA" w:rsidRPr="00930237">
        <w:rPr>
          <w:rFonts w:ascii="Times New Roman" w:hAnsi="Times New Roman" w:cs="Times New Roman"/>
          <w:sz w:val="24"/>
          <w:szCs w:val="24"/>
          <w:lang w:bidi="lv-LV"/>
        </w:rPr>
        <w:t>, taču</w:t>
      </w:r>
      <w:r w:rsidR="00114CE6">
        <w:rPr>
          <w:rFonts w:ascii="Times New Roman" w:hAnsi="Times New Roman" w:cs="Times New Roman"/>
          <w:sz w:val="24"/>
          <w:szCs w:val="24"/>
          <w:lang w:bidi="lv-LV"/>
        </w:rPr>
        <w:t>,</w:t>
      </w:r>
      <w:r w:rsidR="00710DDA" w:rsidRPr="00930237">
        <w:rPr>
          <w:rFonts w:ascii="Times New Roman" w:hAnsi="Times New Roman" w:cs="Times New Roman"/>
          <w:sz w:val="24"/>
          <w:szCs w:val="24"/>
          <w:lang w:bidi="lv-LV"/>
        </w:rPr>
        <w:t xml:space="preserve"> </w:t>
      </w:r>
      <w:r w:rsidR="00114CE6" w:rsidRPr="00930237">
        <w:rPr>
          <w:rFonts w:ascii="Times New Roman" w:hAnsi="Times New Roman" w:cs="Times New Roman"/>
          <w:sz w:val="24"/>
          <w:szCs w:val="24"/>
          <w:lang w:bidi="lv-LV"/>
        </w:rPr>
        <w:t>plānojot finansējuma sadalījumu</w:t>
      </w:r>
      <w:r w:rsidR="00114CE6">
        <w:rPr>
          <w:rFonts w:ascii="Times New Roman" w:hAnsi="Times New Roman" w:cs="Times New Roman"/>
          <w:sz w:val="24"/>
          <w:szCs w:val="24"/>
          <w:lang w:bidi="lv-LV"/>
        </w:rPr>
        <w:t>,</w:t>
      </w:r>
      <w:r w:rsidR="00114CE6" w:rsidRPr="00930237">
        <w:rPr>
          <w:rFonts w:ascii="Times New Roman" w:hAnsi="Times New Roman" w:cs="Times New Roman"/>
          <w:sz w:val="24"/>
          <w:szCs w:val="24"/>
          <w:lang w:bidi="lv-LV"/>
        </w:rPr>
        <w:t xml:space="preserve"> </w:t>
      </w:r>
      <w:r w:rsidR="00710DDA" w:rsidRPr="00930237">
        <w:rPr>
          <w:rFonts w:ascii="Times New Roman" w:hAnsi="Times New Roman" w:cs="Times New Roman"/>
          <w:sz w:val="24"/>
          <w:szCs w:val="24"/>
          <w:lang w:bidi="lv-LV"/>
        </w:rPr>
        <w:t>netiks piemērots plānoto teritoriālo rīku izmantojuma aprakstā minētais apgrieztais IKP</w:t>
      </w:r>
      <w:r w:rsidRPr="00930237">
        <w:rPr>
          <w:rFonts w:ascii="Times New Roman" w:hAnsi="Times New Roman" w:cs="Times New Roman"/>
          <w:sz w:val="24"/>
          <w:szCs w:val="24"/>
        </w:rPr>
        <w:t>.</w:t>
      </w:r>
    </w:p>
    <w:p w14:paraId="4614DF68" w14:textId="32B632AF" w:rsidR="001D49E3" w:rsidRPr="001D49E3" w:rsidRDefault="00AC212B" w:rsidP="007545BD">
      <w:pPr>
        <w:pStyle w:val="Normal1"/>
        <w:numPr>
          <w:ilvl w:val="0"/>
          <w:numId w:val="60"/>
        </w:numPr>
        <w:spacing w:line="240" w:lineRule="auto"/>
        <w:ind w:left="567" w:hanging="567"/>
        <w:jc w:val="both"/>
        <w:rPr>
          <w:rFonts w:ascii="Times New Roman" w:hAnsi="Times New Roman" w:cs="Times New Roman"/>
          <w:sz w:val="24"/>
          <w:szCs w:val="24"/>
          <w:lang w:bidi="lv-LV"/>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Pārrobežu projektus, piem</w:t>
      </w:r>
      <w:r w:rsidR="00683775">
        <w:rPr>
          <w:rFonts w:ascii="Times New Roman" w:hAnsi="Times New Roman" w:cs="Times New Roman"/>
          <w:sz w:val="24"/>
          <w:szCs w:val="24"/>
          <w:lang w:bidi="lv-LV"/>
        </w:rPr>
        <w:t>.</w:t>
      </w:r>
      <w:r w:rsidRPr="00930237">
        <w:rPr>
          <w:rFonts w:ascii="Times New Roman" w:hAnsi="Times New Roman" w:cs="Times New Roman"/>
          <w:sz w:val="24"/>
          <w:szCs w:val="24"/>
          <w:lang w:bidi="lv-LV"/>
        </w:rPr>
        <w:t xml:space="preserve">, </w:t>
      </w:r>
      <w:r w:rsidR="00B656C7">
        <w:rPr>
          <w:rFonts w:ascii="Times New Roman" w:hAnsi="Times New Roman" w:cs="Times New Roman"/>
          <w:sz w:val="24"/>
          <w:szCs w:val="24"/>
          <w:lang w:bidi="lv-LV"/>
        </w:rPr>
        <w:t>RB</w:t>
      </w:r>
      <w:r w:rsidRPr="00930237">
        <w:rPr>
          <w:rFonts w:ascii="Times New Roman" w:hAnsi="Times New Roman" w:cs="Times New Roman"/>
          <w:sz w:val="24"/>
          <w:szCs w:val="24"/>
          <w:lang w:bidi="lv-LV"/>
        </w:rPr>
        <w:t xml:space="preserve">,  plānots īstenot </w:t>
      </w:r>
      <w:r w:rsidR="00AA4FFA">
        <w:rPr>
          <w:rFonts w:ascii="Times New Roman" w:hAnsi="Times New Roman" w:cs="Times New Roman"/>
          <w:sz w:val="24"/>
          <w:szCs w:val="24"/>
          <w:lang w:bidi="lv-LV"/>
        </w:rPr>
        <w:t xml:space="preserve">no </w:t>
      </w:r>
      <w:r w:rsidR="00313F00">
        <w:rPr>
          <w:rFonts w:ascii="Times New Roman" w:hAnsi="Times New Roman" w:cs="Times New Roman"/>
          <w:sz w:val="24"/>
          <w:szCs w:val="24"/>
          <w:lang w:bidi="lv-LV"/>
        </w:rPr>
        <w:t>EISI</w:t>
      </w:r>
      <w:r w:rsidRPr="00930237">
        <w:rPr>
          <w:rFonts w:ascii="Times New Roman" w:hAnsi="Times New Roman" w:cs="Times New Roman"/>
          <w:sz w:val="24"/>
          <w:szCs w:val="24"/>
          <w:lang w:bidi="lv-LV"/>
        </w:rPr>
        <w:t xml:space="preserve"> </w:t>
      </w:r>
      <w:r w:rsidR="00AA4FFA" w:rsidRPr="00AA4FFA">
        <w:rPr>
          <w:rFonts w:ascii="Times New Roman" w:hAnsi="Times New Roman" w:cs="Times New Roman"/>
          <w:sz w:val="24"/>
          <w:szCs w:val="24"/>
          <w:lang w:bidi="lv-LV"/>
        </w:rPr>
        <w:t>līdzekļiem</w:t>
      </w:r>
      <w:r w:rsidR="00B12370">
        <w:rPr>
          <w:rFonts w:ascii="Times New Roman" w:hAnsi="Times New Roman" w:cs="Times New Roman"/>
          <w:sz w:val="24"/>
          <w:szCs w:val="24"/>
          <w:lang w:bidi="lv-LV"/>
        </w:rPr>
        <w:t xml:space="preserve">. </w:t>
      </w:r>
      <w:r w:rsidR="006808B9" w:rsidRPr="001D49E3">
        <w:rPr>
          <w:rFonts w:ascii="Times New Roman" w:hAnsi="Times New Roman" w:cs="Times New Roman"/>
          <w:sz w:val="24"/>
          <w:szCs w:val="24"/>
          <w:lang w:bidi="lv-LV"/>
        </w:rPr>
        <w:t>Sakārtojot ostu koplietošanas infrastruktūru 3.</w:t>
      </w:r>
      <w:r w:rsidR="006808B9">
        <w:rPr>
          <w:rFonts w:ascii="Times New Roman" w:hAnsi="Times New Roman" w:cs="Times New Roman"/>
          <w:sz w:val="24"/>
          <w:szCs w:val="24"/>
          <w:lang w:bidi="lv-LV"/>
        </w:rPr>
        <w:t>1</w:t>
      </w:r>
      <w:r w:rsidR="006808B9" w:rsidRPr="001D49E3">
        <w:rPr>
          <w:rFonts w:ascii="Times New Roman" w:hAnsi="Times New Roman" w:cs="Times New Roman"/>
          <w:sz w:val="24"/>
          <w:szCs w:val="24"/>
          <w:lang w:bidi="lv-LV"/>
        </w:rPr>
        <w:t>.</w:t>
      </w:r>
      <w:r w:rsidR="006808B9">
        <w:rPr>
          <w:rFonts w:ascii="Times New Roman" w:hAnsi="Times New Roman" w:cs="Times New Roman"/>
          <w:sz w:val="24"/>
          <w:szCs w:val="24"/>
          <w:lang w:bidi="lv-LV"/>
        </w:rPr>
        <w:t>1.SAM</w:t>
      </w:r>
      <w:r w:rsidR="006808B9" w:rsidRPr="001D49E3">
        <w:rPr>
          <w:rFonts w:ascii="Times New Roman" w:hAnsi="Times New Roman" w:cs="Times New Roman"/>
          <w:sz w:val="24"/>
          <w:szCs w:val="24"/>
          <w:lang w:bidi="lv-LV"/>
        </w:rPr>
        <w:t xml:space="preserve"> ietvaros, tiks uzlabota vides kvalitāte ostu teritorijās, veicinot </w:t>
      </w:r>
      <w:r w:rsidR="006808B9">
        <w:rPr>
          <w:rFonts w:ascii="Times New Roman" w:hAnsi="Times New Roman" w:cs="Times New Roman"/>
          <w:sz w:val="24"/>
          <w:szCs w:val="24"/>
          <w:lang w:bidi="lv-LV"/>
        </w:rPr>
        <w:t>ESSBJR mērķa “Glābiet</w:t>
      </w:r>
      <w:r w:rsidR="006808B9" w:rsidRPr="001D49E3">
        <w:rPr>
          <w:rFonts w:ascii="Times New Roman" w:hAnsi="Times New Roman" w:cs="Times New Roman"/>
          <w:sz w:val="24"/>
          <w:szCs w:val="24"/>
          <w:lang w:bidi="lv-LV"/>
        </w:rPr>
        <w:t xml:space="preserve"> jūru” sasniegšanu, kā arī veicinot emisiju samazināšanas</w:t>
      </w:r>
      <w:r w:rsidR="006808B9">
        <w:rPr>
          <w:rFonts w:ascii="Times New Roman" w:hAnsi="Times New Roman" w:cs="Times New Roman"/>
          <w:sz w:val="24"/>
          <w:szCs w:val="24"/>
          <w:lang w:bidi="lv-LV"/>
        </w:rPr>
        <w:t xml:space="preserve"> mērķa sasniegšanu prioritātē “Tīra</w:t>
      </w:r>
      <w:r w:rsidR="006808B9" w:rsidRPr="001D49E3">
        <w:rPr>
          <w:rFonts w:ascii="Times New Roman" w:hAnsi="Times New Roman" w:cs="Times New Roman"/>
          <w:sz w:val="24"/>
          <w:szCs w:val="24"/>
          <w:lang w:bidi="lv-LV"/>
        </w:rPr>
        <w:t xml:space="preserve"> kuģošana”</w:t>
      </w:r>
      <w:r w:rsidR="006808B9">
        <w:rPr>
          <w:rFonts w:ascii="Times New Roman" w:hAnsi="Times New Roman" w:cs="Times New Roman"/>
          <w:sz w:val="24"/>
          <w:szCs w:val="24"/>
          <w:lang w:bidi="lv-LV"/>
        </w:rPr>
        <w:t xml:space="preserve">. </w:t>
      </w:r>
    </w:p>
    <w:p w14:paraId="3E1B07BC" w14:textId="52374BC4" w:rsidR="00AC212B" w:rsidRPr="00930237" w:rsidRDefault="0002461B" w:rsidP="007545BD">
      <w:pPr>
        <w:pStyle w:val="Normal1"/>
        <w:numPr>
          <w:ilvl w:val="0"/>
          <w:numId w:val="60"/>
        </w:numPr>
        <w:spacing w:line="240" w:lineRule="auto"/>
        <w:ind w:left="567" w:hanging="567"/>
        <w:jc w:val="both"/>
        <w:rPr>
          <w:rFonts w:ascii="Times New Roman" w:hAnsi="Times New Roman" w:cs="Times New Roman"/>
          <w:color w:val="FF0000"/>
          <w:sz w:val="24"/>
          <w:szCs w:val="24"/>
        </w:rPr>
      </w:pPr>
      <w:r>
        <w:rPr>
          <w:rFonts w:ascii="Times New Roman" w:hAnsi="Times New Roman" w:cs="Times New Roman"/>
          <w:b/>
          <w:sz w:val="24"/>
          <w:szCs w:val="24"/>
        </w:rPr>
        <w:lastRenderedPageBreak/>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2E049230" w14:textId="77777777" w:rsidR="00AC212B" w:rsidRPr="00930237" w:rsidRDefault="00AC212B" w:rsidP="00AC212B">
      <w:pPr>
        <w:spacing w:before="0" w:after="0"/>
        <w:rPr>
          <w:noProof/>
          <w:color w:val="000000" w:themeColor="text1"/>
          <w:szCs w:val="24"/>
        </w:rPr>
      </w:pPr>
    </w:p>
    <w:p w14:paraId="0068FB95" w14:textId="2A4D1104" w:rsidR="00AC212B" w:rsidRPr="00930237" w:rsidRDefault="00AC212B" w:rsidP="00AC212B">
      <w:pPr>
        <w:pStyle w:val="Heading4"/>
        <w:numPr>
          <w:ilvl w:val="0"/>
          <w:numId w:val="0"/>
        </w:numPr>
        <w:shd w:val="clear" w:color="auto" w:fill="FBE4D5" w:themeFill="accent2" w:themeFillTint="33"/>
        <w:spacing w:after="0"/>
        <w:rPr>
          <w:b/>
          <w:color w:val="FF0000"/>
          <w:szCs w:val="24"/>
        </w:rPr>
      </w:pPr>
      <w:r w:rsidRPr="00930237">
        <w:rPr>
          <w:b/>
        </w:rPr>
        <w:t>3.</w:t>
      </w:r>
      <w:r w:rsidR="00DF0BFF">
        <w:rPr>
          <w:b/>
        </w:rPr>
        <w:t>1</w:t>
      </w:r>
      <w:r w:rsidRPr="00930237">
        <w:rPr>
          <w:b/>
        </w:rPr>
        <w:t>.2.SAM “</w:t>
      </w:r>
      <w:r w:rsidRPr="00930237">
        <w:rPr>
          <w:b/>
          <w:szCs w:val="24"/>
        </w:rPr>
        <w:t xml:space="preserve">Attīstīt un uzlabot ilgtspējīgu, </w:t>
      </w:r>
      <w:proofErr w:type="spellStart"/>
      <w:r w:rsidRPr="00930237">
        <w:rPr>
          <w:b/>
          <w:szCs w:val="24"/>
        </w:rPr>
        <w:t>klimatnoturīgu</w:t>
      </w:r>
      <w:proofErr w:type="spellEnd"/>
      <w:r w:rsidRPr="00930237">
        <w:rPr>
          <w:b/>
          <w:szCs w:val="24"/>
        </w:rPr>
        <w:t xml:space="preserve">, </w:t>
      </w:r>
      <w:r w:rsidR="001D41E7" w:rsidRPr="00930237">
        <w:rPr>
          <w:b/>
          <w:szCs w:val="24"/>
        </w:rPr>
        <w:t>inteliģentu</w:t>
      </w:r>
      <w:r w:rsidRPr="00930237">
        <w:rPr>
          <w:b/>
          <w:szCs w:val="24"/>
        </w:rPr>
        <w:t xml:space="preserve"> un </w:t>
      </w:r>
      <w:proofErr w:type="spellStart"/>
      <w:r w:rsidRPr="00930237">
        <w:rPr>
          <w:b/>
          <w:szCs w:val="24"/>
        </w:rPr>
        <w:t>intermodālu</w:t>
      </w:r>
      <w:proofErr w:type="spellEnd"/>
      <w:r w:rsidRPr="00930237">
        <w:rPr>
          <w:b/>
          <w:szCs w:val="24"/>
        </w:rPr>
        <w:t xml:space="preserve"> mobilitāti nacionālā, reģionālā līmenī, ietverot uzlabotu piekļuvi TEN-T un pārrobežu mobilitāti”</w:t>
      </w:r>
    </w:p>
    <w:p w14:paraId="568822D3" w14:textId="41BF6777" w:rsidR="00AC212B" w:rsidRPr="00567529"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567529">
        <w:rPr>
          <w:rFonts w:ascii="Times New Roman" w:hAnsi="Times New Roman" w:cs="Times New Roman"/>
          <w:b/>
          <w:noProof/>
          <w:sz w:val="24"/>
          <w:szCs w:val="24"/>
        </w:rPr>
        <w:t xml:space="preserve">Atbalstāmās darbības: </w:t>
      </w:r>
      <w:r w:rsidRPr="00567529">
        <w:rPr>
          <w:rFonts w:ascii="Times New Roman" w:hAnsi="Times New Roman" w:cs="Times New Roman"/>
          <w:sz w:val="24"/>
          <w:szCs w:val="24"/>
        </w:rPr>
        <w:t>To valsts reģionālo autoceļu pārbūve, kas savieno starptautiskas, nacionālas un reģionālas nozīmes attīstības centrus ar TEN-T autoceļu tīklu</w:t>
      </w:r>
      <w:r w:rsidR="00E20B4E">
        <w:rPr>
          <w:rFonts w:ascii="Times New Roman" w:hAnsi="Times New Roman" w:cs="Times New Roman"/>
          <w:sz w:val="24"/>
          <w:szCs w:val="24"/>
        </w:rPr>
        <w:t>, veicinot sabiedriskā transporta kustību, mobilitātes iespējas</w:t>
      </w:r>
      <w:r w:rsidRPr="00567529">
        <w:rPr>
          <w:rFonts w:ascii="Times New Roman" w:hAnsi="Times New Roman" w:cs="Times New Roman"/>
          <w:sz w:val="24"/>
          <w:szCs w:val="24"/>
        </w:rPr>
        <w:t>.</w:t>
      </w:r>
    </w:p>
    <w:p w14:paraId="3FACCC20" w14:textId="77777777" w:rsidR="00AC212B" w:rsidRPr="00567529" w:rsidRDefault="00AC212B" w:rsidP="00D6625E">
      <w:pPr>
        <w:pStyle w:val="ListParagraph"/>
        <w:numPr>
          <w:ilvl w:val="0"/>
          <w:numId w:val="60"/>
        </w:numPr>
        <w:spacing w:after="0" w:line="240" w:lineRule="auto"/>
        <w:ind w:left="567" w:hanging="567"/>
        <w:jc w:val="both"/>
        <w:rPr>
          <w:rFonts w:ascii="Times New Roman" w:hAnsi="Times New Roman" w:cs="Times New Roman"/>
          <w:sz w:val="24"/>
          <w:szCs w:val="24"/>
        </w:rPr>
      </w:pPr>
      <w:r w:rsidRPr="00567529">
        <w:rPr>
          <w:rFonts w:ascii="Times New Roman" w:hAnsi="Times New Roman" w:cs="Times New Roman"/>
          <w:sz w:val="24"/>
          <w:szCs w:val="24"/>
        </w:rPr>
        <w:t>Reģionālās nozīmes centru maģistrālo ielu un esošo maršrutu attīstība, kas nodrošina atsevišķu pilsētu daļu efektīvu savstarpējo sasaisti un sasaisti ar TEN-T tīklu.</w:t>
      </w:r>
    </w:p>
    <w:p w14:paraId="2071A75F" w14:textId="29C4BCA1" w:rsidR="00292C91" w:rsidRPr="00567529" w:rsidRDefault="00292C91" w:rsidP="00F02917">
      <w:pPr>
        <w:pStyle w:val="ListParagraph"/>
        <w:numPr>
          <w:ilvl w:val="0"/>
          <w:numId w:val="60"/>
        </w:numPr>
        <w:spacing w:after="0" w:line="240" w:lineRule="auto"/>
        <w:ind w:left="567" w:hanging="567"/>
        <w:jc w:val="both"/>
        <w:rPr>
          <w:rFonts w:ascii="Times New Roman" w:hAnsi="Times New Roman" w:cs="Times New Roman"/>
          <w:sz w:val="24"/>
          <w:szCs w:val="24"/>
        </w:rPr>
      </w:pPr>
      <w:r w:rsidRPr="00567529">
        <w:rPr>
          <w:rFonts w:ascii="Times New Roman" w:eastAsia="Times New Roman" w:hAnsi="Times New Roman" w:cs="Times New Roman"/>
          <w:iCs/>
          <w:noProof/>
          <w:sz w:val="24"/>
          <w:szCs w:val="24"/>
        </w:rPr>
        <w:t xml:space="preserve">Autoceļu robežšķērsošanas vietu infrastruktūras attīstība, viedu muitas kontroles tehnoloģiju un automatizētu risinājumu transportlīdzekļu kustības nodrošināšanai muitas kontroles punktos ieviešana, efektivizējot kontroli, palielinot drošības līmeni un samazinot robežas šķērsošanai nepieciešamo laiku. </w:t>
      </w:r>
    </w:p>
    <w:p w14:paraId="52B59644" w14:textId="61E9C291" w:rsidR="00AC212B" w:rsidRPr="00567529" w:rsidRDefault="00AC212B" w:rsidP="00D6625E">
      <w:pPr>
        <w:pStyle w:val="ListParagraph"/>
        <w:numPr>
          <w:ilvl w:val="0"/>
          <w:numId w:val="60"/>
        </w:numPr>
        <w:spacing w:after="0" w:line="240" w:lineRule="auto"/>
        <w:ind w:left="567" w:hanging="567"/>
        <w:jc w:val="both"/>
        <w:rPr>
          <w:rFonts w:ascii="Times New Roman" w:hAnsi="Times New Roman" w:cs="Times New Roman"/>
          <w:sz w:val="24"/>
          <w:szCs w:val="24"/>
        </w:rPr>
      </w:pPr>
      <w:r w:rsidRPr="00567529">
        <w:rPr>
          <w:rFonts w:ascii="Times New Roman" w:hAnsi="Times New Roman" w:cs="Times New Roman"/>
          <w:b/>
          <w:noProof/>
          <w:sz w:val="24"/>
          <w:szCs w:val="24"/>
        </w:rPr>
        <w:t xml:space="preserve">Galvenās mērķgrupas: </w:t>
      </w:r>
      <w:r w:rsidRPr="00567529">
        <w:rPr>
          <w:rFonts w:ascii="Times New Roman" w:hAnsi="Times New Roman" w:cs="Times New Roman"/>
          <w:sz w:val="24"/>
          <w:szCs w:val="24"/>
        </w:rPr>
        <w:t>transporta infrastruktūras, kurā veikti ES fondu līdzekļu investīcijas, lietotāji</w:t>
      </w:r>
      <w:r w:rsidR="00256266" w:rsidRPr="00567529">
        <w:rPr>
          <w:rFonts w:ascii="Times New Roman" w:hAnsi="Times New Roman" w:cs="Times New Roman"/>
          <w:sz w:val="24"/>
          <w:szCs w:val="24"/>
        </w:rPr>
        <w:t xml:space="preserve">, </w:t>
      </w:r>
      <w:r w:rsidR="004A58D0" w:rsidRPr="00567529">
        <w:rPr>
          <w:rFonts w:ascii="Times New Roman" w:hAnsi="Times New Roman" w:cs="Times New Roman"/>
          <w:sz w:val="24"/>
          <w:szCs w:val="24"/>
        </w:rPr>
        <w:t xml:space="preserve">plānošanas reģioni, </w:t>
      </w:r>
      <w:r w:rsidR="00256266" w:rsidRPr="00567529">
        <w:rPr>
          <w:rFonts w:ascii="Times New Roman" w:hAnsi="Times New Roman" w:cs="Times New Roman"/>
          <w:sz w:val="24"/>
          <w:szCs w:val="24"/>
        </w:rPr>
        <w:t>pašvaldības</w:t>
      </w:r>
      <w:r w:rsidRPr="00567529">
        <w:rPr>
          <w:rFonts w:ascii="Times New Roman" w:hAnsi="Times New Roman" w:cs="Times New Roman"/>
          <w:sz w:val="24"/>
          <w:szCs w:val="24"/>
        </w:rPr>
        <w:t>.</w:t>
      </w:r>
    </w:p>
    <w:p w14:paraId="1B5291D6" w14:textId="1F55A5CA" w:rsidR="00AC212B" w:rsidRPr="00567529"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567529">
        <w:rPr>
          <w:rFonts w:ascii="Times New Roman" w:hAnsi="Times New Roman" w:cs="Times New Roman"/>
          <w:b/>
          <w:sz w:val="24"/>
          <w:szCs w:val="24"/>
        </w:rPr>
        <w:t xml:space="preserve">Darbības, kas nodrošina vienlīdzību, iekļaušanu un </w:t>
      </w:r>
      <w:proofErr w:type="spellStart"/>
      <w:r w:rsidRPr="00567529">
        <w:rPr>
          <w:rFonts w:ascii="Times New Roman" w:hAnsi="Times New Roman" w:cs="Times New Roman"/>
          <w:b/>
          <w:sz w:val="24"/>
          <w:szCs w:val="24"/>
        </w:rPr>
        <w:t>nediskrimināciju</w:t>
      </w:r>
      <w:proofErr w:type="spellEnd"/>
      <w:r w:rsidRPr="00567529">
        <w:rPr>
          <w:rFonts w:ascii="Times New Roman" w:hAnsi="Times New Roman" w:cs="Times New Roman"/>
          <w:b/>
          <w:sz w:val="24"/>
          <w:szCs w:val="24"/>
        </w:rPr>
        <w:t>:</w:t>
      </w:r>
      <w:r w:rsidRPr="00567529">
        <w:rPr>
          <w:rFonts w:ascii="Times New Roman" w:hAnsi="Times New Roman" w:cs="Times New Roman"/>
          <w:sz w:val="24"/>
          <w:szCs w:val="24"/>
        </w:rPr>
        <w:t xml:space="preserve"> Modernizējot transporta infrastruktūru, tiks īstenotas būvniecības normatīvajos aktos noteiktās vides un informācijas pieejamības nodrošināšanas darbības personām ar redzes, dzirdes, kustību un garīga rakstura traucējumiem.</w:t>
      </w:r>
      <w:r w:rsidR="00601AA2" w:rsidRPr="00567529">
        <w:rPr>
          <w:rFonts w:ascii="Times New Roman" w:hAnsi="Times New Roman" w:cs="Times New Roman"/>
          <w:sz w:val="24"/>
          <w:szCs w:val="24"/>
        </w:rPr>
        <w:t xml:space="preserve"> Attīstot transporta publisko infrastruktūru, tiks nodrošināta tās </w:t>
      </w:r>
      <w:proofErr w:type="spellStart"/>
      <w:r w:rsidR="00601AA2" w:rsidRPr="00567529">
        <w:rPr>
          <w:rFonts w:ascii="Times New Roman" w:hAnsi="Times New Roman" w:cs="Times New Roman"/>
          <w:sz w:val="24"/>
          <w:szCs w:val="24"/>
        </w:rPr>
        <w:t>piekļūstamība</w:t>
      </w:r>
      <w:proofErr w:type="spellEnd"/>
      <w:r w:rsidR="00601AA2" w:rsidRPr="00567529">
        <w:rPr>
          <w:rFonts w:ascii="Times New Roman" w:hAnsi="Times New Roman" w:cs="Times New Roman"/>
          <w:sz w:val="24"/>
          <w:szCs w:val="24"/>
        </w:rPr>
        <w:t>, tostarp pašapkalpošanās termināļiem  (maksājumu termināļi, biļešu automāti, reģistrācijas automāti u.c.); izmantojot tīmekļvietnes un uz mobilajām ierīcēm balstītus pakalpojumus, tostarp mobilās lietotnes, tādējādi sekmējot pilnvērtīgu un efektīvu līdzdalību, uzlabojot piekļuvi transporta infrastruktūrai un pakalpojumiem, kas, pateicoties to sākotnējam dizainam vai vēlākiem pielāgojumiem, atbilst personu ar invaliditāti īpašajām vajadzībām.</w:t>
      </w:r>
    </w:p>
    <w:p w14:paraId="49B17E22" w14:textId="0DC91631" w:rsidR="00AC212B" w:rsidRPr="00567529"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567529">
        <w:rPr>
          <w:rFonts w:ascii="Times New Roman" w:hAnsi="Times New Roman" w:cs="Times New Roman"/>
          <w:b/>
          <w:sz w:val="24"/>
          <w:szCs w:val="24"/>
        </w:rPr>
        <w:t>Mērķteritorijas</w:t>
      </w:r>
      <w:proofErr w:type="spellEnd"/>
      <w:r w:rsidRPr="00567529">
        <w:rPr>
          <w:rFonts w:ascii="Times New Roman" w:hAnsi="Times New Roman" w:cs="Times New Roman"/>
          <w:b/>
          <w:sz w:val="24"/>
          <w:szCs w:val="24"/>
        </w:rPr>
        <w:t>, t.sk. plānotais teritoriālo rīku izmantojums</w:t>
      </w:r>
      <w:r w:rsidRPr="00567529">
        <w:rPr>
          <w:rFonts w:ascii="Times New Roman" w:hAnsi="Times New Roman" w:cs="Times New Roman"/>
          <w:sz w:val="24"/>
          <w:szCs w:val="24"/>
        </w:rPr>
        <w:t xml:space="preserve">: Visa Latvija. Plānots skatīt kontekstā ar </w:t>
      </w:r>
      <w:r w:rsidR="004A58D0" w:rsidRPr="00567529">
        <w:rPr>
          <w:rFonts w:ascii="Times New Roman" w:hAnsi="Times New Roman" w:cs="Times New Roman"/>
          <w:sz w:val="24"/>
          <w:szCs w:val="24"/>
        </w:rPr>
        <w:t xml:space="preserve">teritoriju </w:t>
      </w:r>
      <w:r w:rsidRPr="00567529">
        <w:rPr>
          <w:rFonts w:ascii="Times New Roman" w:hAnsi="Times New Roman" w:cs="Times New Roman"/>
          <w:sz w:val="24"/>
          <w:szCs w:val="24"/>
        </w:rPr>
        <w:t xml:space="preserve">attīstības </w:t>
      </w:r>
      <w:r w:rsidR="004A58D0" w:rsidRPr="00567529">
        <w:rPr>
          <w:rFonts w:ascii="Times New Roman" w:hAnsi="Times New Roman" w:cs="Times New Roman"/>
          <w:sz w:val="24"/>
          <w:szCs w:val="24"/>
        </w:rPr>
        <w:t>plānošanas dokumentiem</w:t>
      </w:r>
      <w:r w:rsidRPr="00567529">
        <w:rPr>
          <w:rFonts w:ascii="Times New Roman" w:hAnsi="Times New Roman" w:cs="Times New Roman"/>
          <w:sz w:val="24"/>
          <w:szCs w:val="24"/>
        </w:rPr>
        <w:t>, piemērojot 5.1.1.SAM teritoriālo pieeju</w:t>
      </w:r>
      <w:r w:rsidR="00710DDA" w:rsidRPr="00567529">
        <w:rPr>
          <w:rFonts w:ascii="Times New Roman" w:hAnsi="Times New Roman" w:cs="Times New Roman"/>
          <w:sz w:val="24"/>
          <w:szCs w:val="24"/>
          <w:lang w:bidi="lv-LV"/>
        </w:rPr>
        <w:t>, taču</w:t>
      </w:r>
      <w:r w:rsidR="00B53875" w:rsidRPr="00567529">
        <w:rPr>
          <w:rFonts w:ascii="Times New Roman" w:hAnsi="Times New Roman" w:cs="Times New Roman"/>
          <w:sz w:val="24"/>
          <w:szCs w:val="24"/>
          <w:lang w:bidi="lv-LV"/>
        </w:rPr>
        <w:t>,</w:t>
      </w:r>
      <w:r w:rsidR="00B53875" w:rsidRPr="00567529">
        <w:rPr>
          <w:rFonts w:ascii="Times New Roman" w:eastAsia="Calibri" w:hAnsi="Times New Roman" w:cs="Times New Roman"/>
          <w:sz w:val="24"/>
          <w:szCs w:val="24"/>
          <w:lang w:eastAsia="lv-LV" w:bidi="lv-LV"/>
        </w:rPr>
        <w:t xml:space="preserve"> </w:t>
      </w:r>
      <w:r w:rsidR="00B53875" w:rsidRPr="00567529">
        <w:rPr>
          <w:rFonts w:ascii="Times New Roman" w:hAnsi="Times New Roman" w:cs="Times New Roman"/>
          <w:sz w:val="24"/>
          <w:szCs w:val="24"/>
          <w:lang w:bidi="lv-LV"/>
        </w:rPr>
        <w:t>plānojot finansējuma sadalījumu,</w:t>
      </w:r>
      <w:r w:rsidR="00710DDA" w:rsidRPr="00567529">
        <w:rPr>
          <w:rFonts w:ascii="Times New Roman" w:hAnsi="Times New Roman" w:cs="Times New Roman"/>
          <w:sz w:val="24"/>
          <w:szCs w:val="24"/>
          <w:lang w:bidi="lv-LV"/>
        </w:rPr>
        <w:t xml:space="preserve"> netiks piemērots plānoto teritoriālo rīku izmantojuma aprakstā minētais apgrieztais IKP</w:t>
      </w:r>
      <w:r w:rsidRPr="00567529">
        <w:rPr>
          <w:rFonts w:ascii="Times New Roman" w:hAnsi="Times New Roman" w:cs="Times New Roman"/>
          <w:sz w:val="24"/>
          <w:szCs w:val="24"/>
        </w:rPr>
        <w:t>.</w:t>
      </w:r>
      <w:r w:rsidR="00C048EF" w:rsidRPr="00567529">
        <w:rPr>
          <w:rFonts w:ascii="Times New Roman" w:hAnsi="Times New Roman" w:cs="Times New Roman"/>
          <w:sz w:val="24"/>
          <w:szCs w:val="24"/>
        </w:rPr>
        <w:t xml:space="preserve"> </w:t>
      </w:r>
    </w:p>
    <w:p w14:paraId="3940AB74" w14:textId="39C9B0D6" w:rsidR="00AC212B" w:rsidRPr="00567529" w:rsidRDefault="00AC212B" w:rsidP="007545BD">
      <w:pPr>
        <w:pStyle w:val="Normal1"/>
        <w:numPr>
          <w:ilvl w:val="0"/>
          <w:numId w:val="60"/>
        </w:numPr>
        <w:spacing w:line="240" w:lineRule="auto"/>
        <w:ind w:left="567" w:hanging="567"/>
        <w:jc w:val="both"/>
        <w:rPr>
          <w:rFonts w:ascii="Times New Roman" w:hAnsi="Times New Roman" w:cs="Times New Roman"/>
          <w:sz w:val="24"/>
          <w:szCs w:val="24"/>
          <w:lang w:bidi="lv-LV"/>
        </w:rPr>
      </w:pPr>
      <w:proofErr w:type="spellStart"/>
      <w:r w:rsidRPr="00567529">
        <w:rPr>
          <w:rFonts w:ascii="Times New Roman" w:hAnsi="Times New Roman" w:cs="Times New Roman"/>
          <w:b/>
          <w:sz w:val="24"/>
          <w:szCs w:val="24"/>
        </w:rPr>
        <w:t>Starpreģionālās</w:t>
      </w:r>
      <w:proofErr w:type="spellEnd"/>
      <w:r w:rsidRPr="00567529">
        <w:rPr>
          <w:rFonts w:ascii="Times New Roman" w:hAnsi="Times New Roman" w:cs="Times New Roman"/>
          <w:b/>
          <w:sz w:val="24"/>
          <w:szCs w:val="24"/>
        </w:rPr>
        <w:t>, pārrobežu un transnacionālās darbības:</w:t>
      </w:r>
      <w:r w:rsidRPr="00567529">
        <w:rPr>
          <w:rFonts w:ascii="Times New Roman" w:hAnsi="Times New Roman" w:cs="Times New Roman"/>
          <w:sz w:val="24"/>
          <w:szCs w:val="24"/>
        </w:rPr>
        <w:t xml:space="preserve"> </w:t>
      </w:r>
      <w:r w:rsidRPr="00567529">
        <w:rPr>
          <w:rFonts w:ascii="Times New Roman" w:hAnsi="Times New Roman" w:cs="Times New Roman"/>
          <w:sz w:val="24"/>
          <w:szCs w:val="24"/>
          <w:lang w:bidi="lv-LV"/>
        </w:rPr>
        <w:t>Pārrobežu projektus, piem</w:t>
      </w:r>
      <w:r w:rsidR="00683775">
        <w:rPr>
          <w:rFonts w:ascii="Times New Roman" w:hAnsi="Times New Roman" w:cs="Times New Roman"/>
          <w:sz w:val="24"/>
          <w:szCs w:val="24"/>
          <w:lang w:bidi="lv-LV"/>
        </w:rPr>
        <w:t>.</w:t>
      </w:r>
      <w:r w:rsidRPr="00567529">
        <w:rPr>
          <w:rFonts w:ascii="Times New Roman" w:hAnsi="Times New Roman" w:cs="Times New Roman"/>
          <w:sz w:val="24"/>
          <w:szCs w:val="24"/>
          <w:lang w:bidi="lv-LV"/>
        </w:rPr>
        <w:t xml:space="preserve">, </w:t>
      </w:r>
      <w:r w:rsidR="00D25432">
        <w:rPr>
          <w:rFonts w:ascii="Times New Roman" w:hAnsi="Times New Roman" w:cs="Times New Roman"/>
          <w:sz w:val="24"/>
          <w:szCs w:val="24"/>
          <w:lang w:bidi="lv-LV"/>
        </w:rPr>
        <w:t xml:space="preserve">Rail </w:t>
      </w:r>
      <w:proofErr w:type="spellStart"/>
      <w:r w:rsidR="00D25432">
        <w:rPr>
          <w:rFonts w:ascii="Times New Roman" w:hAnsi="Times New Roman" w:cs="Times New Roman"/>
          <w:sz w:val="24"/>
          <w:szCs w:val="24"/>
          <w:lang w:bidi="lv-LV"/>
        </w:rPr>
        <w:t>Baltica</w:t>
      </w:r>
      <w:proofErr w:type="spellEnd"/>
      <w:r w:rsidR="00D25432">
        <w:rPr>
          <w:rFonts w:ascii="Times New Roman" w:hAnsi="Times New Roman" w:cs="Times New Roman"/>
          <w:sz w:val="24"/>
          <w:szCs w:val="24"/>
          <w:lang w:bidi="lv-LV"/>
        </w:rPr>
        <w:t xml:space="preserve">. Savukārt, </w:t>
      </w:r>
      <w:r w:rsidR="00D25432" w:rsidRPr="00C4765C">
        <w:rPr>
          <w:rFonts w:ascii="Times New Roman" w:hAnsi="Times New Roman" w:cs="Times New Roman"/>
          <w:sz w:val="24"/>
          <w:szCs w:val="24"/>
          <w:lang w:bidi="lv-LV"/>
        </w:rPr>
        <w:t>valsts autoceļu rekonstrukcijas projekti Igaunijas pierobežā tiks īstenoti ETS INTERREG Igaunijas – Latvijas pārrobežu sadarbības programmas ietvaros, ja valstis savstarpēji par to vienosies</w:t>
      </w:r>
      <w:r w:rsidR="00D25432">
        <w:rPr>
          <w:rFonts w:ascii="Times New Roman" w:hAnsi="Times New Roman" w:cs="Times New Roman"/>
          <w:sz w:val="24"/>
          <w:szCs w:val="24"/>
          <w:lang w:bidi="lv-LV"/>
        </w:rPr>
        <w:t>.</w:t>
      </w:r>
      <w:r w:rsidR="00C048EF" w:rsidRPr="00567529">
        <w:rPr>
          <w:rFonts w:ascii="Times New Roman" w:hAnsi="Times New Roman" w:cs="Times New Roman"/>
          <w:sz w:val="24"/>
          <w:szCs w:val="24"/>
          <w:lang w:bidi="lv-LV"/>
        </w:rPr>
        <w:t xml:space="preserve"> </w:t>
      </w:r>
    </w:p>
    <w:p w14:paraId="00FE5776" w14:textId="3E4E894C" w:rsidR="00AC212B" w:rsidRPr="00567529" w:rsidRDefault="0002461B" w:rsidP="007545BD">
      <w:pPr>
        <w:pStyle w:val="Normal1"/>
        <w:numPr>
          <w:ilvl w:val="0"/>
          <w:numId w:val="60"/>
        </w:numPr>
        <w:ind w:left="567" w:hanging="567"/>
        <w:rPr>
          <w:rFonts w:ascii="Times New Roman" w:hAnsi="Times New Roman" w:cs="Times New Roman"/>
          <w:sz w:val="24"/>
          <w:szCs w:val="24"/>
        </w:rPr>
      </w:pPr>
      <w:r w:rsidRPr="00567529">
        <w:rPr>
          <w:rFonts w:ascii="Times New Roman" w:hAnsi="Times New Roman" w:cs="Times New Roman"/>
          <w:b/>
          <w:sz w:val="24"/>
          <w:szCs w:val="24"/>
        </w:rPr>
        <w:t>F</w:t>
      </w:r>
      <w:r w:rsidR="00AC212B" w:rsidRPr="00567529">
        <w:rPr>
          <w:rFonts w:ascii="Times New Roman" w:hAnsi="Times New Roman" w:cs="Times New Roman"/>
          <w:b/>
          <w:sz w:val="24"/>
          <w:szCs w:val="24"/>
        </w:rPr>
        <w:t>inanšu instrumenti:</w:t>
      </w:r>
      <w:r w:rsidR="00AC212B" w:rsidRPr="00567529">
        <w:rPr>
          <w:rFonts w:ascii="Times New Roman" w:hAnsi="Times New Roman" w:cs="Times New Roman"/>
          <w:sz w:val="24"/>
          <w:szCs w:val="24"/>
        </w:rPr>
        <w:t xml:space="preserve"> </w:t>
      </w:r>
      <w:r w:rsidR="00AC212B" w:rsidRPr="00567529">
        <w:rPr>
          <w:rFonts w:ascii="Times New Roman" w:hAnsi="Times New Roman" w:cs="Times New Roman"/>
          <w:sz w:val="24"/>
          <w:szCs w:val="24"/>
          <w:lang w:bidi="lv-LV"/>
        </w:rPr>
        <w:t>N/A.</w:t>
      </w:r>
    </w:p>
    <w:p w14:paraId="386E06EF" w14:textId="13CE87B3" w:rsidR="00AC212B" w:rsidRDefault="00AC212B" w:rsidP="006750B5">
      <w:pPr>
        <w:pStyle w:val="Normal1"/>
        <w:ind w:left="567"/>
        <w:rPr>
          <w:szCs w:val="24"/>
        </w:rPr>
      </w:pPr>
    </w:p>
    <w:p w14:paraId="04D06489" w14:textId="77777777" w:rsidR="00340D0B" w:rsidRDefault="00340D0B">
      <w:pPr>
        <w:spacing w:before="0" w:after="0"/>
        <w:jc w:val="left"/>
        <w:rPr>
          <w:rFonts w:eastAsia="Times New Roman"/>
          <w:b/>
          <w:noProof/>
        </w:rPr>
      </w:pPr>
      <w:r>
        <w:rPr>
          <w:b/>
          <w:i/>
          <w:noProof/>
        </w:rPr>
        <w:br w:type="page"/>
      </w:r>
    </w:p>
    <w:p w14:paraId="24B75F14" w14:textId="77777777" w:rsidR="00340D0B" w:rsidRDefault="00340D0B" w:rsidP="00340D0B">
      <w:pPr>
        <w:pStyle w:val="Heading3"/>
        <w:numPr>
          <w:ilvl w:val="0"/>
          <w:numId w:val="0"/>
        </w:numPr>
        <w:spacing w:after="0"/>
        <w:rPr>
          <w:b/>
          <w:i w:val="0"/>
          <w:noProof/>
        </w:rPr>
        <w:sectPr w:rsidR="00340D0B" w:rsidSect="00B8254F">
          <w:pgSz w:w="11906" w:h="16838" w:code="9"/>
          <w:pgMar w:top="1417" w:right="1417" w:bottom="1417" w:left="1417" w:header="567" w:footer="510" w:gutter="0"/>
          <w:cols w:space="708"/>
          <w:titlePg/>
          <w:docGrid w:linePitch="360"/>
        </w:sectPr>
      </w:pPr>
    </w:p>
    <w:p w14:paraId="6FE097C6" w14:textId="5D8D2136" w:rsidR="00340D0B" w:rsidRPr="00930237" w:rsidRDefault="00B471B0" w:rsidP="00340D0B">
      <w:pPr>
        <w:pStyle w:val="Heading3"/>
        <w:numPr>
          <w:ilvl w:val="0"/>
          <w:numId w:val="0"/>
        </w:numPr>
        <w:spacing w:after="0"/>
        <w:rPr>
          <w:b/>
          <w:i w:val="0"/>
          <w:noProof/>
        </w:rPr>
      </w:pPr>
      <w:bookmarkStart w:id="45" w:name="_Toc87449436"/>
      <w:r>
        <w:rPr>
          <w:b/>
          <w:i w:val="0"/>
          <w:noProof/>
        </w:rPr>
        <w:lastRenderedPageBreak/>
        <w:t>6.tabula</w:t>
      </w:r>
      <w:r w:rsidR="005156FC">
        <w:rPr>
          <w:b/>
          <w:i w:val="0"/>
          <w:noProof/>
        </w:rPr>
        <w:t xml:space="preserve"> (2)</w:t>
      </w:r>
      <w:r>
        <w:rPr>
          <w:b/>
          <w:i w:val="0"/>
          <w:noProof/>
        </w:rPr>
        <w:t xml:space="preserve"> 3.Poli</w:t>
      </w:r>
      <w:r w:rsidR="0026551D">
        <w:rPr>
          <w:b/>
          <w:i w:val="0"/>
          <w:noProof/>
        </w:rPr>
        <w:t>tikas</w:t>
      </w:r>
      <w:r>
        <w:rPr>
          <w:b/>
          <w:i w:val="0"/>
          <w:noProof/>
        </w:rPr>
        <w:t xml:space="preserve"> mērķa i</w:t>
      </w:r>
      <w:r w:rsidR="00340D0B" w:rsidRPr="00930237">
        <w:rPr>
          <w:b/>
          <w:i w:val="0"/>
          <w:noProof/>
        </w:rPr>
        <w:t>znākuma rādītāji</w:t>
      </w:r>
      <w:r w:rsidR="00340D0B">
        <w:rPr>
          <w:rStyle w:val="FootnoteReference"/>
          <w:b/>
          <w:i w:val="0"/>
          <w:noProof/>
        </w:rPr>
        <w:footnoteReference w:id="125"/>
      </w:r>
      <w:bookmarkEnd w:id="45"/>
    </w:p>
    <w:p w14:paraId="162B6C63" w14:textId="77777777" w:rsidR="00340D0B" w:rsidRPr="00930237" w:rsidRDefault="00340D0B" w:rsidP="00340D0B">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88"/>
        <w:gridCol w:w="907"/>
        <w:gridCol w:w="1251"/>
        <w:gridCol w:w="3348"/>
        <w:gridCol w:w="1380"/>
        <w:gridCol w:w="1318"/>
        <w:gridCol w:w="1632"/>
      </w:tblGrid>
      <w:tr w:rsidR="00340D0B" w:rsidRPr="00930237" w14:paraId="518477EA" w14:textId="77777777" w:rsidTr="003155B0">
        <w:trPr>
          <w:trHeight w:val="756"/>
          <w:tblHeader/>
        </w:trPr>
        <w:tc>
          <w:tcPr>
            <w:tcW w:w="476" w:type="pct"/>
            <w:shd w:val="clear" w:color="auto" w:fill="D9D9D9" w:themeFill="background1" w:themeFillShade="D9"/>
            <w:vAlign w:val="center"/>
          </w:tcPr>
          <w:p w14:paraId="1AE9C358"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Prioritāte</w:t>
            </w:r>
          </w:p>
        </w:tc>
        <w:tc>
          <w:tcPr>
            <w:tcW w:w="696" w:type="pct"/>
            <w:shd w:val="clear" w:color="auto" w:fill="D9D9D9" w:themeFill="background1" w:themeFillShade="D9"/>
            <w:vAlign w:val="center"/>
          </w:tcPr>
          <w:p w14:paraId="14F7D559"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SAM</w:t>
            </w:r>
          </w:p>
        </w:tc>
        <w:tc>
          <w:tcPr>
            <w:tcW w:w="353" w:type="pct"/>
            <w:shd w:val="clear" w:color="auto" w:fill="D9D9D9" w:themeFill="background1" w:themeFillShade="D9"/>
            <w:vAlign w:val="center"/>
          </w:tcPr>
          <w:p w14:paraId="02C06AA9"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Fonds</w:t>
            </w:r>
          </w:p>
        </w:tc>
        <w:tc>
          <w:tcPr>
            <w:tcW w:w="487" w:type="pct"/>
            <w:shd w:val="clear" w:color="auto" w:fill="D9D9D9" w:themeFill="background1" w:themeFillShade="D9"/>
            <w:vAlign w:val="center"/>
          </w:tcPr>
          <w:p w14:paraId="2AC89922"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 xml:space="preserve">ID </w:t>
            </w:r>
          </w:p>
        </w:tc>
        <w:tc>
          <w:tcPr>
            <w:tcW w:w="1303" w:type="pct"/>
            <w:shd w:val="clear" w:color="auto" w:fill="D9D9D9" w:themeFill="background1" w:themeFillShade="D9"/>
            <w:vAlign w:val="center"/>
          </w:tcPr>
          <w:p w14:paraId="6CA7689F"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Rādītājs</w:t>
            </w:r>
          </w:p>
        </w:tc>
        <w:tc>
          <w:tcPr>
            <w:tcW w:w="537" w:type="pct"/>
            <w:shd w:val="clear" w:color="auto" w:fill="D9D9D9" w:themeFill="background1" w:themeFillShade="D9"/>
            <w:vAlign w:val="center"/>
          </w:tcPr>
          <w:p w14:paraId="6D65803D"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Mērvienība</w:t>
            </w:r>
          </w:p>
        </w:tc>
        <w:tc>
          <w:tcPr>
            <w:tcW w:w="513" w:type="pct"/>
            <w:shd w:val="clear" w:color="auto" w:fill="D9D9D9" w:themeFill="background1" w:themeFillShade="D9"/>
            <w:vAlign w:val="center"/>
          </w:tcPr>
          <w:p w14:paraId="69F59453"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Starpposma vērtība (2024)</w:t>
            </w:r>
          </w:p>
        </w:tc>
        <w:tc>
          <w:tcPr>
            <w:tcW w:w="635" w:type="pct"/>
            <w:shd w:val="clear" w:color="auto" w:fill="D9D9D9" w:themeFill="background1" w:themeFillShade="D9"/>
            <w:vAlign w:val="center"/>
          </w:tcPr>
          <w:p w14:paraId="0D483136"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Plānotā vērtība</w:t>
            </w:r>
          </w:p>
          <w:p w14:paraId="25949E2A" w14:textId="77777777" w:rsidR="00340D0B" w:rsidRPr="00930237" w:rsidRDefault="00340D0B" w:rsidP="003155B0">
            <w:pPr>
              <w:pStyle w:val="Text1"/>
              <w:spacing w:before="0" w:after="0"/>
              <w:ind w:left="0"/>
              <w:jc w:val="center"/>
              <w:rPr>
                <w:rFonts w:cs="Times New Roman"/>
                <w:b/>
                <w:noProof/>
                <w:sz w:val="18"/>
                <w:szCs w:val="18"/>
              </w:rPr>
            </w:pPr>
            <w:r w:rsidRPr="00930237">
              <w:rPr>
                <w:rFonts w:cs="Times New Roman"/>
                <w:b/>
                <w:noProof/>
                <w:sz w:val="18"/>
                <w:szCs w:val="18"/>
              </w:rPr>
              <w:t>(2029)</w:t>
            </w:r>
          </w:p>
        </w:tc>
      </w:tr>
      <w:tr w:rsidR="00340D0B" w:rsidRPr="00930237" w14:paraId="3717556B" w14:textId="77777777" w:rsidTr="003155B0">
        <w:trPr>
          <w:trHeight w:val="332"/>
        </w:trPr>
        <w:tc>
          <w:tcPr>
            <w:tcW w:w="476" w:type="pct"/>
          </w:tcPr>
          <w:p w14:paraId="61F930DC" w14:textId="77777777" w:rsidR="00340D0B" w:rsidRPr="00930237" w:rsidRDefault="00340D0B" w:rsidP="003155B0">
            <w:pPr>
              <w:pStyle w:val="Text1"/>
              <w:spacing w:before="0" w:after="0"/>
              <w:ind w:left="0"/>
              <w:rPr>
                <w:rFonts w:cs="Times New Roman"/>
                <w:noProof/>
                <w:sz w:val="18"/>
                <w:szCs w:val="18"/>
              </w:rPr>
            </w:pPr>
            <w:r>
              <w:rPr>
                <w:rFonts w:cs="Times New Roman"/>
                <w:noProof/>
                <w:sz w:val="18"/>
                <w:szCs w:val="18"/>
              </w:rPr>
              <w:t>3.1</w:t>
            </w:r>
            <w:r w:rsidRPr="00930237">
              <w:rPr>
                <w:rFonts w:cs="Times New Roman"/>
                <w:noProof/>
                <w:sz w:val="18"/>
                <w:szCs w:val="18"/>
              </w:rPr>
              <w:t>.prioritāte</w:t>
            </w:r>
          </w:p>
        </w:tc>
        <w:tc>
          <w:tcPr>
            <w:tcW w:w="696" w:type="pct"/>
          </w:tcPr>
          <w:p w14:paraId="2FD4547F" w14:textId="77777777" w:rsidR="00340D0B" w:rsidRPr="00930237" w:rsidRDefault="00340D0B" w:rsidP="003155B0">
            <w:pPr>
              <w:pStyle w:val="Text1"/>
              <w:spacing w:before="0" w:after="0"/>
              <w:ind w:left="0"/>
              <w:rPr>
                <w:rFonts w:cs="Times New Roman"/>
                <w:noProof/>
                <w:sz w:val="18"/>
                <w:szCs w:val="18"/>
              </w:rPr>
            </w:pPr>
            <w:r>
              <w:rPr>
                <w:rFonts w:cs="Times New Roman"/>
                <w:noProof/>
                <w:sz w:val="18"/>
                <w:szCs w:val="18"/>
              </w:rPr>
              <w:t>3.1</w:t>
            </w:r>
            <w:r w:rsidRPr="00930237">
              <w:rPr>
                <w:rFonts w:cs="Times New Roman"/>
                <w:noProof/>
                <w:sz w:val="18"/>
                <w:szCs w:val="18"/>
              </w:rPr>
              <w:t>.</w:t>
            </w:r>
            <w:r>
              <w:rPr>
                <w:rFonts w:cs="Times New Roman"/>
                <w:noProof/>
                <w:sz w:val="18"/>
                <w:szCs w:val="18"/>
              </w:rPr>
              <w:t>1.</w:t>
            </w:r>
            <w:r w:rsidRPr="00930237">
              <w:rPr>
                <w:rFonts w:cs="Times New Roman"/>
                <w:noProof/>
                <w:sz w:val="18"/>
                <w:szCs w:val="18"/>
              </w:rPr>
              <w:t>SAM</w:t>
            </w:r>
          </w:p>
        </w:tc>
        <w:tc>
          <w:tcPr>
            <w:tcW w:w="353" w:type="pct"/>
          </w:tcPr>
          <w:p w14:paraId="7FBA472D" w14:textId="77777777" w:rsidR="00340D0B" w:rsidRPr="00930237" w:rsidRDefault="00340D0B" w:rsidP="003155B0">
            <w:pPr>
              <w:pStyle w:val="Text1"/>
              <w:spacing w:before="0" w:after="0"/>
              <w:ind w:left="0"/>
              <w:rPr>
                <w:rFonts w:cs="Times New Roman"/>
                <w:noProof/>
                <w:sz w:val="18"/>
                <w:szCs w:val="18"/>
              </w:rPr>
            </w:pPr>
            <w:r>
              <w:rPr>
                <w:rFonts w:cs="Times New Roman"/>
                <w:noProof/>
                <w:sz w:val="18"/>
                <w:szCs w:val="18"/>
              </w:rPr>
              <w:t>KF</w:t>
            </w:r>
          </w:p>
        </w:tc>
        <w:tc>
          <w:tcPr>
            <w:tcW w:w="487" w:type="pct"/>
          </w:tcPr>
          <w:p w14:paraId="28498EA6" w14:textId="77777777" w:rsidR="00340D0B" w:rsidRPr="00930237" w:rsidRDefault="00340D0B" w:rsidP="003155B0">
            <w:pPr>
              <w:pStyle w:val="Text1"/>
              <w:spacing w:before="0" w:after="0"/>
              <w:ind w:left="0"/>
              <w:rPr>
                <w:rFonts w:cs="Times New Roman"/>
                <w:sz w:val="18"/>
                <w:szCs w:val="18"/>
              </w:rPr>
            </w:pPr>
            <w:r w:rsidRPr="00930237">
              <w:rPr>
                <w:rFonts w:cs="Times New Roman"/>
                <w:sz w:val="18"/>
                <w:szCs w:val="18"/>
              </w:rPr>
              <w:t>RCO 47</w:t>
            </w:r>
          </w:p>
        </w:tc>
        <w:tc>
          <w:tcPr>
            <w:tcW w:w="1303" w:type="pct"/>
            <w:shd w:val="clear" w:color="auto" w:fill="auto"/>
          </w:tcPr>
          <w:p w14:paraId="28F22F2D" w14:textId="0D704EF0" w:rsidR="00340D0B" w:rsidRPr="00930237" w:rsidRDefault="00340D0B" w:rsidP="003155B0">
            <w:pPr>
              <w:pStyle w:val="Default"/>
              <w:spacing w:after="0" w:line="240" w:lineRule="auto"/>
              <w:jc w:val="both"/>
              <w:rPr>
                <w:color w:val="auto"/>
                <w:sz w:val="18"/>
                <w:szCs w:val="18"/>
              </w:rPr>
            </w:pPr>
            <w:r w:rsidRPr="00930237">
              <w:rPr>
                <w:color w:val="auto"/>
                <w:sz w:val="18"/>
                <w:szCs w:val="18"/>
              </w:rPr>
              <w:t>Jaun</w:t>
            </w:r>
            <w:r>
              <w:rPr>
                <w:color w:val="auto"/>
                <w:sz w:val="18"/>
                <w:szCs w:val="18"/>
              </w:rPr>
              <w:t>u</w:t>
            </w:r>
            <w:r w:rsidRPr="00930237">
              <w:rPr>
                <w:color w:val="auto"/>
                <w:sz w:val="18"/>
                <w:szCs w:val="18"/>
              </w:rPr>
              <w:t xml:space="preserve"> vai modernizētu dzelzceļa sliežu garums – TEN-T</w:t>
            </w:r>
          </w:p>
        </w:tc>
        <w:tc>
          <w:tcPr>
            <w:tcW w:w="537" w:type="pct"/>
          </w:tcPr>
          <w:p w14:paraId="6E08A604"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km</w:t>
            </w:r>
          </w:p>
        </w:tc>
        <w:tc>
          <w:tcPr>
            <w:tcW w:w="513" w:type="pct"/>
            <w:shd w:val="clear" w:color="auto" w:fill="auto"/>
          </w:tcPr>
          <w:p w14:paraId="5CD5CB08" w14:textId="511E1795" w:rsidR="00340D0B" w:rsidRPr="00930237" w:rsidRDefault="00340D0B" w:rsidP="00E17B9E">
            <w:pPr>
              <w:pStyle w:val="Text1"/>
              <w:spacing w:before="0" w:after="0"/>
              <w:ind w:left="0"/>
              <w:jc w:val="center"/>
              <w:rPr>
                <w:rFonts w:cs="Times New Roman"/>
                <w:noProof/>
                <w:sz w:val="18"/>
                <w:szCs w:val="18"/>
              </w:rPr>
            </w:pPr>
            <w:r>
              <w:rPr>
                <w:rFonts w:cs="Times New Roman"/>
                <w:noProof/>
                <w:sz w:val="18"/>
                <w:szCs w:val="18"/>
              </w:rPr>
              <w:t>0</w:t>
            </w:r>
          </w:p>
        </w:tc>
        <w:tc>
          <w:tcPr>
            <w:tcW w:w="635" w:type="pct"/>
            <w:shd w:val="clear" w:color="auto" w:fill="auto"/>
          </w:tcPr>
          <w:p w14:paraId="10DADB2F" w14:textId="439BC1CC" w:rsidR="00340D0B" w:rsidRPr="00930237" w:rsidRDefault="00340D0B" w:rsidP="00E17B9E">
            <w:pPr>
              <w:pStyle w:val="Text1"/>
              <w:spacing w:before="0" w:after="0"/>
              <w:ind w:left="0"/>
              <w:jc w:val="center"/>
              <w:rPr>
                <w:rFonts w:cs="Times New Roman"/>
                <w:noProof/>
                <w:sz w:val="18"/>
                <w:szCs w:val="18"/>
              </w:rPr>
            </w:pPr>
            <w:r>
              <w:rPr>
                <w:rFonts w:cs="Times New Roman"/>
                <w:noProof/>
                <w:sz w:val="18"/>
                <w:szCs w:val="18"/>
              </w:rPr>
              <w:t>130</w:t>
            </w:r>
          </w:p>
        </w:tc>
      </w:tr>
      <w:tr w:rsidR="00340D0B" w:rsidRPr="00930237" w14:paraId="0380C872" w14:textId="77777777" w:rsidTr="003155B0">
        <w:trPr>
          <w:trHeight w:val="332"/>
        </w:trPr>
        <w:tc>
          <w:tcPr>
            <w:tcW w:w="476" w:type="pct"/>
          </w:tcPr>
          <w:p w14:paraId="1534BE51"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.prioritāte</w:t>
            </w:r>
          </w:p>
        </w:tc>
        <w:tc>
          <w:tcPr>
            <w:tcW w:w="696" w:type="pct"/>
          </w:tcPr>
          <w:p w14:paraId="2375F81A"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.1.SAM</w:t>
            </w:r>
          </w:p>
        </w:tc>
        <w:tc>
          <w:tcPr>
            <w:tcW w:w="353" w:type="pct"/>
          </w:tcPr>
          <w:p w14:paraId="7FBBCCA4" w14:textId="77777777" w:rsidR="00340D0B" w:rsidRPr="00930237" w:rsidRDefault="00340D0B" w:rsidP="003155B0">
            <w:pPr>
              <w:pStyle w:val="Text1"/>
              <w:spacing w:before="0" w:after="0"/>
              <w:ind w:left="0"/>
              <w:rPr>
                <w:rFonts w:cs="Times New Roman"/>
                <w:noProof/>
                <w:sz w:val="18"/>
                <w:szCs w:val="18"/>
              </w:rPr>
            </w:pPr>
            <w:r>
              <w:rPr>
                <w:rFonts w:cs="Times New Roman"/>
                <w:noProof/>
                <w:sz w:val="18"/>
                <w:szCs w:val="18"/>
              </w:rPr>
              <w:t>KF</w:t>
            </w:r>
          </w:p>
        </w:tc>
        <w:tc>
          <w:tcPr>
            <w:tcW w:w="487" w:type="pct"/>
          </w:tcPr>
          <w:p w14:paraId="62A6AF8E" w14:textId="77777777" w:rsidR="00340D0B" w:rsidRPr="00930237" w:rsidRDefault="00340D0B" w:rsidP="003155B0">
            <w:pPr>
              <w:pStyle w:val="Text1"/>
              <w:spacing w:before="0" w:after="0"/>
              <w:ind w:left="0"/>
              <w:rPr>
                <w:rFonts w:cs="Times New Roman"/>
                <w:sz w:val="18"/>
                <w:szCs w:val="18"/>
              </w:rPr>
            </w:pPr>
            <w:r w:rsidRPr="00930237">
              <w:rPr>
                <w:rFonts w:cs="Times New Roman"/>
                <w:sz w:val="18"/>
                <w:szCs w:val="18"/>
              </w:rPr>
              <w:t>RCO 43</w:t>
            </w:r>
          </w:p>
        </w:tc>
        <w:tc>
          <w:tcPr>
            <w:tcW w:w="1303" w:type="pct"/>
            <w:shd w:val="clear" w:color="auto" w:fill="auto"/>
          </w:tcPr>
          <w:p w14:paraId="2FA9BDB8" w14:textId="09655110" w:rsidR="00340D0B" w:rsidRPr="00930237" w:rsidRDefault="00340D0B" w:rsidP="003155B0">
            <w:pPr>
              <w:pStyle w:val="Default"/>
              <w:spacing w:after="0" w:line="240" w:lineRule="auto"/>
              <w:jc w:val="both"/>
              <w:rPr>
                <w:color w:val="auto"/>
                <w:sz w:val="18"/>
                <w:szCs w:val="18"/>
              </w:rPr>
            </w:pPr>
            <w:r w:rsidRPr="00930237">
              <w:rPr>
                <w:color w:val="auto"/>
                <w:sz w:val="18"/>
                <w:szCs w:val="18"/>
              </w:rPr>
              <w:t xml:space="preserve">Jaunu vai </w:t>
            </w:r>
            <w:r w:rsidR="009269FD">
              <w:rPr>
                <w:color w:val="auto"/>
                <w:sz w:val="18"/>
                <w:szCs w:val="18"/>
              </w:rPr>
              <w:t>modernizētu</w:t>
            </w:r>
            <w:r w:rsidRPr="00930237">
              <w:rPr>
                <w:color w:val="auto"/>
                <w:sz w:val="18"/>
                <w:szCs w:val="18"/>
              </w:rPr>
              <w:t xml:space="preserve"> </w:t>
            </w:r>
            <w:r w:rsidR="00F16039">
              <w:rPr>
                <w:color w:val="auto"/>
                <w:sz w:val="18"/>
                <w:szCs w:val="18"/>
              </w:rPr>
              <w:t>auto</w:t>
            </w:r>
            <w:r w:rsidRPr="00930237">
              <w:rPr>
                <w:color w:val="auto"/>
                <w:sz w:val="18"/>
                <w:szCs w:val="18"/>
              </w:rPr>
              <w:t>ceļu garums - TEN-T</w:t>
            </w:r>
          </w:p>
        </w:tc>
        <w:tc>
          <w:tcPr>
            <w:tcW w:w="537" w:type="pct"/>
          </w:tcPr>
          <w:p w14:paraId="1DDFFB3C"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km</w:t>
            </w:r>
          </w:p>
        </w:tc>
        <w:tc>
          <w:tcPr>
            <w:tcW w:w="513" w:type="pct"/>
            <w:shd w:val="clear" w:color="auto" w:fill="auto"/>
          </w:tcPr>
          <w:p w14:paraId="34B5F9E6" w14:textId="77777777" w:rsidR="00340D0B" w:rsidRPr="00930237" w:rsidRDefault="00340D0B" w:rsidP="00E17B9E">
            <w:pPr>
              <w:pStyle w:val="Text1"/>
              <w:spacing w:before="0" w:after="0"/>
              <w:ind w:left="0"/>
              <w:jc w:val="center"/>
              <w:rPr>
                <w:rFonts w:cs="Times New Roman"/>
                <w:noProof/>
                <w:sz w:val="18"/>
                <w:szCs w:val="18"/>
              </w:rPr>
            </w:pPr>
            <w:r w:rsidRPr="00930237">
              <w:rPr>
                <w:rFonts w:cs="Times New Roman"/>
                <w:noProof/>
                <w:sz w:val="18"/>
                <w:szCs w:val="18"/>
              </w:rPr>
              <w:t>0</w:t>
            </w:r>
          </w:p>
        </w:tc>
        <w:tc>
          <w:tcPr>
            <w:tcW w:w="635" w:type="pct"/>
            <w:shd w:val="clear" w:color="auto" w:fill="auto"/>
          </w:tcPr>
          <w:p w14:paraId="4440C2DF" w14:textId="77777777" w:rsidR="00340D0B" w:rsidRPr="00930237" w:rsidRDefault="00340D0B" w:rsidP="00E17B9E">
            <w:pPr>
              <w:pStyle w:val="Text1"/>
              <w:spacing w:before="0" w:after="0"/>
              <w:ind w:left="0"/>
              <w:jc w:val="center"/>
              <w:rPr>
                <w:rFonts w:cs="Times New Roman"/>
                <w:noProof/>
                <w:sz w:val="18"/>
                <w:szCs w:val="18"/>
              </w:rPr>
            </w:pPr>
            <w:r>
              <w:rPr>
                <w:rFonts w:cs="Times New Roman"/>
                <w:noProof/>
                <w:sz w:val="18"/>
                <w:szCs w:val="18"/>
              </w:rPr>
              <w:t>40</w:t>
            </w:r>
          </w:p>
        </w:tc>
      </w:tr>
      <w:tr w:rsidR="00340D0B" w:rsidRPr="00930237" w14:paraId="6791F4C6" w14:textId="77777777" w:rsidTr="003155B0">
        <w:trPr>
          <w:trHeight w:val="332"/>
        </w:trPr>
        <w:tc>
          <w:tcPr>
            <w:tcW w:w="476" w:type="pct"/>
          </w:tcPr>
          <w:p w14:paraId="7E96724F"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.prioritāte</w:t>
            </w:r>
          </w:p>
        </w:tc>
        <w:tc>
          <w:tcPr>
            <w:tcW w:w="696" w:type="pct"/>
          </w:tcPr>
          <w:p w14:paraId="6CAC4A0A"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.2.SAM</w:t>
            </w:r>
          </w:p>
        </w:tc>
        <w:tc>
          <w:tcPr>
            <w:tcW w:w="353" w:type="pct"/>
          </w:tcPr>
          <w:p w14:paraId="28A15FE4" w14:textId="77777777" w:rsidR="00340D0B" w:rsidRPr="00930237" w:rsidRDefault="00340D0B" w:rsidP="003155B0">
            <w:pPr>
              <w:pStyle w:val="Text1"/>
              <w:spacing w:before="0" w:after="0"/>
              <w:ind w:left="0"/>
              <w:rPr>
                <w:rFonts w:cs="Times New Roman"/>
                <w:noProof/>
                <w:sz w:val="18"/>
                <w:szCs w:val="18"/>
              </w:rPr>
            </w:pPr>
            <w:r>
              <w:rPr>
                <w:rFonts w:cs="Times New Roman"/>
                <w:noProof/>
                <w:sz w:val="18"/>
                <w:szCs w:val="18"/>
              </w:rPr>
              <w:t>KF</w:t>
            </w:r>
          </w:p>
        </w:tc>
        <w:tc>
          <w:tcPr>
            <w:tcW w:w="487" w:type="pct"/>
          </w:tcPr>
          <w:p w14:paraId="51E863DA" w14:textId="77777777" w:rsidR="00340D0B" w:rsidRPr="00930237" w:rsidRDefault="00340D0B" w:rsidP="003155B0">
            <w:pPr>
              <w:pStyle w:val="Text1"/>
              <w:spacing w:before="0" w:after="0"/>
              <w:ind w:left="0"/>
              <w:rPr>
                <w:rFonts w:cs="Times New Roman"/>
                <w:sz w:val="18"/>
                <w:szCs w:val="18"/>
              </w:rPr>
            </w:pPr>
            <w:r w:rsidRPr="00930237">
              <w:rPr>
                <w:rFonts w:cs="Times New Roman"/>
                <w:sz w:val="18"/>
                <w:szCs w:val="18"/>
              </w:rPr>
              <w:t>RCO 46</w:t>
            </w:r>
          </w:p>
        </w:tc>
        <w:tc>
          <w:tcPr>
            <w:tcW w:w="1303" w:type="pct"/>
            <w:shd w:val="clear" w:color="auto" w:fill="auto"/>
          </w:tcPr>
          <w:p w14:paraId="5B4B7A9C" w14:textId="2AC82BAD" w:rsidR="00340D0B" w:rsidRPr="00930237" w:rsidRDefault="00340D0B" w:rsidP="003155B0">
            <w:pPr>
              <w:pStyle w:val="Default"/>
              <w:spacing w:after="0" w:line="240" w:lineRule="auto"/>
              <w:jc w:val="both"/>
              <w:rPr>
                <w:color w:val="auto"/>
                <w:sz w:val="18"/>
                <w:szCs w:val="18"/>
              </w:rPr>
            </w:pPr>
            <w:r w:rsidRPr="00930237">
              <w:rPr>
                <w:color w:val="auto"/>
                <w:sz w:val="18"/>
                <w:szCs w:val="18"/>
              </w:rPr>
              <w:t xml:space="preserve">Rekonstruēto vai modernizēto </w:t>
            </w:r>
            <w:r w:rsidR="00F16039">
              <w:rPr>
                <w:color w:val="auto"/>
                <w:sz w:val="18"/>
                <w:szCs w:val="18"/>
              </w:rPr>
              <w:t>auto</w:t>
            </w:r>
            <w:r w:rsidRPr="00930237">
              <w:rPr>
                <w:color w:val="auto"/>
                <w:sz w:val="18"/>
                <w:szCs w:val="18"/>
              </w:rPr>
              <w:t xml:space="preserve">ceļu garums </w:t>
            </w:r>
            <w:r w:rsidR="00F16039">
              <w:rPr>
                <w:color w:val="auto"/>
                <w:sz w:val="18"/>
                <w:szCs w:val="18"/>
              </w:rPr>
              <w:t xml:space="preserve"> ārpus</w:t>
            </w:r>
            <w:r w:rsidRPr="00930237">
              <w:rPr>
                <w:color w:val="auto"/>
                <w:sz w:val="18"/>
                <w:szCs w:val="18"/>
              </w:rPr>
              <w:t xml:space="preserve"> TEN-T</w:t>
            </w:r>
          </w:p>
        </w:tc>
        <w:tc>
          <w:tcPr>
            <w:tcW w:w="537" w:type="pct"/>
          </w:tcPr>
          <w:p w14:paraId="79AB9965"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km</w:t>
            </w:r>
          </w:p>
        </w:tc>
        <w:tc>
          <w:tcPr>
            <w:tcW w:w="513" w:type="pct"/>
            <w:shd w:val="clear" w:color="auto" w:fill="auto"/>
          </w:tcPr>
          <w:p w14:paraId="4728B904" w14:textId="0A7B91D0" w:rsidR="00340D0B" w:rsidRPr="00930237" w:rsidRDefault="00340D0B" w:rsidP="00E17B9E">
            <w:pPr>
              <w:pStyle w:val="Text1"/>
              <w:spacing w:before="0" w:after="0"/>
              <w:ind w:left="0"/>
              <w:jc w:val="center"/>
              <w:rPr>
                <w:rFonts w:cs="Times New Roman"/>
                <w:noProof/>
                <w:sz w:val="18"/>
                <w:szCs w:val="18"/>
              </w:rPr>
            </w:pPr>
            <w:r w:rsidRPr="00930237">
              <w:rPr>
                <w:sz w:val="18"/>
                <w:szCs w:val="18"/>
              </w:rPr>
              <w:t>0</w:t>
            </w:r>
          </w:p>
        </w:tc>
        <w:tc>
          <w:tcPr>
            <w:tcW w:w="635" w:type="pct"/>
            <w:shd w:val="clear" w:color="auto" w:fill="auto"/>
          </w:tcPr>
          <w:p w14:paraId="004EBC14" w14:textId="496691F1" w:rsidR="00340D0B" w:rsidRPr="00930237" w:rsidRDefault="00340D0B" w:rsidP="00E17B9E">
            <w:pPr>
              <w:pStyle w:val="Text1"/>
              <w:spacing w:before="0" w:after="0"/>
              <w:ind w:left="0"/>
              <w:jc w:val="center"/>
              <w:rPr>
                <w:rFonts w:cs="Times New Roman"/>
                <w:noProof/>
                <w:sz w:val="18"/>
                <w:szCs w:val="18"/>
              </w:rPr>
            </w:pPr>
            <w:r>
              <w:rPr>
                <w:sz w:val="18"/>
                <w:szCs w:val="18"/>
              </w:rPr>
              <w:t>50</w:t>
            </w:r>
          </w:p>
        </w:tc>
      </w:tr>
      <w:tr w:rsidR="00340D0B" w:rsidRPr="00930237" w14:paraId="3149405D" w14:textId="77777777" w:rsidTr="003155B0">
        <w:trPr>
          <w:trHeight w:val="332"/>
        </w:trPr>
        <w:tc>
          <w:tcPr>
            <w:tcW w:w="476" w:type="pct"/>
          </w:tcPr>
          <w:p w14:paraId="656841E5"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.prioritāte</w:t>
            </w:r>
          </w:p>
        </w:tc>
        <w:tc>
          <w:tcPr>
            <w:tcW w:w="696" w:type="pct"/>
          </w:tcPr>
          <w:p w14:paraId="6BB4E0FB"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3.</w:t>
            </w:r>
            <w:r>
              <w:rPr>
                <w:rFonts w:cs="Times New Roman"/>
                <w:noProof/>
                <w:sz w:val="18"/>
                <w:szCs w:val="18"/>
              </w:rPr>
              <w:t>1</w:t>
            </w:r>
            <w:r w:rsidRPr="00930237">
              <w:rPr>
                <w:rFonts w:cs="Times New Roman"/>
                <w:noProof/>
                <w:sz w:val="18"/>
                <w:szCs w:val="18"/>
              </w:rPr>
              <w:t>.</w:t>
            </w:r>
            <w:r>
              <w:rPr>
                <w:rFonts w:cs="Times New Roman"/>
                <w:noProof/>
                <w:sz w:val="18"/>
                <w:szCs w:val="18"/>
              </w:rPr>
              <w:t>1</w:t>
            </w:r>
            <w:r w:rsidRPr="00930237">
              <w:rPr>
                <w:rFonts w:cs="Times New Roman"/>
                <w:noProof/>
                <w:sz w:val="18"/>
                <w:szCs w:val="18"/>
              </w:rPr>
              <w:t>.SAM</w:t>
            </w:r>
          </w:p>
        </w:tc>
        <w:tc>
          <w:tcPr>
            <w:tcW w:w="353" w:type="pct"/>
          </w:tcPr>
          <w:p w14:paraId="1527E184"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KF</w:t>
            </w:r>
          </w:p>
        </w:tc>
        <w:tc>
          <w:tcPr>
            <w:tcW w:w="487" w:type="pct"/>
          </w:tcPr>
          <w:p w14:paraId="360340D2" w14:textId="77777777" w:rsidR="00340D0B" w:rsidRPr="00930237" w:rsidRDefault="00340D0B" w:rsidP="003155B0">
            <w:pPr>
              <w:pStyle w:val="Text1"/>
              <w:spacing w:before="0" w:after="0"/>
              <w:ind w:left="0"/>
              <w:rPr>
                <w:rFonts w:cs="Times New Roman"/>
                <w:sz w:val="18"/>
                <w:szCs w:val="18"/>
              </w:rPr>
            </w:pPr>
            <w:r w:rsidRPr="00930237">
              <w:rPr>
                <w:rFonts w:cs="Times New Roman"/>
                <w:sz w:val="18"/>
                <w:szCs w:val="18"/>
              </w:rPr>
              <w:t>RCO 53</w:t>
            </w:r>
          </w:p>
        </w:tc>
        <w:tc>
          <w:tcPr>
            <w:tcW w:w="1303" w:type="pct"/>
            <w:shd w:val="clear" w:color="auto" w:fill="auto"/>
          </w:tcPr>
          <w:p w14:paraId="35DA9726" w14:textId="77777777" w:rsidR="00340D0B" w:rsidRPr="00930237" w:rsidRDefault="00340D0B" w:rsidP="003155B0">
            <w:pPr>
              <w:pStyle w:val="Default"/>
              <w:spacing w:after="0" w:line="240" w:lineRule="auto"/>
              <w:jc w:val="both"/>
              <w:rPr>
                <w:color w:val="auto"/>
                <w:sz w:val="18"/>
                <w:szCs w:val="18"/>
              </w:rPr>
            </w:pPr>
            <w:r w:rsidRPr="00930237">
              <w:rPr>
                <w:color w:val="auto"/>
                <w:sz w:val="18"/>
                <w:szCs w:val="18"/>
              </w:rPr>
              <w:t>Jaunas vai modernizētas dzelzceļa stacijas un pieturas</w:t>
            </w:r>
          </w:p>
        </w:tc>
        <w:tc>
          <w:tcPr>
            <w:tcW w:w="537" w:type="pct"/>
          </w:tcPr>
          <w:p w14:paraId="1DE564FF" w14:textId="77777777" w:rsidR="00340D0B" w:rsidRPr="00930237" w:rsidRDefault="00340D0B" w:rsidP="003155B0">
            <w:pPr>
              <w:pStyle w:val="Text1"/>
              <w:spacing w:before="0" w:after="0"/>
              <w:ind w:left="0"/>
              <w:rPr>
                <w:rFonts w:cs="Times New Roman"/>
                <w:noProof/>
                <w:sz w:val="18"/>
                <w:szCs w:val="18"/>
              </w:rPr>
            </w:pPr>
            <w:r w:rsidRPr="00930237">
              <w:rPr>
                <w:rFonts w:cs="Times New Roman"/>
                <w:noProof/>
                <w:sz w:val="18"/>
                <w:szCs w:val="18"/>
              </w:rPr>
              <w:t>Staciju/pieturu skaits</w:t>
            </w:r>
          </w:p>
        </w:tc>
        <w:tc>
          <w:tcPr>
            <w:tcW w:w="513" w:type="pct"/>
            <w:shd w:val="clear" w:color="auto" w:fill="auto"/>
          </w:tcPr>
          <w:p w14:paraId="04605C76" w14:textId="41959481" w:rsidR="00340D0B" w:rsidRPr="00930237" w:rsidRDefault="00340D0B" w:rsidP="00E17B9E">
            <w:pPr>
              <w:pStyle w:val="Text1"/>
              <w:spacing w:before="0" w:after="0"/>
              <w:ind w:left="0"/>
              <w:jc w:val="center"/>
              <w:rPr>
                <w:rFonts w:cs="Times New Roman"/>
                <w:noProof/>
                <w:sz w:val="18"/>
                <w:szCs w:val="18"/>
              </w:rPr>
            </w:pPr>
            <w:r>
              <w:rPr>
                <w:rFonts w:cs="Times New Roman"/>
                <w:noProof/>
                <w:sz w:val="18"/>
                <w:szCs w:val="18"/>
              </w:rPr>
              <w:t>0</w:t>
            </w:r>
          </w:p>
        </w:tc>
        <w:tc>
          <w:tcPr>
            <w:tcW w:w="635" w:type="pct"/>
            <w:shd w:val="clear" w:color="auto" w:fill="auto"/>
          </w:tcPr>
          <w:p w14:paraId="7FC7DBD4" w14:textId="7EF9946D" w:rsidR="00340D0B" w:rsidRPr="00930237" w:rsidRDefault="00340D0B" w:rsidP="00E17B9E">
            <w:pPr>
              <w:pStyle w:val="Text1"/>
              <w:spacing w:before="0" w:after="0"/>
              <w:ind w:left="0"/>
              <w:jc w:val="center"/>
              <w:rPr>
                <w:rFonts w:cs="Times New Roman"/>
                <w:noProof/>
                <w:sz w:val="18"/>
                <w:szCs w:val="18"/>
              </w:rPr>
            </w:pPr>
            <w:r>
              <w:rPr>
                <w:rFonts w:cs="Times New Roman"/>
                <w:noProof/>
                <w:sz w:val="18"/>
                <w:szCs w:val="18"/>
              </w:rPr>
              <w:t>40</w:t>
            </w:r>
          </w:p>
        </w:tc>
      </w:tr>
    </w:tbl>
    <w:p w14:paraId="6236FC6F" w14:textId="77777777" w:rsidR="00340D0B" w:rsidRPr="00930237" w:rsidRDefault="00340D0B" w:rsidP="004A79FC">
      <w:pPr>
        <w:spacing w:before="0" w:after="0"/>
        <w:rPr>
          <w:rFonts w:eastAsia="Times New Roman"/>
          <w:b/>
          <w:iCs/>
          <w:noProof/>
          <w:sz w:val="20"/>
        </w:rPr>
      </w:pPr>
    </w:p>
    <w:p w14:paraId="131D6EBF" w14:textId="77777777" w:rsidR="00340D0B" w:rsidRPr="00930237" w:rsidRDefault="00340D0B" w:rsidP="004A79FC">
      <w:pPr>
        <w:spacing w:before="0" w:after="0"/>
        <w:rPr>
          <w:rFonts w:eastAsia="Times New Roman"/>
          <w:b/>
          <w:iCs/>
          <w:noProof/>
          <w:sz w:val="20"/>
        </w:rPr>
      </w:pPr>
    </w:p>
    <w:p w14:paraId="6B2E481C" w14:textId="0E88F8C6" w:rsidR="00340D0B" w:rsidRPr="00930237" w:rsidRDefault="005156FC" w:rsidP="004A79FC">
      <w:pPr>
        <w:pStyle w:val="Heading3"/>
        <w:numPr>
          <w:ilvl w:val="0"/>
          <w:numId w:val="0"/>
        </w:numPr>
        <w:spacing w:after="0"/>
        <w:rPr>
          <w:b/>
          <w:i w:val="0"/>
          <w:noProof/>
        </w:rPr>
      </w:pPr>
      <w:bookmarkStart w:id="46" w:name="_Toc87449437"/>
      <w:r>
        <w:rPr>
          <w:b/>
          <w:i w:val="0"/>
          <w:noProof/>
        </w:rPr>
        <w:t>7.tabula (3)</w:t>
      </w:r>
      <w:r w:rsidR="00B471B0">
        <w:rPr>
          <w:b/>
          <w:i w:val="0"/>
          <w:noProof/>
        </w:rPr>
        <w:t xml:space="preserve"> 3.</w:t>
      </w:r>
      <w:r w:rsidR="0026551D" w:rsidRPr="0026551D">
        <w:rPr>
          <w:b/>
          <w:i w:val="0"/>
          <w:noProof/>
        </w:rPr>
        <w:t xml:space="preserve"> </w:t>
      </w:r>
      <w:r w:rsidR="0026551D">
        <w:rPr>
          <w:b/>
          <w:i w:val="0"/>
          <w:noProof/>
        </w:rPr>
        <w:t xml:space="preserve">Politikas </w:t>
      </w:r>
      <w:r w:rsidR="00B471B0">
        <w:rPr>
          <w:b/>
          <w:i w:val="0"/>
          <w:noProof/>
        </w:rPr>
        <w:t>mērķa r</w:t>
      </w:r>
      <w:r w:rsidR="00340D0B" w:rsidRPr="00930237">
        <w:rPr>
          <w:b/>
          <w:i w:val="0"/>
          <w:noProof/>
        </w:rPr>
        <w:t>ezultātu rādītāji</w:t>
      </w:r>
      <w:r w:rsidR="00340D0B" w:rsidRPr="00930237">
        <w:rPr>
          <w:rStyle w:val="FootnoteReference"/>
          <w:b/>
          <w:i w:val="0"/>
          <w:noProof/>
        </w:rPr>
        <w:footnoteReference w:id="126"/>
      </w:r>
      <w:bookmarkEnd w:id="46"/>
    </w:p>
    <w:p w14:paraId="6991593F" w14:textId="77777777" w:rsidR="00340D0B" w:rsidRPr="00930237" w:rsidRDefault="00340D0B" w:rsidP="004A79FC">
      <w:pPr>
        <w:spacing w:before="0" w:after="0"/>
        <w:rPr>
          <w:rFonts w:eastAsia="Times New Roman"/>
          <w:b/>
          <w:iCs/>
          <w:noProof/>
          <w:sz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1"/>
        <w:gridCol w:w="837"/>
        <w:gridCol w:w="997"/>
        <w:gridCol w:w="2214"/>
        <w:gridCol w:w="1288"/>
        <w:gridCol w:w="1041"/>
        <w:gridCol w:w="1218"/>
        <w:gridCol w:w="1176"/>
        <w:gridCol w:w="1560"/>
        <w:gridCol w:w="1274"/>
      </w:tblGrid>
      <w:tr w:rsidR="00340D0B" w:rsidRPr="00BF555E" w14:paraId="772D6F92" w14:textId="77777777" w:rsidTr="00B7011F">
        <w:trPr>
          <w:trHeight w:val="282"/>
          <w:tblHeader/>
        </w:trPr>
        <w:tc>
          <w:tcPr>
            <w:tcW w:w="453" w:type="pct"/>
            <w:shd w:val="clear" w:color="auto" w:fill="D9D9D9" w:themeFill="background1" w:themeFillShade="D9"/>
            <w:vAlign w:val="center"/>
          </w:tcPr>
          <w:p w14:paraId="0819C87E"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Prioritāte</w:t>
            </w:r>
          </w:p>
        </w:tc>
        <w:tc>
          <w:tcPr>
            <w:tcW w:w="410" w:type="pct"/>
            <w:shd w:val="clear" w:color="auto" w:fill="D9D9D9" w:themeFill="background1" w:themeFillShade="D9"/>
            <w:vAlign w:val="center"/>
          </w:tcPr>
          <w:p w14:paraId="602D2DE3"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SAM</w:t>
            </w:r>
          </w:p>
        </w:tc>
        <w:tc>
          <w:tcPr>
            <w:tcW w:w="298" w:type="pct"/>
            <w:shd w:val="clear" w:color="auto" w:fill="D9D9D9" w:themeFill="background1" w:themeFillShade="D9"/>
            <w:vAlign w:val="center"/>
          </w:tcPr>
          <w:p w14:paraId="40464C6F"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Fonds</w:t>
            </w:r>
          </w:p>
        </w:tc>
        <w:tc>
          <w:tcPr>
            <w:tcW w:w="355" w:type="pct"/>
            <w:shd w:val="clear" w:color="auto" w:fill="D9D9D9" w:themeFill="background1" w:themeFillShade="D9"/>
            <w:vAlign w:val="center"/>
          </w:tcPr>
          <w:p w14:paraId="63EF1889"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 xml:space="preserve">ID </w:t>
            </w:r>
          </w:p>
        </w:tc>
        <w:tc>
          <w:tcPr>
            <w:tcW w:w="789" w:type="pct"/>
            <w:shd w:val="clear" w:color="auto" w:fill="D9D9D9" w:themeFill="background1" w:themeFillShade="D9"/>
            <w:vAlign w:val="center"/>
          </w:tcPr>
          <w:p w14:paraId="668D3448"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 xml:space="preserve">Rādītājs </w:t>
            </w:r>
          </w:p>
        </w:tc>
        <w:tc>
          <w:tcPr>
            <w:tcW w:w="459" w:type="pct"/>
            <w:shd w:val="clear" w:color="auto" w:fill="D9D9D9" w:themeFill="background1" w:themeFillShade="D9"/>
            <w:vAlign w:val="center"/>
          </w:tcPr>
          <w:p w14:paraId="521B994E"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Mērvienība</w:t>
            </w:r>
          </w:p>
        </w:tc>
        <w:tc>
          <w:tcPr>
            <w:tcW w:w="371" w:type="pct"/>
            <w:shd w:val="clear" w:color="auto" w:fill="D9D9D9" w:themeFill="background1" w:themeFillShade="D9"/>
            <w:vAlign w:val="center"/>
          </w:tcPr>
          <w:p w14:paraId="07D51570"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Sākotnējā vērtība</w:t>
            </w:r>
          </w:p>
        </w:tc>
        <w:tc>
          <w:tcPr>
            <w:tcW w:w="434" w:type="pct"/>
            <w:shd w:val="clear" w:color="auto" w:fill="D9D9D9" w:themeFill="background1" w:themeFillShade="D9"/>
            <w:vAlign w:val="center"/>
          </w:tcPr>
          <w:p w14:paraId="14A423D6"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Sākotnējās vērtības gads</w:t>
            </w:r>
          </w:p>
        </w:tc>
        <w:tc>
          <w:tcPr>
            <w:tcW w:w="419" w:type="pct"/>
            <w:shd w:val="clear" w:color="auto" w:fill="D9D9D9" w:themeFill="background1" w:themeFillShade="D9"/>
            <w:vAlign w:val="center"/>
          </w:tcPr>
          <w:p w14:paraId="77FF7A6B"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Plānotā vērtība (2029)</w:t>
            </w:r>
          </w:p>
          <w:p w14:paraId="1F08451F" w14:textId="77777777" w:rsidR="00340D0B" w:rsidRPr="00BF555E" w:rsidRDefault="00340D0B" w:rsidP="004A79FC">
            <w:pPr>
              <w:pStyle w:val="Text1"/>
              <w:spacing w:before="0" w:after="0"/>
              <w:ind w:left="0"/>
              <w:jc w:val="center"/>
              <w:rPr>
                <w:rFonts w:cs="Times New Roman"/>
                <w:b/>
                <w:noProof/>
                <w:sz w:val="18"/>
                <w:szCs w:val="18"/>
              </w:rPr>
            </w:pPr>
          </w:p>
        </w:tc>
        <w:tc>
          <w:tcPr>
            <w:tcW w:w="556" w:type="pct"/>
            <w:shd w:val="clear" w:color="auto" w:fill="D9D9D9" w:themeFill="background1" w:themeFillShade="D9"/>
            <w:vAlign w:val="center"/>
          </w:tcPr>
          <w:p w14:paraId="1B507F9E" w14:textId="6028E4F6" w:rsidR="00340D0B" w:rsidRPr="00BF555E" w:rsidRDefault="00340D0B" w:rsidP="006F1049">
            <w:pPr>
              <w:pStyle w:val="Text1"/>
              <w:spacing w:before="0" w:after="0"/>
              <w:ind w:left="0"/>
              <w:jc w:val="center"/>
              <w:rPr>
                <w:rFonts w:cs="Times New Roman"/>
                <w:b/>
                <w:noProof/>
                <w:sz w:val="18"/>
                <w:szCs w:val="18"/>
              </w:rPr>
            </w:pPr>
            <w:r w:rsidRPr="00BF555E">
              <w:rPr>
                <w:rFonts w:cs="Times New Roman"/>
                <w:b/>
                <w:noProof/>
                <w:sz w:val="18"/>
                <w:szCs w:val="18"/>
              </w:rPr>
              <w:t xml:space="preserve">Datu avots </w:t>
            </w:r>
          </w:p>
        </w:tc>
        <w:tc>
          <w:tcPr>
            <w:tcW w:w="454" w:type="pct"/>
            <w:shd w:val="clear" w:color="auto" w:fill="D9D9D9" w:themeFill="background1" w:themeFillShade="D9"/>
            <w:vAlign w:val="center"/>
          </w:tcPr>
          <w:p w14:paraId="7A3CA391" w14:textId="77777777" w:rsidR="00340D0B" w:rsidRPr="00BF555E" w:rsidRDefault="00340D0B" w:rsidP="004A79FC">
            <w:pPr>
              <w:pStyle w:val="Text1"/>
              <w:spacing w:before="0" w:after="0"/>
              <w:ind w:left="0"/>
              <w:jc w:val="center"/>
              <w:rPr>
                <w:rFonts w:cs="Times New Roman"/>
                <w:b/>
                <w:noProof/>
                <w:sz w:val="18"/>
                <w:szCs w:val="18"/>
              </w:rPr>
            </w:pPr>
            <w:r w:rsidRPr="00BF555E">
              <w:rPr>
                <w:rFonts w:cs="Times New Roman"/>
                <w:b/>
                <w:noProof/>
                <w:sz w:val="18"/>
                <w:szCs w:val="18"/>
              </w:rPr>
              <w:t xml:space="preserve">Komentāri </w:t>
            </w:r>
          </w:p>
          <w:p w14:paraId="035BE359" w14:textId="2565FF35" w:rsidR="00340D0B" w:rsidRPr="00BF555E" w:rsidRDefault="00340D0B" w:rsidP="004A79FC">
            <w:pPr>
              <w:pStyle w:val="Text1"/>
              <w:spacing w:before="0" w:after="0"/>
              <w:ind w:left="0"/>
              <w:jc w:val="center"/>
              <w:rPr>
                <w:rFonts w:cs="Times New Roman"/>
                <w:b/>
                <w:noProof/>
                <w:sz w:val="18"/>
                <w:szCs w:val="18"/>
              </w:rPr>
            </w:pPr>
          </w:p>
        </w:tc>
      </w:tr>
      <w:tr w:rsidR="00340D0B" w:rsidRPr="00BF555E" w14:paraId="0EE4F0E7" w14:textId="77777777" w:rsidTr="00B7011F">
        <w:trPr>
          <w:trHeight w:val="286"/>
        </w:trPr>
        <w:tc>
          <w:tcPr>
            <w:tcW w:w="453" w:type="pct"/>
          </w:tcPr>
          <w:p w14:paraId="251E349E"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3.1.prioritāte</w:t>
            </w:r>
          </w:p>
        </w:tc>
        <w:tc>
          <w:tcPr>
            <w:tcW w:w="410" w:type="pct"/>
          </w:tcPr>
          <w:p w14:paraId="12D55F8D"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3.1.1.SAM</w:t>
            </w:r>
          </w:p>
        </w:tc>
        <w:tc>
          <w:tcPr>
            <w:tcW w:w="298" w:type="pct"/>
          </w:tcPr>
          <w:p w14:paraId="1EBF6902"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KF</w:t>
            </w:r>
          </w:p>
        </w:tc>
        <w:tc>
          <w:tcPr>
            <w:tcW w:w="355" w:type="pct"/>
          </w:tcPr>
          <w:p w14:paraId="302C41D4" w14:textId="77777777" w:rsidR="00340D0B" w:rsidRPr="00085468" w:rsidRDefault="00340D0B" w:rsidP="003155B0">
            <w:pPr>
              <w:pStyle w:val="Text1"/>
              <w:spacing w:before="0" w:after="0"/>
              <w:ind w:left="0"/>
              <w:rPr>
                <w:rFonts w:cs="Times New Roman"/>
                <w:sz w:val="18"/>
                <w:szCs w:val="18"/>
              </w:rPr>
            </w:pPr>
            <w:r w:rsidRPr="00320A32">
              <w:rPr>
                <w:rFonts w:cs="Times New Roman"/>
                <w:sz w:val="18"/>
                <w:szCs w:val="18"/>
              </w:rPr>
              <w:t>RCR 56</w:t>
            </w:r>
          </w:p>
        </w:tc>
        <w:tc>
          <w:tcPr>
            <w:tcW w:w="789" w:type="pct"/>
            <w:shd w:val="clear" w:color="auto" w:fill="auto"/>
          </w:tcPr>
          <w:p w14:paraId="2CE61C29" w14:textId="77777777" w:rsidR="00340D0B" w:rsidRPr="00085468" w:rsidRDefault="00340D0B" w:rsidP="003155B0">
            <w:pPr>
              <w:pStyle w:val="Text1"/>
              <w:spacing w:before="0" w:after="0"/>
              <w:ind w:left="0"/>
              <w:rPr>
                <w:rFonts w:cs="Times New Roman"/>
                <w:sz w:val="18"/>
                <w:szCs w:val="18"/>
              </w:rPr>
            </w:pPr>
            <w:r w:rsidRPr="00320A32">
              <w:rPr>
                <w:rFonts w:cs="Times New Roman"/>
                <w:sz w:val="18"/>
                <w:szCs w:val="18"/>
              </w:rPr>
              <w:t>Laika ietaupījums no uzlabotas autoceļu infrastruktūras</w:t>
            </w:r>
          </w:p>
        </w:tc>
        <w:tc>
          <w:tcPr>
            <w:tcW w:w="459" w:type="pct"/>
          </w:tcPr>
          <w:p w14:paraId="12D328F0"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Dienas / gadā</w:t>
            </w:r>
          </w:p>
        </w:tc>
        <w:tc>
          <w:tcPr>
            <w:tcW w:w="371" w:type="pct"/>
          </w:tcPr>
          <w:p w14:paraId="49D64312"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0</w:t>
            </w:r>
          </w:p>
        </w:tc>
        <w:tc>
          <w:tcPr>
            <w:tcW w:w="434" w:type="pct"/>
          </w:tcPr>
          <w:p w14:paraId="3BD7F91C"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2020</w:t>
            </w:r>
          </w:p>
        </w:tc>
        <w:tc>
          <w:tcPr>
            <w:tcW w:w="419" w:type="pct"/>
            <w:shd w:val="clear" w:color="auto" w:fill="auto"/>
          </w:tcPr>
          <w:p w14:paraId="677C6C67" w14:textId="77777777" w:rsidR="00340D0B" w:rsidRPr="00085468" w:rsidRDefault="00340D0B" w:rsidP="003155B0">
            <w:pPr>
              <w:pStyle w:val="Text1"/>
              <w:spacing w:before="0" w:after="0"/>
              <w:ind w:left="0"/>
              <w:jc w:val="center"/>
              <w:rPr>
                <w:rFonts w:cs="Times New Roman"/>
                <w:noProof/>
                <w:sz w:val="18"/>
                <w:szCs w:val="18"/>
              </w:rPr>
            </w:pPr>
            <w:r w:rsidRPr="00320A32">
              <w:rPr>
                <w:rFonts w:cs="Times New Roman"/>
                <w:noProof/>
                <w:sz w:val="18"/>
                <w:szCs w:val="18"/>
              </w:rPr>
              <w:t>6 dienas / gadā</w:t>
            </w:r>
          </w:p>
        </w:tc>
        <w:tc>
          <w:tcPr>
            <w:tcW w:w="556" w:type="pct"/>
            <w:shd w:val="clear" w:color="auto" w:fill="auto"/>
          </w:tcPr>
          <w:p w14:paraId="2B57A554" w14:textId="77777777" w:rsidR="00340D0B" w:rsidRPr="00085468" w:rsidRDefault="00340D0B" w:rsidP="003155B0">
            <w:pPr>
              <w:pStyle w:val="Text1"/>
              <w:spacing w:before="0" w:after="0"/>
              <w:ind w:left="0"/>
            </w:pPr>
            <w:r w:rsidRPr="00320A32">
              <w:rPr>
                <w:rFonts w:cs="Times New Roman"/>
                <w:noProof/>
                <w:sz w:val="18"/>
                <w:szCs w:val="18"/>
              </w:rPr>
              <w:t>Projektu dati</w:t>
            </w:r>
          </w:p>
        </w:tc>
        <w:tc>
          <w:tcPr>
            <w:tcW w:w="454" w:type="pct"/>
          </w:tcPr>
          <w:p w14:paraId="5C6E4F4C" w14:textId="77777777" w:rsidR="00340D0B" w:rsidRPr="00BF555E" w:rsidRDefault="00340D0B" w:rsidP="003155B0">
            <w:pPr>
              <w:spacing w:before="0" w:after="0"/>
              <w:rPr>
                <w:noProof/>
                <w:sz w:val="18"/>
                <w:szCs w:val="18"/>
              </w:rPr>
            </w:pPr>
          </w:p>
        </w:tc>
      </w:tr>
      <w:tr w:rsidR="00340D0B" w:rsidRPr="00BF555E" w14:paraId="6DC2BF82" w14:textId="77777777" w:rsidTr="00B7011F">
        <w:trPr>
          <w:trHeight w:val="286"/>
        </w:trPr>
        <w:tc>
          <w:tcPr>
            <w:tcW w:w="453" w:type="pct"/>
          </w:tcPr>
          <w:p w14:paraId="7FFA7CAB"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3.1.prioritāte</w:t>
            </w:r>
          </w:p>
        </w:tc>
        <w:tc>
          <w:tcPr>
            <w:tcW w:w="410" w:type="pct"/>
          </w:tcPr>
          <w:p w14:paraId="478DB983"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3.1.2.SAM</w:t>
            </w:r>
          </w:p>
        </w:tc>
        <w:tc>
          <w:tcPr>
            <w:tcW w:w="298" w:type="pct"/>
          </w:tcPr>
          <w:p w14:paraId="2312A724" w14:textId="77777777" w:rsidR="00340D0B" w:rsidRPr="00085468" w:rsidRDefault="00340D0B" w:rsidP="003155B0">
            <w:pPr>
              <w:pStyle w:val="Text1"/>
              <w:spacing w:before="0" w:after="0"/>
              <w:ind w:left="0"/>
              <w:rPr>
                <w:rFonts w:cs="Times New Roman"/>
                <w:noProof/>
                <w:sz w:val="18"/>
                <w:szCs w:val="18"/>
              </w:rPr>
            </w:pPr>
            <w:r>
              <w:rPr>
                <w:rFonts w:cs="Times New Roman"/>
                <w:noProof/>
                <w:sz w:val="18"/>
                <w:szCs w:val="18"/>
              </w:rPr>
              <w:t>KF</w:t>
            </w:r>
          </w:p>
        </w:tc>
        <w:tc>
          <w:tcPr>
            <w:tcW w:w="355" w:type="pct"/>
          </w:tcPr>
          <w:p w14:paraId="1DA2CDAC" w14:textId="77777777" w:rsidR="00340D0B" w:rsidRPr="00085468" w:rsidRDefault="00340D0B" w:rsidP="003155B0">
            <w:pPr>
              <w:pStyle w:val="Text1"/>
              <w:spacing w:before="0" w:after="0"/>
              <w:ind w:left="0"/>
              <w:rPr>
                <w:rFonts w:cs="Times New Roman"/>
                <w:sz w:val="18"/>
                <w:szCs w:val="18"/>
              </w:rPr>
            </w:pPr>
            <w:r w:rsidRPr="00320A32">
              <w:rPr>
                <w:rFonts w:cs="Times New Roman"/>
                <w:sz w:val="18"/>
                <w:szCs w:val="18"/>
              </w:rPr>
              <w:t>RCR 56</w:t>
            </w:r>
          </w:p>
        </w:tc>
        <w:tc>
          <w:tcPr>
            <w:tcW w:w="789" w:type="pct"/>
            <w:shd w:val="clear" w:color="auto" w:fill="auto"/>
          </w:tcPr>
          <w:p w14:paraId="09B8FECD" w14:textId="77777777" w:rsidR="00340D0B" w:rsidRPr="00085468" w:rsidRDefault="00340D0B" w:rsidP="003155B0">
            <w:pPr>
              <w:pStyle w:val="Text1"/>
              <w:spacing w:before="0" w:after="0"/>
              <w:ind w:left="0"/>
              <w:rPr>
                <w:rFonts w:cs="Times New Roman"/>
                <w:sz w:val="18"/>
                <w:szCs w:val="18"/>
              </w:rPr>
            </w:pPr>
            <w:r w:rsidRPr="00320A32">
              <w:rPr>
                <w:rFonts w:cs="Times New Roman"/>
                <w:sz w:val="18"/>
                <w:szCs w:val="18"/>
              </w:rPr>
              <w:t>Laika ietaupījums no uzlabotas autoceļu infrastruktūras</w:t>
            </w:r>
          </w:p>
        </w:tc>
        <w:tc>
          <w:tcPr>
            <w:tcW w:w="459" w:type="pct"/>
          </w:tcPr>
          <w:p w14:paraId="1913C49C"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Dienas / gadā</w:t>
            </w:r>
          </w:p>
        </w:tc>
        <w:tc>
          <w:tcPr>
            <w:tcW w:w="371" w:type="pct"/>
          </w:tcPr>
          <w:p w14:paraId="266A48C0"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0</w:t>
            </w:r>
          </w:p>
        </w:tc>
        <w:tc>
          <w:tcPr>
            <w:tcW w:w="434" w:type="pct"/>
          </w:tcPr>
          <w:p w14:paraId="5675AA71" w14:textId="77777777" w:rsidR="00340D0B" w:rsidRPr="00085468" w:rsidRDefault="00340D0B" w:rsidP="003155B0">
            <w:pPr>
              <w:pStyle w:val="Text1"/>
              <w:spacing w:before="0" w:after="0"/>
              <w:ind w:left="0"/>
              <w:rPr>
                <w:rFonts w:cs="Times New Roman"/>
                <w:noProof/>
                <w:sz w:val="18"/>
                <w:szCs w:val="18"/>
              </w:rPr>
            </w:pPr>
            <w:r w:rsidRPr="00320A32">
              <w:rPr>
                <w:rFonts w:cs="Times New Roman"/>
                <w:noProof/>
                <w:sz w:val="18"/>
                <w:szCs w:val="18"/>
              </w:rPr>
              <w:t>2020</w:t>
            </w:r>
          </w:p>
        </w:tc>
        <w:tc>
          <w:tcPr>
            <w:tcW w:w="419" w:type="pct"/>
            <w:shd w:val="clear" w:color="auto" w:fill="auto"/>
          </w:tcPr>
          <w:p w14:paraId="7B188FD5" w14:textId="77777777" w:rsidR="00340D0B" w:rsidRPr="00085468" w:rsidRDefault="00340D0B" w:rsidP="003155B0">
            <w:pPr>
              <w:pStyle w:val="Text1"/>
              <w:spacing w:before="0" w:after="0"/>
              <w:ind w:left="0"/>
              <w:jc w:val="center"/>
              <w:rPr>
                <w:rFonts w:cs="Times New Roman"/>
                <w:noProof/>
                <w:sz w:val="18"/>
                <w:szCs w:val="18"/>
              </w:rPr>
            </w:pPr>
            <w:r w:rsidRPr="00320A32">
              <w:rPr>
                <w:rFonts w:cs="Times New Roman"/>
                <w:noProof/>
                <w:sz w:val="18"/>
                <w:szCs w:val="18"/>
              </w:rPr>
              <w:t>3 dienas / gadā</w:t>
            </w:r>
          </w:p>
        </w:tc>
        <w:tc>
          <w:tcPr>
            <w:tcW w:w="556" w:type="pct"/>
            <w:shd w:val="clear" w:color="auto" w:fill="auto"/>
          </w:tcPr>
          <w:p w14:paraId="7852D5F6" w14:textId="77777777" w:rsidR="00340D0B" w:rsidRPr="00085468" w:rsidRDefault="00340D0B" w:rsidP="003155B0">
            <w:pPr>
              <w:pStyle w:val="Text1"/>
              <w:spacing w:before="0" w:after="0"/>
              <w:ind w:left="0"/>
            </w:pPr>
            <w:r w:rsidRPr="00320A32">
              <w:rPr>
                <w:rFonts w:cs="Times New Roman"/>
                <w:noProof/>
                <w:sz w:val="18"/>
                <w:szCs w:val="18"/>
              </w:rPr>
              <w:t>Projektu dati</w:t>
            </w:r>
          </w:p>
        </w:tc>
        <w:tc>
          <w:tcPr>
            <w:tcW w:w="454" w:type="pct"/>
          </w:tcPr>
          <w:p w14:paraId="1CE73AAD" w14:textId="77777777" w:rsidR="00340D0B" w:rsidRPr="00BF555E" w:rsidRDefault="00340D0B" w:rsidP="003155B0">
            <w:pPr>
              <w:spacing w:before="0" w:after="0"/>
              <w:rPr>
                <w:noProof/>
                <w:sz w:val="18"/>
                <w:szCs w:val="18"/>
              </w:rPr>
            </w:pPr>
          </w:p>
        </w:tc>
      </w:tr>
      <w:tr w:rsidR="00340D0B" w:rsidRPr="00BF555E" w14:paraId="77260EFA" w14:textId="77777777" w:rsidTr="00B7011F">
        <w:trPr>
          <w:trHeight w:val="286"/>
        </w:trPr>
        <w:tc>
          <w:tcPr>
            <w:tcW w:w="453" w:type="pct"/>
          </w:tcPr>
          <w:p w14:paraId="6339D510" w14:textId="77777777" w:rsidR="00340D0B" w:rsidRPr="00BF555E" w:rsidRDefault="00340D0B" w:rsidP="003155B0">
            <w:pPr>
              <w:pStyle w:val="Text1"/>
              <w:spacing w:before="0" w:after="0"/>
              <w:ind w:left="0"/>
              <w:rPr>
                <w:rFonts w:cs="Times New Roman"/>
                <w:noProof/>
                <w:sz w:val="18"/>
                <w:szCs w:val="18"/>
              </w:rPr>
            </w:pPr>
            <w:r w:rsidRPr="00BF555E">
              <w:rPr>
                <w:rFonts w:cs="Times New Roman"/>
                <w:noProof/>
                <w:sz w:val="18"/>
                <w:szCs w:val="18"/>
              </w:rPr>
              <w:t>3.1.prioritāte</w:t>
            </w:r>
          </w:p>
        </w:tc>
        <w:tc>
          <w:tcPr>
            <w:tcW w:w="410" w:type="pct"/>
          </w:tcPr>
          <w:p w14:paraId="3CAFA3F3" w14:textId="77777777" w:rsidR="00340D0B" w:rsidRPr="00BF555E" w:rsidRDefault="00340D0B" w:rsidP="003155B0">
            <w:pPr>
              <w:pStyle w:val="Text1"/>
              <w:spacing w:before="0" w:after="0"/>
              <w:ind w:left="0"/>
              <w:rPr>
                <w:rFonts w:cs="Times New Roman"/>
                <w:noProof/>
                <w:sz w:val="18"/>
                <w:szCs w:val="18"/>
              </w:rPr>
            </w:pPr>
            <w:r w:rsidRPr="00BF555E">
              <w:rPr>
                <w:rFonts w:cs="Times New Roman"/>
                <w:noProof/>
                <w:sz w:val="18"/>
                <w:szCs w:val="18"/>
              </w:rPr>
              <w:t>3.1.1.SAM</w:t>
            </w:r>
          </w:p>
        </w:tc>
        <w:tc>
          <w:tcPr>
            <w:tcW w:w="298" w:type="pct"/>
          </w:tcPr>
          <w:p w14:paraId="393172A6" w14:textId="77777777" w:rsidR="00340D0B" w:rsidRPr="00BF555E" w:rsidRDefault="00340D0B" w:rsidP="003155B0">
            <w:pPr>
              <w:pStyle w:val="Text1"/>
              <w:spacing w:before="0" w:after="0"/>
              <w:ind w:left="0"/>
              <w:rPr>
                <w:rFonts w:cs="Times New Roman"/>
                <w:noProof/>
                <w:sz w:val="18"/>
                <w:szCs w:val="18"/>
              </w:rPr>
            </w:pPr>
            <w:r>
              <w:rPr>
                <w:rFonts w:cs="Times New Roman"/>
                <w:noProof/>
                <w:sz w:val="18"/>
                <w:szCs w:val="18"/>
              </w:rPr>
              <w:t>KF</w:t>
            </w:r>
          </w:p>
        </w:tc>
        <w:tc>
          <w:tcPr>
            <w:tcW w:w="355" w:type="pct"/>
          </w:tcPr>
          <w:p w14:paraId="39082E2F" w14:textId="77777777" w:rsidR="00340D0B" w:rsidRPr="00BF555E" w:rsidRDefault="00340D0B" w:rsidP="003155B0">
            <w:pPr>
              <w:pStyle w:val="Text1"/>
              <w:spacing w:before="0" w:after="0"/>
              <w:ind w:left="0"/>
              <w:rPr>
                <w:rFonts w:cs="Times New Roman"/>
                <w:noProof/>
                <w:sz w:val="18"/>
                <w:szCs w:val="18"/>
              </w:rPr>
            </w:pPr>
            <w:r w:rsidRPr="00BF555E">
              <w:rPr>
                <w:rFonts w:cs="Times New Roman"/>
                <w:sz w:val="18"/>
                <w:szCs w:val="18"/>
              </w:rPr>
              <w:t>RCR 101</w:t>
            </w:r>
          </w:p>
        </w:tc>
        <w:tc>
          <w:tcPr>
            <w:tcW w:w="789" w:type="pct"/>
            <w:shd w:val="clear" w:color="auto" w:fill="auto"/>
          </w:tcPr>
          <w:p w14:paraId="09E09FCA" w14:textId="04EBFF02" w:rsidR="00340D0B" w:rsidRPr="00BF555E" w:rsidRDefault="00013D99" w:rsidP="00C91150">
            <w:pPr>
              <w:pStyle w:val="Text1"/>
              <w:spacing w:before="0" w:after="0"/>
              <w:ind w:left="0"/>
              <w:rPr>
                <w:rFonts w:cs="Times New Roman"/>
                <w:noProof/>
                <w:sz w:val="18"/>
                <w:szCs w:val="18"/>
              </w:rPr>
            </w:pPr>
            <w:r w:rsidRPr="00013D99">
              <w:rPr>
                <w:rFonts w:cs="Times New Roman"/>
                <w:sz w:val="18"/>
                <w:szCs w:val="18"/>
              </w:rPr>
              <w:t>Laika ietaupījums no uzlabotas dzelzceļa infrastruktūras</w:t>
            </w:r>
          </w:p>
        </w:tc>
        <w:tc>
          <w:tcPr>
            <w:tcW w:w="459" w:type="pct"/>
          </w:tcPr>
          <w:p w14:paraId="095EAC47" w14:textId="77777777" w:rsidR="00340D0B" w:rsidRPr="00BF555E" w:rsidRDefault="00340D0B" w:rsidP="003155B0">
            <w:pPr>
              <w:pStyle w:val="Text1"/>
              <w:spacing w:before="0" w:after="0"/>
              <w:ind w:left="0"/>
              <w:rPr>
                <w:rFonts w:cs="Times New Roman"/>
                <w:noProof/>
                <w:sz w:val="18"/>
                <w:szCs w:val="18"/>
              </w:rPr>
            </w:pPr>
            <w:r w:rsidRPr="00BF555E">
              <w:rPr>
                <w:rFonts w:cs="Times New Roman"/>
                <w:noProof/>
                <w:sz w:val="18"/>
                <w:szCs w:val="18"/>
              </w:rPr>
              <w:t>Dienas/gadā</w:t>
            </w:r>
          </w:p>
        </w:tc>
        <w:tc>
          <w:tcPr>
            <w:tcW w:w="371" w:type="pct"/>
          </w:tcPr>
          <w:p w14:paraId="1003D37F" w14:textId="77777777" w:rsidR="00340D0B" w:rsidRPr="00BF555E" w:rsidRDefault="00340D0B" w:rsidP="003155B0">
            <w:pPr>
              <w:pStyle w:val="Text1"/>
              <w:spacing w:before="0" w:after="0"/>
              <w:ind w:left="0"/>
              <w:rPr>
                <w:rFonts w:cs="Times New Roman"/>
                <w:noProof/>
                <w:sz w:val="18"/>
                <w:szCs w:val="18"/>
              </w:rPr>
            </w:pPr>
            <w:r>
              <w:rPr>
                <w:rFonts w:cs="Times New Roman"/>
                <w:noProof/>
                <w:sz w:val="18"/>
                <w:szCs w:val="18"/>
              </w:rPr>
              <w:t>0</w:t>
            </w:r>
          </w:p>
        </w:tc>
        <w:tc>
          <w:tcPr>
            <w:tcW w:w="434" w:type="pct"/>
          </w:tcPr>
          <w:p w14:paraId="7DD56F59" w14:textId="77777777" w:rsidR="00340D0B" w:rsidRPr="00BF555E" w:rsidRDefault="00340D0B" w:rsidP="003155B0">
            <w:pPr>
              <w:pStyle w:val="Text1"/>
              <w:spacing w:before="0" w:after="0"/>
              <w:ind w:left="0"/>
              <w:rPr>
                <w:rFonts w:cs="Times New Roman"/>
                <w:noProof/>
                <w:sz w:val="18"/>
                <w:szCs w:val="18"/>
              </w:rPr>
            </w:pPr>
            <w:r>
              <w:rPr>
                <w:rFonts w:cs="Times New Roman"/>
                <w:noProof/>
                <w:sz w:val="18"/>
                <w:szCs w:val="18"/>
              </w:rPr>
              <w:t>2020</w:t>
            </w:r>
          </w:p>
        </w:tc>
        <w:tc>
          <w:tcPr>
            <w:tcW w:w="419" w:type="pct"/>
            <w:shd w:val="clear" w:color="auto" w:fill="auto"/>
          </w:tcPr>
          <w:p w14:paraId="001D9CBA" w14:textId="68DA55C4" w:rsidR="00340D0B" w:rsidRPr="00BF555E" w:rsidRDefault="00340D0B" w:rsidP="00E17B9E">
            <w:pPr>
              <w:pStyle w:val="Text1"/>
              <w:spacing w:before="0" w:after="0"/>
              <w:ind w:left="0"/>
              <w:jc w:val="center"/>
              <w:rPr>
                <w:rFonts w:cs="Times New Roman"/>
                <w:noProof/>
                <w:sz w:val="18"/>
                <w:szCs w:val="18"/>
              </w:rPr>
            </w:pPr>
            <w:r w:rsidRPr="00BF555E">
              <w:rPr>
                <w:rFonts w:cs="Times New Roman"/>
                <w:noProof/>
                <w:sz w:val="18"/>
                <w:szCs w:val="18"/>
              </w:rPr>
              <w:t xml:space="preserve"> </w:t>
            </w:r>
            <w:r w:rsidRPr="00BF555E">
              <w:rPr>
                <w:rFonts w:cs="Times New Roman"/>
                <w:noProof/>
                <w:sz w:val="18"/>
                <w:szCs w:val="18"/>
                <w:lang w:bidi="lv-LV"/>
              </w:rPr>
              <w:t>5 dienas/gadā (1 vilcienu pārim)</w:t>
            </w:r>
          </w:p>
        </w:tc>
        <w:tc>
          <w:tcPr>
            <w:tcW w:w="556" w:type="pct"/>
            <w:shd w:val="clear" w:color="auto" w:fill="auto"/>
          </w:tcPr>
          <w:p w14:paraId="0B12348F" w14:textId="77777777" w:rsidR="00340D0B" w:rsidRPr="00BF555E" w:rsidRDefault="00340D0B" w:rsidP="003155B0">
            <w:pPr>
              <w:pStyle w:val="Text1"/>
              <w:spacing w:before="0" w:after="0"/>
              <w:ind w:left="0"/>
              <w:rPr>
                <w:rFonts w:cs="Times New Roman"/>
                <w:noProof/>
                <w:sz w:val="18"/>
                <w:szCs w:val="18"/>
              </w:rPr>
            </w:pPr>
            <w:r w:rsidRPr="00FC29FC">
              <w:rPr>
                <w:rFonts w:cs="Times New Roman"/>
                <w:noProof/>
                <w:sz w:val="18"/>
                <w:szCs w:val="18"/>
                <w:lang w:bidi="lv-LV"/>
              </w:rPr>
              <w:t>Valsts akciju sabiedrības “Latvijas dzelzceļš” publiskās lietošanas dzelzceļa infrastruktūras tīkla pārskats 2021Dzelzceļa tīklu pārskats 2020*</w:t>
            </w:r>
          </w:p>
        </w:tc>
        <w:tc>
          <w:tcPr>
            <w:tcW w:w="454" w:type="pct"/>
          </w:tcPr>
          <w:p w14:paraId="54771323" w14:textId="77777777" w:rsidR="00340D0B" w:rsidRPr="00BF555E" w:rsidRDefault="00340D0B" w:rsidP="003155B0">
            <w:pPr>
              <w:spacing w:before="0" w:after="0"/>
              <w:rPr>
                <w:noProof/>
                <w:sz w:val="18"/>
                <w:szCs w:val="18"/>
              </w:rPr>
            </w:pPr>
          </w:p>
        </w:tc>
      </w:tr>
    </w:tbl>
    <w:p w14:paraId="5140C169" w14:textId="7A788D2C" w:rsidR="00340D0B" w:rsidRDefault="00340D0B">
      <w:pPr>
        <w:spacing w:before="0" w:after="0"/>
        <w:jc w:val="left"/>
        <w:rPr>
          <w:sz w:val="20"/>
        </w:rPr>
      </w:pPr>
      <w:r>
        <w:rPr>
          <w:sz w:val="20"/>
        </w:rPr>
        <w:br w:type="page"/>
      </w:r>
    </w:p>
    <w:p w14:paraId="5F50930D" w14:textId="77777777" w:rsidR="00340D0B" w:rsidRDefault="00340D0B" w:rsidP="006750B5">
      <w:pPr>
        <w:pStyle w:val="Heading3"/>
        <w:numPr>
          <w:ilvl w:val="0"/>
          <w:numId w:val="0"/>
        </w:numPr>
        <w:shd w:val="clear" w:color="auto" w:fill="FFF2CC" w:themeFill="accent4" w:themeFillTint="33"/>
        <w:spacing w:after="0"/>
        <w:rPr>
          <w:b/>
          <w:i w:val="0"/>
          <w:noProof/>
        </w:rPr>
        <w:sectPr w:rsidR="00340D0B" w:rsidSect="00A32DF2">
          <w:pgSz w:w="16838" w:h="11906" w:orient="landscape" w:code="9"/>
          <w:pgMar w:top="851" w:right="1418" w:bottom="1418" w:left="1418" w:header="567" w:footer="510" w:gutter="0"/>
          <w:cols w:space="708"/>
          <w:titlePg/>
          <w:docGrid w:linePitch="360"/>
        </w:sectPr>
      </w:pPr>
    </w:p>
    <w:p w14:paraId="38176C70" w14:textId="29C75690" w:rsidR="00AC212B" w:rsidRPr="006750B5" w:rsidRDefault="00AC212B" w:rsidP="006750B5">
      <w:pPr>
        <w:pStyle w:val="Heading3"/>
        <w:numPr>
          <w:ilvl w:val="0"/>
          <w:numId w:val="0"/>
        </w:numPr>
        <w:shd w:val="clear" w:color="auto" w:fill="FFF2CC" w:themeFill="accent4" w:themeFillTint="33"/>
        <w:spacing w:after="0"/>
        <w:rPr>
          <w:b/>
          <w:noProof/>
        </w:rPr>
      </w:pPr>
      <w:bookmarkStart w:id="47" w:name="_Toc87449438"/>
      <w:r w:rsidRPr="006750B5">
        <w:rPr>
          <w:b/>
          <w:i w:val="0"/>
          <w:noProof/>
        </w:rPr>
        <w:lastRenderedPageBreak/>
        <w:t>4.politikas mērķis “</w:t>
      </w:r>
      <w:r w:rsidR="00AA3948" w:rsidRPr="00AA3948">
        <w:rPr>
          <w:b/>
          <w:i w:val="0"/>
          <w:noProof/>
        </w:rPr>
        <w:t>Sociālāka un iekļaujošāka Eiropa, īstenojot Eiropas sociālo tiesību pīlāru</w:t>
      </w:r>
      <w:r w:rsidRPr="006750B5">
        <w:rPr>
          <w:b/>
          <w:i w:val="0"/>
          <w:noProof/>
        </w:rPr>
        <w:t>”</w:t>
      </w:r>
      <w:bookmarkEnd w:id="47"/>
    </w:p>
    <w:p w14:paraId="75A7D4A2" w14:textId="77777777" w:rsidR="00AC212B" w:rsidRPr="00C048EF" w:rsidRDefault="00AC212B" w:rsidP="006750B5">
      <w:pPr>
        <w:pStyle w:val="Normal1"/>
        <w:ind w:left="567"/>
        <w:rPr>
          <w:szCs w:val="24"/>
        </w:rPr>
      </w:pPr>
    </w:p>
    <w:p w14:paraId="429543C9" w14:textId="77777777" w:rsidR="00AC212B" w:rsidRPr="006750B5" w:rsidRDefault="00AC212B" w:rsidP="006750B5">
      <w:pPr>
        <w:pStyle w:val="Heading4"/>
        <w:numPr>
          <w:ilvl w:val="0"/>
          <w:numId w:val="0"/>
        </w:numPr>
        <w:shd w:val="clear" w:color="auto" w:fill="F7CAAC" w:themeFill="accent2" w:themeFillTint="66"/>
        <w:spacing w:after="0"/>
        <w:rPr>
          <w:b/>
          <w:bCs/>
          <w:noProof/>
          <w:shd w:val="clear" w:color="auto" w:fill="F7CAAC" w:themeFill="accent2" w:themeFillTint="66"/>
        </w:rPr>
      </w:pPr>
      <w:r w:rsidRPr="006750B5">
        <w:rPr>
          <w:b/>
          <w:bCs/>
          <w:noProof/>
          <w:shd w:val="clear" w:color="auto" w:fill="F7CAAC" w:themeFill="accent2" w:themeFillTint="66"/>
        </w:rPr>
        <w:t>4.1.Prioritāte “Veselības veicināšana un aprūpe”</w:t>
      </w:r>
    </w:p>
    <w:p w14:paraId="73565673" w14:textId="238B9540" w:rsidR="00AC212B" w:rsidRPr="00E93A16" w:rsidRDefault="00AC212B" w:rsidP="00C048EF">
      <w:pPr>
        <w:pStyle w:val="Heading4"/>
        <w:numPr>
          <w:ilvl w:val="0"/>
          <w:numId w:val="0"/>
        </w:numPr>
        <w:shd w:val="clear" w:color="auto" w:fill="FBE4D5" w:themeFill="accent2" w:themeFillTint="33"/>
        <w:spacing w:after="0"/>
        <w:rPr>
          <w:b/>
        </w:rPr>
      </w:pPr>
      <w:bookmarkStart w:id="48" w:name="_Hlk64380812"/>
      <w:r w:rsidRPr="006750B5">
        <w:rPr>
          <w:b/>
        </w:rPr>
        <w:t xml:space="preserve">4.1.1.SAM “Nodrošināt vienlīdzīgu piekļuvi veselības aprūpei un stiprināt </w:t>
      </w:r>
      <w:r w:rsidRPr="00E93A16">
        <w:rPr>
          <w:b/>
        </w:rPr>
        <w:t>veselības sistēmu</w:t>
      </w:r>
      <w:r w:rsidR="00FE3101">
        <w:rPr>
          <w:b/>
        </w:rPr>
        <w:t xml:space="preserve">, </w:t>
      </w:r>
      <w:r w:rsidR="00FE3101" w:rsidRPr="00FE3101">
        <w:rPr>
          <w:b/>
        </w:rPr>
        <w:t>tostarp primārās veselības aprūpes noturību, un sekmēt pāreju no aprūpes iestādē uz ģimenē un kopienā balstītu aprūpi</w:t>
      </w:r>
      <w:r w:rsidRPr="00E93A16">
        <w:rPr>
          <w:b/>
        </w:rPr>
        <w:t>”</w:t>
      </w:r>
    </w:p>
    <w:bookmarkEnd w:id="48"/>
    <w:p w14:paraId="523F7136" w14:textId="5B2C4112" w:rsidR="00AC212B"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6653D2">
        <w:rPr>
          <w:rFonts w:ascii="Times New Roman" w:hAnsi="Times New Roman" w:cs="Times New Roman"/>
          <w:b/>
          <w:sz w:val="24"/>
          <w:szCs w:val="24"/>
        </w:rPr>
        <w:t>Atbalstāmās darbības:</w:t>
      </w:r>
      <w:r w:rsidRPr="00173113">
        <w:rPr>
          <w:rFonts w:ascii="Times New Roman" w:hAnsi="Times New Roman" w:cs="Times New Roman"/>
          <w:sz w:val="24"/>
          <w:szCs w:val="24"/>
        </w:rPr>
        <w:t xml:space="preserve"> Lai mazinātu profilaktiski un medicīniski novēršamo nāves gadījumu skaitu, ir būtiski uzlabojama veselības aprūpes pieejamība un kvalitāte, paredzot ieguldījumus ārstniecības iestāžu attīstībai visos aprūpes līmeņos, </w:t>
      </w:r>
      <w:r w:rsidR="0075172A">
        <w:rPr>
          <w:rFonts w:ascii="Times New Roman" w:hAnsi="Times New Roman" w:cs="Times New Roman"/>
          <w:sz w:val="24"/>
          <w:szCs w:val="24"/>
        </w:rPr>
        <w:t>atbilstoši pakalpojumu sniedzēju kartējumam</w:t>
      </w:r>
      <w:r w:rsidR="006D43A7">
        <w:rPr>
          <w:rFonts w:ascii="Times New Roman" w:hAnsi="Times New Roman" w:cs="Times New Roman"/>
          <w:sz w:val="24"/>
          <w:szCs w:val="24"/>
        </w:rPr>
        <w:t>,</w:t>
      </w:r>
      <w:r w:rsidR="0075172A">
        <w:rPr>
          <w:rFonts w:ascii="Times New Roman" w:hAnsi="Times New Roman" w:cs="Times New Roman"/>
          <w:sz w:val="24"/>
          <w:szCs w:val="24"/>
        </w:rPr>
        <w:t xml:space="preserve"> </w:t>
      </w:r>
      <w:r w:rsidRPr="00173113">
        <w:rPr>
          <w:rFonts w:ascii="Times New Roman" w:hAnsi="Times New Roman" w:cs="Times New Roman"/>
          <w:sz w:val="24"/>
          <w:szCs w:val="24"/>
        </w:rPr>
        <w:t xml:space="preserve">t.sk. </w:t>
      </w:r>
      <w:bookmarkStart w:id="49" w:name="_Hlk46907207"/>
      <w:r w:rsidRPr="00173113">
        <w:rPr>
          <w:rFonts w:ascii="Times New Roman" w:hAnsi="Times New Roman" w:cs="Times New Roman"/>
          <w:sz w:val="24"/>
          <w:szCs w:val="24"/>
        </w:rPr>
        <w:t xml:space="preserve">nodrošinot ārstniecības iestāžu gatavību potenciālo sabiedrības veselības krīžu ierobežošanai. </w:t>
      </w:r>
    </w:p>
    <w:p w14:paraId="6A38E19B" w14:textId="77777777" w:rsidR="00F34A4D" w:rsidRDefault="00F34A4D" w:rsidP="00F34A4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Atbalstāmās</w:t>
      </w:r>
      <w:r w:rsidRPr="00DA1B94">
        <w:rPr>
          <w:rFonts w:ascii="Times New Roman" w:hAnsi="Times New Roman" w:cs="Times New Roman"/>
          <w:sz w:val="24"/>
          <w:szCs w:val="24"/>
        </w:rPr>
        <w:t xml:space="preserve"> darbības </w:t>
      </w:r>
      <w:r>
        <w:rPr>
          <w:rFonts w:ascii="Times New Roman" w:hAnsi="Times New Roman" w:cs="Times New Roman"/>
          <w:sz w:val="24"/>
          <w:szCs w:val="24"/>
        </w:rPr>
        <w:t xml:space="preserve">ārstniecības iestāžu attīstībai visos līmeņos </w:t>
      </w:r>
      <w:r w:rsidRPr="00DA1B94">
        <w:rPr>
          <w:rFonts w:ascii="Times New Roman" w:hAnsi="Times New Roman" w:cs="Times New Roman"/>
          <w:sz w:val="24"/>
          <w:szCs w:val="24"/>
        </w:rPr>
        <w:t>vērstas uz Eiropas Semestra rekomendācijām Latvijai 2019.gadā veselības jomā</w:t>
      </w:r>
      <w:r>
        <w:rPr>
          <w:rStyle w:val="FootnoteReference"/>
          <w:rFonts w:ascii="Times New Roman" w:hAnsi="Times New Roman" w:cs="Times New Roman"/>
          <w:sz w:val="24"/>
          <w:szCs w:val="24"/>
        </w:rPr>
        <w:footnoteReference w:id="127"/>
      </w:r>
      <w:r>
        <w:rPr>
          <w:rFonts w:ascii="Times New Roman" w:hAnsi="Times New Roman" w:cs="Times New Roman"/>
          <w:sz w:val="24"/>
          <w:szCs w:val="24"/>
        </w:rPr>
        <w:t>.</w:t>
      </w:r>
      <w:r w:rsidRPr="00DA1B94">
        <w:rPr>
          <w:rFonts w:ascii="Times New Roman" w:hAnsi="Times New Roman" w:cs="Times New Roman"/>
          <w:sz w:val="24"/>
          <w:szCs w:val="24"/>
        </w:rPr>
        <w:t xml:space="preserve"> </w:t>
      </w:r>
    </w:p>
    <w:p w14:paraId="69C870DA" w14:textId="77777777" w:rsidR="00F34A4D" w:rsidRDefault="00F34A4D" w:rsidP="00F34A4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w:t>
      </w:r>
      <w:r w:rsidRPr="00DA1B94">
        <w:rPr>
          <w:rFonts w:ascii="Times New Roman" w:hAnsi="Times New Roman" w:cs="Times New Roman"/>
          <w:sz w:val="24"/>
          <w:szCs w:val="24"/>
        </w:rPr>
        <w:t xml:space="preserve">ttiecībā uz veselības aprūpes (t.sk. ilgtermiņa veselības aprūpes)  vajadzību apzināšanu, lai nodrošinātu ilgtspējīgus un saskaņotus pasākumus starp visiem plānotajiem finanšu atbalsta mehānismiem </w:t>
      </w:r>
      <w:r>
        <w:rPr>
          <w:rFonts w:ascii="Times New Roman" w:hAnsi="Times New Roman" w:cs="Times New Roman"/>
          <w:sz w:val="24"/>
          <w:szCs w:val="24"/>
        </w:rPr>
        <w:t xml:space="preserve">tiks izstrādāts </w:t>
      </w:r>
      <w:r w:rsidRPr="00DA1B94">
        <w:rPr>
          <w:rFonts w:ascii="Times New Roman" w:hAnsi="Times New Roman" w:cs="Times New Roman"/>
          <w:sz w:val="24"/>
          <w:szCs w:val="24"/>
        </w:rPr>
        <w:t>stratēģijas dokuments</w:t>
      </w:r>
      <w:r>
        <w:rPr>
          <w:rStyle w:val="FootnoteReference"/>
          <w:rFonts w:ascii="Times New Roman" w:hAnsi="Times New Roman" w:cs="Times New Roman"/>
          <w:sz w:val="24"/>
          <w:szCs w:val="24"/>
        </w:rPr>
        <w:footnoteReference w:id="128"/>
      </w:r>
      <w:r w:rsidRPr="00170D29">
        <w:rPr>
          <w:rFonts w:ascii="Times New Roman" w:hAnsi="Times New Roman" w:cs="Times New Roman"/>
          <w:sz w:val="24"/>
          <w:szCs w:val="24"/>
        </w:rPr>
        <w:t>, atspoguļojot ārstniecības iestāžu kartējumu visos aprūpes līmeņos un galvenos ārstniecības iestāžu attīstības virzienus.</w:t>
      </w:r>
    </w:p>
    <w:p w14:paraId="0FB30D08" w14:textId="6EF9B71B" w:rsidR="00F34A4D" w:rsidRPr="00173113" w:rsidRDefault="00F34A4D"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w:t>
      </w:r>
      <w:r w:rsidRPr="00DA1B94">
        <w:rPr>
          <w:rFonts w:ascii="Times New Roman" w:hAnsi="Times New Roman" w:cs="Times New Roman"/>
          <w:sz w:val="24"/>
          <w:szCs w:val="24"/>
        </w:rPr>
        <w:t>ttiecībā uz sekundār</w:t>
      </w:r>
      <w:r>
        <w:rPr>
          <w:rFonts w:ascii="Times New Roman" w:hAnsi="Times New Roman" w:cs="Times New Roman"/>
          <w:sz w:val="24"/>
          <w:szCs w:val="24"/>
        </w:rPr>
        <w:t xml:space="preserve">o </w:t>
      </w:r>
      <w:r w:rsidRPr="00170D29">
        <w:rPr>
          <w:rFonts w:ascii="Times New Roman" w:hAnsi="Times New Roman" w:cs="Times New Roman"/>
          <w:sz w:val="24"/>
          <w:szCs w:val="24"/>
        </w:rPr>
        <w:t>ambulator</w:t>
      </w:r>
      <w:r>
        <w:rPr>
          <w:rFonts w:ascii="Times New Roman" w:hAnsi="Times New Roman" w:cs="Times New Roman"/>
          <w:sz w:val="24"/>
          <w:szCs w:val="24"/>
        </w:rPr>
        <w:t>o</w:t>
      </w:r>
      <w:r w:rsidRPr="00170D29">
        <w:rPr>
          <w:rFonts w:ascii="Times New Roman" w:hAnsi="Times New Roman" w:cs="Times New Roman"/>
          <w:sz w:val="24"/>
          <w:szCs w:val="24"/>
        </w:rPr>
        <w:t xml:space="preserve"> veselības aprūpes (SAVA) pakalpojum</w:t>
      </w:r>
      <w:r>
        <w:rPr>
          <w:rFonts w:ascii="Times New Roman" w:hAnsi="Times New Roman" w:cs="Times New Roman"/>
          <w:sz w:val="24"/>
          <w:szCs w:val="24"/>
        </w:rPr>
        <w:t>u kartējumu</w:t>
      </w:r>
      <w:r w:rsidRPr="00170D29">
        <w:rPr>
          <w:rFonts w:ascii="Times New Roman" w:hAnsi="Times New Roman" w:cs="Times New Roman"/>
          <w:sz w:val="24"/>
          <w:szCs w:val="24"/>
        </w:rPr>
        <w:t>, A</w:t>
      </w:r>
      <w:r w:rsidR="00275ECD">
        <w:rPr>
          <w:rFonts w:ascii="Times New Roman" w:hAnsi="Times New Roman" w:cs="Times New Roman"/>
          <w:sz w:val="24"/>
          <w:szCs w:val="24"/>
        </w:rPr>
        <w:t>F</w:t>
      </w:r>
      <w:r w:rsidRPr="00170D29">
        <w:rPr>
          <w:rFonts w:ascii="Times New Roman" w:hAnsi="Times New Roman" w:cs="Times New Roman"/>
          <w:sz w:val="24"/>
          <w:szCs w:val="24"/>
        </w:rPr>
        <w:t xml:space="preserve"> plāna ietvaros paredzēts papildinošs pētījums, kas ietvers SAVA optimālā pakalpojuma </w:t>
      </w:r>
      <w:proofErr w:type="spellStart"/>
      <w:r w:rsidRPr="00170D29">
        <w:rPr>
          <w:rFonts w:ascii="Times New Roman" w:hAnsi="Times New Roman" w:cs="Times New Roman"/>
          <w:sz w:val="24"/>
          <w:szCs w:val="24"/>
        </w:rPr>
        <w:t>izvērtējumu</w:t>
      </w:r>
      <w:proofErr w:type="spellEnd"/>
      <w:r w:rsidRPr="00170D29">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29"/>
      </w:r>
      <w:r w:rsidRPr="00DA1B94">
        <w:rPr>
          <w:rFonts w:ascii="Times New Roman" w:hAnsi="Times New Roman" w:cs="Times New Roman"/>
          <w:sz w:val="24"/>
          <w:szCs w:val="24"/>
        </w:rPr>
        <w:t>Pētījuma ietvaros tiks analizēts un veikts kartējums optimālajam nepieciešamajam SAVA pakalpojumu tīklam un SAVA pakalpojumu apjomam un tā izstrādes beigu termiņš neietekmēs investīciju veikšanu no ES fondiem līdz 2023.gadam.</w:t>
      </w:r>
    </w:p>
    <w:bookmarkEnd w:id="49"/>
    <w:p w14:paraId="046C5A3E" w14:textId="5DE7AA6B" w:rsidR="00FF5589"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Ieguldījumi veselības aprūpes infrastruktūras attīstībai veicami visaptverošu sistēmisku pasākumu attīstībai, t</w:t>
      </w:r>
      <w:r w:rsidR="00102172">
        <w:rPr>
          <w:rFonts w:ascii="Times New Roman" w:eastAsia="Times New Roman" w:hAnsi="Times New Roman" w:cs="Times New Roman"/>
          <w:iCs/>
          <w:noProof/>
          <w:sz w:val="24"/>
          <w:szCs w:val="24"/>
        </w:rPr>
        <w:t>.sk.</w:t>
      </w:r>
      <w:r w:rsidRPr="00930237">
        <w:rPr>
          <w:rFonts w:ascii="Times New Roman" w:eastAsia="Times New Roman" w:hAnsi="Times New Roman" w:cs="Times New Roman"/>
          <w:iCs/>
          <w:noProof/>
          <w:sz w:val="24"/>
          <w:szCs w:val="24"/>
        </w:rPr>
        <w:t xml:space="preserve"> </w:t>
      </w:r>
      <w:r w:rsidR="0075172A" w:rsidRPr="0075172A">
        <w:rPr>
          <w:rFonts w:ascii="Times New Roman" w:eastAsia="Times New Roman" w:hAnsi="Times New Roman" w:cs="Times New Roman"/>
          <w:iCs/>
          <w:noProof/>
          <w:sz w:val="24"/>
          <w:szCs w:val="24"/>
        </w:rPr>
        <w:t xml:space="preserve">prioritāri </w:t>
      </w:r>
      <w:r w:rsidRPr="00930237">
        <w:rPr>
          <w:rFonts w:ascii="Times New Roman" w:eastAsia="Times New Roman" w:hAnsi="Times New Roman" w:cs="Times New Roman"/>
          <w:iCs/>
          <w:noProof/>
          <w:sz w:val="24"/>
          <w:szCs w:val="24"/>
        </w:rPr>
        <w:t xml:space="preserve">turpinot iesākto ārstniecības iestāžu teritoriālās sadarbības attīstīšanu, primārās aprūpes centru attīstību, </w:t>
      </w:r>
      <w:r w:rsidR="00F34A4D">
        <w:rPr>
          <w:rFonts w:ascii="Times New Roman" w:eastAsia="Times New Roman" w:hAnsi="Times New Roman" w:cs="Times New Roman"/>
          <w:iCs/>
          <w:noProof/>
          <w:sz w:val="24"/>
          <w:szCs w:val="24"/>
        </w:rPr>
        <w:t xml:space="preserve">nodrošinot infrastruktūras attīstīšanu </w:t>
      </w:r>
      <w:r w:rsidRPr="00930237">
        <w:rPr>
          <w:rFonts w:ascii="Times New Roman" w:eastAsia="Times New Roman" w:hAnsi="Times New Roman" w:cs="Times New Roman"/>
          <w:iCs/>
          <w:noProof/>
          <w:sz w:val="24"/>
          <w:szCs w:val="24"/>
        </w:rPr>
        <w:t>specifisko pakalpojumu koncentrēšanai augstāka līmeņa ārstniecības iestādēs</w:t>
      </w:r>
      <w:r w:rsidR="00B8291C">
        <w:rPr>
          <w:rFonts w:ascii="Times New Roman" w:eastAsia="Times New Roman" w:hAnsi="Times New Roman" w:cs="Times New Roman"/>
          <w:iCs/>
          <w:noProof/>
          <w:sz w:val="24"/>
          <w:szCs w:val="24"/>
        </w:rPr>
        <w:t xml:space="preserve"> </w:t>
      </w:r>
      <w:r w:rsidR="00B8291C" w:rsidRPr="00CB5A73">
        <w:rPr>
          <w:rFonts w:ascii="Times New Roman" w:eastAsia="Times New Roman" w:hAnsi="Times New Roman" w:cs="Times New Roman"/>
          <w:iCs/>
          <w:noProof/>
          <w:sz w:val="24"/>
          <w:szCs w:val="24"/>
        </w:rPr>
        <w:t>(universitāšu slimnīcās un slimnīcās reģionos)</w:t>
      </w:r>
      <w:r w:rsidRPr="00930237">
        <w:rPr>
          <w:rFonts w:ascii="Times New Roman" w:eastAsia="Times New Roman" w:hAnsi="Times New Roman" w:cs="Times New Roman"/>
          <w:iCs/>
          <w:noProof/>
          <w:sz w:val="24"/>
          <w:szCs w:val="24"/>
        </w:rPr>
        <w:t xml:space="preserve"> un ambulatorās (t.sk. primārās) aprūpes pakalpojumu tuvināšanai iedzīvotājiem. Svarīgi stiprināt primārās veselības aprūpes lomu veselības aprūpē, paplašinot ģimenes ārsta praksē sniegto pakalpojumu klāstu, kā arī risināt bērnu zobārstniecības prakšu pieejamību.</w:t>
      </w:r>
    </w:p>
    <w:p w14:paraId="0C4A9C3B" w14:textId="77777777" w:rsidR="00FF5589" w:rsidRDefault="00FF5589" w:rsidP="00494396">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 xml:space="preserve">Ieguldījumi </w:t>
      </w:r>
      <w:r w:rsidRPr="00A96A08">
        <w:rPr>
          <w:rFonts w:ascii="Times New Roman" w:eastAsia="Times New Roman" w:hAnsi="Times New Roman" w:cs="Times New Roman"/>
          <w:iCs/>
          <w:noProof/>
          <w:sz w:val="24"/>
          <w:szCs w:val="24"/>
        </w:rPr>
        <w:t>centralizēta</w:t>
      </w:r>
      <w:r>
        <w:rPr>
          <w:rFonts w:ascii="Times New Roman" w:eastAsia="Times New Roman" w:hAnsi="Times New Roman" w:cs="Times New Roman"/>
          <w:iCs/>
          <w:noProof/>
          <w:sz w:val="24"/>
          <w:szCs w:val="24"/>
        </w:rPr>
        <w:t>s</w:t>
      </w:r>
      <w:r w:rsidRPr="00A96A08">
        <w:rPr>
          <w:rFonts w:ascii="Times New Roman" w:eastAsia="Times New Roman" w:hAnsi="Times New Roman" w:cs="Times New Roman"/>
          <w:iCs/>
          <w:noProof/>
          <w:sz w:val="24"/>
          <w:szCs w:val="24"/>
        </w:rPr>
        <w:t xml:space="preserve"> pacienta elektronisk</w:t>
      </w:r>
      <w:r>
        <w:rPr>
          <w:rFonts w:ascii="Times New Roman" w:eastAsia="Times New Roman" w:hAnsi="Times New Roman" w:cs="Times New Roman"/>
          <w:iCs/>
          <w:noProof/>
          <w:sz w:val="24"/>
          <w:szCs w:val="24"/>
        </w:rPr>
        <w:t>ās</w:t>
      </w:r>
      <w:r w:rsidRPr="00A96A08">
        <w:rPr>
          <w:rFonts w:ascii="Times New Roman" w:eastAsia="Times New Roman" w:hAnsi="Times New Roman" w:cs="Times New Roman"/>
          <w:iCs/>
          <w:noProof/>
          <w:sz w:val="24"/>
          <w:szCs w:val="24"/>
        </w:rPr>
        <w:t xml:space="preserve"> veselības kart</w:t>
      </w:r>
      <w:r>
        <w:rPr>
          <w:rFonts w:ascii="Times New Roman" w:eastAsia="Times New Roman" w:hAnsi="Times New Roman" w:cs="Times New Roman"/>
          <w:iCs/>
          <w:noProof/>
          <w:sz w:val="24"/>
          <w:szCs w:val="24"/>
        </w:rPr>
        <w:t>es attīstīšanā</w:t>
      </w:r>
      <w:r w:rsidRPr="00A96A08">
        <w:rPr>
          <w:rFonts w:ascii="Times New Roman" w:eastAsia="Times New Roman" w:hAnsi="Times New Roman" w:cs="Times New Roman"/>
          <w:iCs/>
          <w:noProof/>
          <w:sz w:val="24"/>
          <w:szCs w:val="24"/>
        </w:rPr>
        <w:t xml:space="preserve"> </w:t>
      </w:r>
      <w:r>
        <w:rPr>
          <w:rFonts w:ascii="Times New Roman" w:eastAsia="Times New Roman" w:hAnsi="Times New Roman" w:cs="Times New Roman"/>
          <w:iCs/>
          <w:noProof/>
          <w:sz w:val="24"/>
          <w:szCs w:val="24"/>
        </w:rPr>
        <w:t>un</w:t>
      </w:r>
      <w:r w:rsidRPr="00A96A08">
        <w:rPr>
          <w:rFonts w:ascii="Times New Roman" w:eastAsia="Times New Roman" w:hAnsi="Times New Roman" w:cs="Times New Roman"/>
          <w:iCs/>
          <w:noProof/>
          <w:sz w:val="24"/>
          <w:szCs w:val="24"/>
        </w:rPr>
        <w:t xml:space="preserve"> integrācija ar citām valsts informācijas sistēmām integrētas veselības aprūpes veicināšanai. Aktivitātes ietver arī ieguldījumus infrastruktūrā.</w:t>
      </w:r>
    </w:p>
    <w:p w14:paraId="66E71322" w14:textId="389770FA" w:rsidR="00AC212B" w:rsidRPr="00494396" w:rsidRDefault="00FF5589" w:rsidP="00A9173B">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494396">
        <w:rPr>
          <w:rFonts w:ascii="Times New Roman" w:eastAsia="Times New Roman" w:hAnsi="Times New Roman" w:cs="Times New Roman"/>
          <w:iCs/>
          <w:noProof/>
          <w:sz w:val="24"/>
          <w:szCs w:val="24"/>
        </w:rPr>
        <w:t>Lai mērķtiecīgi īstenotu digitālās veselības ievi</w:t>
      </w:r>
      <w:r w:rsidR="00F34A4D">
        <w:rPr>
          <w:rFonts w:ascii="Times New Roman" w:eastAsia="Times New Roman" w:hAnsi="Times New Roman" w:cs="Times New Roman"/>
          <w:iCs/>
          <w:noProof/>
          <w:sz w:val="24"/>
          <w:szCs w:val="24"/>
        </w:rPr>
        <w:t>eš</w:t>
      </w:r>
      <w:r w:rsidRPr="00494396">
        <w:rPr>
          <w:rFonts w:ascii="Times New Roman" w:eastAsia="Times New Roman" w:hAnsi="Times New Roman" w:cs="Times New Roman"/>
          <w:iCs/>
          <w:noProof/>
          <w:sz w:val="24"/>
          <w:szCs w:val="24"/>
        </w:rPr>
        <w:t xml:space="preserve">anu, attīstāmi slimību reģistri, kuros centralizēti tiek uzkrāti dati dažādās slimību jomās,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 </w:t>
      </w:r>
    </w:p>
    <w:p w14:paraId="2742D5D3" w14:textId="291670BA" w:rsidR="00A9173B" w:rsidRDefault="00FF5589" w:rsidP="00494396">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lastRenderedPageBreak/>
        <w:t>V</w:t>
      </w:r>
      <w:r w:rsidR="00AC212B" w:rsidRPr="00930237">
        <w:rPr>
          <w:rFonts w:ascii="Times New Roman" w:eastAsia="Times New Roman" w:hAnsi="Times New Roman" w:cs="Times New Roman"/>
          <w:iCs/>
          <w:noProof/>
          <w:sz w:val="24"/>
          <w:szCs w:val="24"/>
        </w:rPr>
        <w:t>eselības nozares valsts informācijas sistēmu pilnveidošana, to savstarpējā integrācija un integrācija ar citu nozaru valsts informācijas sistēmām vienreizes principa īstenošanai,</w:t>
      </w:r>
      <w:r w:rsidRPr="00FF5589">
        <w:rPr>
          <w:rFonts w:ascii="Times New Roman" w:eastAsia="Times New Roman" w:hAnsi="Times New Roman" w:cs="Times New Roman"/>
          <w:iCs/>
          <w:noProof/>
          <w:sz w:val="24"/>
          <w:szCs w:val="24"/>
        </w:rPr>
        <w:t xml:space="preserve"> </w:t>
      </w:r>
      <w:r w:rsidRPr="00F214BD">
        <w:rPr>
          <w:rFonts w:ascii="Times New Roman" w:eastAsia="Times New Roman" w:hAnsi="Times New Roman" w:cs="Times New Roman"/>
          <w:iCs/>
          <w:noProof/>
          <w:sz w:val="24"/>
          <w:szCs w:val="24"/>
        </w:rPr>
        <w:t xml:space="preserve">vienlaikus pārskatot </w:t>
      </w:r>
      <w:r w:rsidRPr="00794058">
        <w:rPr>
          <w:rFonts w:ascii="Times New Roman" w:eastAsia="Times New Roman" w:hAnsi="Times New Roman" w:cs="Times New Roman"/>
          <w:iCs/>
          <w:noProof/>
          <w:sz w:val="24"/>
          <w:szCs w:val="24"/>
        </w:rPr>
        <w:t>valsts pārvaldes funkciju nodrošināšanai nepieciešamos datus un datu apmaiņas procesus,</w:t>
      </w:r>
      <w:r w:rsidR="00AC212B" w:rsidRPr="00930237">
        <w:rPr>
          <w:rFonts w:ascii="Times New Roman" w:eastAsia="Times New Roman" w:hAnsi="Times New Roman" w:cs="Times New Roman"/>
          <w:iCs/>
          <w:noProof/>
          <w:sz w:val="24"/>
          <w:szCs w:val="24"/>
        </w:rPr>
        <w:t xml:space="preserve"> </w:t>
      </w:r>
      <w:r>
        <w:rPr>
          <w:rFonts w:ascii="Times New Roman" w:eastAsia="Times New Roman" w:hAnsi="Times New Roman" w:cs="Times New Roman"/>
          <w:iCs/>
          <w:noProof/>
          <w:sz w:val="24"/>
          <w:szCs w:val="24"/>
        </w:rPr>
        <w:t>slimību reģistru attistīšana,</w:t>
      </w:r>
      <w:r w:rsidRPr="00930237" w:rsidDel="00FF5589">
        <w:rPr>
          <w:rFonts w:ascii="Times New Roman" w:eastAsia="Times New Roman" w:hAnsi="Times New Roman" w:cs="Times New Roman"/>
          <w:iCs/>
          <w:noProof/>
          <w:sz w:val="24"/>
          <w:szCs w:val="24"/>
        </w:rPr>
        <w:t xml:space="preserve"> </w:t>
      </w:r>
      <w:r w:rsidR="00AC212B" w:rsidRPr="00930237">
        <w:rPr>
          <w:rFonts w:ascii="Times New Roman" w:eastAsia="Times New Roman" w:hAnsi="Times New Roman" w:cs="Times New Roman"/>
          <w:iCs/>
          <w:noProof/>
          <w:sz w:val="24"/>
          <w:szCs w:val="24"/>
        </w:rPr>
        <w:t>biznesa inteliģences risinājumu ieviešana un kiberdrošības stiprināšana, attālināto veselības aprūpes pakalpojumu risinājumu ieviešana</w:t>
      </w:r>
      <w:r w:rsidR="008C6118">
        <w:rPr>
          <w:rFonts w:ascii="Times New Roman" w:eastAsia="Times New Roman" w:hAnsi="Times New Roman" w:cs="Times New Roman"/>
          <w:iCs/>
          <w:noProof/>
          <w:sz w:val="24"/>
          <w:szCs w:val="24"/>
        </w:rPr>
        <w:t xml:space="preserve"> (t.sk. telemedicīnas attīstība)</w:t>
      </w:r>
      <w:r w:rsidR="00AC212B" w:rsidRPr="00930237">
        <w:rPr>
          <w:rFonts w:ascii="Times New Roman" w:eastAsia="Times New Roman" w:hAnsi="Times New Roman" w:cs="Times New Roman"/>
          <w:iCs/>
          <w:noProof/>
          <w:sz w:val="24"/>
          <w:szCs w:val="24"/>
        </w:rPr>
        <w:t>, jaunu datu vākšanas un analīzes IKT platformu un risinājumu izstrāde, nenosodošas ziņošanas un mācīšanās sistēmas par pacientu drošību ieviešana un mākslīgā intelekta risinājumu ieviešana un attīstīšana</w:t>
      </w:r>
      <w:r w:rsidR="00F34A4D">
        <w:rPr>
          <w:rFonts w:ascii="Times New Roman" w:eastAsia="Times New Roman" w:hAnsi="Times New Roman" w:cs="Times New Roman"/>
          <w:iCs/>
          <w:noProof/>
          <w:sz w:val="24"/>
          <w:szCs w:val="24"/>
        </w:rPr>
        <w:t>, t</w:t>
      </w:r>
      <w:r w:rsidR="00F32A67">
        <w:rPr>
          <w:rFonts w:ascii="Times New Roman" w:eastAsia="Times New Roman" w:hAnsi="Times New Roman" w:cs="Times New Roman"/>
          <w:iCs/>
          <w:noProof/>
          <w:sz w:val="24"/>
          <w:szCs w:val="24"/>
        </w:rPr>
        <w:t>.sk.</w:t>
      </w:r>
      <w:r w:rsidR="00F34A4D">
        <w:rPr>
          <w:rFonts w:ascii="Times New Roman" w:eastAsia="Times New Roman" w:hAnsi="Times New Roman" w:cs="Times New Roman"/>
          <w:iCs/>
          <w:noProof/>
          <w:sz w:val="24"/>
          <w:szCs w:val="24"/>
        </w:rPr>
        <w:t xml:space="preserve"> pilnveidojot pārrobežu datu apmaiņas iespējas</w:t>
      </w:r>
      <w:r w:rsidR="00AC212B" w:rsidRPr="00930237">
        <w:rPr>
          <w:rFonts w:ascii="Times New Roman" w:eastAsia="Times New Roman" w:hAnsi="Times New Roman" w:cs="Times New Roman"/>
          <w:iCs/>
          <w:noProof/>
          <w:sz w:val="24"/>
          <w:szCs w:val="24"/>
        </w:rPr>
        <w:t>.</w:t>
      </w:r>
    </w:p>
    <w:p w14:paraId="1E40FE78" w14:textId="36367081" w:rsidR="00A9173B" w:rsidRDefault="00A9173B" w:rsidP="00A9173B">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494396">
        <w:rPr>
          <w:rFonts w:ascii="Times New Roman" w:eastAsia="Times New Roman" w:hAnsi="Times New Roman" w:cs="Times New Roman"/>
          <w:iCs/>
          <w:noProof/>
          <w:sz w:val="24"/>
          <w:szCs w:val="24"/>
        </w:rPr>
        <w:t>IKT resursu un to pārvaldības centralizācija VM resorā, ieguldot IKT infrastruktūrā un drošības risinājumos, vienlaicīgi nodrošinot valsts pārvaldes IKT infrastruktūras savstarpēju savietojamību un veicinot tās vienotu attīstību.</w:t>
      </w:r>
    </w:p>
    <w:p w14:paraId="6186E046" w14:textId="7C6ADBA7" w:rsidR="00F34A4D" w:rsidRPr="006832A3" w:rsidRDefault="00F34A4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Ieguldījumi digitālājā veselībā veicami pamatojoties uz digitālās veselības stratēģiju, kas tiks izstrādāta līdz 2021.gada beigām, t.sk. ņemot vērā gūtās mācības un aktuālos izaicinājumus.</w:t>
      </w:r>
    </w:p>
    <w:p w14:paraId="3143E190" w14:textId="43499C1B" w:rsidR="00AC212B" w:rsidRPr="00C23715" w:rsidRDefault="0075172A" w:rsidP="00C23715">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75172A">
        <w:rPr>
          <w:rFonts w:ascii="Times New Roman" w:eastAsia="Times New Roman" w:hAnsi="Times New Roman" w:cs="Times New Roman"/>
          <w:iCs/>
          <w:noProof/>
          <w:sz w:val="24"/>
          <w:szCs w:val="24"/>
        </w:rPr>
        <w:t>Attīstot visaptverošu un integrētu veselības aprūpes sistēmu,</w:t>
      </w:r>
      <w:r>
        <w:rPr>
          <w:rFonts w:ascii="Times New Roman" w:eastAsia="Times New Roman" w:hAnsi="Times New Roman" w:cs="Times New Roman"/>
          <w:iCs/>
          <w:noProof/>
          <w:sz w:val="24"/>
          <w:szCs w:val="24"/>
        </w:rPr>
        <w:t xml:space="preserve"> </w:t>
      </w:r>
      <w:r w:rsidRPr="0075172A">
        <w:rPr>
          <w:rFonts w:ascii="Times New Roman" w:eastAsia="Times New Roman" w:hAnsi="Times New Roman" w:cs="Times New Roman"/>
          <w:iCs/>
          <w:noProof/>
          <w:sz w:val="24"/>
          <w:szCs w:val="24"/>
        </w:rPr>
        <w:t>b</w:t>
      </w:r>
      <w:r w:rsidR="00AC212B" w:rsidRPr="00930237">
        <w:rPr>
          <w:rFonts w:ascii="Times New Roman" w:eastAsia="Times New Roman" w:hAnsi="Times New Roman" w:cs="Times New Roman"/>
          <w:iCs/>
          <w:noProof/>
          <w:sz w:val="24"/>
          <w:szCs w:val="24"/>
        </w:rPr>
        <w:t>ūtiski ieguldījumi nepieciešami universitāšu slimnīcu attīstībai, kur</w:t>
      </w:r>
      <w:r w:rsidR="00F34A4D">
        <w:rPr>
          <w:rFonts w:ascii="Times New Roman" w:eastAsia="Times New Roman" w:hAnsi="Times New Roman" w:cs="Times New Roman"/>
          <w:iCs/>
          <w:noProof/>
          <w:sz w:val="24"/>
          <w:szCs w:val="24"/>
        </w:rPr>
        <w:t xml:space="preserve"> daļa investīciju, kas nepieciešamas integrētas un epidemioloģiski drošas veselības aprūpes nodrošināšanai, tiks veiktas </w:t>
      </w:r>
      <w:r w:rsidR="00275ECD">
        <w:rPr>
          <w:rFonts w:ascii="Times New Roman" w:eastAsia="Times New Roman" w:hAnsi="Times New Roman" w:cs="Times New Roman"/>
          <w:iCs/>
          <w:noProof/>
          <w:sz w:val="24"/>
          <w:szCs w:val="24"/>
        </w:rPr>
        <w:t>AF plāna</w:t>
      </w:r>
      <w:r w:rsidR="00F34A4D">
        <w:rPr>
          <w:rFonts w:ascii="Times New Roman" w:eastAsia="Times New Roman" w:hAnsi="Times New Roman" w:cs="Times New Roman"/>
          <w:iCs/>
          <w:noProof/>
          <w:sz w:val="24"/>
          <w:szCs w:val="24"/>
        </w:rPr>
        <w:t xml:space="preserve"> ietvaros. Savukārt, </w:t>
      </w:r>
      <w:r w:rsidR="00F34A4D" w:rsidRPr="00930237">
        <w:rPr>
          <w:rFonts w:ascii="Times New Roman" w:eastAsia="Times New Roman" w:hAnsi="Times New Roman" w:cs="Times New Roman"/>
          <w:iCs/>
          <w:noProof/>
          <w:sz w:val="24"/>
          <w:szCs w:val="24"/>
        </w:rPr>
        <w:t>VSIA “Paula Stradiņa klīniskā universitātes slimnīca”</w:t>
      </w:r>
      <w:r w:rsidR="00F34A4D">
        <w:rPr>
          <w:rFonts w:ascii="Times New Roman" w:eastAsia="Times New Roman" w:hAnsi="Times New Roman" w:cs="Times New Roman"/>
          <w:iCs/>
          <w:noProof/>
          <w:sz w:val="24"/>
          <w:szCs w:val="24"/>
        </w:rPr>
        <w:t xml:space="preserve"> B korpusa būvniecība, kā arī VSIA “Bērnu klīniskā universitātes slimnīca” un SIA “Rīgas Austrumu klīniskā universitātes slimnīca”  papildinošanās investīcijas tiks veiktas ar ERAF atbalstu</w:t>
      </w:r>
      <w:r w:rsidR="00AC212B" w:rsidRPr="00930237">
        <w:rPr>
          <w:rFonts w:ascii="Times New Roman" w:eastAsia="Times New Roman" w:hAnsi="Times New Roman" w:cs="Times New Roman"/>
          <w:iCs/>
          <w:noProof/>
          <w:sz w:val="24"/>
          <w:szCs w:val="24"/>
        </w:rPr>
        <w:t xml:space="preserve">, lai nodrošinātu un attīstītu slimnīcās sniegtos </w:t>
      </w:r>
      <w:r w:rsidR="008C6118">
        <w:rPr>
          <w:rFonts w:ascii="Times New Roman" w:eastAsia="Times New Roman" w:hAnsi="Times New Roman" w:cs="Times New Roman"/>
          <w:iCs/>
          <w:noProof/>
          <w:sz w:val="24"/>
          <w:szCs w:val="24"/>
        </w:rPr>
        <w:t xml:space="preserve">primārā, sekundārā un terciārā līmeņa </w:t>
      </w:r>
      <w:r w:rsidR="00AC212B" w:rsidRPr="00930237">
        <w:rPr>
          <w:rFonts w:ascii="Times New Roman" w:eastAsia="Times New Roman" w:hAnsi="Times New Roman" w:cs="Times New Roman"/>
          <w:iCs/>
          <w:noProof/>
          <w:sz w:val="24"/>
          <w:szCs w:val="24"/>
        </w:rPr>
        <w:t>ārstnieciskos pakalpojumus atbilstoši augsti specializētas universitātes klīnikas standartiem, modernizē</w:t>
      </w:r>
      <w:r w:rsidR="00F34A4D">
        <w:rPr>
          <w:rFonts w:ascii="Times New Roman" w:eastAsia="Times New Roman" w:hAnsi="Times New Roman" w:cs="Times New Roman"/>
          <w:iCs/>
          <w:noProof/>
          <w:sz w:val="24"/>
          <w:szCs w:val="24"/>
        </w:rPr>
        <w:t>jo</w:t>
      </w:r>
      <w:r w:rsidR="00AC212B" w:rsidRPr="00930237">
        <w:rPr>
          <w:rFonts w:ascii="Times New Roman" w:eastAsia="Times New Roman" w:hAnsi="Times New Roman" w:cs="Times New Roman"/>
          <w:iCs/>
          <w:noProof/>
          <w:sz w:val="24"/>
          <w:szCs w:val="24"/>
        </w:rPr>
        <w:t>t un paplašin</w:t>
      </w:r>
      <w:r w:rsidR="00F34A4D">
        <w:rPr>
          <w:rFonts w:ascii="Times New Roman" w:eastAsia="Times New Roman" w:hAnsi="Times New Roman" w:cs="Times New Roman"/>
          <w:iCs/>
          <w:noProof/>
          <w:sz w:val="24"/>
          <w:szCs w:val="24"/>
        </w:rPr>
        <w:t>o</w:t>
      </w:r>
      <w:r w:rsidR="00AC212B" w:rsidRPr="00930237">
        <w:rPr>
          <w:rFonts w:ascii="Times New Roman" w:eastAsia="Times New Roman" w:hAnsi="Times New Roman" w:cs="Times New Roman"/>
          <w:iCs/>
          <w:noProof/>
          <w:sz w:val="24"/>
          <w:szCs w:val="24"/>
        </w:rPr>
        <w:t xml:space="preserve">t slimnīcu infrastruktūru. Lielajās universitātes slimnīcās </w:t>
      </w:r>
      <w:r w:rsidR="00180D48">
        <w:rPr>
          <w:rFonts w:ascii="Times New Roman" w:eastAsia="Times New Roman" w:hAnsi="Times New Roman" w:cs="Times New Roman"/>
          <w:iCs/>
          <w:noProof/>
          <w:sz w:val="24"/>
          <w:szCs w:val="24"/>
        </w:rPr>
        <w:t>primāri</w:t>
      </w:r>
      <w:r w:rsidR="00180D48" w:rsidRPr="00930237">
        <w:rPr>
          <w:rFonts w:ascii="Times New Roman" w:eastAsia="Times New Roman" w:hAnsi="Times New Roman" w:cs="Times New Roman"/>
          <w:iCs/>
          <w:noProof/>
          <w:sz w:val="24"/>
          <w:szCs w:val="24"/>
        </w:rPr>
        <w:t xml:space="preserve"> </w:t>
      </w:r>
      <w:r w:rsidR="00AC212B" w:rsidRPr="00930237">
        <w:rPr>
          <w:rFonts w:ascii="Times New Roman" w:eastAsia="Times New Roman" w:hAnsi="Times New Roman" w:cs="Times New Roman"/>
          <w:iCs/>
          <w:noProof/>
          <w:sz w:val="24"/>
          <w:szCs w:val="24"/>
        </w:rPr>
        <w:t>tiek nodrošināta sekundārā un terciārā līmeņa ambulatorā un stacionārā ārstniecība (neatliekamā un plānveida), kā arī dažādu sabiedrības veselības krīžu rezultātā iepriekš neplānotu veselības aprūpes pakalpojumu sniegšana, studentu un rezidentu apmācība, veselības aprūpes speciālistu tālākizglītība, kā arī zinātniskā un pētnieciskā darbība. Šīs slimnīcas sniedz pakalpojumus visiem Latvijas iedzīvotājiem, piem</w:t>
      </w:r>
      <w:r w:rsidR="00683775">
        <w:rPr>
          <w:rFonts w:ascii="Times New Roman" w:eastAsia="Times New Roman" w:hAnsi="Times New Roman" w:cs="Times New Roman"/>
          <w:iCs/>
          <w:noProof/>
          <w:sz w:val="24"/>
          <w:szCs w:val="24"/>
        </w:rPr>
        <w:t>.</w:t>
      </w:r>
      <w:r w:rsidR="00AC212B" w:rsidRPr="00930237">
        <w:rPr>
          <w:rFonts w:ascii="Times New Roman" w:eastAsia="Times New Roman" w:hAnsi="Times New Roman" w:cs="Times New Roman"/>
          <w:iCs/>
          <w:noProof/>
          <w:sz w:val="24"/>
          <w:szCs w:val="24"/>
        </w:rPr>
        <w:t>, VSIA “Paula Stradiņa klīniskā universitātes slimnīca”, aptuveni 40% no sekundārās veselības aprūpes pacientiem un 50% no terciārās veselības aprūpes pacientiem nāk no teritorijām ārpus Rīgas, un šīs slimnīcas sniedz palīdzību citām ārstniecības iestādēm pacientu diagnostikā un ārstēšanā. Viena no būtiskākajām problēmām ir telpu trūkums un to stāvoklis, kas neatbilst valsts normatīvajiem aktiem, piem</w:t>
      </w:r>
      <w:r w:rsidR="00683775">
        <w:rPr>
          <w:rFonts w:ascii="Times New Roman" w:eastAsia="Times New Roman" w:hAnsi="Times New Roman" w:cs="Times New Roman"/>
          <w:iCs/>
          <w:noProof/>
          <w:sz w:val="24"/>
          <w:szCs w:val="24"/>
        </w:rPr>
        <w:t>.</w:t>
      </w:r>
      <w:r w:rsidR="00AC212B" w:rsidRPr="00930237">
        <w:rPr>
          <w:rFonts w:ascii="Times New Roman" w:eastAsia="Times New Roman" w:hAnsi="Times New Roman" w:cs="Times New Roman"/>
          <w:iCs/>
          <w:noProof/>
          <w:sz w:val="24"/>
          <w:szCs w:val="24"/>
        </w:rPr>
        <w:t>, telpu platība, griestu augstums, ugunsdrošība, strāvas padeve, gaisa apmaiņa u.c., un daļa no vecajām slimnīcu ēkām ir kultūras pieminekļi, un to būtiska pārbūve un piemērošana mūsdienu prasībām nav atļauta un iespējama, kas apdraud veselības aprūpi nepieciešamajā apjomā un kvalitātē.</w:t>
      </w:r>
      <w:r w:rsidR="00F34A4D">
        <w:rPr>
          <w:rFonts w:ascii="Times New Roman" w:eastAsia="Times New Roman" w:hAnsi="Times New Roman" w:cs="Times New Roman"/>
          <w:iCs/>
          <w:noProof/>
          <w:sz w:val="24"/>
          <w:szCs w:val="24"/>
        </w:rPr>
        <w:t xml:space="preserve"> Minēto problēmu risināšanai nepieciešams savstarpēji saskaņots un papildinošs A</w:t>
      </w:r>
      <w:r w:rsidR="00275ECD">
        <w:rPr>
          <w:rFonts w:ascii="Times New Roman" w:eastAsia="Times New Roman" w:hAnsi="Times New Roman" w:cs="Times New Roman"/>
          <w:iCs/>
          <w:noProof/>
          <w:sz w:val="24"/>
          <w:szCs w:val="24"/>
        </w:rPr>
        <w:t>F</w:t>
      </w:r>
      <w:r w:rsidR="00F34A4D">
        <w:rPr>
          <w:rFonts w:ascii="Times New Roman" w:eastAsia="Times New Roman" w:hAnsi="Times New Roman" w:cs="Times New Roman"/>
          <w:iCs/>
          <w:noProof/>
          <w:sz w:val="24"/>
          <w:szCs w:val="24"/>
        </w:rPr>
        <w:t xml:space="preserve"> plāna un ERAF finansējums</w:t>
      </w:r>
      <w:r w:rsidR="00C23715">
        <w:rPr>
          <w:rFonts w:ascii="Times New Roman" w:eastAsia="Times New Roman" w:hAnsi="Times New Roman" w:cs="Times New Roman"/>
          <w:iCs/>
          <w:noProof/>
          <w:sz w:val="24"/>
          <w:szCs w:val="24"/>
        </w:rPr>
        <w:t>,</w:t>
      </w:r>
      <w:r w:rsidR="00C23715" w:rsidRPr="00C23715">
        <w:rPr>
          <w:rFonts w:ascii="Times New Roman" w:eastAsia="Times New Roman" w:hAnsi="Times New Roman" w:cs="Times New Roman"/>
          <w:iCs/>
          <w:noProof/>
          <w:sz w:val="24"/>
          <w:szCs w:val="24"/>
        </w:rPr>
        <w:t xml:space="preserve"> </w:t>
      </w:r>
      <w:r w:rsidR="00C23715">
        <w:rPr>
          <w:rFonts w:ascii="Times New Roman" w:eastAsia="Times New Roman" w:hAnsi="Times New Roman" w:cs="Times New Roman"/>
          <w:iCs/>
          <w:noProof/>
          <w:sz w:val="24"/>
          <w:szCs w:val="24"/>
        </w:rPr>
        <w:t>infrastruktūru integrētai aprūpei un primāro COVID19 izplatības rezultātā pielāgoto epidemioloģiskās drošības prasību nodrošināšanai finansējumu novirzot no A</w:t>
      </w:r>
      <w:r w:rsidR="00275ECD">
        <w:rPr>
          <w:rFonts w:ascii="Times New Roman" w:eastAsia="Times New Roman" w:hAnsi="Times New Roman" w:cs="Times New Roman"/>
          <w:iCs/>
          <w:noProof/>
          <w:sz w:val="24"/>
          <w:szCs w:val="24"/>
        </w:rPr>
        <w:t>F</w:t>
      </w:r>
      <w:r w:rsidR="00C23715">
        <w:rPr>
          <w:rFonts w:ascii="Times New Roman" w:eastAsia="Times New Roman" w:hAnsi="Times New Roman" w:cs="Times New Roman"/>
          <w:iCs/>
          <w:noProof/>
          <w:sz w:val="24"/>
          <w:szCs w:val="24"/>
        </w:rPr>
        <w:t xml:space="preserve"> plān</w:t>
      </w:r>
      <w:r w:rsidR="00BA43AE">
        <w:rPr>
          <w:rFonts w:ascii="Times New Roman" w:eastAsia="Times New Roman" w:hAnsi="Times New Roman" w:cs="Times New Roman"/>
          <w:iCs/>
          <w:noProof/>
          <w:sz w:val="24"/>
          <w:szCs w:val="24"/>
        </w:rPr>
        <w:t>a</w:t>
      </w:r>
      <w:r w:rsidR="00C23715">
        <w:rPr>
          <w:rFonts w:ascii="Times New Roman" w:eastAsia="Times New Roman" w:hAnsi="Times New Roman" w:cs="Times New Roman"/>
          <w:iCs/>
          <w:noProof/>
          <w:sz w:val="24"/>
          <w:szCs w:val="24"/>
        </w:rPr>
        <w:t>, savukārt citu ārstnienības procesam nepieciešamo attīstības vajadzību finansējumu nodrošinot</w:t>
      </w:r>
      <w:r w:rsidR="00BA43AE">
        <w:rPr>
          <w:rFonts w:ascii="Times New Roman" w:eastAsia="Times New Roman" w:hAnsi="Times New Roman" w:cs="Times New Roman"/>
          <w:iCs/>
          <w:noProof/>
          <w:sz w:val="24"/>
          <w:szCs w:val="24"/>
        </w:rPr>
        <w:t xml:space="preserve"> no</w:t>
      </w:r>
      <w:r w:rsidR="00C23715">
        <w:rPr>
          <w:rFonts w:ascii="Times New Roman" w:eastAsia="Times New Roman" w:hAnsi="Times New Roman" w:cs="Times New Roman"/>
          <w:iCs/>
          <w:noProof/>
          <w:sz w:val="24"/>
          <w:szCs w:val="24"/>
        </w:rPr>
        <w:t xml:space="preserve"> ES fondu finansējum</w:t>
      </w:r>
      <w:r w:rsidR="00BA43AE">
        <w:rPr>
          <w:rFonts w:ascii="Times New Roman" w:eastAsia="Times New Roman" w:hAnsi="Times New Roman" w:cs="Times New Roman"/>
          <w:iCs/>
          <w:noProof/>
          <w:sz w:val="24"/>
          <w:szCs w:val="24"/>
        </w:rPr>
        <w:t>a</w:t>
      </w:r>
      <w:r w:rsidR="00C23715">
        <w:rPr>
          <w:rFonts w:ascii="Times New Roman" w:eastAsia="Times New Roman" w:hAnsi="Times New Roman" w:cs="Times New Roman"/>
          <w:iCs/>
          <w:noProof/>
          <w:sz w:val="24"/>
          <w:szCs w:val="24"/>
        </w:rPr>
        <w:t>. Minētā pieeja nodrošinās sinerģiju un skaidru demarkāciju pasākumiem no dažādiem finansējuma avotiem.</w:t>
      </w:r>
    </w:p>
    <w:p w14:paraId="0449A82B" w14:textId="77777777" w:rsidR="00B8291C" w:rsidRPr="00C23715" w:rsidRDefault="00B8291C" w:rsidP="00B8291C">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A01FDD">
        <w:rPr>
          <w:rFonts w:ascii="Times New Roman" w:eastAsia="Times New Roman" w:hAnsi="Times New Roman" w:cs="Times New Roman"/>
          <w:iCs/>
          <w:noProof/>
          <w:sz w:val="24"/>
          <w:szCs w:val="24"/>
        </w:rPr>
        <w:t>Attīstot visaptverošu un integrētu veselības aprūpes sistēmu, nepieciešami ieguldījumi arī reģionālajās daudzprofilu slimnīcās neatliekamās palīdzības sniegšanai, stacionāro un ambulatoro veselības aprūpes pakalpojumu pieejamības nodrošināšanai, pilnveidojot infrastruktūru, t.sk. materiāltehnisko bāzi, lai nodrošinātu kvalitatīvu un pacientiem drošu obligāto pakalpojumu klāstu atbilstoši ārstniecības iestādes līmenim. Tāpat reģionālām slimnīcām ir vadošā loma ārstniecības iestāžu teritoriālās sadarbības attīstībā</w:t>
      </w:r>
      <w:r>
        <w:rPr>
          <w:rFonts w:ascii="Times New Roman" w:eastAsia="Times New Roman" w:hAnsi="Times New Roman" w:cs="Times New Roman"/>
          <w:iCs/>
          <w:noProof/>
          <w:sz w:val="24"/>
          <w:szCs w:val="24"/>
        </w:rPr>
        <w:t>,</w:t>
      </w:r>
      <w:r w:rsidRPr="00A01FDD">
        <w:rPr>
          <w:rFonts w:ascii="Times New Roman" w:eastAsia="Times New Roman" w:hAnsi="Times New Roman" w:cs="Times New Roman"/>
          <w:iCs/>
          <w:noProof/>
          <w:sz w:val="24"/>
          <w:szCs w:val="24"/>
        </w:rPr>
        <w:t xml:space="preserve"> ko </w:t>
      </w:r>
      <w:r w:rsidRPr="00A01FDD">
        <w:rPr>
          <w:rFonts w:ascii="Times New Roman" w:eastAsia="Times New Roman" w:hAnsi="Times New Roman" w:cs="Times New Roman"/>
          <w:iCs/>
          <w:noProof/>
          <w:sz w:val="24"/>
          <w:szCs w:val="24"/>
        </w:rPr>
        <w:lastRenderedPageBreak/>
        <w:t>iespējams īstenot pielāgojot attiecīgo sadarbības profilu infrastruktūru. Būtiskākās problēmas ir iekārtu un telpu trūkums un to stāvoklis, kas neatbilst valsts normatīvajiem aktiem, piem., telpu platība, griestu augstums, ugunsdrošība, strāvas padeve, gaisa apmaiņa, epidemioloģisko prasību nodrošināšana, pacientu plūsmu nodalīšana u.c., kas apdraud veselības aprūpi nepieciešamajā apjomā un kvalitātē.</w:t>
      </w:r>
    </w:p>
    <w:p w14:paraId="143113DA" w14:textId="1FF73BE6" w:rsidR="00AC212B" w:rsidRPr="00930237" w:rsidRDefault="0075172A"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75172A">
        <w:rPr>
          <w:rFonts w:ascii="Times New Roman" w:eastAsia="Times New Roman" w:hAnsi="Times New Roman" w:cs="Times New Roman"/>
          <w:iCs/>
          <w:noProof/>
          <w:sz w:val="24"/>
          <w:szCs w:val="24"/>
        </w:rPr>
        <w:t xml:space="preserve">Savstarpējai dažādu līmeņu pakalpojumu integrācijai </w:t>
      </w:r>
      <w:r w:rsidR="00AC212B" w:rsidRPr="00930237">
        <w:rPr>
          <w:rFonts w:ascii="Times New Roman" w:eastAsia="Times New Roman" w:hAnsi="Times New Roman" w:cs="Times New Roman"/>
          <w:iCs/>
          <w:noProof/>
          <w:sz w:val="24"/>
          <w:szCs w:val="24"/>
        </w:rPr>
        <w:t>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w:t>
      </w:r>
      <w:r w:rsidR="00B8291C">
        <w:rPr>
          <w:rFonts w:ascii="Times New Roman" w:eastAsia="Times New Roman" w:hAnsi="Times New Roman" w:cs="Times New Roman"/>
          <w:iCs/>
          <w:noProof/>
          <w:sz w:val="24"/>
          <w:szCs w:val="24"/>
        </w:rPr>
        <w:t xml:space="preserve">, </w:t>
      </w:r>
      <w:r w:rsidR="00B8291C" w:rsidRPr="00847B1F">
        <w:rPr>
          <w:rFonts w:ascii="Times New Roman" w:eastAsia="Times New Roman" w:hAnsi="Times New Roman" w:cs="Times New Roman"/>
          <w:iCs/>
          <w:noProof/>
          <w:sz w:val="24"/>
          <w:szCs w:val="24"/>
        </w:rPr>
        <w:t xml:space="preserve">rehabilitācijas profilu attīstībai, lai nodrošinātu darbspējīgo pacientu ātrāku </w:t>
      </w:r>
      <w:r w:rsidR="00B8291C">
        <w:rPr>
          <w:rFonts w:ascii="Times New Roman" w:eastAsia="Times New Roman" w:hAnsi="Times New Roman" w:cs="Times New Roman"/>
          <w:iCs/>
          <w:noProof/>
          <w:sz w:val="24"/>
          <w:szCs w:val="24"/>
        </w:rPr>
        <w:t>atveseļošanos un atgriešanos darbā</w:t>
      </w:r>
      <w:r w:rsidR="00AC212B" w:rsidRPr="00930237">
        <w:rPr>
          <w:rFonts w:ascii="Times New Roman" w:eastAsia="Times New Roman" w:hAnsi="Times New Roman" w:cs="Times New Roman"/>
          <w:iCs/>
          <w:noProof/>
          <w:sz w:val="24"/>
          <w:szCs w:val="24"/>
        </w:rPr>
        <w:t xml:space="preserve">, medicīnas ierīču atjaunošanai un izcilības centru izveidošanai zināšanu pārnesei (ēku </w:t>
      </w:r>
      <w:r w:rsidR="00027FEF" w:rsidRPr="00027FEF">
        <w:rPr>
          <w:rFonts w:ascii="Times New Roman" w:eastAsia="Times New Roman" w:hAnsi="Times New Roman" w:cs="Times New Roman"/>
          <w:iCs/>
          <w:noProof/>
          <w:sz w:val="24"/>
          <w:szCs w:val="24"/>
        </w:rPr>
        <w:t>energoefektivitātes paaugstināšana</w:t>
      </w:r>
      <w:r w:rsidR="00AC212B" w:rsidRPr="00930237">
        <w:rPr>
          <w:rFonts w:ascii="Times New Roman" w:eastAsia="Times New Roman" w:hAnsi="Times New Roman" w:cs="Times New Roman"/>
          <w:iCs/>
          <w:noProof/>
          <w:sz w:val="24"/>
          <w:szCs w:val="24"/>
        </w:rPr>
        <w:t xml:space="preserve">, pārbūve, būvniecība, telpu aprīkošana, medicīnas ierīču un aprīkojuma iegāde, t.sk. vides pieejamības nodrošināšana). </w:t>
      </w:r>
      <w:r w:rsidRPr="0075172A">
        <w:rPr>
          <w:rFonts w:ascii="Times New Roman" w:eastAsia="Times New Roman" w:hAnsi="Times New Roman" w:cs="Times New Roman"/>
          <w:iCs/>
          <w:noProof/>
          <w:sz w:val="24"/>
          <w:szCs w:val="24"/>
        </w:rPr>
        <w:t xml:space="preserve">Ņemot vērā ierobežotos cilvēkresursus veselības aprūpē, </w:t>
      </w:r>
      <w:r w:rsidRPr="003517A2">
        <w:rPr>
          <w:rFonts w:ascii="Times New Roman" w:eastAsia="Times New Roman" w:hAnsi="Times New Roman" w:cs="Times New Roman"/>
          <w:iCs/>
          <w:noProof/>
          <w:sz w:val="24"/>
          <w:szCs w:val="24"/>
        </w:rPr>
        <w:t>būtiski nodrošināt atbilstošu infrastruktūru nepieciešamajai mācību un zināšanu pilnveidošanas bāzei.</w:t>
      </w:r>
      <w:r w:rsidRPr="0075172A">
        <w:t xml:space="preserve"> </w:t>
      </w:r>
      <w:r w:rsidRPr="0075172A">
        <w:rPr>
          <w:rFonts w:ascii="Times New Roman" w:eastAsia="Times New Roman" w:hAnsi="Times New Roman" w:cs="Times New Roman"/>
          <w:iCs/>
          <w:noProof/>
          <w:sz w:val="24"/>
          <w:szCs w:val="24"/>
        </w:rPr>
        <w:t>Ņemot vērā, ka pieaug cilvēku skaits ar vienu vai vairākām hroniskām slimībām, nepieciešams attīstīt esošos un izstrādāt jaunus uz pacientu vērstus integrētus veselības un sociālās aprūpes pakalpojumu organizēšanas un sniegšanas modeļus, t</w:t>
      </w:r>
      <w:r w:rsidR="00102172">
        <w:rPr>
          <w:rFonts w:ascii="Times New Roman" w:eastAsia="Times New Roman" w:hAnsi="Times New Roman" w:cs="Times New Roman"/>
          <w:iCs/>
          <w:noProof/>
          <w:sz w:val="24"/>
          <w:szCs w:val="24"/>
        </w:rPr>
        <w:t>.sk.</w:t>
      </w:r>
      <w:r w:rsidRPr="0075172A">
        <w:rPr>
          <w:rFonts w:ascii="Times New Roman" w:eastAsia="Times New Roman" w:hAnsi="Times New Roman" w:cs="Times New Roman"/>
          <w:iCs/>
          <w:noProof/>
          <w:sz w:val="24"/>
          <w:szCs w:val="24"/>
        </w:rPr>
        <w:t xml:space="preserve"> iekļaujot digitālos veselības aprūpes pakalpojumus, jo īpaši pacientiem ar psihiskām slimībām un uzvedības traucējumiem, nedziedināmi slimajiem u</w:t>
      </w:r>
      <w:r w:rsidR="00AE7FE4">
        <w:rPr>
          <w:rFonts w:ascii="Times New Roman" w:eastAsia="Times New Roman" w:hAnsi="Times New Roman" w:cs="Times New Roman"/>
          <w:iCs/>
          <w:noProof/>
          <w:sz w:val="24"/>
          <w:szCs w:val="24"/>
        </w:rPr>
        <w:t>.c.</w:t>
      </w:r>
      <w:r w:rsidRPr="0075172A">
        <w:rPr>
          <w:rFonts w:ascii="Times New Roman" w:eastAsia="Times New Roman" w:hAnsi="Times New Roman" w:cs="Times New Roman"/>
          <w:iCs/>
          <w:noProof/>
          <w:sz w:val="24"/>
          <w:szCs w:val="24"/>
        </w:rPr>
        <w:t xml:space="preserve"> mērķa grupām, kuru kvalitatīvas aprūpes nodrošināšanai nepieciešama starpnozaru sadarbība, piem</w:t>
      </w:r>
      <w:r w:rsidR="00683775">
        <w:rPr>
          <w:rFonts w:ascii="Times New Roman" w:eastAsia="Times New Roman" w:hAnsi="Times New Roman" w:cs="Times New Roman"/>
          <w:iCs/>
          <w:noProof/>
          <w:sz w:val="24"/>
          <w:szCs w:val="24"/>
        </w:rPr>
        <w:t>.</w:t>
      </w:r>
      <w:r w:rsidRPr="0075172A">
        <w:rPr>
          <w:rFonts w:ascii="Times New Roman" w:eastAsia="Times New Roman" w:hAnsi="Times New Roman" w:cs="Times New Roman"/>
          <w:iCs/>
          <w:noProof/>
          <w:sz w:val="24"/>
          <w:szCs w:val="24"/>
        </w:rPr>
        <w:t>, lai attīstītu sabiedrībā balstītus paka</w:t>
      </w:r>
      <w:r w:rsidR="00361414">
        <w:rPr>
          <w:rFonts w:ascii="Times New Roman" w:eastAsia="Times New Roman" w:hAnsi="Times New Roman" w:cs="Times New Roman"/>
          <w:iCs/>
          <w:noProof/>
          <w:sz w:val="24"/>
          <w:szCs w:val="24"/>
        </w:rPr>
        <w:t>l</w:t>
      </w:r>
      <w:r w:rsidRPr="0075172A">
        <w:rPr>
          <w:rFonts w:ascii="Times New Roman" w:eastAsia="Times New Roman" w:hAnsi="Times New Roman" w:cs="Times New Roman"/>
          <w:iCs/>
          <w:noProof/>
          <w:sz w:val="24"/>
          <w:szCs w:val="24"/>
        </w:rPr>
        <w:t>pojumus.</w:t>
      </w:r>
    </w:p>
    <w:p w14:paraId="39D35110" w14:textId="178B2A07"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Lai nodrošinātu ātru un efektīvu palīdzības sniegšanu pirmsslimnīcas posmā, </w:t>
      </w:r>
      <w:r w:rsidR="0075172A" w:rsidRPr="0075172A">
        <w:rPr>
          <w:rFonts w:ascii="Times New Roman" w:eastAsia="Times New Roman" w:hAnsi="Times New Roman" w:cs="Times New Roman"/>
          <w:iCs/>
          <w:noProof/>
          <w:sz w:val="24"/>
          <w:szCs w:val="24"/>
        </w:rPr>
        <w:t xml:space="preserve">nodrošinot prioritāri noteikto ambulatoro pakalpojumu tuvināšanu iedzīvotājiem un specializēto pakalpojumu koncentrēšanu </w:t>
      </w:r>
      <w:r w:rsidRPr="00930237">
        <w:rPr>
          <w:rFonts w:ascii="Times New Roman" w:eastAsia="Times New Roman" w:hAnsi="Times New Roman" w:cs="Times New Roman"/>
          <w:iCs/>
          <w:noProof/>
          <w:sz w:val="24"/>
          <w:szCs w:val="24"/>
        </w:rPr>
        <w:t>nepieciešami ieguldījumi neatliekamās medicīniskās palīdzības dienesta aprīkojuma un specializētā autotransporta</w:t>
      </w:r>
      <w:r w:rsidR="00423000">
        <w:rPr>
          <w:rFonts w:ascii="Times New Roman" w:eastAsia="Times New Roman" w:hAnsi="Times New Roman" w:cs="Times New Roman"/>
          <w:iCs/>
          <w:noProof/>
          <w:sz w:val="24"/>
          <w:szCs w:val="24"/>
        </w:rPr>
        <w:t>,</w:t>
      </w:r>
      <w:r w:rsidR="0089570F">
        <w:rPr>
          <w:rFonts w:ascii="Times New Roman" w:eastAsia="Times New Roman" w:hAnsi="Times New Roman" w:cs="Times New Roman"/>
          <w:iCs/>
          <w:noProof/>
          <w:sz w:val="24"/>
          <w:szCs w:val="24"/>
        </w:rPr>
        <w:t xml:space="preserve"> </w:t>
      </w:r>
      <w:r w:rsidR="00423000">
        <w:rPr>
          <w:rFonts w:ascii="Times New Roman" w:eastAsia="Times New Roman" w:hAnsi="Times New Roman" w:cs="Times New Roman"/>
          <w:iCs/>
          <w:noProof/>
          <w:sz w:val="24"/>
          <w:szCs w:val="24"/>
        </w:rPr>
        <w:t xml:space="preserve">t.sk. saistītās infrastruktūras, </w:t>
      </w:r>
      <w:r w:rsidRPr="00930237">
        <w:rPr>
          <w:rFonts w:ascii="Times New Roman" w:eastAsia="Times New Roman" w:hAnsi="Times New Roman" w:cs="Times New Roman"/>
          <w:iCs/>
          <w:noProof/>
          <w:sz w:val="24"/>
          <w:szCs w:val="24"/>
        </w:rPr>
        <w:t xml:space="preserve">nodrošināšanā. </w:t>
      </w:r>
    </w:p>
    <w:p w14:paraId="08491C4E" w14:textId="49B950BD" w:rsidR="00AC212B" w:rsidRPr="00930237" w:rsidRDefault="0075172A"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75172A">
        <w:rPr>
          <w:rFonts w:ascii="Times New Roman" w:eastAsia="Times New Roman" w:hAnsi="Times New Roman" w:cs="Times New Roman"/>
          <w:iCs/>
          <w:noProof/>
          <w:sz w:val="24"/>
          <w:szCs w:val="24"/>
        </w:rPr>
        <w:t>Ņemot vērā iepriekšminēto, lai īstenotu prioritāri noteikto pasākumu ieviešanu</w:t>
      </w:r>
      <w:r>
        <w:rPr>
          <w:rFonts w:ascii="Times New Roman" w:eastAsia="Times New Roman" w:hAnsi="Times New Roman" w:cs="Times New Roman"/>
          <w:iCs/>
          <w:noProof/>
          <w:sz w:val="24"/>
          <w:szCs w:val="24"/>
        </w:rPr>
        <w:t>,</w:t>
      </w:r>
      <w:r w:rsidRPr="0075172A">
        <w:rPr>
          <w:rFonts w:ascii="Times New Roman" w:eastAsia="Times New Roman" w:hAnsi="Times New Roman" w:cs="Times New Roman"/>
          <w:iCs/>
          <w:noProof/>
          <w:sz w:val="24"/>
          <w:szCs w:val="24"/>
        </w:rPr>
        <w:t xml:space="preserve"> </w:t>
      </w:r>
      <w:r>
        <w:rPr>
          <w:rFonts w:ascii="Times New Roman" w:eastAsia="Times New Roman" w:hAnsi="Times New Roman" w:cs="Times New Roman"/>
          <w:iCs/>
          <w:noProof/>
          <w:sz w:val="24"/>
          <w:szCs w:val="24"/>
        </w:rPr>
        <w:t>i</w:t>
      </w:r>
      <w:r w:rsidR="00AC212B" w:rsidRPr="00930237">
        <w:rPr>
          <w:rFonts w:ascii="Times New Roman" w:eastAsia="Times New Roman" w:hAnsi="Times New Roman" w:cs="Times New Roman"/>
          <w:iCs/>
          <w:noProof/>
          <w:sz w:val="24"/>
          <w:szCs w:val="24"/>
        </w:rPr>
        <w:t>eguldījumi nepieciešami visaptversošas veselības aprūpes infrastruktūras</w:t>
      </w:r>
      <w:r w:rsidR="00B8291C">
        <w:rPr>
          <w:rFonts w:ascii="Times New Roman" w:eastAsia="Times New Roman" w:hAnsi="Times New Roman" w:cs="Times New Roman"/>
          <w:iCs/>
          <w:noProof/>
          <w:sz w:val="24"/>
          <w:szCs w:val="24"/>
        </w:rPr>
        <w:t xml:space="preserve">, </w:t>
      </w:r>
      <w:r w:rsidR="00B8291C" w:rsidRPr="001E68BA">
        <w:rPr>
          <w:rFonts w:ascii="Times New Roman" w:eastAsia="Times New Roman" w:hAnsi="Times New Roman" w:cs="Times New Roman"/>
          <w:iCs/>
          <w:noProof/>
          <w:sz w:val="24"/>
          <w:szCs w:val="24"/>
        </w:rPr>
        <w:t>t.sk. materiāltehniskās bāzes</w:t>
      </w:r>
      <w:r w:rsidR="00B8291C">
        <w:rPr>
          <w:rFonts w:ascii="Times New Roman" w:eastAsia="Times New Roman" w:hAnsi="Times New Roman" w:cs="Times New Roman"/>
          <w:iCs/>
          <w:noProof/>
          <w:sz w:val="24"/>
          <w:szCs w:val="24"/>
        </w:rPr>
        <w:t>,</w:t>
      </w:r>
      <w:r w:rsidR="00AC212B" w:rsidRPr="00930237">
        <w:rPr>
          <w:rFonts w:ascii="Times New Roman" w:eastAsia="Times New Roman" w:hAnsi="Times New Roman" w:cs="Times New Roman"/>
          <w:iCs/>
          <w:noProof/>
          <w:sz w:val="24"/>
          <w:szCs w:val="24"/>
        </w:rPr>
        <w:t xml:space="preserve"> attīstībai</w:t>
      </w:r>
      <w:r>
        <w:rPr>
          <w:rFonts w:ascii="Times New Roman" w:eastAsia="Times New Roman" w:hAnsi="Times New Roman" w:cs="Times New Roman"/>
          <w:iCs/>
          <w:noProof/>
          <w:sz w:val="24"/>
          <w:szCs w:val="24"/>
        </w:rPr>
        <w:t xml:space="preserve"> </w:t>
      </w:r>
      <w:r w:rsidRPr="0075172A">
        <w:rPr>
          <w:rFonts w:ascii="Times New Roman" w:eastAsia="Times New Roman" w:hAnsi="Times New Roman" w:cs="Times New Roman"/>
          <w:iCs/>
          <w:noProof/>
          <w:sz w:val="24"/>
          <w:szCs w:val="24"/>
        </w:rPr>
        <w:t>noteiktajās jomās</w:t>
      </w:r>
      <w:r w:rsidR="00AC212B" w:rsidRPr="00930237">
        <w:rPr>
          <w:rFonts w:ascii="Times New Roman" w:eastAsia="Times New Roman" w:hAnsi="Times New Roman" w:cs="Times New Roman"/>
          <w:iCs/>
          <w:noProof/>
          <w:sz w:val="24"/>
          <w:szCs w:val="24"/>
        </w:rPr>
        <w:t>, lai visu līmeņu pakalpojumi būtu pieejami mūsdienīg</w:t>
      </w:r>
      <w:r>
        <w:rPr>
          <w:rFonts w:ascii="Times New Roman" w:eastAsia="Times New Roman" w:hAnsi="Times New Roman" w:cs="Times New Roman"/>
          <w:iCs/>
          <w:noProof/>
          <w:sz w:val="24"/>
          <w:szCs w:val="24"/>
        </w:rPr>
        <w:t>ā</w:t>
      </w:r>
      <w:r w:rsidR="00AC212B" w:rsidRPr="00930237">
        <w:rPr>
          <w:rFonts w:ascii="Times New Roman" w:eastAsia="Times New Roman" w:hAnsi="Times New Roman" w:cs="Times New Roman"/>
          <w:iCs/>
          <w:noProof/>
          <w:sz w:val="24"/>
          <w:szCs w:val="24"/>
        </w:rPr>
        <w:t xml:space="preserve"> un drošā veselības aprūpes infrastruktūrā stacionārajās un ambulatorajās ārstniecības iestādēs Rīgā un reģionos, t.sk. ārstniecības iestāžu sadarbības attīstīšanai, kas būtiski, lai sniegtie pakalpojumi pacientiem būtu pieejami un izmaksu ziņā efektīvi, kā arī lai nodrošinātu tādus darba vides apstākļus, kas veicina efektīvāku ārstniecības personu piesaisti un noturēšanu valsts apmaksātajā veselības aprūpes sektorā. </w:t>
      </w:r>
      <w:r w:rsidR="008C6118">
        <w:rPr>
          <w:rFonts w:ascii="Times New Roman" w:eastAsia="Times New Roman" w:hAnsi="Times New Roman" w:cs="Times New Roman"/>
          <w:iCs/>
          <w:noProof/>
          <w:sz w:val="24"/>
          <w:szCs w:val="24"/>
        </w:rPr>
        <w:t xml:space="preserve">Ņemot vērā, ka 58% no visiem ambulatorajiem pakalpojumiem tiek sniegti dažādu līmeņu slimnīcās (turklāt 43% no šiem ambulatorajiem pakalpojumiem tiek sniegti universitātes </w:t>
      </w:r>
      <w:r w:rsidR="00B8291C">
        <w:rPr>
          <w:rFonts w:ascii="Times New Roman" w:eastAsia="Times New Roman" w:hAnsi="Times New Roman" w:cs="Times New Roman"/>
          <w:iCs/>
          <w:noProof/>
          <w:sz w:val="24"/>
          <w:szCs w:val="24"/>
        </w:rPr>
        <w:t xml:space="preserve">un reģionālajās </w:t>
      </w:r>
      <w:r w:rsidR="008C6118">
        <w:rPr>
          <w:rFonts w:ascii="Times New Roman" w:eastAsia="Times New Roman" w:hAnsi="Times New Roman" w:cs="Times New Roman"/>
          <w:iCs/>
          <w:noProof/>
          <w:sz w:val="24"/>
          <w:szCs w:val="24"/>
        </w:rPr>
        <w:t>slimnīcās) svarīgi attīstīt ne tikai ārpusslimnīcu ambulatoro infrastruktūru, bet arī slimnīcas, lai nodrošinātu pacientiem ērti pieejamu, kvalitatīvu veselības aprūpes infrastruktūru.</w:t>
      </w:r>
      <w:r w:rsidR="00F34A4D" w:rsidRPr="00F34A4D">
        <w:rPr>
          <w:rFonts w:ascii="Times New Roman" w:eastAsia="Times New Roman" w:hAnsi="Times New Roman" w:cs="Times New Roman"/>
          <w:iCs/>
          <w:noProof/>
          <w:sz w:val="24"/>
          <w:szCs w:val="24"/>
        </w:rPr>
        <w:t xml:space="preserve"> </w:t>
      </w:r>
      <w:r w:rsidR="00F34A4D">
        <w:rPr>
          <w:rFonts w:ascii="Times New Roman" w:eastAsia="Times New Roman" w:hAnsi="Times New Roman" w:cs="Times New Roman"/>
          <w:iCs/>
          <w:noProof/>
          <w:sz w:val="24"/>
          <w:szCs w:val="24"/>
        </w:rPr>
        <w:t>Minēto problēmu risināšanai nepieciešams savstarpēji saskaņots un papildinošs A</w:t>
      </w:r>
      <w:r w:rsidR="00275ECD">
        <w:rPr>
          <w:rFonts w:ascii="Times New Roman" w:eastAsia="Times New Roman" w:hAnsi="Times New Roman" w:cs="Times New Roman"/>
          <w:iCs/>
          <w:noProof/>
          <w:sz w:val="24"/>
          <w:szCs w:val="24"/>
        </w:rPr>
        <w:t>F</w:t>
      </w:r>
      <w:r w:rsidR="00F34A4D">
        <w:rPr>
          <w:rFonts w:ascii="Times New Roman" w:eastAsia="Times New Roman" w:hAnsi="Times New Roman" w:cs="Times New Roman"/>
          <w:iCs/>
          <w:noProof/>
          <w:sz w:val="24"/>
          <w:szCs w:val="24"/>
        </w:rPr>
        <w:t xml:space="preserve"> plāna un ERAF finansējums.</w:t>
      </w:r>
    </w:p>
    <w:p w14:paraId="77CF96DA" w14:textId="262705D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bCs/>
          <w:color w:val="000000" w:themeColor="text1"/>
          <w:sz w:val="24"/>
          <w:szCs w:val="24"/>
        </w:rPr>
        <w:t>Visi Latvijas iedzīvotāji, veselības aprūpes pakalpojumu sniedzēji, VM padotības iestādes, ārstniecības iestādes.</w:t>
      </w:r>
    </w:p>
    <w:p w14:paraId="71DB2413" w14:textId="7A16F103"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 Veicot ieguldījumus veselības aprūpes infrastruktūrā, tiks īstenoti vides un informācijas pieejamības nodrošināšanas pasākumi personām ar redzes, dzirdes, kustību un garīga rakstura traucējumiem. Piemēram, </w:t>
      </w:r>
      <w:r w:rsidR="00601AA2">
        <w:rPr>
          <w:rFonts w:ascii="Times New Roman" w:hAnsi="Times New Roman" w:cs="Times New Roman"/>
          <w:sz w:val="24"/>
          <w:szCs w:val="24"/>
        </w:rPr>
        <w:t>tiks</w:t>
      </w:r>
      <w:r w:rsidRPr="00930237">
        <w:rPr>
          <w:rFonts w:ascii="Times New Roman" w:hAnsi="Times New Roman" w:cs="Times New Roman"/>
          <w:sz w:val="24"/>
          <w:szCs w:val="24"/>
        </w:rPr>
        <w:t xml:space="preserve"> īstenoti vizuālās informācijas uzlabojumi, evakuācijas sistēmu pielāgošana un nodrošināšana cilvēkiem ar </w:t>
      </w:r>
      <w:r w:rsidRPr="00930237">
        <w:rPr>
          <w:rFonts w:ascii="Times New Roman" w:hAnsi="Times New Roman" w:cs="Times New Roman"/>
          <w:sz w:val="24"/>
          <w:szCs w:val="24"/>
        </w:rPr>
        <w:lastRenderedPageBreak/>
        <w:t xml:space="preserve">invaliditāti, ierīkotas </w:t>
      </w:r>
      <w:proofErr w:type="spellStart"/>
      <w:r w:rsidRPr="00930237">
        <w:rPr>
          <w:rFonts w:ascii="Times New Roman" w:hAnsi="Times New Roman" w:cs="Times New Roman"/>
          <w:sz w:val="24"/>
          <w:szCs w:val="24"/>
        </w:rPr>
        <w:t>uzbrauktuves</w:t>
      </w:r>
      <w:proofErr w:type="spellEnd"/>
      <w:r w:rsidRPr="00930237">
        <w:rPr>
          <w:rFonts w:ascii="Times New Roman" w:hAnsi="Times New Roman" w:cs="Times New Roman"/>
          <w:sz w:val="24"/>
          <w:szCs w:val="24"/>
        </w:rPr>
        <w:t xml:space="preserve">, </w:t>
      </w:r>
      <w:proofErr w:type="spellStart"/>
      <w:r w:rsidRPr="00930237">
        <w:rPr>
          <w:rFonts w:ascii="Times New Roman" w:hAnsi="Times New Roman" w:cs="Times New Roman"/>
          <w:sz w:val="24"/>
          <w:szCs w:val="24"/>
        </w:rPr>
        <w:t>pandusi</w:t>
      </w:r>
      <w:proofErr w:type="spellEnd"/>
      <w:r w:rsidRPr="00930237">
        <w:rPr>
          <w:rFonts w:ascii="Times New Roman" w:hAnsi="Times New Roman" w:cs="Times New Roman"/>
          <w:sz w:val="24"/>
          <w:szCs w:val="24"/>
        </w:rPr>
        <w:t>, pacēlāji, uzstādītas viegli atveramas vai automātiskas durvis u.c.</w:t>
      </w:r>
    </w:p>
    <w:p w14:paraId="7F03E8E8" w14:textId="2EC235FA" w:rsidR="00AC212B" w:rsidRPr="00317EF6" w:rsidRDefault="00AC212B" w:rsidP="00990A1B">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r w:rsidR="00B12370">
        <w:rPr>
          <w:rFonts w:ascii="Times New Roman" w:hAnsi="Times New Roman" w:cs="Times New Roman"/>
          <w:sz w:val="24"/>
          <w:szCs w:val="24"/>
        </w:rPr>
        <w:t>, vienlaikus nodrošinot veselības pakalpojumu pieejamību jaunajā administratīvi teritoriālajā ietvarā</w:t>
      </w:r>
      <w:r w:rsidR="00B12370" w:rsidRPr="00DF7426">
        <w:rPr>
          <w:rFonts w:ascii="Times New Roman" w:hAnsi="Times New Roman" w:cs="Times New Roman"/>
          <w:sz w:val="24"/>
          <w:szCs w:val="24"/>
        </w:rPr>
        <w:t>.</w:t>
      </w:r>
    </w:p>
    <w:p w14:paraId="540AFDCC"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N/A</w:t>
      </w:r>
    </w:p>
    <w:p w14:paraId="44B75C24" w14:textId="79C06F4A" w:rsidR="00AC212B" w:rsidRPr="00930237" w:rsidRDefault="0002461B" w:rsidP="007545BD">
      <w:pPr>
        <w:pStyle w:val="Normal1"/>
        <w:numPr>
          <w:ilvl w:val="0"/>
          <w:numId w:val="60"/>
        </w:numPr>
        <w:spacing w:line="240" w:lineRule="auto"/>
        <w:ind w:left="567" w:hanging="567"/>
        <w:jc w:val="both"/>
        <w:rPr>
          <w:rFonts w:ascii="Times New Roman" w:hAnsi="Times New Roman" w:cs="Times New Roman"/>
          <w:color w:val="FF0000"/>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4956B389" w14:textId="77777777" w:rsidR="00AC212B" w:rsidRPr="00930237" w:rsidRDefault="00AC212B" w:rsidP="00AC212B">
      <w:pPr>
        <w:spacing w:before="0" w:after="0"/>
        <w:ind w:left="567" w:hanging="567"/>
        <w:rPr>
          <w:noProof/>
          <w:szCs w:val="24"/>
        </w:rPr>
      </w:pPr>
    </w:p>
    <w:p w14:paraId="1E325C2C" w14:textId="6E62C855"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4.1.2.SAM “</w:t>
      </w:r>
      <w:r w:rsidR="00D42A96" w:rsidRPr="00D42A96">
        <w:rPr>
          <w:b/>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D42A96" w:rsidRPr="00D42A96">
        <w:rPr>
          <w:b/>
          <w:szCs w:val="24"/>
        </w:rPr>
        <w:t>izturētspēju</w:t>
      </w:r>
      <w:proofErr w:type="spellEnd"/>
      <w:r w:rsidRPr="00930237">
        <w:rPr>
          <w:b/>
          <w:szCs w:val="24"/>
        </w:rPr>
        <w:t>”</w:t>
      </w:r>
    </w:p>
    <w:p w14:paraId="4186A5AD" w14:textId="0A1C32F5" w:rsidR="00D42A96" w:rsidRPr="00EC7D1A"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6750B5">
        <w:rPr>
          <w:rFonts w:ascii="Times New Roman" w:eastAsia="Times New Roman" w:hAnsi="Times New Roman" w:cs="Times New Roman"/>
          <w:b/>
          <w:sz w:val="24"/>
          <w:szCs w:val="24"/>
        </w:rPr>
        <w:t xml:space="preserve">Atbalstāmās darbības: </w:t>
      </w:r>
    </w:p>
    <w:p w14:paraId="76DBA7CF" w14:textId="77538117" w:rsidR="00EC7D1A" w:rsidRDefault="00EC7D1A" w:rsidP="00EC7D1A">
      <w:pPr>
        <w:pStyle w:val="ListParagraph"/>
        <w:numPr>
          <w:ilvl w:val="2"/>
          <w:numId w:val="56"/>
        </w:numPr>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EC7D1A">
        <w:rPr>
          <w:rFonts w:ascii="Times New Roman" w:eastAsia="Times New Roman" w:hAnsi="Times New Roman" w:cs="Times New Roman"/>
          <w:sz w:val="24"/>
          <w:szCs w:val="24"/>
        </w:rPr>
        <w:t>eselības veicināšanas un slimību profilakses jomā</w:t>
      </w:r>
      <w:r>
        <w:rPr>
          <w:rFonts w:ascii="Times New Roman" w:eastAsia="Times New Roman" w:hAnsi="Times New Roman" w:cs="Times New Roman"/>
          <w:sz w:val="24"/>
          <w:szCs w:val="24"/>
        </w:rPr>
        <w:t>;</w:t>
      </w:r>
    </w:p>
    <w:p w14:paraId="6237E06C" w14:textId="0DA9E90B" w:rsidR="00EC7D1A" w:rsidRPr="00EC7D1A" w:rsidRDefault="00EC7D1A" w:rsidP="00EC7D1A">
      <w:pPr>
        <w:pStyle w:val="ListParagraph"/>
        <w:numPr>
          <w:ilvl w:val="2"/>
          <w:numId w:val="56"/>
        </w:numPr>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EC7D1A">
        <w:rPr>
          <w:rFonts w:ascii="Times New Roman" w:eastAsia="Times New Roman" w:hAnsi="Times New Roman" w:cs="Times New Roman"/>
          <w:sz w:val="24"/>
          <w:szCs w:val="24"/>
        </w:rPr>
        <w:t>eselības nozares cilvēkresursu attīstības jomā</w:t>
      </w:r>
      <w:r>
        <w:rPr>
          <w:rFonts w:ascii="Times New Roman" w:eastAsia="Times New Roman" w:hAnsi="Times New Roman" w:cs="Times New Roman"/>
          <w:sz w:val="24"/>
          <w:szCs w:val="24"/>
        </w:rPr>
        <w:t>.</w:t>
      </w:r>
    </w:p>
    <w:p w14:paraId="1870A095" w14:textId="37BA4AC0" w:rsidR="006750B5" w:rsidRDefault="00D42A96"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Veselības veicināšanas un slimību profilakses jomā. </w:t>
      </w:r>
      <w:r w:rsidR="00F75653" w:rsidRPr="006750B5">
        <w:rPr>
          <w:rFonts w:ascii="Times New Roman" w:eastAsia="Times New Roman" w:hAnsi="Times New Roman" w:cs="Times New Roman"/>
          <w:sz w:val="24"/>
          <w:szCs w:val="24"/>
        </w:rPr>
        <w:t>Lai veicinātu aktīvu un veselīgu novecošanos, jāņem vērā būtiskākās problēmas, kas skar L</w:t>
      </w:r>
      <w:r w:rsidR="00855BE5">
        <w:rPr>
          <w:rFonts w:ascii="Times New Roman" w:eastAsia="Times New Roman" w:hAnsi="Times New Roman" w:cs="Times New Roman"/>
          <w:sz w:val="24"/>
          <w:szCs w:val="24"/>
        </w:rPr>
        <w:t>R</w:t>
      </w:r>
      <w:r w:rsidR="00F75653" w:rsidRPr="006750B5">
        <w:rPr>
          <w:rFonts w:ascii="Times New Roman" w:eastAsia="Times New Roman" w:hAnsi="Times New Roman" w:cs="Times New Roman"/>
          <w:sz w:val="24"/>
          <w:szCs w:val="24"/>
        </w:rPr>
        <w:t xml:space="preserve"> iedzīvotājus </w:t>
      </w:r>
      <w:r w:rsidR="006D43A7">
        <w:rPr>
          <w:rFonts w:ascii="Times New Roman" w:eastAsia="Times New Roman" w:hAnsi="Times New Roman" w:cs="Times New Roman"/>
          <w:sz w:val="24"/>
          <w:szCs w:val="24"/>
        </w:rPr>
        <w:t>–</w:t>
      </w:r>
      <w:r w:rsidR="00F75653" w:rsidRPr="006750B5">
        <w:rPr>
          <w:rFonts w:ascii="Times New Roman" w:eastAsia="Times New Roman" w:hAnsi="Times New Roman" w:cs="Times New Roman"/>
          <w:sz w:val="24"/>
          <w:szCs w:val="24"/>
        </w:rPr>
        <w:t xml:space="preserve"> proti ar</w:t>
      </w:r>
      <w:r w:rsidR="008C6118" w:rsidRPr="006750B5">
        <w:rPr>
          <w:rFonts w:ascii="Times New Roman" w:eastAsia="Times New Roman" w:hAnsi="Times New Roman" w:cs="Times New Roman"/>
          <w:sz w:val="24"/>
          <w:szCs w:val="24"/>
        </w:rPr>
        <w:t xml:space="preserve"> dzīvesveidu saistītie riska faktori tostarp neveselīgi uztura paradumi, mazkustīgs dzīvesveids, smēķēšana, alkohola un </w:t>
      </w:r>
      <w:r w:rsidR="00A9173B">
        <w:rPr>
          <w:rFonts w:ascii="Times New Roman" w:eastAsia="Times New Roman" w:hAnsi="Times New Roman" w:cs="Times New Roman"/>
          <w:sz w:val="24"/>
          <w:szCs w:val="24"/>
        </w:rPr>
        <w:t>narkotisko un psihotropo vielu</w:t>
      </w:r>
      <w:r w:rsidR="00A9173B" w:rsidRPr="006750B5" w:rsidDel="00A9173B">
        <w:rPr>
          <w:rFonts w:ascii="Times New Roman" w:eastAsia="Times New Roman" w:hAnsi="Times New Roman" w:cs="Times New Roman"/>
          <w:sz w:val="24"/>
          <w:szCs w:val="24"/>
        </w:rPr>
        <w:t xml:space="preserve"> </w:t>
      </w:r>
      <w:r w:rsidR="008C6118" w:rsidRPr="006750B5">
        <w:rPr>
          <w:rFonts w:ascii="Times New Roman" w:eastAsia="Times New Roman" w:hAnsi="Times New Roman" w:cs="Times New Roman"/>
          <w:sz w:val="24"/>
          <w:szCs w:val="24"/>
        </w:rPr>
        <w:t xml:space="preserve">lietošana ir cēlonis trešdaļai visu nāves gadījumu Latvijā. Profilaktiski novēršamo nāves gadījumu skaits Latvijā ir otrs augstākais ES. </w:t>
      </w:r>
      <w:r w:rsidR="0098229B" w:rsidRPr="006750B5">
        <w:rPr>
          <w:rFonts w:ascii="Times New Roman" w:eastAsia="Times New Roman" w:hAnsi="Times New Roman" w:cs="Times New Roman"/>
          <w:sz w:val="24"/>
          <w:szCs w:val="24"/>
        </w:rPr>
        <w:t xml:space="preserve">Galvenie ar dzīvesveidu saistītie </w:t>
      </w:r>
      <w:r w:rsidR="00B0138C" w:rsidRPr="006750B5">
        <w:rPr>
          <w:rFonts w:ascii="Times New Roman" w:eastAsia="Times New Roman" w:hAnsi="Times New Roman" w:cs="Times New Roman"/>
          <w:sz w:val="24"/>
          <w:szCs w:val="24"/>
        </w:rPr>
        <w:t xml:space="preserve">faktori </w:t>
      </w:r>
      <w:r w:rsidR="006D43A7">
        <w:rPr>
          <w:rFonts w:ascii="Times New Roman" w:eastAsia="Times New Roman" w:hAnsi="Times New Roman" w:cs="Times New Roman"/>
          <w:sz w:val="24"/>
          <w:szCs w:val="24"/>
        </w:rPr>
        <w:t>–</w:t>
      </w:r>
      <w:r w:rsidR="00B0138C" w:rsidRPr="006750B5">
        <w:rPr>
          <w:rFonts w:ascii="Times New Roman" w:eastAsia="Times New Roman" w:hAnsi="Times New Roman" w:cs="Times New Roman"/>
          <w:sz w:val="24"/>
          <w:szCs w:val="24"/>
        </w:rPr>
        <w:t xml:space="preserve"> </w:t>
      </w:r>
      <w:r w:rsidR="00AC79EB" w:rsidRPr="006750B5">
        <w:rPr>
          <w:rFonts w:ascii="Times New Roman" w:eastAsia="Times New Roman" w:hAnsi="Times New Roman" w:cs="Times New Roman"/>
          <w:sz w:val="24"/>
          <w:szCs w:val="24"/>
        </w:rPr>
        <w:t>a</w:t>
      </w:r>
      <w:r w:rsidR="008C6118" w:rsidRPr="006750B5">
        <w:rPr>
          <w:rFonts w:ascii="Times New Roman" w:eastAsia="Times New Roman" w:hAnsi="Times New Roman" w:cs="Times New Roman"/>
          <w:sz w:val="24"/>
          <w:szCs w:val="24"/>
        </w:rPr>
        <w:t>ptaukošanās izplatība sabiedrībā ir daudz augstāka par ES vidējo rādītāju – Latvijā liekais svars ir katrai ceturtajai sievietei un katram sestajam vīrietim</w:t>
      </w:r>
      <w:r w:rsidR="00B0138C" w:rsidRPr="006750B5">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 xml:space="preserve"> </w:t>
      </w:r>
      <w:r w:rsidR="00B0138C" w:rsidRPr="006750B5">
        <w:rPr>
          <w:rFonts w:ascii="Times New Roman" w:eastAsia="Times New Roman" w:hAnsi="Times New Roman" w:cs="Times New Roman"/>
          <w:sz w:val="24"/>
          <w:szCs w:val="24"/>
        </w:rPr>
        <w:t>b</w:t>
      </w:r>
      <w:r w:rsidR="008C6118" w:rsidRPr="006750B5">
        <w:rPr>
          <w:rFonts w:ascii="Times New Roman" w:eastAsia="Times New Roman" w:hAnsi="Times New Roman" w:cs="Times New Roman"/>
          <w:sz w:val="24"/>
          <w:szCs w:val="24"/>
        </w:rPr>
        <w:t xml:space="preserve">ērnu vidū gandrīz vienai ceturtdaļai 7-gadīgo pirmklasnieku ir </w:t>
      </w:r>
      <w:r w:rsidR="00BC295D" w:rsidRPr="006750B5">
        <w:rPr>
          <w:rFonts w:ascii="Times New Roman" w:eastAsia="Times New Roman" w:hAnsi="Times New Roman" w:cs="Times New Roman"/>
          <w:sz w:val="24"/>
          <w:szCs w:val="24"/>
        </w:rPr>
        <w:t>lieka</w:t>
      </w:r>
      <w:r w:rsidR="008C6118" w:rsidRPr="006750B5">
        <w:rPr>
          <w:rFonts w:ascii="Times New Roman" w:eastAsia="Times New Roman" w:hAnsi="Times New Roman" w:cs="Times New Roman"/>
          <w:sz w:val="24"/>
          <w:szCs w:val="24"/>
        </w:rPr>
        <w:t xml:space="preserve"> ķermeņa masa un aptaukošanās</w:t>
      </w:r>
      <w:r w:rsidR="00B0138C" w:rsidRPr="006750B5">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 xml:space="preserve"> </w:t>
      </w:r>
      <w:r w:rsidR="00B0138C" w:rsidRPr="006750B5">
        <w:rPr>
          <w:rFonts w:ascii="Times New Roman" w:eastAsia="Times New Roman" w:hAnsi="Times New Roman" w:cs="Times New Roman"/>
          <w:sz w:val="24"/>
          <w:szCs w:val="24"/>
        </w:rPr>
        <w:t>a</w:t>
      </w:r>
      <w:r w:rsidR="00CD45DF" w:rsidRPr="006750B5">
        <w:rPr>
          <w:rFonts w:ascii="Times New Roman" w:eastAsia="Times New Roman" w:hAnsi="Times New Roman" w:cs="Times New Roman"/>
          <w:sz w:val="24"/>
          <w:szCs w:val="24"/>
        </w:rPr>
        <w:t xml:space="preserve">ptaukošanās skar arī vienu piektdaļu pusaudžu </w:t>
      </w:r>
      <w:r w:rsidR="008C6118" w:rsidRPr="006750B5">
        <w:rPr>
          <w:rFonts w:ascii="Times New Roman" w:eastAsia="Times New Roman" w:hAnsi="Times New Roman" w:cs="Times New Roman"/>
          <w:sz w:val="24"/>
          <w:szCs w:val="24"/>
        </w:rPr>
        <w:t>(11, 13 un 15 gadu vec</w:t>
      </w:r>
      <w:r w:rsidR="00CD45DF" w:rsidRPr="006750B5">
        <w:rPr>
          <w:rFonts w:ascii="Times New Roman" w:eastAsia="Times New Roman" w:hAnsi="Times New Roman" w:cs="Times New Roman"/>
          <w:sz w:val="24"/>
          <w:szCs w:val="24"/>
        </w:rPr>
        <w:t>umā</w:t>
      </w:r>
      <w:r w:rsidR="008C6118" w:rsidRPr="006750B5">
        <w:rPr>
          <w:rFonts w:ascii="Times New Roman" w:eastAsia="Times New Roman" w:hAnsi="Times New Roman" w:cs="Times New Roman"/>
          <w:sz w:val="24"/>
          <w:szCs w:val="24"/>
        </w:rPr>
        <w:t>)</w:t>
      </w:r>
      <w:r w:rsidR="00CD45DF"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Runājot par</w:t>
      </w:r>
      <w:r w:rsidR="00CD45DF" w:rsidRPr="006750B5">
        <w:rPr>
          <w:rFonts w:ascii="Times New Roman" w:eastAsia="Times New Roman" w:hAnsi="Times New Roman" w:cs="Times New Roman"/>
          <w:sz w:val="24"/>
          <w:szCs w:val="24"/>
        </w:rPr>
        <w:t xml:space="preserve"> p</w:t>
      </w:r>
      <w:r w:rsidR="008C6118" w:rsidRPr="006750B5">
        <w:rPr>
          <w:rFonts w:ascii="Times New Roman" w:eastAsia="Times New Roman" w:hAnsi="Times New Roman" w:cs="Times New Roman"/>
          <w:sz w:val="24"/>
          <w:szCs w:val="24"/>
        </w:rPr>
        <w:t>ieauguš</w:t>
      </w:r>
      <w:r w:rsidR="00557524" w:rsidRPr="006750B5">
        <w:rPr>
          <w:rFonts w:ascii="Times New Roman" w:eastAsia="Times New Roman" w:hAnsi="Times New Roman" w:cs="Times New Roman"/>
          <w:sz w:val="24"/>
          <w:szCs w:val="24"/>
        </w:rPr>
        <w:t xml:space="preserve">ajiem </w:t>
      </w:r>
      <w:r w:rsidR="006D43A7">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bieži</w:t>
      </w:r>
      <w:r w:rsidR="008C6118" w:rsidRPr="006750B5">
        <w:rPr>
          <w:rFonts w:ascii="Times New Roman" w:eastAsia="Times New Roman" w:hAnsi="Times New Roman" w:cs="Times New Roman"/>
          <w:sz w:val="24"/>
          <w:szCs w:val="24"/>
        </w:rPr>
        <w:t xml:space="preserve"> raksturīgs mazkustīgs dzīvesveids. Tikai viena ceturtdaļa iedzīvotāju nodarbojas ar 30 minū</w:t>
      </w:r>
      <w:r w:rsidR="00557524" w:rsidRPr="006750B5">
        <w:rPr>
          <w:rFonts w:ascii="Times New Roman" w:eastAsia="Times New Roman" w:hAnsi="Times New Roman" w:cs="Times New Roman"/>
          <w:sz w:val="24"/>
          <w:szCs w:val="24"/>
        </w:rPr>
        <w:t>šu</w:t>
      </w:r>
      <w:r w:rsidR="008C6118" w:rsidRPr="006750B5">
        <w:rPr>
          <w:rFonts w:ascii="Times New Roman" w:eastAsia="Times New Roman" w:hAnsi="Times New Roman" w:cs="Times New Roman"/>
          <w:sz w:val="24"/>
          <w:szCs w:val="24"/>
        </w:rPr>
        <w:t xml:space="preserve"> ilgām fiziskām aktivitātēm vismaz 2 reizes nedēļā</w:t>
      </w:r>
      <w:r w:rsidR="00557524" w:rsidRPr="006750B5">
        <w:rPr>
          <w:rFonts w:ascii="Times New Roman" w:eastAsia="Times New Roman" w:hAnsi="Times New Roman" w:cs="Times New Roman"/>
          <w:sz w:val="24"/>
          <w:szCs w:val="24"/>
        </w:rPr>
        <w:t xml:space="preserve"> un tikai</w:t>
      </w:r>
      <w:r w:rsidR="008C6118" w:rsidRPr="006750B5">
        <w:rPr>
          <w:rFonts w:ascii="Times New Roman" w:eastAsia="Times New Roman" w:hAnsi="Times New Roman" w:cs="Times New Roman"/>
          <w:sz w:val="24"/>
          <w:szCs w:val="24"/>
        </w:rPr>
        <w:t xml:space="preserve"> 9,5% iedzīvotāju nodarbojas ar vismaz 30 minūšu ilgām fiziskām aktivitātēm četras reizes nedēļā un biežāk. Vienlaikus L</w:t>
      </w:r>
      <w:r w:rsidR="00855BE5">
        <w:rPr>
          <w:rFonts w:ascii="Times New Roman" w:eastAsia="Times New Roman" w:hAnsi="Times New Roman" w:cs="Times New Roman"/>
          <w:sz w:val="24"/>
          <w:szCs w:val="24"/>
        </w:rPr>
        <w:t>R</w:t>
      </w:r>
      <w:r w:rsidR="008C6118" w:rsidRPr="006750B5">
        <w:rPr>
          <w:rFonts w:ascii="Times New Roman" w:eastAsia="Times New Roman" w:hAnsi="Times New Roman" w:cs="Times New Roman"/>
          <w:sz w:val="24"/>
          <w:szCs w:val="24"/>
        </w:rPr>
        <w:t xml:space="preserve"> ir lielāks alkohola patēriņš uz vienu iedzīvotāju nekā vairumā citu ES valstu. Ik dienu regulāri smēķē katrs ceturtais pieaugušais. Kaut arī pēdējos gados būtiski ir samazinājies cigaretes un ūdenspīpes smēķējošo 13</w:t>
      </w:r>
      <w:r w:rsidR="006D43A7">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15 gadīgo jauniešu īpatsvars, tomēr ir palielinājies to jauniešu īpatsvars, kuri ir pamēģinājuši vai regulāri smēķē elektroniskās cigaretes.</w:t>
      </w:r>
      <w:r w:rsidR="00A9173B" w:rsidRPr="00A9173B">
        <w:rPr>
          <w:rFonts w:ascii="Times New Roman" w:eastAsia="Times New Roman" w:hAnsi="Times New Roman" w:cs="Times New Roman"/>
          <w:sz w:val="24"/>
          <w:szCs w:val="24"/>
        </w:rPr>
        <w:t xml:space="preserve"> </w:t>
      </w:r>
      <w:r w:rsidR="00A9173B" w:rsidRPr="006070EC">
        <w:rPr>
          <w:rFonts w:ascii="Times New Roman" w:eastAsia="Times New Roman" w:hAnsi="Times New Roman" w:cs="Times New Roman"/>
          <w:sz w:val="24"/>
          <w:szCs w:val="24"/>
        </w:rPr>
        <w:t>Lai gan pēdējos gados ir vērojama narkotiku pamēģinājušo iedzīvotāju īpatsvara mazināšanās, tomēr vēl joprojām katrs desmitais Latvijas iedzīvotājs ir vismaz vienreiz pamēģinājis narkotikas.</w:t>
      </w:r>
      <w:r w:rsidR="00A9173B" w:rsidRPr="006070EC">
        <w:rPr>
          <w:rFonts w:ascii="Times New Roman" w:eastAsia="Times New Roman" w:hAnsi="Times New Roman" w:cs="Times New Roman"/>
          <w:sz w:val="24"/>
          <w:szCs w:val="24"/>
          <w:vertAlign w:val="superscript"/>
        </w:rPr>
        <w:footnoteReference w:id="130"/>
      </w:r>
      <w:r w:rsidR="00A9173B" w:rsidRPr="006070EC">
        <w:rPr>
          <w:rFonts w:ascii="Times New Roman" w:eastAsia="Times New Roman" w:hAnsi="Times New Roman" w:cs="Times New Roman"/>
          <w:sz w:val="24"/>
          <w:szCs w:val="24"/>
        </w:rPr>
        <w:t xml:space="preserve">  Savukārt skolēnu vidū vērojami samērā augsti narkotiku lietošanas rādītāji, proti, aptuveni trešā daļa skolēnu vecumā no 15 līdz 16 gadiem ir pamēģinājuši narkotikas.</w:t>
      </w:r>
      <w:r w:rsidR="00A9173B" w:rsidRPr="006070EC">
        <w:rPr>
          <w:rFonts w:ascii="Times New Roman" w:eastAsia="Times New Roman" w:hAnsi="Times New Roman" w:cs="Times New Roman"/>
          <w:sz w:val="24"/>
          <w:szCs w:val="24"/>
          <w:vertAlign w:val="superscript"/>
        </w:rPr>
        <w:footnoteReference w:id="131"/>
      </w:r>
      <w:r w:rsidR="008C6118" w:rsidRPr="006750B5">
        <w:rPr>
          <w:rFonts w:ascii="Times New Roman" w:eastAsia="Times New Roman" w:hAnsi="Times New Roman" w:cs="Times New Roman"/>
          <w:sz w:val="24"/>
          <w:szCs w:val="24"/>
        </w:rPr>
        <w:t xml:space="preserve"> Pieaugot dažādu jauno tehnoloģiju (</w:t>
      </w:r>
      <w:proofErr w:type="spellStart"/>
      <w:r w:rsidR="008C6118" w:rsidRPr="006750B5">
        <w:rPr>
          <w:rFonts w:ascii="Times New Roman" w:eastAsia="Times New Roman" w:hAnsi="Times New Roman" w:cs="Times New Roman"/>
          <w:sz w:val="24"/>
          <w:szCs w:val="24"/>
        </w:rPr>
        <w:t>viedierīču</w:t>
      </w:r>
      <w:proofErr w:type="spellEnd"/>
      <w:r w:rsidR="008C6118" w:rsidRPr="006750B5">
        <w:rPr>
          <w:rFonts w:ascii="Times New Roman" w:eastAsia="Times New Roman" w:hAnsi="Times New Roman" w:cs="Times New Roman"/>
          <w:sz w:val="24"/>
          <w:szCs w:val="24"/>
        </w:rPr>
        <w:t>) nozīmei ikdienas dzīvē, pieaug arī to personu, īpaši bērnu un jauniešu, skaits, k</w:t>
      </w:r>
      <w:r w:rsidR="00F75653" w:rsidRPr="006750B5">
        <w:rPr>
          <w:rFonts w:ascii="Times New Roman" w:eastAsia="Times New Roman" w:hAnsi="Times New Roman" w:cs="Times New Roman"/>
          <w:sz w:val="24"/>
          <w:szCs w:val="24"/>
        </w:rPr>
        <w:t>as</w:t>
      </w:r>
      <w:r w:rsidR="008C6118" w:rsidRPr="006750B5">
        <w:rPr>
          <w:rFonts w:ascii="Times New Roman" w:eastAsia="Times New Roman" w:hAnsi="Times New Roman" w:cs="Times New Roman"/>
          <w:sz w:val="24"/>
          <w:szCs w:val="24"/>
        </w:rPr>
        <w:t xml:space="preserve"> ikdienā pārmērīgi aizraujas ar šo tehnoloģiju lietošanu. Tāpa</w:t>
      </w:r>
      <w:r w:rsidR="006D43A7">
        <w:rPr>
          <w:rFonts w:ascii="Times New Roman" w:eastAsia="Times New Roman" w:hAnsi="Times New Roman" w:cs="Times New Roman"/>
          <w:sz w:val="24"/>
          <w:szCs w:val="24"/>
        </w:rPr>
        <w:t>t</w:t>
      </w:r>
      <w:r w:rsidR="008C6118"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s</w:t>
      </w:r>
      <w:r w:rsidR="008C6118" w:rsidRPr="006750B5">
        <w:rPr>
          <w:rFonts w:ascii="Times New Roman" w:eastAsia="Times New Roman" w:hAnsi="Times New Roman" w:cs="Times New Roman"/>
          <w:sz w:val="24"/>
          <w:szCs w:val="24"/>
        </w:rPr>
        <w:t>abiedrībā ir populāras arī dažādas azartspēles un videospēles, t</w:t>
      </w:r>
      <w:r w:rsidR="00102172">
        <w:rPr>
          <w:rFonts w:ascii="Times New Roman" w:eastAsia="Times New Roman" w:hAnsi="Times New Roman" w:cs="Times New Roman"/>
          <w:sz w:val="24"/>
          <w:szCs w:val="24"/>
        </w:rPr>
        <w:t>.sk.</w:t>
      </w:r>
      <w:r w:rsidR="008C6118" w:rsidRPr="006750B5">
        <w:rPr>
          <w:rFonts w:ascii="Times New Roman" w:eastAsia="Times New Roman" w:hAnsi="Times New Roman" w:cs="Times New Roman"/>
          <w:sz w:val="24"/>
          <w:szCs w:val="24"/>
        </w:rPr>
        <w:t xml:space="preserve"> interaktīvajā vidē. Pētījuma dati rāda, ka 6,4% respondentu varētu skart azartspēļu </w:t>
      </w:r>
      <w:r w:rsidR="00557524" w:rsidRPr="006750B5">
        <w:rPr>
          <w:rFonts w:ascii="Times New Roman" w:eastAsia="Times New Roman" w:hAnsi="Times New Roman" w:cs="Times New Roman"/>
          <w:sz w:val="24"/>
          <w:szCs w:val="24"/>
        </w:rPr>
        <w:t>atkarība</w:t>
      </w:r>
      <w:r w:rsidR="008C6118" w:rsidRPr="006750B5">
        <w:rPr>
          <w:rFonts w:ascii="Times New Roman" w:eastAsia="Times New Roman" w:hAnsi="Times New Roman" w:cs="Times New Roman"/>
          <w:sz w:val="24"/>
          <w:szCs w:val="24"/>
        </w:rPr>
        <w:t>, t</w:t>
      </w:r>
      <w:r w:rsidR="00102172">
        <w:rPr>
          <w:rFonts w:ascii="Times New Roman" w:eastAsia="Times New Roman" w:hAnsi="Times New Roman" w:cs="Times New Roman"/>
          <w:sz w:val="24"/>
          <w:szCs w:val="24"/>
        </w:rPr>
        <w:t>.sk.</w:t>
      </w:r>
      <w:r w:rsidR="008C6118"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 xml:space="preserve">atkarība no dalības </w:t>
      </w:r>
      <w:r w:rsidR="008C6118" w:rsidRPr="006750B5">
        <w:rPr>
          <w:rFonts w:ascii="Times New Roman" w:eastAsia="Times New Roman" w:hAnsi="Times New Roman" w:cs="Times New Roman"/>
          <w:sz w:val="24"/>
          <w:szCs w:val="24"/>
        </w:rPr>
        <w:t>loterij</w:t>
      </w:r>
      <w:r w:rsidR="00557524" w:rsidRPr="006750B5">
        <w:rPr>
          <w:rFonts w:ascii="Times New Roman" w:eastAsia="Times New Roman" w:hAnsi="Times New Roman" w:cs="Times New Roman"/>
          <w:sz w:val="24"/>
          <w:szCs w:val="24"/>
        </w:rPr>
        <w:t>ās.</w:t>
      </w:r>
      <w:r w:rsidR="008C6118" w:rsidRPr="006750B5">
        <w:rPr>
          <w:rFonts w:ascii="Times New Roman" w:eastAsia="Times New Roman" w:hAnsi="Times New Roman" w:cs="Times New Roman"/>
          <w:sz w:val="24"/>
          <w:szCs w:val="24"/>
        </w:rPr>
        <w:t xml:space="preserve"> Iedzīvotāju zināšanas par seksuālās un reproduktīvās veselības jautājumiem, jo īpaši dažādās sociālās atstumtības un nabadzības riskam pakļautajās grupās, ir nepietiekamas un joprojām ir salīdzinoši augsts nepilngadīgo grūtnieču skaits, kā arī salīdzinoši augsts mākslīgi veikto abortu skaits nepilngadīgām sievietēm.</w:t>
      </w:r>
      <w:r w:rsidR="00C23715">
        <w:rPr>
          <w:rFonts w:ascii="Times New Roman" w:eastAsia="Times New Roman" w:hAnsi="Times New Roman" w:cs="Times New Roman"/>
          <w:sz w:val="24"/>
          <w:szCs w:val="24"/>
        </w:rPr>
        <w:t xml:space="preserve"> </w:t>
      </w:r>
      <w:r w:rsidR="00C23715" w:rsidRPr="005D35CC">
        <w:rPr>
          <w:rFonts w:ascii="Times New Roman" w:eastAsia="Times New Roman" w:hAnsi="Times New Roman" w:cs="Times New Roman"/>
          <w:sz w:val="24"/>
          <w:szCs w:val="24"/>
        </w:rPr>
        <w:t>Sistemātiska ņirgāšanās un pazemošana</w:t>
      </w:r>
      <w:r w:rsidR="008C6118" w:rsidRPr="006750B5">
        <w:rPr>
          <w:rFonts w:ascii="Times New Roman" w:eastAsia="Times New Roman" w:hAnsi="Times New Roman" w:cs="Times New Roman"/>
          <w:sz w:val="24"/>
          <w:szCs w:val="24"/>
        </w:rPr>
        <w:t xml:space="preserve"> bērnu vidū Latvijā ir otra augstākā E</w:t>
      </w:r>
      <w:r w:rsidR="00855BE5">
        <w:rPr>
          <w:rFonts w:ascii="Times New Roman" w:eastAsia="Times New Roman" w:hAnsi="Times New Roman" w:cs="Times New Roman"/>
          <w:sz w:val="24"/>
          <w:szCs w:val="24"/>
        </w:rPr>
        <w:t>S</w:t>
      </w:r>
      <w:r w:rsidR="008C6118" w:rsidRPr="006750B5">
        <w:rPr>
          <w:rFonts w:ascii="Times New Roman" w:eastAsia="Times New Roman" w:hAnsi="Times New Roman" w:cs="Times New Roman"/>
          <w:sz w:val="24"/>
          <w:szCs w:val="24"/>
        </w:rPr>
        <w:t xml:space="preserve">. Vidēji katrs piektais skolēns izglītības iestādēs cieš no </w:t>
      </w:r>
      <w:r w:rsidR="00C23715">
        <w:rPr>
          <w:rFonts w:ascii="Times New Roman" w:eastAsia="Times New Roman" w:hAnsi="Times New Roman" w:cs="Times New Roman"/>
          <w:sz w:val="24"/>
          <w:szCs w:val="24"/>
        </w:rPr>
        <w:t>ņirgāšanās</w:t>
      </w:r>
      <w:r w:rsidR="008C6118" w:rsidRPr="006750B5">
        <w:rPr>
          <w:rFonts w:ascii="Times New Roman" w:eastAsia="Times New Roman" w:hAnsi="Times New Roman" w:cs="Times New Roman"/>
          <w:sz w:val="24"/>
          <w:szCs w:val="24"/>
        </w:rPr>
        <w:t xml:space="preserve">. Latvijas iedzīvotāju </w:t>
      </w:r>
      <w:proofErr w:type="spellStart"/>
      <w:r w:rsidR="008C6118" w:rsidRPr="006750B5">
        <w:rPr>
          <w:rFonts w:ascii="Times New Roman" w:eastAsia="Times New Roman" w:hAnsi="Times New Roman" w:cs="Times New Roman"/>
          <w:sz w:val="24"/>
          <w:szCs w:val="24"/>
        </w:rPr>
        <w:t>psihoemocionālais</w:t>
      </w:r>
      <w:proofErr w:type="spellEnd"/>
      <w:r w:rsidR="008C6118" w:rsidRPr="006750B5">
        <w:rPr>
          <w:rFonts w:ascii="Times New Roman" w:eastAsia="Times New Roman" w:hAnsi="Times New Roman" w:cs="Times New Roman"/>
          <w:sz w:val="24"/>
          <w:szCs w:val="24"/>
        </w:rPr>
        <w:t xml:space="preserve"> stāvoklis ir </w:t>
      </w:r>
      <w:r w:rsidR="008C6118" w:rsidRPr="006750B5">
        <w:rPr>
          <w:rFonts w:ascii="Times New Roman" w:eastAsia="Times New Roman" w:hAnsi="Times New Roman" w:cs="Times New Roman"/>
          <w:sz w:val="24"/>
          <w:szCs w:val="24"/>
        </w:rPr>
        <w:lastRenderedPageBreak/>
        <w:t xml:space="preserve">pasliktinājies, un pieaug to cilvēku skaits, kuri izjūt stresu, sasprindzinājumu un nomāktību. Pašnāvību skaits pēdējos gados ir samazinājies, tomēr joprojām tas saglabājas augsts, īpaši vīriešu vidū. </w:t>
      </w:r>
    </w:p>
    <w:p w14:paraId="1F4B6F1B" w14:textId="0AFE5C6D" w:rsidR="008C6118" w:rsidRPr="006750B5" w:rsidRDefault="008C6118"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sidRPr="006750B5">
        <w:rPr>
          <w:rFonts w:ascii="Times New Roman" w:eastAsia="Times New Roman" w:hAnsi="Times New Roman" w:cs="Times New Roman"/>
          <w:sz w:val="24"/>
          <w:szCs w:val="24"/>
        </w:rPr>
        <w:t xml:space="preserve">Primāri svarīgi sabiedrības veselības veicināšanā ir izglītot sabiedrību par sirds un asinsvadu sistēmas slimību (SAS) un onkoloģisko slimību profilaksi. SAS ir galvenais mirstības cēlonis Latvijā – 2019. gadā 15 tūkstoši mirušo jeb 55% no kopējā mirušo skaita, t.sk. 24% sirds </w:t>
      </w:r>
      <w:proofErr w:type="spellStart"/>
      <w:r w:rsidRPr="006750B5">
        <w:rPr>
          <w:rFonts w:ascii="Times New Roman" w:eastAsia="Times New Roman" w:hAnsi="Times New Roman" w:cs="Times New Roman"/>
          <w:sz w:val="24"/>
          <w:szCs w:val="24"/>
        </w:rPr>
        <w:t>išēmiskas</w:t>
      </w:r>
      <w:proofErr w:type="spellEnd"/>
      <w:r w:rsidRPr="006750B5">
        <w:rPr>
          <w:rFonts w:ascii="Times New Roman" w:eastAsia="Times New Roman" w:hAnsi="Times New Roman" w:cs="Times New Roman"/>
          <w:sz w:val="24"/>
          <w:szCs w:val="24"/>
        </w:rPr>
        <w:t xml:space="preserve"> slimības, 18% </w:t>
      </w:r>
      <w:proofErr w:type="spellStart"/>
      <w:r w:rsidRPr="006750B5">
        <w:rPr>
          <w:rFonts w:ascii="Times New Roman" w:eastAsia="Times New Roman" w:hAnsi="Times New Roman" w:cs="Times New Roman"/>
          <w:sz w:val="24"/>
          <w:szCs w:val="24"/>
        </w:rPr>
        <w:t>cerebrovaskulāras</w:t>
      </w:r>
      <w:proofErr w:type="spellEnd"/>
      <w:r w:rsidRPr="006750B5">
        <w:rPr>
          <w:rFonts w:ascii="Times New Roman" w:eastAsia="Times New Roman" w:hAnsi="Times New Roman" w:cs="Times New Roman"/>
          <w:sz w:val="24"/>
          <w:szCs w:val="24"/>
        </w:rPr>
        <w:t xml:space="preserve"> slimības. ES nāves cēloņu struktūrā galvenā cēloņu grupa arī ir SAS – 36%. SAS ir arī viens no galvenajiem invaliditātes cēloņiem. 22% pieaugušo pirmreizējās invaliditātes cēlonis 2018.gadā bija SAS. Ļaundabīgie audzēji ir otrs biežākais (pēc SAS) Latvijas iedzīvotāju nāves cēlonis. L</w:t>
      </w:r>
      <w:r w:rsidR="00855BE5">
        <w:rPr>
          <w:rFonts w:ascii="Times New Roman" w:eastAsia="Times New Roman" w:hAnsi="Times New Roman" w:cs="Times New Roman"/>
          <w:sz w:val="24"/>
          <w:szCs w:val="24"/>
        </w:rPr>
        <w:t>R</w:t>
      </w:r>
      <w:r w:rsidRPr="006750B5">
        <w:rPr>
          <w:rFonts w:ascii="Times New Roman" w:eastAsia="Times New Roman" w:hAnsi="Times New Roman" w:cs="Times New Roman"/>
          <w:sz w:val="24"/>
          <w:szCs w:val="24"/>
        </w:rPr>
        <w:t xml:space="preserve"> ik gadu no ļaundabīgajiem audzējiem nomirst ap 6000 cilvēku, jeb ap 22% no visiem mirušajiem (2019.gadā – 5924). 2019.gadā 27% no tiem bija vecumā līdz 64 gadiem. Tāpat kā SAS arī ļaundabīgie audzēji ir viens no galvenajiem invaliditātes cēloņiem. 23% pieaugušo pirmreizējās invaliditātes cēlonis 2018.gadā bija ļaundabīgie audzēji.</w:t>
      </w:r>
    </w:p>
    <w:p w14:paraId="0D06CFD1" w14:textId="7899EBFE" w:rsidR="00AC212B" w:rsidRDefault="00AC79E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Ņemot vērā visu iepriekšminēto</w:t>
      </w:r>
      <w:r w:rsidR="00AC212B" w:rsidRPr="00930237">
        <w:rPr>
          <w:rFonts w:ascii="Times New Roman" w:hAnsi="Times New Roman" w:cs="Times New Roman"/>
          <w:sz w:val="24"/>
          <w:szCs w:val="24"/>
        </w:rPr>
        <w:t xml:space="preserve">, </w:t>
      </w:r>
      <w:r w:rsidR="008C6118" w:rsidRPr="008C6118">
        <w:rPr>
          <w:rFonts w:ascii="Times New Roman" w:hAnsi="Times New Roman" w:cs="Times New Roman"/>
          <w:sz w:val="24"/>
          <w:szCs w:val="24"/>
        </w:rPr>
        <w:t xml:space="preserve">tiks nodrošināti dažādām iedzīvotāju </w:t>
      </w:r>
      <w:proofErr w:type="spellStart"/>
      <w:r w:rsidR="008C6118" w:rsidRPr="008C6118">
        <w:rPr>
          <w:rFonts w:ascii="Times New Roman" w:hAnsi="Times New Roman" w:cs="Times New Roman"/>
          <w:sz w:val="24"/>
          <w:szCs w:val="24"/>
        </w:rPr>
        <w:t>mērķgrupām</w:t>
      </w:r>
      <w:proofErr w:type="spellEnd"/>
      <w:r w:rsidR="0036084B" w:rsidRPr="0059092C">
        <w:rPr>
          <w:rFonts w:ascii="Times New Roman" w:hAnsi="Times New Roman" w:cs="Times New Roman"/>
          <w:sz w:val="24"/>
          <w:szCs w:val="24"/>
        </w:rPr>
        <w:t xml:space="preserve">, </w:t>
      </w:r>
      <w:bookmarkStart w:id="50" w:name="_Hlk87281661"/>
      <w:r w:rsidR="0036084B" w:rsidRPr="0059092C">
        <w:rPr>
          <w:rFonts w:ascii="Times New Roman" w:hAnsi="Times New Roman" w:cs="Times New Roman"/>
          <w:sz w:val="24"/>
          <w:szCs w:val="24"/>
        </w:rPr>
        <w:t>īpaši sociālās un teritoriālās atstumtības riskam pakļaut</w:t>
      </w:r>
      <w:r w:rsidR="0036084B">
        <w:rPr>
          <w:rFonts w:ascii="Times New Roman" w:hAnsi="Times New Roman" w:cs="Times New Roman"/>
          <w:sz w:val="24"/>
          <w:szCs w:val="24"/>
        </w:rPr>
        <w:t>iem</w:t>
      </w:r>
      <w:r w:rsidR="0036084B" w:rsidRPr="0059092C">
        <w:rPr>
          <w:rFonts w:ascii="Times New Roman" w:hAnsi="Times New Roman" w:cs="Times New Roman"/>
          <w:sz w:val="24"/>
          <w:szCs w:val="24"/>
        </w:rPr>
        <w:t xml:space="preserve"> iedzīvotāj</w:t>
      </w:r>
      <w:r w:rsidR="0036084B">
        <w:rPr>
          <w:rFonts w:ascii="Times New Roman" w:hAnsi="Times New Roman" w:cs="Times New Roman"/>
          <w:sz w:val="24"/>
          <w:szCs w:val="24"/>
        </w:rPr>
        <w:t>iem</w:t>
      </w:r>
      <w:bookmarkEnd w:id="50"/>
      <w:r w:rsidR="0036084B">
        <w:rPr>
          <w:rFonts w:ascii="Times New Roman" w:hAnsi="Times New Roman" w:cs="Times New Roman"/>
          <w:sz w:val="24"/>
          <w:szCs w:val="24"/>
        </w:rPr>
        <w:t>,</w:t>
      </w:r>
      <w:r w:rsidR="0036084B" w:rsidRPr="008C6118">
        <w:rPr>
          <w:rFonts w:ascii="Times New Roman" w:hAnsi="Times New Roman" w:cs="Times New Roman"/>
          <w:sz w:val="24"/>
          <w:szCs w:val="24"/>
        </w:rPr>
        <w:t xml:space="preserve"> </w:t>
      </w:r>
      <w:r w:rsidR="008C6118" w:rsidRPr="008C6118">
        <w:rPr>
          <w:rFonts w:ascii="Times New Roman" w:hAnsi="Times New Roman" w:cs="Times New Roman"/>
          <w:sz w:val="24"/>
          <w:szCs w:val="24"/>
        </w:rPr>
        <w:t xml:space="preserve"> pielāgoti veselības veicināšanas un slimību profilakses pasākumi </w:t>
      </w:r>
      <w:r w:rsidR="0036084B">
        <w:rPr>
          <w:rFonts w:ascii="Times New Roman" w:hAnsi="Times New Roman" w:cs="Times New Roman"/>
          <w:sz w:val="24"/>
          <w:szCs w:val="24"/>
        </w:rPr>
        <w:t xml:space="preserve">gan </w:t>
      </w:r>
      <w:r w:rsidR="008C6118" w:rsidRPr="008C6118">
        <w:rPr>
          <w:rFonts w:ascii="Times New Roman" w:hAnsi="Times New Roman" w:cs="Times New Roman"/>
          <w:sz w:val="24"/>
          <w:szCs w:val="24"/>
        </w:rPr>
        <w:t>lokālā</w:t>
      </w:r>
      <w:r w:rsidR="0036084B">
        <w:rPr>
          <w:rFonts w:ascii="Times New Roman" w:hAnsi="Times New Roman" w:cs="Times New Roman"/>
          <w:sz w:val="24"/>
          <w:szCs w:val="24"/>
        </w:rPr>
        <w:t>, gan nacionālā</w:t>
      </w:r>
      <w:r w:rsidR="008C6118" w:rsidRPr="008C6118">
        <w:rPr>
          <w:rFonts w:ascii="Times New Roman" w:hAnsi="Times New Roman" w:cs="Times New Roman"/>
          <w:sz w:val="24"/>
          <w:szCs w:val="24"/>
        </w:rPr>
        <w:t xml:space="preserve"> līmenī, piem</w:t>
      </w:r>
      <w:r w:rsidR="00683775">
        <w:rPr>
          <w:rFonts w:ascii="Times New Roman" w:hAnsi="Times New Roman" w:cs="Times New Roman"/>
          <w:sz w:val="24"/>
          <w:szCs w:val="24"/>
        </w:rPr>
        <w:t>.</w:t>
      </w:r>
      <w:r w:rsidR="008C6118" w:rsidRPr="008C6118">
        <w:rPr>
          <w:rFonts w:ascii="Times New Roman" w:hAnsi="Times New Roman" w:cs="Times New Roman"/>
          <w:sz w:val="24"/>
          <w:szCs w:val="24"/>
        </w:rPr>
        <w:t>, nodarbības/lekcijas, interešu grupas, semināri, atbalsta grupas, nometnes, konkrētu rīcību vai iespēju popularizējošu pasākumi</w:t>
      </w:r>
      <w:r w:rsidR="0036084B">
        <w:rPr>
          <w:rFonts w:ascii="Times New Roman" w:hAnsi="Times New Roman" w:cs="Times New Roman"/>
          <w:sz w:val="24"/>
          <w:szCs w:val="24"/>
        </w:rPr>
        <w:t>,</w:t>
      </w:r>
      <w:r w:rsidR="008C6118" w:rsidRPr="008C6118">
        <w:rPr>
          <w:rFonts w:ascii="Times New Roman" w:hAnsi="Times New Roman" w:cs="Times New Roman"/>
          <w:sz w:val="24"/>
          <w:szCs w:val="24"/>
        </w:rPr>
        <w:t xml:space="preserve"> kampaņas, sabiedrības informēšanas pasākumi, izglītošanas un apmācības programmas</w:t>
      </w:r>
      <w:r w:rsidR="0036084B">
        <w:rPr>
          <w:rFonts w:ascii="Times New Roman" w:hAnsi="Times New Roman" w:cs="Times New Roman"/>
          <w:sz w:val="24"/>
          <w:szCs w:val="24"/>
        </w:rPr>
        <w:t>, kas mērķētas</w:t>
      </w:r>
      <w:r w:rsidR="008C6118" w:rsidRPr="008C6118">
        <w:rPr>
          <w:rFonts w:ascii="Times New Roman" w:hAnsi="Times New Roman" w:cs="Times New Roman"/>
          <w:sz w:val="24"/>
          <w:szCs w:val="24"/>
        </w:rPr>
        <w:t xml:space="preserve"> dažādām mērķa grupām u</w:t>
      </w:r>
      <w:r w:rsidR="006D43A7">
        <w:rPr>
          <w:rFonts w:ascii="Times New Roman" w:hAnsi="Times New Roman" w:cs="Times New Roman"/>
          <w:sz w:val="24"/>
          <w:szCs w:val="24"/>
        </w:rPr>
        <w:t>.</w:t>
      </w:r>
      <w:r w:rsidR="008C6118" w:rsidRPr="008C6118">
        <w:rPr>
          <w:rFonts w:ascii="Times New Roman" w:hAnsi="Times New Roman" w:cs="Times New Roman"/>
          <w:sz w:val="24"/>
          <w:szCs w:val="24"/>
        </w:rPr>
        <w:t>tml.</w:t>
      </w:r>
      <w:r w:rsidR="009861BC">
        <w:rPr>
          <w:rFonts w:ascii="Times New Roman" w:hAnsi="Times New Roman" w:cs="Times New Roman"/>
          <w:sz w:val="24"/>
          <w:szCs w:val="24"/>
        </w:rPr>
        <w:t xml:space="preserve"> </w:t>
      </w:r>
      <w:r w:rsidR="008C6118" w:rsidRPr="008C6118">
        <w:rPr>
          <w:rFonts w:ascii="Times New Roman" w:hAnsi="Times New Roman" w:cs="Times New Roman"/>
          <w:sz w:val="24"/>
          <w:szCs w:val="24"/>
        </w:rPr>
        <w:t xml:space="preserve">Pasākumi tiks plānoti par veselīgu uzturu, regulāru fizisko aktivitāšu nozīmi, </w:t>
      </w:r>
      <w:r w:rsidR="006B754F" w:rsidRPr="006070EC">
        <w:rPr>
          <w:rFonts w:ascii="Times New Roman" w:eastAsia="Times New Roman" w:hAnsi="Times New Roman" w:cs="Times New Roman"/>
          <w:sz w:val="24"/>
          <w:szCs w:val="24"/>
        </w:rPr>
        <w:t>smēķēšanas, alkohola, narkotisko un psihotropo vielu</w:t>
      </w:r>
      <w:r w:rsidR="008C6118" w:rsidRPr="008C6118">
        <w:rPr>
          <w:rFonts w:ascii="Times New Roman" w:hAnsi="Times New Roman" w:cs="Times New Roman"/>
          <w:sz w:val="24"/>
          <w:szCs w:val="24"/>
        </w:rPr>
        <w:t xml:space="preserve"> lietošanas negatīvo ietekmi uz veselību, kā arī par atkarību izraisošo procesu ietekmi uz veselību, vienlaikus </w:t>
      </w:r>
      <w:r w:rsidR="00AC212B" w:rsidRPr="00930237">
        <w:rPr>
          <w:rFonts w:ascii="Times New Roman" w:hAnsi="Times New Roman" w:cs="Times New Roman"/>
          <w:sz w:val="24"/>
          <w:szCs w:val="24"/>
        </w:rPr>
        <w:t xml:space="preserve">pilnveidojot un stiprinot </w:t>
      </w:r>
      <w:r w:rsidR="008C6118" w:rsidRPr="008C6118">
        <w:rPr>
          <w:rFonts w:ascii="Times New Roman" w:hAnsi="Times New Roman" w:cs="Times New Roman"/>
          <w:sz w:val="24"/>
          <w:szCs w:val="24"/>
        </w:rPr>
        <w:t>iedzīvotāju zināšanas arī par psihisko</w:t>
      </w:r>
      <w:r w:rsidR="008C6118">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un </w:t>
      </w:r>
      <w:r w:rsidR="008C6118" w:rsidRPr="008C6118">
        <w:rPr>
          <w:rFonts w:ascii="Times New Roman" w:hAnsi="Times New Roman" w:cs="Times New Roman"/>
          <w:sz w:val="24"/>
          <w:szCs w:val="24"/>
        </w:rPr>
        <w:t>emocionālo, seksuālo un reproduktīvo veselību</w:t>
      </w:r>
      <w:r w:rsidR="0036084B">
        <w:rPr>
          <w:rFonts w:ascii="Times New Roman" w:hAnsi="Times New Roman" w:cs="Times New Roman"/>
          <w:sz w:val="24"/>
          <w:szCs w:val="24"/>
        </w:rPr>
        <w:t>,</w:t>
      </w:r>
      <w:r w:rsidR="0036084B" w:rsidRPr="0036084B">
        <w:rPr>
          <w:rFonts w:ascii="Times New Roman" w:hAnsi="Times New Roman" w:cs="Times New Roman"/>
          <w:sz w:val="24"/>
          <w:szCs w:val="24"/>
        </w:rPr>
        <w:t xml:space="preserve"> </w:t>
      </w:r>
      <w:r w:rsidR="0036084B">
        <w:rPr>
          <w:rFonts w:ascii="Times New Roman" w:hAnsi="Times New Roman" w:cs="Times New Roman"/>
          <w:sz w:val="24"/>
          <w:szCs w:val="24"/>
        </w:rPr>
        <w:t>kā arī par slimību profilaksi kopumā</w:t>
      </w:r>
      <w:r w:rsidR="008C6118" w:rsidRPr="008C6118">
        <w:rPr>
          <w:rFonts w:ascii="Times New Roman" w:hAnsi="Times New Roman" w:cs="Times New Roman"/>
          <w:sz w:val="24"/>
          <w:szCs w:val="24"/>
        </w:rPr>
        <w:t>.</w:t>
      </w:r>
      <w:r w:rsidR="008C6118">
        <w:rPr>
          <w:rFonts w:ascii="Times New Roman" w:hAnsi="Times New Roman" w:cs="Times New Roman"/>
          <w:sz w:val="24"/>
          <w:szCs w:val="24"/>
        </w:rPr>
        <w:t xml:space="preserve"> </w:t>
      </w:r>
      <w:r w:rsidR="0036084B">
        <w:rPr>
          <w:rFonts w:ascii="Times New Roman" w:hAnsi="Times New Roman" w:cs="Times New Roman"/>
          <w:sz w:val="24"/>
          <w:szCs w:val="24"/>
        </w:rPr>
        <w:t>Kā a</w:t>
      </w:r>
      <w:r w:rsidR="008C6118" w:rsidRPr="008C6118">
        <w:rPr>
          <w:rFonts w:ascii="Times New Roman" w:hAnsi="Times New Roman" w:cs="Times New Roman"/>
          <w:sz w:val="24"/>
          <w:szCs w:val="24"/>
        </w:rPr>
        <w:t>tbalstām</w:t>
      </w:r>
      <w:r w:rsidR="0036084B">
        <w:rPr>
          <w:rFonts w:ascii="Times New Roman" w:hAnsi="Times New Roman" w:cs="Times New Roman"/>
          <w:sz w:val="24"/>
          <w:szCs w:val="24"/>
        </w:rPr>
        <w:t>ās</w:t>
      </w:r>
      <w:r w:rsidR="008C6118" w:rsidRPr="008C6118">
        <w:rPr>
          <w:rFonts w:ascii="Times New Roman" w:hAnsi="Times New Roman" w:cs="Times New Roman"/>
          <w:sz w:val="24"/>
          <w:szCs w:val="24"/>
        </w:rPr>
        <w:t xml:space="preserve"> darbība būs </w:t>
      </w:r>
      <w:r w:rsidR="0036084B">
        <w:rPr>
          <w:rFonts w:ascii="Times New Roman" w:hAnsi="Times New Roman" w:cs="Times New Roman"/>
          <w:sz w:val="24"/>
          <w:szCs w:val="24"/>
        </w:rPr>
        <w:t xml:space="preserve">iekļauti arī pasākumi </w:t>
      </w:r>
      <w:r w:rsidR="009D33B4">
        <w:rPr>
          <w:rFonts w:ascii="Times New Roman" w:hAnsi="Times New Roman" w:cs="Times New Roman"/>
          <w:sz w:val="24"/>
          <w:szCs w:val="24"/>
        </w:rPr>
        <w:t xml:space="preserve">par bērnu drošību un aprūpi, </w:t>
      </w:r>
      <w:r w:rsidR="0036084B">
        <w:rPr>
          <w:rFonts w:ascii="Times New Roman" w:hAnsi="Times New Roman" w:cs="Times New Roman"/>
          <w:sz w:val="24"/>
          <w:szCs w:val="24"/>
        </w:rPr>
        <w:t>kā arī</w:t>
      </w:r>
      <w:r w:rsidR="006B754F" w:rsidRPr="001530ED">
        <w:rPr>
          <w:rFonts w:ascii="Times New Roman" w:eastAsia="Times New Roman" w:hAnsi="Times New Roman" w:cs="Times New Roman"/>
          <w:sz w:val="24"/>
          <w:szCs w:val="24"/>
        </w:rPr>
        <w:t xml:space="preserve"> iedzīvotāju izglītošana pirmās palīdzības sniegšanā,</w:t>
      </w:r>
      <w:r w:rsidR="008C6118" w:rsidRPr="008C6118">
        <w:rPr>
          <w:rFonts w:ascii="Times New Roman" w:hAnsi="Times New Roman" w:cs="Times New Roman"/>
          <w:sz w:val="24"/>
          <w:szCs w:val="24"/>
        </w:rPr>
        <w:t xml:space="preserve"> veselības monitorings un pētījumi dažādās jomās</w:t>
      </w:r>
      <w:r w:rsidR="0036084B">
        <w:rPr>
          <w:rFonts w:ascii="Times New Roman" w:hAnsi="Times New Roman" w:cs="Times New Roman"/>
          <w:sz w:val="24"/>
          <w:szCs w:val="24"/>
        </w:rPr>
        <w:t>,</w:t>
      </w:r>
      <w:r w:rsidR="008C6118" w:rsidRPr="008C6118" w:rsidDel="008C6118">
        <w:rPr>
          <w:rFonts w:ascii="Times New Roman" w:hAnsi="Times New Roman" w:cs="Times New Roman"/>
          <w:sz w:val="24"/>
          <w:szCs w:val="24"/>
        </w:rPr>
        <w:t xml:space="preserve"> </w:t>
      </w:r>
      <w:r w:rsidR="00AC212B" w:rsidRPr="00930237">
        <w:rPr>
          <w:rFonts w:ascii="Times New Roman" w:hAnsi="Times New Roman" w:cs="Times New Roman"/>
          <w:sz w:val="24"/>
          <w:szCs w:val="24"/>
        </w:rPr>
        <w:t>jaunu</w:t>
      </w:r>
      <w:r w:rsidR="0036084B" w:rsidRPr="0036084B">
        <w:rPr>
          <w:rFonts w:ascii="Times New Roman" w:hAnsi="Times New Roman" w:cs="Times New Roman"/>
          <w:sz w:val="24"/>
          <w:szCs w:val="24"/>
        </w:rPr>
        <w:t xml:space="preserve"> </w:t>
      </w:r>
      <w:r w:rsidR="0036084B">
        <w:rPr>
          <w:rFonts w:ascii="Times New Roman" w:hAnsi="Times New Roman" w:cs="Times New Roman"/>
          <w:sz w:val="24"/>
          <w:szCs w:val="24"/>
        </w:rPr>
        <w:t>ar sabiedrības veselību saistītu</w:t>
      </w:r>
      <w:r w:rsidR="00AC212B" w:rsidRPr="00930237">
        <w:rPr>
          <w:rFonts w:ascii="Times New Roman" w:hAnsi="Times New Roman" w:cs="Times New Roman"/>
          <w:sz w:val="24"/>
          <w:szCs w:val="24"/>
        </w:rPr>
        <w:t xml:space="preserve"> IT risinājumu </w:t>
      </w:r>
      <w:r w:rsidR="008C6118" w:rsidRPr="008C6118">
        <w:rPr>
          <w:rFonts w:ascii="Times New Roman" w:hAnsi="Times New Roman" w:cs="Times New Roman"/>
          <w:sz w:val="24"/>
          <w:szCs w:val="24"/>
        </w:rPr>
        <w:t>izstrāde, kā arī veselības saglabāšana un uzlabošanas pasākumu īstenošana, kā rezultātā būs palielinājusies tā iedzīvotāju daļa, kas veselības dēļ ir mainīju</w:t>
      </w:r>
      <w:r w:rsidR="004D38E7">
        <w:rPr>
          <w:rFonts w:ascii="Times New Roman" w:hAnsi="Times New Roman" w:cs="Times New Roman"/>
          <w:sz w:val="24"/>
          <w:szCs w:val="24"/>
        </w:rPr>
        <w:t>s</w:t>
      </w:r>
      <w:r w:rsidR="008C6118" w:rsidRPr="008C6118">
        <w:rPr>
          <w:rFonts w:ascii="Times New Roman" w:hAnsi="Times New Roman" w:cs="Times New Roman"/>
          <w:sz w:val="24"/>
          <w:szCs w:val="24"/>
        </w:rPr>
        <w:t xml:space="preserve">i dzīvesveida paradumus, </w:t>
      </w:r>
      <w:r w:rsidR="004D38E7">
        <w:rPr>
          <w:rFonts w:ascii="Times New Roman" w:hAnsi="Times New Roman" w:cs="Times New Roman"/>
          <w:sz w:val="24"/>
          <w:szCs w:val="24"/>
        </w:rPr>
        <w:t>ļaujot</w:t>
      </w:r>
      <w:r w:rsidR="008C6118" w:rsidRPr="008C6118">
        <w:rPr>
          <w:rFonts w:ascii="Times New Roman" w:hAnsi="Times New Roman" w:cs="Times New Roman"/>
          <w:sz w:val="24"/>
          <w:szCs w:val="24"/>
        </w:rPr>
        <w:t xml:space="preserve"> iedzīvotājiem ilgāk saglabāt veselību un novērst iespējamu slimību attīstību</w:t>
      </w:r>
      <w:r w:rsidR="00AC212B" w:rsidRPr="00930237">
        <w:rPr>
          <w:rFonts w:ascii="Times New Roman" w:hAnsi="Times New Roman" w:cs="Times New Roman"/>
          <w:sz w:val="24"/>
          <w:szCs w:val="24"/>
        </w:rPr>
        <w:t>.</w:t>
      </w:r>
    </w:p>
    <w:p w14:paraId="391DA4CB" w14:textId="599B13A6" w:rsidR="006B754F" w:rsidRPr="00494396" w:rsidRDefault="006B754F"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1530ED">
        <w:rPr>
          <w:rFonts w:ascii="Times New Roman" w:eastAsia="Times New Roman" w:hAnsi="Times New Roman" w:cs="Times New Roman"/>
          <w:sz w:val="24"/>
          <w:szCs w:val="24"/>
        </w:rPr>
        <w:t>Papildu minētajiem</w:t>
      </w:r>
      <w:r w:rsidR="0092287A">
        <w:rPr>
          <w:rFonts w:ascii="Times New Roman" w:eastAsia="Times New Roman" w:hAnsi="Times New Roman" w:cs="Times New Roman"/>
          <w:sz w:val="24"/>
          <w:szCs w:val="24"/>
        </w:rPr>
        <w:t>,</w:t>
      </w:r>
      <w:r w:rsidR="0036084B" w:rsidRPr="0036084B">
        <w:rPr>
          <w:rFonts w:ascii="Times New Roman" w:eastAsia="Times New Roman" w:hAnsi="Times New Roman" w:cs="Times New Roman"/>
          <w:sz w:val="24"/>
          <w:szCs w:val="24"/>
        </w:rPr>
        <w:t xml:space="preserve"> </w:t>
      </w:r>
      <w:r w:rsidR="0036084B">
        <w:rPr>
          <w:rFonts w:ascii="Times New Roman" w:eastAsia="Times New Roman" w:hAnsi="Times New Roman" w:cs="Times New Roman"/>
          <w:sz w:val="24"/>
          <w:szCs w:val="24"/>
        </w:rPr>
        <w:t xml:space="preserve">ar mērķi palielināt iedzīvotāju </w:t>
      </w:r>
      <w:proofErr w:type="spellStart"/>
      <w:r w:rsidR="0036084B">
        <w:rPr>
          <w:rFonts w:ascii="Times New Roman" w:eastAsia="Times New Roman" w:hAnsi="Times New Roman" w:cs="Times New Roman"/>
          <w:sz w:val="24"/>
          <w:szCs w:val="24"/>
        </w:rPr>
        <w:t>veselībpratību</w:t>
      </w:r>
      <w:proofErr w:type="spellEnd"/>
      <w:r w:rsidRPr="001530ED">
        <w:rPr>
          <w:rFonts w:ascii="Times New Roman" w:eastAsia="Times New Roman" w:hAnsi="Times New Roman" w:cs="Times New Roman"/>
          <w:sz w:val="24"/>
          <w:szCs w:val="24"/>
        </w:rPr>
        <w:t xml:space="preserve"> ir paredzēts izstrādāt un ieviest seksuālās un reproduktīvās veselības </w:t>
      </w:r>
      <w:r w:rsidR="0092287A">
        <w:rPr>
          <w:rFonts w:ascii="Times New Roman" w:eastAsia="Times New Roman" w:hAnsi="Times New Roman" w:cs="Times New Roman"/>
          <w:sz w:val="24"/>
          <w:szCs w:val="24"/>
        </w:rPr>
        <w:t>pasākumus</w:t>
      </w:r>
      <w:r w:rsidRPr="001530ED">
        <w:rPr>
          <w:rFonts w:ascii="Times New Roman" w:eastAsia="Times New Roman" w:hAnsi="Times New Roman" w:cs="Times New Roman"/>
          <w:sz w:val="24"/>
          <w:szCs w:val="24"/>
        </w:rPr>
        <w:t xml:space="preserve"> pašvaldībā</w:t>
      </w:r>
      <w:r w:rsidR="0092287A">
        <w:rPr>
          <w:rFonts w:ascii="Times New Roman" w:eastAsia="Times New Roman" w:hAnsi="Times New Roman" w:cs="Times New Roman"/>
          <w:sz w:val="24"/>
          <w:szCs w:val="24"/>
        </w:rPr>
        <w:t>s</w:t>
      </w:r>
      <w:r w:rsidRPr="001530ED">
        <w:rPr>
          <w:rFonts w:ascii="Times New Roman" w:eastAsia="Times New Roman" w:hAnsi="Times New Roman" w:cs="Times New Roman"/>
          <w:sz w:val="24"/>
          <w:szCs w:val="24"/>
        </w:rPr>
        <w:t xml:space="preserve">, </w:t>
      </w:r>
      <w:r w:rsidR="0092287A">
        <w:rPr>
          <w:rFonts w:ascii="Times New Roman" w:eastAsia="Times New Roman" w:hAnsi="Times New Roman" w:cs="Times New Roman"/>
          <w:sz w:val="24"/>
          <w:szCs w:val="24"/>
        </w:rPr>
        <w:t xml:space="preserve">tostarp </w:t>
      </w:r>
      <w:r w:rsidRPr="001530ED">
        <w:rPr>
          <w:rFonts w:ascii="Times New Roman" w:eastAsia="Times New Roman" w:hAnsi="Times New Roman" w:cs="Times New Roman"/>
          <w:sz w:val="24"/>
          <w:szCs w:val="24"/>
        </w:rPr>
        <w:t>apmācot dažādu jomu  speciālistus (piem</w:t>
      </w:r>
      <w:r w:rsidR="00683775">
        <w:rPr>
          <w:rFonts w:ascii="Times New Roman" w:eastAsia="Times New Roman" w:hAnsi="Times New Roman" w:cs="Times New Roman"/>
          <w:sz w:val="24"/>
          <w:szCs w:val="24"/>
        </w:rPr>
        <w:t>.</w:t>
      </w:r>
      <w:r w:rsidRPr="001530ED">
        <w:rPr>
          <w:rFonts w:ascii="Times New Roman" w:eastAsia="Times New Roman" w:hAnsi="Times New Roman" w:cs="Times New Roman"/>
          <w:sz w:val="24"/>
          <w:szCs w:val="24"/>
        </w:rPr>
        <w:t xml:space="preserve">, psihologus, sabiedrības veselības </w:t>
      </w:r>
      <w:r w:rsidRPr="00494396">
        <w:rPr>
          <w:rFonts w:ascii="Times New Roman" w:eastAsia="Times New Roman" w:hAnsi="Times New Roman" w:cs="Times New Roman"/>
          <w:sz w:val="24"/>
          <w:szCs w:val="24"/>
        </w:rPr>
        <w:t>speciālistus,  pusaudžu, bērnu aprūpes centru, sociālo iestāžu un krīžu centru darbiniekus), kā arī citas atbalsta personas.</w:t>
      </w:r>
    </w:p>
    <w:p w14:paraId="595F3182" w14:textId="2DF6BDB3" w:rsidR="00AC212B" w:rsidRPr="00A83AF1"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A83AF1">
        <w:rPr>
          <w:rFonts w:ascii="Times New Roman" w:eastAsia="Times New Roman" w:hAnsi="Times New Roman" w:cs="Times New Roman"/>
          <w:iCs/>
          <w:noProof/>
          <w:sz w:val="24"/>
          <w:szCs w:val="24"/>
        </w:rPr>
        <w:t>Tāpat plānots īstenot pierādījumos balstītas narkotiku lietošanas profilakses programmas, kas vienlaikus vērstas uz drošas vides veidošanu un likumpārkāpumu novēršanu, vienlaikus sitprinot kapacitāti un kvalitāti narkotiku profilakses jomā. Programmas vērstas uz sociālās uzvedības veidošanu, lai novērstu agresivitāti, mobingu, vardarbību u</w:t>
      </w:r>
      <w:r w:rsidR="00AE7FE4" w:rsidRPr="00A83AF1">
        <w:rPr>
          <w:rFonts w:ascii="Times New Roman" w:eastAsia="Times New Roman" w:hAnsi="Times New Roman" w:cs="Times New Roman"/>
          <w:iCs/>
          <w:noProof/>
          <w:sz w:val="24"/>
          <w:szCs w:val="24"/>
        </w:rPr>
        <w:t>.c.</w:t>
      </w:r>
      <w:r w:rsidRPr="00A83AF1">
        <w:rPr>
          <w:rFonts w:ascii="Times New Roman" w:eastAsia="Times New Roman" w:hAnsi="Times New Roman" w:cs="Times New Roman"/>
          <w:iCs/>
          <w:noProof/>
          <w:sz w:val="24"/>
          <w:szCs w:val="24"/>
        </w:rPr>
        <w:t xml:space="preserve"> deviantas uzvedības, kas vienlaikus ir arī riska faktori atkarību izraisošo vielu lietošanai vēlākos gados, kā arī izveidotu stabilu sadarbības un atbalsta sistēmu darbam ar nepilngadīgiem likumpārkāpējiem ar atkarību izraisošo vielu lietošanas traucējumiem.</w:t>
      </w:r>
      <w:r w:rsidRPr="00A83AF1">
        <w:rPr>
          <w:rFonts w:ascii="Times New Roman" w:hAnsi="Times New Roman" w:cs="Times New Roman"/>
          <w:sz w:val="24"/>
          <w:szCs w:val="24"/>
        </w:rPr>
        <w:t xml:space="preserve"> </w:t>
      </w:r>
    </w:p>
    <w:p w14:paraId="5F899B8F" w14:textId="46018C2F" w:rsidR="0029028F" w:rsidRPr="00A83AF1"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A83AF1">
        <w:rPr>
          <w:rFonts w:ascii="Times New Roman" w:hAnsi="Times New Roman" w:cs="Times New Roman"/>
          <w:sz w:val="24"/>
          <w:szCs w:val="24"/>
        </w:rPr>
        <w:t xml:space="preserve">Lai nodrošinātu no azartspēlēm un izlozēm atkarīgo personu atgriešanos darba tirgū, plānots izstrādāt azartspēļu atkarības līmeņa un uzvedības monitoringa analītisko rīku, kas ļauj identificēt riskantos spēlētājus, kuriem vēl nav diagnosticēta procesu atkarība, tādējādi veicinot augstāku nodarbinātību, uzlabojot darba kvalitāti un ražīgumu. Veikt regulāros pētījumus par indicētās profilakses īstenotām programmām, procesu atkarības (it īpaši azartspēļu atkarībai interaktīvajā vidē) novēršanai citās valstīs, kas atbilst labās prakses principiem, piedāvājot ieviešanai Latvijā strukturētu, teorijā balstītu un empīriski </w:t>
      </w:r>
      <w:r w:rsidRPr="00A83AF1">
        <w:rPr>
          <w:rFonts w:ascii="Times New Roman" w:hAnsi="Times New Roman" w:cs="Times New Roman"/>
          <w:sz w:val="24"/>
          <w:szCs w:val="24"/>
        </w:rPr>
        <w:lastRenderedPageBreak/>
        <w:t xml:space="preserve">pamatotu (novērtētu) programmu (turpmāk – interaktīvās intervences programmu). </w:t>
      </w:r>
      <w:r w:rsidR="008C6118" w:rsidRPr="00A83AF1">
        <w:rPr>
          <w:rFonts w:ascii="Times New Roman" w:hAnsi="Times New Roman" w:cs="Times New Roman"/>
          <w:sz w:val="24"/>
          <w:szCs w:val="24"/>
        </w:rPr>
        <w:t>Tāpat ir plānots izglītot sabiedrību par procesu atkarības riskiem un pieejamo palīdzību iedzīvotājiem, kuri cieš no procesu atkarības</w:t>
      </w:r>
      <w:r w:rsidR="000E5285" w:rsidRPr="00A83AF1">
        <w:rPr>
          <w:rFonts w:ascii="Times New Roman" w:hAnsi="Times New Roman" w:cs="Times New Roman"/>
          <w:sz w:val="24"/>
          <w:szCs w:val="24"/>
        </w:rPr>
        <w:t>,</w:t>
      </w:r>
      <w:r w:rsidR="008C6118" w:rsidRPr="00A83AF1">
        <w:rPr>
          <w:rFonts w:ascii="Times New Roman" w:hAnsi="Times New Roman" w:cs="Times New Roman"/>
          <w:sz w:val="24"/>
          <w:szCs w:val="24"/>
        </w:rPr>
        <w:t xml:space="preserve"> vienlaikus izstrādājot un ieviešot arī profilakses programmu izglītības iestādēs par procesu atkarības riskiem, kā arī īstenojot iedzīvotāju paradumu monitoringu, veicot regulārus pētījumus par atkarības izraisošo procesu lietošanas tendencēm un paradumiem valstī.</w:t>
      </w:r>
      <w:r w:rsidR="0029028F" w:rsidRPr="00A83AF1">
        <w:rPr>
          <w:rFonts w:ascii="Times New Roman" w:hAnsi="Times New Roman" w:cs="Times New Roman"/>
          <w:sz w:val="24"/>
          <w:szCs w:val="24"/>
        </w:rPr>
        <w:t xml:space="preserve"> Tā kā Latvijā no azartspēlēm atkarīgo personu skaits ir liels salīdzinot ar citām ES dalībvalstīm, ir nepieciešams meklēt iespējas kā uzlabot esošo situāciju un nepieļaut atkarīgo personu skaita palielināšanos. Veselības ministrijas veiktajā pētījumā</w:t>
      </w:r>
      <w:r w:rsidR="000A4066" w:rsidRPr="00A83AF1">
        <w:rPr>
          <w:rStyle w:val="FootnoteReference"/>
          <w:rFonts w:ascii="Times New Roman" w:hAnsi="Times New Roman" w:cs="Times New Roman"/>
          <w:sz w:val="24"/>
          <w:szCs w:val="24"/>
        </w:rPr>
        <w:footnoteReference w:id="132"/>
      </w:r>
      <w:r w:rsidR="0029028F" w:rsidRPr="00A83AF1">
        <w:rPr>
          <w:rFonts w:ascii="Times New Roman" w:hAnsi="Times New Roman" w:cs="Times New Roman"/>
          <w:sz w:val="24"/>
          <w:szCs w:val="24"/>
        </w:rPr>
        <w:t xml:space="preserve">  par procesu atkarību secināts, ka personu loks, kuras varētu skart problemātiska azartspēļu, t.sk. loteriju, spēlēšana visu pētījuma respondentu vidū ir 6,4% (salīdzinājumam Lielbritānijā 4,7%, Čehijā 5,7%). No iepriekš minētā procentu apmēra 2,6% respondentu varētu būt zema līmeņa problēmas ar maz vai neidentificētam negatīvām sekām, 2,5% - vidēja līmeņa problēmas ar dažām negatīvām sekām, bet 1,3% - problēmas ar azartspēļu spēlēšanas negatīvam sekām un iespējamu kontroles trūkumu.</w:t>
      </w:r>
    </w:p>
    <w:p w14:paraId="513FFFE7" w14:textId="77777777" w:rsidR="0029028F" w:rsidRPr="00A83AF1" w:rsidRDefault="0029028F"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A83AF1">
        <w:rPr>
          <w:rFonts w:ascii="Times New Roman" w:hAnsi="Times New Roman" w:cs="Times New Roman"/>
          <w:sz w:val="24"/>
          <w:szCs w:val="24"/>
        </w:rPr>
        <w:t xml:space="preserve"> Ņemot vērā iepriekš minēto, tiks uzsākts kompleksu pasākumu ieviešanas process atkarības profilaksei un </w:t>
      </w:r>
      <w:proofErr w:type="spellStart"/>
      <w:r w:rsidRPr="00A83AF1">
        <w:rPr>
          <w:rFonts w:ascii="Times New Roman" w:hAnsi="Times New Roman" w:cs="Times New Roman"/>
          <w:sz w:val="24"/>
          <w:szCs w:val="24"/>
        </w:rPr>
        <w:t>prevencijai</w:t>
      </w:r>
      <w:proofErr w:type="spellEnd"/>
      <w:r w:rsidRPr="00A83AF1">
        <w:rPr>
          <w:rFonts w:ascii="Times New Roman" w:hAnsi="Times New Roman" w:cs="Times New Roman"/>
          <w:sz w:val="24"/>
          <w:szCs w:val="24"/>
        </w:rPr>
        <w:t xml:space="preserve">. Pasākumi vērsti uz no azartspēlēm atkarīgo personu uzvedības monitoringa īstenošanu un atkarības </w:t>
      </w:r>
      <w:proofErr w:type="spellStart"/>
      <w:r w:rsidRPr="00A83AF1">
        <w:rPr>
          <w:rFonts w:ascii="Times New Roman" w:hAnsi="Times New Roman" w:cs="Times New Roman"/>
          <w:sz w:val="24"/>
          <w:szCs w:val="24"/>
        </w:rPr>
        <w:t>prevencijas</w:t>
      </w:r>
      <w:proofErr w:type="spellEnd"/>
      <w:r w:rsidRPr="00A83AF1">
        <w:rPr>
          <w:rFonts w:ascii="Times New Roman" w:hAnsi="Times New Roman" w:cs="Times New Roman"/>
          <w:sz w:val="24"/>
          <w:szCs w:val="24"/>
        </w:rPr>
        <w:t xml:space="preserve"> pasākumu īstenošanu attiecībā uz problemātiskajiem spēlētājiem. Papildu minētajiem, ar mērķi samazināt no azartspēlēm atkarīgo personu skaitu, ir paredzēts informēt iedzīvotājus par procesu atkarībām veidojošo negatīvo ietekmi uz personu, ievietojot dažādās informācijas platformās informatīvos materiālus, tostarp informējot par iespējām saņemt atbalstu no dažādu jomu speciālistiem (piem., sociālo iestāžu un krīžu centru darbinieki) un nevalstiskajām organizācijām, kā arī citām atbalsta personām. Tāpat paredzēts realizēt pasākumu kopumu, lai atturētu no azartspēlēm atkarīgo personu un riska grupas personu dalību spēlē un veicinātu iesaisti atbalsta pasākumos. </w:t>
      </w:r>
      <w:r w:rsidR="008C6118" w:rsidRPr="00A83AF1">
        <w:rPr>
          <w:rFonts w:ascii="Times New Roman" w:hAnsi="Times New Roman" w:cs="Times New Roman"/>
          <w:sz w:val="24"/>
          <w:szCs w:val="24"/>
        </w:rPr>
        <w:t xml:space="preserve"> </w:t>
      </w:r>
    </w:p>
    <w:p w14:paraId="33FB24FD" w14:textId="7D1792F3" w:rsidR="00AC212B" w:rsidRPr="00A83AF1" w:rsidRDefault="0029028F"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A83AF1">
        <w:rPr>
          <w:rFonts w:ascii="Times New Roman" w:hAnsi="Times New Roman" w:cs="Times New Roman"/>
          <w:sz w:val="24"/>
          <w:szCs w:val="24"/>
        </w:rPr>
        <w:t xml:space="preserve">Plānots </w:t>
      </w:r>
      <w:proofErr w:type="spellStart"/>
      <w:r w:rsidRPr="00A83AF1">
        <w:rPr>
          <w:rFonts w:ascii="Times New Roman" w:hAnsi="Times New Roman" w:cs="Times New Roman"/>
          <w:sz w:val="24"/>
          <w:szCs w:val="24"/>
        </w:rPr>
        <w:t>efektivizēt</w:t>
      </w:r>
      <w:proofErr w:type="spellEnd"/>
      <w:r w:rsidRPr="00A83AF1">
        <w:rPr>
          <w:rFonts w:ascii="Times New Roman" w:hAnsi="Times New Roman" w:cs="Times New Roman"/>
          <w:sz w:val="24"/>
          <w:szCs w:val="24"/>
        </w:rPr>
        <w:t xml:space="preserve"> procesu no azartspēlēm atkarīgo spēlētāju skaita mazināšanai un atgriešanai pilnvērtīgā darba un privātajā dzīvē. Ieviešot riskanta spēlētāja pazīmju noteikšanu, metodes riskanta spēlētāja identificēšanai, papildu prasības noteikšana azartspēļu organizētājiem attiecībā uz riska spēlētāju atturēšanu no azartspēlēm mazinātu iespējamības risku par riska spēlētāja nokļūšanu atkarīgo spēlētāja grupā. Šādu pazīmju ieviešana savlaicīgi noteiks iespējamos azartspēļu riskus, kas var ietekmēt personas, kuras vēl nav pietiekoši spējīgas pašas atteikties.</w:t>
      </w:r>
    </w:p>
    <w:p w14:paraId="57AC63A5" w14:textId="76F90620" w:rsidR="00D42A96" w:rsidRPr="000101B3" w:rsidRDefault="00D42A96" w:rsidP="00D42A96">
      <w:pPr>
        <w:pStyle w:val="ListParagraph"/>
        <w:numPr>
          <w:ilvl w:val="0"/>
          <w:numId w:val="60"/>
        </w:numPr>
        <w:spacing w:after="0" w:line="240" w:lineRule="auto"/>
        <w:ind w:left="567" w:hanging="567"/>
        <w:jc w:val="both"/>
        <w:rPr>
          <w:rFonts w:ascii="Times New Roman" w:hAnsi="Times New Roman" w:cs="Times New Roman"/>
          <w:b/>
          <w:color w:val="FF0000"/>
          <w:sz w:val="24"/>
          <w:szCs w:val="24"/>
        </w:rPr>
      </w:pPr>
      <w:r w:rsidRPr="00A83AF1">
        <w:rPr>
          <w:rFonts w:ascii="Times New Roman" w:hAnsi="Times New Roman" w:cs="Times New Roman"/>
          <w:b/>
          <w:bCs/>
          <w:sz w:val="24"/>
          <w:szCs w:val="24"/>
        </w:rPr>
        <w:t xml:space="preserve">Veselības nozares cilvēkresursu attīstības jomā. </w:t>
      </w:r>
      <w:r w:rsidRPr="00A83AF1">
        <w:rPr>
          <w:rFonts w:ascii="Times New Roman" w:hAnsi="Times New Roman" w:cs="Times New Roman"/>
          <w:sz w:val="24"/>
          <w:szCs w:val="24"/>
        </w:rPr>
        <w:t>Lai risinātu cilvēkresursu attīstības problēmas veselības jomā,</w:t>
      </w:r>
      <w:r w:rsidRPr="00A83AF1">
        <w:rPr>
          <w:rFonts w:ascii="Times New Roman" w:hAnsi="Times New Roman" w:cs="Times New Roman"/>
        </w:rPr>
        <w:t xml:space="preserve"> </w:t>
      </w:r>
      <w:r w:rsidRPr="00A83AF1">
        <w:rPr>
          <w:rFonts w:ascii="Times New Roman" w:hAnsi="Times New Roman" w:cs="Times New Roman"/>
          <w:sz w:val="24"/>
          <w:szCs w:val="24"/>
        </w:rPr>
        <w:t xml:space="preserve">kā arī mazinātu sabiedrības veselības krīžu izraisītās sekas, tiks sekmēta </w:t>
      </w:r>
      <w:r w:rsidRPr="00A83AF1">
        <w:rPr>
          <w:rFonts w:ascii="Times New Roman" w:hAnsi="Times New Roman" w:cs="Times New Roman"/>
          <w:bCs/>
          <w:color w:val="000000" w:themeColor="text1"/>
          <w:sz w:val="24"/>
          <w:szCs w:val="24"/>
        </w:rPr>
        <w:t>ārstniecības personu un ārstniecības atbalsta personu profesionālās pilnveides nodrošināšana</w:t>
      </w:r>
      <w:r w:rsidRPr="00930237">
        <w:rPr>
          <w:rFonts w:ascii="Times New Roman" w:hAnsi="Times New Roman" w:cs="Times New Roman"/>
          <w:bCs/>
          <w:color w:val="000000" w:themeColor="text1"/>
          <w:sz w:val="24"/>
          <w:szCs w:val="24"/>
        </w:rPr>
        <w:t xml:space="preserve">, tālākizglītības sistēmas izveide, uzturēšana un attīstība, izcilības centru darbības nodrošināšana zināšanu </w:t>
      </w:r>
      <w:proofErr w:type="spellStart"/>
      <w:r w:rsidRPr="00930237">
        <w:rPr>
          <w:rFonts w:ascii="Times New Roman" w:hAnsi="Times New Roman" w:cs="Times New Roman"/>
          <w:bCs/>
          <w:color w:val="000000" w:themeColor="text1"/>
          <w:sz w:val="24"/>
          <w:szCs w:val="24"/>
        </w:rPr>
        <w:t>pārnesē</w:t>
      </w:r>
      <w:proofErr w:type="spellEnd"/>
      <w:r w:rsidRPr="00930237">
        <w:rPr>
          <w:rFonts w:ascii="Times New Roman" w:hAnsi="Times New Roman" w:cs="Times New Roman"/>
          <w:bCs/>
          <w:color w:val="000000" w:themeColor="text1"/>
          <w:sz w:val="24"/>
          <w:szCs w:val="24"/>
        </w:rPr>
        <w:t>, atbalsts rezidentu apmācībām īpaši atbalstāmajās specialitātēs, kompensācijas ārstniecības personām par profesionālās darbības uzsākšanu vai atsākšanu veselības aprūpē</w:t>
      </w:r>
      <w:r w:rsidR="00B8291C">
        <w:rPr>
          <w:rFonts w:ascii="Times New Roman" w:hAnsi="Times New Roman" w:cs="Times New Roman"/>
          <w:bCs/>
          <w:color w:val="000000" w:themeColor="text1"/>
          <w:sz w:val="24"/>
          <w:szCs w:val="24"/>
        </w:rPr>
        <w:t xml:space="preserve"> </w:t>
      </w:r>
      <w:r w:rsidR="00B8291C" w:rsidRPr="00181C2A">
        <w:rPr>
          <w:rFonts w:ascii="Times New Roman" w:hAnsi="Times New Roman" w:cs="Times New Roman"/>
          <w:bCs/>
          <w:color w:val="000000" w:themeColor="text1"/>
          <w:sz w:val="24"/>
          <w:szCs w:val="24"/>
        </w:rPr>
        <w:t>(</w:t>
      </w:r>
      <w:r w:rsidR="00B8291C" w:rsidRPr="003F5AEF">
        <w:rPr>
          <w:rFonts w:ascii="Times New Roman" w:hAnsi="Times New Roman" w:cs="Times New Roman"/>
          <w:b/>
          <w:color w:val="000000" w:themeColor="text1"/>
          <w:sz w:val="24"/>
          <w:szCs w:val="24"/>
        </w:rPr>
        <w:t>pārcelšanās pabalsti u.c. veida motivējoši mehānismi</w:t>
      </w:r>
      <w:r w:rsidR="00B8291C" w:rsidRPr="00181C2A">
        <w:rPr>
          <w:rFonts w:ascii="Times New Roman" w:hAnsi="Times New Roman" w:cs="Times New Roman"/>
          <w:bCs/>
          <w:color w:val="000000" w:themeColor="text1"/>
          <w:sz w:val="24"/>
          <w:szCs w:val="24"/>
        </w:rPr>
        <w:t>)</w:t>
      </w:r>
      <w:r w:rsidR="00B8291C">
        <w:rPr>
          <w:rFonts w:ascii="Times New Roman" w:hAnsi="Times New Roman" w:cs="Times New Roman"/>
          <w:bCs/>
          <w:color w:val="000000" w:themeColor="text1"/>
          <w:sz w:val="24"/>
          <w:szCs w:val="24"/>
        </w:rPr>
        <w:t>,</w:t>
      </w:r>
      <w:r w:rsidRPr="00930237">
        <w:rPr>
          <w:rFonts w:ascii="Times New Roman" w:hAnsi="Times New Roman" w:cs="Times New Roman"/>
          <w:bCs/>
          <w:color w:val="000000" w:themeColor="text1"/>
          <w:sz w:val="24"/>
          <w:szCs w:val="24"/>
        </w:rPr>
        <w:t xml:space="preserve"> </w:t>
      </w:r>
      <w:proofErr w:type="spellStart"/>
      <w:r w:rsidRPr="00930237">
        <w:rPr>
          <w:rFonts w:ascii="Times New Roman" w:hAnsi="Times New Roman" w:cs="Times New Roman"/>
          <w:bCs/>
          <w:color w:val="000000" w:themeColor="text1"/>
          <w:sz w:val="24"/>
          <w:szCs w:val="24"/>
        </w:rPr>
        <w:t>mentoringa</w:t>
      </w:r>
      <w:proofErr w:type="spellEnd"/>
      <w:r w:rsidRPr="00930237">
        <w:rPr>
          <w:rFonts w:ascii="Times New Roman" w:hAnsi="Times New Roman" w:cs="Times New Roman"/>
          <w:bCs/>
          <w:color w:val="000000" w:themeColor="text1"/>
          <w:sz w:val="24"/>
          <w:szCs w:val="24"/>
        </w:rPr>
        <w:t xml:space="preserve"> programmu, karjeras un talantu vadības programmu ieviešana un ārstniecības personu piesaiste darbam reģionos vai īpaši atbalstāmajās veselības nozares jomās un profesijās. Rezultātā tiks uzlabota pieejamība nepieciešamajām ārstniecības personām</w:t>
      </w:r>
      <w:r>
        <w:rPr>
          <w:rFonts w:ascii="Times New Roman" w:hAnsi="Times New Roman" w:cs="Times New Roman"/>
          <w:bCs/>
          <w:color w:val="000000" w:themeColor="text1"/>
          <w:sz w:val="24"/>
          <w:szCs w:val="24"/>
        </w:rPr>
        <w:t>, jo īpaši reģionos,</w:t>
      </w:r>
      <w:r w:rsidRPr="00930237">
        <w:rPr>
          <w:rFonts w:ascii="Times New Roman" w:hAnsi="Times New Roman" w:cs="Times New Roman"/>
          <w:bCs/>
          <w:color w:val="000000" w:themeColor="text1"/>
          <w:sz w:val="24"/>
          <w:szCs w:val="24"/>
        </w:rPr>
        <w:t xml:space="preserve"> un uzlabota ārstniecības, ārstniecības atbalsta personu, farmaceitiskās aprūpes pakalpojumu sniedzēju un sociālajā jomā strādājošo speciālistu kvalifikācija, prasmes un iemaņas, kā arī pilnveidotas zināšanas, uzlabojot pieejamību veselības aprūpes pakalpojumiem iedzīvotājiem.</w:t>
      </w:r>
    </w:p>
    <w:p w14:paraId="0B7799EB" w14:textId="77777777" w:rsidR="00D42A96" w:rsidRPr="00930237" w:rsidRDefault="00D42A96" w:rsidP="00D42A96">
      <w:pPr>
        <w:pStyle w:val="ListParagraph"/>
        <w:numPr>
          <w:ilvl w:val="0"/>
          <w:numId w:val="60"/>
        </w:numPr>
        <w:spacing w:after="0" w:line="240" w:lineRule="auto"/>
        <w:ind w:left="567" w:hanging="567"/>
        <w:jc w:val="both"/>
        <w:rPr>
          <w:rFonts w:ascii="Times New Roman" w:hAnsi="Times New Roman" w:cs="Times New Roman"/>
          <w:b/>
          <w:color w:val="FF0000"/>
          <w:sz w:val="24"/>
          <w:szCs w:val="24"/>
        </w:rPr>
      </w:pPr>
      <w:r w:rsidRPr="00B346D5">
        <w:rPr>
          <w:rFonts w:ascii="Times New Roman" w:eastAsia="Calibri" w:hAnsi="Times New Roman" w:cs="Times New Roman"/>
          <w:sz w:val="24"/>
          <w:szCs w:val="24"/>
        </w:rPr>
        <w:lastRenderedPageBreak/>
        <w:t xml:space="preserve">Ārstniecības personu  kompetence darbam </w:t>
      </w:r>
      <w:proofErr w:type="spellStart"/>
      <w:r w:rsidRPr="00B346D5">
        <w:rPr>
          <w:rFonts w:ascii="Times New Roman" w:eastAsia="Calibri" w:hAnsi="Times New Roman" w:cs="Times New Roman"/>
          <w:sz w:val="24"/>
          <w:szCs w:val="24"/>
        </w:rPr>
        <w:t>multidisciplināras</w:t>
      </w:r>
      <w:proofErr w:type="spellEnd"/>
      <w:r w:rsidRPr="00B346D5">
        <w:rPr>
          <w:rFonts w:ascii="Times New Roman" w:eastAsia="Calibri" w:hAnsi="Times New Roman" w:cs="Times New Roman"/>
          <w:sz w:val="24"/>
          <w:szCs w:val="24"/>
        </w:rPr>
        <w:t xml:space="preserve"> komandas ietvaros nav pietiekama. Secināts, ka gan formālajā, gan neformālajā izglītībā pilnveidojamas caurviju kompetences, tajā skaitā, pacientu drošības jautājumi, komunikāciju prasmes. </w:t>
      </w:r>
      <w:r>
        <w:rPr>
          <w:rFonts w:ascii="Times New Roman" w:eastAsia="Calibri" w:hAnsi="Times New Roman" w:cs="Times New Roman"/>
          <w:sz w:val="24"/>
          <w:szCs w:val="24"/>
        </w:rPr>
        <w:t>Līdz ar to nepieciešami atbalsta pasākumi, kas nodrošinātu atbalstu personām, kas nodrošina veselības aprūpes pakalpojuma sniegšanu integrētas un ilgtermiņa aprūpes pakalpojumiem.</w:t>
      </w:r>
    </w:p>
    <w:p w14:paraId="0A28870F" w14:textId="4AEF6D5A" w:rsidR="00D42A96" w:rsidRPr="008724B4" w:rsidRDefault="00D42A96">
      <w:pPr>
        <w:pStyle w:val="ListParagraph"/>
        <w:numPr>
          <w:ilvl w:val="0"/>
          <w:numId w:val="60"/>
        </w:numPr>
        <w:spacing w:after="0" w:line="240" w:lineRule="auto"/>
        <w:ind w:left="567" w:hanging="567"/>
        <w:jc w:val="both"/>
        <w:rPr>
          <w:rFonts w:ascii="Times New Roman" w:hAnsi="Times New Roman" w:cs="Times New Roman"/>
          <w:b/>
          <w:bCs/>
          <w:color w:val="FF0000"/>
          <w:sz w:val="24"/>
          <w:szCs w:val="24"/>
        </w:rPr>
      </w:pPr>
      <w:r w:rsidRPr="00930237">
        <w:rPr>
          <w:rFonts w:ascii="Times New Roman" w:hAnsi="Times New Roman" w:cs="Times New Roman"/>
          <w:sz w:val="24"/>
          <w:szCs w:val="24"/>
        </w:rPr>
        <w:t>Tāpat, svarīgi īstenot visaptverošus pasākumus, t</w:t>
      </w:r>
      <w:r>
        <w:rPr>
          <w:rFonts w:ascii="Times New Roman" w:hAnsi="Times New Roman" w:cs="Times New Roman"/>
          <w:sz w:val="24"/>
          <w:szCs w:val="24"/>
        </w:rPr>
        <w:t>.sk.</w:t>
      </w:r>
      <w:r w:rsidRPr="00930237">
        <w:rPr>
          <w:rFonts w:ascii="Times New Roman" w:hAnsi="Times New Roman" w:cs="Times New Roman"/>
          <w:sz w:val="24"/>
          <w:szCs w:val="24"/>
        </w:rPr>
        <w:t xml:space="preserve"> turpināt darbu pie iesāktās kvalitātes nodrošināšanas sistēmas izstrādes, kas jau novērtēta, kā nepieciešama un vērtīga veselības aprūpes pakalpojumu kvalitātes un pieejamības attīstībā. Lai uzlabotu pacientu drošību, plānoti pētījumi veselības aprūpes kvalitātes novērtēšanai un uzlabošanai, kvalitātes indikatoru un uz starptautiski atzītām vadlīnijām balstītu profesionāļu izstrādātu klīnisko algoritmu, klīnisko pacientu ceļu ieviešana visās veselības aprūpes jomās, IT risinājumu izstrāde, cilvēkresursu kapacitātes stiprināšana kvalitātes nodrošināšanas sistēmas ietvaros, sabiedrības informēšana par aktualitātēm nozarē,</w:t>
      </w:r>
      <w:r w:rsidRPr="00D609F6">
        <w:rPr>
          <w:rFonts w:ascii="Times New Roman" w:hAnsi="Times New Roman" w:cs="Times New Roman"/>
          <w:sz w:val="24"/>
          <w:szCs w:val="24"/>
        </w:rPr>
        <w:t xml:space="preserve"> </w:t>
      </w:r>
      <w:r w:rsidRPr="00E97951">
        <w:rPr>
          <w:rFonts w:ascii="Times New Roman" w:hAnsi="Times New Roman" w:cs="Times New Roman"/>
          <w:sz w:val="24"/>
          <w:szCs w:val="24"/>
        </w:rPr>
        <w:t>piem</w:t>
      </w:r>
      <w:r>
        <w:rPr>
          <w:rFonts w:ascii="Times New Roman" w:hAnsi="Times New Roman" w:cs="Times New Roman"/>
          <w:sz w:val="24"/>
          <w:szCs w:val="24"/>
        </w:rPr>
        <w:t>.</w:t>
      </w:r>
      <w:r w:rsidRPr="00E97951">
        <w:rPr>
          <w:rFonts w:ascii="Times New Roman" w:hAnsi="Times New Roman" w:cs="Times New Roman"/>
          <w:sz w:val="24"/>
          <w:szCs w:val="24"/>
        </w:rPr>
        <w:t xml:space="preserve">, par konkrētām slimībām, </w:t>
      </w:r>
      <w:proofErr w:type="spellStart"/>
      <w:r w:rsidRPr="00E97951">
        <w:rPr>
          <w:rFonts w:ascii="Times New Roman" w:hAnsi="Times New Roman" w:cs="Times New Roman"/>
          <w:sz w:val="24"/>
          <w:szCs w:val="24"/>
        </w:rPr>
        <w:t>blakussaslimšanām</w:t>
      </w:r>
      <w:proofErr w:type="spellEnd"/>
      <w:r w:rsidRPr="00E97951">
        <w:rPr>
          <w:rFonts w:ascii="Times New Roman" w:hAnsi="Times New Roman" w:cs="Times New Roman"/>
          <w:sz w:val="24"/>
          <w:szCs w:val="24"/>
        </w:rPr>
        <w:t>, veselības riskiem, veselības problēmu savlaicīgu atpazīšanu hronisku slimību gadījumā, vairāk fokusējoties uz sirds-asinsvadu, onkoloģiskajām, retajām, psihiskām slimībām un cukura diabētu, un iespējām tās novērst (konsultējoties ar pacientu organizācijām), kā arī jāveicina iedzīvotāju izpratne un zināšanas par geriatriju un paliatīvo aprūpi, asins, audu un orgānu ziedošanu</w:t>
      </w:r>
      <w:r>
        <w:rPr>
          <w:rFonts w:ascii="Times New Roman" w:hAnsi="Times New Roman" w:cs="Times New Roman"/>
          <w:sz w:val="24"/>
          <w:szCs w:val="24"/>
        </w:rPr>
        <w:t>,</w:t>
      </w:r>
      <w:r w:rsidRPr="00930237">
        <w:rPr>
          <w:rFonts w:ascii="Times New Roman" w:hAnsi="Times New Roman" w:cs="Times New Roman"/>
          <w:sz w:val="24"/>
          <w:szCs w:val="24"/>
        </w:rPr>
        <w:t xml:space="preserve"> veselības aprūpes pakalpojumu saņemšanas iespējām, pacientu apmierinātības ar veselības aprūpi novērtēšana un strīdu risināšanas efektīvu mehānismu veselības aprūpes sistēmā izstrāde.</w:t>
      </w:r>
    </w:p>
    <w:p w14:paraId="44C6D2CE" w14:textId="30E631AE" w:rsidR="00AC212B" w:rsidRPr="00494396" w:rsidRDefault="00AC212B" w:rsidP="007545BD">
      <w:pPr>
        <w:pStyle w:val="Normal1"/>
        <w:numPr>
          <w:ilvl w:val="0"/>
          <w:numId w:val="60"/>
        </w:numPr>
        <w:spacing w:line="240" w:lineRule="auto"/>
        <w:ind w:left="567" w:hanging="567"/>
        <w:jc w:val="both"/>
        <w:rPr>
          <w:rFonts w:ascii="Times New Roman" w:hAnsi="Times New Roman" w:cs="Times New Roman"/>
          <w:noProof/>
          <w:color w:val="000000" w:themeColor="text1"/>
          <w:sz w:val="24"/>
          <w:szCs w:val="24"/>
        </w:rPr>
      </w:pPr>
      <w:r w:rsidRPr="00494396">
        <w:rPr>
          <w:rFonts w:ascii="Times New Roman" w:eastAsia="Times New Roman" w:hAnsi="Times New Roman" w:cs="Times New Roman"/>
          <w:b/>
          <w:sz w:val="24"/>
          <w:szCs w:val="24"/>
        </w:rPr>
        <w:t xml:space="preserve">Galvenās </w:t>
      </w:r>
      <w:proofErr w:type="spellStart"/>
      <w:r w:rsidRPr="00494396">
        <w:rPr>
          <w:rFonts w:ascii="Times New Roman" w:eastAsia="Times New Roman" w:hAnsi="Times New Roman" w:cs="Times New Roman"/>
          <w:b/>
          <w:sz w:val="24"/>
          <w:szCs w:val="24"/>
        </w:rPr>
        <w:t>mērķgrupas</w:t>
      </w:r>
      <w:proofErr w:type="spellEnd"/>
      <w:r w:rsidRPr="00494396">
        <w:rPr>
          <w:rFonts w:ascii="Times New Roman" w:eastAsia="Times New Roman" w:hAnsi="Times New Roman" w:cs="Times New Roman"/>
          <w:b/>
          <w:sz w:val="24"/>
          <w:szCs w:val="24"/>
        </w:rPr>
        <w:t xml:space="preserve">: </w:t>
      </w:r>
      <w:r w:rsidR="00D42A96">
        <w:rPr>
          <w:rFonts w:ascii="Times New Roman" w:eastAsia="Times New Roman" w:hAnsi="Times New Roman" w:cs="Times New Roman"/>
          <w:b/>
          <w:sz w:val="24"/>
          <w:szCs w:val="24"/>
        </w:rPr>
        <w:t xml:space="preserve">1) </w:t>
      </w:r>
      <w:r w:rsidRPr="00494396">
        <w:rPr>
          <w:rFonts w:ascii="Times New Roman" w:hAnsi="Times New Roman" w:cs="Times New Roman"/>
          <w:sz w:val="24"/>
          <w:szCs w:val="24"/>
        </w:rPr>
        <w:t xml:space="preserve">Visi Latvijas iedzīvotāji, </w:t>
      </w:r>
      <w:r w:rsidR="0092287A" w:rsidRPr="00E9758E">
        <w:rPr>
          <w:rFonts w:ascii="Times New Roman" w:hAnsi="Times New Roman" w:cs="Times New Roman"/>
          <w:sz w:val="24"/>
          <w:szCs w:val="24"/>
        </w:rPr>
        <w:t>īpaši sociālās un teritoriālās atstumtības riskam pakļautie iedzīvotāji</w:t>
      </w:r>
      <w:r w:rsidR="0092287A">
        <w:rPr>
          <w:rFonts w:ascii="Times New Roman" w:hAnsi="Times New Roman" w:cs="Times New Roman"/>
          <w:sz w:val="24"/>
          <w:szCs w:val="24"/>
        </w:rPr>
        <w:t>, kā piemēram,</w:t>
      </w:r>
      <w:r w:rsidR="0092287A" w:rsidRPr="00E9758E">
        <w:rPr>
          <w:rFonts w:ascii="Times New Roman" w:hAnsi="Times New Roman" w:cs="Times New Roman"/>
          <w:sz w:val="24"/>
          <w:szCs w:val="24"/>
        </w:rPr>
        <w:t xml:space="preserve"> </w:t>
      </w:r>
      <w:r w:rsidRPr="00494396">
        <w:rPr>
          <w:rFonts w:ascii="Times New Roman" w:hAnsi="Times New Roman" w:cs="Times New Roman"/>
          <w:sz w:val="24"/>
          <w:szCs w:val="24"/>
        </w:rPr>
        <w:t xml:space="preserve">ārstniecības iestādes, izglītības iestādes, </w:t>
      </w:r>
      <w:r w:rsidR="004A58D0" w:rsidRPr="00494396">
        <w:rPr>
          <w:rFonts w:ascii="Times New Roman" w:hAnsi="Times New Roman" w:cs="Times New Roman"/>
          <w:sz w:val="24"/>
          <w:szCs w:val="24"/>
        </w:rPr>
        <w:t xml:space="preserve">plānošanas reģioni, </w:t>
      </w:r>
      <w:r w:rsidRPr="00494396">
        <w:rPr>
          <w:rFonts w:ascii="Times New Roman" w:hAnsi="Times New Roman" w:cs="Times New Roman"/>
          <w:sz w:val="24"/>
          <w:szCs w:val="24"/>
        </w:rPr>
        <w:t xml:space="preserve">pašvaldības, noteiktas sabiedrības grupas (bērni un jaunieši, personas ar vielu un procesu atkarībām </w:t>
      </w:r>
      <w:r w:rsidR="008C6118" w:rsidRPr="00494396">
        <w:rPr>
          <w:rFonts w:ascii="Times New Roman" w:hAnsi="Times New Roman" w:cs="Times New Roman"/>
          <w:sz w:val="24"/>
          <w:szCs w:val="24"/>
        </w:rPr>
        <w:t xml:space="preserve">un sociālās atstumtības riskam pakļautās iedzīvotāju grupas, vecāki, darba ņēmēji (jo īpaši gados vecāki) </w:t>
      </w:r>
      <w:r w:rsidRPr="00494396">
        <w:rPr>
          <w:rFonts w:ascii="Times New Roman" w:hAnsi="Times New Roman" w:cs="Times New Roman"/>
          <w:sz w:val="24"/>
          <w:szCs w:val="24"/>
        </w:rPr>
        <w:t xml:space="preserve">u.c.), biedrības un nodibinājumi, </w:t>
      </w:r>
      <w:r w:rsidRPr="00494396">
        <w:rPr>
          <w:rFonts w:ascii="Times New Roman" w:hAnsi="Times New Roman" w:cs="Times New Roman"/>
          <w:noProof/>
          <w:color w:val="000000" w:themeColor="text1"/>
          <w:sz w:val="24"/>
          <w:szCs w:val="24"/>
        </w:rPr>
        <w:t>tiesībaizsardzības un bērnu tiesību aizstāvošās institūcijas (piem</w:t>
      </w:r>
      <w:r w:rsidR="00683775">
        <w:rPr>
          <w:rFonts w:ascii="Times New Roman" w:hAnsi="Times New Roman" w:cs="Times New Roman"/>
          <w:noProof/>
          <w:color w:val="000000" w:themeColor="text1"/>
          <w:sz w:val="24"/>
          <w:szCs w:val="24"/>
        </w:rPr>
        <w:t>.</w:t>
      </w:r>
      <w:r w:rsidRPr="00494396">
        <w:rPr>
          <w:rFonts w:ascii="Times New Roman" w:hAnsi="Times New Roman" w:cs="Times New Roman"/>
          <w:noProof/>
          <w:color w:val="000000" w:themeColor="text1"/>
          <w:sz w:val="24"/>
          <w:szCs w:val="24"/>
        </w:rPr>
        <w:t>, tiesas un sociālās korekcijas iestādes)</w:t>
      </w:r>
      <w:r w:rsidRPr="00494396">
        <w:rPr>
          <w:rFonts w:ascii="Times New Roman" w:hAnsi="Times New Roman" w:cs="Times New Roman"/>
          <w:sz w:val="24"/>
          <w:szCs w:val="24"/>
        </w:rPr>
        <w:t>.</w:t>
      </w:r>
      <w:r w:rsidR="00D42A96" w:rsidRPr="00D42A96">
        <w:rPr>
          <w:rFonts w:ascii="Times New Roman" w:eastAsia="Times New Roman" w:hAnsi="Times New Roman" w:cs="Times New Roman"/>
          <w:sz w:val="24"/>
          <w:szCs w:val="24"/>
        </w:rPr>
        <w:t xml:space="preserve"> </w:t>
      </w:r>
      <w:r w:rsidR="00D42A96" w:rsidRPr="008724B4">
        <w:rPr>
          <w:rFonts w:ascii="Times New Roman" w:eastAsia="Times New Roman" w:hAnsi="Times New Roman" w:cs="Times New Roman"/>
          <w:b/>
          <w:bCs/>
          <w:sz w:val="24"/>
          <w:szCs w:val="24"/>
        </w:rPr>
        <w:t>2)</w:t>
      </w:r>
      <w:r w:rsidR="00D42A96">
        <w:rPr>
          <w:rFonts w:ascii="Times New Roman" w:eastAsia="Times New Roman" w:hAnsi="Times New Roman" w:cs="Times New Roman"/>
          <w:sz w:val="24"/>
          <w:szCs w:val="24"/>
        </w:rPr>
        <w:t xml:space="preserve"> Ā</w:t>
      </w:r>
      <w:r w:rsidR="00D42A96" w:rsidRPr="00930237">
        <w:rPr>
          <w:rFonts w:ascii="Times New Roman" w:eastAsia="Times New Roman" w:hAnsi="Times New Roman" w:cs="Times New Roman"/>
          <w:sz w:val="24"/>
          <w:szCs w:val="24"/>
        </w:rPr>
        <w:t xml:space="preserve">rstniecības personas, rezidenti īpaši atbalstāmajās specialitātēs, </w:t>
      </w:r>
      <w:r w:rsidR="00D42A96">
        <w:rPr>
          <w:rFonts w:ascii="Times New Roman" w:eastAsia="Times New Roman" w:hAnsi="Times New Roman" w:cs="Times New Roman"/>
          <w:sz w:val="24"/>
          <w:szCs w:val="24"/>
        </w:rPr>
        <w:t xml:space="preserve">veselības aprūpes pakalpojumu sniegšanā iesaistītās personas, ārstniecības atbalsta personas, </w:t>
      </w:r>
      <w:r w:rsidR="00D42A96" w:rsidRPr="00930237">
        <w:rPr>
          <w:rFonts w:ascii="Times New Roman" w:eastAsia="Times New Roman" w:hAnsi="Times New Roman" w:cs="Times New Roman"/>
          <w:sz w:val="24"/>
          <w:szCs w:val="24"/>
        </w:rPr>
        <w:t>ārstniecības iestādes, biedrības un nodibinājumi, visi Latvijas iedzīvotāji un noteiktas sabiedrības grupas (piem</w:t>
      </w:r>
      <w:r w:rsidR="00D42A96">
        <w:rPr>
          <w:rFonts w:ascii="Times New Roman" w:eastAsia="Times New Roman" w:hAnsi="Times New Roman" w:cs="Times New Roman"/>
          <w:sz w:val="24"/>
          <w:szCs w:val="24"/>
        </w:rPr>
        <w:t>.</w:t>
      </w:r>
      <w:r w:rsidR="00D42A96" w:rsidRPr="00930237">
        <w:rPr>
          <w:rFonts w:ascii="Times New Roman" w:eastAsia="Times New Roman" w:hAnsi="Times New Roman" w:cs="Times New Roman"/>
          <w:sz w:val="24"/>
          <w:szCs w:val="24"/>
        </w:rPr>
        <w:t>, bērni un jaunieši).</w:t>
      </w:r>
    </w:p>
    <w:p w14:paraId="1A91FAF6" w14:textId="64A10956"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494396">
        <w:rPr>
          <w:rFonts w:ascii="Times New Roman" w:hAnsi="Times New Roman" w:cs="Times New Roman"/>
          <w:b/>
          <w:sz w:val="24"/>
          <w:szCs w:val="24"/>
        </w:rPr>
        <w:t>Darbības, kas nodrošina</w:t>
      </w:r>
      <w:r w:rsidRPr="00930237">
        <w:rPr>
          <w:rFonts w:ascii="Times New Roman" w:hAnsi="Times New Roman" w:cs="Times New Roman"/>
          <w:b/>
          <w:sz w:val="24"/>
          <w:szCs w:val="24"/>
        </w:rPr>
        <w:t xml:space="preserve">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pazīmes un vienlīdzīgu iespēju principu ievērošana. Tiks nodrošināta veselības veicināšana un slimību profilakse, kas vērsta uz atšķirību mazināšanu sieviešu un vīriešu paredzamajā mūža ilgumā; sabiedrībā valdošo stereotipu un priekšstatu maiņas pasākumi par sievietes un vīrieša lomām un tām atbilstošu uzvedību attiecībā uz rūpēm par savu veselību un dzīvesveidu. Veicot pētījumus, dati tiks analizēti  dzimuma, vecuma, invaliditātes griezumā, ņemot vērā personu specifiskās situācijas un vajadzības. Semināru, apmācību, darbnīcu un konferenču politikas plānotājiem un saturā tiks integrēti vienlīdzīgu iespēju un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jautājumi.</w:t>
      </w:r>
      <w:r w:rsidR="00613824">
        <w:rPr>
          <w:rFonts w:ascii="Times New Roman" w:hAnsi="Times New Roman" w:cs="Times New Roman"/>
          <w:sz w:val="24"/>
          <w:szCs w:val="24"/>
        </w:rPr>
        <w:t xml:space="preserve"> </w:t>
      </w:r>
      <w:r w:rsidR="00613824" w:rsidRPr="00930237">
        <w:rPr>
          <w:rFonts w:ascii="Times New Roman" w:hAnsi="Times New Roman" w:cs="Times New Roman"/>
          <w:sz w:val="24"/>
          <w:szCs w:val="24"/>
        </w:rPr>
        <w:t xml:space="preserve">Veselības aprūpes jomas cilvēkresursu apmācību saturā tiks integrēti vienlīdzīgu iespēju  aspekti </w:t>
      </w:r>
      <w:r w:rsidR="00613824">
        <w:rPr>
          <w:rFonts w:ascii="Times New Roman" w:hAnsi="Times New Roman" w:cs="Times New Roman"/>
          <w:sz w:val="24"/>
          <w:szCs w:val="24"/>
        </w:rPr>
        <w:t>–</w:t>
      </w:r>
      <w:r w:rsidR="00613824" w:rsidRPr="00930237">
        <w:rPr>
          <w:rFonts w:ascii="Times New Roman" w:hAnsi="Times New Roman" w:cs="Times New Roman"/>
          <w:sz w:val="24"/>
          <w:szCs w:val="24"/>
        </w:rPr>
        <w:t xml:space="preserve"> dzimumu līdztiesība, invaliditāte, vecums vai etniskā piederība u</w:t>
      </w:r>
      <w:r w:rsidR="00613824">
        <w:rPr>
          <w:rFonts w:ascii="Times New Roman" w:hAnsi="Times New Roman" w:cs="Times New Roman"/>
          <w:sz w:val="24"/>
          <w:szCs w:val="24"/>
        </w:rPr>
        <w:t xml:space="preserve">.c. </w:t>
      </w:r>
      <w:r w:rsidR="00613824" w:rsidRPr="00930237">
        <w:rPr>
          <w:rFonts w:ascii="Times New Roman" w:hAnsi="Times New Roman" w:cs="Times New Roman"/>
          <w:sz w:val="24"/>
          <w:szCs w:val="24"/>
        </w:rPr>
        <w:t>diskriminācijas veidi. Mācību materiāli būs pieejami arī elektroniski, nodrošinot iespēju personām ar redzes invaliditāti veikt materiāla tālummaiņu. Projekta vadība, apmācību un informēšanas pasākumi u.c. projekta darbības tiks īstenotas pielāgotās telpās personām ar invaliditāti, nodrošinot nepieciešamo aprīkojumu iekļūšanai telpās un pielāgotas informācijas tehnoloģijas, ja tas ir nepieciešams.</w:t>
      </w:r>
    </w:p>
    <w:p w14:paraId="6D5565D6" w14:textId="77777777" w:rsidR="00AC212B" w:rsidRPr="00930237" w:rsidRDefault="00AC212B" w:rsidP="00356CFE">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p>
    <w:p w14:paraId="0030C4F9" w14:textId="1150E9D9" w:rsidR="00AC212B" w:rsidRPr="0047464F" w:rsidRDefault="00AC212B" w:rsidP="00356CFE">
      <w:pPr>
        <w:numPr>
          <w:ilvl w:val="0"/>
          <w:numId w:val="60"/>
        </w:numPr>
        <w:spacing w:before="0" w:after="0"/>
        <w:ind w:left="567" w:hanging="567"/>
        <w:rPr>
          <w:rFonts w:eastAsia="Arial"/>
          <w:szCs w:val="24"/>
        </w:rPr>
      </w:pPr>
      <w:proofErr w:type="spellStart"/>
      <w:r w:rsidRPr="00930237">
        <w:rPr>
          <w:b/>
          <w:szCs w:val="24"/>
        </w:rPr>
        <w:lastRenderedPageBreak/>
        <w:t>Starpreģionālās</w:t>
      </w:r>
      <w:proofErr w:type="spellEnd"/>
      <w:r w:rsidRPr="00930237">
        <w:rPr>
          <w:b/>
          <w:szCs w:val="24"/>
        </w:rPr>
        <w:t>, pārrobežu un transnacionālās darbības:</w:t>
      </w:r>
      <w:r w:rsidRPr="00930237">
        <w:rPr>
          <w:szCs w:val="24"/>
        </w:rPr>
        <w:t xml:space="preserve"> </w:t>
      </w:r>
      <w:r w:rsidR="00001E75" w:rsidRPr="00001E75">
        <w:rPr>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Pr>
          <w:szCs w:val="24"/>
        </w:rPr>
        <w:t>.</w:t>
      </w:r>
      <w:r w:rsidR="00001E75" w:rsidRPr="00001E75">
        <w:rPr>
          <w:szCs w:val="24"/>
        </w:rPr>
        <w:t xml:space="preserve">, </w:t>
      </w:r>
      <w:proofErr w:type="spellStart"/>
      <w:r w:rsidR="00001E75" w:rsidRPr="00001E75">
        <w:rPr>
          <w:szCs w:val="24"/>
        </w:rPr>
        <w:t>Agenda</w:t>
      </w:r>
      <w:proofErr w:type="spellEnd"/>
      <w:r w:rsidR="00001E75" w:rsidRPr="00001E75">
        <w:rPr>
          <w:szCs w:val="24"/>
        </w:rPr>
        <w:t xml:space="preserve"> 2030 vai ESSBJ</w:t>
      </w:r>
      <w:r w:rsidR="00E81FB9">
        <w:rPr>
          <w:szCs w:val="24"/>
        </w:rPr>
        <w:t>R.</w:t>
      </w:r>
      <w:r w:rsidR="00861AF6">
        <w:rPr>
          <w:rFonts w:eastAsia="Arial"/>
          <w:szCs w:val="24"/>
        </w:rPr>
        <w:t xml:space="preserve"> </w:t>
      </w:r>
      <w:r w:rsidR="0047464F">
        <w:rPr>
          <w:rFonts w:eastAsia="Arial"/>
          <w:szCs w:val="24"/>
        </w:rPr>
        <w:t xml:space="preserve">4.1.2.SAM </w:t>
      </w:r>
      <w:r w:rsidR="00460B7D">
        <w:rPr>
          <w:rFonts w:eastAsia="Arial"/>
          <w:szCs w:val="24"/>
        </w:rPr>
        <w:t xml:space="preserve">ietvaros paredzētās darbības </w:t>
      </w:r>
      <w:r w:rsidR="0047464F">
        <w:rPr>
          <w:rFonts w:eastAsia="Arial"/>
          <w:szCs w:val="24"/>
        </w:rPr>
        <w:t>var sniegt</w:t>
      </w:r>
      <w:r w:rsidR="0047464F" w:rsidRPr="0047464F">
        <w:rPr>
          <w:rFonts w:eastAsia="Arial"/>
          <w:szCs w:val="24"/>
        </w:rPr>
        <w:t xml:space="preserve"> ieguldījumu ESSBJR politikas virziena “</w:t>
      </w:r>
      <w:r w:rsidR="0047464F">
        <w:rPr>
          <w:rFonts w:eastAsia="Arial"/>
          <w:szCs w:val="24"/>
        </w:rPr>
        <w:t>Veselība</w:t>
      </w:r>
      <w:r w:rsidR="0047464F" w:rsidRPr="0047464F">
        <w:rPr>
          <w:rFonts w:eastAsia="Arial"/>
          <w:szCs w:val="24"/>
        </w:rPr>
        <w:t>” īstenošanā.</w:t>
      </w:r>
    </w:p>
    <w:p w14:paraId="6217EF2E" w14:textId="00C706BC" w:rsidR="00AC212B" w:rsidRPr="00930237" w:rsidRDefault="0002461B" w:rsidP="008724B4">
      <w:pPr>
        <w:pStyle w:val="Normal1"/>
        <w:numPr>
          <w:ilvl w:val="0"/>
          <w:numId w:val="60"/>
        </w:numPr>
        <w:spacing w:line="240" w:lineRule="auto"/>
        <w:ind w:left="567" w:hanging="567"/>
        <w:jc w:val="both"/>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4B3FAB40" w14:textId="4D57E2E4" w:rsidR="00AC212B" w:rsidRDefault="00AC212B" w:rsidP="00AC212B">
      <w:pPr>
        <w:spacing w:before="0" w:after="0"/>
      </w:pPr>
    </w:p>
    <w:p w14:paraId="3FA823EA" w14:textId="77777777" w:rsidR="008724B4" w:rsidRPr="00930237" w:rsidRDefault="008724B4" w:rsidP="00AC212B">
      <w:pPr>
        <w:spacing w:before="0" w:after="0"/>
      </w:pPr>
    </w:p>
    <w:p w14:paraId="64999389"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shd w:val="clear" w:color="auto" w:fill="F7CAAC" w:themeFill="accent2" w:themeFillTint="66"/>
        </w:rPr>
        <w:t>4.2.Prioritāte “Izglītība, prasmes un mūžizglītība”</w:t>
      </w:r>
    </w:p>
    <w:p w14:paraId="72BDCE13" w14:textId="6D8D643E"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4.2.1.SAM “</w:t>
      </w:r>
      <w:r w:rsidR="00BB2F4B" w:rsidRPr="00BB2F4B">
        <w:rPr>
          <w:b/>
          <w:szCs w:val="24"/>
        </w:rPr>
        <w:t xml:space="preserve">Uzlabot vienlīdzīgu piekļuvi iekļaujošiem un kvalitatīviem pakalpojumiem izglītības, </w:t>
      </w:r>
      <w:r w:rsidR="00DB2903">
        <w:rPr>
          <w:b/>
          <w:szCs w:val="24"/>
        </w:rPr>
        <w:t>mācību</w:t>
      </w:r>
      <w:r w:rsidR="00DB2903" w:rsidRPr="00BB2F4B">
        <w:rPr>
          <w:b/>
          <w:szCs w:val="24"/>
        </w:rPr>
        <w:t xml:space="preserve"> </w:t>
      </w:r>
      <w:r w:rsidR="00BB2F4B" w:rsidRPr="00BB2F4B">
        <w:rPr>
          <w:b/>
          <w:szCs w:val="24"/>
        </w:rPr>
        <w:t xml:space="preserve">un mūžizglītības jomā, attīstot pieejamu infrastruktūru, tostarp, veicinot noturību izglītošanā un </w:t>
      </w:r>
      <w:r w:rsidR="00DB2903">
        <w:rPr>
          <w:b/>
          <w:szCs w:val="24"/>
        </w:rPr>
        <w:t>mācībās</w:t>
      </w:r>
      <w:r w:rsidR="00DB2903" w:rsidRPr="00BB2F4B">
        <w:rPr>
          <w:b/>
          <w:szCs w:val="24"/>
        </w:rPr>
        <w:t xml:space="preserve"> </w:t>
      </w:r>
      <w:r w:rsidR="00BB2F4B" w:rsidRPr="00BB2F4B">
        <w:rPr>
          <w:b/>
          <w:szCs w:val="24"/>
        </w:rPr>
        <w:t>attālinātā un tiešsaistes režīmā</w:t>
      </w:r>
      <w:r w:rsidRPr="00930237">
        <w:rPr>
          <w:b/>
          <w:szCs w:val="24"/>
        </w:rPr>
        <w:t>”</w:t>
      </w:r>
    </w:p>
    <w:p w14:paraId="7697B0E6" w14:textId="10654839" w:rsidR="00AC212B" w:rsidRPr="00930237" w:rsidRDefault="00AC212B" w:rsidP="007545BD">
      <w:pPr>
        <w:numPr>
          <w:ilvl w:val="0"/>
          <w:numId w:val="60"/>
        </w:numPr>
        <w:spacing w:before="0" w:after="0"/>
        <w:ind w:left="567" w:hanging="567"/>
        <w:contextualSpacing/>
        <w:rPr>
          <w:szCs w:val="24"/>
        </w:rPr>
      </w:pPr>
      <w:r w:rsidRPr="00930237">
        <w:rPr>
          <w:b/>
          <w:noProof/>
          <w:szCs w:val="24"/>
        </w:rPr>
        <w:t>Atbalstāmās darbības:</w:t>
      </w:r>
      <w:r w:rsidRPr="00930237">
        <w:rPr>
          <w:rFonts w:eastAsia="Times New Roman"/>
          <w:b/>
          <w:iCs/>
          <w:noProof/>
          <w:szCs w:val="24"/>
        </w:rPr>
        <w:t xml:space="preserve"> </w:t>
      </w:r>
      <w:r w:rsidRPr="00930237">
        <w:rPr>
          <w:rFonts w:eastAsia="Times New Roman"/>
          <w:szCs w:val="24"/>
        </w:rPr>
        <w:t xml:space="preserve">Atbalsts </w:t>
      </w:r>
      <w:r w:rsidR="00242D6D" w:rsidRPr="00242D6D">
        <w:rPr>
          <w:rFonts w:eastAsia="Times New Roman"/>
          <w:szCs w:val="24"/>
        </w:rPr>
        <w:t>pilnveidotā vispārējās izglītības satura īstenošanai nepieciešamo resursu</w:t>
      </w:r>
      <w:r w:rsidR="00242D6D" w:rsidRPr="00242D6D" w:rsidDel="00242D6D">
        <w:rPr>
          <w:rFonts w:eastAsia="Times New Roman"/>
          <w:szCs w:val="24"/>
        </w:rPr>
        <w:t xml:space="preserve"> </w:t>
      </w:r>
      <w:r w:rsidR="00E95D74">
        <w:rPr>
          <w:rFonts w:eastAsia="Times New Roman"/>
          <w:szCs w:val="24"/>
        </w:rPr>
        <w:t>paplašināšanai</w:t>
      </w:r>
      <w:r w:rsidRPr="00930237">
        <w:rPr>
          <w:rFonts w:eastAsia="Times New Roman"/>
          <w:szCs w:val="24"/>
        </w:rPr>
        <w:t xml:space="preserve">, tostarp </w:t>
      </w:r>
      <w:sdt>
        <w:sdtPr>
          <w:tag w:val="goog_rdk_19"/>
          <w:id w:val="771371313"/>
        </w:sdtPr>
        <w:sdtEndPr/>
        <w:sdtContent>
          <w:r w:rsidRPr="00930237">
            <w:rPr>
              <w:rFonts w:eastAsia="Times New Roman"/>
              <w:szCs w:val="24"/>
            </w:rPr>
            <w:t xml:space="preserve">pirmsskolas izglītības iestādēm to nodrošināšanai ar kvalitatīvas izglītības īstenošanai nepieciešamajiem mācību </w:t>
          </w:r>
          <w:r w:rsidRPr="00F35FD3">
            <w:rPr>
              <w:rFonts w:eastAsia="Times New Roman"/>
              <w:szCs w:val="24"/>
            </w:rPr>
            <w:t>līdzekļiem</w:t>
          </w:r>
          <w:r w:rsidR="00F35FD3" w:rsidRPr="00F35FD3">
            <w:rPr>
              <w:rFonts w:eastAsia="Times New Roman"/>
              <w:szCs w:val="24"/>
            </w:rPr>
            <w:t xml:space="preserve"> (t.sk. digitālajiem) </w:t>
          </w:r>
          <w:r w:rsidRPr="00930237">
            <w:rPr>
              <w:rFonts w:eastAsia="Times New Roman"/>
              <w:szCs w:val="24"/>
            </w:rPr>
            <w:t>un aprīkojumu,</w:t>
          </w:r>
          <w:r w:rsidR="00E95D74">
            <w:rPr>
              <w:rFonts w:eastAsia="Times New Roman"/>
              <w:szCs w:val="24"/>
            </w:rPr>
            <w:t xml:space="preserve"> izglītības iestādēm, kas īsteno vispārējo pamata un vidējo izglītību</w:t>
          </w:r>
          <w:r w:rsidRPr="00930237">
            <w:rPr>
              <w:rFonts w:eastAsia="Times New Roman"/>
              <w:szCs w:val="24"/>
            </w:rPr>
            <w:t xml:space="preserve">  </w:t>
          </w:r>
          <w:r w:rsidR="003E5EAF">
            <w:rPr>
              <w:rFonts w:eastAsia="Times New Roman"/>
              <w:szCs w:val="24"/>
            </w:rPr>
            <w:t>–</w:t>
          </w:r>
          <w:r w:rsidRPr="00930237">
            <w:rPr>
              <w:rFonts w:eastAsia="Times New Roman"/>
              <w:szCs w:val="24"/>
            </w:rPr>
            <w:t xml:space="preserve"> </w:t>
          </w:r>
        </w:sdtContent>
      </w:sdt>
      <w:r w:rsidRPr="00930237">
        <w:rPr>
          <w:rFonts w:eastAsia="Times New Roman"/>
          <w:szCs w:val="24"/>
        </w:rPr>
        <w:t xml:space="preserve">datu bāzēm, STEM vajadzībām </w:t>
      </w:r>
      <w:r w:rsidR="00F35FD3" w:rsidRPr="00930237">
        <w:rPr>
          <w:rFonts w:eastAsia="Times New Roman"/>
          <w:szCs w:val="24"/>
        </w:rPr>
        <w:t>nepieciešam</w:t>
      </w:r>
      <w:r w:rsidR="00F35FD3">
        <w:rPr>
          <w:rFonts w:eastAsia="Times New Roman"/>
          <w:szCs w:val="24"/>
        </w:rPr>
        <w:t>o</w:t>
      </w:r>
      <w:r w:rsidR="00F35FD3" w:rsidRPr="00930237">
        <w:rPr>
          <w:rFonts w:eastAsia="Times New Roman"/>
          <w:szCs w:val="24"/>
        </w:rPr>
        <w:t xml:space="preserve"> </w:t>
      </w:r>
      <w:r w:rsidRPr="00930237">
        <w:rPr>
          <w:rFonts w:eastAsia="Times New Roman"/>
          <w:szCs w:val="24"/>
        </w:rPr>
        <w:t>aprīkojum</w:t>
      </w:r>
      <w:sdt>
        <w:sdtPr>
          <w:tag w:val="goog_rdk_20"/>
          <w:id w:val="2090424895"/>
        </w:sdtPr>
        <w:sdtEndPr/>
        <w:sdtContent>
          <w:r w:rsidR="00F35FD3">
            <w:rPr>
              <w:rFonts w:eastAsia="Times New Roman"/>
              <w:szCs w:val="24"/>
            </w:rPr>
            <w:t>u</w:t>
          </w:r>
        </w:sdtContent>
      </w:sdt>
      <w:r w:rsidR="00242D6D">
        <w:t xml:space="preserve"> </w:t>
      </w:r>
      <w:r w:rsidRPr="00930237">
        <w:rPr>
          <w:rFonts w:eastAsia="Times New Roman"/>
          <w:szCs w:val="24"/>
        </w:rPr>
        <w:t xml:space="preserve">un </w:t>
      </w:r>
      <w:r w:rsidR="00E443A1">
        <w:rPr>
          <w:rFonts w:eastAsia="Times New Roman"/>
          <w:szCs w:val="24"/>
        </w:rPr>
        <w:t xml:space="preserve">izglītības </w:t>
      </w:r>
      <w:r w:rsidRPr="00930237">
        <w:rPr>
          <w:rFonts w:eastAsia="Times New Roman"/>
          <w:szCs w:val="24"/>
        </w:rPr>
        <w:t>tehnoloģij</w:t>
      </w:r>
      <w:sdt>
        <w:sdtPr>
          <w:tag w:val="goog_rdk_22"/>
          <w:id w:val="1643692550"/>
        </w:sdtPr>
        <w:sdtEndPr/>
        <w:sdtContent>
          <w:r w:rsidRPr="00930237">
            <w:rPr>
              <w:rFonts w:eastAsia="Times New Roman"/>
              <w:szCs w:val="24"/>
            </w:rPr>
            <w:t>ā</w:t>
          </w:r>
          <w:r w:rsidR="00F35FD3">
            <w:rPr>
              <w:rFonts w:eastAsia="Times New Roman"/>
              <w:szCs w:val="24"/>
            </w:rPr>
            <w:t>m</w:t>
          </w:r>
        </w:sdtContent>
      </w:sdt>
      <w:sdt>
        <w:sdtPr>
          <w:tag w:val="goog_rdk_23"/>
          <w:id w:val="-1111508826"/>
        </w:sdtPr>
        <w:sdtEndPr/>
        <w:sdtContent/>
      </w:sdt>
      <w:r w:rsidRPr="00930237">
        <w:rPr>
          <w:rFonts w:eastAsia="Times New Roman"/>
          <w:szCs w:val="24"/>
        </w:rPr>
        <w:t xml:space="preserve">, kā arī IT </w:t>
      </w:r>
      <w:proofErr w:type="spellStart"/>
      <w:r w:rsidRPr="00930237">
        <w:rPr>
          <w:rFonts w:eastAsia="Times New Roman"/>
          <w:szCs w:val="24"/>
        </w:rPr>
        <w:t>skolvadības</w:t>
      </w:r>
      <w:proofErr w:type="spellEnd"/>
      <w:r w:rsidRPr="00930237">
        <w:rPr>
          <w:rFonts w:eastAsia="Times New Roman"/>
          <w:szCs w:val="24"/>
        </w:rPr>
        <w:t xml:space="preserve"> un mācību procesa risinājumiem, lai nodrošinātu mācību līdzekļu un aprīkojuma atbilstību </w:t>
      </w:r>
      <w:sdt>
        <w:sdtPr>
          <w:tag w:val="goog_rdk_24"/>
          <w:id w:val="270130380"/>
        </w:sdtPr>
        <w:sdtEndPr/>
        <w:sdtContent>
          <w:r w:rsidRPr="00930237">
            <w:rPr>
              <w:rFonts w:eastAsia="Times New Roman"/>
              <w:szCs w:val="24"/>
            </w:rPr>
            <w:t>pilnveidotā</w:t>
          </w:r>
        </w:sdtContent>
      </w:sdt>
      <w:sdt>
        <w:sdtPr>
          <w:tag w:val="goog_rdk_25"/>
          <w:id w:val="-657836994"/>
        </w:sdtPr>
        <w:sdtEndPr/>
        <w:sdtContent/>
      </w:sdt>
      <w:r w:rsidRPr="00930237">
        <w:rPr>
          <w:rFonts w:eastAsia="Times New Roman"/>
          <w:szCs w:val="24"/>
        </w:rPr>
        <w:t xml:space="preserve"> mācību satura īstenošanas vajadzībām.</w:t>
      </w:r>
    </w:p>
    <w:p w14:paraId="346A6D74" w14:textId="6662729F" w:rsidR="00AC212B" w:rsidRDefault="00AC212B" w:rsidP="007545BD">
      <w:pPr>
        <w:numPr>
          <w:ilvl w:val="0"/>
          <w:numId w:val="60"/>
        </w:numPr>
        <w:spacing w:before="0" w:after="0"/>
        <w:ind w:left="567" w:hanging="567"/>
        <w:rPr>
          <w:rFonts w:eastAsia="Arial"/>
          <w:szCs w:val="24"/>
        </w:rPr>
      </w:pPr>
      <w:r w:rsidRPr="00930237">
        <w:rPr>
          <w:rFonts w:eastAsia="Arial"/>
          <w:szCs w:val="24"/>
        </w:rPr>
        <w:t xml:space="preserve">Atbalsts profesionālās izglītības, t.sk. kultūrizglītības, iestāžu un koledžu infrastruktūras, mācību vides un pieejamības uzlabošanai, tostarp </w:t>
      </w:r>
      <w:r w:rsidR="00DD69EB" w:rsidRPr="00DD69EB">
        <w:rPr>
          <w:rFonts w:eastAsia="Arial"/>
          <w:szCs w:val="24"/>
        </w:rPr>
        <w:t>mācību klašu</w:t>
      </w:r>
      <w:r w:rsidR="00242D6D">
        <w:rPr>
          <w:rFonts w:eastAsia="Arial"/>
          <w:szCs w:val="24"/>
        </w:rPr>
        <w:t>,</w:t>
      </w:r>
      <w:r w:rsidR="00DD69EB" w:rsidRPr="00DD69EB">
        <w:rPr>
          <w:rFonts w:eastAsia="Arial"/>
          <w:szCs w:val="24"/>
        </w:rPr>
        <w:t xml:space="preserve"> </w:t>
      </w:r>
      <w:r w:rsidRPr="00930237">
        <w:rPr>
          <w:rFonts w:eastAsia="Arial"/>
          <w:szCs w:val="24"/>
        </w:rPr>
        <w:t xml:space="preserve">mācību poligonu, testa laboratoriju un darbnīcu modernizācija, </w:t>
      </w:r>
      <w:r w:rsidR="00DD69EB" w:rsidRPr="00DD69EB">
        <w:rPr>
          <w:rFonts w:eastAsia="Arial"/>
          <w:szCs w:val="24"/>
        </w:rPr>
        <w:t>koplietošanas telpu, t</w:t>
      </w:r>
      <w:r w:rsidR="00102172">
        <w:rPr>
          <w:rFonts w:eastAsia="Arial"/>
          <w:szCs w:val="24"/>
        </w:rPr>
        <w:t>.sk.</w:t>
      </w:r>
      <w:r w:rsidR="00DD69EB" w:rsidRPr="00DD69EB">
        <w:rPr>
          <w:rFonts w:eastAsia="Arial"/>
          <w:szCs w:val="24"/>
        </w:rPr>
        <w:t xml:space="preserve"> sporta un dienesta viesnīcu infrastruktūras modernizēšana, </w:t>
      </w:r>
      <w:r w:rsidRPr="00930237">
        <w:rPr>
          <w:rFonts w:eastAsia="Arial"/>
          <w:szCs w:val="24"/>
        </w:rPr>
        <w:t xml:space="preserve">tehnoloģiju, t.sk. dizaina tehnoloģiju, un IT risinājumu iegāde mācību satura un procesa </w:t>
      </w:r>
      <w:proofErr w:type="spellStart"/>
      <w:r w:rsidRPr="00930237">
        <w:rPr>
          <w:rFonts w:eastAsia="Arial"/>
          <w:szCs w:val="24"/>
        </w:rPr>
        <w:t>digitalizācijai</w:t>
      </w:r>
      <w:proofErr w:type="spellEnd"/>
      <w:r w:rsidRPr="00930237">
        <w:rPr>
          <w:rFonts w:eastAsia="Arial"/>
          <w:szCs w:val="24"/>
        </w:rPr>
        <w:t>, lai stiprinātu audzēkņu inovācijas, tehnoloģiju un radošuma prasmju attīstību un nodrošinātu izglītojamo centrētu pieeju atbilstoši nozaru</w:t>
      </w:r>
      <w:r w:rsidR="004A58D0">
        <w:rPr>
          <w:rFonts w:eastAsia="Arial"/>
          <w:szCs w:val="24"/>
        </w:rPr>
        <w:t>, t.sk. reģionālā perspektīvā,</w:t>
      </w:r>
      <w:r w:rsidRPr="00930237">
        <w:rPr>
          <w:rFonts w:eastAsia="Arial"/>
          <w:szCs w:val="24"/>
        </w:rPr>
        <w:t xml:space="preserve"> vajadzībām, kā arī inovāciju un radošo eksperimentu rezultātu </w:t>
      </w:r>
      <w:proofErr w:type="spellStart"/>
      <w:r w:rsidRPr="00930237">
        <w:rPr>
          <w:rFonts w:eastAsia="Arial"/>
          <w:szCs w:val="24"/>
        </w:rPr>
        <w:t>pārnesei</w:t>
      </w:r>
      <w:proofErr w:type="spellEnd"/>
      <w:r w:rsidRPr="00930237">
        <w:rPr>
          <w:rFonts w:eastAsia="Arial"/>
          <w:szCs w:val="24"/>
        </w:rPr>
        <w:t xml:space="preserve"> produktos un pakalpojumos praktiskā pielietojumā, saskatot nākotnes perspektīvas starpnozaru izglītības attīstībai. </w:t>
      </w:r>
    </w:p>
    <w:p w14:paraId="717BB857" w14:textId="31E80338" w:rsidR="002834E0" w:rsidRPr="006E3AD2" w:rsidRDefault="002834E0" w:rsidP="007545BD">
      <w:pPr>
        <w:pStyle w:val="ListParagraph"/>
        <w:numPr>
          <w:ilvl w:val="0"/>
          <w:numId w:val="60"/>
        </w:numPr>
        <w:spacing w:after="0" w:line="240" w:lineRule="auto"/>
        <w:ind w:left="567" w:hanging="567"/>
        <w:jc w:val="both"/>
        <w:rPr>
          <w:rFonts w:eastAsia="Arial"/>
          <w:szCs w:val="24"/>
        </w:rPr>
      </w:pPr>
      <w:r w:rsidRPr="002834E0">
        <w:rPr>
          <w:rFonts w:ascii="Times New Roman" w:eastAsia="Arial" w:hAnsi="Times New Roman" w:cs="Times New Roman"/>
          <w:sz w:val="24"/>
          <w:szCs w:val="24"/>
        </w:rPr>
        <w:t>Atbalsts augstskolu STEM, t</w:t>
      </w:r>
      <w:r w:rsidR="00102172">
        <w:rPr>
          <w:rFonts w:ascii="Times New Roman" w:eastAsia="Arial" w:hAnsi="Times New Roman" w:cs="Times New Roman"/>
          <w:sz w:val="24"/>
          <w:szCs w:val="24"/>
        </w:rPr>
        <w:t>.sk.</w:t>
      </w:r>
      <w:r w:rsidRPr="002834E0">
        <w:rPr>
          <w:rFonts w:ascii="Times New Roman" w:eastAsia="Arial" w:hAnsi="Times New Roman" w:cs="Times New Roman"/>
          <w:sz w:val="24"/>
          <w:szCs w:val="24"/>
        </w:rPr>
        <w:t xml:space="preserve"> radošo industriju un medicīnas, studiju vides attīstībai, tostarp infrastruktūras un aprīkojuma modernizācijai, industrijai 4.0 atbilstošo tehnoloģiju ieviešanai studiju procesā, koplietošanas risinājumu ieviešanai, lai stiprinātu augstākās izglītības, t</w:t>
      </w:r>
      <w:r w:rsidR="00102172">
        <w:rPr>
          <w:rFonts w:ascii="Times New Roman" w:eastAsia="Arial" w:hAnsi="Times New Roman" w:cs="Times New Roman"/>
          <w:sz w:val="24"/>
          <w:szCs w:val="24"/>
        </w:rPr>
        <w:t>.sk.</w:t>
      </w:r>
      <w:r w:rsidRPr="002834E0">
        <w:rPr>
          <w:rFonts w:ascii="Times New Roman" w:eastAsia="Arial" w:hAnsi="Times New Roman" w:cs="Times New Roman"/>
          <w:sz w:val="24"/>
          <w:szCs w:val="24"/>
        </w:rPr>
        <w:t xml:space="preserve"> kultūrizglītības, institūcijas kā zināšanu radīšanas, tehnoloģiju </w:t>
      </w:r>
      <w:proofErr w:type="spellStart"/>
      <w:r w:rsidRPr="002834E0">
        <w:rPr>
          <w:rFonts w:ascii="Times New Roman" w:eastAsia="Arial" w:hAnsi="Times New Roman" w:cs="Times New Roman"/>
          <w:sz w:val="24"/>
          <w:szCs w:val="24"/>
        </w:rPr>
        <w:t>pārneses</w:t>
      </w:r>
      <w:proofErr w:type="spellEnd"/>
      <w:r w:rsidRPr="002834E0">
        <w:rPr>
          <w:rFonts w:ascii="Times New Roman" w:eastAsia="Arial" w:hAnsi="Times New Roman" w:cs="Times New Roman"/>
          <w:sz w:val="24"/>
          <w:szCs w:val="24"/>
        </w:rPr>
        <w:t xml:space="preserve"> un inovāciju centrus gudrai izaugsmei.</w:t>
      </w:r>
    </w:p>
    <w:p w14:paraId="71F5C564" w14:textId="3AD2852E" w:rsidR="00AC212B" w:rsidRPr="00930237" w:rsidRDefault="00AC212B" w:rsidP="008A23A1">
      <w:pPr>
        <w:numPr>
          <w:ilvl w:val="0"/>
          <w:numId w:val="60"/>
        </w:numPr>
        <w:spacing w:before="0" w:after="0"/>
        <w:ind w:left="567" w:hanging="567"/>
        <w:rPr>
          <w:rFonts w:eastAsia="Arial"/>
          <w:szCs w:val="24"/>
        </w:rPr>
      </w:pPr>
      <w:r w:rsidRPr="00930237">
        <w:rPr>
          <w:rFonts w:eastAsia="Arial"/>
          <w:szCs w:val="24"/>
        </w:rPr>
        <w:t>Jaunu vietu izveide</w:t>
      </w:r>
      <w:r w:rsidR="00677F00">
        <w:rPr>
          <w:rFonts w:eastAsia="Arial"/>
          <w:szCs w:val="24"/>
        </w:rPr>
        <w:t>i</w:t>
      </w:r>
      <w:r w:rsidRPr="00930237">
        <w:rPr>
          <w:rFonts w:eastAsia="Arial"/>
          <w:szCs w:val="24"/>
        </w:rPr>
        <w:t xml:space="preserve"> pirmsskolas vecuma bērnu uzņemšanai</w:t>
      </w:r>
      <w:r w:rsidR="00677F00">
        <w:rPr>
          <w:rFonts w:eastAsia="Arial"/>
          <w:szCs w:val="24"/>
        </w:rPr>
        <w:t xml:space="preserve"> </w:t>
      </w:r>
      <w:r w:rsidR="00677F00" w:rsidRPr="60D80AEB">
        <w:rPr>
          <w:rFonts w:eastAsia="Arial"/>
        </w:rPr>
        <w:t xml:space="preserve">pēc vienlīdzības principa, t.sk. </w:t>
      </w:r>
      <w:r w:rsidR="00A4188D">
        <w:rPr>
          <w:rFonts w:eastAsia="Arial"/>
        </w:rPr>
        <w:t xml:space="preserve">sociāli un ekonomiski </w:t>
      </w:r>
      <w:proofErr w:type="spellStart"/>
      <w:r w:rsidR="00A4188D">
        <w:rPr>
          <w:rFonts w:eastAsia="Arial"/>
        </w:rPr>
        <w:t>mazaizsargātajām</w:t>
      </w:r>
      <w:proofErr w:type="spellEnd"/>
      <w:r w:rsidR="00A4188D">
        <w:rPr>
          <w:rFonts w:eastAsia="Arial"/>
        </w:rPr>
        <w:t xml:space="preserve"> sabiedrības grupām</w:t>
      </w:r>
      <w:r w:rsidR="00677F00">
        <w:rPr>
          <w:rFonts w:eastAsia="Arial"/>
        </w:rPr>
        <w:t>,</w:t>
      </w:r>
      <w:r w:rsidRPr="00930237">
        <w:rPr>
          <w:rFonts w:eastAsia="Arial"/>
          <w:szCs w:val="24"/>
        </w:rPr>
        <w:t xml:space="preserve"> nepieciešama pašvaldību pirmsskolas izglītības iestāžu ēku vai atsevišķu telpu būvniecība, t.sk. piebūves u</w:t>
      </w:r>
      <w:r w:rsidR="007903C4">
        <w:rPr>
          <w:rFonts w:eastAsia="Arial"/>
          <w:szCs w:val="24"/>
        </w:rPr>
        <w:t>.c.</w:t>
      </w:r>
      <w:r w:rsidRPr="00930237">
        <w:rPr>
          <w:rFonts w:eastAsia="Arial"/>
          <w:szCs w:val="24"/>
        </w:rPr>
        <w:t xml:space="preserve"> pirmsskolas izglītības pieejamību veicinoši risinājumi, teritorijas labiekārtošana, lai veicinātu pašvaldību iespējas uzņemties aktīvāku lomu ģimenēm labvēlīgākas vides veidošanā savā administratīvajā teritorijā, palīdzētu risināt nepilnības pirmsskolas izglītības un bērnu pieskatīšanas pakalpojuma pieejamības jomā, kā arī veicinātu pirmskolas izglītības kvalitāti</w:t>
      </w:r>
      <w:r w:rsidR="00677F00">
        <w:rPr>
          <w:rFonts w:eastAsia="Arial"/>
          <w:szCs w:val="24"/>
        </w:rPr>
        <w:t xml:space="preserve"> </w:t>
      </w:r>
      <w:r w:rsidR="00677F00" w:rsidRPr="60D80AEB">
        <w:rPr>
          <w:rFonts w:eastAsia="Arial"/>
        </w:rPr>
        <w:t xml:space="preserve">un radītu vienlīdzīgas iespējas </w:t>
      </w:r>
      <w:r w:rsidR="00677F00" w:rsidRPr="60D80AEB">
        <w:rPr>
          <w:rFonts w:eastAsia="Times New Roman"/>
        </w:rPr>
        <w:t>vecākiem pilnvērtīgi iesaistīties darba tirgū un apmācībās</w:t>
      </w:r>
      <w:r w:rsidR="00677F00" w:rsidRPr="60D80AEB">
        <w:rPr>
          <w:rFonts w:eastAsia="Arial"/>
        </w:rPr>
        <w:t>.</w:t>
      </w:r>
    </w:p>
    <w:p w14:paraId="7CA28DC0" w14:textId="216E7181" w:rsidR="00AC212B" w:rsidRPr="008A23A1" w:rsidRDefault="00AC212B" w:rsidP="008A23A1">
      <w:pPr>
        <w:pStyle w:val="ListParagraph"/>
        <w:numPr>
          <w:ilvl w:val="0"/>
          <w:numId w:val="60"/>
        </w:numPr>
        <w:spacing w:after="0" w:line="240" w:lineRule="auto"/>
        <w:ind w:left="567" w:hanging="567"/>
        <w:jc w:val="both"/>
        <w:rPr>
          <w:rFonts w:ascii="Times New Roman" w:hAnsi="Times New Roman" w:cs="Times New Roman"/>
          <w:sz w:val="24"/>
          <w:szCs w:val="24"/>
        </w:rPr>
      </w:pPr>
      <w:r w:rsidRPr="008A23A1">
        <w:rPr>
          <w:rFonts w:ascii="Times New Roman" w:eastAsia="Times New Roman" w:hAnsi="Times New Roman" w:cs="Times New Roman"/>
          <w:sz w:val="24"/>
          <w:szCs w:val="24"/>
        </w:rPr>
        <w:t xml:space="preserve">Atbalsts speciālās izglītības iestāžu </w:t>
      </w:r>
      <w:r w:rsidR="00E95D74" w:rsidRPr="008A23A1">
        <w:rPr>
          <w:rFonts w:ascii="Times New Roman" w:eastAsia="Times New Roman" w:hAnsi="Times New Roman" w:cs="Times New Roman"/>
          <w:sz w:val="24"/>
          <w:szCs w:val="24"/>
        </w:rPr>
        <w:t xml:space="preserve">mācību vides un infrastruktūras, </w:t>
      </w:r>
      <w:r w:rsidRPr="008A23A1">
        <w:rPr>
          <w:rFonts w:ascii="Times New Roman" w:eastAsia="Times New Roman" w:hAnsi="Times New Roman" w:cs="Times New Roman"/>
          <w:sz w:val="24"/>
          <w:szCs w:val="24"/>
        </w:rPr>
        <w:t>materiāltehniskā nodrošinājuma un mācību līdzekļu pilnveidošanai</w:t>
      </w:r>
      <w:r w:rsidR="00E95D74" w:rsidRPr="008A23A1">
        <w:rPr>
          <w:rFonts w:ascii="Times New Roman" w:eastAsia="Times New Roman" w:hAnsi="Times New Roman" w:cs="Times New Roman"/>
          <w:sz w:val="24"/>
          <w:szCs w:val="24"/>
        </w:rPr>
        <w:t xml:space="preserve">, </w:t>
      </w:r>
      <w:r w:rsidR="00E95D74" w:rsidRPr="008A23A1">
        <w:rPr>
          <w:rFonts w:ascii="Times New Roman" w:hAnsi="Times New Roman" w:cs="Times New Roman"/>
          <w:sz w:val="24"/>
          <w:szCs w:val="24"/>
        </w:rPr>
        <w:t>lai būtiski paaugstinātu speciālo izglītības iestāžu kapacitāti kvalitatīvas speciālās izglītības nodrošināšanā un sniegtu nepieciešamo atbalstu izglītojamiem ar speciālām vajadzībām,</w:t>
      </w:r>
      <w:r w:rsidR="00E95D74" w:rsidRPr="008A23A1">
        <w:rPr>
          <w:rFonts w:ascii="Times New Roman" w:eastAsia="Arial" w:hAnsi="Times New Roman" w:cs="Times New Roman"/>
          <w:sz w:val="24"/>
          <w:szCs w:val="24"/>
          <w:lang w:bidi="ar-SA"/>
        </w:rPr>
        <w:t xml:space="preserve"> </w:t>
      </w:r>
      <w:r w:rsidR="00E95D74" w:rsidRPr="008A23A1">
        <w:rPr>
          <w:rFonts w:ascii="Times New Roman" w:hAnsi="Times New Roman" w:cs="Times New Roman"/>
          <w:sz w:val="24"/>
          <w:szCs w:val="24"/>
        </w:rPr>
        <w:t xml:space="preserve">nodrošinot speciālās </w:t>
      </w:r>
      <w:r w:rsidR="00E95D74" w:rsidRPr="008A23A1">
        <w:rPr>
          <w:rFonts w:ascii="Times New Roman" w:hAnsi="Times New Roman" w:cs="Times New Roman"/>
          <w:sz w:val="24"/>
          <w:szCs w:val="24"/>
        </w:rPr>
        <w:lastRenderedPageBreak/>
        <w:t xml:space="preserve">izglītības iestāžu pieejamību, </w:t>
      </w:r>
      <w:r w:rsidR="001920BE" w:rsidRPr="001920BE">
        <w:rPr>
          <w:rFonts w:ascii="Times New Roman" w:hAnsi="Times New Roman" w:cs="Times New Roman"/>
          <w:sz w:val="24"/>
          <w:szCs w:val="24"/>
        </w:rPr>
        <w:t xml:space="preserve">izglītības iestāžu </w:t>
      </w:r>
      <w:r w:rsidR="00E95D74" w:rsidRPr="008A23A1">
        <w:rPr>
          <w:rFonts w:ascii="Times New Roman" w:hAnsi="Times New Roman" w:cs="Times New Roman"/>
          <w:sz w:val="24"/>
          <w:szCs w:val="24"/>
        </w:rPr>
        <w:t xml:space="preserve"> mācību infrastruktūras atbilstību mūsdienīga mācību procesa īstenošanai.</w:t>
      </w:r>
    </w:p>
    <w:p w14:paraId="03250BD8" w14:textId="6D2482BD" w:rsidR="00AC212B" w:rsidRPr="00930237" w:rsidRDefault="00E95D74" w:rsidP="008A23A1">
      <w:pPr>
        <w:pStyle w:val="ListParagraph"/>
        <w:numPr>
          <w:ilvl w:val="0"/>
          <w:numId w:val="60"/>
        </w:numPr>
        <w:spacing w:after="0" w:line="240" w:lineRule="auto"/>
        <w:ind w:left="567" w:hanging="567"/>
        <w:contextualSpacing w:val="0"/>
        <w:jc w:val="both"/>
        <w:rPr>
          <w:rFonts w:ascii="Times New Roman" w:eastAsia="Times New Roman" w:hAnsi="Times New Roman" w:cs="Times New Roman"/>
          <w:sz w:val="24"/>
          <w:szCs w:val="24"/>
        </w:rPr>
      </w:pPr>
      <w:r w:rsidRPr="008A23A1">
        <w:rPr>
          <w:rFonts w:ascii="Times New Roman" w:eastAsia="Times New Roman" w:hAnsi="Times New Roman" w:cs="Times New Roman"/>
          <w:sz w:val="24"/>
          <w:szCs w:val="24"/>
        </w:rPr>
        <w:t xml:space="preserve"> </w:t>
      </w:r>
      <w:r w:rsidRPr="008A23A1">
        <w:rPr>
          <w:rFonts w:ascii="Times New Roman" w:eastAsia="Calibri" w:hAnsi="Times New Roman" w:cs="Times New Roman"/>
          <w:sz w:val="24"/>
          <w:szCs w:val="24"/>
        </w:rPr>
        <w:t>Infrastruktūras izveide starpnozaru sadarbības un atbalsta sistēmas izveidei bērnu</w:t>
      </w:r>
      <w:r w:rsidRPr="006832A3">
        <w:rPr>
          <w:rFonts w:ascii="Times New Roman" w:eastAsia="Calibri" w:hAnsi="Times New Roman" w:cs="Times New Roman"/>
          <w:sz w:val="24"/>
          <w:szCs w:val="20"/>
        </w:rPr>
        <w:t xml:space="preserve"> attīstībai, nodrošinot savlaicīgu atbalsta sniegšanu pedagogiem, izglītības iestādēm un vecākiem darbā ar bērniem, kuriem ir dažādas mācīšanās vajadzības, tādējādi stiprinot iekļaujošas izglītības pieejamību, kā arī nodrošinot agrīnu </w:t>
      </w:r>
      <w:proofErr w:type="spellStart"/>
      <w:r w:rsidRPr="006832A3">
        <w:rPr>
          <w:rFonts w:ascii="Times New Roman" w:eastAsia="Calibri" w:hAnsi="Times New Roman" w:cs="Times New Roman"/>
          <w:sz w:val="24"/>
          <w:szCs w:val="20"/>
        </w:rPr>
        <w:t>prevenciju</w:t>
      </w:r>
      <w:proofErr w:type="spellEnd"/>
      <w:r w:rsidRPr="006832A3">
        <w:rPr>
          <w:rFonts w:ascii="Times New Roman" w:eastAsia="Calibri" w:hAnsi="Times New Roman" w:cs="Times New Roman"/>
          <w:sz w:val="24"/>
          <w:szCs w:val="20"/>
        </w:rPr>
        <w:t xml:space="preserve"> un instrumentu pārvaldību bērna attīstības vajadzību nodrošināšanā.</w:t>
      </w:r>
      <w:r>
        <w:rPr>
          <w:rFonts w:eastAsia="Times New Roman"/>
          <w:color w:val="000000"/>
          <w:szCs w:val="24"/>
        </w:rPr>
        <w:t xml:space="preserve"> </w:t>
      </w:r>
    </w:p>
    <w:p w14:paraId="3F441225" w14:textId="25052035" w:rsidR="00AC212B" w:rsidRPr="00930237" w:rsidRDefault="00AC212B" w:rsidP="007545BD">
      <w:pPr>
        <w:numPr>
          <w:ilvl w:val="0"/>
          <w:numId w:val="60"/>
        </w:numPr>
        <w:spacing w:before="0" w:after="0"/>
        <w:ind w:left="567" w:hanging="567"/>
        <w:rPr>
          <w:rFonts w:eastAsia="Arial"/>
          <w:szCs w:val="24"/>
        </w:rPr>
      </w:pPr>
      <w:r w:rsidRPr="00930237">
        <w:rPr>
          <w:rFonts w:eastAsia="Arial"/>
          <w:szCs w:val="24"/>
        </w:rPr>
        <w:t>A</w:t>
      </w:r>
      <w:r w:rsidRPr="00930237">
        <w:rPr>
          <w:rFonts w:eastAsia="Times New Roman"/>
          <w:szCs w:val="24"/>
        </w:rPr>
        <w:t xml:space="preserve">tbalsts </w:t>
      </w:r>
      <w:proofErr w:type="spellStart"/>
      <w:r w:rsidRPr="00930237">
        <w:rPr>
          <w:rFonts w:eastAsia="Times New Roman"/>
          <w:szCs w:val="24"/>
        </w:rPr>
        <w:t>asistīvo</w:t>
      </w:r>
      <w:proofErr w:type="spellEnd"/>
      <w:r w:rsidRPr="00930237">
        <w:rPr>
          <w:rFonts w:eastAsia="Times New Roman"/>
          <w:szCs w:val="24"/>
        </w:rPr>
        <w:t xml:space="preserve"> tehnoloģiju (tehnisko palīglīdzekļu) apmaiņas sistēmas izglītības iestādēm izveide</w:t>
      </w:r>
      <w:r w:rsidR="00DD7D4A">
        <w:rPr>
          <w:rFonts w:eastAsia="Times New Roman"/>
          <w:szCs w:val="24"/>
        </w:rPr>
        <w:t>i</w:t>
      </w:r>
      <w:r w:rsidRPr="00930237">
        <w:rPr>
          <w:rFonts w:eastAsia="Times New Roman"/>
          <w:szCs w:val="24"/>
        </w:rPr>
        <w:t>, t</w:t>
      </w:r>
      <w:r w:rsidR="00102172">
        <w:rPr>
          <w:rFonts w:eastAsia="Times New Roman"/>
          <w:szCs w:val="24"/>
        </w:rPr>
        <w:t>.sk.</w:t>
      </w:r>
      <w:r w:rsidRPr="00930237">
        <w:rPr>
          <w:rFonts w:eastAsia="Times New Roman"/>
          <w:szCs w:val="24"/>
        </w:rPr>
        <w:t xml:space="preserve"> sistēmas darbības nodrošināšanā iesaistīto speciālistu un izglītības iestāžu darbinieku </w:t>
      </w:r>
      <w:r w:rsidR="00DD7D4A">
        <w:rPr>
          <w:rFonts w:eastAsia="Times New Roman"/>
          <w:szCs w:val="24"/>
        </w:rPr>
        <w:t>mācības</w:t>
      </w:r>
      <w:r w:rsidRPr="00930237">
        <w:rPr>
          <w:rFonts w:eastAsia="Times New Roman"/>
          <w:szCs w:val="24"/>
        </w:rPr>
        <w:t xml:space="preserve">, </w:t>
      </w:r>
      <w:proofErr w:type="spellStart"/>
      <w:r w:rsidRPr="00930237">
        <w:rPr>
          <w:rFonts w:eastAsia="Times New Roman"/>
          <w:szCs w:val="24"/>
        </w:rPr>
        <w:t>asistīvo</w:t>
      </w:r>
      <w:proofErr w:type="spellEnd"/>
      <w:r w:rsidRPr="00930237">
        <w:rPr>
          <w:rFonts w:eastAsia="Times New Roman"/>
          <w:szCs w:val="24"/>
        </w:rPr>
        <w:t xml:space="preserve"> tehnoloģiju iegāde un apmaiņas sistēmas ieviešana </w:t>
      </w:r>
      <w:proofErr w:type="spellStart"/>
      <w:r w:rsidRPr="00930237">
        <w:rPr>
          <w:rFonts w:eastAsia="Times New Roman"/>
          <w:szCs w:val="24"/>
        </w:rPr>
        <w:t>izmēģinājumprojektu</w:t>
      </w:r>
      <w:proofErr w:type="spellEnd"/>
      <w:r w:rsidRPr="00930237">
        <w:rPr>
          <w:rFonts w:eastAsia="Times New Roman"/>
          <w:szCs w:val="24"/>
        </w:rPr>
        <w:t xml:space="preserve"> veidā, sekmējot vienlīdzīgu pieeju kvalitatīvai izglītībai.</w:t>
      </w:r>
    </w:p>
    <w:p w14:paraId="3178E385" w14:textId="27385BC8" w:rsidR="00AC212B" w:rsidRPr="00930237" w:rsidRDefault="00AC212B" w:rsidP="007545BD">
      <w:pPr>
        <w:numPr>
          <w:ilvl w:val="0"/>
          <w:numId w:val="60"/>
        </w:numPr>
        <w:spacing w:before="0" w:after="0"/>
        <w:ind w:left="567" w:hanging="567"/>
        <w:contextualSpacing/>
        <w:rPr>
          <w:rFonts w:eastAsia="Times New Roman"/>
          <w:szCs w:val="24"/>
        </w:rPr>
      </w:pPr>
      <w:r w:rsidRPr="00930237">
        <w:rPr>
          <w:b/>
          <w:noProof/>
          <w:szCs w:val="24"/>
        </w:rPr>
        <w:t xml:space="preserve">Galvenās mērķgrupas: </w:t>
      </w:r>
      <w:r w:rsidR="008C6D77" w:rsidRPr="0089570F">
        <w:rPr>
          <w:bCs/>
          <w:noProof/>
          <w:szCs w:val="24"/>
        </w:rPr>
        <w:t>Valsts pārvaldes iestādes,</w:t>
      </w:r>
      <w:r w:rsidR="008C6D77">
        <w:rPr>
          <w:b/>
          <w:noProof/>
          <w:szCs w:val="24"/>
        </w:rPr>
        <w:t xml:space="preserve"> </w:t>
      </w:r>
      <w:r w:rsidR="008C6D77">
        <w:rPr>
          <w:rFonts w:eastAsia="Times New Roman"/>
          <w:szCs w:val="24"/>
        </w:rPr>
        <w:t>p</w:t>
      </w:r>
      <w:r w:rsidRPr="00930237">
        <w:rPr>
          <w:rFonts w:eastAsia="Times New Roman"/>
          <w:szCs w:val="24"/>
        </w:rPr>
        <w:t>irmsskolas, vispārējās un profesionālās izglītības</w:t>
      </w:r>
      <w:r w:rsidR="00280D88">
        <w:rPr>
          <w:rFonts w:eastAsia="Times New Roman"/>
          <w:szCs w:val="24"/>
        </w:rPr>
        <w:t>, t.sk. kultūrizglītības</w:t>
      </w:r>
      <w:r w:rsidRPr="00930237">
        <w:rPr>
          <w:rFonts w:eastAsia="Times New Roman"/>
          <w:szCs w:val="24"/>
        </w:rPr>
        <w:t xml:space="preserve"> iestādes, speciālās izglītības iestādes, </w:t>
      </w:r>
      <w:r w:rsidR="00280D88">
        <w:rPr>
          <w:rFonts w:eastAsia="Times New Roman"/>
          <w:szCs w:val="24"/>
        </w:rPr>
        <w:t xml:space="preserve">augstskolas, </w:t>
      </w:r>
      <w:r w:rsidRPr="00930237">
        <w:rPr>
          <w:rFonts w:eastAsia="Times New Roman"/>
          <w:szCs w:val="24"/>
        </w:rPr>
        <w:t xml:space="preserve">koledžas, to pedagogi, </w:t>
      </w:r>
      <w:r w:rsidR="00280D88" w:rsidRPr="00280D88">
        <w:rPr>
          <w:rFonts w:eastAsia="Times New Roman"/>
          <w:szCs w:val="24"/>
        </w:rPr>
        <w:t>akadēmiskais personāls, studējošie</w:t>
      </w:r>
      <w:r w:rsidR="008544CD">
        <w:rPr>
          <w:rFonts w:eastAsia="Times New Roman"/>
          <w:szCs w:val="24"/>
        </w:rPr>
        <w:t>,</w:t>
      </w:r>
      <w:r w:rsidR="00280D88" w:rsidRPr="00280D88">
        <w:rPr>
          <w:rFonts w:eastAsia="Times New Roman"/>
          <w:szCs w:val="24"/>
        </w:rPr>
        <w:t xml:space="preserve"> </w:t>
      </w:r>
      <w:r w:rsidRPr="00930237">
        <w:rPr>
          <w:rFonts w:eastAsia="Times New Roman"/>
          <w:szCs w:val="24"/>
        </w:rPr>
        <w:t>izglītojamie, kā arī viņu vecāki</w:t>
      </w:r>
      <w:r w:rsidR="00B12370">
        <w:rPr>
          <w:rFonts w:eastAsia="Times New Roman"/>
          <w:szCs w:val="24"/>
        </w:rPr>
        <w:t xml:space="preserve">, </w:t>
      </w:r>
      <w:r w:rsidR="00A4188D">
        <w:rPr>
          <w:rFonts w:eastAsia="Times New Roman"/>
          <w:szCs w:val="24"/>
        </w:rPr>
        <w:t xml:space="preserve">t.sk. </w:t>
      </w:r>
      <w:r w:rsidR="00A4188D">
        <w:rPr>
          <w:rFonts w:eastAsia="Arial"/>
        </w:rPr>
        <w:t xml:space="preserve">sociāli un ekonomiski </w:t>
      </w:r>
      <w:proofErr w:type="spellStart"/>
      <w:r w:rsidR="00A4188D">
        <w:rPr>
          <w:rFonts w:eastAsia="Arial"/>
        </w:rPr>
        <w:t>mazaizsargātās</w:t>
      </w:r>
      <w:proofErr w:type="spellEnd"/>
      <w:r w:rsidR="00A4188D">
        <w:rPr>
          <w:rFonts w:eastAsia="Arial"/>
        </w:rPr>
        <w:t xml:space="preserve"> sabiedrības grupas,</w:t>
      </w:r>
      <w:r w:rsidR="00A4188D">
        <w:rPr>
          <w:rFonts w:eastAsia="Times New Roman"/>
          <w:szCs w:val="24"/>
        </w:rPr>
        <w:t xml:space="preserve"> </w:t>
      </w:r>
      <w:r w:rsidR="00B12370">
        <w:rPr>
          <w:rFonts w:eastAsia="Times New Roman"/>
          <w:szCs w:val="24"/>
        </w:rPr>
        <w:t>pašvaldības.</w:t>
      </w:r>
    </w:p>
    <w:p w14:paraId="05BD3A24" w14:textId="50B14986" w:rsidR="00AC212B" w:rsidRPr="00930237" w:rsidRDefault="00AC212B" w:rsidP="007545BD">
      <w:pPr>
        <w:numPr>
          <w:ilvl w:val="0"/>
          <w:numId w:val="60"/>
        </w:numPr>
        <w:spacing w:before="0" w:after="0"/>
        <w:ind w:left="567" w:hanging="567"/>
        <w:rPr>
          <w:rFonts w:eastAsia="Arial"/>
          <w:szCs w:val="24"/>
        </w:rPr>
      </w:pPr>
      <w:r w:rsidRPr="00930237">
        <w:rPr>
          <w:rFonts w:eastAsia="Arial"/>
          <w:b/>
          <w:szCs w:val="24"/>
        </w:rPr>
        <w:t xml:space="preserve">Darbības, kas nodrošina vienlīdzību, iekļaušanu un </w:t>
      </w:r>
      <w:proofErr w:type="spellStart"/>
      <w:r w:rsidRPr="00930237">
        <w:rPr>
          <w:rFonts w:eastAsia="Arial"/>
          <w:b/>
          <w:szCs w:val="24"/>
        </w:rPr>
        <w:t>nediskrimināciju</w:t>
      </w:r>
      <w:proofErr w:type="spellEnd"/>
      <w:r w:rsidRPr="00930237">
        <w:rPr>
          <w:rFonts w:eastAsia="Arial"/>
          <w:b/>
          <w:szCs w:val="24"/>
        </w:rPr>
        <w:t>:</w:t>
      </w:r>
      <w:r w:rsidRPr="00930237">
        <w:rPr>
          <w:rFonts w:eastAsia="Arial"/>
          <w:szCs w:val="24"/>
        </w:rPr>
        <w:t xml:space="preserve"> </w:t>
      </w:r>
      <w:r w:rsidR="00601AA2">
        <w:rPr>
          <w:rFonts w:eastAsia="Arial"/>
          <w:szCs w:val="24"/>
        </w:rPr>
        <w:t>p</w:t>
      </w:r>
      <w:r w:rsidRPr="00930237">
        <w:rPr>
          <w:rFonts w:eastAsia="Arial"/>
          <w:szCs w:val="24"/>
        </w:rPr>
        <w:t xml:space="preserve">rojektu vadībā un īstenošanā tiks nodrošināta informācijas un vides pieejamība, </w:t>
      </w:r>
      <w:proofErr w:type="spellStart"/>
      <w:r w:rsidRPr="00930237">
        <w:rPr>
          <w:rFonts w:eastAsia="Arial"/>
          <w:szCs w:val="24"/>
        </w:rPr>
        <w:t>nediskriminācija</w:t>
      </w:r>
      <w:proofErr w:type="spellEnd"/>
      <w:r w:rsidRPr="00930237">
        <w:rPr>
          <w:rFonts w:eastAsia="Arial"/>
          <w:szCs w:val="24"/>
        </w:rPr>
        <w:t xml:space="preserve"> pēc vecuma, dzimuma, etniskās piederības u.c. pazīmēm,  vienlīdzīgu iespēju principu ievērošana u.c. Uzlabojot piekļuvi iekļaujošiem un kvalitatīviem izglītības pakalpojumiem, tiks īstenoti vides un informācijas pieejamības nodrošināšanas pasākumi izglītojamiem, t</w:t>
      </w:r>
      <w:r w:rsidR="00A75CD7">
        <w:rPr>
          <w:rFonts w:eastAsia="Arial"/>
          <w:szCs w:val="24"/>
        </w:rPr>
        <w:t>.sk.</w:t>
      </w:r>
      <w:r w:rsidR="00645D23">
        <w:rPr>
          <w:rFonts w:eastAsia="Arial"/>
          <w:szCs w:val="24"/>
        </w:rPr>
        <w:t xml:space="preserve"> izglītojamajiem</w:t>
      </w:r>
      <w:r w:rsidRPr="00930237">
        <w:rPr>
          <w:rFonts w:eastAsia="Arial"/>
          <w:szCs w:val="24"/>
        </w:rPr>
        <w:t xml:space="preserve"> ar </w:t>
      </w:r>
      <w:r w:rsidR="00DB2903">
        <w:rPr>
          <w:rFonts w:eastAsia="Arial"/>
          <w:szCs w:val="24"/>
        </w:rPr>
        <w:t>speciālām</w:t>
      </w:r>
      <w:r w:rsidR="00DB2903" w:rsidRPr="00930237">
        <w:rPr>
          <w:rFonts w:eastAsia="Arial"/>
          <w:szCs w:val="24"/>
        </w:rPr>
        <w:t xml:space="preserve"> </w:t>
      </w:r>
      <w:r w:rsidRPr="00930237">
        <w:rPr>
          <w:rFonts w:eastAsia="Arial"/>
          <w:szCs w:val="24"/>
        </w:rPr>
        <w:t>vajadzībām, kā arī tiks atbilstoši pielāgoti projekta darbību īstenošanā izmantojamie dokumenti, materiāli</w:t>
      </w:r>
      <w:r w:rsidR="00601AA2">
        <w:rPr>
          <w:rFonts w:eastAsia="Arial"/>
          <w:szCs w:val="24"/>
        </w:rPr>
        <w:t>,</w:t>
      </w:r>
      <w:r w:rsidR="00601AA2">
        <w:t xml:space="preserve"> </w:t>
      </w:r>
      <w:r w:rsidR="00601AA2" w:rsidRPr="00601AA2">
        <w:rPr>
          <w:rFonts w:eastAsia="Arial"/>
          <w:szCs w:val="24"/>
        </w:rPr>
        <w:t xml:space="preserve">tostarp mācību satura un procesa </w:t>
      </w:r>
      <w:proofErr w:type="spellStart"/>
      <w:r w:rsidR="00601AA2" w:rsidRPr="00601AA2">
        <w:rPr>
          <w:rFonts w:eastAsia="Arial"/>
          <w:szCs w:val="24"/>
        </w:rPr>
        <w:t>digitalizācijā</w:t>
      </w:r>
      <w:proofErr w:type="spellEnd"/>
      <w:r w:rsidR="00601AA2" w:rsidRPr="00601AA2">
        <w:rPr>
          <w:rFonts w:eastAsia="Arial"/>
          <w:szCs w:val="24"/>
        </w:rPr>
        <w:t xml:space="preserve"> tiks nodr</w:t>
      </w:r>
      <w:r w:rsidR="00601AA2">
        <w:rPr>
          <w:rFonts w:eastAsia="Arial"/>
          <w:szCs w:val="24"/>
        </w:rPr>
        <w:t>ošināta produktu un pakalpojumu</w:t>
      </w:r>
      <w:r w:rsidR="00601AA2" w:rsidRPr="00601AA2">
        <w:rPr>
          <w:rFonts w:eastAsia="Arial"/>
          <w:szCs w:val="24"/>
        </w:rPr>
        <w:t xml:space="preserve"> </w:t>
      </w:r>
      <w:proofErr w:type="spellStart"/>
      <w:r w:rsidR="00601AA2" w:rsidRPr="00601AA2">
        <w:rPr>
          <w:rFonts w:eastAsia="Arial"/>
          <w:szCs w:val="24"/>
        </w:rPr>
        <w:t>piekļūstamība</w:t>
      </w:r>
      <w:proofErr w:type="spellEnd"/>
      <w:r w:rsidRPr="00930237">
        <w:rPr>
          <w:rFonts w:eastAsia="Arial"/>
          <w:szCs w:val="24"/>
        </w:rPr>
        <w:t>. Programmas ieviešanas rezultātā tiks veicināta dzimumu līdzsvarota līdzdalība darba tirgū</w:t>
      </w:r>
      <w:r w:rsidR="00645D23">
        <w:rPr>
          <w:rFonts w:eastAsia="Arial"/>
          <w:szCs w:val="24"/>
        </w:rPr>
        <w:t>,</w:t>
      </w:r>
      <w:r w:rsidRPr="00930237">
        <w:rPr>
          <w:rFonts w:eastAsia="Arial"/>
          <w:szCs w:val="24"/>
        </w:rPr>
        <w:t xml:space="preserve"> un tiks mazināti šķēršļi nodarbinātībai, sniedzot atbalstu nelabvēlīgākā situācijā esošām personām, lai uzsāktu darba attiecības vai iesaistītos aktivitātēs, kas veicina nodarbinātību un labāku darba un privātās dzīves līdzsvaru.</w:t>
      </w:r>
    </w:p>
    <w:p w14:paraId="17318961" w14:textId="4A31036B" w:rsidR="00A4188D" w:rsidRPr="00930237" w:rsidRDefault="00AC212B" w:rsidP="00A4188D">
      <w:pPr>
        <w:pStyle w:val="ListParagraph"/>
        <w:numPr>
          <w:ilvl w:val="0"/>
          <w:numId w:val="60"/>
        </w:numPr>
        <w:spacing w:after="0" w:line="240" w:lineRule="auto"/>
        <w:ind w:left="567" w:hanging="567"/>
        <w:contextualSpacing w:val="0"/>
        <w:jc w:val="both"/>
        <w:rPr>
          <w:rFonts w:ascii="Times New Roman" w:eastAsia="Arial" w:hAnsi="Times New Roman" w:cs="Times New Roman"/>
          <w:sz w:val="24"/>
          <w:szCs w:val="24"/>
        </w:rPr>
      </w:pPr>
      <w:proofErr w:type="spellStart"/>
      <w:r w:rsidRPr="00930237">
        <w:rPr>
          <w:rFonts w:ascii="Times New Roman" w:eastAsia="Arial" w:hAnsi="Times New Roman" w:cs="Times New Roman"/>
          <w:b/>
          <w:sz w:val="24"/>
          <w:szCs w:val="24"/>
        </w:rPr>
        <w:t>Mērķteritorijas</w:t>
      </w:r>
      <w:proofErr w:type="spellEnd"/>
      <w:r w:rsidRPr="00930237">
        <w:rPr>
          <w:rFonts w:ascii="Times New Roman" w:eastAsia="Arial" w:hAnsi="Times New Roman" w:cs="Times New Roman"/>
          <w:b/>
          <w:sz w:val="24"/>
          <w:szCs w:val="24"/>
        </w:rPr>
        <w:t>, t.sk. plānotais teritoriālo rīku izmantojums</w:t>
      </w:r>
      <w:r w:rsidRPr="00930237">
        <w:rPr>
          <w:rFonts w:ascii="Times New Roman" w:eastAsia="Arial" w:hAnsi="Times New Roman" w:cs="Times New Roman"/>
          <w:sz w:val="24"/>
          <w:szCs w:val="24"/>
        </w:rPr>
        <w:t>: Visa Latvija</w:t>
      </w:r>
      <w:r w:rsidR="00256266">
        <w:rPr>
          <w:rFonts w:ascii="Times New Roman" w:eastAsia="Arial" w:hAnsi="Times New Roman" w:cs="Times New Roman"/>
          <w:sz w:val="24"/>
          <w:szCs w:val="24"/>
        </w:rPr>
        <w:t xml:space="preserve">, </w:t>
      </w:r>
      <w:r w:rsidR="00256266" w:rsidRPr="00256266">
        <w:rPr>
          <w:rFonts w:ascii="Times New Roman" w:eastAsia="Arial" w:hAnsi="Times New Roman" w:cs="Times New Roman"/>
          <w:sz w:val="24"/>
          <w:szCs w:val="24"/>
        </w:rPr>
        <w:t xml:space="preserve"> attiecībā uz profesionālās izglītības attīstību paredzēts piemērot teritoriālo pieeju atbalsta sniegšanā, balstoties uz reģionu attīstības plānošanas dokumentiem</w:t>
      </w:r>
      <w:r w:rsidR="004A58D0">
        <w:rPr>
          <w:rFonts w:ascii="Times New Roman" w:eastAsia="Arial" w:hAnsi="Times New Roman" w:cs="Times New Roman"/>
          <w:sz w:val="24"/>
          <w:szCs w:val="24"/>
        </w:rPr>
        <w:t>.</w:t>
      </w:r>
      <w:r w:rsidRPr="00930237">
        <w:rPr>
          <w:rFonts w:ascii="Times New Roman" w:eastAsia="Arial" w:hAnsi="Times New Roman" w:cs="Times New Roman"/>
          <w:sz w:val="24"/>
          <w:szCs w:val="24"/>
        </w:rPr>
        <w:t xml:space="preserve"> Attiecībā uz pirms</w:t>
      </w:r>
      <w:r w:rsidR="00645D23">
        <w:rPr>
          <w:rFonts w:ascii="Times New Roman" w:eastAsia="Arial" w:hAnsi="Times New Roman" w:cs="Times New Roman"/>
          <w:sz w:val="24"/>
          <w:szCs w:val="24"/>
        </w:rPr>
        <w:t>s</w:t>
      </w:r>
      <w:r w:rsidRPr="00930237">
        <w:rPr>
          <w:rFonts w:ascii="Times New Roman" w:eastAsia="Arial" w:hAnsi="Times New Roman" w:cs="Times New Roman"/>
          <w:sz w:val="24"/>
          <w:szCs w:val="24"/>
        </w:rPr>
        <w:t>kolas izglītības pieejamības veicināšanu – Rīgas metropoles areāls un pašvaldības, kurās ir nepietiekami nodrošināta pieeja pirmsskolas izglītībai (ievērojams vietu trūkums pirmsskolas izglītības iestādēs atbilstoši rindu reģistros reģistrētajam bērnu skaitam</w:t>
      </w:r>
      <w:r w:rsidR="00A4188D">
        <w:rPr>
          <w:rFonts w:ascii="Times New Roman" w:eastAsia="Arial" w:hAnsi="Times New Roman" w:cs="Times New Roman"/>
          <w:sz w:val="24"/>
          <w:szCs w:val="24"/>
        </w:rPr>
        <w:t xml:space="preserve">, </w:t>
      </w:r>
      <w:r w:rsidR="00A4188D" w:rsidRPr="00CF331B">
        <w:rPr>
          <w:rFonts w:ascii="Times New Roman" w:eastAsia="Calibri" w:hAnsi="Times New Roman" w:cs="Times New Roman"/>
          <w:sz w:val="24"/>
          <w:szCs w:val="24"/>
        </w:rPr>
        <w:t xml:space="preserve">precīzāki kritēriji tiks noteikti pie </w:t>
      </w:r>
      <w:r w:rsidR="00A4188D">
        <w:rPr>
          <w:rFonts w:ascii="Times New Roman" w:eastAsia="Calibri" w:hAnsi="Times New Roman" w:cs="Times New Roman"/>
          <w:sz w:val="24"/>
          <w:szCs w:val="24"/>
        </w:rPr>
        <w:t>pasākuma</w:t>
      </w:r>
      <w:r w:rsidR="00A4188D" w:rsidRPr="00CF331B">
        <w:rPr>
          <w:rFonts w:ascii="Times New Roman" w:eastAsia="Calibri" w:hAnsi="Times New Roman" w:cs="Times New Roman"/>
          <w:sz w:val="24"/>
          <w:szCs w:val="24"/>
        </w:rPr>
        <w:t xml:space="preserve"> īstenošanas </w:t>
      </w:r>
      <w:r w:rsidR="00A4188D">
        <w:rPr>
          <w:rFonts w:ascii="Times New Roman" w:eastAsia="Calibri" w:hAnsi="Times New Roman" w:cs="Times New Roman"/>
          <w:sz w:val="24"/>
          <w:szCs w:val="24"/>
        </w:rPr>
        <w:t>nosacījumu</w:t>
      </w:r>
      <w:r w:rsidR="00A4188D" w:rsidRPr="00CF331B">
        <w:rPr>
          <w:rFonts w:ascii="Times New Roman" w:eastAsia="Calibri" w:hAnsi="Times New Roman" w:cs="Times New Roman"/>
          <w:sz w:val="24"/>
          <w:szCs w:val="24"/>
        </w:rPr>
        <w:t xml:space="preserve"> izstrādes</w:t>
      </w:r>
      <w:r w:rsidRPr="00930237">
        <w:rPr>
          <w:rFonts w:ascii="Times New Roman" w:eastAsia="Arial" w:hAnsi="Times New Roman" w:cs="Times New Roman"/>
          <w:sz w:val="24"/>
          <w:szCs w:val="24"/>
        </w:rPr>
        <w:t>).</w:t>
      </w:r>
      <w:r w:rsidR="00A4188D">
        <w:rPr>
          <w:rFonts w:ascii="Times New Roman" w:eastAsia="Arial" w:hAnsi="Times New Roman" w:cs="Times New Roman"/>
          <w:sz w:val="24"/>
          <w:szCs w:val="24"/>
        </w:rPr>
        <w:t xml:space="preserve"> </w:t>
      </w:r>
      <w:r w:rsidR="00A4188D">
        <w:rPr>
          <w:rFonts w:ascii="Times New Roman" w:hAnsi="Times New Roman" w:cs="Times New Roman"/>
          <w:sz w:val="24"/>
          <w:szCs w:val="24"/>
        </w:rPr>
        <w:t xml:space="preserve">Vienlaikus pašvaldības, kas plāno piesaistīt finansējumu pasākuma ietvaros, veidojot reģistru </w:t>
      </w:r>
      <w:r w:rsidR="00A4188D" w:rsidRPr="0041446C">
        <w:rPr>
          <w:rFonts w:ascii="Times New Roman" w:hAnsi="Times New Roman" w:cs="Times New Roman"/>
          <w:sz w:val="24"/>
          <w:szCs w:val="24"/>
        </w:rPr>
        <w:t>izglītojamo uzskaitei, kuri pieteikti pirmsskolas izglītības programmu apguvei izglītības iestādē</w:t>
      </w:r>
      <w:r w:rsidR="00A4188D">
        <w:rPr>
          <w:rFonts w:ascii="Times New Roman" w:hAnsi="Times New Roman" w:cs="Times New Roman"/>
          <w:sz w:val="24"/>
          <w:szCs w:val="24"/>
        </w:rPr>
        <w:t>,</w:t>
      </w:r>
      <w:r w:rsidR="00A4188D" w:rsidRPr="0041446C">
        <w:rPr>
          <w:rFonts w:ascii="Times New Roman" w:hAnsi="Times New Roman" w:cs="Times New Roman"/>
          <w:sz w:val="24"/>
          <w:szCs w:val="24"/>
        </w:rPr>
        <w:t xml:space="preserve"> </w:t>
      </w:r>
      <w:r w:rsidR="00A4188D">
        <w:rPr>
          <w:rFonts w:ascii="Times New Roman" w:hAnsi="Times New Roman" w:cs="Times New Roman"/>
          <w:sz w:val="24"/>
          <w:szCs w:val="24"/>
        </w:rPr>
        <w:t xml:space="preserve">tiks aicinātas priekšroku sniegt sociāli un ekonomiski </w:t>
      </w:r>
      <w:proofErr w:type="spellStart"/>
      <w:r w:rsidR="00A4188D">
        <w:rPr>
          <w:rFonts w:ascii="Times New Roman" w:hAnsi="Times New Roman" w:cs="Times New Roman"/>
          <w:sz w:val="24"/>
          <w:szCs w:val="24"/>
        </w:rPr>
        <w:t>mazaizsargātajām</w:t>
      </w:r>
      <w:proofErr w:type="spellEnd"/>
      <w:r w:rsidR="00A4188D">
        <w:rPr>
          <w:rFonts w:ascii="Times New Roman" w:hAnsi="Times New Roman" w:cs="Times New Roman"/>
          <w:sz w:val="24"/>
          <w:szCs w:val="24"/>
        </w:rPr>
        <w:t xml:space="preserve"> sabiedrības grupām. Plānojot atbalstu pašvaldībām, kur nav pietiekama pirmsskolas izglītības pieejamība, tiks nodrošināta sniegtā atbalsta ilgtspēja, neietekmējot reģionālās attīstības atšķirības, jo pašvaldībām vairākos pasākumos (piemēram, uzņēmējdarbības atbalsta infrastruktūras attīstībai, publiskās </w:t>
      </w:r>
      <w:proofErr w:type="spellStart"/>
      <w:r w:rsidR="00A4188D">
        <w:rPr>
          <w:rFonts w:ascii="Times New Roman" w:hAnsi="Times New Roman" w:cs="Times New Roman"/>
          <w:sz w:val="24"/>
          <w:szCs w:val="24"/>
        </w:rPr>
        <w:t>ārtelpas</w:t>
      </w:r>
      <w:proofErr w:type="spellEnd"/>
      <w:r w:rsidR="00A4188D">
        <w:rPr>
          <w:rFonts w:ascii="Times New Roman" w:hAnsi="Times New Roman" w:cs="Times New Roman"/>
          <w:sz w:val="24"/>
          <w:szCs w:val="24"/>
        </w:rPr>
        <w:t xml:space="preserve"> sakārtošanai, energoefektivitātes uzlabošanai) tiks diferencēts atbalsta apmērs atbilstoši reģiona IKP </w:t>
      </w:r>
      <w:r w:rsidR="00A4188D" w:rsidRPr="0041446C">
        <w:rPr>
          <w:rFonts w:ascii="Times New Roman" w:hAnsi="Times New Roman" w:cs="Times New Roman"/>
          <w:sz w:val="24"/>
          <w:szCs w:val="24"/>
        </w:rPr>
        <w:t>uz vienu iedzīvotāju, lielāko finansējuma apjomu paredzot plānošanas reģionam ar mazāko reģionālo IKP uz vienu iedzīvotāju.</w:t>
      </w:r>
      <w:r w:rsidR="00A4188D">
        <w:rPr>
          <w:rFonts w:ascii="Times New Roman" w:hAnsi="Times New Roman" w:cs="Times New Roman"/>
          <w:sz w:val="24"/>
          <w:szCs w:val="24"/>
        </w:rPr>
        <w:t xml:space="preserve"> Tāpat tiks izvērtētas iespējas atbalsta sniegšanā pirmsskolas izglītības pieejamībai</w:t>
      </w:r>
      <w:r w:rsidR="00A4188D" w:rsidRPr="00930237">
        <w:rPr>
          <w:rFonts w:ascii="Times New Roman" w:hAnsi="Times New Roman" w:cs="Times New Roman"/>
          <w:sz w:val="24"/>
          <w:szCs w:val="24"/>
        </w:rPr>
        <w:t xml:space="preserve"> </w:t>
      </w:r>
      <w:r w:rsidR="00A4188D">
        <w:rPr>
          <w:rFonts w:ascii="Times New Roman" w:hAnsi="Times New Roman" w:cs="Times New Roman"/>
          <w:sz w:val="24"/>
          <w:szCs w:val="24"/>
        </w:rPr>
        <w:t>paredzēt atšķirīgu līdzfinansējuma likmi Pierīgas pašvaldībām.</w:t>
      </w:r>
    </w:p>
    <w:p w14:paraId="1975F49C" w14:textId="77777777" w:rsidR="00AC212B" w:rsidRPr="00930237" w:rsidRDefault="00AC212B" w:rsidP="007545BD">
      <w:pPr>
        <w:numPr>
          <w:ilvl w:val="0"/>
          <w:numId w:val="60"/>
        </w:numPr>
        <w:spacing w:before="0" w:after="0"/>
        <w:ind w:left="567" w:hanging="567"/>
        <w:rPr>
          <w:rFonts w:eastAsia="Arial"/>
          <w:szCs w:val="24"/>
        </w:rPr>
      </w:pPr>
      <w:proofErr w:type="spellStart"/>
      <w:r w:rsidRPr="00930237">
        <w:rPr>
          <w:rFonts w:eastAsia="Arial"/>
          <w:b/>
          <w:szCs w:val="24"/>
        </w:rPr>
        <w:t>Starpreģionālās</w:t>
      </w:r>
      <w:proofErr w:type="spellEnd"/>
      <w:r w:rsidRPr="00930237">
        <w:rPr>
          <w:rFonts w:eastAsia="Arial"/>
          <w:b/>
          <w:szCs w:val="24"/>
        </w:rPr>
        <w:t>, pārrobežu un transnacionālās darbības:</w:t>
      </w:r>
      <w:r w:rsidRPr="00930237">
        <w:rPr>
          <w:rFonts w:eastAsia="Arial"/>
          <w:szCs w:val="24"/>
        </w:rPr>
        <w:t xml:space="preserve"> N/A</w:t>
      </w:r>
    </w:p>
    <w:p w14:paraId="5D35B9CB" w14:textId="04802CB2" w:rsidR="00AC212B" w:rsidRPr="00930237" w:rsidRDefault="0002461B" w:rsidP="007545BD">
      <w:pPr>
        <w:numPr>
          <w:ilvl w:val="0"/>
          <w:numId w:val="60"/>
        </w:numPr>
        <w:spacing w:before="0" w:after="0"/>
        <w:ind w:left="567" w:hanging="567"/>
        <w:rPr>
          <w:rFonts w:eastAsia="Arial"/>
          <w:color w:val="FF0000"/>
          <w:szCs w:val="24"/>
        </w:rPr>
      </w:pPr>
      <w:r>
        <w:rPr>
          <w:rFonts w:eastAsia="Arial"/>
          <w:b/>
          <w:szCs w:val="24"/>
        </w:rPr>
        <w:t>F</w:t>
      </w:r>
      <w:r w:rsidR="00AC212B" w:rsidRPr="00930237">
        <w:rPr>
          <w:rFonts w:eastAsia="Arial"/>
          <w:b/>
          <w:szCs w:val="24"/>
        </w:rPr>
        <w:t>inanšu instrumenti:</w:t>
      </w:r>
      <w:r w:rsidR="00AC212B" w:rsidRPr="00930237">
        <w:rPr>
          <w:rFonts w:eastAsia="Arial"/>
          <w:szCs w:val="24"/>
        </w:rPr>
        <w:t xml:space="preserve"> N/A.</w:t>
      </w:r>
    </w:p>
    <w:p w14:paraId="712598A1" w14:textId="77777777" w:rsidR="00AC212B" w:rsidRPr="00930237" w:rsidRDefault="00AC212B" w:rsidP="006750B5">
      <w:pPr>
        <w:pStyle w:val="ListParagraph"/>
        <w:spacing w:after="0" w:line="240" w:lineRule="auto"/>
        <w:ind w:left="567" w:hanging="567"/>
        <w:jc w:val="both"/>
        <w:rPr>
          <w:rFonts w:ascii="Times New Roman" w:hAnsi="Times New Roman" w:cs="Times New Roman"/>
          <w:noProof/>
          <w:color w:val="FF0000"/>
          <w:szCs w:val="24"/>
        </w:rPr>
      </w:pPr>
    </w:p>
    <w:p w14:paraId="4A5D4A4E" w14:textId="186010D7"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lastRenderedPageBreak/>
        <w:t>4.2.2.SAM “</w:t>
      </w:r>
      <w:r w:rsidR="00FF0FFD">
        <w:rPr>
          <w:b/>
          <w:szCs w:val="24"/>
        </w:rPr>
        <w:t>U</w:t>
      </w:r>
      <w:r w:rsidR="00FF0FFD" w:rsidRPr="00FF0FFD">
        <w:rPr>
          <w:b/>
          <w:szCs w:val="24"/>
        </w:rPr>
        <w:t xml:space="preserve">zlabot izglītības un mācību sistēmu kvalitāti, </w:t>
      </w:r>
      <w:proofErr w:type="spellStart"/>
      <w:r w:rsidR="00FF0FFD" w:rsidRPr="00FF0FFD">
        <w:rPr>
          <w:b/>
          <w:szCs w:val="24"/>
        </w:rPr>
        <w:t>iekļautību</w:t>
      </w:r>
      <w:proofErr w:type="spellEnd"/>
      <w:r w:rsidR="00FF0FFD" w:rsidRPr="00FF0FFD">
        <w:rPr>
          <w:b/>
          <w:szCs w:val="24"/>
        </w:rPr>
        <w:t xml:space="preserve">, efektivitāti un nozīmīgumu darba tirgū, tostarp ar neformālās un </w:t>
      </w:r>
      <w:proofErr w:type="spellStart"/>
      <w:r w:rsidR="00FF0FFD" w:rsidRPr="00FF0FFD">
        <w:rPr>
          <w:b/>
          <w:szCs w:val="24"/>
        </w:rPr>
        <w:t>ikdienējās</w:t>
      </w:r>
      <w:proofErr w:type="spellEnd"/>
      <w:r w:rsidR="00FF0FFD" w:rsidRPr="00FF0FFD">
        <w:rPr>
          <w:b/>
          <w:szCs w:val="24"/>
        </w:rPr>
        <w:t xml:space="preserve"> mācīšanās validēšanas palīdzību, lai atbalstītu </w:t>
      </w:r>
      <w:proofErr w:type="spellStart"/>
      <w:r w:rsidR="00FF0FFD" w:rsidRPr="00FF0FFD">
        <w:rPr>
          <w:b/>
          <w:szCs w:val="24"/>
        </w:rPr>
        <w:t>pamatkompetenču</w:t>
      </w:r>
      <w:proofErr w:type="spellEnd"/>
      <w:r w:rsidR="00FF0FFD" w:rsidRPr="00FF0FFD">
        <w:rPr>
          <w:b/>
          <w:szCs w:val="24"/>
        </w:rPr>
        <w:t xml:space="preserve">, tostarp uzņēmējdarbības un digitālo prasmju, apguvi, un sekmējot </w:t>
      </w:r>
      <w:r w:rsidR="00DB2903">
        <w:rPr>
          <w:b/>
          <w:szCs w:val="24"/>
        </w:rPr>
        <w:t>duālo mācību</w:t>
      </w:r>
      <w:r w:rsidR="00FF0FFD" w:rsidRPr="00FF0FFD">
        <w:rPr>
          <w:b/>
          <w:szCs w:val="24"/>
        </w:rPr>
        <w:t xml:space="preserve"> sistēmu un māceklības ieviešanu</w:t>
      </w:r>
      <w:r w:rsidRPr="00930237">
        <w:rPr>
          <w:b/>
          <w:szCs w:val="24"/>
        </w:rPr>
        <w:t>”</w:t>
      </w:r>
      <w:r w:rsidRPr="00930237">
        <w:rPr>
          <w:rFonts w:eastAsia="Calibri"/>
          <w:b/>
          <w:szCs w:val="24"/>
        </w:rPr>
        <w:t xml:space="preserve"> </w:t>
      </w:r>
    </w:p>
    <w:p w14:paraId="0FDC51B7" w14:textId="0FD6E2DE" w:rsidR="00AC212B" w:rsidRDefault="00AC212B" w:rsidP="00D60DED">
      <w:pPr>
        <w:numPr>
          <w:ilvl w:val="0"/>
          <w:numId w:val="60"/>
        </w:numPr>
        <w:spacing w:before="0" w:after="0"/>
        <w:ind w:left="567" w:hanging="567"/>
        <w:contextualSpacing/>
        <w:rPr>
          <w:rFonts w:eastAsia="Times New Roman"/>
          <w:szCs w:val="24"/>
        </w:rPr>
      </w:pPr>
      <w:r w:rsidRPr="006E3AD2">
        <w:rPr>
          <w:rFonts w:eastAsia="Times New Roman"/>
          <w:b/>
          <w:szCs w:val="24"/>
        </w:rPr>
        <w:t xml:space="preserve">Atbalstāmās darbības: </w:t>
      </w:r>
      <w:r w:rsidRPr="00DE7C73">
        <w:rPr>
          <w:rFonts w:eastAsia="Times New Roman"/>
          <w:szCs w:val="24"/>
        </w:rPr>
        <w:t>Atbalsts mācību iniciatīvām kompetenču satura kvalitatīvai ieviešanai un talantu attīstībai, paredzot starpdisciplinārus pasākumus, kas saistīti ar mācību un audzināšanas darba saturu</w:t>
      </w:r>
      <w:r w:rsidR="00DE7C73">
        <w:rPr>
          <w:rFonts w:eastAsia="Times New Roman"/>
          <w:szCs w:val="24"/>
        </w:rPr>
        <w:t>, izglītības tehnoloģijām</w:t>
      </w:r>
      <w:r w:rsidRPr="00DE7C73">
        <w:rPr>
          <w:rFonts w:eastAsia="Times New Roman"/>
          <w:szCs w:val="24"/>
        </w:rPr>
        <w:t xml:space="preserve"> un karjeras attīstības atbalstu, tostarp pasākumus vecākiem un metodisko atbalstu</w:t>
      </w:r>
      <w:r w:rsidR="00DE7C73">
        <w:rPr>
          <w:rFonts w:eastAsia="Times New Roman"/>
          <w:szCs w:val="24"/>
        </w:rPr>
        <w:t xml:space="preserve"> vadības komandām un</w:t>
      </w:r>
      <w:r w:rsidRPr="00DE7C73">
        <w:rPr>
          <w:rFonts w:eastAsia="Times New Roman"/>
          <w:szCs w:val="24"/>
        </w:rPr>
        <w:t xml:space="preserve"> pedagogiem; nacionāla un starptautiska mēroga pasākumus izglītojamo talantu attīstībai un pieredzes apmaiņai, pilotprojektus mācību izcilības attīstībai un izplatīšanai, tostarp izglītības izaicinājumu risināšanai mazapdzīvotās vietās un izmantojot digitālo risinājumu, lai veicinātu vispārējās</w:t>
      </w:r>
      <w:r w:rsidR="00DE7C73">
        <w:rPr>
          <w:rFonts w:eastAsia="Times New Roman"/>
          <w:szCs w:val="24"/>
        </w:rPr>
        <w:t xml:space="preserve"> un</w:t>
      </w:r>
      <w:r w:rsidRPr="00DE7C73">
        <w:rPr>
          <w:rFonts w:eastAsia="Times New Roman"/>
          <w:szCs w:val="24"/>
        </w:rPr>
        <w:t xml:space="preserve"> profesionālas izglītības kvalitāti un pieejamību, t</w:t>
      </w:r>
      <w:r w:rsidR="00102172" w:rsidRPr="00DE7C73">
        <w:rPr>
          <w:rFonts w:eastAsia="Times New Roman"/>
          <w:szCs w:val="24"/>
        </w:rPr>
        <w:t>.sk</w:t>
      </w:r>
      <w:r w:rsidRPr="00DE7C73">
        <w:rPr>
          <w:rFonts w:eastAsia="Times New Roman"/>
          <w:szCs w:val="24"/>
        </w:rPr>
        <w:t xml:space="preserve"> nodrošinātu iekļaujošu izglītību, kā arī paaugstinātu izglītojamo īpatsvaru ar augstiem mācību sasniegumiem.</w:t>
      </w:r>
    </w:p>
    <w:p w14:paraId="20338C13" w14:textId="3372AFBA" w:rsidR="00DE7C73" w:rsidRPr="006832A3" w:rsidRDefault="00F52F01" w:rsidP="00D60DED">
      <w:pPr>
        <w:numPr>
          <w:ilvl w:val="0"/>
          <w:numId w:val="60"/>
        </w:numPr>
        <w:spacing w:before="0" w:after="0"/>
        <w:ind w:left="567" w:hanging="567"/>
      </w:pPr>
      <w:r>
        <w:t>A</w:t>
      </w:r>
      <w:r w:rsidRPr="00A6725A">
        <w:t xml:space="preserve">tbalsts </w:t>
      </w:r>
      <w:r w:rsidR="00DD7D4A" w:rsidRPr="00DD7D4A">
        <w:t xml:space="preserve">lietpratīga izglītojamā attīstībai un mācību procesa dažādošanai pirmsskolas, pamatizglītības un vidējās izglītības pakāpē atbilstoši kompetenču pieejā pilnveidotajam saturam, veicinot izglītojamo iesaisti un sadarbību, zināšanu pielietošanu un reālās dzīves </w:t>
      </w:r>
      <w:proofErr w:type="spellStart"/>
      <w:r w:rsidR="00DD7D4A" w:rsidRPr="00DD7D4A">
        <w:t>probēmsituāciju</w:t>
      </w:r>
      <w:proofErr w:type="spellEnd"/>
      <w:r w:rsidR="00DD7D4A" w:rsidRPr="00DD7D4A">
        <w:t xml:space="preserve"> risināšanu, </w:t>
      </w:r>
      <w:proofErr w:type="spellStart"/>
      <w:r w:rsidR="00DD7D4A" w:rsidRPr="00DD7D4A">
        <w:t>pašvadītu</w:t>
      </w:r>
      <w:proofErr w:type="spellEnd"/>
      <w:r w:rsidR="00DD7D4A" w:rsidRPr="00DD7D4A">
        <w:t xml:space="preserve"> mācīšanos un mācīšanos iedziļinoties, tostarp </w:t>
      </w:r>
      <w:r w:rsidR="00DE7C73" w:rsidRPr="00A6725A">
        <w:t>pasākumu</w:t>
      </w:r>
      <w:sdt>
        <w:sdtPr>
          <w:tag w:val="goog_rdk_100"/>
          <w:id w:val="-651374244"/>
        </w:sdtPr>
        <w:sdtEndPr/>
        <w:sdtContent>
          <w:r w:rsidR="00DE7C73" w:rsidRPr="00A6725A">
            <w:t xml:space="preserve">  (kultūras, zinātnes,</w:t>
          </w:r>
        </w:sdtContent>
      </w:sdt>
      <w:sdt>
        <w:sdtPr>
          <w:tag w:val="goog_rdk_101"/>
          <w:id w:val="358545092"/>
        </w:sdtPr>
        <w:sdtEndPr/>
        <w:sdtContent>
          <w:r w:rsidR="00DE7C73" w:rsidRPr="00A6725A">
            <w:t xml:space="preserve"> tehnoloģiju</w:t>
          </w:r>
        </w:sdtContent>
      </w:sdt>
      <w:sdt>
        <w:sdtPr>
          <w:tag w:val="goog_rdk_102"/>
          <w:id w:val="939267502"/>
        </w:sdtPr>
        <w:sdtEndPr/>
        <w:sdtContent>
          <w:r w:rsidR="00DE7C73" w:rsidRPr="00A6725A">
            <w:t xml:space="preserve"> u.c.)</w:t>
          </w:r>
        </w:sdtContent>
      </w:sdt>
      <w:r w:rsidR="00DE7C73" w:rsidRPr="00A6725A">
        <w:t>, iestāžu (muzeji, bibliotēkas</w:t>
      </w:r>
      <w:sdt>
        <w:sdtPr>
          <w:tag w:val="goog_rdk_103"/>
          <w:id w:val="144939148"/>
        </w:sdtPr>
        <w:sdtEndPr/>
        <w:sdtContent>
          <w:r w:rsidR="00DE7C73" w:rsidRPr="00A6725A">
            <w:t>,</w:t>
          </w:r>
        </w:sdtContent>
      </w:sdt>
      <w:r w:rsidR="00DE7C73" w:rsidRPr="00A6725A">
        <w:t xml:space="preserve"> </w:t>
      </w:r>
      <w:r w:rsidR="00DE7C73">
        <w:t xml:space="preserve">laboratorijas, </w:t>
      </w:r>
      <w:r w:rsidR="00DE7C73" w:rsidRPr="00A6725A">
        <w:t xml:space="preserve">u.c.) un uzņēmumu apmeklējumam, </w:t>
      </w:r>
      <w:sdt>
        <w:sdtPr>
          <w:tag w:val="goog_rdk_147"/>
          <w:id w:val="-2009207863"/>
        </w:sdtPr>
        <w:sdtEndPr/>
        <w:sdtContent>
          <w:r w:rsidR="005050CD">
            <w:t>nodrošinot vienlīdzīgas iespējas izglītojamajiem mācību satura apguvē</w:t>
          </w:r>
          <w:r w:rsidR="00DD7D4A">
            <w:t>.</w:t>
          </w:r>
        </w:sdtContent>
      </w:sdt>
      <w:r w:rsidR="005050CD" w:rsidDel="005050CD">
        <w:t xml:space="preserve"> </w:t>
      </w:r>
    </w:p>
    <w:p w14:paraId="1237822B" w14:textId="710BA9BA" w:rsidR="00AC212B" w:rsidRPr="006E3AD2" w:rsidRDefault="00AC212B" w:rsidP="00D60DED">
      <w:pPr>
        <w:numPr>
          <w:ilvl w:val="0"/>
          <w:numId w:val="60"/>
        </w:numPr>
        <w:spacing w:before="0" w:after="0"/>
        <w:ind w:left="567" w:hanging="567"/>
        <w:contextualSpacing/>
        <w:rPr>
          <w:rFonts w:eastAsia="Times New Roman"/>
          <w:szCs w:val="24"/>
        </w:rPr>
      </w:pPr>
      <w:r w:rsidRPr="006E3AD2">
        <w:rPr>
          <w:rFonts w:eastAsia="Times New Roman"/>
          <w:szCs w:val="24"/>
        </w:rPr>
        <w:t>Atbalsts izglītības procesa individualizācijai</w:t>
      </w:r>
      <w:r w:rsidR="00DE7C73">
        <w:rPr>
          <w:rFonts w:eastAsia="Times New Roman"/>
          <w:szCs w:val="24"/>
        </w:rPr>
        <w:t xml:space="preserve">, </w:t>
      </w:r>
      <w:proofErr w:type="spellStart"/>
      <w:r w:rsidR="00DE7C73">
        <w:rPr>
          <w:rFonts w:eastAsia="Times New Roman"/>
          <w:szCs w:val="24"/>
        </w:rPr>
        <w:t>digitalizācijas</w:t>
      </w:r>
      <w:proofErr w:type="spellEnd"/>
      <w:r w:rsidR="00DE7C73">
        <w:rPr>
          <w:rFonts w:eastAsia="Times New Roman"/>
          <w:szCs w:val="24"/>
        </w:rPr>
        <w:t xml:space="preserve"> procesu ieviešanai </w:t>
      </w:r>
      <w:r w:rsidRPr="006E3AD2">
        <w:rPr>
          <w:rFonts w:eastAsia="Times New Roman"/>
          <w:szCs w:val="24"/>
        </w:rPr>
        <w:t xml:space="preserve"> un starpnozaru sadarbībai profesionālās izglītības izcilībai</w:t>
      </w:r>
      <w:r w:rsidR="005050CD">
        <w:rPr>
          <w:rFonts w:eastAsia="Times New Roman"/>
          <w:szCs w:val="24"/>
        </w:rPr>
        <w:t xml:space="preserve"> un inovāciju ieviešanai</w:t>
      </w:r>
      <w:r w:rsidRPr="006E3AD2">
        <w:rPr>
          <w:rFonts w:eastAsia="Times New Roman"/>
          <w:szCs w:val="24"/>
        </w:rPr>
        <w:t>,</w:t>
      </w:r>
      <w:r w:rsidR="00DE7C73">
        <w:rPr>
          <w:rFonts w:eastAsia="Times New Roman"/>
          <w:szCs w:val="24"/>
        </w:rPr>
        <w:t xml:space="preserve"> </w:t>
      </w:r>
      <w:sdt>
        <w:sdtPr>
          <w:tag w:val="goog_rdk_111"/>
          <w:id w:val="1860699445"/>
        </w:sdtPr>
        <w:sdtEndPr/>
        <w:sdtContent>
          <w:r w:rsidR="00DE7C73">
            <w:t xml:space="preserve">vienotas nozaru kvalifikāciju sistēmas </w:t>
          </w:r>
          <w:proofErr w:type="spellStart"/>
          <w:r w:rsidR="00DE7C73">
            <w:t>digitalizāciajai</w:t>
          </w:r>
          <w:proofErr w:type="spellEnd"/>
          <w:r w:rsidR="00DE7C73">
            <w:t xml:space="preserve"> (e-NKS), kas dotu iespēju viegli un ātri piemērot izstrādāto saturu, to izmantojot jauniešu sākotnējā profesionālajā izglītībā, pieaugušo izglītībā, kā arī augstāk</w:t>
          </w:r>
        </w:sdtContent>
      </w:sdt>
      <w:sdt>
        <w:sdtPr>
          <w:tag w:val="goog_rdk_112"/>
          <w:id w:val="207613202"/>
        </w:sdtPr>
        <w:sdtEndPr/>
        <w:sdtContent>
          <w:r w:rsidR="00DE7C73">
            <w:t>ās</w:t>
          </w:r>
        </w:sdtContent>
      </w:sdt>
      <w:sdt>
        <w:sdtPr>
          <w:tag w:val="goog_rdk_113"/>
          <w:id w:val="301658335"/>
        </w:sdtPr>
        <w:sdtEndPr/>
        <w:sdtContent>
          <w:sdt>
            <w:sdtPr>
              <w:tag w:val="goog_rdk_114"/>
              <w:id w:val="1221559448"/>
            </w:sdtPr>
            <w:sdtEndPr/>
            <w:sdtContent/>
          </w:sdt>
          <w:r w:rsidR="00DE7C73">
            <w:t xml:space="preserve"> izglītības pakāpē,</w:t>
          </w:r>
        </w:sdtContent>
      </w:sdt>
      <w:r w:rsidRPr="006E3AD2">
        <w:rPr>
          <w:rFonts w:eastAsia="Times New Roman"/>
          <w:szCs w:val="24"/>
        </w:rPr>
        <w:t xml:space="preserve"> tostarp, darba vidē balstītu mācību īstenošanai; (mācību satura</w:t>
      </w:r>
      <w:r w:rsidR="00DE7C73">
        <w:rPr>
          <w:rFonts w:eastAsia="Times New Roman"/>
          <w:szCs w:val="24"/>
        </w:rPr>
        <w:t xml:space="preserve"> daudzveidība, tostarp ilgtspējīgas un “zaļās” ražošanas jomā, un tā</w:t>
      </w:r>
      <w:r w:rsidRPr="006E3AD2">
        <w:rPr>
          <w:rFonts w:eastAsia="Times New Roman"/>
          <w:szCs w:val="24"/>
        </w:rPr>
        <w:t xml:space="preserve"> </w:t>
      </w:r>
      <w:proofErr w:type="spellStart"/>
      <w:r w:rsidRPr="006E3AD2">
        <w:rPr>
          <w:rFonts w:eastAsia="Times New Roman"/>
          <w:szCs w:val="24"/>
        </w:rPr>
        <w:t>digitalizācija</w:t>
      </w:r>
      <w:proofErr w:type="spellEnd"/>
      <w:r w:rsidR="00DE7C73">
        <w:rPr>
          <w:rFonts w:eastAsia="Times New Roman"/>
          <w:szCs w:val="24"/>
        </w:rPr>
        <w:t>, t.sk.</w:t>
      </w:r>
      <w:r w:rsidRPr="006E3AD2">
        <w:rPr>
          <w:rFonts w:eastAsia="Times New Roman"/>
          <w:szCs w:val="24"/>
        </w:rPr>
        <w:t xml:space="preserve"> e-mācību form</w:t>
      </w:r>
      <w:r w:rsidR="00DE7C73">
        <w:rPr>
          <w:rFonts w:eastAsia="Times New Roman"/>
          <w:szCs w:val="24"/>
        </w:rPr>
        <w:t>u ieviešanai,</w:t>
      </w:r>
      <w:r w:rsidRPr="006E3AD2">
        <w:rPr>
          <w:rFonts w:eastAsia="Times New Roman"/>
          <w:szCs w:val="24"/>
        </w:rPr>
        <w:t xml:space="preserve"> daļējas kvalifikācijas iegūšanas iespēju paplašināšana) un tā koordinētai nodrošināšana</w:t>
      </w:r>
      <w:r w:rsidR="00242D6D">
        <w:rPr>
          <w:rFonts w:eastAsia="Times New Roman"/>
          <w:szCs w:val="24"/>
        </w:rPr>
        <w:t>i</w:t>
      </w:r>
      <w:r w:rsidRPr="006E3AD2">
        <w:rPr>
          <w:rFonts w:eastAsia="Times New Roman"/>
          <w:szCs w:val="24"/>
        </w:rPr>
        <w:t xml:space="preserve"> pieaugušajiem, kā arī izglītības iestāžu pārvaldības</w:t>
      </w:r>
      <w:r w:rsidR="00DE7C73">
        <w:rPr>
          <w:rFonts w:eastAsia="Times New Roman"/>
          <w:szCs w:val="24"/>
        </w:rPr>
        <w:t xml:space="preserve"> un cilvēkresursu </w:t>
      </w:r>
      <w:r w:rsidRPr="006E3AD2">
        <w:rPr>
          <w:rFonts w:eastAsia="Times New Roman"/>
          <w:szCs w:val="24"/>
        </w:rPr>
        <w:t xml:space="preserve">stiprināšanai, tādējādi veicinot profesionālās izglītības kvalitāti, tās atbilstību un spēju ātri reaģēt uz </w:t>
      </w:r>
      <w:r w:rsidR="00256266" w:rsidRPr="006E3AD2">
        <w:rPr>
          <w:rFonts w:eastAsia="Times New Roman"/>
          <w:szCs w:val="24"/>
        </w:rPr>
        <w:t xml:space="preserve">valsts un reģionu </w:t>
      </w:r>
      <w:r w:rsidRPr="006E3AD2">
        <w:rPr>
          <w:rFonts w:eastAsia="Times New Roman"/>
          <w:szCs w:val="24"/>
        </w:rPr>
        <w:t>darba tirgus prasībām</w:t>
      </w:r>
      <w:r w:rsidR="00DD69EB" w:rsidRPr="006E3AD2">
        <w:rPr>
          <w:rFonts w:eastAsia="Times New Roman"/>
          <w:szCs w:val="24"/>
        </w:rPr>
        <w:t xml:space="preserve"> sakārtotā un kvalitatīvā darba vidē</w:t>
      </w:r>
      <w:r w:rsidRPr="006E3AD2">
        <w:rPr>
          <w:rFonts w:eastAsia="Times New Roman"/>
          <w:szCs w:val="24"/>
        </w:rPr>
        <w:t xml:space="preserve">, izglītojamo un pieaugušo iesaisti profesionālajā izglītībā, t.sk. veicinot elastīgas prasmju pilnveides un </w:t>
      </w:r>
      <w:proofErr w:type="spellStart"/>
      <w:r w:rsidRPr="006E3AD2">
        <w:rPr>
          <w:rFonts w:eastAsia="Times New Roman"/>
          <w:szCs w:val="24"/>
        </w:rPr>
        <w:t>pārkvalifikācijas</w:t>
      </w:r>
      <w:proofErr w:type="spellEnd"/>
      <w:r w:rsidRPr="006E3AD2">
        <w:rPr>
          <w:rFonts w:eastAsia="Times New Roman"/>
          <w:szCs w:val="24"/>
        </w:rPr>
        <w:t xml:space="preserve"> iespējas.</w:t>
      </w:r>
    </w:p>
    <w:p w14:paraId="7689774C" w14:textId="73451A86" w:rsidR="00AC212B" w:rsidRPr="006E3AD2" w:rsidRDefault="00AC212B" w:rsidP="00D60DED">
      <w:pPr>
        <w:numPr>
          <w:ilvl w:val="0"/>
          <w:numId w:val="60"/>
        </w:numPr>
        <w:spacing w:before="0" w:after="0"/>
        <w:ind w:left="567" w:hanging="567"/>
        <w:contextualSpacing/>
        <w:rPr>
          <w:rFonts w:eastAsia="Times New Roman"/>
          <w:szCs w:val="24"/>
        </w:rPr>
      </w:pPr>
      <w:r w:rsidRPr="006E3AD2">
        <w:rPr>
          <w:rFonts w:eastAsia="Times New Roman"/>
          <w:szCs w:val="24"/>
        </w:rPr>
        <w:t xml:space="preserve">Atbalsts paredzēts arī izcilu pedagogu sagatavošanai un piesaistei izglītības iestādēm, tostarp atbalsts </w:t>
      </w:r>
      <w:proofErr w:type="spellStart"/>
      <w:r w:rsidRPr="006E3AD2">
        <w:rPr>
          <w:rFonts w:eastAsia="Times New Roman"/>
          <w:szCs w:val="24"/>
        </w:rPr>
        <w:t>jaunizveidoto</w:t>
      </w:r>
      <w:proofErr w:type="spellEnd"/>
      <w:r w:rsidRPr="006E3AD2">
        <w:rPr>
          <w:rFonts w:eastAsia="Times New Roman"/>
          <w:szCs w:val="24"/>
        </w:rPr>
        <w:t xml:space="preserve"> pedagogu sagatavošanas programmu īstenošanas pilnveidei</w:t>
      </w:r>
      <w:r w:rsidR="00DB2903" w:rsidRPr="00DB2903">
        <w:rPr>
          <w:rFonts w:eastAsia="Times New Roman"/>
          <w:szCs w:val="24"/>
        </w:rPr>
        <w:t xml:space="preserve">, jauna latviešu valodas kā svešvalodas skolotāju izglītības satura izstrādei un īstenošanai, kā arī </w:t>
      </w:r>
      <w:r w:rsidRPr="006E3AD2">
        <w:rPr>
          <w:rFonts w:eastAsia="Times New Roman"/>
          <w:szCs w:val="24"/>
        </w:rPr>
        <w:t>indukcijas gadam</w:t>
      </w:r>
      <w:r w:rsidR="00376CCC">
        <w:rPr>
          <w:rFonts w:eastAsia="Times New Roman"/>
          <w:szCs w:val="24"/>
        </w:rPr>
        <w:t>. M</w:t>
      </w:r>
      <w:r w:rsidRPr="006E3AD2">
        <w:rPr>
          <w:rFonts w:eastAsia="Times New Roman"/>
          <w:szCs w:val="24"/>
        </w:rPr>
        <w:t>ērķtiecīga mācību un metodiskā atbalsta sniegšana pedagogiem</w:t>
      </w:r>
      <w:r w:rsidR="00376CCC">
        <w:rPr>
          <w:rFonts w:eastAsia="Times New Roman"/>
          <w:szCs w:val="24"/>
        </w:rPr>
        <w:t xml:space="preserve">, </w:t>
      </w:r>
      <w:r w:rsidR="00376CCC" w:rsidRPr="00291B57">
        <w:rPr>
          <w:rFonts w:eastAsia="Arial"/>
          <w:color w:val="000000"/>
          <w:szCs w:val="24"/>
          <w:lang w:bidi="ar-SA"/>
        </w:rPr>
        <w:t xml:space="preserve">tostarp </w:t>
      </w:r>
      <w:r w:rsidR="00376CCC" w:rsidRPr="007F4626">
        <w:rPr>
          <w:szCs w:val="24"/>
        </w:rPr>
        <w:t>n</w:t>
      </w:r>
      <w:r w:rsidR="00376CCC">
        <w:t>odrošinot</w:t>
      </w:r>
      <w:r w:rsidR="00376CCC" w:rsidRPr="00161DF3">
        <w:t xml:space="preserve"> ikvienam pedagogam pieejamu, regulāru un augstas kvalitātes profesionālo atbalstu</w:t>
      </w:r>
      <w:r w:rsidR="00376CCC" w:rsidRPr="00161DF3">
        <w:rPr>
          <w:rFonts w:ascii="Arial" w:eastAsia="Arial" w:hAnsi="Arial" w:cs="Arial"/>
          <w:sz w:val="22"/>
          <w:szCs w:val="22"/>
          <w:lang w:bidi="ar-SA"/>
        </w:rPr>
        <w:t xml:space="preserve"> </w:t>
      </w:r>
      <w:r w:rsidR="00376CCC" w:rsidRPr="00161DF3">
        <w:t xml:space="preserve">visās mācību jomās (mācību satura un </w:t>
      </w:r>
      <w:r w:rsidR="00DB2903">
        <w:t xml:space="preserve">izglītojamā snieguma </w:t>
      </w:r>
      <w:r w:rsidR="00376CCC" w:rsidRPr="00161DF3">
        <w:t>vērtēšanas plānošana, caurviju prasmju, t</w:t>
      </w:r>
      <w:r w:rsidR="009044A8">
        <w:t>.sk.</w:t>
      </w:r>
      <w:r w:rsidR="00376CCC" w:rsidRPr="00161DF3">
        <w:t>, digitālo prasmju, sociāli emocionālās mācīšanās u.c. attīstība)</w:t>
      </w:r>
      <w:r w:rsidR="00376CCC">
        <w:t xml:space="preserve"> un ieviešot</w:t>
      </w:r>
      <w:r w:rsidR="00376CCC" w:rsidRPr="00161DF3">
        <w:rPr>
          <w:rFonts w:ascii="Arial" w:eastAsia="Arial" w:hAnsi="Arial" w:cs="Arial"/>
          <w:color w:val="000000"/>
          <w:sz w:val="22"/>
          <w:szCs w:val="22"/>
          <w:lang w:bidi="ar-SA"/>
        </w:rPr>
        <w:t xml:space="preserve"> </w:t>
      </w:r>
      <w:r w:rsidR="00376CCC">
        <w:t>vienotu un stratēģiski pārraudzītu</w:t>
      </w:r>
      <w:r w:rsidR="00376CCC" w:rsidRPr="00161DF3">
        <w:t xml:space="preserve"> p</w:t>
      </w:r>
      <w:r w:rsidR="00376CCC">
        <w:t>rofesionālās pilnveides sistēmu,</w:t>
      </w:r>
      <w:r w:rsidR="00376CCC" w:rsidRPr="00161DF3">
        <w:rPr>
          <w:rFonts w:ascii="Arial" w:eastAsia="Arial" w:hAnsi="Arial" w:cs="Arial"/>
          <w:color w:val="000000"/>
          <w:sz w:val="22"/>
          <w:szCs w:val="22"/>
          <w:lang w:bidi="ar-SA"/>
        </w:rPr>
        <w:t xml:space="preserve"> </w:t>
      </w:r>
      <w:r w:rsidR="00376CCC" w:rsidRPr="00161DF3">
        <w:t>nodrošinot profesionālajā pilnveidē dažādu iesaistīto pušu efektīvu sadarbību un esošo metodiskā un konsultatīvā atbalsta tīklu izmantošanu</w:t>
      </w:r>
      <w:r w:rsidR="00376CCC">
        <w:t xml:space="preserve">, kā arī </w:t>
      </w:r>
      <w:r w:rsidR="00376CCC" w:rsidRPr="00161DF3">
        <w:t>inovatīvu, pētniecībā un labā praksē balstītu profesionālās pilnveides ak</w:t>
      </w:r>
      <w:r w:rsidR="00376CCC">
        <w:t>tivitāšu īstenošanu un metodisko atbalstu,</w:t>
      </w:r>
      <w:r w:rsidR="00376CCC" w:rsidRPr="002D3606">
        <w:rPr>
          <w:rFonts w:ascii="Arial" w:eastAsia="Arial" w:hAnsi="Arial" w:cs="Arial"/>
          <w:sz w:val="22"/>
          <w:szCs w:val="22"/>
          <w:lang w:bidi="ar-SA"/>
        </w:rPr>
        <w:t xml:space="preserve"> </w:t>
      </w:r>
      <w:r w:rsidR="00376CCC" w:rsidRPr="00DD7D4A">
        <w:rPr>
          <w:rFonts w:eastAsia="Arial"/>
          <w:szCs w:val="24"/>
          <w:lang w:bidi="ar-SA"/>
        </w:rPr>
        <w:t>un</w:t>
      </w:r>
      <w:r w:rsidR="00376CCC">
        <w:rPr>
          <w:rFonts w:ascii="Arial" w:eastAsia="Arial" w:hAnsi="Arial" w:cs="Arial"/>
          <w:sz w:val="22"/>
          <w:szCs w:val="22"/>
          <w:lang w:bidi="ar-SA"/>
        </w:rPr>
        <w:t xml:space="preserve"> </w:t>
      </w:r>
      <w:r w:rsidR="00376CCC">
        <w:t>veicino</w:t>
      </w:r>
      <w:r w:rsidR="00376CCC" w:rsidRPr="002D3606">
        <w:t>t pedagogu profesionālo organizāciju darbību profesijas attīstībai</w:t>
      </w:r>
      <w:r w:rsidR="00376CCC">
        <w:t>.</w:t>
      </w:r>
      <w:r w:rsidRPr="006E3AD2">
        <w:rPr>
          <w:rFonts w:eastAsia="Times New Roman"/>
          <w:szCs w:val="24"/>
        </w:rPr>
        <w:t xml:space="preserve"> Atbalsts pārejai no studiju programmas un virziena akreditācijas uz ciklisku institucionālo akreditāciju augstākajā izglītībā, ieguldot akreditācijas aģentūras kapacitātes pilnveidē, nodrošinot metodisko atbalstu augstskolām un e-risinājumu attīstībai, investējot ekspertu un darbinieku mācībās, t.sk. īstenojot </w:t>
      </w:r>
      <w:proofErr w:type="spellStart"/>
      <w:r w:rsidRPr="006E3AD2">
        <w:rPr>
          <w:rFonts w:eastAsia="Times New Roman"/>
          <w:szCs w:val="24"/>
        </w:rPr>
        <w:lastRenderedPageBreak/>
        <w:t>pilotakreditācijas</w:t>
      </w:r>
      <w:proofErr w:type="spellEnd"/>
      <w:r w:rsidRPr="006E3AD2">
        <w:rPr>
          <w:rFonts w:eastAsia="Times New Roman"/>
          <w:szCs w:val="24"/>
        </w:rPr>
        <w:t xml:space="preserve"> un mācību ciklus augstskolām. Atbalsts paredzēts, lai veicinātu izglītības kvalitāti un efektivitāti visos izglītības līmeņos.  </w:t>
      </w:r>
    </w:p>
    <w:p w14:paraId="3D604566" w14:textId="0B00C410" w:rsidR="00280D88" w:rsidRPr="006E3AD2" w:rsidRDefault="00280D88" w:rsidP="00D60DED">
      <w:pPr>
        <w:numPr>
          <w:ilvl w:val="0"/>
          <w:numId w:val="60"/>
        </w:numPr>
        <w:spacing w:before="0" w:after="0"/>
        <w:ind w:left="567" w:hanging="567"/>
        <w:contextualSpacing/>
        <w:rPr>
          <w:rFonts w:eastAsia="Times New Roman"/>
          <w:szCs w:val="24"/>
        </w:rPr>
      </w:pPr>
      <w:r w:rsidRPr="006E3AD2">
        <w:rPr>
          <w:rFonts w:eastAsia="Times New Roman"/>
          <w:szCs w:val="24"/>
        </w:rPr>
        <w:t>Atbalsts pilotprojekt</w:t>
      </w:r>
      <w:r w:rsidR="00376CCC">
        <w:rPr>
          <w:rFonts w:eastAsia="Times New Roman"/>
          <w:szCs w:val="24"/>
        </w:rPr>
        <w:t>u</w:t>
      </w:r>
      <w:r w:rsidRPr="006E3AD2">
        <w:rPr>
          <w:rFonts w:eastAsia="Times New Roman"/>
          <w:szCs w:val="24"/>
        </w:rPr>
        <w:t xml:space="preserve"> īstenošanā profesoru vietu izveidei, tostarp jaunos pētnieciskos virzienos un jomās, kurās izveidoti RIS3 </w:t>
      </w:r>
      <w:r w:rsidR="00C474DB">
        <w:rPr>
          <w:rFonts w:eastAsia="Times New Roman"/>
          <w:color w:val="000000"/>
          <w:szCs w:val="24"/>
        </w:rPr>
        <w:t xml:space="preserve">P&amp;I </w:t>
      </w:r>
      <w:r w:rsidRPr="006E3AD2">
        <w:rPr>
          <w:rFonts w:eastAsia="Times New Roman"/>
          <w:szCs w:val="24"/>
        </w:rPr>
        <w:t xml:space="preserve"> centri, </w:t>
      </w:r>
      <w:r w:rsidR="00242D6D" w:rsidRPr="00242D6D">
        <w:rPr>
          <w:rFonts w:eastAsia="Times New Roman"/>
          <w:szCs w:val="24"/>
        </w:rPr>
        <w:t xml:space="preserve">un akadēmiskā personāla kompetenču modeļa ieviešanai, personāla atlases un motivēšanas sistēmas pilnveidei, </w:t>
      </w:r>
      <w:r w:rsidRPr="006E3AD2">
        <w:rPr>
          <w:rFonts w:eastAsia="Times New Roman"/>
          <w:szCs w:val="24"/>
        </w:rPr>
        <w:t>sekmējot akadēmiskās karjeras sistēmas reformas ieviešanu un</w:t>
      </w:r>
      <w:r w:rsidR="00376CCC">
        <w:rPr>
          <w:rFonts w:eastAsia="Times New Roman"/>
          <w:szCs w:val="24"/>
        </w:rPr>
        <w:t xml:space="preserve"> prognozējamās karjeras jeb </w:t>
      </w:r>
      <w:proofErr w:type="spellStart"/>
      <w:r w:rsidR="00376CCC">
        <w:rPr>
          <w:rFonts w:eastAsia="Times New Roman"/>
          <w:szCs w:val="24"/>
        </w:rPr>
        <w:t>tenūrgaitas</w:t>
      </w:r>
      <w:proofErr w:type="spellEnd"/>
      <w:r w:rsidR="00376CCC">
        <w:rPr>
          <w:rFonts w:eastAsia="Times New Roman"/>
          <w:szCs w:val="24"/>
        </w:rPr>
        <w:t xml:space="preserve"> </w:t>
      </w:r>
      <w:r w:rsidRPr="006E3AD2">
        <w:rPr>
          <w:rFonts w:eastAsia="Times New Roman"/>
          <w:szCs w:val="24"/>
        </w:rPr>
        <w:t>sistēmas</w:t>
      </w:r>
      <w:r w:rsidR="00376CCC">
        <w:rPr>
          <w:rFonts w:eastAsia="Times New Roman"/>
          <w:szCs w:val="24"/>
        </w:rPr>
        <w:t xml:space="preserve"> un </w:t>
      </w:r>
      <w:proofErr w:type="spellStart"/>
      <w:r w:rsidR="00376CCC">
        <w:rPr>
          <w:rFonts w:eastAsia="Times New Roman"/>
          <w:szCs w:val="24"/>
        </w:rPr>
        <w:t>tenūramatu</w:t>
      </w:r>
      <w:proofErr w:type="spellEnd"/>
      <w:r w:rsidRPr="006E3AD2">
        <w:rPr>
          <w:rFonts w:eastAsia="Times New Roman"/>
          <w:szCs w:val="24"/>
        </w:rPr>
        <w:t xml:space="preserve"> </w:t>
      </w:r>
      <w:proofErr w:type="spellStart"/>
      <w:r w:rsidRPr="006E3AD2">
        <w:rPr>
          <w:rFonts w:eastAsia="Times New Roman"/>
          <w:szCs w:val="24"/>
        </w:rPr>
        <w:t>institucionalizēšanu</w:t>
      </w:r>
      <w:proofErr w:type="spellEnd"/>
      <w:r w:rsidRPr="006E3AD2">
        <w:rPr>
          <w:rFonts w:eastAsia="Times New Roman"/>
          <w:szCs w:val="24"/>
        </w:rPr>
        <w:t>, palielinot zinātnes un inovāciju lomu augstskolās.</w:t>
      </w:r>
    </w:p>
    <w:p w14:paraId="376F86A2" w14:textId="33075F01" w:rsidR="00280D88" w:rsidRPr="006E3AD2" w:rsidRDefault="00280D88" w:rsidP="00D60DED">
      <w:pPr>
        <w:numPr>
          <w:ilvl w:val="0"/>
          <w:numId w:val="60"/>
        </w:numPr>
        <w:spacing w:before="0" w:after="0"/>
        <w:ind w:left="567" w:hanging="567"/>
        <w:contextualSpacing/>
        <w:rPr>
          <w:rFonts w:eastAsia="Times New Roman"/>
          <w:szCs w:val="24"/>
        </w:rPr>
      </w:pPr>
      <w:r w:rsidRPr="006E3AD2">
        <w:rPr>
          <w:rFonts w:eastAsia="Times New Roman"/>
          <w:szCs w:val="24"/>
        </w:rPr>
        <w:t>Atbalsts digitālo risinājumu, t</w:t>
      </w:r>
      <w:r w:rsidR="00102172">
        <w:rPr>
          <w:rFonts w:eastAsia="Times New Roman"/>
          <w:szCs w:val="24"/>
        </w:rPr>
        <w:t>.sk.</w:t>
      </w:r>
      <w:r w:rsidRPr="006E3AD2">
        <w:rPr>
          <w:rFonts w:eastAsia="Times New Roman"/>
          <w:szCs w:val="24"/>
        </w:rPr>
        <w:t xml:space="preserve"> koplietošanas risinājumu, ieviešanai augstākajā izglītībā, tehnoloģiju ieviešanai un attīstībai studiju procesā, jo īpaši mācīšanas un mācīšanās procesa </w:t>
      </w:r>
      <w:proofErr w:type="spellStart"/>
      <w:r w:rsidRPr="006E3AD2">
        <w:rPr>
          <w:rFonts w:eastAsia="Times New Roman"/>
          <w:szCs w:val="24"/>
        </w:rPr>
        <w:t>digitalizācijā</w:t>
      </w:r>
      <w:proofErr w:type="spellEnd"/>
      <w:r w:rsidRPr="006E3AD2">
        <w:rPr>
          <w:rFonts w:eastAsia="Times New Roman"/>
          <w:szCs w:val="24"/>
        </w:rPr>
        <w:t xml:space="preserve"> un student-centrēta mācību procesa nodrošināšanā, studiju satura </w:t>
      </w:r>
      <w:proofErr w:type="spellStart"/>
      <w:r w:rsidRPr="006E3AD2">
        <w:rPr>
          <w:rFonts w:eastAsia="Times New Roman"/>
          <w:szCs w:val="24"/>
        </w:rPr>
        <w:t>digitalizācijai</w:t>
      </w:r>
      <w:proofErr w:type="spellEnd"/>
      <w:r w:rsidRPr="006E3AD2">
        <w:rPr>
          <w:rFonts w:eastAsia="Times New Roman"/>
          <w:szCs w:val="24"/>
        </w:rPr>
        <w:t xml:space="preserve"> un progresīvo digitālo kompetenču, t</w:t>
      </w:r>
      <w:r w:rsidR="00102172">
        <w:rPr>
          <w:rFonts w:eastAsia="Times New Roman"/>
          <w:szCs w:val="24"/>
        </w:rPr>
        <w:t>.sk.</w:t>
      </w:r>
      <w:r w:rsidRPr="006E3AD2">
        <w:rPr>
          <w:rFonts w:eastAsia="Times New Roman"/>
          <w:szCs w:val="24"/>
        </w:rPr>
        <w:t xml:space="preserve"> pedagoģiski digitālo kompetenču, attīstībā, lai nodrošinātu Eiropas augstākās izglītības telpā konkurētspējīgu augstākās izglītības piedāvājumu, ņemot vērā digitālo transformāciju.</w:t>
      </w:r>
    </w:p>
    <w:p w14:paraId="12B289FC" w14:textId="16E1592F" w:rsidR="00AC212B" w:rsidRPr="006E3AD2" w:rsidRDefault="00AC212B" w:rsidP="00D60DED">
      <w:pPr>
        <w:numPr>
          <w:ilvl w:val="0"/>
          <w:numId w:val="60"/>
        </w:numPr>
        <w:spacing w:before="0" w:after="0"/>
        <w:ind w:left="567" w:hanging="567"/>
        <w:contextualSpacing/>
        <w:rPr>
          <w:rFonts w:eastAsia="Times New Roman"/>
          <w:szCs w:val="24"/>
        </w:rPr>
      </w:pPr>
      <w:r w:rsidRPr="006E3AD2">
        <w:rPr>
          <w:rFonts w:eastAsia="Times New Roman"/>
          <w:szCs w:val="24"/>
        </w:rPr>
        <w:t>Atbalsts</w:t>
      </w:r>
      <w:r w:rsidR="00E65660">
        <w:rPr>
          <w:rFonts w:eastAsia="Times New Roman"/>
          <w:szCs w:val="24"/>
        </w:rPr>
        <w:t xml:space="preserve"> sistemātiskai</w:t>
      </w:r>
      <w:r w:rsidRPr="006E3AD2">
        <w:rPr>
          <w:rFonts w:eastAsia="Times New Roman"/>
          <w:szCs w:val="24"/>
        </w:rPr>
        <w:t xml:space="preserve"> izglītības kvalitātes </w:t>
      </w:r>
      <w:r w:rsidR="00E65660">
        <w:rPr>
          <w:rFonts w:eastAsia="Times New Roman"/>
          <w:szCs w:val="24"/>
        </w:rPr>
        <w:t xml:space="preserve">- </w:t>
      </w:r>
      <w:r w:rsidR="00E65660" w:rsidRPr="00E65660">
        <w:rPr>
          <w:rFonts w:eastAsia="Times New Roman"/>
          <w:szCs w:val="24"/>
        </w:rPr>
        <w:t xml:space="preserve">izglītības procesa, satura, vides un pārvaldības - </w:t>
      </w:r>
      <w:r w:rsidRPr="006E3AD2">
        <w:rPr>
          <w:rFonts w:eastAsia="Times New Roman"/>
          <w:szCs w:val="24"/>
        </w:rPr>
        <w:t>monitoringa sistēmas attīstībai, tostarp nodrošinot izglītības kvalitātes vērtēšanas instrumentu attīstību,</w:t>
      </w:r>
      <w:r w:rsidR="00FC1161">
        <w:rPr>
          <w:rFonts w:eastAsia="Times New Roman"/>
          <w:szCs w:val="24"/>
        </w:rPr>
        <w:t xml:space="preserve"> </w:t>
      </w:r>
      <w:r w:rsidR="00FC1161">
        <w:t xml:space="preserve">veicinot </w:t>
      </w:r>
      <w:r w:rsidR="00FC1161" w:rsidRPr="001C1C75">
        <w:t>vispārējās un profesionālās izglītības iestāžu kva</w:t>
      </w:r>
      <w:r w:rsidR="00FC1161">
        <w:t>litātes vadības sistēmas izveidi,</w:t>
      </w:r>
      <w:r w:rsidR="00FC1161" w:rsidRPr="001C1C75">
        <w:t xml:space="preserve"> </w:t>
      </w:r>
      <w:r w:rsidR="005B0100">
        <w:t>un</w:t>
      </w:r>
      <w:r w:rsidR="00FC1161" w:rsidRPr="00C9783C">
        <w:rPr>
          <w:rFonts w:ascii="Arial" w:eastAsia="Arial" w:hAnsi="Arial" w:cs="Arial"/>
          <w:color w:val="000000"/>
          <w:sz w:val="22"/>
          <w:szCs w:val="22"/>
          <w:lang w:bidi="ar-SA"/>
        </w:rPr>
        <w:t xml:space="preserve"> </w:t>
      </w:r>
      <w:r w:rsidR="00FC1161" w:rsidRPr="00C9783C">
        <w:t>pārej</w:t>
      </w:r>
      <w:r w:rsidR="005B0100">
        <w:t>u</w:t>
      </w:r>
      <w:r w:rsidR="00FC1161" w:rsidRPr="00C9783C">
        <w:t xml:space="preserve"> uz izglītības iestāžu darbību pēc “mācīšanās organizācija” pamatprincipiem</w:t>
      </w:r>
      <w:r w:rsidR="00FC1161">
        <w:t>. Atbalsts</w:t>
      </w:r>
      <w:r w:rsidRPr="006E3AD2">
        <w:rPr>
          <w:rFonts w:eastAsia="Times New Roman"/>
          <w:szCs w:val="24"/>
        </w:rPr>
        <w:t xml:space="preserve"> dalīb</w:t>
      </w:r>
      <w:r w:rsidR="00FC1161">
        <w:rPr>
          <w:rFonts w:eastAsia="Times New Roman"/>
          <w:szCs w:val="24"/>
        </w:rPr>
        <w:t>ai</w:t>
      </w:r>
      <w:r w:rsidRPr="006E3AD2">
        <w:rPr>
          <w:rFonts w:eastAsia="Times New Roman"/>
          <w:szCs w:val="24"/>
        </w:rPr>
        <w:t xml:space="preserve"> starptautiskajos salīdzinošajos izglītības pētījumos (piem</w:t>
      </w:r>
      <w:r w:rsidR="00683775">
        <w:rPr>
          <w:rFonts w:eastAsia="Times New Roman"/>
          <w:szCs w:val="24"/>
        </w:rPr>
        <w:t>.</w:t>
      </w:r>
      <w:r w:rsidRPr="006E3AD2">
        <w:rPr>
          <w:rFonts w:eastAsia="Times New Roman"/>
          <w:szCs w:val="24"/>
        </w:rPr>
        <w:t xml:space="preserve">, OECD, PISA, TALIS u.c.) un izglītības kvalitātes starptautisko ekspertu komandu piesaisti izglītības kvalitātes sistēmas pilnveidei. </w:t>
      </w:r>
    </w:p>
    <w:p w14:paraId="66644743" w14:textId="5568CE84" w:rsidR="00AC212B" w:rsidRPr="006E3AD2" w:rsidRDefault="00AC212B" w:rsidP="006832A3">
      <w:pPr>
        <w:numPr>
          <w:ilvl w:val="0"/>
          <w:numId w:val="60"/>
        </w:numPr>
        <w:spacing w:before="0" w:after="0"/>
        <w:ind w:left="567" w:hanging="567"/>
        <w:contextualSpacing/>
        <w:rPr>
          <w:rFonts w:eastAsia="Times New Roman"/>
          <w:szCs w:val="24"/>
        </w:rPr>
      </w:pPr>
      <w:r w:rsidRPr="006E3AD2">
        <w:rPr>
          <w:rFonts w:eastAsia="Times New Roman"/>
          <w:b/>
          <w:szCs w:val="24"/>
        </w:rPr>
        <w:t xml:space="preserve">Galvenās </w:t>
      </w:r>
      <w:proofErr w:type="spellStart"/>
      <w:r w:rsidRPr="006E3AD2">
        <w:rPr>
          <w:rFonts w:eastAsia="Times New Roman"/>
          <w:b/>
          <w:szCs w:val="24"/>
        </w:rPr>
        <w:t>mērķgrupas</w:t>
      </w:r>
      <w:proofErr w:type="spellEnd"/>
      <w:r w:rsidRPr="006E3AD2">
        <w:rPr>
          <w:rFonts w:eastAsia="Times New Roman"/>
          <w:b/>
          <w:szCs w:val="24"/>
        </w:rPr>
        <w:t>:</w:t>
      </w:r>
      <w:r w:rsidRPr="006E3AD2">
        <w:rPr>
          <w:rFonts w:eastAsia="Times New Roman"/>
          <w:szCs w:val="24"/>
        </w:rPr>
        <w:t xml:space="preserve"> Pirmsskolas izglītības iestādes, vispārējās</w:t>
      </w:r>
      <w:r w:rsidR="00D666E5">
        <w:rPr>
          <w:rFonts w:eastAsia="Times New Roman"/>
          <w:szCs w:val="24"/>
        </w:rPr>
        <w:t xml:space="preserve"> un</w:t>
      </w:r>
      <w:r w:rsidRPr="006E3AD2">
        <w:rPr>
          <w:rFonts w:eastAsia="Times New Roman"/>
          <w:szCs w:val="24"/>
        </w:rPr>
        <w:t xml:space="preserve"> profesionālās izglītības iestādes, pedagogi un izglītojamie, t</w:t>
      </w:r>
      <w:r w:rsidR="00102172">
        <w:rPr>
          <w:rFonts w:eastAsia="Times New Roman"/>
          <w:szCs w:val="24"/>
        </w:rPr>
        <w:t>.sk.</w:t>
      </w:r>
      <w:r w:rsidRPr="006E3AD2">
        <w:rPr>
          <w:rFonts w:eastAsia="Times New Roman"/>
          <w:szCs w:val="24"/>
        </w:rPr>
        <w:t xml:space="preserve"> izglītojamie sociālās atstumtības riska grupā, ar speciālām vajadzībām; izglītojamo vecāki;</w:t>
      </w:r>
      <w:r w:rsidR="00764604">
        <w:rPr>
          <w:rFonts w:eastAsia="Times New Roman"/>
          <w:szCs w:val="24"/>
        </w:rPr>
        <w:t xml:space="preserve"> pašvaldības,</w:t>
      </w:r>
      <w:r w:rsidRPr="006E3AD2">
        <w:rPr>
          <w:rFonts w:eastAsia="Times New Roman"/>
          <w:szCs w:val="24"/>
        </w:rPr>
        <w:t xml:space="preserve"> pedagogu sagatavošanas studiju programmu absolventi, augstskolas, </w:t>
      </w:r>
      <w:r w:rsidR="00F35FD3" w:rsidRPr="006E3AD2">
        <w:rPr>
          <w:rFonts w:eastAsia="Times New Roman"/>
          <w:szCs w:val="24"/>
        </w:rPr>
        <w:t xml:space="preserve">koledžas, </w:t>
      </w:r>
      <w:r w:rsidRPr="006E3AD2">
        <w:rPr>
          <w:rFonts w:eastAsia="Times New Roman"/>
          <w:szCs w:val="24"/>
        </w:rPr>
        <w:t xml:space="preserve">akadēmiskais personāls, studējošie; valsts pārvaldes iestādes, sociālie un sadarbības partneri, to darbinieki, uzņēmumi, darba devēju organizācijas u.c. profesionālās izglītības iestāžu, t.sk. koledžu, sadarbības partneri, </w:t>
      </w:r>
      <w:r w:rsidR="00242D6D" w:rsidRPr="00242D6D">
        <w:rPr>
          <w:rFonts w:eastAsia="Times New Roman"/>
          <w:szCs w:val="24"/>
        </w:rPr>
        <w:t>nacionālā augstākās izglītības kvalitātes aģentūra</w:t>
      </w:r>
      <w:r w:rsidR="00D666E5">
        <w:rPr>
          <w:rFonts w:eastAsia="Times New Roman"/>
          <w:szCs w:val="24"/>
        </w:rPr>
        <w:t>.</w:t>
      </w:r>
    </w:p>
    <w:p w14:paraId="300EB074" w14:textId="33FA179F" w:rsidR="00AC212B" w:rsidRPr="006E3AD2" w:rsidRDefault="00AC212B" w:rsidP="006832A3">
      <w:pPr>
        <w:numPr>
          <w:ilvl w:val="0"/>
          <w:numId w:val="60"/>
        </w:numPr>
        <w:spacing w:before="0" w:after="0"/>
        <w:ind w:left="567" w:hanging="567"/>
        <w:rPr>
          <w:rFonts w:eastAsia="Arial"/>
          <w:szCs w:val="24"/>
        </w:rPr>
      </w:pPr>
      <w:r w:rsidRPr="006E3AD2">
        <w:rPr>
          <w:rFonts w:eastAsia="Arial"/>
          <w:b/>
          <w:szCs w:val="24"/>
        </w:rPr>
        <w:t xml:space="preserve">Darbības, kas nodrošina vienlīdzību, iekļaušanu un </w:t>
      </w:r>
      <w:proofErr w:type="spellStart"/>
      <w:r w:rsidRPr="006E3AD2">
        <w:rPr>
          <w:rFonts w:eastAsia="Arial"/>
          <w:b/>
          <w:szCs w:val="24"/>
        </w:rPr>
        <w:t>nediskrimināciju</w:t>
      </w:r>
      <w:proofErr w:type="spellEnd"/>
      <w:r w:rsidRPr="006E3AD2">
        <w:rPr>
          <w:rFonts w:eastAsia="Arial"/>
          <w:b/>
          <w:szCs w:val="24"/>
        </w:rPr>
        <w:t>:</w:t>
      </w:r>
      <w:r w:rsidRPr="006E3AD2">
        <w:rPr>
          <w:rFonts w:eastAsia="Arial"/>
          <w:szCs w:val="24"/>
        </w:rPr>
        <w:t xml:space="preserve"> </w:t>
      </w:r>
      <w:r w:rsidRPr="006E3AD2">
        <w:rPr>
          <w:rFonts w:eastAsia="Times New Roman"/>
          <w:szCs w:val="24"/>
        </w:rPr>
        <w:t xml:space="preserve">projektu un pasākumu īstenošanā un vadībā tiks nodrošināta informācijas un vides pieejamības, </w:t>
      </w:r>
      <w:proofErr w:type="spellStart"/>
      <w:r w:rsidRPr="006E3AD2">
        <w:rPr>
          <w:rFonts w:eastAsia="Times New Roman"/>
          <w:szCs w:val="24"/>
        </w:rPr>
        <w:t>nediskriminācijas</w:t>
      </w:r>
      <w:proofErr w:type="spellEnd"/>
      <w:r w:rsidRPr="006E3AD2">
        <w:rPr>
          <w:rFonts w:eastAsia="Times New Roman"/>
          <w:szCs w:val="24"/>
        </w:rPr>
        <w:t xml:space="preserve"> pēc vecuma, dzimuma, etniskās piederības u.c. pazīmes un vienlīdzīgu iespēju principu ievērošana. Īstenojot pasākumus izglītojamajiem un pedagogiem tiks sekmēta vienlīdzīga pieeja kvalitatīvai izglītībai visos līmeņos un prasmju pilnveidošanai meitenēm un zēniem veicinot vienlīdzīgus sasniegumu rādītājus dažādos mācību priekšmetos, lai nodrošinātu atbilstību darba tirgus prasībām, tostarp izglītojamiem ar speciālām vajadzībām un sociālā atstumtības riska grupā. </w:t>
      </w:r>
    </w:p>
    <w:p w14:paraId="3E94272F" w14:textId="6C56338F" w:rsidR="00AC212B" w:rsidRPr="006E3AD2" w:rsidRDefault="00AC212B" w:rsidP="006832A3">
      <w:pPr>
        <w:numPr>
          <w:ilvl w:val="0"/>
          <w:numId w:val="60"/>
        </w:numPr>
        <w:spacing w:before="0" w:after="0"/>
        <w:ind w:left="567" w:hanging="567"/>
        <w:rPr>
          <w:rFonts w:eastAsia="Arial"/>
          <w:szCs w:val="24"/>
        </w:rPr>
      </w:pPr>
      <w:proofErr w:type="spellStart"/>
      <w:r w:rsidRPr="006E3AD2">
        <w:rPr>
          <w:rFonts w:eastAsia="Arial"/>
          <w:b/>
          <w:szCs w:val="24"/>
        </w:rPr>
        <w:t>Mērķteritorijas</w:t>
      </w:r>
      <w:proofErr w:type="spellEnd"/>
      <w:r w:rsidRPr="006E3AD2">
        <w:rPr>
          <w:rFonts w:eastAsia="Arial"/>
          <w:b/>
          <w:szCs w:val="24"/>
        </w:rPr>
        <w:t>, t.sk. plānotais teritoriālo rīku izmantojums</w:t>
      </w:r>
      <w:r w:rsidRPr="006E3AD2">
        <w:rPr>
          <w:rFonts w:eastAsia="Arial"/>
          <w:szCs w:val="24"/>
        </w:rPr>
        <w:t>: Visa Latvija.</w:t>
      </w:r>
    </w:p>
    <w:p w14:paraId="2CDEA2B7" w14:textId="25777C7C" w:rsidR="00943ACA" w:rsidRPr="0047464F" w:rsidRDefault="00AC212B" w:rsidP="006832A3">
      <w:pPr>
        <w:numPr>
          <w:ilvl w:val="0"/>
          <w:numId w:val="60"/>
        </w:numPr>
        <w:spacing w:before="0" w:after="0"/>
        <w:ind w:left="567" w:hanging="567"/>
        <w:rPr>
          <w:rFonts w:eastAsia="Arial"/>
          <w:szCs w:val="24"/>
        </w:rPr>
      </w:pPr>
      <w:proofErr w:type="spellStart"/>
      <w:r w:rsidRPr="006E3AD2">
        <w:rPr>
          <w:rFonts w:eastAsia="Arial"/>
          <w:b/>
          <w:szCs w:val="24"/>
        </w:rPr>
        <w:t>Starpreģionālās</w:t>
      </w:r>
      <w:proofErr w:type="spellEnd"/>
      <w:r w:rsidRPr="006E3AD2">
        <w:rPr>
          <w:rFonts w:eastAsia="Arial"/>
          <w:b/>
          <w:szCs w:val="24"/>
        </w:rPr>
        <w:t>, pārrobežu un transnacionālās darbības:</w:t>
      </w:r>
      <w:r w:rsidRPr="006E3AD2">
        <w:rPr>
          <w:rFonts w:eastAsia="Arial"/>
          <w:szCs w:val="24"/>
        </w:rPr>
        <w:t xml:space="preserve"> </w:t>
      </w:r>
      <w:r w:rsidR="00943ACA" w:rsidRPr="006E3AD2">
        <w:rPr>
          <w:rFonts w:eastAsia="Arial"/>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Pr>
          <w:rFonts w:eastAsia="Arial"/>
          <w:szCs w:val="24"/>
        </w:rPr>
        <w:t>.</w:t>
      </w:r>
      <w:r w:rsidR="00943ACA" w:rsidRPr="006E3AD2">
        <w:rPr>
          <w:rFonts w:eastAsia="Arial"/>
          <w:szCs w:val="24"/>
        </w:rPr>
        <w:t xml:space="preserve">, </w:t>
      </w:r>
      <w:proofErr w:type="spellStart"/>
      <w:r w:rsidR="00943ACA" w:rsidRPr="006E3AD2">
        <w:rPr>
          <w:rFonts w:eastAsia="Arial"/>
          <w:szCs w:val="24"/>
        </w:rPr>
        <w:t>Agenda</w:t>
      </w:r>
      <w:proofErr w:type="spellEnd"/>
      <w:r w:rsidR="00943ACA" w:rsidRPr="006E3AD2">
        <w:rPr>
          <w:rFonts w:eastAsia="Arial"/>
          <w:szCs w:val="24"/>
        </w:rPr>
        <w:t xml:space="preserve"> 2030 vai ESSBJR.</w:t>
      </w:r>
      <w:r w:rsidR="0047464F" w:rsidRPr="0047464F">
        <w:rPr>
          <w:rFonts w:eastAsia="Arial"/>
          <w:szCs w:val="24"/>
        </w:rPr>
        <w:t xml:space="preserve"> </w:t>
      </w:r>
      <w:r w:rsidR="0047464F">
        <w:rPr>
          <w:rFonts w:eastAsia="Arial"/>
          <w:szCs w:val="24"/>
        </w:rPr>
        <w:t xml:space="preserve">4.2.2.SAM </w:t>
      </w:r>
      <w:r w:rsidR="0048314B">
        <w:rPr>
          <w:rFonts w:eastAsia="Arial"/>
          <w:szCs w:val="24"/>
        </w:rPr>
        <w:t xml:space="preserve">ietvaros paredzētās darbības </w:t>
      </w:r>
      <w:r w:rsidR="0047464F">
        <w:rPr>
          <w:rFonts w:eastAsia="Arial"/>
          <w:szCs w:val="24"/>
        </w:rPr>
        <w:t>var sniegt</w:t>
      </w:r>
      <w:r w:rsidR="0047464F" w:rsidRPr="0047464F">
        <w:rPr>
          <w:rFonts w:eastAsia="Arial"/>
          <w:szCs w:val="24"/>
        </w:rPr>
        <w:t xml:space="preserve"> ieguldījumu ESSBJR politikas virziena “Izglītība” īstenošanā.</w:t>
      </w:r>
    </w:p>
    <w:p w14:paraId="024DEAF3" w14:textId="3492DD52" w:rsidR="00AC212B" w:rsidRPr="00930237" w:rsidRDefault="0002461B" w:rsidP="00356CFE">
      <w:pPr>
        <w:pStyle w:val="ListParagraph"/>
        <w:numPr>
          <w:ilvl w:val="0"/>
          <w:numId w:val="60"/>
        </w:numPr>
        <w:spacing w:after="0" w:line="240" w:lineRule="auto"/>
        <w:ind w:left="567" w:hanging="567"/>
        <w:jc w:val="both"/>
        <w:rPr>
          <w:rFonts w:ascii="Times New Roman" w:eastAsia="Times New Roman" w:hAnsi="Times New Roman" w:cs="Times New Roman"/>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023B2288" w14:textId="77777777" w:rsidR="00AC212B" w:rsidRPr="00930237" w:rsidRDefault="00AC212B" w:rsidP="00AC212B">
      <w:pPr>
        <w:pStyle w:val="ListParagraph"/>
        <w:spacing w:after="0" w:line="240" w:lineRule="auto"/>
        <w:ind w:left="567"/>
        <w:jc w:val="both"/>
        <w:rPr>
          <w:rFonts w:ascii="Times New Roman" w:eastAsia="Times New Roman" w:hAnsi="Times New Roman" w:cs="Times New Roman"/>
          <w:szCs w:val="24"/>
        </w:rPr>
      </w:pPr>
    </w:p>
    <w:p w14:paraId="31A85C01" w14:textId="04EC3805" w:rsidR="00AC212B" w:rsidRPr="00930237" w:rsidRDefault="00AC212B" w:rsidP="00AC212B">
      <w:pPr>
        <w:pStyle w:val="Heading4"/>
        <w:numPr>
          <w:ilvl w:val="0"/>
          <w:numId w:val="0"/>
        </w:numPr>
        <w:shd w:val="clear" w:color="auto" w:fill="FBE4D5" w:themeFill="accent2" w:themeFillTint="33"/>
        <w:spacing w:after="0"/>
        <w:rPr>
          <w:b/>
          <w:szCs w:val="24"/>
          <w:lang w:eastAsia="en-US" w:bidi="ar-SA"/>
        </w:rPr>
      </w:pPr>
      <w:r w:rsidRPr="00930237">
        <w:rPr>
          <w:b/>
          <w:szCs w:val="24"/>
        </w:rPr>
        <w:t>4.2.3.SAM “</w:t>
      </w:r>
      <w:r w:rsidR="00CB5023">
        <w:rPr>
          <w:b/>
          <w:szCs w:val="24"/>
        </w:rPr>
        <w:t>S</w:t>
      </w:r>
      <w:r w:rsidR="00CB5023" w:rsidRPr="00CB5023">
        <w:rPr>
          <w:b/>
          <w:szCs w:val="24"/>
        </w:rPr>
        <w:t xml:space="preserve">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w:t>
      </w:r>
      <w:r w:rsidR="00CB5023" w:rsidRPr="00CB5023">
        <w:rPr>
          <w:b/>
          <w:szCs w:val="24"/>
        </w:rPr>
        <w:lastRenderedPageBreak/>
        <w:t xml:space="preserve">un </w:t>
      </w:r>
      <w:r w:rsidR="00DB2903">
        <w:rPr>
          <w:b/>
          <w:szCs w:val="24"/>
        </w:rPr>
        <w:t>mācību</w:t>
      </w:r>
      <w:r w:rsidR="00DB2903" w:rsidRPr="00CB5023">
        <w:rPr>
          <w:b/>
          <w:szCs w:val="24"/>
        </w:rPr>
        <w:t xml:space="preserve"> </w:t>
      </w:r>
      <w:r w:rsidR="00CB5023" w:rsidRPr="00CB5023">
        <w:rPr>
          <w:b/>
          <w:szCs w:val="24"/>
        </w:rPr>
        <w:t xml:space="preserve">gaitā līdz pat augstākajai izglītībai un pieaugušo izglītībai un mācībām, tostarp veicināt mācību mobilitāti visiem un atvieglot </w:t>
      </w:r>
      <w:proofErr w:type="spellStart"/>
      <w:r w:rsidR="00CB5023" w:rsidRPr="00CB5023">
        <w:rPr>
          <w:b/>
          <w:szCs w:val="24"/>
        </w:rPr>
        <w:t>piekļūstamības</w:t>
      </w:r>
      <w:proofErr w:type="spellEnd"/>
      <w:r w:rsidR="00CB5023" w:rsidRPr="00CB5023">
        <w:rPr>
          <w:b/>
          <w:szCs w:val="24"/>
        </w:rPr>
        <w:t xml:space="preserve"> iespējas personām ar invaliditāti</w:t>
      </w:r>
      <w:r w:rsidRPr="00930237">
        <w:rPr>
          <w:b/>
          <w:szCs w:val="24"/>
        </w:rPr>
        <w:t>”</w:t>
      </w:r>
    </w:p>
    <w:p w14:paraId="6EE3897A" w14:textId="66E15FBC" w:rsidR="00DD46F7" w:rsidRDefault="00AC212B" w:rsidP="0089570F">
      <w:pPr>
        <w:numPr>
          <w:ilvl w:val="0"/>
          <w:numId w:val="60"/>
        </w:numPr>
        <w:spacing w:before="0" w:after="0"/>
        <w:ind w:left="567" w:hanging="567"/>
        <w:rPr>
          <w:rFonts w:eastAsia="Times New Roman"/>
          <w:szCs w:val="24"/>
        </w:rPr>
      </w:pPr>
      <w:r w:rsidRPr="00930237">
        <w:rPr>
          <w:rFonts w:eastAsia="Times New Roman"/>
          <w:b/>
          <w:szCs w:val="24"/>
        </w:rPr>
        <w:t xml:space="preserve">Atbalstāmās darbības: </w:t>
      </w:r>
      <w:r w:rsidRPr="00930237">
        <w:rPr>
          <w:rFonts w:eastAsia="Times New Roman"/>
          <w:szCs w:val="24"/>
        </w:rPr>
        <w:t xml:space="preserve">Pasākumi priekšlaicīgas mācību </w:t>
      </w:r>
      <w:r w:rsidR="00D666E5">
        <w:rPr>
          <w:rFonts w:eastAsia="Times New Roman"/>
          <w:szCs w:val="24"/>
        </w:rPr>
        <w:t>pārtraukšanas</w:t>
      </w:r>
      <w:r w:rsidRPr="00930237">
        <w:rPr>
          <w:rFonts w:eastAsia="Times New Roman"/>
          <w:szCs w:val="24"/>
        </w:rPr>
        <w:t xml:space="preserve"> riskam pakļautiem izglītojamiem (t.sk. izglītojamiem ar speciālām vajadzībām, mācīšanās grūtībām, sociāli ekonomiskiem riskiem pakļautiem bērniem, pāri</w:t>
      </w:r>
      <w:r w:rsidR="00DD46F7">
        <w:rPr>
          <w:rFonts w:eastAsia="Times New Roman"/>
          <w:szCs w:val="24"/>
        </w:rPr>
        <w:t xml:space="preserve"> </w:t>
      </w:r>
      <w:r w:rsidRPr="00930237">
        <w:rPr>
          <w:rFonts w:eastAsia="Times New Roman"/>
          <w:szCs w:val="24"/>
        </w:rPr>
        <w:t>darīšanai pakļautiem bērniem u.c.)</w:t>
      </w:r>
      <w:r w:rsidR="00A7493A">
        <w:rPr>
          <w:rFonts w:eastAsia="Times New Roman"/>
          <w:szCs w:val="24"/>
        </w:rPr>
        <w:t>,</w:t>
      </w:r>
      <w:r w:rsidRPr="00930237">
        <w:rPr>
          <w:rFonts w:eastAsia="Times New Roman"/>
          <w:szCs w:val="24"/>
        </w:rPr>
        <w:t xml:space="preserve"> mācīšanās atbalstam un </w:t>
      </w:r>
      <w:proofErr w:type="spellStart"/>
      <w:r w:rsidRPr="00930237">
        <w:rPr>
          <w:rFonts w:eastAsia="Times New Roman"/>
          <w:szCs w:val="24"/>
        </w:rPr>
        <w:t>mentoringam</w:t>
      </w:r>
      <w:proofErr w:type="spellEnd"/>
      <w:r w:rsidRPr="00930237">
        <w:rPr>
          <w:rFonts w:eastAsia="Times New Roman"/>
          <w:szCs w:val="24"/>
        </w:rPr>
        <w:t xml:space="preserve">, </w:t>
      </w:r>
      <w:sdt>
        <w:sdtPr>
          <w:tag w:val="goog_rdk_139"/>
          <w:id w:val="1231803365"/>
        </w:sdtPr>
        <w:sdtEndPr/>
        <w:sdtContent>
          <w:r w:rsidR="00D666E5">
            <w:t xml:space="preserve">atbalsts priekšlaicīgas mācību </w:t>
          </w:r>
        </w:sdtContent>
      </w:sdt>
      <w:sdt>
        <w:sdtPr>
          <w:tag w:val="goog_rdk_141"/>
          <w:id w:val="1174376237"/>
        </w:sdtPr>
        <w:sdtEndPr/>
        <w:sdtContent>
          <w:r w:rsidR="00D666E5">
            <w:t xml:space="preserve">pārtraukšanas </w:t>
          </w:r>
        </w:sdtContent>
      </w:sdt>
      <w:sdt>
        <w:sdtPr>
          <w:tag w:val="goog_rdk_143"/>
          <w:id w:val="413829910"/>
        </w:sdtPr>
        <w:sdtEndPr/>
        <w:sdtContent/>
      </w:sdt>
      <w:r w:rsidR="00D666E5">
        <w:t xml:space="preserve">risku novērtēšanai un vadībai, kā arī </w:t>
      </w:r>
      <w:r w:rsidR="00B56DE9" w:rsidRPr="008D641B">
        <w:t xml:space="preserve"> nodrošinot šīm grupām vienlīdzīgu kultūras pakalpojumu pieejamību neatkarīgi no dzīves vietas, ģimenes sociāli ekonomiskā stāvokļa utt., tā veicinot mācību motivāciju un arī piederības sajūtu valstij,</w:t>
      </w:r>
      <w:r w:rsidR="00B56DE9">
        <w:t xml:space="preserve"> </w:t>
      </w:r>
      <w:r w:rsidRPr="00930237">
        <w:rPr>
          <w:rFonts w:eastAsia="Times New Roman"/>
          <w:szCs w:val="24"/>
        </w:rPr>
        <w:t>sadarbības iniciatīvām ar vecākiem</w:t>
      </w:r>
      <w:r w:rsidR="00280D88">
        <w:rPr>
          <w:rFonts w:eastAsia="Times New Roman"/>
          <w:szCs w:val="24"/>
        </w:rPr>
        <w:t>,</w:t>
      </w:r>
      <w:r w:rsidR="00280D88" w:rsidRPr="00280D88">
        <w:rPr>
          <w:rFonts w:eastAsia="Times New Roman"/>
          <w:szCs w:val="24"/>
        </w:rPr>
        <w:t xml:space="preserve"> t.sk. izpratnes veicināšanai par iekļaujošu izglītību, </w:t>
      </w:r>
      <w:r w:rsidRPr="00930237">
        <w:rPr>
          <w:rFonts w:eastAsia="Times New Roman"/>
          <w:szCs w:val="24"/>
        </w:rPr>
        <w:t xml:space="preserve">un </w:t>
      </w:r>
      <w:r w:rsidR="00280D88" w:rsidRPr="00280D88">
        <w:rPr>
          <w:rFonts w:eastAsia="Times New Roman"/>
          <w:szCs w:val="24"/>
        </w:rPr>
        <w:t xml:space="preserve">pilsoniskās iniciatīvas attīstībai ar </w:t>
      </w:r>
      <w:r w:rsidRPr="00930237">
        <w:rPr>
          <w:rFonts w:eastAsia="Times New Roman"/>
          <w:szCs w:val="24"/>
        </w:rPr>
        <w:t xml:space="preserve">vietējo kopienu, tostarp efektīvam darbam ar </w:t>
      </w:r>
      <w:proofErr w:type="spellStart"/>
      <w:r w:rsidRPr="00930237">
        <w:rPr>
          <w:rFonts w:eastAsia="Times New Roman"/>
          <w:szCs w:val="24"/>
        </w:rPr>
        <w:t>remigrējušiem</w:t>
      </w:r>
      <w:proofErr w:type="spellEnd"/>
      <w:r w:rsidR="00DB2903">
        <w:rPr>
          <w:rFonts w:eastAsia="Times New Roman"/>
          <w:szCs w:val="24"/>
        </w:rPr>
        <w:t>,</w:t>
      </w:r>
      <w:r w:rsidRPr="00930237">
        <w:rPr>
          <w:rFonts w:eastAsia="Times New Roman"/>
          <w:szCs w:val="24"/>
        </w:rPr>
        <w:t xml:space="preserve"> imigrantu</w:t>
      </w:r>
      <w:r w:rsidR="00DB2903">
        <w:rPr>
          <w:rFonts w:eastAsia="Times New Roman"/>
          <w:szCs w:val="24"/>
        </w:rPr>
        <w:t xml:space="preserve"> un bēgļu</w:t>
      </w:r>
      <w:r w:rsidRPr="00930237">
        <w:rPr>
          <w:rFonts w:eastAsia="Times New Roman"/>
          <w:szCs w:val="24"/>
        </w:rPr>
        <w:t xml:space="preserve"> bērniem, un mazākumtautībām, aktīvi iesaistot vecākus, ģimenes u</w:t>
      </w:r>
      <w:r w:rsidR="00AE7FE4">
        <w:rPr>
          <w:rFonts w:eastAsia="Times New Roman"/>
          <w:szCs w:val="24"/>
        </w:rPr>
        <w:t>.c.</w:t>
      </w:r>
      <w:r w:rsidRPr="00930237">
        <w:rPr>
          <w:rFonts w:eastAsia="Times New Roman"/>
          <w:szCs w:val="24"/>
        </w:rPr>
        <w:t xml:space="preserve"> sabiedrības locekļus, lai mazinātu atstumtības un mācību pārtraukšanas risku izglītības iestādēs</w:t>
      </w:r>
      <w:r w:rsidR="00280D88">
        <w:rPr>
          <w:rFonts w:eastAsia="Times New Roman"/>
          <w:szCs w:val="24"/>
        </w:rPr>
        <w:t xml:space="preserve">, kā arī </w:t>
      </w:r>
      <w:r w:rsidR="005474FB">
        <w:rPr>
          <w:rFonts w:eastAsia="Times New Roman"/>
          <w:szCs w:val="24"/>
        </w:rPr>
        <w:t>COVID</w:t>
      </w:r>
      <w:r w:rsidR="00280D88">
        <w:rPr>
          <w:rFonts w:eastAsia="Times New Roman"/>
          <w:szCs w:val="24"/>
        </w:rPr>
        <w:t>-19 krīzes ietekmi</w:t>
      </w:r>
      <w:r w:rsidRPr="00930237">
        <w:rPr>
          <w:rFonts w:eastAsia="Times New Roman"/>
          <w:szCs w:val="24"/>
        </w:rPr>
        <w:t xml:space="preserve">. </w:t>
      </w:r>
    </w:p>
    <w:p w14:paraId="47B0842A" w14:textId="38DA5661" w:rsidR="00AC212B" w:rsidRPr="00DA18B3" w:rsidRDefault="00DD46F7" w:rsidP="0089570F">
      <w:pPr>
        <w:pStyle w:val="ListParagraph"/>
        <w:numPr>
          <w:ilvl w:val="0"/>
          <w:numId w:val="60"/>
        </w:numPr>
        <w:spacing w:after="0" w:line="240" w:lineRule="auto"/>
        <w:ind w:left="567" w:hanging="567"/>
        <w:jc w:val="both"/>
        <w:rPr>
          <w:rFonts w:ascii="Times New Roman" w:hAnsi="Times New Roman" w:cs="Times New Roman"/>
          <w:sz w:val="24"/>
          <w:szCs w:val="24"/>
        </w:rPr>
      </w:pPr>
      <w:r w:rsidRPr="00DA18B3">
        <w:rPr>
          <w:rFonts w:ascii="Times New Roman" w:hAnsi="Times New Roman" w:cs="Times New Roman"/>
          <w:sz w:val="24"/>
          <w:szCs w:val="24"/>
        </w:rPr>
        <w:t xml:space="preserve">Atbalsts </w:t>
      </w:r>
      <w:r w:rsidR="00280D88" w:rsidRPr="00DA18B3">
        <w:rPr>
          <w:rFonts w:ascii="Times New Roman" w:hAnsi="Times New Roman" w:cs="Times New Roman"/>
          <w:sz w:val="24"/>
          <w:szCs w:val="24"/>
        </w:rPr>
        <w:t>ne</w:t>
      </w:r>
      <w:r w:rsidRPr="00DA18B3">
        <w:rPr>
          <w:rFonts w:ascii="Times New Roman" w:hAnsi="Times New Roman" w:cs="Times New Roman"/>
          <w:sz w:val="24"/>
          <w:szCs w:val="24"/>
        </w:rPr>
        <w:t>formālās izglītības (t.sk. interešu izglītības) mērķtiecīgai nodrošināšanai izglītības iestādē, sekmējot vienlīdzīgu pieeju kvalitatīvai izglītībai. Brīvā laika un bērnu pieskatīšanas pakalpojumu pieejamības paplašināšana, t</w:t>
      </w:r>
      <w:r w:rsidR="00280D88" w:rsidRPr="00DA18B3">
        <w:rPr>
          <w:rFonts w:ascii="Times New Roman" w:hAnsi="Times New Roman" w:cs="Times New Roman"/>
          <w:sz w:val="24"/>
          <w:szCs w:val="24"/>
        </w:rPr>
        <w:t>.sk.</w:t>
      </w:r>
      <w:r w:rsidRPr="00DA18B3">
        <w:rPr>
          <w:rFonts w:ascii="Times New Roman" w:hAnsi="Times New Roman" w:cs="Times New Roman"/>
          <w:sz w:val="24"/>
          <w:szCs w:val="24"/>
        </w:rPr>
        <w:t xml:space="preserve"> īstenojot interešu izglītību pie citiem īstenotājiem ārpus izglītības iestādes, sociālās atstumtības riskam pakļautiem izglītojamajiem un bērniem </w:t>
      </w:r>
      <w:r w:rsidR="00E67643" w:rsidRPr="00DA18B3">
        <w:rPr>
          <w:rFonts w:ascii="Times New Roman" w:hAnsi="Times New Roman" w:cs="Times New Roman"/>
          <w:sz w:val="24"/>
          <w:szCs w:val="24"/>
        </w:rPr>
        <w:t xml:space="preserve">un jauniešiem </w:t>
      </w:r>
      <w:r w:rsidRPr="00DA18B3">
        <w:rPr>
          <w:rFonts w:ascii="Times New Roman" w:hAnsi="Times New Roman" w:cs="Times New Roman"/>
          <w:sz w:val="24"/>
          <w:szCs w:val="24"/>
        </w:rPr>
        <w:t>ar speciālām vajadzībām, primāri atbalstot  maz</w:t>
      </w:r>
      <w:r w:rsidR="00D666E5" w:rsidRPr="00DA18B3">
        <w:rPr>
          <w:rFonts w:ascii="Times New Roman" w:hAnsi="Times New Roman" w:cs="Times New Roman"/>
          <w:sz w:val="24"/>
          <w:szCs w:val="24"/>
        </w:rPr>
        <w:t xml:space="preserve">āk </w:t>
      </w:r>
      <w:r w:rsidRPr="00DA18B3">
        <w:rPr>
          <w:rFonts w:ascii="Times New Roman" w:hAnsi="Times New Roman" w:cs="Times New Roman"/>
          <w:sz w:val="24"/>
          <w:szCs w:val="24"/>
        </w:rPr>
        <w:t>nodrošinātos un sociālā riska grupas</w:t>
      </w:r>
      <w:r w:rsidR="00D666E5" w:rsidRPr="00DA18B3">
        <w:rPr>
          <w:rFonts w:ascii="Times New Roman" w:hAnsi="Times New Roman" w:cs="Times New Roman"/>
          <w:sz w:val="24"/>
          <w:szCs w:val="24"/>
        </w:rPr>
        <w:t xml:space="preserve"> (t.sk. ilgstoši slimojošos, dienas aprūpes iestādēs, sociālās korekcijas izglītības iestādēs vai ieslodzījumu vietās nonākušos, atkarību riskam pakļautos, </w:t>
      </w:r>
      <w:proofErr w:type="spellStart"/>
      <w:r w:rsidR="00D666E5" w:rsidRPr="00DA18B3">
        <w:rPr>
          <w:rFonts w:ascii="Times New Roman" w:hAnsi="Times New Roman" w:cs="Times New Roman"/>
          <w:sz w:val="24"/>
          <w:szCs w:val="24"/>
        </w:rPr>
        <w:t>remigrantus</w:t>
      </w:r>
      <w:proofErr w:type="spellEnd"/>
      <w:r w:rsidR="00D666E5" w:rsidRPr="00DA18B3">
        <w:rPr>
          <w:rFonts w:ascii="Times New Roman" w:hAnsi="Times New Roman" w:cs="Times New Roman"/>
          <w:sz w:val="24"/>
          <w:szCs w:val="24"/>
        </w:rPr>
        <w:t>, imigrantus</w:t>
      </w:r>
      <w:r w:rsidR="006F06F1">
        <w:rPr>
          <w:rFonts w:ascii="Times New Roman" w:hAnsi="Times New Roman" w:cs="Times New Roman"/>
          <w:sz w:val="24"/>
          <w:szCs w:val="24"/>
        </w:rPr>
        <w:t>, bēgļus</w:t>
      </w:r>
      <w:r w:rsidR="00D666E5" w:rsidRPr="00DA18B3">
        <w:rPr>
          <w:rFonts w:ascii="Times New Roman" w:hAnsi="Times New Roman" w:cs="Times New Roman"/>
          <w:sz w:val="24"/>
          <w:szCs w:val="24"/>
        </w:rPr>
        <w:t xml:space="preserve"> u.c.), kam piekļuve interešu izglītībai un ārpus formālās izglītības pasākumiem ir apgrūtināta.</w:t>
      </w:r>
    </w:p>
    <w:p w14:paraId="59CB0EC1" w14:textId="43E2D552" w:rsidR="00AC212B" w:rsidRPr="00930237" w:rsidRDefault="00AC212B" w:rsidP="0089570F">
      <w:pPr>
        <w:numPr>
          <w:ilvl w:val="0"/>
          <w:numId w:val="60"/>
        </w:numPr>
        <w:spacing w:before="0" w:after="0"/>
        <w:ind w:left="567" w:hanging="567"/>
        <w:rPr>
          <w:rFonts w:eastAsia="Times New Roman"/>
          <w:szCs w:val="24"/>
        </w:rPr>
      </w:pPr>
      <w:r w:rsidRPr="00930237">
        <w:rPr>
          <w:rFonts w:eastAsia="Times New Roman"/>
          <w:szCs w:val="24"/>
        </w:rPr>
        <w:t>Pasākumi NEET jauniešu no 15 līdz 29 gadiem atbalstam, lai sekmētu to atgriešanos izglītībā vai nodarbinātības uzsākšanu, nodrošinot jaunietim individuālu</w:t>
      </w:r>
      <w:sdt>
        <w:sdtPr>
          <w:rPr>
            <w:rFonts w:eastAsia="Times New Roman"/>
            <w:szCs w:val="24"/>
          </w:rPr>
          <w:tag w:val="goog_rdk_145"/>
          <w:id w:val="-1647664702"/>
        </w:sdtPr>
        <w:sdtEndPr/>
        <w:sdtContent>
          <w:r w:rsidRPr="00930237">
            <w:rPr>
              <w:rFonts w:eastAsia="Times New Roman"/>
              <w:szCs w:val="24"/>
            </w:rPr>
            <w:t>, kompleksu</w:t>
          </w:r>
        </w:sdtContent>
      </w:sdt>
      <w:r w:rsidRPr="00930237">
        <w:rPr>
          <w:rFonts w:eastAsia="Times New Roman"/>
          <w:szCs w:val="24"/>
        </w:rPr>
        <w:t xml:space="preserve"> </w:t>
      </w:r>
      <w:sdt>
        <w:sdtPr>
          <w:rPr>
            <w:rFonts w:eastAsia="Times New Roman"/>
            <w:szCs w:val="24"/>
          </w:rPr>
          <w:tag w:val="goog_rdk_146"/>
          <w:id w:val="-468514519"/>
          <w:showingPlcHdr/>
        </w:sdtPr>
        <w:sdtEndPr/>
        <w:sdtContent>
          <w:r w:rsidR="00AE7865">
            <w:rPr>
              <w:rFonts w:eastAsia="Times New Roman"/>
              <w:szCs w:val="24"/>
            </w:rPr>
            <w:t xml:space="preserve">     </w:t>
          </w:r>
        </w:sdtContent>
      </w:sdt>
      <w:r w:rsidRPr="00930237">
        <w:rPr>
          <w:rFonts w:eastAsia="Times New Roman"/>
          <w:szCs w:val="24"/>
        </w:rPr>
        <w:t>atbalstu</w:t>
      </w:r>
      <w:sdt>
        <w:sdtPr>
          <w:rPr>
            <w:rFonts w:eastAsia="Times New Roman"/>
            <w:szCs w:val="24"/>
          </w:rPr>
          <w:tag w:val="goog_rdk_147"/>
          <w:id w:val="-1183595027"/>
        </w:sdtPr>
        <w:sdtEndPr/>
        <w:sdtContent>
          <w:r w:rsidRPr="00930237">
            <w:rPr>
              <w:rFonts w:eastAsia="Times New Roman"/>
              <w:szCs w:val="24"/>
            </w:rPr>
            <w:t xml:space="preserve"> (t.sk. </w:t>
          </w:r>
          <w:proofErr w:type="spellStart"/>
          <w:r w:rsidRPr="00930237">
            <w:rPr>
              <w:rFonts w:eastAsia="Times New Roman"/>
              <w:szCs w:val="24"/>
            </w:rPr>
            <w:t>mentoru</w:t>
          </w:r>
          <w:proofErr w:type="spellEnd"/>
        </w:sdtContent>
      </w:sdt>
      <w:sdt>
        <w:sdtPr>
          <w:rPr>
            <w:rFonts w:eastAsia="Times New Roman"/>
            <w:szCs w:val="24"/>
          </w:rPr>
          <w:tag w:val="goog_rdk_150"/>
          <w:id w:val="1738288067"/>
        </w:sdtPr>
        <w:sdtEndPr/>
        <w:sdtContent>
          <w:r w:rsidRPr="00930237">
            <w:rPr>
              <w:rFonts w:eastAsia="Times New Roman"/>
              <w:szCs w:val="24"/>
            </w:rPr>
            <w:t>)</w:t>
          </w:r>
        </w:sdtContent>
      </w:sdt>
      <w:r w:rsidRPr="00930237">
        <w:rPr>
          <w:rFonts w:eastAsia="Times New Roman"/>
          <w:szCs w:val="24"/>
        </w:rPr>
        <w:t xml:space="preserve"> un mācību iespējas. </w:t>
      </w:r>
    </w:p>
    <w:p w14:paraId="5E01F799" w14:textId="3193E8F7" w:rsidR="00AC212B" w:rsidRPr="00930237" w:rsidRDefault="00AC212B" w:rsidP="0089570F">
      <w:pPr>
        <w:numPr>
          <w:ilvl w:val="0"/>
          <w:numId w:val="60"/>
        </w:numPr>
        <w:spacing w:before="0" w:after="0"/>
        <w:ind w:left="567" w:hanging="567"/>
        <w:rPr>
          <w:rFonts w:eastAsia="Times New Roman"/>
          <w:szCs w:val="24"/>
        </w:rPr>
      </w:pPr>
      <w:r w:rsidRPr="00930237">
        <w:rPr>
          <w:rFonts w:eastAsia="Times New Roman"/>
          <w:b/>
          <w:szCs w:val="24"/>
        </w:rPr>
        <w:t xml:space="preserve">Galvenās </w:t>
      </w:r>
      <w:proofErr w:type="spellStart"/>
      <w:r w:rsidRPr="00930237">
        <w:rPr>
          <w:rFonts w:eastAsia="Times New Roman"/>
          <w:b/>
          <w:szCs w:val="24"/>
        </w:rPr>
        <w:t>mērķgrupas</w:t>
      </w:r>
      <w:proofErr w:type="spellEnd"/>
      <w:r w:rsidRPr="00930237">
        <w:rPr>
          <w:rFonts w:eastAsia="Times New Roman"/>
          <w:b/>
          <w:szCs w:val="24"/>
        </w:rPr>
        <w:t xml:space="preserve">: </w:t>
      </w:r>
      <w:r w:rsidRPr="00930237">
        <w:rPr>
          <w:rFonts w:eastAsia="Times New Roman"/>
          <w:szCs w:val="24"/>
        </w:rPr>
        <w:t>Izglītības iestādes,</w:t>
      </w:r>
      <w:r w:rsidR="00D666E5">
        <w:rPr>
          <w:rFonts w:eastAsia="Times New Roman"/>
          <w:szCs w:val="24"/>
        </w:rPr>
        <w:t xml:space="preserve"> izglītības iestāžu vadība,</w:t>
      </w:r>
      <w:r w:rsidRPr="00930237">
        <w:rPr>
          <w:rFonts w:eastAsia="Times New Roman"/>
          <w:szCs w:val="24"/>
        </w:rPr>
        <w:t xml:space="preserve"> pedagogi un izglītojamie, kā arī viņu vecāki, pašvaldības, bērni</w:t>
      </w:r>
      <w:r w:rsidR="00F35FD3">
        <w:rPr>
          <w:rFonts w:eastAsia="Times New Roman"/>
          <w:szCs w:val="24"/>
        </w:rPr>
        <w:t xml:space="preserve"> un jaunieši</w:t>
      </w:r>
      <w:r w:rsidRPr="00930237">
        <w:rPr>
          <w:rFonts w:eastAsia="Times New Roman"/>
          <w:szCs w:val="24"/>
        </w:rPr>
        <w:t xml:space="preserve"> ar speciālām vajadzībām, sociālas atstumtības riskam pakļauti izglītojamie, bērni un jaunieši no 7 līdz 25 gadiem ar </w:t>
      </w:r>
      <w:r w:rsidR="00917451">
        <w:rPr>
          <w:rFonts w:eastAsia="Times New Roman"/>
          <w:szCs w:val="24"/>
        </w:rPr>
        <w:t xml:space="preserve">funkcionāliem </w:t>
      </w:r>
      <w:r w:rsidRPr="00930237">
        <w:rPr>
          <w:rFonts w:eastAsia="Times New Roman"/>
          <w:szCs w:val="24"/>
        </w:rPr>
        <w:t>traucējumiem, kuri iegūst pamatizglītību un vidējo izglītību, NEET jaunieši no 15 līdz 29 gadiem, valsts pārvaldes iestādes, NVO</w:t>
      </w:r>
      <w:r w:rsidR="00680ABD">
        <w:rPr>
          <w:rFonts w:eastAsia="Times New Roman"/>
          <w:szCs w:val="24"/>
        </w:rPr>
        <w:t>.</w:t>
      </w:r>
    </w:p>
    <w:p w14:paraId="0C84A198" w14:textId="5AE12458" w:rsidR="00AC212B" w:rsidRPr="00930237" w:rsidRDefault="00AC212B" w:rsidP="0089570F">
      <w:pPr>
        <w:numPr>
          <w:ilvl w:val="0"/>
          <w:numId w:val="60"/>
        </w:numPr>
        <w:spacing w:before="0" w:after="0"/>
        <w:ind w:left="567" w:hanging="567"/>
        <w:rPr>
          <w:rFonts w:eastAsia="Arial"/>
          <w:szCs w:val="24"/>
        </w:rPr>
      </w:pPr>
      <w:r w:rsidRPr="00930237">
        <w:rPr>
          <w:rFonts w:eastAsia="Arial"/>
          <w:b/>
          <w:szCs w:val="24"/>
        </w:rPr>
        <w:t xml:space="preserve">Darbības, kas nodrošina vienlīdzību, iekļaušanu un </w:t>
      </w:r>
      <w:proofErr w:type="spellStart"/>
      <w:r w:rsidRPr="00930237">
        <w:rPr>
          <w:rFonts w:eastAsia="Arial"/>
          <w:b/>
          <w:szCs w:val="24"/>
        </w:rPr>
        <w:t>nediskrimināciju</w:t>
      </w:r>
      <w:proofErr w:type="spellEnd"/>
      <w:r w:rsidRPr="00930237">
        <w:rPr>
          <w:rFonts w:eastAsia="Arial"/>
          <w:b/>
          <w:szCs w:val="24"/>
        </w:rPr>
        <w:t>:</w:t>
      </w:r>
      <w:r w:rsidRPr="00930237">
        <w:rPr>
          <w:rFonts w:eastAsia="Times New Roman"/>
          <w:szCs w:val="24"/>
        </w:rPr>
        <w:t xml:space="preserve"> Projektu vadībā un īstenošanā tiks nodrošināta informācijas un vides pieejamība, </w:t>
      </w:r>
      <w:proofErr w:type="spellStart"/>
      <w:r w:rsidRPr="00930237">
        <w:rPr>
          <w:rFonts w:eastAsia="Times New Roman"/>
          <w:szCs w:val="24"/>
        </w:rPr>
        <w:t>nediskriminācija</w:t>
      </w:r>
      <w:proofErr w:type="spellEnd"/>
      <w:r w:rsidRPr="00930237">
        <w:rPr>
          <w:rFonts w:eastAsia="Times New Roman"/>
          <w:szCs w:val="24"/>
        </w:rPr>
        <w:t xml:space="preserve"> pēc vecuma, dzimuma, etniskās piederības u.c. pazīmēm, vienlīdzīgu iespēju principu ievērošana u.c. Īstenojot pasākumus vienlīdzīgas piekļuves un iekļaujošas izglītības pieejamības nodrošināšanai tiks īstenoti pasākumi izglītojamiem ar speciālām vajadzībām, mācīšanās grūtībām, sociāli ekonomiskiem riskiem pakļautiem bērniem, pāri</w:t>
      </w:r>
      <w:r w:rsidR="00A7493A">
        <w:rPr>
          <w:rFonts w:eastAsia="Times New Roman"/>
          <w:szCs w:val="24"/>
        </w:rPr>
        <w:t xml:space="preserve"> </w:t>
      </w:r>
      <w:r w:rsidRPr="00930237">
        <w:rPr>
          <w:rFonts w:eastAsia="Times New Roman"/>
          <w:szCs w:val="24"/>
        </w:rPr>
        <w:t>darīšanai pakļautiem bērniem, u.c., mācīšanās atbalstam, veicinot sociālās atstumtības riskam pakļautu izglītojamo iekļaušanu izglītībā. Vienlaikus, uzlabojot interešu izglītības, brīvā laika un bērnu pieskatīšanas pakalpojumu pieejamību, tiks veicināta līdzsvarota dzimumu līdzdalība darba tirgū, kā arī labāks darba un privātās dzīves līdzsvars.</w:t>
      </w:r>
    </w:p>
    <w:p w14:paraId="5738051B" w14:textId="2DD522FC" w:rsidR="00AC212B" w:rsidRPr="00930237" w:rsidRDefault="00AC212B" w:rsidP="0089570F">
      <w:pPr>
        <w:numPr>
          <w:ilvl w:val="0"/>
          <w:numId w:val="60"/>
        </w:numPr>
        <w:spacing w:before="0" w:after="0"/>
        <w:ind w:left="567" w:hanging="567"/>
        <w:rPr>
          <w:rFonts w:eastAsia="Arial"/>
          <w:szCs w:val="24"/>
        </w:rPr>
      </w:pPr>
      <w:proofErr w:type="spellStart"/>
      <w:r w:rsidRPr="00930237">
        <w:rPr>
          <w:rFonts w:eastAsia="Arial"/>
          <w:b/>
          <w:szCs w:val="24"/>
        </w:rPr>
        <w:t>Mērķteritorijas</w:t>
      </w:r>
      <w:proofErr w:type="spellEnd"/>
      <w:r w:rsidRPr="00930237">
        <w:rPr>
          <w:rFonts w:eastAsia="Arial"/>
          <w:b/>
          <w:szCs w:val="24"/>
        </w:rPr>
        <w:t>, t.sk. plānotais teritoriālo rīku izmantojums</w:t>
      </w:r>
      <w:r w:rsidRPr="00930237">
        <w:rPr>
          <w:rFonts w:eastAsia="Arial"/>
          <w:szCs w:val="24"/>
        </w:rPr>
        <w:t>: Visa Latvija</w:t>
      </w:r>
      <w:r w:rsidR="00F338E0">
        <w:rPr>
          <w:rFonts w:eastAsia="Arial"/>
          <w:szCs w:val="24"/>
        </w:rPr>
        <w:t xml:space="preserve">, </w:t>
      </w:r>
      <w:r w:rsidR="00F338E0" w:rsidRPr="00F338E0">
        <w:rPr>
          <w:rFonts w:eastAsia="Arial"/>
          <w:szCs w:val="24"/>
        </w:rPr>
        <w:t xml:space="preserve"> attiecībā uz atbalstu interešu izglītībai paredzēts piemērot teritoriālo pieeju atbalsta sniegšanā, balstoties uz reģionu attīstības plānošanas dokumentiem</w:t>
      </w:r>
      <w:r w:rsidRPr="00930237">
        <w:rPr>
          <w:rFonts w:eastAsia="Arial"/>
          <w:szCs w:val="24"/>
        </w:rPr>
        <w:t>.</w:t>
      </w:r>
    </w:p>
    <w:p w14:paraId="1B28C230" w14:textId="76765C8B" w:rsidR="00AC212B" w:rsidRPr="00930237" w:rsidRDefault="00AC212B" w:rsidP="0089570F">
      <w:pPr>
        <w:numPr>
          <w:ilvl w:val="0"/>
          <w:numId w:val="60"/>
        </w:numPr>
        <w:spacing w:before="0" w:after="0"/>
        <w:ind w:left="567" w:hanging="567"/>
        <w:rPr>
          <w:rFonts w:eastAsia="Arial"/>
          <w:szCs w:val="24"/>
        </w:rPr>
      </w:pPr>
      <w:proofErr w:type="spellStart"/>
      <w:r w:rsidRPr="00930237">
        <w:rPr>
          <w:rFonts w:eastAsia="Arial"/>
          <w:b/>
          <w:szCs w:val="24"/>
        </w:rPr>
        <w:t>Starpreģionālās</w:t>
      </w:r>
      <w:proofErr w:type="spellEnd"/>
      <w:r w:rsidRPr="00930237">
        <w:rPr>
          <w:rFonts w:eastAsia="Arial"/>
          <w:b/>
          <w:szCs w:val="24"/>
        </w:rPr>
        <w:t>, pārrobežu un transnacionālās darbības:</w:t>
      </w:r>
      <w:r w:rsidRPr="00930237">
        <w:rPr>
          <w:rFonts w:eastAsia="Arial"/>
          <w:szCs w:val="24"/>
        </w:rPr>
        <w:t xml:space="preserve"> </w:t>
      </w:r>
      <w:r w:rsidR="00B75A9A" w:rsidRPr="00B75A9A">
        <w:t xml:space="preserve"> </w:t>
      </w:r>
      <w:r w:rsidR="00B75A9A" w:rsidRPr="00B75A9A">
        <w:rPr>
          <w:rFonts w:eastAsia="Arial"/>
          <w:szCs w:val="24"/>
        </w:rPr>
        <w:t xml:space="preserve">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w:t>
      </w:r>
      <w:r w:rsidR="00B75A9A" w:rsidRPr="00B75A9A">
        <w:rPr>
          <w:rFonts w:eastAsia="Arial"/>
          <w:szCs w:val="24"/>
        </w:rPr>
        <w:lastRenderedPageBreak/>
        <w:t>projekta mērķu sasniegšanu. Abus iespējamos variantus var izmantot saskaņā ar tādām stratēģijām, kā piem</w:t>
      </w:r>
      <w:r w:rsidR="00683775">
        <w:rPr>
          <w:rFonts w:eastAsia="Arial"/>
          <w:szCs w:val="24"/>
        </w:rPr>
        <w:t>.</w:t>
      </w:r>
      <w:r w:rsidR="00B75A9A" w:rsidRPr="00B75A9A">
        <w:rPr>
          <w:rFonts w:eastAsia="Arial"/>
          <w:szCs w:val="24"/>
        </w:rPr>
        <w:t xml:space="preserve">, </w:t>
      </w:r>
      <w:proofErr w:type="spellStart"/>
      <w:r w:rsidR="00B75A9A" w:rsidRPr="00B75A9A">
        <w:rPr>
          <w:rFonts w:eastAsia="Arial"/>
          <w:szCs w:val="24"/>
        </w:rPr>
        <w:t>Agenda</w:t>
      </w:r>
      <w:proofErr w:type="spellEnd"/>
      <w:r w:rsidR="00B75A9A" w:rsidRPr="00B75A9A">
        <w:rPr>
          <w:rFonts w:eastAsia="Arial"/>
          <w:szCs w:val="24"/>
        </w:rPr>
        <w:t xml:space="preserve"> 2030 vai ESSBJR</w:t>
      </w:r>
      <w:r w:rsidR="00B75A9A">
        <w:rPr>
          <w:rFonts w:eastAsia="Arial"/>
          <w:szCs w:val="24"/>
        </w:rPr>
        <w:t>.</w:t>
      </w:r>
      <w:r w:rsidR="0047464F">
        <w:rPr>
          <w:rFonts w:eastAsia="Arial"/>
          <w:szCs w:val="24"/>
        </w:rPr>
        <w:t xml:space="preserve"> 4.2.3.SAM </w:t>
      </w:r>
      <w:r w:rsidR="0048314B">
        <w:rPr>
          <w:rFonts w:eastAsia="Arial"/>
          <w:szCs w:val="24"/>
        </w:rPr>
        <w:t xml:space="preserve">ietvaros paredzētās darbības </w:t>
      </w:r>
      <w:r w:rsidR="0047464F">
        <w:rPr>
          <w:rFonts w:eastAsia="Arial"/>
          <w:szCs w:val="24"/>
        </w:rPr>
        <w:t>var sniegt</w:t>
      </w:r>
      <w:r w:rsidR="0047464F" w:rsidRPr="0047464F">
        <w:rPr>
          <w:rFonts w:eastAsia="Arial"/>
          <w:szCs w:val="24"/>
        </w:rPr>
        <w:t xml:space="preserve"> ieguldījumu ESSBJR politikas virziena “Izglītība” īstenošanā.</w:t>
      </w:r>
    </w:p>
    <w:p w14:paraId="05AE7C10" w14:textId="55DC0B40" w:rsidR="00AC212B" w:rsidRPr="00930237" w:rsidRDefault="0002461B" w:rsidP="0089570F">
      <w:pPr>
        <w:numPr>
          <w:ilvl w:val="0"/>
          <w:numId w:val="60"/>
        </w:numPr>
        <w:spacing w:before="0" w:after="0"/>
        <w:ind w:left="567" w:hanging="567"/>
        <w:rPr>
          <w:rFonts w:eastAsia="Arial"/>
          <w:color w:val="FF0000"/>
          <w:szCs w:val="24"/>
        </w:rPr>
      </w:pPr>
      <w:r>
        <w:rPr>
          <w:rFonts w:eastAsia="Arial"/>
          <w:b/>
          <w:szCs w:val="24"/>
        </w:rPr>
        <w:t>F</w:t>
      </w:r>
      <w:r w:rsidR="00AC212B" w:rsidRPr="00930237">
        <w:rPr>
          <w:rFonts w:eastAsia="Arial"/>
          <w:b/>
          <w:szCs w:val="24"/>
        </w:rPr>
        <w:t>inanšu instrumenti:</w:t>
      </w:r>
      <w:r w:rsidR="00AC212B" w:rsidRPr="00930237">
        <w:rPr>
          <w:rFonts w:eastAsia="Arial"/>
          <w:szCs w:val="24"/>
        </w:rPr>
        <w:t xml:space="preserve"> N/A.</w:t>
      </w:r>
    </w:p>
    <w:p w14:paraId="11DA3660" w14:textId="77777777" w:rsidR="00AC212B" w:rsidRPr="00930237" w:rsidRDefault="00AC212B" w:rsidP="00356CFE">
      <w:pPr>
        <w:pStyle w:val="Normal1"/>
        <w:spacing w:line="240" w:lineRule="auto"/>
        <w:ind w:left="567" w:hanging="567"/>
        <w:jc w:val="both"/>
        <w:rPr>
          <w:rFonts w:ascii="Times New Roman" w:eastAsia="Times New Roman" w:hAnsi="Times New Roman" w:cs="Times New Roman"/>
          <w:sz w:val="24"/>
          <w:szCs w:val="24"/>
        </w:rPr>
      </w:pPr>
    </w:p>
    <w:p w14:paraId="7B64BC11" w14:textId="0F008A97" w:rsidR="00AC212B" w:rsidRPr="00930237" w:rsidRDefault="00AC212B" w:rsidP="00AC212B">
      <w:pPr>
        <w:pStyle w:val="Heading4"/>
        <w:numPr>
          <w:ilvl w:val="0"/>
          <w:numId w:val="0"/>
        </w:numPr>
        <w:shd w:val="clear" w:color="auto" w:fill="FBE4D5" w:themeFill="accent2" w:themeFillTint="33"/>
        <w:spacing w:after="0"/>
        <w:rPr>
          <w:b/>
          <w:szCs w:val="24"/>
          <w:lang w:eastAsia="en-US" w:bidi="ar-SA"/>
        </w:rPr>
      </w:pPr>
      <w:r w:rsidRPr="00930237">
        <w:rPr>
          <w:b/>
          <w:szCs w:val="24"/>
        </w:rPr>
        <w:t>4.2.4.SAM “</w:t>
      </w:r>
      <w:r w:rsidR="00000B5F">
        <w:rPr>
          <w:b/>
          <w:szCs w:val="24"/>
        </w:rPr>
        <w:t>V</w:t>
      </w:r>
      <w:r w:rsidR="00000B5F" w:rsidRPr="00000B5F">
        <w:rPr>
          <w:b/>
          <w:szCs w:val="24"/>
        </w:rPr>
        <w:t xml:space="preserve">eicināt mūžizglītību, jo īpaši piedāvājot elastīgas prasmju pilnveides un </w:t>
      </w:r>
      <w:proofErr w:type="spellStart"/>
      <w:r w:rsidR="00000B5F" w:rsidRPr="00000B5F">
        <w:rPr>
          <w:b/>
          <w:szCs w:val="24"/>
        </w:rPr>
        <w:t>pārkvalifikācijas</w:t>
      </w:r>
      <w:proofErr w:type="spellEnd"/>
      <w:r w:rsidR="00000B5F" w:rsidRPr="00000B5F">
        <w:rPr>
          <w:b/>
          <w:szCs w:val="24"/>
        </w:rPr>
        <w:t xml:space="preserve"> iespējas visiem, ņemot vērā uzņēmējdarbības un digitālās prasmes, labāk prognozējot pārmaiņas un vajadzību pēc jaunām prasmēm, pamatojoties uz darba tirgus vajadzībām, atvieglojot karjeras maiņu un sekmējot profesionālo mobilitāti</w:t>
      </w:r>
      <w:r w:rsidRPr="00930237">
        <w:rPr>
          <w:b/>
          <w:szCs w:val="24"/>
        </w:rPr>
        <w:t>”</w:t>
      </w:r>
    </w:p>
    <w:p w14:paraId="628FC50B" w14:textId="278B6E69" w:rsidR="00AC212B" w:rsidRPr="00930237" w:rsidRDefault="00AC212B" w:rsidP="007545BD">
      <w:pPr>
        <w:numPr>
          <w:ilvl w:val="0"/>
          <w:numId w:val="60"/>
        </w:numPr>
        <w:spacing w:before="0" w:after="0"/>
        <w:ind w:left="567" w:hanging="567"/>
        <w:rPr>
          <w:rFonts w:eastAsia="Arial"/>
          <w:bCs/>
          <w:noProof/>
          <w:szCs w:val="24"/>
        </w:rPr>
      </w:pPr>
      <w:r w:rsidRPr="00930237">
        <w:rPr>
          <w:rFonts w:eastAsia="Times New Roman"/>
          <w:b/>
          <w:szCs w:val="24"/>
        </w:rPr>
        <w:t xml:space="preserve">Atbalstāmās darbības: </w:t>
      </w:r>
      <w:r w:rsidRPr="00930237">
        <w:rPr>
          <w:rFonts w:eastAsia="Arial"/>
          <w:szCs w:val="24"/>
        </w:rPr>
        <w:t>Atbalsts</w:t>
      </w:r>
      <w:r w:rsidRPr="00930237">
        <w:rPr>
          <w:rFonts w:eastAsia="Arial"/>
          <w:bCs/>
          <w:noProof/>
          <w:szCs w:val="24"/>
        </w:rPr>
        <w:t xml:space="preserve"> </w:t>
      </w:r>
      <w:r w:rsidR="00DD69EB">
        <w:rPr>
          <w:rFonts w:eastAsia="Arial"/>
          <w:bCs/>
          <w:noProof/>
          <w:szCs w:val="24"/>
        </w:rPr>
        <w:t>nodarbinātajiem</w:t>
      </w:r>
      <w:r w:rsidR="00DD69EB" w:rsidRPr="00930237">
        <w:rPr>
          <w:rFonts w:eastAsia="Arial"/>
          <w:bCs/>
          <w:noProof/>
          <w:szCs w:val="24"/>
        </w:rPr>
        <w:t xml:space="preserve"> </w:t>
      </w:r>
      <w:r w:rsidRPr="00930237">
        <w:rPr>
          <w:rFonts w:eastAsia="Arial"/>
          <w:bCs/>
          <w:noProof/>
          <w:szCs w:val="24"/>
        </w:rPr>
        <w:t>tautsaimniecības attīstībai</w:t>
      </w:r>
      <w:r w:rsidR="00680ABD">
        <w:rPr>
          <w:rFonts w:eastAsia="Arial"/>
          <w:bCs/>
          <w:noProof/>
          <w:szCs w:val="24"/>
        </w:rPr>
        <w:t>, t.sk. sasaistē ar reģionu darba specifiku,</w:t>
      </w:r>
      <w:r w:rsidRPr="00930237">
        <w:rPr>
          <w:rFonts w:eastAsia="Arial"/>
          <w:bCs/>
          <w:noProof/>
          <w:szCs w:val="24"/>
        </w:rPr>
        <w:t xml:space="preserve"> nepieciešamo zināšanu un prasmju apguvei, individuālo mācību vajadzību noteikšanai un personu profilēšanai, </w:t>
      </w:r>
      <w:r w:rsidR="00280D88" w:rsidRPr="00280D88">
        <w:rPr>
          <w:rFonts w:eastAsia="Arial"/>
          <w:bCs/>
          <w:noProof/>
          <w:szCs w:val="24"/>
        </w:rPr>
        <w:t>t.sk. pārorientējot iegūt kvalifikāciju vai trūkstošās prasmes darbam augošajās nozarēs</w:t>
      </w:r>
      <w:r w:rsidR="00280D88">
        <w:rPr>
          <w:rFonts w:eastAsia="Arial"/>
          <w:bCs/>
          <w:noProof/>
          <w:szCs w:val="24"/>
        </w:rPr>
        <w:t>,</w:t>
      </w:r>
      <w:r w:rsidR="00280D88" w:rsidRPr="00280D88">
        <w:rPr>
          <w:rFonts w:eastAsia="Arial"/>
          <w:bCs/>
          <w:noProof/>
          <w:szCs w:val="24"/>
        </w:rPr>
        <w:t xml:space="preserve"> </w:t>
      </w:r>
      <w:r w:rsidR="006F06F1" w:rsidRPr="006F06F1">
        <w:rPr>
          <w:rFonts w:eastAsia="Arial"/>
          <w:bCs/>
          <w:noProof/>
          <w:szCs w:val="24"/>
        </w:rPr>
        <w:t xml:space="preserve">īpaši nodarbinātajiem zemas kvalifikācijas profesijās, </w:t>
      </w:r>
      <w:r w:rsidRPr="00930237">
        <w:rPr>
          <w:rFonts w:eastAsia="Arial"/>
          <w:bCs/>
          <w:noProof/>
          <w:szCs w:val="24"/>
        </w:rPr>
        <w:t>mācību šķēršļu pārvarēšanai (t.sk. mobilitātēs atbalsts, bērnu pieskatīšanas atbalsts u.c.), elastīgai mācību piedāvājuma attīstībai</w:t>
      </w:r>
      <w:r w:rsidR="00280D88">
        <w:rPr>
          <w:rFonts w:eastAsia="Arial"/>
          <w:bCs/>
          <w:noProof/>
          <w:szCs w:val="24"/>
        </w:rPr>
        <w:t xml:space="preserve"> </w:t>
      </w:r>
      <w:r w:rsidR="00280D88" w:rsidRPr="00280D88">
        <w:rPr>
          <w:rFonts w:eastAsia="Arial"/>
          <w:bCs/>
          <w:noProof/>
          <w:szCs w:val="24"/>
        </w:rPr>
        <w:t>un pieejamības veicināšanai (piem., veicinot globālā tiešsaistes mācību piedāvājuma pieejamību Latvijā)</w:t>
      </w:r>
      <w:r w:rsidRPr="00930237">
        <w:rPr>
          <w:rFonts w:eastAsia="Arial"/>
          <w:bCs/>
          <w:noProof/>
          <w:szCs w:val="24"/>
        </w:rPr>
        <w:t xml:space="preserve">, tostarp pieaugušo izpratnes un motivācijas veicināšanai par mācīšanos, kā arī pieaugušo koordinatoru un pieaugušo izglītotāju darba kvalitātes un prasmju stiprināšanai. Sniegtais atbalsts uzlabos </w:t>
      </w:r>
      <w:r w:rsidR="00DD69EB">
        <w:rPr>
          <w:rFonts w:eastAsia="Arial"/>
          <w:bCs/>
          <w:noProof/>
          <w:szCs w:val="24"/>
        </w:rPr>
        <w:t>darba spēka</w:t>
      </w:r>
      <w:r w:rsidRPr="00930237">
        <w:rPr>
          <w:rFonts w:eastAsia="Arial"/>
          <w:bCs/>
          <w:noProof/>
          <w:szCs w:val="24"/>
        </w:rPr>
        <w:t xml:space="preserve"> kvalitāti</w:t>
      </w:r>
      <w:r w:rsidR="00DD69EB">
        <w:rPr>
          <w:rFonts w:eastAsia="Arial"/>
          <w:bCs/>
          <w:noProof/>
          <w:szCs w:val="24"/>
        </w:rPr>
        <w:t>, kapaciāti</w:t>
      </w:r>
      <w:r w:rsidRPr="00930237">
        <w:rPr>
          <w:rFonts w:eastAsia="Arial"/>
          <w:bCs/>
          <w:noProof/>
          <w:szCs w:val="24"/>
        </w:rPr>
        <w:t xml:space="preserve"> un efektivitāti</w:t>
      </w:r>
      <w:r w:rsidR="006F06F1">
        <w:rPr>
          <w:rFonts w:eastAsia="Arial"/>
          <w:bCs/>
          <w:noProof/>
          <w:szCs w:val="24"/>
        </w:rPr>
        <w:t xml:space="preserve">, </w:t>
      </w:r>
      <w:r w:rsidRPr="00930237">
        <w:rPr>
          <w:rFonts w:eastAsia="Arial"/>
          <w:bCs/>
          <w:noProof/>
          <w:szCs w:val="24"/>
        </w:rPr>
        <w:t>tostarp palielinot līdzdalību pieaugušo izglītībā, kā arī atbalstīs prasmju (t.sk. valodu un digitālo prasmju) ieguvi un atzīšanu.</w:t>
      </w:r>
    </w:p>
    <w:p w14:paraId="4087345A" w14:textId="6573E6A4" w:rsidR="00AC212B" w:rsidRPr="00930237" w:rsidRDefault="00AC212B" w:rsidP="007545BD">
      <w:pPr>
        <w:numPr>
          <w:ilvl w:val="0"/>
          <w:numId w:val="60"/>
        </w:numPr>
        <w:spacing w:before="0" w:after="0"/>
        <w:ind w:left="567" w:hanging="567"/>
        <w:rPr>
          <w:rFonts w:eastAsia="Times New Roman"/>
          <w:szCs w:val="24"/>
        </w:rPr>
      </w:pPr>
      <w:r w:rsidRPr="00930237">
        <w:rPr>
          <w:rFonts w:eastAsia="Times New Roman"/>
        </w:rPr>
        <w:t xml:space="preserve">Atbalsts sabiedrības digitālo iespēju izmantošanas </w:t>
      </w:r>
      <w:r w:rsidR="00323A8A">
        <w:rPr>
          <w:rFonts w:eastAsia="Times New Roman"/>
        </w:rPr>
        <w:t>veicināšanai</w:t>
      </w:r>
      <w:r w:rsidRPr="00930237">
        <w:rPr>
          <w:rFonts w:eastAsia="Times New Roman"/>
        </w:rPr>
        <w:t>, paaugstinot IKT iespēju izmantošanu iedzīvotājiem</w:t>
      </w:r>
      <w:r w:rsidR="00B12370">
        <w:rPr>
          <w:rFonts w:eastAsia="Times New Roman"/>
        </w:rPr>
        <w:t xml:space="preserve">, </w:t>
      </w:r>
      <w:r w:rsidRPr="00930237">
        <w:rPr>
          <w:rFonts w:eastAsia="Times New Roman"/>
        </w:rPr>
        <w:t xml:space="preserve">atbalstot e-prasmju komunikācijas un mācību pasākumus, </w:t>
      </w:r>
      <w:r w:rsidRPr="00930237">
        <w:rPr>
          <w:rFonts w:eastAsia="Times New Roman"/>
          <w:szCs w:val="24"/>
        </w:rPr>
        <w:t xml:space="preserve">veicinot atvērto datu, atvērto digitālo </w:t>
      </w:r>
      <w:r w:rsidR="00323A8A">
        <w:rPr>
          <w:rFonts w:eastAsia="Times New Roman"/>
          <w:szCs w:val="24"/>
        </w:rPr>
        <w:t>risinājumu</w:t>
      </w:r>
      <w:r w:rsidRPr="00930237">
        <w:rPr>
          <w:rFonts w:eastAsia="Times New Roman"/>
          <w:szCs w:val="24"/>
        </w:rPr>
        <w:t xml:space="preserve"> un platformu plašāku izmantošanu. Atbalsts digitālo aģentu un </w:t>
      </w:r>
      <w:proofErr w:type="spellStart"/>
      <w:r w:rsidRPr="00930237">
        <w:rPr>
          <w:rFonts w:eastAsia="Times New Roman"/>
          <w:szCs w:val="24"/>
        </w:rPr>
        <w:t>mentoru</w:t>
      </w:r>
      <w:proofErr w:type="spellEnd"/>
      <w:r w:rsidRPr="00930237">
        <w:rPr>
          <w:rFonts w:eastAsia="Times New Roman"/>
          <w:szCs w:val="24"/>
        </w:rPr>
        <w:t xml:space="preserve"> tīkla un kompetenču attīstībai</w:t>
      </w:r>
      <w:r w:rsidR="00F338E0">
        <w:rPr>
          <w:rFonts w:eastAsia="Times New Roman"/>
          <w:szCs w:val="24"/>
        </w:rPr>
        <w:t xml:space="preserve"> </w:t>
      </w:r>
      <w:r w:rsidR="00F338E0" w:rsidRPr="00F338E0">
        <w:rPr>
          <w:rFonts w:eastAsia="Times New Roman"/>
          <w:szCs w:val="24"/>
        </w:rPr>
        <w:t xml:space="preserve">un </w:t>
      </w:r>
      <w:proofErr w:type="spellStart"/>
      <w:r w:rsidR="00F338E0" w:rsidRPr="00F338E0">
        <w:rPr>
          <w:rFonts w:eastAsia="Times New Roman"/>
          <w:szCs w:val="24"/>
        </w:rPr>
        <w:t>pamatprasmju</w:t>
      </w:r>
      <w:proofErr w:type="spellEnd"/>
      <w:r w:rsidR="00F338E0" w:rsidRPr="00F338E0">
        <w:rPr>
          <w:rFonts w:eastAsia="Times New Roman"/>
          <w:szCs w:val="24"/>
        </w:rPr>
        <w:t xml:space="preserve"> nodošanas aktivitātēm</w:t>
      </w:r>
      <w:r w:rsidRPr="00930237">
        <w:rPr>
          <w:rFonts w:eastAsia="Times New Roman"/>
        </w:rPr>
        <w:t>.</w:t>
      </w:r>
      <w:r w:rsidRPr="00930237">
        <w:t xml:space="preserve"> </w:t>
      </w:r>
      <w:r w:rsidRPr="00930237">
        <w:rPr>
          <w:rFonts w:eastAsia="Times New Roman"/>
        </w:rPr>
        <w:t>Atbalsts nodrošinās savstarpēja papildinātību ar 1.2.2.</w:t>
      </w:r>
      <w:r w:rsidR="00DD69EB">
        <w:rPr>
          <w:rFonts w:eastAsia="Times New Roman"/>
        </w:rPr>
        <w:t xml:space="preserve"> un 1.3.1.</w:t>
      </w:r>
      <w:r w:rsidRPr="00930237">
        <w:rPr>
          <w:rFonts w:eastAsia="Times New Roman"/>
        </w:rPr>
        <w:t>SAM aktivitātēm to mērķu sekmīgai sasniegšanai.</w:t>
      </w:r>
    </w:p>
    <w:p w14:paraId="1DF0361E" w14:textId="2290F36D" w:rsidR="00AC212B" w:rsidRPr="00930237" w:rsidRDefault="00280D88" w:rsidP="007545BD">
      <w:pPr>
        <w:numPr>
          <w:ilvl w:val="0"/>
          <w:numId w:val="60"/>
        </w:numPr>
        <w:spacing w:before="0" w:after="0"/>
        <w:ind w:left="567" w:hanging="567"/>
        <w:rPr>
          <w:rFonts w:eastAsia="Times New Roman"/>
          <w:szCs w:val="24"/>
        </w:rPr>
      </w:pPr>
      <w:r w:rsidRPr="00280D88">
        <w:rPr>
          <w:rFonts w:eastAsia="Times New Roman"/>
          <w:szCs w:val="24"/>
        </w:rPr>
        <w:t>Atbalsts nozaru vajadzībās balstītai pieaugušo izglītībai</w:t>
      </w:r>
      <w:r>
        <w:rPr>
          <w:rFonts w:eastAsia="Times New Roman"/>
          <w:szCs w:val="24"/>
        </w:rPr>
        <w:t>:</w:t>
      </w:r>
      <w:r w:rsidRPr="00280D88">
        <w:rPr>
          <w:rFonts w:eastAsia="Times New Roman"/>
          <w:szCs w:val="24"/>
        </w:rPr>
        <w:t xml:space="preserve"> </w:t>
      </w:r>
      <w:r w:rsidR="00AC212B" w:rsidRPr="00930237">
        <w:rPr>
          <w:rFonts w:eastAsia="Times New Roman"/>
          <w:szCs w:val="24"/>
        </w:rPr>
        <w:t xml:space="preserve">atbalsts uzņēmumu izaugsmes vajadzībās balstītai, </w:t>
      </w:r>
      <w:proofErr w:type="spellStart"/>
      <w:r w:rsidR="00AC212B" w:rsidRPr="00930237">
        <w:rPr>
          <w:rFonts w:eastAsia="Times New Roman"/>
          <w:szCs w:val="24"/>
        </w:rPr>
        <w:t>mērķorientētai</w:t>
      </w:r>
      <w:proofErr w:type="spellEnd"/>
      <w:r w:rsidR="00AC212B" w:rsidRPr="00930237">
        <w:rPr>
          <w:rFonts w:eastAsia="Times New Roman"/>
          <w:szCs w:val="24"/>
        </w:rPr>
        <w:t xml:space="preserve"> </w:t>
      </w:r>
      <w:r w:rsidR="00DD69EB" w:rsidRPr="00DD69EB">
        <w:rPr>
          <w:rFonts w:eastAsia="Times New Roman"/>
          <w:szCs w:val="24"/>
        </w:rPr>
        <w:t xml:space="preserve">nodarbināto personisko un profesionālo prasmju celšanai </w:t>
      </w:r>
      <w:r w:rsidR="00AC212B" w:rsidRPr="00930237">
        <w:rPr>
          <w:rFonts w:eastAsia="Times New Roman"/>
          <w:szCs w:val="24"/>
        </w:rPr>
        <w:t xml:space="preserve">un mācību barjeru mazināšanai, primāri </w:t>
      </w:r>
      <w:r w:rsidRPr="00280D88">
        <w:rPr>
          <w:rFonts w:eastAsia="Times New Roman"/>
          <w:szCs w:val="24"/>
        </w:rPr>
        <w:t xml:space="preserve">publisko un privāto partnerību veidošanai, tostarp </w:t>
      </w:r>
      <w:r w:rsidR="00AC212B" w:rsidRPr="00930237">
        <w:rPr>
          <w:rFonts w:eastAsia="Times New Roman"/>
          <w:szCs w:val="24"/>
        </w:rPr>
        <w:t xml:space="preserve">prasmju fondu </w:t>
      </w:r>
      <w:r w:rsidRPr="00280D88">
        <w:rPr>
          <w:rFonts w:eastAsia="Times New Roman"/>
          <w:szCs w:val="24"/>
        </w:rPr>
        <w:t xml:space="preserve">koncepta izveides un pilotēšanas </w:t>
      </w:r>
      <w:r w:rsidR="00AC212B" w:rsidRPr="00930237">
        <w:rPr>
          <w:rFonts w:eastAsia="Times New Roman"/>
          <w:szCs w:val="24"/>
        </w:rPr>
        <w:t>veidā</w:t>
      </w:r>
      <w:r w:rsidR="00DD69EB">
        <w:rPr>
          <w:rFonts w:eastAsia="Times New Roman"/>
          <w:szCs w:val="24"/>
        </w:rPr>
        <w:t>.</w:t>
      </w:r>
      <w:r w:rsidR="00AC212B" w:rsidRPr="00930237">
        <w:rPr>
          <w:rFonts w:eastAsia="Times New Roman"/>
          <w:szCs w:val="24"/>
        </w:rPr>
        <w:t xml:space="preserve"> </w:t>
      </w:r>
      <w:r w:rsidR="00DD69EB">
        <w:rPr>
          <w:rFonts w:eastAsia="Times New Roman"/>
          <w:szCs w:val="24"/>
        </w:rPr>
        <w:t xml:space="preserve">Tādejādi </w:t>
      </w:r>
      <w:r w:rsidR="00AC212B" w:rsidRPr="00930237">
        <w:rPr>
          <w:rFonts w:eastAsia="Times New Roman"/>
          <w:szCs w:val="24"/>
        </w:rPr>
        <w:t xml:space="preserve">nodrošinot </w:t>
      </w:r>
      <w:r w:rsidR="00DD69EB">
        <w:rPr>
          <w:rFonts w:eastAsia="Times New Roman"/>
          <w:szCs w:val="24"/>
        </w:rPr>
        <w:t xml:space="preserve">arī </w:t>
      </w:r>
      <w:r w:rsidR="00AC212B" w:rsidRPr="00930237">
        <w:rPr>
          <w:rFonts w:eastAsia="Times New Roman"/>
          <w:szCs w:val="24"/>
        </w:rPr>
        <w:t>nozares uzņēmumu pasūtītas darbinieku mācības uzņēmumu darba ražīguma un produktivitātes veicināšanai</w:t>
      </w:r>
      <w:r>
        <w:rPr>
          <w:rFonts w:eastAsia="Times New Roman"/>
          <w:szCs w:val="24"/>
        </w:rPr>
        <w:t>,</w:t>
      </w:r>
      <w:r w:rsidR="00AC212B" w:rsidRPr="00930237">
        <w:rPr>
          <w:rFonts w:eastAsia="Times New Roman"/>
          <w:szCs w:val="24"/>
        </w:rPr>
        <w:t xml:space="preserve"> </w:t>
      </w:r>
      <w:r w:rsidRPr="00280D88">
        <w:rPr>
          <w:rFonts w:eastAsia="Times New Roman"/>
          <w:szCs w:val="24"/>
        </w:rPr>
        <w:t xml:space="preserve">potenciāla darba spēka piesaistīšanai un izglītošanai atbilstoši nozares uzņēmumu vajadzībām </w:t>
      </w:r>
      <w:r w:rsidR="00AC212B" w:rsidRPr="00930237">
        <w:rPr>
          <w:rFonts w:eastAsia="Times New Roman"/>
          <w:szCs w:val="24"/>
        </w:rPr>
        <w:t xml:space="preserve">un stratēģiskai uzņēmumu cilvēkresursu attīstībai un plānošanai. Caur prasmju fondu </w:t>
      </w:r>
      <w:r>
        <w:rPr>
          <w:rFonts w:eastAsia="Times New Roman"/>
          <w:szCs w:val="24"/>
        </w:rPr>
        <w:t xml:space="preserve">pieeju </w:t>
      </w:r>
      <w:r w:rsidR="00AC212B" w:rsidRPr="00930237">
        <w:rPr>
          <w:rFonts w:eastAsia="Times New Roman"/>
          <w:szCs w:val="24"/>
        </w:rPr>
        <w:t xml:space="preserve">plānots attīstīt </w:t>
      </w:r>
      <w:r w:rsidR="00DD69EB">
        <w:rPr>
          <w:rFonts w:eastAsia="Times New Roman"/>
          <w:szCs w:val="24"/>
        </w:rPr>
        <w:t xml:space="preserve">sociālajā dialogā balstītu sistēmu </w:t>
      </w:r>
      <w:r w:rsidR="00AC212B" w:rsidRPr="00930237">
        <w:rPr>
          <w:rFonts w:eastAsia="Times New Roman"/>
          <w:szCs w:val="24"/>
        </w:rPr>
        <w:t xml:space="preserve">nodarbināto prasmju attīstībā ātrai un efektīvai darbaspēka pielāgošanai </w:t>
      </w:r>
      <w:r w:rsidR="00F338E0" w:rsidRPr="00F338E0">
        <w:rPr>
          <w:rFonts w:eastAsia="Times New Roman"/>
          <w:szCs w:val="24"/>
        </w:rPr>
        <w:t xml:space="preserve">valsts un reģiona </w:t>
      </w:r>
      <w:r w:rsidR="00AC212B" w:rsidRPr="00930237">
        <w:rPr>
          <w:rFonts w:eastAsia="Times New Roman"/>
          <w:szCs w:val="24"/>
        </w:rPr>
        <w:t>darba tirgus attīstības vajadzībām.</w:t>
      </w:r>
      <w:r w:rsidR="00DD69EB" w:rsidRPr="00DD69EB">
        <w:t xml:space="preserve"> </w:t>
      </w:r>
      <w:r w:rsidR="00DD69EB" w:rsidRPr="00DD69EB">
        <w:rPr>
          <w:rFonts w:eastAsia="Times New Roman"/>
          <w:szCs w:val="24"/>
        </w:rPr>
        <w:t xml:space="preserve">Izstrādāt </w:t>
      </w:r>
      <w:r>
        <w:rPr>
          <w:rFonts w:eastAsia="Times New Roman"/>
          <w:szCs w:val="24"/>
        </w:rPr>
        <w:t xml:space="preserve">Latvijas komersantam atbilstošu </w:t>
      </w:r>
      <w:r w:rsidR="00DD69EB" w:rsidRPr="00DD69EB">
        <w:rPr>
          <w:rFonts w:eastAsia="Times New Roman"/>
          <w:szCs w:val="24"/>
        </w:rPr>
        <w:t xml:space="preserve">prasmju fondu finansēšanas un darbības modeli, </w:t>
      </w:r>
      <w:r>
        <w:rPr>
          <w:rFonts w:eastAsia="Times New Roman"/>
          <w:szCs w:val="24"/>
        </w:rPr>
        <w:t xml:space="preserve">ar nodomu tam </w:t>
      </w:r>
      <w:r w:rsidR="00DD69EB" w:rsidRPr="00DD69EB">
        <w:rPr>
          <w:rFonts w:eastAsia="Times New Roman"/>
          <w:szCs w:val="24"/>
        </w:rPr>
        <w:t xml:space="preserve">ilgtermiņā kļūt par </w:t>
      </w:r>
      <w:proofErr w:type="spellStart"/>
      <w:r w:rsidR="00DD69EB" w:rsidRPr="00DD69EB">
        <w:rPr>
          <w:rFonts w:eastAsia="Times New Roman"/>
          <w:szCs w:val="24"/>
        </w:rPr>
        <w:t>pašregulējošu</w:t>
      </w:r>
      <w:proofErr w:type="spellEnd"/>
      <w:r w:rsidR="00DD69EB" w:rsidRPr="00DD69EB">
        <w:rPr>
          <w:rFonts w:eastAsia="Times New Roman"/>
          <w:szCs w:val="24"/>
        </w:rPr>
        <w:t xml:space="preserve"> un </w:t>
      </w:r>
      <w:proofErr w:type="spellStart"/>
      <w:r w:rsidR="00DD69EB" w:rsidRPr="00DD69EB">
        <w:rPr>
          <w:rFonts w:eastAsia="Times New Roman"/>
          <w:szCs w:val="24"/>
        </w:rPr>
        <w:t>pašfinansējošu</w:t>
      </w:r>
      <w:proofErr w:type="spellEnd"/>
      <w:r w:rsidR="00DD69EB" w:rsidRPr="00DD69EB">
        <w:rPr>
          <w:rFonts w:eastAsia="Times New Roman"/>
          <w:szCs w:val="24"/>
        </w:rPr>
        <w:t xml:space="preserve"> struktūru</w:t>
      </w:r>
      <w:r w:rsidR="00DD69EB">
        <w:rPr>
          <w:rFonts w:eastAsia="Times New Roman"/>
          <w:szCs w:val="24"/>
        </w:rPr>
        <w:t>.</w:t>
      </w:r>
    </w:p>
    <w:p w14:paraId="2358D313" w14:textId="4E5E05E7" w:rsidR="00AC212B" w:rsidRPr="00930237" w:rsidRDefault="00AC212B" w:rsidP="007545BD">
      <w:pPr>
        <w:numPr>
          <w:ilvl w:val="0"/>
          <w:numId w:val="60"/>
        </w:numPr>
        <w:spacing w:before="0" w:after="0"/>
        <w:ind w:left="567" w:hanging="567"/>
        <w:rPr>
          <w:rFonts w:eastAsia="Times New Roman"/>
          <w:szCs w:val="24"/>
        </w:rPr>
      </w:pPr>
      <w:r w:rsidRPr="00930237">
        <w:rPr>
          <w:rFonts w:eastAsia="Times New Roman"/>
          <w:b/>
          <w:szCs w:val="24"/>
        </w:rPr>
        <w:t xml:space="preserve">Galvenās </w:t>
      </w:r>
      <w:proofErr w:type="spellStart"/>
      <w:r w:rsidRPr="00930237">
        <w:rPr>
          <w:rFonts w:eastAsia="Times New Roman"/>
          <w:b/>
          <w:szCs w:val="24"/>
        </w:rPr>
        <w:t>mērķgrupas</w:t>
      </w:r>
      <w:proofErr w:type="spellEnd"/>
      <w:r w:rsidRPr="00930237">
        <w:rPr>
          <w:rFonts w:eastAsia="Times New Roman"/>
          <w:b/>
          <w:szCs w:val="24"/>
        </w:rPr>
        <w:t xml:space="preserve">: </w:t>
      </w:r>
      <w:r w:rsidRPr="00930237">
        <w:rPr>
          <w:rFonts w:eastAsia="Times New Roman"/>
          <w:szCs w:val="24"/>
        </w:rPr>
        <w:t xml:space="preserve">Nodarbināti pieaugušie, prioritāri nodarbinātie </w:t>
      </w:r>
      <w:proofErr w:type="spellStart"/>
      <w:r w:rsidRPr="00930237">
        <w:rPr>
          <w:rFonts w:eastAsia="Times New Roman"/>
          <w:szCs w:val="24"/>
        </w:rPr>
        <w:t>pirmspensijas</w:t>
      </w:r>
      <w:proofErr w:type="spellEnd"/>
      <w:r w:rsidRPr="00930237">
        <w:rPr>
          <w:rFonts w:eastAsia="Times New Roman"/>
          <w:szCs w:val="24"/>
        </w:rPr>
        <w:t xml:space="preserve"> vecumā, </w:t>
      </w:r>
      <w:sdt>
        <w:sdtPr>
          <w:tag w:val="goog_rdk_160"/>
          <w:id w:val="1863395375"/>
        </w:sdtPr>
        <w:sdtEndPr/>
        <w:sdtContent/>
      </w:sdt>
      <w:r w:rsidRPr="00930237">
        <w:rPr>
          <w:rFonts w:eastAsia="Times New Roman"/>
          <w:szCs w:val="24"/>
        </w:rPr>
        <w:t>nodarbinātie zemas kvalifikācijas profesijās</w:t>
      </w:r>
      <w:r w:rsidR="006F06F1">
        <w:rPr>
          <w:vertAlign w:val="superscript"/>
        </w:rPr>
        <w:footnoteReference w:id="133"/>
      </w:r>
      <w:r w:rsidRPr="00930237">
        <w:rPr>
          <w:rFonts w:eastAsia="Times New Roman"/>
          <w:szCs w:val="24"/>
        </w:rPr>
        <w:t xml:space="preserve">, uzņēmēji, </w:t>
      </w:r>
      <w:r w:rsidR="00DD69EB" w:rsidRPr="00DD69EB">
        <w:rPr>
          <w:rFonts w:eastAsia="Times New Roman"/>
          <w:szCs w:val="24"/>
        </w:rPr>
        <w:t>sociālo partneru organizācijas</w:t>
      </w:r>
      <w:r w:rsidR="00DD69EB">
        <w:rPr>
          <w:rFonts w:eastAsia="Times New Roman"/>
          <w:szCs w:val="24"/>
        </w:rPr>
        <w:t xml:space="preserve">, </w:t>
      </w:r>
      <w:r w:rsidR="00323A8A" w:rsidRPr="00323A8A">
        <w:rPr>
          <w:rFonts w:eastAsia="Times New Roman"/>
          <w:szCs w:val="24"/>
        </w:rPr>
        <w:t xml:space="preserve">bibliotekāri, Valsts un pašvaldību vienotie klientu apkalpošanas centri, </w:t>
      </w:r>
      <w:r w:rsidRPr="00930237">
        <w:rPr>
          <w:rFonts w:eastAsia="Times New Roman"/>
          <w:szCs w:val="24"/>
        </w:rPr>
        <w:t>NVO, darba ņēmēju un nozaru</w:t>
      </w:r>
      <w:r w:rsidR="00931FB2">
        <w:rPr>
          <w:rFonts w:eastAsia="Times New Roman"/>
          <w:szCs w:val="24"/>
        </w:rPr>
        <w:t xml:space="preserve">, </w:t>
      </w:r>
      <w:r w:rsidR="00931FB2" w:rsidRPr="00931FB2">
        <w:rPr>
          <w:rFonts w:eastAsia="Times New Roman"/>
          <w:szCs w:val="24"/>
        </w:rPr>
        <w:t>darba devēju</w:t>
      </w:r>
      <w:r w:rsidRPr="00930237">
        <w:rPr>
          <w:rFonts w:eastAsia="Times New Roman"/>
          <w:szCs w:val="24"/>
        </w:rPr>
        <w:t xml:space="preserve"> organizācijas</w:t>
      </w:r>
      <w:r w:rsidR="00931FB2">
        <w:rPr>
          <w:rFonts w:eastAsia="Times New Roman"/>
          <w:szCs w:val="24"/>
        </w:rPr>
        <w:t xml:space="preserve">, </w:t>
      </w:r>
      <w:r w:rsidR="004A58D0">
        <w:rPr>
          <w:rFonts w:eastAsia="Times New Roman"/>
          <w:szCs w:val="24"/>
        </w:rPr>
        <w:t xml:space="preserve">plānošanas reģioni, </w:t>
      </w:r>
      <w:r w:rsidR="00931FB2">
        <w:rPr>
          <w:rFonts w:eastAsia="Times New Roman"/>
          <w:szCs w:val="24"/>
        </w:rPr>
        <w:t>pašvaldības</w:t>
      </w:r>
      <w:r w:rsidR="00680ABD">
        <w:rPr>
          <w:rFonts w:eastAsia="Times New Roman"/>
          <w:szCs w:val="24"/>
        </w:rPr>
        <w:t>.</w:t>
      </w:r>
    </w:p>
    <w:p w14:paraId="21A63FE5" w14:textId="70D84A1B" w:rsidR="00AC212B" w:rsidRPr="00930237" w:rsidRDefault="00AC212B" w:rsidP="007545BD">
      <w:pPr>
        <w:numPr>
          <w:ilvl w:val="0"/>
          <w:numId w:val="60"/>
        </w:numPr>
        <w:spacing w:before="0" w:after="0"/>
        <w:ind w:left="567" w:hanging="567"/>
        <w:rPr>
          <w:rFonts w:eastAsia="Arial"/>
          <w:szCs w:val="24"/>
        </w:rPr>
      </w:pPr>
      <w:r w:rsidRPr="00930237">
        <w:rPr>
          <w:rFonts w:eastAsia="Arial"/>
          <w:b/>
          <w:szCs w:val="24"/>
        </w:rPr>
        <w:t xml:space="preserve">Darbības, kas nodrošina vienlīdzību, iekļaušanu un </w:t>
      </w:r>
      <w:proofErr w:type="spellStart"/>
      <w:r w:rsidRPr="00930237">
        <w:rPr>
          <w:rFonts w:eastAsia="Arial"/>
          <w:b/>
          <w:szCs w:val="24"/>
        </w:rPr>
        <w:t>nediskrimināciju</w:t>
      </w:r>
      <w:proofErr w:type="spellEnd"/>
      <w:r w:rsidRPr="00930237">
        <w:rPr>
          <w:rFonts w:eastAsia="Arial"/>
          <w:b/>
          <w:szCs w:val="24"/>
        </w:rPr>
        <w:t>:</w:t>
      </w:r>
      <w:r w:rsidRPr="00930237">
        <w:rPr>
          <w:rFonts w:eastAsia="Arial"/>
          <w:szCs w:val="24"/>
        </w:rPr>
        <w:t xml:space="preserve"> Projektu un pasākumu īstenošanā un vadībā tiks nodrošināta informācijas un vides pieejamības, </w:t>
      </w:r>
      <w:proofErr w:type="spellStart"/>
      <w:r w:rsidRPr="00930237">
        <w:rPr>
          <w:rFonts w:eastAsia="Arial"/>
          <w:szCs w:val="24"/>
        </w:rPr>
        <w:t>nediskriminācijas</w:t>
      </w:r>
      <w:proofErr w:type="spellEnd"/>
      <w:r w:rsidRPr="00930237">
        <w:rPr>
          <w:rFonts w:eastAsia="Arial"/>
          <w:szCs w:val="24"/>
        </w:rPr>
        <w:t xml:space="preserve"> pēc vecuma, dzimuma, etniskās piederības u.c. pazīmes un vienlīdzīgu iespēju principu ievērošana. SAM ietvaros tiks paredzēts atbalsts sociālās atstumtības </w:t>
      </w:r>
      <w:r w:rsidRPr="00930237">
        <w:rPr>
          <w:rFonts w:eastAsia="Arial"/>
          <w:szCs w:val="24"/>
        </w:rPr>
        <w:lastRenderedPageBreak/>
        <w:t>riskam pakļautajām mērķa grupām saņemt pakalpojumus un piedalīties sabiedrības politiskajā, ekonomiskajā, sociālajā un kultūras dzīvē, lai veicinātu to dalību un iesaisti atbalsta pasākumos, paredzot atvieglojumus vai specifisku atbalstu, piem</w:t>
      </w:r>
      <w:r w:rsidR="00683775">
        <w:rPr>
          <w:rFonts w:eastAsia="Arial"/>
          <w:szCs w:val="24"/>
        </w:rPr>
        <w:t>.</w:t>
      </w:r>
      <w:r w:rsidRPr="00930237">
        <w:rPr>
          <w:rFonts w:eastAsia="Arial"/>
          <w:szCs w:val="24"/>
        </w:rPr>
        <w:t>, ceļa izdevumu kompensācijas, līdzmaksājumu samazinājums</w:t>
      </w:r>
      <w:r w:rsidR="00601AA2">
        <w:rPr>
          <w:rFonts w:eastAsia="Arial"/>
          <w:szCs w:val="24"/>
        </w:rPr>
        <w:t>,</w:t>
      </w:r>
      <w:r w:rsidR="00601AA2" w:rsidRPr="00601AA2">
        <w:rPr>
          <w:rFonts w:eastAsia="Arial"/>
          <w:szCs w:val="24"/>
        </w:rPr>
        <w:t xml:space="preserve"> </w:t>
      </w:r>
      <w:r w:rsidR="00601AA2" w:rsidRPr="00666EBE">
        <w:rPr>
          <w:rFonts w:eastAsia="Arial"/>
          <w:szCs w:val="24"/>
        </w:rPr>
        <w:t>mobilitātēs atbalsts, bērnu pieskatīšanas atbalsts</w:t>
      </w:r>
      <w:r w:rsidRPr="00930237">
        <w:rPr>
          <w:rFonts w:eastAsia="Arial"/>
          <w:szCs w:val="24"/>
        </w:rPr>
        <w:t xml:space="preserve"> utt.</w:t>
      </w:r>
    </w:p>
    <w:p w14:paraId="01EDEC51" w14:textId="62848970" w:rsidR="00AC212B" w:rsidRPr="00930237" w:rsidRDefault="00AC212B" w:rsidP="007545BD">
      <w:pPr>
        <w:numPr>
          <w:ilvl w:val="0"/>
          <w:numId w:val="60"/>
        </w:numPr>
        <w:spacing w:before="0" w:after="0"/>
        <w:ind w:left="567" w:hanging="567"/>
        <w:rPr>
          <w:rFonts w:eastAsia="Arial"/>
          <w:szCs w:val="24"/>
        </w:rPr>
      </w:pPr>
      <w:proofErr w:type="spellStart"/>
      <w:r w:rsidRPr="00930237">
        <w:rPr>
          <w:rFonts w:eastAsia="Arial"/>
          <w:b/>
          <w:szCs w:val="24"/>
        </w:rPr>
        <w:t>Mērķteritorijas</w:t>
      </w:r>
      <w:proofErr w:type="spellEnd"/>
      <w:r w:rsidRPr="00930237">
        <w:rPr>
          <w:rFonts w:eastAsia="Arial"/>
          <w:b/>
          <w:szCs w:val="24"/>
        </w:rPr>
        <w:t>, t.sk. plānotais teritoriālo rīku izmantojums</w:t>
      </w:r>
      <w:r w:rsidRPr="00930237">
        <w:rPr>
          <w:rFonts w:eastAsia="Arial"/>
          <w:szCs w:val="24"/>
        </w:rPr>
        <w:t>: Visa Latvija</w:t>
      </w:r>
      <w:r w:rsidR="00F338E0">
        <w:rPr>
          <w:rFonts w:eastAsia="Arial"/>
          <w:szCs w:val="24"/>
        </w:rPr>
        <w:t>,</w:t>
      </w:r>
      <w:r w:rsidR="00F338E0" w:rsidRPr="00F338E0">
        <w:rPr>
          <w:rFonts w:eastAsia="Arial"/>
          <w:szCs w:val="24"/>
        </w:rPr>
        <w:t xml:space="preserve"> t.sk. piemērojo</w:t>
      </w:r>
      <w:r w:rsidR="00B12370">
        <w:rPr>
          <w:rFonts w:eastAsia="Arial"/>
          <w:szCs w:val="24"/>
        </w:rPr>
        <w:t xml:space="preserve">t </w:t>
      </w:r>
      <w:r w:rsidR="00F338E0" w:rsidRPr="00F338E0">
        <w:rPr>
          <w:rFonts w:eastAsia="Arial"/>
          <w:szCs w:val="24"/>
        </w:rPr>
        <w:t xml:space="preserve">teritoriālo pieeju </w:t>
      </w:r>
      <w:r w:rsidR="00B12370">
        <w:rPr>
          <w:rFonts w:eastAsia="Arial"/>
          <w:szCs w:val="24"/>
        </w:rPr>
        <w:t xml:space="preserve"> </w:t>
      </w:r>
      <w:r w:rsidR="00F338E0" w:rsidRPr="00F338E0">
        <w:rPr>
          <w:rFonts w:eastAsia="Arial"/>
          <w:szCs w:val="24"/>
        </w:rPr>
        <w:t>atbalsta sniegšanā, balstoties uz reģionu attīstības plānošanas dokumentiem</w:t>
      </w:r>
      <w:r w:rsidRPr="00930237">
        <w:rPr>
          <w:rFonts w:eastAsia="Arial"/>
          <w:szCs w:val="24"/>
        </w:rPr>
        <w:t>.</w:t>
      </w:r>
    </w:p>
    <w:p w14:paraId="1F8F94C7" w14:textId="7E369817" w:rsidR="00AC212B" w:rsidRPr="00930237" w:rsidRDefault="00AC212B" w:rsidP="007545BD">
      <w:pPr>
        <w:numPr>
          <w:ilvl w:val="0"/>
          <w:numId w:val="60"/>
        </w:numPr>
        <w:spacing w:before="0" w:after="0"/>
        <w:ind w:left="567" w:hanging="567"/>
        <w:rPr>
          <w:rFonts w:eastAsia="Arial"/>
          <w:szCs w:val="24"/>
        </w:rPr>
      </w:pPr>
      <w:proofErr w:type="spellStart"/>
      <w:r w:rsidRPr="00930237">
        <w:rPr>
          <w:rFonts w:eastAsia="Arial"/>
          <w:b/>
          <w:szCs w:val="24"/>
        </w:rPr>
        <w:t>Starpreģionālās</w:t>
      </w:r>
      <w:proofErr w:type="spellEnd"/>
      <w:r w:rsidRPr="00930237">
        <w:rPr>
          <w:rFonts w:eastAsia="Arial"/>
          <w:b/>
          <w:szCs w:val="24"/>
        </w:rPr>
        <w:t>, pārrobežu un transnacionālās darbības:</w:t>
      </w:r>
      <w:r w:rsidRPr="00930237">
        <w:rPr>
          <w:rFonts w:eastAsia="Arial"/>
          <w:szCs w:val="24"/>
        </w:rPr>
        <w:t xml:space="preserve"> </w:t>
      </w:r>
      <w:r w:rsidR="00323A8A">
        <w:rPr>
          <w:rFonts w:eastAsia="Arial"/>
          <w:szCs w:val="24"/>
        </w:rPr>
        <w:t>N/A</w:t>
      </w:r>
      <w:r w:rsidRPr="00930237">
        <w:rPr>
          <w:rFonts w:eastAsia="Arial"/>
          <w:szCs w:val="24"/>
        </w:rPr>
        <w:t xml:space="preserve">  </w:t>
      </w:r>
    </w:p>
    <w:p w14:paraId="624B565B" w14:textId="2D16EB4E" w:rsidR="00AC212B" w:rsidRPr="00930237" w:rsidRDefault="0002461B" w:rsidP="007545BD">
      <w:pPr>
        <w:pStyle w:val="Normal1"/>
        <w:numPr>
          <w:ilvl w:val="0"/>
          <w:numId w:val="60"/>
        </w:numPr>
        <w:spacing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sz w:val="24"/>
          <w:szCs w:val="24"/>
          <w:lang w:eastAsia="lv-LV" w:bidi="lv-LV"/>
        </w:rPr>
        <w:t>F</w:t>
      </w:r>
      <w:r w:rsidR="00AC212B" w:rsidRPr="00930237">
        <w:rPr>
          <w:rFonts w:ascii="Times New Roman" w:hAnsi="Times New Roman" w:cs="Times New Roman"/>
          <w:b/>
          <w:sz w:val="24"/>
          <w:szCs w:val="24"/>
          <w:lang w:eastAsia="lv-LV" w:bidi="lv-LV"/>
        </w:rPr>
        <w:t>inanšu instrumenti:</w:t>
      </w:r>
      <w:r w:rsidR="00AC212B" w:rsidRPr="00930237">
        <w:rPr>
          <w:rFonts w:ascii="Times New Roman" w:hAnsi="Times New Roman" w:cs="Times New Roman"/>
          <w:sz w:val="24"/>
          <w:szCs w:val="24"/>
          <w:lang w:eastAsia="lv-LV" w:bidi="lv-LV"/>
        </w:rPr>
        <w:t xml:space="preserve"> N/A</w:t>
      </w:r>
    </w:p>
    <w:p w14:paraId="7F3CDD83" w14:textId="77777777" w:rsidR="00AC212B" w:rsidRPr="00930237" w:rsidRDefault="00AC212B" w:rsidP="00AC212B">
      <w:pPr>
        <w:pStyle w:val="Normal1"/>
        <w:spacing w:line="240" w:lineRule="auto"/>
        <w:ind w:left="567" w:hanging="567"/>
        <w:jc w:val="both"/>
        <w:rPr>
          <w:rFonts w:ascii="Times New Roman" w:eastAsia="Times New Roman" w:hAnsi="Times New Roman" w:cs="Times New Roman"/>
          <w:sz w:val="24"/>
          <w:szCs w:val="24"/>
        </w:rPr>
      </w:pPr>
    </w:p>
    <w:p w14:paraId="5D0ADF7A" w14:textId="5917CAE5" w:rsidR="00AC212B" w:rsidRDefault="00AC212B" w:rsidP="00AC212B">
      <w:pPr>
        <w:pStyle w:val="Heading4"/>
        <w:numPr>
          <w:ilvl w:val="0"/>
          <w:numId w:val="0"/>
        </w:numPr>
        <w:shd w:val="clear" w:color="auto" w:fill="F7CAAC" w:themeFill="accent2" w:themeFillTint="66"/>
        <w:spacing w:after="0"/>
        <w:rPr>
          <w:b/>
          <w:noProof/>
        </w:rPr>
      </w:pPr>
      <w:r w:rsidRPr="00930237">
        <w:rPr>
          <w:b/>
          <w:noProof/>
        </w:rPr>
        <w:t>4.3.Prioritāte “Nodarbinātība un sociālā iekļaušana”</w:t>
      </w:r>
    </w:p>
    <w:p w14:paraId="052C32F3" w14:textId="613474A6"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t xml:space="preserve">4.3.1.SAM “Veicināt sociāli atstumto kopienu, </w:t>
      </w:r>
      <w:r w:rsidR="00642CD7">
        <w:rPr>
          <w:b/>
          <w:noProof/>
        </w:rPr>
        <w:t xml:space="preserve">mājsaimniecību ar zemiem ienākumiem </w:t>
      </w:r>
      <w:r w:rsidRPr="00930237">
        <w:rPr>
          <w:b/>
          <w:noProof/>
        </w:rPr>
        <w:t>un nelabvēlīgā situācijā esošo grupu</w:t>
      </w:r>
      <w:r w:rsidR="00642CD7">
        <w:rPr>
          <w:b/>
          <w:noProof/>
        </w:rPr>
        <w:t>, tostarp</w:t>
      </w:r>
      <w:r w:rsidRPr="00930237">
        <w:rPr>
          <w:b/>
          <w:noProof/>
        </w:rPr>
        <w:t xml:space="preserve"> </w:t>
      </w:r>
      <w:r w:rsidR="00642CD7" w:rsidRPr="00642CD7">
        <w:rPr>
          <w:b/>
          <w:noProof/>
        </w:rPr>
        <w:t xml:space="preserve">cilvēku ar īpašām vajadzībām </w:t>
      </w:r>
      <w:r w:rsidRPr="00930237">
        <w:rPr>
          <w:b/>
          <w:noProof/>
        </w:rPr>
        <w:t xml:space="preserve">sociāli ekonomisko integrāciju, </w:t>
      </w:r>
      <w:r w:rsidR="00642CD7">
        <w:rPr>
          <w:b/>
          <w:noProof/>
        </w:rPr>
        <w:t>īstenojot</w:t>
      </w:r>
      <w:r w:rsidR="00642CD7" w:rsidRPr="00930237">
        <w:rPr>
          <w:b/>
          <w:noProof/>
        </w:rPr>
        <w:t xml:space="preserve"> </w:t>
      </w:r>
      <w:r w:rsidRPr="00930237">
        <w:rPr>
          <w:b/>
          <w:noProof/>
        </w:rPr>
        <w:t>integrēt</w:t>
      </w:r>
      <w:r w:rsidR="00642CD7">
        <w:rPr>
          <w:b/>
          <w:noProof/>
        </w:rPr>
        <w:t>a</w:t>
      </w:r>
      <w:r w:rsidRPr="00930237">
        <w:rPr>
          <w:b/>
          <w:noProof/>
        </w:rPr>
        <w:t xml:space="preserve">s </w:t>
      </w:r>
      <w:r w:rsidR="00642CD7">
        <w:rPr>
          <w:b/>
          <w:noProof/>
        </w:rPr>
        <w:t>darbības</w:t>
      </w:r>
      <w:r w:rsidRPr="00930237">
        <w:rPr>
          <w:b/>
          <w:noProof/>
        </w:rPr>
        <w:t xml:space="preserve">, tostarp </w:t>
      </w:r>
      <w:r w:rsidR="00642CD7">
        <w:rPr>
          <w:b/>
          <w:noProof/>
        </w:rPr>
        <w:t xml:space="preserve">nodrošinot </w:t>
      </w:r>
      <w:r w:rsidRPr="00930237">
        <w:rPr>
          <w:b/>
          <w:noProof/>
        </w:rPr>
        <w:t>mājok</w:t>
      </w:r>
      <w:r w:rsidR="00642CD7">
        <w:rPr>
          <w:b/>
          <w:noProof/>
        </w:rPr>
        <w:t>li</w:t>
      </w:r>
      <w:r w:rsidRPr="00930237">
        <w:rPr>
          <w:b/>
          <w:noProof/>
        </w:rPr>
        <w:t xml:space="preserve"> un sociālo</w:t>
      </w:r>
      <w:r w:rsidR="00642CD7">
        <w:rPr>
          <w:b/>
          <w:noProof/>
        </w:rPr>
        <w:t>s</w:t>
      </w:r>
      <w:r w:rsidRPr="00930237">
        <w:rPr>
          <w:b/>
          <w:noProof/>
        </w:rPr>
        <w:t xml:space="preserve"> pakalpojumu</w:t>
      </w:r>
      <w:r w:rsidR="00642CD7">
        <w:rPr>
          <w:b/>
          <w:noProof/>
        </w:rPr>
        <w:t>s</w:t>
      </w:r>
      <w:r w:rsidRPr="00930237">
        <w:rPr>
          <w:b/>
          <w:noProof/>
        </w:rPr>
        <w:t>”</w:t>
      </w:r>
    </w:p>
    <w:p w14:paraId="0BAB4FC6" w14:textId="285B9F63" w:rsidR="00AC212B" w:rsidRPr="00930237" w:rsidRDefault="00AC212B" w:rsidP="00465265">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b/>
          <w:noProof/>
          <w:sz w:val="24"/>
          <w:szCs w:val="24"/>
        </w:rPr>
        <w:t>Atbalstāmās darības</w:t>
      </w:r>
      <w:r w:rsidRPr="00930237">
        <w:rPr>
          <w:rFonts w:ascii="Times New Roman" w:eastAsia="Times New Roman" w:hAnsi="Times New Roman" w:cs="Times New Roman"/>
          <w:noProof/>
          <w:sz w:val="24"/>
          <w:szCs w:val="24"/>
        </w:rPr>
        <w:t>:</w:t>
      </w:r>
      <w:r w:rsidRPr="00930237">
        <w:rPr>
          <w:rFonts w:ascii="Times New Roman" w:eastAsia="Times New Roman" w:hAnsi="Times New Roman" w:cs="Times New Roman"/>
          <w:iCs/>
          <w:noProof/>
          <w:sz w:val="24"/>
          <w:szCs w:val="24"/>
        </w:rPr>
        <w:t xml:space="preserve"> Ieguldījumi plānoti ģimeniskai videi pietuvinātu pakalpojumu infrastruktūras izveidei, izveidojot infrastruktūru jaunai valsts sociālās aprūpes centru pakalpojumu formai </w:t>
      </w:r>
      <w:r w:rsidR="0087131A" w:rsidRPr="00930237">
        <w:rPr>
          <w:rFonts w:ascii="Times New Roman" w:eastAsia="Times New Roman" w:hAnsi="Times New Roman" w:cs="Times New Roman"/>
          <w:color w:val="000000"/>
          <w:sz w:val="24"/>
          <w:szCs w:val="24"/>
        </w:rPr>
        <w:t xml:space="preserve"> </w:t>
      </w:r>
      <w:r w:rsidR="001328E0">
        <w:rPr>
          <w:rFonts w:ascii="Times New Roman" w:eastAsia="Times New Roman" w:hAnsi="Times New Roman" w:cs="Times New Roman"/>
          <w:color w:val="000000"/>
          <w:sz w:val="24"/>
          <w:szCs w:val="24"/>
        </w:rPr>
        <w:t>(</w:t>
      </w:r>
      <w:r w:rsidR="001328E0" w:rsidRPr="00BE2327">
        <w:rPr>
          <w:rFonts w:ascii="Times New Roman" w:eastAsia="Times New Roman" w:hAnsi="Times New Roman" w:cs="Times New Roman"/>
          <w:color w:val="000000"/>
          <w:sz w:val="24"/>
          <w:szCs w:val="24"/>
        </w:rPr>
        <w:t>kopumā atbalstu sniedzot 120 bērniem, pakalpojumu nodrošinot vairākās pakalpojumu sniegšanas vietās ne vairāk kā līdz 24 bērniem katrā</w:t>
      </w:r>
      <w:r w:rsidR="001328E0">
        <w:rPr>
          <w:rFonts w:ascii="Times New Roman" w:eastAsia="Times New Roman" w:hAnsi="Times New Roman" w:cs="Times New Roman"/>
          <w:color w:val="000000"/>
          <w:sz w:val="24"/>
          <w:szCs w:val="24"/>
        </w:rPr>
        <w:t>)</w:t>
      </w:r>
      <w:r w:rsidR="002732B3">
        <w:rPr>
          <w:rFonts w:ascii="Times New Roman" w:eastAsia="Times New Roman" w:hAnsi="Times New Roman" w:cs="Times New Roman"/>
          <w:color w:val="000000"/>
          <w:sz w:val="24"/>
          <w:szCs w:val="24"/>
        </w:rPr>
        <w:t xml:space="preserve">, </w:t>
      </w:r>
      <w:r w:rsidR="0087131A" w:rsidRPr="00930237">
        <w:rPr>
          <w:rFonts w:ascii="Times New Roman" w:eastAsia="Times New Roman" w:hAnsi="Times New Roman" w:cs="Times New Roman"/>
          <w:iCs/>
          <w:noProof/>
          <w:sz w:val="24"/>
          <w:szCs w:val="24"/>
        </w:rPr>
        <w:t>tuvinot tos kopienā sniegtajiem pakalpojumiem</w:t>
      </w:r>
      <w:r w:rsidR="00816AB8">
        <w:rPr>
          <w:rFonts w:ascii="Times New Roman" w:eastAsia="Times New Roman" w:hAnsi="Times New Roman" w:cs="Times New Roman"/>
          <w:iCs/>
          <w:noProof/>
          <w:sz w:val="24"/>
          <w:szCs w:val="24"/>
        </w:rPr>
        <w:t>, un daudzveidīgu sabiedrībā balstītu sociālo pakalpojumu infrastruktūras izveidei un attīstībai, piemēram, grupu mājas (dzīvokļa), dienas aprūpes centra, specializētās darbnīcas, atelpas brīža un aprūpes mājās (“aprūpes centrs uz riteņiem”, asistīvās tehnoloģijas, u.c.) pakalpojumu sniegšanai</w:t>
      </w:r>
      <w:r w:rsidR="0087131A" w:rsidRPr="00930237">
        <w:rPr>
          <w:rFonts w:ascii="Times New Roman" w:eastAsia="Times New Roman" w:hAnsi="Times New Roman" w:cs="Times New Roman"/>
          <w:iCs/>
          <w:noProof/>
          <w:sz w:val="24"/>
          <w:szCs w:val="24"/>
        </w:rPr>
        <w:t>. Atbalsts palielinās pakalpojum</w:t>
      </w:r>
      <w:r w:rsidR="00816AB8">
        <w:rPr>
          <w:rFonts w:ascii="Times New Roman" w:eastAsia="Times New Roman" w:hAnsi="Times New Roman" w:cs="Times New Roman"/>
          <w:iCs/>
          <w:noProof/>
          <w:sz w:val="24"/>
          <w:szCs w:val="24"/>
        </w:rPr>
        <w:t>u pārklājumu,</w:t>
      </w:r>
      <w:r w:rsidR="0087131A" w:rsidRPr="00930237">
        <w:rPr>
          <w:rFonts w:ascii="Times New Roman" w:eastAsia="Times New Roman" w:hAnsi="Times New Roman" w:cs="Times New Roman"/>
          <w:iCs/>
          <w:noProof/>
          <w:sz w:val="24"/>
          <w:szCs w:val="24"/>
        </w:rPr>
        <w:t xml:space="preserve"> pieejamību, kvalitāti un efektivitāti, sekmējot cilvēka neatkarīgas dzīves iespējas un dzīves kvalitātes saglabāšanu vai uzlabošanu, nodrošinot nepieciešamo atbalstu un vidi ārpusģimenes aprūpē esošiem bērniem un jauniešiem</w:t>
      </w:r>
      <w:r w:rsidR="00816AB8">
        <w:rPr>
          <w:rFonts w:ascii="Times New Roman" w:eastAsia="Times New Roman" w:hAnsi="Times New Roman" w:cs="Times New Roman"/>
          <w:iCs/>
          <w:noProof/>
          <w:sz w:val="24"/>
          <w:szCs w:val="24"/>
        </w:rPr>
        <w:t>, cilvēkiem ar funkcionāliem traucējumiem un invaliditāti, t.sk. ar garīga rakstura traucējumiem, cilvēkiem pensijas vecumā, t.sk. ar demenci, viņu ģimenes locekļiem/neformālajiem aprūpētājiem</w:t>
      </w:r>
      <w:r w:rsidRPr="00930237">
        <w:rPr>
          <w:rFonts w:ascii="Times New Roman" w:eastAsia="Times New Roman" w:hAnsi="Times New Roman" w:cs="Times New Roman"/>
          <w:iCs/>
          <w:noProof/>
          <w:sz w:val="24"/>
          <w:szCs w:val="24"/>
        </w:rPr>
        <w:t>.</w:t>
      </w:r>
    </w:p>
    <w:p w14:paraId="46201AF2" w14:textId="598B5B06" w:rsidR="00AC212B" w:rsidRPr="00930237" w:rsidRDefault="00AC212B" w:rsidP="00465265">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Sekmējot vienlīdzīgas iespējas iesaistīties darba tirgū un uzlabojot profesionālo mobilitāti, tiek plānoti ieguldījumi</w:t>
      </w:r>
      <w:r w:rsidR="009832D7">
        <w:rPr>
          <w:rFonts w:ascii="Times New Roman" w:eastAsia="Times New Roman" w:hAnsi="Times New Roman" w:cs="Times New Roman"/>
          <w:iCs/>
          <w:noProof/>
          <w:sz w:val="24"/>
          <w:szCs w:val="24"/>
        </w:rPr>
        <w:t>,</w:t>
      </w:r>
      <w:r w:rsidRPr="00930237">
        <w:rPr>
          <w:rFonts w:ascii="Times New Roman" w:eastAsia="Times New Roman" w:hAnsi="Times New Roman" w:cs="Times New Roman"/>
          <w:iCs/>
          <w:noProof/>
          <w:sz w:val="24"/>
          <w:szCs w:val="24"/>
        </w:rPr>
        <w:t xml:space="preserve"> nodrošinot kvalitatīvu sociālo</w:t>
      </w:r>
      <w:r w:rsidR="00327319">
        <w:rPr>
          <w:rFonts w:ascii="Times New Roman" w:eastAsia="Times New Roman" w:hAnsi="Times New Roman" w:cs="Times New Roman"/>
          <w:iCs/>
          <w:noProof/>
          <w:sz w:val="24"/>
          <w:szCs w:val="24"/>
        </w:rPr>
        <w:t xml:space="preserve"> </w:t>
      </w:r>
      <w:r w:rsidR="00327319" w:rsidRPr="678DA801">
        <w:rPr>
          <w:rFonts w:ascii="Times New Roman" w:eastAsia="Times New Roman" w:hAnsi="Times New Roman" w:cs="Times New Roman"/>
          <w:noProof/>
          <w:sz w:val="24"/>
          <w:szCs w:val="24"/>
        </w:rPr>
        <w:t>un pašvaldības īres</w:t>
      </w:r>
      <w:r w:rsidRPr="00930237">
        <w:rPr>
          <w:rFonts w:ascii="Times New Roman" w:eastAsia="Times New Roman" w:hAnsi="Times New Roman" w:cs="Times New Roman"/>
          <w:iCs/>
          <w:noProof/>
          <w:sz w:val="24"/>
          <w:szCs w:val="24"/>
        </w:rPr>
        <w:t xml:space="preserve"> mājokļu pieejamību īpaši nelabvēlīgā situācijā esošām personām, t.sk. bāreņiem un bez vecāku gādības palikušajiem bērniem pēc pilngadības sasniegšanas, personām ar invaliditāti, bēgļiem un personām ar alternatīvo statusu, maznodrošinātām personām, repatriantiem</w:t>
      </w:r>
      <w:r w:rsidR="00F0309D">
        <w:rPr>
          <w:rFonts w:ascii="Times New Roman" w:eastAsia="Times New Roman" w:hAnsi="Times New Roman" w:cs="Times New Roman"/>
          <w:iCs/>
          <w:noProof/>
          <w:sz w:val="24"/>
          <w:szCs w:val="24"/>
        </w:rPr>
        <w:t xml:space="preserve">, </w:t>
      </w:r>
      <w:r w:rsidR="00F0309D" w:rsidRPr="00F0309D">
        <w:rPr>
          <w:rFonts w:ascii="Times New Roman" w:eastAsia="Times New Roman" w:hAnsi="Times New Roman" w:cs="Times New Roman"/>
          <w:iCs/>
          <w:noProof/>
          <w:sz w:val="24"/>
          <w:szCs w:val="24"/>
        </w:rPr>
        <w:t>bezpajumtniekiem</w:t>
      </w:r>
      <w:r w:rsidRPr="00930237">
        <w:rPr>
          <w:rFonts w:ascii="Times New Roman" w:eastAsia="Times New Roman" w:hAnsi="Times New Roman" w:cs="Times New Roman"/>
          <w:iCs/>
          <w:noProof/>
          <w:sz w:val="24"/>
          <w:szCs w:val="24"/>
        </w:rPr>
        <w:t xml:space="preserve">. Atbalstu plānots sniegt sociālo </w:t>
      </w:r>
      <w:r w:rsidR="00327319" w:rsidRPr="678DA801">
        <w:rPr>
          <w:rFonts w:ascii="Times New Roman" w:eastAsia="Times New Roman" w:hAnsi="Times New Roman" w:cs="Times New Roman"/>
          <w:noProof/>
          <w:sz w:val="24"/>
          <w:szCs w:val="24"/>
        </w:rPr>
        <w:t xml:space="preserve">vai pašvaldības īres </w:t>
      </w:r>
      <w:r w:rsidRPr="00930237">
        <w:rPr>
          <w:rFonts w:ascii="Times New Roman" w:eastAsia="Times New Roman" w:hAnsi="Times New Roman" w:cs="Times New Roman"/>
          <w:iCs/>
          <w:noProof/>
          <w:sz w:val="24"/>
          <w:szCs w:val="24"/>
        </w:rPr>
        <w:t>mājokļu atjaunošanas vai jauna fonda izbūvē, t.sk</w:t>
      </w:r>
      <w:r w:rsidR="007A71F5">
        <w:rPr>
          <w:rFonts w:ascii="Times New Roman" w:eastAsia="Times New Roman" w:hAnsi="Times New Roman" w:cs="Times New Roman"/>
          <w:iCs/>
          <w:noProof/>
          <w:sz w:val="24"/>
          <w:szCs w:val="24"/>
        </w:rPr>
        <w:t>.</w:t>
      </w:r>
      <w:r w:rsidRPr="00930237">
        <w:rPr>
          <w:rFonts w:ascii="Times New Roman" w:eastAsia="Times New Roman" w:hAnsi="Times New Roman" w:cs="Times New Roman"/>
          <w:iCs/>
          <w:noProof/>
          <w:sz w:val="24"/>
          <w:szCs w:val="24"/>
        </w:rPr>
        <w:t xml:space="preserve"> aprīkošanā</w:t>
      </w:r>
      <w:r w:rsidR="00027FEF">
        <w:rPr>
          <w:rFonts w:ascii="Times New Roman" w:eastAsia="Times New Roman" w:hAnsi="Times New Roman" w:cs="Times New Roman"/>
          <w:iCs/>
          <w:noProof/>
          <w:sz w:val="24"/>
          <w:szCs w:val="24"/>
        </w:rPr>
        <w:t>.</w:t>
      </w:r>
    </w:p>
    <w:p w14:paraId="58B6A2B5" w14:textId="0D6313AC" w:rsidR="00AC212B" w:rsidRPr="00930237" w:rsidRDefault="00D95F68" w:rsidP="00465265">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Plānots atbalsts </w:t>
      </w:r>
      <w:r w:rsidR="007A71F5">
        <w:rPr>
          <w:rFonts w:ascii="Times New Roman" w:eastAsia="Times New Roman" w:hAnsi="Times New Roman" w:cs="Times New Roman"/>
          <w:iCs/>
          <w:noProof/>
          <w:sz w:val="24"/>
          <w:szCs w:val="24"/>
        </w:rPr>
        <w:t>LM</w:t>
      </w:r>
      <w:r w:rsidRPr="00930237">
        <w:rPr>
          <w:rFonts w:ascii="Times New Roman" w:eastAsia="Times New Roman" w:hAnsi="Times New Roman" w:cs="Times New Roman"/>
          <w:iCs/>
          <w:noProof/>
          <w:sz w:val="24"/>
          <w:szCs w:val="24"/>
        </w:rPr>
        <w:t xml:space="preserve"> infrastruktūras pieejamības nodrošināšanai, īstenojot pasākumus vides pieejamības nodrošināšanai un materiāltehniskā nodrošinājuma iegādei. Pielāgojot L</w:t>
      </w:r>
      <w:r w:rsidR="00A75CD7">
        <w:rPr>
          <w:rFonts w:ascii="Times New Roman" w:eastAsia="Times New Roman" w:hAnsi="Times New Roman" w:cs="Times New Roman"/>
          <w:iCs/>
          <w:noProof/>
          <w:sz w:val="24"/>
          <w:szCs w:val="24"/>
        </w:rPr>
        <w:t>M</w:t>
      </w:r>
      <w:r w:rsidRPr="00930237">
        <w:rPr>
          <w:rFonts w:ascii="Times New Roman" w:eastAsia="Times New Roman" w:hAnsi="Times New Roman" w:cs="Times New Roman"/>
          <w:iCs/>
          <w:noProof/>
          <w:sz w:val="24"/>
          <w:szCs w:val="24"/>
        </w:rPr>
        <w:t xml:space="preserve"> infrastruktūru, tiks sekmētas iespējas iedzīvotājiem (t.sk. personām ar invaliditāti, funkcionāliem traucējumiem, funkcion</w:t>
      </w:r>
      <w:r w:rsidR="00917451">
        <w:rPr>
          <w:rFonts w:ascii="Times New Roman" w:eastAsia="Times New Roman" w:hAnsi="Times New Roman" w:cs="Times New Roman"/>
          <w:iCs/>
          <w:noProof/>
          <w:sz w:val="24"/>
          <w:szCs w:val="24"/>
        </w:rPr>
        <w:t xml:space="preserve">āliem </w:t>
      </w:r>
      <w:r w:rsidRPr="00930237">
        <w:rPr>
          <w:rFonts w:ascii="Times New Roman" w:eastAsia="Times New Roman" w:hAnsi="Times New Roman" w:cs="Times New Roman"/>
          <w:iCs/>
          <w:noProof/>
          <w:sz w:val="24"/>
          <w:szCs w:val="24"/>
        </w:rPr>
        <w:t xml:space="preserve"> ierobežojumiem, kā arī, piem</w:t>
      </w:r>
      <w:r w:rsidR="00A35C1E">
        <w:rPr>
          <w:rFonts w:ascii="Times New Roman" w:eastAsia="Times New Roman" w:hAnsi="Times New Roman" w:cs="Times New Roman"/>
          <w:iCs/>
          <w:noProof/>
          <w:sz w:val="24"/>
          <w:szCs w:val="24"/>
        </w:rPr>
        <w:t>.</w:t>
      </w:r>
      <w:r w:rsidRPr="00930237">
        <w:rPr>
          <w:rFonts w:ascii="Times New Roman" w:eastAsia="Times New Roman" w:hAnsi="Times New Roman" w:cs="Times New Roman"/>
          <w:iCs/>
          <w:noProof/>
          <w:sz w:val="24"/>
          <w:szCs w:val="24"/>
        </w:rPr>
        <w:t>, vecākiem ar bērnu ratiņiem, personām ar veselības problēmām u.c.) būt nodarbinātiem un iesaistīties politikas izstrādē un īstenošanā</w:t>
      </w:r>
      <w:r w:rsidR="00AC212B" w:rsidRPr="00930237">
        <w:rPr>
          <w:rFonts w:ascii="Times New Roman" w:eastAsia="Times New Roman" w:hAnsi="Times New Roman" w:cs="Times New Roman"/>
          <w:iCs/>
          <w:noProof/>
          <w:sz w:val="24"/>
          <w:szCs w:val="24"/>
        </w:rPr>
        <w:t>.</w:t>
      </w:r>
    </w:p>
    <w:p w14:paraId="718CF010" w14:textId="4D522B9C" w:rsidR="00AC212B" w:rsidRPr="00930237" w:rsidRDefault="00AC212B" w:rsidP="00465265">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Uzlabojot vides pieejamību personām ar kustību traucējumiem paredzēts atbalsts mājokļu piemērošanai, daudzdzīvokļu ēkām izbūvējot liftus</w:t>
      </w:r>
      <w:r w:rsidR="004909C3">
        <w:rPr>
          <w:rFonts w:ascii="Times New Roman" w:eastAsia="Times New Roman" w:hAnsi="Times New Roman" w:cs="Times New Roman"/>
          <w:noProof/>
          <w:sz w:val="24"/>
          <w:szCs w:val="24"/>
        </w:rPr>
        <w:t xml:space="preserve"> </w:t>
      </w:r>
      <w:r w:rsidR="004909C3" w:rsidRPr="004909C3">
        <w:rPr>
          <w:rFonts w:ascii="Times New Roman" w:eastAsia="Times New Roman" w:hAnsi="Times New Roman" w:cs="Times New Roman"/>
          <w:noProof/>
          <w:sz w:val="24"/>
          <w:szCs w:val="24"/>
        </w:rPr>
        <w:t>un pielāgojot saistīto infrastruktūru</w:t>
      </w:r>
      <w:r w:rsidRPr="00930237">
        <w:rPr>
          <w:rFonts w:ascii="Times New Roman" w:eastAsia="Times New Roman" w:hAnsi="Times New Roman" w:cs="Times New Roman"/>
          <w:noProof/>
          <w:sz w:val="24"/>
          <w:szCs w:val="24"/>
        </w:rPr>
        <w:t>. Mājokļu vides pieejamības uzlabošana personām ar kustību traucējumiem veicinātu šo personu veiksmīgāku iekļaušanos sabiedrībā, nodrošinot pārvietošanās brīvību, tādā veidā veicinot šo personu iesaistīšanos darba tirgū un pieeju veselības, izglītības un sociālajiem pakalpojumiem.</w:t>
      </w:r>
      <w:r w:rsidR="002E79DA">
        <w:rPr>
          <w:rFonts w:ascii="Times New Roman" w:eastAsia="Times New Roman" w:hAnsi="Times New Roman" w:cs="Times New Roman"/>
          <w:noProof/>
          <w:sz w:val="24"/>
          <w:szCs w:val="24"/>
        </w:rPr>
        <w:t xml:space="preserve"> </w:t>
      </w:r>
      <w:r w:rsidR="00F63972">
        <w:rPr>
          <w:rFonts w:ascii="Times New Roman" w:hAnsi="Times New Roman" w:cs="Times New Roman"/>
          <w:sz w:val="24"/>
          <w:szCs w:val="24"/>
        </w:rPr>
        <w:t>Programmas</w:t>
      </w:r>
      <w:r w:rsidR="002E79DA" w:rsidRPr="000703F7">
        <w:rPr>
          <w:rFonts w:ascii="Times New Roman" w:hAnsi="Times New Roman" w:cs="Times New Roman"/>
          <w:sz w:val="24"/>
          <w:szCs w:val="24"/>
        </w:rPr>
        <w:t xml:space="preserve"> ietvaros plānotās investīcijas mājokļu pielāgošanai, daudzdzīvokļu ēkām izbūvējot liftus un pielāgojot saistīto infrastruktūru, </w:t>
      </w:r>
      <w:r w:rsidR="002E79DA" w:rsidRPr="000703F7">
        <w:rPr>
          <w:rFonts w:ascii="Times New Roman" w:hAnsi="Times New Roman" w:cs="Times New Roman"/>
          <w:sz w:val="24"/>
          <w:szCs w:val="24"/>
        </w:rPr>
        <w:lastRenderedPageBreak/>
        <w:t>būs papildinošas A</w:t>
      </w:r>
      <w:r w:rsidR="00275ECD">
        <w:rPr>
          <w:rFonts w:ascii="Times New Roman" w:hAnsi="Times New Roman" w:cs="Times New Roman"/>
          <w:sz w:val="24"/>
          <w:szCs w:val="24"/>
        </w:rPr>
        <w:t>F</w:t>
      </w:r>
      <w:r w:rsidR="002E79DA" w:rsidRPr="000703F7">
        <w:rPr>
          <w:rFonts w:ascii="Times New Roman" w:hAnsi="Times New Roman" w:cs="Times New Roman"/>
          <w:sz w:val="24"/>
          <w:szCs w:val="24"/>
        </w:rPr>
        <w:t xml:space="preserve"> ietvaros plānotajām investīcijām individuālo mājokļu pielāgošanai personām ar invaliditāti, tādējādi uzlabojot vides pieejamību un nodrošinot atbalstu personām ar kustību traucējumiem.</w:t>
      </w:r>
    </w:p>
    <w:p w14:paraId="46E28EBF" w14:textId="408C2D25"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eastAsia="Times New Roman" w:hAnsi="Times New Roman" w:cs="Times New Roman"/>
          <w:b/>
          <w:noProof/>
          <w:sz w:val="24"/>
          <w:szCs w:val="24"/>
        </w:rPr>
        <w:t>Galvenās mērķagrupas:</w:t>
      </w:r>
      <w:r w:rsidRPr="00930237">
        <w:rPr>
          <w:rFonts w:ascii="Times New Roman" w:hAnsi="Times New Roman" w:cs="Times New Roman"/>
          <w:sz w:val="24"/>
          <w:szCs w:val="24"/>
        </w:rPr>
        <w:t xml:space="preserve"> </w:t>
      </w:r>
      <w:proofErr w:type="spellStart"/>
      <w:r w:rsidR="00BC5F6D" w:rsidRPr="00BC5F6D">
        <w:rPr>
          <w:rFonts w:ascii="Times New Roman" w:hAnsi="Times New Roman" w:cs="Times New Roman"/>
          <w:sz w:val="24"/>
          <w:szCs w:val="24"/>
        </w:rPr>
        <w:t>Ārpusģimenes</w:t>
      </w:r>
      <w:proofErr w:type="spellEnd"/>
      <w:r w:rsidR="00BC5F6D" w:rsidRPr="00BC5F6D">
        <w:rPr>
          <w:rFonts w:ascii="Times New Roman" w:hAnsi="Times New Roman" w:cs="Times New Roman"/>
          <w:sz w:val="24"/>
          <w:szCs w:val="24"/>
        </w:rPr>
        <w:t xml:space="preserve"> aprūpē (valsts finansētās ilgstošas sociālās aprūpes institūcijās </w:t>
      </w:r>
      <w:r w:rsidR="009832D7">
        <w:rPr>
          <w:rFonts w:ascii="Times New Roman" w:hAnsi="Times New Roman" w:cs="Times New Roman"/>
          <w:sz w:val="24"/>
          <w:szCs w:val="24"/>
        </w:rPr>
        <w:t>–</w:t>
      </w:r>
      <w:r w:rsidR="00BC5F6D" w:rsidRPr="00BC5F6D">
        <w:rPr>
          <w:rFonts w:ascii="Times New Roman" w:hAnsi="Times New Roman" w:cs="Times New Roman"/>
          <w:sz w:val="24"/>
          <w:szCs w:val="24"/>
        </w:rPr>
        <w:t xml:space="preserve"> valsts sociālās aprūpes centros) esoši bērni ar funkcionāliem traucējumiem, kuriem funkcionālo traucējumu smaguma pakāpes dēļ nav iespējams nodrošināt aprūpi ģimenē, pie aizbildņa vai audžuģimenē, un jaunieši pēc 18 gadu sasniegšanas ar smagiem un ļoti smagiem garīga rakstura traucējumiem</w:t>
      </w:r>
      <w:r w:rsidR="00816AB8">
        <w:rPr>
          <w:rFonts w:ascii="Times New Roman" w:hAnsi="Times New Roman" w:cs="Times New Roman"/>
          <w:sz w:val="24"/>
          <w:szCs w:val="24"/>
        </w:rPr>
        <w:t xml:space="preserve">, </w:t>
      </w:r>
      <w:r w:rsidR="00816AB8">
        <w:rPr>
          <w:rFonts w:ascii="Times New Roman" w:eastAsia="Times New Roman" w:hAnsi="Times New Roman" w:cs="Times New Roman"/>
          <w:iCs/>
          <w:noProof/>
          <w:sz w:val="24"/>
          <w:szCs w:val="24"/>
        </w:rPr>
        <w:t>cilvēki ar funkcionāliem traucējumiem un invaliditāti, t.sk. ar garīga rakstura traucējumiem, cilvēki pensijas vecumā, t.sk. ar demenci, viņu ģimenes locekļi/neformālie aprūpētāji</w:t>
      </w:r>
      <w:r w:rsidRPr="00930237">
        <w:rPr>
          <w:rFonts w:ascii="Times New Roman" w:hAnsi="Times New Roman" w:cs="Times New Roman"/>
          <w:sz w:val="24"/>
          <w:szCs w:val="24"/>
        </w:rPr>
        <w:t xml:space="preserve">. </w:t>
      </w:r>
    </w:p>
    <w:p w14:paraId="7C8B15D1" w14:textId="62A0270F" w:rsidR="00AC212B" w:rsidRPr="00930237" w:rsidRDefault="00EF1176"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EF1176">
        <w:rPr>
          <w:rFonts w:ascii="Times New Roman" w:hAnsi="Times New Roman" w:cs="Times New Roman"/>
          <w:noProof/>
          <w:sz w:val="24"/>
          <w:szCs w:val="24"/>
        </w:rPr>
        <w:t>Cilvēki ar invaliditāti, prognozējamu invaliditāti, cilvēki ar dažādiem funkcion</w:t>
      </w:r>
      <w:r w:rsidR="00917451">
        <w:rPr>
          <w:rFonts w:ascii="Times New Roman" w:hAnsi="Times New Roman" w:cs="Times New Roman"/>
          <w:noProof/>
          <w:sz w:val="24"/>
          <w:szCs w:val="24"/>
        </w:rPr>
        <w:t xml:space="preserve">āliem </w:t>
      </w:r>
      <w:r w:rsidRPr="00EF1176">
        <w:rPr>
          <w:rFonts w:ascii="Times New Roman" w:hAnsi="Times New Roman" w:cs="Times New Roman"/>
          <w:noProof/>
          <w:sz w:val="24"/>
          <w:szCs w:val="24"/>
        </w:rPr>
        <w:t>traucējumiem, kuriem nepieciešami vides pielāgojumi, lai saņemtu valsts sniegtos pakalpojumus vai iekļautos darba tirgū</w:t>
      </w:r>
      <w:r w:rsidR="00AC212B" w:rsidRPr="00930237">
        <w:rPr>
          <w:rFonts w:ascii="Times New Roman" w:hAnsi="Times New Roman" w:cs="Times New Roman"/>
          <w:noProof/>
          <w:sz w:val="24"/>
          <w:szCs w:val="24"/>
        </w:rPr>
        <w:t>.</w:t>
      </w:r>
      <w:r w:rsidR="00AC212B" w:rsidRPr="00930237">
        <w:rPr>
          <w:rFonts w:ascii="Times New Roman" w:hAnsi="Times New Roman" w:cs="Times New Roman"/>
          <w:sz w:val="24"/>
          <w:szCs w:val="24"/>
        </w:rPr>
        <w:t xml:space="preserve"> </w:t>
      </w:r>
    </w:p>
    <w:p w14:paraId="7ED0EA5C" w14:textId="102A3C58"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sz w:val="24"/>
          <w:szCs w:val="24"/>
        </w:rPr>
        <w:t>Īpaši nelabvēlīgā situācijā esošas personas, kas jau saņem vai, kam nepieciešama palīdzība mājokļa jautājumu risināšanā, t.sk. bāreņi un bez vecāku gādības palikuši bērni pēc pilngadības sasniegšanas, cilvēki ar invaliditāti, bēgļi un personas ar alternatīvo statusu, maznodrošinātas personas, repatrianti, bezpajumtnieki.</w:t>
      </w:r>
      <w:r w:rsidR="00F338E0">
        <w:rPr>
          <w:rFonts w:ascii="Times New Roman" w:hAnsi="Times New Roman" w:cs="Times New Roman"/>
          <w:sz w:val="24"/>
          <w:szCs w:val="24"/>
        </w:rPr>
        <w:t xml:space="preserve"> </w:t>
      </w:r>
    </w:p>
    <w:p w14:paraId="2FBBB9F1" w14:textId="13238B0E" w:rsidR="00AC212B" w:rsidRPr="00930237" w:rsidRDefault="00AC212B" w:rsidP="007545BD">
      <w:pPr>
        <w:pStyle w:val="Normal1"/>
        <w:numPr>
          <w:ilvl w:val="0"/>
          <w:numId w:val="60"/>
        </w:numPr>
        <w:spacing w:line="240" w:lineRule="auto"/>
        <w:ind w:left="567" w:hanging="567"/>
        <w:contextualSpacing/>
        <w:jc w:val="both"/>
        <w:rPr>
          <w:rFonts w:ascii="Times New Roman" w:eastAsia="Times New Roman" w:hAnsi="Times New Roman" w:cs="Times New Roman"/>
          <w:iCs/>
          <w:sz w:val="24"/>
          <w:szCs w:val="24"/>
          <w:lang w:eastAsia="lv-LV" w:bidi="lv-LV"/>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w:t>
      </w:r>
      <w:r w:rsidR="00F20018" w:rsidRPr="00F20018">
        <w:rPr>
          <w:rFonts w:ascii="Times New Roman" w:eastAsia="Times New Roman" w:hAnsi="Times New Roman" w:cs="Times New Roman"/>
          <w:iCs/>
          <w:sz w:val="24"/>
          <w:szCs w:val="24"/>
          <w:lang w:eastAsia="lv-LV" w:bidi="lv-LV"/>
        </w:rPr>
        <w:t xml:space="preserve">Projekta vadībā un īstenošanā tiks nodrošināta informācijas un vides pieejamība, </w:t>
      </w:r>
      <w:proofErr w:type="spellStart"/>
      <w:r w:rsidR="00F20018" w:rsidRPr="00F20018">
        <w:rPr>
          <w:rFonts w:ascii="Times New Roman" w:eastAsia="Times New Roman" w:hAnsi="Times New Roman" w:cs="Times New Roman"/>
          <w:iCs/>
          <w:sz w:val="24"/>
          <w:szCs w:val="24"/>
          <w:lang w:eastAsia="lv-LV" w:bidi="lv-LV"/>
        </w:rPr>
        <w:t>nediskriminācija</w:t>
      </w:r>
      <w:proofErr w:type="spellEnd"/>
      <w:r w:rsidR="00F20018" w:rsidRPr="00F20018">
        <w:rPr>
          <w:rFonts w:ascii="Times New Roman" w:eastAsia="Times New Roman" w:hAnsi="Times New Roman" w:cs="Times New Roman"/>
          <w:iCs/>
          <w:sz w:val="24"/>
          <w:szCs w:val="24"/>
          <w:lang w:eastAsia="lv-LV" w:bidi="lv-LV"/>
        </w:rPr>
        <w:t xml:space="preserve"> pēc vecuma, dzimuma, etniskās piederības u.c. pazīmēm, vienlīdzīgu iespēju principu ievērošana u.c. pasākumi. Īstenotie pasākumi paredz </w:t>
      </w:r>
      <w:r w:rsidR="00816AB8" w:rsidRPr="00321656">
        <w:rPr>
          <w:rFonts w:ascii="Times New Roman" w:eastAsia="Times New Roman" w:hAnsi="Times New Roman" w:cs="Times New Roman"/>
          <w:iCs/>
          <w:sz w:val="24"/>
          <w:szCs w:val="24"/>
          <w:lang w:eastAsia="lv-LV" w:bidi="lv-LV"/>
        </w:rPr>
        <w:t>nodrošināt ģ</w:t>
      </w:r>
      <w:r w:rsidR="00816AB8" w:rsidRPr="00321656">
        <w:rPr>
          <w:rFonts w:ascii="Times New Roman" w:eastAsia="Times New Roman" w:hAnsi="Times New Roman" w:cs="Times New Roman"/>
          <w:iCs/>
          <w:noProof/>
          <w:sz w:val="24"/>
          <w:szCs w:val="24"/>
        </w:rPr>
        <w:t xml:space="preserve">imeniskai videi pietuvinātu un sabiedrībā balstītu sociālo pakalpojumu pieejamību </w:t>
      </w:r>
      <w:r w:rsidR="00816AB8" w:rsidRPr="00321656">
        <w:rPr>
          <w:rFonts w:ascii="Times New Roman" w:hAnsi="Times New Roman" w:cs="Times New Roman"/>
          <w:color w:val="414142"/>
          <w:sz w:val="24"/>
          <w:szCs w:val="24"/>
          <w:shd w:val="clear" w:color="auto" w:fill="FFFFFF"/>
        </w:rPr>
        <w:t>sociālās atstumtības riskam pakļautajiem iedzīvotājiem</w:t>
      </w:r>
      <w:r w:rsidR="00816AB8">
        <w:rPr>
          <w:rFonts w:ascii="Times New Roman" w:hAnsi="Times New Roman" w:cs="Times New Roman"/>
          <w:color w:val="414142"/>
          <w:sz w:val="24"/>
          <w:szCs w:val="24"/>
          <w:shd w:val="clear" w:color="auto" w:fill="FFFFFF"/>
        </w:rPr>
        <w:t xml:space="preserve"> un </w:t>
      </w:r>
      <w:r w:rsidR="00F20018" w:rsidRPr="00F20018">
        <w:rPr>
          <w:rFonts w:ascii="Times New Roman" w:eastAsia="Times New Roman" w:hAnsi="Times New Roman" w:cs="Times New Roman"/>
          <w:iCs/>
          <w:sz w:val="24"/>
          <w:szCs w:val="24"/>
          <w:lang w:eastAsia="lv-LV" w:bidi="lv-LV"/>
        </w:rPr>
        <w:t>nodrošināt sociālo</w:t>
      </w:r>
      <w:r w:rsidR="00327319">
        <w:rPr>
          <w:rFonts w:ascii="Times New Roman" w:eastAsia="Times New Roman" w:hAnsi="Times New Roman" w:cs="Times New Roman"/>
          <w:iCs/>
          <w:sz w:val="24"/>
          <w:szCs w:val="24"/>
          <w:lang w:eastAsia="lv-LV" w:bidi="lv-LV"/>
        </w:rPr>
        <w:t xml:space="preserve"> </w:t>
      </w:r>
      <w:r w:rsidR="00327319" w:rsidRPr="678DA801">
        <w:rPr>
          <w:rFonts w:ascii="Times New Roman" w:eastAsia="Times New Roman" w:hAnsi="Times New Roman" w:cs="Times New Roman"/>
          <w:sz w:val="24"/>
          <w:szCs w:val="24"/>
          <w:lang w:eastAsia="lv-LV" w:bidi="lv-LV"/>
        </w:rPr>
        <w:t>vai pašvaldības īres</w:t>
      </w:r>
      <w:r w:rsidR="00F20018" w:rsidRPr="00F20018">
        <w:rPr>
          <w:rFonts w:ascii="Times New Roman" w:eastAsia="Times New Roman" w:hAnsi="Times New Roman" w:cs="Times New Roman"/>
          <w:iCs/>
          <w:sz w:val="24"/>
          <w:szCs w:val="24"/>
          <w:lang w:eastAsia="lv-LV" w:bidi="lv-LV"/>
        </w:rPr>
        <w:t xml:space="preserve"> mājokļu pieejamību īpaši nelabvēlīgā situācijā esošām personām. Veicot ieguldījumus L</w:t>
      </w:r>
      <w:r w:rsidR="00A75CD7">
        <w:rPr>
          <w:rFonts w:ascii="Times New Roman" w:eastAsia="Times New Roman" w:hAnsi="Times New Roman" w:cs="Times New Roman"/>
          <w:iCs/>
          <w:sz w:val="24"/>
          <w:szCs w:val="24"/>
          <w:lang w:eastAsia="lv-LV" w:bidi="lv-LV"/>
        </w:rPr>
        <w:t>M</w:t>
      </w:r>
      <w:r w:rsidR="00F20018" w:rsidRPr="00F20018">
        <w:rPr>
          <w:rFonts w:ascii="Times New Roman" w:eastAsia="Times New Roman" w:hAnsi="Times New Roman" w:cs="Times New Roman"/>
          <w:iCs/>
          <w:sz w:val="24"/>
          <w:szCs w:val="24"/>
          <w:lang w:eastAsia="lv-LV" w:bidi="lv-LV"/>
        </w:rPr>
        <w:t xml:space="preserve"> infrastruktūrā, plānots nodrošināt infrastruktūras pieejamību (t.sk. atbilstoši pieejamības prasībām cilvēkiem ar redzes, dzirdes un kustību traucējumiem). Plānota lifta izbūve, kabinetu un sanitārtehnisko telpu pielāgošana, publisku pasākumu telpu pieejamības nodrošināšana, </w:t>
      </w:r>
      <w:proofErr w:type="spellStart"/>
      <w:r w:rsidR="00F20018" w:rsidRPr="00F20018">
        <w:rPr>
          <w:rFonts w:ascii="Times New Roman" w:eastAsia="Times New Roman" w:hAnsi="Times New Roman" w:cs="Times New Roman"/>
          <w:iCs/>
          <w:sz w:val="24"/>
          <w:szCs w:val="24"/>
          <w:lang w:eastAsia="lv-LV" w:bidi="lv-LV"/>
        </w:rPr>
        <w:t>taktilās</w:t>
      </w:r>
      <w:proofErr w:type="spellEnd"/>
      <w:r w:rsidR="00F20018" w:rsidRPr="00F20018">
        <w:rPr>
          <w:rFonts w:ascii="Times New Roman" w:eastAsia="Times New Roman" w:hAnsi="Times New Roman" w:cs="Times New Roman"/>
          <w:iCs/>
          <w:sz w:val="24"/>
          <w:szCs w:val="24"/>
          <w:lang w:eastAsia="lv-LV" w:bidi="lv-LV"/>
        </w:rPr>
        <w:t xml:space="preserve"> </w:t>
      </w:r>
      <w:r w:rsidR="00A75CD7">
        <w:rPr>
          <w:rFonts w:ascii="Times New Roman" w:eastAsia="Times New Roman" w:hAnsi="Times New Roman" w:cs="Times New Roman"/>
          <w:iCs/>
          <w:sz w:val="24"/>
          <w:szCs w:val="24"/>
          <w:lang w:eastAsia="lv-LV" w:bidi="lv-LV"/>
        </w:rPr>
        <w:t xml:space="preserve">IS </w:t>
      </w:r>
      <w:r w:rsidR="00F20018" w:rsidRPr="00F20018">
        <w:rPr>
          <w:rFonts w:ascii="Times New Roman" w:eastAsia="Times New Roman" w:hAnsi="Times New Roman" w:cs="Times New Roman"/>
          <w:iCs/>
          <w:sz w:val="24"/>
          <w:szCs w:val="24"/>
          <w:lang w:eastAsia="lv-LV" w:bidi="lv-LV"/>
        </w:rPr>
        <w:t>izveidošana un cilvēkiem ar invaliditāti nepieciešamā aprīkojuma iegāde</w:t>
      </w:r>
      <w:r w:rsidRPr="00930237">
        <w:rPr>
          <w:rFonts w:ascii="Times New Roman" w:eastAsia="Times New Roman" w:hAnsi="Times New Roman" w:cs="Times New Roman"/>
          <w:iCs/>
          <w:sz w:val="24"/>
          <w:szCs w:val="24"/>
          <w:lang w:eastAsia="lv-LV" w:bidi="lv-LV"/>
        </w:rPr>
        <w:t>.</w:t>
      </w:r>
    </w:p>
    <w:p w14:paraId="4FD92964" w14:textId="77777777" w:rsidR="00AC212B" w:rsidRPr="00930237" w:rsidRDefault="00AC212B" w:rsidP="007545BD">
      <w:pPr>
        <w:pStyle w:val="Normal1"/>
        <w:numPr>
          <w:ilvl w:val="0"/>
          <w:numId w:val="60"/>
        </w:numPr>
        <w:spacing w:line="240" w:lineRule="auto"/>
        <w:ind w:left="567" w:hanging="567"/>
        <w:contextualSpacing/>
        <w:jc w:val="both"/>
        <w:rPr>
          <w:rFonts w:ascii="Times New Roman" w:hAnsi="Times New Roman" w:cs="Times New Roman"/>
          <w:sz w:val="24"/>
          <w:szCs w:val="24"/>
          <w:lang w:bidi="lv-LV"/>
        </w:rPr>
      </w:pPr>
      <w:r w:rsidRPr="00930237">
        <w:rPr>
          <w:rFonts w:ascii="Times New Roman" w:eastAsia="Times New Roman" w:hAnsi="Times New Roman" w:cs="Times New Roman"/>
          <w:iCs/>
          <w:noProof/>
          <w:sz w:val="24"/>
          <w:szCs w:val="24"/>
          <w:lang w:eastAsia="lv-LV" w:bidi="lv-LV"/>
        </w:rPr>
        <w:t>Tiks nodrošināta brīva pārvietošanās ēkā cilvēkiem ar kustību traucējumiem, izbūvējot liftu, vai uzbrauktuvi, vai pandusu u.c., tiks veikta kabinetu un sanitārtehnisko telpu pielāgošana, publisku pasākumu telpu pieejamības nodrošināšanas pasākumi, izveidota taktilās IS un nepieciešamā aprīkojuma iegāde u.c.</w:t>
      </w:r>
    </w:p>
    <w:p w14:paraId="5915CF2C" w14:textId="7EC622B8"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Visa Latvija</w:t>
      </w:r>
      <w:r w:rsidR="004A58D0">
        <w:rPr>
          <w:rFonts w:ascii="Times New Roman" w:hAnsi="Times New Roman" w:cs="Times New Roman"/>
          <w:sz w:val="24"/>
          <w:szCs w:val="24"/>
        </w:rPr>
        <w:t xml:space="preserve">, </w:t>
      </w:r>
      <w:r w:rsidR="004A58D0" w:rsidRPr="004A58D0">
        <w:rPr>
          <w:rFonts w:ascii="Times New Roman" w:hAnsi="Times New Roman" w:cs="Times New Roman"/>
          <w:sz w:val="24"/>
          <w:szCs w:val="24"/>
        </w:rPr>
        <w:t xml:space="preserve">vienlaikus mājokļu pieejamības nodrošināšanā tiks vērtēta teritoriju ekonomiskā attīstība (piem., darba iespējas </w:t>
      </w:r>
      <w:proofErr w:type="spellStart"/>
      <w:r w:rsidR="004A58D0" w:rsidRPr="004A58D0">
        <w:rPr>
          <w:rFonts w:ascii="Times New Roman" w:hAnsi="Times New Roman" w:cs="Times New Roman"/>
          <w:sz w:val="24"/>
          <w:szCs w:val="24"/>
        </w:rPr>
        <w:t>utml</w:t>
      </w:r>
      <w:proofErr w:type="spellEnd"/>
      <w:r w:rsidR="004A58D0" w:rsidRPr="004A58D0">
        <w:rPr>
          <w:rFonts w:ascii="Times New Roman" w:hAnsi="Times New Roman" w:cs="Times New Roman"/>
          <w:sz w:val="24"/>
          <w:szCs w:val="24"/>
        </w:rPr>
        <w:t>.)</w:t>
      </w:r>
      <w:r w:rsidRPr="00930237">
        <w:rPr>
          <w:rFonts w:ascii="Times New Roman" w:hAnsi="Times New Roman" w:cs="Times New Roman"/>
          <w:sz w:val="24"/>
          <w:szCs w:val="24"/>
        </w:rPr>
        <w:t>.</w:t>
      </w:r>
    </w:p>
    <w:p w14:paraId="34B9AFC4"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sz w:val="24"/>
          <w:szCs w:val="24"/>
        </w:rPr>
        <w:t xml:space="preserve"> N/A</w:t>
      </w:r>
    </w:p>
    <w:p w14:paraId="5298B171" w14:textId="7668B3CC" w:rsidR="00AC212B" w:rsidRPr="00930237"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46DC2194" w14:textId="77777777" w:rsidR="00AC212B" w:rsidRPr="00930237" w:rsidRDefault="00AC212B" w:rsidP="00AC212B">
      <w:pPr>
        <w:spacing w:before="0" w:after="0"/>
        <w:rPr>
          <w:rFonts w:eastAsia="Times New Roman"/>
          <w:noProof/>
          <w:sz w:val="20"/>
        </w:rPr>
      </w:pPr>
    </w:p>
    <w:p w14:paraId="06010954" w14:textId="77777777"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r w:rsidRPr="00930237">
        <w:rPr>
          <w:b/>
          <w:noProof/>
        </w:rPr>
        <w:t>4.3.2.SAM “</w:t>
      </w:r>
      <w:r w:rsidRPr="00930237">
        <w:rPr>
          <w:b/>
          <w:szCs w:val="24"/>
          <w:shd w:val="clear" w:color="auto" w:fill="FBE4D5" w:themeFill="accent2" w:themeFillTint="33"/>
        </w:rPr>
        <w:t>Kultūras un tūrisma lomas palielināšana ekonomiskajā attīstībā, sociālajā iekļaušanā un sociālajās inovācijās”</w:t>
      </w:r>
    </w:p>
    <w:p w14:paraId="70CF97D5" w14:textId="338B6CBF" w:rsidR="00AC212B" w:rsidRPr="00303BA8" w:rsidRDefault="00AC212B" w:rsidP="003C3B9C">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noProof/>
          <w:sz w:val="24"/>
          <w:szCs w:val="24"/>
        </w:rPr>
        <w:t xml:space="preserve">Atbalstāmās darbības: </w:t>
      </w:r>
      <w:r w:rsidR="00303BA8" w:rsidRPr="00303BA8">
        <w:rPr>
          <w:rFonts w:ascii="Times New Roman" w:eastAsia="Times New Roman" w:hAnsi="Times New Roman" w:cs="Times New Roman"/>
          <w:noProof/>
          <w:sz w:val="24"/>
          <w:szCs w:val="24"/>
        </w:rPr>
        <w:t>4.3.2.SAM ietvaros atbalstāmas investīcijas</w:t>
      </w:r>
      <w:r w:rsidR="00004246">
        <w:rPr>
          <w:rFonts w:ascii="Times New Roman" w:eastAsia="Times New Roman" w:hAnsi="Times New Roman" w:cs="Times New Roman"/>
          <w:noProof/>
          <w:sz w:val="24"/>
          <w:szCs w:val="24"/>
        </w:rPr>
        <w:t xml:space="preserve"> </w:t>
      </w:r>
      <w:r w:rsidR="00004246" w:rsidRPr="001F280B">
        <w:rPr>
          <w:rFonts w:ascii="Times New Roman" w:eastAsia="Times New Roman" w:hAnsi="Times New Roman" w:cs="Times New Roman"/>
          <w:noProof/>
          <w:sz w:val="24"/>
          <w:szCs w:val="24"/>
        </w:rPr>
        <w:t>kultūr</w:t>
      </w:r>
      <w:r w:rsidR="00004246">
        <w:rPr>
          <w:rFonts w:ascii="Times New Roman" w:eastAsia="Times New Roman" w:hAnsi="Times New Roman" w:cs="Times New Roman"/>
          <w:noProof/>
          <w:sz w:val="24"/>
          <w:szCs w:val="24"/>
        </w:rPr>
        <w:t xml:space="preserve">as piedāvājuma </w:t>
      </w:r>
      <w:r w:rsidR="00004246" w:rsidRPr="001F280B">
        <w:rPr>
          <w:rFonts w:ascii="Times New Roman" w:eastAsia="Times New Roman" w:hAnsi="Times New Roman" w:cs="Times New Roman"/>
          <w:noProof/>
          <w:sz w:val="24"/>
          <w:szCs w:val="24"/>
        </w:rPr>
        <w:t xml:space="preserve"> </w:t>
      </w:r>
      <w:r w:rsidR="00004246">
        <w:rPr>
          <w:rFonts w:ascii="Times New Roman" w:eastAsia="Times New Roman" w:hAnsi="Times New Roman" w:cs="Times New Roman"/>
          <w:noProof/>
          <w:sz w:val="24"/>
          <w:szCs w:val="24"/>
        </w:rPr>
        <w:t xml:space="preserve">pieejamības nodrošināšanai reģionos ar mērķi </w:t>
      </w:r>
      <w:r w:rsidR="00004246" w:rsidRPr="00DA23C9">
        <w:rPr>
          <w:rFonts w:ascii="Times New Roman" w:eastAsia="Times New Roman" w:hAnsi="Times New Roman" w:cs="Times New Roman"/>
          <w:noProof/>
          <w:sz w:val="24"/>
          <w:szCs w:val="24"/>
        </w:rPr>
        <w:t>rad</w:t>
      </w:r>
      <w:r w:rsidR="00004246">
        <w:rPr>
          <w:rFonts w:ascii="Times New Roman" w:eastAsia="Times New Roman" w:hAnsi="Times New Roman" w:cs="Times New Roman"/>
          <w:noProof/>
          <w:sz w:val="24"/>
          <w:szCs w:val="24"/>
        </w:rPr>
        <w:t>ī</w:t>
      </w:r>
      <w:r w:rsidR="00004246" w:rsidRPr="00DA23C9">
        <w:rPr>
          <w:rFonts w:ascii="Times New Roman" w:eastAsia="Times New Roman" w:hAnsi="Times New Roman" w:cs="Times New Roman"/>
          <w:noProof/>
          <w:sz w:val="24"/>
          <w:szCs w:val="24"/>
        </w:rPr>
        <w:t>t</w:t>
      </w:r>
      <w:r w:rsidR="00303BA8" w:rsidRPr="00303BA8">
        <w:rPr>
          <w:rFonts w:ascii="Times New Roman" w:eastAsia="Times New Roman" w:hAnsi="Times New Roman" w:cs="Times New Roman"/>
          <w:noProof/>
          <w:sz w:val="24"/>
          <w:szCs w:val="24"/>
        </w:rPr>
        <w:t xml:space="preserve"> pozitīvu ietekmi uz vietējām kopienām, kā arī reģionu un pilsētu ekonomisko attīstību</w:t>
      </w:r>
      <w:r w:rsidR="00004246" w:rsidRPr="00004246">
        <w:t xml:space="preserve"> </w:t>
      </w:r>
      <w:r w:rsidR="00004246" w:rsidRPr="00004246">
        <w:rPr>
          <w:rFonts w:ascii="Times New Roman" w:eastAsia="Times New Roman" w:hAnsi="Times New Roman" w:cs="Times New Roman"/>
          <w:noProof/>
          <w:sz w:val="24"/>
          <w:szCs w:val="24"/>
        </w:rPr>
        <w:t>un sociālās iekļaušanas izaicinājumu risināšanu</w:t>
      </w:r>
      <w:r w:rsidR="00303BA8" w:rsidRPr="00303BA8">
        <w:rPr>
          <w:rFonts w:ascii="Times New Roman" w:eastAsia="Times New Roman" w:hAnsi="Times New Roman" w:cs="Times New Roman"/>
          <w:noProof/>
          <w:sz w:val="24"/>
          <w:szCs w:val="24"/>
        </w:rPr>
        <w:t>, t</w:t>
      </w:r>
      <w:r w:rsidR="00102172">
        <w:rPr>
          <w:rFonts w:ascii="Times New Roman" w:eastAsia="Times New Roman" w:hAnsi="Times New Roman" w:cs="Times New Roman"/>
          <w:noProof/>
          <w:sz w:val="24"/>
          <w:szCs w:val="24"/>
        </w:rPr>
        <w:t>.sk.</w:t>
      </w:r>
      <w:r w:rsidR="00303BA8" w:rsidRPr="00303BA8">
        <w:rPr>
          <w:rFonts w:ascii="Times New Roman" w:eastAsia="Times New Roman" w:hAnsi="Times New Roman" w:cs="Times New Roman"/>
          <w:noProof/>
          <w:sz w:val="24"/>
          <w:szCs w:val="24"/>
        </w:rPr>
        <w:t xml:space="preserve"> stiprinot </w:t>
      </w:r>
      <w:r w:rsidR="003C3B9C">
        <w:rPr>
          <w:rFonts w:ascii="Times New Roman" w:eastAsia="Times New Roman" w:hAnsi="Times New Roman" w:cs="Times New Roman"/>
          <w:noProof/>
          <w:sz w:val="24"/>
          <w:szCs w:val="24"/>
        </w:rPr>
        <w:t xml:space="preserve">vietējo kopienu </w:t>
      </w:r>
      <w:r w:rsidR="003C3B9C" w:rsidRPr="002F3300">
        <w:rPr>
          <w:rFonts w:ascii="Times New Roman" w:eastAsia="Times New Roman" w:hAnsi="Times New Roman" w:cs="Times New Roman"/>
          <w:noProof/>
          <w:sz w:val="24"/>
          <w:szCs w:val="24"/>
        </w:rPr>
        <w:t>organizācij</w:t>
      </w:r>
      <w:r w:rsidR="003C3B9C">
        <w:rPr>
          <w:rFonts w:ascii="Times New Roman" w:eastAsia="Times New Roman" w:hAnsi="Times New Roman" w:cs="Times New Roman"/>
          <w:noProof/>
          <w:sz w:val="24"/>
          <w:szCs w:val="24"/>
        </w:rPr>
        <w:t>u</w:t>
      </w:r>
      <w:r w:rsidR="003C3B9C" w:rsidRPr="002F3300">
        <w:rPr>
          <w:rFonts w:ascii="Times New Roman" w:eastAsia="Times New Roman" w:hAnsi="Times New Roman" w:cs="Times New Roman"/>
          <w:noProof/>
          <w:sz w:val="24"/>
          <w:szCs w:val="24"/>
        </w:rPr>
        <w:t xml:space="preserve"> (</w:t>
      </w:r>
      <w:r w:rsidR="003C3B9C">
        <w:rPr>
          <w:rFonts w:ascii="Times New Roman" w:eastAsia="Times New Roman" w:hAnsi="Times New Roman" w:cs="Times New Roman"/>
          <w:noProof/>
          <w:sz w:val="24"/>
          <w:szCs w:val="24"/>
        </w:rPr>
        <w:t>sadarbībā ar vietējām pašvaldībām</w:t>
      </w:r>
      <w:r w:rsidR="003C3B9C" w:rsidRPr="002F3300">
        <w:rPr>
          <w:rFonts w:ascii="Times New Roman" w:eastAsia="Times New Roman" w:hAnsi="Times New Roman" w:cs="Times New Roman"/>
          <w:noProof/>
          <w:sz w:val="24"/>
          <w:szCs w:val="24"/>
        </w:rPr>
        <w:t>)</w:t>
      </w:r>
      <w:r w:rsidR="003C3B9C">
        <w:rPr>
          <w:rFonts w:ascii="Times New Roman" w:eastAsia="Times New Roman" w:hAnsi="Times New Roman" w:cs="Times New Roman"/>
          <w:noProof/>
          <w:sz w:val="24"/>
          <w:szCs w:val="24"/>
        </w:rPr>
        <w:t xml:space="preserve"> </w:t>
      </w:r>
      <w:r w:rsidR="00303BA8" w:rsidRPr="00303BA8">
        <w:rPr>
          <w:rFonts w:ascii="Times New Roman" w:eastAsia="Times New Roman" w:hAnsi="Times New Roman" w:cs="Times New Roman"/>
          <w:noProof/>
          <w:sz w:val="24"/>
          <w:szCs w:val="24"/>
        </w:rPr>
        <w:t xml:space="preserve"> centr</w:t>
      </w:r>
      <w:r w:rsidR="003C3B9C">
        <w:rPr>
          <w:rFonts w:ascii="Times New Roman" w:eastAsia="Times New Roman" w:hAnsi="Times New Roman" w:cs="Times New Roman"/>
          <w:noProof/>
          <w:sz w:val="24"/>
          <w:szCs w:val="24"/>
        </w:rPr>
        <w:t>ālo</w:t>
      </w:r>
      <w:r w:rsidR="00303BA8" w:rsidRPr="00303BA8">
        <w:rPr>
          <w:rFonts w:ascii="Times New Roman" w:eastAsia="Times New Roman" w:hAnsi="Times New Roman" w:cs="Times New Roman"/>
          <w:noProof/>
          <w:sz w:val="24"/>
          <w:szCs w:val="24"/>
        </w:rPr>
        <w:t xml:space="preserve"> lomu </w:t>
      </w:r>
      <w:r w:rsidR="003C3B9C" w:rsidRPr="003C3B9C">
        <w:rPr>
          <w:rFonts w:ascii="Times New Roman" w:eastAsia="Times New Roman" w:hAnsi="Times New Roman" w:cs="Times New Roman"/>
          <w:noProof/>
          <w:sz w:val="24"/>
          <w:szCs w:val="24"/>
        </w:rPr>
        <w:t xml:space="preserve">sociālās iekļaušanas pasākumu nodrošināšanā </w:t>
      </w:r>
      <w:r w:rsidR="00303BA8" w:rsidRPr="00303BA8">
        <w:rPr>
          <w:rFonts w:ascii="Times New Roman" w:eastAsia="Times New Roman" w:hAnsi="Times New Roman" w:cs="Times New Roman"/>
          <w:noProof/>
          <w:sz w:val="24"/>
          <w:szCs w:val="24"/>
        </w:rPr>
        <w:t xml:space="preserve">un veicinot darba vietu saglabāšanu un jaunu darba vietu radīšanu. </w:t>
      </w:r>
      <w:r w:rsidR="003C3B9C">
        <w:rPr>
          <w:rFonts w:ascii="Times New Roman" w:eastAsia="Times New Roman" w:hAnsi="Times New Roman" w:cs="Times New Roman"/>
          <w:noProof/>
          <w:sz w:val="24"/>
          <w:szCs w:val="24"/>
        </w:rPr>
        <w:t xml:space="preserve">1) </w:t>
      </w:r>
      <w:r w:rsidR="00303BA8" w:rsidRPr="00303BA8">
        <w:rPr>
          <w:rFonts w:ascii="Times New Roman" w:eastAsia="Times New Roman" w:hAnsi="Times New Roman" w:cs="Times New Roman"/>
          <w:noProof/>
          <w:sz w:val="24"/>
          <w:szCs w:val="24"/>
        </w:rPr>
        <w:t>Atbalsts tiks sniegts jauna, uz sociālo iekļaušanu orientēta kultūras piedāvājuma radīšanai, vienlaikus attīstot jaunas pieejas, piem</w:t>
      </w:r>
      <w:r w:rsidR="00AA0F32">
        <w:rPr>
          <w:rFonts w:ascii="Times New Roman" w:eastAsia="Times New Roman" w:hAnsi="Times New Roman" w:cs="Times New Roman"/>
          <w:noProof/>
          <w:sz w:val="24"/>
          <w:szCs w:val="24"/>
        </w:rPr>
        <w:t>.</w:t>
      </w:r>
      <w:r w:rsidR="00303BA8" w:rsidRPr="00303BA8">
        <w:rPr>
          <w:rFonts w:ascii="Times New Roman" w:eastAsia="Times New Roman" w:hAnsi="Times New Roman" w:cs="Times New Roman"/>
          <w:noProof/>
          <w:sz w:val="24"/>
          <w:szCs w:val="24"/>
        </w:rPr>
        <w:t xml:space="preserve">, kultūras, veselības un sociālās jomas operatoru sadarbības veicināšanai. Kultūras piedāvājuma izveides nolūkos var tikt atbalstītas arī nepieciešamās investīcijas </w:t>
      </w:r>
      <w:r w:rsidR="003C3B9C">
        <w:rPr>
          <w:rFonts w:ascii="Times New Roman" w:eastAsia="Times New Roman" w:hAnsi="Times New Roman" w:cs="Times New Roman"/>
          <w:noProof/>
          <w:sz w:val="24"/>
          <w:szCs w:val="24"/>
        </w:rPr>
        <w:lastRenderedPageBreak/>
        <w:t>organizāciju, kas  aktivizē vietējās kopienas, tai skaitā mantojuma kopienas, un pašvaldību</w:t>
      </w:r>
      <w:r w:rsidR="00303BA8" w:rsidRPr="00303BA8">
        <w:rPr>
          <w:rFonts w:ascii="Times New Roman" w:eastAsia="Times New Roman" w:hAnsi="Times New Roman" w:cs="Times New Roman"/>
          <w:noProof/>
          <w:sz w:val="24"/>
          <w:szCs w:val="24"/>
        </w:rPr>
        <w:t xml:space="preserve"> kapacitātes stiprināšanā, tostarp aprīkojumā un infrastruktūrā, ja nepieciešamo investīciju piesaiste nav iespējam</w:t>
      </w:r>
      <w:r w:rsidR="003C3B9C">
        <w:rPr>
          <w:rFonts w:ascii="Times New Roman" w:eastAsia="Times New Roman" w:hAnsi="Times New Roman" w:cs="Times New Roman"/>
          <w:noProof/>
          <w:sz w:val="24"/>
          <w:szCs w:val="24"/>
        </w:rPr>
        <w:t>a</w:t>
      </w:r>
      <w:r w:rsidR="00303BA8" w:rsidRPr="00303BA8">
        <w:rPr>
          <w:rFonts w:ascii="Times New Roman" w:eastAsia="Times New Roman" w:hAnsi="Times New Roman" w:cs="Times New Roman"/>
          <w:noProof/>
          <w:sz w:val="24"/>
          <w:szCs w:val="24"/>
        </w:rPr>
        <w:t xml:space="preserve"> 5.1.1.SAM īstenošanas ietvaros</w:t>
      </w:r>
      <w:r w:rsidR="003C3B9C">
        <w:rPr>
          <w:rFonts w:ascii="Times New Roman" w:eastAsia="Times New Roman" w:hAnsi="Times New Roman" w:cs="Times New Roman"/>
          <w:noProof/>
          <w:sz w:val="24"/>
          <w:szCs w:val="24"/>
        </w:rPr>
        <w:t>. Atbalstāma arī</w:t>
      </w:r>
      <w:r w:rsidR="00303BA8" w:rsidRPr="00303BA8">
        <w:rPr>
          <w:rFonts w:ascii="Times New Roman" w:eastAsia="Times New Roman" w:hAnsi="Times New Roman" w:cs="Times New Roman"/>
          <w:noProof/>
          <w:sz w:val="24"/>
          <w:szCs w:val="24"/>
        </w:rPr>
        <w:t>profesionālo kompetenču pilnveidošan</w:t>
      </w:r>
      <w:r w:rsidR="003C3B9C">
        <w:rPr>
          <w:rFonts w:ascii="Times New Roman" w:eastAsia="Times New Roman" w:hAnsi="Times New Roman" w:cs="Times New Roman"/>
          <w:noProof/>
          <w:sz w:val="24"/>
          <w:szCs w:val="24"/>
        </w:rPr>
        <w:t>a</w:t>
      </w:r>
      <w:r w:rsidR="00303BA8" w:rsidRPr="00303BA8">
        <w:rPr>
          <w:rFonts w:ascii="Times New Roman" w:eastAsia="Times New Roman" w:hAnsi="Times New Roman" w:cs="Times New Roman"/>
          <w:noProof/>
          <w:sz w:val="24"/>
          <w:szCs w:val="24"/>
        </w:rPr>
        <w:t>, attīstot prasmes, kas nepieciešamas kvalitatīvu</w:t>
      </w:r>
      <w:r w:rsidR="003C3B9C">
        <w:rPr>
          <w:rFonts w:ascii="Times New Roman" w:eastAsia="Times New Roman" w:hAnsi="Times New Roman" w:cs="Times New Roman"/>
          <w:noProof/>
          <w:sz w:val="24"/>
          <w:szCs w:val="24"/>
        </w:rPr>
        <w:t xml:space="preserve">, </w:t>
      </w:r>
      <w:r w:rsidR="00303BA8" w:rsidRPr="00303BA8">
        <w:rPr>
          <w:rFonts w:ascii="Times New Roman" w:eastAsia="Times New Roman" w:hAnsi="Times New Roman" w:cs="Times New Roman"/>
          <w:noProof/>
          <w:sz w:val="24"/>
          <w:szCs w:val="24"/>
        </w:rPr>
        <w:t xml:space="preserve">mērķauditoriju vajadzībā balstītu pakalpojumu sniegšanai, ja ir skaidri demonstrējama sasaiste starp veiktajām investīcijām un jaunveidojamajiem pakalpojumiem. </w:t>
      </w:r>
      <w:r w:rsidR="003C3B9C">
        <w:rPr>
          <w:rFonts w:ascii="Times New Roman" w:eastAsia="Times New Roman" w:hAnsi="Times New Roman" w:cs="Times New Roman"/>
          <w:noProof/>
          <w:sz w:val="24"/>
          <w:szCs w:val="24"/>
        </w:rPr>
        <w:t xml:space="preserve">2) </w:t>
      </w:r>
      <w:r w:rsidR="00303BA8" w:rsidRPr="00303BA8">
        <w:rPr>
          <w:rFonts w:ascii="Times New Roman" w:eastAsia="Times New Roman" w:hAnsi="Times New Roman" w:cs="Times New Roman"/>
          <w:noProof/>
          <w:sz w:val="24"/>
          <w:szCs w:val="24"/>
        </w:rPr>
        <w:t xml:space="preserve">Lai veicinātu sabiedrības, īpaši mazāk aizsargāto grupu, sociālo iekļaušanos un ar kultūras pieredzes un pakalpojumu starpniecību mazinātu sociālo nevienlīdzību, tiks atbalstīta </w:t>
      </w:r>
      <w:r w:rsidR="003C3B9C">
        <w:rPr>
          <w:rFonts w:ascii="Times New Roman" w:eastAsia="Times New Roman" w:hAnsi="Times New Roman" w:cs="Times New Roman"/>
          <w:noProof/>
          <w:sz w:val="24"/>
          <w:szCs w:val="24"/>
        </w:rPr>
        <w:t xml:space="preserve">vietējo kopienu organizāciju </w:t>
      </w:r>
      <w:r w:rsidR="00303BA8" w:rsidRPr="00303BA8">
        <w:rPr>
          <w:rFonts w:ascii="Times New Roman" w:eastAsia="Times New Roman" w:hAnsi="Times New Roman" w:cs="Times New Roman"/>
          <w:noProof/>
          <w:sz w:val="24"/>
          <w:szCs w:val="24"/>
        </w:rPr>
        <w:t>sniegto pakalpojumu pieejamība, tostarp pieejamība cilvēkiem ar īpašām vajadzībām u</w:t>
      </w:r>
      <w:r w:rsidR="00AE7FE4">
        <w:rPr>
          <w:rFonts w:ascii="Times New Roman" w:eastAsia="Times New Roman" w:hAnsi="Times New Roman" w:cs="Times New Roman"/>
          <w:noProof/>
          <w:sz w:val="24"/>
          <w:szCs w:val="24"/>
        </w:rPr>
        <w:t>.c.</w:t>
      </w:r>
      <w:r w:rsidR="00303BA8" w:rsidRPr="00303BA8">
        <w:rPr>
          <w:rFonts w:ascii="Times New Roman" w:eastAsia="Times New Roman" w:hAnsi="Times New Roman" w:cs="Times New Roman"/>
          <w:noProof/>
          <w:sz w:val="24"/>
          <w:szCs w:val="24"/>
        </w:rPr>
        <w:t xml:space="preserve">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 </w:t>
      </w:r>
      <w:r w:rsidR="003C3B9C">
        <w:rPr>
          <w:rFonts w:ascii="Times New Roman" w:eastAsia="Times New Roman" w:hAnsi="Times New Roman" w:cs="Times New Roman"/>
          <w:noProof/>
          <w:sz w:val="24"/>
          <w:szCs w:val="24"/>
        </w:rPr>
        <w:t xml:space="preserve">3) </w:t>
      </w:r>
      <w:r w:rsidR="003C3B9C" w:rsidRPr="00546238">
        <w:rPr>
          <w:rFonts w:ascii="Times New Roman" w:eastAsia="Times New Roman" w:hAnsi="Times New Roman" w:cs="Times New Roman"/>
          <w:noProof/>
          <w:sz w:val="24"/>
          <w:szCs w:val="24"/>
        </w:rPr>
        <w:t>Kopien</w:t>
      </w:r>
      <w:r w:rsidR="003C3B9C">
        <w:rPr>
          <w:rFonts w:ascii="Times New Roman" w:eastAsia="Times New Roman" w:hAnsi="Times New Roman" w:cs="Times New Roman"/>
          <w:noProof/>
          <w:sz w:val="24"/>
          <w:szCs w:val="24"/>
        </w:rPr>
        <w:t>as</w:t>
      </w:r>
      <w:r w:rsidR="003C3B9C" w:rsidRPr="00546238">
        <w:rPr>
          <w:rFonts w:ascii="Times New Roman" w:eastAsia="Times New Roman" w:hAnsi="Times New Roman" w:cs="Times New Roman"/>
          <w:noProof/>
          <w:sz w:val="24"/>
          <w:szCs w:val="24"/>
        </w:rPr>
        <w:t xml:space="preserve"> kultūras identitātes stiprināšana </w:t>
      </w:r>
      <w:r w:rsidR="003C3B9C">
        <w:rPr>
          <w:rFonts w:ascii="Times New Roman" w:eastAsia="Times New Roman" w:hAnsi="Times New Roman" w:cs="Times New Roman"/>
          <w:noProof/>
          <w:sz w:val="24"/>
          <w:szCs w:val="24"/>
        </w:rPr>
        <w:t xml:space="preserve">un nemateriālā mantojuma potenciāla izmantošana </w:t>
      </w:r>
      <w:r w:rsidR="003C3B9C" w:rsidRPr="00546238">
        <w:rPr>
          <w:rFonts w:ascii="Times New Roman" w:eastAsia="Times New Roman" w:hAnsi="Times New Roman" w:cs="Times New Roman"/>
          <w:noProof/>
          <w:sz w:val="24"/>
          <w:szCs w:val="24"/>
        </w:rPr>
        <w:t>vietēj</w:t>
      </w:r>
      <w:r w:rsidR="003C3B9C">
        <w:rPr>
          <w:rFonts w:ascii="Times New Roman" w:eastAsia="Times New Roman" w:hAnsi="Times New Roman" w:cs="Times New Roman"/>
          <w:noProof/>
          <w:sz w:val="24"/>
          <w:szCs w:val="24"/>
        </w:rPr>
        <w:t>ās</w:t>
      </w:r>
      <w:r w:rsidR="003C3B9C" w:rsidRPr="00546238">
        <w:rPr>
          <w:rFonts w:ascii="Times New Roman" w:eastAsia="Times New Roman" w:hAnsi="Times New Roman" w:cs="Times New Roman"/>
          <w:noProof/>
          <w:sz w:val="24"/>
          <w:szCs w:val="24"/>
        </w:rPr>
        <w:t xml:space="preserve"> ekonomika</w:t>
      </w:r>
      <w:r w:rsidR="003C3B9C">
        <w:rPr>
          <w:rFonts w:ascii="Times New Roman" w:eastAsia="Times New Roman" w:hAnsi="Times New Roman" w:cs="Times New Roman"/>
          <w:noProof/>
          <w:sz w:val="24"/>
          <w:szCs w:val="24"/>
        </w:rPr>
        <w:t>s attīstībai,</w:t>
      </w:r>
      <w:r w:rsidR="003C3B9C" w:rsidRPr="00536699">
        <w:t xml:space="preserve"> </w:t>
      </w:r>
      <w:r w:rsidR="003C3B9C" w:rsidRPr="00536699">
        <w:rPr>
          <w:rFonts w:ascii="Times New Roman" w:eastAsia="Times New Roman" w:hAnsi="Times New Roman" w:cs="Times New Roman"/>
          <w:noProof/>
          <w:sz w:val="24"/>
          <w:szCs w:val="24"/>
        </w:rPr>
        <w:t>veicin</w:t>
      </w:r>
      <w:r w:rsidR="003C3B9C">
        <w:rPr>
          <w:rFonts w:ascii="Times New Roman" w:eastAsia="Times New Roman" w:hAnsi="Times New Roman" w:cs="Times New Roman"/>
          <w:noProof/>
          <w:sz w:val="24"/>
          <w:szCs w:val="24"/>
        </w:rPr>
        <w:t>ot</w:t>
      </w:r>
      <w:r w:rsidR="003C3B9C" w:rsidRPr="00536699">
        <w:rPr>
          <w:rFonts w:ascii="Times New Roman" w:eastAsia="Times New Roman" w:hAnsi="Times New Roman" w:cs="Times New Roman"/>
          <w:noProof/>
          <w:sz w:val="24"/>
          <w:szCs w:val="24"/>
        </w:rPr>
        <w:t xml:space="preserve"> kopienu dzīves kvalitātes uzlabošanos, tūrisma plūsmu palielināšanos un stimulē uzņēmējdarbību un nodarbinātību</w:t>
      </w:r>
      <w:r w:rsidR="003C3B9C">
        <w:rPr>
          <w:rFonts w:ascii="Times New Roman" w:eastAsia="Times New Roman" w:hAnsi="Times New Roman" w:cs="Times New Roman"/>
          <w:noProof/>
          <w:sz w:val="24"/>
          <w:szCs w:val="24"/>
        </w:rPr>
        <w:t xml:space="preserve"> un jaunu darbavietu radīšanu.</w:t>
      </w:r>
      <w:r w:rsidR="00303BA8" w:rsidRPr="00303BA8">
        <w:rPr>
          <w:rFonts w:ascii="Times New Roman" w:eastAsia="Times New Roman" w:hAnsi="Times New Roman" w:cs="Times New Roman"/>
          <w:noProof/>
          <w:sz w:val="24"/>
          <w:szCs w:val="24"/>
        </w:rPr>
        <w:t xml:space="preserve"> </w:t>
      </w:r>
    </w:p>
    <w:p w14:paraId="1EDF7AB7" w14:textId="4485A0E4" w:rsidR="00303BA8" w:rsidRDefault="00AC212B" w:rsidP="007545BD">
      <w:pPr>
        <w:numPr>
          <w:ilvl w:val="0"/>
          <w:numId w:val="60"/>
        </w:numPr>
        <w:spacing w:before="0" w:after="0"/>
        <w:ind w:left="567" w:hanging="567"/>
        <w:contextualSpacing/>
        <w:rPr>
          <w:rFonts w:eastAsia="Times New Roman"/>
          <w:noProof/>
          <w:szCs w:val="24"/>
        </w:rPr>
      </w:pPr>
      <w:r w:rsidRPr="00303BA8">
        <w:rPr>
          <w:rFonts w:eastAsia="Times New Roman"/>
          <w:b/>
          <w:noProof/>
          <w:szCs w:val="24"/>
        </w:rPr>
        <w:t xml:space="preserve">Galvenās mērķgrupas: </w:t>
      </w:r>
      <w:r w:rsidR="00303BA8" w:rsidRPr="00303BA8">
        <w:rPr>
          <w:rFonts w:eastAsia="Times New Roman"/>
          <w:noProof/>
          <w:szCs w:val="24"/>
        </w:rPr>
        <w:t>Investīcijas plānots veikt saskaņā ar valsts kultūrpolitikas pamatnostādnēm 2021.</w:t>
      </w:r>
      <w:r w:rsidR="009832D7">
        <w:rPr>
          <w:rFonts w:eastAsia="Times New Roman"/>
          <w:noProof/>
          <w:szCs w:val="24"/>
        </w:rPr>
        <w:t>–</w:t>
      </w:r>
      <w:r w:rsidR="00303BA8" w:rsidRPr="00303BA8">
        <w:rPr>
          <w:rFonts w:eastAsia="Times New Roman"/>
          <w:noProof/>
          <w:szCs w:val="24"/>
        </w:rPr>
        <w:t xml:space="preserve">2027.gadam, kuru pirmā prioritāte ir kultūras pakalpojumu pieejamība ar mērķi nodrošināt, ka augstvērtīgi un atbilstoši kultūras pakalpojumi ir pieejami visiem Latvijas iedzīvotājiem. Šīs prioritātes ietvaros paredzēts attīstīt kultūras pakalpojumus dažādām sabiedrības mērķgrupām un auditorijām, īpašu uzmanību pievēršot sociāli mazaizsargātām grupām, kas kultūras pieejamībā tiek arvien vairāk marginalizētas. Investīcijām jānovērš gan fiziskās, gan finansiālās, gan cita rakstura pieejamības šķēršļi kultūras pakalpojumiem, lai paplašinātu to auditoriju. Vienlaikus atbalsts nepieciešams kultūras pakalpojumu sniedzējiem </w:t>
      </w:r>
      <w:r w:rsidR="009832D7">
        <w:rPr>
          <w:rFonts w:eastAsia="Times New Roman"/>
          <w:noProof/>
          <w:szCs w:val="24"/>
        </w:rPr>
        <w:t>–</w:t>
      </w:r>
      <w:r w:rsidR="00303BA8" w:rsidRPr="00303BA8">
        <w:rPr>
          <w:rFonts w:eastAsia="Times New Roman"/>
          <w:noProof/>
          <w:szCs w:val="24"/>
        </w:rPr>
        <w:t xml:space="preserve"> pašvaldībām, NVO un privātiem kultūras operatoriem.</w:t>
      </w:r>
    </w:p>
    <w:p w14:paraId="1F542767" w14:textId="199C32F7" w:rsidR="00AC212B" w:rsidRPr="00303BA8" w:rsidRDefault="00AC212B" w:rsidP="007545BD">
      <w:pPr>
        <w:numPr>
          <w:ilvl w:val="0"/>
          <w:numId w:val="60"/>
        </w:numPr>
        <w:spacing w:before="0" w:after="0"/>
        <w:ind w:left="567" w:hanging="567"/>
        <w:contextualSpacing/>
        <w:rPr>
          <w:rFonts w:eastAsia="Times New Roman"/>
          <w:noProof/>
          <w:szCs w:val="24"/>
        </w:rPr>
      </w:pPr>
      <w:r w:rsidRPr="00303BA8">
        <w:rPr>
          <w:rFonts w:eastAsia="Times New Roman"/>
          <w:b/>
          <w:noProof/>
          <w:szCs w:val="24"/>
        </w:rPr>
        <w:t xml:space="preserve">Darbības, kas nodrošina vienlīdzību, iekļaušanu un nediskrimināciju: </w:t>
      </w:r>
      <w:r w:rsidR="00D1364F" w:rsidRPr="00303BA8">
        <w:rPr>
          <w:rFonts w:eastAsia="Times New Roman"/>
          <w:noProof/>
          <w:szCs w:val="24"/>
        </w:rPr>
        <w:t>Projekta vadībā un īstenošanā tiks nodrošināta informācijas un vides pieejamība, nediskriminācija pēc vecuma, dzimuma, etniskās piederības u.c. pazīmēm, vienlīdzīgu iespēju principu ievērošana. Īstenojot pasākumus, tiks sekmēta kultūras mantojuma objektu un kultūras infrastruktūras objektu un pakalpojumu pieejamība visām sabiedrības grupām, neatkarīgi no dzīvesvietas, īpašām vajadzībām un sociālās atstumtības riska. Tiks veicināta kultūras pasākumu pieejamība cilvēkiem ar invaliditāti un pakalpojuma nodrošināšana tuvāk dzīvesvietai</w:t>
      </w:r>
      <w:r w:rsidRPr="00303BA8">
        <w:rPr>
          <w:rFonts w:eastAsia="Times New Roman"/>
          <w:noProof/>
          <w:szCs w:val="24"/>
        </w:rPr>
        <w:t>.</w:t>
      </w:r>
      <w:r w:rsidR="00601AA2" w:rsidRPr="00601AA2">
        <w:t xml:space="preserve"> </w:t>
      </w:r>
      <w:r w:rsidR="00601AA2" w:rsidRPr="00601AA2">
        <w:rPr>
          <w:rFonts w:eastAsia="Times New Roman"/>
          <w:noProof/>
          <w:szCs w:val="24"/>
        </w:rPr>
        <w:t>Attīstot pakalpojumu, produktus un programmas digitālajā vidē, tiks nodrošināta š</w:t>
      </w:r>
      <w:r w:rsidR="006C508A">
        <w:rPr>
          <w:rFonts w:eastAsia="Times New Roman"/>
          <w:noProof/>
          <w:szCs w:val="24"/>
        </w:rPr>
        <w:t>o pakalpojumu un produktu piekļū</w:t>
      </w:r>
      <w:r w:rsidR="00601AA2" w:rsidRPr="00601AA2">
        <w:rPr>
          <w:rFonts w:eastAsia="Times New Roman"/>
          <w:noProof/>
          <w:szCs w:val="24"/>
        </w:rPr>
        <w:t xml:space="preserve">stamība, tādējādi sekmējot pilnvērtīgu un efektīvu līdzdalību, uzlabojot piekļuvi izglītībai un pakalpojumiem, kas, pateicoties to sākotnējam dizainam vai vēlākiem pielāgojumiem, atbilst personu ar invaliditāti īpašajām vajadzībām.  </w:t>
      </w:r>
    </w:p>
    <w:p w14:paraId="7A786E7C" w14:textId="571F86D9" w:rsidR="00AC212B" w:rsidRPr="00930237" w:rsidRDefault="00AC212B" w:rsidP="002C224B">
      <w:pPr>
        <w:numPr>
          <w:ilvl w:val="0"/>
          <w:numId w:val="60"/>
        </w:numPr>
        <w:spacing w:before="0" w:after="0"/>
        <w:ind w:left="567" w:hanging="567"/>
        <w:contextualSpacing/>
        <w:rPr>
          <w:rFonts w:eastAsia="Times New Roman"/>
          <w:noProof/>
          <w:szCs w:val="24"/>
        </w:rPr>
      </w:pPr>
      <w:r w:rsidRPr="00930237">
        <w:rPr>
          <w:rFonts w:eastAsia="Times New Roman"/>
          <w:b/>
          <w:noProof/>
          <w:szCs w:val="24"/>
        </w:rPr>
        <w:t xml:space="preserve">Mērķteritorijas, t.sk. plānotais teritoriālo rīku izmantojums: </w:t>
      </w:r>
      <w:r w:rsidRPr="00930237">
        <w:rPr>
          <w:rFonts w:eastAsia="Times New Roman"/>
          <w:noProof/>
          <w:szCs w:val="24"/>
        </w:rPr>
        <w:t>visa Latvijas teritorija,</w:t>
      </w:r>
      <w:r w:rsidRPr="00930237">
        <w:t xml:space="preserve"> </w:t>
      </w:r>
      <w:r w:rsidRPr="00930237">
        <w:rPr>
          <w:rFonts w:eastAsia="Times New Roman"/>
          <w:noProof/>
          <w:szCs w:val="24"/>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w:t>
      </w:r>
      <w:r w:rsidR="004A58D0">
        <w:rPr>
          <w:rFonts w:eastAsia="Times New Roman"/>
          <w:noProof/>
          <w:szCs w:val="24"/>
        </w:rPr>
        <w:t xml:space="preserve"> </w:t>
      </w:r>
      <w:r w:rsidR="004A58D0" w:rsidRPr="004A58D0">
        <w:rPr>
          <w:rFonts w:eastAsia="Times New Roman"/>
          <w:noProof/>
          <w:szCs w:val="24"/>
        </w:rPr>
        <w:t>atbilstoši teritoriju attīstības plānošanas dokumentiem</w:t>
      </w:r>
      <w:r w:rsidRPr="00930237">
        <w:rPr>
          <w:rFonts w:eastAsia="Times New Roman"/>
          <w:noProof/>
          <w:szCs w:val="24"/>
        </w:rPr>
        <w:t>.</w:t>
      </w:r>
    </w:p>
    <w:p w14:paraId="7933839A" w14:textId="33FCAB7D" w:rsidR="00AC212B" w:rsidRPr="004909C3" w:rsidRDefault="00AC212B" w:rsidP="002C224B">
      <w:pPr>
        <w:numPr>
          <w:ilvl w:val="0"/>
          <w:numId w:val="60"/>
        </w:numPr>
        <w:spacing w:after="0"/>
        <w:ind w:left="567" w:hanging="567"/>
        <w:contextualSpacing/>
        <w:rPr>
          <w:rFonts w:eastAsia="Times New Roman"/>
          <w:noProof/>
          <w:szCs w:val="24"/>
        </w:rPr>
      </w:pPr>
      <w:r w:rsidRPr="00930237">
        <w:rPr>
          <w:rFonts w:eastAsia="Times New Roman"/>
          <w:b/>
          <w:noProof/>
          <w:szCs w:val="24"/>
        </w:rPr>
        <w:t>Starpreģionālās, pārrobežu un transnacionālās darbības:</w:t>
      </w:r>
      <w:r w:rsidRPr="00930237">
        <w:rPr>
          <w:rFonts w:eastAsia="Times New Roman"/>
          <w:noProof/>
          <w:szCs w:val="24"/>
        </w:rPr>
        <w:t xml:space="preserve"> </w:t>
      </w:r>
      <w:r w:rsidR="00642CEE">
        <w:rPr>
          <w:rFonts w:eastAsia="Times New Roman"/>
          <w:noProof/>
          <w:szCs w:val="24"/>
        </w:rPr>
        <w:t>4.3.2.SAM ietvaros paredzētās darbības var sniegt ieguldījumu</w:t>
      </w:r>
      <w:r w:rsidR="004909C3" w:rsidRPr="004909C3">
        <w:rPr>
          <w:rFonts w:eastAsiaTheme="minorHAnsi"/>
          <w:lang w:eastAsia="en-US" w:bidi="ar-SA"/>
        </w:rPr>
        <w:t xml:space="preserve"> </w:t>
      </w:r>
      <w:r w:rsidR="00642CEE" w:rsidRPr="00642CEE">
        <w:rPr>
          <w:rFonts w:eastAsiaTheme="minorHAnsi"/>
          <w:lang w:eastAsia="en-US" w:bidi="ar-SA"/>
        </w:rPr>
        <w:t xml:space="preserve">ESSBJR politikas virziena </w:t>
      </w:r>
      <w:r w:rsidR="00642CEE">
        <w:rPr>
          <w:rFonts w:eastAsiaTheme="minorHAnsi"/>
          <w:lang w:eastAsia="en-US" w:bidi="ar-SA"/>
        </w:rPr>
        <w:t>“Kultūra”</w:t>
      </w:r>
      <w:r w:rsidR="00D11A03">
        <w:rPr>
          <w:rFonts w:eastAsiaTheme="minorHAnsi"/>
          <w:lang w:eastAsia="en-US" w:bidi="ar-SA"/>
        </w:rPr>
        <w:t xml:space="preserve"> īstenošanā</w:t>
      </w:r>
      <w:r w:rsidR="004909C3" w:rsidRPr="004909C3">
        <w:rPr>
          <w:rFonts w:eastAsia="Times New Roman"/>
          <w:noProof/>
          <w:szCs w:val="24"/>
        </w:rPr>
        <w:t xml:space="preserve">, tāpat programmas </w:t>
      </w:r>
      <w:r w:rsidR="00BF127A">
        <w:rPr>
          <w:rFonts w:eastAsia="Times New Roman"/>
          <w:noProof/>
          <w:szCs w:val="24"/>
        </w:rPr>
        <w:t>“</w:t>
      </w:r>
      <w:r w:rsidR="004909C3" w:rsidRPr="004909C3">
        <w:rPr>
          <w:rFonts w:eastAsia="Times New Roman"/>
          <w:noProof/>
          <w:szCs w:val="24"/>
        </w:rPr>
        <w:t>Radošā Eiropa</w:t>
      </w:r>
      <w:r w:rsidR="00BF127A">
        <w:rPr>
          <w:rFonts w:eastAsia="Times New Roman"/>
          <w:noProof/>
          <w:szCs w:val="24"/>
        </w:rPr>
        <w:t>”</w:t>
      </w:r>
      <w:r w:rsidR="004909C3" w:rsidRPr="004909C3">
        <w:rPr>
          <w:rFonts w:eastAsia="Times New Roman"/>
          <w:noProof/>
          <w:szCs w:val="24"/>
        </w:rPr>
        <w:t xml:space="preserve"> ietvaros paredzēts sniegt atbalstu arhitektūras un kultūras mantojuma nozarēm.</w:t>
      </w:r>
    </w:p>
    <w:p w14:paraId="484CB530" w14:textId="58DEB2FE" w:rsidR="00AC212B" w:rsidRPr="00930237" w:rsidRDefault="0002461B" w:rsidP="002C224B">
      <w:pPr>
        <w:numPr>
          <w:ilvl w:val="0"/>
          <w:numId w:val="60"/>
        </w:numPr>
        <w:spacing w:after="0"/>
        <w:ind w:left="567" w:hanging="567"/>
        <w:contextualSpacing/>
        <w:rPr>
          <w:rFonts w:eastAsia="Times New Roman"/>
          <w:noProof/>
          <w:szCs w:val="24"/>
        </w:rPr>
      </w:pPr>
      <w:r>
        <w:rPr>
          <w:rFonts w:eastAsia="Times New Roman"/>
          <w:b/>
          <w:noProof/>
          <w:szCs w:val="24"/>
        </w:rPr>
        <w:t>F</w:t>
      </w:r>
      <w:r w:rsidR="00AC212B" w:rsidRPr="00930237">
        <w:rPr>
          <w:rFonts w:eastAsia="Times New Roman"/>
          <w:b/>
          <w:noProof/>
          <w:szCs w:val="24"/>
        </w:rPr>
        <w:t>inanšu instrumenti:</w:t>
      </w:r>
      <w:r w:rsidR="00AC212B" w:rsidRPr="00930237">
        <w:rPr>
          <w:rFonts w:eastAsia="Times New Roman"/>
          <w:noProof/>
          <w:szCs w:val="24"/>
        </w:rPr>
        <w:t xml:space="preserve"> N/A</w:t>
      </w:r>
    </w:p>
    <w:p w14:paraId="41CFD139" w14:textId="77777777" w:rsidR="00AC212B" w:rsidRPr="00930237" w:rsidRDefault="00AC212B" w:rsidP="00AC212B">
      <w:pPr>
        <w:spacing w:before="0" w:after="0"/>
        <w:rPr>
          <w:rFonts w:eastAsia="Times New Roman"/>
          <w:noProof/>
          <w:sz w:val="20"/>
        </w:rPr>
      </w:pPr>
    </w:p>
    <w:p w14:paraId="5C9A48EE" w14:textId="77777777" w:rsidR="00AC212B" w:rsidRPr="00930237" w:rsidRDefault="00AC212B" w:rsidP="00AC212B">
      <w:pPr>
        <w:spacing w:before="0" w:after="0"/>
        <w:rPr>
          <w:rFonts w:eastAsia="Times New Roman"/>
          <w:noProof/>
          <w:sz w:val="20"/>
        </w:rPr>
      </w:pPr>
    </w:p>
    <w:p w14:paraId="25ECA868" w14:textId="0544215F"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lastRenderedPageBreak/>
        <w:t>4.3.3.SAM “</w:t>
      </w:r>
      <w:r w:rsidR="00EF381E">
        <w:rPr>
          <w:b/>
          <w:noProof/>
        </w:rPr>
        <w:t>U</w:t>
      </w:r>
      <w:r w:rsidR="00EF381E" w:rsidRPr="00EF381E">
        <w:rPr>
          <w:b/>
          <w:noProof/>
        </w:rPr>
        <w:t>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Pr="00930237">
        <w:rPr>
          <w:b/>
          <w:noProof/>
        </w:rPr>
        <w:t>”</w:t>
      </w:r>
    </w:p>
    <w:p w14:paraId="4E7BA3DA" w14:textId="5085D35D" w:rsidR="000E29F4" w:rsidRPr="000E29F4" w:rsidRDefault="00AC212B" w:rsidP="007545BD">
      <w:pPr>
        <w:numPr>
          <w:ilvl w:val="0"/>
          <w:numId w:val="60"/>
        </w:numPr>
        <w:spacing w:before="0" w:after="0"/>
        <w:ind w:left="567" w:hanging="567"/>
        <w:contextualSpacing/>
        <w:rPr>
          <w:szCs w:val="24"/>
        </w:rPr>
      </w:pPr>
      <w:r w:rsidRPr="00930237">
        <w:rPr>
          <w:rFonts w:eastAsia="Times New Roman"/>
          <w:b/>
          <w:noProof/>
          <w:szCs w:val="24"/>
        </w:rPr>
        <w:t>Atbalstāmās darbības</w:t>
      </w:r>
      <w:r w:rsidR="00601AA2">
        <w:rPr>
          <w:rStyle w:val="FootnoteReference"/>
          <w:rFonts w:eastAsia="Times New Roman"/>
          <w:b/>
          <w:noProof/>
          <w:szCs w:val="24"/>
        </w:rPr>
        <w:footnoteReference w:id="134"/>
      </w:r>
      <w:r w:rsidRPr="00930237">
        <w:rPr>
          <w:rFonts w:eastAsia="Times New Roman"/>
          <w:noProof/>
          <w:szCs w:val="24"/>
        </w:rPr>
        <w:t>:</w:t>
      </w:r>
      <w:r w:rsidR="000E29F4" w:rsidRPr="000E29F4">
        <w:rPr>
          <w:szCs w:val="24"/>
        </w:rPr>
        <w:t xml:space="preserve"> Lai veicinātu bezdarbnieku, darba meklētāju un bezdarba riskam pakļautu personu nodarbinātību, prasmju un kvalifikācijas atbilstību darba tirgum, plānotas: profesionālās tālākizglītības un pilnveides, modulārās profesionālās, neformālās izglītības programmas; transportlīdzekļu un traktortehnikas vadītāju apmācības; apmācības pie darba devēja; ārpus formālās izglītības sistēmas apgūtās profesionālās kompetences novērtēšana; </w:t>
      </w:r>
      <w:proofErr w:type="spellStart"/>
      <w:r w:rsidR="000E29F4" w:rsidRPr="000E29F4">
        <w:rPr>
          <w:szCs w:val="24"/>
        </w:rPr>
        <w:t>pamatprasmju</w:t>
      </w:r>
      <w:proofErr w:type="spellEnd"/>
      <w:r w:rsidR="000E29F4" w:rsidRPr="000E29F4">
        <w:rPr>
          <w:szCs w:val="24"/>
        </w:rPr>
        <w:t xml:space="preserve"> ieguve; atbalsts sertifikācijas ieguvei atvērtajos tiešsaistes kursos; AII</w:t>
      </w:r>
      <w:r w:rsidR="000E29F4">
        <w:rPr>
          <w:szCs w:val="24"/>
        </w:rPr>
        <w:t xml:space="preserve"> </w:t>
      </w:r>
      <w:r w:rsidR="000E29F4" w:rsidRPr="000E29F4">
        <w:rPr>
          <w:szCs w:val="24"/>
        </w:rPr>
        <w:t>studiju moduļu vai studiju kursu akreditēta studiju virziena apguve; mācību papildu uzraudzība un izvērtēšana no NVA</w:t>
      </w:r>
      <w:r w:rsidR="001416F1">
        <w:rPr>
          <w:szCs w:val="24"/>
        </w:rPr>
        <w:t xml:space="preserve"> un sadarbības partneru puses.</w:t>
      </w:r>
      <w:r w:rsidR="000E29F4" w:rsidRPr="000E29F4">
        <w:rPr>
          <w:szCs w:val="24"/>
        </w:rPr>
        <w:t xml:space="preserve"> Atbalsts karjeras konsultācijām; </w:t>
      </w:r>
      <w:r w:rsidR="000E29F4">
        <w:rPr>
          <w:szCs w:val="24"/>
        </w:rPr>
        <w:t>reģionālajai mobilitātei</w:t>
      </w:r>
      <w:r w:rsidR="000E29F4" w:rsidRPr="000E29F4">
        <w:rPr>
          <w:szCs w:val="24"/>
        </w:rPr>
        <w:t>; specifisks atbalsts (</w:t>
      </w:r>
      <w:proofErr w:type="spellStart"/>
      <w:r w:rsidR="000E29F4" w:rsidRPr="000E29F4">
        <w:rPr>
          <w:szCs w:val="24"/>
        </w:rPr>
        <w:t>ergoterapeits</w:t>
      </w:r>
      <w:proofErr w:type="spellEnd"/>
      <w:r w:rsidR="000E29F4" w:rsidRPr="000E29F4">
        <w:rPr>
          <w:szCs w:val="24"/>
        </w:rPr>
        <w:t xml:space="preserve">, </w:t>
      </w:r>
      <w:proofErr w:type="spellStart"/>
      <w:r w:rsidR="000E29F4" w:rsidRPr="000E29F4">
        <w:rPr>
          <w:szCs w:val="24"/>
        </w:rPr>
        <w:t>surdotulks</w:t>
      </w:r>
      <w:proofErr w:type="spellEnd"/>
      <w:r w:rsidR="000E29F4" w:rsidRPr="000E29F4">
        <w:rPr>
          <w:szCs w:val="24"/>
        </w:rPr>
        <w:t xml:space="preserve">, u.c.); nepieciešamās darbības mācību vajadzību apzināšanai (darba devēju aptaujas, darba tirgus prognozēšana u.c.) un mācību izstrādei un īstenošanai attālinātām mācībām. </w:t>
      </w:r>
      <w:r w:rsidR="002E79DA">
        <w:rPr>
          <w:szCs w:val="24"/>
        </w:rPr>
        <w:t xml:space="preserve">Minētais atbalsts </w:t>
      </w:r>
      <w:r w:rsidR="002E79DA" w:rsidRPr="00A70DA9">
        <w:rPr>
          <w:rFonts w:eastAsia="Times New Roman"/>
          <w:szCs w:val="24"/>
        </w:rPr>
        <w:t>būs papildinošs A</w:t>
      </w:r>
      <w:r w:rsidR="00275ECD">
        <w:rPr>
          <w:rFonts w:eastAsia="Times New Roman"/>
          <w:szCs w:val="24"/>
        </w:rPr>
        <w:t>F</w:t>
      </w:r>
      <w:r w:rsidR="002E79DA" w:rsidRPr="00A70DA9">
        <w:rPr>
          <w:rFonts w:eastAsia="Times New Roman"/>
          <w:szCs w:val="24"/>
        </w:rPr>
        <w:t xml:space="preserve"> atbalstam bezdarbnieku, darba meklētāju un bezdarba riskam pakļauto iedzīvotāju </w:t>
      </w:r>
      <w:proofErr w:type="spellStart"/>
      <w:r w:rsidR="002E79DA" w:rsidRPr="00A70DA9">
        <w:rPr>
          <w:rFonts w:eastAsia="Times New Roman"/>
          <w:szCs w:val="24"/>
        </w:rPr>
        <w:t>pārkvalifikācijai</w:t>
      </w:r>
      <w:proofErr w:type="spellEnd"/>
      <w:r w:rsidR="002E79DA" w:rsidRPr="00A70DA9">
        <w:rPr>
          <w:rFonts w:eastAsia="Times New Roman"/>
          <w:szCs w:val="24"/>
        </w:rPr>
        <w:t xml:space="preserve"> un prasmju pilnveide</w:t>
      </w:r>
      <w:r w:rsidR="002E79DA">
        <w:rPr>
          <w:rFonts w:eastAsia="Times New Roman"/>
          <w:szCs w:val="24"/>
        </w:rPr>
        <w:t>i,</w:t>
      </w:r>
      <w:r w:rsidR="002E79DA" w:rsidRPr="00A70DA9">
        <w:rPr>
          <w:rFonts w:eastAsia="Times New Roman"/>
          <w:szCs w:val="24"/>
        </w:rPr>
        <w:t xml:space="preserve"> kuru ietvaros, t.sk., plānots reformēt un pilnveidot prasmju novērtēšanas un profilēšanas rīkus ar uzsvaru uz digitālo prasmju noteikšanu kombinēta un individualizēta pakalpojuma piemērošanai. </w:t>
      </w:r>
      <w:r w:rsidR="00F63972">
        <w:rPr>
          <w:rFonts w:eastAsia="Times New Roman"/>
          <w:szCs w:val="24"/>
        </w:rPr>
        <w:t>Programmas</w:t>
      </w:r>
      <w:r w:rsidR="002E79DA" w:rsidRPr="00A70DA9">
        <w:rPr>
          <w:rFonts w:eastAsia="Times New Roman"/>
          <w:szCs w:val="24"/>
        </w:rPr>
        <w:t xml:space="preserve"> investīciju atbalsts bezdarbnieku mācībām pēc 2026.gada turpināsies atbilstoši darba tirgus pieprasījumam un A</w:t>
      </w:r>
      <w:r w:rsidR="00275ECD">
        <w:rPr>
          <w:rFonts w:eastAsia="Times New Roman"/>
          <w:szCs w:val="24"/>
        </w:rPr>
        <w:t>F plāna</w:t>
      </w:r>
      <w:r w:rsidR="002E79DA" w:rsidRPr="00A70DA9">
        <w:rPr>
          <w:rFonts w:eastAsia="Times New Roman"/>
          <w:szCs w:val="24"/>
        </w:rPr>
        <w:t xml:space="preserve"> ietvaros ieviestajiem prasmju novērtēšanas rīkiem, tomēr atšķirīgi no A</w:t>
      </w:r>
      <w:r w:rsidR="00275ECD">
        <w:rPr>
          <w:rFonts w:eastAsia="Times New Roman"/>
          <w:szCs w:val="24"/>
        </w:rPr>
        <w:t>F</w:t>
      </w:r>
      <w:r w:rsidR="002E79DA" w:rsidRPr="00A70DA9">
        <w:rPr>
          <w:rFonts w:eastAsia="Times New Roman"/>
          <w:szCs w:val="24"/>
        </w:rPr>
        <w:t xml:space="preserve"> plāna programmu piedāvājuma, tajā paredzama krīzes ietekmes mazināšanās uz atsevišķām nozarēm, kurās COVID-19 pandēmija radīja darbaspēka pārpalikumu</w:t>
      </w:r>
      <w:r w:rsidR="002E79DA">
        <w:rPr>
          <w:rFonts w:eastAsia="Times New Roman"/>
          <w:szCs w:val="24"/>
        </w:rPr>
        <w:t>.</w:t>
      </w:r>
      <w:r w:rsidR="002E79DA" w:rsidRPr="00A70DA9">
        <w:rPr>
          <w:rFonts w:eastAsia="Times New Roman"/>
          <w:szCs w:val="24"/>
        </w:rPr>
        <w:t xml:space="preserve"> A</w:t>
      </w:r>
      <w:r w:rsidR="00275ECD">
        <w:rPr>
          <w:rFonts w:eastAsia="Times New Roman"/>
          <w:szCs w:val="24"/>
        </w:rPr>
        <w:t>F plāna</w:t>
      </w:r>
      <w:r w:rsidR="002E79DA" w:rsidRPr="00A70DA9">
        <w:rPr>
          <w:rFonts w:eastAsia="Times New Roman"/>
          <w:szCs w:val="24"/>
        </w:rPr>
        <w:t xml:space="preserve"> un </w:t>
      </w:r>
      <w:r w:rsidR="00F63972">
        <w:rPr>
          <w:rFonts w:eastAsia="Times New Roman"/>
          <w:szCs w:val="24"/>
        </w:rPr>
        <w:t>programmas</w:t>
      </w:r>
      <w:r w:rsidR="002E79DA" w:rsidRPr="00A70DA9">
        <w:rPr>
          <w:rFonts w:eastAsia="Times New Roman"/>
          <w:szCs w:val="24"/>
        </w:rPr>
        <w:t xml:space="preserve"> atbalsta pēctecīgie īstenošanas termiņi sniegs iespēju atbalstīt pasākumus, lai veicinātu iekļaujošu nodarbinātību, nodrošinot prasmju pilnveides atbalsta nepārtrauktību.</w:t>
      </w:r>
    </w:p>
    <w:p w14:paraId="2F70B961" w14:textId="546BEC1D" w:rsidR="000E29F4" w:rsidRPr="0001202E" w:rsidRDefault="000E29F4" w:rsidP="007545BD">
      <w:pPr>
        <w:numPr>
          <w:ilvl w:val="0"/>
          <w:numId w:val="60"/>
        </w:numPr>
        <w:spacing w:before="0" w:after="0"/>
        <w:ind w:left="567" w:hanging="567"/>
        <w:contextualSpacing/>
      </w:pPr>
      <w:r w:rsidRPr="0001202E">
        <w:t xml:space="preserve">Lai nodrošinātu nelabvēlīgākā situācijā esošu bezdarbnieku (personu ar invaliditāti, </w:t>
      </w:r>
      <w:proofErr w:type="spellStart"/>
      <w:r w:rsidRPr="0001202E">
        <w:t>pirmspensijas</w:t>
      </w:r>
      <w:proofErr w:type="spellEnd"/>
      <w:r w:rsidRPr="0001202E">
        <w:t xml:space="preserve"> vecumā, ilgstošo bezdarbnieku, bēgļu vai alternatīvās personas statusu ieguvušo personu u.c.) iekļaušanos sabiedrībā un iekārtošanos pastāvīgā darbā</w:t>
      </w:r>
      <w:r>
        <w:t>,</w:t>
      </w:r>
      <w:r w:rsidRPr="0001202E">
        <w:t xml:space="preserve"> plānoti subsidētās nodarbinātības pasākumi, t.sk. algas dotācijas, darba vietu pielāgošan</w:t>
      </w:r>
      <w:r>
        <w:t>a</w:t>
      </w:r>
      <w:r w:rsidRPr="0001202E">
        <w:t>, reģionāl</w:t>
      </w:r>
      <w:r>
        <w:t>ā</w:t>
      </w:r>
      <w:r w:rsidRPr="0001202E">
        <w:t xml:space="preserve"> mobilitāt</w:t>
      </w:r>
      <w:r>
        <w:t>e</w:t>
      </w:r>
      <w:r w:rsidRPr="0001202E">
        <w:t>, speciālistu piesaist</w:t>
      </w:r>
      <w:r>
        <w:t>e</w:t>
      </w:r>
      <w:r w:rsidRPr="0001202E">
        <w:t xml:space="preserve"> (</w:t>
      </w:r>
      <w:proofErr w:type="spellStart"/>
      <w:r w:rsidRPr="0001202E">
        <w:t>ergoterapeits</w:t>
      </w:r>
      <w:proofErr w:type="spellEnd"/>
      <w:r w:rsidRPr="0001202E">
        <w:t xml:space="preserve">, </w:t>
      </w:r>
      <w:proofErr w:type="spellStart"/>
      <w:r w:rsidRPr="0001202E">
        <w:t>surdotulks</w:t>
      </w:r>
      <w:proofErr w:type="spellEnd"/>
      <w:r w:rsidRPr="0001202E">
        <w:t>, u.c.), konsultatīv</w:t>
      </w:r>
      <w:r>
        <w:t>ais</w:t>
      </w:r>
      <w:r w:rsidRPr="0001202E">
        <w:t xml:space="preserve"> atbalst</w:t>
      </w:r>
      <w:r>
        <w:t>s</w:t>
      </w:r>
      <w:r w:rsidRPr="0001202E">
        <w:t xml:space="preserve"> darba devējiem personu ar invaliditāti un veselības problēmām nodarbināšanai un darba vides pielāgošanai; darbam vajadzīgo iemaņu attīstības </w:t>
      </w:r>
      <w:r>
        <w:t>un</w:t>
      </w:r>
      <w:r w:rsidRPr="0001202E">
        <w:t xml:space="preserve"> aktivizēšanas pasākumi (profesionālās piemērotības noteikšana NVA reģistrētiem bezdarbniekiem ar/un prognozējamu invaliditāti; motivācijas programma; atbalsta pasākumi bezdarbniekiem ar </w:t>
      </w:r>
      <w:proofErr w:type="spellStart"/>
      <w:r w:rsidRPr="0001202E">
        <w:t>psihoemocionālām</w:t>
      </w:r>
      <w:proofErr w:type="spellEnd"/>
      <w:r w:rsidRPr="0001202E">
        <w:t xml:space="preserve"> (psihologs) un ar atkarību problēmām (MP, narkologs, stresa terapija)); nodarbinātību veicinošie konsultēšanas un iedzīvotāju sasniegšanas pasākumi, atbalsta personas pakalpojumi personām ar invaliditāti, pasākumi bezdarba riskam pakļautām personām darba vietu saglabāšanai.</w:t>
      </w:r>
      <w:r w:rsidR="002E79DA">
        <w:t xml:space="preserve"> </w:t>
      </w:r>
      <w:r w:rsidR="002E79DA" w:rsidRPr="00A52F0A">
        <w:rPr>
          <w:rFonts w:eastAsia="Times New Roman"/>
          <w:szCs w:val="24"/>
        </w:rPr>
        <w:t>Minētais atbalsts būs papildinošs A</w:t>
      </w:r>
      <w:r w:rsidR="00275ECD">
        <w:rPr>
          <w:rFonts w:eastAsia="Times New Roman"/>
          <w:szCs w:val="24"/>
        </w:rPr>
        <w:t>F</w:t>
      </w:r>
      <w:r w:rsidR="002E79DA" w:rsidRPr="00A52F0A">
        <w:rPr>
          <w:rFonts w:eastAsia="Times New Roman"/>
          <w:szCs w:val="24"/>
        </w:rPr>
        <w:t xml:space="preserve"> atbalstam bezdarbnieku, darba meklētāju un bezdarba riskam pakļauto iedzīvotāju </w:t>
      </w:r>
      <w:proofErr w:type="spellStart"/>
      <w:r w:rsidR="002E79DA" w:rsidRPr="00A52F0A">
        <w:rPr>
          <w:rFonts w:eastAsia="Times New Roman"/>
          <w:szCs w:val="24"/>
        </w:rPr>
        <w:t>pārkvalifikācijai</w:t>
      </w:r>
      <w:proofErr w:type="spellEnd"/>
      <w:r w:rsidR="002E79DA" w:rsidRPr="00A52F0A">
        <w:rPr>
          <w:rFonts w:eastAsia="Times New Roman"/>
          <w:szCs w:val="24"/>
        </w:rPr>
        <w:t xml:space="preserve"> un prasmju pilnveidei.</w:t>
      </w:r>
    </w:p>
    <w:p w14:paraId="6E5F768F" w14:textId="600EA027" w:rsidR="00AC212B" w:rsidRPr="00930237" w:rsidRDefault="006D4489" w:rsidP="007545BD">
      <w:pPr>
        <w:pStyle w:val="ListParagraph"/>
        <w:numPr>
          <w:ilvl w:val="0"/>
          <w:numId w:val="60"/>
        </w:numPr>
        <w:spacing w:after="0" w:line="240" w:lineRule="auto"/>
        <w:ind w:left="567" w:hanging="567"/>
        <w:jc w:val="both"/>
        <w:rPr>
          <w:rFonts w:ascii="Times New Roman" w:eastAsia="Calibri" w:hAnsi="Times New Roman" w:cs="Times New Roman"/>
          <w:sz w:val="24"/>
          <w:szCs w:val="24"/>
        </w:rPr>
      </w:pPr>
      <w:r w:rsidRPr="006D4489">
        <w:rPr>
          <w:rFonts w:ascii="Times New Roman" w:eastAsia="Calibri" w:hAnsi="Times New Roman" w:cs="Times New Roman"/>
          <w:sz w:val="24"/>
          <w:szCs w:val="24"/>
        </w:rPr>
        <w:t xml:space="preserve">Atbalsts SU (t.sk. darba integrācijas): mācības un biznesa ideju konkursi, konsultācijas, </w:t>
      </w:r>
      <w:r w:rsidR="00616056">
        <w:rPr>
          <w:rFonts w:ascii="Times New Roman" w:eastAsia="Calibri" w:hAnsi="Times New Roman" w:cs="Times New Roman"/>
          <w:sz w:val="24"/>
          <w:szCs w:val="24"/>
        </w:rPr>
        <w:t xml:space="preserve">informatīvais atbalsts, </w:t>
      </w:r>
      <w:r w:rsidR="00616056" w:rsidRPr="00F06C8B">
        <w:rPr>
          <w:rFonts w:ascii="Times New Roman" w:eastAsia="Calibri" w:hAnsi="Times New Roman" w:cs="Times New Roman"/>
          <w:sz w:val="24"/>
          <w:szCs w:val="24"/>
        </w:rPr>
        <w:t>t</w:t>
      </w:r>
      <w:r w:rsidR="00363B32">
        <w:rPr>
          <w:rFonts w:ascii="Times New Roman" w:eastAsia="Calibri" w:hAnsi="Times New Roman" w:cs="Times New Roman"/>
          <w:sz w:val="24"/>
          <w:szCs w:val="24"/>
        </w:rPr>
        <w:t>.sk.</w:t>
      </w:r>
      <w:r w:rsidR="00616056" w:rsidRPr="00F06C8B">
        <w:rPr>
          <w:rFonts w:ascii="Times New Roman" w:eastAsia="Calibri" w:hAnsi="Times New Roman" w:cs="Times New Roman"/>
          <w:sz w:val="24"/>
          <w:szCs w:val="24"/>
        </w:rPr>
        <w:t xml:space="preserve">, par sadarbības starp uzņēmumiem, </w:t>
      </w:r>
      <w:r w:rsidR="00363B32">
        <w:rPr>
          <w:rFonts w:ascii="Times New Roman" w:eastAsia="Calibri" w:hAnsi="Times New Roman" w:cs="Times New Roman"/>
          <w:sz w:val="24"/>
          <w:szCs w:val="24"/>
        </w:rPr>
        <w:t>SU</w:t>
      </w:r>
      <w:r w:rsidR="00616056" w:rsidRPr="00F06C8B">
        <w:rPr>
          <w:rFonts w:ascii="Times New Roman" w:eastAsia="Calibri" w:hAnsi="Times New Roman" w:cs="Times New Roman"/>
          <w:sz w:val="24"/>
          <w:szCs w:val="24"/>
        </w:rPr>
        <w:t>, pašvaldībām u.c. iesaistītajām pusēm veicināšanu</w:t>
      </w:r>
      <w:r w:rsidR="00616056">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 xml:space="preserve">atbalsts finanšu dotācijas un aizdevumu formā un atbalsts sociālās uzņēmējdarbības uzsākšanai un tās veicināšanai, </w:t>
      </w:r>
      <w:r w:rsidR="008D41D6" w:rsidRPr="00F06C8B">
        <w:rPr>
          <w:rFonts w:ascii="Times New Roman" w:eastAsia="Calibri" w:hAnsi="Times New Roman" w:cs="Times New Roman"/>
          <w:sz w:val="24"/>
          <w:szCs w:val="24"/>
        </w:rPr>
        <w:t>t</w:t>
      </w:r>
      <w:r w:rsidR="00363B32">
        <w:rPr>
          <w:rFonts w:ascii="Times New Roman" w:eastAsia="Calibri" w:hAnsi="Times New Roman" w:cs="Times New Roman"/>
          <w:sz w:val="24"/>
          <w:szCs w:val="24"/>
        </w:rPr>
        <w:t>.sk</w:t>
      </w:r>
      <w:r w:rsidR="008D41D6" w:rsidRPr="00F06C8B">
        <w:rPr>
          <w:rFonts w:ascii="Times New Roman" w:eastAsia="Calibri" w:hAnsi="Times New Roman" w:cs="Times New Roman"/>
          <w:sz w:val="24"/>
          <w:szCs w:val="24"/>
        </w:rPr>
        <w:t xml:space="preserve">, </w:t>
      </w:r>
      <w:proofErr w:type="spellStart"/>
      <w:r w:rsidR="008D41D6" w:rsidRPr="00F06C8B">
        <w:rPr>
          <w:rFonts w:ascii="Times New Roman" w:eastAsia="Calibri" w:hAnsi="Times New Roman" w:cs="Times New Roman"/>
          <w:sz w:val="24"/>
          <w:szCs w:val="24"/>
        </w:rPr>
        <w:t>mentoringa</w:t>
      </w:r>
      <w:proofErr w:type="spellEnd"/>
      <w:r w:rsidR="008D41D6" w:rsidRPr="00F06C8B">
        <w:rPr>
          <w:rFonts w:ascii="Times New Roman" w:eastAsia="Calibri" w:hAnsi="Times New Roman" w:cs="Times New Roman"/>
          <w:sz w:val="24"/>
          <w:szCs w:val="24"/>
        </w:rPr>
        <w:t xml:space="preserve"> u.tml. atbalsts,</w:t>
      </w:r>
      <w:r w:rsidR="008D41D6">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veicinot darba integrācijas iespējas uzņēmumos nelabvēlīgākā situācijā esošām mērķa grupām, t.sk. nodrošinot algu subsīdijas, tā palielinot nodarbinātības iespējas. Plānota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 xml:space="preserve">atbilstības un darbības izvērtēšana, statusa piešķiršana un darbības atbilstības </w:t>
      </w:r>
      <w:r w:rsidRPr="006D4489">
        <w:rPr>
          <w:rFonts w:ascii="Times New Roman" w:eastAsia="Calibri" w:hAnsi="Times New Roman" w:cs="Times New Roman"/>
          <w:sz w:val="24"/>
          <w:szCs w:val="24"/>
        </w:rPr>
        <w:lastRenderedPageBreak/>
        <w:t>pārbaude, uzraudzības procesu veikšana, t.sk. gada darbības pārskatu izvērtēšana,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reģistra pilnveide; sabiedrības izpratnes veidošanas pasākumi, t.sk. par sociāli atbildīga publiskā iepirkuma nozīmi, un informatīvi izglītojošo materiālu sagatavošana</w:t>
      </w:r>
      <w:r w:rsidR="00E17569" w:rsidRPr="00E17569">
        <w:rPr>
          <w:rFonts w:ascii="Times New Roman" w:eastAsia="Calibri" w:hAnsi="Times New Roman" w:cs="Times New Roman"/>
          <w:sz w:val="24"/>
          <w:szCs w:val="24"/>
        </w:rPr>
        <w:t xml:space="preserve"> </w:t>
      </w:r>
      <w:r w:rsidR="00E17569" w:rsidRPr="00F06C8B">
        <w:rPr>
          <w:rFonts w:ascii="Times New Roman" w:eastAsia="Calibri" w:hAnsi="Times New Roman" w:cs="Times New Roman"/>
          <w:sz w:val="24"/>
          <w:szCs w:val="24"/>
        </w:rPr>
        <w:t>par sociālās ietekmes izvērtēšanu</w:t>
      </w:r>
      <w:r w:rsidRPr="006D4489">
        <w:rPr>
          <w:rFonts w:ascii="Times New Roman" w:eastAsia="Calibri" w:hAnsi="Times New Roman" w:cs="Times New Roman"/>
          <w:sz w:val="24"/>
          <w:szCs w:val="24"/>
        </w:rPr>
        <w:t xml:space="preserve">, metodiku, vadlīniju izstrāde dažādām mērķa auditorijām, sociālās uzņēmējdarbības ekosistēmas </w:t>
      </w:r>
      <w:r w:rsidR="00E17569">
        <w:rPr>
          <w:rFonts w:ascii="Times New Roman" w:eastAsia="Calibri" w:hAnsi="Times New Roman" w:cs="Times New Roman"/>
          <w:sz w:val="24"/>
          <w:szCs w:val="24"/>
        </w:rPr>
        <w:t xml:space="preserve">partnerību stiprināšana un sekmēšana, kā arī </w:t>
      </w:r>
      <w:r w:rsidRPr="006D4489">
        <w:rPr>
          <w:rFonts w:ascii="Times New Roman" w:eastAsia="Calibri" w:hAnsi="Times New Roman" w:cs="Times New Roman"/>
          <w:sz w:val="24"/>
          <w:szCs w:val="24"/>
        </w:rPr>
        <w:t xml:space="preserve">darbības </w:t>
      </w:r>
      <w:proofErr w:type="spellStart"/>
      <w:r w:rsidRPr="006D4489">
        <w:rPr>
          <w:rFonts w:ascii="Times New Roman" w:eastAsia="Calibri" w:hAnsi="Times New Roman" w:cs="Times New Roman"/>
          <w:sz w:val="24"/>
          <w:szCs w:val="24"/>
        </w:rPr>
        <w:t>izvērtējumi</w:t>
      </w:r>
      <w:proofErr w:type="spellEnd"/>
      <w:r w:rsidRPr="006D4489">
        <w:rPr>
          <w:rFonts w:ascii="Times New Roman" w:eastAsia="Calibri" w:hAnsi="Times New Roman" w:cs="Times New Roman"/>
          <w:sz w:val="24"/>
          <w:szCs w:val="24"/>
        </w:rPr>
        <w:t>/pētījumi uzņēmējdarbības pilnveidošanai un optimālākiem risinājumiem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izveidei un attīstībai.</w:t>
      </w:r>
      <w:r>
        <w:rPr>
          <w:rFonts w:ascii="Times New Roman" w:eastAsia="Calibri" w:hAnsi="Times New Roman" w:cs="Times New Roman"/>
          <w:sz w:val="24"/>
          <w:szCs w:val="24"/>
        </w:rPr>
        <w:t xml:space="preserve"> </w:t>
      </w:r>
    </w:p>
    <w:p w14:paraId="2D6E433E" w14:textId="2C22D455" w:rsidR="006D4489" w:rsidRPr="006D4489" w:rsidRDefault="006D4489" w:rsidP="007545BD">
      <w:pPr>
        <w:pStyle w:val="ListParagraph"/>
        <w:numPr>
          <w:ilvl w:val="0"/>
          <w:numId w:val="60"/>
        </w:numPr>
        <w:spacing w:after="0" w:line="240" w:lineRule="auto"/>
        <w:ind w:left="567" w:hanging="567"/>
        <w:jc w:val="both"/>
        <w:rPr>
          <w:rFonts w:ascii="Times New Roman" w:eastAsia="Calibri" w:hAnsi="Times New Roman" w:cs="Times New Roman"/>
          <w:color w:val="000000" w:themeColor="text1"/>
          <w:sz w:val="24"/>
          <w:szCs w:val="24"/>
        </w:rPr>
      </w:pPr>
      <w:r w:rsidRPr="006D4489">
        <w:rPr>
          <w:rFonts w:ascii="Times New Roman" w:eastAsia="Calibri" w:hAnsi="Times New Roman" w:cs="Times New Roman"/>
          <w:color w:val="000000" w:themeColor="text1"/>
          <w:sz w:val="24"/>
          <w:szCs w:val="24"/>
        </w:rPr>
        <w:t>Lai nodrošinātu brīvu darbaspēka pārvietošanos ES u</w:t>
      </w:r>
      <w:r w:rsidR="00AE7FE4">
        <w:rPr>
          <w:rFonts w:ascii="Times New Roman" w:eastAsia="Calibri" w:hAnsi="Times New Roman" w:cs="Times New Roman"/>
          <w:color w:val="000000" w:themeColor="text1"/>
          <w:sz w:val="24"/>
          <w:szCs w:val="24"/>
        </w:rPr>
        <w:t>.c.</w:t>
      </w:r>
      <w:r w:rsidRPr="006D4489">
        <w:rPr>
          <w:rFonts w:ascii="Times New Roman" w:eastAsia="Calibri" w:hAnsi="Times New Roman" w:cs="Times New Roman"/>
          <w:color w:val="000000" w:themeColor="text1"/>
          <w:sz w:val="24"/>
          <w:szCs w:val="24"/>
        </w:rPr>
        <w:t xml:space="preserve"> Eiropas valstīs, konsultācijas un informāciju darba meklētājiem par nodarbinātības iespējām, kā arī dzīves un darba apstākļiem Eiropā, bet</w:t>
      </w:r>
      <w:r>
        <w:rPr>
          <w:rFonts w:ascii="Times New Roman" w:eastAsia="Calibri" w:hAnsi="Times New Roman" w:cs="Times New Roman"/>
          <w:color w:val="000000" w:themeColor="text1"/>
          <w:sz w:val="24"/>
          <w:szCs w:val="24"/>
        </w:rPr>
        <w:t xml:space="preserve"> </w:t>
      </w:r>
      <w:r w:rsidRPr="006D4489">
        <w:rPr>
          <w:rFonts w:ascii="Times New Roman" w:eastAsia="Calibri" w:hAnsi="Times New Roman" w:cs="Times New Roman"/>
          <w:color w:val="000000" w:themeColor="text1"/>
          <w:sz w:val="24"/>
          <w:szCs w:val="24"/>
        </w:rPr>
        <w:t>darba devējiem atbalstu jaunu darbinieku meklēšanā, ieguldījumi plānoti nodarbinātības dienestu darbinieku kapacitātes celšanā, paredzot apmācības un seminārus par EURES tīklu, un Eiropas darba mobilitāti. Reizē nodrošinot EURES pieejamību un atpazīstamību, informācijas sniegšanu darba devējiem, valsts un pašvaldību iestāžu, NVO sektora pārstāvjiem par EURES tīklu, kā arī darbiekārtošanas un personāla atlases pasākumu organizēšanu, informācijas sniegšanu darba ņēmējiem, darba meklētājiem un bezdarbniekiem, nacionālā sadarbības tīkla veidošanu un iesaistīto pušu informēšanu, dalību EURES tīkla LR un starptautiskajos sadarbības pasākumos un turpmāk adaptētu un aktualizētu ESCO rīku ar nacion</w:t>
      </w:r>
      <w:r>
        <w:rPr>
          <w:rFonts w:ascii="Times New Roman" w:eastAsia="Calibri" w:hAnsi="Times New Roman" w:cs="Times New Roman"/>
          <w:color w:val="000000" w:themeColor="text1"/>
          <w:sz w:val="24"/>
          <w:szCs w:val="24"/>
        </w:rPr>
        <w:t>ālajām kvalifikāciju datubāzēm.</w:t>
      </w:r>
      <w:r w:rsidRPr="006D4489">
        <w:rPr>
          <w:rFonts w:ascii="Times New Roman" w:eastAsia="Calibri" w:hAnsi="Times New Roman" w:cs="Times New Roman"/>
          <w:color w:val="000000" w:themeColor="text1"/>
          <w:sz w:val="24"/>
          <w:szCs w:val="24"/>
        </w:rPr>
        <w:t xml:space="preserve"> </w:t>
      </w:r>
    </w:p>
    <w:p w14:paraId="36E9823A" w14:textId="2C265AEB" w:rsidR="006D4489" w:rsidRPr="0001202E" w:rsidRDefault="006D4489" w:rsidP="007545BD">
      <w:pPr>
        <w:numPr>
          <w:ilvl w:val="0"/>
          <w:numId w:val="60"/>
        </w:numPr>
        <w:spacing w:before="0" w:after="0"/>
        <w:ind w:left="567" w:hanging="567"/>
        <w:contextualSpacing/>
        <w:rPr>
          <w:bCs/>
          <w:color w:val="000000" w:themeColor="text1"/>
        </w:rPr>
      </w:pPr>
      <w:r>
        <w:rPr>
          <w:bCs/>
          <w:color w:val="000000" w:themeColor="text1"/>
        </w:rPr>
        <w:t>Atbalsts d</w:t>
      </w:r>
      <w:r w:rsidRPr="0001202E">
        <w:rPr>
          <w:bCs/>
          <w:color w:val="000000" w:themeColor="text1"/>
        </w:rPr>
        <w:t>arba tirgus institūcijas, kura sekmē bezdarbnieku un darba meklētāju nodarbinātību, veiktspējas stiprināšanai un sniegto pakalpojumu kvalitātes palielināšanai</w:t>
      </w:r>
      <w:r>
        <w:rPr>
          <w:bCs/>
          <w:color w:val="000000" w:themeColor="text1"/>
        </w:rPr>
        <w:t>,</w:t>
      </w:r>
      <w:r w:rsidRPr="0001202E">
        <w:rPr>
          <w:bCs/>
          <w:color w:val="000000" w:themeColor="text1"/>
        </w:rPr>
        <w:t xml:space="preserve"> paredzēta darba meklēšanas atbalsta instrumentu izstrāde un pilnveide t.sk. rokasgrāmatas izstrāde, darba meklēšanas atbalsta sistēmas elementu pilnveide un savietošana ar digitālā rīka izstrādi, radot jaunas un pilnveidojot esošās metodikas, sniegto pakalpojumu un procesu </w:t>
      </w:r>
      <w:proofErr w:type="spellStart"/>
      <w:r w:rsidRPr="0001202E">
        <w:rPr>
          <w:bCs/>
          <w:color w:val="000000" w:themeColor="text1"/>
        </w:rPr>
        <w:t>digitalizēšana</w:t>
      </w:r>
      <w:proofErr w:type="spellEnd"/>
      <w:r w:rsidRPr="0001202E">
        <w:rPr>
          <w:bCs/>
          <w:color w:val="000000" w:themeColor="text1"/>
        </w:rPr>
        <w:t>, bezdarbnieku un reģistrēto vakanču IS izmaiņu veikšana, darba tirgus apsteidzošo pārkārtojumu sistēmas attīstība, t.sk. īstermiņa prognožu sistēmas pilnveide, darba meklēšanas atbalsta centru izveide lielākajās LR pilsētās, veidojot atvērta tipa centrus darba meklētājiem un darba devējiem, karjeras konsultācijas pakalpojum</w:t>
      </w:r>
      <w:r>
        <w:rPr>
          <w:bCs/>
          <w:color w:val="000000" w:themeColor="text1"/>
        </w:rPr>
        <w:t xml:space="preserve">u un sadarbības ar </w:t>
      </w:r>
      <w:r w:rsidRPr="0001202E">
        <w:rPr>
          <w:bCs/>
          <w:color w:val="000000" w:themeColor="text1"/>
        </w:rPr>
        <w:t>darba devēj</w:t>
      </w:r>
      <w:r>
        <w:rPr>
          <w:bCs/>
          <w:color w:val="000000" w:themeColor="text1"/>
        </w:rPr>
        <w:t>iem</w:t>
      </w:r>
      <w:r w:rsidRPr="0001202E">
        <w:rPr>
          <w:bCs/>
          <w:color w:val="000000" w:themeColor="text1"/>
        </w:rPr>
        <w:t xml:space="preserve"> pilnveid</w:t>
      </w:r>
      <w:r>
        <w:rPr>
          <w:bCs/>
          <w:color w:val="000000" w:themeColor="text1"/>
        </w:rPr>
        <w:t>e</w:t>
      </w:r>
      <w:r w:rsidRPr="0001202E">
        <w:rPr>
          <w:bCs/>
          <w:color w:val="000000" w:themeColor="text1"/>
        </w:rPr>
        <w:t xml:space="preserve"> un institūciju sadarbības tīkla kartēšana. </w:t>
      </w:r>
      <w:r>
        <w:rPr>
          <w:bCs/>
          <w:color w:val="000000" w:themeColor="text1"/>
        </w:rPr>
        <w:t>Plānoti</w:t>
      </w:r>
      <w:r w:rsidRPr="0001202E">
        <w:rPr>
          <w:bCs/>
          <w:color w:val="000000" w:themeColor="text1"/>
        </w:rPr>
        <w:t xml:space="preserve"> darbinieku kapacitātes celšanas</w:t>
      </w:r>
      <w:r w:rsidR="00282145">
        <w:rPr>
          <w:bCs/>
          <w:color w:val="000000" w:themeColor="text1"/>
        </w:rPr>
        <w:t xml:space="preserve"> </w:t>
      </w:r>
      <w:r>
        <w:rPr>
          <w:bCs/>
          <w:color w:val="000000" w:themeColor="text1"/>
        </w:rPr>
        <w:t>pasākumi</w:t>
      </w:r>
      <w:r w:rsidRPr="0001202E">
        <w:rPr>
          <w:bCs/>
          <w:color w:val="000000" w:themeColor="text1"/>
        </w:rPr>
        <w:t>, t.sk. tālmācības sistēmas darbinieku digitāl</w:t>
      </w:r>
      <w:r>
        <w:rPr>
          <w:bCs/>
          <w:color w:val="000000" w:themeColor="text1"/>
        </w:rPr>
        <w:t>o</w:t>
      </w:r>
      <w:r w:rsidRPr="0001202E">
        <w:rPr>
          <w:bCs/>
          <w:color w:val="000000" w:themeColor="text1"/>
        </w:rPr>
        <w:t xml:space="preserve"> prasm</w:t>
      </w:r>
      <w:r>
        <w:rPr>
          <w:bCs/>
          <w:color w:val="000000" w:themeColor="text1"/>
        </w:rPr>
        <w:t>ju</w:t>
      </w:r>
      <w:r w:rsidRPr="0001202E">
        <w:rPr>
          <w:bCs/>
          <w:color w:val="000000" w:themeColor="text1"/>
        </w:rPr>
        <w:t xml:space="preserve"> pilnveide</w:t>
      </w:r>
      <w:r>
        <w:rPr>
          <w:bCs/>
          <w:color w:val="000000" w:themeColor="text1"/>
        </w:rPr>
        <w:t>,</w:t>
      </w:r>
      <w:r w:rsidRPr="0001202E">
        <w:rPr>
          <w:bCs/>
          <w:color w:val="000000" w:themeColor="text1"/>
        </w:rPr>
        <w:t xml:space="preserve"> </w:t>
      </w:r>
      <w:proofErr w:type="spellStart"/>
      <w:r w:rsidRPr="0001202E">
        <w:rPr>
          <w:bCs/>
          <w:color w:val="000000" w:themeColor="text1"/>
        </w:rPr>
        <w:t>supervīzij</w:t>
      </w:r>
      <w:r>
        <w:rPr>
          <w:bCs/>
          <w:color w:val="000000" w:themeColor="text1"/>
        </w:rPr>
        <w:t>a</w:t>
      </w:r>
      <w:r w:rsidRPr="0001202E">
        <w:rPr>
          <w:bCs/>
          <w:color w:val="000000" w:themeColor="text1"/>
        </w:rPr>
        <w:t>s</w:t>
      </w:r>
      <w:proofErr w:type="spellEnd"/>
      <w:r w:rsidRPr="0001202E">
        <w:rPr>
          <w:bCs/>
          <w:color w:val="000000" w:themeColor="text1"/>
        </w:rPr>
        <w:t xml:space="preserve">, darbinieku mobilitātes/savstarpējās apmaiņas sekmēšana, darbinieku ar specifiskām zināšanām/pieredzi piesaiste, kā arī atbalsts darbiniekiem, kuri palīdz specifiskām darba tirgus dalībnieku mērķa grupām, kas saskaras ar īpašiem darba tirgus pieprasījuma un piedāvājuma salāgošanas izaicinājumiem, lietojot jaunas darba pieejas. Plānoti publicitātes/informatīvie pasākumi, t.sk., ikgadējie vakanču gadatirgi, CV un vakanču portāla zīmola izstrāde un popularizēšana, trešo valstu darbinieku darba migrācijas monitorings, sadarbības stiprināšana starp darba migrācijas jomas institūcijām, </w:t>
      </w:r>
      <w:r w:rsidR="0023690B">
        <w:rPr>
          <w:bCs/>
          <w:color w:val="000000" w:themeColor="text1"/>
        </w:rPr>
        <w:t xml:space="preserve">uzņēmumu </w:t>
      </w:r>
      <w:r w:rsidR="009832D7">
        <w:rPr>
          <w:bCs/>
          <w:color w:val="000000" w:themeColor="text1"/>
        </w:rPr>
        <w:t>–</w:t>
      </w:r>
      <w:r w:rsidR="00F25E61">
        <w:rPr>
          <w:bCs/>
          <w:color w:val="000000" w:themeColor="text1"/>
        </w:rPr>
        <w:t xml:space="preserve"> </w:t>
      </w:r>
      <w:r w:rsidRPr="0001202E">
        <w:rPr>
          <w:bCs/>
          <w:color w:val="000000" w:themeColor="text1"/>
        </w:rPr>
        <w:t xml:space="preserve">darbiekārtošanas pakalpojumu sniedzēju licencēšanas un uzraudzības sistēmas veiktspējas stiprināšana, darba tirgus analīzes/uzraudzības, </w:t>
      </w:r>
      <w:r w:rsidR="00C50156">
        <w:rPr>
          <w:bCs/>
          <w:color w:val="000000" w:themeColor="text1"/>
        </w:rPr>
        <w:t xml:space="preserve">ADTP </w:t>
      </w:r>
      <w:r w:rsidRPr="0001202E">
        <w:rPr>
          <w:bCs/>
          <w:color w:val="000000" w:themeColor="text1"/>
        </w:rPr>
        <w:t>pasākumu monitoringa un ietekmes novērtējum</w:t>
      </w:r>
      <w:r>
        <w:rPr>
          <w:bCs/>
          <w:color w:val="000000" w:themeColor="text1"/>
        </w:rPr>
        <w:t>i</w:t>
      </w:r>
      <w:r w:rsidR="006D5ED6">
        <w:rPr>
          <w:bCs/>
          <w:color w:val="000000" w:themeColor="text1"/>
        </w:rPr>
        <w:t>.</w:t>
      </w:r>
      <w:r w:rsidRPr="0001202E">
        <w:rPr>
          <w:bCs/>
          <w:color w:val="000000" w:themeColor="text1"/>
        </w:rPr>
        <w:t xml:space="preserve"> </w:t>
      </w:r>
    </w:p>
    <w:p w14:paraId="57FDCC3C" w14:textId="78EB901D" w:rsidR="007B183E" w:rsidRPr="0001202E" w:rsidRDefault="007B183E" w:rsidP="007545BD">
      <w:pPr>
        <w:numPr>
          <w:ilvl w:val="0"/>
          <w:numId w:val="60"/>
        </w:numPr>
        <w:spacing w:before="0" w:after="0"/>
        <w:ind w:left="567" w:hanging="567"/>
        <w:contextualSpacing/>
        <w:rPr>
          <w:bCs/>
        </w:rPr>
      </w:pPr>
      <w:r>
        <w:t>P</w:t>
      </w:r>
      <w:r w:rsidRPr="0001202E">
        <w:t>lānota darba tirgus institūcijas, kura atbild par valsts uzraudzības un kontroles īstenošanu darba tiesisko attiecību un darba aizsardzības jomā, veiktspējas stiprināšana, veicinot kompetences attīstību un pilnveidojot nodarbināto un darba devēju zināšanas (t.sk. informēšana, apmācība, pieredzes apmaiņa preventīvā darba veikšanai uzņēmumos), paredzot darbinieku nosūtīšanas platformas attīstīb</w:t>
      </w:r>
      <w:r>
        <w:t xml:space="preserve">u un </w:t>
      </w:r>
      <w:r w:rsidRPr="0001202E">
        <w:t>kontroles un uzraudzības procesa stiprināšanas pasākumus nacionālās un pārrobežu sadarbības ietvaros t.sk., trešo valstu migrācijas vadības procesā iesaistīto institūciju sadarbības stiprināšanai. Plānoti publicitātes un informatīvi izglītojošie pasākumi darba tiesību un aizsardzības prasību efektīvai ieviešanai un preventīvās kultū</w:t>
      </w:r>
      <w:r w:rsidR="00282145">
        <w:t xml:space="preserve">ras veicināšanai darba vietās, </w:t>
      </w:r>
      <w:r w:rsidRPr="0001202E">
        <w:t>un ar nodarbināto apmācību saistītu elektronisko rīku un sistēmu pilnveide. IS</w:t>
      </w:r>
      <w:r w:rsidR="00282145">
        <w:t xml:space="preserve"> </w:t>
      </w:r>
      <w:r w:rsidRPr="0001202E">
        <w:lastRenderedPageBreak/>
        <w:t>attīstība</w:t>
      </w:r>
      <w:r>
        <w:t xml:space="preserve"> un modernizēšana</w:t>
      </w:r>
      <w:r w:rsidRPr="0001202E">
        <w:t xml:space="preserve">, pilnveidojot datu analītikas rīku, daļēji automatizējot konsultatīvā centra darbības, izstrādājot, </w:t>
      </w:r>
      <w:proofErr w:type="spellStart"/>
      <w:r w:rsidRPr="0001202E">
        <w:t>digitalizējot</w:t>
      </w:r>
      <w:proofErr w:type="spellEnd"/>
      <w:r w:rsidRPr="0001202E">
        <w:t xml:space="preserve"> un atjauninot e -apmācību sistēmu, metodikas un uz procesiem balstītus pakalpojumu ceļvežus, t.sk., videopadomi, virtuālais asistents, BI rīki datu analīzei uzraudzības un preventīvo pasākumu plānošanai un nodrošināšanai.</w:t>
      </w:r>
    </w:p>
    <w:p w14:paraId="25EAB172" w14:textId="2AEF203C" w:rsidR="00AC212B" w:rsidRPr="00620AE5" w:rsidRDefault="00E320D4" w:rsidP="007545BD">
      <w:pPr>
        <w:pStyle w:val="ListParagraph"/>
        <w:numPr>
          <w:ilvl w:val="0"/>
          <w:numId w:val="60"/>
        </w:numPr>
        <w:spacing w:after="0" w:line="240" w:lineRule="auto"/>
        <w:ind w:left="567" w:hanging="567"/>
        <w:jc w:val="both"/>
        <w:rPr>
          <w:rFonts w:ascii="Times New Roman" w:eastAsia="Times New Roman" w:hAnsi="Times New Roman" w:cs="Times New Roman"/>
          <w:bCs/>
          <w:iCs/>
          <w:noProof/>
          <w:sz w:val="24"/>
          <w:szCs w:val="24"/>
        </w:rPr>
      </w:pPr>
      <w:r w:rsidRPr="00E320D4">
        <w:rPr>
          <w:rFonts w:ascii="Times New Roman" w:eastAsia="Times New Roman" w:hAnsi="Times New Roman" w:cs="Times New Roman"/>
          <w:bCs/>
          <w:iCs/>
          <w:noProof/>
          <w:sz w:val="24"/>
          <w:szCs w:val="24"/>
        </w:rPr>
        <w:t xml:space="preserve">Drošas darba vides un kvalitatīvu darba vietu nodrošināšanai paredzēts atbalsts cilvēkresursu, darba vides un darba vietu izvērtējumiem </w:t>
      </w:r>
      <w:r w:rsidR="00601AA2">
        <w:rPr>
          <w:rFonts w:ascii="Times New Roman" w:eastAsia="Times New Roman" w:hAnsi="Times New Roman" w:cs="Times New Roman"/>
          <w:bCs/>
          <w:iCs/>
          <w:noProof/>
          <w:sz w:val="24"/>
          <w:szCs w:val="24"/>
        </w:rPr>
        <w:t>uzņēmumos</w:t>
      </w:r>
      <w:r w:rsidRPr="00E320D4">
        <w:rPr>
          <w:rFonts w:ascii="Times New Roman" w:eastAsia="Times New Roman" w:hAnsi="Times New Roman" w:cs="Times New Roman"/>
          <w:bCs/>
          <w:iCs/>
          <w:noProof/>
          <w:sz w:val="24"/>
          <w:szCs w:val="24"/>
        </w:rPr>
        <w:t>, īpaši pievēršot uzmanību</w:t>
      </w:r>
      <w:r w:rsidR="00601AA2">
        <w:rPr>
          <w:rFonts w:ascii="Times New Roman" w:eastAsia="Times New Roman" w:hAnsi="Times New Roman" w:cs="Times New Roman"/>
          <w:bCs/>
          <w:iCs/>
          <w:noProof/>
          <w:sz w:val="24"/>
          <w:szCs w:val="24"/>
        </w:rPr>
        <w:t xml:space="preserve"> pasākumiem</w:t>
      </w:r>
      <w:r w:rsidRPr="00E320D4">
        <w:rPr>
          <w:rFonts w:ascii="Times New Roman" w:eastAsia="Times New Roman" w:hAnsi="Times New Roman" w:cs="Times New Roman"/>
          <w:bCs/>
          <w:iCs/>
          <w:noProof/>
          <w:sz w:val="24"/>
          <w:szCs w:val="24"/>
        </w:rPr>
        <w:t xml:space="preserve"> darba vides risku ietekmes un muskuļu </w:t>
      </w:r>
      <w:r w:rsidR="009832D7">
        <w:rPr>
          <w:rFonts w:ascii="Times New Roman" w:eastAsia="Times New Roman" w:hAnsi="Times New Roman" w:cs="Times New Roman"/>
          <w:bCs/>
          <w:iCs/>
          <w:noProof/>
          <w:sz w:val="24"/>
          <w:szCs w:val="24"/>
        </w:rPr>
        <w:t>–</w:t>
      </w:r>
      <w:r w:rsidRPr="00E320D4">
        <w:rPr>
          <w:rFonts w:ascii="Times New Roman" w:eastAsia="Times New Roman" w:hAnsi="Times New Roman" w:cs="Times New Roman"/>
          <w:bCs/>
          <w:iCs/>
          <w:noProof/>
          <w:sz w:val="24"/>
          <w:szCs w:val="24"/>
        </w:rPr>
        <w:t xml:space="preserve"> skeleta slimību </w:t>
      </w:r>
      <w:r w:rsidR="00601AA2">
        <w:rPr>
          <w:rFonts w:ascii="Times New Roman" w:eastAsia="Times New Roman" w:hAnsi="Times New Roman" w:cs="Times New Roman"/>
          <w:bCs/>
          <w:iCs/>
          <w:noProof/>
          <w:sz w:val="24"/>
          <w:szCs w:val="24"/>
        </w:rPr>
        <w:t xml:space="preserve">novēršanai un </w:t>
      </w:r>
      <w:r w:rsidRPr="00E320D4">
        <w:rPr>
          <w:rFonts w:ascii="Times New Roman" w:eastAsia="Times New Roman" w:hAnsi="Times New Roman" w:cs="Times New Roman"/>
          <w:bCs/>
          <w:iCs/>
          <w:noProof/>
          <w:sz w:val="24"/>
          <w:szCs w:val="24"/>
        </w:rPr>
        <w:t>profilaksei</w:t>
      </w:r>
      <w:r w:rsidR="00601AA2">
        <w:rPr>
          <w:rFonts w:ascii="Times New Roman" w:eastAsia="Times New Roman" w:hAnsi="Times New Roman" w:cs="Times New Roman"/>
          <w:bCs/>
          <w:iCs/>
          <w:noProof/>
          <w:sz w:val="24"/>
          <w:szCs w:val="24"/>
        </w:rPr>
        <w:t xml:space="preserve">, </w:t>
      </w:r>
      <w:r w:rsidRPr="00E320D4">
        <w:rPr>
          <w:rFonts w:ascii="Times New Roman" w:eastAsia="Times New Roman" w:hAnsi="Times New Roman" w:cs="Times New Roman"/>
          <w:bCs/>
          <w:iCs/>
          <w:noProof/>
          <w:sz w:val="24"/>
          <w:szCs w:val="24"/>
        </w:rPr>
        <w:t xml:space="preserve">ieteikumu/rekomendāciju ieviešanai (t.sk. darba vides uzlabojumiem, veselības veicināšanas, uzlabošanas pasākumiem, nodarbināto mācībām), kā arī darba devēju, nodarbināto, sabiedrības izpratnes veidošanai ilgāka un labāka darba mūža veicināšanai un darbspēju saglabāšanai (informatīvas, konsultatīvas, izglītojošas aktivitātes darba devējiem, nodarbinātajiem, potenciālajiem nodarbinātajiem, un sabiedrībai kopumā, sadarbojoties ar sociālajiem partneriem). </w:t>
      </w:r>
    </w:p>
    <w:p w14:paraId="37A61C69" w14:textId="29D46008"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noProof/>
          <w:sz w:val="24"/>
          <w:szCs w:val="24"/>
        </w:rPr>
        <w:t xml:space="preserve">Galvenās mērķagrupas: </w:t>
      </w:r>
      <w:r w:rsidR="00CB4B72" w:rsidRPr="00CB4B72">
        <w:rPr>
          <w:rFonts w:ascii="Times New Roman" w:eastAsia="Times New Roman" w:hAnsi="Times New Roman" w:cs="Times New Roman"/>
          <w:noProof/>
          <w:sz w:val="24"/>
          <w:szCs w:val="24"/>
        </w:rPr>
        <w:t>Bezdarbnieki (t.sk. nelabvēlīgākā situācijā esoši bezdarbnieki, ilgstošie bezdarbnieki, jaunieši - bezdarbnieki 18</w:t>
      </w:r>
      <w:r w:rsidR="009832D7">
        <w:rPr>
          <w:rFonts w:ascii="Times New Roman" w:eastAsia="Times New Roman" w:hAnsi="Times New Roman" w:cs="Times New Roman"/>
          <w:noProof/>
          <w:sz w:val="24"/>
          <w:szCs w:val="24"/>
        </w:rPr>
        <w:t>–</w:t>
      </w:r>
      <w:r w:rsidR="00CB4B72" w:rsidRPr="00CB4B72">
        <w:rPr>
          <w:rFonts w:ascii="Times New Roman" w:eastAsia="Times New Roman" w:hAnsi="Times New Roman" w:cs="Times New Roman"/>
          <w:noProof/>
          <w:sz w:val="24"/>
          <w:szCs w:val="24"/>
        </w:rPr>
        <w:t>29 gadi u.c.), darba meklētāji, bezdarba riskam pakļautas personas, sociālās atstumtības riskam pakļautās iedzīvotāju grupas, ekonomiski neaktīvie iedzīvotāji, personas, kuras ieguvušas bēgļa vai alternatīvās personas statusu, sociālie uzņēmumi, sociālās uzņēmējdarbības uzsācēji, valsts un pašvaldību institūcijas, darba devēji, darba tirgus institūciju NVA un VDI darbinieki, karjeras konsultanti, darba tiesību un darba aizsardzības jomas speciālisti, nodarbinātie, ārvalstu un L</w:t>
      </w:r>
      <w:r w:rsidR="00704BDF">
        <w:rPr>
          <w:rFonts w:ascii="Times New Roman" w:eastAsia="Times New Roman" w:hAnsi="Times New Roman" w:cs="Times New Roman"/>
          <w:noProof/>
          <w:sz w:val="24"/>
          <w:szCs w:val="24"/>
        </w:rPr>
        <w:t>R</w:t>
      </w:r>
      <w:r w:rsidR="00CB4B72" w:rsidRPr="00CB4B72">
        <w:rPr>
          <w:rFonts w:ascii="Times New Roman" w:eastAsia="Times New Roman" w:hAnsi="Times New Roman" w:cs="Times New Roman"/>
          <w:noProof/>
          <w:sz w:val="24"/>
          <w:szCs w:val="24"/>
        </w:rPr>
        <w:t xml:space="preserve"> darba devēji saistībā ar nosūtītajiem darbiniekiem, darbinieku nosūtīšanas kontroles un uzraudzības procesā iesaistīto institūciju darbinieki, sabiedrība kopumā</w:t>
      </w:r>
      <w:r w:rsidRPr="00930237">
        <w:rPr>
          <w:rFonts w:ascii="Times New Roman" w:eastAsia="Times New Roman" w:hAnsi="Times New Roman" w:cs="Times New Roman"/>
          <w:noProof/>
          <w:sz w:val="24"/>
          <w:szCs w:val="24"/>
        </w:rPr>
        <w:t>.</w:t>
      </w:r>
    </w:p>
    <w:p w14:paraId="7A9CB23F" w14:textId="6FA8D320" w:rsidR="00AC212B" w:rsidRPr="00930237" w:rsidRDefault="00AC212B" w:rsidP="007545BD">
      <w:pPr>
        <w:pStyle w:val="Normal1"/>
        <w:numPr>
          <w:ilvl w:val="0"/>
          <w:numId w:val="60"/>
        </w:numPr>
        <w:spacing w:line="240" w:lineRule="auto"/>
        <w:ind w:left="567" w:hanging="567"/>
        <w:contextualSpacing/>
        <w:jc w:val="both"/>
        <w:rPr>
          <w:rFonts w:ascii="Times New Roman" w:hAnsi="Times New Roman" w:cs="Times New Roman"/>
          <w:color w:val="FF0000"/>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Projekta vadībā un īstenošanā tiks nodrošināta informācijas un vides pieejamība, </w:t>
      </w:r>
      <w:proofErr w:type="spellStart"/>
      <w:r w:rsidRPr="00930237">
        <w:rPr>
          <w:rFonts w:ascii="Times New Roman" w:hAnsi="Times New Roman" w:cs="Times New Roman"/>
          <w:sz w:val="24"/>
          <w:szCs w:val="24"/>
        </w:rPr>
        <w:t>nediskriminācija</w:t>
      </w:r>
      <w:proofErr w:type="spellEnd"/>
      <w:r w:rsidRPr="00930237">
        <w:rPr>
          <w:rFonts w:ascii="Times New Roman" w:hAnsi="Times New Roman" w:cs="Times New Roman"/>
          <w:sz w:val="24"/>
          <w:szCs w:val="24"/>
        </w:rPr>
        <w:t xml:space="preserve"> pēc vecuma, dzimuma, etniskās piederības u.c. pazīmēm, vienlīdzīgu iespēju principu ievērošana u.c. Tiks īstenotas specifiskas darbības: lai ievērotu ANO konvencijā par personu ar invaliditāti tiesībām un ANO Konvencijas par jebkuras sieviešu diskriminācijas izskaušanu noteikto, īstenojot pasākumus, tiek paredzēts specifisks atbalsts mācību laikā cilvēkiem ar invaliditāti (</w:t>
      </w:r>
      <w:proofErr w:type="spellStart"/>
      <w:r w:rsidRPr="00930237">
        <w:rPr>
          <w:rFonts w:ascii="Times New Roman" w:hAnsi="Times New Roman" w:cs="Times New Roman"/>
          <w:sz w:val="24"/>
          <w:szCs w:val="24"/>
        </w:rPr>
        <w:t>ergoterapeita</w:t>
      </w:r>
      <w:proofErr w:type="spellEnd"/>
      <w:r w:rsidRPr="00930237">
        <w:rPr>
          <w:rFonts w:ascii="Times New Roman" w:hAnsi="Times New Roman" w:cs="Times New Roman"/>
          <w:sz w:val="24"/>
          <w:szCs w:val="24"/>
        </w:rPr>
        <w:t xml:space="preserve">, </w:t>
      </w:r>
      <w:proofErr w:type="spellStart"/>
      <w:r w:rsidRPr="00930237">
        <w:rPr>
          <w:rFonts w:ascii="Times New Roman" w:hAnsi="Times New Roman" w:cs="Times New Roman"/>
          <w:sz w:val="24"/>
          <w:szCs w:val="24"/>
        </w:rPr>
        <w:t>surdotulka</w:t>
      </w:r>
      <w:proofErr w:type="spellEnd"/>
      <w:r w:rsidRPr="00930237">
        <w:rPr>
          <w:rFonts w:ascii="Times New Roman" w:hAnsi="Times New Roman" w:cs="Times New Roman"/>
          <w:sz w:val="24"/>
          <w:szCs w:val="24"/>
        </w:rPr>
        <w:t xml:space="preserve"> u.c. pakalpojumi), elastīgu un elektronisku apmācību formu izstrāde un īstenošana, t.sk., ņemot vērā vecuma un dzimuma aspektu; lai sekmētu ikviena nodarbinātā, īpaši, gados vecāku nodarbināto ilgāku palikšanu darba tirgū, tiks veikta darba vides novērtēšana un darba vietas pielāgošana; tiks izstrādāta sistēma, kas sekmēs tādu nodarbināto, kam konstatēts prasmju trūkums, veselības traucējumi vai citi kavēkļi, kas ierobežo darba pienākumu veikšanu, nepieciešamo rehabilitāciju un/vai atbilstošu </w:t>
      </w:r>
      <w:proofErr w:type="spellStart"/>
      <w:r w:rsidRPr="00930237">
        <w:rPr>
          <w:rFonts w:ascii="Times New Roman" w:hAnsi="Times New Roman" w:cs="Times New Roman"/>
          <w:sz w:val="24"/>
          <w:szCs w:val="24"/>
        </w:rPr>
        <w:t>pārkvalifikāciju</w:t>
      </w:r>
      <w:proofErr w:type="spellEnd"/>
      <w:r w:rsidRPr="00930237">
        <w:rPr>
          <w:rFonts w:ascii="Times New Roman" w:hAnsi="Times New Roman" w:cs="Times New Roman"/>
          <w:sz w:val="24"/>
          <w:szCs w:val="24"/>
        </w:rPr>
        <w:t>.</w:t>
      </w:r>
    </w:p>
    <w:p w14:paraId="07610AB3" w14:textId="5893545A" w:rsidR="00AC212B" w:rsidRPr="003B5BF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proofErr w:type="spellStart"/>
      <w:r w:rsidRPr="003B5BF7">
        <w:rPr>
          <w:rFonts w:ascii="Times New Roman" w:hAnsi="Times New Roman" w:cs="Times New Roman"/>
          <w:b/>
          <w:sz w:val="24"/>
          <w:szCs w:val="24"/>
        </w:rPr>
        <w:t>Mērķteritorijas</w:t>
      </w:r>
      <w:proofErr w:type="spellEnd"/>
      <w:r w:rsidRPr="003B5BF7">
        <w:rPr>
          <w:rFonts w:ascii="Times New Roman" w:hAnsi="Times New Roman" w:cs="Times New Roman"/>
          <w:b/>
          <w:sz w:val="24"/>
          <w:szCs w:val="24"/>
        </w:rPr>
        <w:t>, t.sk. plānotais teritoriālo rīku izmantojums</w:t>
      </w:r>
      <w:r w:rsidRPr="003B5BF7">
        <w:rPr>
          <w:rFonts w:ascii="Times New Roman" w:hAnsi="Times New Roman" w:cs="Times New Roman"/>
          <w:sz w:val="24"/>
          <w:szCs w:val="24"/>
        </w:rPr>
        <w:t>:</w:t>
      </w:r>
      <w:r w:rsidR="003B5BF7" w:rsidRPr="003B5BF7">
        <w:rPr>
          <w:rFonts w:ascii="Times New Roman" w:hAnsi="Times New Roman" w:cs="Times New Roman"/>
          <w:sz w:val="24"/>
          <w:szCs w:val="24"/>
        </w:rPr>
        <w:t xml:space="preserve"> </w:t>
      </w:r>
      <w:r w:rsidRPr="003B5BF7">
        <w:rPr>
          <w:rFonts w:ascii="Times New Roman" w:hAnsi="Times New Roman" w:cs="Times New Roman"/>
          <w:sz w:val="24"/>
          <w:szCs w:val="24"/>
        </w:rPr>
        <w:t>Visa Latvija.</w:t>
      </w:r>
      <w:r w:rsidRPr="003B5BF7">
        <w:rPr>
          <w:rFonts w:ascii="Times New Roman" w:hAnsi="Times New Roman" w:cs="Times New Roman"/>
        </w:rPr>
        <w:t xml:space="preserve"> </w:t>
      </w:r>
      <w:r w:rsidRPr="003B5BF7">
        <w:rPr>
          <w:rFonts w:ascii="Times New Roman" w:hAnsi="Times New Roman" w:cs="Times New Roman"/>
          <w:sz w:val="24"/>
          <w:szCs w:val="24"/>
        </w:rPr>
        <w:t>Savukārt EURES tīklu darbības nodrošināšanai pasākumu plānots īstenot arī citās ES dalībvalstīs.</w:t>
      </w:r>
    </w:p>
    <w:p w14:paraId="30E41AF1" w14:textId="6096C4E4" w:rsidR="00AC212B" w:rsidRPr="00A86105"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proofErr w:type="spellStart"/>
      <w:r w:rsidRPr="00A86105">
        <w:rPr>
          <w:rFonts w:ascii="Times New Roman" w:hAnsi="Times New Roman" w:cs="Times New Roman"/>
          <w:b/>
          <w:sz w:val="24"/>
          <w:szCs w:val="24"/>
        </w:rPr>
        <w:t>Starpreģionālās</w:t>
      </w:r>
      <w:proofErr w:type="spellEnd"/>
      <w:r w:rsidRPr="00A86105">
        <w:rPr>
          <w:rFonts w:ascii="Times New Roman" w:hAnsi="Times New Roman" w:cs="Times New Roman"/>
          <w:b/>
          <w:sz w:val="24"/>
          <w:szCs w:val="24"/>
        </w:rPr>
        <w:t>, pārrobežu un transnacionālās darbības:</w:t>
      </w:r>
      <w:r w:rsidRPr="00A86105">
        <w:rPr>
          <w:rFonts w:ascii="Times New Roman" w:hAnsi="Times New Roman" w:cs="Times New Roman"/>
          <w:sz w:val="24"/>
          <w:szCs w:val="24"/>
        </w:rPr>
        <w:t xml:space="preserve"> </w:t>
      </w:r>
      <w:r w:rsidR="00061227" w:rsidRPr="00A86105">
        <w:rPr>
          <w:rFonts w:ascii="Times New Roman" w:eastAsia="Calibri" w:hAnsi="Times New Roman" w:cs="Times New Roman"/>
          <w:noProof/>
          <w:sz w:val="24"/>
          <w:szCs w:val="24"/>
        </w:rPr>
        <w:t>EURES tīklu darbības nodrošināšanai pasākumu plānots īstenot arī citās Eiropas un EEZ dalībvalstīs</w:t>
      </w:r>
      <w:r w:rsidRPr="00A86105">
        <w:rPr>
          <w:rFonts w:ascii="Times New Roman" w:eastAsia="Calibri" w:hAnsi="Times New Roman" w:cs="Times New Roman"/>
          <w:noProof/>
          <w:sz w:val="24"/>
          <w:szCs w:val="24"/>
        </w:rPr>
        <w:t>.</w:t>
      </w:r>
      <w:r w:rsidR="00001E75" w:rsidRPr="00A86105">
        <w:rPr>
          <w:szCs w:val="24"/>
        </w:rPr>
        <w:t xml:space="preserve"> </w:t>
      </w:r>
      <w:r w:rsidR="005670B4" w:rsidRPr="005670B4">
        <w:rPr>
          <w:rFonts w:ascii="Times New Roman" w:eastAsia="Arial" w:hAnsi="Times New Roman" w:cs="Times New Roman"/>
          <w:sz w:val="24"/>
          <w:szCs w:val="24"/>
          <w:lang w:eastAsia="en-US" w:bidi="ar-SA"/>
        </w:rPr>
        <w:t xml:space="preserve">4.3.3.SAM ietvaros plānotās aktivitātes bezdarbnieku, darba meklētāju un bezdarba riskam pakļauto personu atbalstam, drošas darba vides un kvalitatīvu darba vietu nodrošināšanai ilgāka un labāka darba mūža veicināšanai un darbspēju saglabāšanai, </w:t>
      </w:r>
      <w:r w:rsidR="00DD0865">
        <w:rPr>
          <w:rFonts w:ascii="Times New Roman" w:eastAsia="Arial" w:hAnsi="Times New Roman" w:cs="Times New Roman"/>
          <w:sz w:val="24"/>
          <w:szCs w:val="24"/>
          <w:lang w:eastAsia="en-US" w:bidi="ar-SA"/>
        </w:rPr>
        <w:t xml:space="preserve">var </w:t>
      </w:r>
      <w:r w:rsidR="005670B4" w:rsidRPr="005670B4">
        <w:rPr>
          <w:rFonts w:ascii="Times New Roman" w:eastAsia="Arial" w:hAnsi="Times New Roman" w:cs="Times New Roman"/>
          <w:sz w:val="24"/>
          <w:szCs w:val="24"/>
          <w:lang w:eastAsia="en-US" w:bidi="ar-SA"/>
        </w:rPr>
        <w:t>snieg</w:t>
      </w:r>
      <w:r w:rsidR="00DD0865">
        <w:rPr>
          <w:rFonts w:ascii="Times New Roman" w:eastAsia="Arial" w:hAnsi="Times New Roman" w:cs="Times New Roman"/>
          <w:sz w:val="24"/>
          <w:szCs w:val="24"/>
          <w:lang w:eastAsia="en-US" w:bidi="ar-SA"/>
        </w:rPr>
        <w:t>t</w:t>
      </w:r>
      <w:r w:rsidR="005670B4" w:rsidRPr="005670B4">
        <w:rPr>
          <w:rFonts w:ascii="Times New Roman" w:eastAsia="Arial" w:hAnsi="Times New Roman" w:cs="Times New Roman"/>
          <w:sz w:val="24"/>
          <w:szCs w:val="24"/>
          <w:lang w:eastAsia="en-US" w:bidi="ar-SA"/>
        </w:rPr>
        <w:t xml:space="preserve"> ieguldījumu ESSBJR politikas virziena “Izglītība” darbības “Darba tirgus visiem, izmantojot ilgāka mūža resursus” īstenošanā.</w:t>
      </w:r>
      <w:r w:rsidR="005670B4">
        <w:rPr>
          <w:rFonts w:ascii="Times New Roman" w:eastAsia="Arial" w:hAnsi="Times New Roman" w:cs="Times New Roman"/>
          <w:sz w:val="24"/>
          <w:szCs w:val="24"/>
          <w:lang w:eastAsia="en-US" w:bidi="ar-SA"/>
        </w:rPr>
        <w:t xml:space="preserve"> </w:t>
      </w:r>
      <w:r w:rsidR="00001E75" w:rsidRPr="00A86105">
        <w:rPr>
          <w:rFonts w:ascii="Times New Roman" w:hAnsi="Times New Roman" w:cs="Times New Roman"/>
          <w:sz w:val="24"/>
          <w:szCs w:val="24"/>
        </w:rPr>
        <w:t xml:space="preserve">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w:t>
      </w:r>
      <w:r w:rsidR="00001E75" w:rsidRPr="00A86105">
        <w:rPr>
          <w:rFonts w:ascii="Times New Roman" w:hAnsi="Times New Roman" w:cs="Times New Roman"/>
          <w:sz w:val="24"/>
          <w:szCs w:val="24"/>
        </w:rPr>
        <w:lastRenderedPageBreak/>
        <w:t>mērķu sasniegšanu. Abus iespējamos variantus var izmantot saskaņā ar tādām stratēģijām, kā piem</w:t>
      </w:r>
      <w:r w:rsidR="00AA0F32">
        <w:rPr>
          <w:rFonts w:ascii="Times New Roman" w:hAnsi="Times New Roman" w:cs="Times New Roman"/>
          <w:sz w:val="24"/>
          <w:szCs w:val="24"/>
        </w:rPr>
        <w:t>.</w:t>
      </w:r>
      <w:r w:rsidR="00001E75" w:rsidRPr="00A86105">
        <w:rPr>
          <w:rFonts w:ascii="Times New Roman" w:hAnsi="Times New Roman" w:cs="Times New Roman"/>
          <w:sz w:val="24"/>
          <w:szCs w:val="24"/>
        </w:rPr>
        <w:t xml:space="preserve">, </w:t>
      </w:r>
      <w:proofErr w:type="spellStart"/>
      <w:r w:rsidR="00001E75" w:rsidRPr="00A86105">
        <w:rPr>
          <w:rFonts w:ascii="Times New Roman" w:hAnsi="Times New Roman" w:cs="Times New Roman"/>
          <w:sz w:val="24"/>
          <w:szCs w:val="24"/>
        </w:rPr>
        <w:t>Agenda</w:t>
      </w:r>
      <w:proofErr w:type="spellEnd"/>
      <w:r w:rsidR="00001E75" w:rsidRPr="00A86105">
        <w:rPr>
          <w:rFonts w:ascii="Times New Roman" w:hAnsi="Times New Roman" w:cs="Times New Roman"/>
          <w:sz w:val="24"/>
          <w:szCs w:val="24"/>
        </w:rPr>
        <w:t xml:space="preserve"> 2030 vai ESSBJR.</w:t>
      </w:r>
      <w:r w:rsidR="00001E75" w:rsidRPr="00A86105" w:rsidDel="00B42471">
        <w:rPr>
          <w:rFonts w:ascii="Times New Roman" w:hAnsi="Times New Roman" w:cs="Times New Roman"/>
          <w:sz w:val="24"/>
          <w:szCs w:val="24"/>
        </w:rPr>
        <w:t xml:space="preserve"> </w:t>
      </w:r>
    </w:p>
    <w:p w14:paraId="39EA65F2" w14:textId="5374E28E" w:rsidR="00AC212B" w:rsidRPr="001E0378"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sz w:val="24"/>
          <w:szCs w:val="24"/>
        </w:rPr>
        <w:t>F</w:t>
      </w:r>
      <w:r w:rsidR="00AC212B" w:rsidRPr="001E0378">
        <w:rPr>
          <w:rFonts w:ascii="Times New Roman" w:hAnsi="Times New Roman" w:cs="Times New Roman"/>
          <w:b/>
          <w:sz w:val="24"/>
          <w:szCs w:val="24"/>
        </w:rPr>
        <w:t xml:space="preserve">inanšu instrumenti: </w:t>
      </w:r>
      <w:r w:rsidR="005670B4" w:rsidRPr="005670B4">
        <w:rPr>
          <w:rFonts w:ascii="Times New Roman" w:eastAsia="Times New Roman" w:hAnsi="Times New Roman" w:cs="Times New Roman"/>
          <w:sz w:val="24"/>
          <w:szCs w:val="24"/>
        </w:rPr>
        <w:t xml:space="preserve">4.3.3.SAM ietvaros, lai sniegtu atbalstu esošajiem sociālajiem uzņēmumiem, tiks vērtēta iespēja izmantot kombinēto finanšu instrumentu (ar aizdevuma un </w:t>
      </w:r>
      <w:proofErr w:type="spellStart"/>
      <w:r w:rsidR="005670B4" w:rsidRPr="005670B4">
        <w:rPr>
          <w:rFonts w:ascii="Times New Roman" w:eastAsia="Times New Roman" w:hAnsi="Times New Roman" w:cs="Times New Roman"/>
          <w:sz w:val="24"/>
          <w:szCs w:val="24"/>
        </w:rPr>
        <w:t>granta</w:t>
      </w:r>
      <w:proofErr w:type="spellEnd"/>
      <w:r w:rsidR="005670B4" w:rsidRPr="005670B4">
        <w:rPr>
          <w:rFonts w:ascii="Times New Roman" w:eastAsia="Times New Roman" w:hAnsi="Times New Roman" w:cs="Times New Roman"/>
          <w:sz w:val="24"/>
          <w:szCs w:val="24"/>
        </w:rPr>
        <w:t xml:space="preserve"> elementiem).</w:t>
      </w:r>
    </w:p>
    <w:p w14:paraId="7055B8F2" w14:textId="77777777" w:rsidR="00AC212B" w:rsidRPr="00930237" w:rsidRDefault="00AC212B" w:rsidP="00AC212B">
      <w:pPr>
        <w:spacing w:before="0" w:after="0"/>
        <w:rPr>
          <w:rFonts w:eastAsia="Times New Roman"/>
          <w:noProof/>
          <w:sz w:val="20"/>
        </w:rPr>
      </w:pPr>
    </w:p>
    <w:p w14:paraId="23A5196C" w14:textId="7AE63B7C"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t>4.3.4.SAM “Sekmēt aktīvu iekļaušanu, lai veicinātu vienlīdzīgas iespējas</w:t>
      </w:r>
      <w:r w:rsidR="00642CD7">
        <w:rPr>
          <w:b/>
          <w:noProof/>
        </w:rPr>
        <w:t xml:space="preserve">, </w:t>
      </w:r>
      <w:r w:rsidR="00642CD7" w:rsidRPr="00642CD7">
        <w:rPr>
          <w:b/>
          <w:noProof/>
        </w:rPr>
        <w:t>nediskriminēšanu</w:t>
      </w:r>
      <w:r w:rsidRPr="00930237">
        <w:rPr>
          <w:b/>
          <w:noProof/>
        </w:rPr>
        <w:t xml:space="preserve"> un aktīvu līdzdalību, kā arī uzlabotu nodarbināmību</w:t>
      </w:r>
      <w:r w:rsidR="00642CD7">
        <w:rPr>
          <w:b/>
          <w:noProof/>
        </w:rPr>
        <w:t xml:space="preserve">, </w:t>
      </w:r>
      <w:r w:rsidR="00642CD7" w:rsidRPr="00642CD7">
        <w:rPr>
          <w:b/>
          <w:noProof/>
        </w:rPr>
        <w:t>jo īpaši attiecībā uz nelabvēlīgā situācijā esošām grupām</w:t>
      </w:r>
      <w:r w:rsidRPr="00930237">
        <w:rPr>
          <w:b/>
          <w:noProof/>
        </w:rPr>
        <w:t>”</w:t>
      </w:r>
    </w:p>
    <w:p w14:paraId="0FCD014E" w14:textId="537AEDF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
          <w:iCs/>
          <w:sz w:val="24"/>
          <w:szCs w:val="24"/>
        </w:rPr>
      </w:pPr>
      <w:r w:rsidRPr="00930237">
        <w:rPr>
          <w:rFonts w:ascii="Times New Roman" w:hAnsi="Times New Roman" w:cs="Times New Roman"/>
          <w:b/>
          <w:iCs/>
          <w:sz w:val="24"/>
          <w:szCs w:val="24"/>
        </w:rPr>
        <w:t xml:space="preserve">Atbalstāmās darbības: </w:t>
      </w:r>
      <w:r w:rsidR="00DB3D34" w:rsidRPr="00DB3D34">
        <w:rPr>
          <w:rFonts w:ascii="Times New Roman" w:eastAsia="Calibri" w:hAnsi="Times New Roman" w:cs="Times New Roman"/>
          <w:bCs/>
          <w:iCs/>
          <w:sz w:val="24"/>
          <w:szCs w:val="24"/>
        </w:rPr>
        <w:t>Diskriminācijas riskam pakļautajām sabiedrības grupām vienlīdzīgu iespēju un tiesību realizēšanai dažādās dzīves jomās plānoti pasākumi un pakalpojumi, kas veicinātu aktivitātes dzimumu segregācijas mazināšanai izglītībā un darba tirgū, personu ar invaliditāti un funkcionāliem traucējumiem pilnvērtīgas dzīves nodrošināšanai, personām virs 50 gadu vecuma</w:t>
      </w:r>
      <w:r w:rsidR="004909C3">
        <w:rPr>
          <w:rFonts w:ascii="Times New Roman" w:eastAsia="Calibri" w:hAnsi="Times New Roman" w:cs="Times New Roman"/>
          <w:bCs/>
          <w:iCs/>
          <w:sz w:val="24"/>
          <w:szCs w:val="24"/>
        </w:rPr>
        <w:t xml:space="preserve"> u.c. grupām</w:t>
      </w:r>
      <w:r w:rsidR="00DB3D34" w:rsidRPr="00DB3D34">
        <w:rPr>
          <w:rFonts w:ascii="Times New Roman" w:eastAsia="Calibri" w:hAnsi="Times New Roman" w:cs="Times New Roman"/>
          <w:bCs/>
          <w:iCs/>
          <w:sz w:val="24"/>
          <w:szCs w:val="24"/>
        </w:rPr>
        <w:t xml:space="preserve"> sociālās iekļaušanas veicināšanai un sociālās atstumtības mazināšanai</w:t>
      </w:r>
      <w:r w:rsidRPr="00DB3D34">
        <w:rPr>
          <w:rFonts w:ascii="Times New Roman" w:eastAsia="Times New Roman" w:hAnsi="Times New Roman" w:cs="Times New Roman"/>
          <w:bCs/>
          <w:iCs/>
          <w:noProof/>
          <w:sz w:val="24"/>
          <w:szCs w:val="24"/>
        </w:rPr>
        <w:t>.</w:t>
      </w:r>
      <w:r w:rsidRPr="00930237">
        <w:rPr>
          <w:rFonts w:ascii="Times New Roman" w:eastAsia="Times New Roman" w:hAnsi="Times New Roman" w:cs="Times New Roman"/>
          <w:bCs/>
          <w:noProof/>
          <w:color w:val="FF0000"/>
          <w:sz w:val="24"/>
          <w:szCs w:val="24"/>
        </w:rPr>
        <w:t xml:space="preserve"> </w:t>
      </w:r>
    </w:p>
    <w:p w14:paraId="7EC83E1A" w14:textId="11835CDF" w:rsidR="00DB3D34" w:rsidRPr="00DB3D34" w:rsidRDefault="00DB3D34"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DB3D34">
        <w:rPr>
          <w:rFonts w:ascii="Times New Roman" w:eastAsia="Calibri" w:hAnsi="Times New Roman" w:cs="Times New Roman"/>
          <w:iCs/>
          <w:sz w:val="24"/>
          <w:szCs w:val="24"/>
        </w:rPr>
        <w:t xml:space="preserve">Vienlīdzīgu iespēju un </w:t>
      </w:r>
      <w:proofErr w:type="spellStart"/>
      <w:r w:rsidRPr="00DB3D34">
        <w:rPr>
          <w:rFonts w:ascii="Times New Roman" w:eastAsia="Calibri" w:hAnsi="Times New Roman" w:cs="Times New Roman"/>
          <w:iCs/>
          <w:sz w:val="24"/>
          <w:szCs w:val="24"/>
        </w:rPr>
        <w:t>nediskriminācijas</w:t>
      </w:r>
      <w:proofErr w:type="spellEnd"/>
      <w:r w:rsidRPr="00DB3D34">
        <w:rPr>
          <w:rFonts w:ascii="Times New Roman" w:eastAsia="Calibri" w:hAnsi="Times New Roman" w:cs="Times New Roman"/>
          <w:iCs/>
          <w:sz w:val="24"/>
          <w:szCs w:val="24"/>
        </w:rPr>
        <w:t xml:space="preserve"> veicināšanai politikas veidošanā un īstenošanā plānoti valsts un pašvaldības institūciju nodarbināto izglītošanas/informēšanas pasākumi par vienlīdzīgu iespēju un </w:t>
      </w:r>
      <w:proofErr w:type="spellStart"/>
      <w:r w:rsidRPr="00DB3D34">
        <w:rPr>
          <w:rFonts w:ascii="Times New Roman" w:eastAsia="Calibri" w:hAnsi="Times New Roman" w:cs="Times New Roman"/>
          <w:iCs/>
          <w:sz w:val="24"/>
          <w:szCs w:val="24"/>
        </w:rPr>
        <w:t>nediskriminācijas</w:t>
      </w:r>
      <w:proofErr w:type="spellEnd"/>
      <w:r w:rsidRPr="00DB3D34">
        <w:rPr>
          <w:rFonts w:ascii="Times New Roman" w:eastAsia="Calibri" w:hAnsi="Times New Roman" w:cs="Times New Roman"/>
          <w:iCs/>
          <w:sz w:val="24"/>
          <w:szCs w:val="24"/>
        </w:rPr>
        <w:t xml:space="preserve"> principa integrēšanu politikas plānošanas un īstenošanas procesos, sabiedrībai – savu tiesību </w:t>
      </w:r>
      <w:r w:rsidR="004909C3">
        <w:rPr>
          <w:rFonts w:ascii="Times New Roman" w:eastAsia="Calibri" w:hAnsi="Times New Roman" w:cs="Times New Roman"/>
          <w:iCs/>
          <w:sz w:val="24"/>
          <w:szCs w:val="24"/>
        </w:rPr>
        <w:t>pārstāvībai</w:t>
      </w:r>
      <w:r w:rsidR="004909C3" w:rsidRPr="00DB3D34">
        <w:rPr>
          <w:rFonts w:ascii="Times New Roman" w:eastAsia="Calibri" w:hAnsi="Times New Roman" w:cs="Times New Roman"/>
          <w:iCs/>
          <w:sz w:val="24"/>
          <w:szCs w:val="24"/>
        </w:rPr>
        <w:t xml:space="preserve"> </w:t>
      </w:r>
      <w:r w:rsidRPr="00DB3D34">
        <w:rPr>
          <w:rFonts w:ascii="Times New Roman" w:eastAsia="Calibri" w:hAnsi="Times New Roman" w:cs="Times New Roman"/>
          <w:iCs/>
          <w:sz w:val="24"/>
          <w:szCs w:val="24"/>
        </w:rPr>
        <w:t xml:space="preserve">un īstenošanai; kā arī atbalsta pasākumi darba devējiem iekļaujošas darba vides un diskriminācijas novēršanas jautājumos. </w:t>
      </w:r>
    </w:p>
    <w:p w14:paraId="46B7C23C" w14:textId="617DC321" w:rsidR="00AC212B" w:rsidRPr="00DB3D34" w:rsidRDefault="00DB3D34"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DB3D34">
        <w:rPr>
          <w:rFonts w:ascii="Times New Roman" w:eastAsia="Calibri" w:hAnsi="Times New Roman" w:cs="Times New Roman"/>
          <w:iCs/>
          <w:sz w:val="24"/>
          <w:szCs w:val="24"/>
        </w:rPr>
        <w:t xml:space="preserve">Ģimenes un darba dzīves saskaņošanai, lai atbalstītu </w:t>
      </w:r>
      <w:proofErr w:type="spellStart"/>
      <w:r w:rsidRPr="00DB3D34">
        <w:rPr>
          <w:rFonts w:ascii="Times New Roman" w:eastAsia="Calibri" w:hAnsi="Times New Roman" w:cs="Times New Roman"/>
          <w:iCs/>
          <w:sz w:val="24"/>
          <w:szCs w:val="24"/>
        </w:rPr>
        <w:t>cilvēkkapitāla</w:t>
      </w:r>
      <w:proofErr w:type="spellEnd"/>
      <w:r w:rsidRPr="00DB3D34">
        <w:rPr>
          <w:rFonts w:ascii="Times New Roman" w:eastAsia="Calibri" w:hAnsi="Times New Roman" w:cs="Times New Roman"/>
          <w:iCs/>
          <w:sz w:val="24"/>
          <w:szCs w:val="24"/>
        </w:rPr>
        <w:t xml:space="preserve"> attīstību, sekmētu darbinieku spēju savienot darb</w:t>
      </w:r>
      <w:r w:rsidR="007937E1">
        <w:rPr>
          <w:rFonts w:ascii="Times New Roman" w:eastAsia="Calibri" w:hAnsi="Times New Roman" w:cs="Times New Roman"/>
          <w:iCs/>
          <w:sz w:val="24"/>
          <w:szCs w:val="24"/>
        </w:rPr>
        <w:t xml:space="preserve">u un </w:t>
      </w:r>
      <w:r w:rsidRPr="00DB3D34">
        <w:rPr>
          <w:rFonts w:ascii="Times New Roman" w:eastAsia="Calibri" w:hAnsi="Times New Roman" w:cs="Times New Roman"/>
          <w:iCs/>
          <w:sz w:val="24"/>
          <w:szCs w:val="24"/>
        </w:rPr>
        <w:t xml:space="preserve">ģimenes </w:t>
      </w:r>
      <w:r w:rsidR="007937E1">
        <w:rPr>
          <w:rFonts w:ascii="Times New Roman" w:eastAsia="Calibri" w:hAnsi="Times New Roman" w:cs="Times New Roman"/>
          <w:iCs/>
          <w:sz w:val="24"/>
          <w:szCs w:val="24"/>
        </w:rPr>
        <w:t>dzīvi</w:t>
      </w:r>
      <w:r w:rsidRPr="00DB3D34">
        <w:rPr>
          <w:rFonts w:ascii="Times New Roman" w:eastAsia="Calibri" w:hAnsi="Times New Roman" w:cs="Times New Roman"/>
          <w:iCs/>
          <w:sz w:val="24"/>
          <w:szCs w:val="24"/>
        </w:rPr>
        <w:t xml:space="preserve">, </w:t>
      </w:r>
      <w:r w:rsidR="002732B3">
        <w:rPr>
          <w:rFonts w:ascii="Times New Roman" w:eastAsia="Calibri" w:hAnsi="Times New Roman" w:cs="Times New Roman"/>
          <w:iCs/>
          <w:sz w:val="24"/>
          <w:szCs w:val="24"/>
        </w:rPr>
        <w:t xml:space="preserve">paredzēti </w:t>
      </w:r>
      <w:proofErr w:type="spellStart"/>
      <w:r w:rsidR="002732B3" w:rsidRPr="00DB3D34">
        <w:rPr>
          <w:rFonts w:ascii="Times New Roman" w:eastAsia="Calibri" w:hAnsi="Times New Roman" w:cs="Times New Roman"/>
          <w:iCs/>
          <w:sz w:val="24"/>
          <w:szCs w:val="24"/>
        </w:rPr>
        <w:t>izvērtējumi</w:t>
      </w:r>
      <w:proofErr w:type="spellEnd"/>
      <w:r w:rsidR="002732B3" w:rsidRPr="00DB3D34">
        <w:rPr>
          <w:rFonts w:ascii="Times New Roman" w:eastAsia="Calibri" w:hAnsi="Times New Roman" w:cs="Times New Roman"/>
          <w:iCs/>
          <w:sz w:val="24"/>
          <w:szCs w:val="24"/>
        </w:rPr>
        <w:t xml:space="preserve"> par dzīves kvalitātes uzlabošanas dažādiem aspektiem, </w:t>
      </w:r>
      <w:r w:rsidR="002732B3">
        <w:rPr>
          <w:rFonts w:ascii="Times New Roman" w:eastAsia="Times New Roman" w:hAnsi="Times New Roman" w:cs="Times New Roman"/>
          <w:iCs/>
          <w:noProof/>
          <w:sz w:val="24"/>
          <w:szCs w:val="24"/>
        </w:rPr>
        <w:t xml:space="preserve"> </w:t>
      </w:r>
      <w:r w:rsidRPr="00DB3D34">
        <w:rPr>
          <w:rFonts w:ascii="Times New Roman" w:eastAsia="Calibri" w:hAnsi="Times New Roman" w:cs="Times New Roman"/>
          <w:iCs/>
          <w:sz w:val="24"/>
          <w:szCs w:val="24"/>
        </w:rPr>
        <w:t xml:space="preserve"> sabiedrības informēšanas un izglītošanas pasākumi, sabiedriskās aptaujas, informatīvo materiālu izstrāde par elastīgā darba laika un attālinātā darba prakses iespējām, par vienlīdzīgām iespējām un diskriminācijas novēršanu, savu tiesību </w:t>
      </w:r>
      <w:r w:rsidR="004909C3">
        <w:rPr>
          <w:rFonts w:ascii="Times New Roman" w:eastAsia="Calibri" w:hAnsi="Times New Roman" w:cs="Times New Roman"/>
          <w:iCs/>
          <w:sz w:val="24"/>
          <w:szCs w:val="24"/>
        </w:rPr>
        <w:t>pārstāvībai</w:t>
      </w:r>
      <w:r w:rsidR="004909C3" w:rsidRPr="00DB3D34">
        <w:rPr>
          <w:rFonts w:ascii="Times New Roman" w:eastAsia="Calibri" w:hAnsi="Times New Roman" w:cs="Times New Roman"/>
          <w:iCs/>
          <w:sz w:val="24"/>
          <w:szCs w:val="24"/>
        </w:rPr>
        <w:t xml:space="preserve"> </w:t>
      </w:r>
      <w:r w:rsidRPr="00DB3D34">
        <w:rPr>
          <w:rFonts w:ascii="Times New Roman" w:eastAsia="Calibri" w:hAnsi="Times New Roman" w:cs="Times New Roman"/>
          <w:iCs/>
          <w:sz w:val="24"/>
          <w:szCs w:val="24"/>
        </w:rPr>
        <w:t xml:space="preserve">un īstenošanai. </w:t>
      </w:r>
      <w:r w:rsidR="007937E1">
        <w:rPr>
          <w:rFonts w:ascii="Times New Roman" w:eastAsia="Calibri" w:hAnsi="Times New Roman" w:cs="Times New Roman"/>
          <w:iCs/>
          <w:sz w:val="24"/>
          <w:szCs w:val="24"/>
        </w:rPr>
        <w:t>S</w:t>
      </w:r>
      <w:r w:rsidR="002732B3" w:rsidRPr="00F9281F">
        <w:rPr>
          <w:rFonts w:ascii="Times New Roman" w:eastAsia="Calibri" w:hAnsi="Times New Roman" w:cs="Times New Roman"/>
          <w:iCs/>
          <w:sz w:val="24"/>
          <w:szCs w:val="24"/>
        </w:rPr>
        <w:t>kolas vecuma bērnu pieskatīšan</w:t>
      </w:r>
      <w:r w:rsidR="007937E1">
        <w:rPr>
          <w:rFonts w:ascii="Times New Roman" w:eastAsia="Calibri" w:hAnsi="Times New Roman" w:cs="Times New Roman"/>
          <w:iCs/>
          <w:sz w:val="24"/>
          <w:szCs w:val="24"/>
        </w:rPr>
        <w:t>ai</w:t>
      </w:r>
      <w:r w:rsidR="002732B3" w:rsidRPr="00F9281F">
        <w:rPr>
          <w:rFonts w:ascii="Times New Roman" w:eastAsia="Calibri" w:hAnsi="Times New Roman" w:cs="Times New Roman"/>
          <w:iCs/>
          <w:sz w:val="24"/>
          <w:szCs w:val="24"/>
        </w:rPr>
        <w:t xml:space="preserve"> vasaras periodā tiks organizēt</w:t>
      </w:r>
      <w:r w:rsidR="002732B3">
        <w:rPr>
          <w:rFonts w:ascii="Times New Roman" w:eastAsia="Calibri" w:hAnsi="Times New Roman" w:cs="Times New Roman"/>
          <w:iCs/>
          <w:sz w:val="24"/>
          <w:szCs w:val="24"/>
        </w:rPr>
        <w:t>as</w:t>
      </w:r>
      <w:r w:rsidR="002732B3" w:rsidRPr="00F9281F">
        <w:rPr>
          <w:rFonts w:ascii="Times New Roman" w:eastAsia="Calibri" w:hAnsi="Times New Roman" w:cs="Times New Roman"/>
          <w:iCs/>
          <w:sz w:val="24"/>
          <w:szCs w:val="24"/>
        </w:rPr>
        <w:t xml:space="preserve"> </w:t>
      </w:r>
      <w:r w:rsidR="002732B3">
        <w:rPr>
          <w:rFonts w:ascii="Times New Roman" w:eastAsia="Calibri" w:hAnsi="Times New Roman" w:cs="Times New Roman"/>
          <w:iCs/>
          <w:sz w:val="24"/>
          <w:szCs w:val="24"/>
        </w:rPr>
        <w:t xml:space="preserve">nometnes. </w:t>
      </w:r>
    </w:p>
    <w:p w14:paraId="12A35AC8" w14:textId="1059B009" w:rsidR="00AC212B" w:rsidRPr="00930237" w:rsidRDefault="00AC212B" w:rsidP="007545BD">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iCs/>
          <w:noProof/>
          <w:sz w:val="24"/>
          <w:szCs w:val="24"/>
        </w:rPr>
        <w:t>Pilsoniskās līdzdalības un sociālā dialoga veicināšanai</w:t>
      </w:r>
      <w:r w:rsidRPr="00930237">
        <w:rPr>
          <w:rFonts w:ascii="Times New Roman" w:eastAsia="Times New Roman" w:hAnsi="Times New Roman" w:cs="Times New Roman"/>
          <w:iCs/>
          <w:noProof/>
          <w:sz w:val="24"/>
          <w:szCs w:val="24"/>
        </w:rPr>
        <w:t xml:space="preserve"> paredzēts stiprināt sociālo partneru un pilsoniskās sabiedrības organizāciju kapacitāti, pilnveidojot pilsonisko un sociālo dialogu visos lēmumu pieņemšanas posmos – tādējādi stiprinot </w:t>
      </w:r>
      <w:r w:rsidRPr="005C2D25">
        <w:rPr>
          <w:rFonts w:ascii="Times New Roman" w:eastAsia="Times New Roman" w:hAnsi="Times New Roman" w:cs="Times New Roman"/>
          <w:iCs/>
          <w:noProof/>
          <w:sz w:val="24"/>
          <w:szCs w:val="24"/>
        </w:rPr>
        <w:t>uzticēšanos valstij</w:t>
      </w:r>
      <w:r w:rsidR="006434E0" w:rsidRPr="005C2D25">
        <w:rPr>
          <w:rFonts w:ascii="Times New Roman" w:eastAsia="Times New Roman" w:hAnsi="Times New Roman" w:cs="Times New Roman"/>
          <w:iCs/>
          <w:noProof/>
          <w:sz w:val="24"/>
          <w:szCs w:val="24"/>
        </w:rPr>
        <w:t>.</w:t>
      </w:r>
      <w:r w:rsidR="006434E0" w:rsidRPr="00A52484">
        <w:rPr>
          <w:rFonts w:ascii="Times New Roman" w:hAnsi="Times New Roman" w:cs="Times New Roman"/>
          <w:sz w:val="24"/>
          <w:szCs w:val="24"/>
        </w:rPr>
        <w:t xml:space="preserve"> </w:t>
      </w:r>
      <w:r w:rsidR="005C2D25" w:rsidRPr="00A52484">
        <w:rPr>
          <w:rFonts w:ascii="Times New Roman" w:hAnsi="Times New Roman" w:cs="Times New Roman"/>
          <w:sz w:val="24"/>
          <w:szCs w:val="24"/>
        </w:rPr>
        <w:t xml:space="preserve">Sociālo </w:t>
      </w:r>
      <w:r w:rsidR="006434E0" w:rsidRPr="005C2D25">
        <w:rPr>
          <w:rFonts w:ascii="Times New Roman" w:eastAsia="Times New Roman" w:hAnsi="Times New Roman" w:cs="Times New Roman"/>
          <w:iCs/>
          <w:noProof/>
          <w:sz w:val="24"/>
          <w:szCs w:val="24"/>
        </w:rPr>
        <w:t xml:space="preserve">partneru </w:t>
      </w:r>
      <w:r w:rsidR="00F159CE" w:rsidRPr="00DD4348">
        <w:rPr>
          <w:rFonts w:ascii="Times New Roman" w:eastAsia="Times New Roman" w:hAnsi="Times New Roman" w:cs="Times New Roman"/>
          <w:iCs/>
          <w:noProof/>
          <w:sz w:val="24"/>
          <w:szCs w:val="24"/>
        </w:rPr>
        <w:t>un pilsoniskās sabiedrības organizāciju</w:t>
      </w:r>
      <w:r w:rsidR="00F159CE" w:rsidRPr="005C2D25">
        <w:rPr>
          <w:rFonts w:ascii="Times New Roman" w:eastAsia="Times New Roman" w:hAnsi="Times New Roman" w:cs="Times New Roman"/>
          <w:iCs/>
          <w:noProof/>
          <w:sz w:val="24"/>
          <w:szCs w:val="24"/>
        </w:rPr>
        <w:t xml:space="preserve"> </w:t>
      </w:r>
      <w:r w:rsidR="006434E0" w:rsidRPr="005C2D25">
        <w:rPr>
          <w:rFonts w:ascii="Times New Roman" w:eastAsia="Times New Roman" w:hAnsi="Times New Roman" w:cs="Times New Roman"/>
          <w:iCs/>
          <w:noProof/>
          <w:sz w:val="24"/>
          <w:szCs w:val="24"/>
        </w:rPr>
        <w:t xml:space="preserve">kapacitāte stiprināma, atbalstot </w:t>
      </w:r>
      <w:r w:rsidR="00F159CE" w:rsidRPr="00DD4348">
        <w:rPr>
          <w:rFonts w:ascii="Times New Roman" w:eastAsia="Times New Roman" w:hAnsi="Times New Roman" w:cs="Times New Roman"/>
          <w:iCs/>
          <w:noProof/>
          <w:sz w:val="24"/>
          <w:szCs w:val="24"/>
        </w:rPr>
        <w:t>dažādu sabiedrības grupu un nozaru interešu pārstāvju</w:t>
      </w:r>
      <w:r w:rsidR="00F159CE">
        <w:rPr>
          <w:rFonts w:ascii="Times New Roman" w:eastAsia="Times New Roman" w:hAnsi="Times New Roman" w:cs="Times New Roman"/>
          <w:iCs/>
          <w:noProof/>
          <w:sz w:val="24"/>
          <w:szCs w:val="24"/>
        </w:rPr>
        <w:t xml:space="preserve"> </w:t>
      </w:r>
      <w:r w:rsidR="006434E0" w:rsidRPr="005C2D25">
        <w:rPr>
          <w:rFonts w:ascii="Times New Roman" w:eastAsia="Times New Roman" w:hAnsi="Times New Roman" w:cs="Times New Roman"/>
          <w:iCs/>
          <w:noProof/>
          <w:sz w:val="24"/>
          <w:szCs w:val="24"/>
        </w:rPr>
        <w:t>veiktspēju piedalīties likumdošanas procesā un nacionāl</w:t>
      </w:r>
      <w:r w:rsidR="00C554EE">
        <w:rPr>
          <w:rFonts w:ascii="Times New Roman" w:eastAsia="Times New Roman" w:hAnsi="Times New Roman" w:cs="Times New Roman"/>
          <w:iCs/>
          <w:noProof/>
          <w:sz w:val="24"/>
          <w:szCs w:val="24"/>
        </w:rPr>
        <w:t>o</w:t>
      </w:r>
      <w:r w:rsidR="006434E0" w:rsidRPr="005C2D25">
        <w:rPr>
          <w:rFonts w:ascii="Times New Roman" w:eastAsia="Times New Roman" w:hAnsi="Times New Roman" w:cs="Times New Roman"/>
          <w:iCs/>
          <w:noProof/>
          <w:sz w:val="24"/>
          <w:szCs w:val="24"/>
        </w:rPr>
        <w:t xml:space="preserve"> reformu īstenošanā, sekmēt kvalitatīvu nodarbinātību</w:t>
      </w:r>
      <w:r w:rsidR="006434E0" w:rsidRPr="006434E0">
        <w:rPr>
          <w:rFonts w:ascii="Times New Roman" w:eastAsia="Times New Roman" w:hAnsi="Times New Roman" w:cs="Times New Roman"/>
          <w:iCs/>
          <w:noProof/>
          <w:sz w:val="24"/>
          <w:szCs w:val="24"/>
        </w:rPr>
        <w:t xml:space="preserve"> nozarēs,</w:t>
      </w:r>
      <w:r w:rsidR="00533F55">
        <w:rPr>
          <w:rFonts w:ascii="Times New Roman" w:eastAsia="Times New Roman" w:hAnsi="Times New Roman" w:cs="Times New Roman"/>
          <w:iCs/>
          <w:noProof/>
          <w:sz w:val="24"/>
          <w:szCs w:val="24"/>
        </w:rPr>
        <w:t xml:space="preserve"> tai skaitā koplīgumu slēgšanu</w:t>
      </w:r>
      <w:r w:rsidR="006434E0" w:rsidRPr="006434E0">
        <w:rPr>
          <w:rFonts w:ascii="Times New Roman" w:eastAsia="Times New Roman" w:hAnsi="Times New Roman" w:cs="Times New Roman"/>
          <w:iCs/>
          <w:noProof/>
          <w:sz w:val="24"/>
          <w:szCs w:val="24"/>
        </w:rPr>
        <w:t>.</w:t>
      </w:r>
      <w:r w:rsidR="006434E0">
        <w:rPr>
          <w:rFonts w:ascii="Times New Roman" w:eastAsia="Times New Roman" w:hAnsi="Times New Roman" w:cs="Times New Roman"/>
          <w:iCs/>
          <w:noProof/>
          <w:sz w:val="24"/>
          <w:szCs w:val="24"/>
        </w:rPr>
        <w:t xml:space="preserve"> </w:t>
      </w:r>
      <w:r w:rsidRPr="00930237">
        <w:rPr>
          <w:rFonts w:ascii="Times New Roman" w:eastAsia="Times New Roman" w:hAnsi="Times New Roman" w:cs="Times New Roman"/>
          <w:iCs/>
          <w:noProof/>
          <w:sz w:val="24"/>
          <w:szCs w:val="24"/>
        </w:rPr>
        <w:t xml:space="preserve">Plānota ekspertu piesaiste, sociāli ekonomisko </w:t>
      </w:r>
      <w:r w:rsidR="006434E0">
        <w:rPr>
          <w:rFonts w:ascii="Times New Roman" w:eastAsia="Times New Roman" w:hAnsi="Times New Roman" w:cs="Times New Roman"/>
          <w:iCs/>
          <w:noProof/>
          <w:sz w:val="24"/>
          <w:szCs w:val="24"/>
        </w:rPr>
        <w:t xml:space="preserve">datu </w:t>
      </w:r>
      <w:r w:rsidRPr="00930237">
        <w:rPr>
          <w:rFonts w:ascii="Times New Roman" w:eastAsia="Times New Roman" w:hAnsi="Times New Roman" w:cs="Times New Roman"/>
          <w:iCs/>
          <w:noProof/>
          <w:sz w:val="24"/>
          <w:szCs w:val="24"/>
        </w:rPr>
        <w:t>apkopošana un analīze pilsoniskās sabiedrības un sociālo partneru pārstāvniecība</w:t>
      </w:r>
      <w:r w:rsidR="006434E0">
        <w:rPr>
          <w:rFonts w:ascii="Times New Roman" w:eastAsia="Times New Roman" w:hAnsi="Times New Roman" w:cs="Times New Roman"/>
          <w:iCs/>
          <w:noProof/>
          <w:sz w:val="24"/>
          <w:szCs w:val="24"/>
        </w:rPr>
        <w:t>s</w:t>
      </w:r>
      <w:r w:rsidRPr="00930237">
        <w:rPr>
          <w:rFonts w:ascii="Times New Roman" w:eastAsia="Times New Roman" w:hAnsi="Times New Roman" w:cs="Times New Roman"/>
          <w:iCs/>
          <w:noProof/>
          <w:sz w:val="24"/>
          <w:szCs w:val="24"/>
        </w:rPr>
        <w:t xml:space="preserve"> </w:t>
      </w:r>
      <w:r w:rsidR="00533F55">
        <w:rPr>
          <w:rFonts w:ascii="Times New Roman" w:eastAsia="Times New Roman" w:hAnsi="Times New Roman" w:cs="Times New Roman"/>
          <w:iCs/>
          <w:noProof/>
          <w:sz w:val="24"/>
          <w:szCs w:val="24"/>
        </w:rPr>
        <w:t>sekmēšanai</w:t>
      </w:r>
      <w:r w:rsidRPr="00930237">
        <w:rPr>
          <w:rFonts w:ascii="Times New Roman" w:eastAsia="Times New Roman" w:hAnsi="Times New Roman" w:cs="Times New Roman"/>
          <w:iCs/>
          <w:noProof/>
          <w:sz w:val="24"/>
          <w:szCs w:val="24"/>
        </w:rPr>
        <w:t>; sadarbības veicināšana starp pilsonisk</w:t>
      </w:r>
      <w:r w:rsidR="006434E0">
        <w:rPr>
          <w:rFonts w:ascii="Times New Roman" w:eastAsia="Times New Roman" w:hAnsi="Times New Roman" w:cs="Times New Roman"/>
          <w:iCs/>
          <w:noProof/>
          <w:sz w:val="24"/>
          <w:szCs w:val="24"/>
        </w:rPr>
        <w:t>ās</w:t>
      </w:r>
      <w:r w:rsidRPr="00930237">
        <w:rPr>
          <w:rFonts w:ascii="Times New Roman" w:eastAsia="Times New Roman" w:hAnsi="Times New Roman" w:cs="Times New Roman"/>
          <w:iCs/>
          <w:noProof/>
          <w:sz w:val="24"/>
          <w:szCs w:val="24"/>
        </w:rPr>
        <w:t xml:space="preserve"> sabiedrīb</w:t>
      </w:r>
      <w:r w:rsidR="006434E0">
        <w:rPr>
          <w:rFonts w:ascii="Times New Roman" w:eastAsia="Times New Roman" w:hAnsi="Times New Roman" w:cs="Times New Roman"/>
          <w:iCs/>
          <w:noProof/>
          <w:sz w:val="24"/>
          <w:szCs w:val="24"/>
        </w:rPr>
        <w:t>as organizācijām</w:t>
      </w:r>
      <w:r w:rsidRPr="00930237">
        <w:rPr>
          <w:rFonts w:ascii="Times New Roman" w:eastAsia="Times New Roman" w:hAnsi="Times New Roman" w:cs="Times New Roman"/>
          <w:iCs/>
          <w:noProof/>
          <w:sz w:val="24"/>
          <w:szCs w:val="24"/>
        </w:rPr>
        <w:t xml:space="preserve">, sociālajiem partneriem, </w:t>
      </w:r>
      <w:r w:rsidR="00533F55">
        <w:rPr>
          <w:rFonts w:ascii="Times New Roman" w:eastAsia="Times New Roman" w:hAnsi="Times New Roman" w:cs="Times New Roman"/>
          <w:iCs/>
          <w:noProof/>
          <w:sz w:val="24"/>
          <w:szCs w:val="24"/>
        </w:rPr>
        <w:t>publiskās pārvaldes iestādēm</w:t>
      </w:r>
      <w:r w:rsidRPr="00930237">
        <w:rPr>
          <w:rFonts w:ascii="Times New Roman" w:eastAsia="Times New Roman" w:hAnsi="Times New Roman" w:cs="Times New Roman"/>
          <w:iCs/>
          <w:noProof/>
          <w:sz w:val="24"/>
          <w:szCs w:val="24"/>
        </w:rPr>
        <w:t xml:space="preserve">, tiesībsaragājošām iestādēm  dažādos formātos, nolūkā stiprināt </w:t>
      </w:r>
      <w:r w:rsidR="006434E0" w:rsidRPr="006434E0">
        <w:rPr>
          <w:rFonts w:ascii="Times New Roman" w:eastAsia="Times New Roman" w:hAnsi="Times New Roman" w:cs="Times New Roman"/>
          <w:iCs/>
          <w:noProof/>
          <w:sz w:val="24"/>
          <w:szCs w:val="24"/>
        </w:rPr>
        <w:t xml:space="preserve"> labu pārvaldību</w:t>
      </w:r>
      <w:r w:rsidR="00533F55">
        <w:rPr>
          <w:rFonts w:ascii="Times New Roman" w:eastAsia="Times New Roman" w:hAnsi="Times New Roman" w:cs="Times New Roman"/>
          <w:iCs/>
          <w:noProof/>
          <w:sz w:val="24"/>
          <w:szCs w:val="24"/>
        </w:rPr>
        <w:t>;</w:t>
      </w:r>
      <w:r w:rsidRPr="00930237">
        <w:rPr>
          <w:rFonts w:ascii="Times New Roman" w:eastAsia="Times New Roman" w:hAnsi="Times New Roman" w:cs="Times New Roman"/>
          <w:iCs/>
          <w:noProof/>
          <w:sz w:val="24"/>
          <w:szCs w:val="24"/>
        </w:rPr>
        <w:t xml:space="preserve"> nodrošināt mazāk aizsargāto grupu pārstāvniecību, mazināt korupciju un ēnu ekonomiku; realizēt informatīvas un izglītojošas kampaņas, lai paaugstinātu sabiedrības pilsonisko izglītību, stiprinātu tiesiskumu</w:t>
      </w:r>
      <w:r w:rsidR="00533F55">
        <w:rPr>
          <w:rFonts w:ascii="Times New Roman" w:eastAsia="Times New Roman" w:hAnsi="Times New Roman" w:cs="Times New Roman"/>
          <w:iCs/>
          <w:noProof/>
          <w:sz w:val="24"/>
          <w:szCs w:val="24"/>
        </w:rPr>
        <w:t>;</w:t>
      </w:r>
      <w:r w:rsidRPr="00930237">
        <w:rPr>
          <w:rFonts w:ascii="Times New Roman" w:eastAsia="Times New Roman" w:hAnsi="Times New Roman" w:cs="Times New Roman"/>
          <w:iCs/>
          <w:noProof/>
          <w:sz w:val="24"/>
          <w:szCs w:val="24"/>
        </w:rPr>
        <w:t xml:space="preserve"> </w:t>
      </w:r>
      <w:r w:rsidR="006434E0" w:rsidRPr="006434E0">
        <w:rPr>
          <w:rFonts w:ascii="Times New Roman" w:eastAsia="Times New Roman" w:hAnsi="Times New Roman" w:cs="Times New Roman"/>
          <w:iCs/>
          <w:noProof/>
          <w:sz w:val="24"/>
          <w:szCs w:val="24"/>
        </w:rPr>
        <w:t xml:space="preserve">sekmēt </w:t>
      </w:r>
      <w:r w:rsidRPr="00930237">
        <w:rPr>
          <w:rFonts w:ascii="Times New Roman" w:eastAsia="Times New Roman" w:hAnsi="Times New Roman" w:cs="Times New Roman"/>
          <w:iCs/>
          <w:noProof/>
          <w:sz w:val="24"/>
          <w:szCs w:val="24"/>
        </w:rPr>
        <w:t xml:space="preserve">tehnoloģiski </w:t>
      </w:r>
      <w:r w:rsidR="006434E0" w:rsidRPr="006434E0">
        <w:rPr>
          <w:rFonts w:ascii="Times New Roman" w:eastAsia="Times New Roman" w:hAnsi="Times New Roman" w:cs="Times New Roman"/>
          <w:iCs/>
          <w:noProof/>
          <w:sz w:val="24"/>
          <w:szCs w:val="24"/>
        </w:rPr>
        <w:t xml:space="preserve">digitālas un </w:t>
      </w:r>
      <w:r w:rsidRPr="00930237">
        <w:rPr>
          <w:rFonts w:ascii="Times New Roman" w:eastAsia="Times New Roman" w:hAnsi="Times New Roman" w:cs="Times New Roman"/>
          <w:iCs/>
          <w:noProof/>
          <w:sz w:val="24"/>
          <w:szCs w:val="24"/>
        </w:rPr>
        <w:t>inovatīv</w:t>
      </w:r>
      <w:r w:rsidR="006434E0">
        <w:rPr>
          <w:rFonts w:ascii="Times New Roman" w:eastAsia="Times New Roman" w:hAnsi="Times New Roman" w:cs="Times New Roman"/>
          <w:iCs/>
          <w:noProof/>
          <w:sz w:val="24"/>
          <w:szCs w:val="24"/>
        </w:rPr>
        <w:t>as</w:t>
      </w:r>
      <w:r w:rsidRPr="00930237">
        <w:rPr>
          <w:rFonts w:ascii="Times New Roman" w:eastAsia="Times New Roman" w:hAnsi="Times New Roman" w:cs="Times New Roman"/>
          <w:iCs/>
          <w:noProof/>
          <w:sz w:val="24"/>
          <w:szCs w:val="24"/>
        </w:rPr>
        <w:t xml:space="preserve"> vid</w:t>
      </w:r>
      <w:r w:rsidR="006434E0">
        <w:rPr>
          <w:rFonts w:ascii="Times New Roman" w:eastAsia="Times New Roman" w:hAnsi="Times New Roman" w:cs="Times New Roman"/>
          <w:iCs/>
          <w:noProof/>
          <w:sz w:val="24"/>
          <w:szCs w:val="24"/>
        </w:rPr>
        <w:t>es</w:t>
      </w:r>
      <w:r w:rsidRPr="00930237">
        <w:rPr>
          <w:rFonts w:ascii="Times New Roman" w:eastAsia="Times New Roman" w:hAnsi="Times New Roman" w:cs="Times New Roman"/>
          <w:iCs/>
          <w:noProof/>
          <w:sz w:val="24"/>
          <w:szCs w:val="24"/>
        </w:rPr>
        <w:t xml:space="preserve"> </w:t>
      </w:r>
      <w:r w:rsidR="006434E0">
        <w:rPr>
          <w:rFonts w:ascii="Times New Roman" w:eastAsia="Times New Roman" w:hAnsi="Times New Roman" w:cs="Times New Roman"/>
          <w:iCs/>
          <w:noProof/>
          <w:sz w:val="24"/>
          <w:szCs w:val="24"/>
        </w:rPr>
        <w:t xml:space="preserve">iespēju izmantošanu, </w:t>
      </w:r>
      <w:r w:rsidRPr="00930237">
        <w:rPr>
          <w:rFonts w:ascii="Times New Roman" w:eastAsia="Times New Roman" w:hAnsi="Times New Roman" w:cs="Times New Roman"/>
          <w:iCs/>
          <w:noProof/>
          <w:sz w:val="24"/>
          <w:szCs w:val="24"/>
        </w:rPr>
        <w:t>nodrošinot informāciju par demokrātiskiem procesiem</w:t>
      </w:r>
      <w:r w:rsidR="00533F55">
        <w:rPr>
          <w:rFonts w:ascii="Times New Roman" w:eastAsia="Times New Roman" w:hAnsi="Times New Roman" w:cs="Times New Roman"/>
          <w:iCs/>
          <w:noProof/>
          <w:sz w:val="24"/>
          <w:szCs w:val="24"/>
        </w:rPr>
        <w:t>, cilvēktiesībām valstī u.c</w:t>
      </w:r>
      <w:r w:rsidRPr="00930237">
        <w:rPr>
          <w:rFonts w:ascii="Times New Roman" w:eastAsia="Times New Roman" w:hAnsi="Times New Roman" w:cs="Times New Roman"/>
          <w:iCs/>
          <w:noProof/>
          <w:sz w:val="24"/>
          <w:szCs w:val="24"/>
        </w:rPr>
        <w:t>.</w:t>
      </w:r>
    </w:p>
    <w:p w14:paraId="1A579A40" w14:textId="07E2A4C2" w:rsidR="003A68DD" w:rsidRPr="00B33539" w:rsidRDefault="003A68DD" w:rsidP="001E17CE">
      <w:pPr>
        <w:pStyle w:val="ListParagraph"/>
        <w:numPr>
          <w:ilvl w:val="0"/>
          <w:numId w:val="60"/>
        </w:numPr>
        <w:spacing w:after="0" w:line="240" w:lineRule="auto"/>
        <w:ind w:left="567" w:hanging="567"/>
        <w:jc w:val="both"/>
        <w:rPr>
          <w:rFonts w:ascii="Times New Roman" w:eastAsia="Times New Roman" w:hAnsi="Times New Roman" w:cs="Times New Roman"/>
          <w:noProof/>
          <w:sz w:val="24"/>
          <w:szCs w:val="24"/>
        </w:rPr>
      </w:pPr>
      <w:r w:rsidRPr="003A68DD">
        <w:rPr>
          <w:rFonts w:ascii="Times New Roman" w:eastAsia="Times New Roman" w:hAnsi="Times New Roman" w:cs="Times New Roman"/>
          <w:b/>
          <w:noProof/>
          <w:sz w:val="24"/>
          <w:szCs w:val="24"/>
        </w:rPr>
        <w:t>Sabiedrības saliedēšanai</w:t>
      </w:r>
      <w:r w:rsidRPr="003A68DD">
        <w:rPr>
          <w:rFonts w:ascii="Times New Roman" w:eastAsia="Times New Roman" w:hAnsi="Times New Roman" w:cs="Times New Roman"/>
          <w:noProof/>
          <w:sz w:val="24"/>
          <w:szCs w:val="24"/>
        </w:rPr>
        <w:t xml:space="preserve"> plānots atbalsts sabiedrības pašorganizēšanās, sadarbības un līdzdarbības prasmju paplašināšanai un iespēju veicināšanai, īpaši sabiedrības grupām ar zemu līdzdalības īpatsvaru</w:t>
      </w:r>
      <w:r w:rsidR="00533F55">
        <w:rPr>
          <w:rFonts w:ascii="Times New Roman" w:eastAsia="Times New Roman" w:hAnsi="Times New Roman" w:cs="Times New Roman"/>
          <w:noProof/>
          <w:sz w:val="24"/>
          <w:szCs w:val="24"/>
        </w:rPr>
        <w:t xml:space="preserve"> – it īpaši cilvēkiem ar zemiem ienākumiem, nepilsoņiem un krieviski runājošiem Latvijas iedzīvotājiem</w:t>
      </w:r>
      <w:r w:rsidR="001E17CE">
        <w:rPr>
          <w:rFonts w:ascii="Times New Roman" w:eastAsia="Times New Roman" w:hAnsi="Times New Roman" w:cs="Times New Roman"/>
          <w:noProof/>
          <w:sz w:val="24"/>
          <w:szCs w:val="24"/>
        </w:rPr>
        <w:t xml:space="preserve">, </w:t>
      </w:r>
      <w:r w:rsidR="001E17CE">
        <w:rPr>
          <w:rFonts w:ascii="Times New Roman" w:hAnsi="Times New Roman" w:cs="Times New Roman"/>
          <w:sz w:val="24"/>
          <w:szCs w:val="24"/>
        </w:rPr>
        <w:t xml:space="preserve">kā arī mazākumtautību, </w:t>
      </w:r>
      <w:proofErr w:type="spellStart"/>
      <w:r w:rsidR="001E17CE">
        <w:rPr>
          <w:rFonts w:ascii="Times New Roman" w:hAnsi="Times New Roman" w:cs="Times New Roman"/>
          <w:sz w:val="24"/>
          <w:szCs w:val="24"/>
        </w:rPr>
        <w:t>romu</w:t>
      </w:r>
      <w:proofErr w:type="spellEnd"/>
      <w:r w:rsidR="001E17CE">
        <w:rPr>
          <w:rFonts w:ascii="Times New Roman" w:hAnsi="Times New Roman" w:cs="Times New Roman"/>
          <w:sz w:val="24"/>
          <w:szCs w:val="24"/>
        </w:rPr>
        <w:t xml:space="preserve"> kopienas un diasporas pārstāvjiem</w:t>
      </w:r>
      <w:r w:rsidRPr="003A68DD">
        <w:rPr>
          <w:rFonts w:ascii="Times New Roman" w:eastAsia="Times New Roman" w:hAnsi="Times New Roman" w:cs="Times New Roman"/>
          <w:noProof/>
          <w:sz w:val="24"/>
          <w:szCs w:val="24"/>
        </w:rPr>
        <w:t xml:space="preserve"> Paredzēts īstenot sabiedrības līdzdalības pasākumus saliedētas un pilsoniski aktīvas sabiedrības attīstības veicināšanai, izpratnes veidošanai par kopējo labumu un iedzīvotāju atbildības izjūtas veicināšanai par līdzcilvēkiem, kā arī veicināt </w:t>
      </w:r>
      <w:r w:rsidRPr="003A68DD">
        <w:rPr>
          <w:rFonts w:ascii="Times New Roman" w:eastAsia="Times New Roman" w:hAnsi="Times New Roman" w:cs="Times New Roman"/>
          <w:noProof/>
          <w:sz w:val="24"/>
          <w:szCs w:val="24"/>
        </w:rPr>
        <w:lastRenderedPageBreak/>
        <w:t>savstarpējo uzticēšanos starp dažādām sabiedrības grupām un vēlmi palīdzēt, jeb solidaritāti. Plānots atbalsts Latvijas nevalstisk</w:t>
      </w:r>
      <w:r w:rsidR="001E17CE">
        <w:rPr>
          <w:rFonts w:ascii="Times New Roman" w:eastAsia="Times New Roman" w:hAnsi="Times New Roman" w:cs="Times New Roman"/>
          <w:noProof/>
          <w:sz w:val="24"/>
          <w:szCs w:val="24"/>
        </w:rPr>
        <w:t>ajām</w:t>
      </w:r>
      <w:r w:rsidRPr="003A68DD">
        <w:rPr>
          <w:rFonts w:ascii="Times New Roman" w:eastAsia="Times New Roman" w:hAnsi="Times New Roman" w:cs="Times New Roman"/>
          <w:noProof/>
          <w:sz w:val="24"/>
          <w:szCs w:val="24"/>
        </w:rPr>
        <w:t xml:space="preserve"> organizācij</w:t>
      </w:r>
      <w:r w:rsidR="001E17CE">
        <w:rPr>
          <w:rFonts w:ascii="Times New Roman" w:eastAsia="Times New Roman" w:hAnsi="Times New Roman" w:cs="Times New Roman"/>
          <w:noProof/>
          <w:sz w:val="24"/>
          <w:szCs w:val="24"/>
        </w:rPr>
        <w:t>ām</w:t>
      </w:r>
      <w:r w:rsidRPr="00B33539">
        <w:rPr>
          <w:rFonts w:ascii="Times New Roman" w:eastAsia="Times New Roman" w:hAnsi="Times New Roman" w:cs="Times New Roman"/>
          <w:noProof/>
          <w:sz w:val="24"/>
          <w:szCs w:val="24"/>
        </w:rPr>
        <w:t xml:space="preserve">, lai nodrošinātu </w:t>
      </w:r>
      <w:r w:rsidR="001E17CE">
        <w:rPr>
          <w:rFonts w:ascii="Times New Roman" w:eastAsia="Times New Roman" w:hAnsi="Times New Roman" w:cs="Times New Roman"/>
          <w:noProof/>
          <w:sz w:val="24"/>
          <w:szCs w:val="24"/>
        </w:rPr>
        <w:t xml:space="preserve">to </w:t>
      </w:r>
      <w:r w:rsidRPr="00B33539">
        <w:rPr>
          <w:rFonts w:ascii="Times New Roman" w:eastAsia="Times New Roman" w:hAnsi="Times New Roman" w:cs="Times New Roman"/>
          <w:noProof/>
          <w:sz w:val="24"/>
          <w:szCs w:val="24"/>
        </w:rPr>
        <w:t xml:space="preserve"> efektīvu un ilgtspējīgu darbību (t.sk. atbalsts reģionālajiem NVO atbalsta centriem, mazākumtautību</w:t>
      </w:r>
      <w:r w:rsidR="001E17CE">
        <w:rPr>
          <w:rFonts w:ascii="Times New Roman" w:eastAsia="Times New Roman" w:hAnsi="Times New Roman" w:cs="Times New Roman"/>
          <w:noProof/>
          <w:sz w:val="24"/>
          <w:szCs w:val="24"/>
        </w:rPr>
        <w:t xml:space="preserve"> un romu NVO</w:t>
      </w:r>
      <w:r w:rsidRPr="00B33539">
        <w:rPr>
          <w:rFonts w:ascii="Times New Roman" w:eastAsia="Times New Roman" w:hAnsi="Times New Roman" w:cs="Times New Roman"/>
          <w:noProof/>
          <w:sz w:val="24"/>
          <w:szCs w:val="24"/>
        </w:rPr>
        <w:t xml:space="preserve"> līdzdalībai, atbalsts diasporas</w:t>
      </w:r>
      <w:r w:rsidR="001E17CE">
        <w:rPr>
          <w:rFonts w:ascii="Times New Roman" w:eastAsia="Times New Roman" w:hAnsi="Times New Roman" w:cs="Times New Roman"/>
          <w:noProof/>
          <w:sz w:val="24"/>
          <w:szCs w:val="24"/>
        </w:rPr>
        <w:t>,</w:t>
      </w:r>
      <w:r w:rsidR="001E17CE" w:rsidRPr="001E17CE">
        <w:rPr>
          <w:rFonts w:ascii="Times New Roman" w:eastAsia="Times New Roman" w:hAnsi="Times New Roman" w:cs="Times New Roman"/>
          <w:noProof/>
          <w:sz w:val="24"/>
          <w:szCs w:val="24"/>
        </w:rPr>
        <w:t xml:space="preserve"> </w:t>
      </w:r>
      <w:r w:rsidR="001E17CE">
        <w:rPr>
          <w:rFonts w:ascii="Times New Roman" w:eastAsia="Times New Roman" w:hAnsi="Times New Roman" w:cs="Times New Roman"/>
          <w:noProof/>
          <w:sz w:val="24"/>
          <w:szCs w:val="24"/>
        </w:rPr>
        <w:t>kultūras jomas</w:t>
      </w:r>
      <w:r w:rsidRPr="00B33539">
        <w:rPr>
          <w:rFonts w:ascii="Times New Roman" w:eastAsia="Times New Roman" w:hAnsi="Times New Roman" w:cs="Times New Roman"/>
          <w:noProof/>
          <w:sz w:val="24"/>
          <w:szCs w:val="24"/>
        </w:rPr>
        <w:t xml:space="preserve"> organizācijām u.c.), kapacitātes un interešu aizstāvības spēju stiprināšanai, kā arī atbalsts digitālo rīku un jauno tehnoloģiju risinājumu attīstībai aktīvas un iekļaujošas līdzdalības stiprināšanai un nodrošināšanai, tostarp, veicinot informācijas resursu pieejamību un medijpratību. Vienlaikus 4.3.4.SAM īstenošanā kontekstā ar pilsoniskās līdzdalības veicināšanu pašvaldībās paredzēts ievērot </w:t>
      </w:r>
      <w:r w:rsidR="00E60B3B" w:rsidRPr="00B33539">
        <w:rPr>
          <w:rFonts w:ascii="Times New Roman" w:eastAsia="Times New Roman" w:hAnsi="Times New Roman" w:cs="Times New Roman"/>
          <w:noProof/>
          <w:sz w:val="24"/>
          <w:szCs w:val="24"/>
        </w:rPr>
        <w:t>RPP</w:t>
      </w:r>
      <w:r w:rsidRPr="00B33539">
        <w:rPr>
          <w:rFonts w:ascii="Times New Roman" w:eastAsia="Times New Roman" w:hAnsi="Times New Roman" w:cs="Times New Roman"/>
          <w:noProof/>
          <w:sz w:val="24"/>
          <w:szCs w:val="24"/>
        </w:rPr>
        <w:t xml:space="preserve"> uzstādījumus publiskās pārvaldes un pilsoniskās sabiedrības kapacitātes celšanai, kā arī sabiedrības līdzdalības palielināšanai lēmumu pieņemšanas procesos, kas būs piemērojami pašvaldībām pēc administratīvi teritoriālās reformas, tādējādi veicinot reģionālās politikas mērķu sasniegšanu.</w:t>
      </w:r>
    </w:p>
    <w:p w14:paraId="30807384" w14:textId="6F1C3813" w:rsidR="00AC212B" w:rsidRPr="00930237" w:rsidRDefault="001E17CE" w:rsidP="007545BD">
      <w:pPr>
        <w:pStyle w:val="ListParagraph"/>
        <w:numPr>
          <w:ilvl w:val="0"/>
          <w:numId w:val="60"/>
        </w:numPr>
        <w:spacing w:after="0" w:line="240" w:lineRule="auto"/>
        <w:ind w:left="567" w:hanging="567"/>
        <w:jc w:val="both"/>
        <w:rPr>
          <w:rFonts w:ascii="Times New Roman" w:eastAsia="Times New Roman" w:hAnsi="Times New Roman" w:cs="Times New Roman"/>
          <w:iCs/>
          <w:noProof/>
          <w:sz w:val="24"/>
          <w:szCs w:val="24"/>
        </w:rPr>
      </w:pPr>
      <w:r w:rsidRPr="00A06E8D">
        <w:rPr>
          <w:rFonts w:ascii="Times New Roman" w:hAnsi="Times New Roman" w:cs="Times New Roman"/>
          <w:sz w:val="24"/>
          <w:szCs w:val="24"/>
        </w:rPr>
        <w:t xml:space="preserve">Lai nodrošinātu ģimenes un darba dzīves līdzsvarošanu, iesaisti sabiedrības sociālajos procesos un nodarbinātībā trešo valstu pilsoņiem, ārvalstu pilsoņiem, bēgļiem, personām ar patvēruma meklētāja vai alternatīvo statusu, </w:t>
      </w:r>
      <w:proofErr w:type="spellStart"/>
      <w:r w:rsidRPr="00A06E8D">
        <w:rPr>
          <w:rFonts w:ascii="Times New Roman" w:hAnsi="Times New Roman" w:cs="Times New Roman"/>
          <w:sz w:val="24"/>
          <w:szCs w:val="24"/>
        </w:rPr>
        <w:t>remigrantiem</w:t>
      </w:r>
      <w:proofErr w:type="spellEnd"/>
      <w:r w:rsidRPr="00A06E8D">
        <w:rPr>
          <w:rFonts w:ascii="Times New Roman" w:hAnsi="Times New Roman" w:cs="Times New Roman"/>
          <w:sz w:val="24"/>
          <w:szCs w:val="24"/>
        </w:rPr>
        <w:t xml:space="preserve"> un viņu ģimenes locekļiem, plānots iekļaut visus nepieciešamos pakalpojumus “vienas pieturas aģentūrā”. Tās ietvaros tiks nodrošinātas iespējas saņemt: sākotnējās konsultācijas par valsts un pašvaldību pakalpojumiem par uzturēšanās atļaujām un ar to saistīto dokumentāciju, informāciju par nodarbinātības iespējām, juridiskās konsultācijas, kā arī konsultācijas jautājumos, kas skar veselības aprūpi, izglītību, informāciju par iespējām saņemt sociālo atbalstu ikdienas dzīves situāciju risināšanai un sociālo pakalpojumu saņemšanai u.c. pilnvērtīgas dzīves kvalitātes nodrošināšanai nepieciešamo informāciju, kā arī saņemt bērnu pieskatīšanas pakalpojumus.</w:t>
      </w:r>
      <w:r>
        <w:rPr>
          <w:rFonts w:ascii="Times New Roman" w:hAnsi="Times New Roman" w:cs="Times New Roman"/>
          <w:sz w:val="24"/>
          <w:szCs w:val="24"/>
        </w:rPr>
        <w:t xml:space="preserve"> </w:t>
      </w:r>
      <w:r>
        <w:rPr>
          <w:rFonts w:ascii="Times New Roman" w:eastAsia="Times New Roman" w:hAnsi="Times New Roman" w:cs="Times New Roman"/>
          <w:noProof/>
          <w:sz w:val="24"/>
          <w:szCs w:val="24"/>
        </w:rPr>
        <w:t xml:space="preserve">“Vienas pieturas aģentūras” </w:t>
      </w:r>
      <w:r>
        <w:rPr>
          <w:rFonts w:ascii="Times New Roman" w:hAnsi="Times New Roman" w:cs="Times New Roman"/>
          <w:sz w:val="24"/>
          <w:szCs w:val="24"/>
        </w:rPr>
        <w:t xml:space="preserve">pakalpojumi nedublēs citus valsts nodrošinātos pakalpojumus, bet uzlabos piekļuvi tiem, sniedzot nepieciešamo informāciju vienuviet. </w:t>
      </w:r>
    </w:p>
    <w:p w14:paraId="4ADC6485" w14:textId="38AC1F55" w:rsidR="00AC212B" w:rsidRPr="0062732D"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sz w:val="24"/>
          <w:szCs w:val="24"/>
        </w:rPr>
        <w:t xml:space="preserve">Plānota </w:t>
      </w:r>
      <w:proofErr w:type="spellStart"/>
      <w:r w:rsidRPr="00930237">
        <w:rPr>
          <w:rFonts w:ascii="Times New Roman" w:eastAsia="Calibri" w:hAnsi="Times New Roman" w:cs="Times New Roman"/>
          <w:b/>
          <w:sz w:val="24"/>
          <w:szCs w:val="24"/>
        </w:rPr>
        <w:t>resocializācijas</w:t>
      </w:r>
      <w:proofErr w:type="spellEnd"/>
      <w:r w:rsidRPr="00930237">
        <w:rPr>
          <w:rFonts w:ascii="Times New Roman" w:eastAsia="Calibri" w:hAnsi="Times New Roman" w:cs="Times New Roman"/>
          <w:b/>
          <w:sz w:val="24"/>
          <w:szCs w:val="24"/>
        </w:rPr>
        <w:t xml:space="preserve"> pakalpojumu probācijas klientiem pilnveidošana</w:t>
      </w:r>
      <w:r w:rsidRPr="00930237">
        <w:rPr>
          <w:rFonts w:ascii="Times New Roman" w:eastAsia="Calibri" w:hAnsi="Times New Roman" w:cs="Times New Roman"/>
          <w:sz w:val="24"/>
          <w:szCs w:val="24"/>
        </w:rPr>
        <w:t xml:space="preserve"> un taisnīguma atjaunošanas pieeju attīstība, veicinot probācijas klientu aktīvu līdzdalību sabiedrības procesos un radot priekšnosacījumus </w:t>
      </w:r>
      <w:r w:rsidRPr="0062732D">
        <w:rPr>
          <w:rFonts w:ascii="Times New Roman" w:eastAsia="Calibri" w:hAnsi="Times New Roman" w:cs="Times New Roman"/>
          <w:sz w:val="24"/>
          <w:szCs w:val="24"/>
        </w:rPr>
        <w:t xml:space="preserve">viņu </w:t>
      </w:r>
      <w:r w:rsidR="00496745" w:rsidRPr="0062732D">
        <w:rPr>
          <w:rFonts w:ascii="Times New Roman" w:eastAsia="Calibri" w:hAnsi="Times New Roman" w:cs="Times New Roman"/>
          <w:sz w:val="24"/>
          <w:szCs w:val="24"/>
        </w:rPr>
        <w:t>nodarbinātībai</w:t>
      </w:r>
      <w:r w:rsidRPr="0062732D">
        <w:rPr>
          <w:rFonts w:ascii="Times New Roman" w:eastAsia="Calibri" w:hAnsi="Times New Roman" w:cs="Times New Roman"/>
          <w:sz w:val="24"/>
          <w:szCs w:val="24"/>
        </w:rPr>
        <w:t>, paredzot Valsts probācijas dienesta darbinieku kapacitātes celšanu un profesionālās noturības stiprināšanu</w:t>
      </w:r>
      <w:r w:rsidR="001122BA" w:rsidRPr="0062732D">
        <w:rPr>
          <w:rFonts w:ascii="Times New Roman" w:eastAsia="Calibri" w:hAnsi="Times New Roman" w:cs="Times New Roman"/>
          <w:sz w:val="24"/>
          <w:szCs w:val="24"/>
        </w:rPr>
        <w:t>;</w:t>
      </w:r>
      <w:r w:rsidRPr="0062732D">
        <w:rPr>
          <w:rFonts w:ascii="Times New Roman" w:eastAsia="Calibri" w:hAnsi="Times New Roman" w:cs="Times New Roman"/>
          <w:sz w:val="24"/>
          <w:szCs w:val="24"/>
        </w:rPr>
        <w:t xml:space="preserve"> </w:t>
      </w:r>
      <w:r w:rsidRPr="0062732D">
        <w:rPr>
          <w:rFonts w:ascii="Times New Roman" w:hAnsi="Times New Roman" w:cs="Times New Roman"/>
          <w:sz w:val="24"/>
          <w:szCs w:val="24"/>
        </w:rPr>
        <w:t>ārvalstu pieredzes pētniecību, probācijas un</w:t>
      </w:r>
      <w:r w:rsidRPr="00930237">
        <w:rPr>
          <w:rFonts w:ascii="Times New Roman" w:hAnsi="Times New Roman" w:cs="Times New Roman"/>
          <w:sz w:val="24"/>
          <w:szCs w:val="24"/>
        </w:rPr>
        <w:t xml:space="preserve">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darba organizēšanas instrumentu un programmu pilnveidošanu un jaunu instrumentu izstrādi/ieguvi/ieviešanu, ieskaitot </w:t>
      </w:r>
      <w:r w:rsidR="001122BA" w:rsidRPr="001122BA">
        <w:rPr>
          <w:rFonts w:ascii="Times New Roman" w:hAnsi="Times New Roman" w:cs="Times New Roman"/>
          <w:sz w:val="24"/>
          <w:szCs w:val="24"/>
        </w:rPr>
        <w:t xml:space="preserve">instrumentu un programmu </w:t>
      </w:r>
      <w:r w:rsidRPr="00930237">
        <w:rPr>
          <w:rFonts w:ascii="Times New Roman" w:hAnsi="Times New Roman" w:cs="Times New Roman"/>
          <w:sz w:val="24"/>
          <w:szCs w:val="24"/>
        </w:rPr>
        <w:t xml:space="preserve">aprobēšanu un </w:t>
      </w:r>
      <w:proofErr w:type="spellStart"/>
      <w:r w:rsidRPr="00930237">
        <w:rPr>
          <w:rFonts w:ascii="Times New Roman" w:hAnsi="Times New Roman" w:cs="Times New Roman"/>
          <w:sz w:val="24"/>
          <w:szCs w:val="24"/>
        </w:rPr>
        <w:t>validizēšanu</w:t>
      </w:r>
      <w:proofErr w:type="spellEnd"/>
      <w:r w:rsidRPr="00930237">
        <w:rPr>
          <w:rFonts w:ascii="Times New Roman" w:hAnsi="Times New Roman" w:cs="Times New Roman"/>
          <w:sz w:val="24"/>
          <w:szCs w:val="24"/>
        </w:rPr>
        <w:t xml:space="preserve">, atbilstoši dažādu probācijas klientu </w:t>
      </w:r>
      <w:proofErr w:type="spellStart"/>
      <w:r w:rsidRPr="00930237">
        <w:rPr>
          <w:rFonts w:ascii="Times New Roman" w:hAnsi="Times New Roman" w:cs="Times New Roman"/>
          <w:sz w:val="24"/>
          <w:szCs w:val="24"/>
        </w:rPr>
        <w:t>mērķgrupu</w:t>
      </w:r>
      <w:proofErr w:type="spellEnd"/>
      <w:r w:rsidRPr="00930237">
        <w:rPr>
          <w:rFonts w:ascii="Times New Roman" w:hAnsi="Times New Roman" w:cs="Times New Roman"/>
          <w:sz w:val="24"/>
          <w:szCs w:val="24"/>
        </w:rPr>
        <w:t xml:space="preserve">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vajadzībām,</w:t>
      </w:r>
      <w:r w:rsidRPr="00930237">
        <w:rPr>
          <w:rFonts w:ascii="Times New Roman" w:hAnsi="Times New Roman" w:cs="Times New Roman"/>
        </w:rPr>
        <w:t xml:space="preserve"> </w:t>
      </w:r>
      <w:proofErr w:type="spellStart"/>
      <w:r w:rsidRPr="00930237">
        <w:rPr>
          <w:rFonts w:ascii="Times New Roman" w:hAnsi="Times New Roman" w:cs="Times New Roman"/>
          <w:sz w:val="24"/>
          <w:szCs w:val="24"/>
        </w:rPr>
        <w:t>jaunieviesto</w:t>
      </w:r>
      <w:proofErr w:type="spellEnd"/>
      <w:r w:rsidRPr="00930237">
        <w:rPr>
          <w:rFonts w:ascii="Times New Roman" w:hAnsi="Times New Roman" w:cs="Times New Roman"/>
          <w:sz w:val="24"/>
          <w:szCs w:val="24"/>
        </w:rPr>
        <w:t xml:space="preserve"> un pilnveidoto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instrumentu un darba metožu ieviešanu e-vidē, t. sk. e-mācību attīstīšana; probācijas klientu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modeļa pilnveidošanu; jaunu (interaktīvu)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darba metožu attīstību, aprobāciju un īstenošanu;</w:t>
      </w:r>
      <w:r w:rsidRPr="00930237">
        <w:rPr>
          <w:rFonts w:ascii="Times New Roman" w:hAnsi="Times New Roman" w:cs="Times New Roman"/>
        </w:rPr>
        <w:t xml:space="preserve"> </w:t>
      </w:r>
      <w:r w:rsidRPr="00930237">
        <w:rPr>
          <w:rFonts w:ascii="Times New Roman" w:hAnsi="Times New Roman" w:cs="Times New Roman"/>
          <w:sz w:val="24"/>
          <w:szCs w:val="24"/>
        </w:rPr>
        <w:t xml:space="preserve">sociālās iekļaušanas koeficienta metodikas izstrāde un ieviešana; dienesta brīvprātīgo darba programmu pilnveidošanu un īstenošanu, pasākumu brīvprātīgo kopienas attīstībai un saliedēšanai īstenošana; atbalsta pasākumus izstrāde un īstenošana probācijas klientu </w:t>
      </w:r>
      <w:proofErr w:type="spellStart"/>
      <w:r w:rsidRPr="00930237">
        <w:rPr>
          <w:rFonts w:ascii="Times New Roman" w:hAnsi="Times New Roman" w:cs="Times New Roman"/>
          <w:sz w:val="24"/>
          <w:szCs w:val="24"/>
        </w:rPr>
        <w:t>resocializācijai</w:t>
      </w:r>
      <w:proofErr w:type="spellEnd"/>
      <w:r w:rsidRPr="00930237">
        <w:rPr>
          <w:rFonts w:ascii="Times New Roman" w:hAnsi="Times New Roman" w:cs="Times New Roman"/>
          <w:sz w:val="24"/>
          <w:szCs w:val="24"/>
        </w:rPr>
        <w:t>, viņu ģimenes locekļiem, t.sk. atbalsta personām, pasākumu īstenošanas ģimenes saišu stiprināšanai; ikgadējās konferences dienesta nodarbinātajiem un sadarbības partneriem; starpinstitūciju sadarbības pilnveidošanas pasākumus un apmācības iesaistīto institūciju un brīvprātīgo pārstāvjiem, t.sk. NVO pārstāvjiem; sabiedrības, t.sk. tiesnešu, prokuroru, tiesībaizsardzības iestāžu, pašvaldību, citu institūciju un NVO darbinieku, informējošus/izglītojošus pasākumus un sociālās kampaņas; sabiedrības iesaistes un atbalsta pasākumu notiesāto personu sociālās uzņēmējdarbības attīstībai; publicitātes pasākumus, t.sk. konferences u</w:t>
      </w:r>
      <w:r w:rsidR="00AE7FE4">
        <w:rPr>
          <w:rFonts w:ascii="Times New Roman" w:hAnsi="Times New Roman" w:cs="Times New Roman"/>
          <w:sz w:val="24"/>
          <w:szCs w:val="24"/>
        </w:rPr>
        <w:t>.c.</w:t>
      </w:r>
      <w:r w:rsidRPr="00930237">
        <w:rPr>
          <w:rFonts w:ascii="Times New Roman" w:hAnsi="Times New Roman" w:cs="Times New Roman"/>
          <w:sz w:val="24"/>
          <w:szCs w:val="24"/>
        </w:rPr>
        <w:t xml:space="preserve"> pasākumus dienesta nodarbinātajiem, sadarbības partneriem no valsts un nevalstiskā sektora, lai informētu par projekta īstenošanas rezultātiem un </w:t>
      </w:r>
      <w:proofErr w:type="spellStart"/>
      <w:r w:rsidRPr="00930237">
        <w:rPr>
          <w:rFonts w:ascii="Times New Roman" w:hAnsi="Times New Roman" w:cs="Times New Roman"/>
          <w:sz w:val="24"/>
          <w:szCs w:val="24"/>
        </w:rPr>
        <w:t>resocializācijas</w:t>
      </w:r>
      <w:proofErr w:type="spellEnd"/>
      <w:r w:rsidRPr="00930237">
        <w:rPr>
          <w:rFonts w:ascii="Times New Roman" w:hAnsi="Times New Roman" w:cs="Times New Roman"/>
          <w:sz w:val="24"/>
          <w:szCs w:val="24"/>
        </w:rPr>
        <w:t xml:space="preserve"> sistēmas attīstības </w:t>
      </w:r>
      <w:r w:rsidRPr="0062732D">
        <w:rPr>
          <w:rFonts w:ascii="Times New Roman" w:hAnsi="Times New Roman" w:cs="Times New Roman"/>
          <w:sz w:val="24"/>
          <w:szCs w:val="24"/>
        </w:rPr>
        <w:lastRenderedPageBreak/>
        <w:t>perspektīvām</w:t>
      </w:r>
      <w:r w:rsidR="001122BA" w:rsidRPr="0062732D">
        <w:rPr>
          <w:rFonts w:ascii="Times New Roman" w:hAnsi="Times New Roman" w:cs="Times New Roman"/>
          <w:sz w:val="24"/>
          <w:szCs w:val="24"/>
        </w:rPr>
        <w:t>;</w:t>
      </w:r>
      <w:r w:rsidRPr="0062732D">
        <w:rPr>
          <w:rFonts w:ascii="Times New Roman" w:hAnsi="Times New Roman" w:cs="Times New Roman"/>
          <w:sz w:val="24"/>
          <w:szCs w:val="24"/>
        </w:rPr>
        <w:t xml:space="preserve"> IT attīstība, ieskaitot klientu lietu vadības kvalitātes sistēmas pilnveidošanu.</w:t>
      </w:r>
    </w:p>
    <w:p w14:paraId="04092CCB" w14:textId="3D8F813B" w:rsidR="00AC212B" w:rsidRPr="004A52CB" w:rsidRDefault="00496745" w:rsidP="003F5AEF">
      <w:pPr>
        <w:pStyle w:val="ListParagraph"/>
        <w:numPr>
          <w:ilvl w:val="0"/>
          <w:numId w:val="60"/>
        </w:numPr>
        <w:spacing w:after="0" w:line="240" w:lineRule="auto"/>
        <w:ind w:left="567" w:hanging="567"/>
        <w:jc w:val="both"/>
        <w:rPr>
          <w:rFonts w:ascii="Times New Roman" w:hAnsi="Times New Roman" w:cs="Times New Roman"/>
          <w:sz w:val="24"/>
          <w:szCs w:val="24"/>
        </w:rPr>
      </w:pPr>
      <w:bookmarkStart w:id="51" w:name="_Hlk34917881"/>
      <w:r w:rsidRPr="004A52CB">
        <w:rPr>
          <w:rFonts w:ascii="Times New Roman" w:eastAsia="Calibri" w:hAnsi="Times New Roman" w:cs="Times New Roman"/>
          <w:bCs/>
          <w:sz w:val="24"/>
          <w:szCs w:val="24"/>
        </w:rPr>
        <w:t>Nodarbinātības</w:t>
      </w:r>
      <w:r w:rsidR="00AC212B" w:rsidRPr="004A52CB">
        <w:rPr>
          <w:rFonts w:ascii="Times New Roman" w:eastAsia="Calibri" w:hAnsi="Times New Roman" w:cs="Times New Roman"/>
          <w:bCs/>
          <w:sz w:val="24"/>
          <w:szCs w:val="24"/>
        </w:rPr>
        <w:t xml:space="preserve"> priekšnosacījumu nodrošināšanai ieslodzītajiem,</w:t>
      </w:r>
      <w:r w:rsidR="0008588A" w:rsidRPr="0008588A">
        <w:t xml:space="preserve"> </w:t>
      </w:r>
      <w:r w:rsidR="0008588A" w:rsidRPr="004A52CB">
        <w:rPr>
          <w:rFonts w:ascii="Times New Roman" w:eastAsia="Calibri" w:hAnsi="Times New Roman" w:cs="Times New Roman"/>
          <w:bCs/>
          <w:sz w:val="24"/>
          <w:szCs w:val="24"/>
        </w:rPr>
        <w:t>t.sk. pētot ārvalstu pieredzi,</w:t>
      </w:r>
      <w:r w:rsidR="00AC212B" w:rsidRPr="004A52CB">
        <w:rPr>
          <w:rFonts w:ascii="Times New Roman" w:eastAsia="Calibri" w:hAnsi="Times New Roman" w:cs="Times New Roman"/>
          <w:bCs/>
          <w:sz w:val="24"/>
          <w:szCs w:val="24"/>
        </w:rPr>
        <w:t xml:space="preserve"> plānots</w:t>
      </w:r>
      <w:r w:rsidR="00AC212B" w:rsidRPr="004A52CB">
        <w:rPr>
          <w:rFonts w:ascii="Times New Roman" w:eastAsia="Calibri" w:hAnsi="Times New Roman" w:cs="Times New Roman"/>
          <w:b/>
          <w:bCs/>
          <w:sz w:val="24"/>
          <w:szCs w:val="24"/>
        </w:rPr>
        <w:t xml:space="preserve"> pilnveidot </w:t>
      </w:r>
      <w:proofErr w:type="spellStart"/>
      <w:r w:rsidR="00AC212B" w:rsidRPr="004A52CB">
        <w:rPr>
          <w:rFonts w:ascii="Times New Roman" w:eastAsia="Calibri" w:hAnsi="Times New Roman" w:cs="Times New Roman"/>
          <w:b/>
          <w:bCs/>
          <w:sz w:val="24"/>
          <w:szCs w:val="24"/>
        </w:rPr>
        <w:t>resocializācijas</w:t>
      </w:r>
      <w:proofErr w:type="spellEnd"/>
      <w:r w:rsidR="00AC212B" w:rsidRPr="004A52CB">
        <w:rPr>
          <w:rFonts w:ascii="Times New Roman" w:eastAsia="Calibri" w:hAnsi="Times New Roman" w:cs="Times New Roman"/>
          <w:b/>
          <w:bCs/>
          <w:sz w:val="24"/>
          <w:szCs w:val="24"/>
        </w:rPr>
        <w:t xml:space="preserve"> sistēmas efektivitāti, sekmējot bijušo ieslodzīto iekļaušanos, vienlīdzīgas iespējas un aktīvu līdzdalību</w:t>
      </w:r>
      <w:r w:rsidR="00AC212B" w:rsidRPr="004A52CB">
        <w:rPr>
          <w:rFonts w:ascii="Times New Roman" w:eastAsia="Calibri" w:hAnsi="Times New Roman" w:cs="Times New Roman"/>
          <w:bCs/>
          <w:sz w:val="24"/>
          <w:szCs w:val="24"/>
        </w:rPr>
        <w:t>, paredzot šādas darbības</w:t>
      </w:r>
      <w:bookmarkStart w:id="52" w:name="_Hlk34916632"/>
      <w:r w:rsidR="00D47700" w:rsidRPr="004A52CB">
        <w:rPr>
          <w:rFonts w:ascii="Times New Roman" w:eastAsia="Calibri" w:hAnsi="Times New Roman" w:cs="Times New Roman"/>
          <w:bCs/>
          <w:sz w:val="24"/>
          <w:szCs w:val="24"/>
        </w:rPr>
        <w:t xml:space="preserve">: </w:t>
      </w:r>
      <w:r w:rsidR="00AC212B" w:rsidRPr="004A52CB">
        <w:rPr>
          <w:rFonts w:ascii="Times New Roman" w:eastAsia="Calibri" w:hAnsi="Times New Roman" w:cs="Times New Roman"/>
          <w:bCs/>
          <w:sz w:val="24"/>
          <w:szCs w:val="24"/>
        </w:rPr>
        <w:t xml:space="preserve">specializētu </w:t>
      </w:r>
      <w:r w:rsidR="00AC212B" w:rsidRPr="004A52CB">
        <w:rPr>
          <w:rFonts w:ascii="Times New Roman" w:hAnsi="Times New Roman" w:cs="Times New Roman"/>
          <w:sz w:val="24"/>
          <w:szCs w:val="24"/>
        </w:rPr>
        <w:t xml:space="preserve">riska un vajadzību novērtējuma instrumentu un </w:t>
      </w:r>
      <w:proofErr w:type="spellStart"/>
      <w:r w:rsidR="00AC212B" w:rsidRPr="004A52CB">
        <w:rPr>
          <w:rFonts w:ascii="Times New Roman" w:hAnsi="Times New Roman" w:cs="Times New Roman"/>
          <w:sz w:val="24"/>
          <w:szCs w:val="24"/>
        </w:rPr>
        <w:t>resocializācijas</w:t>
      </w:r>
      <w:proofErr w:type="spellEnd"/>
      <w:r w:rsidR="00AC212B" w:rsidRPr="004A52CB">
        <w:rPr>
          <w:rFonts w:ascii="Times New Roman" w:hAnsi="Times New Roman" w:cs="Times New Roman"/>
          <w:sz w:val="24"/>
          <w:szCs w:val="24"/>
        </w:rPr>
        <w:t xml:space="preserve"> programmu (piem., nepilngadīgie ar atkarību, ekonomiskie noziedznieki, </w:t>
      </w:r>
      <w:proofErr w:type="spellStart"/>
      <w:r w:rsidR="00AC212B" w:rsidRPr="004A52CB">
        <w:rPr>
          <w:rFonts w:ascii="Times New Roman" w:hAnsi="Times New Roman" w:cs="Times New Roman"/>
          <w:sz w:val="24"/>
          <w:szCs w:val="24"/>
        </w:rPr>
        <w:t>kibernoziedznieki</w:t>
      </w:r>
      <w:proofErr w:type="spellEnd"/>
      <w:r w:rsidR="00AC212B" w:rsidRPr="004A52CB">
        <w:rPr>
          <w:rFonts w:ascii="Times New Roman" w:hAnsi="Times New Roman" w:cs="Times New Roman"/>
          <w:sz w:val="24"/>
          <w:szCs w:val="24"/>
        </w:rPr>
        <w:t xml:space="preserve">) izstrādi/ieguvi/ieviešanu, instrumentu un programmu aprobēšanu un </w:t>
      </w:r>
      <w:proofErr w:type="spellStart"/>
      <w:r w:rsidR="00AC212B" w:rsidRPr="004A52CB">
        <w:rPr>
          <w:rFonts w:ascii="Times New Roman" w:hAnsi="Times New Roman" w:cs="Times New Roman"/>
          <w:sz w:val="24"/>
          <w:szCs w:val="24"/>
        </w:rPr>
        <w:t>validizēšanu</w:t>
      </w:r>
      <w:proofErr w:type="spellEnd"/>
      <w:r w:rsidR="00AC212B" w:rsidRPr="004A52CB">
        <w:rPr>
          <w:rFonts w:ascii="Times New Roman" w:hAnsi="Times New Roman" w:cs="Times New Roman"/>
          <w:sz w:val="24"/>
          <w:szCs w:val="24"/>
        </w:rPr>
        <w:t xml:space="preserve">, </w:t>
      </w:r>
      <w:r w:rsidR="001122BA" w:rsidRPr="004A52CB">
        <w:rPr>
          <w:rFonts w:ascii="Times New Roman" w:hAnsi="Times New Roman" w:cs="Times New Roman"/>
          <w:sz w:val="24"/>
          <w:szCs w:val="24"/>
        </w:rPr>
        <w:t xml:space="preserve">esošo riska un vajadzību novērtējuma instrumentu un </w:t>
      </w:r>
      <w:proofErr w:type="spellStart"/>
      <w:r w:rsidR="001122BA" w:rsidRPr="004A52CB">
        <w:rPr>
          <w:rFonts w:ascii="Times New Roman" w:hAnsi="Times New Roman" w:cs="Times New Roman"/>
          <w:sz w:val="24"/>
          <w:szCs w:val="24"/>
        </w:rPr>
        <w:t>resocializācijas</w:t>
      </w:r>
      <w:proofErr w:type="spellEnd"/>
      <w:r w:rsidR="001122BA" w:rsidRPr="004A52CB">
        <w:rPr>
          <w:rFonts w:ascii="Times New Roman" w:hAnsi="Times New Roman" w:cs="Times New Roman"/>
          <w:sz w:val="24"/>
          <w:szCs w:val="24"/>
        </w:rPr>
        <w:t xml:space="preserve"> programmu efektivitātes izpēti, </w:t>
      </w:r>
      <w:proofErr w:type="spellStart"/>
      <w:r w:rsidR="001122BA" w:rsidRPr="004A52CB">
        <w:rPr>
          <w:rFonts w:ascii="Times New Roman" w:hAnsi="Times New Roman" w:cs="Times New Roman"/>
          <w:sz w:val="24"/>
          <w:szCs w:val="24"/>
        </w:rPr>
        <w:t>validizāciju</w:t>
      </w:r>
      <w:proofErr w:type="spellEnd"/>
      <w:r w:rsidR="001122BA" w:rsidRPr="004A52CB">
        <w:rPr>
          <w:rFonts w:ascii="Times New Roman" w:hAnsi="Times New Roman" w:cs="Times New Roman"/>
          <w:sz w:val="24"/>
          <w:szCs w:val="24"/>
        </w:rPr>
        <w:t xml:space="preserve"> un aprobāciju</w:t>
      </w:r>
      <w:r w:rsidR="001122BA" w:rsidRPr="004A52CB">
        <w:rPr>
          <w:rFonts w:ascii="Times New Roman" w:eastAsia="Times New Roman" w:hAnsi="Times New Roman" w:cs="Times New Roman"/>
          <w:sz w:val="24"/>
          <w:szCs w:val="24"/>
        </w:rPr>
        <w:t xml:space="preserve">; </w:t>
      </w:r>
      <w:r w:rsidR="00AC212B" w:rsidRPr="004A52CB">
        <w:rPr>
          <w:rFonts w:ascii="Times New Roman" w:eastAsia="Times New Roman" w:hAnsi="Times New Roman" w:cs="Times New Roman"/>
          <w:sz w:val="24"/>
          <w:szCs w:val="24"/>
        </w:rPr>
        <w:t xml:space="preserve">drošības risku </w:t>
      </w:r>
      <w:proofErr w:type="spellStart"/>
      <w:r w:rsidR="00AC212B" w:rsidRPr="004A52CB">
        <w:rPr>
          <w:rFonts w:ascii="Times New Roman" w:eastAsia="Times New Roman" w:hAnsi="Times New Roman" w:cs="Times New Roman"/>
          <w:sz w:val="24"/>
          <w:szCs w:val="24"/>
        </w:rPr>
        <w:t>izvērtējuma</w:t>
      </w:r>
      <w:proofErr w:type="spellEnd"/>
      <w:r w:rsidR="00AC212B" w:rsidRPr="004A52CB">
        <w:rPr>
          <w:rFonts w:ascii="Times New Roman" w:eastAsia="Times New Roman" w:hAnsi="Times New Roman" w:cs="Times New Roman"/>
          <w:sz w:val="24"/>
          <w:szCs w:val="24"/>
        </w:rPr>
        <w:t xml:space="preserve"> instrument</w:t>
      </w:r>
      <w:r w:rsidR="001122BA" w:rsidRPr="004A52CB">
        <w:rPr>
          <w:rFonts w:ascii="Times New Roman" w:eastAsia="Times New Roman" w:hAnsi="Times New Roman" w:cs="Times New Roman"/>
          <w:sz w:val="24"/>
          <w:szCs w:val="24"/>
        </w:rPr>
        <w:t>a</w:t>
      </w:r>
      <w:r w:rsidR="00AC212B" w:rsidRPr="004A52CB">
        <w:rPr>
          <w:rFonts w:ascii="Times New Roman" w:eastAsia="Times New Roman" w:hAnsi="Times New Roman" w:cs="Times New Roman"/>
          <w:sz w:val="24"/>
          <w:szCs w:val="24"/>
        </w:rPr>
        <w:t xml:space="preserve"> izstrādi/ieguvi;</w:t>
      </w:r>
      <w:bookmarkStart w:id="53" w:name="_Hlk34916711"/>
      <w:bookmarkEnd w:id="52"/>
      <w:r w:rsidR="00AC212B" w:rsidRPr="004A52CB">
        <w:rPr>
          <w:rFonts w:ascii="Times New Roman" w:hAnsi="Times New Roman" w:cs="Times New Roman"/>
          <w:sz w:val="24"/>
          <w:szCs w:val="24"/>
        </w:rPr>
        <w:t xml:space="preserve"> speciālistu konsultācijas, jaunu atbalsta pasākumu, t.sk. informatīvu pasākumu, izstrād</w:t>
      </w:r>
      <w:r w:rsidR="00332FE9" w:rsidRPr="004A52CB">
        <w:rPr>
          <w:rFonts w:ascii="Times New Roman" w:hAnsi="Times New Roman" w:cs="Times New Roman"/>
          <w:sz w:val="24"/>
          <w:szCs w:val="24"/>
        </w:rPr>
        <w:t>i</w:t>
      </w:r>
      <w:r w:rsidR="00AC212B" w:rsidRPr="004A52CB">
        <w:rPr>
          <w:rFonts w:ascii="Times New Roman" w:hAnsi="Times New Roman" w:cs="Times New Roman"/>
          <w:sz w:val="24"/>
          <w:szCs w:val="24"/>
        </w:rPr>
        <w:t xml:space="preserve"> un īstenošan</w:t>
      </w:r>
      <w:r w:rsidR="00332FE9" w:rsidRPr="004A52CB">
        <w:rPr>
          <w:rFonts w:ascii="Times New Roman" w:hAnsi="Times New Roman" w:cs="Times New Roman"/>
          <w:sz w:val="24"/>
          <w:szCs w:val="24"/>
        </w:rPr>
        <w:t>u</w:t>
      </w:r>
      <w:r w:rsidR="00AC212B" w:rsidRPr="004A52CB">
        <w:rPr>
          <w:rFonts w:ascii="Times New Roman" w:hAnsi="Times New Roman" w:cs="Times New Roman"/>
          <w:sz w:val="24"/>
          <w:szCs w:val="24"/>
        </w:rPr>
        <w:t xml:space="preserve"> ieslodzītajiem, viņu ģimenes locekļiem (t.sk. atbalsta personām), </w:t>
      </w:r>
      <w:bookmarkStart w:id="54" w:name="_Hlk34917420"/>
      <w:bookmarkEnd w:id="53"/>
      <w:proofErr w:type="spellStart"/>
      <w:r w:rsidR="00AC212B" w:rsidRPr="004A52CB">
        <w:rPr>
          <w:rFonts w:ascii="Times New Roman" w:hAnsi="Times New Roman" w:cs="Times New Roman"/>
          <w:sz w:val="24"/>
          <w:szCs w:val="24"/>
        </w:rPr>
        <w:t>resocializācijas</w:t>
      </w:r>
      <w:proofErr w:type="spellEnd"/>
      <w:r w:rsidR="00AC212B" w:rsidRPr="004A52CB">
        <w:rPr>
          <w:rFonts w:ascii="Times New Roman" w:hAnsi="Times New Roman" w:cs="Times New Roman"/>
          <w:sz w:val="24"/>
          <w:szCs w:val="24"/>
        </w:rPr>
        <w:t xml:space="preserve"> darba un kriminālsodu izpildes efektivitātes mērījumu sistēmas ieviešan</w:t>
      </w:r>
      <w:r w:rsidR="00332FE9" w:rsidRPr="004A52CB">
        <w:rPr>
          <w:rFonts w:ascii="Times New Roman" w:hAnsi="Times New Roman" w:cs="Times New Roman"/>
          <w:sz w:val="24"/>
          <w:szCs w:val="24"/>
        </w:rPr>
        <w:t>u</w:t>
      </w:r>
      <w:r w:rsidR="00AC212B" w:rsidRPr="004A52CB">
        <w:rPr>
          <w:rFonts w:ascii="Times New Roman" w:hAnsi="Times New Roman" w:cs="Times New Roman"/>
          <w:sz w:val="24"/>
          <w:szCs w:val="24"/>
        </w:rPr>
        <w:t>, t.sk. pētījumi;</w:t>
      </w:r>
      <w:bookmarkStart w:id="55" w:name="_Hlk34917633"/>
      <w:bookmarkEnd w:id="54"/>
      <w:r w:rsidR="00AC212B" w:rsidRPr="004A52CB">
        <w:rPr>
          <w:rFonts w:ascii="Times New Roman" w:hAnsi="Times New Roman" w:cs="Times New Roman"/>
          <w:sz w:val="24"/>
          <w:szCs w:val="24"/>
        </w:rPr>
        <w:t xml:space="preserve"> nodarbināto un brīvprātīgo </w:t>
      </w:r>
      <w:r w:rsidR="00332FE9" w:rsidRPr="004A52CB">
        <w:rPr>
          <w:rFonts w:ascii="Times New Roman" w:hAnsi="Times New Roman" w:cs="Times New Roman"/>
          <w:sz w:val="24"/>
          <w:szCs w:val="24"/>
        </w:rPr>
        <w:t>kapacitātes celšanu, profesionālās kvalifikācijas paaugstināšanas un profesionālās noturības veicināšanas pasākumus, piem.,</w:t>
      </w:r>
      <w:r w:rsidR="00AC212B" w:rsidRPr="004A52CB">
        <w:rPr>
          <w:rFonts w:ascii="Times New Roman" w:hAnsi="Times New Roman" w:cs="Times New Roman"/>
          <w:sz w:val="24"/>
          <w:szCs w:val="24"/>
        </w:rPr>
        <w:t xml:space="preserve"> </w:t>
      </w:r>
      <w:proofErr w:type="spellStart"/>
      <w:r w:rsidR="00AC212B" w:rsidRPr="004A52CB">
        <w:rPr>
          <w:rFonts w:ascii="Times New Roman" w:hAnsi="Times New Roman" w:cs="Times New Roman"/>
          <w:sz w:val="24"/>
          <w:szCs w:val="24"/>
        </w:rPr>
        <w:t>supervīzijas</w:t>
      </w:r>
      <w:proofErr w:type="spellEnd"/>
      <w:r w:rsidR="00AC212B" w:rsidRPr="004A52CB">
        <w:rPr>
          <w:rFonts w:ascii="Times New Roman" w:hAnsi="Times New Roman" w:cs="Times New Roman"/>
          <w:sz w:val="24"/>
          <w:szCs w:val="24"/>
        </w:rPr>
        <w:t xml:space="preserve">, </w:t>
      </w:r>
      <w:proofErr w:type="spellStart"/>
      <w:r w:rsidR="00AC212B" w:rsidRPr="004A52CB">
        <w:rPr>
          <w:rFonts w:ascii="Times New Roman" w:hAnsi="Times New Roman" w:cs="Times New Roman"/>
          <w:sz w:val="24"/>
          <w:szCs w:val="24"/>
        </w:rPr>
        <w:t>koučingu</w:t>
      </w:r>
      <w:proofErr w:type="spellEnd"/>
      <w:r w:rsidR="00AC212B" w:rsidRPr="004A52CB">
        <w:rPr>
          <w:rFonts w:ascii="Times New Roman" w:hAnsi="Times New Roman" w:cs="Times New Roman"/>
          <w:sz w:val="24"/>
          <w:szCs w:val="24"/>
        </w:rPr>
        <w:t xml:space="preserve"> un ikgadējās konferences</w:t>
      </w:r>
      <w:r w:rsidR="00332FE9" w:rsidRPr="004A52CB">
        <w:rPr>
          <w:rFonts w:ascii="Times New Roman" w:hAnsi="Times New Roman" w:cs="Times New Roman"/>
          <w:sz w:val="24"/>
          <w:szCs w:val="24"/>
        </w:rPr>
        <w:t>, u.c., e-mācību attīstība</w:t>
      </w:r>
      <w:r w:rsidR="00AC212B" w:rsidRPr="004A52CB">
        <w:rPr>
          <w:rFonts w:ascii="Times New Roman" w:hAnsi="Times New Roman" w:cs="Times New Roman"/>
          <w:sz w:val="24"/>
          <w:szCs w:val="24"/>
        </w:rPr>
        <w:t>;</w:t>
      </w:r>
      <w:bookmarkEnd w:id="55"/>
      <w:r w:rsidR="00AC212B" w:rsidRPr="004A52CB">
        <w:rPr>
          <w:rFonts w:ascii="Times New Roman" w:hAnsi="Times New Roman" w:cs="Times New Roman"/>
          <w:sz w:val="24"/>
          <w:szCs w:val="24"/>
        </w:rPr>
        <w:t xml:space="preserve"> starpinstitūciju sadarbības pilnveidošanas pasākum</w:t>
      </w:r>
      <w:r w:rsidR="00332FE9" w:rsidRPr="004A52CB">
        <w:rPr>
          <w:rFonts w:ascii="Times New Roman" w:hAnsi="Times New Roman" w:cs="Times New Roman"/>
          <w:sz w:val="24"/>
          <w:szCs w:val="24"/>
        </w:rPr>
        <w:t>us</w:t>
      </w:r>
      <w:r w:rsidR="00AC212B" w:rsidRPr="004A52CB">
        <w:rPr>
          <w:rFonts w:ascii="Times New Roman" w:hAnsi="Times New Roman" w:cs="Times New Roman"/>
          <w:sz w:val="24"/>
          <w:szCs w:val="24"/>
        </w:rPr>
        <w:t xml:space="preserve"> un apmācības iesaistīto institūciju </w:t>
      </w:r>
      <w:r w:rsidR="00332FE9" w:rsidRPr="004A52CB">
        <w:rPr>
          <w:rFonts w:ascii="Times New Roman" w:hAnsi="Times New Roman" w:cs="Times New Roman"/>
          <w:sz w:val="24"/>
          <w:szCs w:val="24"/>
        </w:rPr>
        <w:t>un N</w:t>
      </w:r>
      <w:r w:rsidR="000A675A" w:rsidRPr="004A52CB">
        <w:rPr>
          <w:rFonts w:ascii="Times New Roman" w:hAnsi="Times New Roman" w:cs="Times New Roman"/>
          <w:sz w:val="24"/>
          <w:szCs w:val="24"/>
        </w:rPr>
        <w:t>V</w:t>
      </w:r>
      <w:r w:rsidR="00332FE9" w:rsidRPr="004A52CB">
        <w:rPr>
          <w:rFonts w:ascii="Times New Roman" w:hAnsi="Times New Roman" w:cs="Times New Roman"/>
          <w:sz w:val="24"/>
          <w:szCs w:val="24"/>
        </w:rPr>
        <w:t xml:space="preserve">O </w:t>
      </w:r>
      <w:r w:rsidR="00AC212B" w:rsidRPr="004A52CB">
        <w:rPr>
          <w:rFonts w:ascii="Times New Roman" w:hAnsi="Times New Roman" w:cs="Times New Roman"/>
          <w:sz w:val="24"/>
          <w:szCs w:val="24"/>
        </w:rPr>
        <w:t>pārstāvjiem; sabiedrības informēšan</w:t>
      </w:r>
      <w:r w:rsidR="00332FE9" w:rsidRPr="004A52CB">
        <w:rPr>
          <w:rFonts w:ascii="Times New Roman" w:hAnsi="Times New Roman" w:cs="Times New Roman"/>
          <w:sz w:val="24"/>
          <w:szCs w:val="24"/>
        </w:rPr>
        <w:t>u</w:t>
      </w:r>
      <w:r w:rsidR="00AC212B" w:rsidRPr="004A52CB">
        <w:rPr>
          <w:rFonts w:ascii="Times New Roman" w:hAnsi="Times New Roman" w:cs="Times New Roman"/>
          <w:sz w:val="24"/>
          <w:szCs w:val="24"/>
        </w:rPr>
        <w:t>, izglītojoš</w:t>
      </w:r>
      <w:r w:rsidR="00332FE9" w:rsidRPr="004A52CB">
        <w:rPr>
          <w:rFonts w:ascii="Times New Roman" w:hAnsi="Times New Roman" w:cs="Times New Roman"/>
          <w:sz w:val="24"/>
          <w:szCs w:val="24"/>
        </w:rPr>
        <w:t>us</w:t>
      </w:r>
      <w:r w:rsidR="00AC212B" w:rsidRPr="004A52CB">
        <w:rPr>
          <w:rFonts w:ascii="Times New Roman" w:hAnsi="Times New Roman" w:cs="Times New Roman"/>
          <w:sz w:val="24"/>
          <w:szCs w:val="24"/>
        </w:rPr>
        <w:t xml:space="preserve"> pasākum</w:t>
      </w:r>
      <w:r w:rsidR="00332FE9" w:rsidRPr="004A52CB">
        <w:rPr>
          <w:rFonts w:ascii="Times New Roman" w:hAnsi="Times New Roman" w:cs="Times New Roman"/>
          <w:sz w:val="24"/>
          <w:szCs w:val="24"/>
        </w:rPr>
        <w:t>us</w:t>
      </w:r>
      <w:r w:rsidR="00AC212B" w:rsidRPr="004A52CB">
        <w:rPr>
          <w:rFonts w:ascii="Times New Roman" w:hAnsi="Times New Roman" w:cs="Times New Roman"/>
          <w:sz w:val="24"/>
          <w:szCs w:val="24"/>
        </w:rPr>
        <w:t xml:space="preserve"> un sociālās kampaņas, t.sk. par noziedzīgās uzvedības riskiem, ieslodzīto personības īpatnībām, par kriminālsoda izpildes laikā veicamo </w:t>
      </w:r>
      <w:proofErr w:type="spellStart"/>
      <w:r w:rsidR="00AC212B" w:rsidRPr="004A52CB">
        <w:rPr>
          <w:rFonts w:ascii="Times New Roman" w:hAnsi="Times New Roman" w:cs="Times New Roman"/>
          <w:sz w:val="24"/>
          <w:szCs w:val="24"/>
        </w:rPr>
        <w:t>resocializācijas</w:t>
      </w:r>
      <w:proofErr w:type="spellEnd"/>
      <w:r w:rsidR="00AC212B" w:rsidRPr="004A52CB">
        <w:rPr>
          <w:rFonts w:ascii="Times New Roman" w:hAnsi="Times New Roman" w:cs="Times New Roman"/>
          <w:sz w:val="24"/>
          <w:szCs w:val="24"/>
        </w:rPr>
        <w:t xml:space="preserve"> darbu un </w:t>
      </w:r>
      <w:proofErr w:type="spellStart"/>
      <w:r w:rsidR="00AC212B" w:rsidRPr="004A52CB">
        <w:rPr>
          <w:rFonts w:ascii="Times New Roman" w:hAnsi="Times New Roman" w:cs="Times New Roman"/>
          <w:sz w:val="24"/>
          <w:szCs w:val="24"/>
        </w:rPr>
        <w:t>starpinstitucionālo</w:t>
      </w:r>
      <w:proofErr w:type="spellEnd"/>
      <w:r w:rsidR="00AC212B" w:rsidRPr="004A52CB">
        <w:rPr>
          <w:rFonts w:ascii="Times New Roman" w:hAnsi="Times New Roman" w:cs="Times New Roman"/>
          <w:sz w:val="24"/>
          <w:szCs w:val="24"/>
        </w:rPr>
        <w:t xml:space="preserve"> sadarbību</w:t>
      </w:r>
      <w:r w:rsidR="00332FE9" w:rsidRPr="004A52CB">
        <w:rPr>
          <w:rFonts w:ascii="Times New Roman" w:hAnsi="Times New Roman" w:cs="Times New Roman"/>
          <w:sz w:val="24"/>
          <w:szCs w:val="24"/>
        </w:rPr>
        <w:t>, u.c.</w:t>
      </w:r>
      <w:r w:rsidR="00AC212B" w:rsidRPr="004A52CB">
        <w:rPr>
          <w:rFonts w:ascii="Times New Roman" w:hAnsi="Times New Roman" w:cs="Times New Roman"/>
          <w:sz w:val="24"/>
          <w:szCs w:val="24"/>
        </w:rPr>
        <w:t xml:space="preserve">; </w:t>
      </w:r>
      <w:r w:rsidR="00EA319B" w:rsidRPr="004A52CB">
        <w:rPr>
          <w:rFonts w:ascii="Times New Roman" w:hAnsi="Times New Roman" w:cs="Times New Roman"/>
          <w:sz w:val="24"/>
          <w:szCs w:val="24"/>
        </w:rPr>
        <w:t>E-mācību procesa pilnveide</w:t>
      </w:r>
      <w:r w:rsidR="00AC212B" w:rsidRPr="004A52CB">
        <w:rPr>
          <w:rFonts w:ascii="Times New Roman" w:hAnsi="Times New Roman" w:cs="Times New Roman"/>
          <w:sz w:val="24"/>
          <w:szCs w:val="24"/>
        </w:rPr>
        <w:t>; IT attīstīb</w:t>
      </w:r>
      <w:r w:rsidR="00924587" w:rsidRPr="004A52CB">
        <w:rPr>
          <w:rFonts w:ascii="Times New Roman" w:hAnsi="Times New Roman" w:cs="Times New Roman"/>
          <w:sz w:val="24"/>
          <w:szCs w:val="24"/>
        </w:rPr>
        <w:t>a</w:t>
      </w:r>
      <w:r w:rsidR="00AC212B" w:rsidRPr="004A52CB">
        <w:rPr>
          <w:rFonts w:ascii="Times New Roman" w:hAnsi="Times New Roman" w:cs="Times New Roman"/>
          <w:sz w:val="24"/>
          <w:szCs w:val="24"/>
        </w:rPr>
        <w:t>.</w:t>
      </w:r>
    </w:p>
    <w:bookmarkEnd w:id="51"/>
    <w:p w14:paraId="6F081F7D" w14:textId="0B80778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b/>
          <w:noProof/>
          <w:sz w:val="24"/>
          <w:szCs w:val="24"/>
        </w:rPr>
        <w:t xml:space="preserve">Galvenās mērķgrupas: </w:t>
      </w:r>
      <w:r w:rsidR="00F946AB" w:rsidRPr="00F946AB">
        <w:rPr>
          <w:rFonts w:ascii="Times New Roman" w:hAnsi="Times New Roman" w:cs="Times New Roman"/>
          <w:sz w:val="24"/>
          <w:szCs w:val="24"/>
        </w:rPr>
        <w:t xml:space="preserve">Diskriminācijas riskam pakļautās grupas (diskriminācijas risks </w:t>
      </w:r>
      <w:r w:rsidR="007937E1">
        <w:rPr>
          <w:rFonts w:ascii="Times New Roman" w:hAnsi="Times New Roman" w:cs="Times New Roman"/>
          <w:sz w:val="24"/>
          <w:szCs w:val="24"/>
        </w:rPr>
        <w:t>d</w:t>
      </w:r>
      <w:r w:rsidR="00654167">
        <w:rPr>
          <w:rFonts w:ascii="Times New Roman" w:hAnsi="Times New Roman" w:cs="Times New Roman"/>
          <w:sz w:val="24"/>
          <w:szCs w:val="24"/>
        </w:rPr>
        <w:t>z</w:t>
      </w:r>
      <w:r w:rsidR="007937E1">
        <w:rPr>
          <w:rFonts w:ascii="Times New Roman" w:hAnsi="Times New Roman" w:cs="Times New Roman"/>
          <w:sz w:val="24"/>
          <w:szCs w:val="24"/>
        </w:rPr>
        <w:t>imuma, rases vai etniskās izcelsmes, reliģijas vai ticības, invaliditātes, vecuma vai seksuālās orientācijas dēļ</w:t>
      </w:r>
      <w:r w:rsidR="00F946AB" w:rsidRPr="00F946AB">
        <w:rPr>
          <w:rFonts w:ascii="Times New Roman" w:hAnsi="Times New Roman" w:cs="Times New Roman"/>
          <w:sz w:val="24"/>
          <w:szCs w:val="24"/>
        </w:rPr>
        <w:t xml:space="preserve">), jaunieši, sabiedrība kopumā. Patvēruma meklētāji, bēgļi, personas ar alternatīvo statusu. Nozaru politiku veidotāji, īstenotāji un uzraudzībā iesaistītās valsts institūcijas, darba devēji un viņu darbinieki, sabiedrība. Sociālie partneri, NVO, tiešās valsts pārvaldes iestādes, pašvaldības, tiesas, prokuratūra un tiesībaizsardzības iestāžu darbinieki. Probācijas klienti, viņu ģimenes locekļi un atbalsta personas, VPD darbinieki un brīvprātīgie, VPD sadarbības partneri, t.sk., NVO. Ieslodzītie, bijušie ieslodzītie, viņu ģimenes locekļi un atbalsta personas, </w:t>
      </w:r>
      <w:r w:rsidR="00F71ADF" w:rsidRPr="00F71ADF">
        <w:rPr>
          <w:rFonts w:ascii="Times New Roman" w:hAnsi="Times New Roman" w:cs="Times New Roman"/>
          <w:sz w:val="24"/>
          <w:szCs w:val="24"/>
        </w:rPr>
        <w:t>Ieslodzījuma vietu pārvald</w:t>
      </w:r>
      <w:r w:rsidR="00F71ADF">
        <w:rPr>
          <w:rFonts w:ascii="Times New Roman" w:hAnsi="Times New Roman" w:cs="Times New Roman"/>
          <w:sz w:val="24"/>
          <w:szCs w:val="24"/>
        </w:rPr>
        <w:t>ē</w:t>
      </w:r>
      <w:r w:rsidR="00F946AB" w:rsidRPr="00F946AB">
        <w:rPr>
          <w:rFonts w:ascii="Times New Roman" w:hAnsi="Times New Roman" w:cs="Times New Roman"/>
          <w:sz w:val="24"/>
          <w:szCs w:val="24"/>
        </w:rPr>
        <w:t xml:space="preserve"> nodarbinātie un brīvprātīgie, sadarbības partneri, t</w:t>
      </w:r>
      <w:r w:rsidR="00102172">
        <w:rPr>
          <w:rFonts w:ascii="Times New Roman" w:hAnsi="Times New Roman" w:cs="Times New Roman"/>
          <w:sz w:val="24"/>
          <w:szCs w:val="24"/>
        </w:rPr>
        <w:t>.sk.</w:t>
      </w:r>
      <w:r w:rsidR="00F946AB" w:rsidRPr="00F946AB">
        <w:rPr>
          <w:rFonts w:ascii="Times New Roman" w:hAnsi="Times New Roman" w:cs="Times New Roman"/>
          <w:sz w:val="24"/>
          <w:szCs w:val="24"/>
        </w:rPr>
        <w:t xml:space="preserve"> NVO</w:t>
      </w:r>
      <w:r w:rsidR="00B470FF">
        <w:rPr>
          <w:rFonts w:ascii="Times New Roman" w:hAnsi="Times New Roman" w:cs="Times New Roman"/>
          <w:sz w:val="24"/>
          <w:szCs w:val="24"/>
        </w:rPr>
        <w:t>, d</w:t>
      </w:r>
      <w:r w:rsidR="00F946AB" w:rsidRPr="00F946AB">
        <w:rPr>
          <w:rFonts w:ascii="Times New Roman" w:hAnsi="Times New Roman" w:cs="Times New Roman"/>
          <w:sz w:val="24"/>
          <w:szCs w:val="24"/>
        </w:rPr>
        <w:t>arba devēji, nodarbinātie, ģimenes ar bērniem</w:t>
      </w:r>
      <w:r w:rsidRPr="00930237">
        <w:rPr>
          <w:rFonts w:ascii="Times New Roman" w:hAnsi="Times New Roman" w:cs="Times New Roman"/>
          <w:sz w:val="24"/>
          <w:szCs w:val="24"/>
        </w:rPr>
        <w:t>.</w:t>
      </w:r>
    </w:p>
    <w:p w14:paraId="25AD0402" w14:textId="63BBC4D8"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color w:val="FF0000"/>
          <w:sz w:val="24"/>
          <w:szCs w:val="24"/>
        </w:rPr>
      </w:pPr>
      <w:r w:rsidRPr="00930237">
        <w:rPr>
          <w:rFonts w:ascii="Times New Roman" w:eastAsia="Calibri" w:hAnsi="Times New Roman" w:cs="Times New Roman"/>
          <w:b/>
          <w:sz w:val="24"/>
          <w:szCs w:val="24"/>
        </w:rPr>
        <w:t xml:space="preserve">Darbības, kas nodrošina vienlīdzību, iekļaušanu un </w:t>
      </w:r>
      <w:proofErr w:type="spellStart"/>
      <w:r w:rsidRPr="00930237">
        <w:rPr>
          <w:rFonts w:ascii="Times New Roman" w:eastAsia="Calibri" w:hAnsi="Times New Roman" w:cs="Times New Roman"/>
          <w:b/>
          <w:sz w:val="24"/>
          <w:szCs w:val="24"/>
        </w:rPr>
        <w:t>nediskrimināciju</w:t>
      </w:r>
      <w:proofErr w:type="spellEnd"/>
      <w:r w:rsidRPr="00930237">
        <w:rPr>
          <w:rFonts w:ascii="Times New Roman" w:eastAsia="Calibri" w:hAnsi="Times New Roman" w:cs="Times New Roman"/>
          <w:b/>
          <w:sz w:val="24"/>
          <w:szCs w:val="24"/>
        </w:rPr>
        <w:t>:</w:t>
      </w:r>
      <w:r w:rsidRPr="00930237">
        <w:rPr>
          <w:rFonts w:ascii="Times New Roman" w:eastAsia="Calibri" w:hAnsi="Times New Roman" w:cs="Times New Roman"/>
          <w:color w:val="FF0000"/>
          <w:sz w:val="24"/>
          <w:szCs w:val="24"/>
        </w:rPr>
        <w:t xml:space="preserve"> </w:t>
      </w:r>
      <w:r w:rsidR="00AA1EC0" w:rsidRPr="00AA1EC0">
        <w:rPr>
          <w:rFonts w:ascii="Times New Roman" w:eastAsia="Calibri" w:hAnsi="Times New Roman" w:cs="Times New Roman"/>
          <w:sz w:val="24"/>
          <w:szCs w:val="24"/>
        </w:rPr>
        <w:t xml:space="preserve">Projektu vadībā un īstenošanā tiks nodrošināta informācijas un vides pieejamība, </w:t>
      </w:r>
      <w:proofErr w:type="spellStart"/>
      <w:r w:rsidR="00AA1EC0" w:rsidRPr="00AA1EC0">
        <w:rPr>
          <w:rFonts w:ascii="Times New Roman" w:eastAsia="Calibri" w:hAnsi="Times New Roman" w:cs="Times New Roman"/>
          <w:sz w:val="24"/>
          <w:szCs w:val="24"/>
        </w:rPr>
        <w:t>nediskriminācija</w:t>
      </w:r>
      <w:proofErr w:type="spellEnd"/>
      <w:r w:rsidR="00AA1EC0" w:rsidRPr="00AA1EC0">
        <w:rPr>
          <w:rFonts w:ascii="Times New Roman" w:eastAsia="Calibri" w:hAnsi="Times New Roman" w:cs="Times New Roman"/>
          <w:sz w:val="24"/>
          <w:szCs w:val="24"/>
        </w:rPr>
        <w:t xml:space="preserve"> pēc vecuma, dzimuma, etniskās piederības u.c. pazīmēm, vienlīdzīgu iespēju principu ievērošana u.c.</w:t>
      </w:r>
      <w:r w:rsidR="00885F6F">
        <w:rPr>
          <w:rFonts w:ascii="Times New Roman" w:eastAsia="Calibri" w:hAnsi="Times New Roman" w:cs="Times New Roman"/>
          <w:sz w:val="24"/>
          <w:szCs w:val="24"/>
        </w:rPr>
        <w:t xml:space="preserve"> veicinās</w:t>
      </w:r>
      <w:r w:rsidR="00AA1EC0" w:rsidRPr="00AA1EC0">
        <w:rPr>
          <w:rFonts w:ascii="Times New Roman" w:eastAsia="Calibri" w:hAnsi="Times New Roman" w:cs="Times New Roman"/>
          <w:sz w:val="24"/>
          <w:szCs w:val="24"/>
        </w:rPr>
        <w:t xml:space="preserve"> darba un ģimenes dzīves līdzsvar</w:t>
      </w:r>
      <w:r w:rsidR="00885F6F">
        <w:rPr>
          <w:rFonts w:ascii="Times New Roman" w:eastAsia="Calibri" w:hAnsi="Times New Roman" w:cs="Times New Roman"/>
          <w:sz w:val="24"/>
          <w:szCs w:val="24"/>
        </w:rPr>
        <w:t>u</w:t>
      </w:r>
      <w:r w:rsidR="00AA1EC0" w:rsidRPr="00AA1EC0">
        <w:rPr>
          <w:rFonts w:ascii="Times New Roman" w:eastAsia="Calibri" w:hAnsi="Times New Roman" w:cs="Times New Roman"/>
          <w:sz w:val="24"/>
          <w:szCs w:val="24"/>
        </w:rPr>
        <w:t xml:space="preserve"> ieslodzītajiem, kā arī notiesātajiem un bijušajiem notiesātajiem sociālās iekļaušanas veicināšanai un sociālās atstumtības mazināšanai</w:t>
      </w:r>
      <w:r w:rsidR="00885F6F">
        <w:rPr>
          <w:rFonts w:ascii="Times New Roman" w:eastAsia="Calibri" w:hAnsi="Times New Roman" w:cs="Times New Roman"/>
          <w:sz w:val="24"/>
          <w:szCs w:val="24"/>
        </w:rPr>
        <w:t xml:space="preserve"> tiks izveidota tālmācības e-vide</w:t>
      </w:r>
      <w:r w:rsidR="00AA1EC0" w:rsidRPr="00AA1EC0">
        <w:rPr>
          <w:rFonts w:ascii="Times New Roman" w:eastAsia="Calibri" w:hAnsi="Times New Roman" w:cs="Times New Roman"/>
          <w:sz w:val="24"/>
          <w:szCs w:val="24"/>
        </w:rPr>
        <w:t xml:space="preserve">. Politikas veidotāju un īstenotāju un darba devēju apmācību programmas būs </w:t>
      </w:r>
      <w:r w:rsidR="00601AA2">
        <w:rPr>
          <w:rFonts w:ascii="Times New Roman" w:eastAsia="Calibri" w:hAnsi="Times New Roman" w:cs="Times New Roman"/>
          <w:sz w:val="24"/>
          <w:szCs w:val="24"/>
        </w:rPr>
        <w:t>piekļūstamas</w:t>
      </w:r>
      <w:r w:rsidR="00601AA2" w:rsidRPr="00AA1EC0">
        <w:rPr>
          <w:rFonts w:ascii="Times New Roman" w:eastAsia="Calibri" w:hAnsi="Times New Roman" w:cs="Times New Roman"/>
          <w:sz w:val="24"/>
          <w:szCs w:val="24"/>
        </w:rPr>
        <w:t xml:space="preserve"> </w:t>
      </w:r>
      <w:r w:rsidR="00AA1EC0" w:rsidRPr="00AA1EC0">
        <w:rPr>
          <w:rFonts w:ascii="Times New Roman" w:eastAsia="Calibri" w:hAnsi="Times New Roman" w:cs="Times New Roman"/>
          <w:sz w:val="24"/>
          <w:szCs w:val="24"/>
        </w:rPr>
        <w:t xml:space="preserve">dažādos formātos (t.sk. </w:t>
      </w:r>
      <w:proofErr w:type="spellStart"/>
      <w:r w:rsidR="00AA1EC0" w:rsidRPr="00AA1EC0">
        <w:rPr>
          <w:rFonts w:ascii="Times New Roman" w:eastAsia="Calibri" w:hAnsi="Times New Roman" w:cs="Times New Roman"/>
          <w:sz w:val="24"/>
          <w:szCs w:val="24"/>
        </w:rPr>
        <w:t>audiāli</w:t>
      </w:r>
      <w:proofErr w:type="spellEnd"/>
      <w:r w:rsidR="00AA1EC0" w:rsidRPr="00AA1EC0">
        <w:rPr>
          <w:rFonts w:ascii="Times New Roman" w:eastAsia="Calibri" w:hAnsi="Times New Roman" w:cs="Times New Roman"/>
          <w:sz w:val="24"/>
          <w:szCs w:val="24"/>
        </w:rPr>
        <w:t xml:space="preserve"> un elektroniski), apmācības tiks rīkotas </w:t>
      </w:r>
      <w:r w:rsidR="00885F6F">
        <w:rPr>
          <w:rFonts w:ascii="Times New Roman" w:eastAsia="Calibri" w:hAnsi="Times New Roman" w:cs="Times New Roman"/>
          <w:sz w:val="24"/>
          <w:szCs w:val="24"/>
        </w:rPr>
        <w:t>piekļūstamās</w:t>
      </w:r>
      <w:r w:rsidR="00AA1EC0" w:rsidRPr="00AA1EC0">
        <w:rPr>
          <w:rFonts w:ascii="Times New Roman" w:eastAsia="Calibri" w:hAnsi="Times New Roman" w:cs="Times New Roman"/>
          <w:sz w:val="24"/>
          <w:szCs w:val="24"/>
        </w:rPr>
        <w:t xml:space="preserve"> telpās, apmācību</w:t>
      </w:r>
      <w:r w:rsidR="006F1497">
        <w:rPr>
          <w:rFonts w:ascii="Times New Roman" w:eastAsia="Calibri" w:hAnsi="Times New Roman" w:cs="Times New Roman"/>
          <w:sz w:val="24"/>
          <w:szCs w:val="24"/>
        </w:rPr>
        <w:t xml:space="preserve"> programmu</w:t>
      </w:r>
      <w:r w:rsidR="00AA1EC0" w:rsidRPr="00AA1EC0">
        <w:rPr>
          <w:rFonts w:ascii="Times New Roman" w:eastAsia="Calibri" w:hAnsi="Times New Roman" w:cs="Times New Roman"/>
          <w:sz w:val="24"/>
          <w:szCs w:val="24"/>
        </w:rPr>
        <w:t xml:space="preserve"> saturā tiks integrēti jautājumi par vienlīdzību, iekļaušanu un </w:t>
      </w:r>
      <w:proofErr w:type="spellStart"/>
      <w:r w:rsidR="00AA1EC0" w:rsidRPr="00AA1EC0">
        <w:rPr>
          <w:rFonts w:ascii="Times New Roman" w:eastAsia="Calibri" w:hAnsi="Times New Roman" w:cs="Times New Roman"/>
          <w:sz w:val="24"/>
          <w:szCs w:val="24"/>
        </w:rPr>
        <w:t>nediskrimināciju</w:t>
      </w:r>
      <w:proofErr w:type="spellEnd"/>
      <w:r w:rsidR="006F1497">
        <w:rPr>
          <w:rFonts w:ascii="Times New Roman" w:eastAsia="Calibri" w:hAnsi="Times New Roman" w:cs="Times New Roman"/>
          <w:sz w:val="24"/>
          <w:szCs w:val="24"/>
        </w:rPr>
        <w:t>.</w:t>
      </w:r>
      <w:r w:rsidR="00AA1EC0" w:rsidRPr="00AA1EC0">
        <w:rPr>
          <w:rFonts w:ascii="Times New Roman" w:eastAsia="Calibri" w:hAnsi="Times New Roman" w:cs="Times New Roman"/>
          <w:sz w:val="24"/>
          <w:szCs w:val="24"/>
        </w:rPr>
        <w:t xml:space="preserve"> Darba devējiem dalībai apmācībās,</w:t>
      </w:r>
      <w:r w:rsidR="001122BA">
        <w:rPr>
          <w:rFonts w:ascii="Times New Roman" w:eastAsia="Calibri" w:hAnsi="Times New Roman" w:cs="Times New Roman"/>
          <w:sz w:val="24"/>
          <w:szCs w:val="24"/>
        </w:rPr>
        <w:t xml:space="preserve"> </w:t>
      </w:r>
      <w:r w:rsidR="00AA1EC0" w:rsidRPr="00AA1EC0">
        <w:rPr>
          <w:rFonts w:ascii="Times New Roman" w:eastAsia="Calibri" w:hAnsi="Times New Roman" w:cs="Times New Roman"/>
          <w:sz w:val="24"/>
          <w:szCs w:val="24"/>
        </w:rPr>
        <w:t xml:space="preserve">apmācību laikā tiks nodrošināts </w:t>
      </w:r>
      <w:r w:rsidR="006F1497">
        <w:rPr>
          <w:rFonts w:ascii="Times New Roman" w:eastAsia="Calibri" w:hAnsi="Times New Roman" w:cs="Times New Roman"/>
          <w:sz w:val="24"/>
          <w:szCs w:val="24"/>
        </w:rPr>
        <w:t>bērnu pieskatīšanas pakalpojums</w:t>
      </w:r>
      <w:r w:rsidRPr="00930237">
        <w:rPr>
          <w:rFonts w:ascii="Times New Roman" w:eastAsia="Calibri" w:hAnsi="Times New Roman" w:cs="Times New Roman"/>
          <w:sz w:val="24"/>
          <w:szCs w:val="24"/>
        </w:rPr>
        <w:t>.</w:t>
      </w:r>
    </w:p>
    <w:p w14:paraId="797F9578" w14:textId="77777777" w:rsidR="00AC212B" w:rsidRPr="00930237" w:rsidRDefault="00AC212B" w:rsidP="007545BD">
      <w:pPr>
        <w:pStyle w:val="Normal1"/>
        <w:numPr>
          <w:ilvl w:val="0"/>
          <w:numId w:val="60"/>
        </w:numPr>
        <w:spacing w:line="240" w:lineRule="auto"/>
        <w:ind w:left="567" w:hanging="567"/>
        <w:contextualSpacing/>
        <w:jc w:val="both"/>
        <w:rPr>
          <w:rFonts w:ascii="Times New Roman" w:hAnsi="Times New Roman" w:cs="Times New Roman"/>
          <w:sz w:val="24"/>
          <w:szCs w:val="24"/>
          <w:lang w:eastAsia="lv-LV" w:bidi="lv-LV"/>
        </w:rPr>
      </w:pPr>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Visa Latvija.</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 xml:space="preserve">Pasākuma ietvaros plānoti pieredzes apmaiņas pasākumi starp Latvijas un ārvalstu ekspertiem, kas darbojas </w:t>
      </w:r>
      <w:proofErr w:type="spellStart"/>
      <w:r w:rsidRPr="00930237">
        <w:rPr>
          <w:rFonts w:ascii="Times New Roman" w:hAnsi="Times New Roman" w:cs="Times New Roman"/>
          <w:sz w:val="24"/>
          <w:szCs w:val="24"/>
          <w:lang w:eastAsia="lv-LV" w:bidi="lv-LV"/>
        </w:rPr>
        <w:t>nediskriminācijas</w:t>
      </w:r>
      <w:proofErr w:type="spellEnd"/>
      <w:r w:rsidRPr="00930237">
        <w:rPr>
          <w:rFonts w:ascii="Times New Roman" w:hAnsi="Times New Roman" w:cs="Times New Roman"/>
          <w:sz w:val="24"/>
          <w:szCs w:val="24"/>
          <w:lang w:eastAsia="lv-LV" w:bidi="lv-LV"/>
        </w:rPr>
        <w:t xml:space="preserve"> jomā.</w:t>
      </w:r>
    </w:p>
    <w:p w14:paraId="2E960725" w14:textId="4250E5A2" w:rsidR="00AC212B" w:rsidRPr="00A86105" w:rsidRDefault="00AC212B" w:rsidP="007545BD">
      <w:pPr>
        <w:pStyle w:val="Normal1"/>
        <w:numPr>
          <w:ilvl w:val="0"/>
          <w:numId w:val="60"/>
        </w:numPr>
        <w:spacing w:line="240" w:lineRule="auto"/>
        <w:ind w:left="567" w:hanging="567"/>
        <w:contextualSpacing/>
        <w:jc w:val="both"/>
        <w:rPr>
          <w:rFonts w:ascii="Times New Roman" w:hAnsi="Times New Roman" w:cs="Times New Roman"/>
          <w:sz w:val="24"/>
          <w:szCs w:val="24"/>
        </w:rPr>
      </w:pPr>
      <w:proofErr w:type="spellStart"/>
      <w:r w:rsidRPr="00A86105">
        <w:rPr>
          <w:rFonts w:ascii="Times New Roman" w:hAnsi="Times New Roman" w:cs="Times New Roman"/>
          <w:b/>
          <w:sz w:val="24"/>
          <w:szCs w:val="24"/>
        </w:rPr>
        <w:t>Starpreģionālās</w:t>
      </w:r>
      <w:proofErr w:type="spellEnd"/>
      <w:r w:rsidRPr="00A86105">
        <w:rPr>
          <w:rFonts w:ascii="Times New Roman" w:hAnsi="Times New Roman" w:cs="Times New Roman"/>
          <w:b/>
          <w:sz w:val="24"/>
          <w:szCs w:val="24"/>
        </w:rPr>
        <w:t>, pārrobežu un transnacionālās darbības:</w:t>
      </w:r>
      <w:r w:rsidRPr="00A86105">
        <w:rPr>
          <w:rFonts w:ascii="Times New Roman" w:hAnsi="Times New Roman" w:cs="Times New Roman"/>
          <w:sz w:val="24"/>
          <w:szCs w:val="24"/>
        </w:rPr>
        <w:t xml:space="preserve"> </w:t>
      </w:r>
      <w:r w:rsidR="005670B4" w:rsidRPr="00A86105">
        <w:rPr>
          <w:rFonts w:ascii="Times New Roman" w:hAnsi="Times New Roman" w:cs="Times New Roman"/>
          <w:sz w:val="24"/>
          <w:szCs w:val="24"/>
        </w:rPr>
        <w:t xml:space="preserve">4.3.4.SAM ietvaros tiks īstenoti dzimumu līdztiesības un vienlīdzīgu iespēju veicināšanas pasākumi, uzlabojot nodarbinātību, veicinot sabiedrības izpratni par diskriminācijas novēršanu un savu tiesību īstenošanu, kā arī atbalsts ģimenes un darba dzīves saskaņošanas iespēju pilnveidošanai, kā arī </w:t>
      </w:r>
      <w:r w:rsidR="00F63972">
        <w:rPr>
          <w:rFonts w:ascii="Times New Roman" w:hAnsi="Times New Roman" w:cs="Times New Roman"/>
          <w:sz w:val="24"/>
          <w:szCs w:val="24"/>
        </w:rPr>
        <w:t>programmas</w:t>
      </w:r>
      <w:r w:rsidR="005670B4" w:rsidRPr="00A86105">
        <w:rPr>
          <w:rFonts w:ascii="Times New Roman" w:hAnsi="Times New Roman" w:cs="Times New Roman"/>
          <w:sz w:val="24"/>
          <w:szCs w:val="24"/>
        </w:rPr>
        <w:t xml:space="preserve"> visu SAM īstenošanā tiks veicināta vienlīdzīgu iespēju un </w:t>
      </w:r>
      <w:proofErr w:type="spellStart"/>
      <w:r w:rsidR="005670B4" w:rsidRPr="00A86105">
        <w:rPr>
          <w:rFonts w:ascii="Times New Roman" w:hAnsi="Times New Roman" w:cs="Times New Roman"/>
          <w:sz w:val="24"/>
          <w:szCs w:val="24"/>
        </w:rPr>
        <w:lastRenderedPageBreak/>
        <w:t>nediskriminācijas</w:t>
      </w:r>
      <w:proofErr w:type="spellEnd"/>
      <w:r w:rsidR="005670B4" w:rsidRPr="00A86105">
        <w:rPr>
          <w:rFonts w:ascii="Times New Roman" w:hAnsi="Times New Roman" w:cs="Times New Roman"/>
          <w:sz w:val="24"/>
          <w:szCs w:val="24"/>
        </w:rPr>
        <w:t xml:space="preserve"> horizontālā principa ievērošana, </w:t>
      </w:r>
      <w:proofErr w:type="spellStart"/>
      <w:r w:rsidR="005670B4" w:rsidRPr="00A86105">
        <w:rPr>
          <w:rFonts w:ascii="Times New Roman" w:hAnsi="Times New Roman" w:cs="Times New Roman"/>
          <w:sz w:val="24"/>
          <w:szCs w:val="24"/>
        </w:rPr>
        <w:t>nediskriminācija</w:t>
      </w:r>
      <w:proofErr w:type="spellEnd"/>
      <w:r w:rsidR="005670B4" w:rsidRPr="00A86105">
        <w:rPr>
          <w:rFonts w:ascii="Times New Roman" w:hAnsi="Times New Roman" w:cs="Times New Roman"/>
          <w:sz w:val="24"/>
          <w:szCs w:val="24"/>
        </w:rPr>
        <w:t xml:space="preserve"> pēc vecuma, invaliditātes, dzimuma, etniskās piederības u.c. pazīmēm, informācijas un vides pieejamība, kas kopumā sniegs ieguldījumu dzimumu līdztiesības principa kā ESSBJR caurvijoša principa īstenošanā.</w:t>
      </w:r>
      <w:r w:rsidR="00A86105" w:rsidRPr="00A86105">
        <w:rPr>
          <w:rFonts w:ascii="Times New Roman" w:hAnsi="Times New Roman" w:cs="Times New Roman"/>
          <w:sz w:val="24"/>
          <w:szCs w:val="24"/>
        </w:rPr>
        <w:t xml:space="preserve"> </w:t>
      </w:r>
      <w:r w:rsidR="005670B4" w:rsidRPr="00A86105">
        <w:rPr>
          <w:rFonts w:ascii="Times New Roman" w:hAnsi="Times New Roman" w:cs="Times New Roman"/>
          <w:sz w:val="24"/>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AA0F32">
        <w:rPr>
          <w:rFonts w:ascii="Times New Roman" w:hAnsi="Times New Roman" w:cs="Times New Roman"/>
          <w:sz w:val="24"/>
          <w:szCs w:val="24"/>
        </w:rPr>
        <w:t>.</w:t>
      </w:r>
      <w:r w:rsidR="005670B4" w:rsidRPr="00A86105">
        <w:rPr>
          <w:rFonts w:ascii="Times New Roman" w:hAnsi="Times New Roman" w:cs="Times New Roman"/>
          <w:sz w:val="24"/>
          <w:szCs w:val="24"/>
        </w:rPr>
        <w:t xml:space="preserve">, </w:t>
      </w:r>
      <w:proofErr w:type="spellStart"/>
      <w:r w:rsidR="005670B4" w:rsidRPr="00A86105">
        <w:rPr>
          <w:rFonts w:ascii="Times New Roman" w:hAnsi="Times New Roman" w:cs="Times New Roman"/>
          <w:sz w:val="24"/>
          <w:szCs w:val="24"/>
        </w:rPr>
        <w:t>Agenda</w:t>
      </w:r>
      <w:proofErr w:type="spellEnd"/>
      <w:r w:rsidR="005670B4" w:rsidRPr="00A86105">
        <w:rPr>
          <w:rFonts w:ascii="Times New Roman" w:hAnsi="Times New Roman" w:cs="Times New Roman"/>
          <w:sz w:val="24"/>
          <w:szCs w:val="24"/>
        </w:rPr>
        <w:t xml:space="preserve"> 2030 vai ESSBJR.</w:t>
      </w:r>
    </w:p>
    <w:p w14:paraId="4C9CD54E" w14:textId="32D5441D" w:rsidR="00AC212B" w:rsidRPr="00930237" w:rsidRDefault="0002461B" w:rsidP="007545BD">
      <w:pPr>
        <w:pStyle w:val="Normal1"/>
        <w:numPr>
          <w:ilvl w:val="0"/>
          <w:numId w:val="60"/>
        </w:numPr>
        <w:spacing w:line="240" w:lineRule="auto"/>
        <w:ind w:left="567" w:hanging="567"/>
        <w:contextualSpacing/>
        <w:jc w:val="both"/>
        <w:rPr>
          <w:rFonts w:ascii="Times New Roman" w:eastAsia="Times New Roman" w:hAnsi="Times New Roman" w:cs="Times New Roman"/>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752574C3" w14:textId="77777777" w:rsidR="00AC212B" w:rsidRPr="00930237" w:rsidRDefault="00AC212B" w:rsidP="00AC212B">
      <w:pPr>
        <w:spacing w:before="0" w:after="0"/>
        <w:rPr>
          <w:rFonts w:eastAsia="Times New Roman"/>
          <w:noProof/>
          <w:sz w:val="20"/>
        </w:rPr>
      </w:pPr>
    </w:p>
    <w:p w14:paraId="38FD6403" w14:textId="1EEAD583"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r w:rsidRPr="00930237">
        <w:rPr>
          <w:b/>
          <w:noProof/>
        </w:rPr>
        <w:t>4.3.5.SAM “</w:t>
      </w:r>
      <w:r w:rsidRPr="00930237">
        <w:rPr>
          <w:b/>
          <w:szCs w:val="24"/>
          <w:shd w:val="clear" w:color="auto" w:fill="FBE4D5" w:themeFill="accent2" w:themeFillTint="33"/>
        </w:rPr>
        <w:t>Uzlabot vienlīdzīgu un savlaicīgu piekļuvi kvalitatīviem, ilgtspējīgiem un izmaksu ziņā pieejamiem pakalpojumiem; pilnveidot sociālās aizsardzības sistēm</w:t>
      </w:r>
      <w:r w:rsidR="001A72F0">
        <w:rPr>
          <w:b/>
          <w:szCs w:val="24"/>
          <w:shd w:val="clear" w:color="auto" w:fill="FBE4D5" w:themeFill="accent2" w:themeFillTint="33"/>
        </w:rPr>
        <w:t>as</w:t>
      </w:r>
      <w:r w:rsidRPr="00930237">
        <w:rPr>
          <w:b/>
          <w:szCs w:val="24"/>
          <w:shd w:val="clear" w:color="auto" w:fill="FBE4D5" w:themeFill="accent2" w:themeFillTint="33"/>
        </w:rPr>
        <w:t xml:space="preserve">, tostarp veicināt sociālās aizsardzības pieejamību; uzlabot ilgtermiņa aprūpes pakalpojumu pieejamību, efektivitāti un </w:t>
      </w:r>
      <w:proofErr w:type="spellStart"/>
      <w:r w:rsidRPr="00930237">
        <w:rPr>
          <w:b/>
          <w:szCs w:val="24"/>
          <w:shd w:val="clear" w:color="auto" w:fill="FBE4D5" w:themeFill="accent2" w:themeFillTint="33"/>
        </w:rPr>
        <w:t>izturētspēju</w:t>
      </w:r>
      <w:proofErr w:type="spellEnd"/>
      <w:r w:rsidRPr="00930237">
        <w:rPr>
          <w:b/>
          <w:szCs w:val="24"/>
          <w:shd w:val="clear" w:color="auto" w:fill="FBE4D5" w:themeFill="accent2" w:themeFillTint="33"/>
        </w:rPr>
        <w:t>”</w:t>
      </w:r>
    </w:p>
    <w:p w14:paraId="6BF294A3" w14:textId="3BF89277" w:rsidR="00AC212B" w:rsidRPr="00A32826" w:rsidRDefault="00AC212B" w:rsidP="00A32826">
      <w:pPr>
        <w:pStyle w:val="ListParagraph"/>
        <w:numPr>
          <w:ilvl w:val="0"/>
          <w:numId w:val="60"/>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Times New Roman" w:hAnsi="Times New Roman" w:cs="Times New Roman"/>
          <w:b/>
          <w:noProof/>
          <w:sz w:val="24"/>
          <w:szCs w:val="24"/>
        </w:rPr>
        <w:t>Atbalstāmās darbības</w:t>
      </w:r>
      <w:r w:rsidRPr="006750B5">
        <w:rPr>
          <w:rFonts w:ascii="Times New Roman" w:eastAsia="Times New Roman" w:hAnsi="Times New Roman" w:cs="Times New Roman"/>
          <w:noProof/>
          <w:sz w:val="24"/>
          <w:szCs w:val="24"/>
        </w:rPr>
        <w:t xml:space="preserve">: </w:t>
      </w:r>
      <w:r w:rsidR="009E0CCF" w:rsidRPr="006750B5">
        <w:rPr>
          <w:rFonts w:ascii="Times New Roman" w:eastAsia="Calibri" w:hAnsi="Times New Roman" w:cs="Times New Roman"/>
          <w:bCs/>
          <w:iCs/>
          <w:sz w:val="24"/>
          <w:szCs w:val="24"/>
        </w:rPr>
        <w:t>Sabiedrībā balstītu sociālo pakalpojumu pieejamības palielināšanai atbilstoši individuālajām vajadzībām</w:t>
      </w:r>
      <w:r w:rsidR="00A32E13">
        <w:rPr>
          <w:rFonts w:ascii="Times New Roman" w:eastAsia="Calibri" w:hAnsi="Times New Roman" w:cs="Times New Roman"/>
          <w:bCs/>
          <w:iCs/>
          <w:sz w:val="24"/>
          <w:szCs w:val="24"/>
        </w:rPr>
        <w:t>,</w:t>
      </w:r>
      <w:r w:rsidR="009E0CCF" w:rsidRPr="006750B5">
        <w:rPr>
          <w:rFonts w:ascii="Times New Roman" w:eastAsia="Calibri" w:hAnsi="Times New Roman" w:cs="Times New Roman"/>
          <w:bCs/>
          <w:iCs/>
          <w:sz w:val="24"/>
          <w:szCs w:val="24"/>
        </w:rPr>
        <w:t xml:space="preserve"> plānota atbalsta dažādošana aprūpes nodrošināšanai cilvēka dzīvesvietā</w:t>
      </w:r>
      <w:r w:rsidR="00B7242D">
        <w:rPr>
          <w:rFonts w:ascii="Times New Roman" w:eastAsia="Calibri" w:hAnsi="Times New Roman" w:cs="Times New Roman"/>
          <w:bCs/>
          <w:iCs/>
          <w:sz w:val="24"/>
          <w:szCs w:val="24"/>
        </w:rPr>
        <w:t xml:space="preserve"> vai tās tuvumā</w:t>
      </w:r>
      <w:r w:rsidR="00924587">
        <w:rPr>
          <w:rFonts w:ascii="Times New Roman" w:eastAsia="Calibri" w:hAnsi="Times New Roman" w:cs="Times New Roman"/>
          <w:bCs/>
          <w:iCs/>
          <w:sz w:val="24"/>
          <w:szCs w:val="24"/>
        </w:rPr>
        <w:t>,</w:t>
      </w:r>
      <w:r w:rsidR="009E0CCF" w:rsidRPr="006750B5">
        <w:rPr>
          <w:rFonts w:ascii="Times New Roman" w:eastAsia="Calibri" w:hAnsi="Times New Roman" w:cs="Times New Roman"/>
          <w:bCs/>
          <w:iCs/>
          <w:sz w:val="24"/>
          <w:szCs w:val="24"/>
        </w:rPr>
        <w:t xml:space="preserve"> tehnoloģiju</w:t>
      </w:r>
      <w:r w:rsidR="00A32E13">
        <w:rPr>
          <w:rFonts w:ascii="Times New Roman" w:eastAsia="Calibri" w:hAnsi="Times New Roman" w:cs="Times New Roman"/>
          <w:bCs/>
          <w:iCs/>
          <w:sz w:val="24"/>
          <w:szCs w:val="24"/>
        </w:rPr>
        <w:t xml:space="preserve"> pielietošana</w:t>
      </w:r>
      <w:r w:rsidR="009E0CCF" w:rsidRPr="006750B5">
        <w:rPr>
          <w:rFonts w:ascii="Times New Roman" w:eastAsia="Calibri" w:hAnsi="Times New Roman" w:cs="Times New Roman"/>
          <w:bCs/>
          <w:iCs/>
          <w:sz w:val="24"/>
          <w:szCs w:val="24"/>
        </w:rPr>
        <w:t xml:space="preserve"> pakalpojumu nodrošināšanā</w:t>
      </w:r>
      <w:r w:rsidR="00B7242D">
        <w:rPr>
          <w:rFonts w:ascii="Times New Roman" w:eastAsia="Calibri" w:hAnsi="Times New Roman" w:cs="Times New Roman"/>
          <w:bCs/>
          <w:iCs/>
          <w:sz w:val="24"/>
          <w:szCs w:val="24"/>
        </w:rPr>
        <w:t>, t.sk. integrēta veselības un sociālās aprūpes pakalpojumu sniegšana, piemēram, aprūpe mājās</w:t>
      </w:r>
      <w:r w:rsidR="00B7242D" w:rsidRPr="006750B5">
        <w:rPr>
          <w:rFonts w:ascii="Times New Roman" w:eastAsia="Calibri" w:hAnsi="Times New Roman" w:cs="Times New Roman"/>
          <w:bCs/>
          <w:iCs/>
          <w:sz w:val="24"/>
          <w:szCs w:val="24"/>
        </w:rPr>
        <w:t xml:space="preserve">. </w:t>
      </w:r>
      <w:r w:rsidR="00B7242D">
        <w:rPr>
          <w:rFonts w:ascii="Times New Roman" w:eastAsia="Calibri" w:hAnsi="Times New Roman" w:cs="Times New Roman"/>
          <w:bCs/>
          <w:iCs/>
          <w:sz w:val="24"/>
          <w:szCs w:val="24"/>
        </w:rPr>
        <w:t xml:space="preserve">Bērniem ar invaliditāti plānoti aprūpes mājās, dienas aprūpes centru un sociālās rehabilitācijas pakalpojumi, pilngadīgām personām ar garīga rakstura traucējumiem un ļoti smagiem vai multipliem traucējumiem – aprūpe mājās, dienas aprūpes centru, specializēto darbnīcu, grupu māju (dzīvokļu) un sociālās rehabilitācijas pakalpojumi, pensijas vecuma cilvēkiem, t.sk. cilvēkiem ar </w:t>
      </w:r>
      <w:proofErr w:type="spellStart"/>
      <w:r w:rsidR="00B7242D">
        <w:rPr>
          <w:rFonts w:ascii="Times New Roman" w:eastAsia="Calibri" w:hAnsi="Times New Roman" w:cs="Times New Roman"/>
          <w:bCs/>
          <w:iCs/>
          <w:sz w:val="24"/>
          <w:szCs w:val="24"/>
        </w:rPr>
        <w:t>demenci</w:t>
      </w:r>
      <w:proofErr w:type="spellEnd"/>
      <w:r w:rsidR="00B7242D">
        <w:rPr>
          <w:rFonts w:ascii="Times New Roman" w:eastAsia="Calibri" w:hAnsi="Times New Roman" w:cs="Times New Roman"/>
          <w:bCs/>
          <w:iCs/>
          <w:sz w:val="24"/>
          <w:szCs w:val="24"/>
        </w:rPr>
        <w:t xml:space="preserve"> – aprūpe mājās un dienas aprūpes centru pakalpojumi. Papildus minētajiem atbalstāmi arī citi individualizēti, neatkarīgu dzīvi veicinoši sociālie pakalpojumi un atbalsts personas dzīvesvietā.</w:t>
      </w:r>
      <w:r w:rsidR="009E0CCF" w:rsidRPr="006750B5">
        <w:rPr>
          <w:rFonts w:ascii="Times New Roman" w:eastAsia="Calibri" w:hAnsi="Times New Roman" w:cs="Times New Roman"/>
          <w:bCs/>
          <w:iCs/>
          <w:sz w:val="24"/>
          <w:szCs w:val="24"/>
        </w:rPr>
        <w:t xml:space="preserve"> Atbalsta pasākumi aprūpes tīkla attīstībai – ģimenes locekļiem, kuri aprūpē ilgstoši slimojošus tuviniekus, neformālajiem aprūpētājiem, ģimenēm ar ierobežotu atbalsta tīklu, piem</w:t>
      </w:r>
      <w:r w:rsidR="00AA0F32">
        <w:rPr>
          <w:rFonts w:ascii="Times New Roman" w:eastAsia="Calibri" w:hAnsi="Times New Roman" w:cs="Times New Roman"/>
          <w:bCs/>
          <w:iCs/>
          <w:sz w:val="24"/>
          <w:szCs w:val="24"/>
        </w:rPr>
        <w:t>.</w:t>
      </w:r>
      <w:r w:rsidR="009E0CCF" w:rsidRPr="006750B5">
        <w:rPr>
          <w:rFonts w:ascii="Times New Roman" w:eastAsia="Calibri" w:hAnsi="Times New Roman" w:cs="Times New Roman"/>
          <w:bCs/>
          <w:iCs/>
          <w:sz w:val="24"/>
          <w:szCs w:val="24"/>
        </w:rPr>
        <w:t xml:space="preserve">, vecākiem ar garīga rakstura traucējumiem, sociālo pakalpojumu sniedzējiem, t.sk. konsultācijas, individuāls atbalsts, mācības, rokasgrāmata atbalsta sniegšanai, atbalsta grupas, brīvprātīgā darba veicēju iesaiste atbalsta sniegšanā. Pakalpojumu efektivitātes nodrošināšanai plānota sistēmas pilnveide, paredzot pakalpojumu efektivitātes sistēmisko aprakstu, jaunu pakalpojumu ieviešanu, kritēriju kopuma izstrādi/aprobēšanu pakalpojumu kvalitātes uzraudzībai, rezultātu sasniegšanas novērtēšanai, priekšlikumu izstrādi sociālo pakalpojumu satura un prasību pilnveidei, un nepieciešamos uzlabojumus datu uzkrāšanai informācijas sistēmās. </w:t>
      </w:r>
      <w:r w:rsidR="00F63972">
        <w:rPr>
          <w:rFonts w:ascii="Times New Roman" w:hAnsi="Times New Roman" w:cs="Times New Roman"/>
          <w:bCs/>
          <w:sz w:val="24"/>
          <w:szCs w:val="24"/>
        </w:rPr>
        <w:t>Programmā</w:t>
      </w:r>
      <w:r w:rsidR="00A32826" w:rsidRPr="00B12AE8">
        <w:rPr>
          <w:rFonts w:ascii="Times New Roman" w:hAnsi="Times New Roman" w:cs="Times New Roman"/>
          <w:bCs/>
          <w:sz w:val="24"/>
          <w:szCs w:val="24"/>
        </w:rPr>
        <w:t xml:space="preserve"> plānoti ieguldījumi sabiedrībā balstītu sociālo pakalpojumu attīstībai dažādām sociālās atstumtības riskam pakļauto iedzīvotāju grupām. Savukārt A</w:t>
      </w:r>
      <w:r w:rsidR="00275ECD">
        <w:rPr>
          <w:rFonts w:ascii="Times New Roman" w:hAnsi="Times New Roman" w:cs="Times New Roman"/>
          <w:bCs/>
          <w:sz w:val="24"/>
          <w:szCs w:val="24"/>
        </w:rPr>
        <w:t>F plānā</w:t>
      </w:r>
      <w:r w:rsidR="00A32826" w:rsidRPr="00B12AE8">
        <w:rPr>
          <w:rFonts w:ascii="Times New Roman" w:hAnsi="Times New Roman" w:cs="Times New Roman"/>
          <w:bCs/>
          <w:sz w:val="24"/>
          <w:szCs w:val="24"/>
        </w:rPr>
        <w:t xml:space="preserve"> plānotas investīcijas ģimeniskai videi pietuvinātu aprūpes pakalpojumu izveidei pensijas vecuma personām, kas ir papildinošas </w:t>
      </w:r>
      <w:r w:rsidR="00F63972">
        <w:rPr>
          <w:rFonts w:ascii="Times New Roman" w:hAnsi="Times New Roman" w:cs="Times New Roman"/>
          <w:bCs/>
          <w:sz w:val="24"/>
          <w:szCs w:val="24"/>
        </w:rPr>
        <w:t>programmā</w:t>
      </w:r>
      <w:r w:rsidR="00A32826" w:rsidRPr="00B12AE8">
        <w:rPr>
          <w:rFonts w:ascii="Times New Roman" w:hAnsi="Times New Roman" w:cs="Times New Roman"/>
          <w:bCs/>
          <w:sz w:val="24"/>
          <w:szCs w:val="24"/>
        </w:rPr>
        <w:t xml:space="preserve"> plānotajiem ieguldījumiem sociālo pakalpojumu attīstībai. </w:t>
      </w:r>
      <w:r w:rsidR="00F63972">
        <w:rPr>
          <w:rFonts w:ascii="Times New Roman" w:hAnsi="Times New Roman" w:cs="Times New Roman"/>
          <w:bCs/>
          <w:sz w:val="24"/>
          <w:szCs w:val="24"/>
        </w:rPr>
        <w:t>programmā</w:t>
      </w:r>
      <w:r w:rsidR="00A32826" w:rsidRPr="00B12AE8">
        <w:rPr>
          <w:rFonts w:ascii="Times New Roman" w:hAnsi="Times New Roman" w:cs="Times New Roman"/>
          <w:bCs/>
          <w:sz w:val="24"/>
          <w:szCs w:val="24"/>
        </w:rPr>
        <w:t xml:space="preserve"> </w:t>
      </w:r>
      <w:r w:rsidR="00A32826">
        <w:rPr>
          <w:rFonts w:ascii="Times New Roman" w:hAnsi="Times New Roman" w:cs="Times New Roman"/>
          <w:bCs/>
          <w:sz w:val="24"/>
          <w:szCs w:val="24"/>
        </w:rPr>
        <w:t xml:space="preserve">plānotās </w:t>
      </w:r>
      <w:r w:rsidR="00A32826" w:rsidRPr="00B12AE8">
        <w:rPr>
          <w:rFonts w:ascii="Times New Roman" w:hAnsi="Times New Roman" w:cs="Times New Roman"/>
          <w:bCs/>
          <w:sz w:val="24"/>
          <w:szCs w:val="24"/>
        </w:rPr>
        <w:t>aktivitātes attiecībā uz pensijas vecuma personām būs vērstas uz atbalsta sniegšanu personas dzīvesvietā, maksimāli pagarinot laiku, ko persona var turpināt dzīvot savā mājoklī, savukārt A</w:t>
      </w:r>
      <w:r w:rsidR="00275ECD">
        <w:rPr>
          <w:rFonts w:ascii="Times New Roman" w:hAnsi="Times New Roman" w:cs="Times New Roman"/>
          <w:bCs/>
          <w:sz w:val="24"/>
          <w:szCs w:val="24"/>
        </w:rPr>
        <w:t>F investīciju</w:t>
      </w:r>
      <w:r w:rsidR="00A32826" w:rsidRPr="00B12AE8">
        <w:rPr>
          <w:rFonts w:ascii="Times New Roman" w:hAnsi="Times New Roman" w:cs="Times New Roman"/>
          <w:bCs/>
          <w:sz w:val="24"/>
          <w:szCs w:val="24"/>
        </w:rPr>
        <w:t xml:space="preserve"> ietvaros tiks sniegts atbalsts ģimeniskai videi pietuvinātu aprūpes pakalpojumu sniegšanas vietu izveidei gadījumiem, kad personas uzturēšanās savā mājoklī vairs nav iespējama.</w:t>
      </w:r>
      <w:r w:rsidR="002C1953">
        <w:rPr>
          <w:rFonts w:ascii="Times New Roman" w:hAnsi="Times New Roman" w:cs="Times New Roman"/>
          <w:bCs/>
          <w:sz w:val="24"/>
          <w:szCs w:val="24"/>
        </w:rPr>
        <w:t xml:space="preserve"> Sociālo pakalpojumu sniedzēju speciālistu apmācība sabiedrībā balstītu un ģimeniskai videi pietuvinātu pakalpojumu sniegšanai tiks organizēta sinerģijā ar sociālā darba attīstības aktivitātēm.</w:t>
      </w:r>
    </w:p>
    <w:p w14:paraId="543D3157" w14:textId="442D7669" w:rsidR="00AC212B" w:rsidRPr="006750B5" w:rsidRDefault="004F6BE8" w:rsidP="007545BD">
      <w:pPr>
        <w:pStyle w:val="ListParagraph"/>
        <w:numPr>
          <w:ilvl w:val="0"/>
          <w:numId w:val="60"/>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Calibri" w:hAnsi="Times New Roman" w:cs="Times New Roman"/>
          <w:iCs/>
          <w:sz w:val="24"/>
          <w:szCs w:val="24"/>
        </w:rPr>
        <w:t xml:space="preserve">Lai nodrošinātu paliatīvās aprūpes pakalpojuma pilnveidi, paaugstinot tā pieejamību pilngadīgām personām, kuru izārstēšana vairs nav iespējama (paliatīvās aprūpes </w:t>
      </w:r>
      <w:r w:rsidRPr="006750B5">
        <w:rPr>
          <w:rFonts w:ascii="Times New Roman" w:eastAsia="Calibri" w:hAnsi="Times New Roman" w:cs="Times New Roman"/>
          <w:iCs/>
          <w:sz w:val="24"/>
          <w:szCs w:val="24"/>
        </w:rPr>
        <w:lastRenderedPageBreak/>
        <w:t xml:space="preserve">pacientiem) un nodrošinot atbalstu viņu ģimenes locekļiem, paredzēta </w:t>
      </w:r>
      <w:proofErr w:type="spellStart"/>
      <w:r w:rsidRPr="006750B5">
        <w:rPr>
          <w:rFonts w:ascii="Times New Roman" w:eastAsia="Calibri" w:hAnsi="Times New Roman" w:cs="Times New Roman"/>
          <w:iCs/>
          <w:sz w:val="24"/>
          <w:szCs w:val="24"/>
        </w:rPr>
        <w:t>multidisciplināras</w:t>
      </w:r>
      <w:proofErr w:type="spellEnd"/>
      <w:r w:rsidRPr="006750B5">
        <w:rPr>
          <w:rFonts w:ascii="Times New Roman" w:eastAsia="Calibri" w:hAnsi="Times New Roman" w:cs="Times New Roman"/>
          <w:iCs/>
          <w:sz w:val="24"/>
          <w:szCs w:val="24"/>
        </w:rPr>
        <w:t xml:space="preserve"> un starpnozaru paliatīvās aprūpes dzīvesvietā sistēmas izveide/ieviešana, t.sk. aprūpes mājās, atelpas brīža un </w:t>
      </w:r>
      <w:proofErr w:type="spellStart"/>
      <w:r w:rsidRPr="006750B5">
        <w:rPr>
          <w:rFonts w:ascii="Times New Roman" w:eastAsia="Calibri" w:hAnsi="Times New Roman" w:cs="Times New Roman"/>
          <w:iCs/>
          <w:sz w:val="24"/>
          <w:szCs w:val="24"/>
        </w:rPr>
        <w:t>multidisciplināras</w:t>
      </w:r>
      <w:proofErr w:type="spellEnd"/>
      <w:r w:rsidRPr="006750B5">
        <w:rPr>
          <w:rFonts w:ascii="Times New Roman" w:eastAsia="Calibri" w:hAnsi="Times New Roman" w:cs="Times New Roman"/>
          <w:iCs/>
          <w:sz w:val="24"/>
          <w:szCs w:val="24"/>
        </w:rPr>
        <w:t xml:space="preserve"> komandas pakalpojuma izveide/aprobēšana, psiholoģiskā un sociālā atbalsta sniegšana ģimenes locekļiem, mācības paliatīvās aprūpes veikšanā ģimenes locekļiem un sociālo pakalpojumu sniedzēju speciālistiem, </w:t>
      </w:r>
      <w:proofErr w:type="spellStart"/>
      <w:r w:rsidRPr="006750B5">
        <w:rPr>
          <w:rFonts w:ascii="Times New Roman" w:eastAsia="Calibri" w:hAnsi="Times New Roman" w:cs="Times New Roman"/>
          <w:iCs/>
          <w:sz w:val="24"/>
          <w:szCs w:val="24"/>
        </w:rPr>
        <w:t>kovīzijas</w:t>
      </w:r>
      <w:proofErr w:type="spellEnd"/>
      <w:r w:rsidRPr="006750B5">
        <w:rPr>
          <w:rFonts w:ascii="Times New Roman" w:eastAsia="Calibri" w:hAnsi="Times New Roman" w:cs="Times New Roman"/>
          <w:iCs/>
          <w:sz w:val="24"/>
          <w:szCs w:val="24"/>
        </w:rPr>
        <w:t xml:space="preserve"> un </w:t>
      </w:r>
      <w:proofErr w:type="spellStart"/>
      <w:r w:rsidRPr="006750B5">
        <w:rPr>
          <w:rFonts w:ascii="Times New Roman" w:eastAsia="Calibri" w:hAnsi="Times New Roman" w:cs="Times New Roman"/>
          <w:iCs/>
          <w:sz w:val="24"/>
          <w:szCs w:val="24"/>
        </w:rPr>
        <w:t>supervīzijas</w:t>
      </w:r>
      <w:proofErr w:type="spellEnd"/>
      <w:r w:rsidRPr="006750B5">
        <w:rPr>
          <w:rFonts w:ascii="Times New Roman" w:eastAsia="Calibri" w:hAnsi="Times New Roman" w:cs="Times New Roman"/>
          <w:iCs/>
          <w:sz w:val="24"/>
          <w:szCs w:val="24"/>
        </w:rPr>
        <w:t xml:space="preserve"> sociālo pakalpojumu speciālistiem, brīvprātīgo darbinieku iesaiste</w:t>
      </w:r>
      <w:r w:rsidR="00AC212B" w:rsidRPr="006750B5">
        <w:rPr>
          <w:rFonts w:ascii="Times New Roman" w:eastAsia="Calibri" w:hAnsi="Times New Roman" w:cs="Times New Roman"/>
          <w:bCs/>
          <w:sz w:val="24"/>
          <w:szCs w:val="24"/>
        </w:rPr>
        <w:t>.</w:t>
      </w:r>
    </w:p>
    <w:p w14:paraId="4A9AC7D2" w14:textId="12FC76D7" w:rsidR="00AC212B" w:rsidRPr="006750B5" w:rsidRDefault="007E2C73" w:rsidP="007545BD">
      <w:pPr>
        <w:pStyle w:val="ListParagraph"/>
        <w:numPr>
          <w:ilvl w:val="0"/>
          <w:numId w:val="60"/>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Calibri" w:hAnsi="Times New Roman" w:cs="Times New Roman"/>
          <w:bCs/>
          <w:iCs/>
          <w:sz w:val="24"/>
          <w:szCs w:val="24"/>
        </w:rPr>
        <w:t>Sociālā darba attīstības nodrošināšanai plānoti informatīvi pasākumi sabiedrībai, vienotas metodiskās izpratnes un prakses veidošanai sociālajā jomā strādājošajiem</w:t>
      </w:r>
      <w:r w:rsidR="00A32E13">
        <w:rPr>
          <w:rFonts w:ascii="Times New Roman" w:eastAsia="Calibri" w:hAnsi="Times New Roman" w:cs="Times New Roman"/>
          <w:bCs/>
          <w:iCs/>
          <w:sz w:val="24"/>
          <w:szCs w:val="24"/>
        </w:rPr>
        <w:t xml:space="preserve"> speciālistiem</w:t>
      </w:r>
      <w:r w:rsidR="00C45F5A">
        <w:rPr>
          <w:rFonts w:ascii="Times New Roman" w:eastAsia="Calibri" w:hAnsi="Times New Roman" w:cs="Times New Roman"/>
          <w:bCs/>
          <w:iCs/>
          <w:sz w:val="24"/>
          <w:szCs w:val="24"/>
        </w:rPr>
        <w:t>, t</w:t>
      </w:r>
      <w:r w:rsidR="00301B0F">
        <w:rPr>
          <w:rFonts w:ascii="Times New Roman" w:eastAsia="Calibri" w:hAnsi="Times New Roman" w:cs="Times New Roman"/>
          <w:bCs/>
          <w:iCs/>
          <w:sz w:val="24"/>
          <w:szCs w:val="24"/>
        </w:rPr>
        <w:t>.</w:t>
      </w:r>
      <w:r w:rsidR="00C45F5A">
        <w:rPr>
          <w:rFonts w:ascii="Times New Roman" w:eastAsia="Calibri" w:hAnsi="Times New Roman" w:cs="Times New Roman"/>
          <w:bCs/>
          <w:iCs/>
          <w:sz w:val="24"/>
          <w:szCs w:val="24"/>
        </w:rPr>
        <w:t>sk</w:t>
      </w:r>
      <w:r w:rsidR="00301B0F">
        <w:rPr>
          <w:rFonts w:ascii="Times New Roman" w:eastAsia="Calibri" w:hAnsi="Times New Roman" w:cs="Times New Roman"/>
          <w:bCs/>
          <w:iCs/>
          <w:sz w:val="24"/>
          <w:szCs w:val="24"/>
        </w:rPr>
        <w:t>.</w:t>
      </w:r>
      <w:r w:rsidR="00C45F5A">
        <w:rPr>
          <w:rFonts w:ascii="Times New Roman" w:eastAsia="Calibri" w:hAnsi="Times New Roman" w:cs="Times New Roman"/>
          <w:bCs/>
          <w:iCs/>
          <w:sz w:val="24"/>
          <w:szCs w:val="24"/>
        </w:rPr>
        <w:t xml:space="preserve"> atbalsta personālam, piem</w:t>
      </w:r>
      <w:r w:rsidR="00AA0F32">
        <w:rPr>
          <w:rFonts w:ascii="Times New Roman" w:eastAsia="Calibri" w:hAnsi="Times New Roman" w:cs="Times New Roman"/>
          <w:bCs/>
          <w:iCs/>
          <w:sz w:val="24"/>
          <w:szCs w:val="24"/>
        </w:rPr>
        <w:t>.</w:t>
      </w:r>
      <w:r w:rsidR="00C45F5A">
        <w:rPr>
          <w:rFonts w:ascii="Times New Roman" w:eastAsia="Calibri" w:hAnsi="Times New Roman" w:cs="Times New Roman"/>
          <w:bCs/>
          <w:iCs/>
          <w:sz w:val="24"/>
          <w:szCs w:val="24"/>
        </w:rPr>
        <w:t>, aprūpētājiem</w:t>
      </w:r>
      <w:r w:rsidRPr="006750B5">
        <w:rPr>
          <w:rFonts w:ascii="Times New Roman" w:eastAsia="Calibri" w:hAnsi="Times New Roman" w:cs="Times New Roman"/>
          <w:bCs/>
          <w:iCs/>
          <w:sz w:val="24"/>
          <w:szCs w:val="24"/>
        </w:rPr>
        <w:t xml:space="preserve"> un </w:t>
      </w:r>
      <w:r w:rsidR="00A32E13" w:rsidRPr="00A32E13">
        <w:rPr>
          <w:rFonts w:ascii="Times New Roman" w:eastAsia="Calibri" w:hAnsi="Times New Roman" w:cs="Times New Roman"/>
          <w:bCs/>
          <w:iCs/>
          <w:sz w:val="24"/>
          <w:szCs w:val="24"/>
        </w:rPr>
        <w:t>ģimenes asistentiem</w:t>
      </w:r>
      <w:r w:rsidR="00A32E13">
        <w:rPr>
          <w:rFonts w:ascii="Times New Roman" w:eastAsia="Calibri" w:hAnsi="Times New Roman" w:cs="Times New Roman"/>
          <w:bCs/>
          <w:iCs/>
          <w:sz w:val="24"/>
          <w:szCs w:val="24"/>
        </w:rPr>
        <w:t>,</w:t>
      </w:r>
      <w:r w:rsidR="00A32E13" w:rsidRPr="00A32E13">
        <w:rPr>
          <w:rFonts w:ascii="Times New Roman" w:eastAsia="Calibri" w:hAnsi="Times New Roman" w:cs="Times New Roman"/>
          <w:bCs/>
          <w:iCs/>
          <w:sz w:val="24"/>
          <w:szCs w:val="24"/>
        </w:rPr>
        <w:t xml:space="preserve"> un saistītajās nozarēs strādājošajiem,</w:t>
      </w:r>
      <w:r w:rsidR="00A32E13">
        <w:rPr>
          <w:rFonts w:ascii="Times New Roman" w:eastAsia="Calibri" w:hAnsi="Times New Roman" w:cs="Times New Roman"/>
          <w:bCs/>
          <w:iCs/>
          <w:sz w:val="24"/>
          <w:szCs w:val="24"/>
        </w:rPr>
        <w:t xml:space="preserve"> </w:t>
      </w:r>
      <w:proofErr w:type="spellStart"/>
      <w:r w:rsidRPr="006750B5">
        <w:rPr>
          <w:rFonts w:ascii="Times New Roman" w:eastAsia="Calibri" w:hAnsi="Times New Roman" w:cs="Times New Roman"/>
          <w:bCs/>
          <w:iCs/>
          <w:sz w:val="24"/>
          <w:szCs w:val="24"/>
        </w:rPr>
        <w:t>starpinstitucionālas</w:t>
      </w:r>
      <w:proofErr w:type="spellEnd"/>
      <w:r w:rsidRPr="006750B5">
        <w:rPr>
          <w:rFonts w:ascii="Times New Roman" w:eastAsia="Calibri" w:hAnsi="Times New Roman" w:cs="Times New Roman"/>
          <w:bCs/>
          <w:iCs/>
          <w:sz w:val="24"/>
          <w:szCs w:val="24"/>
        </w:rPr>
        <w:t xml:space="preserve"> sadarbības veicināšanai </w:t>
      </w:r>
      <w:r w:rsidR="00C45F5A">
        <w:rPr>
          <w:rFonts w:ascii="Times New Roman" w:eastAsia="Calibri" w:hAnsi="Times New Roman" w:cs="Times New Roman"/>
          <w:bCs/>
          <w:iCs/>
          <w:sz w:val="24"/>
          <w:szCs w:val="24"/>
        </w:rPr>
        <w:t xml:space="preserve">kvalitatīvu </w:t>
      </w:r>
      <w:r w:rsidRPr="006750B5">
        <w:rPr>
          <w:rFonts w:ascii="Times New Roman" w:eastAsia="Calibri" w:hAnsi="Times New Roman" w:cs="Times New Roman"/>
          <w:bCs/>
          <w:iCs/>
          <w:sz w:val="24"/>
          <w:szCs w:val="24"/>
        </w:rPr>
        <w:t xml:space="preserve">sociālo pakalpojumu attīstībai. Paredzēta profesionāla atbalsta tīkla izveide sociālā darba kvalitatīvai attīstībai, </w:t>
      </w:r>
      <w:r w:rsidR="002D6A67" w:rsidRPr="002D6A67">
        <w:rPr>
          <w:rFonts w:ascii="Times New Roman" w:eastAsia="Calibri" w:hAnsi="Times New Roman" w:cs="Times New Roman"/>
          <w:bCs/>
          <w:iCs/>
          <w:sz w:val="24"/>
          <w:szCs w:val="24"/>
        </w:rPr>
        <w:t>veicinot līderības attīstību sociālā darba jomā</w:t>
      </w:r>
      <w:r w:rsidRPr="006750B5">
        <w:rPr>
          <w:rFonts w:ascii="Times New Roman" w:eastAsia="Calibri" w:hAnsi="Times New Roman" w:cs="Times New Roman"/>
          <w:bCs/>
          <w:iCs/>
          <w:sz w:val="24"/>
          <w:szCs w:val="24"/>
        </w:rPr>
        <w:t>, veidojot starpdisciplināras ekspertu komandas krīžu u.c. sarežģītu situāciju risināšanai</w:t>
      </w:r>
      <w:r w:rsidR="002D6A67" w:rsidRPr="002D6A67">
        <w:rPr>
          <w:rFonts w:ascii="Times New Roman" w:eastAsia="Calibri" w:hAnsi="Times New Roman" w:cs="Times New Roman"/>
          <w:bCs/>
          <w:iCs/>
          <w:sz w:val="24"/>
          <w:szCs w:val="24"/>
        </w:rPr>
        <w:t>, izstrādājot priekšlikumus jaunu sociālā darba speciālistu piesaistei</w:t>
      </w:r>
      <w:r w:rsidRPr="006750B5">
        <w:rPr>
          <w:rFonts w:ascii="Times New Roman" w:eastAsia="Calibri" w:hAnsi="Times New Roman" w:cs="Times New Roman"/>
          <w:bCs/>
          <w:iCs/>
          <w:sz w:val="24"/>
          <w:szCs w:val="24"/>
        </w:rPr>
        <w:t xml:space="preserve">. </w:t>
      </w:r>
      <w:r w:rsidR="00711D69">
        <w:rPr>
          <w:rFonts w:ascii="Times New Roman" w:eastAsia="Calibri" w:hAnsi="Times New Roman" w:cs="Times New Roman"/>
          <w:bCs/>
          <w:iCs/>
          <w:sz w:val="24"/>
          <w:szCs w:val="24"/>
        </w:rPr>
        <w:t>S</w:t>
      </w:r>
      <w:r w:rsidR="00711D69" w:rsidRPr="00C55DDB">
        <w:rPr>
          <w:rFonts w:ascii="Times New Roman" w:eastAsia="Calibri" w:hAnsi="Times New Roman" w:cs="Times New Roman"/>
          <w:bCs/>
          <w:iCs/>
          <w:sz w:val="24"/>
          <w:szCs w:val="24"/>
        </w:rPr>
        <w:t>ociālo pakalpojumu sniedzēju iestāžu vadības līmeņa speciālistu</w:t>
      </w:r>
      <w:r w:rsidR="00711D69">
        <w:rPr>
          <w:rFonts w:ascii="Times New Roman" w:eastAsia="Calibri" w:hAnsi="Times New Roman" w:cs="Times New Roman"/>
          <w:bCs/>
          <w:iCs/>
          <w:sz w:val="24"/>
          <w:szCs w:val="24"/>
        </w:rPr>
        <w:t>, s</w:t>
      </w:r>
      <w:r w:rsidRPr="006750B5">
        <w:rPr>
          <w:rFonts w:ascii="Times New Roman" w:eastAsia="Calibri" w:hAnsi="Times New Roman" w:cs="Times New Roman"/>
          <w:bCs/>
          <w:iCs/>
          <w:sz w:val="24"/>
          <w:szCs w:val="24"/>
        </w:rPr>
        <w:t xml:space="preserve">ociālo darbinieku </w:t>
      </w:r>
      <w:r w:rsidR="00C45F5A">
        <w:rPr>
          <w:rFonts w:ascii="Times New Roman" w:eastAsia="Calibri" w:hAnsi="Times New Roman" w:cs="Times New Roman"/>
          <w:bCs/>
          <w:iCs/>
          <w:sz w:val="24"/>
          <w:szCs w:val="24"/>
        </w:rPr>
        <w:t>un atbalsta personāla</w:t>
      </w:r>
      <w:r w:rsidR="00C45F5A" w:rsidRPr="006750B5">
        <w:rPr>
          <w:rFonts w:ascii="Times New Roman" w:eastAsia="Calibri" w:hAnsi="Times New Roman" w:cs="Times New Roman"/>
          <w:bCs/>
          <w:iCs/>
          <w:sz w:val="24"/>
          <w:szCs w:val="24"/>
        </w:rPr>
        <w:t xml:space="preserve"> </w:t>
      </w:r>
      <w:r w:rsidRPr="006750B5">
        <w:rPr>
          <w:rFonts w:ascii="Times New Roman" w:eastAsia="Calibri" w:hAnsi="Times New Roman" w:cs="Times New Roman"/>
          <w:bCs/>
          <w:iCs/>
          <w:sz w:val="24"/>
          <w:szCs w:val="24"/>
        </w:rPr>
        <w:t>profesionālās kompetences pilnveides</w:t>
      </w:r>
      <w:r w:rsidR="00ED5CE0" w:rsidRPr="00ED5CE0">
        <w:t xml:space="preserve"> </w:t>
      </w:r>
      <w:r w:rsidR="00ED5CE0" w:rsidRPr="00ED5CE0">
        <w:rPr>
          <w:rFonts w:ascii="Times New Roman" w:eastAsia="Calibri" w:hAnsi="Times New Roman" w:cs="Times New Roman"/>
          <w:bCs/>
          <w:iCs/>
          <w:sz w:val="24"/>
          <w:szCs w:val="24"/>
        </w:rPr>
        <w:t>un tālākizglītības</w:t>
      </w:r>
      <w:r w:rsidRPr="006750B5">
        <w:rPr>
          <w:rFonts w:ascii="Times New Roman" w:eastAsia="Calibri" w:hAnsi="Times New Roman" w:cs="Times New Roman"/>
          <w:bCs/>
          <w:iCs/>
          <w:sz w:val="24"/>
          <w:szCs w:val="24"/>
        </w:rPr>
        <w:t xml:space="preserve"> mācību programmu izstrāde</w:t>
      </w:r>
      <w:r w:rsidR="00ED5CE0" w:rsidRPr="00ED5CE0">
        <w:t xml:space="preserve"> </w:t>
      </w:r>
      <w:r w:rsidR="00ED5CE0" w:rsidRPr="00ED5CE0">
        <w:rPr>
          <w:rFonts w:ascii="Times New Roman" w:eastAsia="Calibri" w:hAnsi="Times New Roman" w:cs="Times New Roman"/>
          <w:bCs/>
          <w:iCs/>
          <w:sz w:val="24"/>
          <w:szCs w:val="24"/>
        </w:rPr>
        <w:t>un īstenošana</w:t>
      </w:r>
      <w:r w:rsidRPr="006750B5">
        <w:rPr>
          <w:rFonts w:ascii="Times New Roman" w:eastAsia="Calibri" w:hAnsi="Times New Roman" w:cs="Times New Roman"/>
          <w:bCs/>
          <w:iCs/>
          <w:sz w:val="24"/>
          <w:szCs w:val="24"/>
        </w:rPr>
        <w:t>, t.sk. ģimenes asistentu</w:t>
      </w:r>
      <w:r w:rsidR="00ED5CE0" w:rsidRPr="00ED5CE0">
        <w:t xml:space="preserve"> </w:t>
      </w:r>
      <w:r w:rsidR="00ED5CE0" w:rsidRPr="00ED5CE0">
        <w:rPr>
          <w:rFonts w:ascii="Times New Roman" w:eastAsia="Calibri" w:hAnsi="Times New Roman" w:cs="Times New Roman"/>
          <w:bCs/>
          <w:iCs/>
          <w:sz w:val="24"/>
          <w:szCs w:val="24"/>
        </w:rPr>
        <w:t>un aprūpētāju</w:t>
      </w:r>
      <w:r w:rsidRPr="006750B5">
        <w:rPr>
          <w:rFonts w:ascii="Times New Roman" w:eastAsia="Calibri" w:hAnsi="Times New Roman" w:cs="Times New Roman"/>
          <w:bCs/>
          <w:iCs/>
          <w:sz w:val="24"/>
          <w:szCs w:val="24"/>
        </w:rPr>
        <w:t xml:space="preserve"> sagatavošana</w:t>
      </w:r>
      <w:r w:rsidR="00ED5CE0">
        <w:rPr>
          <w:rFonts w:ascii="Times New Roman" w:eastAsia="Calibri" w:hAnsi="Times New Roman" w:cs="Times New Roman"/>
          <w:bCs/>
          <w:iCs/>
          <w:sz w:val="24"/>
          <w:szCs w:val="24"/>
        </w:rPr>
        <w:t>.</w:t>
      </w:r>
      <w:r w:rsidR="00ED5CE0" w:rsidRPr="00ED5CE0">
        <w:t xml:space="preserve"> </w:t>
      </w:r>
      <w:r w:rsidR="00ED5CE0" w:rsidRPr="00ED5CE0">
        <w:rPr>
          <w:rFonts w:ascii="Times New Roman" w:eastAsia="Calibri" w:hAnsi="Times New Roman" w:cs="Times New Roman"/>
          <w:bCs/>
          <w:iCs/>
          <w:sz w:val="24"/>
          <w:szCs w:val="24"/>
        </w:rPr>
        <w:t>Mācību moduļu  izstrād</w:t>
      </w:r>
      <w:r w:rsidR="00ED5CE0">
        <w:rPr>
          <w:rFonts w:ascii="Times New Roman" w:eastAsia="Calibri" w:hAnsi="Times New Roman" w:cs="Times New Roman"/>
          <w:bCs/>
          <w:iCs/>
          <w:sz w:val="24"/>
          <w:szCs w:val="24"/>
        </w:rPr>
        <w:t xml:space="preserve">e </w:t>
      </w:r>
      <w:r w:rsidRPr="006750B5">
        <w:rPr>
          <w:rFonts w:ascii="Times New Roman" w:eastAsia="Calibri" w:hAnsi="Times New Roman" w:cs="Times New Roman"/>
          <w:bCs/>
          <w:iCs/>
          <w:sz w:val="24"/>
          <w:szCs w:val="24"/>
        </w:rPr>
        <w:t xml:space="preserve"> un integrēšana augstskolu</w:t>
      </w:r>
      <w:r w:rsidR="00ED5CE0" w:rsidRPr="00ED5CE0">
        <w:t xml:space="preserve"> </w:t>
      </w:r>
      <w:r w:rsidR="00ED5CE0" w:rsidRPr="00ED5CE0">
        <w:rPr>
          <w:rFonts w:ascii="Times New Roman" w:eastAsia="Calibri" w:hAnsi="Times New Roman" w:cs="Times New Roman"/>
          <w:bCs/>
          <w:iCs/>
          <w:sz w:val="24"/>
          <w:szCs w:val="24"/>
        </w:rPr>
        <w:t>sociālā darba studiju</w:t>
      </w:r>
      <w:r w:rsidRPr="006750B5">
        <w:rPr>
          <w:rFonts w:ascii="Times New Roman" w:eastAsia="Calibri" w:hAnsi="Times New Roman" w:cs="Times New Roman"/>
          <w:bCs/>
          <w:iCs/>
          <w:sz w:val="24"/>
          <w:szCs w:val="24"/>
        </w:rPr>
        <w:t xml:space="preserve"> programmās, </w:t>
      </w:r>
      <w:r w:rsidR="004909C3" w:rsidRPr="006750B5">
        <w:rPr>
          <w:rFonts w:ascii="Times New Roman" w:eastAsia="Calibri" w:hAnsi="Times New Roman" w:cs="Times New Roman"/>
          <w:bCs/>
          <w:iCs/>
          <w:sz w:val="24"/>
          <w:szCs w:val="24"/>
        </w:rPr>
        <w:t>stipendiju nodrošināšana sociālā darba studentiem</w:t>
      </w:r>
      <w:r w:rsidR="00ED5CE0" w:rsidRPr="00ED5CE0">
        <w:t xml:space="preserve"> </w:t>
      </w:r>
      <w:r w:rsidR="00ED5CE0" w:rsidRPr="00ED5CE0">
        <w:rPr>
          <w:rFonts w:ascii="Times New Roman" w:eastAsia="Calibri" w:hAnsi="Times New Roman" w:cs="Times New Roman"/>
          <w:bCs/>
          <w:iCs/>
          <w:sz w:val="24"/>
          <w:szCs w:val="24"/>
        </w:rPr>
        <w:t>un praktiķiem mācību moduļu apguvei</w:t>
      </w:r>
      <w:r w:rsidR="004909C3" w:rsidRPr="006750B5">
        <w:rPr>
          <w:rFonts w:ascii="Times New Roman" w:eastAsia="Calibri" w:hAnsi="Times New Roman" w:cs="Times New Roman"/>
          <w:bCs/>
          <w:iCs/>
          <w:sz w:val="24"/>
          <w:szCs w:val="24"/>
        </w:rPr>
        <w:t xml:space="preserve">. Aktuālu </w:t>
      </w:r>
      <w:r w:rsidRPr="006750B5">
        <w:rPr>
          <w:rFonts w:ascii="Times New Roman" w:eastAsia="Calibri" w:hAnsi="Times New Roman" w:cs="Times New Roman"/>
          <w:bCs/>
          <w:iCs/>
          <w:sz w:val="24"/>
          <w:szCs w:val="24"/>
        </w:rPr>
        <w:t>metodik</w:t>
      </w:r>
      <w:r w:rsidR="004909C3" w:rsidRPr="006750B5">
        <w:rPr>
          <w:rFonts w:ascii="Times New Roman" w:eastAsia="Calibri" w:hAnsi="Times New Roman" w:cs="Times New Roman"/>
          <w:bCs/>
          <w:iCs/>
          <w:sz w:val="24"/>
          <w:szCs w:val="24"/>
        </w:rPr>
        <w:t>u</w:t>
      </w:r>
      <w:r w:rsidRPr="006750B5">
        <w:rPr>
          <w:rFonts w:ascii="Times New Roman" w:eastAsia="Calibri" w:hAnsi="Times New Roman" w:cs="Times New Roman"/>
          <w:bCs/>
          <w:iCs/>
          <w:sz w:val="24"/>
          <w:szCs w:val="24"/>
        </w:rPr>
        <w:t xml:space="preserve"> sociālajam darbam ar </w:t>
      </w:r>
      <w:r w:rsidR="004909C3" w:rsidRPr="006750B5">
        <w:rPr>
          <w:rFonts w:ascii="Times New Roman" w:eastAsia="Calibri" w:hAnsi="Times New Roman" w:cs="Times New Roman"/>
          <w:bCs/>
          <w:iCs/>
          <w:sz w:val="24"/>
          <w:szCs w:val="24"/>
        </w:rPr>
        <w:t xml:space="preserve">dažādām </w:t>
      </w:r>
      <w:r w:rsidR="00924587">
        <w:rPr>
          <w:rFonts w:ascii="Times New Roman" w:eastAsia="Calibri" w:hAnsi="Times New Roman" w:cs="Times New Roman"/>
          <w:bCs/>
          <w:iCs/>
          <w:sz w:val="24"/>
          <w:szCs w:val="24"/>
        </w:rPr>
        <w:t>klientu</w:t>
      </w:r>
      <w:r w:rsidR="00924587" w:rsidRPr="006750B5">
        <w:rPr>
          <w:rFonts w:ascii="Times New Roman" w:eastAsia="Calibri" w:hAnsi="Times New Roman" w:cs="Times New Roman"/>
          <w:bCs/>
          <w:iCs/>
          <w:sz w:val="24"/>
          <w:szCs w:val="24"/>
        </w:rPr>
        <w:t xml:space="preserve"> </w:t>
      </w:r>
      <w:r w:rsidR="004909C3" w:rsidRPr="006750B5">
        <w:rPr>
          <w:rFonts w:ascii="Times New Roman" w:eastAsia="Calibri" w:hAnsi="Times New Roman" w:cs="Times New Roman"/>
          <w:bCs/>
          <w:iCs/>
          <w:sz w:val="24"/>
          <w:szCs w:val="24"/>
        </w:rPr>
        <w:t xml:space="preserve">grupām, t.sk. </w:t>
      </w:r>
      <w:r w:rsidR="00C45F5A">
        <w:rPr>
          <w:rFonts w:ascii="Times New Roman" w:eastAsia="Calibri" w:hAnsi="Times New Roman" w:cs="Times New Roman"/>
          <w:bCs/>
          <w:iCs/>
          <w:sz w:val="24"/>
          <w:szCs w:val="24"/>
        </w:rPr>
        <w:t xml:space="preserve">sociālais darbs ar </w:t>
      </w:r>
      <w:r w:rsidRPr="006750B5">
        <w:rPr>
          <w:rFonts w:ascii="Times New Roman" w:eastAsia="Calibri" w:hAnsi="Times New Roman" w:cs="Times New Roman"/>
          <w:bCs/>
          <w:iCs/>
          <w:sz w:val="24"/>
          <w:szCs w:val="24"/>
        </w:rPr>
        <w:t>likumpārkāpējiem</w:t>
      </w:r>
      <w:r w:rsidR="00ED5CE0" w:rsidRPr="00ED5CE0">
        <w:rPr>
          <w:rFonts w:ascii="Times New Roman" w:eastAsia="Calibri" w:hAnsi="Times New Roman" w:cs="Times New Roman"/>
          <w:bCs/>
          <w:iCs/>
          <w:sz w:val="24"/>
          <w:szCs w:val="24"/>
        </w:rPr>
        <w:t xml:space="preserve">, kuri atgriezušies no ieslodzījuma vietas, </w:t>
      </w:r>
      <w:r w:rsidR="00C45F5A">
        <w:rPr>
          <w:rFonts w:ascii="Times New Roman" w:eastAsia="Calibri" w:hAnsi="Times New Roman" w:cs="Times New Roman"/>
          <w:bCs/>
          <w:iCs/>
          <w:sz w:val="24"/>
          <w:szCs w:val="24"/>
        </w:rPr>
        <w:t xml:space="preserve"> un sociālais darbs ar bēgļiem un personām ar alternatīvo statusu</w:t>
      </w:r>
      <w:r w:rsidR="00ED5CE0">
        <w:rPr>
          <w:rFonts w:ascii="Times New Roman" w:eastAsia="Calibri" w:hAnsi="Times New Roman" w:cs="Times New Roman"/>
          <w:bCs/>
          <w:iCs/>
          <w:sz w:val="24"/>
          <w:szCs w:val="24"/>
        </w:rPr>
        <w:t>,</w:t>
      </w:r>
      <w:r w:rsidRPr="006750B5">
        <w:rPr>
          <w:rFonts w:ascii="Times New Roman" w:eastAsia="Calibri" w:hAnsi="Times New Roman" w:cs="Times New Roman"/>
          <w:bCs/>
          <w:iCs/>
          <w:sz w:val="24"/>
          <w:szCs w:val="24"/>
        </w:rPr>
        <w:t xml:space="preserve"> izstrāde un aprobācija</w:t>
      </w:r>
      <w:r w:rsidR="00ED5CE0">
        <w:rPr>
          <w:rFonts w:ascii="Times New Roman" w:eastAsia="Calibri" w:hAnsi="Times New Roman" w:cs="Times New Roman"/>
          <w:bCs/>
          <w:iCs/>
          <w:sz w:val="24"/>
          <w:szCs w:val="24"/>
        </w:rPr>
        <w:t>.</w:t>
      </w:r>
      <w:r w:rsidRPr="006750B5">
        <w:rPr>
          <w:rFonts w:ascii="Times New Roman" w:eastAsia="Calibri" w:hAnsi="Times New Roman" w:cs="Times New Roman"/>
          <w:bCs/>
          <w:iCs/>
          <w:sz w:val="24"/>
          <w:szCs w:val="24"/>
        </w:rPr>
        <w:t xml:space="preserve"> </w:t>
      </w:r>
      <w:r w:rsidR="00ED5CE0">
        <w:rPr>
          <w:rFonts w:ascii="Times New Roman" w:eastAsia="Calibri" w:hAnsi="Times New Roman" w:cs="Times New Roman"/>
          <w:bCs/>
          <w:iCs/>
          <w:sz w:val="24"/>
          <w:szCs w:val="24"/>
        </w:rPr>
        <w:t>N</w:t>
      </w:r>
      <w:r w:rsidRPr="006750B5">
        <w:rPr>
          <w:rFonts w:ascii="Times New Roman" w:eastAsia="Calibri" w:hAnsi="Times New Roman" w:cs="Times New Roman"/>
          <w:bCs/>
          <w:iCs/>
          <w:sz w:val="24"/>
          <w:szCs w:val="24"/>
        </w:rPr>
        <w:t>eformālo klātienes un e-mācību</w:t>
      </w:r>
      <w:r w:rsidR="00ED5CE0" w:rsidRPr="00ED5CE0">
        <w:t xml:space="preserve"> </w:t>
      </w:r>
      <w:r w:rsidR="00ED5CE0" w:rsidRPr="00ED5CE0">
        <w:rPr>
          <w:rFonts w:ascii="Times New Roman" w:eastAsia="Calibri" w:hAnsi="Times New Roman" w:cs="Times New Roman"/>
          <w:bCs/>
          <w:iCs/>
          <w:sz w:val="24"/>
          <w:szCs w:val="24"/>
        </w:rPr>
        <w:t xml:space="preserve">par sociālo darbu ar dažādām </w:t>
      </w:r>
      <w:r w:rsidR="00924587">
        <w:rPr>
          <w:rFonts w:ascii="Times New Roman" w:eastAsia="Calibri" w:hAnsi="Times New Roman" w:cs="Times New Roman"/>
          <w:bCs/>
          <w:iCs/>
          <w:sz w:val="24"/>
          <w:szCs w:val="24"/>
        </w:rPr>
        <w:t>klientu</w:t>
      </w:r>
      <w:r w:rsidR="00924587" w:rsidRPr="00ED5CE0">
        <w:rPr>
          <w:rFonts w:ascii="Times New Roman" w:eastAsia="Calibri" w:hAnsi="Times New Roman" w:cs="Times New Roman"/>
          <w:bCs/>
          <w:iCs/>
          <w:sz w:val="24"/>
          <w:szCs w:val="24"/>
        </w:rPr>
        <w:t xml:space="preserve"> </w:t>
      </w:r>
      <w:r w:rsidR="00ED5CE0" w:rsidRPr="00ED5CE0">
        <w:rPr>
          <w:rFonts w:ascii="Times New Roman" w:eastAsia="Calibri" w:hAnsi="Times New Roman" w:cs="Times New Roman"/>
          <w:bCs/>
          <w:iCs/>
          <w:sz w:val="24"/>
          <w:szCs w:val="24"/>
        </w:rPr>
        <w:t>grupām</w:t>
      </w:r>
      <w:r w:rsidRPr="006750B5">
        <w:rPr>
          <w:rFonts w:ascii="Times New Roman" w:eastAsia="Calibri" w:hAnsi="Times New Roman" w:cs="Times New Roman"/>
          <w:bCs/>
          <w:iCs/>
          <w:sz w:val="24"/>
          <w:szCs w:val="24"/>
        </w:rPr>
        <w:t xml:space="preserve"> attīstīšana un </w:t>
      </w:r>
      <w:r w:rsidR="0013205C">
        <w:rPr>
          <w:rFonts w:ascii="Times New Roman" w:eastAsia="Calibri" w:hAnsi="Times New Roman" w:cs="Times New Roman"/>
          <w:bCs/>
          <w:iCs/>
          <w:sz w:val="24"/>
          <w:szCs w:val="24"/>
        </w:rPr>
        <w:t xml:space="preserve">īstenošana. </w:t>
      </w:r>
      <w:r w:rsidR="004909C3" w:rsidRPr="006750B5">
        <w:rPr>
          <w:rFonts w:ascii="Times New Roman" w:eastAsia="Calibri" w:hAnsi="Times New Roman" w:cs="Times New Roman"/>
          <w:bCs/>
          <w:iCs/>
          <w:sz w:val="24"/>
          <w:szCs w:val="24"/>
        </w:rPr>
        <w:t>Finansiāls a</w:t>
      </w:r>
      <w:r w:rsidRPr="006750B5">
        <w:rPr>
          <w:rFonts w:ascii="Times New Roman" w:eastAsia="Calibri" w:hAnsi="Times New Roman" w:cs="Times New Roman"/>
          <w:bCs/>
          <w:iCs/>
          <w:sz w:val="24"/>
          <w:szCs w:val="24"/>
        </w:rPr>
        <w:t xml:space="preserve">tbalsts sociālajiem darbiniekiem, kuri apgūst supervizora profesiju, un </w:t>
      </w:r>
      <w:proofErr w:type="spellStart"/>
      <w:r w:rsidRPr="006750B5">
        <w:rPr>
          <w:rFonts w:ascii="Times New Roman" w:eastAsia="Calibri" w:hAnsi="Times New Roman" w:cs="Times New Roman"/>
          <w:bCs/>
          <w:iCs/>
          <w:sz w:val="24"/>
          <w:szCs w:val="24"/>
        </w:rPr>
        <w:t>supervīziju</w:t>
      </w:r>
      <w:proofErr w:type="spellEnd"/>
      <w:r w:rsidRPr="006750B5">
        <w:rPr>
          <w:rFonts w:ascii="Times New Roman" w:eastAsia="Calibri" w:hAnsi="Times New Roman" w:cs="Times New Roman"/>
          <w:bCs/>
          <w:iCs/>
          <w:sz w:val="24"/>
          <w:szCs w:val="24"/>
        </w:rPr>
        <w:t xml:space="preserve"> nodrošināšanai sociāl</w:t>
      </w:r>
      <w:r w:rsidR="00ED5CE0">
        <w:rPr>
          <w:rFonts w:ascii="Times New Roman" w:eastAsia="Calibri" w:hAnsi="Times New Roman" w:cs="Times New Roman"/>
          <w:bCs/>
          <w:iCs/>
          <w:sz w:val="24"/>
          <w:szCs w:val="24"/>
        </w:rPr>
        <w:t>aj</w:t>
      </w:r>
      <w:r w:rsidRPr="006750B5">
        <w:rPr>
          <w:rFonts w:ascii="Times New Roman" w:eastAsia="Calibri" w:hAnsi="Times New Roman" w:cs="Times New Roman"/>
          <w:bCs/>
          <w:iCs/>
          <w:sz w:val="24"/>
          <w:szCs w:val="24"/>
        </w:rPr>
        <w:t>ā</w:t>
      </w:r>
      <w:r w:rsidR="00ED5CE0" w:rsidRPr="00ED5CE0">
        <w:t xml:space="preserve"> </w:t>
      </w:r>
      <w:r w:rsidR="00ED5CE0" w:rsidRPr="00ED5CE0">
        <w:rPr>
          <w:rFonts w:ascii="Times New Roman" w:eastAsia="Calibri" w:hAnsi="Times New Roman" w:cs="Times New Roman"/>
          <w:bCs/>
          <w:iCs/>
          <w:sz w:val="24"/>
          <w:szCs w:val="24"/>
        </w:rPr>
        <w:t>jomā strādājošajiem speciālistiem, t.sk. sociālā</w:t>
      </w:r>
      <w:r w:rsidRPr="006750B5">
        <w:rPr>
          <w:rFonts w:ascii="Times New Roman" w:eastAsia="Calibri" w:hAnsi="Times New Roman" w:cs="Times New Roman"/>
          <w:bCs/>
          <w:iCs/>
          <w:sz w:val="24"/>
          <w:szCs w:val="24"/>
        </w:rPr>
        <w:t xml:space="preserve"> darba speciālistiem</w:t>
      </w:r>
      <w:r w:rsidR="00ED5CE0" w:rsidRPr="00ED5CE0">
        <w:rPr>
          <w:rFonts w:ascii="Times New Roman" w:eastAsia="Calibri" w:hAnsi="Times New Roman" w:cs="Times New Roman"/>
          <w:bCs/>
          <w:iCs/>
          <w:sz w:val="24"/>
          <w:szCs w:val="24"/>
        </w:rPr>
        <w:t>, ģimenes asistentiem, aprūpētājiem un sociālo pakalpojumu sniedzēju iestāžu un to struktūrvienību vadītājiem. Atbilstošas metodoloģijas izstrāde un pētījumu veikšana par sabiedrības uzticēšanos pašvaldību sociālajiem dienestiem, sociālo darbinieku darba apstākļu un atalgojuma novērtējumu, un sociālā darba praksi dažādos Latvijas reģionos</w:t>
      </w:r>
      <w:r w:rsidRPr="006750B5">
        <w:rPr>
          <w:rFonts w:ascii="Times New Roman" w:eastAsia="Calibri" w:hAnsi="Times New Roman" w:cs="Times New Roman"/>
          <w:bCs/>
          <w:iCs/>
          <w:sz w:val="24"/>
          <w:szCs w:val="24"/>
        </w:rPr>
        <w:t xml:space="preserve">. </w:t>
      </w:r>
      <w:proofErr w:type="spellStart"/>
      <w:r w:rsidRPr="006750B5">
        <w:rPr>
          <w:rFonts w:ascii="Times New Roman" w:eastAsia="Calibri" w:hAnsi="Times New Roman" w:cs="Times New Roman"/>
          <w:bCs/>
          <w:iCs/>
          <w:sz w:val="24"/>
          <w:szCs w:val="24"/>
        </w:rPr>
        <w:t>Ex</w:t>
      </w:r>
      <w:proofErr w:type="spellEnd"/>
      <w:r w:rsidRPr="006750B5">
        <w:rPr>
          <w:rFonts w:ascii="Times New Roman" w:eastAsia="Calibri" w:hAnsi="Times New Roman" w:cs="Times New Roman"/>
          <w:bCs/>
          <w:iCs/>
          <w:sz w:val="24"/>
          <w:szCs w:val="24"/>
        </w:rPr>
        <w:t xml:space="preserve">-post projekta rezultātu </w:t>
      </w:r>
      <w:proofErr w:type="spellStart"/>
      <w:r w:rsidRPr="006750B5">
        <w:rPr>
          <w:rFonts w:ascii="Times New Roman" w:eastAsia="Calibri" w:hAnsi="Times New Roman" w:cs="Times New Roman"/>
          <w:bCs/>
          <w:iCs/>
          <w:sz w:val="24"/>
          <w:szCs w:val="24"/>
        </w:rPr>
        <w:t>izvērtējums</w:t>
      </w:r>
      <w:proofErr w:type="spellEnd"/>
      <w:r w:rsidR="004909C3" w:rsidRPr="006750B5">
        <w:rPr>
          <w:rFonts w:ascii="Times New Roman" w:eastAsia="Calibri" w:hAnsi="Times New Roman" w:cs="Times New Roman"/>
          <w:bCs/>
          <w:iCs/>
          <w:sz w:val="24"/>
          <w:szCs w:val="24"/>
        </w:rPr>
        <w:t>,</w:t>
      </w:r>
      <w:r w:rsidR="004909C3" w:rsidRPr="006750B5">
        <w:t xml:space="preserve"> </w:t>
      </w:r>
      <w:r w:rsidR="004909C3" w:rsidRPr="006750B5">
        <w:rPr>
          <w:rFonts w:ascii="Times New Roman" w:eastAsia="Calibri" w:hAnsi="Times New Roman" w:cs="Times New Roman"/>
          <w:bCs/>
          <w:iCs/>
          <w:sz w:val="24"/>
          <w:szCs w:val="24"/>
        </w:rPr>
        <w:t>ie</w:t>
      </w:r>
      <w:r w:rsidR="007C63B9" w:rsidRPr="006750B5">
        <w:rPr>
          <w:rFonts w:ascii="Times New Roman" w:eastAsia="Calibri" w:hAnsi="Times New Roman" w:cs="Times New Roman"/>
          <w:bCs/>
          <w:iCs/>
          <w:sz w:val="24"/>
          <w:szCs w:val="24"/>
        </w:rPr>
        <w:t>tver</w:t>
      </w:r>
      <w:r w:rsidR="004909C3" w:rsidRPr="006750B5">
        <w:rPr>
          <w:rFonts w:ascii="Times New Roman" w:eastAsia="Calibri" w:hAnsi="Times New Roman" w:cs="Times New Roman"/>
          <w:bCs/>
          <w:iCs/>
          <w:sz w:val="24"/>
          <w:szCs w:val="24"/>
        </w:rPr>
        <w:t xml:space="preserve">ot jautājumus par aktuālo sociālā darba attīstības problemātiku un </w:t>
      </w:r>
      <w:r w:rsidR="007C63B9" w:rsidRPr="006750B5">
        <w:rPr>
          <w:rFonts w:ascii="Times New Roman" w:eastAsia="Calibri" w:hAnsi="Times New Roman" w:cs="Times New Roman"/>
          <w:bCs/>
          <w:iCs/>
          <w:sz w:val="24"/>
          <w:szCs w:val="24"/>
        </w:rPr>
        <w:t>nākotnes</w:t>
      </w:r>
      <w:r w:rsidR="005670B4">
        <w:rPr>
          <w:rFonts w:ascii="Times New Roman" w:eastAsia="Calibri" w:hAnsi="Times New Roman" w:cs="Times New Roman"/>
          <w:bCs/>
          <w:iCs/>
          <w:sz w:val="24"/>
          <w:szCs w:val="24"/>
        </w:rPr>
        <w:t xml:space="preserve"> </w:t>
      </w:r>
      <w:r w:rsidR="004909C3" w:rsidRPr="006750B5">
        <w:rPr>
          <w:rFonts w:ascii="Times New Roman" w:eastAsia="Calibri" w:hAnsi="Times New Roman" w:cs="Times New Roman"/>
          <w:bCs/>
          <w:iCs/>
          <w:sz w:val="24"/>
          <w:szCs w:val="24"/>
        </w:rPr>
        <w:t>izaicinājumiem</w:t>
      </w:r>
      <w:r w:rsidR="00AC212B" w:rsidRPr="006750B5">
        <w:rPr>
          <w:rFonts w:ascii="Times New Roman" w:eastAsia="Calibri" w:hAnsi="Times New Roman" w:cs="Times New Roman"/>
          <w:bCs/>
          <w:sz w:val="24"/>
          <w:szCs w:val="24"/>
        </w:rPr>
        <w:t>.</w:t>
      </w:r>
    </w:p>
    <w:p w14:paraId="2EF0AEBD" w14:textId="585E5CED" w:rsidR="00AC212B" w:rsidRPr="006750B5"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6750B5">
        <w:rPr>
          <w:rFonts w:ascii="Times New Roman" w:eastAsia="Calibri" w:hAnsi="Times New Roman" w:cs="Times New Roman"/>
          <w:b/>
          <w:sz w:val="24"/>
          <w:szCs w:val="24"/>
        </w:rPr>
        <w:t>Vienlīdzīgas pieejas tiesiskumam</w:t>
      </w:r>
      <w:r w:rsidRPr="006750B5">
        <w:rPr>
          <w:rFonts w:ascii="Times New Roman" w:eastAsia="Calibri" w:hAnsi="Times New Roman" w:cs="Times New Roman"/>
          <w:sz w:val="24"/>
          <w:szCs w:val="24"/>
        </w:rPr>
        <w:t xml:space="preserve"> neesamība, juridisko problēmu savlaicīga nerisināšana būtiski palielina sociālās atstumtības un nabadzības risku, ietekmē personas materiālo un fizisko stāvokli. Tas var atstāt ietekmi uz veselību, nodarbinātību, produktivitāti, ģimenes stabilitāti, izglītības iespējām bērniem, paaugstinot vardarbības riskus. Atbalsts plānots </w:t>
      </w:r>
      <w:r w:rsidRPr="006750B5">
        <w:rPr>
          <w:rFonts w:ascii="Times New Roman" w:hAnsi="Times New Roman" w:cs="Times New Roman"/>
          <w:sz w:val="24"/>
          <w:szCs w:val="24"/>
        </w:rPr>
        <w:t xml:space="preserve">valsts nodrošinātās juridiskās palīdzības sistēmas reformēšanai un </w:t>
      </w:r>
      <w:proofErr w:type="spellStart"/>
      <w:r w:rsidRPr="006750B5">
        <w:rPr>
          <w:rFonts w:ascii="Times New Roman" w:hAnsi="Times New Roman" w:cs="Times New Roman"/>
          <w:sz w:val="24"/>
          <w:szCs w:val="24"/>
        </w:rPr>
        <w:t>efektivizēšanai</w:t>
      </w:r>
      <w:proofErr w:type="spellEnd"/>
      <w:r w:rsidRPr="006750B5">
        <w:rPr>
          <w:rFonts w:ascii="Times New Roman" w:hAnsi="Times New Roman" w:cs="Times New Roman"/>
          <w:sz w:val="24"/>
          <w:szCs w:val="24"/>
        </w:rPr>
        <w:t xml:space="preserve">, kas vērsta uz </w:t>
      </w:r>
      <w:proofErr w:type="spellStart"/>
      <w:r w:rsidRPr="006750B5">
        <w:rPr>
          <w:rFonts w:ascii="Times New Roman" w:hAnsi="Times New Roman" w:cs="Times New Roman"/>
          <w:sz w:val="24"/>
          <w:szCs w:val="24"/>
        </w:rPr>
        <w:t>mazaizsargāto</w:t>
      </w:r>
      <w:proofErr w:type="spellEnd"/>
      <w:r w:rsidRPr="006750B5">
        <w:rPr>
          <w:rFonts w:ascii="Times New Roman" w:hAnsi="Times New Roman" w:cs="Times New Roman"/>
          <w:sz w:val="24"/>
          <w:szCs w:val="24"/>
        </w:rPr>
        <w:t xml:space="preserve"> un cietušo personu atbalstu, nodrošinot minēto personu savlaicīgu pieeju tiesiskumam, rodot risinājumus savlaicīgai juridisko problēmu konstatēšanai un atrisināšanai; esošu un jaunu informācijas tehnoloģiju un digitālo risinājumu attīstīšanai, nolūkā efektīvāk nodrošināt sociāli </w:t>
      </w:r>
      <w:proofErr w:type="spellStart"/>
      <w:r w:rsidRPr="006750B5">
        <w:rPr>
          <w:rFonts w:ascii="Times New Roman" w:hAnsi="Times New Roman" w:cs="Times New Roman"/>
          <w:sz w:val="24"/>
          <w:szCs w:val="24"/>
        </w:rPr>
        <w:t>mazaizsargāto</w:t>
      </w:r>
      <w:proofErr w:type="spellEnd"/>
      <w:r w:rsidRPr="006750B5">
        <w:rPr>
          <w:rFonts w:ascii="Times New Roman" w:hAnsi="Times New Roman" w:cs="Times New Roman"/>
          <w:sz w:val="24"/>
          <w:szCs w:val="24"/>
        </w:rPr>
        <w:t xml:space="preserve"> personu tiesības, tostarp iestāžu savstarpējās sadarbības </w:t>
      </w:r>
      <w:proofErr w:type="spellStart"/>
      <w:r w:rsidRPr="006750B5">
        <w:rPr>
          <w:rFonts w:ascii="Times New Roman" w:hAnsi="Times New Roman" w:cs="Times New Roman"/>
          <w:sz w:val="24"/>
          <w:szCs w:val="24"/>
        </w:rPr>
        <w:t>efektivizēšanu</w:t>
      </w:r>
      <w:proofErr w:type="spellEnd"/>
      <w:r w:rsidRPr="006750B5">
        <w:rPr>
          <w:rFonts w:ascii="Times New Roman" w:hAnsi="Times New Roman" w:cs="Times New Roman"/>
          <w:sz w:val="24"/>
          <w:szCs w:val="24"/>
        </w:rPr>
        <w:t xml:space="preserve">. Plānoti </w:t>
      </w:r>
      <w:proofErr w:type="spellStart"/>
      <w:r w:rsidRPr="006750B5">
        <w:rPr>
          <w:rFonts w:ascii="Times New Roman" w:hAnsi="Times New Roman" w:cs="Times New Roman"/>
          <w:sz w:val="24"/>
          <w:szCs w:val="24"/>
        </w:rPr>
        <w:t>mērķgrupas</w:t>
      </w:r>
      <w:proofErr w:type="spellEnd"/>
      <w:r w:rsidRPr="006750B5">
        <w:rPr>
          <w:rFonts w:ascii="Times New Roman" w:hAnsi="Times New Roman" w:cs="Times New Roman"/>
          <w:sz w:val="24"/>
          <w:szCs w:val="24"/>
        </w:rPr>
        <w:t xml:space="preserve"> informēšanas pasākumi par valsts nodrošinātās juridiskās palīdzības pakalpojumu saņemšanu, </w:t>
      </w:r>
      <w:proofErr w:type="spellStart"/>
      <w:r w:rsidRPr="006750B5">
        <w:rPr>
          <w:rFonts w:ascii="Times New Roman" w:hAnsi="Times New Roman" w:cs="Times New Roman"/>
          <w:sz w:val="24"/>
          <w:szCs w:val="24"/>
        </w:rPr>
        <w:t>mērķgrupas</w:t>
      </w:r>
      <w:proofErr w:type="spellEnd"/>
      <w:r w:rsidRPr="006750B5">
        <w:rPr>
          <w:rFonts w:ascii="Times New Roman" w:hAnsi="Times New Roman" w:cs="Times New Roman"/>
          <w:sz w:val="24"/>
          <w:szCs w:val="24"/>
        </w:rPr>
        <w:t xml:space="preserve"> kompetences un izpratnes par nozīmīgumu savlaicīgi risināt juridiska rakstura strīdus paaugstināšanai, valsts nodrošinātās juridiskās palīdzības sistēmā iesaistīto personu apmācībām, kompetenču un prasmju līmeņa paaugstināšanai.</w:t>
      </w:r>
    </w:p>
    <w:p w14:paraId="626C4E44" w14:textId="0A592841" w:rsidR="00AC212B" w:rsidRPr="006750B5"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6750B5">
        <w:rPr>
          <w:rFonts w:ascii="Times New Roman" w:hAnsi="Times New Roman" w:cs="Times New Roman"/>
          <w:b/>
          <w:noProof/>
          <w:sz w:val="24"/>
          <w:szCs w:val="24"/>
        </w:rPr>
        <w:t xml:space="preserve">Galvenās mērķgrupas: </w:t>
      </w:r>
      <w:r w:rsidR="00B53181" w:rsidRPr="006750B5">
        <w:rPr>
          <w:rFonts w:ascii="Times New Roman" w:hAnsi="Times New Roman" w:cs="Times New Roman"/>
          <w:bCs/>
          <w:noProof/>
          <w:sz w:val="24"/>
          <w:szCs w:val="24"/>
        </w:rPr>
        <w:t>Sociālās atstumtības riskam pakļautās mērķa grupas: cilvēki ar funkcionāliem traucējumiem vai invaliditāti, t.sk. cilvēki ar garīga rakstura traucējumiem</w:t>
      </w:r>
      <w:r w:rsidR="00924587">
        <w:rPr>
          <w:rFonts w:ascii="Times New Roman" w:hAnsi="Times New Roman" w:cs="Times New Roman"/>
          <w:bCs/>
          <w:noProof/>
          <w:sz w:val="24"/>
          <w:szCs w:val="24"/>
        </w:rPr>
        <w:t xml:space="preserve"> </w:t>
      </w:r>
      <w:r w:rsidR="00B53181" w:rsidRPr="006750B5">
        <w:rPr>
          <w:rFonts w:ascii="Times New Roman" w:hAnsi="Times New Roman" w:cs="Times New Roman"/>
          <w:bCs/>
          <w:noProof/>
          <w:sz w:val="24"/>
          <w:szCs w:val="24"/>
        </w:rPr>
        <w:t xml:space="preserve">un bērni ar funkcionāliem traucējumiem, cilvēki pensijas vecumā, t.sk. ar demenci, viņu ģimenes locekļi/neformālie aprūpētāji, bezpajumtnieki, ielu bērni un jaunieši, no atkarību </w:t>
      </w:r>
      <w:r w:rsidR="00B53181" w:rsidRPr="006750B5">
        <w:rPr>
          <w:rFonts w:ascii="Times New Roman" w:hAnsi="Times New Roman" w:cs="Times New Roman"/>
          <w:bCs/>
          <w:noProof/>
          <w:sz w:val="24"/>
          <w:szCs w:val="24"/>
        </w:rPr>
        <w:lastRenderedPageBreak/>
        <w:t>vielām un procesiem atkarīgas personas, ilgstošie bezdarbnieki, personas, kuras atbrīvotas no ieslodzījuma vietas, probācijas klienti, personas, kuras ieguvušas bēgļa vai alternatīvās personas statusu</w:t>
      </w:r>
      <w:r w:rsidR="004909C3" w:rsidRPr="006750B5">
        <w:rPr>
          <w:rFonts w:ascii="Times New Roman" w:hAnsi="Times New Roman" w:cs="Times New Roman"/>
          <w:bCs/>
          <w:noProof/>
          <w:sz w:val="24"/>
          <w:szCs w:val="24"/>
        </w:rPr>
        <w:t xml:space="preserve"> u.c</w:t>
      </w:r>
      <w:r w:rsidR="00B53181" w:rsidRPr="006750B5">
        <w:rPr>
          <w:rFonts w:ascii="Times New Roman" w:hAnsi="Times New Roman" w:cs="Times New Roman"/>
          <w:bCs/>
          <w:noProof/>
          <w:sz w:val="24"/>
          <w:szCs w:val="24"/>
        </w:rPr>
        <w:t xml:space="preserve">. Pilngadīgas personas, kuru izārstēšana vairs nav iespējama (paliatīvās aprūpes pacienti) un viņu ģimenes locekļi/neformālie aprūpētāji. Sociālo pakalpojumu sniedzēji, </w:t>
      </w:r>
      <w:r w:rsidR="00EA6CD2" w:rsidRPr="00EA6CD2">
        <w:rPr>
          <w:rFonts w:ascii="Times New Roman" w:hAnsi="Times New Roman" w:cs="Times New Roman"/>
          <w:bCs/>
          <w:noProof/>
          <w:sz w:val="24"/>
          <w:szCs w:val="24"/>
        </w:rPr>
        <w:t xml:space="preserve">sociālā jomā strādājošie speciālisti, t.sk. sociālo pakalpojumu sniedzēju iestāžu un struktūrvienību vadītāji, </w:t>
      </w:r>
      <w:r w:rsidR="005670B4">
        <w:rPr>
          <w:rFonts w:ascii="Times New Roman" w:hAnsi="Times New Roman" w:cs="Times New Roman"/>
          <w:bCs/>
          <w:noProof/>
          <w:sz w:val="24"/>
          <w:szCs w:val="24"/>
        </w:rPr>
        <w:t>sociālā darba speciālisti,</w:t>
      </w:r>
      <w:r w:rsidR="00C45F5A">
        <w:rPr>
          <w:rFonts w:ascii="Times New Roman" w:hAnsi="Times New Roman" w:cs="Times New Roman"/>
          <w:bCs/>
          <w:noProof/>
          <w:sz w:val="24"/>
          <w:szCs w:val="24"/>
        </w:rPr>
        <w:t xml:space="preserve"> sociālās jomas atbalsta personāls, t</w:t>
      </w:r>
      <w:r w:rsidR="003A207C">
        <w:rPr>
          <w:rFonts w:ascii="Times New Roman" w:hAnsi="Times New Roman" w:cs="Times New Roman"/>
          <w:bCs/>
          <w:noProof/>
          <w:sz w:val="24"/>
          <w:szCs w:val="24"/>
        </w:rPr>
        <w:t>.</w:t>
      </w:r>
      <w:r w:rsidR="00C45F5A">
        <w:rPr>
          <w:rFonts w:ascii="Times New Roman" w:hAnsi="Times New Roman" w:cs="Times New Roman"/>
          <w:bCs/>
          <w:noProof/>
          <w:sz w:val="24"/>
          <w:szCs w:val="24"/>
        </w:rPr>
        <w:t>sk</w:t>
      </w:r>
      <w:r w:rsidR="003A207C">
        <w:rPr>
          <w:rFonts w:ascii="Times New Roman" w:hAnsi="Times New Roman" w:cs="Times New Roman"/>
          <w:bCs/>
          <w:noProof/>
          <w:sz w:val="24"/>
          <w:szCs w:val="24"/>
        </w:rPr>
        <w:t>.</w:t>
      </w:r>
      <w:r w:rsidR="00C45F5A">
        <w:rPr>
          <w:rFonts w:ascii="Times New Roman" w:hAnsi="Times New Roman" w:cs="Times New Roman"/>
          <w:bCs/>
          <w:noProof/>
          <w:sz w:val="24"/>
          <w:szCs w:val="24"/>
        </w:rPr>
        <w:t xml:space="preserve"> aprūpētāji,</w:t>
      </w:r>
      <w:r w:rsidR="005670B4">
        <w:rPr>
          <w:rFonts w:ascii="Times New Roman" w:hAnsi="Times New Roman" w:cs="Times New Roman"/>
          <w:bCs/>
          <w:noProof/>
          <w:sz w:val="24"/>
          <w:szCs w:val="24"/>
        </w:rPr>
        <w:t xml:space="preserve"> </w:t>
      </w:r>
      <w:r w:rsidR="00EA6CD2" w:rsidRPr="00EA6CD2">
        <w:rPr>
          <w:rFonts w:ascii="Times New Roman" w:hAnsi="Times New Roman" w:cs="Times New Roman"/>
          <w:bCs/>
          <w:noProof/>
          <w:sz w:val="24"/>
          <w:szCs w:val="24"/>
        </w:rPr>
        <w:t xml:space="preserve">ģimenes asistenti u.c., </w:t>
      </w:r>
      <w:r w:rsidR="00B53181" w:rsidRPr="006750B5">
        <w:rPr>
          <w:rFonts w:ascii="Times New Roman" w:hAnsi="Times New Roman" w:cs="Times New Roman"/>
          <w:bCs/>
          <w:noProof/>
          <w:sz w:val="24"/>
          <w:szCs w:val="24"/>
        </w:rPr>
        <w:t>veselības aprūpes speciālisti, valsts nodrošinātās juridiskās palīdzības sistēmā iesaistītās personas un iestādes, NVO, supervizori, sociālās labklājības jomas studenti</w:t>
      </w:r>
      <w:r w:rsidR="003C6EFE">
        <w:rPr>
          <w:rFonts w:ascii="Times New Roman" w:hAnsi="Times New Roman" w:cs="Times New Roman"/>
          <w:bCs/>
          <w:noProof/>
          <w:sz w:val="24"/>
          <w:szCs w:val="24"/>
        </w:rPr>
        <w:t xml:space="preserve"> un mācībspēki</w:t>
      </w:r>
      <w:r w:rsidR="00B53181" w:rsidRPr="006750B5">
        <w:rPr>
          <w:rFonts w:ascii="Times New Roman" w:hAnsi="Times New Roman" w:cs="Times New Roman"/>
          <w:bCs/>
          <w:noProof/>
          <w:sz w:val="24"/>
          <w:szCs w:val="24"/>
        </w:rPr>
        <w:t xml:space="preserve">, sabiedrība, </w:t>
      </w:r>
      <w:r w:rsidR="004A58D0">
        <w:rPr>
          <w:rFonts w:ascii="Times New Roman" w:hAnsi="Times New Roman" w:cs="Times New Roman"/>
          <w:bCs/>
          <w:noProof/>
          <w:sz w:val="24"/>
          <w:szCs w:val="24"/>
        </w:rPr>
        <w:t xml:space="preserve">plānošanas reģioni, </w:t>
      </w:r>
      <w:r w:rsidR="00B53181" w:rsidRPr="006750B5">
        <w:rPr>
          <w:rFonts w:ascii="Times New Roman" w:hAnsi="Times New Roman" w:cs="Times New Roman"/>
          <w:bCs/>
          <w:noProof/>
          <w:sz w:val="24"/>
          <w:szCs w:val="24"/>
        </w:rPr>
        <w:t>pašvaldības, LM, TM, sadarbības partneri u.c</w:t>
      </w:r>
      <w:r w:rsidRPr="006750B5">
        <w:rPr>
          <w:rFonts w:ascii="Times New Roman" w:hAnsi="Times New Roman" w:cs="Times New Roman"/>
          <w:sz w:val="24"/>
          <w:szCs w:val="24"/>
        </w:rPr>
        <w:t>.</w:t>
      </w:r>
    </w:p>
    <w:p w14:paraId="70037D16" w14:textId="3F38313E" w:rsidR="00AC212B" w:rsidRPr="006750B5"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6750B5">
        <w:rPr>
          <w:rFonts w:ascii="Times New Roman" w:hAnsi="Times New Roman" w:cs="Times New Roman"/>
          <w:b/>
          <w:sz w:val="24"/>
          <w:szCs w:val="24"/>
        </w:rPr>
        <w:t xml:space="preserve">Darbības, kas nodrošina vienlīdzību, iekļaušanu un </w:t>
      </w:r>
      <w:proofErr w:type="spellStart"/>
      <w:r w:rsidRPr="006750B5">
        <w:rPr>
          <w:rFonts w:ascii="Times New Roman" w:hAnsi="Times New Roman" w:cs="Times New Roman"/>
          <w:b/>
          <w:sz w:val="24"/>
          <w:szCs w:val="24"/>
        </w:rPr>
        <w:t>nediskrimināciju</w:t>
      </w:r>
      <w:proofErr w:type="spellEnd"/>
      <w:r w:rsidRPr="006750B5">
        <w:rPr>
          <w:rFonts w:ascii="Times New Roman" w:hAnsi="Times New Roman" w:cs="Times New Roman"/>
          <w:b/>
          <w:sz w:val="24"/>
          <w:szCs w:val="24"/>
        </w:rPr>
        <w:t>:</w:t>
      </w:r>
      <w:r w:rsidRPr="006750B5">
        <w:rPr>
          <w:rFonts w:ascii="Times New Roman" w:hAnsi="Times New Roman" w:cs="Times New Roman"/>
          <w:noProof/>
          <w:sz w:val="24"/>
          <w:szCs w:val="24"/>
        </w:rPr>
        <w:t xml:space="preserve"> Projekta vadībā un īstenošanā tiks nodrošināta informācijas un vides pieejamība, nediskriminācija pēc vecuma, dzimuma, etniskās piederības u.c. pazīmēm, vienlīdzīgu iespēju principu ievērošana u.c. pasākumi.</w:t>
      </w:r>
      <w:r w:rsidR="002A0D99">
        <w:rPr>
          <w:rFonts w:ascii="Times New Roman" w:hAnsi="Times New Roman" w:cs="Times New Roman"/>
          <w:noProof/>
          <w:sz w:val="24"/>
          <w:szCs w:val="24"/>
        </w:rPr>
        <w:t xml:space="preserve"> Tiks īstenoti tādi specifiski pasākumi kā</w:t>
      </w:r>
      <w:r w:rsidRPr="006750B5">
        <w:rPr>
          <w:rFonts w:ascii="Times New Roman" w:hAnsi="Times New Roman" w:cs="Times New Roman"/>
          <w:noProof/>
          <w:sz w:val="24"/>
          <w:szCs w:val="24"/>
        </w:rPr>
        <w:t xml:space="preserve"> </w:t>
      </w:r>
      <w:r w:rsidR="002A0D99">
        <w:rPr>
          <w:rFonts w:ascii="Times New Roman" w:hAnsi="Times New Roman" w:cs="Times New Roman"/>
          <w:noProof/>
          <w:sz w:val="24"/>
          <w:szCs w:val="24"/>
        </w:rPr>
        <w:t xml:space="preserve"> </w:t>
      </w:r>
      <w:r w:rsidRPr="006750B5">
        <w:rPr>
          <w:rFonts w:ascii="Times New Roman" w:hAnsi="Times New Roman" w:cs="Times New Roman"/>
          <w:noProof/>
          <w:sz w:val="24"/>
          <w:szCs w:val="24"/>
        </w:rPr>
        <w:t xml:space="preserve">sabiedrībā balstītu sociālo pakalpojumu pieejamības palielināšanai atbilstoši individuālajām vajadzībām, t.sk. tehnoloģiju inovācijas pakalpojumu nodrošināšana; </w:t>
      </w:r>
      <w:r w:rsidRPr="006750B5">
        <w:rPr>
          <w:rFonts w:ascii="Times New Roman" w:hAnsi="Times New Roman" w:cs="Times New Roman"/>
          <w:bCs/>
          <w:iCs/>
          <w:sz w:val="24"/>
          <w:szCs w:val="24"/>
        </w:rPr>
        <w:t>konsultācij</w:t>
      </w:r>
      <w:r w:rsidR="00143F7B">
        <w:rPr>
          <w:rFonts w:ascii="Times New Roman" w:hAnsi="Times New Roman" w:cs="Times New Roman"/>
          <w:bCs/>
          <w:iCs/>
          <w:sz w:val="24"/>
          <w:szCs w:val="24"/>
        </w:rPr>
        <w:t>as</w:t>
      </w:r>
      <w:r w:rsidRPr="006750B5">
        <w:rPr>
          <w:rFonts w:ascii="Times New Roman" w:hAnsi="Times New Roman" w:cs="Times New Roman"/>
          <w:bCs/>
          <w:iCs/>
          <w:sz w:val="24"/>
          <w:szCs w:val="24"/>
        </w:rPr>
        <w:t xml:space="preserve"> un mācīb</w:t>
      </w:r>
      <w:r w:rsidR="00143F7B">
        <w:rPr>
          <w:rFonts w:ascii="Times New Roman" w:hAnsi="Times New Roman" w:cs="Times New Roman"/>
          <w:bCs/>
          <w:iCs/>
          <w:sz w:val="24"/>
          <w:szCs w:val="24"/>
        </w:rPr>
        <w:t>as</w:t>
      </w:r>
      <w:r w:rsidRPr="006750B5">
        <w:rPr>
          <w:rFonts w:ascii="Times New Roman" w:hAnsi="Times New Roman" w:cs="Times New Roman"/>
          <w:bCs/>
          <w:iCs/>
          <w:sz w:val="24"/>
          <w:szCs w:val="24"/>
        </w:rPr>
        <w:t xml:space="preserve">, t.sk. sociālo pakalpojumu sniedzēju darbiniekiem saturā tiks iekļauti vienlīdzīgu iespēju jautājumi; ārstu, speciālistu, iestādes amatpersonu, atbalsta funkciju veicēju profesionālo spēju pilnveide paredzēta arī attiecībā uz vienlīdzīgu iespēju aspektiem. Vienlaikus paredzēti sabiedrības informēšanas pasākumi </w:t>
      </w:r>
      <w:r w:rsidRPr="006750B5">
        <w:rPr>
          <w:rFonts w:ascii="Times New Roman" w:eastAsia="Times New Roman" w:hAnsi="Times New Roman" w:cs="Times New Roman"/>
          <w:iCs/>
          <w:noProof/>
          <w:sz w:val="24"/>
          <w:szCs w:val="24"/>
        </w:rPr>
        <w:t>iekļaujošas sabiedrības vērtību popularizēšana, stiprinot sociālo iekļaušanu, dzimumu līdztiesību, darba un ģimenes dzīves saskaņošanu un vecāku prasmes. Sabiedrības informēš</w:t>
      </w:r>
      <w:r w:rsidR="00601AA2">
        <w:rPr>
          <w:rFonts w:ascii="Times New Roman" w:eastAsia="Times New Roman" w:hAnsi="Times New Roman" w:cs="Times New Roman"/>
          <w:iCs/>
          <w:noProof/>
          <w:sz w:val="24"/>
          <w:szCs w:val="24"/>
        </w:rPr>
        <w:t>a</w:t>
      </w:r>
      <w:r w:rsidRPr="006750B5">
        <w:rPr>
          <w:rFonts w:ascii="Times New Roman" w:eastAsia="Times New Roman" w:hAnsi="Times New Roman" w:cs="Times New Roman"/>
          <w:iCs/>
          <w:noProof/>
          <w:sz w:val="24"/>
          <w:szCs w:val="24"/>
        </w:rPr>
        <w:t>nai tiks izmantoti dažādi informācijas kanāli un formāti, kas ir pie</w:t>
      </w:r>
      <w:r w:rsidR="00601AA2">
        <w:rPr>
          <w:rFonts w:ascii="Times New Roman" w:eastAsia="Times New Roman" w:hAnsi="Times New Roman" w:cs="Times New Roman"/>
          <w:iCs/>
          <w:noProof/>
          <w:sz w:val="24"/>
          <w:szCs w:val="24"/>
        </w:rPr>
        <w:t xml:space="preserve">kļūstamas </w:t>
      </w:r>
      <w:r w:rsidRPr="006750B5">
        <w:rPr>
          <w:rFonts w:ascii="Times New Roman" w:eastAsia="Times New Roman" w:hAnsi="Times New Roman" w:cs="Times New Roman"/>
          <w:iCs/>
          <w:noProof/>
          <w:sz w:val="24"/>
          <w:szCs w:val="24"/>
        </w:rPr>
        <w:t xml:space="preserve"> cilvēkiem ar dažāda veida funkcionāliem traucējumiem, piem</w:t>
      </w:r>
      <w:r w:rsidR="00AA0F32">
        <w:rPr>
          <w:rFonts w:ascii="Times New Roman" w:eastAsia="Times New Roman" w:hAnsi="Times New Roman" w:cs="Times New Roman"/>
          <w:iCs/>
          <w:noProof/>
          <w:sz w:val="24"/>
          <w:szCs w:val="24"/>
        </w:rPr>
        <w:t>.</w:t>
      </w:r>
      <w:r w:rsidRPr="006750B5">
        <w:rPr>
          <w:rFonts w:ascii="Times New Roman" w:eastAsia="Times New Roman" w:hAnsi="Times New Roman" w:cs="Times New Roman"/>
          <w:iCs/>
          <w:noProof/>
          <w:sz w:val="24"/>
          <w:szCs w:val="24"/>
        </w:rPr>
        <w:t>, subtitrēšana, materiāli elektroniskā formātā, raidījumu ieraksti u.c.</w:t>
      </w:r>
    </w:p>
    <w:p w14:paraId="50E2B4E5" w14:textId="6AFD7808" w:rsidR="00AC212B" w:rsidRPr="006750B5"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proofErr w:type="spellStart"/>
      <w:r w:rsidRPr="006750B5">
        <w:rPr>
          <w:rFonts w:ascii="Times New Roman" w:hAnsi="Times New Roman" w:cs="Times New Roman"/>
          <w:b/>
          <w:sz w:val="24"/>
          <w:szCs w:val="24"/>
        </w:rPr>
        <w:t>Mērķteritorijas</w:t>
      </w:r>
      <w:proofErr w:type="spellEnd"/>
      <w:r w:rsidRPr="006750B5">
        <w:rPr>
          <w:rFonts w:ascii="Times New Roman" w:hAnsi="Times New Roman" w:cs="Times New Roman"/>
          <w:b/>
          <w:sz w:val="24"/>
          <w:szCs w:val="24"/>
        </w:rPr>
        <w:t>, t.sk. plānotais teritoriālo rīku izmantojums</w:t>
      </w:r>
      <w:r w:rsidRPr="006750B5">
        <w:rPr>
          <w:rFonts w:ascii="Times New Roman" w:hAnsi="Times New Roman" w:cs="Times New Roman"/>
          <w:sz w:val="24"/>
          <w:szCs w:val="24"/>
        </w:rPr>
        <w:t>: Visa Latvija.</w:t>
      </w:r>
      <w:r w:rsidR="004A58D0">
        <w:rPr>
          <w:rFonts w:ascii="Times New Roman" w:hAnsi="Times New Roman" w:cs="Times New Roman"/>
          <w:sz w:val="24"/>
          <w:szCs w:val="24"/>
        </w:rPr>
        <w:t xml:space="preserve"> </w:t>
      </w:r>
      <w:r w:rsidR="004A58D0" w:rsidRPr="004A58D0">
        <w:rPr>
          <w:rFonts w:ascii="Times New Roman" w:hAnsi="Times New Roman" w:cs="Times New Roman"/>
          <w:sz w:val="24"/>
          <w:szCs w:val="24"/>
        </w:rPr>
        <w:t>Sabiedrībā balstītu sociālo pakalpojumu attīstībā paredzēts nodrošināt pēctecību 2014.</w:t>
      </w:r>
      <w:r w:rsidR="009832D7">
        <w:rPr>
          <w:rFonts w:ascii="Times New Roman" w:hAnsi="Times New Roman" w:cs="Times New Roman"/>
          <w:sz w:val="24"/>
          <w:szCs w:val="24"/>
        </w:rPr>
        <w:t>–</w:t>
      </w:r>
      <w:r w:rsidR="004A58D0" w:rsidRPr="004A58D0">
        <w:rPr>
          <w:rFonts w:ascii="Times New Roman" w:hAnsi="Times New Roman" w:cs="Times New Roman"/>
          <w:sz w:val="24"/>
          <w:szCs w:val="24"/>
        </w:rPr>
        <w:t xml:space="preserve">2020.gada plānošanas periodā plānošanas reģionu </w:t>
      </w:r>
      <w:proofErr w:type="spellStart"/>
      <w:r w:rsidR="004A58D0" w:rsidRPr="004A58D0">
        <w:rPr>
          <w:rFonts w:ascii="Times New Roman" w:hAnsi="Times New Roman" w:cs="Times New Roman"/>
          <w:sz w:val="24"/>
          <w:szCs w:val="24"/>
        </w:rPr>
        <w:t>deinstitucionalizācijas</w:t>
      </w:r>
      <w:proofErr w:type="spellEnd"/>
      <w:r w:rsidR="004A58D0" w:rsidRPr="004A58D0">
        <w:rPr>
          <w:rFonts w:ascii="Times New Roman" w:hAnsi="Times New Roman" w:cs="Times New Roman"/>
          <w:sz w:val="24"/>
          <w:szCs w:val="24"/>
        </w:rPr>
        <w:t xml:space="preserve"> plāniem, arī turpmāk ieguldījumus pamatojot</w:t>
      </w:r>
      <w:r w:rsidR="00143F7B">
        <w:rPr>
          <w:rFonts w:ascii="Times New Roman" w:hAnsi="Times New Roman" w:cs="Times New Roman"/>
          <w:sz w:val="24"/>
          <w:szCs w:val="24"/>
        </w:rPr>
        <w:t>,</w:t>
      </w:r>
      <w:r w:rsidR="004A58D0" w:rsidRPr="004A58D0">
        <w:rPr>
          <w:rFonts w:ascii="Times New Roman" w:hAnsi="Times New Roman" w:cs="Times New Roman"/>
          <w:sz w:val="24"/>
          <w:szCs w:val="24"/>
        </w:rPr>
        <w:t xml:space="preserve"> t.sk. ar teritoriju attīstības plānošanas dokumentiem.</w:t>
      </w:r>
    </w:p>
    <w:p w14:paraId="2442916E" w14:textId="777E1E1E" w:rsidR="00AC212B" w:rsidRPr="006750B5" w:rsidRDefault="00AC212B" w:rsidP="007545BD">
      <w:pPr>
        <w:pStyle w:val="ListParagraph"/>
        <w:numPr>
          <w:ilvl w:val="0"/>
          <w:numId w:val="60"/>
        </w:numPr>
        <w:spacing w:after="0" w:line="240" w:lineRule="auto"/>
        <w:ind w:left="567" w:hanging="567"/>
        <w:mirrorIndents/>
        <w:jc w:val="both"/>
        <w:rPr>
          <w:rFonts w:ascii="Times New Roman" w:hAnsi="Times New Roman" w:cs="Times New Roman"/>
          <w:noProof/>
          <w:sz w:val="24"/>
          <w:szCs w:val="24"/>
        </w:rPr>
      </w:pPr>
      <w:proofErr w:type="spellStart"/>
      <w:r w:rsidRPr="006750B5">
        <w:rPr>
          <w:rFonts w:ascii="Times New Roman" w:hAnsi="Times New Roman" w:cs="Times New Roman"/>
          <w:b/>
          <w:sz w:val="24"/>
          <w:szCs w:val="24"/>
        </w:rPr>
        <w:t>Starpreģionālās</w:t>
      </w:r>
      <w:proofErr w:type="spellEnd"/>
      <w:r w:rsidRPr="006750B5">
        <w:rPr>
          <w:rFonts w:ascii="Times New Roman" w:hAnsi="Times New Roman" w:cs="Times New Roman"/>
          <w:b/>
          <w:sz w:val="24"/>
          <w:szCs w:val="24"/>
        </w:rPr>
        <w:t xml:space="preserve">, pārrobežu un transnacionālās darbības: </w:t>
      </w:r>
      <w:r w:rsidR="005670B4" w:rsidRPr="00ED19AE">
        <w:rPr>
          <w:rFonts w:ascii="Times New Roman" w:hAnsi="Times New Roman" w:cs="Times New Roman"/>
          <w:sz w:val="24"/>
          <w:szCs w:val="24"/>
        </w:rPr>
        <w:t>Sabiedrībā balstītu sociālo pakalpojumu attīstīšanai var tikt īstenota starptautiskā sadarbība (pieredzes apmaiņa, labās prakses pārņemšana, ekspertu piesaiste u.c.).</w:t>
      </w:r>
    </w:p>
    <w:p w14:paraId="28D1F371" w14:textId="1C9BF2FE" w:rsidR="00AC212B" w:rsidRPr="006750B5"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sz w:val="24"/>
          <w:szCs w:val="24"/>
        </w:rPr>
        <w:t>F</w:t>
      </w:r>
      <w:r w:rsidR="00AC212B" w:rsidRPr="006750B5">
        <w:rPr>
          <w:rFonts w:ascii="Times New Roman" w:hAnsi="Times New Roman" w:cs="Times New Roman"/>
          <w:b/>
          <w:sz w:val="24"/>
          <w:szCs w:val="24"/>
        </w:rPr>
        <w:t>inanšu instrumenti: N/A</w:t>
      </w:r>
    </w:p>
    <w:p w14:paraId="1974FEA9" w14:textId="77777777" w:rsidR="00AC212B" w:rsidRPr="00930237" w:rsidRDefault="00AC212B" w:rsidP="00AC212B">
      <w:pPr>
        <w:spacing w:before="0" w:after="0"/>
        <w:jc w:val="left"/>
        <w:rPr>
          <w:noProof/>
          <w:color w:val="FF0000"/>
          <w:szCs w:val="24"/>
        </w:rPr>
      </w:pPr>
    </w:p>
    <w:p w14:paraId="385A4D3F" w14:textId="77777777"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bookmarkStart w:id="56" w:name="_Hlk64382612"/>
      <w:r w:rsidRPr="00930237">
        <w:rPr>
          <w:b/>
          <w:noProof/>
        </w:rPr>
        <w:t>4.3.6.SAM “</w:t>
      </w:r>
      <w:r w:rsidRPr="00930237">
        <w:rPr>
          <w:b/>
          <w:szCs w:val="24"/>
          <w:shd w:val="clear" w:color="auto" w:fill="FBE4D5" w:themeFill="accent2" w:themeFillTint="33"/>
        </w:rPr>
        <w:t>Veicināt nabadzības vai sociālās atstumtības riskam pakļauto cilvēku, tostarp vistrūcīgāko un bērnu, sociālo integrāciju</w:t>
      </w:r>
      <w:bookmarkEnd w:id="56"/>
      <w:r w:rsidRPr="00930237">
        <w:rPr>
          <w:b/>
          <w:szCs w:val="24"/>
          <w:shd w:val="clear" w:color="auto" w:fill="FBE4D5" w:themeFill="accent2" w:themeFillTint="33"/>
        </w:rPr>
        <w:t>”</w:t>
      </w:r>
    </w:p>
    <w:p w14:paraId="7B523809" w14:textId="77777777"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Times New Roman" w:hAnsi="Times New Roman" w:cs="Times New Roman"/>
          <w:b/>
          <w:noProof/>
          <w:sz w:val="24"/>
          <w:szCs w:val="24"/>
        </w:rPr>
        <w:t>Atbalstāmās darbības</w:t>
      </w:r>
      <w:r w:rsidRPr="00930237">
        <w:rPr>
          <w:rFonts w:ascii="Times New Roman" w:eastAsia="Times New Roman" w:hAnsi="Times New Roman" w:cs="Times New Roman"/>
          <w:noProof/>
          <w:sz w:val="24"/>
          <w:szCs w:val="24"/>
        </w:rPr>
        <w:t xml:space="preserve">: Lai mazinātu nabadzības un sociālās atstumtības riskam pakļauto bērnu skaitu un pārtrauktu nabadzības atražošanos paaudzēs, ieguldījumi paredzēti gan makro, gan mikro līmenī. </w:t>
      </w:r>
    </w:p>
    <w:p w14:paraId="1C3C9C6B" w14:textId="5C287F5D"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Calibri" w:hAnsi="Times New Roman" w:cs="Times New Roman"/>
          <w:noProof/>
          <w:sz w:val="24"/>
          <w:szCs w:val="24"/>
        </w:rPr>
        <w:t xml:space="preserve">Bērnu labklājības sistēmā viena </w:t>
      </w:r>
      <w:r w:rsidRPr="00930237">
        <w:rPr>
          <w:rFonts w:ascii="Times New Roman" w:eastAsia="Calibri" w:hAnsi="Times New Roman" w:cs="Times New Roman"/>
          <w:sz w:val="24"/>
          <w:szCs w:val="24"/>
        </w:rPr>
        <w:t xml:space="preserve">no visaktuālākajām problēmām ir fragmentēta palīdzības un pakalpojumu pieejamība. </w:t>
      </w:r>
      <w:r w:rsidRPr="00930237">
        <w:rPr>
          <w:rFonts w:ascii="Times New Roman" w:eastAsia="Calibri" w:hAnsi="Times New Roman" w:cs="Times New Roman"/>
          <w:noProof/>
          <w:sz w:val="24"/>
          <w:szCs w:val="24"/>
        </w:rPr>
        <w:t xml:space="preserve">Lai </w:t>
      </w:r>
      <w:r w:rsidRPr="00930237">
        <w:rPr>
          <w:rFonts w:ascii="Times New Roman" w:eastAsia="Times New Roman" w:hAnsi="Times New Roman" w:cs="Times New Roman"/>
          <w:iCs/>
          <w:noProof/>
          <w:sz w:val="24"/>
          <w:szCs w:val="24"/>
        </w:rPr>
        <w:t xml:space="preserve">nodrošinātu bērnu aprūpi, izglītošanu un </w:t>
      </w:r>
      <w:r w:rsidRPr="00930237">
        <w:rPr>
          <w:rFonts w:ascii="Times New Roman" w:eastAsia="Calibri" w:hAnsi="Times New Roman" w:cs="Times New Roman"/>
          <w:noProof/>
          <w:sz w:val="24"/>
          <w:szCs w:val="24"/>
        </w:rPr>
        <w:t xml:space="preserve">radītu optimālus priekšnosacījumus </w:t>
      </w:r>
      <w:r w:rsidRPr="00930237">
        <w:rPr>
          <w:rFonts w:ascii="Times New Roman" w:eastAsia="Calibri" w:hAnsi="Times New Roman" w:cs="Times New Roman"/>
          <w:b/>
          <w:noProof/>
          <w:sz w:val="24"/>
          <w:szCs w:val="24"/>
        </w:rPr>
        <w:t>veselīgai bērnu sociālemocionālajai attīstībai</w:t>
      </w:r>
      <w:r w:rsidRPr="00930237">
        <w:rPr>
          <w:rFonts w:ascii="Times New Roman" w:eastAsia="Calibri" w:hAnsi="Times New Roman" w:cs="Times New Roman"/>
          <w:noProof/>
          <w:sz w:val="24"/>
          <w:szCs w:val="24"/>
        </w:rPr>
        <w:t xml:space="preserve"> </w:t>
      </w:r>
      <w:r w:rsidRPr="00930237">
        <w:rPr>
          <w:rFonts w:ascii="Times New Roman" w:eastAsia="Calibri" w:hAnsi="Times New Roman" w:cs="Times New Roman"/>
          <w:b/>
          <w:noProof/>
          <w:sz w:val="24"/>
          <w:szCs w:val="24"/>
        </w:rPr>
        <w:t>un pašrealizācijai</w:t>
      </w:r>
      <w:r w:rsidRPr="00930237">
        <w:rPr>
          <w:rFonts w:ascii="Times New Roman" w:eastAsia="Calibri" w:hAnsi="Times New Roman" w:cs="Times New Roman"/>
          <w:b/>
          <w:i/>
          <w:noProof/>
          <w:sz w:val="24"/>
          <w:szCs w:val="24"/>
        </w:rPr>
        <w:t xml:space="preserve"> </w:t>
      </w:r>
      <w:r w:rsidRPr="00930237">
        <w:rPr>
          <w:rFonts w:ascii="Times New Roman" w:eastAsia="Calibri" w:hAnsi="Times New Roman" w:cs="Times New Roman"/>
          <w:noProof/>
          <w:sz w:val="24"/>
          <w:szCs w:val="24"/>
        </w:rPr>
        <w:t xml:space="preserve">ilgtermiņā, </w:t>
      </w:r>
      <w:r w:rsidRPr="00930237">
        <w:rPr>
          <w:rFonts w:ascii="Times New Roman" w:eastAsia="Times New Roman" w:hAnsi="Times New Roman" w:cs="Times New Roman"/>
          <w:iCs/>
          <w:noProof/>
          <w:sz w:val="24"/>
          <w:szCs w:val="24"/>
        </w:rPr>
        <w:t>p</w:t>
      </w:r>
      <w:r w:rsidRPr="00930237">
        <w:rPr>
          <w:rFonts w:ascii="Times New Roman" w:eastAsia="Calibri" w:hAnsi="Times New Roman" w:cs="Times New Roman"/>
          <w:noProof/>
          <w:sz w:val="24"/>
          <w:szCs w:val="24"/>
        </w:rPr>
        <w:t xml:space="preserve">aredzēts sekmēt starpnozaru </w:t>
      </w:r>
      <w:r w:rsidRPr="00930237">
        <w:rPr>
          <w:rFonts w:ascii="Times New Roman" w:eastAsia="Times New Roman" w:hAnsi="Times New Roman" w:cs="Times New Roman"/>
          <w:noProof/>
          <w:sz w:val="24"/>
          <w:szCs w:val="24"/>
        </w:rPr>
        <w:t xml:space="preserve">sadarbību un īstenot ģimenes atbalsta un bērnu attīstības konceptuālās pieejās balstītu </w:t>
      </w:r>
      <w:r w:rsidRPr="00930237">
        <w:rPr>
          <w:rFonts w:ascii="Times New Roman" w:eastAsia="Times New Roman" w:hAnsi="Times New Roman" w:cs="Times New Roman"/>
          <w:b/>
          <w:noProof/>
          <w:sz w:val="24"/>
          <w:szCs w:val="24"/>
        </w:rPr>
        <w:t>preventīvā atbalsta sistēmas reformu</w:t>
      </w:r>
      <w:r w:rsidRPr="00930237">
        <w:rPr>
          <w:rFonts w:ascii="Times New Roman" w:eastAsia="Times New Roman" w:hAnsi="Times New Roman" w:cs="Times New Roman"/>
          <w:noProof/>
          <w:sz w:val="24"/>
          <w:szCs w:val="24"/>
        </w:rPr>
        <w:t>, stiprinot agrīnās intervences pakalpojumu pieejamību mazāk aizsargātajām ģimenēm ar bērniem.</w:t>
      </w:r>
      <w:r w:rsidR="00F442C3" w:rsidRPr="00F442C3">
        <w:rPr>
          <w:rFonts w:ascii="Times New Roman" w:eastAsia="Times New Roman" w:hAnsi="Times New Roman" w:cs="Times New Roman"/>
          <w:noProof/>
          <w:sz w:val="24"/>
          <w:szCs w:val="24"/>
        </w:rPr>
        <w:t xml:space="preserve"> Lai nodrošinātu paradigmas maiņas iedzīvināšanu, paredzētas aktivitātes, kas sekmē ģimenei draudzīgas vides un sabiedrības veidošanu.</w:t>
      </w:r>
    </w:p>
    <w:p w14:paraId="5C49851E" w14:textId="4BB67E00"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Calibri" w:hAnsi="Times New Roman" w:cs="Times New Roman"/>
          <w:sz w:val="24"/>
          <w:szCs w:val="24"/>
        </w:rPr>
        <w:t>Ņemot vērā to, ka trūkst vienotas integrētas informatīvās platformas informācijas uzkrāšanai un apmaiņai, kas būtu svarīga preventīvā darba organizēšanai un atbilstošu pakalpojumu sniegšanai, p</w:t>
      </w:r>
      <w:r w:rsidRPr="00930237">
        <w:rPr>
          <w:rFonts w:ascii="Times New Roman" w:eastAsia="Times New Roman" w:hAnsi="Times New Roman" w:cs="Times New Roman"/>
          <w:noProof/>
          <w:sz w:val="24"/>
          <w:szCs w:val="24"/>
        </w:rPr>
        <w:t xml:space="preserve">ilnveidojot bērnu labklājības sistēmu, </w:t>
      </w:r>
      <w:r w:rsidRPr="00930237">
        <w:rPr>
          <w:rFonts w:ascii="Times New Roman" w:eastAsia="Calibri" w:hAnsi="Times New Roman" w:cs="Times New Roman"/>
          <w:noProof/>
          <w:sz w:val="24"/>
          <w:szCs w:val="24"/>
        </w:rPr>
        <w:t>plānota</w:t>
      </w:r>
      <w:r w:rsidRPr="00930237">
        <w:rPr>
          <w:rFonts w:ascii="Times New Roman" w:eastAsia="Times New Roman" w:hAnsi="Times New Roman" w:cs="Times New Roman"/>
          <w:noProof/>
          <w:sz w:val="24"/>
          <w:szCs w:val="24"/>
        </w:rPr>
        <w:t xml:space="preserve"> publiskā sektora </w:t>
      </w:r>
      <w:r w:rsidRPr="00930237">
        <w:rPr>
          <w:rFonts w:ascii="Times New Roman" w:eastAsia="Times New Roman" w:hAnsi="Times New Roman" w:cs="Times New Roman"/>
          <w:noProof/>
          <w:sz w:val="24"/>
          <w:szCs w:val="24"/>
        </w:rPr>
        <w:lastRenderedPageBreak/>
        <w:t>sistēmu modernizācija un savstarpējās savietojamības uzlabošana,</w:t>
      </w:r>
      <w:r w:rsidR="00645D23">
        <w:rPr>
          <w:rFonts w:ascii="Times New Roman" w:eastAsia="Times New Roman" w:hAnsi="Times New Roman" w:cs="Times New Roman"/>
          <w:noProof/>
          <w:sz w:val="24"/>
          <w:szCs w:val="24"/>
        </w:rPr>
        <w:t xml:space="preserve"> </w:t>
      </w:r>
      <w:r w:rsidRPr="00930237">
        <w:rPr>
          <w:rFonts w:ascii="Times New Roman" w:hAnsi="Times New Roman" w:cs="Times New Roman"/>
          <w:sz w:val="24"/>
          <w:szCs w:val="24"/>
        </w:rPr>
        <w:t>veidojot</w:t>
      </w:r>
      <w:r w:rsidRPr="00930237">
        <w:rPr>
          <w:rFonts w:ascii="Times New Roman" w:hAnsi="Times New Roman" w:cs="Times New Roman"/>
          <w:b/>
          <w:sz w:val="24"/>
          <w:szCs w:val="24"/>
        </w:rPr>
        <w:t xml:space="preserve"> informatīvo platformu tādas informācijas uzkrāšanai</w:t>
      </w:r>
      <w:r w:rsidRPr="00930237">
        <w:rPr>
          <w:rFonts w:ascii="Times New Roman" w:hAnsi="Times New Roman" w:cs="Times New Roman"/>
          <w:sz w:val="24"/>
          <w:szCs w:val="24"/>
        </w:rPr>
        <w:t xml:space="preserve"> </w:t>
      </w:r>
      <w:r w:rsidRPr="00930237">
        <w:rPr>
          <w:rFonts w:ascii="Times New Roman" w:hAnsi="Times New Roman" w:cs="Times New Roman"/>
          <w:b/>
          <w:sz w:val="24"/>
          <w:szCs w:val="24"/>
        </w:rPr>
        <w:t xml:space="preserve">un apmaiņai, kas svarīga preventīvā darba organizēšanai </w:t>
      </w:r>
      <w:r w:rsidRPr="00930237">
        <w:rPr>
          <w:rFonts w:ascii="Times New Roman" w:hAnsi="Times New Roman" w:cs="Times New Roman"/>
          <w:sz w:val="24"/>
          <w:szCs w:val="24"/>
        </w:rPr>
        <w:t xml:space="preserve">– bērnu veselīgu attīstību traucējošu risku savlaicīgai identificēšanai un individuālām vajadzībām atbilstošu atbalsta/intervences pakalpojumu nodrošināšanai. Informācijas sistēma ļaus efektīvāk plānot ģimenei un bērnam nepieciešamo atbalstu, savlaicīgi novērtēt iespējamos riskus, kā arī izvairīties no sniegtā atbalsta </w:t>
      </w:r>
      <w:proofErr w:type="spellStart"/>
      <w:r w:rsidRPr="00930237">
        <w:rPr>
          <w:rFonts w:ascii="Times New Roman" w:hAnsi="Times New Roman" w:cs="Times New Roman"/>
          <w:sz w:val="24"/>
          <w:szCs w:val="24"/>
        </w:rPr>
        <w:t>fragmentētības</w:t>
      </w:r>
      <w:proofErr w:type="spellEnd"/>
      <w:r w:rsidRPr="00930237">
        <w:rPr>
          <w:rFonts w:ascii="Times New Roman" w:hAnsi="Times New Roman" w:cs="Times New Roman"/>
          <w:sz w:val="24"/>
          <w:szCs w:val="24"/>
        </w:rPr>
        <w:t>, sadrumstalotības vai dublēšanās.</w:t>
      </w:r>
    </w:p>
    <w:p w14:paraId="0B84BE59" w14:textId="5CFCA68B"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bCs/>
          <w:i/>
          <w:sz w:val="24"/>
          <w:szCs w:val="24"/>
        </w:rPr>
      </w:pPr>
      <w:r w:rsidRPr="00930237">
        <w:rPr>
          <w:rFonts w:ascii="Times New Roman" w:eastAsia="Times New Roman" w:hAnsi="Times New Roman" w:cs="Times New Roman"/>
          <w:iCs/>
          <w:noProof/>
          <w:sz w:val="24"/>
          <w:szCs w:val="24"/>
        </w:rPr>
        <w:t>Lai monitorētu īstenoto aktivitāšu ietekmi un turpinātu nākotnē veidot uz pierādījumiem balstītu politiku, tiks veikti pētījumi un izvērtējumi, t</w:t>
      </w:r>
      <w:r w:rsidR="00102172">
        <w:rPr>
          <w:rFonts w:ascii="Times New Roman" w:eastAsia="Times New Roman" w:hAnsi="Times New Roman" w:cs="Times New Roman"/>
          <w:iCs/>
          <w:noProof/>
          <w:sz w:val="24"/>
          <w:szCs w:val="24"/>
        </w:rPr>
        <w:t>.sk.</w:t>
      </w:r>
      <w:r w:rsidRPr="00930237">
        <w:rPr>
          <w:rFonts w:ascii="Times New Roman" w:eastAsia="Times New Roman" w:hAnsi="Times New Roman" w:cs="Times New Roman"/>
          <w:iCs/>
          <w:noProof/>
          <w:sz w:val="24"/>
          <w:szCs w:val="24"/>
        </w:rPr>
        <w:t xml:space="preserve"> vardarbības, dzimumu līdztiesības, ģimenes un darba dzīves savienošanas jomā</w:t>
      </w:r>
      <w:r w:rsidRPr="00930237">
        <w:rPr>
          <w:rFonts w:ascii="Times New Roman" w:eastAsia="Times New Roman" w:hAnsi="Times New Roman" w:cs="Times New Roman"/>
          <w:i/>
          <w:iCs/>
          <w:noProof/>
          <w:sz w:val="24"/>
          <w:szCs w:val="24"/>
        </w:rPr>
        <w:t>.</w:t>
      </w:r>
    </w:p>
    <w:p w14:paraId="7E8705C4"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Individuālā līmenī atbalstu plānots virzīt tādu darbību īstenošanai, kas pozitīvi ietekmē sociālās atstumtības risku mazināšanos bērniem šādas sociālās </w:t>
      </w:r>
      <w:r w:rsidR="00330E8D" w:rsidRPr="00930237">
        <w:rPr>
          <w:rFonts w:ascii="Times New Roman" w:hAnsi="Times New Roman" w:cs="Times New Roman"/>
          <w:sz w:val="24"/>
          <w:szCs w:val="24"/>
        </w:rPr>
        <w:t>atstumtības</w:t>
      </w:r>
      <w:r w:rsidRPr="00930237">
        <w:rPr>
          <w:rFonts w:ascii="Times New Roman" w:hAnsi="Times New Roman" w:cs="Times New Roman"/>
          <w:sz w:val="24"/>
          <w:szCs w:val="24"/>
        </w:rPr>
        <w:t xml:space="preserve"> dimensijās – (a) sekmē labākas izglītības iegūšanu, (b) uzlabo psiholoģisko un emocionālo drošību, (c) mazina sociālo izolētību, t.sk. uzlabojot attiecības ģimenē. </w:t>
      </w:r>
    </w:p>
    <w:p w14:paraId="1CF51B34" w14:textId="78AB3DF8"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Lai nodrošinātu darba un ģimenes dzīves līdzsvarošanu, plānots sniegt </w:t>
      </w:r>
      <w:r w:rsidR="008778FD">
        <w:rPr>
          <w:rFonts w:ascii="Times New Roman" w:hAnsi="Times New Roman" w:cs="Times New Roman"/>
          <w:sz w:val="24"/>
          <w:szCs w:val="24"/>
        </w:rPr>
        <w:t xml:space="preserve">atbalstu </w:t>
      </w:r>
      <w:r w:rsidRPr="00930237">
        <w:rPr>
          <w:rFonts w:ascii="Times New Roman" w:hAnsi="Times New Roman" w:cs="Times New Roman"/>
          <w:b/>
          <w:sz w:val="24"/>
          <w:szCs w:val="24"/>
        </w:rPr>
        <w:t>bērnu pieskatīšanas un aprūpes organizēšanai</w:t>
      </w:r>
      <w:r w:rsidRPr="00930237">
        <w:rPr>
          <w:rFonts w:ascii="Times New Roman" w:hAnsi="Times New Roman" w:cs="Times New Roman"/>
          <w:sz w:val="24"/>
          <w:szCs w:val="24"/>
        </w:rPr>
        <w:t>, veicinot vienlīdzīgas iespējas</w:t>
      </w:r>
      <w:r w:rsidR="00A4188D">
        <w:rPr>
          <w:rFonts w:ascii="Times New Roman" w:hAnsi="Times New Roman" w:cs="Times New Roman"/>
          <w:sz w:val="24"/>
          <w:szCs w:val="24"/>
        </w:rPr>
        <w:t xml:space="preserve"> attiecībā uz visām ģimenēm, jo atbilstoši Izglītības likumam pašvaldības pienākums ir </w:t>
      </w:r>
      <w:r w:rsidR="00A4188D" w:rsidRPr="0003378D">
        <w:rPr>
          <w:rFonts w:ascii="Times New Roman" w:hAnsi="Times New Roman" w:cs="Times New Roman"/>
          <w:sz w:val="24"/>
          <w:szCs w:val="24"/>
        </w:rPr>
        <w:t>nodrošināt bērniem, kuru dzīvesvieta deklarēta pašvaldības administratīvajā teritorijā, iespēju iegūt pirmsskolas izglītību bērna dzīvesvietai tuvākajā pašvaldības izglītības iestādē</w:t>
      </w:r>
      <w:r w:rsidRPr="00930237">
        <w:rPr>
          <w:rFonts w:ascii="Times New Roman" w:hAnsi="Times New Roman" w:cs="Times New Roman"/>
          <w:sz w:val="24"/>
          <w:szCs w:val="24"/>
        </w:rPr>
        <w:t xml:space="preserve"> un </w:t>
      </w:r>
      <w:r w:rsidR="00A4188D">
        <w:rPr>
          <w:rFonts w:ascii="Times New Roman" w:hAnsi="Times New Roman" w:cs="Times New Roman"/>
          <w:sz w:val="24"/>
          <w:szCs w:val="24"/>
        </w:rPr>
        <w:t>iekļaujošus</w:t>
      </w:r>
      <w:r w:rsidR="00A4188D" w:rsidRPr="00930237">
        <w:rPr>
          <w:rFonts w:ascii="Times New Roman" w:hAnsi="Times New Roman" w:cs="Times New Roman"/>
          <w:sz w:val="24"/>
          <w:szCs w:val="24"/>
        </w:rPr>
        <w:t xml:space="preserve"> </w:t>
      </w:r>
      <w:r w:rsidRPr="00930237">
        <w:rPr>
          <w:rFonts w:ascii="Times New Roman" w:hAnsi="Times New Roman" w:cs="Times New Roman"/>
          <w:sz w:val="24"/>
          <w:szCs w:val="24"/>
        </w:rPr>
        <w:t>nodarbinātīb</w:t>
      </w:r>
      <w:r w:rsidR="00A4188D">
        <w:rPr>
          <w:rFonts w:ascii="Times New Roman" w:hAnsi="Times New Roman" w:cs="Times New Roman"/>
          <w:sz w:val="24"/>
          <w:szCs w:val="24"/>
        </w:rPr>
        <w:t>as apstākļus</w:t>
      </w:r>
      <w:r w:rsidRPr="00930237">
        <w:rPr>
          <w:rFonts w:ascii="Times New Roman" w:hAnsi="Times New Roman" w:cs="Times New Roman"/>
          <w:sz w:val="24"/>
          <w:szCs w:val="24"/>
        </w:rPr>
        <w:t>. Lai risinātu bērnu pieskatīšanas un aprūpes pakalpojuma nepietiekamo pieejamību, papildu pašvaldību pirmsskolas izglītības iestāžu infrastruktūras attīstībai, plānots atbalsts pašvaldībām aukļu dienesta un privāto pirmsskolas izglītības iestāžu pakalpojumu iegādei atklāta, caurspīdīga konkursa ietvaros, u</w:t>
      </w:r>
      <w:r w:rsidR="007903C4">
        <w:rPr>
          <w:rFonts w:ascii="Times New Roman" w:hAnsi="Times New Roman" w:cs="Times New Roman"/>
          <w:sz w:val="24"/>
          <w:szCs w:val="24"/>
        </w:rPr>
        <w:t>.c.</w:t>
      </w:r>
      <w:r w:rsidRPr="00930237">
        <w:rPr>
          <w:rFonts w:ascii="Times New Roman" w:hAnsi="Times New Roman" w:cs="Times New Roman"/>
          <w:sz w:val="24"/>
          <w:szCs w:val="24"/>
        </w:rPr>
        <w:t xml:space="preserve"> bērnu pieskatīšanas pasākumiem, pozitīvi ietekmējot arī </w:t>
      </w:r>
      <w:proofErr w:type="spellStart"/>
      <w:r w:rsidRPr="00930237">
        <w:rPr>
          <w:rFonts w:ascii="Times New Roman" w:hAnsi="Times New Roman" w:cs="Times New Roman"/>
          <w:sz w:val="24"/>
          <w:szCs w:val="24"/>
        </w:rPr>
        <w:t>re</w:t>
      </w:r>
      <w:r w:rsidR="001D41E7">
        <w:rPr>
          <w:rFonts w:ascii="Times New Roman" w:hAnsi="Times New Roman" w:cs="Times New Roman"/>
          <w:sz w:val="24"/>
          <w:szCs w:val="24"/>
        </w:rPr>
        <w:t>e</w:t>
      </w:r>
      <w:r w:rsidRPr="00930237">
        <w:rPr>
          <w:rFonts w:ascii="Times New Roman" w:hAnsi="Times New Roman" w:cs="Times New Roman"/>
          <w:sz w:val="24"/>
          <w:szCs w:val="24"/>
        </w:rPr>
        <w:t>migrāciju</w:t>
      </w:r>
      <w:proofErr w:type="spellEnd"/>
      <w:r w:rsidR="00A4188D">
        <w:rPr>
          <w:rFonts w:ascii="Times New Roman" w:hAnsi="Times New Roman" w:cs="Times New Roman"/>
          <w:sz w:val="24"/>
          <w:szCs w:val="24"/>
        </w:rPr>
        <w:t xml:space="preserve"> un pakalpojumu sniegšanā dodot priekšroku sociāli un ekonomiski </w:t>
      </w:r>
      <w:proofErr w:type="spellStart"/>
      <w:r w:rsidR="00A4188D">
        <w:rPr>
          <w:rFonts w:ascii="Times New Roman" w:hAnsi="Times New Roman" w:cs="Times New Roman"/>
          <w:sz w:val="24"/>
          <w:szCs w:val="24"/>
        </w:rPr>
        <w:t>mazaizsargātajām</w:t>
      </w:r>
      <w:proofErr w:type="spellEnd"/>
      <w:r w:rsidR="00A4188D">
        <w:rPr>
          <w:rFonts w:ascii="Times New Roman" w:hAnsi="Times New Roman" w:cs="Times New Roman"/>
          <w:sz w:val="24"/>
          <w:szCs w:val="24"/>
        </w:rPr>
        <w:t xml:space="preserve"> sabiedrības grupām</w:t>
      </w:r>
      <w:r w:rsidRPr="00930237">
        <w:rPr>
          <w:rFonts w:ascii="Times New Roman" w:hAnsi="Times New Roman" w:cs="Times New Roman"/>
          <w:sz w:val="24"/>
          <w:szCs w:val="24"/>
        </w:rPr>
        <w:t>. Lai nodrošinātu skolas vecuma bērnu pieskatīšanu vasaras periodā, tiks organizēti arī citi bērnu pieskatīšanas pasākumi.</w:t>
      </w:r>
      <w:r w:rsidR="004A58D0">
        <w:rPr>
          <w:rFonts w:ascii="Times New Roman" w:hAnsi="Times New Roman" w:cs="Times New Roman"/>
          <w:sz w:val="24"/>
          <w:szCs w:val="24"/>
        </w:rPr>
        <w:t xml:space="preserve"> </w:t>
      </w:r>
      <w:r w:rsidR="004A58D0" w:rsidRPr="004A58D0">
        <w:rPr>
          <w:rFonts w:ascii="Times New Roman" w:hAnsi="Times New Roman" w:cs="Times New Roman"/>
          <w:sz w:val="24"/>
          <w:szCs w:val="24"/>
        </w:rPr>
        <w:t>Plānots nodrošināt latviešu valodas apguves un integrācijas (adaptācijas) kursus re</w:t>
      </w:r>
      <w:r w:rsidR="001D41E7">
        <w:rPr>
          <w:rFonts w:ascii="Times New Roman" w:hAnsi="Times New Roman" w:cs="Times New Roman"/>
          <w:sz w:val="24"/>
          <w:szCs w:val="24"/>
        </w:rPr>
        <w:t>e</w:t>
      </w:r>
      <w:r w:rsidR="004A58D0" w:rsidRPr="004A58D0">
        <w:rPr>
          <w:rFonts w:ascii="Times New Roman" w:hAnsi="Times New Roman" w:cs="Times New Roman"/>
          <w:sz w:val="24"/>
          <w:szCs w:val="24"/>
        </w:rPr>
        <w:t>migrantu ģimenēm (bērniem un pieaugušajiem).</w:t>
      </w:r>
    </w:p>
    <w:p w14:paraId="02215C0E" w14:textId="3733E5DC"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bCs/>
          <w:iCs/>
          <w:sz w:val="24"/>
          <w:szCs w:val="24"/>
        </w:rPr>
        <w:t xml:space="preserve">Paredzēts </w:t>
      </w:r>
      <w:r w:rsidRPr="00930237">
        <w:rPr>
          <w:rFonts w:ascii="Times New Roman" w:eastAsia="Calibri" w:hAnsi="Times New Roman" w:cs="Times New Roman"/>
          <w:b/>
          <w:bCs/>
          <w:iCs/>
          <w:sz w:val="24"/>
          <w:szCs w:val="24"/>
        </w:rPr>
        <w:t xml:space="preserve">atbalsts bērniem ar smagu diagnozi, </w:t>
      </w:r>
      <w:r w:rsidR="00F62A87">
        <w:rPr>
          <w:rFonts w:ascii="Times New Roman" w:eastAsia="Calibri" w:hAnsi="Times New Roman" w:cs="Times New Roman"/>
          <w:b/>
          <w:bCs/>
          <w:iCs/>
          <w:sz w:val="24"/>
          <w:szCs w:val="24"/>
        </w:rPr>
        <w:t xml:space="preserve">vai funkcionāliem traucējumiem, </w:t>
      </w:r>
      <w:r w:rsidRPr="00930237">
        <w:rPr>
          <w:rFonts w:ascii="Times New Roman" w:eastAsia="Calibri" w:hAnsi="Times New Roman" w:cs="Times New Roman"/>
          <w:b/>
          <w:bCs/>
          <w:iCs/>
          <w:sz w:val="24"/>
          <w:szCs w:val="24"/>
        </w:rPr>
        <w:t xml:space="preserve">iespējamu vai esošu invaliditāti un </w:t>
      </w:r>
      <w:r w:rsidR="002A0D99">
        <w:rPr>
          <w:rFonts w:ascii="Times New Roman" w:eastAsia="Calibri" w:hAnsi="Times New Roman" w:cs="Times New Roman"/>
          <w:b/>
          <w:bCs/>
          <w:iCs/>
          <w:sz w:val="24"/>
          <w:szCs w:val="24"/>
        </w:rPr>
        <w:t>ģimenes locekļiem</w:t>
      </w:r>
      <w:r w:rsidRPr="00930237">
        <w:rPr>
          <w:rFonts w:ascii="Times New Roman" w:eastAsia="Calibri" w:hAnsi="Times New Roman" w:cs="Times New Roman"/>
          <w:bCs/>
          <w:iCs/>
          <w:sz w:val="24"/>
          <w:szCs w:val="24"/>
        </w:rPr>
        <w:t>, paredzot h</w:t>
      </w:r>
      <w:r w:rsidRPr="00930237">
        <w:rPr>
          <w:rFonts w:ascii="Times New Roman" w:eastAsia="Calibri" w:hAnsi="Times New Roman" w:cs="Times New Roman"/>
          <w:sz w:val="24"/>
          <w:szCs w:val="24"/>
        </w:rPr>
        <w:t>olistisk</w:t>
      </w:r>
      <w:r w:rsidR="005670B4">
        <w:rPr>
          <w:rFonts w:ascii="Times New Roman" w:eastAsia="Calibri" w:hAnsi="Times New Roman" w:cs="Times New Roman"/>
          <w:sz w:val="24"/>
          <w:szCs w:val="24"/>
        </w:rPr>
        <w:t>u</w:t>
      </w:r>
      <w:r w:rsidRPr="00930237">
        <w:rPr>
          <w:rFonts w:ascii="Times New Roman" w:eastAsia="Calibri" w:hAnsi="Times New Roman" w:cs="Times New Roman"/>
          <w:sz w:val="24"/>
          <w:szCs w:val="24"/>
        </w:rPr>
        <w:t xml:space="preserve"> </w:t>
      </w:r>
      <w:proofErr w:type="spellStart"/>
      <w:r w:rsidRPr="00930237">
        <w:rPr>
          <w:rFonts w:ascii="Times New Roman" w:eastAsia="Calibri" w:hAnsi="Times New Roman" w:cs="Times New Roman"/>
          <w:sz w:val="24"/>
          <w:szCs w:val="24"/>
        </w:rPr>
        <w:t>psihoemocionāl</w:t>
      </w:r>
      <w:r w:rsidR="005670B4">
        <w:rPr>
          <w:rFonts w:ascii="Times New Roman" w:eastAsia="Calibri" w:hAnsi="Times New Roman" w:cs="Times New Roman"/>
          <w:sz w:val="24"/>
          <w:szCs w:val="24"/>
        </w:rPr>
        <w:t>o</w:t>
      </w:r>
      <w:proofErr w:type="spellEnd"/>
      <w:r w:rsidRPr="00930237">
        <w:rPr>
          <w:rFonts w:ascii="Times New Roman" w:eastAsia="Calibri" w:hAnsi="Times New Roman" w:cs="Times New Roman"/>
          <w:sz w:val="24"/>
          <w:szCs w:val="24"/>
        </w:rPr>
        <w:t xml:space="preserve"> atbalstu diagnozes noteikšanas un akūtās terapijas periodā ģimenei atrodoties ārstniecības iestādē, </w:t>
      </w:r>
      <w:proofErr w:type="spellStart"/>
      <w:r w:rsidRPr="00930237">
        <w:rPr>
          <w:rFonts w:ascii="Times New Roman" w:eastAsia="Calibri" w:hAnsi="Times New Roman" w:cs="Times New Roman"/>
          <w:sz w:val="24"/>
          <w:szCs w:val="24"/>
        </w:rPr>
        <w:t>starpinstitucionālās</w:t>
      </w:r>
      <w:proofErr w:type="spellEnd"/>
      <w:r w:rsidRPr="00930237">
        <w:rPr>
          <w:rFonts w:ascii="Times New Roman" w:eastAsia="Calibri" w:hAnsi="Times New Roman" w:cs="Times New Roman"/>
          <w:sz w:val="24"/>
          <w:szCs w:val="24"/>
        </w:rPr>
        <w:t xml:space="preserve"> sadarbības veicināšanu, informācijas tālāku nodošanu pacienta ģimenes problēmu risināšanai</w:t>
      </w:r>
      <w:r w:rsidR="00C66CF3">
        <w:rPr>
          <w:rFonts w:ascii="Times New Roman" w:eastAsia="Calibri" w:hAnsi="Times New Roman" w:cs="Times New Roman"/>
          <w:sz w:val="24"/>
          <w:szCs w:val="24"/>
        </w:rPr>
        <w:t xml:space="preserve">, t.sk. </w:t>
      </w:r>
      <w:r w:rsidR="002A0D99">
        <w:rPr>
          <w:rFonts w:ascii="Times New Roman" w:eastAsia="Calibri" w:hAnsi="Times New Roman" w:cs="Times New Roman"/>
          <w:sz w:val="24"/>
          <w:szCs w:val="24"/>
        </w:rPr>
        <w:t>digitālo risinājumu</w:t>
      </w:r>
      <w:r w:rsidR="00C66CF3">
        <w:rPr>
          <w:rFonts w:ascii="Times New Roman" w:eastAsia="Calibri" w:hAnsi="Times New Roman" w:cs="Times New Roman"/>
          <w:sz w:val="24"/>
          <w:szCs w:val="24"/>
        </w:rPr>
        <w:t xml:space="preserve"> pilnveidošanu</w:t>
      </w:r>
      <w:r w:rsidRPr="00930237">
        <w:rPr>
          <w:rFonts w:ascii="Times New Roman" w:eastAsia="Calibri" w:hAnsi="Times New Roman" w:cs="Times New Roman"/>
          <w:sz w:val="24"/>
          <w:szCs w:val="24"/>
        </w:rPr>
        <w:t xml:space="preserve">, </w:t>
      </w:r>
      <w:r w:rsidR="00130F73">
        <w:rPr>
          <w:rFonts w:ascii="Times New Roman" w:eastAsia="Calibri" w:hAnsi="Times New Roman" w:cs="Times New Roman"/>
          <w:sz w:val="24"/>
          <w:szCs w:val="24"/>
        </w:rPr>
        <w:t xml:space="preserve">informatīvo materiālu izstrādi, </w:t>
      </w:r>
      <w:r w:rsidRPr="00930237">
        <w:rPr>
          <w:rFonts w:ascii="Times New Roman" w:eastAsia="Calibri" w:hAnsi="Times New Roman" w:cs="Times New Roman"/>
          <w:sz w:val="24"/>
          <w:szCs w:val="24"/>
        </w:rPr>
        <w:t xml:space="preserve">darbu ar ģimeni un atbalsta sniegšanu </w:t>
      </w:r>
      <w:proofErr w:type="spellStart"/>
      <w:r w:rsidRPr="00930237">
        <w:rPr>
          <w:rFonts w:ascii="Times New Roman" w:eastAsia="Calibri" w:hAnsi="Times New Roman" w:cs="Times New Roman"/>
          <w:sz w:val="24"/>
          <w:szCs w:val="24"/>
        </w:rPr>
        <w:t>pēcterapijas</w:t>
      </w:r>
      <w:proofErr w:type="spellEnd"/>
      <w:r w:rsidRPr="00930237">
        <w:rPr>
          <w:rFonts w:ascii="Times New Roman" w:eastAsia="Calibri" w:hAnsi="Times New Roman" w:cs="Times New Roman"/>
          <w:sz w:val="24"/>
          <w:szCs w:val="24"/>
        </w:rPr>
        <w:t xml:space="preserve"> periodā dzīvesvietā</w:t>
      </w:r>
      <w:r w:rsidRPr="00930237">
        <w:rPr>
          <w:rFonts w:ascii="Times New Roman" w:eastAsia="Calibri" w:hAnsi="Times New Roman" w:cs="Times New Roman"/>
          <w:iCs/>
          <w:sz w:val="24"/>
          <w:szCs w:val="24"/>
        </w:rPr>
        <w:t>.</w:t>
      </w:r>
      <w:r w:rsidR="00CF66E6" w:rsidRPr="00CF66E6">
        <w:t xml:space="preserve"> </w:t>
      </w:r>
      <w:r w:rsidR="00CF66E6" w:rsidRPr="00CF66E6">
        <w:rPr>
          <w:rFonts w:ascii="Times New Roman" w:eastAsia="Calibri" w:hAnsi="Times New Roman" w:cs="Times New Roman"/>
          <w:iCs/>
          <w:sz w:val="24"/>
          <w:szCs w:val="24"/>
        </w:rPr>
        <w:t>Tādējādi plānots nodrošināt integrētu sociālu, psiholoģisku un veselības aprūpes pieeju ģimenei kopumā.</w:t>
      </w:r>
      <w:r w:rsidRPr="00930237">
        <w:rPr>
          <w:rFonts w:ascii="Times New Roman" w:eastAsia="Calibri" w:hAnsi="Times New Roman" w:cs="Times New Roman"/>
          <w:iCs/>
          <w:sz w:val="24"/>
          <w:szCs w:val="24"/>
        </w:rPr>
        <w:t xml:space="preserve"> Plānots pilnveidot t</w:t>
      </w:r>
      <w:r w:rsidRPr="00930237">
        <w:rPr>
          <w:rFonts w:ascii="Times New Roman" w:eastAsia="Calibri" w:hAnsi="Times New Roman" w:cs="Times New Roman"/>
          <w:bCs/>
          <w:iCs/>
          <w:sz w:val="24"/>
          <w:szCs w:val="24"/>
        </w:rPr>
        <w:t>iešās pārvaldes iestādes, kas veic prognozējamas invaliditātes un invaliditātes ekspertīzi</w:t>
      </w:r>
      <w:r w:rsidR="00645D23">
        <w:rPr>
          <w:rFonts w:ascii="Times New Roman" w:eastAsia="Calibri" w:hAnsi="Times New Roman" w:cs="Times New Roman"/>
          <w:bCs/>
          <w:iCs/>
          <w:sz w:val="24"/>
          <w:szCs w:val="24"/>
        </w:rPr>
        <w:t>,</w:t>
      </w:r>
      <w:r w:rsidRPr="00930237">
        <w:rPr>
          <w:rFonts w:ascii="Times New Roman" w:eastAsia="Calibri" w:hAnsi="Times New Roman" w:cs="Times New Roman"/>
          <w:bCs/>
          <w:iCs/>
          <w:sz w:val="24"/>
          <w:szCs w:val="24"/>
        </w:rPr>
        <w:t xml:space="preserve"> klientu apkalpošanu, efektivitātes un kvalitātes uzlabošanu, paredzot m</w:t>
      </w:r>
      <w:r w:rsidRPr="00930237">
        <w:rPr>
          <w:rFonts w:ascii="Times New Roman" w:hAnsi="Times New Roman" w:cs="Times New Roman"/>
          <w:sz w:val="24"/>
          <w:szCs w:val="24"/>
        </w:rPr>
        <w:t>ācību programmu izstrādi/aprobēšanu, darbinieku, t.sk. ārstu, speciālistu, iestādes amatpersonu, atbalsta funkciju veicēju profesionālo spēju pilnveidi, metodisko vadību, procesu un analītiskās funkcijas</w:t>
      </w:r>
      <w:r w:rsidR="00C66CF3">
        <w:rPr>
          <w:rFonts w:ascii="Times New Roman" w:hAnsi="Times New Roman" w:cs="Times New Roman"/>
          <w:sz w:val="24"/>
          <w:szCs w:val="24"/>
        </w:rPr>
        <w:t>, t.sk. Invaliditātes informatīvās sistēmas,</w:t>
      </w:r>
      <w:r w:rsidRPr="00930237">
        <w:rPr>
          <w:rFonts w:ascii="Times New Roman" w:hAnsi="Times New Roman" w:cs="Times New Roman"/>
          <w:sz w:val="24"/>
          <w:szCs w:val="24"/>
        </w:rPr>
        <w:t xml:space="preserve"> attīstību, sabiedrības informēšanas pasākumus par aktualitātēm invaliditātes noteikšanas, darbspējas vērtēšanas, ierobežojumu vērtēšanas procesā</w:t>
      </w:r>
      <w:r w:rsidR="005670B4">
        <w:rPr>
          <w:rFonts w:ascii="Times New Roman" w:hAnsi="Times New Roman" w:cs="Times New Roman"/>
          <w:sz w:val="24"/>
          <w:szCs w:val="24"/>
        </w:rPr>
        <w:t xml:space="preserve">, </w:t>
      </w:r>
      <w:r w:rsidR="005670B4" w:rsidRPr="005670B4">
        <w:rPr>
          <w:rFonts w:ascii="Times New Roman" w:hAnsi="Times New Roman" w:cs="Times New Roman"/>
          <w:sz w:val="24"/>
          <w:szCs w:val="24"/>
        </w:rPr>
        <w:t xml:space="preserve">kā arī iestādes sniegto pakalpojumu uzlabošana, izstrādājot vienotu informācijas sniegšanas modeli par pieejamo atbalstu invaliditātes gadījumā </w:t>
      </w:r>
      <w:r w:rsidR="005670B4">
        <w:rPr>
          <w:rFonts w:ascii="Times New Roman" w:hAnsi="Times New Roman" w:cs="Times New Roman"/>
          <w:sz w:val="24"/>
          <w:szCs w:val="24"/>
        </w:rPr>
        <w:t>(</w:t>
      </w:r>
      <w:proofErr w:type="spellStart"/>
      <w:r w:rsidR="005670B4">
        <w:rPr>
          <w:rFonts w:ascii="Times New Roman" w:hAnsi="Times New Roman" w:cs="Times New Roman"/>
          <w:sz w:val="24"/>
          <w:szCs w:val="24"/>
        </w:rPr>
        <w:t>izmēģinājumprojekts</w:t>
      </w:r>
      <w:proofErr w:type="spellEnd"/>
      <w:r w:rsidR="005670B4">
        <w:rPr>
          <w:rFonts w:ascii="Times New Roman" w:hAnsi="Times New Roman" w:cs="Times New Roman"/>
          <w:sz w:val="24"/>
          <w:szCs w:val="24"/>
        </w:rPr>
        <w:t>)</w:t>
      </w:r>
      <w:r w:rsidRPr="00930237">
        <w:rPr>
          <w:rFonts w:ascii="Times New Roman" w:hAnsi="Times New Roman" w:cs="Times New Roman"/>
          <w:sz w:val="24"/>
          <w:szCs w:val="24"/>
        </w:rPr>
        <w:t xml:space="preserve">. Papildu ieguldījumi nepieciešami </w:t>
      </w:r>
      <w:r w:rsidRPr="00930237">
        <w:rPr>
          <w:rFonts w:ascii="Times New Roman" w:eastAsia="Calibri" w:hAnsi="Times New Roman" w:cs="Times New Roman"/>
          <w:bCs/>
          <w:iCs/>
          <w:sz w:val="24"/>
          <w:szCs w:val="24"/>
        </w:rPr>
        <w:t>bērnu invaliditātes noteikšanas sistēmas</w:t>
      </w:r>
      <w:r w:rsidR="00C66CF3">
        <w:rPr>
          <w:rFonts w:ascii="Times New Roman" w:eastAsia="Calibri" w:hAnsi="Times New Roman" w:cs="Times New Roman"/>
          <w:bCs/>
          <w:iCs/>
          <w:sz w:val="24"/>
          <w:szCs w:val="24"/>
        </w:rPr>
        <w:t xml:space="preserve">, </w:t>
      </w:r>
      <w:r w:rsidR="00C66CF3">
        <w:rPr>
          <w:rFonts w:ascii="Times New Roman" w:hAnsi="Times New Roman" w:cs="Times New Roman"/>
          <w:sz w:val="24"/>
          <w:szCs w:val="24"/>
        </w:rPr>
        <w:t>t.sk. Invaliditātes informatīvās sistēmas,</w:t>
      </w:r>
      <w:r w:rsidRPr="00930237">
        <w:rPr>
          <w:rFonts w:ascii="Times New Roman" w:eastAsia="Calibri" w:hAnsi="Times New Roman" w:cs="Times New Roman"/>
          <w:bCs/>
          <w:iCs/>
          <w:sz w:val="24"/>
          <w:szCs w:val="24"/>
        </w:rPr>
        <w:t xml:space="preserve"> pilnveidei.</w:t>
      </w:r>
    </w:p>
    <w:p w14:paraId="14C4F7B7" w14:textId="61DCEC56" w:rsidR="0099657A" w:rsidRPr="0099657A"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Times New Roman" w:hAnsi="Times New Roman" w:cs="Times New Roman"/>
          <w:noProof/>
          <w:sz w:val="24"/>
          <w:szCs w:val="24"/>
        </w:rPr>
        <w:t xml:space="preserve">Nodrošinot preventīvo atbalstu </w:t>
      </w:r>
      <w:r w:rsidRPr="00930237">
        <w:rPr>
          <w:rFonts w:ascii="Times New Roman" w:eastAsia="Times New Roman" w:hAnsi="Times New Roman" w:cs="Times New Roman"/>
          <w:b/>
          <w:noProof/>
          <w:sz w:val="24"/>
          <w:szCs w:val="24"/>
        </w:rPr>
        <w:t>veselīgai bērnu sociālemocionālai un psiholoģiskai attīstībai</w:t>
      </w:r>
      <w:r w:rsidRPr="00930237">
        <w:rPr>
          <w:rFonts w:ascii="Times New Roman" w:eastAsia="Times New Roman" w:hAnsi="Times New Roman" w:cs="Times New Roman"/>
          <w:noProof/>
          <w:sz w:val="24"/>
          <w:szCs w:val="24"/>
        </w:rPr>
        <w:t>, plānota visaptveroša, integrēta, uz cilvēka vajadzībām orientēta diagnostikas, profilakses, konsultatīvo pasākumu</w:t>
      </w:r>
      <w:r w:rsidR="00B85BF1" w:rsidRPr="00930237">
        <w:rPr>
          <w:rFonts w:ascii="Times New Roman" w:eastAsia="Times New Roman" w:hAnsi="Times New Roman" w:cs="Times New Roman"/>
          <w:noProof/>
          <w:sz w:val="24"/>
          <w:szCs w:val="24"/>
        </w:rPr>
        <w:t>,</w:t>
      </w:r>
      <w:r w:rsidR="00B85BF1">
        <w:rPr>
          <w:rFonts w:ascii="Times New Roman" w:eastAsia="Times New Roman" w:hAnsi="Times New Roman" w:cs="Times New Roman"/>
          <w:noProof/>
          <w:sz w:val="24"/>
          <w:szCs w:val="24"/>
        </w:rPr>
        <w:t xml:space="preserve"> agrīnās intervences, </w:t>
      </w:r>
      <w:r w:rsidR="00426E74">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 xml:space="preserve">veselības un sociālo </w:t>
      </w:r>
      <w:r w:rsidRPr="00930237">
        <w:rPr>
          <w:rFonts w:ascii="Times New Roman" w:eastAsia="Times New Roman" w:hAnsi="Times New Roman" w:cs="Times New Roman"/>
          <w:noProof/>
          <w:sz w:val="24"/>
          <w:szCs w:val="24"/>
        </w:rPr>
        <w:lastRenderedPageBreak/>
        <w:t>pakalpojumu kopuma īstenošana,</w:t>
      </w:r>
      <w:r w:rsidR="00B85BF1" w:rsidRPr="00B85BF1">
        <w:rPr>
          <w:rFonts w:ascii="Times New Roman" w:eastAsia="Times New Roman" w:hAnsi="Times New Roman" w:cs="Times New Roman"/>
          <w:noProof/>
          <w:sz w:val="24"/>
          <w:szCs w:val="24"/>
        </w:rPr>
        <w:t xml:space="preserve"> </w:t>
      </w:r>
      <w:r w:rsidR="00B85BF1">
        <w:rPr>
          <w:rFonts w:ascii="Times New Roman" w:eastAsia="Times New Roman" w:hAnsi="Times New Roman" w:cs="Times New Roman"/>
          <w:noProof/>
          <w:sz w:val="24"/>
          <w:szCs w:val="24"/>
        </w:rPr>
        <w:t xml:space="preserve">agrīnā preventīvā atbalsta sistēmas  bērniem izveide un ieviešana, </w:t>
      </w:r>
      <w:r w:rsidRPr="00930237">
        <w:rPr>
          <w:rFonts w:ascii="Times New Roman" w:eastAsia="Times New Roman" w:hAnsi="Times New Roman" w:cs="Times New Roman"/>
          <w:noProof/>
          <w:sz w:val="24"/>
          <w:szCs w:val="24"/>
        </w:rPr>
        <w:t xml:space="preserve"> t.sk. mācības, praktiski treniņi pedagogiem</w:t>
      </w:r>
      <w:r w:rsidR="00B85BF1" w:rsidRPr="00B85BF1">
        <w:rPr>
          <w:rFonts w:ascii="Times New Roman" w:eastAsia="Times New Roman" w:hAnsi="Times New Roman" w:cs="Times New Roman"/>
          <w:noProof/>
          <w:sz w:val="24"/>
          <w:szCs w:val="24"/>
        </w:rPr>
        <w:t xml:space="preserve"> </w:t>
      </w:r>
      <w:r w:rsidR="00B85BF1">
        <w:rPr>
          <w:rFonts w:ascii="Times New Roman" w:eastAsia="Times New Roman" w:hAnsi="Times New Roman" w:cs="Times New Roman"/>
          <w:noProof/>
          <w:sz w:val="24"/>
          <w:szCs w:val="24"/>
        </w:rPr>
        <w:t>un citiem ikdienas darbā ar bērniem iesaistītiem speciālistiem</w:t>
      </w:r>
      <w:r w:rsidRPr="00930237">
        <w:rPr>
          <w:rFonts w:ascii="Times New Roman" w:eastAsia="Times New Roman" w:hAnsi="Times New Roman" w:cs="Times New Roman"/>
          <w:noProof/>
          <w:sz w:val="24"/>
          <w:szCs w:val="24"/>
        </w:rPr>
        <w:t>, agrīnas intervences bērniem ar psihomotoriem un psihosociāliem traucējumiem</w:t>
      </w:r>
      <w:r w:rsidR="0072711D">
        <w:rPr>
          <w:rFonts w:ascii="Times New Roman" w:eastAsia="Times New Roman" w:hAnsi="Times New Roman" w:cs="Times New Roman"/>
          <w:noProof/>
          <w:sz w:val="24"/>
          <w:szCs w:val="24"/>
        </w:rPr>
        <w:t>,</w:t>
      </w:r>
      <w:r w:rsidR="0072711D" w:rsidRPr="0072711D">
        <w:rPr>
          <w:rFonts w:ascii="Times New Roman" w:eastAsia="Times New Roman" w:hAnsi="Times New Roman" w:cs="Times New Roman"/>
          <w:noProof/>
          <w:sz w:val="24"/>
          <w:szCs w:val="24"/>
        </w:rPr>
        <w:t xml:space="preserve"> </w:t>
      </w:r>
      <w:r w:rsidR="0072711D">
        <w:rPr>
          <w:rFonts w:ascii="Times New Roman" w:eastAsia="Times New Roman" w:hAnsi="Times New Roman" w:cs="Times New Roman"/>
          <w:noProof/>
          <w:sz w:val="24"/>
          <w:szCs w:val="24"/>
        </w:rPr>
        <w:t>bērnu agrīnās attīstības vajadzību novērtējuma metodisko instrumentu komplekta izstrāde un pārvaldība</w:t>
      </w:r>
      <w:r w:rsidR="00645D23">
        <w:rPr>
          <w:rFonts w:ascii="Times New Roman" w:eastAsia="Times New Roman" w:hAnsi="Times New Roman" w:cs="Times New Roman"/>
          <w:noProof/>
          <w:sz w:val="24"/>
          <w:szCs w:val="24"/>
        </w:rPr>
        <w:t>,</w:t>
      </w:r>
      <w:r w:rsidR="0072711D">
        <w:rPr>
          <w:rFonts w:ascii="Times New Roman" w:eastAsia="Times New Roman" w:hAnsi="Times New Roman" w:cs="Times New Roman"/>
          <w:noProof/>
          <w:sz w:val="24"/>
          <w:szCs w:val="24"/>
        </w:rPr>
        <w:t xml:space="preserve"> t.sk. iekļaujot arī  </w:t>
      </w:r>
      <w:r w:rsidR="00426E74" w:rsidRPr="006832A3">
        <w:rPr>
          <w:rFonts w:ascii="Times New Roman" w:eastAsia="Times New Roman" w:hAnsi="Times New Roman" w:cs="Times New Roman"/>
          <w:noProof/>
          <w:sz w:val="24"/>
          <w:szCs w:val="24"/>
        </w:rPr>
        <w:t>speciālo vajadzību diagnostikas instrumentu izstrādi</w:t>
      </w:r>
      <w:r w:rsidRPr="00930237">
        <w:rPr>
          <w:rFonts w:ascii="Times New Roman" w:eastAsia="Times New Roman" w:hAnsi="Times New Roman" w:cs="Times New Roman"/>
          <w:noProof/>
          <w:sz w:val="24"/>
          <w:szCs w:val="24"/>
        </w:rPr>
        <w:t xml:space="preserve"> multimodālas, pierādījumos balstītas </w:t>
      </w:r>
      <w:r w:rsidR="0072711D">
        <w:rPr>
          <w:rFonts w:ascii="Times New Roman" w:eastAsia="Times New Roman" w:hAnsi="Times New Roman" w:cs="Times New Roman"/>
          <w:noProof/>
          <w:sz w:val="24"/>
          <w:szCs w:val="24"/>
        </w:rPr>
        <w:t>agrīn</w:t>
      </w:r>
      <w:r w:rsidR="00567D83">
        <w:rPr>
          <w:rFonts w:ascii="Times New Roman" w:eastAsia="Times New Roman" w:hAnsi="Times New Roman" w:cs="Times New Roman"/>
          <w:noProof/>
          <w:sz w:val="24"/>
          <w:szCs w:val="24"/>
        </w:rPr>
        <w:t>ā</w:t>
      </w:r>
      <w:r w:rsidR="0072711D">
        <w:rPr>
          <w:rFonts w:ascii="Times New Roman" w:eastAsia="Times New Roman" w:hAnsi="Times New Roman" w:cs="Times New Roman"/>
          <w:noProof/>
          <w:sz w:val="24"/>
          <w:szCs w:val="24"/>
        </w:rPr>
        <w:t xml:space="preserve">s </w:t>
      </w:r>
      <w:r w:rsidRPr="00930237">
        <w:rPr>
          <w:rFonts w:ascii="Times New Roman" w:eastAsia="Times New Roman" w:hAnsi="Times New Roman" w:cs="Times New Roman"/>
          <w:noProof/>
          <w:sz w:val="24"/>
          <w:szCs w:val="24"/>
        </w:rPr>
        <w:t xml:space="preserve">intervences programmas attīstības un uzvedības traucējumu veidošanās risku mazināšanai, distresa un trauksmes pārvarēšanai, sociālo prasmju pilnveide riska grupām, vecāku prasmju pilnveides programmas, programmas </w:t>
      </w:r>
      <w:r w:rsidR="00AE43B9">
        <w:rPr>
          <w:rFonts w:ascii="Times New Roman" w:eastAsia="Times New Roman" w:hAnsi="Times New Roman" w:cs="Times New Roman"/>
          <w:noProof/>
          <w:sz w:val="24"/>
          <w:szCs w:val="24"/>
        </w:rPr>
        <w:t>pāridarījuma</w:t>
      </w:r>
      <w:r w:rsidR="00AE43B9"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un mobinga mazināšanai izglītības iestādēs un e-vidē, a</w:t>
      </w:r>
      <w:r w:rsidRPr="00930237">
        <w:rPr>
          <w:rFonts w:ascii="Times New Roman" w:eastAsia="Calibri" w:hAnsi="Times New Roman" w:cs="Times New Roman"/>
          <w:noProof/>
          <w:sz w:val="24"/>
          <w:szCs w:val="24"/>
        </w:rPr>
        <w:t xml:space="preserve">tbalsta nodrošināšana ģimenēm ar bērniem, kuri zaudējuši tuviniekus, pēc smagas krīzes vai katastrofas, uzlabojot </w:t>
      </w:r>
      <w:r w:rsidRPr="00930237">
        <w:rPr>
          <w:rFonts w:ascii="Times New Roman" w:eastAsia="Times New Roman" w:hAnsi="Times New Roman" w:cs="Times New Roman"/>
          <w:noProof/>
          <w:sz w:val="24"/>
          <w:szCs w:val="24"/>
        </w:rPr>
        <w:t xml:space="preserve">ģimenes psiholoģisko un emocionālo noturīgumu. Vairākas no plānotajām programmām tiks īstenotas kā </w:t>
      </w:r>
      <w:r w:rsidR="00175F06">
        <w:rPr>
          <w:rFonts w:ascii="Times New Roman" w:eastAsia="Times New Roman" w:hAnsi="Times New Roman" w:cs="Times New Roman"/>
          <w:noProof/>
          <w:sz w:val="24"/>
          <w:szCs w:val="24"/>
        </w:rPr>
        <w:t>jaunievedumi</w:t>
      </w:r>
      <w:r w:rsidRPr="00930237">
        <w:rPr>
          <w:rFonts w:ascii="Times New Roman" w:eastAsia="Times New Roman" w:hAnsi="Times New Roman" w:cs="Times New Roman"/>
          <w:noProof/>
          <w:sz w:val="24"/>
          <w:szCs w:val="24"/>
        </w:rPr>
        <w:t xml:space="preserve">, adaptējot ārvalstu praksi un pieredzi. Paredzēta arī </w:t>
      </w:r>
      <w:r w:rsidRPr="00930237">
        <w:rPr>
          <w:rFonts w:ascii="Times New Roman" w:eastAsia="Times New Roman" w:hAnsi="Times New Roman" w:cs="Times New Roman"/>
          <w:iCs/>
          <w:noProof/>
          <w:sz w:val="24"/>
          <w:szCs w:val="24"/>
        </w:rPr>
        <w:t xml:space="preserve">iekļaujošas sabiedrības vērtību popularizēšana, stiprinot sociālo iekļaušanu, dzimumu līdztiesību, darba un ģimenes dzīves saskaņošanu un vecāku prasmes. </w:t>
      </w:r>
    </w:p>
    <w:p w14:paraId="54D54779" w14:textId="5C6A66DF" w:rsidR="00AC212B" w:rsidRPr="00930237" w:rsidRDefault="0099657A" w:rsidP="007545BD">
      <w:pPr>
        <w:pStyle w:val="ListParagraph"/>
        <w:numPr>
          <w:ilvl w:val="0"/>
          <w:numId w:val="60"/>
        </w:numPr>
        <w:spacing w:after="0" w:line="240" w:lineRule="auto"/>
        <w:ind w:left="567" w:hanging="567"/>
        <w:jc w:val="both"/>
        <w:rPr>
          <w:rFonts w:ascii="Times New Roman" w:eastAsia="Calibri" w:hAnsi="Times New Roman" w:cs="Times New Roman"/>
          <w:noProof/>
          <w:sz w:val="24"/>
          <w:szCs w:val="24"/>
        </w:rPr>
      </w:pPr>
      <w:r w:rsidRPr="0099657A">
        <w:rPr>
          <w:rFonts w:ascii="Times New Roman" w:eastAsia="Times New Roman" w:hAnsi="Times New Roman" w:cs="Times New Roman"/>
          <w:iCs/>
          <w:noProof/>
          <w:sz w:val="24"/>
          <w:szCs w:val="24"/>
        </w:rPr>
        <w:t>Lai mazinātu bērnu uzvedības</w:t>
      </w:r>
      <w:r w:rsidR="00D64A74" w:rsidRPr="00D64A74">
        <w:t xml:space="preserve"> </w:t>
      </w:r>
      <w:r w:rsidR="00D64A74" w:rsidRPr="00D64A74">
        <w:rPr>
          <w:rFonts w:ascii="Times New Roman" w:eastAsia="Times New Roman" w:hAnsi="Times New Roman" w:cs="Times New Roman"/>
          <w:iCs/>
          <w:noProof/>
          <w:sz w:val="24"/>
          <w:szCs w:val="24"/>
        </w:rPr>
        <w:t>un atkarības</w:t>
      </w:r>
      <w:r w:rsidR="005670B4">
        <w:rPr>
          <w:rFonts w:ascii="Times New Roman" w:eastAsia="Times New Roman" w:hAnsi="Times New Roman" w:cs="Times New Roman"/>
          <w:iCs/>
          <w:noProof/>
          <w:sz w:val="24"/>
          <w:szCs w:val="24"/>
        </w:rPr>
        <w:t xml:space="preserve"> problēmu</w:t>
      </w:r>
      <w:r w:rsidRPr="0099657A">
        <w:rPr>
          <w:rFonts w:ascii="Times New Roman" w:eastAsia="Times New Roman" w:hAnsi="Times New Roman" w:cs="Times New Roman"/>
          <w:iCs/>
          <w:noProof/>
          <w:sz w:val="24"/>
          <w:szCs w:val="24"/>
        </w:rPr>
        <w:t xml:space="preserve"> risku</w:t>
      </w:r>
      <w:r w:rsidR="00D64A74" w:rsidRPr="00D64A74">
        <w:t xml:space="preserve"> </w:t>
      </w:r>
      <w:r w:rsidR="00D64A74" w:rsidRPr="00D64A74">
        <w:rPr>
          <w:rFonts w:ascii="Times New Roman" w:eastAsia="Times New Roman" w:hAnsi="Times New Roman" w:cs="Times New Roman"/>
          <w:iCs/>
          <w:noProof/>
          <w:sz w:val="24"/>
          <w:szCs w:val="24"/>
        </w:rPr>
        <w:t>tālāku attīstību</w:t>
      </w:r>
      <w:r w:rsidRPr="0099657A">
        <w:rPr>
          <w:rFonts w:ascii="Times New Roman" w:eastAsia="Times New Roman" w:hAnsi="Times New Roman" w:cs="Times New Roman"/>
          <w:iCs/>
          <w:noProof/>
          <w:sz w:val="24"/>
          <w:szCs w:val="24"/>
        </w:rPr>
        <w:t>, nodrošinot savlaicīgu intervenci, kā arī sekmētu inovatīvu</w:t>
      </w:r>
      <w:r w:rsidR="00D64A74" w:rsidRPr="00D64A74">
        <w:t xml:space="preserve"> </w:t>
      </w:r>
      <w:r w:rsidR="00D64A74" w:rsidRPr="00D64A74">
        <w:rPr>
          <w:rFonts w:ascii="Times New Roman" w:eastAsia="Times New Roman" w:hAnsi="Times New Roman" w:cs="Times New Roman"/>
          <w:iCs/>
          <w:noProof/>
          <w:sz w:val="24"/>
          <w:szCs w:val="24"/>
        </w:rPr>
        <w:t>un mērķētu</w:t>
      </w:r>
      <w:r w:rsidRPr="0099657A">
        <w:rPr>
          <w:rFonts w:ascii="Times New Roman" w:eastAsia="Times New Roman" w:hAnsi="Times New Roman" w:cs="Times New Roman"/>
          <w:iCs/>
          <w:noProof/>
          <w:sz w:val="24"/>
          <w:szCs w:val="24"/>
        </w:rPr>
        <w:t xml:space="preserve"> pakalpojumu sniegšanu </w:t>
      </w:r>
      <w:r w:rsidR="00D64A74">
        <w:rPr>
          <w:rFonts w:ascii="Times New Roman" w:eastAsia="Times New Roman" w:hAnsi="Times New Roman" w:cs="Times New Roman"/>
          <w:iCs/>
          <w:noProof/>
          <w:sz w:val="24"/>
          <w:szCs w:val="24"/>
        </w:rPr>
        <w:t xml:space="preserve">riska </w:t>
      </w:r>
      <w:r w:rsidRPr="0099657A">
        <w:rPr>
          <w:rFonts w:ascii="Times New Roman" w:eastAsia="Times New Roman" w:hAnsi="Times New Roman" w:cs="Times New Roman"/>
          <w:iCs/>
          <w:noProof/>
          <w:sz w:val="24"/>
          <w:szCs w:val="24"/>
        </w:rPr>
        <w:t>ģimenēm ar bērniem, jo īpaši bērniem ar uzvedības traucējumiem un atkarības problēmām, plānoti</w:t>
      </w:r>
      <w:r w:rsidR="00D64A74">
        <w:rPr>
          <w:rFonts w:ascii="Times New Roman" w:eastAsia="Times New Roman" w:hAnsi="Times New Roman" w:cs="Times New Roman"/>
          <w:iCs/>
          <w:noProof/>
          <w:sz w:val="24"/>
          <w:szCs w:val="24"/>
        </w:rPr>
        <w:t xml:space="preserve"> sekundārās</w:t>
      </w:r>
      <w:r w:rsidRPr="0099657A">
        <w:rPr>
          <w:rFonts w:ascii="Times New Roman" w:eastAsia="Times New Roman" w:hAnsi="Times New Roman" w:cs="Times New Roman"/>
          <w:iCs/>
          <w:noProof/>
          <w:sz w:val="24"/>
          <w:szCs w:val="24"/>
        </w:rPr>
        <w:t xml:space="preserve"> </w:t>
      </w:r>
      <w:r w:rsidRPr="007323C7">
        <w:rPr>
          <w:rFonts w:ascii="Times New Roman" w:eastAsia="Times New Roman" w:hAnsi="Times New Roman" w:cs="Times New Roman"/>
          <w:b/>
          <w:iCs/>
          <w:noProof/>
          <w:sz w:val="24"/>
          <w:szCs w:val="24"/>
        </w:rPr>
        <w:t xml:space="preserve">prevencijas, diagnostikas un sociālās rehabiliācijas atbalsta pasākumi ģimenēm ar bērniem </w:t>
      </w:r>
      <w:r w:rsidR="005670B4" w:rsidRPr="007323C7">
        <w:rPr>
          <w:rFonts w:ascii="Times New Roman" w:eastAsia="Times New Roman" w:hAnsi="Times New Roman" w:cs="Times New Roman"/>
          <w:b/>
          <w:iCs/>
          <w:noProof/>
          <w:sz w:val="24"/>
          <w:szCs w:val="24"/>
        </w:rPr>
        <w:t>krīzes situācijā sociālās funkcionēšanas spēju atjaunošanai</w:t>
      </w:r>
      <w:r w:rsidRPr="007323C7">
        <w:rPr>
          <w:rFonts w:ascii="Times New Roman" w:eastAsia="Times New Roman" w:hAnsi="Times New Roman" w:cs="Times New Roman"/>
          <w:b/>
          <w:iCs/>
          <w:noProof/>
          <w:sz w:val="24"/>
          <w:szCs w:val="24"/>
        </w:rPr>
        <w:t>.</w:t>
      </w:r>
      <w:r w:rsidRPr="0099657A">
        <w:rPr>
          <w:rFonts w:ascii="Times New Roman" w:eastAsia="Times New Roman" w:hAnsi="Times New Roman" w:cs="Times New Roman"/>
          <w:iCs/>
          <w:noProof/>
          <w:sz w:val="24"/>
          <w:szCs w:val="24"/>
        </w:rPr>
        <w:t xml:space="preserve"> Uzvedības traucējumu </w:t>
      </w:r>
      <w:r w:rsidR="005670B4">
        <w:rPr>
          <w:rFonts w:ascii="Times New Roman" w:eastAsia="Times New Roman" w:hAnsi="Times New Roman" w:cs="Times New Roman"/>
          <w:iCs/>
          <w:noProof/>
          <w:sz w:val="24"/>
          <w:szCs w:val="24"/>
        </w:rPr>
        <w:t xml:space="preserve">un atkarības problēmu </w:t>
      </w:r>
      <w:r w:rsidRPr="0099657A">
        <w:rPr>
          <w:rFonts w:ascii="Times New Roman" w:eastAsia="Times New Roman" w:hAnsi="Times New Roman" w:cs="Times New Roman"/>
          <w:iCs/>
          <w:noProof/>
          <w:sz w:val="24"/>
          <w:szCs w:val="24"/>
        </w:rPr>
        <w:t>risku mazināšanai, distresa un trauksmes pārvarēšanai nepilngadīgajiem plānot</w:t>
      </w:r>
      <w:r w:rsidR="00D64A74">
        <w:rPr>
          <w:rFonts w:ascii="Times New Roman" w:eastAsia="Times New Roman" w:hAnsi="Times New Roman" w:cs="Times New Roman"/>
          <w:iCs/>
          <w:noProof/>
          <w:sz w:val="24"/>
          <w:szCs w:val="24"/>
        </w:rPr>
        <w:t>i</w:t>
      </w:r>
      <w:r w:rsidRPr="0099657A">
        <w:rPr>
          <w:rFonts w:ascii="Times New Roman" w:eastAsia="Times New Roman" w:hAnsi="Times New Roman" w:cs="Times New Roman"/>
          <w:iCs/>
          <w:noProof/>
          <w:sz w:val="24"/>
          <w:szCs w:val="24"/>
        </w:rPr>
        <w:t xml:space="preserve"> </w:t>
      </w:r>
      <w:r w:rsidR="00D64A74">
        <w:rPr>
          <w:rFonts w:ascii="Times New Roman" w:eastAsia="Times New Roman" w:hAnsi="Times New Roman" w:cs="Times New Roman"/>
          <w:iCs/>
          <w:noProof/>
          <w:sz w:val="24"/>
          <w:szCs w:val="24"/>
        </w:rPr>
        <w:t>atbalsta pakalpojumi</w:t>
      </w:r>
      <w:r w:rsidRPr="0099657A">
        <w:rPr>
          <w:rFonts w:ascii="Times New Roman" w:eastAsia="Times New Roman" w:hAnsi="Times New Roman" w:cs="Times New Roman"/>
          <w:iCs/>
          <w:noProof/>
          <w:sz w:val="24"/>
          <w:szCs w:val="24"/>
        </w:rPr>
        <w:t xml:space="preserve"> sociālo prasmju pilnveide</w:t>
      </w:r>
      <w:r w:rsidR="00D64A74">
        <w:rPr>
          <w:rFonts w:ascii="Times New Roman" w:eastAsia="Times New Roman" w:hAnsi="Times New Roman" w:cs="Times New Roman"/>
          <w:iCs/>
          <w:noProof/>
          <w:sz w:val="24"/>
          <w:szCs w:val="24"/>
        </w:rPr>
        <w:t>i</w:t>
      </w:r>
      <w:r w:rsidRPr="0099657A">
        <w:rPr>
          <w:rFonts w:ascii="Times New Roman" w:eastAsia="Times New Roman" w:hAnsi="Times New Roman" w:cs="Times New Roman"/>
          <w:iCs/>
          <w:noProof/>
          <w:sz w:val="24"/>
          <w:szCs w:val="24"/>
        </w:rPr>
        <w:t xml:space="preserve"> un jaunu pakalpojumu ieviešana riska ģimenēm atbilstoši bērna vecumposma īpatnībām; pierādījumos balstītas rokasgrāmatas izstrāde speciālistiem, kuru profesionālā darbība ir saistīta ar darbu ar bērniem, kā arī atbalsta pakalpojumu</w:t>
      </w:r>
      <w:r w:rsidR="00DE1A8C">
        <w:rPr>
          <w:rFonts w:ascii="Times New Roman" w:eastAsia="Times New Roman" w:hAnsi="Times New Roman" w:cs="Times New Roman"/>
          <w:iCs/>
          <w:noProof/>
          <w:sz w:val="24"/>
          <w:szCs w:val="24"/>
        </w:rPr>
        <w:t xml:space="preserve"> attīstība</w:t>
      </w:r>
      <w:r w:rsidRPr="0099657A">
        <w:rPr>
          <w:rFonts w:ascii="Times New Roman" w:eastAsia="Times New Roman" w:hAnsi="Times New Roman" w:cs="Times New Roman"/>
          <w:iCs/>
          <w:noProof/>
          <w:sz w:val="24"/>
          <w:szCs w:val="24"/>
        </w:rPr>
        <w:t xml:space="preserve"> atbilstoši </w:t>
      </w:r>
      <w:r w:rsidR="00DE1A8C">
        <w:rPr>
          <w:rFonts w:ascii="Times New Roman" w:eastAsia="Times New Roman" w:hAnsi="Times New Roman" w:cs="Times New Roman"/>
          <w:iCs/>
          <w:noProof/>
          <w:sz w:val="24"/>
          <w:szCs w:val="24"/>
        </w:rPr>
        <w:t xml:space="preserve">riska ģimenes un </w:t>
      </w:r>
      <w:r w:rsidRPr="0099657A">
        <w:rPr>
          <w:rFonts w:ascii="Times New Roman" w:eastAsia="Times New Roman" w:hAnsi="Times New Roman" w:cs="Times New Roman"/>
          <w:iCs/>
          <w:noProof/>
          <w:sz w:val="24"/>
          <w:szCs w:val="24"/>
        </w:rPr>
        <w:t xml:space="preserve">bērnu individuālajām vajadzībām pēc iespējas tuvāk bērna dzīvesvietai. Plānota visaptverošas, integrētas, uz </w:t>
      </w:r>
      <w:r w:rsidR="00DE1A8C">
        <w:rPr>
          <w:rFonts w:ascii="Times New Roman" w:eastAsia="Times New Roman" w:hAnsi="Times New Roman" w:cs="Times New Roman"/>
          <w:iCs/>
          <w:noProof/>
          <w:sz w:val="24"/>
          <w:szCs w:val="24"/>
        </w:rPr>
        <w:t>riska ģimenes</w:t>
      </w:r>
      <w:r w:rsidR="00DE1A8C" w:rsidRPr="0099657A">
        <w:rPr>
          <w:rFonts w:ascii="Times New Roman" w:eastAsia="Times New Roman" w:hAnsi="Times New Roman" w:cs="Times New Roman"/>
          <w:iCs/>
          <w:noProof/>
          <w:sz w:val="24"/>
          <w:szCs w:val="24"/>
        </w:rPr>
        <w:t xml:space="preserve"> </w:t>
      </w:r>
      <w:r w:rsidRPr="0099657A">
        <w:rPr>
          <w:rFonts w:ascii="Times New Roman" w:eastAsia="Times New Roman" w:hAnsi="Times New Roman" w:cs="Times New Roman"/>
          <w:iCs/>
          <w:noProof/>
          <w:sz w:val="24"/>
          <w:szCs w:val="24"/>
        </w:rPr>
        <w:t xml:space="preserve">vajadzībām orientētas diagnostikas attīstība, tādējādi nodrošinot savlaicīgu ģimenes un bērna problemātikas atpazīšanu un rekomendāciju sniegšanu. </w:t>
      </w:r>
      <w:r w:rsidR="00DE1A8C">
        <w:rPr>
          <w:rFonts w:ascii="Times New Roman" w:eastAsia="Times New Roman" w:hAnsi="Times New Roman" w:cs="Times New Roman"/>
          <w:iCs/>
          <w:noProof/>
          <w:sz w:val="24"/>
          <w:szCs w:val="24"/>
        </w:rPr>
        <w:t>Vienlaikus</w:t>
      </w:r>
      <w:r w:rsidR="00DE1A8C" w:rsidRPr="0099657A">
        <w:rPr>
          <w:rFonts w:ascii="Times New Roman" w:eastAsia="Times New Roman" w:hAnsi="Times New Roman" w:cs="Times New Roman"/>
          <w:iCs/>
          <w:noProof/>
          <w:sz w:val="24"/>
          <w:szCs w:val="24"/>
        </w:rPr>
        <w:t xml:space="preserve"> </w:t>
      </w:r>
      <w:r w:rsidRPr="0099657A">
        <w:rPr>
          <w:rFonts w:ascii="Times New Roman" w:eastAsia="Times New Roman" w:hAnsi="Times New Roman" w:cs="Times New Roman"/>
          <w:iCs/>
          <w:noProof/>
          <w:sz w:val="24"/>
          <w:szCs w:val="24"/>
        </w:rPr>
        <w:t xml:space="preserve">plānota </w:t>
      </w:r>
      <w:r w:rsidR="00DE1A8C">
        <w:rPr>
          <w:rFonts w:ascii="Times New Roman" w:eastAsia="Times New Roman" w:hAnsi="Times New Roman" w:cs="Times New Roman"/>
          <w:iCs/>
          <w:noProof/>
          <w:sz w:val="24"/>
          <w:szCs w:val="24"/>
        </w:rPr>
        <w:t xml:space="preserve">ģimenes atbalsta tīkla izveide un efektivitātes mērīšana, kā arī </w:t>
      </w:r>
      <w:r w:rsidRPr="0099657A">
        <w:rPr>
          <w:rFonts w:ascii="Times New Roman" w:eastAsia="Times New Roman" w:hAnsi="Times New Roman" w:cs="Times New Roman"/>
          <w:iCs/>
          <w:noProof/>
          <w:sz w:val="24"/>
          <w:szCs w:val="24"/>
        </w:rPr>
        <w:t>multimodālas, pierādījumos balstītas sociālās rehabilitācijas programmu izstrāde bērniem ar psihosociāliem traucējumiem, uzvedīb</w:t>
      </w:r>
      <w:r w:rsidR="005670B4">
        <w:rPr>
          <w:rFonts w:ascii="Times New Roman" w:eastAsia="Times New Roman" w:hAnsi="Times New Roman" w:cs="Times New Roman"/>
          <w:iCs/>
          <w:noProof/>
          <w:sz w:val="24"/>
          <w:szCs w:val="24"/>
        </w:rPr>
        <w:t>as</w:t>
      </w:r>
      <w:r w:rsidRPr="0099657A">
        <w:rPr>
          <w:rFonts w:ascii="Times New Roman" w:eastAsia="Times New Roman" w:hAnsi="Times New Roman" w:cs="Times New Roman"/>
          <w:iCs/>
          <w:noProof/>
          <w:sz w:val="24"/>
          <w:szCs w:val="24"/>
        </w:rPr>
        <w:t xml:space="preserve"> un atkarības problēmām, t</w:t>
      </w:r>
      <w:r w:rsidR="000B2CBB">
        <w:rPr>
          <w:rFonts w:ascii="Times New Roman" w:eastAsia="Times New Roman" w:hAnsi="Times New Roman" w:cs="Times New Roman"/>
          <w:iCs/>
          <w:noProof/>
          <w:sz w:val="24"/>
          <w:szCs w:val="24"/>
        </w:rPr>
        <w:t>.sk.</w:t>
      </w:r>
      <w:r w:rsidRPr="0099657A">
        <w:rPr>
          <w:rFonts w:ascii="Times New Roman" w:eastAsia="Times New Roman" w:hAnsi="Times New Roman" w:cs="Times New Roman"/>
          <w:iCs/>
          <w:noProof/>
          <w:sz w:val="24"/>
          <w:szCs w:val="24"/>
        </w:rPr>
        <w:t xml:space="preserve"> starptautiskās pieredzes un prakses izpēte, speciālistu apmācības, jaunu sociālo rehabilitācijas programmu izstrāde bērniem un ģimenes locekļiem, starpprofesionāļu komandas modeļa izstrāde, apraksta un ieviešanas metodes (sadarbības shēma) izstrāde</w:t>
      </w:r>
      <w:r>
        <w:rPr>
          <w:rFonts w:ascii="Times New Roman" w:eastAsia="Times New Roman" w:hAnsi="Times New Roman" w:cs="Times New Roman"/>
          <w:iCs/>
          <w:noProof/>
          <w:sz w:val="24"/>
          <w:szCs w:val="24"/>
        </w:rPr>
        <w:t>.</w:t>
      </w:r>
    </w:p>
    <w:p w14:paraId="1523C441" w14:textId="31598E4C" w:rsidR="00AC212B" w:rsidRPr="0099657A" w:rsidRDefault="0099657A" w:rsidP="007545BD">
      <w:pPr>
        <w:pStyle w:val="ListParagraph"/>
        <w:numPr>
          <w:ilvl w:val="0"/>
          <w:numId w:val="60"/>
        </w:numPr>
        <w:spacing w:after="0" w:line="240" w:lineRule="auto"/>
        <w:ind w:left="567" w:hanging="567"/>
        <w:jc w:val="both"/>
        <w:rPr>
          <w:rFonts w:ascii="Times New Roman" w:hAnsi="Times New Roman" w:cs="Times New Roman"/>
          <w:bCs/>
          <w:iCs/>
          <w:sz w:val="24"/>
          <w:szCs w:val="24"/>
        </w:rPr>
      </w:pPr>
      <w:r w:rsidRPr="007323C7">
        <w:rPr>
          <w:rFonts w:ascii="Times New Roman" w:eastAsia="MS PGothic" w:hAnsi="Times New Roman" w:cs="Times New Roman"/>
          <w:b/>
          <w:bCs/>
          <w:iCs/>
          <w:color w:val="000000"/>
          <w:kern w:val="24"/>
          <w:sz w:val="24"/>
          <w:szCs w:val="24"/>
        </w:rPr>
        <w:t>Atbalsta instrumentu izstrādei un ieviešanai ģimenes funkcionalitātes stiprināšanai</w:t>
      </w:r>
      <w:r w:rsidRPr="0099657A">
        <w:rPr>
          <w:rFonts w:ascii="Times New Roman" w:eastAsia="MS PGothic" w:hAnsi="Times New Roman" w:cs="Times New Roman"/>
          <w:bCs/>
          <w:iCs/>
          <w:color w:val="000000"/>
          <w:kern w:val="24"/>
          <w:sz w:val="24"/>
          <w:szCs w:val="24"/>
        </w:rPr>
        <w:t>, t</w:t>
      </w:r>
      <w:r w:rsidR="000B2CBB">
        <w:rPr>
          <w:rFonts w:ascii="Times New Roman" w:eastAsia="MS PGothic" w:hAnsi="Times New Roman" w:cs="Times New Roman"/>
          <w:bCs/>
          <w:iCs/>
          <w:color w:val="000000"/>
          <w:kern w:val="24"/>
          <w:sz w:val="24"/>
          <w:szCs w:val="24"/>
        </w:rPr>
        <w:t>.sk.</w:t>
      </w:r>
      <w:r w:rsidR="00645D23">
        <w:rPr>
          <w:rFonts w:ascii="Times New Roman" w:eastAsia="MS PGothic" w:hAnsi="Times New Roman" w:cs="Times New Roman"/>
          <w:bCs/>
          <w:iCs/>
          <w:color w:val="000000"/>
          <w:kern w:val="24"/>
          <w:sz w:val="24"/>
          <w:szCs w:val="24"/>
        </w:rPr>
        <w:t xml:space="preserve"> </w:t>
      </w:r>
      <w:r w:rsidRPr="0099657A">
        <w:rPr>
          <w:rFonts w:ascii="Times New Roman" w:eastAsia="MS PGothic" w:hAnsi="Times New Roman" w:cs="Times New Roman"/>
          <w:bCs/>
          <w:iCs/>
          <w:color w:val="000000"/>
          <w:kern w:val="24"/>
          <w:sz w:val="24"/>
          <w:szCs w:val="24"/>
        </w:rPr>
        <w:t xml:space="preserve">atbalsta pakalpojumu attīstībai ģimenēm ar bērniem, plānoti pasākumi individuālā līmenī, sniedzot atbalstu ģimenes locekļiem, kas cieš no vardarbības, un pasākumi sabiedrības līmenī, mazinot ģimenes </w:t>
      </w:r>
      <w:proofErr w:type="spellStart"/>
      <w:r w:rsidRPr="0099657A">
        <w:rPr>
          <w:rFonts w:ascii="Times New Roman" w:eastAsia="MS PGothic" w:hAnsi="Times New Roman" w:cs="Times New Roman"/>
          <w:bCs/>
          <w:iCs/>
          <w:color w:val="000000"/>
          <w:kern w:val="24"/>
          <w:sz w:val="24"/>
          <w:szCs w:val="24"/>
        </w:rPr>
        <w:t>funkcionētspējas</w:t>
      </w:r>
      <w:proofErr w:type="spellEnd"/>
      <w:r w:rsidRPr="0099657A">
        <w:rPr>
          <w:rFonts w:ascii="Times New Roman" w:eastAsia="MS PGothic" w:hAnsi="Times New Roman" w:cs="Times New Roman"/>
          <w:bCs/>
          <w:iCs/>
          <w:color w:val="000000"/>
          <w:kern w:val="24"/>
          <w:sz w:val="24"/>
          <w:szCs w:val="24"/>
        </w:rPr>
        <w:t xml:space="preserve"> atjaunošanas ekonomisko slogu. Vienlaikus plānota profilaktisku un preventīvu pasākumu vecākiem ieviešana ar mērķi uzlabot vecāku prasmes pozitīvā bērnu disciplinēšanā, izmantojot nevardarbīgas audzināšanas metodes. Plānota atbalsta sistēmas no vardarbības ģimenē cietušām personām novērtēšana, monitoringa pilnveide vardarbības ģimenē jomā, jaunu instrumentu vardarbības pret bērniem riska mazināšanai izstrāde/aprobācija, jaunu metožu darbam ar no vardarbības cietušām un vardarbību veikušām personām pilnveide/aprobācija, informatīvu pasākumu organizēšana. Paredzēta jaunas pieejas darbā ar vardarbībā ģimenē cietušām pilngadīgām personām izmēģināšana atbilstoši individuālajām vajadzībām: </w:t>
      </w:r>
      <w:r w:rsidR="00772578">
        <w:rPr>
          <w:rFonts w:ascii="Times New Roman" w:eastAsia="MS PGothic" w:hAnsi="Times New Roman" w:cs="Times New Roman"/>
          <w:bCs/>
          <w:iCs/>
          <w:color w:val="000000"/>
          <w:kern w:val="24"/>
          <w:sz w:val="24"/>
          <w:szCs w:val="24"/>
        </w:rPr>
        <w:t xml:space="preserve">jaunu </w:t>
      </w:r>
      <w:r w:rsidRPr="0099657A">
        <w:rPr>
          <w:rFonts w:ascii="Times New Roman" w:eastAsia="MS PGothic" w:hAnsi="Times New Roman" w:cs="Times New Roman"/>
          <w:bCs/>
          <w:iCs/>
          <w:color w:val="000000"/>
          <w:kern w:val="24"/>
          <w:sz w:val="24"/>
          <w:szCs w:val="24"/>
        </w:rPr>
        <w:t>pakalpojumu no vardarbības cietušām personām no ievainojamām grupām (</w:t>
      </w:r>
      <w:r w:rsidR="005605A4">
        <w:rPr>
          <w:rFonts w:ascii="Times New Roman" w:eastAsia="MS PGothic" w:hAnsi="Times New Roman" w:cs="Times New Roman"/>
          <w:bCs/>
          <w:iCs/>
          <w:color w:val="000000"/>
          <w:kern w:val="24"/>
          <w:sz w:val="24"/>
          <w:szCs w:val="24"/>
        </w:rPr>
        <w:t>seniori</w:t>
      </w:r>
      <w:r w:rsidRPr="0099657A">
        <w:rPr>
          <w:rFonts w:ascii="Times New Roman" w:eastAsia="MS PGothic" w:hAnsi="Times New Roman" w:cs="Times New Roman"/>
          <w:bCs/>
          <w:iCs/>
          <w:color w:val="000000"/>
          <w:kern w:val="24"/>
          <w:sz w:val="24"/>
          <w:szCs w:val="24"/>
        </w:rPr>
        <w:t xml:space="preserve">, cilvēki ar garīga rakstura traucējumiem, ar invaliditāti, ar iepriekšējo sodāmību, personas pēc ieslodzījuma, probācijas klienti) </w:t>
      </w:r>
      <w:r w:rsidRPr="0099657A">
        <w:rPr>
          <w:rFonts w:ascii="Times New Roman" w:eastAsia="MS PGothic" w:hAnsi="Times New Roman" w:cs="Times New Roman"/>
          <w:bCs/>
          <w:iCs/>
          <w:color w:val="000000"/>
          <w:kern w:val="24"/>
          <w:sz w:val="24"/>
          <w:szCs w:val="24"/>
        </w:rPr>
        <w:lastRenderedPageBreak/>
        <w:t xml:space="preserve">aprobācija/ieviešana, pakalpojumu augsta riska vardarbības gadījumos attīstība un nodrošināšana, jaunās pieejas izmēģināšana </w:t>
      </w:r>
      <w:proofErr w:type="spellStart"/>
      <w:r w:rsidRPr="0099657A">
        <w:rPr>
          <w:rFonts w:ascii="Times New Roman" w:eastAsia="MS PGothic" w:hAnsi="Times New Roman" w:cs="Times New Roman"/>
          <w:bCs/>
          <w:iCs/>
          <w:color w:val="000000"/>
          <w:kern w:val="24"/>
          <w:sz w:val="24"/>
          <w:szCs w:val="24"/>
        </w:rPr>
        <w:t>mobinga</w:t>
      </w:r>
      <w:proofErr w:type="spellEnd"/>
      <w:r w:rsidRPr="0099657A">
        <w:rPr>
          <w:rFonts w:ascii="Times New Roman" w:eastAsia="MS PGothic" w:hAnsi="Times New Roman" w:cs="Times New Roman"/>
          <w:bCs/>
          <w:iCs/>
          <w:color w:val="000000"/>
          <w:kern w:val="24"/>
          <w:sz w:val="24"/>
          <w:szCs w:val="24"/>
        </w:rPr>
        <w:t>, savstarpējas vardarbības bērnu un jauniešu vidū novēršanai un mazināšanai</w:t>
      </w:r>
      <w:r w:rsidR="00AC212B" w:rsidRPr="0099657A">
        <w:rPr>
          <w:rFonts w:ascii="Times New Roman" w:hAnsi="Times New Roman" w:cs="Times New Roman"/>
          <w:bCs/>
          <w:iCs/>
          <w:sz w:val="24"/>
          <w:szCs w:val="24"/>
        </w:rPr>
        <w:t>.</w:t>
      </w:r>
    </w:p>
    <w:p w14:paraId="182CAD2F" w14:textId="08022B5D" w:rsidR="00AC212B" w:rsidRPr="00930237" w:rsidRDefault="00AC212B" w:rsidP="007545BD">
      <w:pPr>
        <w:pStyle w:val="ListParagraph"/>
        <w:numPr>
          <w:ilvl w:val="0"/>
          <w:numId w:val="60"/>
        </w:numPr>
        <w:spacing w:after="0" w:line="240" w:lineRule="auto"/>
        <w:ind w:left="567" w:hanging="567"/>
        <w:jc w:val="both"/>
        <w:rPr>
          <w:rFonts w:ascii="Times New Roman" w:eastAsia="Calibri" w:hAnsi="Times New Roman" w:cs="Times New Roman"/>
          <w:bCs/>
          <w:sz w:val="24"/>
          <w:szCs w:val="24"/>
        </w:rPr>
      </w:pPr>
      <w:r w:rsidRPr="00930237">
        <w:rPr>
          <w:rFonts w:ascii="Times New Roman" w:eastAsia="Calibri" w:hAnsi="Times New Roman" w:cs="Times New Roman"/>
          <w:bCs/>
          <w:iCs/>
          <w:sz w:val="24"/>
          <w:szCs w:val="24"/>
        </w:rPr>
        <w:t xml:space="preserve">Speciālistu, kuru profesionālā darbība saistīta ar </w:t>
      </w:r>
      <w:r w:rsidRPr="00930237">
        <w:rPr>
          <w:rFonts w:ascii="Times New Roman" w:eastAsia="Calibri" w:hAnsi="Times New Roman" w:cs="Times New Roman"/>
          <w:b/>
          <w:bCs/>
          <w:iCs/>
          <w:sz w:val="24"/>
          <w:szCs w:val="24"/>
        </w:rPr>
        <w:t>bērnu tiesību aizsardzības nodrošināšanu</w:t>
      </w:r>
      <w:r w:rsidRPr="00930237">
        <w:rPr>
          <w:rFonts w:ascii="Times New Roman" w:eastAsia="Calibri" w:hAnsi="Times New Roman" w:cs="Times New Roman"/>
          <w:bCs/>
          <w:iCs/>
          <w:sz w:val="24"/>
          <w:szCs w:val="24"/>
        </w:rPr>
        <w:t xml:space="preserve">, kvalifikācijas un zināšanu pilnveidei un bērnu likumisko pārstāvju atbildības stiprināšanai plānota </w:t>
      </w:r>
      <w:r w:rsidRPr="00930237">
        <w:rPr>
          <w:rFonts w:ascii="Times New Roman" w:eastAsia="Calibri" w:hAnsi="Times New Roman" w:cs="Times New Roman"/>
          <w:bCs/>
          <w:sz w:val="24"/>
          <w:szCs w:val="24"/>
        </w:rPr>
        <w:t xml:space="preserve">izglītības programmu satura izstrāde un pielāgošana atbilstoši bērnu tiesību aizsardzības sistēmas pilnveidei un speciālistu apmācība, bāriņtiesas darbinieku sertifikācijas sistēmas izstrāde un bāriņtiesu darbību regulējošo normatīvo aktu skaidrojumu izstrāde, </w:t>
      </w:r>
      <w:proofErr w:type="spellStart"/>
      <w:r w:rsidRPr="00930237">
        <w:rPr>
          <w:rFonts w:ascii="Times New Roman" w:eastAsia="Calibri" w:hAnsi="Times New Roman" w:cs="Times New Roman"/>
          <w:bCs/>
          <w:sz w:val="24"/>
          <w:szCs w:val="24"/>
        </w:rPr>
        <w:t>supervīzijas</w:t>
      </w:r>
      <w:proofErr w:type="spellEnd"/>
      <w:r w:rsidRPr="00930237">
        <w:rPr>
          <w:rFonts w:ascii="Times New Roman" w:eastAsia="Calibri" w:hAnsi="Times New Roman" w:cs="Times New Roman"/>
          <w:bCs/>
          <w:sz w:val="24"/>
          <w:szCs w:val="24"/>
        </w:rPr>
        <w:t xml:space="preserve"> bāriņtiesu darbiniekiem, kā arī informatīvie pasākumi speciālistiem un sabiedrībai kopumā bērnu tiesību aizsardzības jautājumos. </w:t>
      </w:r>
    </w:p>
    <w:p w14:paraId="04FCA710" w14:textId="3D7000B6"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00050374" w:rsidRPr="00050374">
        <w:rPr>
          <w:rFonts w:ascii="Times New Roman" w:hAnsi="Times New Roman" w:cs="Times New Roman"/>
          <w:bCs/>
          <w:noProof/>
          <w:sz w:val="24"/>
          <w:szCs w:val="24"/>
        </w:rPr>
        <w:t>Bērni un ģimenes ar bērni</w:t>
      </w:r>
      <w:r w:rsidR="0055679E">
        <w:rPr>
          <w:rFonts w:ascii="Times New Roman" w:hAnsi="Times New Roman" w:cs="Times New Roman"/>
          <w:bCs/>
          <w:noProof/>
          <w:sz w:val="24"/>
          <w:szCs w:val="24"/>
        </w:rPr>
        <w:t>em</w:t>
      </w:r>
      <w:r w:rsidR="00050374" w:rsidRPr="00050374">
        <w:rPr>
          <w:rFonts w:ascii="Times New Roman" w:hAnsi="Times New Roman" w:cs="Times New Roman"/>
          <w:bCs/>
          <w:noProof/>
          <w:sz w:val="24"/>
          <w:szCs w:val="24"/>
        </w:rPr>
        <w:t xml:space="preserve">, </w:t>
      </w:r>
      <w:r w:rsidR="00A4188D">
        <w:rPr>
          <w:rFonts w:ascii="Times New Roman" w:hAnsi="Times New Roman" w:cs="Times New Roman"/>
          <w:bCs/>
          <w:noProof/>
          <w:sz w:val="24"/>
          <w:szCs w:val="24"/>
        </w:rPr>
        <w:t xml:space="preserve">priekšroku dodot sociāli un ekonomiski mazaizsargātajām sabiedrības grupām, </w:t>
      </w:r>
      <w:r w:rsidR="00050374" w:rsidRPr="00050374">
        <w:rPr>
          <w:rFonts w:ascii="Times New Roman" w:hAnsi="Times New Roman" w:cs="Times New Roman"/>
          <w:bCs/>
          <w:noProof/>
          <w:sz w:val="24"/>
          <w:szCs w:val="24"/>
        </w:rPr>
        <w:t xml:space="preserve">t.sk. bērni ar iespējamu vai esošo invaliditāti, </w:t>
      </w:r>
      <w:r w:rsidR="00967930">
        <w:rPr>
          <w:rFonts w:ascii="Times New Roman" w:hAnsi="Times New Roman" w:cs="Times New Roman"/>
          <w:bCs/>
          <w:noProof/>
          <w:sz w:val="24"/>
          <w:szCs w:val="24"/>
        </w:rPr>
        <w:t xml:space="preserve">ārpusģimenes aprūpē esoši bērni, </w:t>
      </w:r>
      <w:r w:rsidR="00050374" w:rsidRPr="00050374">
        <w:rPr>
          <w:rFonts w:ascii="Times New Roman" w:hAnsi="Times New Roman" w:cs="Times New Roman"/>
          <w:bCs/>
          <w:noProof/>
          <w:sz w:val="24"/>
          <w:szCs w:val="24"/>
        </w:rPr>
        <w:t>bērnu vecāki/likumiskie pārstāvji</w:t>
      </w:r>
      <w:r w:rsidR="00022E90">
        <w:rPr>
          <w:rFonts w:ascii="Times New Roman" w:hAnsi="Times New Roman" w:cs="Times New Roman"/>
          <w:bCs/>
          <w:noProof/>
          <w:sz w:val="24"/>
          <w:szCs w:val="24"/>
        </w:rPr>
        <w:t xml:space="preserve"> (t.sk aizgādņi un aizbildņi)</w:t>
      </w:r>
      <w:r w:rsidR="00050374" w:rsidRPr="00050374">
        <w:rPr>
          <w:rFonts w:ascii="Times New Roman" w:hAnsi="Times New Roman" w:cs="Times New Roman"/>
          <w:bCs/>
          <w:noProof/>
          <w:sz w:val="24"/>
          <w:szCs w:val="24"/>
        </w:rPr>
        <w:t xml:space="preserve">, </w:t>
      </w:r>
      <w:r w:rsidR="009E2ED6" w:rsidRPr="00CC2C02">
        <w:rPr>
          <w:rFonts w:ascii="Times New Roman" w:hAnsi="Times New Roman" w:cs="Times New Roman"/>
          <w:bCs/>
          <w:noProof/>
          <w:sz w:val="24"/>
          <w:szCs w:val="24"/>
        </w:rPr>
        <w:t>ārpusģimenes aprūpē esošie bērni</w:t>
      </w:r>
      <w:r w:rsidR="009E2ED6">
        <w:rPr>
          <w:rFonts w:ascii="Times New Roman" w:hAnsi="Times New Roman" w:cs="Times New Roman"/>
          <w:bCs/>
          <w:noProof/>
          <w:sz w:val="24"/>
          <w:szCs w:val="24"/>
        </w:rPr>
        <w:t xml:space="preserve"> un</w:t>
      </w:r>
      <w:r w:rsidR="009E2ED6" w:rsidRPr="00CC2C02">
        <w:rPr>
          <w:rFonts w:ascii="Times New Roman" w:hAnsi="Times New Roman" w:cs="Times New Roman"/>
          <w:bCs/>
          <w:noProof/>
          <w:sz w:val="24"/>
          <w:szCs w:val="24"/>
        </w:rPr>
        <w:t xml:space="preserve"> viņu aizgādņi un aizbildņi,</w:t>
      </w:r>
      <w:r w:rsidR="009E2ED6">
        <w:rPr>
          <w:rFonts w:ascii="Times New Roman" w:hAnsi="Times New Roman" w:cs="Times New Roman"/>
          <w:bCs/>
          <w:noProof/>
          <w:sz w:val="24"/>
          <w:szCs w:val="24"/>
        </w:rPr>
        <w:t xml:space="preserve"> </w:t>
      </w:r>
      <w:r w:rsidR="00050374" w:rsidRPr="00050374">
        <w:rPr>
          <w:rFonts w:ascii="Times New Roman" w:hAnsi="Times New Roman" w:cs="Times New Roman"/>
          <w:bCs/>
          <w:noProof/>
          <w:sz w:val="24"/>
          <w:szCs w:val="24"/>
        </w:rPr>
        <w:t xml:space="preserve">pedagogi pirmsskolas, vispārējās, profesionālās un speciālās izglītības iestādēs, sociālo pakalpojumu sniedzēji, veselības aprūpes speciālisti, kas ikdienā strādā ar bērniem, sociālie darbinieki, supervizori, speciālisti, kuru profesionālā darbība saistīta ar bērnu tiesību aizsardzību, speciālisti kas strādā ar no vardarbības cietušām un/vai vardarbību veikušām personām, VDEĀVK, sabiedrība, pašvaldības, sociālie dienesti, izglītības pārvaldes, bāriņtiesas, bērnu pieskatīšanas pakalpojumu sniedzēji, privātās un publiskās pirmsskolas izglītības iestādes, vispārējās un speciālās izglītības iestādes, NVO, </w:t>
      </w:r>
      <w:r w:rsidR="00022E90">
        <w:rPr>
          <w:rFonts w:ascii="Times New Roman" w:hAnsi="Times New Roman" w:cs="Times New Roman"/>
          <w:bCs/>
          <w:noProof/>
          <w:sz w:val="24"/>
          <w:szCs w:val="24"/>
        </w:rPr>
        <w:t xml:space="preserve">sociālie uzņēmumi, </w:t>
      </w:r>
      <w:r w:rsidR="00050374" w:rsidRPr="00050374">
        <w:rPr>
          <w:rFonts w:ascii="Times New Roman" w:hAnsi="Times New Roman" w:cs="Times New Roman"/>
          <w:bCs/>
          <w:noProof/>
          <w:sz w:val="24"/>
          <w:szCs w:val="24"/>
        </w:rPr>
        <w:t>bērnu labklājības sistēmas veidošanā iesistītie politikas plānotāji un veidotāji u.c</w:t>
      </w:r>
      <w:r w:rsidRPr="00930237">
        <w:rPr>
          <w:rFonts w:ascii="Times New Roman" w:hAnsi="Times New Roman" w:cs="Times New Roman"/>
          <w:sz w:val="24"/>
          <w:szCs w:val="24"/>
        </w:rPr>
        <w:t>.</w:t>
      </w:r>
    </w:p>
    <w:p w14:paraId="6BA1D31F" w14:textId="45388521"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Cs/>
          <w:iCs/>
          <w:sz w:val="24"/>
          <w:szCs w:val="24"/>
        </w:rPr>
      </w:pPr>
      <w:bookmarkStart w:id="57" w:name="_Hlk67912311"/>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008B4343">
        <w:rPr>
          <w:rFonts w:ascii="Times New Roman" w:hAnsi="Times New Roman" w:cs="Times New Roman"/>
          <w:b/>
          <w:sz w:val="24"/>
          <w:szCs w:val="24"/>
        </w:rPr>
        <w:t>:</w:t>
      </w:r>
      <w:r w:rsidRPr="00930237">
        <w:rPr>
          <w:rFonts w:ascii="Times New Roman" w:hAnsi="Times New Roman" w:cs="Times New Roman"/>
          <w:noProof/>
          <w:sz w:val="24"/>
          <w:szCs w:val="24"/>
        </w:rPr>
        <w:t xml:space="preserve"> </w:t>
      </w:r>
      <w:bookmarkEnd w:id="57"/>
      <w:r w:rsidRPr="00930237">
        <w:rPr>
          <w:rFonts w:ascii="Times New Roman" w:hAnsi="Times New Roman" w:cs="Times New Roman"/>
          <w:noProof/>
          <w:sz w:val="24"/>
          <w:szCs w:val="24"/>
        </w:rPr>
        <w:t xml:space="preserve">Projekta vadībā un īstenošanā tiks nodrošināta informācijas un vides pieejamība, nediskriminācija pēc vecuma, dzimuma, etniskās piederības u.c. pazīmēm, vienlīdzīgu iespēju principu ievērošana u.c. pasākumi. Īstenotie pasākumi </w:t>
      </w:r>
      <w:r w:rsidRPr="00930237">
        <w:rPr>
          <w:rFonts w:ascii="Times New Roman" w:hAnsi="Times New Roman" w:cs="Times New Roman"/>
          <w:sz w:val="24"/>
          <w:szCs w:val="24"/>
        </w:rPr>
        <w:t>iekļauj vienlīdzīgu un savlaicīgu piekļuvi kvalitatīviem, ilgtspējīgiem un izmaksu ziņā pieejamiem pakalpojumiem</w:t>
      </w:r>
      <w:r w:rsidRPr="00930237">
        <w:rPr>
          <w:rFonts w:ascii="Times New Roman" w:hAnsi="Times New Roman" w:cs="Times New Roman"/>
          <w:bCs/>
          <w:iCs/>
          <w:sz w:val="24"/>
          <w:szCs w:val="24"/>
        </w:rPr>
        <w:t xml:space="preserve">. </w:t>
      </w:r>
    </w:p>
    <w:p w14:paraId="3A2D42F3" w14:textId="7C6C13FE"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Cs/>
          <w:iCs/>
          <w:sz w:val="24"/>
          <w:szCs w:val="24"/>
        </w:rPr>
        <w:t>Tiks īstenotas specifiskas darbības: bērnu labklājības sistēmas veidošanā iesaistīto speciālistu, t.sk. pedagogu un pakalpojumu sniedzēju</w:t>
      </w:r>
      <w:r w:rsidR="00645D23">
        <w:rPr>
          <w:rFonts w:ascii="Times New Roman" w:hAnsi="Times New Roman" w:cs="Times New Roman"/>
          <w:bCs/>
          <w:iCs/>
          <w:sz w:val="24"/>
          <w:szCs w:val="24"/>
        </w:rPr>
        <w:t>,</w:t>
      </w:r>
      <w:r w:rsidRPr="00930237">
        <w:rPr>
          <w:rFonts w:ascii="Times New Roman" w:hAnsi="Times New Roman" w:cs="Times New Roman"/>
          <w:bCs/>
          <w:iCs/>
          <w:sz w:val="24"/>
          <w:szCs w:val="24"/>
        </w:rPr>
        <w:t xml:space="preserve"> apmācību un </w:t>
      </w:r>
      <w:proofErr w:type="spellStart"/>
      <w:r w:rsidRPr="00930237">
        <w:rPr>
          <w:rFonts w:ascii="Times New Roman" w:hAnsi="Times New Roman" w:cs="Times New Roman"/>
          <w:bCs/>
          <w:iCs/>
          <w:sz w:val="24"/>
          <w:szCs w:val="24"/>
        </w:rPr>
        <w:t>supervīziju</w:t>
      </w:r>
      <w:proofErr w:type="spellEnd"/>
      <w:r w:rsidRPr="00930237">
        <w:rPr>
          <w:rFonts w:ascii="Times New Roman" w:hAnsi="Times New Roman" w:cs="Times New Roman"/>
          <w:bCs/>
          <w:iCs/>
          <w:sz w:val="24"/>
          <w:szCs w:val="24"/>
        </w:rPr>
        <w:t xml:space="preserve"> saturā tiks iekļauti vienlīdzīgu iespēju jautājumi; paredzētas arī programmas vecākiem un bērnu aprūpē iesaistītiem speciālistiem, kas sekmē bērnu ar īpašām vajadzībām sociālo iekļaušanu. Vienlaikus paredzēti sabiedrības informēšanas pasākumi </w:t>
      </w:r>
      <w:r w:rsidRPr="00930237">
        <w:rPr>
          <w:rFonts w:ascii="Times New Roman" w:eastAsia="Times New Roman" w:hAnsi="Times New Roman" w:cs="Times New Roman"/>
          <w:iCs/>
          <w:noProof/>
          <w:sz w:val="24"/>
          <w:szCs w:val="24"/>
        </w:rPr>
        <w:t xml:space="preserve">iekļaujošas sabiedrības vērtību popularizēšanai, stiprinot sociālo iekļaušanu, dzimumu līdztiesību, darba un ģimenes dzīves saskaņošanu un vecāku prasmes. </w:t>
      </w:r>
      <w:r w:rsidRPr="00930237">
        <w:rPr>
          <w:rFonts w:ascii="Times New Roman" w:eastAsia="Calibri" w:hAnsi="Times New Roman" w:cs="Times New Roman"/>
          <w:sz w:val="24"/>
          <w:szCs w:val="24"/>
        </w:rPr>
        <w:t xml:space="preserve">Sniedzot atbalstu bērnu pieskatīšanas </w:t>
      </w:r>
      <w:r w:rsidRPr="00930237">
        <w:rPr>
          <w:rFonts w:ascii="Times New Roman" w:eastAsia="Calibri" w:hAnsi="Times New Roman" w:cs="Times New Roman"/>
          <w:bCs/>
          <w:sz w:val="24"/>
          <w:szCs w:val="24"/>
        </w:rPr>
        <w:t>pakalpojumiem</w:t>
      </w:r>
      <w:r w:rsidRPr="00930237">
        <w:rPr>
          <w:rFonts w:ascii="Times New Roman" w:eastAsia="Calibri" w:hAnsi="Times New Roman" w:cs="Times New Roman"/>
          <w:sz w:val="24"/>
          <w:szCs w:val="24"/>
        </w:rPr>
        <w:t>, tiks veicināta dzimumu līdzsvarota līdzdalība darba tirgū</w:t>
      </w:r>
      <w:r w:rsidR="00645D23">
        <w:rPr>
          <w:rFonts w:ascii="Times New Roman" w:eastAsia="Calibri" w:hAnsi="Times New Roman" w:cs="Times New Roman"/>
          <w:sz w:val="24"/>
          <w:szCs w:val="24"/>
        </w:rPr>
        <w:t>,</w:t>
      </w:r>
      <w:r w:rsidRPr="00930237">
        <w:rPr>
          <w:rFonts w:ascii="Times New Roman" w:eastAsia="Calibri" w:hAnsi="Times New Roman" w:cs="Times New Roman"/>
          <w:sz w:val="24"/>
          <w:szCs w:val="24"/>
        </w:rPr>
        <w:t xml:space="preserve"> un tiks mazināti šķēršļi nodarbinātībai,</w:t>
      </w:r>
      <w:r w:rsidR="00A4188D">
        <w:rPr>
          <w:rFonts w:ascii="Times New Roman" w:eastAsia="Calibri" w:hAnsi="Times New Roman" w:cs="Times New Roman"/>
          <w:sz w:val="24"/>
          <w:szCs w:val="24"/>
        </w:rPr>
        <w:t xml:space="preserve"> galvenokārt</w:t>
      </w:r>
      <w:r w:rsidRPr="00930237">
        <w:rPr>
          <w:rFonts w:ascii="Times New Roman" w:eastAsia="Calibri" w:hAnsi="Times New Roman" w:cs="Times New Roman"/>
          <w:sz w:val="24"/>
          <w:szCs w:val="24"/>
        </w:rPr>
        <w:t xml:space="preserve"> sniedzot atbalstu nelabvēlīgākā situācijā esošām personām</w:t>
      </w:r>
      <w:r w:rsidR="00A4188D">
        <w:rPr>
          <w:rFonts w:ascii="Times New Roman" w:eastAsia="Calibri" w:hAnsi="Times New Roman" w:cs="Times New Roman"/>
          <w:sz w:val="24"/>
          <w:szCs w:val="24"/>
        </w:rPr>
        <w:t xml:space="preserve"> (</w:t>
      </w:r>
      <w:r w:rsidR="00A4188D" w:rsidRPr="00CF331B">
        <w:rPr>
          <w:rFonts w:ascii="Times New Roman" w:eastAsia="Calibri" w:hAnsi="Times New Roman" w:cs="Times New Roman"/>
          <w:sz w:val="24"/>
          <w:szCs w:val="24"/>
        </w:rPr>
        <w:t xml:space="preserve">precīzāki kritēriji tiks noteikti pie </w:t>
      </w:r>
      <w:r w:rsidR="00A4188D">
        <w:rPr>
          <w:rFonts w:ascii="Times New Roman" w:eastAsia="Calibri" w:hAnsi="Times New Roman" w:cs="Times New Roman"/>
          <w:sz w:val="24"/>
          <w:szCs w:val="24"/>
        </w:rPr>
        <w:t>pasākuma</w:t>
      </w:r>
      <w:r w:rsidR="00A4188D" w:rsidRPr="00CF331B">
        <w:rPr>
          <w:rFonts w:ascii="Times New Roman" w:eastAsia="Calibri" w:hAnsi="Times New Roman" w:cs="Times New Roman"/>
          <w:sz w:val="24"/>
          <w:szCs w:val="24"/>
        </w:rPr>
        <w:t xml:space="preserve"> īstenošanas </w:t>
      </w:r>
      <w:r w:rsidR="00A4188D">
        <w:rPr>
          <w:rFonts w:ascii="Times New Roman" w:eastAsia="Calibri" w:hAnsi="Times New Roman" w:cs="Times New Roman"/>
          <w:sz w:val="24"/>
          <w:szCs w:val="24"/>
        </w:rPr>
        <w:t>nosacījumu</w:t>
      </w:r>
      <w:r w:rsidR="00A4188D" w:rsidRPr="00CF331B">
        <w:rPr>
          <w:rFonts w:ascii="Times New Roman" w:eastAsia="Calibri" w:hAnsi="Times New Roman" w:cs="Times New Roman"/>
          <w:sz w:val="24"/>
          <w:szCs w:val="24"/>
        </w:rPr>
        <w:t xml:space="preserve"> izstrādes</w:t>
      </w:r>
      <w:r w:rsidR="00A4188D">
        <w:rPr>
          <w:rFonts w:ascii="Times New Roman" w:eastAsia="Calibri" w:hAnsi="Times New Roman" w:cs="Times New Roman"/>
          <w:sz w:val="24"/>
          <w:szCs w:val="24"/>
        </w:rPr>
        <w:t>)</w:t>
      </w:r>
      <w:r w:rsidRPr="00930237">
        <w:rPr>
          <w:rFonts w:ascii="Times New Roman" w:eastAsia="Calibri" w:hAnsi="Times New Roman" w:cs="Times New Roman"/>
          <w:sz w:val="24"/>
          <w:szCs w:val="24"/>
        </w:rPr>
        <w:t>, lai uzsāktu darba attiecības vai iesaistītos aktivitātēs, kas veicina nodarbinātību un labāku darba un privātās dzīves līdzsvaru.</w:t>
      </w:r>
    </w:p>
    <w:p w14:paraId="5623CDEB" w14:textId="77777777" w:rsidR="00A4188D" w:rsidRPr="00930237" w:rsidRDefault="00AC212B" w:rsidP="00A4188D">
      <w:pPr>
        <w:pStyle w:val="Normal1"/>
        <w:numPr>
          <w:ilvl w:val="0"/>
          <w:numId w:val="60"/>
        </w:numPr>
        <w:spacing w:line="240" w:lineRule="auto"/>
        <w:ind w:left="567" w:hanging="567"/>
        <w:jc w:val="both"/>
        <w:rPr>
          <w:rFonts w:ascii="Times New Roman" w:hAnsi="Times New Roman" w:cs="Times New Roman"/>
          <w:sz w:val="24"/>
          <w:szCs w:val="24"/>
        </w:rPr>
      </w:pPr>
      <w:bookmarkStart w:id="58" w:name="_Hlk67912363"/>
      <w:proofErr w:type="spellStart"/>
      <w:r w:rsidRPr="00930237">
        <w:rPr>
          <w:rFonts w:ascii="Times New Roman" w:hAnsi="Times New Roman" w:cs="Times New Roman"/>
          <w:b/>
          <w:sz w:val="24"/>
          <w:szCs w:val="24"/>
        </w:rPr>
        <w:t>Mērķteritorijas</w:t>
      </w:r>
      <w:proofErr w:type="spellEnd"/>
      <w:r w:rsidRPr="00930237">
        <w:rPr>
          <w:rFonts w:ascii="Times New Roman" w:hAnsi="Times New Roman" w:cs="Times New Roman"/>
          <w:b/>
          <w:sz w:val="24"/>
          <w:szCs w:val="24"/>
        </w:rPr>
        <w:t>, t.sk. plānotais teritoriālo rīku izmantojums</w:t>
      </w:r>
      <w:r w:rsidRPr="00930237">
        <w:rPr>
          <w:rFonts w:ascii="Times New Roman" w:hAnsi="Times New Roman" w:cs="Times New Roman"/>
          <w:sz w:val="24"/>
          <w:szCs w:val="24"/>
        </w:rPr>
        <w:t xml:space="preserve">: </w:t>
      </w:r>
      <w:bookmarkEnd w:id="58"/>
      <w:r w:rsidRPr="00930237">
        <w:rPr>
          <w:rFonts w:ascii="Times New Roman" w:hAnsi="Times New Roman" w:cs="Times New Roman"/>
          <w:sz w:val="24"/>
          <w:szCs w:val="24"/>
        </w:rPr>
        <w:t>Visa Latvija. Uz pierādījumiem balstīt</w:t>
      </w:r>
      <w:r w:rsidR="00A13812">
        <w:rPr>
          <w:rFonts w:ascii="Times New Roman" w:hAnsi="Times New Roman" w:cs="Times New Roman"/>
          <w:sz w:val="24"/>
          <w:szCs w:val="24"/>
        </w:rPr>
        <w:t>u</w:t>
      </w:r>
      <w:r w:rsidR="00772578">
        <w:rPr>
          <w:rFonts w:ascii="Times New Roman" w:hAnsi="Times New Roman" w:cs="Times New Roman"/>
          <w:sz w:val="24"/>
          <w:szCs w:val="24"/>
        </w:rPr>
        <w:t xml:space="preserve"> </w:t>
      </w:r>
      <w:r w:rsidR="00D2297D">
        <w:rPr>
          <w:rFonts w:ascii="Times New Roman" w:hAnsi="Times New Roman" w:cs="Times New Roman"/>
          <w:sz w:val="24"/>
          <w:szCs w:val="24"/>
        </w:rPr>
        <w:t>jaun</w:t>
      </w:r>
      <w:r w:rsidR="00A13812">
        <w:rPr>
          <w:rFonts w:ascii="Times New Roman" w:hAnsi="Times New Roman" w:cs="Times New Roman"/>
          <w:sz w:val="24"/>
          <w:szCs w:val="24"/>
        </w:rPr>
        <w:t>o instrumentu ieviešanai</w:t>
      </w:r>
      <w:r w:rsidRPr="00930237">
        <w:rPr>
          <w:rFonts w:ascii="Times New Roman" w:hAnsi="Times New Roman" w:cs="Times New Roman"/>
          <w:sz w:val="24"/>
          <w:szCs w:val="24"/>
        </w:rPr>
        <w:t xml:space="preserve">, t.sk. </w:t>
      </w:r>
      <w:proofErr w:type="spellStart"/>
      <w:r w:rsidRPr="00930237">
        <w:rPr>
          <w:rFonts w:ascii="Times New Roman" w:hAnsi="Times New Roman" w:cs="Times New Roman"/>
          <w:sz w:val="24"/>
          <w:szCs w:val="24"/>
        </w:rPr>
        <w:t>prevencijas</w:t>
      </w:r>
      <w:proofErr w:type="spellEnd"/>
      <w:r w:rsidRPr="00930237">
        <w:rPr>
          <w:rFonts w:ascii="Times New Roman" w:hAnsi="Times New Roman" w:cs="Times New Roman"/>
          <w:sz w:val="24"/>
          <w:szCs w:val="24"/>
        </w:rPr>
        <w:t xml:space="preserve"> programmu adaptēšanai paredzēta ārvalstu ekspertu piesaiste un </w:t>
      </w:r>
      <w:r w:rsidRPr="00930237">
        <w:rPr>
          <w:rFonts w:ascii="Times New Roman" w:hAnsi="Times New Roman" w:cs="Times New Roman"/>
          <w:bCs/>
          <w:sz w:val="24"/>
          <w:szCs w:val="24"/>
        </w:rPr>
        <w:t>pieredzes apmaiņa</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 xml:space="preserve">Attiecībā uz bērnu pieskatīšanas un aprūpes pakalpojumu nodrošināšanu </w:t>
      </w:r>
      <w:r w:rsidR="004A58D0" w:rsidRPr="004A58D0">
        <w:rPr>
          <w:rFonts w:ascii="Times New Roman" w:hAnsi="Times New Roman" w:cs="Times New Roman"/>
          <w:sz w:val="24"/>
          <w:szCs w:val="24"/>
          <w:lang w:eastAsia="lv-LV" w:bidi="lv-LV"/>
        </w:rPr>
        <w:t xml:space="preserve">saskaņā ar RPP noteikto, atbalstu prioritāri plānots sniegt riskam pakļautajām iedzīvotāju grupām, t.sk. plānots atbalsts ģimenēm, kuru bērniem netiek nodrošināta vieta pašvaldības pirmsskolas izglītības iestādēs. Šādas ģimenes ir sociāli nevienlīdzīgākā situācijā, jo tām no saviem finanšu līdzekļiem ir jāsedz starpība, kas veidojas par privātajiem pirmsskolas pakalpojumiem, tāpēc atbalstu prioritāri plānots nodrošināt pašvaldībām, kurās ir vairāk </w:t>
      </w:r>
      <w:r w:rsidR="004A58D0" w:rsidRPr="004A58D0">
        <w:rPr>
          <w:rFonts w:ascii="Times New Roman" w:hAnsi="Times New Roman" w:cs="Times New Roman"/>
          <w:sz w:val="24"/>
          <w:szCs w:val="24"/>
          <w:lang w:eastAsia="lv-LV" w:bidi="lv-LV"/>
        </w:rPr>
        <w:lastRenderedPageBreak/>
        <w:t>ģimeņu, kur bērniem netiek nodrošināta vieta pašvaldības pirmsskolas izglītības iestādēs, jo īpaši pievēršot uzmanību re</w:t>
      </w:r>
      <w:r w:rsidR="00844734">
        <w:rPr>
          <w:rFonts w:ascii="Times New Roman" w:hAnsi="Times New Roman" w:cs="Times New Roman"/>
          <w:sz w:val="24"/>
          <w:szCs w:val="24"/>
          <w:lang w:eastAsia="lv-LV" w:bidi="lv-LV"/>
        </w:rPr>
        <w:t>e</w:t>
      </w:r>
      <w:r w:rsidR="004A58D0" w:rsidRPr="004A58D0">
        <w:rPr>
          <w:rFonts w:ascii="Times New Roman" w:hAnsi="Times New Roman" w:cs="Times New Roman"/>
          <w:sz w:val="24"/>
          <w:szCs w:val="24"/>
          <w:lang w:eastAsia="lv-LV" w:bidi="lv-LV"/>
        </w:rPr>
        <w:t>migrantu bērnu pirmsskolas izglītības pieejamības iespējām</w:t>
      </w:r>
      <w:r w:rsidR="004A58D0">
        <w:rPr>
          <w:rFonts w:ascii="Times New Roman" w:hAnsi="Times New Roman" w:cs="Times New Roman"/>
          <w:sz w:val="24"/>
          <w:szCs w:val="24"/>
          <w:lang w:eastAsia="lv-LV" w:bidi="lv-LV"/>
        </w:rPr>
        <w:t>.</w:t>
      </w:r>
      <w:r w:rsidR="00A4188D">
        <w:rPr>
          <w:rFonts w:ascii="Times New Roman" w:hAnsi="Times New Roman" w:cs="Times New Roman"/>
          <w:sz w:val="24"/>
          <w:szCs w:val="24"/>
          <w:lang w:eastAsia="lv-LV" w:bidi="lv-LV"/>
        </w:rPr>
        <w:t xml:space="preserve"> Vienlaikus pašvaldības, kas plāno piesaistīt finansējumu pasākuma ietvaros, veidojot reģistru </w:t>
      </w:r>
      <w:r w:rsidR="00A4188D" w:rsidRPr="0041446C">
        <w:rPr>
          <w:rFonts w:ascii="Times New Roman" w:hAnsi="Times New Roman" w:cs="Times New Roman"/>
          <w:sz w:val="24"/>
          <w:szCs w:val="24"/>
          <w:lang w:eastAsia="lv-LV" w:bidi="lv-LV"/>
        </w:rPr>
        <w:t>izglītojamo uzskaitei, kuri pieteikti pirmsskolas izglītības programmu apguvei izglītības iestādē</w:t>
      </w:r>
      <w:r w:rsidR="00A4188D">
        <w:rPr>
          <w:rFonts w:ascii="Times New Roman" w:hAnsi="Times New Roman" w:cs="Times New Roman"/>
          <w:sz w:val="24"/>
          <w:szCs w:val="24"/>
          <w:lang w:eastAsia="lv-LV" w:bidi="lv-LV"/>
        </w:rPr>
        <w:t>,</w:t>
      </w:r>
      <w:r w:rsidR="00A4188D" w:rsidRPr="0041446C">
        <w:rPr>
          <w:rFonts w:ascii="Times New Roman" w:hAnsi="Times New Roman" w:cs="Times New Roman"/>
          <w:sz w:val="24"/>
          <w:szCs w:val="24"/>
          <w:lang w:eastAsia="lv-LV" w:bidi="lv-LV"/>
        </w:rPr>
        <w:t xml:space="preserve"> </w:t>
      </w:r>
      <w:r w:rsidR="00A4188D">
        <w:rPr>
          <w:rFonts w:ascii="Times New Roman" w:hAnsi="Times New Roman" w:cs="Times New Roman"/>
          <w:sz w:val="24"/>
          <w:szCs w:val="24"/>
          <w:lang w:eastAsia="lv-LV" w:bidi="lv-LV"/>
        </w:rPr>
        <w:t xml:space="preserve">tiks aicinātas priekšroku sniegt sociāli un ekonomiski </w:t>
      </w:r>
      <w:proofErr w:type="spellStart"/>
      <w:r w:rsidR="00A4188D">
        <w:rPr>
          <w:rFonts w:ascii="Times New Roman" w:hAnsi="Times New Roman" w:cs="Times New Roman"/>
          <w:sz w:val="24"/>
          <w:szCs w:val="24"/>
          <w:lang w:eastAsia="lv-LV" w:bidi="lv-LV"/>
        </w:rPr>
        <w:t>mazaizsargātajām</w:t>
      </w:r>
      <w:proofErr w:type="spellEnd"/>
      <w:r w:rsidR="00A4188D">
        <w:rPr>
          <w:rFonts w:ascii="Times New Roman" w:hAnsi="Times New Roman" w:cs="Times New Roman"/>
          <w:sz w:val="24"/>
          <w:szCs w:val="24"/>
          <w:lang w:eastAsia="lv-LV" w:bidi="lv-LV"/>
        </w:rPr>
        <w:t xml:space="preserve"> sabiedrības grupām. Plānojot atbalstu pašvaldībām, kur nav pietiekama pirmsskolas izglītības pieejamība, tiks nodrošināta sniegtā atbalsta ilgtspēja, neietekmējot reģionālās attīstības atšķirības, jo pašvaldībām vairākos pasākumos (piemēram, uzņēmējdarbības atbalsta infrastruktūras attīstībai, publiskās </w:t>
      </w:r>
      <w:proofErr w:type="spellStart"/>
      <w:r w:rsidR="00A4188D">
        <w:rPr>
          <w:rFonts w:ascii="Times New Roman" w:hAnsi="Times New Roman" w:cs="Times New Roman"/>
          <w:sz w:val="24"/>
          <w:szCs w:val="24"/>
          <w:lang w:eastAsia="lv-LV" w:bidi="lv-LV"/>
        </w:rPr>
        <w:t>ārtelpas</w:t>
      </w:r>
      <w:proofErr w:type="spellEnd"/>
      <w:r w:rsidR="00A4188D">
        <w:rPr>
          <w:rFonts w:ascii="Times New Roman" w:hAnsi="Times New Roman" w:cs="Times New Roman"/>
          <w:sz w:val="24"/>
          <w:szCs w:val="24"/>
          <w:lang w:eastAsia="lv-LV" w:bidi="lv-LV"/>
        </w:rPr>
        <w:t xml:space="preserve"> sakārtošanai, energoefektivitātes uzlabošanai) tiks diferencēts atbalsta apmērs atbilstoši reģiona IKP </w:t>
      </w:r>
      <w:r w:rsidR="00A4188D" w:rsidRPr="0041446C">
        <w:rPr>
          <w:rFonts w:ascii="Times New Roman" w:hAnsi="Times New Roman" w:cs="Times New Roman"/>
          <w:sz w:val="24"/>
          <w:szCs w:val="24"/>
          <w:lang w:eastAsia="lv-LV" w:bidi="lv-LV"/>
        </w:rPr>
        <w:t>uz vienu iedzīvotāju, lielāko finansējuma apjomu paredzot plānošanas reģionam ar mazāko reģionālo IKP uz vienu iedzīvotāju.</w:t>
      </w:r>
      <w:r w:rsidR="00A4188D">
        <w:rPr>
          <w:rFonts w:ascii="Times New Roman" w:hAnsi="Times New Roman" w:cs="Times New Roman"/>
          <w:sz w:val="24"/>
          <w:szCs w:val="24"/>
          <w:lang w:eastAsia="lv-LV" w:bidi="lv-LV"/>
        </w:rPr>
        <w:t xml:space="preserve"> Tāpat tiks izvērtētas iespējas atbalsta sniegšanā </w:t>
      </w:r>
      <w:r w:rsidR="00A4188D" w:rsidRPr="00930237">
        <w:rPr>
          <w:rFonts w:ascii="Times New Roman" w:hAnsi="Times New Roman" w:cs="Times New Roman"/>
          <w:sz w:val="24"/>
          <w:szCs w:val="24"/>
          <w:lang w:eastAsia="lv-LV" w:bidi="lv-LV"/>
        </w:rPr>
        <w:t>bērnu pieskatīšanas un aprūpes pakalpojumu</w:t>
      </w:r>
      <w:r w:rsidR="00A4188D">
        <w:rPr>
          <w:rFonts w:ascii="Times New Roman" w:hAnsi="Times New Roman" w:cs="Times New Roman"/>
          <w:sz w:val="24"/>
          <w:szCs w:val="24"/>
          <w:lang w:eastAsia="lv-LV" w:bidi="lv-LV"/>
        </w:rPr>
        <w:t xml:space="preserve"> pieejamībai</w:t>
      </w:r>
      <w:r w:rsidR="00A4188D" w:rsidRPr="00930237">
        <w:rPr>
          <w:rFonts w:ascii="Times New Roman" w:hAnsi="Times New Roman" w:cs="Times New Roman"/>
          <w:sz w:val="24"/>
          <w:szCs w:val="24"/>
          <w:lang w:eastAsia="lv-LV" w:bidi="lv-LV"/>
        </w:rPr>
        <w:t xml:space="preserve"> </w:t>
      </w:r>
      <w:r w:rsidR="00A4188D">
        <w:rPr>
          <w:rFonts w:ascii="Times New Roman" w:hAnsi="Times New Roman" w:cs="Times New Roman"/>
          <w:sz w:val="24"/>
          <w:szCs w:val="24"/>
          <w:lang w:eastAsia="lv-LV" w:bidi="lv-LV"/>
        </w:rPr>
        <w:t>paredzēt atšķirīgu līdzfinansējuma likmi Pierīgas pašvaldībām.</w:t>
      </w:r>
    </w:p>
    <w:p w14:paraId="1FB3E932" w14:textId="77777777"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bookmarkStart w:id="59" w:name="_Hlk67912402"/>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xml:space="preserve">, pārrobežu un transnacionālās darbības: </w:t>
      </w:r>
      <w:r w:rsidRPr="00930237">
        <w:rPr>
          <w:rFonts w:ascii="Times New Roman" w:hAnsi="Times New Roman" w:cs="Times New Roman"/>
          <w:sz w:val="24"/>
          <w:szCs w:val="24"/>
        </w:rPr>
        <w:t>N/A</w:t>
      </w:r>
    </w:p>
    <w:p w14:paraId="5405E852" w14:textId="4B5AD314" w:rsidR="00AC212B" w:rsidRPr="00930237" w:rsidRDefault="0002461B" w:rsidP="007545BD">
      <w:pPr>
        <w:pStyle w:val="Normal1"/>
        <w:numPr>
          <w:ilvl w:val="0"/>
          <w:numId w:val="60"/>
        </w:numPr>
        <w:spacing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 xml:space="preserve">inanšu instrumenti: </w:t>
      </w:r>
      <w:bookmarkEnd w:id="59"/>
      <w:r w:rsidR="00AC212B" w:rsidRPr="00930237">
        <w:rPr>
          <w:rFonts w:ascii="Times New Roman" w:hAnsi="Times New Roman" w:cs="Times New Roman"/>
          <w:sz w:val="24"/>
          <w:szCs w:val="24"/>
        </w:rPr>
        <w:t>N/A</w:t>
      </w:r>
    </w:p>
    <w:p w14:paraId="01AE84BC" w14:textId="72163AB4" w:rsidR="00AC212B" w:rsidRDefault="00AC212B" w:rsidP="00AC212B">
      <w:pPr>
        <w:spacing w:before="0" w:after="0"/>
        <w:jc w:val="left"/>
        <w:rPr>
          <w:noProof/>
          <w:color w:val="FF0000"/>
          <w:szCs w:val="24"/>
        </w:rPr>
      </w:pPr>
    </w:p>
    <w:p w14:paraId="59D70A8B" w14:textId="77777777" w:rsidR="00C20E47" w:rsidRDefault="00C20E47" w:rsidP="00AC212B">
      <w:pPr>
        <w:spacing w:before="0" w:after="0"/>
        <w:jc w:val="left"/>
        <w:rPr>
          <w:noProof/>
          <w:color w:val="FF0000"/>
          <w:szCs w:val="24"/>
        </w:rPr>
      </w:pPr>
    </w:p>
    <w:p w14:paraId="4B372985" w14:textId="1981244A" w:rsidR="009F56FA" w:rsidRPr="00A6535E" w:rsidRDefault="009F56FA" w:rsidP="00A6535E">
      <w:pPr>
        <w:pStyle w:val="Heading4"/>
        <w:numPr>
          <w:ilvl w:val="0"/>
          <w:numId w:val="0"/>
        </w:numPr>
        <w:shd w:val="clear" w:color="auto" w:fill="F7CAAC" w:themeFill="accent2" w:themeFillTint="66"/>
        <w:spacing w:after="0"/>
        <w:rPr>
          <w:b/>
          <w:bCs/>
          <w:noProof/>
        </w:rPr>
      </w:pPr>
      <w:r w:rsidRPr="00A6535E">
        <w:rPr>
          <w:b/>
          <w:bCs/>
          <w:noProof/>
        </w:rPr>
        <w:t>4.4.Prioritāte “Sociālās inovācijas”</w:t>
      </w:r>
      <w:r w:rsidR="00A6535E">
        <w:rPr>
          <w:b/>
          <w:bCs/>
          <w:noProof/>
        </w:rPr>
        <w:t xml:space="preserve"> </w:t>
      </w:r>
      <w:r w:rsidR="00A6535E" w:rsidRPr="00A6535E">
        <w:rPr>
          <w:i/>
          <w:iCs/>
          <w:noProof/>
        </w:rPr>
        <w:t>(speciālā prioritāte, kas veltīta sociālām inovācijām)</w:t>
      </w:r>
    </w:p>
    <w:p w14:paraId="616DB40A" w14:textId="0E79BF55" w:rsidR="009F56FA" w:rsidRPr="00A6535E" w:rsidRDefault="009F56FA" w:rsidP="00A6535E">
      <w:pPr>
        <w:pStyle w:val="Heading4"/>
        <w:numPr>
          <w:ilvl w:val="0"/>
          <w:numId w:val="0"/>
        </w:numPr>
        <w:shd w:val="clear" w:color="auto" w:fill="FBE4D5" w:themeFill="accent2" w:themeFillTint="33"/>
        <w:spacing w:after="0"/>
        <w:rPr>
          <w:b/>
          <w:bCs/>
          <w:noProof/>
        </w:rPr>
      </w:pPr>
      <w:bookmarkStart w:id="60" w:name="_Hlk64382648"/>
      <w:r w:rsidRPr="00A6535E">
        <w:rPr>
          <w:b/>
          <w:bCs/>
          <w:noProof/>
        </w:rPr>
        <w:t>4.4.1. SAM “</w:t>
      </w:r>
      <w:r w:rsidR="008B2309" w:rsidRPr="00A6535E">
        <w:rPr>
          <w:b/>
          <w:bCs/>
          <w:noProof/>
        </w:rPr>
        <w:t>Veicināt nabadzības vai sociālās atstumtības riskam pakļauto personu</w:t>
      </w:r>
      <w:r w:rsidR="00423D0A">
        <w:rPr>
          <w:b/>
          <w:bCs/>
          <w:noProof/>
        </w:rPr>
        <w:t xml:space="preserve"> </w:t>
      </w:r>
      <w:r w:rsidR="008B2309" w:rsidRPr="00A6535E">
        <w:rPr>
          <w:b/>
          <w:bCs/>
          <w:noProof/>
        </w:rPr>
        <w:t>sociālo integrāciju</w:t>
      </w:r>
      <w:bookmarkEnd w:id="60"/>
      <w:r w:rsidR="00833BD0">
        <w:rPr>
          <w:b/>
          <w:bCs/>
          <w:noProof/>
        </w:rPr>
        <w:t>, izmantojot sociālās inovācijas</w:t>
      </w:r>
      <w:r w:rsidRPr="00A6535E">
        <w:rPr>
          <w:b/>
          <w:bCs/>
          <w:noProof/>
        </w:rPr>
        <w:t>”</w:t>
      </w:r>
    </w:p>
    <w:p w14:paraId="5E50774D" w14:textId="75671033" w:rsidR="00331865" w:rsidRPr="00331865" w:rsidRDefault="00331865" w:rsidP="00CD767E">
      <w:pPr>
        <w:pStyle w:val="ListParagraph"/>
        <w:numPr>
          <w:ilvl w:val="0"/>
          <w:numId w:val="60"/>
        </w:numPr>
        <w:spacing w:after="0" w:line="240" w:lineRule="auto"/>
        <w:ind w:left="567" w:hanging="567"/>
        <w:jc w:val="both"/>
        <w:rPr>
          <w:rFonts w:ascii="Times New Roman" w:eastAsia="Times New Roman" w:hAnsi="Times New Roman" w:cs="Times New Roman"/>
          <w:noProof/>
          <w:color w:val="FF0000"/>
          <w:sz w:val="24"/>
          <w:szCs w:val="24"/>
        </w:rPr>
      </w:pPr>
      <w:r w:rsidRPr="00331865">
        <w:rPr>
          <w:rFonts w:ascii="Times New Roman" w:hAnsi="Times New Roman" w:cs="Times New Roman"/>
          <w:b/>
          <w:noProof/>
          <w:sz w:val="24"/>
          <w:szCs w:val="24"/>
        </w:rPr>
        <w:t>Atbalstāmās darbības</w:t>
      </w:r>
      <w:r>
        <w:rPr>
          <w:rFonts w:ascii="Times New Roman" w:hAnsi="Times New Roman" w:cs="Times New Roman"/>
          <w:b/>
          <w:noProof/>
          <w:sz w:val="24"/>
          <w:szCs w:val="24"/>
        </w:rPr>
        <w:t xml:space="preserve">: </w:t>
      </w:r>
      <w:r w:rsidRPr="00331865">
        <w:rPr>
          <w:rFonts w:ascii="Times New Roman" w:hAnsi="Times New Roman" w:cs="Times New Roman"/>
          <w:bCs/>
          <w:iCs/>
          <w:sz w:val="24"/>
          <w:szCs w:val="24"/>
        </w:rPr>
        <w:t>Inovatīvu metožu sociālo pakalpojumu visvairāk sociālās atstumtības riskam pakļauto mērķa grupas personām sniegšanā izstrāde/aprobēšana, rezultātu novērtēšana, apmācības darbam ar pasākuma mērķa grupu un konsultatīvs atbalsts sociālā pakalpojuma speciālistiem</w:t>
      </w:r>
      <w:r w:rsidR="005F7DDF">
        <w:rPr>
          <w:rFonts w:ascii="Times New Roman" w:hAnsi="Times New Roman" w:cs="Times New Roman"/>
          <w:bCs/>
          <w:iCs/>
          <w:sz w:val="24"/>
          <w:szCs w:val="24"/>
        </w:rPr>
        <w:t xml:space="preserve">, inovatīvo pieeju </w:t>
      </w:r>
      <w:proofErr w:type="spellStart"/>
      <w:r w:rsidR="005F7DDF">
        <w:rPr>
          <w:rFonts w:ascii="Times New Roman" w:hAnsi="Times New Roman" w:cs="Times New Roman"/>
          <w:bCs/>
          <w:iCs/>
          <w:sz w:val="24"/>
          <w:szCs w:val="24"/>
        </w:rPr>
        <w:t>multiplicēšana</w:t>
      </w:r>
      <w:proofErr w:type="spellEnd"/>
      <w:r w:rsidRPr="00331865">
        <w:rPr>
          <w:rFonts w:ascii="Times New Roman" w:hAnsi="Times New Roman" w:cs="Times New Roman"/>
          <w:bCs/>
          <w:iCs/>
          <w:sz w:val="24"/>
          <w:szCs w:val="24"/>
        </w:rPr>
        <w:t>. Plānoti pierādījumos balstīti efektīvi/inovatīvi risinājumi, piem</w:t>
      </w:r>
      <w:r w:rsidR="00AA0F32">
        <w:rPr>
          <w:rFonts w:ascii="Times New Roman" w:hAnsi="Times New Roman" w:cs="Times New Roman"/>
          <w:bCs/>
          <w:iCs/>
          <w:sz w:val="24"/>
          <w:szCs w:val="24"/>
        </w:rPr>
        <w:t>.</w:t>
      </w:r>
      <w:r w:rsidRPr="00331865">
        <w:rPr>
          <w:rFonts w:ascii="Times New Roman" w:hAnsi="Times New Roman" w:cs="Times New Roman"/>
          <w:bCs/>
          <w:iCs/>
          <w:sz w:val="24"/>
          <w:szCs w:val="24"/>
        </w:rPr>
        <w:t xml:space="preserve">, atkarību izraisošo vielu un procesu patēriņa mazināšanai, paredzot sociālās inovācijas sociālās rehabilitācijas pakalpojuma nodrošināšanā institūcijā un dzīvesvietā. Sekmējot atbalsta nodrošināšanu nemotivētiem cilvēkiem ar garīga rakstura traucējumiem, plānota jauna un inovatīva pakalpojuma attīstīšana, izstrādājot </w:t>
      </w:r>
      <w:proofErr w:type="spellStart"/>
      <w:r w:rsidRPr="00331865">
        <w:rPr>
          <w:rFonts w:ascii="Times New Roman" w:hAnsi="Times New Roman" w:cs="Times New Roman"/>
          <w:bCs/>
          <w:iCs/>
          <w:sz w:val="24"/>
          <w:szCs w:val="24"/>
        </w:rPr>
        <w:t>starpprofesionāļu</w:t>
      </w:r>
      <w:proofErr w:type="spellEnd"/>
      <w:r w:rsidRPr="00331865">
        <w:rPr>
          <w:rFonts w:ascii="Times New Roman" w:hAnsi="Times New Roman" w:cs="Times New Roman"/>
          <w:bCs/>
          <w:iCs/>
          <w:sz w:val="24"/>
          <w:szCs w:val="24"/>
        </w:rPr>
        <w:t xml:space="preserve"> komandas atbalsta sniegšanas modeli un to aprobējot </w:t>
      </w:r>
      <w:proofErr w:type="spellStart"/>
      <w:r w:rsidRPr="00331865">
        <w:rPr>
          <w:rFonts w:ascii="Times New Roman" w:hAnsi="Times New Roman" w:cs="Times New Roman"/>
          <w:bCs/>
          <w:iCs/>
          <w:sz w:val="24"/>
          <w:szCs w:val="24"/>
        </w:rPr>
        <w:t>izmēģinājumprojektā</w:t>
      </w:r>
      <w:proofErr w:type="spellEnd"/>
      <w:r w:rsidRPr="00331865">
        <w:rPr>
          <w:rFonts w:ascii="Times New Roman" w:hAnsi="Times New Roman" w:cs="Times New Roman"/>
          <w:bCs/>
          <w:iCs/>
          <w:sz w:val="24"/>
          <w:szCs w:val="24"/>
        </w:rPr>
        <w:t xml:space="preserve">. Sociālo pakalpojumu sniegšanā paredzēta integrēta veselības, izglītības un </w:t>
      </w:r>
      <w:proofErr w:type="spellStart"/>
      <w:r w:rsidRPr="00331865">
        <w:rPr>
          <w:rFonts w:ascii="Times New Roman" w:hAnsi="Times New Roman" w:cs="Times New Roman"/>
          <w:bCs/>
          <w:iCs/>
          <w:sz w:val="24"/>
          <w:szCs w:val="24"/>
        </w:rPr>
        <w:t>iekšlietu</w:t>
      </w:r>
      <w:proofErr w:type="spellEnd"/>
      <w:r w:rsidRPr="00331865">
        <w:rPr>
          <w:rFonts w:ascii="Times New Roman" w:hAnsi="Times New Roman" w:cs="Times New Roman"/>
          <w:bCs/>
          <w:iCs/>
          <w:sz w:val="24"/>
          <w:szCs w:val="24"/>
        </w:rPr>
        <w:t xml:space="preserve"> jomas speciālistu sadarbība.</w:t>
      </w:r>
      <w:r w:rsidR="00934370">
        <w:rPr>
          <w:rFonts w:ascii="Times New Roman" w:hAnsi="Times New Roman" w:cs="Times New Roman"/>
          <w:bCs/>
          <w:iCs/>
          <w:sz w:val="24"/>
          <w:szCs w:val="24"/>
        </w:rPr>
        <w:t xml:space="preserve"> Atbalsts sociālajām inovācijām plānots, lai</w:t>
      </w:r>
      <w:r w:rsidR="00934370" w:rsidRPr="007649EA">
        <w:rPr>
          <w:rFonts w:ascii="Times New Roman" w:eastAsia="Times New Roman" w:hAnsi="Times New Roman" w:cs="Times New Roman"/>
          <w:sz w:val="24"/>
          <w:szCs w:val="24"/>
        </w:rPr>
        <w:t xml:space="preserve"> meklētu jaunus risinājumus ilgstošām problēmām</w:t>
      </w:r>
      <w:r w:rsidR="00934370">
        <w:rPr>
          <w:rFonts w:ascii="Times New Roman" w:eastAsia="Times New Roman" w:hAnsi="Times New Roman" w:cs="Times New Roman"/>
          <w:sz w:val="24"/>
          <w:szCs w:val="24"/>
        </w:rPr>
        <w:t xml:space="preserve"> un attīstītu efektīvākus sociālo pakalpojumu sniegšanas modeļus, īpašu uzmanību pievēršot uz personu vērstai pieejai un individuālajām vajadzībām pielāgota atbalsta sniegšanai. </w:t>
      </w:r>
    </w:p>
    <w:p w14:paraId="0AAF45FB" w14:textId="32666668" w:rsidR="00950833" w:rsidRDefault="00C45F5A" w:rsidP="0062732D">
      <w:pPr>
        <w:pStyle w:val="ListParagraph"/>
        <w:numPr>
          <w:ilvl w:val="0"/>
          <w:numId w:val="60"/>
        </w:numPr>
        <w:spacing w:after="0" w:line="240" w:lineRule="auto"/>
        <w:ind w:left="567" w:hanging="567"/>
        <w:jc w:val="both"/>
        <w:rPr>
          <w:rFonts w:ascii="Times New Roman" w:hAnsi="Times New Roman" w:cs="Times New Roman"/>
          <w:sz w:val="24"/>
          <w:szCs w:val="24"/>
        </w:rPr>
      </w:pPr>
      <w:r w:rsidRPr="00331865">
        <w:rPr>
          <w:bCs/>
          <w:iCs/>
          <w:szCs w:val="24"/>
        </w:rPr>
        <w:t xml:space="preserve"> </w:t>
      </w:r>
      <w:r w:rsidR="008B4343" w:rsidRPr="00331865">
        <w:rPr>
          <w:rFonts w:ascii="Times New Roman" w:hAnsi="Times New Roman" w:cs="Times New Roman"/>
          <w:b/>
          <w:noProof/>
          <w:sz w:val="24"/>
          <w:szCs w:val="24"/>
        </w:rPr>
        <w:t>Galvenās mērķgrupas:</w:t>
      </w:r>
      <w:r w:rsidR="00331865" w:rsidRPr="00331865">
        <w:rPr>
          <w:rFonts w:ascii="Times New Roman" w:hAnsi="Times New Roman" w:cs="Times New Roman"/>
          <w:b/>
          <w:noProof/>
          <w:sz w:val="24"/>
          <w:szCs w:val="24"/>
        </w:rPr>
        <w:t xml:space="preserve"> </w:t>
      </w:r>
      <w:r w:rsidR="00331865" w:rsidRPr="00331865">
        <w:rPr>
          <w:rFonts w:ascii="Times New Roman" w:hAnsi="Times New Roman" w:cs="Times New Roman"/>
          <w:sz w:val="24"/>
          <w:szCs w:val="24"/>
        </w:rPr>
        <w:t xml:space="preserve">cilvēki ar </w:t>
      </w:r>
      <w:r w:rsidR="00772578" w:rsidRPr="00331865">
        <w:rPr>
          <w:rFonts w:ascii="Times New Roman" w:hAnsi="Times New Roman" w:cs="Times New Roman"/>
          <w:sz w:val="24"/>
          <w:szCs w:val="24"/>
        </w:rPr>
        <w:t>funkcionāliem</w:t>
      </w:r>
      <w:r w:rsidR="00331865" w:rsidRPr="00331865">
        <w:rPr>
          <w:rFonts w:ascii="Times New Roman" w:hAnsi="Times New Roman" w:cs="Times New Roman"/>
          <w:sz w:val="24"/>
          <w:szCs w:val="24"/>
        </w:rPr>
        <w:t xml:space="preserve"> traucējumiem vai invaliditāti, pensijas vecuma cilvēki, t.sk. ar </w:t>
      </w:r>
      <w:proofErr w:type="spellStart"/>
      <w:r w:rsidR="00331865" w:rsidRPr="00331865">
        <w:rPr>
          <w:rFonts w:ascii="Times New Roman" w:hAnsi="Times New Roman" w:cs="Times New Roman"/>
          <w:sz w:val="24"/>
          <w:szCs w:val="24"/>
        </w:rPr>
        <w:t>demenci</w:t>
      </w:r>
      <w:proofErr w:type="spellEnd"/>
      <w:r w:rsidR="00331865" w:rsidRPr="00331865">
        <w:rPr>
          <w:rFonts w:ascii="Times New Roman" w:hAnsi="Times New Roman" w:cs="Times New Roman"/>
          <w:sz w:val="24"/>
          <w:szCs w:val="24"/>
        </w:rPr>
        <w:t>, aprūpējamo personu ģimenes locekļi vai citi neformālie aprūpētāji, ģimenes ar bērniem, bezpajumtnieki, ielu bērni un jaunieši, no atkarību vielām un procesiem atkarīgas personas, ilgstošie bezdarbnieki, personas, kuras atbrīvotas no ieslodzījuma vietas, nemotivēti cilvēki ar garīga rakstura traucējumiem</w:t>
      </w:r>
      <w:r w:rsidR="00331865" w:rsidRPr="00331865">
        <w:rPr>
          <w:rFonts w:ascii="Times New Roman" w:hAnsi="Times New Roman" w:cs="Times New Roman"/>
          <w:bCs/>
          <w:iCs/>
          <w:sz w:val="24"/>
          <w:szCs w:val="24"/>
        </w:rPr>
        <w:t xml:space="preserve"> u.c. sociālās atstumtības riskam pakļautas mērķa grupu personas</w:t>
      </w:r>
      <w:r w:rsidR="00331865" w:rsidRPr="00331865">
        <w:rPr>
          <w:rFonts w:ascii="Times New Roman" w:hAnsi="Times New Roman" w:cs="Times New Roman"/>
          <w:sz w:val="24"/>
          <w:szCs w:val="24"/>
        </w:rPr>
        <w:t>.</w:t>
      </w:r>
    </w:p>
    <w:p w14:paraId="60EF5217" w14:textId="019FDB6E" w:rsidR="008B4343" w:rsidRPr="00297934" w:rsidRDefault="008B4343" w:rsidP="00CD767E">
      <w:pPr>
        <w:pStyle w:val="ListParagraph"/>
        <w:numPr>
          <w:ilvl w:val="0"/>
          <w:numId w:val="60"/>
        </w:numPr>
        <w:spacing w:after="0" w:line="240" w:lineRule="auto"/>
        <w:ind w:left="567" w:hanging="567"/>
        <w:jc w:val="both"/>
        <w:rPr>
          <w:rFonts w:ascii="Times New Roman" w:hAnsi="Times New Roman" w:cs="Times New Roman"/>
          <w:bCs/>
          <w:noProof/>
          <w:sz w:val="24"/>
          <w:szCs w:val="24"/>
        </w:rPr>
      </w:pPr>
      <w:r w:rsidRPr="00331865">
        <w:rPr>
          <w:rFonts w:ascii="Times New Roman" w:hAnsi="Times New Roman" w:cs="Times New Roman"/>
          <w:b/>
          <w:noProof/>
          <w:sz w:val="24"/>
          <w:szCs w:val="24"/>
        </w:rPr>
        <w:t xml:space="preserve">Darbības, kas nodrošina vienlīdzību, iekļaušanu un nediskrimināciju: </w:t>
      </w:r>
      <w:r w:rsidR="00297934" w:rsidRPr="00297934">
        <w:rPr>
          <w:rFonts w:ascii="Times New Roman" w:hAnsi="Times New Roman" w:cs="Times New Roman"/>
          <w:bCs/>
          <w:noProof/>
          <w:sz w:val="24"/>
          <w:szCs w:val="24"/>
        </w:rPr>
        <w:t>Projekta vadībā un īstenošanā tiks nodrošināta informācijas un vides pieejamība, nediskriminācija pēc vecuma, dzimuma, etniskās piederības u.c. pazīmēm, vienlīdzīgu iespēju principu ievērošana u.c. pasākumi. Īstenotie pasākumi ir mērķdarbības, kas nodrošina vienlīdzību, iekļaušanu un nediskrimināciju, tostarp ietver tādus pasākumus kā sabiedrībā balstītu sociālo pakalpojumu pieejamības palielināšana atbilstoši individuālajām vajadzībām, t.sk. tehnoloģiju inovācijas pakalpojumu nodrošināšanā</w:t>
      </w:r>
      <w:r w:rsidR="00297934">
        <w:rPr>
          <w:rFonts w:ascii="Times New Roman" w:hAnsi="Times New Roman" w:cs="Times New Roman"/>
          <w:bCs/>
          <w:noProof/>
          <w:sz w:val="24"/>
          <w:szCs w:val="24"/>
        </w:rPr>
        <w:t>.</w:t>
      </w:r>
    </w:p>
    <w:p w14:paraId="587962A4" w14:textId="6F629411" w:rsidR="008B4343" w:rsidRPr="00297934" w:rsidRDefault="008B4343" w:rsidP="00CD767E">
      <w:pPr>
        <w:pStyle w:val="ListParagraph"/>
        <w:numPr>
          <w:ilvl w:val="0"/>
          <w:numId w:val="60"/>
        </w:numPr>
        <w:spacing w:after="0" w:line="240" w:lineRule="auto"/>
        <w:ind w:left="567" w:hanging="567"/>
        <w:jc w:val="both"/>
        <w:rPr>
          <w:rFonts w:ascii="Times New Roman" w:hAnsi="Times New Roman" w:cs="Times New Roman"/>
          <w:bCs/>
          <w:noProof/>
          <w:sz w:val="24"/>
          <w:szCs w:val="24"/>
        </w:rPr>
      </w:pPr>
      <w:r w:rsidRPr="00331865">
        <w:rPr>
          <w:rFonts w:ascii="Times New Roman" w:hAnsi="Times New Roman" w:cs="Times New Roman"/>
          <w:b/>
          <w:noProof/>
          <w:sz w:val="24"/>
          <w:szCs w:val="24"/>
        </w:rPr>
        <w:t>Mērķteritorijas, t.sk. plānotais teritoriālo rīku izmantojums:</w:t>
      </w:r>
      <w:r w:rsidR="00297934">
        <w:rPr>
          <w:rFonts w:ascii="Times New Roman" w:hAnsi="Times New Roman" w:cs="Times New Roman"/>
          <w:b/>
          <w:noProof/>
          <w:sz w:val="24"/>
          <w:szCs w:val="24"/>
        </w:rPr>
        <w:t xml:space="preserve"> </w:t>
      </w:r>
      <w:r w:rsidR="00297934" w:rsidRPr="00297934">
        <w:rPr>
          <w:rFonts w:ascii="Times New Roman" w:hAnsi="Times New Roman" w:cs="Times New Roman"/>
          <w:bCs/>
          <w:noProof/>
          <w:sz w:val="24"/>
          <w:szCs w:val="24"/>
        </w:rPr>
        <w:t xml:space="preserve">Visa Latvija. Inovatīvu risinājumu ieviešanu sabiedrībā balstītu sociālo pakalpojumu sniegšanā jāpamato ar </w:t>
      </w:r>
      <w:r w:rsidR="00297934" w:rsidRPr="00297934">
        <w:rPr>
          <w:rFonts w:ascii="Times New Roman" w:hAnsi="Times New Roman" w:cs="Times New Roman"/>
          <w:bCs/>
          <w:noProof/>
          <w:sz w:val="24"/>
          <w:szCs w:val="24"/>
        </w:rPr>
        <w:lastRenderedPageBreak/>
        <w:t>pierādījumiem par plānoto darbību efektivitāti un vajadzību analīzi pašvaldību vai reģionu līmenī</w:t>
      </w:r>
      <w:r w:rsidR="00297934">
        <w:rPr>
          <w:rFonts w:ascii="Times New Roman" w:hAnsi="Times New Roman" w:cs="Times New Roman"/>
          <w:bCs/>
          <w:noProof/>
          <w:sz w:val="24"/>
          <w:szCs w:val="24"/>
        </w:rPr>
        <w:t>.</w:t>
      </w:r>
    </w:p>
    <w:p w14:paraId="4A0B3AAE" w14:textId="4DFBAB6A" w:rsidR="008B4343" w:rsidRPr="00331865" w:rsidRDefault="008B4343" w:rsidP="00CD767E">
      <w:pPr>
        <w:pStyle w:val="ListParagraph"/>
        <w:numPr>
          <w:ilvl w:val="0"/>
          <w:numId w:val="60"/>
        </w:numPr>
        <w:spacing w:after="0" w:line="240" w:lineRule="auto"/>
        <w:ind w:left="567" w:hanging="567"/>
        <w:jc w:val="both"/>
        <w:rPr>
          <w:rFonts w:ascii="Times New Roman" w:hAnsi="Times New Roman" w:cs="Times New Roman"/>
          <w:b/>
          <w:noProof/>
          <w:sz w:val="24"/>
          <w:szCs w:val="24"/>
        </w:rPr>
      </w:pPr>
      <w:r w:rsidRPr="00331865">
        <w:rPr>
          <w:rFonts w:ascii="Times New Roman" w:hAnsi="Times New Roman" w:cs="Times New Roman"/>
          <w:b/>
          <w:noProof/>
          <w:sz w:val="24"/>
          <w:szCs w:val="24"/>
        </w:rPr>
        <w:t>Starpreģionālās, pārrobežu un transnacionālās darbības:</w:t>
      </w:r>
      <w:r w:rsidR="00794A02">
        <w:rPr>
          <w:rFonts w:ascii="Times New Roman" w:hAnsi="Times New Roman" w:cs="Times New Roman"/>
          <w:b/>
          <w:noProof/>
          <w:sz w:val="24"/>
          <w:szCs w:val="24"/>
        </w:rPr>
        <w:t xml:space="preserve"> </w:t>
      </w:r>
      <w:r w:rsidR="00794A02" w:rsidRPr="00794A02">
        <w:rPr>
          <w:rFonts w:ascii="Times New Roman" w:hAnsi="Times New Roman" w:cs="Times New Roman"/>
          <w:bCs/>
          <w:noProof/>
          <w:sz w:val="24"/>
          <w:szCs w:val="24"/>
        </w:rPr>
        <w:t>Sabiedrībā balstītu sociālo pakalpojumu attīstīšanai var tikt īstenota starptautiskā sadarbība (pieredzes apmaiņa, labās prakses pārņemšana, ekspertu piesaiste u.c.).</w:t>
      </w:r>
    </w:p>
    <w:p w14:paraId="6EA5FC3B" w14:textId="4C87951F" w:rsidR="008B4343" w:rsidRPr="00331865" w:rsidRDefault="008B4343" w:rsidP="00CD767E">
      <w:pPr>
        <w:pStyle w:val="ListParagraph"/>
        <w:numPr>
          <w:ilvl w:val="0"/>
          <w:numId w:val="60"/>
        </w:numPr>
        <w:spacing w:after="0" w:line="240" w:lineRule="auto"/>
        <w:ind w:left="567" w:hanging="567"/>
        <w:rPr>
          <w:rFonts w:ascii="Times New Roman" w:hAnsi="Times New Roman" w:cs="Times New Roman"/>
          <w:b/>
          <w:noProof/>
          <w:sz w:val="24"/>
          <w:szCs w:val="24"/>
        </w:rPr>
      </w:pPr>
      <w:r w:rsidRPr="00331865">
        <w:rPr>
          <w:rFonts w:ascii="Times New Roman" w:hAnsi="Times New Roman" w:cs="Times New Roman"/>
          <w:b/>
          <w:noProof/>
          <w:sz w:val="24"/>
          <w:szCs w:val="24"/>
        </w:rPr>
        <w:t>Finanšu instrumenti:</w:t>
      </w:r>
      <w:r w:rsidR="00794A02">
        <w:rPr>
          <w:rFonts w:ascii="Times New Roman" w:hAnsi="Times New Roman" w:cs="Times New Roman"/>
          <w:bCs/>
          <w:noProof/>
          <w:sz w:val="24"/>
          <w:szCs w:val="24"/>
        </w:rPr>
        <w:t xml:space="preserve"> N/A.</w:t>
      </w:r>
    </w:p>
    <w:p w14:paraId="6BF90369" w14:textId="1BACA676" w:rsidR="003155B0" w:rsidRPr="00331865" w:rsidRDefault="003155B0" w:rsidP="00331865">
      <w:pPr>
        <w:spacing w:before="0" w:after="0"/>
        <w:jc w:val="left"/>
        <w:rPr>
          <w:b/>
          <w:noProof/>
          <w:szCs w:val="24"/>
        </w:rPr>
      </w:pPr>
      <w:r w:rsidRPr="00331865">
        <w:rPr>
          <w:b/>
          <w:noProof/>
          <w:szCs w:val="24"/>
        </w:rPr>
        <w:br w:type="page"/>
      </w:r>
    </w:p>
    <w:p w14:paraId="69849D0D" w14:textId="77777777" w:rsidR="00B471B0" w:rsidRDefault="00B471B0" w:rsidP="003155B0">
      <w:pPr>
        <w:pStyle w:val="Heading3"/>
        <w:numPr>
          <w:ilvl w:val="0"/>
          <w:numId w:val="0"/>
        </w:numPr>
        <w:spacing w:after="0"/>
        <w:rPr>
          <w:b/>
          <w:i w:val="0"/>
          <w:noProof/>
        </w:rPr>
        <w:sectPr w:rsidR="00B471B0" w:rsidSect="00B8254F">
          <w:pgSz w:w="11906" w:h="16838" w:code="9"/>
          <w:pgMar w:top="1417" w:right="1417" w:bottom="1417" w:left="1417" w:header="567" w:footer="510" w:gutter="0"/>
          <w:cols w:space="708"/>
          <w:titlePg/>
          <w:docGrid w:linePitch="360"/>
        </w:sectPr>
      </w:pPr>
    </w:p>
    <w:p w14:paraId="2792934C" w14:textId="1AC138BB" w:rsidR="003155B0" w:rsidRPr="00930237" w:rsidRDefault="00B471B0" w:rsidP="003155B0">
      <w:pPr>
        <w:pStyle w:val="Heading3"/>
        <w:numPr>
          <w:ilvl w:val="0"/>
          <w:numId w:val="0"/>
        </w:numPr>
        <w:spacing w:after="0"/>
        <w:rPr>
          <w:b/>
          <w:i w:val="0"/>
          <w:noProof/>
        </w:rPr>
      </w:pPr>
      <w:bookmarkStart w:id="61" w:name="_Toc87449439"/>
      <w:r>
        <w:rPr>
          <w:b/>
          <w:i w:val="0"/>
          <w:noProof/>
        </w:rPr>
        <w:lastRenderedPageBreak/>
        <w:t>8.tabula</w:t>
      </w:r>
      <w:r w:rsidR="005156FC">
        <w:rPr>
          <w:b/>
          <w:i w:val="0"/>
          <w:noProof/>
        </w:rPr>
        <w:t xml:space="preserve"> (2)</w:t>
      </w:r>
      <w:r>
        <w:rPr>
          <w:b/>
          <w:i w:val="0"/>
          <w:noProof/>
        </w:rPr>
        <w:t xml:space="preserve"> 4.</w:t>
      </w:r>
      <w:r w:rsidR="0026551D" w:rsidRPr="0026551D">
        <w:t xml:space="preserve"> </w:t>
      </w:r>
      <w:r w:rsidR="0026551D" w:rsidRPr="0026551D">
        <w:rPr>
          <w:b/>
          <w:i w:val="0"/>
          <w:noProof/>
        </w:rPr>
        <w:t>Politikas</w:t>
      </w:r>
      <w:r>
        <w:rPr>
          <w:b/>
          <w:i w:val="0"/>
          <w:noProof/>
        </w:rPr>
        <w:t xml:space="preserve"> mērķa i</w:t>
      </w:r>
      <w:r w:rsidR="003155B0" w:rsidRPr="00930237">
        <w:rPr>
          <w:b/>
          <w:i w:val="0"/>
          <w:noProof/>
        </w:rPr>
        <w:t>znākuma rādītāji</w:t>
      </w:r>
      <w:r w:rsidR="003155B0">
        <w:rPr>
          <w:rStyle w:val="FootnoteReference"/>
          <w:b/>
          <w:i w:val="0"/>
          <w:noProof/>
        </w:rPr>
        <w:footnoteReference w:id="135"/>
      </w:r>
      <w:bookmarkEnd w:id="61"/>
    </w:p>
    <w:p w14:paraId="3D298833" w14:textId="77777777" w:rsidR="003155B0" w:rsidRPr="00930237" w:rsidRDefault="003155B0" w:rsidP="003155B0">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1783"/>
        <w:gridCol w:w="899"/>
        <w:gridCol w:w="1295"/>
        <w:gridCol w:w="3343"/>
        <w:gridCol w:w="1375"/>
        <w:gridCol w:w="1313"/>
        <w:gridCol w:w="1626"/>
      </w:tblGrid>
      <w:tr w:rsidR="000B629E" w:rsidRPr="00930237" w14:paraId="187AD3B1" w14:textId="77777777" w:rsidTr="006832A3">
        <w:trPr>
          <w:trHeight w:val="756"/>
          <w:tblHeader/>
        </w:trPr>
        <w:tc>
          <w:tcPr>
            <w:tcW w:w="472" w:type="pct"/>
            <w:shd w:val="clear" w:color="auto" w:fill="D9D9D9" w:themeFill="background1" w:themeFillShade="D9"/>
            <w:vAlign w:val="center"/>
          </w:tcPr>
          <w:p w14:paraId="7D5AF234"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Prioritāte</w:t>
            </w:r>
          </w:p>
        </w:tc>
        <w:tc>
          <w:tcPr>
            <w:tcW w:w="694" w:type="pct"/>
            <w:shd w:val="clear" w:color="auto" w:fill="D9D9D9" w:themeFill="background1" w:themeFillShade="D9"/>
            <w:vAlign w:val="center"/>
          </w:tcPr>
          <w:p w14:paraId="250AA164"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SAM</w:t>
            </w:r>
          </w:p>
        </w:tc>
        <w:tc>
          <w:tcPr>
            <w:tcW w:w="350" w:type="pct"/>
            <w:shd w:val="clear" w:color="auto" w:fill="D9D9D9" w:themeFill="background1" w:themeFillShade="D9"/>
            <w:vAlign w:val="center"/>
          </w:tcPr>
          <w:p w14:paraId="23DE2D68"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Fonds</w:t>
            </w:r>
          </w:p>
        </w:tc>
        <w:tc>
          <w:tcPr>
            <w:tcW w:w="504" w:type="pct"/>
            <w:shd w:val="clear" w:color="auto" w:fill="D9D9D9" w:themeFill="background1" w:themeFillShade="D9"/>
            <w:vAlign w:val="center"/>
          </w:tcPr>
          <w:p w14:paraId="1D80AB7A"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 xml:space="preserve">ID </w:t>
            </w:r>
          </w:p>
        </w:tc>
        <w:tc>
          <w:tcPr>
            <w:tcW w:w="1301" w:type="pct"/>
            <w:shd w:val="clear" w:color="auto" w:fill="D9D9D9" w:themeFill="background1" w:themeFillShade="D9"/>
            <w:vAlign w:val="center"/>
          </w:tcPr>
          <w:p w14:paraId="6C3F1FBD"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Rādītājs</w:t>
            </w:r>
          </w:p>
        </w:tc>
        <w:tc>
          <w:tcPr>
            <w:tcW w:w="535" w:type="pct"/>
            <w:shd w:val="clear" w:color="auto" w:fill="D9D9D9" w:themeFill="background1" w:themeFillShade="D9"/>
            <w:vAlign w:val="center"/>
          </w:tcPr>
          <w:p w14:paraId="4CB18D3F"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Mērvienība</w:t>
            </w:r>
          </w:p>
        </w:tc>
        <w:tc>
          <w:tcPr>
            <w:tcW w:w="511" w:type="pct"/>
            <w:shd w:val="clear" w:color="auto" w:fill="D9D9D9" w:themeFill="background1" w:themeFillShade="D9"/>
            <w:vAlign w:val="center"/>
          </w:tcPr>
          <w:p w14:paraId="52847FD4"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Starpposma vērtība (2024)</w:t>
            </w:r>
          </w:p>
        </w:tc>
        <w:tc>
          <w:tcPr>
            <w:tcW w:w="633" w:type="pct"/>
            <w:shd w:val="clear" w:color="auto" w:fill="D9D9D9" w:themeFill="background1" w:themeFillShade="D9"/>
            <w:vAlign w:val="center"/>
          </w:tcPr>
          <w:p w14:paraId="4028CEF8"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Plānotā vērtība</w:t>
            </w:r>
          </w:p>
          <w:p w14:paraId="7898C998" w14:textId="77777777" w:rsidR="003155B0" w:rsidRPr="00930237" w:rsidRDefault="003155B0" w:rsidP="003155B0">
            <w:pPr>
              <w:pStyle w:val="Text1"/>
              <w:spacing w:before="0" w:after="0"/>
              <w:ind w:left="0"/>
              <w:jc w:val="center"/>
              <w:rPr>
                <w:b/>
                <w:noProof/>
                <w:sz w:val="18"/>
                <w:szCs w:val="18"/>
              </w:rPr>
            </w:pPr>
            <w:r w:rsidRPr="00930237">
              <w:rPr>
                <w:b/>
                <w:noProof/>
                <w:sz w:val="18"/>
                <w:szCs w:val="18"/>
              </w:rPr>
              <w:t>(2029)</w:t>
            </w:r>
          </w:p>
        </w:tc>
      </w:tr>
      <w:tr w:rsidR="000B629E" w:rsidRPr="00930237" w14:paraId="4C64DBF1" w14:textId="77777777" w:rsidTr="006832A3">
        <w:trPr>
          <w:trHeight w:val="332"/>
        </w:trPr>
        <w:tc>
          <w:tcPr>
            <w:tcW w:w="472" w:type="pct"/>
          </w:tcPr>
          <w:p w14:paraId="3B17F05D" w14:textId="77777777" w:rsidR="003155B0" w:rsidRPr="00930237" w:rsidRDefault="003155B0" w:rsidP="003155B0">
            <w:pPr>
              <w:pStyle w:val="Text1"/>
              <w:spacing w:before="0" w:after="0"/>
              <w:ind w:left="0"/>
              <w:rPr>
                <w:noProof/>
                <w:sz w:val="18"/>
                <w:szCs w:val="18"/>
              </w:rPr>
            </w:pPr>
            <w:r w:rsidRPr="00930237">
              <w:rPr>
                <w:noProof/>
                <w:sz w:val="18"/>
                <w:szCs w:val="18"/>
              </w:rPr>
              <w:t>4.3.prioritāte</w:t>
            </w:r>
          </w:p>
        </w:tc>
        <w:tc>
          <w:tcPr>
            <w:tcW w:w="694" w:type="pct"/>
          </w:tcPr>
          <w:p w14:paraId="206CE911" w14:textId="2534ABD1" w:rsidR="003155B0" w:rsidRPr="00930237" w:rsidRDefault="003155B0" w:rsidP="003155B0">
            <w:pPr>
              <w:pStyle w:val="Text1"/>
              <w:spacing w:before="0" w:after="0"/>
              <w:ind w:left="0"/>
              <w:rPr>
                <w:noProof/>
                <w:sz w:val="18"/>
                <w:szCs w:val="18"/>
              </w:rPr>
            </w:pPr>
            <w:r w:rsidRPr="00930237">
              <w:rPr>
                <w:noProof/>
                <w:sz w:val="18"/>
                <w:szCs w:val="18"/>
              </w:rPr>
              <w:t>4.3.1.SAM</w:t>
            </w:r>
          </w:p>
        </w:tc>
        <w:tc>
          <w:tcPr>
            <w:tcW w:w="350" w:type="pct"/>
          </w:tcPr>
          <w:p w14:paraId="0D35FD62" w14:textId="77777777" w:rsidR="003155B0" w:rsidRPr="00930237" w:rsidRDefault="003155B0" w:rsidP="003155B0">
            <w:pPr>
              <w:pStyle w:val="Text1"/>
              <w:spacing w:before="0" w:after="0"/>
              <w:ind w:left="0"/>
              <w:rPr>
                <w:noProof/>
                <w:sz w:val="18"/>
                <w:szCs w:val="18"/>
              </w:rPr>
            </w:pPr>
            <w:r w:rsidRPr="00930237">
              <w:rPr>
                <w:noProof/>
                <w:sz w:val="18"/>
                <w:szCs w:val="18"/>
              </w:rPr>
              <w:t>ERAF</w:t>
            </w:r>
          </w:p>
        </w:tc>
        <w:tc>
          <w:tcPr>
            <w:tcW w:w="504" w:type="pct"/>
          </w:tcPr>
          <w:p w14:paraId="6B4641A9" w14:textId="77777777" w:rsidR="003155B0" w:rsidRPr="00930237" w:rsidRDefault="003155B0" w:rsidP="003155B0">
            <w:pPr>
              <w:pStyle w:val="Text1"/>
              <w:spacing w:before="0" w:after="0"/>
              <w:ind w:left="0"/>
              <w:rPr>
                <w:sz w:val="18"/>
                <w:szCs w:val="18"/>
              </w:rPr>
            </w:pPr>
            <w:r w:rsidRPr="00930237">
              <w:rPr>
                <w:sz w:val="18"/>
                <w:szCs w:val="18"/>
              </w:rPr>
              <w:t>RCO 65</w:t>
            </w:r>
          </w:p>
        </w:tc>
        <w:tc>
          <w:tcPr>
            <w:tcW w:w="1301" w:type="pct"/>
            <w:shd w:val="clear" w:color="auto" w:fill="auto"/>
          </w:tcPr>
          <w:p w14:paraId="0151DEEB" w14:textId="77777777" w:rsidR="003155B0" w:rsidRPr="00930237" w:rsidRDefault="003155B0" w:rsidP="003155B0">
            <w:pPr>
              <w:pStyle w:val="Default"/>
              <w:spacing w:after="0" w:line="240" w:lineRule="auto"/>
              <w:jc w:val="both"/>
              <w:rPr>
                <w:color w:val="auto"/>
                <w:sz w:val="18"/>
                <w:szCs w:val="18"/>
              </w:rPr>
            </w:pPr>
            <w:r w:rsidRPr="00930237">
              <w:rPr>
                <w:color w:val="auto"/>
                <w:sz w:val="18"/>
                <w:szCs w:val="18"/>
              </w:rPr>
              <w:t>Jaunu vai modernizētu sociālo mājokļu kapacitāte</w:t>
            </w:r>
          </w:p>
        </w:tc>
        <w:tc>
          <w:tcPr>
            <w:tcW w:w="535" w:type="pct"/>
          </w:tcPr>
          <w:p w14:paraId="3CE18DDA" w14:textId="77777777" w:rsidR="003155B0" w:rsidRPr="00930237" w:rsidRDefault="003155B0" w:rsidP="003155B0">
            <w:pPr>
              <w:pStyle w:val="Text1"/>
              <w:spacing w:before="0" w:after="0"/>
              <w:ind w:left="0"/>
              <w:rPr>
                <w:noProof/>
                <w:sz w:val="18"/>
                <w:szCs w:val="18"/>
              </w:rPr>
            </w:pPr>
            <w:r w:rsidRPr="00930237">
              <w:rPr>
                <w:noProof/>
                <w:sz w:val="18"/>
                <w:szCs w:val="18"/>
              </w:rPr>
              <w:t>Personu skaits</w:t>
            </w:r>
          </w:p>
        </w:tc>
        <w:tc>
          <w:tcPr>
            <w:tcW w:w="511" w:type="pct"/>
            <w:shd w:val="clear" w:color="auto" w:fill="auto"/>
          </w:tcPr>
          <w:p w14:paraId="340BABAE" w14:textId="77777777" w:rsidR="003155B0" w:rsidRPr="00930237" w:rsidRDefault="003155B0" w:rsidP="003155B0">
            <w:pPr>
              <w:pStyle w:val="Text1"/>
              <w:spacing w:before="0" w:after="0"/>
              <w:ind w:left="0"/>
              <w:rPr>
                <w:noProof/>
                <w:sz w:val="18"/>
                <w:szCs w:val="18"/>
              </w:rPr>
            </w:pPr>
            <w:r>
              <w:rPr>
                <w:noProof/>
                <w:sz w:val="18"/>
                <w:szCs w:val="18"/>
              </w:rPr>
              <w:t xml:space="preserve">200 </w:t>
            </w:r>
          </w:p>
        </w:tc>
        <w:tc>
          <w:tcPr>
            <w:tcW w:w="633" w:type="pct"/>
            <w:shd w:val="clear" w:color="auto" w:fill="auto"/>
          </w:tcPr>
          <w:p w14:paraId="3EC5FC17" w14:textId="77777777" w:rsidR="003155B0" w:rsidRPr="00930237" w:rsidRDefault="003155B0" w:rsidP="003155B0">
            <w:pPr>
              <w:pStyle w:val="Text1"/>
              <w:spacing w:before="0" w:after="0"/>
              <w:ind w:left="0"/>
              <w:rPr>
                <w:noProof/>
                <w:sz w:val="18"/>
                <w:szCs w:val="18"/>
              </w:rPr>
            </w:pPr>
            <w:r>
              <w:rPr>
                <w:noProof/>
                <w:sz w:val="18"/>
                <w:szCs w:val="18"/>
              </w:rPr>
              <w:t xml:space="preserve">1865 </w:t>
            </w:r>
          </w:p>
        </w:tc>
      </w:tr>
      <w:tr w:rsidR="000B629E" w:rsidRPr="00930237" w14:paraId="1154D8C8" w14:textId="77777777" w:rsidTr="006832A3">
        <w:trPr>
          <w:trHeight w:val="332"/>
        </w:trPr>
        <w:tc>
          <w:tcPr>
            <w:tcW w:w="472" w:type="pct"/>
          </w:tcPr>
          <w:p w14:paraId="209D6D83" w14:textId="77777777" w:rsidR="003155B0" w:rsidRPr="00930237" w:rsidRDefault="003155B0" w:rsidP="003155B0">
            <w:pPr>
              <w:pStyle w:val="Text1"/>
              <w:spacing w:before="0" w:after="0"/>
              <w:ind w:left="0"/>
              <w:rPr>
                <w:noProof/>
                <w:sz w:val="18"/>
                <w:szCs w:val="18"/>
              </w:rPr>
            </w:pPr>
            <w:r w:rsidRPr="00930237">
              <w:rPr>
                <w:noProof/>
                <w:sz w:val="18"/>
                <w:szCs w:val="18"/>
              </w:rPr>
              <w:t>4.2.prioritāte</w:t>
            </w:r>
          </w:p>
        </w:tc>
        <w:tc>
          <w:tcPr>
            <w:tcW w:w="694" w:type="pct"/>
          </w:tcPr>
          <w:p w14:paraId="6A46566F" w14:textId="2D10B6B5" w:rsidR="003155B0" w:rsidRPr="00930237" w:rsidRDefault="003155B0" w:rsidP="002961C8">
            <w:pPr>
              <w:spacing w:before="0" w:after="0"/>
              <w:rPr>
                <w:noProof/>
                <w:sz w:val="18"/>
                <w:szCs w:val="18"/>
              </w:rPr>
            </w:pPr>
            <w:r w:rsidRPr="00930237">
              <w:rPr>
                <w:noProof/>
                <w:sz w:val="18"/>
                <w:szCs w:val="18"/>
              </w:rPr>
              <w:t>4.2.1.SAM</w:t>
            </w:r>
          </w:p>
        </w:tc>
        <w:tc>
          <w:tcPr>
            <w:tcW w:w="350" w:type="pct"/>
          </w:tcPr>
          <w:p w14:paraId="276EBF69" w14:textId="77777777" w:rsidR="003155B0" w:rsidRPr="00930237" w:rsidRDefault="003155B0" w:rsidP="003155B0">
            <w:pPr>
              <w:pStyle w:val="Text1"/>
              <w:spacing w:before="0" w:after="0"/>
              <w:ind w:left="0"/>
              <w:rPr>
                <w:noProof/>
                <w:sz w:val="18"/>
                <w:szCs w:val="18"/>
              </w:rPr>
            </w:pPr>
            <w:r w:rsidRPr="00930237">
              <w:rPr>
                <w:noProof/>
                <w:sz w:val="18"/>
                <w:szCs w:val="18"/>
              </w:rPr>
              <w:t>ERAF</w:t>
            </w:r>
          </w:p>
        </w:tc>
        <w:tc>
          <w:tcPr>
            <w:tcW w:w="504" w:type="pct"/>
          </w:tcPr>
          <w:p w14:paraId="5EB1E5E0" w14:textId="77777777" w:rsidR="003155B0" w:rsidRPr="00930237" w:rsidRDefault="003155B0" w:rsidP="003155B0">
            <w:pPr>
              <w:pStyle w:val="Text1"/>
              <w:spacing w:before="0" w:after="0"/>
              <w:ind w:left="0"/>
              <w:rPr>
                <w:sz w:val="18"/>
                <w:szCs w:val="18"/>
              </w:rPr>
            </w:pPr>
            <w:r w:rsidRPr="00930237">
              <w:rPr>
                <w:sz w:val="18"/>
                <w:szCs w:val="18"/>
              </w:rPr>
              <w:t>RCO 67</w:t>
            </w:r>
          </w:p>
        </w:tc>
        <w:tc>
          <w:tcPr>
            <w:tcW w:w="1301" w:type="pct"/>
            <w:shd w:val="clear" w:color="auto" w:fill="auto"/>
          </w:tcPr>
          <w:p w14:paraId="69CCAE32" w14:textId="751B0F8A" w:rsidR="003155B0" w:rsidRPr="00930237" w:rsidRDefault="003155B0" w:rsidP="003155B0">
            <w:pPr>
              <w:pStyle w:val="Default"/>
              <w:spacing w:after="0" w:line="240" w:lineRule="auto"/>
              <w:jc w:val="both"/>
              <w:rPr>
                <w:color w:val="auto"/>
                <w:sz w:val="18"/>
                <w:szCs w:val="18"/>
              </w:rPr>
            </w:pPr>
            <w:r w:rsidRPr="00930237">
              <w:rPr>
                <w:sz w:val="18"/>
                <w:szCs w:val="18"/>
              </w:rPr>
              <w:t xml:space="preserve">Jaunu vai modernizētu izglītības iestāžu klašu </w:t>
            </w:r>
            <w:r w:rsidR="00EA4210">
              <w:rPr>
                <w:sz w:val="18"/>
                <w:szCs w:val="18"/>
              </w:rPr>
              <w:t>telpu ieti</w:t>
            </w:r>
            <w:r w:rsidR="00C844B4">
              <w:rPr>
                <w:sz w:val="18"/>
                <w:szCs w:val="18"/>
              </w:rPr>
              <w:t>lp</w:t>
            </w:r>
            <w:r w:rsidR="00EA4210">
              <w:rPr>
                <w:sz w:val="18"/>
                <w:szCs w:val="18"/>
              </w:rPr>
              <w:t>ība</w:t>
            </w:r>
          </w:p>
        </w:tc>
        <w:tc>
          <w:tcPr>
            <w:tcW w:w="535" w:type="pct"/>
          </w:tcPr>
          <w:p w14:paraId="6C439C9D" w14:textId="77777777" w:rsidR="003155B0" w:rsidRPr="00930237" w:rsidRDefault="003155B0" w:rsidP="003155B0">
            <w:pPr>
              <w:pStyle w:val="Text1"/>
              <w:spacing w:before="0" w:after="0"/>
              <w:ind w:left="0"/>
              <w:rPr>
                <w:noProof/>
                <w:sz w:val="18"/>
                <w:szCs w:val="18"/>
              </w:rPr>
            </w:pPr>
            <w:r w:rsidRPr="00930237">
              <w:rPr>
                <w:noProof/>
                <w:sz w:val="18"/>
                <w:szCs w:val="18"/>
              </w:rPr>
              <w:t>Personu skaits</w:t>
            </w:r>
          </w:p>
        </w:tc>
        <w:tc>
          <w:tcPr>
            <w:tcW w:w="511" w:type="pct"/>
            <w:shd w:val="clear" w:color="auto" w:fill="auto"/>
          </w:tcPr>
          <w:p w14:paraId="22F56BF0" w14:textId="04C15890" w:rsidR="00C420E2" w:rsidRDefault="003155B0" w:rsidP="003155B0">
            <w:pPr>
              <w:pStyle w:val="Text1"/>
              <w:spacing w:before="0" w:after="0"/>
              <w:ind w:left="0"/>
              <w:rPr>
                <w:noProof/>
                <w:sz w:val="18"/>
                <w:szCs w:val="18"/>
              </w:rPr>
            </w:pPr>
            <w:r w:rsidRPr="00930237">
              <w:rPr>
                <w:noProof/>
                <w:sz w:val="18"/>
                <w:szCs w:val="18"/>
              </w:rPr>
              <w:t xml:space="preserve">IZM: </w:t>
            </w:r>
            <w:r>
              <w:rPr>
                <w:noProof/>
                <w:sz w:val="18"/>
                <w:szCs w:val="18"/>
              </w:rPr>
              <w:t>1288</w:t>
            </w:r>
          </w:p>
          <w:p w14:paraId="2E17716A" w14:textId="4855CFE4" w:rsidR="003155B0" w:rsidRPr="00930237" w:rsidRDefault="00B952D8" w:rsidP="00B952D8">
            <w:pPr>
              <w:pStyle w:val="Text1"/>
              <w:spacing w:before="0" w:after="0"/>
              <w:ind w:left="0"/>
              <w:rPr>
                <w:noProof/>
                <w:sz w:val="18"/>
                <w:szCs w:val="18"/>
              </w:rPr>
            </w:pPr>
            <w:r w:rsidRPr="00B952D8">
              <w:rPr>
                <w:noProof/>
                <w:sz w:val="18"/>
                <w:szCs w:val="18"/>
              </w:rPr>
              <w:t>VARAM: 0</w:t>
            </w:r>
          </w:p>
        </w:tc>
        <w:tc>
          <w:tcPr>
            <w:tcW w:w="633" w:type="pct"/>
            <w:shd w:val="clear" w:color="auto" w:fill="auto"/>
          </w:tcPr>
          <w:p w14:paraId="4FDC3C5D" w14:textId="487DA994" w:rsidR="00C420E2" w:rsidRPr="00930237" w:rsidRDefault="003155B0" w:rsidP="003155B0">
            <w:pPr>
              <w:spacing w:before="0" w:after="0"/>
              <w:rPr>
                <w:noProof/>
                <w:sz w:val="18"/>
                <w:szCs w:val="18"/>
              </w:rPr>
            </w:pPr>
            <w:r w:rsidRPr="00930237">
              <w:rPr>
                <w:noProof/>
                <w:sz w:val="18"/>
                <w:szCs w:val="18"/>
              </w:rPr>
              <w:t xml:space="preserve">IZM: </w:t>
            </w:r>
            <w:r>
              <w:rPr>
                <w:noProof/>
                <w:sz w:val="18"/>
                <w:szCs w:val="18"/>
              </w:rPr>
              <w:t>1</w:t>
            </w:r>
            <w:r w:rsidR="00CC012F">
              <w:rPr>
                <w:noProof/>
                <w:sz w:val="18"/>
                <w:szCs w:val="18"/>
              </w:rPr>
              <w:t>5 492</w:t>
            </w:r>
          </w:p>
          <w:p w14:paraId="050AFB3C" w14:textId="39F76803" w:rsidR="003155B0" w:rsidRPr="00930237" w:rsidRDefault="00B952D8" w:rsidP="00B952D8">
            <w:pPr>
              <w:pStyle w:val="Text1"/>
              <w:spacing w:before="0" w:after="0"/>
              <w:ind w:left="0"/>
              <w:rPr>
                <w:noProof/>
                <w:sz w:val="18"/>
                <w:szCs w:val="18"/>
              </w:rPr>
            </w:pPr>
            <w:r w:rsidRPr="00B952D8">
              <w:rPr>
                <w:noProof/>
                <w:sz w:val="18"/>
                <w:szCs w:val="18"/>
              </w:rPr>
              <w:t>VARAM: 1903</w:t>
            </w:r>
          </w:p>
        </w:tc>
      </w:tr>
      <w:tr w:rsidR="000B629E" w:rsidRPr="00930237" w14:paraId="70744777" w14:textId="77777777" w:rsidTr="006832A3">
        <w:trPr>
          <w:trHeight w:val="332"/>
        </w:trPr>
        <w:tc>
          <w:tcPr>
            <w:tcW w:w="472" w:type="pct"/>
            <w:shd w:val="clear" w:color="auto" w:fill="auto"/>
          </w:tcPr>
          <w:p w14:paraId="7F0D3C08" w14:textId="77777777" w:rsidR="003155B0" w:rsidRPr="00930237" w:rsidRDefault="003155B0" w:rsidP="003155B0">
            <w:pPr>
              <w:pStyle w:val="Text1"/>
              <w:spacing w:before="0" w:after="0"/>
              <w:ind w:left="0"/>
              <w:rPr>
                <w:noProof/>
                <w:sz w:val="18"/>
                <w:szCs w:val="18"/>
              </w:rPr>
            </w:pPr>
            <w:r w:rsidRPr="00930237">
              <w:rPr>
                <w:noProof/>
                <w:sz w:val="18"/>
                <w:szCs w:val="18"/>
              </w:rPr>
              <w:t>4.1.prioritāte</w:t>
            </w:r>
          </w:p>
        </w:tc>
        <w:tc>
          <w:tcPr>
            <w:tcW w:w="694" w:type="pct"/>
            <w:shd w:val="clear" w:color="auto" w:fill="auto"/>
          </w:tcPr>
          <w:p w14:paraId="39C4F4C5" w14:textId="77777777" w:rsidR="003155B0" w:rsidRPr="00930237" w:rsidRDefault="003155B0" w:rsidP="003155B0">
            <w:pPr>
              <w:pStyle w:val="Text1"/>
              <w:spacing w:before="0" w:after="0"/>
              <w:ind w:left="0"/>
              <w:rPr>
                <w:noProof/>
                <w:sz w:val="18"/>
                <w:szCs w:val="18"/>
              </w:rPr>
            </w:pPr>
            <w:r w:rsidRPr="00930237">
              <w:rPr>
                <w:noProof/>
                <w:sz w:val="18"/>
                <w:szCs w:val="18"/>
              </w:rPr>
              <w:t>4.1.1.SAM</w:t>
            </w:r>
          </w:p>
        </w:tc>
        <w:tc>
          <w:tcPr>
            <w:tcW w:w="350" w:type="pct"/>
            <w:shd w:val="clear" w:color="auto" w:fill="auto"/>
          </w:tcPr>
          <w:p w14:paraId="53EEF8C4" w14:textId="77777777" w:rsidR="003155B0" w:rsidRPr="00930237" w:rsidRDefault="003155B0" w:rsidP="003155B0">
            <w:pPr>
              <w:pStyle w:val="Text1"/>
              <w:spacing w:before="0" w:after="0"/>
              <w:ind w:left="0"/>
              <w:rPr>
                <w:noProof/>
                <w:sz w:val="18"/>
                <w:szCs w:val="18"/>
              </w:rPr>
            </w:pPr>
            <w:r w:rsidRPr="00930237">
              <w:rPr>
                <w:noProof/>
                <w:sz w:val="18"/>
                <w:szCs w:val="18"/>
              </w:rPr>
              <w:t>ERAF</w:t>
            </w:r>
          </w:p>
        </w:tc>
        <w:tc>
          <w:tcPr>
            <w:tcW w:w="504" w:type="pct"/>
            <w:shd w:val="clear" w:color="auto" w:fill="auto"/>
          </w:tcPr>
          <w:p w14:paraId="11CA50D2" w14:textId="77777777" w:rsidR="003155B0" w:rsidRPr="00930237" w:rsidRDefault="003155B0" w:rsidP="003155B0">
            <w:pPr>
              <w:pStyle w:val="Text1"/>
              <w:spacing w:before="0" w:after="0"/>
              <w:ind w:left="0"/>
              <w:rPr>
                <w:sz w:val="18"/>
                <w:szCs w:val="18"/>
              </w:rPr>
            </w:pPr>
            <w:r w:rsidRPr="00930237">
              <w:rPr>
                <w:sz w:val="18"/>
                <w:szCs w:val="18"/>
              </w:rPr>
              <w:t>RCO 69</w:t>
            </w:r>
          </w:p>
        </w:tc>
        <w:tc>
          <w:tcPr>
            <w:tcW w:w="1301" w:type="pct"/>
            <w:shd w:val="clear" w:color="auto" w:fill="auto"/>
          </w:tcPr>
          <w:p w14:paraId="198B450F" w14:textId="77777777" w:rsidR="003155B0" w:rsidRPr="00930237" w:rsidRDefault="003155B0" w:rsidP="003155B0">
            <w:pPr>
              <w:pStyle w:val="Default"/>
              <w:spacing w:after="0" w:line="240" w:lineRule="auto"/>
              <w:jc w:val="both"/>
              <w:rPr>
                <w:color w:val="auto"/>
                <w:sz w:val="18"/>
                <w:szCs w:val="18"/>
              </w:rPr>
            </w:pPr>
            <w:r w:rsidRPr="00930237">
              <w:rPr>
                <w:color w:val="auto"/>
                <w:sz w:val="18"/>
                <w:szCs w:val="18"/>
              </w:rPr>
              <w:t>Jaunu vai modernizētu veselības aprūpes iestāžu kapacitāte</w:t>
            </w:r>
          </w:p>
        </w:tc>
        <w:tc>
          <w:tcPr>
            <w:tcW w:w="535" w:type="pct"/>
            <w:shd w:val="clear" w:color="auto" w:fill="auto"/>
          </w:tcPr>
          <w:p w14:paraId="0EE50FD8" w14:textId="77777777" w:rsidR="003155B0" w:rsidRPr="00930237" w:rsidRDefault="003155B0" w:rsidP="003155B0">
            <w:pPr>
              <w:pStyle w:val="Text1"/>
              <w:spacing w:before="0" w:after="0"/>
              <w:ind w:left="0"/>
              <w:rPr>
                <w:noProof/>
                <w:sz w:val="18"/>
                <w:szCs w:val="18"/>
              </w:rPr>
            </w:pPr>
            <w:r w:rsidRPr="00930237">
              <w:rPr>
                <w:sz w:val="18"/>
                <w:szCs w:val="18"/>
              </w:rPr>
              <w:t>Personas / gadā</w:t>
            </w:r>
          </w:p>
        </w:tc>
        <w:tc>
          <w:tcPr>
            <w:tcW w:w="511" w:type="pct"/>
            <w:shd w:val="clear" w:color="auto" w:fill="auto"/>
          </w:tcPr>
          <w:p w14:paraId="049D7836" w14:textId="77777777" w:rsidR="003155B0" w:rsidRPr="00930237" w:rsidRDefault="003155B0" w:rsidP="003155B0">
            <w:pPr>
              <w:pStyle w:val="Text1"/>
              <w:spacing w:before="0" w:after="0"/>
              <w:ind w:left="0"/>
              <w:rPr>
                <w:noProof/>
                <w:sz w:val="18"/>
                <w:szCs w:val="18"/>
              </w:rPr>
            </w:pPr>
            <w:r w:rsidRPr="00930237">
              <w:rPr>
                <w:sz w:val="18"/>
                <w:szCs w:val="18"/>
              </w:rPr>
              <w:t xml:space="preserve"> 0</w:t>
            </w:r>
          </w:p>
        </w:tc>
        <w:tc>
          <w:tcPr>
            <w:tcW w:w="633" w:type="pct"/>
            <w:shd w:val="clear" w:color="auto" w:fill="auto"/>
          </w:tcPr>
          <w:p w14:paraId="28195F93" w14:textId="77777777" w:rsidR="003155B0" w:rsidRPr="00930237" w:rsidRDefault="003155B0" w:rsidP="003155B0">
            <w:pPr>
              <w:pStyle w:val="Text1"/>
              <w:spacing w:before="0" w:after="0"/>
              <w:ind w:left="0"/>
              <w:rPr>
                <w:noProof/>
                <w:sz w:val="18"/>
                <w:szCs w:val="18"/>
              </w:rPr>
            </w:pPr>
            <w:r w:rsidRPr="00930237">
              <w:rPr>
                <w:sz w:val="18"/>
                <w:szCs w:val="18"/>
              </w:rPr>
              <w:t>1 746 604</w:t>
            </w:r>
          </w:p>
        </w:tc>
      </w:tr>
      <w:tr w:rsidR="00DB5D20" w:rsidRPr="00930237" w14:paraId="22232EBF" w14:textId="77777777" w:rsidTr="006832A3">
        <w:trPr>
          <w:trHeight w:val="332"/>
        </w:trPr>
        <w:tc>
          <w:tcPr>
            <w:tcW w:w="472" w:type="pct"/>
          </w:tcPr>
          <w:p w14:paraId="75551CEF" w14:textId="487EC4E1" w:rsidR="00DB5D20" w:rsidRPr="00930237" w:rsidRDefault="00DB5D20" w:rsidP="00DB5D20">
            <w:pPr>
              <w:pStyle w:val="Text1"/>
              <w:spacing w:before="0" w:after="0"/>
              <w:ind w:left="0"/>
              <w:rPr>
                <w:noProof/>
                <w:sz w:val="18"/>
                <w:szCs w:val="18"/>
              </w:rPr>
            </w:pPr>
            <w:r w:rsidRPr="00930237">
              <w:rPr>
                <w:noProof/>
                <w:sz w:val="18"/>
                <w:szCs w:val="18"/>
              </w:rPr>
              <w:t>4.1.prioritāte</w:t>
            </w:r>
          </w:p>
        </w:tc>
        <w:tc>
          <w:tcPr>
            <w:tcW w:w="694" w:type="pct"/>
          </w:tcPr>
          <w:p w14:paraId="5D43EF9D" w14:textId="4253D649" w:rsidR="00DB5D20" w:rsidRPr="00930237" w:rsidRDefault="00DB5D20" w:rsidP="00DB5D20">
            <w:pPr>
              <w:pStyle w:val="Text1"/>
              <w:spacing w:before="0" w:after="0"/>
              <w:ind w:left="0"/>
              <w:rPr>
                <w:noProof/>
                <w:sz w:val="18"/>
                <w:szCs w:val="18"/>
              </w:rPr>
            </w:pPr>
            <w:r w:rsidRPr="00930237">
              <w:rPr>
                <w:noProof/>
                <w:sz w:val="18"/>
                <w:szCs w:val="18"/>
              </w:rPr>
              <w:t>4.1.1.SAM</w:t>
            </w:r>
          </w:p>
        </w:tc>
        <w:tc>
          <w:tcPr>
            <w:tcW w:w="350" w:type="pct"/>
          </w:tcPr>
          <w:p w14:paraId="124C3E5E" w14:textId="2550939A" w:rsidR="00DB5D20" w:rsidRPr="00930237" w:rsidRDefault="00DB5D20" w:rsidP="00DB5D20">
            <w:pPr>
              <w:pStyle w:val="Text1"/>
              <w:spacing w:before="0" w:after="0"/>
              <w:ind w:left="0"/>
              <w:rPr>
                <w:noProof/>
                <w:sz w:val="18"/>
                <w:szCs w:val="18"/>
              </w:rPr>
            </w:pPr>
            <w:r w:rsidRPr="00930237">
              <w:rPr>
                <w:noProof/>
                <w:sz w:val="18"/>
                <w:szCs w:val="18"/>
              </w:rPr>
              <w:t>ERAF</w:t>
            </w:r>
          </w:p>
        </w:tc>
        <w:tc>
          <w:tcPr>
            <w:tcW w:w="504" w:type="pct"/>
          </w:tcPr>
          <w:p w14:paraId="120157F2" w14:textId="1F3B2FB2" w:rsidR="00DB5D20" w:rsidRDefault="00DB5D20" w:rsidP="00DB5D20">
            <w:pPr>
              <w:pStyle w:val="Text1"/>
              <w:spacing w:before="0" w:after="0"/>
              <w:ind w:left="0"/>
              <w:rPr>
                <w:sz w:val="18"/>
                <w:szCs w:val="18"/>
              </w:rPr>
            </w:pPr>
            <w:r>
              <w:rPr>
                <w:sz w:val="18"/>
                <w:szCs w:val="18"/>
              </w:rPr>
              <w:t>i</w:t>
            </w:r>
            <w:r w:rsidRPr="00B3187E">
              <w:rPr>
                <w:sz w:val="18"/>
                <w:szCs w:val="18"/>
              </w:rPr>
              <w:t>.4.1.1.a</w:t>
            </w:r>
          </w:p>
        </w:tc>
        <w:tc>
          <w:tcPr>
            <w:tcW w:w="1301" w:type="pct"/>
            <w:shd w:val="clear" w:color="auto" w:fill="auto"/>
          </w:tcPr>
          <w:p w14:paraId="58979071" w14:textId="3CA194B5" w:rsidR="00DB5D20" w:rsidRPr="00930237" w:rsidRDefault="00DB5D20" w:rsidP="00DB5D20">
            <w:pPr>
              <w:pStyle w:val="Default"/>
              <w:spacing w:after="0" w:line="240" w:lineRule="auto"/>
              <w:jc w:val="both"/>
              <w:rPr>
                <w:color w:val="auto"/>
                <w:sz w:val="18"/>
                <w:szCs w:val="18"/>
              </w:rPr>
            </w:pPr>
            <w:r w:rsidRPr="00B3187E">
              <w:rPr>
                <w:color w:val="auto"/>
                <w:sz w:val="18"/>
                <w:szCs w:val="18"/>
              </w:rPr>
              <w:t>Noslēgto līgumu īpatsvars par ieguldījumiem veselības aprūpes infrastruktūras objektos</w:t>
            </w:r>
          </w:p>
        </w:tc>
        <w:tc>
          <w:tcPr>
            <w:tcW w:w="535" w:type="pct"/>
          </w:tcPr>
          <w:p w14:paraId="498D1B5D" w14:textId="1DD2C3D0" w:rsidR="00DB5D20" w:rsidRPr="00930237" w:rsidRDefault="00DB5D20" w:rsidP="00DB5D20">
            <w:pPr>
              <w:pStyle w:val="Text1"/>
              <w:spacing w:before="0" w:after="0"/>
              <w:ind w:left="0"/>
              <w:rPr>
                <w:sz w:val="18"/>
                <w:szCs w:val="18"/>
              </w:rPr>
            </w:pPr>
            <w:r>
              <w:rPr>
                <w:sz w:val="18"/>
                <w:szCs w:val="18"/>
              </w:rPr>
              <w:t>%</w:t>
            </w:r>
          </w:p>
        </w:tc>
        <w:tc>
          <w:tcPr>
            <w:tcW w:w="511" w:type="pct"/>
            <w:shd w:val="clear" w:color="auto" w:fill="auto"/>
          </w:tcPr>
          <w:p w14:paraId="455F903B" w14:textId="39AED728" w:rsidR="00DB5D20" w:rsidRPr="00930237" w:rsidRDefault="00DB5D20" w:rsidP="00DB5D20">
            <w:pPr>
              <w:pStyle w:val="Text1"/>
              <w:spacing w:before="0" w:after="0"/>
              <w:ind w:left="0"/>
              <w:rPr>
                <w:noProof/>
                <w:sz w:val="18"/>
                <w:szCs w:val="18"/>
              </w:rPr>
            </w:pPr>
            <w:r>
              <w:rPr>
                <w:noProof/>
                <w:sz w:val="18"/>
                <w:szCs w:val="18"/>
              </w:rPr>
              <w:t>10%</w:t>
            </w:r>
          </w:p>
        </w:tc>
        <w:tc>
          <w:tcPr>
            <w:tcW w:w="633" w:type="pct"/>
            <w:shd w:val="clear" w:color="auto" w:fill="auto"/>
          </w:tcPr>
          <w:p w14:paraId="7E2D1247" w14:textId="0380F626" w:rsidR="00DB5D20" w:rsidRPr="00A06F92" w:rsidRDefault="00DB5D20" w:rsidP="00DB5D20">
            <w:pPr>
              <w:pStyle w:val="Text1"/>
              <w:spacing w:before="0" w:after="0"/>
              <w:ind w:left="0"/>
              <w:rPr>
                <w:noProof/>
                <w:sz w:val="18"/>
                <w:szCs w:val="18"/>
                <w:lang w:bidi="lv-LV"/>
              </w:rPr>
            </w:pPr>
            <w:r>
              <w:rPr>
                <w:noProof/>
                <w:sz w:val="18"/>
                <w:szCs w:val="18"/>
                <w:lang w:bidi="lv-LV"/>
              </w:rPr>
              <w:t>100%</w:t>
            </w:r>
          </w:p>
        </w:tc>
      </w:tr>
      <w:tr w:rsidR="000B629E" w:rsidRPr="00930237" w14:paraId="4A0EBA3D" w14:textId="77777777" w:rsidTr="006832A3">
        <w:trPr>
          <w:trHeight w:val="332"/>
        </w:trPr>
        <w:tc>
          <w:tcPr>
            <w:tcW w:w="472" w:type="pct"/>
          </w:tcPr>
          <w:p w14:paraId="37E6A1DB" w14:textId="77777777" w:rsidR="003155B0" w:rsidRPr="00930237" w:rsidRDefault="003155B0" w:rsidP="003155B0">
            <w:pPr>
              <w:pStyle w:val="Text1"/>
              <w:spacing w:before="0" w:after="0"/>
              <w:ind w:left="0"/>
              <w:rPr>
                <w:noProof/>
                <w:sz w:val="18"/>
                <w:szCs w:val="18"/>
              </w:rPr>
            </w:pPr>
            <w:r w:rsidRPr="00930237">
              <w:rPr>
                <w:noProof/>
                <w:sz w:val="18"/>
                <w:szCs w:val="18"/>
              </w:rPr>
              <w:t>4.3.prioritāte</w:t>
            </w:r>
          </w:p>
        </w:tc>
        <w:tc>
          <w:tcPr>
            <w:tcW w:w="694" w:type="pct"/>
          </w:tcPr>
          <w:p w14:paraId="25DC31B1" w14:textId="77777777" w:rsidR="003155B0" w:rsidRPr="00930237" w:rsidRDefault="003155B0" w:rsidP="003155B0">
            <w:pPr>
              <w:pStyle w:val="Text1"/>
              <w:spacing w:before="0" w:after="0"/>
              <w:ind w:left="0"/>
              <w:rPr>
                <w:noProof/>
                <w:sz w:val="18"/>
                <w:szCs w:val="18"/>
              </w:rPr>
            </w:pPr>
            <w:r w:rsidRPr="00930237">
              <w:rPr>
                <w:noProof/>
                <w:sz w:val="18"/>
                <w:szCs w:val="18"/>
              </w:rPr>
              <w:t>4.3.1.SAM</w:t>
            </w:r>
          </w:p>
        </w:tc>
        <w:tc>
          <w:tcPr>
            <w:tcW w:w="350" w:type="pct"/>
          </w:tcPr>
          <w:p w14:paraId="0B6B12B2" w14:textId="77777777" w:rsidR="003155B0" w:rsidRPr="00930237" w:rsidRDefault="003155B0" w:rsidP="003155B0">
            <w:pPr>
              <w:pStyle w:val="Text1"/>
              <w:spacing w:before="0" w:after="0"/>
              <w:ind w:left="0"/>
              <w:rPr>
                <w:noProof/>
                <w:sz w:val="18"/>
                <w:szCs w:val="18"/>
              </w:rPr>
            </w:pPr>
            <w:r w:rsidRPr="00930237">
              <w:rPr>
                <w:noProof/>
                <w:sz w:val="18"/>
                <w:szCs w:val="18"/>
              </w:rPr>
              <w:t>ERAF</w:t>
            </w:r>
          </w:p>
        </w:tc>
        <w:tc>
          <w:tcPr>
            <w:tcW w:w="504" w:type="pct"/>
          </w:tcPr>
          <w:p w14:paraId="25B8DD67" w14:textId="17C7D463" w:rsidR="003155B0" w:rsidRPr="00930237" w:rsidRDefault="00B74888" w:rsidP="003155B0">
            <w:pPr>
              <w:pStyle w:val="Text1"/>
              <w:spacing w:before="0" w:after="0"/>
              <w:ind w:left="0"/>
              <w:rPr>
                <w:sz w:val="18"/>
                <w:szCs w:val="18"/>
              </w:rPr>
            </w:pPr>
            <w:r>
              <w:rPr>
                <w:sz w:val="18"/>
                <w:szCs w:val="18"/>
              </w:rPr>
              <w:t xml:space="preserve">RKI </w:t>
            </w:r>
            <w:r w:rsidR="003155B0" w:rsidRPr="00930237">
              <w:rPr>
                <w:sz w:val="18"/>
                <w:szCs w:val="18"/>
              </w:rPr>
              <w:t xml:space="preserve"> 70</w:t>
            </w:r>
          </w:p>
        </w:tc>
        <w:tc>
          <w:tcPr>
            <w:tcW w:w="1301" w:type="pct"/>
            <w:shd w:val="clear" w:color="auto" w:fill="auto"/>
          </w:tcPr>
          <w:p w14:paraId="40128EBC" w14:textId="77777777" w:rsidR="003155B0" w:rsidRPr="00930237" w:rsidRDefault="003155B0" w:rsidP="003155B0">
            <w:pPr>
              <w:pStyle w:val="Default"/>
              <w:spacing w:after="0" w:line="240" w:lineRule="auto"/>
              <w:jc w:val="both"/>
              <w:rPr>
                <w:color w:val="auto"/>
                <w:sz w:val="18"/>
                <w:szCs w:val="18"/>
              </w:rPr>
            </w:pPr>
            <w:r w:rsidRPr="00930237">
              <w:rPr>
                <w:color w:val="auto"/>
                <w:sz w:val="18"/>
                <w:szCs w:val="18"/>
              </w:rPr>
              <w:t>Jaunu vai modernizētu sociālās aprūpes iestāžu (izņemot sociālo mājokļu) kapacitāte</w:t>
            </w:r>
          </w:p>
        </w:tc>
        <w:tc>
          <w:tcPr>
            <w:tcW w:w="535" w:type="pct"/>
          </w:tcPr>
          <w:p w14:paraId="22FAA5BB" w14:textId="77777777" w:rsidR="003155B0" w:rsidRPr="00930237" w:rsidRDefault="003155B0" w:rsidP="003155B0">
            <w:pPr>
              <w:pStyle w:val="Text1"/>
              <w:spacing w:before="0" w:after="0"/>
              <w:ind w:left="0"/>
              <w:rPr>
                <w:noProof/>
                <w:sz w:val="18"/>
                <w:szCs w:val="18"/>
              </w:rPr>
            </w:pPr>
            <w:r w:rsidRPr="00930237">
              <w:rPr>
                <w:sz w:val="18"/>
                <w:szCs w:val="18"/>
              </w:rPr>
              <w:t>Personas / gadā</w:t>
            </w:r>
          </w:p>
        </w:tc>
        <w:tc>
          <w:tcPr>
            <w:tcW w:w="511" w:type="pct"/>
            <w:shd w:val="clear" w:color="auto" w:fill="auto"/>
          </w:tcPr>
          <w:p w14:paraId="04B4ABD6" w14:textId="77777777" w:rsidR="003155B0" w:rsidRPr="00930237" w:rsidRDefault="003155B0" w:rsidP="003155B0">
            <w:pPr>
              <w:pStyle w:val="Text1"/>
              <w:spacing w:before="0" w:after="0"/>
              <w:ind w:left="0"/>
              <w:rPr>
                <w:noProof/>
                <w:sz w:val="18"/>
                <w:szCs w:val="18"/>
              </w:rPr>
            </w:pPr>
            <w:r w:rsidRPr="00930237">
              <w:rPr>
                <w:noProof/>
                <w:sz w:val="18"/>
                <w:szCs w:val="18"/>
              </w:rPr>
              <w:t>0</w:t>
            </w:r>
          </w:p>
        </w:tc>
        <w:tc>
          <w:tcPr>
            <w:tcW w:w="633" w:type="pct"/>
            <w:shd w:val="clear" w:color="auto" w:fill="auto"/>
          </w:tcPr>
          <w:p w14:paraId="2230ED5C" w14:textId="153CE9C7" w:rsidR="003155B0" w:rsidRPr="00930237" w:rsidRDefault="00A06F92" w:rsidP="003155B0">
            <w:pPr>
              <w:pStyle w:val="Text1"/>
              <w:spacing w:before="0" w:after="0"/>
              <w:ind w:left="0"/>
              <w:rPr>
                <w:noProof/>
                <w:sz w:val="18"/>
                <w:szCs w:val="18"/>
              </w:rPr>
            </w:pPr>
            <w:r w:rsidRPr="00A06F92">
              <w:rPr>
                <w:noProof/>
                <w:sz w:val="18"/>
                <w:szCs w:val="18"/>
                <w:lang w:bidi="lv-LV"/>
              </w:rPr>
              <w:t>2 046 </w:t>
            </w:r>
          </w:p>
        </w:tc>
      </w:tr>
      <w:tr w:rsidR="000B629E" w:rsidRPr="00930237" w14:paraId="66617527" w14:textId="77777777" w:rsidTr="006832A3">
        <w:trPr>
          <w:trHeight w:val="332"/>
        </w:trPr>
        <w:tc>
          <w:tcPr>
            <w:tcW w:w="472" w:type="pct"/>
            <w:shd w:val="clear" w:color="auto" w:fill="auto"/>
          </w:tcPr>
          <w:p w14:paraId="320B8B81" w14:textId="77777777" w:rsidR="003155B0" w:rsidRPr="00930237" w:rsidRDefault="003155B0" w:rsidP="003155B0">
            <w:pPr>
              <w:pStyle w:val="Text1"/>
              <w:spacing w:before="0" w:after="0"/>
              <w:ind w:left="0"/>
              <w:rPr>
                <w:noProof/>
                <w:sz w:val="18"/>
                <w:szCs w:val="18"/>
              </w:rPr>
            </w:pPr>
            <w:r w:rsidRPr="00930237">
              <w:rPr>
                <w:noProof/>
                <w:sz w:val="18"/>
                <w:szCs w:val="18"/>
              </w:rPr>
              <w:t>4.3.prioritāte</w:t>
            </w:r>
          </w:p>
        </w:tc>
        <w:tc>
          <w:tcPr>
            <w:tcW w:w="694" w:type="pct"/>
            <w:shd w:val="clear" w:color="auto" w:fill="auto"/>
          </w:tcPr>
          <w:p w14:paraId="7FF3A96E" w14:textId="77777777" w:rsidR="003155B0" w:rsidRPr="00930237" w:rsidRDefault="003155B0" w:rsidP="003155B0">
            <w:pPr>
              <w:pStyle w:val="Text1"/>
              <w:spacing w:before="0" w:after="0"/>
              <w:ind w:left="0"/>
              <w:rPr>
                <w:noProof/>
                <w:sz w:val="18"/>
                <w:szCs w:val="18"/>
              </w:rPr>
            </w:pPr>
            <w:r>
              <w:rPr>
                <w:noProof/>
                <w:sz w:val="18"/>
                <w:szCs w:val="18"/>
              </w:rPr>
              <w:t>4.3.3.SAM</w:t>
            </w:r>
          </w:p>
        </w:tc>
        <w:tc>
          <w:tcPr>
            <w:tcW w:w="350" w:type="pct"/>
            <w:shd w:val="clear" w:color="auto" w:fill="auto"/>
          </w:tcPr>
          <w:p w14:paraId="41B7CB6F" w14:textId="77777777" w:rsidR="003155B0" w:rsidRPr="00930237" w:rsidRDefault="003155B0" w:rsidP="003155B0">
            <w:pPr>
              <w:pStyle w:val="Text1"/>
              <w:spacing w:before="0" w:after="0"/>
              <w:ind w:left="0"/>
              <w:rPr>
                <w:noProof/>
                <w:sz w:val="18"/>
                <w:szCs w:val="18"/>
              </w:rPr>
            </w:pPr>
            <w:r w:rsidRPr="00930237">
              <w:rPr>
                <w:noProof/>
                <w:sz w:val="18"/>
                <w:szCs w:val="18"/>
              </w:rPr>
              <w:t>ESF</w:t>
            </w:r>
          </w:p>
        </w:tc>
        <w:tc>
          <w:tcPr>
            <w:tcW w:w="504" w:type="pct"/>
            <w:shd w:val="clear" w:color="auto" w:fill="auto"/>
          </w:tcPr>
          <w:p w14:paraId="43043F82" w14:textId="0E645F04" w:rsidR="003155B0" w:rsidRPr="00930237" w:rsidRDefault="00B74888" w:rsidP="003155B0">
            <w:pPr>
              <w:pStyle w:val="Text1"/>
              <w:spacing w:before="0" w:after="0"/>
              <w:ind w:left="0"/>
              <w:rPr>
                <w:sz w:val="18"/>
                <w:szCs w:val="18"/>
              </w:rPr>
            </w:pPr>
            <w:r>
              <w:rPr>
                <w:sz w:val="18"/>
                <w:szCs w:val="18"/>
              </w:rPr>
              <w:t>EECO02</w:t>
            </w:r>
          </w:p>
        </w:tc>
        <w:tc>
          <w:tcPr>
            <w:tcW w:w="1301" w:type="pct"/>
            <w:shd w:val="clear" w:color="auto" w:fill="auto"/>
          </w:tcPr>
          <w:p w14:paraId="1505446F" w14:textId="77777777" w:rsidR="003155B0" w:rsidRPr="00930237" w:rsidRDefault="003155B0" w:rsidP="003155B0">
            <w:pPr>
              <w:pStyle w:val="Default"/>
              <w:spacing w:after="0" w:line="240" w:lineRule="auto"/>
              <w:jc w:val="both"/>
              <w:rPr>
                <w:color w:val="auto"/>
                <w:sz w:val="18"/>
                <w:szCs w:val="18"/>
              </w:rPr>
            </w:pPr>
            <w:r w:rsidRPr="00930237">
              <w:rPr>
                <w:color w:val="auto"/>
                <w:sz w:val="18"/>
                <w:szCs w:val="18"/>
                <w:lang w:eastAsia="en-GB"/>
              </w:rPr>
              <w:t>Bezdarbnieki, tostarp ilgstošie bezdarbnieki</w:t>
            </w:r>
          </w:p>
        </w:tc>
        <w:tc>
          <w:tcPr>
            <w:tcW w:w="535" w:type="pct"/>
            <w:shd w:val="clear" w:color="auto" w:fill="auto"/>
          </w:tcPr>
          <w:p w14:paraId="061F0083" w14:textId="77777777" w:rsidR="003155B0" w:rsidRPr="00930237" w:rsidRDefault="003155B0" w:rsidP="003155B0">
            <w:pPr>
              <w:pStyle w:val="Text1"/>
              <w:spacing w:before="0" w:after="0"/>
              <w:ind w:left="0"/>
              <w:rPr>
                <w:noProof/>
                <w:sz w:val="18"/>
                <w:szCs w:val="18"/>
              </w:rPr>
            </w:pPr>
            <w:r w:rsidRPr="00930237">
              <w:rPr>
                <w:noProof/>
                <w:sz w:val="18"/>
                <w:szCs w:val="18"/>
              </w:rPr>
              <w:t>Personu skaits</w:t>
            </w:r>
          </w:p>
        </w:tc>
        <w:tc>
          <w:tcPr>
            <w:tcW w:w="511" w:type="pct"/>
            <w:shd w:val="clear" w:color="auto" w:fill="auto"/>
          </w:tcPr>
          <w:p w14:paraId="6E635F2E" w14:textId="77777777" w:rsidR="003155B0" w:rsidRPr="00930237" w:rsidRDefault="003155B0" w:rsidP="003155B0">
            <w:pPr>
              <w:spacing w:before="0" w:after="0"/>
              <w:rPr>
                <w:noProof/>
                <w:sz w:val="18"/>
                <w:szCs w:val="18"/>
              </w:rPr>
            </w:pPr>
            <w:r>
              <w:rPr>
                <w:noProof/>
                <w:sz w:val="18"/>
                <w:szCs w:val="18"/>
              </w:rPr>
              <w:t>690</w:t>
            </w:r>
          </w:p>
          <w:p w14:paraId="75474D63" w14:textId="77777777" w:rsidR="003155B0" w:rsidRPr="00930237" w:rsidRDefault="003155B0" w:rsidP="003155B0">
            <w:pPr>
              <w:pStyle w:val="Text1"/>
              <w:spacing w:before="0" w:after="0"/>
              <w:ind w:left="0"/>
              <w:rPr>
                <w:noProof/>
                <w:sz w:val="18"/>
                <w:szCs w:val="18"/>
              </w:rPr>
            </w:pPr>
          </w:p>
        </w:tc>
        <w:tc>
          <w:tcPr>
            <w:tcW w:w="633" w:type="pct"/>
            <w:shd w:val="clear" w:color="auto" w:fill="auto"/>
          </w:tcPr>
          <w:p w14:paraId="4B70BB89" w14:textId="6DC64CB7" w:rsidR="003155B0" w:rsidRPr="00930237" w:rsidRDefault="003155B0" w:rsidP="003155B0">
            <w:pPr>
              <w:spacing w:before="0" w:after="0"/>
              <w:rPr>
                <w:noProof/>
                <w:sz w:val="18"/>
                <w:szCs w:val="18"/>
              </w:rPr>
            </w:pPr>
            <w:r>
              <w:rPr>
                <w:noProof/>
                <w:sz w:val="18"/>
                <w:szCs w:val="18"/>
              </w:rPr>
              <w:t xml:space="preserve">  </w:t>
            </w:r>
            <w:r w:rsidR="00B74888">
              <w:rPr>
                <w:noProof/>
                <w:sz w:val="18"/>
                <w:szCs w:val="18"/>
              </w:rPr>
              <w:t xml:space="preserve">45 658 </w:t>
            </w:r>
          </w:p>
          <w:p w14:paraId="3ED75840" w14:textId="77777777" w:rsidR="003155B0" w:rsidRPr="00930237" w:rsidRDefault="003155B0" w:rsidP="003155B0">
            <w:pPr>
              <w:pStyle w:val="Text1"/>
              <w:spacing w:before="0" w:after="0"/>
              <w:ind w:left="0"/>
              <w:rPr>
                <w:noProof/>
                <w:sz w:val="18"/>
                <w:szCs w:val="18"/>
              </w:rPr>
            </w:pPr>
          </w:p>
        </w:tc>
      </w:tr>
      <w:tr w:rsidR="000B629E" w:rsidRPr="00930237" w14:paraId="39CABD4C" w14:textId="77777777" w:rsidTr="006832A3">
        <w:trPr>
          <w:trHeight w:val="332"/>
        </w:trPr>
        <w:tc>
          <w:tcPr>
            <w:tcW w:w="472" w:type="pct"/>
          </w:tcPr>
          <w:p w14:paraId="752142CB" w14:textId="77777777" w:rsidR="003155B0" w:rsidRPr="00930237" w:rsidRDefault="003155B0" w:rsidP="003155B0">
            <w:pPr>
              <w:pStyle w:val="Text1"/>
              <w:spacing w:before="0" w:after="0"/>
              <w:ind w:left="0"/>
              <w:rPr>
                <w:noProof/>
                <w:sz w:val="18"/>
                <w:szCs w:val="18"/>
              </w:rPr>
            </w:pPr>
            <w:r w:rsidRPr="00930237">
              <w:rPr>
                <w:noProof/>
                <w:sz w:val="18"/>
                <w:szCs w:val="18"/>
              </w:rPr>
              <w:t>4.2.prioritāte</w:t>
            </w:r>
          </w:p>
          <w:p w14:paraId="180C5D2F" w14:textId="77777777" w:rsidR="003155B0" w:rsidRPr="00930237" w:rsidRDefault="003155B0" w:rsidP="003155B0">
            <w:pPr>
              <w:pStyle w:val="Text1"/>
              <w:spacing w:before="0" w:after="0"/>
              <w:ind w:left="0"/>
              <w:rPr>
                <w:noProof/>
                <w:sz w:val="18"/>
                <w:szCs w:val="18"/>
              </w:rPr>
            </w:pPr>
          </w:p>
        </w:tc>
        <w:tc>
          <w:tcPr>
            <w:tcW w:w="694" w:type="pct"/>
          </w:tcPr>
          <w:p w14:paraId="2D5F9C3B" w14:textId="57218A26" w:rsidR="003155B0" w:rsidRPr="00930237" w:rsidRDefault="003155B0" w:rsidP="003155B0">
            <w:pPr>
              <w:spacing w:before="0" w:after="0"/>
              <w:rPr>
                <w:noProof/>
                <w:sz w:val="18"/>
                <w:szCs w:val="18"/>
              </w:rPr>
            </w:pPr>
            <w:r>
              <w:rPr>
                <w:noProof/>
                <w:sz w:val="18"/>
                <w:szCs w:val="18"/>
              </w:rPr>
              <w:t>4.2.4.SAM</w:t>
            </w:r>
          </w:p>
        </w:tc>
        <w:tc>
          <w:tcPr>
            <w:tcW w:w="350" w:type="pct"/>
          </w:tcPr>
          <w:p w14:paraId="47F95A33" w14:textId="77777777" w:rsidR="003155B0" w:rsidRPr="00930237" w:rsidRDefault="003155B0" w:rsidP="003155B0">
            <w:pPr>
              <w:pStyle w:val="Text1"/>
              <w:spacing w:before="0" w:after="0"/>
              <w:ind w:left="0"/>
              <w:rPr>
                <w:noProof/>
                <w:sz w:val="18"/>
                <w:szCs w:val="18"/>
              </w:rPr>
            </w:pPr>
            <w:r w:rsidRPr="00E742B8">
              <w:rPr>
                <w:noProof/>
                <w:sz w:val="18"/>
                <w:szCs w:val="18"/>
              </w:rPr>
              <w:t>ESF</w:t>
            </w:r>
          </w:p>
        </w:tc>
        <w:tc>
          <w:tcPr>
            <w:tcW w:w="504" w:type="pct"/>
          </w:tcPr>
          <w:p w14:paraId="44063D67" w14:textId="4069D393" w:rsidR="003155B0" w:rsidRPr="00930237" w:rsidRDefault="00EF0F88" w:rsidP="003155B0">
            <w:pPr>
              <w:pStyle w:val="Text1"/>
              <w:spacing w:before="0" w:after="0"/>
              <w:ind w:left="0"/>
              <w:rPr>
                <w:sz w:val="18"/>
                <w:szCs w:val="18"/>
              </w:rPr>
            </w:pPr>
            <w:r>
              <w:rPr>
                <w:sz w:val="18"/>
                <w:szCs w:val="18"/>
              </w:rPr>
              <w:t>EECO0</w:t>
            </w:r>
            <w:r w:rsidR="007F6475">
              <w:rPr>
                <w:sz w:val="18"/>
                <w:szCs w:val="18"/>
              </w:rPr>
              <w:t>5</w:t>
            </w:r>
          </w:p>
        </w:tc>
        <w:tc>
          <w:tcPr>
            <w:tcW w:w="1301" w:type="pct"/>
            <w:shd w:val="clear" w:color="auto" w:fill="auto"/>
          </w:tcPr>
          <w:p w14:paraId="3E6E8151" w14:textId="051C8412" w:rsidR="003155B0" w:rsidRPr="00930237" w:rsidRDefault="009471B7" w:rsidP="003155B0">
            <w:pPr>
              <w:pStyle w:val="Default"/>
              <w:spacing w:after="0" w:line="240" w:lineRule="auto"/>
              <w:jc w:val="both"/>
              <w:rPr>
                <w:sz w:val="18"/>
                <w:szCs w:val="18"/>
                <w:lang w:eastAsia="en-GB"/>
              </w:rPr>
            </w:pPr>
            <w:r w:rsidRPr="009471B7">
              <w:rPr>
                <w:sz w:val="18"/>
                <w:szCs w:val="18"/>
                <w:lang w:eastAsia="en-GB"/>
              </w:rPr>
              <w:t xml:space="preserve">Nodarbinātas personas, tostarp </w:t>
            </w:r>
            <w:proofErr w:type="spellStart"/>
            <w:r w:rsidRPr="009471B7">
              <w:rPr>
                <w:sz w:val="18"/>
                <w:szCs w:val="18"/>
                <w:lang w:eastAsia="en-GB"/>
              </w:rPr>
              <w:t>pašnodarbinātas</w:t>
            </w:r>
            <w:proofErr w:type="spellEnd"/>
            <w:r w:rsidRPr="009471B7">
              <w:rPr>
                <w:sz w:val="18"/>
                <w:szCs w:val="18"/>
                <w:lang w:eastAsia="en-GB"/>
              </w:rPr>
              <w:t xml:space="preserve"> personas</w:t>
            </w:r>
          </w:p>
        </w:tc>
        <w:tc>
          <w:tcPr>
            <w:tcW w:w="535" w:type="pct"/>
          </w:tcPr>
          <w:p w14:paraId="3063E5A8" w14:textId="77777777" w:rsidR="003155B0" w:rsidRPr="00930237" w:rsidRDefault="003155B0" w:rsidP="003155B0">
            <w:pPr>
              <w:pStyle w:val="Text1"/>
              <w:spacing w:before="0" w:after="0"/>
              <w:ind w:left="0"/>
              <w:rPr>
                <w:noProof/>
                <w:sz w:val="18"/>
                <w:szCs w:val="18"/>
              </w:rPr>
            </w:pPr>
            <w:r w:rsidRPr="00E742B8">
              <w:rPr>
                <w:noProof/>
                <w:sz w:val="18"/>
                <w:szCs w:val="18"/>
              </w:rPr>
              <w:t>Personu skaits</w:t>
            </w:r>
          </w:p>
        </w:tc>
        <w:tc>
          <w:tcPr>
            <w:tcW w:w="511" w:type="pct"/>
            <w:shd w:val="clear" w:color="auto" w:fill="auto"/>
          </w:tcPr>
          <w:p w14:paraId="036E20B9" w14:textId="36E67A28" w:rsidR="003155B0" w:rsidRPr="00930237" w:rsidRDefault="003155B0" w:rsidP="003155B0">
            <w:pPr>
              <w:spacing w:before="0" w:after="0"/>
              <w:rPr>
                <w:noProof/>
                <w:sz w:val="18"/>
                <w:szCs w:val="18"/>
              </w:rPr>
            </w:pPr>
            <w:r w:rsidRPr="00930237">
              <w:rPr>
                <w:noProof/>
                <w:sz w:val="18"/>
                <w:szCs w:val="18"/>
              </w:rPr>
              <w:t xml:space="preserve">IZM: </w:t>
            </w:r>
            <w:r w:rsidR="003F583A">
              <w:rPr>
                <w:noProof/>
                <w:sz w:val="18"/>
                <w:szCs w:val="18"/>
              </w:rPr>
              <w:t>8131</w:t>
            </w:r>
          </w:p>
          <w:p w14:paraId="56013DBF" w14:textId="5F0ABD59" w:rsidR="003155B0" w:rsidRPr="00930237" w:rsidRDefault="003155B0" w:rsidP="003155B0">
            <w:pPr>
              <w:spacing w:before="0" w:after="0"/>
              <w:rPr>
                <w:noProof/>
                <w:sz w:val="18"/>
                <w:szCs w:val="18"/>
              </w:rPr>
            </w:pPr>
            <w:r w:rsidRPr="00930237">
              <w:rPr>
                <w:noProof/>
                <w:sz w:val="18"/>
                <w:szCs w:val="18"/>
              </w:rPr>
              <w:t xml:space="preserve">VARAM: </w:t>
            </w:r>
            <w:r>
              <w:rPr>
                <w:noProof/>
                <w:sz w:val="18"/>
                <w:szCs w:val="18"/>
              </w:rPr>
              <w:t>200</w:t>
            </w:r>
          </w:p>
        </w:tc>
        <w:tc>
          <w:tcPr>
            <w:tcW w:w="633" w:type="pct"/>
            <w:shd w:val="clear" w:color="auto" w:fill="auto"/>
          </w:tcPr>
          <w:p w14:paraId="08AABC4E" w14:textId="42E91C82" w:rsidR="003155B0" w:rsidRPr="00930237" w:rsidRDefault="003155B0" w:rsidP="003155B0">
            <w:pPr>
              <w:spacing w:before="0" w:after="0"/>
              <w:rPr>
                <w:noProof/>
                <w:sz w:val="18"/>
                <w:szCs w:val="18"/>
              </w:rPr>
            </w:pPr>
            <w:r w:rsidRPr="00930237">
              <w:rPr>
                <w:noProof/>
                <w:sz w:val="18"/>
                <w:szCs w:val="18"/>
              </w:rPr>
              <w:t xml:space="preserve">IZM: </w:t>
            </w:r>
            <w:r w:rsidR="00426E74">
              <w:rPr>
                <w:noProof/>
                <w:sz w:val="18"/>
                <w:szCs w:val="18"/>
              </w:rPr>
              <w:t>46 0</w:t>
            </w:r>
            <w:r w:rsidR="003F583A">
              <w:rPr>
                <w:noProof/>
                <w:sz w:val="18"/>
                <w:szCs w:val="18"/>
              </w:rPr>
              <w:t>8</w:t>
            </w:r>
            <w:r w:rsidR="00426E74">
              <w:rPr>
                <w:noProof/>
                <w:sz w:val="18"/>
                <w:szCs w:val="18"/>
              </w:rPr>
              <w:t xml:space="preserve">8 </w:t>
            </w:r>
          </w:p>
          <w:p w14:paraId="3090B05D" w14:textId="3A0EF99E" w:rsidR="003155B0" w:rsidRPr="00930237" w:rsidRDefault="003155B0" w:rsidP="003155B0">
            <w:pPr>
              <w:spacing w:before="0" w:after="0"/>
              <w:rPr>
                <w:noProof/>
                <w:sz w:val="18"/>
                <w:szCs w:val="18"/>
              </w:rPr>
            </w:pPr>
            <w:r w:rsidRPr="00930237">
              <w:rPr>
                <w:noProof/>
                <w:sz w:val="18"/>
                <w:szCs w:val="18"/>
              </w:rPr>
              <w:t>VARAM:</w:t>
            </w:r>
            <w:r>
              <w:rPr>
                <w:noProof/>
                <w:sz w:val="18"/>
                <w:szCs w:val="18"/>
              </w:rPr>
              <w:t>2000</w:t>
            </w:r>
          </w:p>
        </w:tc>
      </w:tr>
      <w:tr w:rsidR="000B629E" w:rsidRPr="00930237" w14:paraId="16D056C4" w14:textId="77777777" w:rsidTr="006832A3">
        <w:trPr>
          <w:trHeight w:val="332"/>
        </w:trPr>
        <w:tc>
          <w:tcPr>
            <w:tcW w:w="472" w:type="pct"/>
          </w:tcPr>
          <w:p w14:paraId="1AE5B025" w14:textId="6B8AE6A8" w:rsidR="003155B0" w:rsidRPr="00930237" w:rsidRDefault="003155B0" w:rsidP="002961C8">
            <w:pPr>
              <w:pStyle w:val="Text1"/>
              <w:spacing w:before="0" w:after="0"/>
              <w:ind w:left="0"/>
              <w:rPr>
                <w:noProof/>
                <w:sz w:val="18"/>
                <w:szCs w:val="18"/>
              </w:rPr>
            </w:pPr>
            <w:r w:rsidRPr="00930237">
              <w:rPr>
                <w:noProof/>
                <w:sz w:val="18"/>
                <w:szCs w:val="18"/>
              </w:rPr>
              <w:t>4.3.prioritāte</w:t>
            </w:r>
          </w:p>
        </w:tc>
        <w:tc>
          <w:tcPr>
            <w:tcW w:w="694" w:type="pct"/>
          </w:tcPr>
          <w:p w14:paraId="78A335A8" w14:textId="77777777" w:rsidR="003155B0" w:rsidRPr="00930237" w:rsidRDefault="003155B0" w:rsidP="003155B0">
            <w:pPr>
              <w:spacing w:before="0" w:after="0"/>
              <w:rPr>
                <w:noProof/>
                <w:sz w:val="18"/>
                <w:szCs w:val="18"/>
              </w:rPr>
            </w:pPr>
            <w:r w:rsidRPr="00930237">
              <w:rPr>
                <w:noProof/>
                <w:sz w:val="18"/>
                <w:szCs w:val="18"/>
              </w:rPr>
              <w:t>4.3.3.SAM</w:t>
            </w:r>
          </w:p>
        </w:tc>
        <w:tc>
          <w:tcPr>
            <w:tcW w:w="350" w:type="pct"/>
          </w:tcPr>
          <w:p w14:paraId="284E7368" w14:textId="77777777" w:rsidR="003155B0" w:rsidRPr="00930237" w:rsidRDefault="003155B0" w:rsidP="003155B0">
            <w:pPr>
              <w:pStyle w:val="Text1"/>
              <w:spacing w:before="0" w:after="0"/>
              <w:ind w:left="0"/>
              <w:rPr>
                <w:noProof/>
                <w:sz w:val="18"/>
                <w:szCs w:val="18"/>
              </w:rPr>
            </w:pPr>
            <w:r w:rsidRPr="006A4536">
              <w:rPr>
                <w:noProof/>
                <w:sz w:val="18"/>
                <w:szCs w:val="18"/>
              </w:rPr>
              <w:t>ESF</w:t>
            </w:r>
          </w:p>
        </w:tc>
        <w:tc>
          <w:tcPr>
            <w:tcW w:w="504" w:type="pct"/>
          </w:tcPr>
          <w:p w14:paraId="64AE1C8B" w14:textId="6B79F98C" w:rsidR="003155B0" w:rsidRPr="00930237" w:rsidRDefault="00B74888" w:rsidP="003155B0">
            <w:pPr>
              <w:pStyle w:val="Text1"/>
              <w:spacing w:before="0" w:after="0"/>
              <w:ind w:left="0"/>
              <w:rPr>
                <w:sz w:val="18"/>
                <w:szCs w:val="18"/>
              </w:rPr>
            </w:pPr>
            <w:r>
              <w:rPr>
                <w:sz w:val="18"/>
                <w:szCs w:val="18"/>
              </w:rPr>
              <w:t xml:space="preserve">EECO05 </w:t>
            </w:r>
          </w:p>
        </w:tc>
        <w:tc>
          <w:tcPr>
            <w:tcW w:w="1301" w:type="pct"/>
            <w:shd w:val="clear" w:color="auto" w:fill="auto"/>
          </w:tcPr>
          <w:p w14:paraId="0689F071" w14:textId="1309BBF9" w:rsidR="003155B0" w:rsidRPr="00930237" w:rsidRDefault="009471B7" w:rsidP="003155B0">
            <w:pPr>
              <w:pStyle w:val="Default"/>
              <w:spacing w:after="0" w:line="240" w:lineRule="auto"/>
              <w:jc w:val="both"/>
              <w:rPr>
                <w:sz w:val="18"/>
                <w:szCs w:val="18"/>
                <w:lang w:eastAsia="en-GB"/>
              </w:rPr>
            </w:pPr>
            <w:r w:rsidRPr="009471B7">
              <w:rPr>
                <w:sz w:val="18"/>
                <w:szCs w:val="18"/>
                <w:lang w:eastAsia="en-GB"/>
              </w:rPr>
              <w:t xml:space="preserve">Nodarbinātas personas, tostarp </w:t>
            </w:r>
            <w:proofErr w:type="spellStart"/>
            <w:r w:rsidRPr="009471B7">
              <w:rPr>
                <w:sz w:val="18"/>
                <w:szCs w:val="18"/>
                <w:lang w:eastAsia="en-GB"/>
              </w:rPr>
              <w:t>pašnodarbinātas</w:t>
            </w:r>
            <w:proofErr w:type="spellEnd"/>
            <w:r w:rsidRPr="009471B7">
              <w:rPr>
                <w:sz w:val="18"/>
                <w:szCs w:val="18"/>
                <w:lang w:eastAsia="en-GB"/>
              </w:rPr>
              <w:t xml:space="preserve"> personas</w:t>
            </w:r>
          </w:p>
        </w:tc>
        <w:tc>
          <w:tcPr>
            <w:tcW w:w="535" w:type="pct"/>
          </w:tcPr>
          <w:p w14:paraId="74D9E0C3" w14:textId="77777777" w:rsidR="003155B0" w:rsidRPr="00930237" w:rsidRDefault="003155B0" w:rsidP="003155B0">
            <w:pPr>
              <w:pStyle w:val="Text1"/>
              <w:spacing w:before="0" w:after="0"/>
              <w:ind w:left="0"/>
              <w:rPr>
                <w:noProof/>
                <w:sz w:val="18"/>
                <w:szCs w:val="18"/>
              </w:rPr>
            </w:pPr>
            <w:r w:rsidRPr="006A4536">
              <w:rPr>
                <w:noProof/>
                <w:sz w:val="18"/>
                <w:szCs w:val="18"/>
              </w:rPr>
              <w:t>Personu skaits</w:t>
            </w:r>
          </w:p>
        </w:tc>
        <w:tc>
          <w:tcPr>
            <w:tcW w:w="511" w:type="pct"/>
            <w:shd w:val="clear" w:color="auto" w:fill="auto"/>
          </w:tcPr>
          <w:p w14:paraId="65907E24" w14:textId="77777777" w:rsidR="003155B0" w:rsidRPr="00930237" w:rsidRDefault="003155B0" w:rsidP="003155B0">
            <w:pPr>
              <w:spacing w:before="0" w:after="0"/>
              <w:rPr>
                <w:noProof/>
                <w:sz w:val="18"/>
                <w:szCs w:val="18"/>
              </w:rPr>
            </w:pPr>
            <w:r w:rsidRPr="006A4536">
              <w:rPr>
                <w:noProof/>
                <w:sz w:val="18"/>
                <w:szCs w:val="18"/>
              </w:rPr>
              <w:t xml:space="preserve">LM: </w:t>
            </w:r>
            <w:r w:rsidRPr="00B66963">
              <w:rPr>
                <w:noProof/>
                <w:sz w:val="18"/>
                <w:szCs w:val="18"/>
              </w:rPr>
              <w:t>511</w:t>
            </w:r>
          </w:p>
        </w:tc>
        <w:tc>
          <w:tcPr>
            <w:tcW w:w="633" w:type="pct"/>
            <w:shd w:val="clear" w:color="auto" w:fill="auto"/>
          </w:tcPr>
          <w:p w14:paraId="73441B18" w14:textId="77777777" w:rsidR="003155B0" w:rsidRPr="00930237" w:rsidRDefault="003155B0" w:rsidP="003155B0">
            <w:pPr>
              <w:spacing w:before="0" w:after="0"/>
              <w:rPr>
                <w:noProof/>
                <w:sz w:val="18"/>
                <w:szCs w:val="18"/>
              </w:rPr>
            </w:pPr>
            <w:r w:rsidRPr="006A4536">
              <w:rPr>
                <w:noProof/>
                <w:sz w:val="18"/>
                <w:szCs w:val="18"/>
              </w:rPr>
              <w:t xml:space="preserve">LM: </w:t>
            </w:r>
            <w:r w:rsidRPr="00B66963">
              <w:rPr>
                <w:noProof/>
                <w:sz w:val="18"/>
                <w:szCs w:val="18"/>
              </w:rPr>
              <w:t>2641</w:t>
            </w:r>
          </w:p>
        </w:tc>
      </w:tr>
      <w:tr w:rsidR="000B629E" w:rsidRPr="00930237" w14:paraId="20D515A4" w14:textId="77777777" w:rsidTr="006832A3">
        <w:trPr>
          <w:trHeight w:val="332"/>
        </w:trPr>
        <w:tc>
          <w:tcPr>
            <w:tcW w:w="472" w:type="pct"/>
          </w:tcPr>
          <w:p w14:paraId="519D582C" w14:textId="77777777" w:rsidR="003155B0" w:rsidRPr="00930237" w:rsidRDefault="003155B0" w:rsidP="003155B0">
            <w:pPr>
              <w:pStyle w:val="Text1"/>
              <w:spacing w:before="0" w:after="0"/>
              <w:ind w:left="0"/>
              <w:rPr>
                <w:noProof/>
                <w:sz w:val="18"/>
                <w:szCs w:val="18"/>
              </w:rPr>
            </w:pPr>
            <w:r w:rsidRPr="006A4536">
              <w:rPr>
                <w:noProof/>
                <w:sz w:val="18"/>
                <w:szCs w:val="18"/>
              </w:rPr>
              <w:t>4.3.prioritāte</w:t>
            </w:r>
          </w:p>
        </w:tc>
        <w:tc>
          <w:tcPr>
            <w:tcW w:w="694" w:type="pct"/>
          </w:tcPr>
          <w:p w14:paraId="1C4C67F4" w14:textId="77777777" w:rsidR="003155B0" w:rsidRPr="00930237" w:rsidRDefault="003155B0" w:rsidP="003155B0">
            <w:pPr>
              <w:spacing w:before="0" w:after="0"/>
              <w:rPr>
                <w:noProof/>
                <w:sz w:val="18"/>
                <w:szCs w:val="18"/>
              </w:rPr>
            </w:pPr>
            <w:r>
              <w:rPr>
                <w:noProof/>
                <w:sz w:val="18"/>
                <w:szCs w:val="18"/>
              </w:rPr>
              <w:t>4.3.5.SAM</w:t>
            </w:r>
          </w:p>
        </w:tc>
        <w:tc>
          <w:tcPr>
            <w:tcW w:w="350" w:type="pct"/>
          </w:tcPr>
          <w:p w14:paraId="3A3CB88F" w14:textId="77777777" w:rsidR="003155B0" w:rsidRPr="00930237" w:rsidRDefault="003155B0" w:rsidP="003155B0">
            <w:pPr>
              <w:pStyle w:val="Text1"/>
              <w:spacing w:before="0" w:after="0"/>
              <w:ind w:left="0"/>
              <w:rPr>
                <w:noProof/>
                <w:sz w:val="18"/>
                <w:szCs w:val="18"/>
              </w:rPr>
            </w:pPr>
            <w:r w:rsidRPr="006A4536">
              <w:rPr>
                <w:noProof/>
                <w:sz w:val="18"/>
                <w:szCs w:val="18"/>
              </w:rPr>
              <w:t>ESF</w:t>
            </w:r>
          </w:p>
        </w:tc>
        <w:tc>
          <w:tcPr>
            <w:tcW w:w="504" w:type="pct"/>
          </w:tcPr>
          <w:p w14:paraId="46811346" w14:textId="03F7881D" w:rsidR="003155B0" w:rsidRPr="00930237" w:rsidRDefault="00B74888" w:rsidP="003155B0">
            <w:pPr>
              <w:pStyle w:val="Text1"/>
              <w:spacing w:before="0" w:after="0"/>
              <w:ind w:left="0"/>
              <w:rPr>
                <w:sz w:val="18"/>
                <w:szCs w:val="18"/>
              </w:rPr>
            </w:pPr>
            <w:r>
              <w:rPr>
                <w:sz w:val="18"/>
                <w:szCs w:val="18"/>
              </w:rPr>
              <w:t>EECO0</w:t>
            </w:r>
            <w:r w:rsidR="007F6475">
              <w:rPr>
                <w:sz w:val="18"/>
                <w:szCs w:val="18"/>
              </w:rPr>
              <w:t>5</w:t>
            </w:r>
          </w:p>
        </w:tc>
        <w:tc>
          <w:tcPr>
            <w:tcW w:w="1301" w:type="pct"/>
            <w:shd w:val="clear" w:color="auto" w:fill="auto"/>
          </w:tcPr>
          <w:p w14:paraId="60CD4FA7" w14:textId="2FDE927A" w:rsidR="003155B0" w:rsidRPr="00930237" w:rsidRDefault="009471B7" w:rsidP="003155B0">
            <w:pPr>
              <w:pStyle w:val="Default"/>
              <w:spacing w:after="0" w:line="240" w:lineRule="auto"/>
              <w:jc w:val="both"/>
              <w:rPr>
                <w:sz w:val="18"/>
                <w:szCs w:val="18"/>
                <w:lang w:eastAsia="en-GB"/>
              </w:rPr>
            </w:pPr>
            <w:r w:rsidRPr="009471B7">
              <w:rPr>
                <w:sz w:val="18"/>
                <w:szCs w:val="18"/>
                <w:lang w:eastAsia="en-GB"/>
              </w:rPr>
              <w:t xml:space="preserve">Nodarbinātas personas, tostarp </w:t>
            </w:r>
            <w:proofErr w:type="spellStart"/>
            <w:r w:rsidRPr="009471B7">
              <w:rPr>
                <w:sz w:val="18"/>
                <w:szCs w:val="18"/>
                <w:lang w:eastAsia="en-GB"/>
              </w:rPr>
              <w:t>pašnodarbinātas</w:t>
            </w:r>
            <w:proofErr w:type="spellEnd"/>
            <w:r w:rsidRPr="009471B7">
              <w:rPr>
                <w:sz w:val="18"/>
                <w:szCs w:val="18"/>
                <w:lang w:eastAsia="en-GB"/>
              </w:rPr>
              <w:t xml:space="preserve"> personas</w:t>
            </w:r>
          </w:p>
        </w:tc>
        <w:tc>
          <w:tcPr>
            <w:tcW w:w="535" w:type="pct"/>
          </w:tcPr>
          <w:p w14:paraId="3F7590BC" w14:textId="77777777" w:rsidR="003155B0" w:rsidRPr="00930237" w:rsidRDefault="003155B0" w:rsidP="003155B0">
            <w:pPr>
              <w:pStyle w:val="Text1"/>
              <w:spacing w:before="0" w:after="0"/>
              <w:ind w:left="0"/>
              <w:rPr>
                <w:noProof/>
                <w:sz w:val="18"/>
                <w:szCs w:val="18"/>
              </w:rPr>
            </w:pPr>
            <w:r w:rsidRPr="006A4536">
              <w:rPr>
                <w:noProof/>
                <w:sz w:val="18"/>
                <w:szCs w:val="18"/>
              </w:rPr>
              <w:t>Personu skaits</w:t>
            </w:r>
          </w:p>
        </w:tc>
        <w:tc>
          <w:tcPr>
            <w:tcW w:w="511" w:type="pct"/>
            <w:shd w:val="clear" w:color="auto" w:fill="auto"/>
          </w:tcPr>
          <w:p w14:paraId="7E3B9C91" w14:textId="77777777" w:rsidR="003155B0" w:rsidRDefault="003155B0" w:rsidP="003155B0">
            <w:pPr>
              <w:spacing w:before="0" w:after="0"/>
              <w:rPr>
                <w:noProof/>
                <w:sz w:val="18"/>
                <w:szCs w:val="18"/>
              </w:rPr>
            </w:pPr>
            <w:r>
              <w:rPr>
                <w:noProof/>
                <w:sz w:val="18"/>
                <w:szCs w:val="18"/>
              </w:rPr>
              <w:t xml:space="preserve">LM: </w:t>
            </w:r>
            <w:r w:rsidR="00B74888">
              <w:rPr>
                <w:noProof/>
                <w:sz w:val="18"/>
                <w:szCs w:val="18"/>
              </w:rPr>
              <w:t xml:space="preserve">935 </w:t>
            </w:r>
          </w:p>
          <w:p w14:paraId="27EB706C" w14:textId="77777777" w:rsidR="00241535" w:rsidRPr="00241535" w:rsidRDefault="00241535" w:rsidP="00241535">
            <w:pPr>
              <w:spacing w:before="0" w:after="0"/>
              <w:rPr>
                <w:noProof/>
                <w:sz w:val="18"/>
                <w:szCs w:val="18"/>
              </w:rPr>
            </w:pPr>
            <w:r w:rsidRPr="00241535">
              <w:rPr>
                <w:noProof/>
                <w:sz w:val="18"/>
                <w:szCs w:val="18"/>
              </w:rPr>
              <w:t>TM – 50</w:t>
            </w:r>
          </w:p>
          <w:p w14:paraId="1C3E58B0" w14:textId="0E44B7BA" w:rsidR="00241535" w:rsidRPr="00930237" w:rsidRDefault="00241535" w:rsidP="00241535">
            <w:pPr>
              <w:spacing w:before="0" w:after="0"/>
              <w:rPr>
                <w:noProof/>
                <w:sz w:val="18"/>
                <w:szCs w:val="18"/>
              </w:rPr>
            </w:pPr>
            <w:r w:rsidRPr="00241535">
              <w:rPr>
                <w:noProof/>
                <w:sz w:val="18"/>
                <w:szCs w:val="18"/>
              </w:rPr>
              <w:t>Kopā: 985</w:t>
            </w:r>
          </w:p>
        </w:tc>
        <w:tc>
          <w:tcPr>
            <w:tcW w:w="633" w:type="pct"/>
            <w:shd w:val="clear" w:color="auto" w:fill="auto"/>
          </w:tcPr>
          <w:p w14:paraId="0091CC66" w14:textId="77777777" w:rsidR="003155B0" w:rsidRDefault="003155B0" w:rsidP="003155B0">
            <w:pPr>
              <w:spacing w:before="0" w:after="0"/>
              <w:rPr>
                <w:noProof/>
                <w:sz w:val="18"/>
                <w:szCs w:val="18"/>
              </w:rPr>
            </w:pPr>
            <w:r>
              <w:rPr>
                <w:noProof/>
                <w:sz w:val="18"/>
                <w:szCs w:val="18"/>
              </w:rPr>
              <w:t xml:space="preserve">LM: </w:t>
            </w:r>
            <w:r w:rsidR="00B74888">
              <w:rPr>
                <w:noProof/>
                <w:sz w:val="18"/>
                <w:szCs w:val="18"/>
              </w:rPr>
              <w:t xml:space="preserve">3099 </w:t>
            </w:r>
          </w:p>
          <w:p w14:paraId="75765382" w14:textId="77777777" w:rsidR="00241535" w:rsidRPr="00241535" w:rsidRDefault="00241535" w:rsidP="00241535">
            <w:pPr>
              <w:spacing w:before="0" w:after="0"/>
              <w:rPr>
                <w:noProof/>
                <w:sz w:val="18"/>
                <w:szCs w:val="18"/>
              </w:rPr>
            </w:pPr>
            <w:r w:rsidRPr="00241535">
              <w:rPr>
                <w:noProof/>
                <w:sz w:val="18"/>
                <w:szCs w:val="18"/>
              </w:rPr>
              <w:t>TM – 500</w:t>
            </w:r>
          </w:p>
          <w:p w14:paraId="1EDD09FE" w14:textId="576E8C19" w:rsidR="00241535" w:rsidRPr="00930237" w:rsidRDefault="00241535" w:rsidP="00241535">
            <w:pPr>
              <w:spacing w:before="0" w:after="0"/>
              <w:rPr>
                <w:noProof/>
                <w:sz w:val="18"/>
                <w:szCs w:val="18"/>
              </w:rPr>
            </w:pPr>
            <w:r w:rsidRPr="00241535">
              <w:rPr>
                <w:noProof/>
                <w:sz w:val="18"/>
                <w:szCs w:val="18"/>
              </w:rPr>
              <w:t>Kopā: 3599</w:t>
            </w:r>
          </w:p>
        </w:tc>
      </w:tr>
      <w:tr w:rsidR="000B629E" w:rsidRPr="00930237" w14:paraId="37C2B97D" w14:textId="77777777" w:rsidTr="006832A3">
        <w:trPr>
          <w:trHeight w:val="332"/>
        </w:trPr>
        <w:tc>
          <w:tcPr>
            <w:tcW w:w="472" w:type="pct"/>
          </w:tcPr>
          <w:p w14:paraId="29ABE92E" w14:textId="77777777" w:rsidR="003155B0" w:rsidRPr="006A4536" w:rsidRDefault="003155B0" w:rsidP="003155B0">
            <w:pPr>
              <w:pStyle w:val="Text1"/>
              <w:spacing w:before="0" w:after="0"/>
              <w:ind w:left="0"/>
              <w:rPr>
                <w:noProof/>
                <w:sz w:val="18"/>
                <w:szCs w:val="18"/>
              </w:rPr>
            </w:pPr>
            <w:r w:rsidRPr="006A4536">
              <w:rPr>
                <w:noProof/>
                <w:sz w:val="18"/>
                <w:szCs w:val="18"/>
              </w:rPr>
              <w:t>4.3.prioritāte</w:t>
            </w:r>
          </w:p>
        </w:tc>
        <w:tc>
          <w:tcPr>
            <w:tcW w:w="694" w:type="pct"/>
          </w:tcPr>
          <w:p w14:paraId="431D50D1" w14:textId="667CE581" w:rsidR="003155B0" w:rsidRDefault="003155B0" w:rsidP="003155B0">
            <w:pPr>
              <w:spacing w:before="0" w:after="0"/>
              <w:rPr>
                <w:noProof/>
                <w:sz w:val="18"/>
                <w:szCs w:val="18"/>
              </w:rPr>
            </w:pPr>
            <w:r w:rsidRPr="006A4536">
              <w:rPr>
                <w:noProof/>
                <w:sz w:val="18"/>
                <w:szCs w:val="18"/>
              </w:rPr>
              <w:t>4.3.6.SAM</w:t>
            </w:r>
          </w:p>
        </w:tc>
        <w:tc>
          <w:tcPr>
            <w:tcW w:w="350" w:type="pct"/>
          </w:tcPr>
          <w:p w14:paraId="56B24A3A" w14:textId="77777777" w:rsidR="003155B0" w:rsidRPr="006A4536" w:rsidRDefault="003155B0" w:rsidP="003155B0">
            <w:pPr>
              <w:pStyle w:val="Text1"/>
              <w:spacing w:before="0" w:after="0"/>
              <w:ind w:left="0"/>
              <w:rPr>
                <w:noProof/>
                <w:sz w:val="18"/>
                <w:szCs w:val="18"/>
              </w:rPr>
            </w:pPr>
            <w:r w:rsidRPr="006A4536">
              <w:rPr>
                <w:noProof/>
                <w:sz w:val="18"/>
                <w:szCs w:val="18"/>
              </w:rPr>
              <w:t>ESF</w:t>
            </w:r>
          </w:p>
        </w:tc>
        <w:tc>
          <w:tcPr>
            <w:tcW w:w="504" w:type="pct"/>
          </w:tcPr>
          <w:p w14:paraId="10D666EB" w14:textId="047C9821" w:rsidR="003155B0" w:rsidRPr="00930237" w:rsidRDefault="00B74888" w:rsidP="003155B0">
            <w:pPr>
              <w:pStyle w:val="Text1"/>
              <w:spacing w:before="0" w:after="0"/>
              <w:ind w:left="0"/>
              <w:rPr>
                <w:sz w:val="18"/>
                <w:szCs w:val="18"/>
              </w:rPr>
            </w:pPr>
            <w:r>
              <w:rPr>
                <w:sz w:val="18"/>
                <w:szCs w:val="18"/>
              </w:rPr>
              <w:t xml:space="preserve">EECO05 </w:t>
            </w:r>
          </w:p>
        </w:tc>
        <w:tc>
          <w:tcPr>
            <w:tcW w:w="1301" w:type="pct"/>
            <w:shd w:val="clear" w:color="auto" w:fill="auto"/>
          </w:tcPr>
          <w:p w14:paraId="0C3702AA" w14:textId="51C289D4" w:rsidR="003155B0" w:rsidRPr="00930237" w:rsidRDefault="009471B7" w:rsidP="003155B0">
            <w:pPr>
              <w:pStyle w:val="Default"/>
              <w:spacing w:after="0" w:line="240" w:lineRule="auto"/>
              <w:jc w:val="both"/>
              <w:rPr>
                <w:sz w:val="18"/>
                <w:szCs w:val="18"/>
                <w:lang w:eastAsia="en-GB"/>
              </w:rPr>
            </w:pPr>
            <w:r w:rsidRPr="009471B7">
              <w:rPr>
                <w:sz w:val="18"/>
                <w:szCs w:val="18"/>
                <w:lang w:eastAsia="en-GB"/>
              </w:rPr>
              <w:t xml:space="preserve">Nodarbinātas personas, tostarp </w:t>
            </w:r>
            <w:proofErr w:type="spellStart"/>
            <w:r w:rsidRPr="009471B7">
              <w:rPr>
                <w:sz w:val="18"/>
                <w:szCs w:val="18"/>
                <w:lang w:eastAsia="en-GB"/>
              </w:rPr>
              <w:t>pašnodarbinātas</w:t>
            </w:r>
            <w:proofErr w:type="spellEnd"/>
            <w:r w:rsidRPr="009471B7">
              <w:rPr>
                <w:sz w:val="18"/>
                <w:szCs w:val="18"/>
                <w:lang w:eastAsia="en-GB"/>
              </w:rPr>
              <w:t xml:space="preserve"> personas</w:t>
            </w:r>
          </w:p>
        </w:tc>
        <w:tc>
          <w:tcPr>
            <w:tcW w:w="535" w:type="pct"/>
          </w:tcPr>
          <w:p w14:paraId="356DFD90" w14:textId="77777777" w:rsidR="003155B0" w:rsidRPr="00930237" w:rsidRDefault="003155B0" w:rsidP="003155B0">
            <w:pPr>
              <w:pStyle w:val="Text1"/>
              <w:spacing w:before="0" w:after="0"/>
              <w:ind w:left="0"/>
              <w:rPr>
                <w:noProof/>
                <w:sz w:val="18"/>
                <w:szCs w:val="18"/>
              </w:rPr>
            </w:pPr>
            <w:r w:rsidRPr="006A4536">
              <w:rPr>
                <w:noProof/>
                <w:sz w:val="18"/>
                <w:szCs w:val="18"/>
              </w:rPr>
              <w:t>Personu skaits</w:t>
            </w:r>
          </w:p>
        </w:tc>
        <w:tc>
          <w:tcPr>
            <w:tcW w:w="511" w:type="pct"/>
            <w:shd w:val="clear" w:color="auto" w:fill="auto"/>
          </w:tcPr>
          <w:p w14:paraId="57A553EE" w14:textId="77777777" w:rsidR="003155B0" w:rsidRDefault="003155B0" w:rsidP="003155B0">
            <w:pPr>
              <w:spacing w:before="0" w:after="0"/>
              <w:rPr>
                <w:noProof/>
                <w:sz w:val="18"/>
                <w:szCs w:val="18"/>
              </w:rPr>
            </w:pPr>
            <w:r>
              <w:rPr>
                <w:noProof/>
                <w:sz w:val="18"/>
                <w:szCs w:val="18"/>
              </w:rPr>
              <w:t>LM:</w:t>
            </w:r>
            <w:r>
              <w:t xml:space="preserve"> </w:t>
            </w:r>
            <w:r w:rsidRPr="00C23326">
              <w:rPr>
                <w:noProof/>
                <w:sz w:val="18"/>
                <w:szCs w:val="18"/>
              </w:rPr>
              <w:t>1302</w:t>
            </w:r>
          </w:p>
          <w:p w14:paraId="7C91AA66" w14:textId="78B881C3" w:rsidR="003155B0" w:rsidRPr="00930237" w:rsidRDefault="00215A5D" w:rsidP="003155B0">
            <w:pPr>
              <w:spacing w:before="0" w:after="0"/>
              <w:rPr>
                <w:noProof/>
                <w:sz w:val="18"/>
                <w:szCs w:val="18"/>
              </w:rPr>
            </w:pPr>
            <w:r>
              <w:rPr>
                <w:noProof/>
                <w:sz w:val="18"/>
                <w:szCs w:val="18"/>
              </w:rPr>
              <w:t>VK/</w:t>
            </w:r>
            <w:r w:rsidR="003155B0" w:rsidRPr="006A4536">
              <w:rPr>
                <w:noProof/>
                <w:sz w:val="18"/>
                <w:szCs w:val="18"/>
              </w:rPr>
              <w:t xml:space="preserve">PKC: </w:t>
            </w:r>
            <w:r w:rsidR="003155B0">
              <w:rPr>
                <w:noProof/>
                <w:sz w:val="18"/>
                <w:szCs w:val="18"/>
              </w:rPr>
              <w:t>750</w:t>
            </w:r>
          </w:p>
        </w:tc>
        <w:tc>
          <w:tcPr>
            <w:tcW w:w="633" w:type="pct"/>
            <w:shd w:val="clear" w:color="auto" w:fill="auto"/>
          </w:tcPr>
          <w:p w14:paraId="7B42FC31" w14:textId="77777777" w:rsidR="003155B0" w:rsidRDefault="003155B0" w:rsidP="003155B0">
            <w:pPr>
              <w:spacing w:before="0" w:after="0"/>
              <w:rPr>
                <w:noProof/>
                <w:sz w:val="18"/>
                <w:szCs w:val="18"/>
              </w:rPr>
            </w:pPr>
            <w:r>
              <w:rPr>
                <w:noProof/>
                <w:sz w:val="18"/>
                <w:szCs w:val="18"/>
              </w:rPr>
              <w:t xml:space="preserve">LM: </w:t>
            </w:r>
            <w:r w:rsidRPr="00C23326">
              <w:rPr>
                <w:noProof/>
                <w:sz w:val="18"/>
                <w:szCs w:val="18"/>
              </w:rPr>
              <w:t>5988</w:t>
            </w:r>
          </w:p>
          <w:p w14:paraId="53D1EECB" w14:textId="2D54F8B7" w:rsidR="003155B0" w:rsidRPr="00930237" w:rsidRDefault="00215A5D" w:rsidP="003155B0">
            <w:pPr>
              <w:spacing w:before="0" w:after="0"/>
              <w:rPr>
                <w:noProof/>
                <w:sz w:val="18"/>
                <w:szCs w:val="18"/>
              </w:rPr>
            </w:pPr>
            <w:r>
              <w:rPr>
                <w:noProof/>
                <w:sz w:val="18"/>
                <w:szCs w:val="18"/>
              </w:rPr>
              <w:t>VK/</w:t>
            </w:r>
            <w:r w:rsidR="003155B0" w:rsidRPr="006A4536">
              <w:rPr>
                <w:noProof/>
                <w:sz w:val="18"/>
                <w:szCs w:val="18"/>
              </w:rPr>
              <w:t xml:space="preserve">PKC: </w:t>
            </w:r>
            <w:r w:rsidR="003155B0">
              <w:rPr>
                <w:noProof/>
                <w:sz w:val="18"/>
                <w:szCs w:val="18"/>
              </w:rPr>
              <w:t>3 750</w:t>
            </w:r>
          </w:p>
        </w:tc>
      </w:tr>
      <w:tr w:rsidR="000B629E" w:rsidRPr="00930237" w14:paraId="259A1A84" w14:textId="77777777" w:rsidTr="006832A3">
        <w:trPr>
          <w:trHeight w:val="332"/>
        </w:trPr>
        <w:tc>
          <w:tcPr>
            <w:tcW w:w="472" w:type="pct"/>
          </w:tcPr>
          <w:p w14:paraId="4452BEC9" w14:textId="77777777" w:rsidR="003155B0" w:rsidRPr="00930237" w:rsidRDefault="003155B0" w:rsidP="003155B0">
            <w:pPr>
              <w:pStyle w:val="Text1"/>
              <w:spacing w:before="0" w:after="0"/>
              <w:ind w:left="0"/>
              <w:rPr>
                <w:noProof/>
                <w:sz w:val="18"/>
                <w:szCs w:val="18"/>
              </w:rPr>
            </w:pPr>
            <w:r w:rsidRPr="00930237">
              <w:rPr>
                <w:noProof/>
                <w:sz w:val="18"/>
                <w:szCs w:val="18"/>
              </w:rPr>
              <w:t>4.2.prioritāte</w:t>
            </w:r>
          </w:p>
          <w:p w14:paraId="356DFEB6" w14:textId="77777777" w:rsidR="003155B0" w:rsidRPr="00930237" w:rsidRDefault="003155B0" w:rsidP="003155B0">
            <w:pPr>
              <w:pStyle w:val="Text1"/>
              <w:spacing w:before="0" w:after="0"/>
              <w:ind w:left="0"/>
              <w:rPr>
                <w:noProof/>
                <w:sz w:val="18"/>
                <w:szCs w:val="18"/>
              </w:rPr>
            </w:pPr>
          </w:p>
        </w:tc>
        <w:tc>
          <w:tcPr>
            <w:tcW w:w="694" w:type="pct"/>
          </w:tcPr>
          <w:p w14:paraId="57D14FDA" w14:textId="77777777" w:rsidR="003155B0" w:rsidRPr="00930237" w:rsidRDefault="003155B0" w:rsidP="003155B0">
            <w:pPr>
              <w:spacing w:before="0" w:after="0"/>
              <w:rPr>
                <w:noProof/>
                <w:sz w:val="18"/>
                <w:szCs w:val="18"/>
              </w:rPr>
            </w:pPr>
            <w:r w:rsidRPr="00930237">
              <w:rPr>
                <w:noProof/>
                <w:sz w:val="18"/>
                <w:szCs w:val="18"/>
              </w:rPr>
              <w:t>4.2.3.SAM</w:t>
            </w:r>
          </w:p>
          <w:p w14:paraId="13F13FD4" w14:textId="77777777" w:rsidR="003155B0" w:rsidRPr="00930237" w:rsidRDefault="003155B0" w:rsidP="003155B0">
            <w:pPr>
              <w:pStyle w:val="Text1"/>
              <w:spacing w:before="0" w:after="0"/>
              <w:ind w:left="0"/>
              <w:rPr>
                <w:noProof/>
                <w:sz w:val="18"/>
                <w:szCs w:val="18"/>
              </w:rPr>
            </w:pPr>
          </w:p>
        </w:tc>
        <w:tc>
          <w:tcPr>
            <w:tcW w:w="350" w:type="pct"/>
          </w:tcPr>
          <w:p w14:paraId="292A757E" w14:textId="77777777" w:rsidR="003155B0" w:rsidRPr="00930237" w:rsidRDefault="003155B0" w:rsidP="003155B0">
            <w:pPr>
              <w:pStyle w:val="Text1"/>
              <w:spacing w:before="0" w:after="0"/>
              <w:ind w:left="0"/>
              <w:rPr>
                <w:noProof/>
                <w:sz w:val="18"/>
                <w:szCs w:val="18"/>
              </w:rPr>
            </w:pPr>
            <w:r w:rsidRPr="00930237">
              <w:rPr>
                <w:noProof/>
                <w:sz w:val="18"/>
                <w:szCs w:val="18"/>
              </w:rPr>
              <w:t>ESF</w:t>
            </w:r>
          </w:p>
        </w:tc>
        <w:tc>
          <w:tcPr>
            <w:tcW w:w="504" w:type="pct"/>
          </w:tcPr>
          <w:p w14:paraId="5CEA3591" w14:textId="3B1EB5FD" w:rsidR="003155B0" w:rsidRPr="00930237" w:rsidRDefault="00282DC5" w:rsidP="003155B0">
            <w:pPr>
              <w:pStyle w:val="Text1"/>
              <w:spacing w:before="0" w:after="0"/>
              <w:ind w:left="0"/>
              <w:rPr>
                <w:sz w:val="18"/>
                <w:szCs w:val="18"/>
              </w:rPr>
            </w:pPr>
            <w:r>
              <w:rPr>
                <w:sz w:val="18"/>
                <w:szCs w:val="18"/>
              </w:rPr>
              <w:t>i.</w:t>
            </w:r>
            <w:r w:rsidR="00426E74">
              <w:rPr>
                <w:sz w:val="18"/>
                <w:szCs w:val="18"/>
              </w:rPr>
              <w:t>4.2.3.a.</w:t>
            </w:r>
          </w:p>
        </w:tc>
        <w:tc>
          <w:tcPr>
            <w:tcW w:w="1301" w:type="pct"/>
            <w:shd w:val="clear" w:color="auto" w:fill="auto"/>
          </w:tcPr>
          <w:p w14:paraId="2015F0DE" w14:textId="4A386507" w:rsidR="003155B0" w:rsidRPr="00930237" w:rsidRDefault="004470AF" w:rsidP="003155B0">
            <w:pPr>
              <w:pStyle w:val="Default"/>
              <w:spacing w:after="0" w:line="240" w:lineRule="auto"/>
              <w:jc w:val="both"/>
              <w:rPr>
                <w:color w:val="auto"/>
                <w:sz w:val="18"/>
                <w:szCs w:val="18"/>
              </w:rPr>
            </w:pPr>
            <w:sdt>
              <w:sdtPr>
                <w:tag w:val="goog_rdk_175"/>
                <w:id w:val="-1459479160"/>
              </w:sdtPr>
              <w:sdtEndPr/>
              <w:sdtContent>
                <w:r w:rsidR="00426E74">
                  <w:rPr>
                    <w:sz w:val="18"/>
                    <w:szCs w:val="18"/>
                  </w:rPr>
                  <w:t>NEET jaunieši, kas saņēmuši atbalstu Eiropas Sociālā fonda finansējuma ietvaros</w:t>
                </w:r>
              </w:sdtContent>
            </w:sdt>
            <w:r w:rsidR="00426E74" w:rsidRPr="00930237" w:rsidDel="00426E74">
              <w:rPr>
                <w:sz w:val="18"/>
                <w:szCs w:val="18"/>
                <w:lang w:eastAsia="en-GB"/>
              </w:rPr>
              <w:t xml:space="preserve"> </w:t>
            </w:r>
          </w:p>
        </w:tc>
        <w:tc>
          <w:tcPr>
            <w:tcW w:w="535" w:type="pct"/>
          </w:tcPr>
          <w:p w14:paraId="04C62B6D" w14:textId="77777777" w:rsidR="003155B0" w:rsidRPr="00930237" w:rsidRDefault="003155B0" w:rsidP="003155B0">
            <w:pPr>
              <w:pStyle w:val="Text1"/>
              <w:spacing w:before="0" w:after="0"/>
              <w:ind w:left="0"/>
              <w:rPr>
                <w:noProof/>
                <w:sz w:val="18"/>
                <w:szCs w:val="18"/>
              </w:rPr>
            </w:pPr>
            <w:r w:rsidRPr="00930237">
              <w:rPr>
                <w:noProof/>
                <w:sz w:val="18"/>
                <w:szCs w:val="18"/>
              </w:rPr>
              <w:t>Dalībnieku  skaits</w:t>
            </w:r>
          </w:p>
        </w:tc>
        <w:tc>
          <w:tcPr>
            <w:tcW w:w="511" w:type="pct"/>
            <w:shd w:val="clear" w:color="auto" w:fill="auto"/>
          </w:tcPr>
          <w:p w14:paraId="417C9F9B" w14:textId="77777777" w:rsidR="003155B0" w:rsidRPr="00930237" w:rsidRDefault="003155B0" w:rsidP="003155B0">
            <w:pPr>
              <w:spacing w:before="0" w:after="0"/>
              <w:rPr>
                <w:noProof/>
                <w:sz w:val="18"/>
                <w:szCs w:val="18"/>
              </w:rPr>
            </w:pPr>
            <w:r>
              <w:rPr>
                <w:noProof/>
                <w:sz w:val="18"/>
                <w:szCs w:val="18"/>
              </w:rPr>
              <w:t>1000</w:t>
            </w:r>
          </w:p>
          <w:p w14:paraId="6503E130" w14:textId="77777777" w:rsidR="003155B0" w:rsidRPr="00930237" w:rsidRDefault="003155B0" w:rsidP="003155B0">
            <w:pPr>
              <w:pStyle w:val="Text1"/>
              <w:spacing w:before="0" w:after="0"/>
              <w:ind w:left="0"/>
              <w:rPr>
                <w:noProof/>
                <w:sz w:val="18"/>
                <w:szCs w:val="18"/>
              </w:rPr>
            </w:pPr>
          </w:p>
        </w:tc>
        <w:tc>
          <w:tcPr>
            <w:tcW w:w="633" w:type="pct"/>
            <w:shd w:val="clear" w:color="auto" w:fill="auto"/>
          </w:tcPr>
          <w:p w14:paraId="60E2CD25" w14:textId="61197336" w:rsidR="003155B0" w:rsidRPr="00930237" w:rsidRDefault="00426E74" w:rsidP="003155B0">
            <w:pPr>
              <w:spacing w:before="0" w:after="0"/>
              <w:rPr>
                <w:noProof/>
                <w:sz w:val="18"/>
                <w:szCs w:val="18"/>
              </w:rPr>
            </w:pPr>
            <w:r>
              <w:rPr>
                <w:noProof/>
                <w:sz w:val="18"/>
                <w:szCs w:val="18"/>
              </w:rPr>
              <w:t>2415</w:t>
            </w:r>
          </w:p>
          <w:p w14:paraId="77E4F50E" w14:textId="77777777" w:rsidR="003155B0" w:rsidRPr="00930237" w:rsidRDefault="003155B0" w:rsidP="003155B0">
            <w:pPr>
              <w:pStyle w:val="Text1"/>
              <w:spacing w:before="0" w:after="0"/>
              <w:ind w:left="0"/>
              <w:rPr>
                <w:noProof/>
                <w:sz w:val="18"/>
                <w:szCs w:val="18"/>
              </w:rPr>
            </w:pPr>
          </w:p>
        </w:tc>
      </w:tr>
      <w:tr w:rsidR="00E723B5" w:rsidRPr="00B1464F" w14:paraId="5F7F21AF" w14:textId="77777777" w:rsidTr="00F40B07">
        <w:trPr>
          <w:trHeight w:val="332"/>
        </w:trPr>
        <w:tc>
          <w:tcPr>
            <w:tcW w:w="472" w:type="pct"/>
          </w:tcPr>
          <w:p w14:paraId="11013B87" w14:textId="77777777" w:rsidR="00E723B5" w:rsidRPr="008A2B4A" w:rsidRDefault="00E723B5" w:rsidP="00F40B07">
            <w:pPr>
              <w:spacing w:before="0" w:after="0"/>
              <w:rPr>
                <w:noProof/>
                <w:sz w:val="18"/>
                <w:szCs w:val="18"/>
              </w:rPr>
            </w:pPr>
            <w:r w:rsidRPr="008A2B4A">
              <w:rPr>
                <w:noProof/>
                <w:sz w:val="18"/>
                <w:szCs w:val="18"/>
              </w:rPr>
              <w:t>4.3.prioritāte</w:t>
            </w:r>
          </w:p>
        </w:tc>
        <w:tc>
          <w:tcPr>
            <w:tcW w:w="694" w:type="pct"/>
          </w:tcPr>
          <w:p w14:paraId="775565D5" w14:textId="77777777" w:rsidR="00E723B5" w:rsidRPr="008A2B4A" w:rsidRDefault="00E723B5" w:rsidP="00F40B07">
            <w:pPr>
              <w:spacing w:before="0" w:after="0"/>
              <w:rPr>
                <w:noProof/>
                <w:sz w:val="18"/>
                <w:szCs w:val="18"/>
              </w:rPr>
            </w:pPr>
            <w:r w:rsidRPr="008A2B4A">
              <w:rPr>
                <w:noProof/>
                <w:sz w:val="18"/>
                <w:szCs w:val="18"/>
              </w:rPr>
              <w:t>4.3.4.SAM</w:t>
            </w:r>
          </w:p>
        </w:tc>
        <w:tc>
          <w:tcPr>
            <w:tcW w:w="350" w:type="pct"/>
          </w:tcPr>
          <w:p w14:paraId="22309AA3" w14:textId="77777777" w:rsidR="00E723B5" w:rsidRPr="008A2B4A" w:rsidRDefault="00E723B5" w:rsidP="00F40B07">
            <w:pPr>
              <w:spacing w:before="0" w:after="0"/>
              <w:rPr>
                <w:noProof/>
                <w:sz w:val="18"/>
                <w:szCs w:val="18"/>
              </w:rPr>
            </w:pPr>
            <w:r w:rsidRPr="008A2B4A">
              <w:rPr>
                <w:noProof/>
                <w:sz w:val="18"/>
                <w:szCs w:val="18"/>
              </w:rPr>
              <w:t>ESF</w:t>
            </w:r>
          </w:p>
        </w:tc>
        <w:tc>
          <w:tcPr>
            <w:tcW w:w="504" w:type="pct"/>
          </w:tcPr>
          <w:p w14:paraId="3DA9153D" w14:textId="77777777" w:rsidR="00E723B5" w:rsidRPr="008A2B4A" w:rsidRDefault="00E723B5" w:rsidP="00F40B07">
            <w:pPr>
              <w:spacing w:before="0" w:after="0"/>
              <w:rPr>
                <w:noProof/>
                <w:sz w:val="18"/>
                <w:szCs w:val="18"/>
              </w:rPr>
            </w:pPr>
            <w:r w:rsidRPr="008A2B4A">
              <w:rPr>
                <w:noProof/>
                <w:sz w:val="18"/>
                <w:szCs w:val="18"/>
              </w:rPr>
              <w:t>EECO0</w:t>
            </w:r>
            <w:r>
              <w:rPr>
                <w:noProof/>
                <w:sz w:val="18"/>
                <w:szCs w:val="18"/>
              </w:rPr>
              <w:t>6</w:t>
            </w:r>
          </w:p>
        </w:tc>
        <w:tc>
          <w:tcPr>
            <w:tcW w:w="1301" w:type="pct"/>
            <w:shd w:val="clear" w:color="auto" w:fill="auto"/>
          </w:tcPr>
          <w:p w14:paraId="1AA09D94" w14:textId="77777777" w:rsidR="00E723B5" w:rsidRPr="008A2B4A" w:rsidRDefault="00E723B5" w:rsidP="00F40B07">
            <w:pPr>
              <w:spacing w:before="0" w:after="0"/>
              <w:rPr>
                <w:noProof/>
                <w:sz w:val="18"/>
                <w:szCs w:val="18"/>
              </w:rPr>
            </w:pPr>
            <w:r w:rsidRPr="008A2B4A">
              <w:rPr>
                <w:bCs/>
                <w:sz w:val="18"/>
                <w:szCs w:val="18"/>
              </w:rPr>
              <w:t>Bērni vecumā līdz 18 gadiem</w:t>
            </w:r>
          </w:p>
        </w:tc>
        <w:tc>
          <w:tcPr>
            <w:tcW w:w="535" w:type="pct"/>
          </w:tcPr>
          <w:p w14:paraId="1EC9F722" w14:textId="77777777" w:rsidR="00E723B5" w:rsidRPr="008A2B4A" w:rsidRDefault="00E723B5" w:rsidP="00F40B07">
            <w:pPr>
              <w:spacing w:before="0" w:after="0"/>
              <w:rPr>
                <w:noProof/>
                <w:sz w:val="18"/>
                <w:szCs w:val="18"/>
              </w:rPr>
            </w:pPr>
            <w:r w:rsidRPr="008A2B4A">
              <w:rPr>
                <w:noProof/>
                <w:sz w:val="18"/>
                <w:szCs w:val="18"/>
              </w:rPr>
              <w:t>Dalībnieku skai</w:t>
            </w:r>
            <w:r>
              <w:rPr>
                <w:noProof/>
                <w:sz w:val="18"/>
                <w:szCs w:val="18"/>
              </w:rPr>
              <w:t>ts</w:t>
            </w:r>
          </w:p>
        </w:tc>
        <w:tc>
          <w:tcPr>
            <w:tcW w:w="511" w:type="pct"/>
            <w:shd w:val="clear" w:color="auto" w:fill="auto"/>
          </w:tcPr>
          <w:p w14:paraId="451A87F4" w14:textId="77777777" w:rsidR="00E723B5" w:rsidRPr="008A2B4A" w:rsidRDefault="00E723B5" w:rsidP="00F40B07">
            <w:pPr>
              <w:spacing w:before="0" w:after="0"/>
              <w:rPr>
                <w:noProof/>
                <w:sz w:val="18"/>
                <w:szCs w:val="18"/>
              </w:rPr>
            </w:pPr>
            <w:r w:rsidRPr="008A2B4A">
              <w:rPr>
                <w:noProof/>
                <w:sz w:val="18"/>
                <w:szCs w:val="18"/>
              </w:rPr>
              <w:t xml:space="preserve">3 870 </w:t>
            </w:r>
          </w:p>
        </w:tc>
        <w:tc>
          <w:tcPr>
            <w:tcW w:w="633" w:type="pct"/>
            <w:shd w:val="clear" w:color="auto" w:fill="auto"/>
          </w:tcPr>
          <w:p w14:paraId="25DE62C0" w14:textId="77777777" w:rsidR="00E723B5" w:rsidRPr="008A2B4A" w:rsidRDefault="00E723B5" w:rsidP="00F40B07">
            <w:pPr>
              <w:spacing w:before="0" w:after="0"/>
              <w:rPr>
                <w:noProof/>
                <w:sz w:val="18"/>
                <w:szCs w:val="18"/>
              </w:rPr>
            </w:pPr>
            <w:r w:rsidRPr="008A2B4A">
              <w:rPr>
                <w:noProof/>
                <w:sz w:val="18"/>
                <w:szCs w:val="18"/>
              </w:rPr>
              <w:t xml:space="preserve">10 320 </w:t>
            </w:r>
          </w:p>
        </w:tc>
      </w:tr>
      <w:tr w:rsidR="00B74888" w:rsidRPr="00930237" w14:paraId="14D1AFE1" w14:textId="77777777" w:rsidTr="006832A3">
        <w:trPr>
          <w:trHeight w:val="332"/>
        </w:trPr>
        <w:tc>
          <w:tcPr>
            <w:tcW w:w="472" w:type="pct"/>
          </w:tcPr>
          <w:p w14:paraId="25EDF1B6" w14:textId="23151616" w:rsidR="00B74888" w:rsidRPr="006A4536" w:rsidRDefault="00B74888" w:rsidP="00B74888">
            <w:pPr>
              <w:pStyle w:val="Text1"/>
              <w:spacing w:before="0" w:after="0"/>
              <w:ind w:left="0"/>
              <w:rPr>
                <w:noProof/>
                <w:sz w:val="18"/>
                <w:szCs w:val="18"/>
              </w:rPr>
            </w:pPr>
            <w:r>
              <w:rPr>
                <w:rFonts w:cs="Times New Roman"/>
                <w:noProof/>
                <w:sz w:val="18"/>
                <w:szCs w:val="18"/>
              </w:rPr>
              <w:t>4.3.prioritāte</w:t>
            </w:r>
          </w:p>
        </w:tc>
        <w:tc>
          <w:tcPr>
            <w:tcW w:w="694" w:type="pct"/>
          </w:tcPr>
          <w:p w14:paraId="345E888B" w14:textId="0BCE5398" w:rsidR="00B74888" w:rsidRPr="00930237" w:rsidRDefault="00B74888" w:rsidP="00B74888">
            <w:pPr>
              <w:spacing w:before="0" w:after="0"/>
              <w:rPr>
                <w:noProof/>
                <w:sz w:val="18"/>
                <w:szCs w:val="18"/>
              </w:rPr>
            </w:pPr>
            <w:r>
              <w:rPr>
                <w:noProof/>
                <w:sz w:val="18"/>
                <w:szCs w:val="18"/>
              </w:rPr>
              <w:t>4.3.6.SAM</w:t>
            </w:r>
          </w:p>
        </w:tc>
        <w:tc>
          <w:tcPr>
            <w:tcW w:w="350" w:type="pct"/>
          </w:tcPr>
          <w:p w14:paraId="29A90388" w14:textId="12A31395" w:rsidR="00B74888" w:rsidRPr="006A4536" w:rsidRDefault="00B74888" w:rsidP="00B74888">
            <w:pPr>
              <w:pStyle w:val="Text1"/>
              <w:spacing w:before="0" w:after="0"/>
              <w:ind w:left="0"/>
              <w:rPr>
                <w:noProof/>
                <w:sz w:val="18"/>
                <w:szCs w:val="18"/>
              </w:rPr>
            </w:pPr>
            <w:r>
              <w:rPr>
                <w:rFonts w:cs="Times New Roman"/>
                <w:noProof/>
                <w:sz w:val="18"/>
                <w:szCs w:val="18"/>
              </w:rPr>
              <w:t>ESF</w:t>
            </w:r>
          </w:p>
        </w:tc>
        <w:tc>
          <w:tcPr>
            <w:tcW w:w="504" w:type="pct"/>
          </w:tcPr>
          <w:p w14:paraId="53F93360" w14:textId="1AB2703B" w:rsidR="00B74888" w:rsidRPr="006A4536" w:rsidRDefault="00B74888" w:rsidP="00B74888">
            <w:pPr>
              <w:pStyle w:val="Text1"/>
              <w:spacing w:before="0" w:after="0"/>
              <w:ind w:left="0"/>
              <w:rPr>
                <w:sz w:val="18"/>
                <w:szCs w:val="18"/>
              </w:rPr>
            </w:pPr>
            <w:r>
              <w:rPr>
                <w:rFonts w:cs="Times New Roman"/>
                <w:sz w:val="18"/>
                <w:szCs w:val="18"/>
              </w:rPr>
              <w:t>EECO06</w:t>
            </w:r>
          </w:p>
        </w:tc>
        <w:tc>
          <w:tcPr>
            <w:tcW w:w="1301" w:type="pct"/>
            <w:shd w:val="clear" w:color="auto" w:fill="auto"/>
          </w:tcPr>
          <w:p w14:paraId="1A34C1D8" w14:textId="1D6A2BEA" w:rsidR="00B74888" w:rsidRPr="006A4536" w:rsidRDefault="00B74888" w:rsidP="00B74888">
            <w:pPr>
              <w:pStyle w:val="Default"/>
              <w:spacing w:after="0" w:line="240" w:lineRule="auto"/>
              <w:jc w:val="both"/>
              <w:rPr>
                <w:sz w:val="18"/>
                <w:szCs w:val="18"/>
                <w:lang w:eastAsia="en-GB"/>
              </w:rPr>
            </w:pPr>
            <w:r>
              <w:rPr>
                <w:sz w:val="18"/>
                <w:szCs w:val="18"/>
                <w:lang w:eastAsia="en-GB"/>
              </w:rPr>
              <w:t>Bērni vecumā līdz 18 gadiem</w:t>
            </w:r>
          </w:p>
        </w:tc>
        <w:tc>
          <w:tcPr>
            <w:tcW w:w="535" w:type="pct"/>
          </w:tcPr>
          <w:p w14:paraId="74FD3862" w14:textId="0A1B85B2" w:rsidR="00B74888" w:rsidRPr="006A4536" w:rsidRDefault="00B74888" w:rsidP="00D343EB">
            <w:pPr>
              <w:pStyle w:val="Text1"/>
              <w:spacing w:before="0" w:after="0"/>
              <w:ind w:left="0"/>
              <w:jc w:val="left"/>
              <w:rPr>
                <w:noProof/>
                <w:sz w:val="18"/>
                <w:szCs w:val="18"/>
              </w:rPr>
            </w:pPr>
            <w:r>
              <w:rPr>
                <w:rFonts w:cs="Times New Roman"/>
                <w:noProof/>
                <w:sz w:val="18"/>
                <w:szCs w:val="18"/>
              </w:rPr>
              <w:t>Dalībnieku skaits</w:t>
            </w:r>
          </w:p>
        </w:tc>
        <w:tc>
          <w:tcPr>
            <w:tcW w:w="511" w:type="pct"/>
            <w:shd w:val="clear" w:color="auto" w:fill="auto"/>
          </w:tcPr>
          <w:p w14:paraId="6413454B" w14:textId="5C98163E" w:rsidR="00B74888" w:rsidRDefault="00B74888" w:rsidP="00D343EB">
            <w:pPr>
              <w:spacing w:before="0" w:after="0"/>
              <w:jc w:val="left"/>
              <w:rPr>
                <w:noProof/>
                <w:sz w:val="18"/>
                <w:szCs w:val="18"/>
              </w:rPr>
            </w:pPr>
            <w:r w:rsidRPr="00930237">
              <w:rPr>
                <w:noProof/>
                <w:sz w:val="18"/>
                <w:szCs w:val="18"/>
              </w:rPr>
              <w:t xml:space="preserve">LM: </w:t>
            </w:r>
            <w:r w:rsidR="00610311">
              <w:rPr>
                <w:noProof/>
                <w:sz w:val="18"/>
                <w:szCs w:val="18"/>
              </w:rPr>
              <w:t xml:space="preserve">2 275 </w:t>
            </w:r>
            <w:r w:rsidR="00B809AF">
              <w:rPr>
                <w:noProof/>
                <w:sz w:val="18"/>
                <w:szCs w:val="18"/>
              </w:rPr>
              <w:t> </w:t>
            </w:r>
          </w:p>
          <w:p w14:paraId="18D26C10" w14:textId="7A2D9348" w:rsidR="00215A5D" w:rsidRDefault="00215A5D" w:rsidP="00D343EB">
            <w:pPr>
              <w:spacing w:before="0" w:after="0"/>
              <w:jc w:val="left"/>
              <w:rPr>
                <w:noProof/>
                <w:sz w:val="18"/>
                <w:szCs w:val="18"/>
              </w:rPr>
            </w:pPr>
            <w:r>
              <w:rPr>
                <w:noProof/>
                <w:sz w:val="18"/>
                <w:szCs w:val="18"/>
              </w:rPr>
              <w:t>VK/PKC: 4 530</w:t>
            </w:r>
          </w:p>
          <w:p w14:paraId="3168FB4B" w14:textId="2F6875A4" w:rsidR="00B809AF" w:rsidRPr="00930237" w:rsidRDefault="00B809AF" w:rsidP="00D343EB">
            <w:pPr>
              <w:spacing w:before="0" w:after="0"/>
              <w:jc w:val="left"/>
              <w:rPr>
                <w:noProof/>
                <w:sz w:val="18"/>
                <w:szCs w:val="18"/>
              </w:rPr>
            </w:pPr>
            <w:r>
              <w:rPr>
                <w:noProof/>
                <w:sz w:val="18"/>
                <w:szCs w:val="18"/>
              </w:rPr>
              <w:t>VARAM: 0</w:t>
            </w:r>
          </w:p>
        </w:tc>
        <w:tc>
          <w:tcPr>
            <w:tcW w:w="633" w:type="pct"/>
            <w:shd w:val="clear" w:color="auto" w:fill="auto"/>
          </w:tcPr>
          <w:p w14:paraId="7DE538A4" w14:textId="4685E658" w:rsidR="00B74888" w:rsidRDefault="00B74888" w:rsidP="00D343EB">
            <w:pPr>
              <w:tabs>
                <w:tab w:val="left" w:pos="1185"/>
              </w:tabs>
              <w:spacing w:before="0" w:after="0"/>
              <w:rPr>
                <w:noProof/>
                <w:sz w:val="18"/>
                <w:szCs w:val="18"/>
              </w:rPr>
            </w:pPr>
            <w:r w:rsidRPr="00930237">
              <w:rPr>
                <w:noProof/>
                <w:sz w:val="18"/>
                <w:szCs w:val="18"/>
              </w:rPr>
              <w:t xml:space="preserve">LM: </w:t>
            </w:r>
            <w:r w:rsidR="00610311">
              <w:rPr>
                <w:noProof/>
                <w:sz w:val="18"/>
                <w:szCs w:val="18"/>
              </w:rPr>
              <w:t xml:space="preserve">4 550 </w:t>
            </w:r>
            <w:r w:rsidR="00B809AF">
              <w:rPr>
                <w:noProof/>
                <w:sz w:val="18"/>
                <w:szCs w:val="18"/>
              </w:rPr>
              <w:t> </w:t>
            </w:r>
          </w:p>
          <w:p w14:paraId="2608F275" w14:textId="10CDFA65" w:rsidR="00215A5D" w:rsidRDefault="00215A5D" w:rsidP="00B33539">
            <w:pPr>
              <w:spacing w:before="0" w:after="0"/>
              <w:jc w:val="left"/>
              <w:rPr>
                <w:noProof/>
                <w:sz w:val="18"/>
                <w:szCs w:val="18"/>
              </w:rPr>
            </w:pPr>
            <w:r>
              <w:rPr>
                <w:noProof/>
                <w:sz w:val="18"/>
                <w:szCs w:val="18"/>
              </w:rPr>
              <w:t>VK/PKC: 22 650</w:t>
            </w:r>
          </w:p>
          <w:p w14:paraId="237D311B" w14:textId="686FF9E3" w:rsidR="00B809AF" w:rsidRPr="00930237" w:rsidRDefault="00B809AF" w:rsidP="00D343EB">
            <w:pPr>
              <w:tabs>
                <w:tab w:val="left" w:pos="1185"/>
              </w:tabs>
              <w:spacing w:before="0" w:after="0"/>
              <w:rPr>
                <w:noProof/>
                <w:sz w:val="18"/>
                <w:szCs w:val="18"/>
              </w:rPr>
            </w:pPr>
            <w:r>
              <w:rPr>
                <w:noProof/>
                <w:sz w:val="18"/>
                <w:szCs w:val="18"/>
              </w:rPr>
              <w:t>VARAM: 3190</w:t>
            </w:r>
          </w:p>
        </w:tc>
      </w:tr>
      <w:tr w:rsidR="000B629E" w:rsidRPr="00930237" w14:paraId="04E914E9" w14:textId="77777777" w:rsidTr="006832A3">
        <w:trPr>
          <w:trHeight w:val="332"/>
        </w:trPr>
        <w:tc>
          <w:tcPr>
            <w:tcW w:w="472" w:type="pct"/>
          </w:tcPr>
          <w:p w14:paraId="479995B9" w14:textId="77777777" w:rsidR="00B74888" w:rsidRPr="00930237" w:rsidRDefault="00B74888" w:rsidP="00B74888">
            <w:pPr>
              <w:spacing w:before="0" w:after="0"/>
              <w:rPr>
                <w:noProof/>
                <w:sz w:val="18"/>
                <w:szCs w:val="18"/>
              </w:rPr>
            </w:pPr>
            <w:r w:rsidRPr="00930237">
              <w:rPr>
                <w:noProof/>
                <w:sz w:val="18"/>
                <w:szCs w:val="18"/>
              </w:rPr>
              <w:t>4.1.prioritāte</w:t>
            </w:r>
          </w:p>
          <w:p w14:paraId="6A11C14E" w14:textId="77777777" w:rsidR="00B74888" w:rsidRPr="00930237" w:rsidRDefault="00B74888" w:rsidP="00B74888">
            <w:pPr>
              <w:pStyle w:val="Text1"/>
              <w:spacing w:before="0" w:after="0"/>
              <w:ind w:left="0"/>
              <w:rPr>
                <w:noProof/>
                <w:sz w:val="18"/>
                <w:szCs w:val="18"/>
              </w:rPr>
            </w:pPr>
          </w:p>
        </w:tc>
        <w:tc>
          <w:tcPr>
            <w:tcW w:w="694" w:type="pct"/>
          </w:tcPr>
          <w:p w14:paraId="4631CB24" w14:textId="5733343B" w:rsidR="00B74888" w:rsidRPr="00930237" w:rsidRDefault="00B74888" w:rsidP="00B74888">
            <w:pPr>
              <w:spacing w:before="0" w:after="0"/>
              <w:rPr>
                <w:noProof/>
                <w:sz w:val="18"/>
                <w:szCs w:val="18"/>
              </w:rPr>
            </w:pPr>
            <w:r w:rsidRPr="00930237">
              <w:rPr>
                <w:noProof/>
                <w:sz w:val="18"/>
                <w:szCs w:val="18"/>
              </w:rPr>
              <w:t>4.1.</w:t>
            </w:r>
            <w:r w:rsidR="00613824">
              <w:rPr>
                <w:noProof/>
                <w:sz w:val="18"/>
                <w:szCs w:val="18"/>
              </w:rPr>
              <w:t>2</w:t>
            </w:r>
            <w:r w:rsidRPr="00930237">
              <w:rPr>
                <w:noProof/>
                <w:sz w:val="18"/>
                <w:szCs w:val="18"/>
              </w:rPr>
              <w:t>.SAM</w:t>
            </w:r>
          </w:p>
          <w:p w14:paraId="7F4AFCF1" w14:textId="77777777" w:rsidR="00B74888" w:rsidRPr="00930237" w:rsidRDefault="00B74888" w:rsidP="00B74888">
            <w:pPr>
              <w:spacing w:before="0" w:after="0"/>
              <w:rPr>
                <w:noProof/>
                <w:sz w:val="18"/>
                <w:szCs w:val="18"/>
              </w:rPr>
            </w:pPr>
          </w:p>
        </w:tc>
        <w:tc>
          <w:tcPr>
            <w:tcW w:w="350" w:type="pct"/>
          </w:tcPr>
          <w:p w14:paraId="7AD693B9" w14:textId="77777777" w:rsidR="00B74888" w:rsidRPr="00930237" w:rsidRDefault="00B74888" w:rsidP="00B74888">
            <w:pPr>
              <w:pStyle w:val="Text1"/>
              <w:spacing w:before="0" w:after="0"/>
              <w:ind w:left="0"/>
              <w:rPr>
                <w:noProof/>
                <w:sz w:val="18"/>
                <w:szCs w:val="18"/>
              </w:rPr>
            </w:pPr>
            <w:r w:rsidRPr="00930237">
              <w:rPr>
                <w:noProof/>
                <w:sz w:val="18"/>
                <w:szCs w:val="18"/>
              </w:rPr>
              <w:t>ESF</w:t>
            </w:r>
          </w:p>
        </w:tc>
        <w:tc>
          <w:tcPr>
            <w:tcW w:w="504" w:type="pct"/>
          </w:tcPr>
          <w:p w14:paraId="14EE08E3" w14:textId="19E28F7E" w:rsidR="00B74888" w:rsidRPr="00930237" w:rsidRDefault="00341673" w:rsidP="00B74888">
            <w:pPr>
              <w:pStyle w:val="Text1"/>
              <w:spacing w:before="0" w:after="0"/>
              <w:ind w:left="0"/>
              <w:rPr>
                <w:sz w:val="18"/>
                <w:szCs w:val="18"/>
              </w:rPr>
            </w:pPr>
            <w:r>
              <w:rPr>
                <w:sz w:val="18"/>
                <w:szCs w:val="18"/>
              </w:rPr>
              <w:t>EE</w:t>
            </w:r>
            <w:r w:rsidR="00B74888" w:rsidRPr="00930237">
              <w:rPr>
                <w:sz w:val="18"/>
                <w:szCs w:val="18"/>
              </w:rPr>
              <w:t>CO</w:t>
            </w:r>
            <w:r>
              <w:rPr>
                <w:sz w:val="18"/>
                <w:szCs w:val="18"/>
              </w:rPr>
              <w:t>1</w:t>
            </w:r>
            <w:r w:rsidR="00B74888" w:rsidRPr="00930237">
              <w:rPr>
                <w:sz w:val="18"/>
                <w:szCs w:val="18"/>
              </w:rPr>
              <w:t>0</w:t>
            </w:r>
          </w:p>
        </w:tc>
        <w:tc>
          <w:tcPr>
            <w:tcW w:w="1301" w:type="pct"/>
            <w:shd w:val="clear" w:color="auto" w:fill="auto"/>
          </w:tcPr>
          <w:p w14:paraId="0AD79681" w14:textId="77777777" w:rsidR="00B74888" w:rsidRPr="00930237" w:rsidRDefault="00B74888" w:rsidP="00B74888">
            <w:pPr>
              <w:pStyle w:val="Default"/>
              <w:spacing w:after="0" w:line="240" w:lineRule="auto"/>
              <w:jc w:val="both"/>
              <w:rPr>
                <w:color w:val="auto"/>
                <w:sz w:val="18"/>
                <w:szCs w:val="18"/>
                <w:highlight w:val="yellow"/>
              </w:rPr>
            </w:pPr>
            <w:r w:rsidRPr="00930237">
              <w:rPr>
                <w:sz w:val="18"/>
                <w:szCs w:val="18"/>
                <w:lang w:eastAsia="en-GB"/>
              </w:rPr>
              <w:t>Personas ar vidējo izglītību</w:t>
            </w:r>
          </w:p>
        </w:tc>
        <w:tc>
          <w:tcPr>
            <w:tcW w:w="535" w:type="pct"/>
          </w:tcPr>
          <w:p w14:paraId="0BB58285" w14:textId="77777777" w:rsidR="00B74888" w:rsidRPr="00930237" w:rsidRDefault="00B74888" w:rsidP="00B74888">
            <w:pPr>
              <w:pStyle w:val="Text1"/>
              <w:spacing w:before="0" w:after="0"/>
              <w:ind w:left="0"/>
              <w:rPr>
                <w:noProof/>
                <w:sz w:val="18"/>
                <w:szCs w:val="18"/>
              </w:rPr>
            </w:pPr>
            <w:r w:rsidRPr="00930237">
              <w:rPr>
                <w:noProof/>
                <w:sz w:val="18"/>
                <w:szCs w:val="18"/>
              </w:rPr>
              <w:t>Dalībnieku skaits</w:t>
            </w:r>
          </w:p>
        </w:tc>
        <w:tc>
          <w:tcPr>
            <w:tcW w:w="511" w:type="pct"/>
            <w:shd w:val="clear" w:color="auto" w:fill="auto"/>
          </w:tcPr>
          <w:p w14:paraId="4D5CEFDF" w14:textId="77777777" w:rsidR="00B74888" w:rsidRPr="00930237" w:rsidRDefault="00B74888" w:rsidP="00B74888">
            <w:pPr>
              <w:spacing w:before="0" w:after="0"/>
              <w:rPr>
                <w:noProof/>
                <w:sz w:val="18"/>
                <w:szCs w:val="18"/>
              </w:rPr>
            </w:pPr>
            <w:r>
              <w:rPr>
                <w:noProof/>
                <w:sz w:val="18"/>
                <w:szCs w:val="18"/>
              </w:rPr>
              <w:t>31</w:t>
            </w:r>
          </w:p>
          <w:p w14:paraId="016B29C3" w14:textId="77777777" w:rsidR="00B74888" w:rsidRPr="00930237" w:rsidRDefault="00B74888" w:rsidP="00B74888">
            <w:pPr>
              <w:pStyle w:val="Text1"/>
              <w:spacing w:before="0" w:after="0"/>
              <w:ind w:left="0"/>
              <w:rPr>
                <w:noProof/>
                <w:sz w:val="18"/>
                <w:szCs w:val="18"/>
              </w:rPr>
            </w:pPr>
          </w:p>
        </w:tc>
        <w:tc>
          <w:tcPr>
            <w:tcW w:w="633" w:type="pct"/>
            <w:shd w:val="clear" w:color="auto" w:fill="auto"/>
          </w:tcPr>
          <w:p w14:paraId="072DD8F6" w14:textId="6267AD2C" w:rsidR="00B74888" w:rsidRPr="00930237" w:rsidRDefault="00B74888" w:rsidP="00341673">
            <w:pPr>
              <w:pStyle w:val="Text1"/>
              <w:spacing w:before="0" w:after="0"/>
              <w:ind w:left="0"/>
              <w:rPr>
                <w:noProof/>
                <w:sz w:val="18"/>
                <w:szCs w:val="18"/>
              </w:rPr>
            </w:pPr>
            <w:r w:rsidRPr="00FB51CE">
              <w:rPr>
                <w:noProof/>
                <w:sz w:val="18"/>
                <w:szCs w:val="18"/>
              </w:rPr>
              <w:t xml:space="preserve">1 </w:t>
            </w:r>
            <w:r w:rsidR="00341673">
              <w:rPr>
                <w:noProof/>
                <w:sz w:val="18"/>
                <w:szCs w:val="18"/>
              </w:rPr>
              <w:t>61</w:t>
            </w:r>
            <w:r w:rsidR="009D33B4">
              <w:rPr>
                <w:noProof/>
                <w:sz w:val="18"/>
                <w:szCs w:val="18"/>
              </w:rPr>
              <w:t>0</w:t>
            </w:r>
          </w:p>
        </w:tc>
      </w:tr>
      <w:tr w:rsidR="000B629E" w:rsidRPr="00930237" w14:paraId="27F07C59" w14:textId="77777777" w:rsidTr="006832A3">
        <w:trPr>
          <w:trHeight w:val="332"/>
        </w:trPr>
        <w:tc>
          <w:tcPr>
            <w:tcW w:w="472" w:type="pct"/>
          </w:tcPr>
          <w:p w14:paraId="7CD3EED1" w14:textId="77777777" w:rsidR="00B74888" w:rsidRPr="00930237" w:rsidRDefault="00B74888" w:rsidP="00B74888">
            <w:pPr>
              <w:pStyle w:val="Text1"/>
              <w:spacing w:before="0" w:after="0"/>
              <w:ind w:left="0"/>
              <w:rPr>
                <w:noProof/>
                <w:sz w:val="18"/>
                <w:szCs w:val="18"/>
              </w:rPr>
            </w:pPr>
            <w:r w:rsidRPr="00930237">
              <w:rPr>
                <w:noProof/>
                <w:sz w:val="18"/>
                <w:szCs w:val="18"/>
              </w:rPr>
              <w:lastRenderedPageBreak/>
              <w:t>4.1.prioritāte</w:t>
            </w:r>
          </w:p>
          <w:p w14:paraId="697DCB03" w14:textId="77777777" w:rsidR="00B74888" w:rsidRPr="00930237" w:rsidRDefault="00B74888" w:rsidP="00B74888">
            <w:pPr>
              <w:pStyle w:val="Text1"/>
              <w:spacing w:before="0" w:after="0"/>
              <w:ind w:left="0"/>
              <w:rPr>
                <w:noProof/>
                <w:sz w:val="18"/>
                <w:szCs w:val="18"/>
              </w:rPr>
            </w:pPr>
          </w:p>
        </w:tc>
        <w:tc>
          <w:tcPr>
            <w:tcW w:w="694" w:type="pct"/>
          </w:tcPr>
          <w:p w14:paraId="118E6883" w14:textId="3E6B66D9" w:rsidR="00B74888" w:rsidRPr="00930237" w:rsidRDefault="00B74888" w:rsidP="00B74888">
            <w:pPr>
              <w:pStyle w:val="Text1"/>
              <w:spacing w:before="0" w:after="0"/>
              <w:ind w:left="0"/>
              <w:rPr>
                <w:noProof/>
                <w:sz w:val="18"/>
                <w:szCs w:val="18"/>
              </w:rPr>
            </w:pPr>
            <w:r w:rsidRPr="00930237">
              <w:rPr>
                <w:noProof/>
                <w:sz w:val="18"/>
                <w:szCs w:val="18"/>
              </w:rPr>
              <w:t>4.1.</w:t>
            </w:r>
            <w:r w:rsidR="00613824">
              <w:rPr>
                <w:noProof/>
                <w:sz w:val="18"/>
                <w:szCs w:val="18"/>
              </w:rPr>
              <w:t>2</w:t>
            </w:r>
            <w:r w:rsidRPr="00930237">
              <w:rPr>
                <w:noProof/>
                <w:sz w:val="18"/>
                <w:szCs w:val="18"/>
              </w:rPr>
              <w:t>.SAM</w:t>
            </w:r>
          </w:p>
        </w:tc>
        <w:tc>
          <w:tcPr>
            <w:tcW w:w="350" w:type="pct"/>
          </w:tcPr>
          <w:p w14:paraId="1F4C3100" w14:textId="77777777" w:rsidR="00B74888" w:rsidRPr="00930237" w:rsidRDefault="00B74888" w:rsidP="00B74888">
            <w:pPr>
              <w:pStyle w:val="Text1"/>
              <w:spacing w:before="0" w:after="0"/>
              <w:ind w:left="0"/>
              <w:rPr>
                <w:noProof/>
                <w:sz w:val="18"/>
                <w:szCs w:val="18"/>
              </w:rPr>
            </w:pPr>
            <w:r w:rsidRPr="00930237">
              <w:rPr>
                <w:noProof/>
                <w:sz w:val="18"/>
                <w:szCs w:val="18"/>
              </w:rPr>
              <w:t>ESF</w:t>
            </w:r>
          </w:p>
        </w:tc>
        <w:tc>
          <w:tcPr>
            <w:tcW w:w="504" w:type="pct"/>
          </w:tcPr>
          <w:p w14:paraId="49008472" w14:textId="70BAA789" w:rsidR="00B74888" w:rsidRPr="00930237" w:rsidRDefault="00341673" w:rsidP="00341673">
            <w:pPr>
              <w:pStyle w:val="Text1"/>
              <w:spacing w:before="0" w:after="0"/>
              <w:ind w:left="0"/>
              <w:rPr>
                <w:sz w:val="18"/>
                <w:szCs w:val="18"/>
              </w:rPr>
            </w:pPr>
            <w:r>
              <w:rPr>
                <w:sz w:val="18"/>
                <w:szCs w:val="18"/>
              </w:rPr>
              <w:t>EE</w:t>
            </w:r>
            <w:r w:rsidRPr="00930237">
              <w:rPr>
                <w:sz w:val="18"/>
                <w:szCs w:val="18"/>
              </w:rPr>
              <w:t>CO</w:t>
            </w:r>
            <w:r>
              <w:rPr>
                <w:sz w:val="18"/>
                <w:szCs w:val="18"/>
              </w:rPr>
              <w:t>11</w:t>
            </w:r>
          </w:p>
        </w:tc>
        <w:tc>
          <w:tcPr>
            <w:tcW w:w="1301" w:type="pct"/>
            <w:shd w:val="clear" w:color="auto" w:fill="auto"/>
          </w:tcPr>
          <w:p w14:paraId="33E5F324" w14:textId="77777777" w:rsidR="00B74888" w:rsidRPr="00930237" w:rsidRDefault="00B74888" w:rsidP="00B74888">
            <w:pPr>
              <w:pStyle w:val="Default"/>
              <w:spacing w:after="0" w:line="240" w:lineRule="auto"/>
              <w:jc w:val="both"/>
              <w:rPr>
                <w:color w:val="auto"/>
                <w:sz w:val="18"/>
                <w:szCs w:val="18"/>
              </w:rPr>
            </w:pPr>
            <w:r w:rsidRPr="00930237">
              <w:rPr>
                <w:color w:val="auto"/>
                <w:sz w:val="18"/>
                <w:szCs w:val="18"/>
                <w:lang w:eastAsia="en-GB"/>
              </w:rPr>
              <w:t>Personas ar augstāko izglītību</w:t>
            </w:r>
          </w:p>
        </w:tc>
        <w:tc>
          <w:tcPr>
            <w:tcW w:w="535" w:type="pct"/>
          </w:tcPr>
          <w:p w14:paraId="17AD6ADF" w14:textId="77777777" w:rsidR="00B74888" w:rsidRPr="00930237" w:rsidRDefault="00B74888" w:rsidP="00B74888">
            <w:pPr>
              <w:pStyle w:val="Text1"/>
              <w:spacing w:before="0" w:after="0"/>
              <w:ind w:left="0"/>
              <w:rPr>
                <w:noProof/>
                <w:sz w:val="18"/>
                <w:szCs w:val="18"/>
              </w:rPr>
            </w:pPr>
            <w:r w:rsidRPr="00930237">
              <w:rPr>
                <w:noProof/>
                <w:sz w:val="18"/>
                <w:szCs w:val="18"/>
              </w:rPr>
              <w:t>Dalībnieku skaits</w:t>
            </w:r>
          </w:p>
        </w:tc>
        <w:tc>
          <w:tcPr>
            <w:tcW w:w="511" w:type="pct"/>
            <w:shd w:val="clear" w:color="auto" w:fill="auto"/>
          </w:tcPr>
          <w:p w14:paraId="08FADEDC" w14:textId="35798168" w:rsidR="00B74888" w:rsidRPr="00930237" w:rsidRDefault="00B74888" w:rsidP="002961C8">
            <w:pPr>
              <w:spacing w:before="0" w:after="0"/>
              <w:rPr>
                <w:noProof/>
                <w:sz w:val="18"/>
                <w:szCs w:val="18"/>
              </w:rPr>
            </w:pPr>
            <w:r>
              <w:rPr>
                <w:noProof/>
                <w:sz w:val="18"/>
                <w:szCs w:val="18"/>
              </w:rPr>
              <w:t>280</w:t>
            </w:r>
          </w:p>
        </w:tc>
        <w:tc>
          <w:tcPr>
            <w:tcW w:w="633" w:type="pct"/>
            <w:shd w:val="clear" w:color="auto" w:fill="auto"/>
          </w:tcPr>
          <w:p w14:paraId="1B4457FE" w14:textId="1B9BC6A7" w:rsidR="00B74888" w:rsidRPr="00930237" w:rsidRDefault="00B74888" w:rsidP="00341673">
            <w:pPr>
              <w:pStyle w:val="Text1"/>
              <w:spacing w:before="0" w:after="0"/>
              <w:ind w:left="0"/>
              <w:rPr>
                <w:noProof/>
                <w:sz w:val="18"/>
                <w:szCs w:val="18"/>
              </w:rPr>
            </w:pPr>
            <w:r w:rsidRPr="00FB51CE">
              <w:rPr>
                <w:noProof/>
                <w:sz w:val="18"/>
                <w:szCs w:val="18"/>
              </w:rPr>
              <w:t>14</w:t>
            </w:r>
            <w:r w:rsidR="009D33B4">
              <w:rPr>
                <w:noProof/>
                <w:sz w:val="18"/>
                <w:szCs w:val="18"/>
              </w:rPr>
              <w:t xml:space="preserve"> 687 </w:t>
            </w:r>
          </w:p>
        </w:tc>
      </w:tr>
      <w:tr w:rsidR="000B629E" w:rsidRPr="00930237" w14:paraId="71A6FE16" w14:textId="77777777" w:rsidTr="006832A3">
        <w:trPr>
          <w:trHeight w:val="332"/>
        </w:trPr>
        <w:tc>
          <w:tcPr>
            <w:tcW w:w="472" w:type="pct"/>
          </w:tcPr>
          <w:p w14:paraId="4FDF2A56" w14:textId="77777777" w:rsidR="00B74888" w:rsidRPr="00930237" w:rsidRDefault="00B74888" w:rsidP="00B74888">
            <w:pPr>
              <w:pStyle w:val="Text1"/>
              <w:spacing w:before="0" w:after="0"/>
              <w:ind w:left="0"/>
              <w:rPr>
                <w:noProof/>
                <w:sz w:val="18"/>
                <w:szCs w:val="18"/>
              </w:rPr>
            </w:pPr>
            <w:r w:rsidRPr="00930237">
              <w:rPr>
                <w:noProof/>
                <w:sz w:val="18"/>
                <w:szCs w:val="18"/>
              </w:rPr>
              <w:t>4.1.prioritāte</w:t>
            </w:r>
          </w:p>
          <w:p w14:paraId="3F681470" w14:textId="77777777" w:rsidR="00B74888" w:rsidRPr="00930237" w:rsidRDefault="00B74888" w:rsidP="00B74888">
            <w:pPr>
              <w:pStyle w:val="Text1"/>
              <w:spacing w:before="0" w:after="0"/>
              <w:ind w:left="0"/>
              <w:rPr>
                <w:noProof/>
                <w:sz w:val="18"/>
                <w:szCs w:val="18"/>
              </w:rPr>
            </w:pPr>
          </w:p>
        </w:tc>
        <w:tc>
          <w:tcPr>
            <w:tcW w:w="694" w:type="pct"/>
          </w:tcPr>
          <w:p w14:paraId="16E4D572" w14:textId="77777777" w:rsidR="00B74888" w:rsidRPr="00930237" w:rsidRDefault="00B74888" w:rsidP="00B74888">
            <w:pPr>
              <w:spacing w:before="0" w:after="0"/>
              <w:rPr>
                <w:noProof/>
                <w:sz w:val="18"/>
                <w:szCs w:val="18"/>
              </w:rPr>
            </w:pPr>
            <w:r w:rsidRPr="00930237">
              <w:rPr>
                <w:noProof/>
                <w:sz w:val="18"/>
                <w:szCs w:val="18"/>
              </w:rPr>
              <w:t>4.1.2.SAM</w:t>
            </w:r>
          </w:p>
          <w:p w14:paraId="63DD3833" w14:textId="77777777" w:rsidR="00B74888" w:rsidRPr="00930237" w:rsidRDefault="00B74888" w:rsidP="00B74888">
            <w:pPr>
              <w:pStyle w:val="Text1"/>
              <w:spacing w:before="0" w:after="0"/>
              <w:ind w:left="0"/>
              <w:rPr>
                <w:noProof/>
                <w:sz w:val="18"/>
                <w:szCs w:val="18"/>
              </w:rPr>
            </w:pPr>
          </w:p>
        </w:tc>
        <w:tc>
          <w:tcPr>
            <w:tcW w:w="350" w:type="pct"/>
          </w:tcPr>
          <w:p w14:paraId="38C1E8CD" w14:textId="77777777" w:rsidR="00B74888" w:rsidRPr="00930237" w:rsidRDefault="00B74888" w:rsidP="00B74888">
            <w:pPr>
              <w:pStyle w:val="Text1"/>
              <w:spacing w:before="0" w:after="0"/>
              <w:ind w:left="0"/>
              <w:rPr>
                <w:noProof/>
                <w:sz w:val="18"/>
                <w:szCs w:val="18"/>
              </w:rPr>
            </w:pPr>
            <w:r w:rsidRPr="00930237">
              <w:rPr>
                <w:noProof/>
                <w:sz w:val="18"/>
                <w:szCs w:val="18"/>
              </w:rPr>
              <w:t>ESF</w:t>
            </w:r>
          </w:p>
        </w:tc>
        <w:tc>
          <w:tcPr>
            <w:tcW w:w="504" w:type="pct"/>
          </w:tcPr>
          <w:p w14:paraId="020CC603" w14:textId="570925CF" w:rsidR="00B74888" w:rsidRPr="00930237" w:rsidRDefault="00DA3D0D" w:rsidP="00DA3D0D">
            <w:pPr>
              <w:pStyle w:val="Text1"/>
              <w:spacing w:before="0" w:after="0"/>
              <w:ind w:left="0"/>
              <w:rPr>
                <w:sz w:val="18"/>
                <w:szCs w:val="18"/>
              </w:rPr>
            </w:pPr>
            <w:r>
              <w:rPr>
                <w:sz w:val="18"/>
                <w:szCs w:val="18"/>
              </w:rPr>
              <w:t>EE</w:t>
            </w:r>
            <w:r w:rsidRPr="00930237">
              <w:rPr>
                <w:sz w:val="18"/>
                <w:szCs w:val="18"/>
              </w:rPr>
              <w:t>CO1</w:t>
            </w:r>
            <w:r>
              <w:rPr>
                <w:sz w:val="18"/>
                <w:szCs w:val="18"/>
              </w:rPr>
              <w:t>8</w:t>
            </w:r>
          </w:p>
        </w:tc>
        <w:tc>
          <w:tcPr>
            <w:tcW w:w="1301" w:type="pct"/>
            <w:shd w:val="clear" w:color="auto" w:fill="auto"/>
          </w:tcPr>
          <w:p w14:paraId="3F1503C8" w14:textId="4022BBF8" w:rsidR="00B74888" w:rsidRPr="006832A3" w:rsidRDefault="00B74888" w:rsidP="00B74888">
            <w:pPr>
              <w:pStyle w:val="Default"/>
              <w:spacing w:after="0" w:line="240" w:lineRule="auto"/>
              <w:jc w:val="both"/>
              <w:rPr>
                <w:color w:val="auto"/>
                <w:sz w:val="18"/>
                <w:szCs w:val="18"/>
              </w:rPr>
            </w:pPr>
            <w:r w:rsidRPr="006832A3">
              <w:rPr>
                <w:sz w:val="18"/>
                <w:szCs w:val="18"/>
                <w:lang w:eastAsia="en-GB"/>
              </w:rPr>
              <w:t>Nacionāla, reģionāla vai vietēja mēroga valsts administrācijas vai sabiedrisko pakalpojumu iestā</w:t>
            </w:r>
            <w:r w:rsidR="00892F58">
              <w:rPr>
                <w:sz w:val="18"/>
                <w:szCs w:val="18"/>
                <w:lang w:eastAsia="en-GB"/>
              </w:rPr>
              <w:t>žu un pakalpojumu skaits</w:t>
            </w:r>
            <w:r w:rsidRPr="006832A3">
              <w:rPr>
                <w:sz w:val="18"/>
                <w:szCs w:val="18"/>
                <w:lang w:eastAsia="en-GB"/>
              </w:rPr>
              <w:t>, kas saņēmuš</w:t>
            </w:r>
            <w:r w:rsidR="00E50E37">
              <w:rPr>
                <w:sz w:val="18"/>
                <w:szCs w:val="18"/>
                <w:lang w:eastAsia="en-GB"/>
              </w:rPr>
              <w:t>i</w:t>
            </w:r>
            <w:r w:rsidRPr="006832A3">
              <w:rPr>
                <w:sz w:val="18"/>
                <w:szCs w:val="18"/>
                <w:lang w:eastAsia="en-GB"/>
              </w:rPr>
              <w:t xml:space="preserve"> atbalstu</w:t>
            </w:r>
          </w:p>
        </w:tc>
        <w:tc>
          <w:tcPr>
            <w:tcW w:w="535" w:type="pct"/>
          </w:tcPr>
          <w:p w14:paraId="243EED52" w14:textId="77777777" w:rsidR="00B74888" w:rsidRPr="00930237" w:rsidRDefault="00B74888" w:rsidP="00B74888">
            <w:pPr>
              <w:pStyle w:val="Text1"/>
              <w:spacing w:before="0" w:after="0"/>
              <w:ind w:left="0"/>
              <w:rPr>
                <w:noProof/>
                <w:sz w:val="18"/>
                <w:szCs w:val="18"/>
              </w:rPr>
            </w:pPr>
            <w:r w:rsidRPr="00930237">
              <w:rPr>
                <w:noProof/>
                <w:sz w:val="18"/>
                <w:szCs w:val="18"/>
              </w:rPr>
              <w:t>Iestāžu skaits</w:t>
            </w:r>
          </w:p>
        </w:tc>
        <w:tc>
          <w:tcPr>
            <w:tcW w:w="511" w:type="pct"/>
            <w:shd w:val="clear" w:color="auto" w:fill="auto"/>
          </w:tcPr>
          <w:p w14:paraId="1D232F38" w14:textId="77777777" w:rsidR="00B74888" w:rsidRPr="00930237" w:rsidRDefault="00B74888" w:rsidP="00B74888">
            <w:pPr>
              <w:spacing w:before="0" w:after="0"/>
              <w:rPr>
                <w:noProof/>
                <w:sz w:val="18"/>
                <w:szCs w:val="18"/>
              </w:rPr>
            </w:pPr>
            <w:r>
              <w:rPr>
                <w:noProof/>
                <w:sz w:val="18"/>
                <w:szCs w:val="18"/>
              </w:rPr>
              <w:t>47</w:t>
            </w:r>
          </w:p>
          <w:p w14:paraId="69D7354F" w14:textId="77777777" w:rsidR="00B74888" w:rsidRPr="00930237" w:rsidRDefault="00B74888" w:rsidP="00B74888">
            <w:pPr>
              <w:spacing w:before="0" w:after="0"/>
              <w:rPr>
                <w:noProof/>
                <w:sz w:val="18"/>
                <w:szCs w:val="18"/>
              </w:rPr>
            </w:pPr>
          </w:p>
        </w:tc>
        <w:tc>
          <w:tcPr>
            <w:tcW w:w="633" w:type="pct"/>
            <w:shd w:val="clear" w:color="auto" w:fill="auto"/>
          </w:tcPr>
          <w:p w14:paraId="0024F9DC" w14:textId="77777777" w:rsidR="00B74888" w:rsidRPr="00930237" w:rsidRDefault="00B74888" w:rsidP="00B74888">
            <w:pPr>
              <w:spacing w:before="0" w:after="0"/>
              <w:rPr>
                <w:noProof/>
                <w:sz w:val="18"/>
                <w:szCs w:val="18"/>
              </w:rPr>
            </w:pPr>
            <w:r w:rsidRPr="00930237">
              <w:rPr>
                <w:noProof/>
                <w:sz w:val="18"/>
                <w:szCs w:val="18"/>
              </w:rPr>
              <w:t>4</w:t>
            </w:r>
            <w:r>
              <w:rPr>
                <w:noProof/>
                <w:sz w:val="18"/>
                <w:szCs w:val="18"/>
              </w:rPr>
              <w:t>7</w:t>
            </w:r>
          </w:p>
          <w:p w14:paraId="25921E74" w14:textId="77777777" w:rsidR="00B74888" w:rsidRPr="00930237" w:rsidRDefault="00B74888" w:rsidP="00B74888">
            <w:pPr>
              <w:spacing w:before="0" w:after="0"/>
              <w:rPr>
                <w:noProof/>
                <w:sz w:val="18"/>
                <w:szCs w:val="18"/>
              </w:rPr>
            </w:pPr>
          </w:p>
        </w:tc>
      </w:tr>
      <w:tr w:rsidR="00613824" w:rsidRPr="00930237" w14:paraId="437EF894" w14:textId="77777777" w:rsidTr="006832A3">
        <w:trPr>
          <w:trHeight w:val="332"/>
        </w:trPr>
        <w:tc>
          <w:tcPr>
            <w:tcW w:w="472" w:type="pct"/>
          </w:tcPr>
          <w:p w14:paraId="3A3960F2" w14:textId="259DA880" w:rsidR="00613824" w:rsidRPr="00930237" w:rsidRDefault="00613824" w:rsidP="00613824">
            <w:pPr>
              <w:pStyle w:val="Text1"/>
              <w:spacing w:before="0" w:after="0"/>
              <w:ind w:left="0"/>
              <w:rPr>
                <w:noProof/>
                <w:sz w:val="18"/>
                <w:szCs w:val="18"/>
              </w:rPr>
            </w:pPr>
            <w:r>
              <w:rPr>
                <w:noProof/>
                <w:sz w:val="18"/>
                <w:szCs w:val="18"/>
              </w:rPr>
              <w:t>4.1.prioritāte</w:t>
            </w:r>
          </w:p>
        </w:tc>
        <w:tc>
          <w:tcPr>
            <w:tcW w:w="694" w:type="pct"/>
          </w:tcPr>
          <w:p w14:paraId="46490000" w14:textId="2C560A1F" w:rsidR="00613824" w:rsidRPr="00930237" w:rsidRDefault="00613824" w:rsidP="00613824">
            <w:pPr>
              <w:spacing w:before="0" w:after="0"/>
              <w:rPr>
                <w:noProof/>
                <w:sz w:val="18"/>
                <w:szCs w:val="18"/>
              </w:rPr>
            </w:pPr>
            <w:r>
              <w:rPr>
                <w:noProof/>
                <w:sz w:val="18"/>
                <w:szCs w:val="18"/>
              </w:rPr>
              <w:t>4.1.2.SAM</w:t>
            </w:r>
          </w:p>
        </w:tc>
        <w:tc>
          <w:tcPr>
            <w:tcW w:w="350" w:type="pct"/>
          </w:tcPr>
          <w:p w14:paraId="7991E2E7" w14:textId="7BCF1602" w:rsidR="00613824" w:rsidRPr="00930237" w:rsidRDefault="00613824" w:rsidP="00613824">
            <w:pPr>
              <w:pStyle w:val="Text1"/>
              <w:spacing w:before="0" w:after="0"/>
              <w:ind w:left="0"/>
              <w:rPr>
                <w:noProof/>
                <w:sz w:val="18"/>
                <w:szCs w:val="18"/>
              </w:rPr>
            </w:pPr>
            <w:r>
              <w:rPr>
                <w:noProof/>
                <w:sz w:val="18"/>
                <w:szCs w:val="18"/>
              </w:rPr>
              <w:t>ESF</w:t>
            </w:r>
          </w:p>
        </w:tc>
        <w:tc>
          <w:tcPr>
            <w:tcW w:w="504" w:type="pct"/>
          </w:tcPr>
          <w:p w14:paraId="6CBAAF20" w14:textId="528C4742" w:rsidR="00613824" w:rsidRDefault="00613824" w:rsidP="00613824">
            <w:pPr>
              <w:pStyle w:val="Text1"/>
              <w:spacing w:before="0" w:after="0"/>
              <w:ind w:left="0"/>
              <w:rPr>
                <w:sz w:val="18"/>
                <w:szCs w:val="18"/>
              </w:rPr>
            </w:pPr>
            <w:r>
              <w:rPr>
                <w:sz w:val="18"/>
                <w:szCs w:val="18"/>
              </w:rPr>
              <w:t>i.4.1.2.a</w:t>
            </w:r>
          </w:p>
        </w:tc>
        <w:tc>
          <w:tcPr>
            <w:tcW w:w="1301" w:type="pct"/>
            <w:shd w:val="clear" w:color="auto" w:fill="auto"/>
          </w:tcPr>
          <w:p w14:paraId="50DD5E87" w14:textId="6A96849E" w:rsidR="00613824" w:rsidRPr="006832A3" w:rsidRDefault="00613824" w:rsidP="00613824">
            <w:pPr>
              <w:pStyle w:val="Default"/>
              <w:spacing w:after="0" w:line="240" w:lineRule="auto"/>
              <w:jc w:val="both"/>
              <w:rPr>
                <w:sz w:val="18"/>
                <w:szCs w:val="18"/>
                <w:lang w:eastAsia="en-GB"/>
              </w:rPr>
            </w:pPr>
            <w:r w:rsidRPr="00DD4348">
              <w:rPr>
                <w:bCs/>
                <w:color w:val="auto"/>
                <w:sz w:val="18"/>
                <w:szCs w:val="18"/>
              </w:rPr>
              <w:t>Piesaistīto ārstniecības personu  skaits, kuras saņēmušas atbalstu,  lai veicinātu to piesaisti darbam veselības aprūpē</w:t>
            </w:r>
          </w:p>
        </w:tc>
        <w:tc>
          <w:tcPr>
            <w:tcW w:w="535" w:type="pct"/>
          </w:tcPr>
          <w:p w14:paraId="57803D47" w14:textId="2B6A92D7" w:rsidR="00613824" w:rsidRPr="00930237" w:rsidRDefault="00613824" w:rsidP="00613824">
            <w:pPr>
              <w:pStyle w:val="Text1"/>
              <w:spacing w:before="0" w:after="0"/>
              <w:ind w:left="0"/>
              <w:rPr>
                <w:noProof/>
                <w:sz w:val="18"/>
                <w:szCs w:val="18"/>
              </w:rPr>
            </w:pPr>
            <w:r>
              <w:rPr>
                <w:noProof/>
                <w:sz w:val="18"/>
                <w:szCs w:val="18"/>
              </w:rPr>
              <w:t>Personas</w:t>
            </w:r>
          </w:p>
        </w:tc>
        <w:tc>
          <w:tcPr>
            <w:tcW w:w="511" w:type="pct"/>
            <w:shd w:val="clear" w:color="auto" w:fill="auto"/>
          </w:tcPr>
          <w:p w14:paraId="6DBBBDA2" w14:textId="32901C18" w:rsidR="00613824" w:rsidRDefault="00613824" w:rsidP="00613824">
            <w:pPr>
              <w:spacing w:before="0" w:after="0"/>
              <w:rPr>
                <w:noProof/>
                <w:sz w:val="18"/>
                <w:szCs w:val="18"/>
              </w:rPr>
            </w:pPr>
            <w:r>
              <w:rPr>
                <w:noProof/>
                <w:sz w:val="18"/>
                <w:szCs w:val="18"/>
              </w:rPr>
              <w:t>50</w:t>
            </w:r>
          </w:p>
        </w:tc>
        <w:tc>
          <w:tcPr>
            <w:tcW w:w="633" w:type="pct"/>
            <w:shd w:val="clear" w:color="auto" w:fill="auto"/>
          </w:tcPr>
          <w:p w14:paraId="5666DED2" w14:textId="5D92A453" w:rsidR="00613824" w:rsidRPr="00930237" w:rsidRDefault="00613824" w:rsidP="00613824">
            <w:pPr>
              <w:spacing w:before="0" w:after="0"/>
              <w:rPr>
                <w:noProof/>
                <w:sz w:val="18"/>
                <w:szCs w:val="18"/>
              </w:rPr>
            </w:pPr>
            <w:r>
              <w:rPr>
                <w:noProof/>
                <w:sz w:val="18"/>
                <w:szCs w:val="18"/>
              </w:rPr>
              <w:t>735</w:t>
            </w:r>
          </w:p>
        </w:tc>
      </w:tr>
      <w:tr w:rsidR="00613824" w:rsidRPr="00930237" w14:paraId="40558A31" w14:textId="77777777" w:rsidTr="006832A3">
        <w:trPr>
          <w:trHeight w:val="332"/>
        </w:trPr>
        <w:tc>
          <w:tcPr>
            <w:tcW w:w="472" w:type="pct"/>
          </w:tcPr>
          <w:p w14:paraId="2E6E9831" w14:textId="77777777" w:rsidR="00613824" w:rsidRPr="00930237" w:rsidRDefault="00613824" w:rsidP="00613824">
            <w:pPr>
              <w:pStyle w:val="Text1"/>
              <w:spacing w:before="0" w:after="0"/>
              <w:ind w:left="0"/>
              <w:rPr>
                <w:noProof/>
                <w:sz w:val="18"/>
                <w:szCs w:val="18"/>
              </w:rPr>
            </w:pPr>
            <w:r w:rsidRPr="008B49D5">
              <w:rPr>
                <w:noProof/>
                <w:sz w:val="18"/>
                <w:szCs w:val="18"/>
              </w:rPr>
              <w:t>4.2.prioritāte</w:t>
            </w:r>
          </w:p>
        </w:tc>
        <w:tc>
          <w:tcPr>
            <w:tcW w:w="694" w:type="pct"/>
          </w:tcPr>
          <w:p w14:paraId="63D14F90" w14:textId="77777777" w:rsidR="00613824" w:rsidRPr="00930237" w:rsidRDefault="00613824" w:rsidP="00613824">
            <w:pPr>
              <w:spacing w:before="0" w:after="0"/>
              <w:rPr>
                <w:noProof/>
                <w:sz w:val="18"/>
                <w:szCs w:val="18"/>
              </w:rPr>
            </w:pPr>
            <w:r w:rsidRPr="008B49D5">
              <w:rPr>
                <w:noProof/>
                <w:sz w:val="18"/>
                <w:szCs w:val="18"/>
              </w:rPr>
              <w:t>4.2.2.SAM</w:t>
            </w:r>
          </w:p>
        </w:tc>
        <w:tc>
          <w:tcPr>
            <w:tcW w:w="350" w:type="pct"/>
          </w:tcPr>
          <w:p w14:paraId="6FE63741" w14:textId="77777777" w:rsidR="00613824" w:rsidRPr="00930237" w:rsidRDefault="00613824" w:rsidP="00613824">
            <w:pPr>
              <w:pStyle w:val="Text1"/>
              <w:spacing w:before="0" w:after="0"/>
              <w:ind w:left="0"/>
              <w:rPr>
                <w:noProof/>
                <w:sz w:val="18"/>
                <w:szCs w:val="18"/>
              </w:rPr>
            </w:pPr>
            <w:r w:rsidRPr="008B49D5">
              <w:rPr>
                <w:noProof/>
                <w:sz w:val="18"/>
                <w:szCs w:val="18"/>
              </w:rPr>
              <w:t>ESF</w:t>
            </w:r>
          </w:p>
        </w:tc>
        <w:tc>
          <w:tcPr>
            <w:tcW w:w="504" w:type="pct"/>
          </w:tcPr>
          <w:p w14:paraId="6DE2A0B0" w14:textId="1302C5C2" w:rsidR="00613824" w:rsidRPr="00930237" w:rsidRDefault="00613824" w:rsidP="00613824">
            <w:pPr>
              <w:pStyle w:val="Text1"/>
              <w:spacing w:before="0" w:after="0"/>
              <w:ind w:left="0"/>
              <w:rPr>
                <w:sz w:val="18"/>
                <w:szCs w:val="18"/>
              </w:rPr>
            </w:pPr>
            <w:r>
              <w:rPr>
                <w:sz w:val="18"/>
                <w:szCs w:val="18"/>
              </w:rPr>
              <w:t>EECO18</w:t>
            </w:r>
          </w:p>
        </w:tc>
        <w:tc>
          <w:tcPr>
            <w:tcW w:w="1301" w:type="pct"/>
            <w:shd w:val="clear" w:color="auto" w:fill="auto"/>
          </w:tcPr>
          <w:p w14:paraId="2A3B6551" w14:textId="2C7B0A24"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saņēmuši atbalstu</w:t>
            </w:r>
          </w:p>
        </w:tc>
        <w:tc>
          <w:tcPr>
            <w:tcW w:w="535" w:type="pct"/>
          </w:tcPr>
          <w:p w14:paraId="43AAA520" w14:textId="77777777" w:rsidR="00613824" w:rsidRPr="00930237" w:rsidRDefault="00613824" w:rsidP="00613824">
            <w:pPr>
              <w:pStyle w:val="Text1"/>
              <w:spacing w:before="0" w:after="0"/>
              <w:ind w:left="0"/>
              <w:rPr>
                <w:noProof/>
                <w:sz w:val="18"/>
                <w:szCs w:val="18"/>
              </w:rPr>
            </w:pPr>
            <w:r w:rsidRPr="008B49D5">
              <w:rPr>
                <w:noProof/>
                <w:sz w:val="18"/>
                <w:szCs w:val="18"/>
              </w:rPr>
              <w:t>Iestāžu skaits</w:t>
            </w:r>
          </w:p>
        </w:tc>
        <w:tc>
          <w:tcPr>
            <w:tcW w:w="511" w:type="pct"/>
            <w:shd w:val="clear" w:color="auto" w:fill="auto"/>
          </w:tcPr>
          <w:p w14:paraId="048D8828" w14:textId="77777777" w:rsidR="00613824" w:rsidRPr="00930237" w:rsidRDefault="00613824" w:rsidP="00613824">
            <w:pPr>
              <w:spacing w:before="0" w:after="0"/>
              <w:rPr>
                <w:noProof/>
                <w:sz w:val="18"/>
                <w:szCs w:val="18"/>
              </w:rPr>
            </w:pPr>
            <w:r>
              <w:rPr>
                <w:noProof/>
                <w:sz w:val="18"/>
                <w:szCs w:val="18"/>
              </w:rPr>
              <w:t>98</w:t>
            </w:r>
          </w:p>
        </w:tc>
        <w:tc>
          <w:tcPr>
            <w:tcW w:w="633" w:type="pct"/>
            <w:shd w:val="clear" w:color="auto" w:fill="auto"/>
          </w:tcPr>
          <w:p w14:paraId="44AD1D9B" w14:textId="4220B58E" w:rsidR="00613824" w:rsidRPr="00930237" w:rsidRDefault="00613824" w:rsidP="00613824">
            <w:pPr>
              <w:spacing w:before="0" w:after="0"/>
              <w:rPr>
                <w:noProof/>
                <w:sz w:val="18"/>
                <w:szCs w:val="18"/>
              </w:rPr>
            </w:pPr>
            <w:r>
              <w:rPr>
                <w:noProof/>
                <w:sz w:val="18"/>
                <w:szCs w:val="18"/>
              </w:rPr>
              <w:t>109</w:t>
            </w:r>
          </w:p>
        </w:tc>
      </w:tr>
      <w:tr w:rsidR="00613824" w:rsidRPr="006832A3" w14:paraId="10238BF4" w14:textId="77777777" w:rsidTr="006832A3">
        <w:trPr>
          <w:trHeight w:val="332"/>
        </w:trPr>
        <w:tc>
          <w:tcPr>
            <w:tcW w:w="472" w:type="pct"/>
          </w:tcPr>
          <w:p w14:paraId="2CA34D33" w14:textId="77777777" w:rsidR="00613824" w:rsidRPr="006832A3" w:rsidRDefault="00613824" w:rsidP="00613824">
            <w:pPr>
              <w:pStyle w:val="Text1"/>
              <w:spacing w:before="0" w:after="0"/>
              <w:ind w:left="0"/>
              <w:rPr>
                <w:noProof/>
                <w:sz w:val="18"/>
                <w:szCs w:val="18"/>
              </w:rPr>
            </w:pPr>
            <w:r w:rsidRPr="006832A3">
              <w:rPr>
                <w:noProof/>
                <w:sz w:val="18"/>
                <w:szCs w:val="18"/>
              </w:rPr>
              <w:t>4.2.prioritāte</w:t>
            </w:r>
          </w:p>
        </w:tc>
        <w:tc>
          <w:tcPr>
            <w:tcW w:w="694" w:type="pct"/>
          </w:tcPr>
          <w:p w14:paraId="0FD55760" w14:textId="77777777" w:rsidR="00613824" w:rsidRPr="006832A3" w:rsidRDefault="00613824" w:rsidP="00613824">
            <w:pPr>
              <w:spacing w:before="0" w:after="0"/>
              <w:rPr>
                <w:noProof/>
                <w:sz w:val="18"/>
                <w:szCs w:val="18"/>
              </w:rPr>
            </w:pPr>
            <w:r w:rsidRPr="006832A3">
              <w:rPr>
                <w:noProof/>
                <w:sz w:val="18"/>
                <w:szCs w:val="18"/>
              </w:rPr>
              <w:t>4.2.3.SAM</w:t>
            </w:r>
          </w:p>
        </w:tc>
        <w:tc>
          <w:tcPr>
            <w:tcW w:w="350" w:type="pct"/>
          </w:tcPr>
          <w:p w14:paraId="0685BA0C" w14:textId="77777777" w:rsidR="00613824" w:rsidRPr="006832A3" w:rsidRDefault="00613824" w:rsidP="00613824">
            <w:pPr>
              <w:pStyle w:val="Text1"/>
              <w:spacing w:before="0" w:after="0"/>
              <w:ind w:left="0"/>
              <w:rPr>
                <w:noProof/>
                <w:sz w:val="18"/>
                <w:szCs w:val="18"/>
              </w:rPr>
            </w:pPr>
            <w:r w:rsidRPr="006832A3">
              <w:rPr>
                <w:noProof/>
                <w:sz w:val="18"/>
                <w:szCs w:val="18"/>
              </w:rPr>
              <w:t>ESF</w:t>
            </w:r>
          </w:p>
        </w:tc>
        <w:tc>
          <w:tcPr>
            <w:tcW w:w="504" w:type="pct"/>
          </w:tcPr>
          <w:p w14:paraId="533F0C5D" w14:textId="70C4465C" w:rsidR="00613824" w:rsidRPr="006832A3" w:rsidRDefault="00613824" w:rsidP="00613824">
            <w:pPr>
              <w:pStyle w:val="Text1"/>
              <w:spacing w:before="0" w:after="0"/>
              <w:ind w:left="0"/>
              <w:rPr>
                <w:sz w:val="18"/>
                <w:szCs w:val="18"/>
              </w:rPr>
            </w:pPr>
            <w:r w:rsidRPr="006832A3">
              <w:rPr>
                <w:sz w:val="18"/>
                <w:szCs w:val="18"/>
              </w:rPr>
              <w:t>EECO18</w:t>
            </w:r>
          </w:p>
        </w:tc>
        <w:tc>
          <w:tcPr>
            <w:tcW w:w="1301" w:type="pct"/>
            <w:shd w:val="clear" w:color="auto" w:fill="auto"/>
          </w:tcPr>
          <w:p w14:paraId="34CA39DB" w14:textId="153D57D0"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saņēmuši atbalstu</w:t>
            </w:r>
          </w:p>
        </w:tc>
        <w:tc>
          <w:tcPr>
            <w:tcW w:w="535" w:type="pct"/>
          </w:tcPr>
          <w:p w14:paraId="4D1A59E1" w14:textId="77777777" w:rsidR="00613824" w:rsidRPr="006832A3" w:rsidRDefault="00613824" w:rsidP="00613824">
            <w:pPr>
              <w:pStyle w:val="Text1"/>
              <w:spacing w:before="0" w:after="0"/>
              <w:ind w:left="0"/>
              <w:rPr>
                <w:noProof/>
                <w:sz w:val="18"/>
                <w:szCs w:val="18"/>
              </w:rPr>
            </w:pPr>
            <w:r w:rsidRPr="006832A3">
              <w:rPr>
                <w:noProof/>
                <w:sz w:val="18"/>
                <w:szCs w:val="18"/>
              </w:rPr>
              <w:t>Iestāžu skaits</w:t>
            </w:r>
          </w:p>
        </w:tc>
        <w:tc>
          <w:tcPr>
            <w:tcW w:w="511" w:type="pct"/>
            <w:shd w:val="clear" w:color="auto" w:fill="auto"/>
          </w:tcPr>
          <w:p w14:paraId="06F6E5FB" w14:textId="207C5C60" w:rsidR="00613824" w:rsidRPr="006832A3" w:rsidRDefault="00613824" w:rsidP="00613824">
            <w:pPr>
              <w:spacing w:before="0" w:after="0"/>
              <w:rPr>
                <w:noProof/>
                <w:sz w:val="18"/>
                <w:szCs w:val="18"/>
              </w:rPr>
            </w:pPr>
            <w:r w:rsidRPr="006832A3">
              <w:rPr>
                <w:noProof/>
                <w:sz w:val="18"/>
                <w:szCs w:val="18"/>
              </w:rPr>
              <w:t>38</w:t>
            </w:r>
          </w:p>
        </w:tc>
        <w:tc>
          <w:tcPr>
            <w:tcW w:w="633" w:type="pct"/>
            <w:shd w:val="clear" w:color="auto" w:fill="auto"/>
          </w:tcPr>
          <w:p w14:paraId="48E18E79" w14:textId="183DA804" w:rsidR="00613824" w:rsidRPr="006832A3" w:rsidRDefault="00613824" w:rsidP="00613824">
            <w:pPr>
              <w:spacing w:before="0" w:after="0"/>
              <w:rPr>
                <w:noProof/>
                <w:sz w:val="18"/>
                <w:szCs w:val="18"/>
              </w:rPr>
            </w:pPr>
            <w:r w:rsidRPr="006832A3">
              <w:rPr>
                <w:noProof/>
                <w:sz w:val="18"/>
                <w:szCs w:val="18"/>
              </w:rPr>
              <w:t>38</w:t>
            </w:r>
          </w:p>
        </w:tc>
      </w:tr>
      <w:tr w:rsidR="00613824" w:rsidRPr="006832A3" w14:paraId="5AA5DE04" w14:textId="77777777" w:rsidTr="006832A3">
        <w:trPr>
          <w:trHeight w:val="332"/>
        </w:trPr>
        <w:tc>
          <w:tcPr>
            <w:tcW w:w="472" w:type="pct"/>
          </w:tcPr>
          <w:p w14:paraId="3EBCDADE" w14:textId="77777777" w:rsidR="00613824" w:rsidRPr="006832A3" w:rsidRDefault="00613824" w:rsidP="00613824">
            <w:pPr>
              <w:pStyle w:val="Text1"/>
              <w:spacing w:before="0" w:after="0"/>
              <w:ind w:left="0"/>
              <w:rPr>
                <w:noProof/>
                <w:sz w:val="18"/>
                <w:szCs w:val="18"/>
              </w:rPr>
            </w:pPr>
            <w:r w:rsidRPr="006832A3">
              <w:rPr>
                <w:noProof/>
                <w:sz w:val="18"/>
                <w:szCs w:val="18"/>
              </w:rPr>
              <w:t>4.3.prioritāte</w:t>
            </w:r>
          </w:p>
        </w:tc>
        <w:tc>
          <w:tcPr>
            <w:tcW w:w="694" w:type="pct"/>
          </w:tcPr>
          <w:p w14:paraId="6E255E92" w14:textId="77777777" w:rsidR="00613824" w:rsidRPr="006832A3" w:rsidRDefault="00613824" w:rsidP="00613824">
            <w:pPr>
              <w:spacing w:before="0" w:after="0"/>
              <w:rPr>
                <w:noProof/>
                <w:sz w:val="18"/>
                <w:szCs w:val="18"/>
              </w:rPr>
            </w:pPr>
            <w:r w:rsidRPr="006832A3">
              <w:rPr>
                <w:noProof/>
                <w:sz w:val="18"/>
                <w:szCs w:val="18"/>
              </w:rPr>
              <w:t>4.3.3.SAM</w:t>
            </w:r>
          </w:p>
        </w:tc>
        <w:tc>
          <w:tcPr>
            <w:tcW w:w="350" w:type="pct"/>
          </w:tcPr>
          <w:p w14:paraId="2AAA04C5" w14:textId="77777777" w:rsidR="00613824" w:rsidRPr="006832A3" w:rsidRDefault="00613824" w:rsidP="00613824">
            <w:pPr>
              <w:pStyle w:val="Text1"/>
              <w:spacing w:before="0" w:after="0"/>
              <w:ind w:left="0"/>
              <w:rPr>
                <w:noProof/>
                <w:sz w:val="18"/>
                <w:szCs w:val="18"/>
              </w:rPr>
            </w:pPr>
            <w:r w:rsidRPr="006832A3">
              <w:rPr>
                <w:noProof/>
                <w:sz w:val="18"/>
                <w:szCs w:val="18"/>
              </w:rPr>
              <w:t>ESF</w:t>
            </w:r>
          </w:p>
        </w:tc>
        <w:tc>
          <w:tcPr>
            <w:tcW w:w="504" w:type="pct"/>
          </w:tcPr>
          <w:p w14:paraId="5785CB9D" w14:textId="7ED9BD6C" w:rsidR="00613824" w:rsidRPr="006832A3" w:rsidRDefault="00613824" w:rsidP="00613824">
            <w:pPr>
              <w:pStyle w:val="Text1"/>
              <w:spacing w:before="0" w:after="0"/>
              <w:ind w:left="0"/>
              <w:rPr>
                <w:sz w:val="18"/>
                <w:szCs w:val="18"/>
              </w:rPr>
            </w:pPr>
            <w:r w:rsidRPr="006832A3">
              <w:rPr>
                <w:sz w:val="18"/>
                <w:szCs w:val="18"/>
              </w:rPr>
              <w:t xml:space="preserve">EECO18 </w:t>
            </w:r>
          </w:p>
        </w:tc>
        <w:tc>
          <w:tcPr>
            <w:tcW w:w="1301" w:type="pct"/>
            <w:shd w:val="clear" w:color="auto" w:fill="auto"/>
          </w:tcPr>
          <w:p w14:paraId="42E11BE7" w14:textId="0F91E17A"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w:t>
            </w:r>
            <w:r>
              <w:rPr>
                <w:sz w:val="18"/>
                <w:szCs w:val="18"/>
                <w:lang w:eastAsia="en-GB"/>
              </w:rPr>
              <w:t>i</w:t>
            </w:r>
            <w:r w:rsidRPr="006832A3">
              <w:rPr>
                <w:sz w:val="18"/>
                <w:szCs w:val="18"/>
                <w:lang w:eastAsia="en-GB"/>
              </w:rPr>
              <w:t xml:space="preserve"> atbalstu</w:t>
            </w:r>
          </w:p>
        </w:tc>
        <w:tc>
          <w:tcPr>
            <w:tcW w:w="535" w:type="pct"/>
          </w:tcPr>
          <w:p w14:paraId="50F84CE7" w14:textId="77777777" w:rsidR="00613824" w:rsidRPr="006832A3" w:rsidRDefault="00613824" w:rsidP="00613824">
            <w:pPr>
              <w:pStyle w:val="Text1"/>
              <w:spacing w:before="0" w:after="0"/>
              <w:ind w:left="0"/>
              <w:rPr>
                <w:noProof/>
                <w:sz w:val="18"/>
                <w:szCs w:val="18"/>
              </w:rPr>
            </w:pPr>
            <w:r w:rsidRPr="006832A3">
              <w:rPr>
                <w:noProof/>
                <w:sz w:val="18"/>
                <w:szCs w:val="18"/>
              </w:rPr>
              <w:t>Iestāžu skaits</w:t>
            </w:r>
          </w:p>
        </w:tc>
        <w:tc>
          <w:tcPr>
            <w:tcW w:w="511" w:type="pct"/>
            <w:shd w:val="clear" w:color="auto" w:fill="auto"/>
          </w:tcPr>
          <w:p w14:paraId="60AB078B" w14:textId="14C5FB25" w:rsidR="00613824" w:rsidRPr="006832A3" w:rsidRDefault="00613824" w:rsidP="009E62B3">
            <w:pPr>
              <w:spacing w:before="0" w:after="0"/>
              <w:rPr>
                <w:noProof/>
                <w:sz w:val="18"/>
                <w:szCs w:val="18"/>
              </w:rPr>
            </w:pPr>
            <w:r w:rsidRPr="006832A3">
              <w:rPr>
                <w:noProof/>
                <w:sz w:val="18"/>
                <w:szCs w:val="18"/>
              </w:rPr>
              <w:t xml:space="preserve"> 3</w:t>
            </w:r>
          </w:p>
        </w:tc>
        <w:tc>
          <w:tcPr>
            <w:tcW w:w="633" w:type="pct"/>
            <w:shd w:val="clear" w:color="auto" w:fill="auto"/>
          </w:tcPr>
          <w:p w14:paraId="1C4D403B" w14:textId="0C4750E3" w:rsidR="00613824" w:rsidRPr="006832A3" w:rsidRDefault="00613824" w:rsidP="009E62B3">
            <w:pPr>
              <w:spacing w:before="0" w:after="0"/>
              <w:rPr>
                <w:noProof/>
                <w:sz w:val="18"/>
                <w:szCs w:val="18"/>
              </w:rPr>
            </w:pPr>
            <w:r w:rsidRPr="006832A3">
              <w:rPr>
                <w:noProof/>
                <w:sz w:val="18"/>
                <w:szCs w:val="18"/>
              </w:rPr>
              <w:t xml:space="preserve"> 3</w:t>
            </w:r>
          </w:p>
        </w:tc>
      </w:tr>
      <w:tr w:rsidR="00613824" w:rsidRPr="006832A3" w14:paraId="4132E292" w14:textId="77777777" w:rsidTr="006832A3">
        <w:trPr>
          <w:trHeight w:val="332"/>
        </w:trPr>
        <w:tc>
          <w:tcPr>
            <w:tcW w:w="472" w:type="pct"/>
          </w:tcPr>
          <w:p w14:paraId="28431D57" w14:textId="77777777" w:rsidR="00613824" w:rsidRPr="006832A3" w:rsidRDefault="00613824" w:rsidP="00613824">
            <w:pPr>
              <w:pStyle w:val="Text1"/>
              <w:spacing w:before="0" w:after="0"/>
              <w:ind w:left="0"/>
              <w:rPr>
                <w:noProof/>
                <w:sz w:val="18"/>
                <w:szCs w:val="18"/>
              </w:rPr>
            </w:pPr>
            <w:r w:rsidRPr="006832A3">
              <w:rPr>
                <w:noProof/>
                <w:sz w:val="18"/>
                <w:szCs w:val="18"/>
              </w:rPr>
              <w:t>4.3.prioritāte</w:t>
            </w:r>
          </w:p>
        </w:tc>
        <w:tc>
          <w:tcPr>
            <w:tcW w:w="694" w:type="pct"/>
          </w:tcPr>
          <w:p w14:paraId="31C95CEF" w14:textId="5C66DAEB" w:rsidR="00613824" w:rsidRPr="006832A3" w:rsidRDefault="00613824" w:rsidP="00613824">
            <w:pPr>
              <w:spacing w:before="0" w:after="0"/>
              <w:rPr>
                <w:noProof/>
                <w:sz w:val="18"/>
                <w:szCs w:val="18"/>
              </w:rPr>
            </w:pPr>
            <w:r w:rsidRPr="006832A3">
              <w:rPr>
                <w:noProof/>
                <w:sz w:val="18"/>
                <w:szCs w:val="18"/>
              </w:rPr>
              <w:t>4.3.4.SAM</w:t>
            </w:r>
          </w:p>
          <w:p w14:paraId="14FF1DDC" w14:textId="77777777" w:rsidR="00613824" w:rsidRPr="006832A3" w:rsidRDefault="00613824" w:rsidP="00613824">
            <w:pPr>
              <w:spacing w:before="0" w:after="0"/>
              <w:rPr>
                <w:noProof/>
                <w:sz w:val="18"/>
                <w:szCs w:val="18"/>
              </w:rPr>
            </w:pPr>
          </w:p>
        </w:tc>
        <w:tc>
          <w:tcPr>
            <w:tcW w:w="350" w:type="pct"/>
          </w:tcPr>
          <w:p w14:paraId="1A293D04" w14:textId="77777777" w:rsidR="00613824" w:rsidRPr="006832A3" w:rsidRDefault="00613824" w:rsidP="00613824">
            <w:pPr>
              <w:pStyle w:val="Text1"/>
              <w:spacing w:before="0" w:after="0"/>
              <w:ind w:left="0"/>
              <w:rPr>
                <w:noProof/>
                <w:sz w:val="18"/>
                <w:szCs w:val="18"/>
              </w:rPr>
            </w:pPr>
            <w:r w:rsidRPr="006832A3">
              <w:rPr>
                <w:noProof/>
                <w:sz w:val="18"/>
                <w:szCs w:val="18"/>
              </w:rPr>
              <w:t>ESF</w:t>
            </w:r>
          </w:p>
        </w:tc>
        <w:tc>
          <w:tcPr>
            <w:tcW w:w="504" w:type="pct"/>
          </w:tcPr>
          <w:p w14:paraId="3B168FDB" w14:textId="0244E268" w:rsidR="00613824" w:rsidRPr="006832A3" w:rsidRDefault="00613824" w:rsidP="00613824">
            <w:pPr>
              <w:pStyle w:val="Text1"/>
              <w:spacing w:before="0" w:after="0"/>
              <w:ind w:left="0"/>
              <w:rPr>
                <w:sz w:val="18"/>
                <w:szCs w:val="18"/>
              </w:rPr>
            </w:pPr>
            <w:r w:rsidRPr="006832A3">
              <w:rPr>
                <w:sz w:val="18"/>
                <w:szCs w:val="18"/>
              </w:rPr>
              <w:t xml:space="preserve">EECO18 </w:t>
            </w:r>
          </w:p>
        </w:tc>
        <w:tc>
          <w:tcPr>
            <w:tcW w:w="1301" w:type="pct"/>
            <w:shd w:val="clear" w:color="auto" w:fill="auto"/>
          </w:tcPr>
          <w:p w14:paraId="6B999062" w14:textId="5D015D00"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w:t>
            </w:r>
            <w:r>
              <w:rPr>
                <w:sz w:val="18"/>
                <w:szCs w:val="18"/>
                <w:lang w:eastAsia="en-GB"/>
              </w:rPr>
              <w:t>i</w:t>
            </w:r>
            <w:r w:rsidRPr="006832A3">
              <w:rPr>
                <w:sz w:val="18"/>
                <w:szCs w:val="18"/>
                <w:lang w:eastAsia="en-GB"/>
              </w:rPr>
              <w:t xml:space="preserve"> atbalstu</w:t>
            </w:r>
          </w:p>
        </w:tc>
        <w:tc>
          <w:tcPr>
            <w:tcW w:w="535" w:type="pct"/>
          </w:tcPr>
          <w:p w14:paraId="7D44F8E8" w14:textId="77777777" w:rsidR="00613824" w:rsidRPr="006832A3" w:rsidRDefault="00613824" w:rsidP="00613824">
            <w:pPr>
              <w:pStyle w:val="Text1"/>
              <w:spacing w:before="0" w:after="0"/>
              <w:ind w:left="0"/>
              <w:rPr>
                <w:noProof/>
                <w:sz w:val="18"/>
                <w:szCs w:val="18"/>
              </w:rPr>
            </w:pPr>
            <w:r w:rsidRPr="006832A3">
              <w:rPr>
                <w:noProof/>
                <w:sz w:val="18"/>
                <w:szCs w:val="18"/>
              </w:rPr>
              <w:t>Iestāžu skaits</w:t>
            </w:r>
          </w:p>
        </w:tc>
        <w:tc>
          <w:tcPr>
            <w:tcW w:w="511" w:type="pct"/>
            <w:shd w:val="clear" w:color="auto" w:fill="auto"/>
          </w:tcPr>
          <w:p w14:paraId="5A0DDF7B" w14:textId="77777777" w:rsidR="00613824" w:rsidRPr="006832A3" w:rsidRDefault="00613824" w:rsidP="00613824">
            <w:pPr>
              <w:spacing w:before="0" w:after="0"/>
              <w:rPr>
                <w:noProof/>
                <w:sz w:val="18"/>
                <w:szCs w:val="18"/>
              </w:rPr>
            </w:pPr>
            <w:r w:rsidRPr="006832A3">
              <w:rPr>
                <w:noProof/>
                <w:sz w:val="18"/>
                <w:szCs w:val="18"/>
              </w:rPr>
              <w:t>LM: 71</w:t>
            </w:r>
          </w:p>
          <w:p w14:paraId="6E05A1BA" w14:textId="11665624" w:rsidR="00613824" w:rsidRPr="006832A3" w:rsidRDefault="00613824" w:rsidP="00613824">
            <w:pPr>
              <w:spacing w:before="0" w:after="0"/>
              <w:rPr>
                <w:noProof/>
                <w:sz w:val="18"/>
                <w:szCs w:val="18"/>
              </w:rPr>
            </w:pPr>
            <w:r w:rsidRPr="006832A3">
              <w:rPr>
                <w:noProof/>
                <w:sz w:val="18"/>
                <w:szCs w:val="18"/>
              </w:rPr>
              <w:t>TM: 2</w:t>
            </w:r>
          </w:p>
          <w:p w14:paraId="691A5C05" w14:textId="54C77DDB" w:rsidR="00613824" w:rsidRPr="006832A3" w:rsidRDefault="00613824" w:rsidP="00613824">
            <w:pPr>
              <w:spacing w:before="0" w:after="0"/>
              <w:rPr>
                <w:noProof/>
                <w:sz w:val="18"/>
                <w:szCs w:val="18"/>
              </w:rPr>
            </w:pPr>
            <w:r w:rsidRPr="006832A3">
              <w:rPr>
                <w:noProof/>
                <w:sz w:val="18"/>
                <w:szCs w:val="18"/>
              </w:rPr>
              <w:t>KM</w:t>
            </w:r>
            <w:r w:rsidR="009E62B3">
              <w:rPr>
                <w:noProof/>
                <w:sz w:val="18"/>
                <w:szCs w:val="18"/>
              </w:rPr>
              <w:t xml:space="preserve"> </w:t>
            </w:r>
            <w:r w:rsidRPr="006832A3">
              <w:rPr>
                <w:noProof/>
                <w:sz w:val="18"/>
                <w:szCs w:val="18"/>
              </w:rPr>
              <w:t>/SIF</w:t>
            </w:r>
            <w:r w:rsidR="009E62B3">
              <w:rPr>
                <w:noProof/>
                <w:sz w:val="18"/>
                <w:szCs w:val="18"/>
              </w:rPr>
              <w:t>:</w:t>
            </w:r>
            <w:r w:rsidRPr="006832A3">
              <w:rPr>
                <w:noProof/>
                <w:sz w:val="18"/>
                <w:szCs w:val="18"/>
              </w:rPr>
              <w:t xml:space="preserve"> </w:t>
            </w:r>
          </w:p>
          <w:p w14:paraId="33492AF9" w14:textId="14FC60E6" w:rsidR="00613824" w:rsidRPr="006832A3" w:rsidRDefault="00613824" w:rsidP="00613824">
            <w:pPr>
              <w:spacing w:before="0" w:after="0"/>
              <w:rPr>
                <w:noProof/>
                <w:sz w:val="18"/>
                <w:szCs w:val="18"/>
              </w:rPr>
            </w:pPr>
            <w:r w:rsidRPr="006832A3">
              <w:rPr>
                <w:noProof/>
                <w:sz w:val="18"/>
                <w:szCs w:val="18"/>
              </w:rPr>
              <w:t xml:space="preserve"> 7</w:t>
            </w:r>
          </w:p>
        </w:tc>
        <w:tc>
          <w:tcPr>
            <w:tcW w:w="633" w:type="pct"/>
            <w:shd w:val="clear" w:color="auto" w:fill="auto"/>
          </w:tcPr>
          <w:p w14:paraId="19024F4D" w14:textId="7BE1EDF6" w:rsidR="00613824" w:rsidRPr="006832A3" w:rsidRDefault="00613824" w:rsidP="00613824">
            <w:pPr>
              <w:spacing w:before="0" w:after="0"/>
              <w:rPr>
                <w:noProof/>
                <w:sz w:val="18"/>
                <w:szCs w:val="18"/>
              </w:rPr>
            </w:pPr>
            <w:r w:rsidRPr="006832A3">
              <w:rPr>
                <w:noProof/>
                <w:sz w:val="18"/>
                <w:szCs w:val="18"/>
              </w:rPr>
              <w:t>LM: 21</w:t>
            </w:r>
            <w:r w:rsidR="00AE1A02">
              <w:rPr>
                <w:noProof/>
                <w:sz w:val="18"/>
                <w:szCs w:val="18"/>
              </w:rPr>
              <w:t>2</w:t>
            </w:r>
          </w:p>
          <w:p w14:paraId="56F19CDC" w14:textId="1E035103" w:rsidR="00613824" w:rsidRPr="006832A3" w:rsidRDefault="00613824" w:rsidP="00613824">
            <w:pPr>
              <w:spacing w:before="0" w:after="0"/>
              <w:rPr>
                <w:noProof/>
                <w:sz w:val="18"/>
                <w:szCs w:val="18"/>
              </w:rPr>
            </w:pPr>
            <w:r w:rsidRPr="006832A3">
              <w:rPr>
                <w:noProof/>
                <w:sz w:val="18"/>
                <w:szCs w:val="18"/>
              </w:rPr>
              <w:t>TM: 2</w:t>
            </w:r>
          </w:p>
          <w:p w14:paraId="0E1B7A9E" w14:textId="6BCBD6F8" w:rsidR="00613824" w:rsidRPr="006832A3" w:rsidRDefault="00613824" w:rsidP="00613824">
            <w:pPr>
              <w:spacing w:before="0" w:after="0"/>
              <w:rPr>
                <w:noProof/>
                <w:sz w:val="18"/>
                <w:szCs w:val="18"/>
              </w:rPr>
            </w:pPr>
            <w:r w:rsidRPr="006832A3">
              <w:rPr>
                <w:noProof/>
                <w:sz w:val="18"/>
                <w:szCs w:val="18"/>
              </w:rPr>
              <w:t>KM/</w:t>
            </w:r>
            <w:r w:rsidR="009E62B3">
              <w:rPr>
                <w:noProof/>
                <w:sz w:val="18"/>
                <w:szCs w:val="18"/>
              </w:rPr>
              <w:t xml:space="preserve"> </w:t>
            </w:r>
            <w:r w:rsidRPr="006832A3">
              <w:rPr>
                <w:noProof/>
                <w:sz w:val="18"/>
                <w:szCs w:val="18"/>
              </w:rPr>
              <w:t>SIF</w:t>
            </w:r>
            <w:r w:rsidR="009E62B3">
              <w:rPr>
                <w:noProof/>
                <w:sz w:val="18"/>
                <w:szCs w:val="18"/>
              </w:rPr>
              <w:t>:</w:t>
            </w:r>
            <w:r w:rsidRPr="006832A3">
              <w:rPr>
                <w:noProof/>
                <w:sz w:val="18"/>
                <w:szCs w:val="18"/>
              </w:rPr>
              <w:t xml:space="preserve"> </w:t>
            </w:r>
          </w:p>
          <w:p w14:paraId="4F3BB8F1" w14:textId="311E2435" w:rsidR="00613824" w:rsidRPr="006832A3" w:rsidRDefault="00613824" w:rsidP="00613824">
            <w:pPr>
              <w:spacing w:before="0" w:after="0"/>
              <w:rPr>
                <w:noProof/>
                <w:sz w:val="18"/>
                <w:szCs w:val="18"/>
              </w:rPr>
            </w:pPr>
            <w:r w:rsidRPr="006832A3">
              <w:rPr>
                <w:noProof/>
                <w:sz w:val="18"/>
                <w:szCs w:val="18"/>
              </w:rPr>
              <w:t>7</w:t>
            </w:r>
          </w:p>
        </w:tc>
      </w:tr>
      <w:tr w:rsidR="00613824" w:rsidRPr="006832A3" w14:paraId="7E26CFD5" w14:textId="77777777" w:rsidTr="006832A3">
        <w:trPr>
          <w:trHeight w:val="332"/>
        </w:trPr>
        <w:tc>
          <w:tcPr>
            <w:tcW w:w="472" w:type="pct"/>
          </w:tcPr>
          <w:p w14:paraId="582ADFE4" w14:textId="77777777" w:rsidR="00613824" w:rsidRPr="006832A3" w:rsidRDefault="00613824" w:rsidP="00613824">
            <w:pPr>
              <w:pStyle w:val="Text1"/>
              <w:spacing w:before="0" w:after="0"/>
              <w:ind w:left="0"/>
              <w:rPr>
                <w:noProof/>
                <w:sz w:val="18"/>
                <w:szCs w:val="18"/>
              </w:rPr>
            </w:pPr>
            <w:r w:rsidRPr="006832A3">
              <w:rPr>
                <w:noProof/>
                <w:sz w:val="18"/>
                <w:szCs w:val="18"/>
              </w:rPr>
              <w:t>4.3.prioritāte</w:t>
            </w:r>
          </w:p>
        </w:tc>
        <w:tc>
          <w:tcPr>
            <w:tcW w:w="694" w:type="pct"/>
          </w:tcPr>
          <w:p w14:paraId="7FDC1A65" w14:textId="11003150" w:rsidR="00613824" w:rsidRPr="006832A3" w:rsidRDefault="00613824" w:rsidP="00613824">
            <w:pPr>
              <w:spacing w:before="0" w:after="0"/>
              <w:rPr>
                <w:noProof/>
                <w:sz w:val="18"/>
                <w:szCs w:val="18"/>
              </w:rPr>
            </w:pPr>
            <w:r w:rsidRPr="006832A3">
              <w:rPr>
                <w:noProof/>
                <w:sz w:val="18"/>
                <w:szCs w:val="18"/>
              </w:rPr>
              <w:t>4.3.5.SAM</w:t>
            </w:r>
          </w:p>
        </w:tc>
        <w:tc>
          <w:tcPr>
            <w:tcW w:w="350" w:type="pct"/>
          </w:tcPr>
          <w:p w14:paraId="39ED9C76" w14:textId="77777777" w:rsidR="00613824" w:rsidRPr="006832A3" w:rsidRDefault="00613824" w:rsidP="00613824">
            <w:pPr>
              <w:pStyle w:val="Text1"/>
              <w:spacing w:before="0" w:after="0"/>
              <w:ind w:left="0"/>
              <w:rPr>
                <w:noProof/>
                <w:sz w:val="18"/>
                <w:szCs w:val="18"/>
              </w:rPr>
            </w:pPr>
            <w:r w:rsidRPr="006832A3">
              <w:rPr>
                <w:noProof/>
                <w:sz w:val="18"/>
                <w:szCs w:val="18"/>
              </w:rPr>
              <w:t>ESF</w:t>
            </w:r>
          </w:p>
        </w:tc>
        <w:tc>
          <w:tcPr>
            <w:tcW w:w="504" w:type="pct"/>
          </w:tcPr>
          <w:p w14:paraId="6B9839CD" w14:textId="27AE6129" w:rsidR="00613824" w:rsidRPr="006832A3" w:rsidRDefault="00613824" w:rsidP="00613824">
            <w:pPr>
              <w:pStyle w:val="Text1"/>
              <w:spacing w:before="0" w:after="0"/>
              <w:ind w:left="0"/>
              <w:rPr>
                <w:sz w:val="18"/>
                <w:szCs w:val="18"/>
              </w:rPr>
            </w:pPr>
            <w:r w:rsidRPr="006832A3">
              <w:rPr>
                <w:sz w:val="18"/>
                <w:szCs w:val="18"/>
              </w:rPr>
              <w:t xml:space="preserve">EECO18 </w:t>
            </w:r>
          </w:p>
        </w:tc>
        <w:tc>
          <w:tcPr>
            <w:tcW w:w="1301" w:type="pct"/>
            <w:shd w:val="clear" w:color="auto" w:fill="auto"/>
          </w:tcPr>
          <w:p w14:paraId="49EE4CA2" w14:textId="4435C7D8"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w:t>
            </w:r>
            <w:r>
              <w:rPr>
                <w:sz w:val="18"/>
                <w:szCs w:val="18"/>
                <w:lang w:eastAsia="en-GB"/>
              </w:rPr>
              <w:t>i</w:t>
            </w:r>
            <w:r w:rsidRPr="006832A3">
              <w:rPr>
                <w:sz w:val="18"/>
                <w:szCs w:val="18"/>
                <w:lang w:eastAsia="en-GB"/>
              </w:rPr>
              <w:t xml:space="preserve"> atbalstu</w:t>
            </w:r>
          </w:p>
        </w:tc>
        <w:tc>
          <w:tcPr>
            <w:tcW w:w="535" w:type="pct"/>
          </w:tcPr>
          <w:p w14:paraId="55FEB0B3" w14:textId="77777777" w:rsidR="00613824" w:rsidRPr="006832A3" w:rsidRDefault="00613824" w:rsidP="00613824">
            <w:pPr>
              <w:pStyle w:val="Text1"/>
              <w:spacing w:before="0" w:after="0"/>
              <w:ind w:left="0"/>
              <w:rPr>
                <w:noProof/>
                <w:sz w:val="18"/>
                <w:szCs w:val="18"/>
              </w:rPr>
            </w:pPr>
            <w:r w:rsidRPr="006832A3">
              <w:rPr>
                <w:noProof/>
                <w:sz w:val="18"/>
                <w:szCs w:val="18"/>
              </w:rPr>
              <w:t>Iestāžu skaits</w:t>
            </w:r>
          </w:p>
        </w:tc>
        <w:tc>
          <w:tcPr>
            <w:tcW w:w="511" w:type="pct"/>
            <w:shd w:val="clear" w:color="auto" w:fill="auto"/>
          </w:tcPr>
          <w:p w14:paraId="26CDB8AB" w14:textId="2572ED5B" w:rsidR="00613824" w:rsidRPr="006832A3" w:rsidRDefault="00613824" w:rsidP="00613824">
            <w:pPr>
              <w:spacing w:before="0" w:after="0"/>
              <w:rPr>
                <w:noProof/>
                <w:sz w:val="18"/>
                <w:szCs w:val="18"/>
              </w:rPr>
            </w:pPr>
            <w:r w:rsidRPr="006832A3">
              <w:rPr>
                <w:noProof/>
                <w:sz w:val="18"/>
                <w:szCs w:val="18"/>
              </w:rPr>
              <w:t xml:space="preserve">LM: </w:t>
            </w:r>
            <w:r w:rsidR="00573D83">
              <w:rPr>
                <w:noProof/>
                <w:sz w:val="18"/>
                <w:szCs w:val="18"/>
              </w:rPr>
              <w:t>12</w:t>
            </w:r>
          </w:p>
          <w:p w14:paraId="3D323257" w14:textId="77777777" w:rsidR="00613824" w:rsidRPr="006832A3" w:rsidRDefault="00613824" w:rsidP="00613824">
            <w:pPr>
              <w:spacing w:before="0" w:after="0"/>
              <w:rPr>
                <w:noProof/>
                <w:sz w:val="18"/>
                <w:szCs w:val="18"/>
              </w:rPr>
            </w:pPr>
            <w:r w:rsidRPr="006832A3">
              <w:rPr>
                <w:noProof/>
                <w:sz w:val="18"/>
                <w:szCs w:val="18"/>
              </w:rPr>
              <w:t>TM: 0</w:t>
            </w:r>
          </w:p>
        </w:tc>
        <w:tc>
          <w:tcPr>
            <w:tcW w:w="633" w:type="pct"/>
            <w:shd w:val="clear" w:color="auto" w:fill="auto"/>
          </w:tcPr>
          <w:p w14:paraId="49C2129D" w14:textId="4508809E" w:rsidR="00613824" w:rsidRPr="006832A3" w:rsidRDefault="00613824" w:rsidP="00613824">
            <w:pPr>
              <w:spacing w:before="0" w:after="0"/>
              <w:rPr>
                <w:noProof/>
                <w:sz w:val="18"/>
                <w:szCs w:val="18"/>
              </w:rPr>
            </w:pPr>
            <w:r w:rsidRPr="006832A3">
              <w:rPr>
                <w:noProof/>
                <w:sz w:val="18"/>
                <w:szCs w:val="18"/>
              </w:rPr>
              <w:t>LM: 4</w:t>
            </w:r>
            <w:r w:rsidR="00573D83">
              <w:rPr>
                <w:noProof/>
                <w:sz w:val="18"/>
                <w:szCs w:val="18"/>
              </w:rPr>
              <w:t>4</w:t>
            </w:r>
          </w:p>
          <w:p w14:paraId="3550F72A" w14:textId="77777777" w:rsidR="00613824" w:rsidRPr="006832A3" w:rsidRDefault="00613824" w:rsidP="00613824">
            <w:pPr>
              <w:spacing w:before="0" w:after="0"/>
              <w:rPr>
                <w:noProof/>
                <w:sz w:val="18"/>
                <w:szCs w:val="18"/>
              </w:rPr>
            </w:pPr>
            <w:r w:rsidRPr="006832A3">
              <w:rPr>
                <w:noProof/>
                <w:sz w:val="18"/>
                <w:szCs w:val="18"/>
              </w:rPr>
              <w:t>TM: 1</w:t>
            </w:r>
          </w:p>
        </w:tc>
      </w:tr>
      <w:tr w:rsidR="00613824" w:rsidRPr="006832A3" w14:paraId="439EDFA9" w14:textId="77777777" w:rsidTr="006832A3">
        <w:trPr>
          <w:trHeight w:val="332"/>
        </w:trPr>
        <w:tc>
          <w:tcPr>
            <w:tcW w:w="472" w:type="pct"/>
          </w:tcPr>
          <w:p w14:paraId="32002CD2" w14:textId="77777777" w:rsidR="00613824" w:rsidRPr="006832A3" w:rsidRDefault="00613824" w:rsidP="00613824">
            <w:pPr>
              <w:pStyle w:val="Text1"/>
              <w:spacing w:before="0" w:after="0"/>
              <w:ind w:left="0"/>
              <w:rPr>
                <w:noProof/>
                <w:sz w:val="18"/>
                <w:szCs w:val="18"/>
              </w:rPr>
            </w:pPr>
            <w:r w:rsidRPr="006832A3">
              <w:rPr>
                <w:noProof/>
                <w:sz w:val="18"/>
                <w:szCs w:val="18"/>
              </w:rPr>
              <w:t>4.3.prioritāte</w:t>
            </w:r>
          </w:p>
        </w:tc>
        <w:tc>
          <w:tcPr>
            <w:tcW w:w="694" w:type="pct"/>
          </w:tcPr>
          <w:p w14:paraId="4BC4334E" w14:textId="677847AD" w:rsidR="00613824" w:rsidRPr="006832A3" w:rsidRDefault="00613824" w:rsidP="00613824">
            <w:pPr>
              <w:spacing w:before="0" w:after="0"/>
              <w:rPr>
                <w:noProof/>
                <w:sz w:val="18"/>
                <w:szCs w:val="18"/>
              </w:rPr>
            </w:pPr>
            <w:r w:rsidRPr="006832A3">
              <w:rPr>
                <w:noProof/>
                <w:sz w:val="18"/>
                <w:szCs w:val="18"/>
              </w:rPr>
              <w:t>4.3.6.SAM</w:t>
            </w:r>
          </w:p>
        </w:tc>
        <w:tc>
          <w:tcPr>
            <w:tcW w:w="350" w:type="pct"/>
          </w:tcPr>
          <w:p w14:paraId="40F107F6" w14:textId="77777777" w:rsidR="00613824" w:rsidRPr="006832A3" w:rsidRDefault="00613824" w:rsidP="00613824">
            <w:pPr>
              <w:pStyle w:val="Text1"/>
              <w:spacing w:before="0" w:after="0"/>
              <w:ind w:left="0"/>
              <w:rPr>
                <w:noProof/>
                <w:sz w:val="18"/>
                <w:szCs w:val="18"/>
              </w:rPr>
            </w:pPr>
            <w:r w:rsidRPr="006832A3">
              <w:rPr>
                <w:noProof/>
                <w:sz w:val="18"/>
                <w:szCs w:val="18"/>
              </w:rPr>
              <w:t>ESF</w:t>
            </w:r>
          </w:p>
        </w:tc>
        <w:tc>
          <w:tcPr>
            <w:tcW w:w="504" w:type="pct"/>
          </w:tcPr>
          <w:p w14:paraId="79CB2CEC" w14:textId="68A06E82" w:rsidR="00613824" w:rsidRPr="006832A3" w:rsidRDefault="00613824" w:rsidP="00613824">
            <w:pPr>
              <w:pStyle w:val="Text1"/>
              <w:spacing w:before="0" w:after="0"/>
              <w:ind w:left="0"/>
              <w:rPr>
                <w:sz w:val="18"/>
                <w:szCs w:val="18"/>
              </w:rPr>
            </w:pPr>
            <w:r w:rsidRPr="006832A3">
              <w:rPr>
                <w:sz w:val="18"/>
                <w:szCs w:val="18"/>
              </w:rPr>
              <w:t xml:space="preserve">EECO18 </w:t>
            </w:r>
          </w:p>
        </w:tc>
        <w:tc>
          <w:tcPr>
            <w:tcW w:w="1301" w:type="pct"/>
            <w:shd w:val="clear" w:color="auto" w:fill="auto"/>
          </w:tcPr>
          <w:p w14:paraId="028761A9" w14:textId="6ABE0D98"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w:t>
            </w:r>
            <w:r>
              <w:rPr>
                <w:sz w:val="18"/>
                <w:szCs w:val="18"/>
                <w:lang w:eastAsia="en-GB"/>
              </w:rPr>
              <w:t>i</w:t>
            </w:r>
            <w:r w:rsidRPr="006832A3">
              <w:rPr>
                <w:sz w:val="18"/>
                <w:szCs w:val="18"/>
                <w:lang w:eastAsia="en-GB"/>
              </w:rPr>
              <w:t xml:space="preserve"> atbalstu</w:t>
            </w:r>
          </w:p>
        </w:tc>
        <w:tc>
          <w:tcPr>
            <w:tcW w:w="535" w:type="pct"/>
          </w:tcPr>
          <w:p w14:paraId="1EBA30B1" w14:textId="77777777" w:rsidR="00613824" w:rsidRPr="006832A3" w:rsidRDefault="00613824" w:rsidP="00613824">
            <w:pPr>
              <w:pStyle w:val="Text1"/>
              <w:spacing w:before="0" w:after="0"/>
              <w:ind w:left="0"/>
              <w:rPr>
                <w:noProof/>
                <w:sz w:val="18"/>
                <w:szCs w:val="18"/>
              </w:rPr>
            </w:pPr>
            <w:r w:rsidRPr="006832A3">
              <w:rPr>
                <w:noProof/>
                <w:sz w:val="18"/>
                <w:szCs w:val="18"/>
              </w:rPr>
              <w:t>Iestāžu skaits</w:t>
            </w:r>
          </w:p>
        </w:tc>
        <w:tc>
          <w:tcPr>
            <w:tcW w:w="511" w:type="pct"/>
            <w:shd w:val="clear" w:color="auto" w:fill="auto"/>
          </w:tcPr>
          <w:p w14:paraId="67EAB4CB" w14:textId="778E8526" w:rsidR="00613824" w:rsidRPr="006832A3" w:rsidRDefault="00613824" w:rsidP="00613824">
            <w:pPr>
              <w:spacing w:before="0" w:after="0"/>
              <w:rPr>
                <w:noProof/>
                <w:sz w:val="18"/>
                <w:szCs w:val="18"/>
              </w:rPr>
            </w:pPr>
            <w:r w:rsidRPr="006832A3">
              <w:rPr>
                <w:noProof/>
                <w:sz w:val="18"/>
                <w:szCs w:val="18"/>
              </w:rPr>
              <w:t>LM:</w:t>
            </w:r>
            <w:r w:rsidR="006E4BA4">
              <w:rPr>
                <w:noProof/>
                <w:sz w:val="18"/>
                <w:szCs w:val="18"/>
              </w:rPr>
              <w:t>2</w:t>
            </w:r>
            <w:r w:rsidR="006E4BA4" w:rsidRPr="006832A3">
              <w:rPr>
                <w:noProof/>
                <w:sz w:val="18"/>
                <w:szCs w:val="18"/>
              </w:rPr>
              <w:t xml:space="preserve"> </w:t>
            </w:r>
          </w:p>
          <w:p w14:paraId="3226ACF5" w14:textId="77777777" w:rsidR="00613824" w:rsidRPr="006832A3" w:rsidRDefault="00613824" w:rsidP="00613824">
            <w:pPr>
              <w:spacing w:before="0" w:after="0"/>
              <w:rPr>
                <w:noProof/>
                <w:sz w:val="18"/>
                <w:szCs w:val="18"/>
              </w:rPr>
            </w:pPr>
            <w:r w:rsidRPr="006832A3">
              <w:rPr>
                <w:noProof/>
                <w:sz w:val="18"/>
                <w:szCs w:val="18"/>
              </w:rPr>
              <w:t>PKC: 280</w:t>
            </w:r>
          </w:p>
          <w:p w14:paraId="10C60B59" w14:textId="33F3196B" w:rsidR="00613824" w:rsidRPr="006832A3" w:rsidRDefault="00613824" w:rsidP="00613824">
            <w:pPr>
              <w:spacing w:before="0" w:after="0"/>
              <w:rPr>
                <w:noProof/>
                <w:sz w:val="18"/>
                <w:szCs w:val="18"/>
              </w:rPr>
            </w:pPr>
          </w:p>
        </w:tc>
        <w:tc>
          <w:tcPr>
            <w:tcW w:w="633" w:type="pct"/>
            <w:shd w:val="clear" w:color="auto" w:fill="auto"/>
          </w:tcPr>
          <w:p w14:paraId="18AE0EBB" w14:textId="3196EAF5" w:rsidR="00613824" w:rsidRPr="006832A3" w:rsidRDefault="00613824" w:rsidP="00613824">
            <w:pPr>
              <w:spacing w:before="0" w:after="0"/>
              <w:rPr>
                <w:noProof/>
                <w:sz w:val="18"/>
                <w:szCs w:val="18"/>
              </w:rPr>
            </w:pPr>
            <w:r w:rsidRPr="006832A3">
              <w:rPr>
                <w:noProof/>
                <w:sz w:val="18"/>
                <w:szCs w:val="18"/>
              </w:rPr>
              <w:t>LM:</w:t>
            </w:r>
            <w:r w:rsidR="006E4BA4">
              <w:rPr>
                <w:noProof/>
                <w:sz w:val="18"/>
                <w:szCs w:val="18"/>
              </w:rPr>
              <w:t>2</w:t>
            </w:r>
          </w:p>
          <w:p w14:paraId="6877D4A7" w14:textId="28691416" w:rsidR="00613824" w:rsidRPr="006832A3" w:rsidRDefault="00613824" w:rsidP="00613824">
            <w:pPr>
              <w:spacing w:before="0" w:after="0"/>
              <w:rPr>
                <w:noProof/>
                <w:sz w:val="18"/>
                <w:szCs w:val="18"/>
              </w:rPr>
            </w:pPr>
            <w:r w:rsidRPr="006832A3">
              <w:rPr>
                <w:noProof/>
                <w:sz w:val="18"/>
                <w:szCs w:val="18"/>
              </w:rPr>
              <w:t>PKC: 843</w:t>
            </w:r>
          </w:p>
          <w:p w14:paraId="5825F7C3" w14:textId="0A692021" w:rsidR="00613824" w:rsidRPr="006832A3" w:rsidRDefault="00613824" w:rsidP="00613824">
            <w:pPr>
              <w:spacing w:before="0" w:after="0"/>
              <w:rPr>
                <w:noProof/>
                <w:sz w:val="18"/>
                <w:szCs w:val="18"/>
              </w:rPr>
            </w:pPr>
          </w:p>
        </w:tc>
      </w:tr>
      <w:tr w:rsidR="00613824" w:rsidRPr="006832A3" w14:paraId="2E0477DF" w14:textId="77777777" w:rsidTr="006832A3">
        <w:trPr>
          <w:trHeight w:val="332"/>
        </w:trPr>
        <w:tc>
          <w:tcPr>
            <w:tcW w:w="472" w:type="pct"/>
          </w:tcPr>
          <w:p w14:paraId="0C5F4B7D" w14:textId="5D919B23" w:rsidR="00613824" w:rsidRPr="006832A3" w:rsidRDefault="00613824" w:rsidP="00613824">
            <w:pPr>
              <w:pStyle w:val="Text1"/>
              <w:spacing w:before="0" w:after="0"/>
              <w:ind w:left="0"/>
              <w:rPr>
                <w:noProof/>
                <w:sz w:val="18"/>
                <w:szCs w:val="18"/>
              </w:rPr>
            </w:pPr>
            <w:r w:rsidRPr="006832A3">
              <w:rPr>
                <w:rFonts w:cs="Times New Roman"/>
                <w:noProof/>
                <w:sz w:val="18"/>
                <w:szCs w:val="18"/>
              </w:rPr>
              <w:t>4.4.prioritāte</w:t>
            </w:r>
          </w:p>
        </w:tc>
        <w:tc>
          <w:tcPr>
            <w:tcW w:w="694" w:type="pct"/>
          </w:tcPr>
          <w:p w14:paraId="3EDFA259" w14:textId="35F97F9B" w:rsidR="00613824" w:rsidRPr="006832A3" w:rsidRDefault="00613824" w:rsidP="00613824">
            <w:pPr>
              <w:spacing w:before="0" w:after="0"/>
              <w:rPr>
                <w:noProof/>
                <w:sz w:val="18"/>
                <w:szCs w:val="18"/>
              </w:rPr>
            </w:pPr>
            <w:r w:rsidRPr="006832A3">
              <w:rPr>
                <w:noProof/>
                <w:sz w:val="18"/>
                <w:szCs w:val="18"/>
              </w:rPr>
              <w:t>4.4.1.SAM</w:t>
            </w:r>
          </w:p>
        </w:tc>
        <w:tc>
          <w:tcPr>
            <w:tcW w:w="350" w:type="pct"/>
          </w:tcPr>
          <w:p w14:paraId="2464030E" w14:textId="3FA13ABF" w:rsidR="00613824" w:rsidRPr="006832A3" w:rsidRDefault="00613824" w:rsidP="00613824">
            <w:pPr>
              <w:pStyle w:val="Text1"/>
              <w:spacing w:before="0" w:after="0"/>
              <w:ind w:left="0"/>
              <w:rPr>
                <w:noProof/>
                <w:sz w:val="18"/>
                <w:szCs w:val="18"/>
              </w:rPr>
            </w:pPr>
            <w:r w:rsidRPr="006832A3">
              <w:rPr>
                <w:rFonts w:cs="Times New Roman"/>
                <w:noProof/>
                <w:sz w:val="18"/>
                <w:szCs w:val="18"/>
              </w:rPr>
              <w:t>ESF</w:t>
            </w:r>
          </w:p>
        </w:tc>
        <w:tc>
          <w:tcPr>
            <w:tcW w:w="504" w:type="pct"/>
          </w:tcPr>
          <w:p w14:paraId="2BD5F7F2" w14:textId="181C78EE" w:rsidR="00613824" w:rsidRPr="006832A3" w:rsidRDefault="00613824" w:rsidP="00613824">
            <w:pPr>
              <w:pStyle w:val="Text1"/>
              <w:spacing w:before="0" w:after="0"/>
              <w:ind w:left="0"/>
              <w:rPr>
                <w:sz w:val="18"/>
                <w:szCs w:val="18"/>
              </w:rPr>
            </w:pPr>
            <w:r w:rsidRPr="006832A3">
              <w:rPr>
                <w:rFonts w:cs="Times New Roman"/>
                <w:sz w:val="18"/>
                <w:szCs w:val="18"/>
              </w:rPr>
              <w:t>EECO18</w:t>
            </w:r>
          </w:p>
        </w:tc>
        <w:tc>
          <w:tcPr>
            <w:tcW w:w="1301" w:type="pct"/>
            <w:shd w:val="clear" w:color="auto" w:fill="auto"/>
          </w:tcPr>
          <w:p w14:paraId="4A95B9CF" w14:textId="2817C09B" w:rsidR="00613824" w:rsidRPr="006832A3" w:rsidRDefault="00613824" w:rsidP="00613824">
            <w:pPr>
              <w:pStyle w:val="Default"/>
              <w:spacing w:after="0" w:line="240" w:lineRule="auto"/>
              <w:jc w:val="both"/>
              <w:rPr>
                <w:sz w:val="18"/>
                <w:szCs w:val="18"/>
                <w:lang w:eastAsia="en-GB"/>
              </w:rPr>
            </w:pPr>
            <w:r w:rsidRPr="006832A3">
              <w:rPr>
                <w:sz w:val="18"/>
                <w:szCs w:val="18"/>
                <w:lang w:eastAsia="en-GB"/>
              </w:rPr>
              <w:t>Nacionāla, reģionāla vai vietēja mēroga valsts administrācijas vai sabiedrisko pakalpojumu iestāžu un pakalpojumu skaits, kas saņēmuš</w:t>
            </w:r>
            <w:r>
              <w:rPr>
                <w:sz w:val="18"/>
                <w:szCs w:val="18"/>
                <w:lang w:eastAsia="en-GB"/>
              </w:rPr>
              <w:t>i</w:t>
            </w:r>
            <w:r w:rsidRPr="006832A3">
              <w:rPr>
                <w:sz w:val="18"/>
                <w:szCs w:val="18"/>
                <w:lang w:eastAsia="en-GB"/>
              </w:rPr>
              <w:t xml:space="preserve"> atbalstu</w:t>
            </w:r>
          </w:p>
        </w:tc>
        <w:tc>
          <w:tcPr>
            <w:tcW w:w="535" w:type="pct"/>
          </w:tcPr>
          <w:p w14:paraId="6D060B32" w14:textId="620A0913" w:rsidR="00613824" w:rsidRPr="006832A3" w:rsidRDefault="00613824" w:rsidP="00613824">
            <w:pPr>
              <w:pStyle w:val="Text1"/>
              <w:spacing w:before="0" w:after="0"/>
              <w:ind w:left="0"/>
              <w:rPr>
                <w:noProof/>
                <w:sz w:val="18"/>
                <w:szCs w:val="18"/>
              </w:rPr>
            </w:pPr>
            <w:r w:rsidRPr="006832A3">
              <w:rPr>
                <w:rFonts w:cs="Times New Roman"/>
                <w:noProof/>
                <w:sz w:val="18"/>
                <w:szCs w:val="18"/>
              </w:rPr>
              <w:t>Iestāžu skaits</w:t>
            </w:r>
          </w:p>
        </w:tc>
        <w:tc>
          <w:tcPr>
            <w:tcW w:w="511" w:type="pct"/>
            <w:shd w:val="clear" w:color="auto" w:fill="auto"/>
          </w:tcPr>
          <w:p w14:paraId="1BE86491" w14:textId="5B3BA422" w:rsidR="00613824" w:rsidRPr="006832A3" w:rsidRDefault="00613824" w:rsidP="00613824">
            <w:pPr>
              <w:spacing w:before="0" w:after="0"/>
              <w:rPr>
                <w:noProof/>
                <w:sz w:val="18"/>
                <w:szCs w:val="18"/>
              </w:rPr>
            </w:pPr>
            <w:r w:rsidRPr="006832A3">
              <w:rPr>
                <w:noProof/>
                <w:sz w:val="18"/>
                <w:szCs w:val="18"/>
              </w:rPr>
              <w:t>12</w:t>
            </w:r>
          </w:p>
        </w:tc>
        <w:tc>
          <w:tcPr>
            <w:tcW w:w="633" w:type="pct"/>
            <w:shd w:val="clear" w:color="auto" w:fill="auto"/>
          </w:tcPr>
          <w:p w14:paraId="3D66DBA1" w14:textId="12046CCC" w:rsidR="00613824" w:rsidRPr="006832A3" w:rsidRDefault="00613824" w:rsidP="00613824">
            <w:pPr>
              <w:spacing w:before="0" w:after="0"/>
              <w:rPr>
                <w:noProof/>
                <w:sz w:val="18"/>
                <w:szCs w:val="18"/>
              </w:rPr>
            </w:pPr>
            <w:r w:rsidRPr="006832A3">
              <w:rPr>
                <w:noProof/>
                <w:sz w:val="18"/>
                <w:szCs w:val="18"/>
              </w:rPr>
              <w:t xml:space="preserve">30 </w:t>
            </w:r>
          </w:p>
        </w:tc>
      </w:tr>
      <w:tr w:rsidR="00613824" w:rsidRPr="00930237" w14:paraId="038B3C7C" w14:textId="77777777" w:rsidTr="006832A3">
        <w:trPr>
          <w:trHeight w:val="332"/>
        </w:trPr>
        <w:tc>
          <w:tcPr>
            <w:tcW w:w="472" w:type="pct"/>
            <w:shd w:val="clear" w:color="auto" w:fill="auto"/>
          </w:tcPr>
          <w:p w14:paraId="3CE7E8A9" w14:textId="77777777" w:rsidR="00613824" w:rsidRPr="00930237" w:rsidRDefault="00613824" w:rsidP="00613824">
            <w:pPr>
              <w:spacing w:before="0" w:after="0"/>
              <w:rPr>
                <w:noProof/>
                <w:sz w:val="18"/>
                <w:szCs w:val="18"/>
              </w:rPr>
            </w:pPr>
            <w:r w:rsidRPr="00634D26">
              <w:rPr>
                <w:noProof/>
                <w:sz w:val="18"/>
                <w:szCs w:val="18"/>
              </w:rPr>
              <w:lastRenderedPageBreak/>
              <w:t>4.3.prioritāte</w:t>
            </w:r>
          </w:p>
        </w:tc>
        <w:tc>
          <w:tcPr>
            <w:tcW w:w="694" w:type="pct"/>
            <w:shd w:val="clear" w:color="auto" w:fill="auto"/>
          </w:tcPr>
          <w:p w14:paraId="27D56B58" w14:textId="77777777" w:rsidR="00613824" w:rsidRPr="00930237" w:rsidRDefault="00613824" w:rsidP="00613824">
            <w:pPr>
              <w:spacing w:before="0" w:after="0"/>
              <w:rPr>
                <w:noProof/>
                <w:sz w:val="18"/>
                <w:szCs w:val="18"/>
              </w:rPr>
            </w:pPr>
            <w:r w:rsidRPr="00634D26">
              <w:rPr>
                <w:noProof/>
                <w:sz w:val="18"/>
                <w:szCs w:val="18"/>
              </w:rPr>
              <w:t>4.3.3.SAM</w:t>
            </w:r>
          </w:p>
        </w:tc>
        <w:tc>
          <w:tcPr>
            <w:tcW w:w="350" w:type="pct"/>
            <w:shd w:val="clear" w:color="auto" w:fill="auto"/>
          </w:tcPr>
          <w:p w14:paraId="4183E18A" w14:textId="77777777" w:rsidR="00613824" w:rsidRPr="00930237" w:rsidRDefault="00613824" w:rsidP="00613824">
            <w:pPr>
              <w:pStyle w:val="Text1"/>
              <w:spacing w:before="0" w:after="0"/>
              <w:ind w:left="0"/>
              <w:rPr>
                <w:noProof/>
                <w:sz w:val="18"/>
                <w:szCs w:val="18"/>
              </w:rPr>
            </w:pPr>
            <w:r w:rsidRPr="00634D26">
              <w:rPr>
                <w:noProof/>
                <w:sz w:val="18"/>
                <w:szCs w:val="18"/>
              </w:rPr>
              <w:t>ESF</w:t>
            </w:r>
          </w:p>
        </w:tc>
        <w:tc>
          <w:tcPr>
            <w:tcW w:w="504" w:type="pct"/>
            <w:shd w:val="clear" w:color="auto" w:fill="auto"/>
          </w:tcPr>
          <w:p w14:paraId="7B704B6A" w14:textId="2ED64860" w:rsidR="00613824" w:rsidRPr="00930237" w:rsidRDefault="00613824" w:rsidP="00613824">
            <w:pPr>
              <w:pStyle w:val="Text1"/>
              <w:spacing w:before="0" w:after="0"/>
              <w:ind w:left="0"/>
              <w:rPr>
                <w:sz w:val="18"/>
                <w:szCs w:val="18"/>
              </w:rPr>
            </w:pPr>
            <w:r>
              <w:rPr>
                <w:sz w:val="18"/>
                <w:szCs w:val="18"/>
              </w:rPr>
              <w:t xml:space="preserve">EECO19 </w:t>
            </w:r>
          </w:p>
        </w:tc>
        <w:tc>
          <w:tcPr>
            <w:tcW w:w="1301" w:type="pct"/>
            <w:shd w:val="clear" w:color="auto" w:fill="auto"/>
          </w:tcPr>
          <w:p w14:paraId="1E0A0B02" w14:textId="26EB8548" w:rsidR="00613824" w:rsidRPr="00930237" w:rsidRDefault="00613824" w:rsidP="00613824">
            <w:pPr>
              <w:pStyle w:val="Default"/>
              <w:spacing w:after="0" w:line="240" w:lineRule="auto"/>
              <w:jc w:val="both"/>
              <w:rPr>
                <w:sz w:val="18"/>
                <w:szCs w:val="18"/>
                <w:lang w:eastAsia="en-GB"/>
              </w:rPr>
            </w:pPr>
            <w:proofErr w:type="spellStart"/>
            <w:r w:rsidRPr="00E240BE">
              <w:rPr>
                <w:sz w:val="18"/>
                <w:szCs w:val="18"/>
                <w:lang w:eastAsia="en-GB"/>
              </w:rPr>
              <w:t>Mikrouzņēmumi</w:t>
            </w:r>
            <w:proofErr w:type="spellEnd"/>
            <w:r w:rsidRPr="00E240BE">
              <w:rPr>
                <w:sz w:val="18"/>
                <w:szCs w:val="18"/>
                <w:lang w:eastAsia="en-GB"/>
              </w:rPr>
              <w:t>, mazie vai vidējie uzņēmumi (t.sk. kooperatīvie uzņēmumi, sociālie uzņēmumi), kas saņēmuši atbalstu</w:t>
            </w:r>
          </w:p>
        </w:tc>
        <w:tc>
          <w:tcPr>
            <w:tcW w:w="535" w:type="pct"/>
            <w:shd w:val="clear" w:color="auto" w:fill="auto"/>
          </w:tcPr>
          <w:p w14:paraId="02551BFB" w14:textId="77777777" w:rsidR="00613824" w:rsidRPr="00930237" w:rsidRDefault="00613824" w:rsidP="00613824">
            <w:pPr>
              <w:pStyle w:val="Text1"/>
              <w:spacing w:before="0" w:after="0"/>
              <w:ind w:left="0"/>
              <w:rPr>
                <w:noProof/>
                <w:sz w:val="18"/>
                <w:szCs w:val="18"/>
              </w:rPr>
            </w:pPr>
            <w:r w:rsidRPr="00634D26">
              <w:rPr>
                <w:noProof/>
                <w:sz w:val="18"/>
                <w:szCs w:val="18"/>
              </w:rPr>
              <w:t>Uzņēmumu skaits</w:t>
            </w:r>
          </w:p>
        </w:tc>
        <w:tc>
          <w:tcPr>
            <w:tcW w:w="511" w:type="pct"/>
            <w:shd w:val="clear" w:color="auto" w:fill="auto"/>
          </w:tcPr>
          <w:p w14:paraId="161F0DE7" w14:textId="2F88BF17" w:rsidR="00613824" w:rsidRPr="00930237" w:rsidRDefault="00613824" w:rsidP="00613824">
            <w:pPr>
              <w:spacing w:before="0" w:after="0"/>
              <w:rPr>
                <w:noProof/>
                <w:sz w:val="18"/>
                <w:szCs w:val="18"/>
              </w:rPr>
            </w:pPr>
            <w:r>
              <w:rPr>
                <w:noProof/>
                <w:sz w:val="18"/>
                <w:szCs w:val="18"/>
              </w:rPr>
              <w:t>42</w:t>
            </w:r>
          </w:p>
        </w:tc>
        <w:tc>
          <w:tcPr>
            <w:tcW w:w="633" w:type="pct"/>
            <w:shd w:val="clear" w:color="auto" w:fill="auto"/>
          </w:tcPr>
          <w:p w14:paraId="406526B8" w14:textId="62EAF49F" w:rsidR="00613824" w:rsidRPr="00930237" w:rsidRDefault="00613824" w:rsidP="00613824">
            <w:pPr>
              <w:spacing w:before="0" w:after="0"/>
              <w:rPr>
                <w:noProof/>
                <w:sz w:val="18"/>
                <w:szCs w:val="18"/>
              </w:rPr>
            </w:pPr>
            <w:r>
              <w:rPr>
                <w:noProof/>
                <w:sz w:val="18"/>
                <w:szCs w:val="18"/>
              </w:rPr>
              <w:t xml:space="preserve"> 140</w:t>
            </w:r>
          </w:p>
        </w:tc>
      </w:tr>
      <w:tr w:rsidR="00613824" w:rsidRPr="00930237" w14:paraId="7A371EE9" w14:textId="77777777" w:rsidTr="006832A3">
        <w:trPr>
          <w:trHeight w:val="332"/>
        </w:trPr>
        <w:tc>
          <w:tcPr>
            <w:tcW w:w="472" w:type="pct"/>
          </w:tcPr>
          <w:p w14:paraId="53D700C0" w14:textId="7722E7B4" w:rsidR="00613824" w:rsidRPr="00930237" w:rsidRDefault="00613824" w:rsidP="00613824">
            <w:pPr>
              <w:pStyle w:val="Text1"/>
              <w:spacing w:before="0" w:after="0"/>
              <w:ind w:left="0"/>
              <w:rPr>
                <w:noProof/>
                <w:sz w:val="18"/>
                <w:szCs w:val="18"/>
              </w:rPr>
            </w:pPr>
            <w:r w:rsidRPr="00930237">
              <w:rPr>
                <w:noProof/>
                <w:sz w:val="18"/>
                <w:szCs w:val="18"/>
              </w:rPr>
              <w:t>4.3.prioritāte</w:t>
            </w:r>
          </w:p>
        </w:tc>
        <w:tc>
          <w:tcPr>
            <w:tcW w:w="694" w:type="pct"/>
          </w:tcPr>
          <w:p w14:paraId="3820B935" w14:textId="12D7AD60" w:rsidR="00613824" w:rsidRPr="00930237" w:rsidRDefault="00613824" w:rsidP="00613824">
            <w:pPr>
              <w:pStyle w:val="Text1"/>
              <w:spacing w:before="0" w:after="0"/>
              <w:ind w:left="0"/>
              <w:rPr>
                <w:noProof/>
                <w:sz w:val="18"/>
                <w:szCs w:val="18"/>
              </w:rPr>
            </w:pPr>
            <w:r w:rsidRPr="00930237">
              <w:rPr>
                <w:noProof/>
                <w:sz w:val="18"/>
                <w:szCs w:val="18"/>
              </w:rPr>
              <w:t>4.3.2.SAM</w:t>
            </w:r>
          </w:p>
        </w:tc>
        <w:tc>
          <w:tcPr>
            <w:tcW w:w="350" w:type="pct"/>
          </w:tcPr>
          <w:p w14:paraId="5A6DEB90" w14:textId="77777777" w:rsidR="00613824" w:rsidRPr="00930237" w:rsidRDefault="00613824" w:rsidP="00613824">
            <w:pPr>
              <w:pStyle w:val="Text1"/>
              <w:spacing w:before="0" w:after="0"/>
              <w:ind w:left="0"/>
              <w:rPr>
                <w:noProof/>
                <w:sz w:val="18"/>
                <w:szCs w:val="18"/>
              </w:rPr>
            </w:pPr>
            <w:r w:rsidRPr="00634D26">
              <w:rPr>
                <w:noProof/>
                <w:sz w:val="18"/>
                <w:szCs w:val="18"/>
              </w:rPr>
              <w:t>ERAF</w:t>
            </w:r>
          </w:p>
        </w:tc>
        <w:tc>
          <w:tcPr>
            <w:tcW w:w="504" w:type="pct"/>
          </w:tcPr>
          <w:p w14:paraId="45F2CDD3" w14:textId="77777777" w:rsidR="00613824" w:rsidRPr="00930237" w:rsidRDefault="00613824" w:rsidP="00613824">
            <w:pPr>
              <w:pStyle w:val="Text1"/>
              <w:spacing w:before="0" w:after="0"/>
              <w:ind w:left="0"/>
              <w:rPr>
                <w:sz w:val="18"/>
                <w:szCs w:val="18"/>
              </w:rPr>
            </w:pPr>
            <w:r w:rsidRPr="00634D26">
              <w:rPr>
                <w:sz w:val="18"/>
                <w:szCs w:val="18"/>
              </w:rPr>
              <w:t>RCO 77</w:t>
            </w:r>
          </w:p>
        </w:tc>
        <w:tc>
          <w:tcPr>
            <w:tcW w:w="1301" w:type="pct"/>
            <w:shd w:val="clear" w:color="auto" w:fill="auto"/>
          </w:tcPr>
          <w:p w14:paraId="0ECF01AE" w14:textId="133F977A" w:rsidR="00613824" w:rsidRPr="00930237" w:rsidRDefault="00613824" w:rsidP="00613824">
            <w:pPr>
              <w:pStyle w:val="Default"/>
              <w:spacing w:after="0" w:line="240" w:lineRule="auto"/>
              <w:jc w:val="both"/>
              <w:rPr>
                <w:color w:val="auto"/>
                <w:sz w:val="18"/>
                <w:szCs w:val="18"/>
              </w:rPr>
            </w:pPr>
            <w:r w:rsidRPr="00634D26">
              <w:rPr>
                <w:color w:val="auto"/>
                <w:sz w:val="18"/>
                <w:szCs w:val="18"/>
              </w:rPr>
              <w:t xml:space="preserve">Atbalstīto kultūras un tūrisma </w:t>
            </w:r>
            <w:r>
              <w:rPr>
                <w:color w:val="auto"/>
                <w:sz w:val="18"/>
                <w:szCs w:val="18"/>
              </w:rPr>
              <w:t xml:space="preserve">objektu </w:t>
            </w:r>
            <w:r w:rsidRPr="00634D26">
              <w:rPr>
                <w:color w:val="auto"/>
                <w:sz w:val="18"/>
                <w:szCs w:val="18"/>
              </w:rPr>
              <w:t xml:space="preserve"> skaits</w:t>
            </w:r>
          </w:p>
        </w:tc>
        <w:tc>
          <w:tcPr>
            <w:tcW w:w="535" w:type="pct"/>
          </w:tcPr>
          <w:p w14:paraId="36802483" w14:textId="77777777" w:rsidR="00613824" w:rsidRPr="00930237" w:rsidRDefault="00613824" w:rsidP="00613824">
            <w:pPr>
              <w:pStyle w:val="Text1"/>
              <w:spacing w:before="0" w:after="0"/>
              <w:ind w:left="0"/>
              <w:rPr>
                <w:noProof/>
                <w:sz w:val="18"/>
                <w:szCs w:val="18"/>
              </w:rPr>
            </w:pPr>
            <w:r w:rsidRPr="00634D26">
              <w:rPr>
                <w:noProof/>
                <w:sz w:val="18"/>
                <w:szCs w:val="18"/>
              </w:rPr>
              <w:t>Skaits</w:t>
            </w:r>
          </w:p>
        </w:tc>
        <w:tc>
          <w:tcPr>
            <w:tcW w:w="511" w:type="pct"/>
            <w:shd w:val="clear" w:color="auto" w:fill="auto"/>
          </w:tcPr>
          <w:p w14:paraId="08200EDD" w14:textId="0047A0D5" w:rsidR="00613824" w:rsidRPr="00930237" w:rsidRDefault="00613824" w:rsidP="00613824">
            <w:pPr>
              <w:pStyle w:val="Text1"/>
              <w:spacing w:before="0" w:after="0"/>
              <w:ind w:left="0"/>
              <w:rPr>
                <w:noProof/>
                <w:sz w:val="18"/>
                <w:szCs w:val="18"/>
              </w:rPr>
            </w:pPr>
            <w:r w:rsidRPr="00930237">
              <w:rPr>
                <w:noProof/>
                <w:sz w:val="18"/>
                <w:szCs w:val="18"/>
              </w:rPr>
              <w:t>0</w:t>
            </w:r>
          </w:p>
        </w:tc>
        <w:tc>
          <w:tcPr>
            <w:tcW w:w="633" w:type="pct"/>
            <w:shd w:val="clear" w:color="auto" w:fill="auto"/>
          </w:tcPr>
          <w:p w14:paraId="44368272" w14:textId="25C3D6BC" w:rsidR="00613824" w:rsidRPr="00930237" w:rsidRDefault="00613824" w:rsidP="00613824">
            <w:pPr>
              <w:pStyle w:val="Text1"/>
              <w:spacing w:before="0" w:after="0"/>
              <w:ind w:left="0"/>
              <w:rPr>
                <w:noProof/>
                <w:sz w:val="18"/>
                <w:szCs w:val="18"/>
              </w:rPr>
            </w:pPr>
            <w:r>
              <w:rPr>
                <w:noProof/>
                <w:sz w:val="18"/>
                <w:szCs w:val="18"/>
              </w:rPr>
              <w:t xml:space="preserve">29 </w:t>
            </w:r>
          </w:p>
        </w:tc>
      </w:tr>
      <w:tr w:rsidR="00613824" w:rsidRPr="00930237" w14:paraId="60A14DF9" w14:textId="77777777" w:rsidTr="006832A3">
        <w:trPr>
          <w:trHeight w:val="332"/>
        </w:trPr>
        <w:tc>
          <w:tcPr>
            <w:tcW w:w="472" w:type="pct"/>
          </w:tcPr>
          <w:p w14:paraId="1DE1921A"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20081B85" w14:textId="77777777" w:rsidR="00613824" w:rsidRPr="00930237" w:rsidRDefault="00613824" w:rsidP="00613824">
            <w:pPr>
              <w:pStyle w:val="Text1"/>
              <w:spacing w:before="0" w:after="0"/>
              <w:ind w:left="0"/>
              <w:rPr>
                <w:noProof/>
                <w:sz w:val="18"/>
                <w:szCs w:val="18"/>
              </w:rPr>
            </w:pPr>
          </w:p>
        </w:tc>
        <w:tc>
          <w:tcPr>
            <w:tcW w:w="694" w:type="pct"/>
          </w:tcPr>
          <w:p w14:paraId="72148731" w14:textId="469608BF" w:rsidR="00613824" w:rsidRPr="00930237" w:rsidRDefault="00613824" w:rsidP="00613824">
            <w:pPr>
              <w:pStyle w:val="Text1"/>
              <w:spacing w:before="0" w:after="0"/>
              <w:ind w:left="0"/>
              <w:rPr>
                <w:noProof/>
                <w:sz w:val="18"/>
                <w:szCs w:val="18"/>
              </w:rPr>
            </w:pPr>
            <w:r>
              <w:rPr>
                <w:noProof/>
                <w:sz w:val="18"/>
                <w:szCs w:val="18"/>
              </w:rPr>
              <w:t xml:space="preserve">4.3.4.SAM </w:t>
            </w:r>
          </w:p>
        </w:tc>
        <w:tc>
          <w:tcPr>
            <w:tcW w:w="350" w:type="pct"/>
          </w:tcPr>
          <w:p w14:paraId="189366C1" w14:textId="255C112A" w:rsidR="00613824" w:rsidRPr="00634D26" w:rsidRDefault="00613824" w:rsidP="00613824">
            <w:pPr>
              <w:pStyle w:val="Text1"/>
              <w:spacing w:before="0" w:after="0"/>
              <w:ind w:left="0"/>
              <w:rPr>
                <w:noProof/>
                <w:sz w:val="18"/>
                <w:szCs w:val="18"/>
              </w:rPr>
            </w:pPr>
            <w:r>
              <w:rPr>
                <w:noProof/>
                <w:sz w:val="18"/>
                <w:szCs w:val="18"/>
              </w:rPr>
              <w:t xml:space="preserve">ESF </w:t>
            </w:r>
          </w:p>
        </w:tc>
        <w:tc>
          <w:tcPr>
            <w:tcW w:w="504" w:type="pct"/>
          </w:tcPr>
          <w:p w14:paraId="69D9A8A4" w14:textId="79A8505D" w:rsidR="00613824" w:rsidRPr="00634D26" w:rsidRDefault="00613824" w:rsidP="00613824">
            <w:pPr>
              <w:pStyle w:val="Text1"/>
              <w:spacing w:before="0" w:after="0"/>
              <w:ind w:left="0"/>
              <w:rPr>
                <w:sz w:val="18"/>
                <w:szCs w:val="18"/>
              </w:rPr>
            </w:pPr>
            <w:r w:rsidRPr="00C75648">
              <w:rPr>
                <w:sz w:val="18"/>
                <w:szCs w:val="18"/>
              </w:rPr>
              <w:t>i.4.3.4.</w:t>
            </w:r>
            <w:r>
              <w:rPr>
                <w:sz w:val="18"/>
                <w:szCs w:val="18"/>
              </w:rPr>
              <w:t>a</w:t>
            </w:r>
          </w:p>
        </w:tc>
        <w:tc>
          <w:tcPr>
            <w:tcW w:w="1301" w:type="pct"/>
            <w:shd w:val="clear" w:color="auto" w:fill="auto"/>
          </w:tcPr>
          <w:p w14:paraId="5E279410" w14:textId="0684CF2A" w:rsidR="00613824" w:rsidRPr="00634D26" w:rsidRDefault="00613824" w:rsidP="00613824">
            <w:pPr>
              <w:pStyle w:val="Default"/>
              <w:spacing w:after="0" w:line="240" w:lineRule="auto"/>
              <w:jc w:val="both"/>
              <w:rPr>
                <w:color w:val="auto"/>
                <w:sz w:val="18"/>
                <w:szCs w:val="18"/>
              </w:rPr>
            </w:pPr>
            <w:r w:rsidRPr="008D35DA">
              <w:rPr>
                <w:color w:val="auto"/>
                <w:sz w:val="18"/>
                <w:szCs w:val="18"/>
              </w:rPr>
              <w:t xml:space="preserve">Biedrības un nodibinājumi, </w:t>
            </w:r>
            <w:proofErr w:type="spellStart"/>
            <w:r w:rsidRPr="008D35DA">
              <w:rPr>
                <w:color w:val="auto"/>
                <w:sz w:val="18"/>
                <w:szCs w:val="18"/>
              </w:rPr>
              <w:t>mikrouzņēmumi</w:t>
            </w:r>
            <w:proofErr w:type="spellEnd"/>
            <w:r w:rsidRPr="008D35DA">
              <w:rPr>
                <w:color w:val="auto"/>
                <w:sz w:val="18"/>
                <w:szCs w:val="18"/>
              </w:rPr>
              <w:t>, mazie vai vidējie uzņēmumi, kas saņēmuši atbalstu</w:t>
            </w:r>
          </w:p>
        </w:tc>
        <w:tc>
          <w:tcPr>
            <w:tcW w:w="535" w:type="pct"/>
          </w:tcPr>
          <w:p w14:paraId="2F6806A6" w14:textId="2A1E724C" w:rsidR="00613824" w:rsidRPr="00634D26" w:rsidRDefault="00613824" w:rsidP="00613824">
            <w:pPr>
              <w:pStyle w:val="Text1"/>
              <w:spacing w:before="0" w:after="0"/>
              <w:ind w:left="0"/>
              <w:rPr>
                <w:noProof/>
                <w:sz w:val="18"/>
                <w:szCs w:val="18"/>
              </w:rPr>
            </w:pPr>
            <w:r>
              <w:rPr>
                <w:noProof/>
                <w:sz w:val="18"/>
                <w:szCs w:val="18"/>
                <w:lang w:bidi="lv-LV"/>
              </w:rPr>
              <w:t>Biedrību, nodibinājumu</w:t>
            </w:r>
            <w:r w:rsidRPr="00565924">
              <w:rPr>
                <w:noProof/>
                <w:sz w:val="18"/>
                <w:szCs w:val="18"/>
                <w:lang w:bidi="lv-LV"/>
              </w:rPr>
              <w:t xml:space="preserve"> un uzņēmumu skaits</w:t>
            </w:r>
          </w:p>
        </w:tc>
        <w:tc>
          <w:tcPr>
            <w:tcW w:w="511" w:type="pct"/>
            <w:shd w:val="clear" w:color="auto" w:fill="auto"/>
          </w:tcPr>
          <w:p w14:paraId="44D3EA2B" w14:textId="40E3B118" w:rsidR="00613824" w:rsidRPr="00930237" w:rsidRDefault="00613824" w:rsidP="00613824">
            <w:pPr>
              <w:pStyle w:val="Text1"/>
              <w:spacing w:before="0" w:after="0"/>
              <w:ind w:left="0"/>
              <w:rPr>
                <w:noProof/>
                <w:sz w:val="18"/>
                <w:szCs w:val="18"/>
              </w:rPr>
            </w:pPr>
            <w:r>
              <w:rPr>
                <w:noProof/>
                <w:sz w:val="18"/>
                <w:szCs w:val="18"/>
              </w:rPr>
              <w:t>228</w:t>
            </w:r>
          </w:p>
        </w:tc>
        <w:tc>
          <w:tcPr>
            <w:tcW w:w="633" w:type="pct"/>
            <w:shd w:val="clear" w:color="auto" w:fill="auto"/>
          </w:tcPr>
          <w:p w14:paraId="10CB41A0" w14:textId="35A3692C" w:rsidR="00613824" w:rsidRPr="00930237" w:rsidRDefault="00613824" w:rsidP="00613824">
            <w:pPr>
              <w:pStyle w:val="Text1"/>
              <w:spacing w:before="0" w:after="0"/>
              <w:ind w:left="0"/>
              <w:rPr>
                <w:noProof/>
                <w:sz w:val="18"/>
                <w:szCs w:val="18"/>
              </w:rPr>
            </w:pPr>
            <w:r>
              <w:rPr>
                <w:noProof/>
                <w:sz w:val="18"/>
                <w:szCs w:val="18"/>
              </w:rPr>
              <w:t>624</w:t>
            </w:r>
          </w:p>
        </w:tc>
      </w:tr>
      <w:tr w:rsidR="00613824" w:rsidRPr="00930237" w14:paraId="2D58CE85" w14:textId="77777777" w:rsidTr="006832A3">
        <w:trPr>
          <w:trHeight w:val="332"/>
        </w:trPr>
        <w:tc>
          <w:tcPr>
            <w:tcW w:w="472" w:type="pct"/>
          </w:tcPr>
          <w:p w14:paraId="2FA9C622"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1F22D900" w14:textId="77777777" w:rsidR="00613824" w:rsidRPr="00930237" w:rsidRDefault="00613824" w:rsidP="00613824">
            <w:pPr>
              <w:pStyle w:val="Text1"/>
              <w:spacing w:before="0" w:after="0"/>
              <w:ind w:left="0"/>
              <w:rPr>
                <w:noProof/>
                <w:sz w:val="18"/>
                <w:szCs w:val="18"/>
              </w:rPr>
            </w:pPr>
          </w:p>
        </w:tc>
        <w:tc>
          <w:tcPr>
            <w:tcW w:w="694" w:type="pct"/>
          </w:tcPr>
          <w:p w14:paraId="16EB95E4" w14:textId="77777777" w:rsidR="00613824" w:rsidRDefault="00613824" w:rsidP="00613824">
            <w:pPr>
              <w:pStyle w:val="Text1"/>
              <w:spacing w:before="0" w:after="0"/>
              <w:ind w:left="0"/>
              <w:rPr>
                <w:noProof/>
                <w:sz w:val="18"/>
                <w:szCs w:val="18"/>
              </w:rPr>
            </w:pPr>
            <w:r>
              <w:rPr>
                <w:noProof/>
                <w:sz w:val="18"/>
                <w:szCs w:val="18"/>
              </w:rPr>
              <w:t>4.3.4.SAM</w:t>
            </w:r>
          </w:p>
        </w:tc>
        <w:tc>
          <w:tcPr>
            <w:tcW w:w="350" w:type="pct"/>
          </w:tcPr>
          <w:p w14:paraId="66E20AD7" w14:textId="77777777" w:rsidR="00613824" w:rsidRPr="00634D26" w:rsidRDefault="00613824" w:rsidP="00613824">
            <w:pPr>
              <w:pStyle w:val="Text1"/>
              <w:spacing w:before="0" w:after="0"/>
              <w:ind w:left="0"/>
              <w:rPr>
                <w:noProof/>
                <w:sz w:val="18"/>
                <w:szCs w:val="18"/>
              </w:rPr>
            </w:pPr>
            <w:r>
              <w:rPr>
                <w:noProof/>
                <w:sz w:val="18"/>
                <w:szCs w:val="18"/>
              </w:rPr>
              <w:t>ESF</w:t>
            </w:r>
          </w:p>
        </w:tc>
        <w:tc>
          <w:tcPr>
            <w:tcW w:w="504" w:type="pct"/>
          </w:tcPr>
          <w:p w14:paraId="08C6D118" w14:textId="6511A26B" w:rsidR="00613824" w:rsidRPr="00634D26" w:rsidRDefault="00613824" w:rsidP="00613824">
            <w:pPr>
              <w:pStyle w:val="Text1"/>
              <w:spacing w:before="0" w:after="0"/>
              <w:ind w:left="0"/>
              <w:rPr>
                <w:sz w:val="18"/>
                <w:szCs w:val="18"/>
              </w:rPr>
            </w:pPr>
            <w:r w:rsidRPr="00C75648">
              <w:rPr>
                <w:sz w:val="18"/>
                <w:szCs w:val="18"/>
              </w:rPr>
              <w:t>i.4.3.4.</w:t>
            </w:r>
            <w:r>
              <w:rPr>
                <w:sz w:val="18"/>
                <w:szCs w:val="18"/>
              </w:rPr>
              <w:t>b</w:t>
            </w:r>
          </w:p>
        </w:tc>
        <w:tc>
          <w:tcPr>
            <w:tcW w:w="1301" w:type="pct"/>
            <w:shd w:val="clear" w:color="auto" w:fill="auto"/>
          </w:tcPr>
          <w:p w14:paraId="4E504A47" w14:textId="77777777" w:rsidR="00613824" w:rsidRPr="00634D26" w:rsidRDefault="00613824" w:rsidP="00613824">
            <w:pPr>
              <w:pStyle w:val="Default"/>
              <w:spacing w:after="0" w:line="240" w:lineRule="auto"/>
              <w:jc w:val="both"/>
              <w:rPr>
                <w:color w:val="auto"/>
                <w:sz w:val="18"/>
                <w:szCs w:val="18"/>
              </w:rPr>
            </w:pPr>
            <w:r w:rsidRPr="00C75648">
              <w:rPr>
                <w:color w:val="auto"/>
                <w:sz w:val="18"/>
                <w:szCs w:val="18"/>
              </w:rPr>
              <w:t>Nevalstiskās organizācijas (NVO), kas saņēmušas atbalstu</w:t>
            </w:r>
          </w:p>
        </w:tc>
        <w:tc>
          <w:tcPr>
            <w:tcW w:w="535" w:type="pct"/>
          </w:tcPr>
          <w:p w14:paraId="793E6759" w14:textId="77777777" w:rsidR="00613824" w:rsidRPr="00634D26" w:rsidRDefault="00613824" w:rsidP="00613824">
            <w:pPr>
              <w:pStyle w:val="Text1"/>
              <w:spacing w:before="0" w:after="0"/>
              <w:ind w:left="0"/>
              <w:rPr>
                <w:noProof/>
                <w:sz w:val="18"/>
                <w:szCs w:val="18"/>
              </w:rPr>
            </w:pPr>
            <w:r w:rsidRPr="00C75648">
              <w:rPr>
                <w:noProof/>
                <w:sz w:val="18"/>
                <w:szCs w:val="18"/>
              </w:rPr>
              <w:t>NVO skaits</w:t>
            </w:r>
          </w:p>
        </w:tc>
        <w:tc>
          <w:tcPr>
            <w:tcW w:w="511" w:type="pct"/>
            <w:shd w:val="clear" w:color="auto" w:fill="auto"/>
          </w:tcPr>
          <w:p w14:paraId="6A0FAE33" w14:textId="09A2E81C" w:rsidR="00613824" w:rsidRPr="00930237" w:rsidRDefault="00613824" w:rsidP="00613824">
            <w:pPr>
              <w:pStyle w:val="Text1"/>
              <w:spacing w:before="0" w:after="0"/>
              <w:ind w:left="0"/>
              <w:rPr>
                <w:noProof/>
                <w:sz w:val="18"/>
                <w:szCs w:val="18"/>
              </w:rPr>
            </w:pPr>
            <w:r>
              <w:rPr>
                <w:noProof/>
                <w:sz w:val="18"/>
                <w:szCs w:val="18"/>
              </w:rPr>
              <w:t>60</w:t>
            </w:r>
          </w:p>
        </w:tc>
        <w:tc>
          <w:tcPr>
            <w:tcW w:w="633" w:type="pct"/>
            <w:shd w:val="clear" w:color="auto" w:fill="auto"/>
          </w:tcPr>
          <w:p w14:paraId="769AD7E1" w14:textId="77777777" w:rsidR="00613824" w:rsidRPr="00930237" w:rsidDel="00242AC2" w:rsidRDefault="00613824" w:rsidP="00613824">
            <w:pPr>
              <w:pStyle w:val="Text1"/>
              <w:spacing w:before="0" w:after="0"/>
              <w:ind w:left="0"/>
              <w:rPr>
                <w:noProof/>
                <w:sz w:val="18"/>
                <w:szCs w:val="18"/>
              </w:rPr>
            </w:pPr>
            <w:r>
              <w:rPr>
                <w:noProof/>
                <w:sz w:val="18"/>
                <w:szCs w:val="18"/>
              </w:rPr>
              <w:t>250</w:t>
            </w:r>
          </w:p>
        </w:tc>
      </w:tr>
      <w:tr w:rsidR="00613824" w:rsidRPr="00930237" w14:paraId="4A27AFBA" w14:textId="77777777" w:rsidTr="006832A3">
        <w:trPr>
          <w:trHeight w:val="332"/>
        </w:trPr>
        <w:tc>
          <w:tcPr>
            <w:tcW w:w="472" w:type="pct"/>
          </w:tcPr>
          <w:p w14:paraId="42F7A0DA" w14:textId="77777777" w:rsidR="00613824" w:rsidRPr="00930237" w:rsidRDefault="00613824" w:rsidP="00613824">
            <w:pPr>
              <w:pStyle w:val="Text1"/>
              <w:spacing w:before="0" w:after="0"/>
              <w:ind w:left="0"/>
              <w:rPr>
                <w:noProof/>
                <w:sz w:val="18"/>
                <w:szCs w:val="18"/>
              </w:rPr>
            </w:pPr>
            <w:bookmarkStart w:id="62" w:name="_Hlk84336252"/>
            <w:r w:rsidRPr="00930237">
              <w:rPr>
                <w:noProof/>
                <w:sz w:val="18"/>
                <w:szCs w:val="18"/>
              </w:rPr>
              <w:t>4.3.prioritāte</w:t>
            </w:r>
          </w:p>
          <w:p w14:paraId="30E2B18C" w14:textId="77777777" w:rsidR="00613824" w:rsidRPr="00930237" w:rsidRDefault="00613824" w:rsidP="00613824">
            <w:pPr>
              <w:pStyle w:val="Text1"/>
              <w:spacing w:before="0" w:after="0"/>
              <w:ind w:left="0"/>
              <w:rPr>
                <w:noProof/>
                <w:sz w:val="18"/>
                <w:szCs w:val="18"/>
              </w:rPr>
            </w:pPr>
          </w:p>
        </w:tc>
        <w:tc>
          <w:tcPr>
            <w:tcW w:w="694" w:type="pct"/>
          </w:tcPr>
          <w:p w14:paraId="03C22659" w14:textId="77777777" w:rsidR="00613824" w:rsidRDefault="00613824" w:rsidP="00613824">
            <w:pPr>
              <w:pStyle w:val="Text1"/>
              <w:spacing w:before="0" w:after="0"/>
              <w:ind w:left="0"/>
              <w:rPr>
                <w:noProof/>
                <w:sz w:val="18"/>
                <w:szCs w:val="18"/>
              </w:rPr>
            </w:pPr>
            <w:r>
              <w:rPr>
                <w:noProof/>
                <w:sz w:val="18"/>
                <w:szCs w:val="18"/>
              </w:rPr>
              <w:t>4.3.4.SAM</w:t>
            </w:r>
          </w:p>
        </w:tc>
        <w:tc>
          <w:tcPr>
            <w:tcW w:w="350" w:type="pct"/>
          </w:tcPr>
          <w:p w14:paraId="4A45D9AE" w14:textId="77777777" w:rsidR="00613824" w:rsidRDefault="00613824" w:rsidP="00613824">
            <w:pPr>
              <w:pStyle w:val="Text1"/>
              <w:spacing w:before="0" w:after="0"/>
              <w:ind w:left="0"/>
              <w:rPr>
                <w:noProof/>
                <w:sz w:val="18"/>
                <w:szCs w:val="18"/>
              </w:rPr>
            </w:pPr>
            <w:r>
              <w:rPr>
                <w:noProof/>
                <w:sz w:val="18"/>
                <w:szCs w:val="18"/>
              </w:rPr>
              <w:t>ESF</w:t>
            </w:r>
          </w:p>
        </w:tc>
        <w:tc>
          <w:tcPr>
            <w:tcW w:w="504" w:type="pct"/>
          </w:tcPr>
          <w:p w14:paraId="74BCCEA3" w14:textId="7090BE95" w:rsidR="00613824" w:rsidRPr="00C75648" w:rsidRDefault="00613824" w:rsidP="00613824">
            <w:pPr>
              <w:pStyle w:val="Text1"/>
              <w:spacing w:before="0" w:after="0"/>
              <w:ind w:left="0"/>
              <w:rPr>
                <w:sz w:val="18"/>
                <w:szCs w:val="18"/>
              </w:rPr>
            </w:pPr>
            <w:r w:rsidRPr="00C75648">
              <w:rPr>
                <w:sz w:val="18"/>
                <w:szCs w:val="18"/>
              </w:rPr>
              <w:t>i.4.3.4.</w:t>
            </w:r>
            <w:r>
              <w:rPr>
                <w:sz w:val="18"/>
                <w:szCs w:val="18"/>
              </w:rPr>
              <w:t>c</w:t>
            </w:r>
          </w:p>
        </w:tc>
        <w:tc>
          <w:tcPr>
            <w:tcW w:w="1301" w:type="pct"/>
            <w:shd w:val="clear" w:color="auto" w:fill="auto"/>
          </w:tcPr>
          <w:p w14:paraId="0A5028AC" w14:textId="77777777" w:rsidR="00613824" w:rsidRPr="00C75648" w:rsidRDefault="00613824" w:rsidP="00613824">
            <w:pPr>
              <w:pStyle w:val="Default"/>
              <w:spacing w:after="0" w:line="240" w:lineRule="auto"/>
              <w:jc w:val="both"/>
              <w:rPr>
                <w:color w:val="auto"/>
                <w:sz w:val="18"/>
                <w:szCs w:val="18"/>
              </w:rPr>
            </w:pPr>
            <w:r w:rsidRPr="00C75648">
              <w:rPr>
                <w:color w:val="auto"/>
                <w:sz w:val="18"/>
                <w:szCs w:val="18"/>
              </w:rPr>
              <w:t>Sociālo partneru skaits, kas saņēmuši atbalstu</w:t>
            </w:r>
          </w:p>
        </w:tc>
        <w:tc>
          <w:tcPr>
            <w:tcW w:w="535" w:type="pct"/>
          </w:tcPr>
          <w:p w14:paraId="4034FFDD" w14:textId="77777777" w:rsidR="00613824" w:rsidRPr="00C75648" w:rsidRDefault="00613824" w:rsidP="00613824">
            <w:pPr>
              <w:pStyle w:val="Text1"/>
              <w:spacing w:before="0" w:after="0"/>
              <w:ind w:left="0"/>
              <w:rPr>
                <w:noProof/>
                <w:sz w:val="18"/>
                <w:szCs w:val="18"/>
              </w:rPr>
            </w:pPr>
            <w:r w:rsidRPr="00C75648">
              <w:rPr>
                <w:noProof/>
                <w:sz w:val="18"/>
                <w:szCs w:val="18"/>
              </w:rPr>
              <w:t>Organizāciju skaits</w:t>
            </w:r>
          </w:p>
        </w:tc>
        <w:tc>
          <w:tcPr>
            <w:tcW w:w="511" w:type="pct"/>
            <w:shd w:val="clear" w:color="auto" w:fill="auto"/>
          </w:tcPr>
          <w:p w14:paraId="4C488FA9" w14:textId="77777777" w:rsidR="00613824" w:rsidRDefault="00613824" w:rsidP="00613824">
            <w:pPr>
              <w:pStyle w:val="Text1"/>
              <w:spacing w:before="0" w:after="0"/>
              <w:ind w:left="0"/>
              <w:rPr>
                <w:noProof/>
                <w:sz w:val="18"/>
                <w:szCs w:val="18"/>
              </w:rPr>
            </w:pPr>
            <w:r>
              <w:rPr>
                <w:noProof/>
                <w:sz w:val="18"/>
                <w:szCs w:val="18"/>
              </w:rPr>
              <w:t>2</w:t>
            </w:r>
          </w:p>
        </w:tc>
        <w:tc>
          <w:tcPr>
            <w:tcW w:w="633" w:type="pct"/>
            <w:shd w:val="clear" w:color="auto" w:fill="auto"/>
          </w:tcPr>
          <w:p w14:paraId="16BC2016" w14:textId="77777777" w:rsidR="00613824" w:rsidRDefault="00613824" w:rsidP="00613824">
            <w:pPr>
              <w:pStyle w:val="Text1"/>
              <w:spacing w:before="0" w:after="0"/>
              <w:ind w:left="0"/>
              <w:rPr>
                <w:noProof/>
                <w:sz w:val="18"/>
                <w:szCs w:val="18"/>
              </w:rPr>
            </w:pPr>
            <w:r>
              <w:rPr>
                <w:noProof/>
                <w:sz w:val="18"/>
                <w:szCs w:val="18"/>
              </w:rPr>
              <w:t>2</w:t>
            </w:r>
          </w:p>
        </w:tc>
      </w:tr>
      <w:bookmarkEnd w:id="62"/>
      <w:tr w:rsidR="00613824" w:rsidRPr="00930237" w14:paraId="196ED121" w14:textId="77777777" w:rsidTr="006832A3">
        <w:trPr>
          <w:trHeight w:val="332"/>
        </w:trPr>
        <w:tc>
          <w:tcPr>
            <w:tcW w:w="472" w:type="pct"/>
          </w:tcPr>
          <w:p w14:paraId="6F8D5433"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1BE41C5E" w14:textId="77777777" w:rsidR="00613824" w:rsidRPr="00930237" w:rsidRDefault="00613824" w:rsidP="00613824">
            <w:pPr>
              <w:pStyle w:val="Text1"/>
              <w:spacing w:before="0" w:after="0"/>
              <w:ind w:left="0"/>
              <w:rPr>
                <w:noProof/>
                <w:sz w:val="18"/>
                <w:szCs w:val="18"/>
              </w:rPr>
            </w:pPr>
          </w:p>
        </w:tc>
        <w:tc>
          <w:tcPr>
            <w:tcW w:w="694" w:type="pct"/>
          </w:tcPr>
          <w:p w14:paraId="19211519" w14:textId="77777777" w:rsidR="00613824" w:rsidRDefault="00613824" w:rsidP="00613824">
            <w:pPr>
              <w:pStyle w:val="Text1"/>
              <w:spacing w:before="0" w:after="0"/>
              <w:ind w:left="0"/>
              <w:rPr>
                <w:noProof/>
                <w:sz w:val="18"/>
                <w:szCs w:val="18"/>
              </w:rPr>
            </w:pPr>
            <w:r>
              <w:rPr>
                <w:noProof/>
                <w:sz w:val="18"/>
                <w:szCs w:val="18"/>
              </w:rPr>
              <w:t>4.3.4.SAM</w:t>
            </w:r>
          </w:p>
        </w:tc>
        <w:tc>
          <w:tcPr>
            <w:tcW w:w="350" w:type="pct"/>
          </w:tcPr>
          <w:p w14:paraId="2533167B" w14:textId="77777777" w:rsidR="00613824" w:rsidRDefault="00613824" w:rsidP="00613824">
            <w:pPr>
              <w:pStyle w:val="Text1"/>
              <w:spacing w:before="0" w:after="0"/>
              <w:ind w:left="0"/>
              <w:rPr>
                <w:noProof/>
                <w:sz w:val="18"/>
                <w:szCs w:val="18"/>
              </w:rPr>
            </w:pPr>
            <w:r>
              <w:rPr>
                <w:noProof/>
                <w:sz w:val="18"/>
                <w:szCs w:val="18"/>
              </w:rPr>
              <w:t>ESF</w:t>
            </w:r>
          </w:p>
        </w:tc>
        <w:tc>
          <w:tcPr>
            <w:tcW w:w="504" w:type="pct"/>
          </w:tcPr>
          <w:p w14:paraId="33F24194" w14:textId="7BEC408D" w:rsidR="00613824" w:rsidRPr="00C75648" w:rsidRDefault="00613824" w:rsidP="00613824">
            <w:pPr>
              <w:pStyle w:val="Text1"/>
              <w:spacing w:before="0" w:after="0"/>
              <w:ind w:left="0"/>
              <w:rPr>
                <w:sz w:val="18"/>
                <w:szCs w:val="18"/>
              </w:rPr>
            </w:pPr>
            <w:r>
              <w:rPr>
                <w:sz w:val="18"/>
                <w:szCs w:val="18"/>
              </w:rPr>
              <w:t>i.4.3.4.d</w:t>
            </w:r>
          </w:p>
        </w:tc>
        <w:tc>
          <w:tcPr>
            <w:tcW w:w="1301" w:type="pct"/>
            <w:shd w:val="clear" w:color="auto" w:fill="auto"/>
          </w:tcPr>
          <w:p w14:paraId="6FCA9CE2" w14:textId="49AF23E8" w:rsidR="00613824" w:rsidRPr="00C75648" w:rsidRDefault="00613824" w:rsidP="00613824">
            <w:pPr>
              <w:pStyle w:val="Default"/>
              <w:spacing w:after="0" w:line="240" w:lineRule="auto"/>
              <w:jc w:val="both"/>
              <w:rPr>
                <w:color w:val="auto"/>
                <w:sz w:val="18"/>
                <w:szCs w:val="18"/>
              </w:rPr>
            </w:pPr>
            <w:r>
              <w:rPr>
                <w:color w:val="auto"/>
                <w:sz w:val="18"/>
                <w:szCs w:val="18"/>
              </w:rPr>
              <w:t>Probācijas klienti</w:t>
            </w:r>
          </w:p>
        </w:tc>
        <w:tc>
          <w:tcPr>
            <w:tcW w:w="535" w:type="pct"/>
          </w:tcPr>
          <w:p w14:paraId="4AF18D4D" w14:textId="77777777" w:rsidR="00613824" w:rsidRPr="00C75648" w:rsidRDefault="00613824" w:rsidP="00613824">
            <w:pPr>
              <w:pStyle w:val="Text1"/>
              <w:spacing w:before="0" w:after="0"/>
              <w:ind w:left="0"/>
              <w:rPr>
                <w:noProof/>
                <w:sz w:val="18"/>
                <w:szCs w:val="18"/>
              </w:rPr>
            </w:pPr>
            <w:r>
              <w:rPr>
                <w:noProof/>
                <w:sz w:val="18"/>
                <w:szCs w:val="18"/>
              </w:rPr>
              <w:t>P</w:t>
            </w:r>
            <w:r w:rsidRPr="00C75648">
              <w:rPr>
                <w:noProof/>
                <w:sz w:val="18"/>
                <w:szCs w:val="18"/>
              </w:rPr>
              <w:t>ersonu skaits</w:t>
            </w:r>
          </w:p>
        </w:tc>
        <w:tc>
          <w:tcPr>
            <w:tcW w:w="511" w:type="pct"/>
            <w:shd w:val="clear" w:color="auto" w:fill="auto"/>
          </w:tcPr>
          <w:p w14:paraId="2FC69EE9" w14:textId="5F015BCA" w:rsidR="00613824" w:rsidRDefault="00613824" w:rsidP="00613824">
            <w:pPr>
              <w:pStyle w:val="Text1"/>
              <w:spacing w:before="0" w:after="0"/>
              <w:ind w:left="0"/>
              <w:rPr>
                <w:noProof/>
                <w:sz w:val="18"/>
                <w:szCs w:val="18"/>
              </w:rPr>
            </w:pPr>
            <w:r>
              <w:rPr>
                <w:noProof/>
                <w:sz w:val="18"/>
                <w:szCs w:val="18"/>
              </w:rPr>
              <w:t>525</w:t>
            </w:r>
          </w:p>
        </w:tc>
        <w:tc>
          <w:tcPr>
            <w:tcW w:w="633" w:type="pct"/>
            <w:shd w:val="clear" w:color="auto" w:fill="auto"/>
          </w:tcPr>
          <w:p w14:paraId="71CB259C" w14:textId="522B2C6C" w:rsidR="00613824" w:rsidRDefault="00613824" w:rsidP="00613824">
            <w:pPr>
              <w:pStyle w:val="Text1"/>
              <w:spacing w:before="0" w:after="0"/>
              <w:ind w:left="0"/>
              <w:rPr>
                <w:noProof/>
                <w:sz w:val="18"/>
                <w:szCs w:val="18"/>
              </w:rPr>
            </w:pPr>
            <w:r>
              <w:rPr>
                <w:rFonts w:cs="Times New Roman"/>
                <w:sz w:val="20"/>
                <w:szCs w:val="20"/>
              </w:rPr>
              <w:t>2655</w:t>
            </w:r>
          </w:p>
        </w:tc>
      </w:tr>
      <w:tr w:rsidR="00613824" w:rsidRPr="00930237" w14:paraId="552F11DE" w14:textId="77777777" w:rsidTr="006832A3">
        <w:trPr>
          <w:trHeight w:val="332"/>
        </w:trPr>
        <w:tc>
          <w:tcPr>
            <w:tcW w:w="472" w:type="pct"/>
          </w:tcPr>
          <w:p w14:paraId="4B59916A"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462C72B6" w14:textId="77777777" w:rsidR="00613824" w:rsidRPr="00930237" w:rsidRDefault="00613824" w:rsidP="00613824">
            <w:pPr>
              <w:pStyle w:val="Text1"/>
              <w:spacing w:before="0" w:after="0"/>
              <w:ind w:left="0"/>
              <w:rPr>
                <w:noProof/>
                <w:sz w:val="18"/>
                <w:szCs w:val="18"/>
              </w:rPr>
            </w:pPr>
          </w:p>
        </w:tc>
        <w:tc>
          <w:tcPr>
            <w:tcW w:w="694" w:type="pct"/>
          </w:tcPr>
          <w:p w14:paraId="32399CD7" w14:textId="77777777" w:rsidR="00613824" w:rsidRDefault="00613824" w:rsidP="00613824">
            <w:pPr>
              <w:pStyle w:val="Text1"/>
              <w:spacing w:before="0" w:after="0"/>
              <w:ind w:left="0"/>
              <w:rPr>
                <w:noProof/>
                <w:sz w:val="18"/>
                <w:szCs w:val="18"/>
              </w:rPr>
            </w:pPr>
            <w:r>
              <w:rPr>
                <w:noProof/>
                <w:sz w:val="18"/>
                <w:szCs w:val="18"/>
              </w:rPr>
              <w:t>4.3.4.SAM</w:t>
            </w:r>
          </w:p>
        </w:tc>
        <w:tc>
          <w:tcPr>
            <w:tcW w:w="350" w:type="pct"/>
          </w:tcPr>
          <w:p w14:paraId="6742AD15" w14:textId="77777777" w:rsidR="00613824" w:rsidRDefault="00613824" w:rsidP="00613824">
            <w:pPr>
              <w:pStyle w:val="Text1"/>
              <w:spacing w:before="0" w:after="0"/>
              <w:ind w:left="0"/>
              <w:rPr>
                <w:noProof/>
                <w:sz w:val="18"/>
                <w:szCs w:val="18"/>
              </w:rPr>
            </w:pPr>
            <w:r>
              <w:rPr>
                <w:noProof/>
                <w:sz w:val="18"/>
                <w:szCs w:val="18"/>
              </w:rPr>
              <w:t>ESF</w:t>
            </w:r>
          </w:p>
        </w:tc>
        <w:tc>
          <w:tcPr>
            <w:tcW w:w="504" w:type="pct"/>
          </w:tcPr>
          <w:p w14:paraId="03F6FBB0" w14:textId="31756D1D" w:rsidR="00613824" w:rsidRPr="00C75648" w:rsidRDefault="00613824" w:rsidP="00613824">
            <w:pPr>
              <w:pStyle w:val="Text1"/>
              <w:spacing w:before="0" w:after="0"/>
              <w:ind w:left="0"/>
              <w:rPr>
                <w:sz w:val="18"/>
                <w:szCs w:val="18"/>
              </w:rPr>
            </w:pPr>
            <w:r>
              <w:rPr>
                <w:sz w:val="18"/>
                <w:szCs w:val="18"/>
              </w:rPr>
              <w:t>i.4.3.4.e</w:t>
            </w:r>
          </w:p>
        </w:tc>
        <w:tc>
          <w:tcPr>
            <w:tcW w:w="1301" w:type="pct"/>
            <w:shd w:val="clear" w:color="auto" w:fill="auto"/>
          </w:tcPr>
          <w:p w14:paraId="3522487C" w14:textId="5D54157B" w:rsidR="00613824" w:rsidRPr="00C75648" w:rsidRDefault="00613824" w:rsidP="00613824">
            <w:pPr>
              <w:pStyle w:val="Default"/>
              <w:spacing w:after="0" w:line="240" w:lineRule="auto"/>
              <w:jc w:val="both"/>
              <w:rPr>
                <w:color w:val="auto"/>
                <w:sz w:val="18"/>
                <w:szCs w:val="18"/>
              </w:rPr>
            </w:pPr>
            <w:r w:rsidRPr="00CB71E7">
              <w:rPr>
                <w:color w:val="auto"/>
                <w:sz w:val="18"/>
                <w:szCs w:val="18"/>
              </w:rPr>
              <w:t>Ieslodzītie, viņu ģimenes locekļi un atbalsta personas</w:t>
            </w:r>
          </w:p>
        </w:tc>
        <w:tc>
          <w:tcPr>
            <w:tcW w:w="535" w:type="pct"/>
          </w:tcPr>
          <w:p w14:paraId="7F4383B3" w14:textId="77777777" w:rsidR="00613824" w:rsidRPr="00C75648" w:rsidRDefault="00613824" w:rsidP="00613824">
            <w:pPr>
              <w:pStyle w:val="Text1"/>
              <w:spacing w:before="0" w:after="0"/>
              <w:ind w:left="0"/>
              <w:rPr>
                <w:noProof/>
                <w:sz w:val="18"/>
                <w:szCs w:val="18"/>
              </w:rPr>
            </w:pPr>
            <w:r>
              <w:rPr>
                <w:noProof/>
                <w:sz w:val="18"/>
                <w:szCs w:val="18"/>
              </w:rPr>
              <w:t>P</w:t>
            </w:r>
            <w:r w:rsidRPr="00C75648">
              <w:rPr>
                <w:noProof/>
                <w:sz w:val="18"/>
                <w:szCs w:val="18"/>
              </w:rPr>
              <w:t>ersonu skaits</w:t>
            </w:r>
          </w:p>
        </w:tc>
        <w:tc>
          <w:tcPr>
            <w:tcW w:w="511" w:type="pct"/>
            <w:shd w:val="clear" w:color="auto" w:fill="auto"/>
          </w:tcPr>
          <w:p w14:paraId="5C20753E" w14:textId="7DC8FF40" w:rsidR="00613824" w:rsidRDefault="00613824" w:rsidP="00613824">
            <w:pPr>
              <w:pStyle w:val="Text1"/>
              <w:spacing w:before="0" w:after="0"/>
              <w:ind w:left="0"/>
              <w:rPr>
                <w:noProof/>
                <w:sz w:val="18"/>
                <w:szCs w:val="18"/>
              </w:rPr>
            </w:pPr>
            <w:r>
              <w:rPr>
                <w:noProof/>
                <w:sz w:val="18"/>
                <w:szCs w:val="18"/>
              </w:rPr>
              <w:t>300</w:t>
            </w:r>
          </w:p>
        </w:tc>
        <w:tc>
          <w:tcPr>
            <w:tcW w:w="633" w:type="pct"/>
            <w:shd w:val="clear" w:color="auto" w:fill="auto"/>
          </w:tcPr>
          <w:p w14:paraId="643EB83E" w14:textId="22F525D9" w:rsidR="00613824" w:rsidRDefault="00613824" w:rsidP="00613824">
            <w:pPr>
              <w:pStyle w:val="Text1"/>
              <w:spacing w:before="0" w:after="0"/>
              <w:ind w:left="0"/>
              <w:rPr>
                <w:noProof/>
                <w:sz w:val="18"/>
                <w:szCs w:val="18"/>
              </w:rPr>
            </w:pPr>
            <w:r>
              <w:rPr>
                <w:noProof/>
                <w:sz w:val="18"/>
                <w:szCs w:val="18"/>
              </w:rPr>
              <w:t>3000</w:t>
            </w:r>
          </w:p>
        </w:tc>
      </w:tr>
      <w:tr w:rsidR="00613824" w:rsidRPr="00930237" w14:paraId="2CF38F50" w14:textId="77777777" w:rsidTr="006832A3">
        <w:trPr>
          <w:trHeight w:val="332"/>
        </w:trPr>
        <w:tc>
          <w:tcPr>
            <w:tcW w:w="472" w:type="pct"/>
          </w:tcPr>
          <w:p w14:paraId="68684913"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7D4CABCA" w14:textId="77777777" w:rsidR="00613824" w:rsidRPr="00930237" w:rsidRDefault="00613824" w:rsidP="00613824">
            <w:pPr>
              <w:pStyle w:val="Text1"/>
              <w:spacing w:before="0" w:after="0"/>
              <w:ind w:left="0"/>
              <w:rPr>
                <w:noProof/>
                <w:sz w:val="18"/>
                <w:szCs w:val="18"/>
              </w:rPr>
            </w:pPr>
          </w:p>
        </w:tc>
        <w:tc>
          <w:tcPr>
            <w:tcW w:w="694" w:type="pct"/>
          </w:tcPr>
          <w:p w14:paraId="016771A0" w14:textId="1AA43D1D" w:rsidR="00613824" w:rsidRDefault="00613824" w:rsidP="00613824">
            <w:pPr>
              <w:pStyle w:val="Text1"/>
              <w:spacing w:before="0" w:after="0"/>
              <w:ind w:left="0"/>
              <w:rPr>
                <w:noProof/>
                <w:sz w:val="18"/>
                <w:szCs w:val="18"/>
              </w:rPr>
            </w:pPr>
            <w:r>
              <w:rPr>
                <w:noProof/>
                <w:sz w:val="18"/>
                <w:szCs w:val="18"/>
              </w:rPr>
              <w:t>4.3.5.SAM</w:t>
            </w:r>
          </w:p>
        </w:tc>
        <w:tc>
          <w:tcPr>
            <w:tcW w:w="350" w:type="pct"/>
          </w:tcPr>
          <w:p w14:paraId="787EC9BC" w14:textId="7DA56499" w:rsidR="00613824" w:rsidRDefault="00613824" w:rsidP="00613824">
            <w:pPr>
              <w:pStyle w:val="Text1"/>
              <w:spacing w:before="0" w:after="0"/>
              <w:ind w:left="0"/>
              <w:rPr>
                <w:noProof/>
                <w:sz w:val="18"/>
                <w:szCs w:val="18"/>
              </w:rPr>
            </w:pPr>
            <w:r>
              <w:rPr>
                <w:noProof/>
                <w:sz w:val="18"/>
                <w:szCs w:val="18"/>
              </w:rPr>
              <w:t>ESF</w:t>
            </w:r>
          </w:p>
        </w:tc>
        <w:tc>
          <w:tcPr>
            <w:tcW w:w="504" w:type="pct"/>
          </w:tcPr>
          <w:p w14:paraId="330E1D7F" w14:textId="4E2D3A1B" w:rsidR="00613824" w:rsidRDefault="00613824" w:rsidP="00613824">
            <w:pPr>
              <w:pStyle w:val="Text1"/>
              <w:spacing w:before="0" w:after="0"/>
              <w:ind w:left="0"/>
              <w:rPr>
                <w:sz w:val="18"/>
                <w:szCs w:val="18"/>
              </w:rPr>
            </w:pPr>
            <w:r>
              <w:rPr>
                <w:sz w:val="18"/>
                <w:szCs w:val="18"/>
              </w:rPr>
              <w:t>i.4.3.5.a</w:t>
            </w:r>
          </w:p>
        </w:tc>
        <w:tc>
          <w:tcPr>
            <w:tcW w:w="1301" w:type="pct"/>
            <w:shd w:val="clear" w:color="auto" w:fill="auto"/>
          </w:tcPr>
          <w:p w14:paraId="3F8E5B3E" w14:textId="02042513" w:rsidR="00613824" w:rsidRPr="00CB71E7" w:rsidRDefault="00613824" w:rsidP="00613824">
            <w:pPr>
              <w:pStyle w:val="Default"/>
              <w:spacing w:after="0" w:line="240" w:lineRule="auto"/>
              <w:jc w:val="both"/>
              <w:rPr>
                <w:color w:val="auto"/>
                <w:sz w:val="18"/>
                <w:szCs w:val="18"/>
              </w:rPr>
            </w:pPr>
            <w:r w:rsidRPr="000A3A3E">
              <w:rPr>
                <w:bCs/>
                <w:color w:val="auto"/>
                <w:sz w:val="18"/>
                <w:szCs w:val="18"/>
              </w:rPr>
              <w:t>Biedrības un nodibinājumi, kuri saņēmuši atbalstu</w:t>
            </w:r>
          </w:p>
        </w:tc>
        <w:tc>
          <w:tcPr>
            <w:tcW w:w="535" w:type="pct"/>
          </w:tcPr>
          <w:p w14:paraId="534F25A6" w14:textId="7AB47723" w:rsidR="00613824" w:rsidRDefault="00613824" w:rsidP="00613824">
            <w:pPr>
              <w:pStyle w:val="Text1"/>
              <w:spacing w:before="0" w:after="0"/>
              <w:ind w:left="0"/>
              <w:rPr>
                <w:noProof/>
                <w:sz w:val="18"/>
                <w:szCs w:val="18"/>
              </w:rPr>
            </w:pPr>
            <w:r>
              <w:rPr>
                <w:noProof/>
                <w:sz w:val="18"/>
                <w:szCs w:val="18"/>
              </w:rPr>
              <w:t>Biedrību un nodibinājumu skaits</w:t>
            </w:r>
          </w:p>
        </w:tc>
        <w:tc>
          <w:tcPr>
            <w:tcW w:w="511" w:type="pct"/>
            <w:shd w:val="clear" w:color="auto" w:fill="auto"/>
          </w:tcPr>
          <w:p w14:paraId="1E644020" w14:textId="00E7D02C" w:rsidR="00613824" w:rsidRDefault="00573D83" w:rsidP="00613824">
            <w:pPr>
              <w:pStyle w:val="Text1"/>
              <w:spacing w:before="0" w:after="0"/>
              <w:ind w:left="0"/>
              <w:rPr>
                <w:noProof/>
                <w:sz w:val="18"/>
                <w:szCs w:val="18"/>
              </w:rPr>
            </w:pPr>
            <w:r>
              <w:rPr>
                <w:noProof/>
                <w:sz w:val="18"/>
                <w:szCs w:val="18"/>
              </w:rPr>
              <w:t>9</w:t>
            </w:r>
          </w:p>
        </w:tc>
        <w:tc>
          <w:tcPr>
            <w:tcW w:w="633" w:type="pct"/>
            <w:shd w:val="clear" w:color="auto" w:fill="auto"/>
          </w:tcPr>
          <w:p w14:paraId="06FCD7E8" w14:textId="5829EB45" w:rsidR="00613824" w:rsidRDefault="00573D83" w:rsidP="00613824">
            <w:pPr>
              <w:pStyle w:val="Text1"/>
              <w:spacing w:before="0" w:after="0"/>
              <w:ind w:left="0"/>
              <w:rPr>
                <w:noProof/>
                <w:sz w:val="18"/>
                <w:szCs w:val="18"/>
              </w:rPr>
            </w:pPr>
            <w:r>
              <w:rPr>
                <w:noProof/>
                <w:sz w:val="18"/>
                <w:szCs w:val="18"/>
              </w:rPr>
              <w:t>34</w:t>
            </w:r>
          </w:p>
        </w:tc>
      </w:tr>
      <w:tr w:rsidR="00613824" w:rsidRPr="00930237" w14:paraId="15A419A6" w14:textId="77777777" w:rsidTr="006832A3">
        <w:trPr>
          <w:trHeight w:val="332"/>
        </w:trPr>
        <w:tc>
          <w:tcPr>
            <w:tcW w:w="472" w:type="pct"/>
          </w:tcPr>
          <w:p w14:paraId="14E0E3B6"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074922C1" w14:textId="77777777" w:rsidR="00613824" w:rsidRPr="00930237" w:rsidRDefault="00613824" w:rsidP="00613824">
            <w:pPr>
              <w:pStyle w:val="Text1"/>
              <w:spacing w:before="0" w:after="0"/>
              <w:ind w:left="0"/>
              <w:rPr>
                <w:noProof/>
                <w:sz w:val="18"/>
                <w:szCs w:val="18"/>
              </w:rPr>
            </w:pPr>
          </w:p>
        </w:tc>
        <w:tc>
          <w:tcPr>
            <w:tcW w:w="694" w:type="pct"/>
          </w:tcPr>
          <w:p w14:paraId="1BC70954" w14:textId="6656AFBA" w:rsidR="00613824" w:rsidRDefault="00613824" w:rsidP="00613824">
            <w:pPr>
              <w:pStyle w:val="Text1"/>
              <w:spacing w:before="0" w:after="0"/>
              <w:ind w:left="0"/>
              <w:rPr>
                <w:noProof/>
                <w:sz w:val="18"/>
                <w:szCs w:val="18"/>
              </w:rPr>
            </w:pPr>
            <w:r>
              <w:rPr>
                <w:noProof/>
                <w:sz w:val="18"/>
                <w:szCs w:val="18"/>
              </w:rPr>
              <w:t>4.3.6.SAM</w:t>
            </w:r>
          </w:p>
        </w:tc>
        <w:tc>
          <w:tcPr>
            <w:tcW w:w="350" w:type="pct"/>
          </w:tcPr>
          <w:p w14:paraId="3DBD8C5F" w14:textId="42DF88BA" w:rsidR="00613824" w:rsidRDefault="00613824" w:rsidP="00613824">
            <w:pPr>
              <w:pStyle w:val="Text1"/>
              <w:spacing w:before="0" w:after="0"/>
              <w:ind w:left="0"/>
              <w:rPr>
                <w:noProof/>
                <w:sz w:val="18"/>
                <w:szCs w:val="18"/>
              </w:rPr>
            </w:pPr>
            <w:r>
              <w:rPr>
                <w:noProof/>
                <w:sz w:val="18"/>
                <w:szCs w:val="18"/>
              </w:rPr>
              <w:t>ESF</w:t>
            </w:r>
          </w:p>
        </w:tc>
        <w:tc>
          <w:tcPr>
            <w:tcW w:w="504" w:type="pct"/>
          </w:tcPr>
          <w:p w14:paraId="2BBEDC79" w14:textId="0D222613" w:rsidR="00613824" w:rsidRDefault="00613824" w:rsidP="00613824">
            <w:pPr>
              <w:pStyle w:val="Text1"/>
              <w:spacing w:before="0" w:after="0"/>
              <w:ind w:left="0"/>
              <w:rPr>
                <w:sz w:val="18"/>
                <w:szCs w:val="18"/>
              </w:rPr>
            </w:pPr>
            <w:r>
              <w:rPr>
                <w:sz w:val="18"/>
                <w:szCs w:val="18"/>
              </w:rPr>
              <w:t>i.4.3.6.a</w:t>
            </w:r>
          </w:p>
        </w:tc>
        <w:tc>
          <w:tcPr>
            <w:tcW w:w="1301" w:type="pct"/>
            <w:shd w:val="clear" w:color="auto" w:fill="auto"/>
          </w:tcPr>
          <w:p w14:paraId="541CDE21" w14:textId="143F0711" w:rsidR="00613824" w:rsidRPr="00CB71E7" w:rsidRDefault="00613824" w:rsidP="00613824">
            <w:pPr>
              <w:pStyle w:val="Default"/>
              <w:spacing w:after="0" w:line="240" w:lineRule="auto"/>
              <w:rPr>
                <w:color w:val="auto"/>
                <w:sz w:val="18"/>
                <w:szCs w:val="18"/>
              </w:rPr>
            </w:pPr>
            <w:r w:rsidRPr="00565924">
              <w:rPr>
                <w:color w:val="auto"/>
                <w:sz w:val="18"/>
                <w:szCs w:val="18"/>
              </w:rPr>
              <w:t xml:space="preserve">Biedrības un nodibinājumi, </w:t>
            </w:r>
            <w:proofErr w:type="spellStart"/>
            <w:r w:rsidRPr="00565924">
              <w:rPr>
                <w:color w:val="auto"/>
                <w:sz w:val="18"/>
                <w:szCs w:val="18"/>
              </w:rPr>
              <w:t>mikrouzņēmumi</w:t>
            </w:r>
            <w:proofErr w:type="spellEnd"/>
            <w:r w:rsidRPr="00565924">
              <w:rPr>
                <w:color w:val="auto"/>
                <w:sz w:val="18"/>
                <w:szCs w:val="18"/>
              </w:rPr>
              <w:t>, mazie vai vidējie uzņēmumi, kas saņēmuši atbalstu</w:t>
            </w:r>
          </w:p>
        </w:tc>
        <w:tc>
          <w:tcPr>
            <w:tcW w:w="535" w:type="pct"/>
          </w:tcPr>
          <w:p w14:paraId="72827F76" w14:textId="505328F4" w:rsidR="00613824" w:rsidRDefault="00613824" w:rsidP="00613824">
            <w:pPr>
              <w:pStyle w:val="Text1"/>
              <w:spacing w:before="0" w:after="0"/>
              <w:ind w:left="0"/>
              <w:rPr>
                <w:noProof/>
                <w:sz w:val="18"/>
                <w:szCs w:val="18"/>
              </w:rPr>
            </w:pPr>
            <w:r>
              <w:rPr>
                <w:noProof/>
                <w:sz w:val="18"/>
                <w:szCs w:val="18"/>
                <w:lang w:bidi="lv-LV"/>
              </w:rPr>
              <w:t>Biedrību, nodibinājumu</w:t>
            </w:r>
            <w:r w:rsidRPr="00565924">
              <w:rPr>
                <w:noProof/>
                <w:sz w:val="18"/>
                <w:szCs w:val="18"/>
                <w:lang w:bidi="lv-LV"/>
              </w:rPr>
              <w:t xml:space="preserve"> un uzņēmumu skaits</w:t>
            </w:r>
          </w:p>
        </w:tc>
        <w:tc>
          <w:tcPr>
            <w:tcW w:w="511" w:type="pct"/>
            <w:shd w:val="clear" w:color="auto" w:fill="auto"/>
          </w:tcPr>
          <w:p w14:paraId="1360CC27" w14:textId="343EB52B" w:rsidR="00613824" w:rsidRDefault="00613824" w:rsidP="00613824">
            <w:pPr>
              <w:pStyle w:val="Text1"/>
              <w:spacing w:before="0" w:after="0"/>
              <w:ind w:left="0"/>
              <w:rPr>
                <w:noProof/>
                <w:sz w:val="18"/>
                <w:szCs w:val="18"/>
              </w:rPr>
            </w:pPr>
            <w:r>
              <w:rPr>
                <w:noProof/>
                <w:sz w:val="18"/>
                <w:szCs w:val="18"/>
              </w:rPr>
              <w:t>10</w:t>
            </w:r>
          </w:p>
        </w:tc>
        <w:tc>
          <w:tcPr>
            <w:tcW w:w="633" w:type="pct"/>
            <w:shd w:val="clear" w:color="auto" w:fill="auto"/>
          </w:tcPr>
          <w:p w14:paraId="0384B86F" w14:textId="402F10F1" w:rsidR="00613824" w:rsidRDefault="00613824" w:rsidP="00613824">
            <w:pPr>
              <w:pStyle w:val="Text1"/>
              <w:spacing w:before="0" w:after="0"/>
              <w:ind w:left="0"/>
              <w:rPr>
                <w:noProof/>
                <w:sz w:val="18"/>
                <w:szCs w:val="18"/>
              </w:rPr>
            </w:pPr>
            <w:r>
              <w:rPr>
                <w:noProof/>
                <w:sz w:val="18"/>
                <w:szCs w:val="18"/>
              </w:rPr>
              <w:t>13</w:t>
            </w:r>
          </w:p>
        </w:tc>
      </w:tr>
      <w:tr w:rsidR="00613824" w:rsidRPr="00930237" w14:paraId="0CA0A500" w14:textId="77777777" w:rsidTr="006832A3">
        <w:trPr>
          <w:trHeight w:val="332"/>
        </w:trPr>
        <w:tc>
          <w:tcPr>
            <w:tcW w:w="472" w:type="pct"/>
          </w:tcPr>
          <w:p w14:paraId="75835F32" w14:textId="77777777" w:rsidR="00613824" w:rsidRPr="00930237" w:rsidRDefault="00613824" w:rsidP="00613824">
            <w:pPr>
              <w:pStyle w:val="Text1"/>
              <w:spacing w:before="0" w:after="0"/>
              <w:ind w:left="0"/>
              <w:rPr>
                <w:noProof/>
                <w:sz w:val="18"/>
                <w:szCs w:val="18"/>
              </w:rPr>
            </w:pPr>
            <w:r w:rsidRPr="00930237">
              <w:rPr>
                <w:noProof/>
                <w:sz w:val="18"/>
                <w:szCs w:val="18"/>
              </w:rPr>
              <w:t>4.3.prioritāte</w:t>
            </w:r>
          </w:p>
          <w:p w14:paraId="5568D719" w14:textId="77777777" w:rsidR="00613824" w:rsidRPr="00930237" w:rsidRDefault="00613824" w:rsidP="00613824">
            <w:pPr>
              <w:pStyle w:val="Text1"/>
              <w:spacing w:before="0" w:after="0"/>
              <w:ind w:left="0"/>
              <w:rPr>
                <w:noProof/>
                <w:sz w:val="18"/>
                <w:szCs w:val="18"/>
              </w:rPr>
            </w:pPr>
          </w:p>
        </w:tc>
        <w:tc>
          <w:tcPr>
            <w:tcW w:w="694" w:type="pct"/>
          </w:tcPr>
          <w:p w14:paraId="3210B891" w14:textId="40BC7763" w:rsidR="00613824" w:rsidRDefault="00613824" w:rsidP="00613824">
            <w:pPr>
              <w:pStyle w:val="Text1"/>
              <w:spacing w:before="0" w:after="0"/>
              <w:ind w:left="0"/>
              <w:rPr>
                <w:noProof/>
                <w:sz w:val="18"/>
                <w:szCs w:val="18"/>
              </w:rPr>
            </w:pPr>
            <w:r>
              <w:rPr>
                <w:noProof/>
                <w:sz w:val="18"/>
                <w:szCs w:val="18"/>
              </w:rPr>
              <w:t>4.4.1.SAM</w:t>
            </w:r>
          </w:p>
        </w:tc>
        <w:tc>
          <w:tcPr>
            <w:tcW w:w="350" w:type="pct"/>
          </w:tcPr>
          <w:p w14:paraId="46856E63" w14:textId="057DA4B3" w:rsidR="00613824" w:rsidRDefault="00613824" w:rsidP="00613824">
            <w:pPr>
              <w:pStyle w:val="Text1"/>
              <w:spacing w:before="0" w:after="0"/>
              <w:ind w:left="0"/>
              <w:rPr>
                <w:noProof/>
                <w:sz w:val="18"/>
                <w:szCs w:val="18"/>
              </w:rPr>
            </w:pPr>
            <w:r>
              <w:rPr>
                <w:noProof/>
                <w:sz w:val="18"/>
                <w:szCs w:val="18"/>
              </w:rPr>
              <w:t>ESF</w:t>
            </w:r>
          </w:p>
        </w:tc>
        <w:tc>
          <w:tcPr>
            <w:tcW w:w="504" w:type="pct"/>
          </w:tcPr>
          <w:p w14:paraId="07E8B265" w14:textId="5226109A" w:rsidR="00613824" w:rsidRDefault="00613824" w:rsidP="00613824">
            <w:pPr>
              <w:pStyle w:val="Text1"/>
              <w:spacing w:before="0" w:after="0"/>
              <w:ind w:left="0"/>
              <w:rPr>
                <w:sz w:val="18"/>
                <w:szCs w:val="18"/>
              </w:rPr>
            </w:pPr>
            <w:r>
              <w:rPr>
                <w:sz w:val="18"/>
                <w:szCs w:val="18"/>
              </w:rPr>
              <w:t>i.4.4.1.a</w:t>
            </w:r>
          </w:p>
        </w:tc>
        <w:tc>
          <w:tcPr>
            <w:tcW w:w="1301" w:type="pct"/>
            <w:shd w:val="clear" w:color="auto" w:fill="auto"/>
          </w:tcPr>
          <w:p w14:paraId="05108BC9" w14:textId="7D77A49E" w:rsidR="00613824" w:rsidRPr="00CB71E7" w:rsidRDefault="00613824" w:rsidP="00613824">
            <w:pPr>
              <w:pStyle w:val="Default"/>
              <w:spacing w:after="0" w:line="240" w:lineRule="auto"/>
              <w:rPr>
                <w:color w:val="auto"/>
                <w:sz w:val="18"/>
                <w:szCs w:val="18"/>
              </w:rPr>
            </w:pPr>
            <w:r w:rsidRPr="000A3A3E">
              <w:rPr>
                <w:bCs/>
                <w:color w:val="auto"/>
                <w:sz w:val="18"/>
                <w:szCs w:val="18"/>
              </w:rPr>
              <w:t>Biedrības un nodibinājumi, kuri saņēmuši atbalstu</w:t>
            </w:r>
          </w:p>
        </w:tc>
        <w:tc>
          <w:tcPr>
            <w:tcW w:w="535" w:type="pct"/>
          </w:tcPr>
          <w:p w14:paraId="66CF4F3F" w14:textId="648A7A6C" w:rsidR="00613824" w:rsidRDefault="00613824" w:rsidP="00613824">
            <w:pPr>
              <w:pStyle w:val="Text1"/>
              <w:spacing w:before="0" w:after="0"/>
              <w:ind w:left="0"/>
              <w:jc w:val="center"/>
              <w:rPr>
                <w:noProof/>
                <w:sz w:val="18"/>
                <w:szCs w:val="18"/>
              </w:rPr>
            </w:pPr>
            <w:r>
              <w:rPr>
                <w:noProof/>
                <w:sz w:val="18"/>
                <w:szCs w:val="18"/>
                <w:lang w:bidi="lv-LV"/>
              </w:rPr>
              <w:t>Biedrību un nodibinājumu skaits</w:t>
            </w:r>
          </w:p>
        </w:tc>
        <w:tc>
          <w:tcPr>
            <w:tcW w:w="511" w:type="pct"/>
            <w:shd w:val="clear" w:color="auto" w:fill="auto"/>
          </w:tcPr>
          <w:p w14:paraId="3A200AB0" w14:textId="561EE5E2" w:rsidR="00613824" w:rsidRDefault="00613824" w:rsidP="00613824">
            <w:pPr>
              <w:pStyle w:val="Text1"/>
              <w:spacing w:before="0" w:after="0"/>
              <w:ind w:left="0"/>
              <w:rPr>
                <w:noProof/>
                <w:sz w:val="18"/>
                <w:szCs w:val="18"/>
              </w:rPr>
            </w:pPr>
            <w:r>
              <w:rPr>
                <w:noProof/>
                <w:sz w:val="18"/>
                <w:szCs w:val="18"/>
              </w:rPr>
              <w:t>13</w:t>
            </w:r>
          </w:p>
        </w:tc>
        <w:tc>
          <w:tcPr>
            <w:tcW w:w="633" w:type="pct"/>
            <w:shd w:val="clear" w:color="auto" w:fill="auto"/>
          </w:tcPr>
          <w:p w14:paraId="7A46E3DE" w14:textId="6B15844F" w:rsidR="00613824" w:rsidRDefault="00613824" w:rsidP="00613824">
            <w:pPr>
              <w:pStyle w:val="Text1"/>
              <w:spacing w:before="0" w:after="0"/>
              <w:ind w:left="0"/>
              <w:rPr>
                <w:noProof/>
                <w:sz w:val="18"/>
                <w:szCs w:val="18"/>
              </w:rPr>
            </w:pPr>
            <w:r>
              <w:rPr>
                <w:noProof/>
                <w:sz w:val="18"/>
                <w:szCs w:val="18"/>
              </w:rPr>
              <w:t>30</w:t>
            </w:r>
          </w:p>
        </w:tc>
      </w:tr>
    </w:tbl>
    <w:p w14:paraId="09CD4858" w14:textId="77777777" w:rsidR="003155B0" w:rsidRPr="00930237" w:rsidRDefault="003155B0" w:rsidP="003155B0">
      <w:pPr>
        <w:spacing w:before="0" w:after="0"/>
        <w:rPr>
          <w:rFonts w:eastAsia="Times New Roman"/>
          <w:b/>
          <w:iCs/>
          <w:noProof/>
          <w:sz w:val="20"/>
        </w:rPr>
      </w:pPr>
    </w:p>
    <w:p w14:paraId="73AB3486" w14:textId="5C5428C0" w:rsidR="003155B0" w:rsidRDefault="003155B0" w:rsidP="005156FC">
      <w:pPr>
        <w:spacing w:before="0" w:after="0"/>
        <w:rPr>
          <w:rFonts w:eastAsia="Times New Roman"/>
          <w:b/>
          <w:iCs/>
          <w:noProof/>
          <w:sz w:val="20"/>
        </w:rPr>
      </w:pPr>
    </w:p>
    <w:p w14:paraId="23AC34C7" w14:textId="55CFE477" w:rsidR="005156FC" w:rsidRDefault="005156FC" w:rsidP="005156FC">
      <w:pPr>
        <w:spacing w:before="0" w:after="0"/>
        <w:rPr>
          <w:rFonts w:eastAsia="Times New Roman"/>
          <w:b/>
          <w:iCs/>
          <w:noProof/>
          <w:sz w:val="20"/>
        </w:rPr>
      </w:pPr>
    </w:p>
    <w:p w14:paraId="237C8B04" w14:textId="0EC2B4C8" w:rsidR="00E95D3F" w:rsidRDefault="00E95D3F" w:rsidP="005156FC">
      <w:pPr>
        <w:spacing w:before="0" w:after="0"/>
        <w:rPr>
          <w:rFonts w:eastAsia="Times New Roman"/>
          <w:b/>
          <w:iCs/>
          <w:noProof/>
          <w:sz w:val="20"/>
        </w:rPr>
      </w:pPr>
    </w:p>
    <w:p w14:paraId="5E9E0D48" w14:textId="51BE57ED" w:rsidR="00E95D3F" w:rsidRDefault="00E95D3F" w:rsidP="005156FC">
      <w:pPr>
        <w:spacing w:before="0" w:after="0"/>
        <w:rPr>
          <w:rFonts w:eastAsia="Times New Roman"/>
          <w:b/>
          <w:iCs/>
          <w:noProof/>
          <w:sz w:val="20"/>
        </w:rPr>
      </w:pPr>
    </w:p>
    <w:p w14:paraId="0E4005E7" w14:textId="19A0E202" w:rsidR="00E95D3F" w:rsidRDefault="00E95D3F" w:rsidP="005156FC">
      <w:pPr>
        <w:spacing w:before="0" w:after="0"/>
        <w:rPr>
          <w:rFonts w:eastAsia="Times New Roman"/>
          <w:b/>
          <w:iCs/>
          <w:noProof/>
          <w:sz w:val="20"/>
        </w:rPr>
      </w:pPr>
    </w:p>
    <w:p w14:paraId="4C0B3267" w14:textId="1FD2A657" w:rsidR="00E95D3F" w:rsidRDefault="00E95D3F" w:rsidP="005156FC">
      <w:pPr>
        <w:spacing w:before="0" w:after="0"/>
        <w:rPr>
          <w:rFonts w:eastAsia="Times New Roman"/>
          <w:b/>
          <w:iCs/>
          <w:noProof/>
          <w:sz w:val="20"/>
        </w:rPr>
      </w:pPr>
    </w:p>
    <w:p w14:paraId="6F441904" w14:textId="77777777" w:rsidR="00E95D3F" w:rsidRPr="00930237" w:rsidRDefault="00E95D3F" w:rsidP="005156FC">
      <w:pPr>
        <w:spacing w:before="0" w:after="0"/>
        <w:rPr>
          <w:rFonts w:eastAsia="Times New Roman"/>
          <w:b/>
          <w:iCs/>
          <w:noProof/>
          <w:sz w:val="20"/>
        </w:rPr>
      </w:pPr>
    </w:p>
    <w:p w14:paraId="0A0AE541" w14:textId="5D946AC5" w:rsidR="003155B0" w:rsidRPr="00930237" w:rsidRDefault="00B471B0" w:rsidP="005156FC">
      <w:pPr>
        <w:pStyle w:val="Heading3"/>
        <w:numPr>
          <w:ilvl w:val="0"/>
          <w:numId w:val="0"/>
        </w:numPr>
        <w:spacing w:after="0"/>
        <w:rPr>
          <w:b/>
          <w:i w:val="0"/>
          <w:noProof/>
        </w:rPr>
      </w:pPr>
      <w:bookmarkStart w:id="63" w:name="_Toc87449440"/>
      <w:r>
        <w:rPr>
          <w:b/>
          <w:i w:val="0"/>
          <w:noProof/>
        </w:rPr>
        <w:lastRenderedPageBreak/>
        <w:t>9</w:t>
      </w:r>
      <w:r w:rsidR="003155B0" w:rsidRPr="00930237">
        <w:rPr>
          <w:b/>
          <w:i w:val="0"/>
          <w:noProof/>
        </w:rPr>
        <w:t>.tabula</w:t>
      </w:r>
      <w:r w:rsidR="005156FC">
        <w:rPr>
          <w:b/>
          <w:i w:val="0"/>
          <w:noProof/>
        </w:rPr>
        <w:t xml:space="preserve"> (3)</w:t>
      </w:r>
      <w:r w:rsidR="003155B0" w:rsidRPr="00930237">
        <w:rPr>
          <w:b/>
          <w:i w:val="0"/>
          <w:noProof/>
        </w:rPr>
        <w:t xml:space="preserve"> </w:t>
      </w:r>
      <w:r>
        <w:rPr>
          <w:b/>
          <w:i w:val="0"/>
          <w:noProof/>
        </w:rPr>
        <w:t>4.</w:t>
      </w:r>
      <w:r w:rsidR="0026551D" w:rsidRPr="0026551D">
        <w:t xml:space="preserve"> </w:t>
      </w:r>
      <w:r w:rsidR="0026551D" w:rsidRPr="0026551D">
        <w:rPr>
          <w:b/>
          <w:i w:val="0"/>
          <w:noProof/>
        </w:rPr>
        <w:t>Politikas</w:t>
      </w:r>
      <w:r>
        <w:rPr>
          <w:b/>
          <w:i w:val="0"/>
          <w:noProof/>
        </w:rPr>
        <w:t xml:space="preserve"> mērķa r</w:t>
      </w:r>
      <w:r w:rsidR="003155B0" w:rsidRPr="00930237">
        <w:rPr>
          <w:b/>
          <w:i w:val="0"/>
          <w:noProof/>
        </w:rPr>
        <w:t>ezultātu rādītāji</w:t>
      </w:r>
      <w:r w:rsidR="003155B0" w:rsidRPr="00930237">
        <w:rPr>
          <w:rStyle w:val="FootnoteReference"/>
          <w:b/>
          <w:i w:val="0"/>
          <w:noProof/>
        </w:rPr>
        <w:footnoteReference w:id="136"/>
      </w:r>
      <w:bookmarkEnd w:id="63"/>
    </w:p>
    <w:p w14:paraId="5F09A9BB" w14:textId="77777777" w:rsidR="003155B0" w:rsidRPr="00930237" w:rsidRDefault="003155B0" w:rsidP="005156FC">
      <w:pPr>
        <w:spacing w:before="0" w:after="0"/>
        <w:rPr>
          <w:rFonts w:eastAsia="Times New Roman"/>
          <w:b/>
          <w:iCs/>
          <w:noProof/>
          <w:sz w:val="20"/>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1"/>
        <w:gridCol w:w="835"/>
        <w:gridCol w:w="997"/>
        <w:gridCol w:w="2214"/>
        <w:gridCol w:w="1289"/>
        <w:gridCol w:w="1041"/>
        <w:gridCol w:w="1217"/>
        <w:gridCol w:w="1382"/>
        <w:gridCol w:w="1356"/>
        <w:gridCol w:w="1700"/>
      </w:tblGrid>
      <w:tr w:rsidR="003155B0" w:rsidRPr="00BF555E" w14:paraId="255BD9E6" w14:textId="77777777" w:rsidTr="003155B0">
        <w:trPr>
          <w:trHeight w:val="282"/>
          <w:tblHeader/>
        </w:trPr>
        <w:tc>
          <w:tcPr>
            <w:tcW w:w="440" w:type="pct"/>
            <w:shd w:val="clear" w:color="auto" w:fill="D9D9D9" w:themeFill="background1" w:themeFillShade="D9"/>
            <w:vAlign w:val="center"/>
          </w:tcPr>
          <w:p w14:paraId="10C150D7"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Prioritāte</w:t>
            </w:r>
          </w:p>
        </w:tc>
        <w:tc>
          <w:tcPr>
            <w:tcW w:w="398" w:type="pct"/>
            <w:shd w:val="clear" w:color="auto" w:fill="D9D9D9" w:themeFill="background1" w:themeFillShade="D9"/>
            <w:vAlign w:val="center"/>
          </w:tcPr>
          <w:p w14:paraId="6346FCC7"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SAM</w:t>
            </w:r>
          </w:p>
        </w:tc>
        <w:tc>
          <w:tcPr>
            <w:tcW w:w="289" w:type="pct"/>
            <w:shd w:val="clear" w:color="auto" w:fill="D9D9D9" w:themeFill="background1" w:themeFillShade="D9"/>
            <w:vAlign w:val="center"/>
          </w:tcPr>
          <w:p w14:paraId="355C52BC"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Fonds</w:t>
            </w:r>
          </w:p>
        </w:tc>
        <w:tc>
          <w:tcPr>
            <w:tcW w:w="345" w:type="pct"/>
            <w:shd w:val="clear" w:color="auto" w:fill="D9D9D9" w:themeFill="background1" w:themeFillShade="D9"/>
            <w:vAlign w:val="center"/>
          </w:tcPr>
          <w:p w14:paraId="31DEB41D"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 xml:space="preserve">ID </w:t>
            </w:r>
          </w:p>
        </w:tc>
        <w:tc>
          <w:tcPr>
            <w:tcW w:w="766" w:type="pct"/>
            <w:shd w:val="clear" w:color="auto" w:fill="D9D9D9" w:themeFill="background1" w:themeFillShade="D9"/>
            <w:vAlign w:val="center"/>
          </w:tcPr>
          <w:p w14:paraId="47B090C1"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 xml:space="preserve">Rādītājs </w:t>
            </w:r>
          </w:p>
        </w:tc>
        <w:tc>
          <w:tcPr>
            <w:tcW w:w="446" w:type="pct"/>
            <w:shd w:val="clear" w:color="auto" w:fill="D9D9D9" w:themeFill="background1" w:themeFillShade="D9"/>
            <w:vAlign w:val="center"/>
          </w:tcPr>
          <w:p w14:paraId="5BAE1C3F"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Mērvienība</w:t>
            </w:r>
          </w:p>
        </w:tc>
        <w:tc>
          <w:tcPr>
            <w:tcW w:w="360" w:type="pct"/>
            <w:shd w:val="clear" w:color="auto" w:fill="D9D9D9" w:themeFill="background1" w:themeFillShade="D9"/>
            <w:vAlign w:val="center"/>
          </w:tcPr>
          <w:p w14:paraId="417E7873"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Sākotnējā vērtība</w:t>
            </w:r>
          </w:p>
        </w:tc>
        <w:tc>
          <w:tcPr>
            <w:tcW w:w="421" w:type="pct"/>
            <w:shd w:val="clear" w:color="auto" w:fill="D9D9D9" w:themeFill="background1" w:themeFillShade="D9"/>
            <w:vAlign w:val="center"/>
          </w:tcPr>
          <w:p w14:paraId="2BDFAC45"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Sākotnējās vērtības gads</w:t>
            </w:r>
          </w:p>
        </w:tc>
        <w:tc>
          <w:tcPr>
            <w:tcW w:w="478" w:type="pct"/>
            <w:shd w:val="clear" w:color="auto" w:fill="D9D9D9" w:themeFill="background1" w:themeFillShade="D9"/>
            <w:vAlign w:val="center"/>
          </w:tcPr>
          <w:p w14:paraId="3EE09A66" w14:textId="77777777" w:rsidR="003155B0" w:rsidRPr="00BF555E" w:rsidRDefault="003155B0" w:rsidP="003155B0">
            <w:pPr>
              <w:pStyle w:val="Text1"/>
              <w:spacing w:before="0" w:after="0"/>
              <w:ind w:left="0"/>
              <w:jc w:val="center"/>
              <w:rPr>
                <w:b/>
                <w:noProof/>
                <w:sz w:val="18"/>
                <w:szCs w:val="18"/>
              </w:rPr>
            </w:pPr>
            <w:r w:rsidRPr="00BF555E">
              <w:rPr>
                <w:b/>
                <w:noProof/>
                <w:sz w:val="18"/>
                <w:szCs w:val="18"/>
              </w:rPr>
              <w:t>Plānotā vērtība (2029)</w:t>
            </w:r>
          </w:p>
          <w:p w14:paraId="499011E5" w14:textId="77777777" w:rsidR="003155B0" w:rsidRPr="00BF555E" w:rsidRDefault="003155B0" w:rsidP="003155B0">
            <w:pPr>
              <w:pStyle w:val="Text1"/>
              <w:spacing w:before="0" w:after="0"/>
              <w:ind w:left="0"/>
              <w:jc w:val="center"/>
              <w:rPr>
                <w:b/>
                <w:noProof/>
                <w:sz w:val="18"/>
                <w:szCs w:val="18"/>
              </w:rPr>
            </w:pPr>
          </w:p>
        </w:tc>
        <w:tc>
          <w:tcPr>
            <w:tcW w:w="469" w:type="pct"/>
            <w:shd w:val="clear" w:color="auto" w:fill="D9D9D9" w:themeFill="background1" w:themeFillShade="D9"/>
            <w:vAlign w:val="center"/>
          </w:tcPr>
          <w:p w14:paraId="370B6C0A" w14:textId="03A03D22" w:rsidR="003155B0" w:rsidRPr="00BF555E" w:rsidRDefault="003155B0" w:rsidP="006F1049">
            <w:pPr>
              <w:pStyle w:val="Text1"/>
              <w:spacing w:before="0" w:after="0"/>
              <w:ind w:left="0"/>
              <w:jc w:val="center"/>
              <w:rPr>
                <w:b/>
                <w:noProof/>
                <w:sz w:val="18"/>
                <w:szCs w:val="18"/>
              </w:rPr>
            </w:pPr>
            <w:r w:rsidRPr="00BF555E">
              <w:rPr>
                <w:b/>
                <w:noProof/>
                <w:sz w:val="18"/>
                <w:szCs w:val="18"/>
              </w:rPr>
              <w:t xml:space="preserve">Datu avots </w:t>
            </w:r>
          </w:p>
        </w:tc>
        <w:tc>
          <w:tcPr>
            <w:tcW w:w="588" w:type="pct"/>
            <w:shd w:val="clear" w:color="auto" w:fill="D9D9D9" w:themeFill="background1" w:themeFillShade="D9"/>
            <w:vAlign w:val="center"/>
          </w:tcPr>
          <w:p w14:paraId="472303F6" w14:textId="6F845E2A" w:rsidR="003155B0" w:rsidRPr="00BF555E" w:rsidRDefault="003155B0" w:rsidP="006F1049">
            <w:pPr>
              <w:pStyle w:val="Text1"/>
              <w:spacing w:before="0" w:after="0"/>
              <w:ind w:left="0"/>
              <w:jc w:val="center"/>
              <w:rPr>
                <w:b/>
                <w:noProof/>
                <w:sz w:val="18"/>
                <w:szCs w:val="18"/>
              </w:rPr>
            </w:pPr>
            <w:r w:rsidRPr="00BF555E">
              <w:rPr>
                <w:b/>
                <w:noProof/>
                <w:sz w:val="18"/>
                <w:szCs w:val="18"/>
              </w:rPr>
              <w:t xml:space="preserve">Komentāri </w:t>
            </w:r>
          </w:p>
        </w:tc>
      </w:tr>
      <w:tr w:rsidR="003155B0" w:rsidRPr="00BF555E" w14:paraId="65E05E61" w14:textId="77777777" w:rsidTr="003155B0">
        <w:trPr>
          <w:trHeight w:val="286"/>
        </w:trPr>
        <w:tc>
          <w:tcPr>
            <w:tcW w:w="440" w:type="pct"/>
          </w:tcPr>
          <w:p w14:paraId="6088ED6D" w14:textId="77777777" w:rsidR="003155B0" w:rsidRPr="00BF555E" w:rsidRDefault="003155B0" w:rsidP="003155B0">
            <w:pPr>
              <w:pStyle w:val="Text1"/>
              <w:spacing w:before="0" w:after="0"/>
              <w:ind w:left="0"/>
              <w:rPr>
                <w:i/>
                <w:noProof/>
                <w:sz w:val="18"/>
                <w:szCs w:val="18"/>
              </w:rPr>
            </w:pPr>
            <w:r w:rsidRPr="00BF555E">
              <w:rPr>
                <w:noProof/>
                <w:sz w:val="18"/>
                <w:szCs w:val="18"/>
              </w:rPr>
              <w:t>4.2.prioritāte</w:t>
            </w:r>
          </w:p>
        </w:tc>
        <w:tc>
          <w:tcPr>
            <w:tcW w:w="398" w:type="pct"/>
          </w:tcPr>
          <w:p w14:paraId="00095029" w14:textId="54E56200" w:rsidR="003155B0" w:rsidRPr="00BF555E" w:rsidRDefault="003155B0" w:rsidP="003155B0">
            <w:pPr>
              <w:pStyle w:val="Text1"/>
              <w:spacing w:before="0" w:after="0"/>
              <w:ind w:left="0"/>
              <w:rPr>
                <w:noProof/>
                <w:sz w:val="18"/>
                <w:szCs w:val="18"/>
              </w:rPr>
            </w:pPr>
            <w:r w:rsidRPr="00BF555E">
              <w:rPr>
                <w:noProof/>
                <w:sz w:val="18"/>
                <w:szCs w:val="18"/>
              </w:rPr>
              <w:t>4.2.1.SAM</w:t>
            </w:r>
          </w:p>
        </w:tc>
        <w:tc>
          <w:tcPr>
            <w:tcW w:w="289" w:type="pct"/>
          </w:tcPr>
          <w:p w14:paraId="0054D50B" w14:textId="77777777" w:rsidR="003155B0" w:rsidRPr="00BF555E" w:rsidRDefault="003155B0" w:rsidP="003155B0">
            <w:pPr>
              <w:pStyle w:val="Text1"/>
              <w:spacing w:before="0" w:after="0"/>
              <w:ind w:left="0"/>
              <w:rPr>
                <w:i/>
                <w:noProof/>
                <w:sz w:val="18"/>
                <w:szCs w:val="18"/>
              </w:rPr>
            </w:pPr>
            <w:r w:rsidRPr="00BF555E">
              <w:rPr>
                <w:noProof/>
                <w:sz w:val="18"/>
                <w:szCs w:val="18"/>
              </w:rPr>
              <w:t>ERAF</w:t>
            </w:r>
          </w:p>
        </w:tc>
        <w:tc>
          <w:tcPr>
            <w:tcW w:w="345" w:type="pct"/>
          </w:tcPr>
          <w:p w14:paraId="517DB78D" w14:textId="77777777" w:rsidR="003155B0" w:rsidRPr="00BF555E" w:rsidRDefault="003155B0" w:rsidP="003155B0">
            <w:pPr>
              <w:pStyle w:val="Text1"/>
              <w:spacing w:before="0" w:after="0"/>
              <w:ind w:left="0"/>
              <w:rPr>
                <w:i/>
                <w:noProof/>
                <w:sz w:val="18"/>
                <w:szCs w:val="18"/>
              </w:rPr>
            </w:pPr>
            <w:r w:rsidRPr="00BF555E">
              <w:rPr>
                <w:sz w:val="18"/>
                <w:szCs w:val="18"/>
              </w:rPr>
              <w:t>RCR 71</w:t>
            </w:r>
          </w:p>
        </w:tc>
        <w:tc>
          <w:tcPr>
            <w:tcW w:w="766" w:type="pct"/>
            <w:shd w:val="clear" w:color="auto" w:fill="auto"/>
          </w:tcPr>
          <w:p w14:paraId="5EF77854" w14:textId="4F45ED0D" w:rsidR="003155B0" w:rsidRPr="00BF555E" w:rsidRDefault="00EA4210" w:rsidP="003155B0">
            <w:pPr>
              <w:pStyle w:val="Text1"/>
              <w:spacing w:before="0" w:after="0"/>
              <w:ind w:left="0"/>
              <w:rPr>
                <w:sz w:val="18"/>
                <w:szCs w:val="18"/>
              </w:rPr>
            </w:pPr>
            <w:r w:rsidRPr="00EA4210">
              <w:rPr>
                <w:sz w:val="18"/>
                <w:szCs w:val="18"/>
              </w:rPr>
              <w:t>Jauno vai modernizēto izglītības iestāžu lietotāju skaits gadā</w:t>
            </w:r>
          </w:p>
        </w:tc>
        <w:tc>
          <w:tcPr>
            <w:tcW w:w="446" w:type="pct"/>
          </w:tcPr>
          <w:p w14:paraId="56D006B5" w14:textId="77777777" w:rsidR="003155B0" w:rsidRPr="00BF555E" w:rsidRDefault="003155B0" w:rsidP="003155B0">
            <w:pPr>
              <w:pStyle w:val="Text1"/>
              <w:spacing w:before="0" w:after="0"/>
              <w:ind w:left="0"/>
              <w:rPr>
                <w:i/>
                <w:noProof/>
                <w:sz w:val="18"/>
                <w:szCs w:val="18"/>
              </w:rPr>
            </w:pPr>
            <w:r w:rsidRPr="00BF555E">
              <w:rPr>
                <w:noProof/>
                <w:sz w:val="18"/>
                <w:szCs w:val="18"/>
              </w:rPr>
              <w:t>Lietotāji/ gadā</w:t>
            </w:r>
          </w:p>
        </w:tc>
        <w:tc>
          <w:tcPr>
            <w:tcW w:w="360" w:type="pct"/>
          </w:tcPr>
          <w:p w14:paraId="059E1F94" w14:textId="77777777" w:rsidR="003155B0" w:rsidRPr="00BF555E" w:rsidRDefault="003155B0" w:rsidP="003155B0">
            <w:pPr>
              <w:pStyle w:val="Text1"/>
              <w:spacing w:before="0" w:after="0"/>
              <w:ind w:left="0"/>
              <w:rPr>
                <w:i/>
                <w:noProof/>
                <w:sz w:val="18"/>
                <w:szCs w:val="18"/>
              </w:rPr>
            </w:pPr>
            <w:r>
              <w:rPr>
                <w:noProof/>
                <w:sz w:val="18"/>
                <w:szCs w:val="18"/>
              </w:rPr>
              <w:t>0</w:t>
            </w:r>
          </w:p>
        </w:tc>
        <w:tc>
          <w:tcPr>
            <w:tcW w:w="421" w:type="pct"/>
          </w:tcPr>
          <w:p w14:paraId="1E2E31BB" w14:textId="77777777" w:rsidR="003155B0" w:rsidRPr="00BF555E" w:rsidRDefault="003155B0" w:rsidP="003155B0">
            <w:pPr>
              <w:pStyle w:val="Text1"/>
              <w:spacing w:before="0" w:after="0"/>
              <w:ind w:left="0"/>
              <w:rPr>
                <w:b/>
                <w:noProof/>
                <w:sz w:val="18"/>
                <w:szCs w:val="18"/>
              </w:rPr>
            </w:pPr>
            <w:r w:rsidRPr="00BF555E">
              <w:rPr>
                <w:noProof/>
                <w:sz w:val="18"/>
                <w:szCs w:val="18"/>
              </w:rPr>
              <w:t>2020</w:t>
            </w:r>
          </w:p>
        </w:tc>
        <w:tc>
          <w:tcPr>
            <w:tcW w:w="478" w:type="pct"/>
            <w:shd w:val="clear" w:color="auto" w:fill="auto"/>
          </w:tcPr>
          <w:p w14:paraId="5DCE4B15" w14:textId="5E6AAAA8" w:rsidR="00C90A2B" w:rsidRDefault="003155B0" w:rsidP="003155B0">
            <w:pPr>
              <w:rPr>
                <w:sz w:val="20"/>
              </w:rPr>
            </w:pPr>
            <w:r w:rsidRPr="00BF555E">
              <w:rPr>
                <w:noProof/>
                <w:sz w:val="18"/>
                <w:szCs w:val="18"/>
              </w:rPr>
              <w:t xml:space="preserve">IZM: </w:t>
            </w:r>
            <w:r w:rsidR="00CC012F" w:rsidRPr="002D156E">
              <w:rPr>
                <w:sz w:val="20"/>
              </w:rPr>
              <w:t>20</w:t>
            </w:r>
            <w:r w:rsidR="00B952D8">
              <w:rPr>
                <w:sz w:val="20"/>
              </w:rPr>
              <w:t> </w:t>
            </w:r>
            <w:r w:rsidR="00CC012F" w:rsidRPr="002D156E">
              <w:rPr>
                <w:sz w:val="20"/>
              </w:rPr>
              <w:t>116</w:t>
            </w:r>
          </w:p>
          <w:p w14:paraId="62953BDF" w14:textId="5DB402C7" w:rsidR="003155B0" w:rsidRPr="00BF555E" w:rsidRDefault="00B952D8" w:rsidP="009E62B3">
            <w:pPr>
              <w:rPr>
                <w:noProof/>
                <w:sz w:val="18"/>
                <w:szCs w:val="18"/>
              </w:rPr>
            </w:pPr>
            <w:r>
              <w:rPr>
                <w:sz w:val="20"/>
              </w:rPr>
              <w:t>VARAM: 1808</w:t>
            </w:r>
          </w:p>
          <w:p w14:paraId="1226C563" w14:textId="77777777" w:rsidR="003155B0" w:rsidRPr="00BF555E" w:rsidRDefault="003155B0" w:rsidP="003155B0">
            <w:pPr>
              <w:pStyle w:val="Text1"/>
              <w:spacing w:before="0" w:after="0"/>
              <w:ind w:left="0"/>
              <w:jc w:val="center"/>
              <w:rPr>
                <w:b/>
                <w:noProof/>
                <w:sz w:val="18"/>
                <w:szCs w:val="18"/>
              </w:rPr>
            </w:pPr>
          </w:p>
        </w:tc>
        <w:tc>
          <w:tcPr>
            <w:tcW w:w="469" w:type="pct"/>
            <w:shd w:val="clear" w:color="auto" w:fill="auto"/>
          </w:tcPr>
          <w:p w14:paraId="746F259A" w14:textId="77777777" w:rsidR="003155B0" w:rsidRPr="00BF555E" w:rsidRDefault="003155B0" w:rsidP="003155B0">
            <w:pPr>
              <w:pStyle w:val="Text1"/>
              <w:spacing w:before="0" w:after="0"/>
              <w:ind w:left="0"/>
              <w:rPr>
                <w:i/>
                <w:noProof/>
                <w:sz w:val="18"/>
                <w:szCs w:val="18"/>
              </w:rPr>
            </w:pPr>
            <w:r w:rsidRPr="00BF555E">
              <w:rPr>
                <w:sz w:val="18"/>
                <w:szCs w:val="18"/>
              </w:rPr>
              <w:t>Projektu dati</w:t>
            </w:r>
          </w:p>
        </w:tc>
        <w:tc>
          <w:tcPr>
            <w:tcW w:w="588" w:type="pct"/>
          </w:tcPr>
          <w:p w14:paraId="67027F73" w14:textId="77777777" w:rsidR="003155B0" w:rsidRPr="00BF555E" w:rsidRDefault="003155B0" w:rsidP="003155B0">
            <w:pPr>
              <w:spacing w:before="0" w:after="0"/>
              <w:rPr>
                <w:i/>
                <w:noProof/>
                <w:sz w:val="18"/>
                <w:szCs w:val="18"/>
              </w:rPr>
            </w:pPr>
          </w:p>
        </w:tc>
      </w:tr>
      <w:tr w:rsidR="003155B0" w:rsidRPr="00BF555E" w14:paraId="3A83947D" w14:textId="77777777" w:rsidTr="003155B0">
        <w:trPr>
          <w:trHeight w:val="286"/>
        </w:trPr>
        <w:tc>
          <w:tcPr>
            <w:tcW w:w="440" w:type="pct"/>
            <w:shd w:val="clear" w:color="auto" w:fill="auto"/>
          </w:tcPr>
          <w:p w14:paraId="6B9195E3" w14:textId="77777777" w:rsidR="003155B0" w:rsidRPr="00BF555E" w:rsidRDefault="003155B0" w:rsidP="003155B0">
            <w:pPr>
              <w:pStyle w:val="Text1"/>
              <w:spacing w:before="0" w:after="0"/>
              <w:ind w:left="0"/>
              <w:rPr>
                <w:noProof/>
                <w:sz w:val="18"/>
                <w:szCs w:val="18"/>
              </w:rPr>
            </w:pPr>
            <w:r w:rsidRPr="00BF555E">
              <w:rPr>
                <w:noProof/>
                <w:sz w:val="18"/>
                <w:szCs w:val="18"/>
              </w:rPr>
              <w:t>4.1.prioritāte</w:t>
            </w:r>
          </w:p>
        </w:tc>
        <w:tc>
          <w:tcPr>
            <w:tcW w:w="398" w:type="pct"/>
            <w:shd w:val="clear" w:color="auto" w:fill="auto"/>
          </w:tcPr>
          <w:p w14:paraId="4B301FD3" w14:textId="77777777" w:rsidR="003155B0" w:rsidRPr="00BF555E" w:rsidRDefault="003155B0" w:rsidP="003155B0">
            <w:pPr>
              <w:pStyle w:val="Text1"/>
              <w:spacing w:before="0" w:after="0"/>
              <w:ind w:left="0"/>
              <w:rPr>
                <w:noProof/>
                <w:sz w:val="18"/>
                <w:szCs w:val="18"/>
              </w:rPr>
            </w:pPr>
            <w:r w:rsidRPr="00BF555E">
              <w:rPr>
                <w:noProof/>
                <w:sz w:val="18"/>
                <w:szCs w:val="18"/>
              </w:rPr>
              <w:t>4.1.1.SAM</w:t>
            </w:r>
          </w:p>
        </w:tc>
        <w:tc>
          <w:tcPr>
            <w:tcW w:w="289" w:type="pct"/>
            <w:shd w:val="clear" w:color="auto" w:fill="auto"/>
          </w:tcPr>
          <w:p w14:paraId="1041ACF5" w14:textId="77777777" w:rsidR="003155B0" w:rsidRPr="00BF555E" w:rsidRDefault="003155B0" w:rsidP="003155B0">
            <w:pPr>
              <w:pStyle w:val="Text1"/>
              <w:spacing w:before="0" w:after="0"/>
              <w:ind w:left="0"/>
              <w:rPr>
                <w:noProof/>
                <w:sz w:val="18"/>
                <w:szCs w:val="18"/>
              </w:rPr>
            </w:pPr>
            <w:r w:rsidRPr="00BF555E">
              <w:rPr>
                <w:noProof/>
                <w:sz w:val="18"/>
                <w:szCs w:val="18"/>
              </w:rPr>
              <w:t>ERAF</w:t>
            </w:r>
          </w:p>
        </w:tc>
        <w:tc>
          <w:tcPr>
            <w:tcW w:w="345" w:type="pct"/>
            <w:shd w:val="clear" w:color="auto" w:fill="auto"/>
          </w:tcPr>
          <w:p w14:paraId="4294FB89" w14:textId="77777777" w:rsidR="003155B0" w:rsidRPr="00BF555E" w:rsidRDefault="003155B0" w:rsidP="003155B0">
            <w:pPr>
              <w:pStyle w:val="Text1"/>
              <w:spacing w:before="0" w:after="0"/>
              <w:ind w:left="0"/>
              <w:rPr>
                <w:sz w:val="18"/>
                <w:szCs w:val="18"/>
              </w:rPr>
            </w:pPr>
            <w:r w:rsidRPr="00BF555E">
              <w:rPr>
                <w:sz w:val="18"/>
                <w:szCs w:val="18"/>
              </w:rPr>
              <w:t>RCR 72</w:t>
            </w:r>
          </w:p>
        </w:tc>
        <w:tc>
          <w:tcPr>
            <w:tcW w:w="766" w:type="pct"/>
            <w:shd w:val="clear" w:color="auto" w:fill="auto"/>
          </w:tcPr>
          <w:p w14:paraId="68828A03" w14:textId="77777777" w:rsidR="003155B0" w:rsidRPr="00BF555E" w:rsidRDefault="003155B0" w:rsidP="003155B0">
            <w:pPr>
              <w:pStyle w:val="Text1"/>
              <w:spacing w:before="0" w:after="0"/>
              <w:ind w:left="0"/>
              <w:rPr>
                <w:sz w:val="18"/>
                <w:szCs w:val="18"/>
              </w:rPr>
            </w:pPr>
            <w:r w:rsidRPr="00BF555E">
              <w:rPr>
                <w:sz w:val="18"/>
                <w:szCs w:val="18"/>
              </w:rPr>
              <w:t xml:space="preserve">Personu skaits, kas izmanto e-veselības pakalpojumus, gadā </w:t>
            </w:r>
          </w:p>
        </w:tc>
        <w:tc>
          <w:tcPr>
            <w:tcW w:w="446" w:type="pct"/>
            <w:shd w:val="clear" w:color="auto" w:fill="auto"/>
          </w:tcPr>
          <w:p w14:paraId="72F58DB9" w14:textId="77777777" w:rsidR="003155B0" w:rsidRPr="00BF555E" w:rsidRDefault="003155B0" w:rsidP="003155B0">
            <w:pPr>
              <w:pStyle w:val="Text1"/>
              <w:spacing w:before="0" w:after="0"/>
              <w:ind w:left="0"/>
              <w:jc w:val="center"/>
              <w:rPr>
                <w:noProof/>
                <w:sz w:val="18"/>
                <w:szCs w:val="18"/>
              </w:rPr>
            </w:pPr>
            <w:r w:rsidRPr="00BF555E">
              <w:rPr>
                <w:noProof/>
                <w:sz w:val="18"/>
                <w:szCs w:val="18"/>
              </w:rPr>
              <w:t>Lietotāji/ gadā</w:t>
            </w:r>
          </w:p>
        </w:tc>
        <w:tc>
          <w:tcPr>
            <w:tcW w:w="360" w:type="pct"/>
            <w:shd w:val="clear" w:color="auto" w:fill="auto"/>
          </w:tcPr>
          <w:p w14:paraId="514ADCFB" w14:textId="77777777" w:rsidR="003155B0" w:rsidRPr="00BF555E" w:rsidRDefault="003155B0" w:rsidP="003155B0">
            <w:pPr>
              <w:pStyle w:val="Text1"/>
              <w:spacing w:before="0" w:after="0"/>
              <w:ind w:left="0"/>
              <w:jc w:val="center"/>
              <w:rPr>
                <w:noProof/>
                <w:sz w:val="18"/>
                <w:szCs w:val="18"/>
              </w:rPr>
            </w:pPr>
            <w:r w:rsidRPr="00807E21">
              <w:rPr>
                <w:noProof/>
                <w:sz w:val="18"/>
                <w:szCs w:val="18"/>
              </w:rPr>
              <w:t>351 648</w:t>
            </w:r>
          </w:p>
        </w:tc>
        <w:tc>
          <w:tcPr>
            <w:tcW w:w="421" w:type="pct"/>
            <w:shd w:val="clear" w:color="auto" w:fill="auto"/>
          </w:tcPr>
          <w:p w14:paraId="400C5CE1" w14:textId="77777777" w:rsidR="003155B0" w:rsidRPr="00BF555E" w:rsidRDefault="003155B0" w:rsidP="003155B0">
            <w:pPr>
              <w:pStyle w:val="Text1"/>
              <w:spacing w:before="0" w:after="0"/>
              <w:ind w:left="0"/>
              <w:jc w:val="center"/>
              <w:rPr>
                <w:noProof/>
                <w:sz w:val="18"/>
                <w:szCs w:val="18"/>
              </w:rPr>
            </w:pPr>
            <w:r w:rsidRPr="00BF555E">
              <w:rPr>
                <w:noProof/>
                <w:sz w:val="18"/>
                <w:szCs w:val="18"/>
              </w:rPr>
              <w:t>2020</w:t>
            </w:r>
          </w:p>
        </w:tc>
        <w:tc>
          <w:tcPr>
            <w:tcW w:w="478" w:type="pct"/>
            <w:shd w:val="clear" w:color="auto" w:fill="auto"/>
          </w:tcPr>
          <w:p w14:paraId="3553F975" w14:textId="77777777" w:rsidR="003155B0" w:rsidRPr="00BF555E" w:rsidRDefault="003155B0" w:rsidP="003155B0">
            <w:pPr>
              <w:pStyle w:val="Text1"/>
              <w:spacing w:before="0" w:after="0"/>
              <w:ind w:left="0"/>
              <w:jc w:val="center"/>
              <w:rPr>
                <w:noProof/>
                <w:sz w:val="18"/>
                <w:szCs w:val="18"/>
              </w:rPr>
            </w:pPr>
            <w:r w:rsidRPr="00807E21">
              <w:rPr>
                <w:noProof/>
                <w:sz w:val="18"/>
                <w:szCs w:val="18"/>
              </w:rPr>
              <w:t>667 686</w:t>
            </w:r>
          </w:p>
        </w:tc>
        <w:tc>
          <w:tcPr>
            <w:tcW w:w="469" w:type="pct"/>
            <w:shd w:val="clear" w:color="auto" w:fill="auto"/>
          </w:tcPr>
          <w:p w14:paraId="7195CF8C" w14:textId="77777777" w:rsidR="003155B0" w:rsidRPr="00BF555E" w:rsidRDefault="003155B0" w:rsidP="003155B0">
            <w:pPr>
              <w:pStyle w:val="Text1"/>
              <w:spacing w:before="0" w:after="0"/>
              <w:ind w:left="0"/>
              <w:jc w:val="center"/>
              <w:rPr>
                <w:noProof/>
                <w:sz w:val="18"/>
                <w:szCs w:val="18"/>
              </w:rPr>
            </w:pPr>
            <w:r w:rsidRPr="00BF555E">
              <w:rPr>
                <w:sz w:val="18"/>
                <w:szCs w:val="18"/>
              </w:rPr>
              <w:t>Projektu dati</w:t>
            </w:r>
          </w:p>
        </w:tc>
        <w:tc>
          <w:tcPr>
            <w:tcW w:w="588" w:type="pct"/>
            <w:shd w:val="clear" w:color="auto" w:fill="auto"/>
          </w:tcPr>
          <w:p w14:paraId="1B482A18" w14:textId="77777777" w:rsidR="003155B0" w:rsidRPr="00BF555E" w:rsidRDefault="003155B0" w:rsidP="003155B0">
            <w:pPr>
              <w:spacing w:before="0" w:after="0"/>
              <w:jc w:val="left"/>
              <w:rPr>
                <w:sz w:val="18"/>
                <w:szCs w:val="18"/>
              </w:rPr>
            </w:pPr>
            <w:r w:rsidRPr="00BF555E">
              <w:rPr>
                <w:sz w:val="18"/>
                <w:szCs w:val="18"/>
              </w:rPr>
              <w:t>Dati tiks iegūti no projektu atskaitēm, apkopjot projektu iesniedzēju sniegto informāciju par personu skaitu, kuras saņem attīstītos e-veselības pakalpojumus projektu ietvaros attīstītajā digitālajā infrastruktūrā</w:t>
            </w:r>
          </w:p>
        </w:tc>
      </w:tr>
      <w:tr w:rsidR="003155B0" w:rsidRPr="00BF555E" w14:paraId="2B3BD81A" w14:textId="77777777" w:rsidTr="003155B0">
        <w:trPr>
          <w:trHeight w:val="286"/>
        </w:trPr>
        <w:tc>
          <w:tcPr>
            <w:tcW w:w="440" w:type="pct"/>
            <w:shd w:val="clear" w:color="auto" w:fill="auto"/>
          </w:tcPr>
          <w:p w14:paraId="64E45AF8" w14:textId="77777777" w:rsidR="003155B0" w:rsidRPr="00BF555E" w:rsidRDefault="003155B0" w:rsidP="003155B0">
            <w:pPr>
              <w:pStyle w:val="Text1"/>
              <w:spacing w:before="0" w:after="0"/>
              <w:ind w:left="0"/>
              <w:rPr>
                <w:noProof/>
                <w:sz w:val="18"/>
                <w:szCs w:val="18"/>
              </w:rPr>
            </w:pPr>
            <w:r w:rsidRPr="00BF555E">
              <w:rPr>
                <w:noProof/>
                <w:sz w:val="18"/>
                <w:szCs w:val="18"/>
              </w:rPr>
              <w:t>4.1.prioritāte</w:t>
            </w:r>
          </w:p>
        </w:tc>
        <w:tc>
          <w:tcPr>
            <w:tcW w:w="398" w:type="pct"/>
            <w:shd w:val="clear" w:color="auto" w:fill="auto"/>
          </w:tcPr>
          <w:p w14:paraId="2782DAF3" w14:textId="77777777" w:rsidR="003155B0" w:rsidRPr="00BF555E" w:rsidRDefault="003155B0" w:rsidP="003155B0">
            <w:pPr>
              <w:pStyle w:val="Text1"/>
              <w:spacing w:before="0" w:after="0"/>
              <w:ind w:left="0"/>
              <w:rPr>
                <w:noProof/>
                <w:sz w:val="18"/>
                <w:szCs w:val="18"/>
              </w:rPr>
            </w:pPr>
            <w:r w:rsidRPr="00BF555E">
              <w:rPr>
                <w:noProof/>
                <w:sz w:val="18"/>
                <w:szCs w:val="18"/>
              </w:rPr>
              <w:t>4.1.1.SAM</w:t>
            </w:r>
          </w:p>
        </w:tc>
        <w:tc>
          <w:tcPr>
            <w:tcW w:w="289" w:type="pct"/>
            <w:shd w:val="clear" w:color="auto" w:fill="auto"/>
          </w:tcPr>
          <w:p w14:paraId="6216639B" w14:textId="77777777" w:rsidR="003155B0" w:rsidRPr="00BF555E" w:rsidRDefault="003155B0" w:rsidP="003155B0">
            <w:pPr>
              <w:pStyle w:val="Text1"/>
              <w:spacing w:before="0" w:after="0"/>
              <w:ind w:left="0"/>
              <w:rPr>
                <w:i/>
                <w:noProof/>
                <w:sz w:val="18"/>
                <w:szCs w:val="18"/>
              </w:rPr>
            </w:pPr>
            <w:r w:rsidRPr="00BF555E">
              <w:rPr>
                <w:noProof/>
                <w:sz w:val="18"/>
                <w:szCs w:val="18"/>
              </w:rPr>
              <w:t>ERAF</w:t>
            </w:r>
          </w:p>
        </w:tc>
        <w:tc>
          <w:tcPr>
            <w:tcW w:w="345" w:type="pct"/>
            <w:shd w:val="clear" w:color="auto" w:fill="auto"/>
          </w:tcPr>
          <w:p w14:paraId="0FF82E84" w14:textId="77777777" w:rsidR="003155B0" w:rsidRPr="00BF555E" w:rsidRDefault="003155B0" w:rsidP="003155B0">
            <w:pPr>
              <w:pStyle w:val="Text1"/>
              <w:spacing w:before="0" w:after="0"/>
              <w:ind w:left="0"/>
              <w:rPr>
                <w:i/>
                <w:noProof/>
                <w:sz w:val="18"/>
                <w:szCs w:val="18"/>
              </w:rPr>
            </w:pPr>
            <w:r w:rsidRPr="00BF555E">
              <w:rPr>
                <w:sz w:val="18"/>
                <w:szCs w:val="18"/>
              </w:rPr>
              <w:t>RCR 73</w:t>
            </w:r>
          </w:p>
        </w:tc>
        <w:tc>
          <w:tcPr>
            <w:tcW w:w="766" w:type="pct"/>
            <w:shd w:val="clear" w:color="auto" w:fill="auto"/>
          </w:tcPr>
          <w:p w14:paraId="3F1D456F" w14:textId="77777777" w:rsidR="003155B0" w:rsidRPr="00BF555E" w:rsidRDefault="003155B0" w:rsidP="003155B0">
            <w:pPr>
              <w:pStyle w:val="Text1"/>
              <w:spacing w:before="0" w:after="0"/>
              <w:ind w:left="0"/>
              <w:rPr>
                <w:sz w:val="18"/>
                <w:szCs w:val="18"/>
              </w:rPr>
            </w:pPr>
            <w:r w:rsidRPr="00BF555E">
              <w:rPr>
                <w:sz w:val="18"/>
                <w:szCs w:val="18"/>
              </w:rPr>
              <w:t>Personu skaits, kas izmanto jaunas vai modernizētas veselības aprūpes iestādes pakalpojumus, gadā</w:t>
            </w:r>
          </w:p>
        </w:tc>
        <w:tc>
          <w:tcPr>
            <w:tcW w:w="446" w:type="pct"/>
            <w:shd w:val="clear" w:color="auto" w:fill="auto"/>
          </w:tcPr>
          <w:p w14:paraId="60FD981A" w14:textId="77777777" w:rsidR="003155B0" w:rsidRPr="00BF555E" w:rsidRDefault="003155B0" w:rsidP="003155B0">
            <w:pPr>
              <w:pStyle w:val="Text1"/>
              <w:spacing w:before="0" w:after="0"/>
              <w:ind w:left="0"/>
              <w:jc w:val="center"/>
              <w:rPr>
                <w:i/>
                <w:noProof/>
                <w:sz w:val="18"/>
                <w:szCs w:val="18"/>
              </w:rPr>
            </w:pPr>
            <w:r w:rsidRPr="00BF555E">
              <w:rPr>
                <w:noProof/>
                <w:sz w:val="18"/>
                <w:szCs w:val="18"/>
              </w:rPr>
              <w:t>Lietotāji/ gadā</w:t>
            </w:r>
          </w:p>
        </w:tc>
        <w:tc>
          <w:tcPr>
            <w:tcW w:w="360" w:type="pct"/>
            <w:shd w:val="clear" w:color="auto" w:fill="auto"/>
          </w:tcPr>
          <w:p w14:paraId="7BC1030B" w14:textId="77777777" w:rsidR="003155B0" w:rsidRPr="00BF555E" w:rsidRDefault="003155B0" w:rsidP="003155B0">
            <w:pPr>
              <w:pStyle w:val="Text1"/>
              <w:spacing w:before="0" w:after="0"/>
              <w:ind w:left="0"/>
              <w:jc w:val="center"/>
              <w:rPr>
                <w:i/>
                <w:noProof/>
                <w:sz w:val="18"/>
                <w:szCs w:val="18"/>
              </w:rPr>
            </w:pPr>
            <w:r w:rsidRPr="00BF555E">
              <w:rPr>
                <w:noProof/>
                <w:sz w:val="18"/>
                <w:szCs w:val="18"/>
              </w:rPr>
              <w:t>0</w:t>
            </w:r>
          </w:p>
        </w:tc>
        <w:tc>
          <w:tcPr>
            <w:tcW w:w="421" w:type="pct"/>
            <w:shd w:val="clear" w:color="auto" w:fill="auto"/>
          </w:tcPr>
          <w:p w14:paraId="369EC8E3" w14:textId="77777777" w:rsidR="003155B0" w:rsidRPr="00BF555E" w:rsidRDefault="003155B0" w:rsidP="003155B0">
            <w:pPr>
              <w:pStyle w:val="Text1"/>
              <w:spacing w:before="0" w:after="0"/>
              <w:ind w:left="0"/>
              <w:jc w:val="center"/>
              <w:rPr>
                <w:b/>
                <w:noProof/>
                <w:sz w:val="18"/>
                <w:szCs w:val="18"/>
              </w:rPr>
            </w:pPr>
            <w:r w:rsidRPr="00BF555E">
              <w:rPr>
                <w:noProof/>
                <w:sz w:val="18"/>
                <w:szCs w:val="18"/>
              </w:rPr>
              <w:t>2021</w:t>
            </w:r>
          </w:p>
        </w:tc>
        <w:tc>
          <w:tcPr>
            <w:tcW w:w="478" w:type="pct"/>
            <w:shd w:val="clear" w:color="auto" w:fill="auto"/>
          </w:tcPr>
          <w:p w14:paraId="048D8B1A" w14:textId="77777777" w:rsidR="003155B0" w:rsidRPr="00BF555E" w:rsidRDefault="003155B0" w:rsidP="003155B0">
            <w:pPr>
              <w:pStyle w:val="Text1"/>
              <w:spacing w:before="0" w:after="0"/>
              <w:ind w:left="0"/>
              <w:jc w:val="center"/>
              <w:rPr>
                <w:b/>
                <w:noProof/>
                <w:sz w:val="18"/>
                <w:szCs w:val="18"/>
              </w:rPr>
            </w:pPr>
            <w:r w:rsidRPr="00BF555E">
              <w:rPr>
                <w:noProof/>
                <w:sz w:val="18"/>
                <w:szCs w:val="18"/>
              </w:rPr>
              <w:t>1 746 604</w:t>
            </w:r>
          </w:p>
        </w:tc>
        <w:tc>
          <w:tcPr>
            <w:tcW w:w="469" w:type="pct"/>
            <w:shd w:val="clear" w:color="auto" w:fill="auto"/>
          </w:tcPr>
          <w:p w14:paraId="451E27BB" w14:textId="77777777" w:rsidR="003155B0" w:rsidRPr="00BF555E" w:rsidRDefault="003155B0" w:rsidP="003155B0">
            <w:pPr>
              <w:pStyle w:val="Text1"/>
              <w:spacing w:before="0" w:after="0"/>
              <w:ind w:left="0"/>
              <w:jc w:val="center"/>
              <w:rPr>
                <w:noProof/>
                <w:sz w:val="18"/>
                <w:szCs w:val="18"/>
              </w:rPr>
            </w:pPr>
            <w:r w:rsidRPr="00BF555E">
              <w:rPr>
                <w:noProof/>
                <w:sz w:val="18"/>
                <w:szCs w:val="18"/>
              </w:rPr>
              <w:t>Projektu dati</w:t>
            </w:r>
          </w:p>
        </w:tc>
        <w:tc>
          <w:tcPr>
            <w:tcW w:w="588" w:type="pct"/>
            <w:shd w:val="clear" w:color="auto" w:fill="auto"/>
          </w:tcPr>
          <w:p w14:paraId="30E70F1F" w14:textId="77777777" w:rsidR="003155B0" w:rsidRPr="00BF555E" w:rsidRDefault="003155B0" w:rsidP="003155B0">
            <w:pPr>
              <w:spacing w:before="0" w:after="0"/>
              <w:jc w:val="left"/>
              <w:rPr>
                <w:i/>
                <w:noProof/>
                <w:sz w:val="18"/>
                <w:szCs w:val="18"/>
              </w:rPr>
            </w:pPr>
            <w:r w:rsidRPr="00BF555E">
              <w:rPr>
                <w:sz w:val="18"/>
                <w:szCs w:val="18"/>
              </w:rPr>
              <w:t>Dati tiks iegūti no projektu atskaitēm, apkopjot projektu iesniedzēju sniegto informāciju par personu skaitu, kuras saņem veselības pakalpojumus projektu ietvaros uzbūvētajās vai modernizētajās veselības aprūpes iestādēs</w:t>
            </w:r>
          </w:p>
        </w:tc>
      </w:tr>
      <w:tr w:rsidR="003155B0" w:rsidRPr="00BF555E" w14:paraId="59C13843" w14:textId="77777777" w:rsidTr="003155B0">
        <w:trPr>
          <w:trHeight w:val="286"/>
        </w:trPr>
        <w:tc>
          <w:tcPr>
            <w:tcW w:w="440" w:type="pct"/>
            <w:shd w:val="clear" w:color="auto" w:fill="auto"/>
          </w:tcPr>
          <w:p w14:paraId="31DE2DFF" w14:textId="77777777" w:rsidR="003155B0" w:rsidRPr="00BF555E" w:rsidRDefault="003155B0" w:rsidP="003155B0">
            <w:pPr>
              <w:pStyle w:val="Text1"/>
              <w:spacing w:before="0" w:after="0"/>
              <w:ind w:left="0"/>
              <w:rPr>
                <w:noProof/>
                <w:sz w:val="18"/>
                <w:szCs w:val="18"/>
              </w:rPr>
            </w:pPr>
            <w:r w:rsidRPr="00BF555E">
              <w:rPr>
                <w:noProof/>
                <w:sz w:val="18"/>
                <w:szCs w:val="18"/>
              </w:rPr>
              <w:t>4.3.prioritāte</w:t>
            </w:r>
          </w:p>
        </w:tc>
        <w:tc>
          <w:tcPr>
            <w:tcW w:w="398" w:type="pct"/>
            <w:shd w:val="clear" w:color="auto" w:fill="auto"/>
          </w:tcPr>
          <w:p w14:paraId="33974D3B" w14:textId="28EF3B8A" w:rsidR="003155B0" w:rsidRPr="00BF555E" w:rsidRDefault="003155B0" w:rsidP="003155B0">
            <w:pPr>
              <w:pStyle w:val="Text1"/>
              <w:spacing w:before="0" w:after="0"/>
              <w:ind w:left="0"/>
              <w:rPr>
                <w:noProof/>
                <w:sz w:val="18"/>
                <w:szCs w:val="18"/>
              </w:rPr>
            </w:pPr>
            <w:r w:rsidRPr="00BF555E">
              <w:rPr>
                <w:noProof/>
                <w:sz w:val="18"/>
                <w:szCs w:val="18"/>
              </w:rPr>
              <w:t>4.3.1.SAM</w:t>
            </w:r>
          </w:p>
        </w:tc>
        <w:tc>
          <w:tcPr>
            <w:tcW w:w="289" w:type="pct"/>
            <w:shd w:val="clear" w:color="auto" w:fill="auto"/>
          </w:tcPr>
          <w:p w14:paraId="4E7A8FBF" w14:textId="77777777" w:rsidR="003155B0" w:rsidRPr="00BF555E" w:rsidRDefault="003155B0" w:rsidP="003155B0">
            <w:pPr>
              <w:pStyle w:val="Text1"/>
              <w:spacing w:before="0" w:after="0"/>
              <w:ind w:left="0"/>
              <w:rPr>
                <w:noProof/>
                <w:sz w:val="18"/>
                <w:szCs w:val="18"/>
              </w:rPr>
            </w:pPr>
            <w:r w:rsidRPr="00BF555E">
              <w:rPr>
                <w:noProof/>
                <w:sz w:val="18"/>
                <w:szCs w:val="18"/>
              </w:rPr>
              <w:t>ERAF</w:t>
            </w:r>
          </w:p>
        </w:tc>
        <w:tc>
          <w:tcPr>
            <w:tcW w:w="345" w:type="pct"/>
            <w:shd w:val="clear" w:color="auto" w:fill="auto"/>
          </w:tcPr>
          <w:p w14:paraId="4EE97EE2" w14:textId="77777777" w:rsidR="003155B0" w:rsidRPr="00BF555E" w:rsidRDefault="003155B0" w:rsidP="003155B0">
            <w:pPr>
              <w:pStyle w:val="Text1"/>
              <w:spacing w:before="0" w:after="0"/>
              <w:ind w:left="0"/>
              <w:rPr>
                <w:sz w:val="18"/>
                <w:szCs w:val="18"/>
              </w:rPr>
            </w:pPr>
            <w:r w:rsidRPr="00D01AA1">
              <w:rPr>
                <w:sz w:val="18"/>
                <w:szCs w:val="18"/>
              </w:rPr>
              <w:t>RCR 67</w:t>
            </w:r>
          </w:p>
        </w:tc>
        <w:tc>
          <w:tcPr>
            <w:tcW w:w="766" w:type="pct"/>
            <w:shd w:val="clear" w:color="auto" w:fill="auto"/>
          </w:tcPr>
          <w:p w14:paraId="6EB57E8A" w14:textId="77777777" w:rsidR="003155B0" w:rsidRPr="00BF555E" w:rsidRDefault="003155B0" w:rsidP="003155B0">
            <w:pPr>
              <w:pStyle w:val="Text1"/>
              <w:spacing w:before="0" w:after="0"/>
              <w:ind w:left="0"/>
              <w:rPr>
                <w:sz w:val="18"/>
                <w:szCs w:val="18"/>
              </w:rPr>
            </w:pPr>
            <w:r w:rsidRPr="00D058F8">
              <w:rPr>
                <w:sz w:val="18"/>
                <w:szCs w:val="18"/>
              </w:rPr>
              <w:t>Ikgadējais jaunu vai modernizētu sociālo mājokļu lietotāju skaits</w:t>
            </w:r>
          </w:p>
        </w:tc>
        <w:tc>
          <w:tcPr>
            <w:tcW w:w="446" w:type="pct"/>
            <w:shd w:val="clear" w:color="auto" w:fill="auto"/>
          </w:tcPr>
          <w:p w14:paraId="43C45730" w14:textId="77777777" w:rsidR="003155B0" w:rsidRPr="00BF555E" w:rsidRDefault="003155B0" w:rsidP="003155B0">
            <w:pPr>
              <w:pStyle w:val="Text1"/>
              <w:spacing w:before="0" w:after="0"/>
              <w:ind w:left="0"/>
              <w:rPr>
                <w:noProof/>
                <w:sz w:val="18"/>
                <w:szCs w:val="18"/>
              </w:rPr>
            </w:pPr>
            <w:r w:rsidRPr="00D01AA1">
              <w:rPr>
                <w:noProof/>
                <w:sz w:val="18"/>
                <w:szCs w:val="18"/>
              </w:rPr>
              <w:t>Personu skaits</w:t>
            </w:r>
          </w:p>
        </w:tc>
        <w:tc>
          <w:tcPr>
            <w:tcW w:w="360" w:type="pct"/>
            <w:shd w:val="clear" w:color="auto" w:fill="auto"/>
          </w:tcPr>
          <w:p w14:paraId="5E51AB5F" w14:textId="7DC49AB9" w:rsidR="003155B0" w:rsidRPr="00BF555E" w:rsidRDefault="003155B0" w:rsidP="001543FF">
            <w:pPr>
              <w:pStyle w:val="Text1"/>
              <w:spacing w:before="0" w:after="0"/>
              <w:ind w:left="0"/>
              <w:jc w:val="center"/>
              <w:rPr>
                <w:noProof/>
                <w:sz w:val="18"/>
                <w:szCs w:val="18"/>
              </w:rPr>
            </w:pPr>
            <w:r>
              <w:rPr>
                <w:noProof/>
                <w:sz w:val="18"/>
                <w:szCs w:val="18"/>
              </w:rPr>
              <w:t>0</w:t>
            </w:r>
          </w:p>
        </w:tc>
        <w:tc>
          <w:tcPr>
            <w:tcW w:w="421" w:type="pct"/>
            <w:shd w:val="clear" w:color="auto" w:fill="auto"/>
          </w:tcPr>
          <w:p w14:paraId="7E283AAB" w14:textId="77777777" w:rsidR="003155B0" w:rsidRPr="00BF555E" w:rsidRDefault="003155B0" w:rsidP="003155B0">
            <w:pPr>
              <w:pStyle w:val="Text1"/>
              <w:spacing w:before="0" w:after="0"/>
              <w:ind w:left="0"/>
              <w:jc w:val="center"/>
              <w:rPr>
                <w:noProof/>
                <w:sz w:val="18"/>
                <w:szCs w:val="18"/>
              </w:rPr>
            </w:pPr>
            <w:r w:rsidRPr="00BF555E">
              <w:rPr>
                <w:noProof/>
                <w:sz w:val="18"/>
                <w:szCs w:val="18"/>
              </w:rPr>
              <w:t>2021</w:t>
            </w:r>
          </w:p>
        </w:tc>
        <w:tc>
          <w:tcPr>
            <w:tcW w:w="478" w:type="pct"/>
            <w:shd w:val="clear" w:color="auto" w:fill="auto"/>
          </w:tcPr>
          <w:p w14:paraId="685FA62F" w14:textId="62056D68" w:rsidR="003155B0" w:rsidRPr="00BF555E" w:rsidRDefault="003155B0" w:rsidP="003155B0">
            <w:pPr>
              <w:pStyle w:val="Text1"/>
              <w:spacing w:before="0" w:after="0"/>
              <w:ind w:left="0"/>
              <w:jc w:val="center"/>
              <w:rPr>
                <w:noProof/>
                <w:sz w:val="18"/>
                <w:szCs w:val="18"/>
              </w:rPr>
            </w:pPr>
            <w:r w:rsidRPr="00540B77">
              <w:rPr>
                <w:sz w:val="20"/>
              </w:rPr>
              <w:t>1</w:t>
            </w:r>
            <w:r>
              <w:rPr>
                <w:sz w:val="20"/>
              </w:rPr>
              <w:t xml:space="preserve"> </w:t>
            </w:r>
            <w:r w:rsidRPr="00540B77">
              <w:rPr>
                <w:sz w:val="20"/>
              </w:rPr>
              <w:t>865</w:t>
            </w:r>
          </w:p>
        </w:tc>
        <w:tc>
          <w:tcPr>
            <w:tcW w:w="469" w:type="pct"/>
            <w:shd w:val="clear" w:color="auto" w:fill="auto"/>
          </w:tcPr>
          <w:p w14:paraId="387740DA" w14:textId="77777777" w:rsidR="003155B0" w:rsidRPr="00BF555E" w:rsidRDefault="003155B0" w:rsidP="003155B0">
            <w:pPr>
              <w:pStyle w:val="Text1"/>
              <w:spacing w:before="0" w:after="0"/>
              <w:ind w:left="0"/>
              <w:jc w:val="center"/>
              <w:rPr>
                <w:noProof/>
                <w:sz w:val="18"/>
                <w:szCs w:val="18"/>
              </w:rPr>
            </w:pPr>
            <w:r w:rsidRPr="00BF555E">
              <w:rPr>
                <w:noProof/>
                <w:sz w:val="18"/>
                <w:szCs w:val="18"/>
              </w:rPr>
              <w:t>Projektu dati</w:t>
            </w:r>
          </w:p>
        </w:tc>
        <w:tc>
          <w:tcPr>
            <w:tcW w:w="588" w:type="pct"/>
            <w:shd w:val="clear" w:color="auto" w:fill="auto"/>
          </w:tcPr>
          <w:p w14:paraId="51FFB4A0" w14:textId="77777777" w:rsidR="003155B0" w:rsidRPr="00BF555E" w:rsidRDefault="003155B0" w:rsidP="003155B0">
            <w:pPr>
              <w:spacing w:before="0" w:after="0"/>
              <w:jc w:val="left"/>
              <w:rPr>
                <w:sz w:val="18"/>
                <w:szCs w:val="18"/>
              </w:rPr>
            </w:pPr>
          </w:p>
        </w:tc>
      </w:tr>
      <w:tr w:rsidR="003155B0" w:rsidRPr="00BF555E" w14:paraId="6BB673EC" w14:textId="77777777" w:rsidTr="003155B0">
        <w:trPr>
          <w:trHeight w:val="286"/>
        </w:trPr>
        <w:tc>
          <w:tcPr>
            <w:tcW w:w="440" w:type="pct"/>
          </w:tcPr>
          <w:p w14:paraId="64984FE2" w14:textId="77777777" w:rsidR="003155B0" w:rsidRPr="00BF555E" w:rsidRDefault="003155B0" w:rsidP="003155B0">
            <w:pPr>
              <w:pStyle w:val="Text1"/>
              <w:spacing w:before="0" w:after="0"/>
              <w:ind w:left="0"/>
              <w:rPr>
                <w:i/>
                <w:noProof/>
                <w:sz w:val="18"/>
                <w:szCs w:val="18"/>
              </w:rPr>
            </w:pPr>
            <w:r w:rsidRPr="00BF555E">
              <w:rPr>
                <w:noProof/>
                <w:sz w:val="18"/>
                <w:szCs w:val="18"/>
              </w:rPr>
              <w:lastRenderedPageBreak/>
              <w:t>4.3.prioritāte</w:t>
            </w:r>
          </w:p>
        </w:tc>
        <w:tc>
          <w:tcPr>
            <w:tcW w:w="398" w:type="pct"/>
          </w:tcPr>
          <w:p w14:paraId="423D805F" w14:textId="0E026F6B" w:rsidR="003155B0" w:rsidRPr="00BF555E" w:rsidRDefault="003155B0" w:rsidP="003155B0">
            <w:pPr>
              <w:pStyle w:val="Text1"/>
              <w:spacing w:before="0" w:after="0"/>
              <w:ind w:left="0"/>
              <w:rPr>
                <w:noProof/>
                <w:sz w:val="18"/>
                <w:szCs w:val="18"/>
              </w:rPr>
            </w:pPr>
            <w:r w:rsidRPr="00BF555E">
              <w:rPr>
                <w:noProof/>
                <w:sz w:val="18"/>
                <w:szCs w:val="18"/>
              </w:rPr>
              <w:t>4.3.1.SAM</w:t>
            </w:r>
          </w:p>
        </w:tc>
        <w:tc>
          <w:tcPr>
            <w:tcW w:w="289" w:type="pct"/>
          </w:tcPr>
          <w:p w14:paraId="4C728C3C" w14:textId="77777777" w:rsidR="003155B0" w:rsidRPr="00BF555E" w:rsidRDefault="003155B0" w:rsidP="003155B0">
            <w:pPr>
              <w:pStyle w:val="Text1"/>
              <w:spacing w:before="0" w:after="0"/>
              <w:ind w:left="0"/>
              <w:rPr>
                <w:i/>
                <w:noProof/>
                <w:sz w:val="18"/>
                <w:szCs w:val="18"/>
              </w:rPr>
            </w:pPr>
            <w:r w:rsidRPr="00BF555E">
              <w:rPr>
                <w:noProof/>
                <w:sz w:val="18"/>
                <w:szCs w:val="18"/>
              </w:rPr>
              <w:t>ERAF</w:t>
            </w:r>
          </w:p>
        </w:tc>
        <w:tc>
          <w:tcPr>
            <w:tcW w:w="345" w:type="pct"/>
          </w:tcPr>
          <w:p w14:paraId="617ABDD3" w14:textId="6DB3D5EA" w:rsidR="003155B0" w:rsidRPr="00BF555E" w:rsidRDefault="000B629E" w:rsidP="003155B0">
            <w:pPr>
              <w:pStyle w:val="Text1"/>
              <w:spacing w:before="0" w:after="0"/>
              <w:ind w:left="0"/>
              <w:rPr>
                <w:i/>
                <w:noProof/>
                <w:sz w:val="18"/>
                <w:szCs w:val="18"/>
              </w:rPr>
            </w:pPr>
            <w:r>
              <w:rPr>
                <w:sz w:val="18"/>
                <w:szCs w:val="18"/>
              </w:rPr>
              <w:t xml:space="preserve">RKR </w:t>
            </w:r>
            <w:r w:rsidR="003155B0" w:rsidRPr="00BF555E">
              <w:rPr>
                <w:sz w:val="18"/>
                <w:szCs w:val="18"/>
              </w:rPr>
              <w:t xml:space="preserve"> 74</w:t>
            </w:r>
          </w:p>
        </w:tc>
        <w:tc>
          <w:tcPr>
            <w:tcW w:w="766" w:type="pct"/>
            <w:shd w:val="clear" w:color="auto" w:fill="auto"/>
          </w:tcPr>
          <w:p w14:paraId="3CD1344D" w14:textId="77777777" w:rsidR="003155B0" w:rsidRPr="00BF555E" w:rsidRDefault="003155B0" w:rsidP="003155B0">
            <w:pPr>
              <w:pStyle w:val="Text1"/>
              <w:spacing w:before="0" w:after="0"/>
              <w:ind w:left="0"/>
              <w:rPr>
                <w:sz w:val="18"/>
                <w:szCs w:val="18"/>
              </w:rPr>
            </w:pPr>
            <w:r w:rsidRPr="00BF555E">
              <w:rPr>
                <w:sz w:val="18"/>
                <w:szCs w:val="18"/>
              </w:rPr>
              <w:t>Personu skaits, kas izmantot jaunu vai modernizētu sociālās aprūpes iestāžu pakalpojumus, gadā.</w:t>
            </w:r>
          </w:p>
        </w:tc>
        <w:tc>
          <w:tcPr>
            <w:tcW w:w="446" w:type="pct"/>
          </w:tcPr>
          <w:p w14:paraId="40D02FFC" w14:textId="77777777" w:rsidR="003155B0" w:rsidRPr="00BF555E" w:rsidRDefault="003155B0" w:rsidP="003155B0">
            <w:pPr>
              <w:pStyle w:val="Text1"/>
              <w:spacing w:before="0" w:after="0"/>
              <w:ind w:left="0"/>
              <w:rPr>
                <w:i/>
                <w:noProof/>
                <w:sz w:val="18"/>
                <w:szCs w:val="18"/>
              </w:rPr>
            </w:pPr>
            <w:r w:rsidRPr="00BF555E">
              <w:rPr>
                <w:noProof/>
                <w:sz w:val="18"/>
                <w:szCs w:val="18"/>
              </w:rPr>
              <w:t>Lietotāji/ gadā</w:t>
            </w:r>
          </w:p>
        </w:tc>
        <w:tc>
          <w:tcPr>
            <w:tcW w:w="360" w:type="pct"/>
          </w:tcPr>
          <w:p w14:paraId="0DCDB15D" w14:textId="333CB003" w:rsidR="003155B0" w:rsidRPr="00BF555E" w:rsidRDefault="003155B0" w:rsidP="001543FF">
            <w:pPr>
              <w:pStyle w:val="Text1"/>
              <w:spacing w:before="0" w:after="0"/>
              <w:ind w:left="0"/>
              <w:jc w:val="center"/>
              <w:rPr>
                <w:i/>
                <w:noProof/>
                <w:sz w:val="18"/>
                <w:szCs w:val="18"/>
              </w:rPr>
            </w:pPr>
            <w:r w:rsidRPr="00BF555E">
              <w:rPr>
                <w:noProof/>
                <w:sz w:val="18"/>
                <w:szCs w:val="18"/>
              </w:rPr>
              <w:t>0</w:t>
            </w:r>
          </w:p>
        </w:tc>
        <w:tc>
          <w:tcPr>
            <w:tcW w:w="421" w:type="pct"/>
          </w:tcPr>
          <w:p w14:paraId="2719F5F5" w14:textId="73671F82" w:rsidR="003155B0" w:rsidRPr="00BF555E" w:rsidRDefault="003155B0" w:rsidP="002C569E">
            <w:pPr>
              <w:pStyle w:val="Text1"/>
              <w:spacing w:before="0" w:after="0"/>
              <w:ind w:left="0"/>
              <w:jc w:val="center"/>
              <w:rPr>
                <w:b/>
                <w:noProof/>
                <w:sz w:val="18"/>
                <w:szCs w:val="18"/>
              </w:rPr>
            </w:pPr>
            <w:r w:rsidRPr="00BF555E">
              <w:rPr>
                <w:noProof/>
                <w:sz w:val="18"/>
                <w:szCs w:val="18"/>
              </w:rPr>
              <w:t>2021</w:t>
            </w:r>
          </w:p>
        </w:tc>
        <w:tc>
          <w:tcPr>
            <w:tcW w:w="478" w:type="pct"/>
            <w:shd w:val="clear" w:color="auto" w:fill="auto"/>
          </w:tcPr>
          <w:p w14:paraId="7D78182B" w14:textId="57FFF008" w:rsidR="003155B0" w:rsidRPr="00BF555E" w:rsidRDefault="00A06F92" w:rsidP="00A06F92">
            <w:pPr>
              <w:pStyle w:val="Text1"/>
              <w:spacing w:before="0" w:after="0"/>
              <w:ind w:left="0"/>
              <w:rPr>
                <w:b/>
                <w:noProof/>
                <w:sz w:val="18"/>
                <w:szCs w:val="18"/>
              </w:rPr>
            </w:pPr>
            <w:r w:rsidRPr="00A06F92">
              <w:rPr>
                <w:noProof/>
                <w:sz w:val="18"/>
                <w:szCs w:val="18"/>
              </w:rPr>
              <w:t xml:space="preserve">2 046 </w:t>
            </w:r>
          </w:p>
        </w:tc>
        <w:tc>
          <w:tcPr>
            <w:tcW w:w="469" w:type="pct"/>
            <w:shd w:val="clear" w:color="auto" w:fill="auto"/>
          </w:tcPr>
          <w:p w14:paraId="03441453" w14:textId="77777777" w:rsidR="003155B0" w:rsidRPr="00BF555E" w:rsidRDefault="003155B0" w:rsidP="003155B0">
            <w:pPr>
              <w:pStyle w:val="Text1"/>
              <w:spacing w:before="0" w:after="0"/>
              <w:ind w:left="0"/>
              <w:rPr>
                <w:i/>
                <w:noProof/>
                <w:sz w:val="18"/>
                <w:szCs w:val="18"/>
              </w:rPr>
            </w:pPr>
            <w:r w:rsidRPr="00BF555E">
              <w:rPr>
                <w:noProof/>
                <w:sz w:val="18"/>
                <w:szCs w:val="18"/>
              </w:rPr>
              <w:t xml:space="preserve"> Projektu dati</w:t>
            </w:r>
          </w:p>
        </w:tc>
        <w:tc>
          <w:tcPr>
            <w:tcW w:w="588" w:type="pct"/>
          </w:tcPr>
          <w:p w14:paraId="65CC5A70" w14:textId="77777777" w:rsidR="003155B0" w:rsidRPr="00BF555E" w:rsidRDefault="003155B0" w:rsidP="003155B0">
            <w:pPr>
              <w:spacing w:before="0" w:after="0"/>
              <w:rPr>
                <w:i/>
                <w:noProof/>
                <w:sz w:val="18"/>
                <w:szCs w:val="18"/>
              </w:rPr>
            </w:pPr>
          </w:p>
        </w:tc>
      </w:tr>
      <w:tr w:rsidR="003155B0" w:rsidRPr="00BF555E" w14:paraId="4196F504" w14:textId="77777777" w:rsidTr="003155B0">
        <w:trPr>
          <w:trHeight w:val="286"/>
        </w:trPr>
        <w:tc>
          <w:tcPr>
            <w:tcW w:w="440" w:type="pct"/>
          </w:tcPr>
          <w:p w14:paraId="518A1188" w14:textId="77777777" w:rsidR="003155B0" w:rsidRPr="00320A32" w:rsidRDefault="003155B0" w:rsidP="003155B0">
            <w:pPr>
              <w:spacing w:before="0" w:after="0"/>
              <w:rPr>
                <w:noProof/>
                <w:sz w:val="18"/>
                <w:szCs w:val="18"/>
              </w:rPr>
            </w:pPr>
            <w:r w:rsidRPr="00320A32">
              <w:rPr>
                <w:sz w:val="18"/>
                <w:szCs w:val="18"/>
              </w:rPr>
              <w:t>4.2.prioritāte</w:t>
            </w:r>
          </w:p>
        </w:tc>
        <w:tc>
          <w:tcPr>
            <w:tcW w:w="398" w:type="pct"/>
          </w:tcPr>
          <w:p w14:paraId="38CF5E5B" w14:textId="77777777" w:rsidR="003155B0" w:rsidRPr="00320A32" w:rsidRDefault="003155B0" w:rsidP="003155B0">
            <w:pPr>
              <w:spacing w:before="0" w:after="0"/>
              <w:rPr>
                <w:noProof/>
                <w:sz w:val="18"/>
                <w:szCs w:val="18"/>
              </w:rPr>
            </w:pPr>
            <w:r w:rsidRPr="00320A32">
              <w:rPr>
                <w:sz w:val="18"/>
                <w:szCs w:val="18"/>
              </w:rPr>
              <w:t>4.2.2.SAM</w:t>
            </w:r>
          </w:p>
        </w:tc>
        <w:tc>
          <w:tcPr>
            <w:tcW w:w="289" w:type="pct"/>
          </w:tcPr>
          <w:p w14:paraId="06639BA2" w14:textId="77777777" w:rsidR="003155B0" w:rsidRPr="00320A32" w:rsidRDefault="003155B0" w:rsidP="003155B0">
            <w:pPr>
              <w:pStyle w:val="Text1"/>
              <w:spacing w:before="0" w:after="0"/>
              <w:ind w:left="0"/>
              <w:rPr>
                <w:noProof/>
                <w:sz w:val="18"/>
                <w:szCs w:val="18"/>
              </w:rPr>
            </w:pPr>
            <w:r w:rsidRPr="00320A32">
              <w:rPr>
                <w:sz w:val="18"/>
                <w:szCs w:val="18"/>
              </w:rPr>
              <w:t>ESF</w:t>
            </w:r>
          </w:p>
        </w:tc>
        <w:tc>
          <w:tcPr>
            <w:tcW w:w="345" w:type="pct"/>
          </w:tcPr>
          <w:p w14:paraId="36564FC6" w14:textId="77777777" w:rsidR="003155B0" w:rsidRPr="00320A32" w:rsidRDefault="003155B0" w:rsidP="003155B0">
            <w:pPr>
              <w:pStyle w:val="Text1"/>
              <w:spacing w:before="0" w:after="0"/>
              <w:ind w:left="0"/>
              <w:rPr>
                <w:sz w:val="18"/>
                <w:szCs w:val="18"/>
              </w:rPr>
            </w:pPr>
            <w:r w:rsidRPr="00320A32">
              <w:rPr>
                <w:sz w:val="18"/>
                <w:szCs w:val="18"/>
              </w:rPr>
              <w:t>r.4.2.2.a</w:t>
            </w:r>
          </w:p>
        </w:tc>
        <w:tc>
          <w:tcPr>
            <w:tcW w:w="766" w:type="pct"/>
            <w:shd w:val="clear" w:color="auto" w:fill="auto"/>
          </w:tcPr>
          <w:p w14:paraId="283F2211" w14:textId="77777777" w:rsidR="003155B0" w:rsidRPr="00320A32" w:rsidRDefault="003155B0" w:rsidP="003155B0">
            <w:pPr>
              <w:pStyle w:val="Text1"/>
              <w:spacing w:before="0" w:after="0"/>
              <w:ind w:left="0"/>
              <w:rPr>
                <w:sz w:val="18"/>
                <w:szCs w:val="18"/>
                <w:lang w:eastAsia="en-GB"/>
              </w:rPr>
            </w:pPr>
            <w:r w:rsidRPr="00320A32">
              <w:rPr>
                <w:sz w:val="18"/>
                <w:szCs w:val="18"/>
              </w:rPr>
              <w:t>Iestādes, kas ieviesušas uzlabojumus izglītības un mācību sistēmu kvalitātei, efektivitātei un atbilstībai darba tirgum</w:t>
            </w:r>
          </w:p>
        </w:tc>
        <w:tc>
          <w:tcPr>
            <w:tcW w:w="446" w:type="pct"/>
          </w:tcPr>
          <w:p w14:paraId="190AB66D" w14:textId="77777777" w:rsidR="003155B0" w:rsidRPr="00320A32" w:rsidRDefault="003155B0" w:rsidP="003155B0">
            <w:pPr>
              <w:pStyle w:val="Text1"/>
              <w:spacing w:before="0" w:after="0"/>
              <w:ind w:left="0"/>
              <w:rPr>
                <w:noProof/>
                <w:sz w:val="18"/>
                <w:szCs w:val="18"/>
              </w:rPr>
            </w:pPr>
            <w:r w:rsidRPr="00320A32">
              <w:rPr>
                <w:sz w:val="18"/>
                <w:szCs w:val="18"/>
              </w:rPr>
              <w:t>Iestāžu skaits</w:t>
            </w:r>
          </w:p>
        </w:tc>
        <w:tc>
          <w:tcPr>
            <w:tcW w:w="360" w:type="pct"/>
          </w:tcPr>
          <w:p w14:paraId="4B053BAE" w14:textId="77777777" w:rsidR="003155B0" w:rsidRPr="00320A32" w:rsidRDefault="003155B0" w:rsidP="001543FF">
            <w:pPr>
              <w:pStyle w:val="Text1"/>
              <w:spacing w:before="0" w:after="0"/>
              <w:ind w:left="0"/>
              <w:jc w:val="center"/>
              <w:rPr>
                <w:noProof/>
                <w:sz w:val="18"/>
                <w:szCs w:val="18"/>
              </w:rPr>
            </w:pPr>
            <w:r w:rsidRPr="00320A32">
              <w:rPr>
                <w:sz w:val="18"/>
                <w:szCs w:val="18"/>
              </w:rPr>
              <w:t>0</w:t>
            </w:r>
          </w:p>
        </w:tc>
        <w:tc>
          <w:tcPr>
            <w:tcW w:w="421" w:type="pct"/>
          </w:tcPr>
          <w:p w14:paraId="22CF5203" w14:textId="77777777" w:rsidR="003155B0" w:rsidRPr="00320A32" w:rsidRDefault="003155B0" w:rsidP="002C569E">
            <w:pPr>
              <w:pStyle w:val="Text1"/>
              <w:spacing w:before="0" w:after="0"/>
              <w:ind w:left="0"/>
              <w:jc w:val="center"/>
              <w:rPr>
                <w:noProof/>
                <w:sz w:val="18"/>
                <w:szCs w:val="18"/>
              </w:rPr>
            </w:pPr>
            <w:r w:rsidRPr="00320A32">
              <w:rPr>
                <w:sz w:val="18"/>
                <w:szCs w:val="18"/>
              </w:rPr>
              <w:t>2020</w:t>
            </w:r>
          </w:p>
        </w:tc>
        <w:tc>
          <w:tcPr>
            <w:tcW w:w="478" w:type="pct"/>
            <w:shd w:val="clear" w:color="auto" w:fill="auto"/>
          </w:tcPr>
          <w:p w14:paraId="068A01BA" w14:textId="10A846B7" w:rsidR="003155B0" w:rsidRPr="00320A32" w:rsidRDefault="003155B0" w:rsidP="002C569E">
            <w:pPr>
              <w:spacing w:before="0" w:after="0"/>
              <w:jc w:val="center"/>
              <w:rPr>
                <w:noProof/>
                <w:sz w:val="18"/>
                <w:szCs w:val="18"/>
              </w:rPr>
            </w:pPr>
            <w:r w:rsidRPr="00320A32">
              <w:rPr>
                <w:sz w:val="18"/>
                <w:szCs w:val="18"/>
              </w:rPr>
              <w:t>10</w:t>
            </w:r>
            <w:r w:rsidR="005050CD">
              <w:rPr>
                <w:sz w:val="18"/>
                <w:szCs w:val="18"/>
              </w:rPr>
              <w:t>9</w:t>
            </w:r>
          </w:p>
        </w:tc>
        <w:tc>
          <w:tcPr>
            <w:tcW w:w="469" w:type="pct"/>
            <w:shd w:val="clear" w:color="auto" w:fill="auto"/>
          </w:tcPr>
          <w:p w14:paraId="7770FEBB" w14:textId="77777777" w:rsidR="003155B0" w:rsidRPr="00320A32" w:rsidRDefault="003155B0" w:rsidP="003155B0">
            <w:pPr>
              <w:pStyle w:val="Text1"/>
              <w:spacing w:before="0" w:after="0"/>
              <w:ind w:left="0"/>
              <w:rPr>
                <w:noProof/>
                <w:sz w:val="18"/>
                <w:szCs w:val="18"/>
              </w:rPr>
            </w:pPr>
            <w:r w:rsidRPr="00320A32">
              <w:rPr>
                <w:sz w:val="18"/>
                <w:szCs w:val="18"/>
              </w:rPr>
              <w:t>Projektu dati</w:t>
            </w:r>
          </w:p>
        </w:tc>
        <w:tc>
          <w:tcPr>
            <w:tcW w:w="588" w:type="pct"/>
          </w:tcPr>
          <w:p w14:paraId="44E934AF" w14:textId="77777777" w:rsidR="003155B0" w:rsidRPr="00320A32" w:rsidRDefault="003155B0" w:rsidP="003155B0">
            <w:pPr>
              <w:spacing w:before="0" w:after="0"/>
              <w:rPr>
                <w:i/>
                <w:noProof/>
                <w:sz w:val="18"/>
                <w:szCs w:val="18"/>
              </w:rPr>
            </w:pPr>
            <w:r w:rsidRPr="00320A32">
              <w:rPr>
                <w:sz w:val="18"/>
                <w:szCs w:val="18"/>
              </w:rPr>
              <w:t>Programmas specifiskais rezultāta rādītājs</w:t>
            </w:r>
          </w:p>
        </w:tc>
      </w:tr>
      <w:tr w:rsidR="003155B0" w:rsidRPr="00BF555E" w14:paraId="32BE64F9" w14:textId="77777777" w:rsidTr="003155B0">
        <w:trPr>
          <w:trHeight w:val="286"/>
        </w:trPr>
        <w:tc>
          <w:tcPr>
            <w:tcW w:w="440" w:type="pct"/>
          </w:tcPr>
          <w:p w14:paraId="57427351" w14:textId="01B3D864" w:rsidR="003155B0" w:rsidRPr="00320A32" w:rsidRDefault="004470AF" w:rsidP="003155B0">
            <w:pPr>
              <w:spacing w:before="0" w:after="0"/>
              <w:rPr>
                <w:noProof/>
                <w:sz w:val="18"/>
                <w:szCs w:val="18"/>
              </w:rPr>
            </w:pPr>
            <w:sdt>
              <w:sdtPr>
                <w:rPr>
                  <w:sz w:val="18"/>
                  <w:szCs w:val="18"/>
                </w:rPr>
                <w:tag w:val="goog_rdk_147"/>
                <w:id w:val="-1641019349"/>
              </w:sdtPr>
              <w:sdtEndPr/>
              <w:sdtContent>
                <w:sdt>
                  <w:sdtPr>
                    <w:rPr>
                      <w:sz w:val="18"/>
                      <w:szCs w:val="18"/>
                    </w:rPr>
                    <w:tag w:val="goog_rdk_146"/>
                    <w:id w:val="-1600320214"/>
                  </w:sdtPr>
                  <w:sdtEndPr/>
                  <w:sdtContent>
                    <w:r w:rsidR="003155B0" w:rsidRPr="00320A32">
                      <w:rPr>
                        <w:sz w:val="18"/>
                        <w:szCs w:val="18"/>
                      </w:rPr>
                      <w:t>4.2.prioritāte</w:t>
                    </w:r>
                  </w:sdtContent>
                </w:sdt>
              </w:sdtContent>
            </w:sdt>
          </w:p>
        </w:tc>
        <w:tc>
          <w:tcPr>
            <w:tcW w:w="398" w:type="pct"/>
          </w:tcPr>
          <w:sdt>
            <w:sdtPr>
              <w:rPr>
                <w:sz w:val="18"/>
                <w:szCs w:val="18"/>
              </w:rPr>
              <w:tag w:val="goog_rdk_149"/>
              <w:id w:val="1211540809"/>
            </w:sdtPr>
            <w:sdtEndPr/>
            <w:sdtContent>
              <w:p w14:paraId="2B4ED49A" w14:textId="1EA9F4AA" w:rsidR="003155B0" w:rsidRPr="00320A32" w:rsidRDefault="004470AF" w:rsidP="003155B0">
                <w:pPr>
                  <w:spacing w:before="0" w:after="0"/>
                  <w:rPr>
                    <w:noProof/>
                    <w:sz w:val="18"/>
                    <w:szCs w:val="18"/>
                  </w:rPr>
                </w:pPr>
                <w:sdt>
                  <w:sdtPr>
                    <w:rPr>
                      <w:sz w:val="18"/>
                      <w:szCs w:val="18"/>
                    </w:rPr>
                    <w:tag w:val="goog_rdk_148"/>
                    <w:id w:val="850838876"/>
                  </w:sdtPr>
                  <w:sdtEndPr/>
                  <w:sdtContent>
                    <w:r w:rsidR="003155B0" w:rsidRPr="00320A32">
                      <w:rPr>
                        <w:sz w:val="18"/>
                        <w:szCs w:val="18"/>
                      </w:rPr>
                      <w:t>4.2.3.SAM</w:t>
                    </w:r>
                  </w:sdtContent>
                </w:sdt>
              </w:p>
            </w:sdtContent>
          </w:sdt>
        </w:tc>
        <w:tc>
          <w:tcPr>
            <w:tcW w:w="289" w:type="pct"/>
          </w:tcPr>
          <w:sdt>
            <w:sdtPr>
              <w:rPr>
                <w:sz w:val="18"/>
                <w:szCs w:val="18"/>
              </w:rPr>
              <w:tag w:val="goog_rdk_151"/>
              <w:id w:val="-874687618"/>
            </w:sdtPr>
            <w:sdtEndPr/>
            <w:sdtContent>
              <w:p w14:paraId="0A3EDA2F" w14:textId="027EA95F" w:rsidR="003155B0" w:rsidRPr="00320A32" w:rsidRDefault="004470AF" w:rsidP="003155B0">
                <w:pPr>
                  <w:pStyle w:val="Text1"/>
                  <w:spacing w:before="0" w:after="0"/>
                  <w:ind w:left="0"/>
                  <w:rPr>
                    <w:noProof/>
                    <w:sz w:val="18"/>
                    <w:szCs w:val="18"/>
                  </w:rPr>
                </w:pPr>
                <w:sdt>
                  <w:sdtPr>
                    <w:rPr>
                      <w:sz w:val="18"/>
                      <w:szCs w:val="18"/>
                    </w:rPr>
                    <w:tag w:val="goog_rdk_150"/>
                    <w:id w:val="1535389372"/>
                  </w:sdtPr>
                  <w:sdtEndPr/>
                  <w:sdtContent>
                    <w:r w:rsidR="003155B0" w:rsidRPr="00320A32">
                      <w:rPr>
                        <w:sz w:val="18"/>
                        <w:szCs w:val="18"/>
                      </w:rPr>
                      <w:t>ESF</w:t>
                    </w:r>
                  </w:sdtContent>
                </w:sdt>
              </w:p>
            </w:sdtContent>
          </w:sdt>
        </w:tc>
        <w:tc>
          <w:tcPr>
            <w:tcW w:w="345" w:type="pct"/>
          </w:tcPr>
          <w:sdt>
            <w:sdtPr>
              <w:rPr>
                <w:sz w:val="18"/>
                <w:szCs w:val="18"/>
              </w:rPr>
              <w:tag w:val="goog_rdk_153"/>
              <w:id w:val="546270556"/>
            </w:sdtPr>
            <w:sdtEndPr/>
            <w:sdtContent>
              <w:p w14:paraId="2845066E" w14:textId="2120F133" w:rsidR="003155B0" w:rsidRPr="00320A32" w:rsidRDefault="004470AF" w:rsidP="003155B0">
                <w:pPr>
                  <w:pStyle w:val="Text1"/>
                  <w:spacing w:before="0" w:after="0"/>
                  <w:ind w:left="0"/>
                  <w:rPr>
                    <w:sz w:val="18"/>
                    <w:szCs w:val="18"/>
                  </w:rPr>
                </w:pPr>
                <w:sdt>
                  <w:sdtPr>
                    <w:rPr>
                      <w:sz w:val="18"/>
                      <w:szCs w:val="18"/>
                    </w:rPr>
                    <w:tag w:val="goog_rdk_152"/>
                    <w:id w:val="-1245029996"/>
                  </w:sdtPr>
                  <w:sdtEndPr/>
                  <w:sdtContent>
                    <w:r w:rsidR="003155B0" w:rsidRPr="00320A32">
                      <w:rPr>
                        <w:sz w:val="18"/>
                        <w:szCs w:val="18"/>
                      </w:rPr>
                      <w:t>r.4.2.3.a</w:t>
                    </w:r>
                  </w:sdtContent>
                </w:sdt>
              </w:p>
            </w:sdtContent>
          </w:sdt>
        </w:tc>
        <w:tc>
          <w:tcPr>
            <w:tcW w:w="766" w:type="pct"/>
            <w:shd w:val="clear" w:color="auto" w:fill="auto"/>
          </w:tcPr>
          <w:sdt>
            <w:sdtPr>
              <w:rPr>
                <w:sz w:val="18"/>
                <w:szCs w:val="18"/>
              </w:rPr>
              <w:tag w:val="goog_rdk_155"/>
              <w:id w:val="-382711431"/>
            </w:sdtPr>
            <w:sdtEndPr/>
            <w:sdtContent>
              <w:p w14:paraId="7B147D21" w14:textId="28BDEBDF" w:rsidR="003155B0" w:rsidRPr="00320A32" w:rsidRDefault="004470AF" w:rsidP="003155B0">
                <w:pPr>
                  <w:pStyle w:val="Text1"/>
                  <w:spacing w:before="0" w:after="0"/>
                  <w:ind w:left="0"/>
                  <w:rPr>
                    <w:sz w:val="18"/>
                    <w:szCs w:val="18"/>
                    <w:lang w:eastAsia="en-GB"/>
                  </w:rPr>
                </w:pPr>
                <w:sdt>
                  <w:sdtPr>
                    <w:rPr>
                      <w:sz w:val="18"/>
                      <w:szCs w:val="18"/>
                    </w:rPr>
                    <w:tag w:val="goog_rdk_154"/>
                    <w:id w:val="7330729"/>
                  </w:sdtPr>
                  <w:sdtEndPr/>
                  <w:sdtContent>
                    <w:r w:rsidR="003155B0" w:rsidRPr="00320A32">
                      <w:rPr>
                        <w:sz w:val="18"/>
                        <w:szCs w:val="18"/>
                      </w:rPr>
                      <w:t>Iestādes, kas veicinājušas vienlīdzīgu piekļuvi kvalitatīvai un iekļaujošai izglītībai pašvaldībās, jo īpaši nelabvēlīgā situācijā esošiem bērniem un jauniešiem</w:t>
                    </w:r>
                  </w:sdtContent>
                </w:sdt>
              </w:p>
            </w:sdtContent>
          </w:sdt>
        </w:tc>
        <w:tc>
          <w:tcPr>
            <w:tcW w:w="446" w:type="pct"/>
          </w:tcPr>
          <w:sdt>
            <w:sdtPr>
              <w:rPr>
                <w:sz w:val="18"/>
                <w:szCs w:val="18"/>
              </w:rPr>
              <w:tag w:val="goog_rdk_157"/>
              <w:id w:val="1354771285"/>
            </w:sdtPr>
            <w:sdtEndPr/>
            <w:sdtContent>
              <w:p w14:paraId="5C114CA7" w14:textId="26C57828" w:rsidR="003155B0" w:rsidRPr="00320A32" w:rsidRDefault="004470AF" w:rsidP="003155B0">
                <w:pPr>
                  <w:pStyle w:val="Text1"/>
                  <w:spacing w:before="0" w:after="0"/>
                  <w:ind w:left="0"/>
                  <w:rPr>
                    <w:noProof/>
                    <w:sz w:val="18"/>
                    <w:szCs w:val="18"/>
                  </w:rPr>
                </w:pPr>
                <w:sdt>
                  <w:sdtPr>
                    <w:rPr>
                      <w:sz w:val="18"/>
                      <w:szCs w:val="18"/>
                    </w:rPr>
                    <w:tag w:val="goog_rdk_156"/>
                    <w:id w:val="-1611662374"/>
                  </w:sdtPr>
                  <w:sdtEndPr/>
                  <w:sdtContent>
                    <w:r w:rsidR="003155B0" w:rsidRPr="00320A32">
                      <w:rPr>
                        <w:sz w:val="18"/>
                        <w:szCs w:val="18"/>
                      </w:rPr>
                      <w:t>Iestāžu skaits</w:t>
                    </w:r>
                  </w:sdtContent>
                </w:sdt>
              </w:p>
            </w:sdtContent>
          </w:sdt>
        </w:tc>
        <w:tc>
          <w:tcPr>
            <w:tcW w:w="360" w:type="pct"/>
          </w:tcPr>
          <w:sdt>
            <w:sdtPr>
              <w:rPr>
                <w:sz w:val="18"/>
                <w:szCs w:val="18"/>
              </w:rPr>
              <w:tag w:val="goog_rdk_159"/>
              <w:id w:val="1222170823"/>
            </w:sdtPr>
            <w:sdtEndPr/>
            <w:sdtContent>
              <w:p w14:paraId="1EB691A4" w14:textId="336065A9" w:rsidR="003155B0" w:rsidRPr="00320A32" w:rsidRDefault="004470AF" w:rsidP="002C569E">
                <w:pPr>
                  <w:pStyle w:val="Text1"/>
                  <w:spacing w:before="0" w:after="0"/>
                  <w:ind w:left="0"/>
                  <w:jc w:val="center"/>
                  <w:rPr>
                    <w:noProof/>
                    <w:sz w:val="18"/>
                    <w:szCs w:val="18"/>
                  </w:rPr>
                </w:pPr>
                <w:sdt>
                  <w:sdtPr>
                    <w:rPr>
                      <w:sz w:val="18"/>
                      <w:szCs w:val="18"/>
                    </w:rPr>
                    <w:tag w:val="goog_rdk_158"/>
                    <w:id w:val="-1047072931"/>
                  </w:sdtPr>
                  <w:sdtEndPr/>
                  <w:sdtContent>
                    <w:r w:rsidR="003155B0" w:rsidRPr="00320A32">
                      <w:rPr>
                        <w:sz w:val="18"/>
                        <w:szCs w:val="18"/>
                      </w:rPr>
                      <w:t>0</w:t>
                    </w:r>
                  </w:sdtContent>
                </w:sdt>
              </w:p>
            </w:sdtContent>
          </w:sdt>
        </w:tc>
        <w:tc>
          <w:tcPr>
            <w:tcW w:w="421" w:type="pct"/>
          </w:tcPr>
          <w:sdt>
            <w:sdtPr>
              <w:rPr>
                <w:sz w:val="18"/>
                <w:szCs w:val="18"/>
              </w:rPr>
              <w:tag w:val="goog_rdk_161"/>
              <w:id w:val="1052972452"/>
            </w:sdtPr>
            <w:sdtEndPr/>
            <w:sdtContent>
              <w:p w14:paraId="5CFDF46D" w14:textId="604A4809" w:rsidR="003155B0" w:rsidRPr="00320A32" w:rsidRDefault="004470AF" w:rsidP="002C569E">
                <w:pPr>
                  <w:pStyle w:val="Text1"/>
                  <w:spacing w:before="0" w:after="0"/>
                  <w:ind w:left="0"/>
                  <w:jc w:val="center"/>
                  <w:rPr>
                    <w:noProof/>
                    <w:sz w:val="18"/>
                    <w:szCs w:val="18"/>
                  </w:rPr>
                </w:pPr>
                <w:sdt>
                  <w:sdtPr>
                    <w:rPr>
                      <w:sz w:val="18"/>
                      <w:szCs w:val="18"/>
                    </w:rPr>
                    <w:tag w:val="goog_rdk_160"/>
                    <w:id w:val="2048177765"/>
                  </w:sdtPr>
                  <w:sdtEndPr/>
                  <w:sdtContent>
                    <w:r w:rsidR="003155B0" w:rsidRPr="00320A32">
                      <w:rPr>
                        <w:sz w:val="18"/>
                        <w:szCs w:val="18"/>
                      </w:rPr>
                      <w:t>2020</w:t>
                    </w:r>
                  </w:sdtContent>
                </w:sdt>
              </w:p>
            </w:sdtContent>
          </w:sdt>
        </w:tc>
        <w:tc>
          <w:tcPr>
            <w:tcW w:w="478" w:type="pct"/>
            <w:shd w:val="clear" w:color="auto" w:fill="auto"/>
          </w:tcPr>
          <w:sdt>
            <w:sdtPr>
              <w:rPr>
                <w:sz w:val="18"/>
                <w:szCs w:val="18"/>
              </w:rPr>
              <w:tag w:val="goog_rdk_163"/>
              <w:id w:val="-1345402221"/>
            </w:sdtPr>
            <w:sdtEndPr/>
            <w:sdtContent>
              <w:p w14:paraId="1596EE1D" w14:textId="0FAE8942" w:rsidR="003155B0" w:rsidRPr="00320A32" w:rsidRDefault="004470AF" w:rsidP="002C569E">
                <w:pPr>
                  <w:spacing w:before="0" w:after="0"/>
                  <w:jc w:val="center"/>
                  <w:rPr>
                    <w:noProof/>
                    <w:sz w:val="18"/>
                    <w:szCs w:val="18"/>
                  </w:rPr>
                </w:pPr>
                <w:sdt>
                  <w:sdtPr>
                    <w:rPr>
                      <w:sz w:val="18"/>
                      <w:szCs w:val="18"/>
                    </w:rPr>
                    <w:tag w:val="goog_rdk_162"/>
                    <w:id w:val="-643511021"/>
                  </w:sdtPr>
                  <w:sdtEndPr/>
                  <w:sdtContent>
                    <w:r w:rsidR="00220ACF">
                      <w:rPr>
                        <w:sz w:val="18"/>
                        <w:szCs w:val="18"/>
                      </w:rPr>
                      <w:t>38</w:t>
                    </w:r>
                  </w:sdtContent>
                </w:sdt>
              </w:p>
            </w:sdtContent>
          </w:sdt>
        </w:tc>
        <w:tc>
          <w:tcPr>
            <w:tcW w:w="469" w:type="pct"/>
            <w:shd w:val="clear" w:color="auto" w:fill="auto"/>
          </w:tcPr>
          <w:sdt>
            <w:sdtPr>
              <w:rPr>
                <w:sz w:val="18"/>
                <w:szCs w:val="18"/>
              </w:rPr>
              <w:tag w:val="goog_rdk_165"/>
              <w:id w:val="-1112270767"/>
            </w:sdtPr>
            <w:sdtEndPr/>
            <w:sdtContent>
              <w:p w14:paraId="5A399351" w14:textId="5127BC98" w:rsidR="003155B0" w:rsidRPr="00320A32" w:rsidRDefault="004470AF" w:rsidP="003155B0">
                <w:pPr>
                  <w:pStyle w:val="Text1"/>
                  <w:spacing w:before="0" w:after="0"/>
                  <w:ind w:left="0"/>
                  <w:rPr>
                    <w:noProof/>
                    <w:sz w:val="18"/>
                    <w:szCs w:val="18"/>
                  </w:rPr>
                </w:pPr>
                <w:sdt>
                  <w:sdtPr>
                    <w:rPr>
                      <w:sz w:val="18"/>
                      <w:szCs w:val="18"/>
                    </w:rPr>
                    <w:tag w:val="goog_rdk_164"/>
                    <w:id w:val="678010138"/>
                  </w:sdtPr>
                  <w:sdtEndPr/>
                  <w:sdtContent>
                    <w:r w:rsidR="003155B0" w:rsidRPr="00320A32">
                      <w:rPr>
                        <w:sz w:val="18"/>
                        <w:szCs w:val="18"/>
                      </w:rPr>
                      <w:t>Projektu dati</w:t>
                    </w:r>
                  </w:sdtContent>
                </w:sdt>
              </w:p>
            </w:sdtContent>
          </w:sdt>
        </w:tc>
        <w:tc>
          <w:tcPr>
            <w:tcW w:w="588" w:type="pct"/>
          </w:tcPr>
          <w:p w14:paraId="6DD580E3" w14:textId="03C7257D" w:rsidR="003155B0" w:rsidRPr="00320A32" w:rsidRDefault="004470AF" w:rsidP="003155B0">
            <w:pPr>
              <w:spacing w:before="0" w:after="0"/>
              <w:rPr>
                <w:i/>
                <w:noProof/>
                <w:sz w:val="18"/>
                <w:szCs w:val="18"/>
              </w:rPr>
            </w:pPr>
            <w:sdt>
              <w:sdtPr>
                <w:rPr>
                  <w:sz w:val="18"/>
                  <w:szCs w:val="18"/>
                </w:rPr>
                <w:tag w:val="goog_rdk_167"/>
                <w:id w:val="1113173967"/>
              </w:sdtPr>
              <w:sdtEndPr/>
              <w:sdtContent>
                <w:sdt>
                  <w:sdtPr>
                    <w:rPr>
                      <w:sz w:val="18"/>
                      <w:szCs w:val="18"/>
                    </w:rPr>
                    <w:tag w:val="goog_rdk_166"/>
                    <w:id w:val="-32040958"/>
                  </w:sdtPr>
                  <w:sdtEndPr/>
                  <w:sdtContent>
                    <w:r w:rsidR="003155B0" w:rsidRPr="00320A32">
                      <w:rPr>
                        <w:sz w:val="18"/>
                        <w:szCs w:val="18"/>
                      </w:rPr>
                      <w:t>Programmas specifiskais rezultāta rādītājs</w:t>
                    </w:r>
                  </w:sdtContent>
                </w:sdt>
              </w:sdtContent>
            </w:sdt>
          </w:p>
        </w:tc>
      </w:tr>
      <w:tr w:rsidR="003155B0" w:rsidRPr="00BF555E" w14:paraId="07324BEB" w14:textId="77777777" w:rsidTr="003155B0">
        <w:trPr>
          <w:trHeight w:val="286"/>
        </w:trPr>
        <w:tc>
          <w:tcPr>
            <w:tcW w:w="440" w:type="pct"/>
          </w:tcPr>
          <w:p w14:paraId="4D347C7F" w14:textId="77777777" w:rsidR="003155B0" w:rsidRPr="00BF555E" w:rsidRDefault="003155B0" w:rsidP="003155B0">
            <w:pPr>
              <w:spacing w:before="0" w:after="0"/>
              <w:rPr>
                <w:noProof/>
                <w:sz w:val="18"/>
                <w:szCs w:val="18"/>
              </w:rPr>
            </w:pPr>
            <w:r w:rsidRPr="00BF555E">
              <w:rPr>
                <w:noProof/>
                <w:sz w:val="18"/>
                <w:szCs w:val="18"/>
              </w:rPr>
              <w:t>4.2.prioritāte</w:t>
            </w:r>
          </w:p>
          <w:p w14:paraId="7198FE62" w14:textId="77777777" w:rsidR="003155B0" w:rsidRPr="00BF555E" w:rsidRDefault="003155B0" w:rsidP="003155B0">
            <w:pPr>
              <w:pStyle w:val="Text1"/>
              <w:spacing w:before="0" w:after="0"/>
              <w:ind w:left="0"/>
              <w:rPr>
                <w:i/>
                <w:noProof/>
                <w:sz w:val="18"/>
                <w:szCs w:val="18"/>
              </w:rPr>
            </w:pPr>
          </w:p>
        </w:tc>
        <w:tc>
          <w:tcPr>
            <w:tcW w:w="398" w:type="pct"/>
          </w:tcPr>
          <w:p w14:paraId="1563E52C" w14:textId="77777777" w:rsidR="003155B0" w:rsidRPr="00BF555E" w:rsidRDefault="003155B0" w:rsidP="003155B0">
            <w:pPr>
              <w:spacing w:before="0" w:after="0"/>
              <w:rPr>
                <w:noProof/>
                <w:sz w:val="18"/>
                <w:szCs w:val="18"/>
              </w:rPr>
            </w:pPr>
            <w:r w:rsidRPr="00BF555E">
              <w:rPr>
                <w:noProof/>
                <w:sz w:val="18"/>
                <w:szCs w:val="18"/>
              </w:rPr>
              <w:t>4.2.3.SAM</w:t>
            </w:r>
          </w:p>
          <w:p w14:paraId="345B8E4B" w14:textId="77777777" w:rsidR="003155B0" w:rsidRPr="00BF555E" w:rsidRDefault="003155B0" w:rsidP="003155B0">
            <w:pPr>
              <w:pStyle w:val="Text1"/>
              <w:spacing w:before="0" w:after="0"/>
              <w:ind w:left="0"/>
              <w:rPr>
                <w:noProof/>
                <w:sz w:val="18"/>
                <w:szCs w:val="18"/>
              </w:rPr>
            </w:pPr>
          </w:p>
        </w:tc>
        <w:tc>
          <w:tcPr>
            <w:tcW w:w="289" w:type="pct"/>
          </w:tcPr>
          <w:p w14:paraId="376EADC3" w14:textId="77777777" w:rsidR="003155B0" w:rsidRPr="00BF555E" w:rsidRDefault="003155B0" w:rsidP="003155B0">
            <w:pPr>
              <w:pStyle w:val="Text1"/>
              <w:spacing w:before="0" w:after="0"/>
              <w:ind w:left="0"/>
              <w:rPr>
                <w:i/>
                <w:noProof/>
                <w:sz w:val="18"/>
                <w:szCs w:val="18"/>
              </w:rPr>
            </w:pPr>
            <w:r w:rsidRPr="00BF555E">
              <w:rPr>
                <w:noProof/>
                <w:sz w:val="18"/>
                <w:szCs w:val="18"/>
              </w:rPr>
              <w:t>ESF</w:t>
            </w:r>
          </w:p>
        </w:tc>
        <w:tc>
          <w:tcPr>
            <w:tcW w:w="345" w:type="pct"/>
          </w:tcPr>
          <w:p w14:paraId="2C0CD580" w14:textId="5F7A5158" w:rsidR="003155B0" w:rsidRPr="00BF555E" w:rsidRDefault="00220ACF" w:rsidP="003155B0">
            <w:pPr>
              <w:pStyle w:val="Text1"/>
              <w:spacing w:before="0" w:after="0"/>
              <w:ind w:left="0"/>
              <w:rPr>
                <w:i/>
                <w:noProof/>
                <w:sz w:val="18"/>
                <w:szCs w:val="18"/>
              </w:rPr>
            </w:pPr>
            <w:r>
              <w:rPr>
                <w:sz w:val="18"/>
                <w:szCs w:val="18"/>
              </w:rPr>
              <w:t>EE</w:t>
            </w:r>
            <w:r w:rsidR="003155B0" w:rsidRPr="00BF555E">
              <w:rPr>
                <w:sz w:val="18"/>
                <w:szCs w:val="18"/>
              </w:rPr>
              <w:t>CR02</w:t>
            </w:r>
          </w:p>
        </w:tc>
        <w:tc>
          <w:tcPr>
            <w:tcW w:w="766" w:type="pct"/>
            <w:shd w:val="clear" w:color="auto" w:fill="auto"/>
          </w:tcPr>
          <w:p w14:paraId="03676A2B" w14:textId="52204875" w:rsidR="003155B0" w:rsidRPr="00BF555E" w:rsidRDefault="009471B7" w:rsidP="003155B0">
            <w:pPr>
              <w:pStyle w:val="Text1"/>
              <w:spacing w:before="0" w:after="0"/>
              <w:ind w:left="0"/>
              <w:rPr>
                <w:i/>
                <w:noProof/>
                <w:sz w:val="18"/>
                <w:szCs w:val="18"/>
              </w:rPr>
            </w:pPr>
            <w:r w:rsidRPr="009471B7">
              <w:rPr>
                <w:sz w:val="18"/>
                <w:szCs w:val="18"/>
                <w:lang w:eastAsia="en-GB"/>
              </w:rPr>
              <w:t>Dalībnieki, kuri pēc dalības pārtraukšanas iesaistījušies izglītībā vai mācībās</w:t>
            </w:r>
          </w:p>
        </w:tc>
        <w:tc>
          <w:tcPr>
            <w:tcW w:w="446" w:type="pct"/>
          </w:tcPr>
          <w:p w14:paraId="31609EDB"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62BB09FA" w14:textId="77777777" w:rsidR="003155B0" w:rsidRPr="00BF555E" w:rsidRDefault="003155B0" w:rsidP="002C569E">
            <w:pPr>
              <w:pStyle w:val="Text1"/>
              <w:spacing w:before="0" w:after="0"/>
              <w:ind w:left="0"/>
              <w:jc w:val="center"/>
              <w:rPr>
                <w:i/>
                <w:noProof/>
                <w:sz w:val="18"/>
                <w:szCs w:val="18"/>
              </w:rPr>
            </w:pPr>
            <w:r>
              <w:rPr>
                <w:noProof/>
                <w:sz w:val="18"/>
                <w:szCs w:val="18"/>
              </w:rPr>
              <w:t>378</w:t>
            </w:r>
          </w:p>
        </w:tc>
        <w:tc>
          <w:tcPr>
            <w:tcW w:w="421" w:type="pct"/>
          </w:tcPr>
          <w:p w14:paraId="3C7AB488" w14:textId="77777777" w:rsidR="003155B0" w:rsidRPr="00BF555E" w:rsidRDefault="003155B0" w:rsidP="002C569E">
            <w:pPr>
              <w:pStyle w:val="Text1"/>
              <w:spacing w:before="0" w:after="0"/>
              <w:ind w:left="0"/>
              <w:jc w:val="center"/>
              <w:rPr>
                <w:b/>
                <w:noProof/>
                <w:sz w:val="18"/>
                <w:szCs w:val="18"/>
              </w:rPr>
            </w:pPr>
            <w:r w:rsidRPr="00BF555E">
              <w:rPr>
                <w:noProof/>
                <w:sz w:val="18"/>
                <w:szCs w:val="18"/>
              </w:rPr>
              <w:t>2021</w:t>
            </w:r>
          </w:p>
        </w:tc>
        <w:tc>
          <w:tcPr>
            <w:tcW w:w="478" w:type="pct"/>
            <w:shd w:val="clear" w:color="auto" w:fill="auto"/>
          </w:tcPr>
          <w:p w14:paraId="4A6C90C9" w14:textId="6800FBD3" w:rsidR="003155B0" w:rsidRPr="00BF555E" w:rsidRDefault="00220ACF" w:rsidP="002C569E">
            <w:pPr>
              <w:spacing w:before="0" w:after="0"/>
              <w:jc w:val="center"/>
              <w:rPr>
                <w:noProof/>
                <w:sz w:val="18"/>
                <w:szCs w:val="18"/>
              </w:rPr>
            </w:pPr>
            <w:r>
              <w:rPr>
                <w:noProof/>
                <w:sz w:val="18"/>
                <w:szCs w:val="18"/>
              </w:rPr>
              <w:t>579</w:t>
            </w:r>
          </w:p>
          <w:p w14:paraId="41FB3E85" w14:textId="77777777" w:rsidR="003155B0" w:rsidRPr="00BF555E" w:rsidRDefault="003155B0" w:rsidP="002C569E">
            <w:pPr>
              <w:pStyle w:val="Text1"/>
              <w:spacing w:before="0" w:after="0"/>
              <w:ind w:left="0"/>
              <w:jc w:val="center"/>
              <w:rPr>
                <w:b/>
                <w:noProof/>
                <w:sz w:val="18"/>
                <w:szCs w:val="18"/>
              </w:rPr>
            </w:pPr>
          </w:p>
        </w:tc>
        <w:tc>
          <w:tcPr>
            <w:tcW w:w="469" w:type="pct"/>
            <w:shd w:val="clear" w:color="auto" w:fill="auto"/>
          </w:tcPr>
          <w:p w14:paraId="5E9A4370" w14:textId="77777777" w:rsidR="003155B0" w:rsidRPr="00BF555E" w:rsidRDefault="003155B0" w:rsidP="003155B0">
            <w:pPr>
              <w:pStyle w:val="Text1"/>
              <w:spacing w:before="0" w:after="0"/>
              <w:ind w:left="0"/>
              <w:rPr>
                <w:i/>
                <w:noProof/>
                <w:sz w:val="18"/>
                <w:szCs w:val="18"/>
              </w:rPr>
            </w:pPr>
            <w:r w:rsidRPr="00BF555E">
              <w:rPr>
                <w:noProof/>
                <w:sz w:val="18"/>
                <w:szCs w:val="18"/>
              </w:rPr>
              <w:t>Projekta dati</w:t>
            </w:r>
          </w:p>
        </w:tc>
        <w:tc>
          <w:tcPr>
            <w:tcW w:w="588" w:type="pct"/>
          </w:tcPr>
          <w:p w14:paraId="5F1A18B2" w14:textId="77777777" w:rsidR="003155B0" w:rsidRPr="00BF555E" w:rsidRDefault="003155B0" w:rsidP="003155B0">
            <w:pPr>
              <w:spacing w:before="0" w:after="0"/>
              <w:rPr>
                <w:i/>
                <w:noProof/>
                <w:sz w:val="18"/>
                <w:szCs w:val="18"/>
              </w:rPr>
            </w:pPr>
            <w:r w:rsidRPr="00BF555E">
              <w:rPr>
                <w:i/>
                <w:noProof/>
                <w:sz w:val="18"/>
                <w:szCs w:val="18"/>
              </w:rPr>
              <w:t>IZM: veidlapas “Noslēguma ziņojums par individuālās pasākumu programmas ietekmi uz mērķa grupas dalībnieku” dati (aizpilda jaunieši, kas sekmīgi izpildījuši individuālo pasākumu programmu)</w:t>
            </w:r>
          </w:p>
        </w:tc>
      </w:tr>
      <w:tr w:rsidR="003155B0" w:rsidRPr="00BF555E" w14:paraId="4EED925C" w14:textId="77777777" w:rsidTr="003155B0">
        <w:trPr>
          <w:trHeight w:val="286"/>
        </w:trPr>
        <w:tc>
          <w:tcPr>
            <w:tcW w:w="440" w:type="pct"/>
          </w:tcPr>
          <w:p w14:paraId="457CA885" w14:textId="77777777" w:rsidR="003155B0" w:rsidRPr="00BF555E" w:rsidRDefault="003155B0" w:rsidP="003155B0">
            <w:pPr>
              <w:spacing w:before="0" w:after="0"/>
              <w:rPr>
                <w:noProof/>
                <w:sz w:val="18"/>
                <w:szCs w:val="18"/>
              </w:rPr>
            </w:pPr>
            <w:r>
              <w:rPr>
                <w:noProof/>
                <w:sz w:val="18"/>
                <w:szCs w:val="18"/>
              </w:rPr>
              <w:t>4.1.prioritāte</w:t>
            </w:r>
          </w:p>
        </w:tc>
        <w:tc>
          <w:tcPr>
            <w:tcW w:w="398" w:type="pct"/>
          </w:tcPr>
          <w:p w14:paraId="5A59C55D" w14:textId="77777777" w:rsidR="003155B0" w:rsidRPr="00BF555E" w:rsidRDefault="003155B0" w:rsidP="003155B0">
            <w:pPr>
              <w:spacing w:before="0" w:after="0"/>
              <w:rPr>
                <w:noProof/>
                <w:sz w:val="18"/>
                <w:szCs w:val="18"/>
              </w:rPr>
            </w:pPr>
            <w:r>
              <w:rPr>
                <w:noProof/>
                <w:sz w:val="18"/>
                <w:szCs w:val="18"/>
              </w:rPr>
              <w:t>4.1.2.SAM</w:t>
            </w:r>
          </w:p>
        </w:tc>
        <w:tc>
          <w:tcPr>
            <w:tcW w:w="289" w:type="pct"/>
          </w:tcPr>
          <w:p w14:paraId="40F572D4" w14:textId="77777777" w:rsidR="003155B0" w:rsidRPr="00BF555E" w:rsidRDefault="003155B0" w:rsidP="003155B0">
            <w:pPr>
              <w:pStyle w:val="Text1"/>
              <w:spacing w:before="0" w:after="0"/>
              <w:ind w:left="0"/>
              <w:rPr>
                <w:noProof/>
                <w:sz w:val="18"/>
                <w:szCs w:val="18"/>
              </w:rPr>
            </w:pPr>
            <w:r>
              <w:rPr>
                <w:noProof/>
                <w:sz w:val="18"/>
                <w:szCs w:val="18"/>
              </w:rPr>
              <w:t>ESF</w:t>
            </w:r>
          </w:p>
        </w:tc>
        <w:tc>
          <w:tcPr>
            <w:tcW w:w="345" w:type="pct"/>
          </w:tcPr>
          <w:p w14:paraId="2342F407" w14:textId="77777777" w:rsidR="003155B0" w:rsidRPr="00BF555E" w:rsidRDefault="003155B0" w:rsidP="003155B0">
            <w:pPr>
              <w:pStyle w:val="Text1"/>
              <w:spacing w:before="0" w:after="0"/>
              <w:ind w:left="0"/>
              <w:rPr>
                <w:sz w:val="18"/>
                <w:szCs w:val="18"/>
              </w:rPr>
            </w:pPr>
            <w:r>
              <w:rPr>
                <w:sz w:val="18"/>
                <w:szCs w:val="18"/>
              </w:rPr>
              <w:t>r.4.1.2.a</w:t>
            </w:r>
          </w:p>
        </w:tc>
        <w:tc>
          <w:tcPr>
            <w:tcW w:w="766" w:type="pct"/>
            <w:shd w:val="clear" w:color="auto" w:fill="auto"/>
          </w:tcPr>
          <w:p w14:paraId="5A986F2F" w14:textId="0BB3D2CB" w:rsidR="003155B0" w:rsidRPr="00BF555E" w:rsidRDefault="003155B0" w:rsidP="003155B0">
            <w:pPr>
              <w:pStyle w:val="Text1"/>
              <w:spacing w:before="0" w:after="0"/>
              <w:ind w:left="0"/>
              <w:rPr>
                <w:sz w:val="18"/>
                <w:szCs w:val="18"/>
                <w:lang w:eastAsia="en-GB"/>
              </w:rPr>
            </w:pPr>
            <w:r w:rsidRPr="00C151D7">
              <w:rPr>
                <w:sz w:val="18"/>
                <w:szCs w:val="18"/>
                <w:lang w:eastAsia="en-GB"/>
              </w:rPr>
              <w:t xml:space="preserve">Iedzīvotāju skaits, kuri pēdējā gada laikā veselības apsvērumu dēļ ESF </w:t>
            </w:r>
            <w:r w:rsidR="007C33DB">
              <w:rPr>
                <w:sz w:val="18"/>
                <w:szCs w:val="18"/>
                <w:lang w:eastAsia="en-GB"/>
              </w:rPr>
              <w:t>rīkoto pasākumu ietekmē</w:t>
            </w:r>
            <w:r w:rsidRPr="00C151D7">
              <w:rPr>
                <w:sz w:val="18"/>
                <w:szCs w:val="18"/>
                <w:lang w:eastAsia="en-GB"/>
              </w:rPr>
              <w:t xml:space="preserve"> ir mainījuši uztura un citus dzīvesveida paradumus</w:t>
            </w:r>
          </w:p>
        </w:tc>
        <w:tc>
          <w:tcPr>
            <w:tcW w:w="446" w:type="pct"/>
          </w:tcPr>
          <w:p w14:paraId="24EE3238" w14:textId="77777777" w:rsidR="003155B0" w:rsidRPr="00BF555E" w:rsidRDefault="003155B0" w:rsidP="003155B0">
            <w:pPr>
              <w:pStyle w:val="Text1"/>
              <w:spacing w:before="0" w:after="0"/>
              <w:ind w:left="0"/>
              <w:rPr>
                <w:noProof/>
                <w:sz w:val="18"/>
                <w:szCs w:val="18"/>
              </w:rPr>
            </w:pPr>
            <w:r w:rsidRPr="00C151D7">
              <w:rPr>
                <w:noProof/>
                <w:sz w:val="18"/>
                <w:szCs w:val="18"/>
              </w:rPr>
              <w:t>Iedzīvotāju skaits</w:t>
            </w:r>
          </w:p>
        </w:tc>
        <w:tc>
          <w:tcPr>
            <w:tcW w:w="360" w:type="pct"/>
          </w:tcPr>
          <w:p w14:paraId="61096782" w14:textId="77777777" w:rsidR="003155B0" w:rsidRPr="00BF555E" w:rsidRDefault="003155B0" w:rsidP="002C569E">
            <w:pPr>
              <w:pStyle w:val="Text1"/>
              <w:spacing w:before="0" w:after="0"/>
              <w:ind w:left="0"/>
              <w:jc w:val="center"/>
              <w:rPr>
                <w:noProof/>
                <w:sz w:val="18"/>
                <w:szCs w:val="18"/>
              </w:rPr>
            </w:pPr>
            <w:r>
              <w:rPr>
                <w:noProof/>
                <w:sz w:val="18"/>
                <w:szCs w:val="18"/>
              </w:rPr>
              <w:t>0</w:t>
            </w:r>
          </w:p>
        </w:tc>
        <w:tc>
          <w:tcPr>
            <w:tcW w:w="421" w:type="pct"/>
          </w:tcPr>
          <w:p w14:paraId="40D4C5E9" w14:textId="42A3751F" w:rsidR="003155B0" w:rsidRPr="00BF555E" w:rsidRDefault="00026D01" w:rsidP="002C569E">
            <w:pPr>
              <w:pStyle w:val="Text1"/>
              <w:spacing w:before="0" w:after="0"/>
              <w:ind w:left="0"/>
              <w:jc w:val="center"/>
              <w:rPr>
                <w:noProof/>
                <w:sz w:val="18"/>
                <w:szCs w:val="18"/>
              </w:rPr>
            </w:pPr>
            <w:r>
              <w:rPr>
                <w:noProof/>
                <w:sz w:val="18"/>
                <w:szCs w:val="18"/>
              </w:rPr>
              <w:t>2018</w:t>
            </w:r>
          </w:p>
        </w:tc>
        <w:tc>
          <w:tcPr>
            <w:tcW w:w="478" w:type="pct"/>
            <w:shd w:val="clear" w:color="auto" w:fill="auto"/>
          </w:tcPr>
          <w:p w14:paraId="3DB953C3" w14:textId="13D0F337" w:rsidR="003155B0" w:rsidRPr="00BF555E" w:rsidRDefault="003155B0" w:rsidP="00C20C43">
            <w:pPr>
              <w:spacing w:before="0" w:after="0"/>
              <w:jc w:val="center"/>
              <w:rPr>
                <w:noProof/>
                <w:sz w:val="18"/>
                <w:szCs w:val="18"/>
              </w:rPr>
            </w:pPr>
            <w:r w:rsidRPr="00C151D7">
              <w:rPr>
                <w:noProof/>
                <w:sz w:val="18"/>
                <w:szCs w:val="18"/>
              </w:rPr>
              <w:t>50 000</w:t>
            </w:r>
          </w:p>
        </w:tc>
        <w:tc>
          <w:tcPr>
            <w:tcW w:w="469" w:type="pct"/>
            <w:shd w:val="clear" w:color="auto" w:fill="auto"/>
          </w:tcPr>
          <w:p w14:paraId="09CF2AB2" w14:textId="77777777" w:rsidR="003155B0" w:rsidRPr="00BF555E" w:rsidRDefault="003155B0" w:rsidP="003155B0">
            <w:pPr>
              <w:pStyle w:val="Text1"/>
              <w:spacing w:before="0" w:after="0"/>
              <w:ind w:left="0"/>
              <w:rPr>
                <w:noProof/>
                <w:sz w:val="18"/>
                <w:szCs w:val="18"/>
              </w:rPr>
            </w:pPr>
            <w:r>
              <w:rPr>
                <w:noProof/>
                <w:sz w:val="18"/>
                <w:szCs w:val="18"/>
              </w:rPr>
              <w:t>SPKC dati</w:t>
            </w:r>
          </w:p>
        </w:tc>
        <w:tc>
          <w:tcPr>
            <w:tcW w:w="588" w:type="pct"/>
          </w:tcPr>
          <w:p w14:paraId="6BA5B3BF" w14:textId="7EB0971A" w:rsidR="003155B0" w:rsidRPr="00BF555E" w:rsidRDefault="003155B0" w:rsidP="007C33DB">
            <w:pPr>
              <w:spacing w:before="0" w:after="0"/>
              <w:rPr>
                <w:noProof/>
                <w:sz w:val="18"/>
                <w:szCs w:val="18"/>
              </w:rPr>
            </w:pPr>
            <w:r w:rsidRPr="00C151D7">
              <w:rPr>
                <w:noProof/>
                <w:sz w:val="18"/>
                <w:szCs w:val="18"/>
              </w:rPr>
              <w:t xml:space="preserve">Dati tiks iegūti no Latvijas iedzīvotāju un veselības </w:t>
            </w:r>
            <w:r w:rsidR="007C33DB">
              <w:rPr>
                <w:noProof/>
                <w:sz w:val="18"/>
                <w:szCs w:val="18"/>
              </w:rPr>
              <w:t xml:space="preserve">ietekmējošo </w:t>
            </w:r>
            <w:r w:rsidRPr="00C151D7">
              <w:rPr>
                <w:noProof/>
                <w:sz w:val="18"/>
                <w:szCs w:val="18"/>
              </w:rPr>
              <w:t xml:space="preserve">paradumu pētījumiem. Iegūtie dati tiks attiecināti un populāciju (aprēķinus veiks </w:t>
            </w:r>
            <w:r w:rsidRPr="00C151D7">
              <w:rPr>
                <w:noProof/>
                <w:sz w:val="18"/>
                <w:szCs w:val="18"/>
              </w:rPr>
              <w:lastRenderedPageBreak/>
              <w:t xml:space="preserve">SPKC), lai iegūtu rezultāta rādītāja vērtību.  </w:t>
            </w:r>
          </w:p>
        </w:tc>
      </w:tr>
      <w:tr w:rsidR="003155B0" w:rsidRPr="00BF555E" w14:paraId="179EC132" w14:textId="77777777" w:rsidTr="00D343EB">
        <w:trPr>
          <w:trHeight w:val="737"/>
        </w:trPr>
        <w:tc>
          <w:tcPr>
            <w:tcW w:w="440" w:type="pct"/>
          </w:tcPr>
          <w:p w14:paraId="0B14A386" w14:textId="77777777" w:rsidR="003155B0" w:rsidRPr="00BF555E" w:rsidRDefault="003155B0" w:rsidP="003155B0">
            <w:pPr>
              <w:spacing w:before="0" w:after="0"/>
              <w:rPr>
                <w:noProof/>
                <w:sz w:val="18"/>
                <w:szCs w:val="18"/>
              </w:rPr>
            </w:pPr>
            <w:r w:rsidRPr="00BF555E">
              <w:rPr>
                <w:noProof/>
                <w:sz w:val="18"/>
                <w:szCs w:val="18"/>
              </w:rPr>
              <w:lastRenderedPageBreak/>
              <w:t>4.1.prioritāte</w:t>
            </w:r>
          </w:p>
          <w:p w14:paraId="31D205D3" w14:textId="77777777" w:rsidR="003155B0" w:rsidRPr="00BF555E" w:rsidRDefault="003155B0" w:rsidP="003155B0">
            <w:pPr>
              <w:pStyle w:val="Text1"/>
              <w:spacing w:before="0" w:after="0"/>
              <w:ind w:left="0"/>
              <w:rPr>
                <w:noProof/>
                <w:sz w:val="18"/>
                <w:szCs w:val="18"/>
              </w:rPr>
            </w:pPr>
          </w:p>
        </w:tc>
        <w:tc>
          <w:tcPr>
            <w:tcW w:w="398" w:type="pct"/>
          </w:tcPr>
          <w:p w14:paraId="613647B1" w14:textId="520F4D5C" w:rsidR="003155B0" w:rsidRPr="00BF555E" w:rsidRDefault="003155B0" w:rsidP="003155B0">
            <w:pPr>
              <w:spacing w:before="0" w:after="0"/>
              <w:rPr>
                <w:noProof/>
                <w:sz w:val="18"/>
                <w:szCs w:val="18"/>
              </w:rPr>
            </w:pPr>
            <w:r w:rsidRPr="00BF555E">
              <w:rPr>
                <w:noProof/>
                <w:sz w:val="18"/>
                <w:szCs w:val="18"/>
              </w:rPr>
              <w:t>4.1.</w:t>
            </w:r>
            <w:r w:rsidR="00613824">
              <w:rPr>
                <w:noProof/>
                <w:sz w:val="18"/>
                <w:szCs w:val="18"/>
              </w:rPr>
              <w:t>2</w:t>
            </w:r>
            <w:r w:rsidRPr="00BF555E">
              <w:rPr>
                <w:noProof/>
                <w:sz w:val="18"/>
                <w:szCs w:val="18"/>
              </w:rPr>
              <w:t>.SAM</w:t>
            </w:r>
          </w:p>
          <w:p w14:paraId="7A693B8C" w14:textId="77777777" w:rsidR="003155B0" w:rsidRPr="00BF555E" w:rsidRDefault="003155B0" w:rsidP="003155B0">
            <w:pPr>
              <w:spacing w:before="0" w:after="0"/>
              <w:rPr>
                <w:noProof/>
                <w:sz w:val="18"/>
                <w:szCs w:val="18"/>
              </w:rPr>
            </w:pPr>
          </w:p>
        </w:tc>
        <w:tc>
          <w:tcPr>
            <w:tcW w:w="289" w:type="pct"/>
          </w:tcPr>
          <w:p w14:paraId="321E596E" w14:textId="77777777" w:rsidR="003155B0" w:rsidRPr="00BF555E" w:rsidRDefault="003155B0" w:rsidP="003155B0">
            <w:pPr>
              <w:pStyle w:val="Text1"/>
              <w:spacing w:before="0" w:after="0"/>
              <w:ind w:left="0"/>
              <w:rPr>
                <w:noProof/>
                <w:sz w:val="18"/>
                <w:szCs w:val="18"/>
              </w:rPr>
            </w:pPr>
            <w:r w:rsidRPr="00BF555E">
              <w:rPr>
                <w:noProof/>
                <w:sz w:val="18"/>
                <w:szCs w:val="18"/>
              </w:rPr>
              <w:t>ESF</w:t>
            </w:r>
          </w:p>
          <w:p w14:paraId="51599645" w14:textId="77777777" w:rsidR="003155B0" w:rsidRPr="00BF555E" w:rsidRDefault="003155B0" w:rsidP="003155B0">
            <w:pPr>
              <w:pStyle w:val="Text1"/>
              <w:spacing w:before="0" w:after="0"/>
              <w:ind w:left="0"/>
              <w:rPr>
                <w:noProof/>
                <w:sz w:val="18"/>
                <w:szCs w:val="18"/>
              </w:rPr>
            </w:pPr>
          </w:p>
        </w:tc>
        <w:tc>
          <w:tcPr>
            <w:tcW w:w="345" w:type="pct"/>
          </w:tcPr>
          <w:p w14:paraId="74E6AF94" w14:textId="7895CF2D" w:rsidR="003155B0" w:rsidRPr="00BF555E" w:rsidRDefault="00341673" w:rsidP="003155B0">
            <w:pPr>
              <w:pStyle w:val="Text1"/>
              <w:spacing w:before="0" w:after="0"/>
              <w:ind w:left="0"/>
              <w:rPr>
                <w:sz w:val="18"/>
                <w:szCs w:val="18"/>
              </w:rPr>
            </w:pPr>
            <w:r>
              <w:rPr>
                <w:sz w:val="18"/>
                <w:szCs w:val="18"/>
              </w:rPr>
              <w:t>EE</w:t>
            </w:r>
            <w:r w:rsidR="003155B0" w:rsidRPr="00BF555E">
              <w:rPr>
                <w:sz w:val="18"/>
                <w:szCs w:val="18"/>
              </w:rPr>
              <w:t>CR03</w:t>
            </w:r>
          </w:p>
          <w:p w14:paraId="50EAAACA" w14:textId="77777777" w:rsidR="003155B0" w:rsidRPr="00BF555E" w:rsidRDefault="003155B0" w:rsidP="003155B0">
            <w:pPr>
              <w:pStyle w:val="Text1"/>
              <w:spacing w:before="0" w:after="0"/>
              <w:ind w:left="0"/>
              <w:rPr>
                <w:noProof/>
                <w:sz w:val="18"/>
                <w:szCs w:val="18"/>
              </w:rPr>
            </w:pPr>
          </w:p>
        </w:tc>
        <w:tc>
          <w:tcPr>
            <w:tcW w:w="766" w:type="pct"/>
            <w:shd w:val="clear" w:color="auto" w:fill="auto"/>
          </w:tcPr>
          <w:p w14:paraId="7E3D97D3" w14:textId="5F047818" w:rsidR="003155B0" w:rsidRPr="00BF555E" w:rsidRDefault="003155B0" w:rsidP="00341673">
            <w:pPr>
              <w:pStyle w:val="Text1"/>
              <w:spacing w:before="0" w:after="0"/>
              <w:ind w:left="0"/>
              <w:rPr>
                <w:noProof/>
                <w:sz w:val="18"/>
                <w:szCs w:val="18"/>
              </w:rPr>
            </w:pPr>
            <w:r w:rsidRPr="00BF555E">
              <w:rPr>
                <w:noProof/>
                <w:sz w:val="18"/>
                <w:szCs w:val="18"/>
              </w:rPr>
              <w:t xml:space="preserve">Dalībnieki, </w:t>
            </w:r>
            <w:r w:rsidR="009471B7">
              <w:rPr>
                <w:noProof/>
                <w:sz w:val="18"/>
                <w:szCs w:val="18"/>
              </w:rPr>
              <w:t>kuri</w:t>
            </w:r>
            <w:r w:rsidR="009471B7" w:rsidRPr="00BF555E">
              <w:rPr>
                <w:noProof/>
                <w:sz w:val="18"/>
                <w:szCs w:val="18"/>
              </w:rPr>
              <w:t xml:space="preserve"> </w:t>
            </w:r>
            <w:r w:rsidR="009471B7">
              <w:rPr>
                <w:noProof/>
                <w:sz w:val="18"/>
                <w:szCs w:val="18"/>
              </w:rPr>
              <w:t>pēc dalības pārtraukšanas</w:t>
            </w:r>
            <w:r w:rsidR="009471B7" w:rsidRPr="00BF555E">
              <w:rPr>
                <w:noProof/>
                <w:sz w:val="18"/>
                <w:szCs w:val="18"/>
              </w:rPr>
              <w:t xml:space="preserve"> </w:t>
            </w:r>
            <w:r w:rsidRPr="00BF555E">
              <w:rPr>
                <w:noProof/>
                <w:sz w:val="18"/>
                <w:szCs w:val="18"/>
              </w:rPr>
              <w:t>ieguvuši kvalifikāciju</w:t>
            </w:r>
            <w:r w:rsidR="00341673">
              <w:rPr>
                <w:noProof/>
                <w:sz w:val="18"/>
                <w:szCs w:val="18"/>
              </w:rPr>
              <w:t xml:space="preserve"> </w:t>
            </w:r>
          </w:p>
        </w:tc>
        <w:tc>
          <w:tcPr>
            <w:tcW w:w="446" w:type="pct"/>
          </w:tcPr>
          <w:p w14:paraId="1BF66E51" w14:textId="77777777" w:rsidR="003155B0" w:rsidRPr="00BF555E" w:rsidRDefault="003155B0" w:rsidP="003155B0">
            <w:pPr>
              <w:pStyle w:val="Text1"/>
              <w:spacing w:before="0" w:after="0"/>
              <w:ind w:left="0"/>
              <w:rPr>
                <w:i/>
                <w:noProof/>
                <w:sz w:val="18"/>
                <w:szCs w:val="18"/>
              </w:rPr>
            </w:pPr>
            <w:r w:rsidRPr="00BF555E">
              <w:rPr>
                <w:noProof/>
                <w:sz w:val="18"/>
                <w:szCs w:val="18"/>
              </w:rPr>
              <w:t>Dalībnieku skaits</w:t>
            </w:r>
          </w:p>
        </w:tc>
        <w:tc>
          <w:tcPr>
            <w:tcW w:w="360" w:type="pct"/>
          </w:tcPr>
          <w:p w14:paraId="57F2EC38" w14:textId="77777777" w:rsidR="003155B0" w:rsidRPr="00BF555E" w:rsidRDefault="003155B0" w:rsidP="003155B0">
            <w:pPr>
              <w:spacing w:before="0" w:after="0"/>
              <w:rPr>
                <w:noProof/>
                <w:sz w:val="18"/>
                <w:szCs w:val="18"/>
              </w:rPr>
            </w:pPr>
            <w:r w:rsidRPr="00BF555E">
              <w:rPr>
                <w:noProof/>
                <w:sz w:val="18"/>
                <w:szCs w:val="18"/>
              </w:rPr>
              <w:t>0</w:t>
            </w:r>
          </w:p>
          <w:p w14:paraId="1D5D1589" w14:textId="77777777" w:rsidR="003155B0" w:rsidRPr="00BF555E" w:rsidRDefault="003155B0" w:rsidP="003155B0">
            <w:pPr>
              <w:spacing w:before="0" w:after="0"/>
              <w:jc w:val="center"/>
              <w:rPr>
                <w:noProof/>
                <w:sz w:val="18"/>
                <w:szCs w:val="18"/>
              </w:rPr>
            </w:pPr>
            <w:r w:rsidRPr="00BF555E">
              <w:rPr>
                <w:noProof/>
                <w:sz w:val="18"/>
                <w:szCs w:val="18"/>
              </w:rPr>
              <w:t xml:space="preserve"> </w:t>
            </w:r>
          </w:p>
        </w:tc>
        <w:tc>
          <w:tcPr>
            <w:tcW w:w="421" w:type="pct"/>
          </w:tcPr>
          <w:p w14:paraId="170FDF8C" w14:textId="77777777" w:rsidR="003155B0" w:rsidRPr="00BF555E" w:rsidRDefault="003155B0" w:rsidP="003155B0">
            <w:pPr>
              <w:pStyle w:val="Text1"/>
              <w:spacing w:before="0" w:after="0"/>
              <w:ind w:left="0"/>
              <w:jc w:val="center"/>
              <w:rPr>
                <w:b/>
                <w:noProof/>
                <w:sz w:val="18"/>
                <w:szCs w:val="18"/>
              </w:rPr>
            </w:pPr>
            <w:r w:rsidRPr="00BF555E">
              <w:rPr>
                <w:noProof/>
                <w:sz w:val="18"/>
                <w:szCs w:val="18"/>
              </w:rPr>
              <w:t>2020</w:t>
            </w:r>
          </w:p>
        </w:tc>
        <w:tc>
          <w:tcPr>
            <w:tcW w:w="478" w:type="pct"/>
            <w:shd w:val="clear" w:color="auto" w:fill="auto"/>
          </w:tcPr>
          <w:p w14:paraId="28FE3088" w14:textId="739C2FB9" w:rsidR="003155B0" w:rsidRPr="00BF555E" w:rsidRDefault="00341673" w:rsidP="003155B0">
            <w:pPr>
              <w:pStyle w:val="Text1"/>
              <w:spacing w:before="0" w:after="0"/>
              <w:ind w:left="0"/>
              <w:jc w:val="center"/>
              <w:rPr>
                <w:noProof/>
                <w:sz w:val="18"/>
                <w:szCs w:val="18"/>
              </w:rPr>
            </w:pPr>
            <w:r w:rsidRPr="008F21D2">
              <w:rPr>
                <w:sz w:val="20"/>
              </w:rPr>
              <w:t>15 494</w:t>
            </w:r>
            <w:r w:rsidR="003155B0" w:rsidRPr="00BF555E">
              <w:rPr>
                <w:noProof/>
                <w:sz w:val="18"/>
                <w:szCs w:val="18"/>
              </w:rPr>
              <w:t xml:space="preserve"> </w:t>
            </w:r>
          </w:p>
        </w:tc>
        <w:tc>
          <w:tcPr>
            <w:tcW w:w="469" w:type="pct"/>
            <w:shd w:val="clear" w:color="auto" w:fill="auto"/>
          </w:tcPr>
          <w:p w14:paraId="3A9889C1" w14:textId="77777777" w:rsidR="003155B0" w:rsidRPr="00BF555E" w:rsidRDefault="003155B0" w:rsidP="003155B0">
            <w:pPr>
              <w:pStyle w:val="Text1"/>
              <w:spacing w:before="0" w:after="0"/>
              <w:ind w:left="0"/>
              <w:jc w:val="center"/>
              <w:rPr>
                <w:noProof/>
                <w:sz w:val="18"/>
                <w:szCs w:val="18"/>
              </w:rPr>
            </w:pPr>
            <w:r w:rsidRPr="00BF555E">
              <w:rPr>
                <w:noProof/>
                <w:sz w:val="18"/>
                <w:szCs w:val="18"/>
              </w:rPr>
              <w:t>Projektu dati</w:t>
            </w:r>
          </w:p>
          <w:p w14:paraId="08E97B5F" w14:textId="77777777" w:rsidR="003155B0" w:rsidRPr="00BF555E" w:rsidRDefault="003155B0" w:rsidP="003155B0">
            <w:pPr>
              <w:pStyle w:val="Text1"/>
              <w:spacing w:before="0" w:after="0"/>
              <w:ind w:left="0"/>
              <w:jc w:val="center"/>
              <w:rPr>
                <w:i/>
                <w:noProof/>
                <w:sz w:val="18"/>
                <w:szCs w:val="18"/>
              </w:rPr>
            </w:pPr>
            <w:r w:rsidRPr="00BF555E">
              <w:rPr>
                <w:noProof/>
                <w:sz w:val="18"/>
                <w:szCs w:val="18"/>
              </w:rPr>
              <w:t xml:space="preserve"> </w:t>
            </w:r>
          </w:p>
        </w:tc>
        <w:tc>
          <w:tcPr>
            <w:tcW w:w="588" w:type="pct"/>
          </w:tcPr>
          <w:p w14:paraId="002E9F37" w14:textId="77777777" w:rsidR="003155B0" w:rsidRPr="00BF555E" w:rsidRDefault="003155B0" w:rsidP="003155B0">
            <w:pPr>
              <w:spacing w:before="0" w:after="0"/>
              <w:rPr>
                <w:i/>
                <w:noProof/>
                <w:sz w:val="18"/>
                <w:szCs w:val="18"/>
              </w:rPr>
            </w:pPr>
          </w:p>
        </w:tc>
      </w:tr>
      <w:tr w:rsidR="003155B0" w:rsidRPr="00BF555E" w14:paraId="03297024" w14:textId="77777777" w:rsidTr="003155B0">
        <w:trPr>
          <w:trHeight w:val="286"/>
        </w:trPr>
        <w:tc>
          <w:tcPr>
            <w:tcW w:w="440" w:type="pct"/>
          </w:tcPr>
          <w:p w14:paraId="40666831" w14:textId="77777777" w:rsidR="003155B0" w:rsidRPr="00BF555E" w:rsidRDefault="003155B0" w:rsidP="003155B0">
            <w:pPr>
              <w:spacing w:before="0" w:after="0"/>
              <w:rPr>
                <w:noProof/>
                <w:sz w:val="18"/>
                <w:szCs w:val="18"/>
              </w:rPr>
            </w:pPr>
            <w:r w:rsidRPr="00BF555E">
              <w:rPr>
                <w:noProof/>
                <w:sz w:val="18"/>
                <w:szCs w:val="18"/>
              </w:rPr>
              <w:t>4.2.prioritāte</w:t>
            </w:r>
          </w:p>
          <w:p w14:paraId="33B7FD85" w14:textId="77777777" w:rsidR="003155B0" w:rsidRPr="00BF555E" w:rsidRDefault="003155B0" w:rsidP="003155B0">
            <w:pPr>
              <w:spacing w:before="0" w:after="0"/>
              <w:rPr>
                <w:noProof/>
                <w:sz w:val="18"/>
                <w:szCs w:val="18"/>
              </w:rPr>
            </w:pPr>
          </w:p>
        </w:tc>
        <w:tc>
          <w:tcPr>
            <w:tcW w:w="398" w:type="pct"/>
          </w:tcPr>
          <w:p w14:paraId="34859B94" w14:textId="77777777" w:rsidR="003155B0" w:rsidRPr="00BF555E" w:rsidRDefault="003155B0" w:rsidP="003155B0">
            <w:pPr>
              <w:spacing w:before="0" w:after="0"/>
              <w:rPr>
                <w:noProof/>
                <w:sz w:val="18"/>
                <w:szCs w:val="18"/>
              </w:rPr>
            </w:pPr>
            <w:r w:rsidRPr="00BF555E">
              <w:rPr>
                <w:noProof/>
                <w:sz w:val="18"/>
                <w:szCs w:val="18"/>
              </w:rPr>
              <w:t>4.2.4.SAM</w:t>
            </w:r>
          </w:p>
          <w:p w14:paraId="04AE4274" w14:textId="77777777" w:rsidR="003155B0" w:rsidRPr="00BF555E" w:rsidRDefault="003155B0" w:rsidP="003155B0">
            <w:pPr>
              <w:spacing w:before="0" w:after="0"/>
              <w:rPr>
                <w:noProof/>
                <w:sz w:val="18"/>
                <w:szCs w:val="18"/>
              </w:rPr>
            </w:pPr>
          </w:p>
        </w:tc>
        <w:tc>
          <w:tcPr>
            <w:tcW w:w="289" w:type="pct"/>
          </w:tcPr>
          <w:p w14:paraId="2C380CC5" w14:textId="77777777" w:rsidR="003155B0" w:rsidRPr="00BF555E" w:rsidRDefault="003155B0" w:rsidP="003155B0">
            <w:pPr>
              <w:pStyle w:val="Text1"/>
              <w:spacing w:before="0" w:after="0"/>
              <w:ind w:left="0"/>
              <w:rPr>
                <w:noProof/>
                <w:sz w:val="18"/>
                <w:szCs w:val="18"/>
              </w:rPr>
            </w:pPr>
            <w:r w:rsidRPr="00BF555E">
              <w:rPr>
                <w:noProof/>
                <w:sz w:val="18"/>
                <w:szCs w:val="18"/>
              </w:rPr>
              <w:t>ESF</w:t>
            </w:r>
          </w:p>
        </w:tc>
        <w:tc>
          <w:tcPr>
            <w:tcW w:w="345" w:type="pct"/>
          </w:tcPr>
          <w:p w14:paraId="7D4EB6FB" w14:textId="49DFAF1D" w:rsidR="003155B0" w:rsidRPr="00BF555E" w:rsidRDefault="00EF0F88" w:rsidP="003155B0">
            <w:pPr>
              <w:pStyle w:val="Text1"/>
              <w:spacing w:before="0" w:after="0"/>
              <w:ind w:left="0"/>
              <w:rPr>
                <w:sz w:val="18"/>
                <w:szCs w:val="18"/>
              </w:rPr>
            </w:pPr>
            <w:r>
              <w:rPr>
                <w:sz w:val="18"/>
                <w:szCs w:val="18"/>
              </w:rPr>
              <w:t>EECR03</w:t>
            </w:r>
          </w:p>
        </w:tc>
        <w:tc>
          <w:tcPr>
            <w:tcW w:w="766" w:type="pct"/>
            <w:shd w:val="clear" w:color="auto" w:fill="auto"/>
          </w:tcPr>
          <w:p w14:paraId="4FCEBE15" w14:textId="27A946DF" w:rsidR="003155B0" w:rsidRPr="00BF555E" w:rsidRDefault="003155B0" w:rsidP="003155B0">
            <w:pPr>
              <w:pStyle w:val="Text1"/>
              <w:spacing w:before="0" w:after="0"/>
              <w:ind w:left="0"/>
              <w:rPr>
                <w:sz w:val="18"/>
                <w:szCs w:val="18"/>
                <w:lang w:eastAsia="en-GB"/>
              </w:rPr>
            </w:pPr>
            <w:r w:rsidRPr="00BF555E">
              <w:rPr>
                <w:sz w:val="18"/>
                <w:szCs w:val="18"/>
                <w:lang w:eastAsia="en-GB"/>
              </w:rPr>
              <w:t xml:space="preserve">Dalībnieki, kuri </w:t>
            </w:r>
            <w:r w:rsidR="009471B7">
              <w:rPr>
                <w:sz w:val="18"/>
                <w:szCs w:val="18"/>
                <w:lang w:eastAsia="en-GB"/>
              </w:rPr>
              <w:t>pēc dalības pārtraukšanas</w:t>
            </w:r>
            <w:r w:rsidRPr="00BF555E">
              <w:rPr>
                <w:sz w:val="18"/>
                <w:szCs w:val="18"/>
                <w:lang w:eastAsia="en-GB"/>
              </w:rPr>
              <w:t xml:space="preserve"> ir ieguvuši kvalifikāciju</w:t>
            </w:r>
          </w:p>
        </w:tc>
        <w:tc>
          <w:tcPr>
            <w:tcW w:w="446" w:type="pct"/>
          </w:tcPr>
          <w:p w14:paraId="495F120E"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5F44888A" w14:textId="77777777" w:rsidR="003155B0" w:rsidRDefault="003155B0" w:rsidP="003155B0">
            <w:pPr>
              <w:spacing w:before="0" w:after="0"/>
              <w:jc w:val="center"/>
              <w:rPr>
                <w:noProof/>
                <w:sz w:val="18"/>
                <w:szCs w:val="18"/>
              </w:rPr>
            </w:pPr>
            <w:r w:rsidRPr="00BF555E">
              <w:rPr>
                <w:noProof/>
                <w:sz w:val="18"/>
                <w:szCs w:val="18"/>
              </w:rPr>
              <w:t xml:space="preserve">IZM: </w:t>
            </w:r>
          </w:p>
          <w:p w14:paraId="6336EDB9" w14:textId="77777777" w:rsidR="003155B0" w:rsidRPr="00BF555E" w:rsidRDefault="003155B0" w:rsidP="003155B0">
            <w:pPr>
              <w:spacing w:before="0" w:after="0"/>
              <w:jc w:val="center"/>
              <w:rPr>
                <w:noProof/>
                <w:sz w:val="18"/>
                <w:szCs w:val="18"/>
              </w:rPr>
            </w:pPr>
            <w:r w:rsidRPr="00BF555E">
              <w:rPr>
                <w:noProof/>
                <w:sz w:val="18"/>
                <w:szCs w:val="18"/>
              </w:rPr>
              <w:t>38 102</w:t>
            </w:r>
          </w:p>
          <w:p w14:paraId="4D4AB902" w14:textId="77777777" w:rsidR="003155B0" w:rsidRPr="00BF555E" w:rsidRDefault="003155B0" w:rsidP="003155B0">
            <w:pPr>
              <w:spacing w:before="0" w:after="0"/>
              <w:jc w:val="center"/>
              <w:rPr>
                <w:noProof/>
                <w:sz w:val="18"/>
                <w:szCs w:val="18"/>
              </w:rPr>
            </w:pPr>
          </w:p>
        </w:tc>
        <w:tc>
          <w:tcPr>
            <w:tcW w:w="421" w:type="pct"/>
          </w:tcPr>
          <w:p w14:paraId="46A863A8" w14:textId="77777777" w:rsidR="003155B0" w:rsidRPr="00BF555E" w:rsidRDefault="003155B0" w:rsidP="003155B0">
            <w:pPr>
              <w:pStyle w:val="Text1"/>
              <w:spacing w:before="0" w:after="0"/>
              <w:ind w:left="0"/>
              <w:jc w:val="center"/>
              <w:rPr>
                <w:noProof/>
                <w:sz w:val="18"/>
                <w:szCs w:val="18"/>
              </w:rPr>
            </w:pPr>
            <w:r w:rsidRPr="00BF555E">
              <w:rPr>
                <w:noProof/>
                <w:sz w:val="18"/>
                <w:szCs w:val="18"/>
              </w:rPr>
              <w:t>2020</w:t>
            </w:r>
          </w:p>
        </w:tc>
        <w:tc>
          <w:tcPr>
            <w:tcW w:w="478" w:type="pct"/>
            <w:shd w:val="clear" w:color="auto" w:fill="auto"/>
          </w:tcPr>
          <w:p w14:paraId="45040D61" w14:textId="6A4B2708" w:rsidR="003155B0" w:rsidRPr="00BF555E" w:rsidRDefault="003155B0" w:rsidP="003155B0">
            <w:pPr>
              <w:spacing w:before="0" w:after="0"/>
              <w:jc w:val="center"/>
              <w:rPr>
                <w:noProof/>
                <w:sz w:val="18"/>
                <w:szCs w:val="18"/>
              </w:rPr>
            </w:pPr>
            <w:r w:rsidRPr="00BF555E">
              <w:rPr>
                <w:noProof/>
                <w:sz w:val="18"/>
                <w:szCs w:val="18"/>
              </w:rPr>
              <w:t xml:space="preserve">IZM: </w:t>
            </w:r>
            <w:r w:rsidR="00220ACF">
              <w:rPr>
                <w:noProof/>
                <w:sz w:val="18"/>
                <w:szCs w:val="18"/>
              </w:rPr>
              <w:t>37 912</w:t>
            </w:r>
          </w:p>
          <w:p w14:paraId="47822AEA" w14:textId="77777777" w:rsidR="003155B0" w:rsidRPr="00BF555E" w:rsidRDefault="003155B0" w:rsidP="003155B0">
            <w:pPr>
              <w:pStyle w:val="Text1"/>
              <w:spacing w:before="0" w:after="0"/>
              <w:ind w:left="0"/>
              <w:jc w:val="center"/>
              <w:rPr>
                <w:noProof/>
                <w:sz w:val="18"/>
                <w:szCs w:val="18"/>
              </w:rPr>
            </w:pPr>
          </w:p>
        </w:tc>
        <w:tc>
          <w:tcPr>
            <w:tcW w:w="469" w:type="pct"/>
            <w:shd w:val="clear" w:color="auto" w:fill="auto"/>
          </w:tcPr>
          <w:p w14:paraId="67B52354" w14:textId="77777777" w:rsidR="003155B0" w:rsidRPr="00BF555E" w:rsidRDefault="003155B0" w:rsidP="003155B0">
            <w:pPr>
              <w:pStyle w:val="Text1"/>
              <w:spacing w:before="0" w:after="0"/>
              <w:ind w:left="0"/>
              <w:jc w:val="center"/>
              <w:rPr>
                <w:noProof/>
                <w:sz w:val="18"/>
                <w:szCs w:val="18"/>
              </w:rPr>
            </w:pPr>
            <w:r w:rsidRPr="00BF555E">
              <w:rPr>
                <w:noProof/>
                <w:sz w:val="18"/>
                <w:szCs w:val="18"/>
              </w:rPr>
              <w:t>Projektu dati</w:t>
            </w:r>
          </w:p>
        </w:tc>
        <w:tc>
          <w:tcPr>
            <w:tcW w:w="588" w:type="pct"/>
          </w:tcPr>
          <w:p w14:paraId="2B1942EE" w14:textId="77777777" w:rsidR="003155B0" w:rsidRPr="00BF555E" w:rsidRDefault="003155B0" w:rsidP="003155B0">
            <w:pPr>
              <w:spacing w:before="0" w:after="0"/>
              <w:rPr>
                <w:i/>
                <w:noProof/>
                <w:sz w:val="18"/>
                <w:szCs w:val="18"/>
              </w:rPr>
            </w:pPr>
          </w:p>
        </w:tc>
      </w:tr>
      <w:tr w:rsidR="003155B0" w:rsidRPr="00BF555E" w14:paraId="150A97A9" w14:textId="77777777" w:rsidTr="003155B0">
        <w:trPr>
          <w:trHeight w:val="286"/>
        </w:trPr>
        <w:tc>
          <w:tcPr>
            <w:tcW w:w="440" w:type="pct"/>
          </w:tcPr>
          <w:p w14:paraId="67BFDA16" w14:textId="77777777" w:rsidR="003155B0" w:rsidRPr="00BF555E" w:rsidRDefault="003155B0" w:rsidP="003155B0">
            <w:pPr>
              <w:pStyle w:val="Text1"/>
              <w:spacing w:before="0" w:after="0"/>
              <w:ind w:left="0"/>
              <w:rPr>
                <w:noProof/>
                <w:sz w:val="18"/>
                <w:szCs w:val="18"/>
              </w:rPr>
            </w:pPr>
            <w:r w:rsidRPr="00BF555E">
              <w:rPr>
                <w:noProof/>
                <w:sz w:val="18"/>
                <w:szCs w:val="18"/>
              </w:rPr>
              <w:t>4.3.prioritāte</w:t>
            </w:r>
          </w:p>
          <w:p w14:paraId="461E62FF" w14:textId="77777777" w:rsidR="003155B0" w:rsidRPr="00BF555E" w:rsidRDefault="003155B0" w:rsidP="003155B0">
            <w:pPr>
              <w:spacing w:before="0" w:after="0"/>
              <w:rPr>
                <w:noProof/>
                <w:sz w:val="18"/>
                <w:szCs w:val="18"/>
              </w:rPr>
            </w:pPr>
          </w:p>
        </w:tc>
        <w:tc>
          <w:tcPr>
            <w:tcW w:w="398" w:type="pct"/>
          </w:tcPr>
          <w:p w14:paraId="16C8BBC9" w14:textId="77777777" w:rsidR="003155B0" w:rsidRPr="00BF555E" w:rsidRDefault="003155B0" w:rsidP="003155B0">
            <w:pPr>
              <w:spacing w:before="0" w:after="0"/>
              <w:rPr>
                <w:noProof/>
                <w:sz w:val="18"/>
                <w:szCs w:val="18"/>
              </w:rPr>
            </w:pPr>
            <w:r w:rsidRPr="00BF555E">
              <w:rPr>
                <w:noProof/>
                <w:sz w:val="18"/>
                <w:szCs w:val="18"/>
              </w:rPr>
              <w:t>4.3.3.SAM</w:t>
            </w:r>
          </w:p>
          <w:p w14:paraId="2DD8DE1F" w14:textId="77777777" w:rsidR="003155B0" w:rsidRPr="00BF555E" w:rsidRDefault="003155B0" w:rsidP="003155B0">
            <w:pPr>
              <w:spacing w:before="0" w:after="0"/>
              <w:rPr>
                <w:noProof/>
                <w:sz w:val="18"/>
                <w:szCs w:val="18"/>
              </w:rPr>
            </w:pPr>
          </w:p>
        </w:tc>
        <w:tc>
          <w:tcPr>
            <w:tcW w:w="289" w:type="pct"/>
          </w:tcPr>
          <w:p w14:paraId="73CE0567" w14:textId="77777777" w:rsidR="003155B0" w:rsidRPr="00BF555E" w:rsidRDefault="003155B0" w:rsidP="003155B0">
            <w:pPr>
              <w:pStyle w:val="Text1"/>
              <w:spacing w:before="0" w:after="0"/>
              <w:ind w:left="0"/>
              <w:rPr>
                <w:noProof/>
                <w:sz w:val="18"/>
                <w:szCs w:val="18"/>
              </w:rPr>
            </w:pPr>
            <w:r w:rsidRPr="00BF555E">
              <w:rPr>
                <w:noProof/>
                <w:sz w:val="18"/>
                <w:szCs w:val="18"/>
              </w:rPr>
              <w:t>ESF</w:t>
            </w:r>
          </w:p>
        </w:tc>
        <w:tc>
          <w:tcPr>
            <w:tcW w:w="345" w:type="pct"/>
          </w:tcPr>
          <w:p w14:paraId="41B23ED2" w14:textId="06402824" w:rsidR="003155B0" w:rsidRPr="00BF555E" w:rsidRDefault="000B629E" w:rsidP="003155B0">
            <w:pPr>
              <w:pStyle w:val="Text1"/>
              <w:spacing w:before="0" w:after="0"/>
              <w:ind w:left="0"/>
              <w:rPr>
                <w:sz w:val="18"/>
                <w:szCs w:val="18"/>
              </w:rPr>
            </w:pPr>
            <w:r>
              <w:rPr>
                <w:sz w:val="18"/>
                <w:szCs w:val="18"/>
              </w:rPr>
              <w:t xml:space="preserve">EECR03 </w:t>
            </w:r>
          </w:p>
        </w:tc>
        <w:tc>
          <w:tcPr>
            <w:tcW w:w="766" w:type="pct"/>
            <w:shd w:val="clear" w:color="auto" w:fill="auto"/>
          </w:tcPr>
          <w:p w14:paraId="6E20E89C" w14:textId="29213C41" w:rsidR="003155B0" w:rsidRPr="00BF555E" w:rsidRDefault="003155B0" w:rsidP="003155B0">
            <w:pPr>
              <w:pStyle w:val="Text1"/>
              <w:spacing w:before="0" w:after="0"/>
              <w:ind w:left="0"/>
              <w:rPr>
                <w:sz w:val="18"/>
                <w:szCs w:val="18"/>
                <w:lang w:eastAsia="en-GB"/>
              </w:rPr>
            </w:pPr>
            <w:r w:rsidRPr="00BF555E">
              <w:rPr>
                <w:sz w:val="18"/>
                <w:szCs w:val="18"/>
                <w:lang w:eastAsia="en-GB"/>
              </w:rPr>
              <w:t>Dalībnieki, kuri</w:t>
            </w:r>
            <w:r w:rsidR="009471B7">
              <w:rPr>
                <w:sz w:val="18"/>
                <w:szCs w:val="18"/>
                <w:lang w:eastAsia="en-GB"/>
              </w:rPr>
              <w:t xml:space="preserve"> pēc dalības pārtraukšanas</w:t>
            </w:r>
            <w:r w:rsidRPr="00BF555E">
              <w:rPr>
                <w:sz w:val="18"/>
                <w:szCs w:val="18"/>
                <w:lang w:eastAsia="en-GB"/>
              </w:rPr>
              <w:t xml:space="preserve"> ir ieguvuši kvalifikāciju</w:t>
            </w:r>
          </w:p>
        </w:tc>
        <w:tc>
          <w:tcPr>
            <w:tcW w:w="446" w:type="pct"/>
          </w:tcPr>
          <w:p w14:paraId="7F889F34"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37509BE1" w14:textId="77777777" w:rsidR="003155B0" w:rsidRPr="00BF555E" w:rsidRDefault="003155B0" w:rsidP="003155B0">
            <w:pPr>
              <w:spacing w:before="0" w:after="0"/>
              <w:jc w:val="center"/>
              <w:rPr>
                <w:noProof/>
                <w:sz w:val="18"/>
                <w:szCs w:val="18"/>
              </w:rPr>
            </w:pPr>
            <w:r>
              <w:rPr>
                <w:noProof/>
                <w:sz w:val="18"/>
                <w:szCs w:val="18"/>
              </w:rPr>
              <w:t xml:space="preserve"> </w:t>
            </w:r>
            <w:r w:rsidRPr="00D32C79">
              <w:rPr>
                <w:noProof/>
                <w:sz w:val="18"/>
                <w:szCs w:val="18"/>
              </w:rPr>
              <w:t>1 234</w:t>
            </w:r>
          </w:p>
          <w:p w14:paraId="2A78E8AC" w14:textId="77777777" w:rsidR="003155B0" w:rsidRPr="00BF555E" w:rsidRDefault="003155B0" w:rsidP="003155B0">
            <w:pPr>
              <w:spacing w:before="0" w:after="0"/>
              <w:jc w:val="center"/>
              <w:rPr>
                <w:noProof/>
                <w:sz w:val="18"/>
                <w:szCs w:val="18"/>
              </w:rPr>
            </w:pPr>
          </w:p>
        </w:tc>
        <w:tc>
          <w:tcPr>
            <w:tcW w:w="421" w:type="pct"/>
          </w:tcPr>
          <w:p w14:paraId="7B82D178" w14:textId="77777777" w:rsidR="003155B0" w:rsidRPr="00BF555E" w:rsidRDefault="003155B0" w:rsidP="003155B0">
            <w:pPr>
              <w:pStyle w:val="Text1"/>
              <w:spacing w:before="0" w:after="0"/>
              <w:ind w:left="0"/>
              <w:jc w:val="center"/>
              <w:rPr>
                <w:noProof/>
                <w:sz w:val="18"/>
                <w:szCs w:val="18"/>
              </w:rPr>
            </w:pPr>
            <w:r w:rsidRPr="00BF555E">
              <w:rPr>
                <w:noProof/>
                <w:sz w:val="18"/>
                <w:szCs w:val="18"/>
              </w:rPr>
              <w:t>20</w:t>
            </w:r>
            <w:r>
              <w:rPr>
                <w:noProof/>
                <w:sz w:val="18"/>
                <w:szCs w:val="18"/>
              </w:rPr>
              <w:t>19</w:t>
            </w:r>
          </w:p>
        </w:tc>
        <w:tc>
          <w:tcPr>
            <w:tcW w:w="478" w:type="pct"/>
            <w:shd w:val="clear" w:color="auto" w:fill="auto"/>
          </w:tcPr>
          <w:p w14:paraId="64AAD144" w14:textId="499C53F7" w:rsidR="003155B0" w:rsidRPr="00BF555E" w:rsidRDefault="000B629E" w:rsidP="003155B0">
            <w:pPr>
              <w:spacing w:before="0" w:after="0"/>
              <w:jc w:val="center"/>
              <w:rPr>
                <w:noProof/>
                <w:sz w:val="18"/>
                <w:szCs w:val="18"/>
              </w:rPr>
            </w:pPr>
            <w:r>
              <w:rPr>
                <w:noProof/>
                <w:sz w:val="18"/>
                <w:szCs w:val="18"/>
              </w:rPr>
              <w:t xml:space="preserve">3064 </w:t>
            </w:r>
          </w:p>
          <w:p w14:paraId="082B1478" w14:textId="77777777" w:rsidR="003155B0" w:rsidRPr="00BF555E" w:rsidRDefault="003155B0" w:rsidP="003155B0">
            <w:pPr>
              <w:spacing w:before="0" w:after="0"/>
              <w:jc w:val="center"/>
              <w:rPr>
                <w:noProof/>
                <w:sz w:val="18"/>
                <w:szCs w:val="18"/>
              </w:rPr>
            </w:pPr>
          </w:p>
        </w:tc>
        <w:tc>
          <w:tcPr>
            <w:tcW w:w="469" w:type="pct"/>
            <w:shd w:val="clear" w:color="auto" w:fill="auto"/>
          </w:tcPr>
          <w:p w14:paraId="77BCEF3F" w14:textId="77777777" w:rsidR="003155B0" w:rsidRPr="00BF555E" w:rsidRDefault="003155B0" w:rsidP="003155B0">
            <w:pPr>
              <w:pStyle w:val="Text1"/>
              <w:spacing w:before="0" w:after="0"/>
              <w:ind w:left="0"/>
              <w:jc w:val="center"/>
              <w:rPr>
                <w:noProof/>
                <w:sz w:val="18"/>
                <w:szCs w:val="18"/>
              </w:rPr>
            </w:pPr>
            <w:r w:rsidRPr="00BF555E">
              <w:rPr>
                <w:noProof/>
                <w:sz w:val="18"/>
                <w:szCs w:val="18"/>
              </w:rPr>
              <w:t>Projektu dati</w:t>
            </w:r>
          </w:p>
        </w:tc>
        <w:tc>
          <w:tcPr>
            <w:tcW w:w="588" w:type="pct"/>
          </w:tcPr>
          <w:p w14:paraId="263331CF" w14:textId="77777777" w:rsidR="003155B0" w:rsidRPr="00BF555E" w:rsidRDefault="003155B0" w:rsidP="003155B0">
            <w:pPr>
              <w:spacing w:before="0" w:after="0"/>
              <w:rPr>
                <w:i/>
                <w:noProof/>
                <w:sz w:val="18"/>
                <w:szCs w:val="18"/>
              </w:rPr>
            </w:pPr>
          </w:p>
        </w:tc>
      </w:tr>
      <w:tr w:rsidR="003155B0" w:rsidRPr="00BF555E" w14:paraId="397039E6" w14:textId="77777777" w:rsidTr="003155B0">
        <w:trPr>
          <w:trHeight w:val="286"/>
        </w:trPr>
        <w:tc>
          <w:tcPr>
            <w:tcW w:w="440" w:type="pct"/>
          </w:tcPr>
          <w:p w14:paraId="5268F07B" w14:textId="77777777" w:rsidR="003155B0" w:rsidRPr="00BF555E" w:rsidRDefault="003155B0" w:rsidP="003155B0">
            <w:pPr>
              <w:pStyle w:val="Text1"/>
              <w:spacing w:before="0" w:after="0"/>
              <w:ind w:left="0"/>
              <w:rPr>
                <w:i/>
                <w:noProof/>
                <w:sz w:val="18"/>
                <w:szCs w:val="18"/>
              </w:rPr>
            </w:pPr>
            <w:r w:rsidRPr="00BF555E">
              <w:rPr>
                <w:noProof/>
                <w:sz w:val="18"/>
                <w:szCs w:val="18"/>
              </w:rPr>
              <w:t>4.3.prioritāte</w:t>
            </w:r>
          </w:p>
        </w:tc>
        <w:tc>
          <w:tcPr>
            <w:tcW w:w="398" w:type="pct"/>
          </w:tcPr>
          <w:p w14:paraId="1EDE8078" w14:textId="77777777" w:rsidR="003155B0" w:rsidRPr="00BF555E" w:rsidRDefault="003155B0" w:rsidP="003155B0">
            <w:pPr>
              <w:spacing w:before="0" w:after="0"/>
              <w:rPr>
                <w:noProof/>
                <w:sz w:val="18"/>
                <w:szCs w:val="18"/>
              </w:rPr>
            </w:pPr>
            <w:r w:rsidRPr="00BF555E">
              <w:rPr>
                <w:noProof/>
                <w:sz w:val="18"/>
                <w:szCs w:val="18"/>
              </w:rPr>
              <w:t>4.3.3.SAM</w:t>
            </w:r>
          </w:p>
          <w:p w14:paraId="58F330A4" w14:textId="77777777" w:rsidR="003155B0" w:rsidRPr="00BF555E" w:rsidRDefault="003155B0" w:rsidP="003155B0">
            <w:pPr>
              <w:pStyle w:val="Text1"/>
              <w:spacing w:before="0" w:after="0"/>
              <w:ind w:left="0"/>
              <w:rPr>
                <w:noProof/>
                <w:sz w:val="18"/>
                <w:szCs w:val="18"/>
              </w:rPr>
            </w:pPr>
          </w:p>
        </w:tc>
        <w:tc>
          <w:tcPr>
            <w:tcW w:w="289" w:type="pct"/>
          </w:tcPr>
          <w:p w14:paraId="049DF480" w14:textId="77777777" w:rsidR="003155B0" w:rsidRPr="00BF555E" w:rsidRDefault="003155B0" w:rsidP="003155B0">
            <w:pPr>
              <w:pStyle w:val="Text1"/>
              <w:spacing w:before="0" w:after="0"/>
              <w:ind w:left="0"/>
              <w:rPr>
                <w:i/>
                <w:noProof/>
                <w:sz w:val="18"/>
                <w:szCs w:val="18"/>
              </w:rPr>
            </w:pPr>
            <w:r w:rsidRPr="00BF555E">
              <w:rPr>
                <w:noProof/>
                <w:sz w:val="18"/>
                <w:szCs w:val="18"/>
              </w:rPr>
              <w:t>ESF</w:t>
            </w:r>
          </w:p>
        </w:tc>
        <w:tc>
          <w:tcPr>
            <w:tcW w:w="345" w:type="pct"/>
          </w:tcPr>
          <w:p w14:paraId="3AB97BB6" w14:textId="0D4DFFDA" w:rsidR="003155B0" w:rsidRPr="00BF555E" w:rsidRDefault="000B629E" w:rsidP="003155B0">
            <w:pPr>
              <w:pStyle w:val="Text1"/>
              <w:spacing w:before="0" w:after="0"/>
              <w:ind w:left="0"/>
              <w:rPr>
                <w:i/>
                <w:noProof/>
                <w:sz w:val="18"/>
                <w:szCs w:val="18"/>
              </w:rPr>
            </w:pPr>
            <w:r>
              <w:rPr>
                <w:sz w:val="18"/>
                <w:szCs w:val="18"/>
              </w:rPr>
              <w:t xml:space="preserve">EECR04 </w:t>
            </w:r>
          </w:p>
        </w:tc>
        <w:tc>
          <w:tcPr>
            <w:tcW w:w="766" w:type="pct"/>
            <w:shd w:val="clear" w:color="auto" w:fill="auto"/>
          </w:tcPr>
          <w:p w14:paraId="3D3FA524" w14:textId="7068EA7A" w:rsidR="00887543" w:rsidRPr="00BF555E" w:rsidRDefault="00887543" w:rsidP="00D343EB">
            <w:pPr>
              <w:pStyle w:val="Text1"/>
              <w:spacing w:before="0" w:after="0"/>
              <w:ind w:left="0"/>
              <w:rPr>
                <w:noProof/>
                <w:sz w:val="18"/>
                <w:szCs w:val="18"/>
              </w:rPr>
            </w:pPr>
            <w:r>
              <w:rPr>
                <w:noProof/>
                <w:sz w:val="18"/>
                <w:szCs w:val="18"/>
              </w:rPr>
              <w:t>D</w:t>
            </w:r>
            <w:r w:rsidRPr="00887543">
              <w:rPr>
                <w:noProof/>
                <w:sz w:val="18"/>
                <w:szCs w:val="18"/>
              </w:rPr>
              <w:t>alībnieki, kuri pēc dalības pārtraukšanas ir nodarbināti, tai skaitā pašnodarbinātie</w:t>
            </w:r>
          </w:p>
        </w:tc>
        <w:tc>
          <w:tcPr>
            <w:tcW w:w="446" w:type="pct"/>
          </w:tcPr>
          <w:p w14:paraId="4DAF3DB4"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56DF043F" w14:textId="77777777" w:rsidR="003155B0" w:rsidRPr="00BF555E" w:rsidRDefault="003155B0" w:rsidP="003155B0">
            <w:pPr>
              <w:spacing w:before="0" w:after="0"/>
              <w:jc w:val="center"/>
              <w:rPr>
                <w:noProof/>
                <w:sz w:val="18"/>
                <w:szCs w:val="18"/>
              </w:rPr>
            </w:pPr>
            <w:r>
              <w:rPr>
                <w:noProof/>
                <w:sz w:val="18"/>
                <w:szCs w:val="18"/>
              </w:rPr>
              <w:t>2 151</w:t>
            </w:r>
          </w:p>
          <w:p w14:paraId="44B2C745" w14:textId="77777777" w:rsidR="003155B0" w:rsidRPr="00BF555E" w:rsidRDefault="003155B0" w:rsidP="003155B0">
            <w:pPr>
              <w:pStyle w:val="Text1"/>
              <w:spacing w:before="0" w:after="0"/>
              <w:ind w:left="0"/>
              <w:jc w:val="center"/>
              <w:rPr>
                <w:noProof/>
                <w:sz w:val="18"/>
                <w:szCs w:val="18"/>
              </w:rPr>
            </w:pPr>
          </w:p>
        </w:tc>
        <w:tc>
          <w:tcPr>
            <w:tcW w:w="421" w:type="pct"/>
          </w:tcPr>
          <w:p w14:paraId="19936880" w14:textId="77777777" w:rsidR="003155B0" w:rsidRPr="00BF555E" w:rsidRDefault="003155B0" w:rsidP="002C569E">
            <w:pPr>
              <w:pStyle w:val="Text1"/>
              <w:spacing w:before="0" w:after="0"/>
              <w:ind w:left="0"/>
              <w:jc w:val="center"/>
              <w:rPr>
                <w:noProof/>
                <w:sz w:val="18"/>
                <w:szCs w:val="18"/>
              </w:rPr>
            </w:pPr>
            <w:r w:rsidRPr="00BF555E">
              <w:rPr>
                <w:noProof/>
                <w:sz w:val="18"/>
                <w:szCs w:val="18"/>
              </w:rPr>
              <w:t>20</w:t>
            </w:r>
            <w:r>
              <w:rPr>
                <w:noProof/>
                <w:sz w:val="18"/>
                <w:szCs w:val="18"/>
              </w:rPr>
              <w:t>19</w:t>
            </w:r>
          </w:p>
        </w:tc>
        <w:tc>
          <w:tcPr>
            <w:tcW w:w="478" w:type="pct"/>
            <w:shd w:val="clear" w:color="auto" w:fill="auto"/>
          </w:tcPr>
          <w:p w14:paraId="471CC673" w14:textId="045D0EDD" w:rsidR="003155B0" w:rsidRPr="00BF555E" w:rsidRDefault="000B629E" w:rsidP="003155B0">
            <w:pPr>
              <w:spacing w:before="0" w:after="0"/>
              <w:jc w:val="center"/>
              <w:rPr>
                <w:noProof/>
                <w:sz w:val="18"/>
                <w:szCs w:val="18"/>
              </w:rPr>
            </w:pPr>
            <w:r>
              <w:rPr>
                <w:noProof/>
                <w:sz w:val="18"/>
                <w:szCs w:val="18"/>
              </w:rPr>
              <w:t xml:space="preserve">6418 </w:t>
            </w:r>
          </w:p>
          <w:p w14:paraId="35F5FC59" w14:textId="77777777" w:rsidR="003155B0" w:rsidRPr="00BF555E" w:rsidRDefault="003155B0" w:rsidP="003155B0">
            <w:pPr>
              <w:pStyle w:val="Text1"/>
              <w:spacing w:before="0" w:after="0"/>
              <w:ind w:left="0"/>
              <w:jc w:val="center"/>
              <w:rPr>
                <w:noProof/>
                <w:sz w:val="18"/>
                <w:szCs w:val="18"/>
              </w:rPr>
            </w:pPr>
          </w:p>
        </w:tc>
        <w:tc>
          <w:tcPr>
            <w:tcW w:w="469" w:type="pct"/>
            <w:shd w:val="clear" w:color="auto" w:fill="auto"/>
          </w:tcPr>
          <w:p w14:paraId="38DEC29E" w14:textId="77777777" w:rsidR="003155B0" w:rsidRPr="00BF555E" w:rsidRDefault="003155B0" w:rsidP="003155B0">
            <w:pPr>
              <w:pStyle w:val="Text1"/>
              <w:spacing w:before="0" w:after="0"/>
              <w:ind w:left="0"/>
              <w:rPr>
                <w:noProof/>
                <w:sz w:val="18"/>
                <w:szCs w:val="18"/>
              </w:rPr>
            </w:pPr>
            <w:r w:rsidRPr="00BF555E">
              <w:rPr>
                <w:noProof/>
                <w:sz w:val="18"/>
                <w:szCs w:val="18"/>
              </w:rPr>
              <w:t>Projekta dati</w:t>
            </w:r>
          </w:p>
        </w:tc>
        <w:tc>
          <w:tcPr>
            <w:tcW w:w="588" w:type="pct"/>
          </w:tcPr>
          <w:p w14:paraId="54DCEA89" w14:textId="0828C824" w:rsidR="003155B0" w:rsidRPr="00BF555E" w:rsidRDefault="003155B0" w:rsidP="003155B0">
            <w:pPr>
              <w:spacing w:before="0" w:after="0"/>
              <w:rPr>
                <w:noProof/>
                <w:sz w:val="18"/>
                <w:szCs w:val="18"/>
              </w:rPr>
            </w:pPr>
          </w:p>
          <w:p w14:paraId="3A1E5A05" w14:textId="77777777" w:rsidR="003155B0" w:rsidRPr="00BF555E" w:rsidRDefault="003155B0" w:rsidP="003155B0">
            <w:pPr>
              <w:spacing w:before="0" w:after="0"/>
              <w:rPr>
                <w:noProof/>
                <w:sz w:val="18"/>
                <w:szCs w:val="18"/>
              </w:rPr>
            </w:pPr>
          </w:p>
        </w:tc>
      </w:tr>
      <w:tr w:rsidR="003155B0" w:rsidRPr="00BF555E" w14:paraId="7FCC1DEA" w14:textId="77777777" w:rsidTr="003155B0">
        <w:trPr>
          <w:trHeight w:val="286"/>
        </w:trPr>
        <w:tc>
          <w:tcPr>
            <w:tcW w:w="440" w:type="pct"/>
          </w:tcPr>
          <w:p w14:paraId="0622F114" w14:textId="77777777" w:rsidR="003155B0" w:rsidRPr="00BF555E" w:rsidRDefault="003155B0" w:rsidP="003155B0">
            <w:pPr>
              <w:pStyle w:val="Text1"/>
              <w:spacing w:before="0" w:after="0"/>
              <w:ind w:left="0"/>
              <w:rPr>
                <w:noProof/>
                <w:sz w:val="18"/>
                <w:szCs w:val="18"/>
              </w:rPr>
            </w:pPr>
            <w:r w:rsidRPr="00BF555E">
              <w:rPr>
                <w:noProof/>
                <w:sz w:val="18"/>
                <w:szCs w:val="18"/>
              </w:rPr>
              <w:t>4.3.prioritāte</w:t>
            </w:r>
          </w:p>
        </w:tc>
        <w:tc>
          <w:tcPr>
            <w:tcW w:w="398" w:type="pct"/>
          </w:tcPr>
          <w:p w14:paraId="05873255" w14:textId="77777777" w:rsidR="003155B0" w:rsidRPr="00BF555E" w:rsidRDefault="003155B0" w:rsidP="003155B0">
            <w:pPr>
              <w:spacing w:before="0" w:after="0"/>
              <w:rPr>
                <w:noProof/>
                <w:sz w:val="18"/>
                <w:szCs w:val="18"/>
              </w:rPr>
            </w:pPr>
            <w:r w:rsidRPr="00BF555E">
              <w:rPr>
                <w:noProof/>
                <w:sz w:val="18"/>
                <w:szCs w:val="18"/>
              </w:rPr>
              <w:t>4.3.6.SAM</w:t>
            </w:r>
          </w:p>
        </w:tc>
        <w:tc>
          <w:tcPr>
            <w:tcW w:w="289" w:type="pct"/>
          </w:tcPr>
          <w:p w14:paraId="2EA2A4D9" w14:textId="77777777" w:rsidR="003155B0" w:rsidRPr="00BF555E" w:rsidRDefault="003155B0" w:rsidP="003155B0">
            <w:pPr>
              <w:pStyle w:val="Text1"/>
              <w:spacing w:before="0" w:after="0"/>
              <w:ind w:left="0"/>
              <w:rPr>
                <w:noProof/>
                <w:sz w:val="18"/>
                <w:szCs w:val="18"/>
              </w:rPr>
            </w:pPr>
            <w:r w:rsidRPr="00BF555E">
              <w:rPr>
                <w:noProof/>
                <w:sz w:val="18"/>
                <w:szCs w:val="18"/>
              </w:rPr>
              <w:t>ESF</w:t>
            </w:r>
          </w:p>
        </w:tc>
        <w:tc>
          <w:tcPr>
            <w:tcW w:w="345" w:type="pct"/>
          </w:tcPr>
          <w:p w14:paraId="309AD4A0" w14:textId="42F5BC68" w:rsidR="003155B0" w:rsidRPr="00BF555E" w:rsidRDefault="0081728B" w:rsidP="003155B0">
            <w:pPr>
              <w:pStyle w:val="Text1"/>
              <w:spacing w:before="0" w:after="0"/>
              <w:ind w:left="0"/>
              <w:rPr>
                <w:sz w:val="18"/>
                <w:szCs w:val="18"/>
              </w:rPr>
            </w:pPr>
            <w:r>
              <w:rPr>
                <w:sz w:val="18"/>
                <w:szCs w:val="18"/>
              </w:rPr>
              <w:t>EE</w:t>
            </w:r>
            <w:r w:rsidR="003155B0" w:rsidRPr="00BF555E">
              <w:rPr>
                <w:sz w:val="18"/>
                <w:szCs w:val="18"/>
              </w:rPr>
              <w:t>CR04</w:t>
            </w:r>
          </w:p>
        </w:tc>
        <w:tc>
          <w:tcPr>
            <w:tcW w:w="766" w:type="pct"/>
            <w:shd w:val="clear" w:color="auto" w:fill="auto"/>
          </w:tcPr>
          <w:p w14:paraId="12AE33C5" w14:textId="00F0A66D" w:rsidR="003155B0" w:rsidRPr="00BF555E" w:rsidRDefault="00C90A2B" w:rsidP="00990A1B">
            <w:pPr>
              <w:pStyle w:val="Text1"/>
              <w:spacing w:before="0" w:after="0"/>
              <w:ind w:left="0"/>
              <w:rPr>
                <w:sz w:val="18"/>
                <w:szCs w:val="18"/>
                <w:lang w:eastAsia="en-GB"/>
              </w:rPr>
            </w:pPr>
            <w:r w:rsidRPr="0EA93E06">
              <w:rPr>
                <w:sz w:val="18"/>
                <w:szCs w:val="18"/>
                <w:lang w:eastAsia="en-GB"/>
              </w:rPr>
              <w:t xml:space="preserve">Dalībnieki, kuri pēc dalības pārtraukšanas ir nodarbināti, tai skaitā </w:t>
            </w:r>
            <w:proofErr w:type="spellStart"/>
            <w:r w:rsidRPr="0EA93E06">
              <w:rPr>
                <w:sz w:val="18"/>
                <w:szCs w:val="18"/>
                <w:lang w:eastAsia="en-GB"/>
              </w:rPr>
              <w:t>pašnodarbināt</w:t>
            </w:r>
            <w:r>
              <w:rPr>
                <w:sz w:val="18"/>
                <w:szCs w:val="18"/>
                <w:lang w:eastAsia="en-GB"/>
              </w:rPr>
              <w:t>ās</w:t>
            </w:r>
            <w:proofErr w:type="spellEnd"/>
            <w:r>
              <w:rPr>
                <w:sz w:val="18"/>
                <w:szCs w:val="18"/>
                <w:lang w:eastAsia="en-GB"/>
              </w:rPr>
              <w:t xml:space="preserve"> personas </w:t>
            </w:r>
          </w:p>
        </w:tc>
        <w:tc>
          <w:tcPr>
            <w:tcW w:w="446" w:type="pct"/>
          </w:tcPr>
          <w:p w14:paraId="4004B7A7"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10064628" w14:textId="29A39516" w:rsidR="003155B0" w:rsidRPr="00BF555E" w:rsidRDefault="003155B0" w:rsidP="00E86624">
            <w:pPr>
              <w:spacing w:before="0" w:after="0"/>
              <w:jc w:val="center"/>
              <w:rPr>
                <w:noProof/>
                <w:sz w:val="18"/>
                <w:szCs w:val="18"/>
              </w:rPr>
            </w:pPr>
            <w:r w:rsidRPr="00BF555E">
              <w:rPr>
                <w:noProof/>
                <w:sz w:val="18"/>
                <w:szCs w:val="18"/>
              </w:rPr>
              <w:t>0</w:t>
            </w:r>
          </w:p>
          <w:p w14:paraId="5BBE20C1" w14:textId="77777777" w:rsidR="003155B0" w:rsidRPr="00BF555E" w:rsidRDefault="003155B0" w:rsidP="00E86624">
            <w:pPr>
              <w:spacing w:before="0" w:after="0"/>
              <w:jc w:val="center"/>
              <w:rPr>
                <w:noProof/>
                <w:sz w:val="18"/>
                <w:szCs w:val="18"/>
              </w:rPr>
            </w:pPr>
          </w:p>
        </w:tc>
        <w:tc>
          <w:tcPr>
            <w:tcW w:w="421" w:type="pct"/>
          </w:tcPr>
          <w:p w14:paraId="27FB7D1B" w14:textId="77777777" w:rsidR="003155B0" w:rsidRPr="00BF555E" w:rsidRDefault="003155B0" w:rsidP="00E86624">
            <w:pPr>
              <w:pStyle w:val="Text1"/>
              <w:spacing w:before="0" w:after="0"/>
              <w:ind w:left="0"/>
              <w:jc w:val="center"/>
              <w:rPr>
                <w:noProof/>
                <w:sz w:val="18"/>
                <w:szCs w:val="18"/>
              </w:rPr>
            </w:pPr>
            <w:r w:rsidRPr="00BF555E">
              <w:rPr>
                <w:noProof/>
                <w:sz w:val="18"/>
                <w:szCs w:val="18"/>
              </w:rPr>
              <w:t>2020</w:t>
            </w:r>
          </w:p>
        </w:tc>
        <w:tc>
          <w:tcPr>
            <w:tcW w:w="478" w:type="pct"/>
            <w:shd w:val="clear" w:color="auto" w:fill="auto"/>
          </w:tcPr>
          <w:p w14:paraId="75FB4B59" w14:textId="254DBC62" w:rsidR="003155B0" w:rsidRPr="00BF555E" w:rsidRDefault="003155B0" w:rsidP="00E86624">
            <w:pPr>
              <w:spacing w:before="0" w:after="0"/>
              <w:jc w:val="center"/>
              <w:rPr>
                <w:noProof/>
                <w:sz w:val="18"/>
                <w:szCs w:val="18"/>
              </w:rPr>
            </w:pPr>
            <w:r>
              <w:rPr>
                <w:noProof/>
                <w:sz w:val="18"/>
                <w:szCs w:val="18"/>
              </w:rPr>
              <w:t>1</w:t>
            </w:r>
            <w:r w:rsidR="00684F62">
              <w:rPr>
                <w:noProof/>
                <w:sz w:val="18"/>
                <w:szCs w:val="18"/>
              </w:rPr>
              <w:t>595</w:t>
            </w:r>
          </w:p>
          <w:p w14:paraId="44868DAB" w14:textId="77777777" w:rsidR="003155B0" w:rsidRPr="00BF555E" w:rsidRDefault="003155B0" w:rsidP="00E86624">
            <w:pPr>
              <w:spacing w:before="0" w:after="0"/>
              <w:jc w:val="center"/>
              <w:rPr>
                <w:noProof/>
                <w:sz w:val="18"/>
                <w:szCs w:val="18"/>
              </w:rPr>
            </w:pPr>
          </w:p>
        </w:tc>
        <w:tc>
          <w:tcPr>
            <w:tcW w:w="469" w:type="pct"/>
            <w:shd w:val="clear" w:color="auto" w:fill="auto"/>
          </w:tcPr>
          <w:p w14:paraId="78F5A82B" w14:textId="77777777" w:rsidR="003155B0" w:rsidRPr="00BF555E" w:rsidRDefault="003155B0" w:rsidP="003155B0">
            <w:pPr>
              <w:pStyle w:val="Text1"/>
              <w:spacing w:before="0" w:after="0"/>
              <w:ind w:left="0"/>
              <w:rPr>
                <w:noProof/>
                <w:sz w:val="18"/>
                <w:szCs w:val="18"/>
              </w:rPr>
            </w:pPr>
            <w:r w:rsidRPr="00BF555E">
              <w:rPr>
                <w:noProof/>
                <w:sz w:val="18"/>
                <w:szCs w:val="18"/>
              </w:rPr>
              <w:t>Projekta dati</w:t>
            </w:r>
          </w:p>
        </w:tc>
        <w:tc>
          <w:tcPr>
            <w:tcW w:w="588" w:type="pct"/>
          </w:tcPr>
          <w:p w14:paraId="03416BAA" w14:textId="77777777" w:rsidR="003155B0" w:rsidRPr="00BF555E" w:rsidRDefault="003155B0" w:rsidP="003155B0">
            <w:pPr>
              <w:spacing w:before="0" w:after="0"/>
              <w:rPr>
                <w:noProof/>
                <w:sz w:val="18"/>
                <w:szCs w:val="18"/>
              </w:rPr>
            </w:pPr>
          </w:p>
        </w:tc>
      </w:tr>
      <w:tr w:rsidR="003155B0" w:rsidRPr="00BF555E" w14:paraId="0CC9E27F" w14:textId="77777777" w:rsidTr="003155B0">
        <w:trPr>
          <w:trHeight w:val="286"/>
        </w:trPr>
        <w:tc>
          <w:tcPr>
            <w:tcW w:w="440" w:type="pct"/>
          </w:tcPr>
          <w:p w14:paraId="54A48CF3" w14:textId="77777777" w:rsidR="003155B0" w:rsidRPr="00BF555E" w:rsidRDefault="003155B0" w:rsidP="003155B0">
            <w:pPr>
              <w:spacing w:before="0" w:after="0"/>
              <w:rPr>
                <w:noProof/>
                <w:sz w:val="18"/>
                <w:szCs w:val="18"/>
              </w:rPr>
            </w:pPr>
            <w:r w:rsidRPr="00BF555E">
              <w:rPr>
                <w:noProof/>
                <w:sz w:val="18"/>
                <w:szCs w:val="18"/>
              </w:rPr>
              <w:t>4.2.prioritāte</w:t>
            </w:r>
          </w:p>
          <w:p w14:paraId="47C02942" w14:textId="77777777" w:rsidR="003155B0" w:rsidRPr="00BF555E" w:rsidRDefault="003155B0" w:rsidP="003155B0">
            <w:pPr>
              <w:pStyle w:val="Text1"/>
              <w:spacing w:before="0" w:after="0"/>
              <w:ind w:left="0"/>
              <w:rPr>
                <w:noProof/>
                <w:sz w:val="18"/>
                <w:szCs w:val="18"/>
              </w:rPr>
            </w:pPr>
          </w:p>
        </w:tc>
        <w:tc>
          <w:tcPr>
            <w:tcW w:w="398" w:type="pct"/>
          </w:tcPr>
          <w:p w14:paraId="31FBA0CB" w14:textId="77777777" w:rsidR="003155B0" w:rsidRPr="00BF555E" w:rsidRDefault="003155B0" w:rsidP="003155B0">
            <w:pPr>
              <w:spacing w:before="0" w:after="0"/>
              <w:rPr>
                <w:noProof/>
                <w:sz w:val="18"/>
                <w:szCs w:val="18"/>
              </w:rPr>
            </w:pPr>
            <w:r w:rsidRPr="00BF555E">
              <w:rPr>
                <w:noProof/>
                <w:sz w:val="18"/>
                <w:szCs w:val="18"/>
              </w:rPr>
              <w:t>4.2.4.SAM</w:t>
            </w:r>
          </w:p>
          <w:p w14:paraId="1D546118" w14:textId="77777777" w:rsidR="003155B0" w:rsidRPr="00BF555E" w:rsidRDefault="003155B0" w:rsidP="003155B0">
            <w:pPr>
              <w:pStyle w:val="Text1"/>
              <w:spacing w:before="0" w:after="0"/>
              <w:ind w:left="0"/>
              <w:rPr>
                <w:noProof/>
                <w:sz w:val="18"/>
                <w:szCs w:val="18"/>
              </w:rPr>
            </w:pPr>
          </w:p>
        </w:tc>
        <w:tc>
          <w:tcPr>
            <w:tcW w:w="289" w:type="pct"/>
          </w:tcPr>
          <w:p w14:paraId="491D84EC" w14:textId="77777777" w:rsidR="003155B0" w:rsidRPr="00BF555E" w:rsidRDefault="003155B0" w:rsidP="003155B0">
            <w:pPr>
              <w:pStyle w:val="Text1"/>
              <w:spacing w:before="0" w:after="0"/>
              <w:ind w:left="0"/>
              <w:rPr>
                <w:noProof/>
                <w:sz w:val="18"/>
                <w:szCs w:val="18"/>
              </w:rPr>
            </w:pPr>
            <w:r w:rsidRPr="00BF555E">
              <w:rPr>
                <w:noProof/>
                <w:sz w:val="18"/>
                <w:szCs w:val="18"/>
              </w:rPr>
              <w:t>ESF</w:t>
            </w:r>
          </w:p>
        </w:tc>
        <w:tc>
          <w:tcPr>
            <w:tcW w:w="345" w:type="pct"/>
          </w:tcPr>
          <w:p w14:paraId="0C813C36" w14:textId="3240D511" w:rsidR="003155B0" w:rsidRPr="00BF555E" w:rsidRDefault="00EF0F88" w:rsidP="003155B0">
            <w:pPr>
              <w:pStyle w:val="Text1"/>
              <w:spacing w:before="0" w:after="0"/>
              <w:ind w:left="0"/>
              <w:rPr>
                <w:noProof/>
                <w:sz w:val="18"/>
                <w:szCs w:val="18"/>
              </w:rPr>
            </w:pPr>
            <w:r>
              <w:rPr>
                <w:sz w:val="18"/>
                <w:szCs w:val="18"/>
              </w:rPr>
              <w:t>EECR06</w:t>
            </w:r>
          </w:p>
        </w:tc>
        <w:tc>
          <w:tcPr>
            <w:tcW w:w="766" w:type="pct"/>
            <w:shd w:val="clear" w:color="auto" w:fill="auto"/>
          </w:tcPr>
          <w:p w14:paraId="54EF9B5D" w14:textId="743C115E" w:rsidR="003155B0" w:rsidRPr="00BF555E" w:rsidRDefault="009471B7" w:rsidP="003155B0">
            <w:pPr>
              <w:pStyle w:val="Text1"/>
              <w:spacing w:before="0" w:after="0"/>
              <w:ind w:left="0"/>
              <w:rPr>
                <w:noProof/>
                <w:sz w:val="18"/>
                <w:szCs w:val="18"/>
              </w:rPr>
            </w:pPr>
            <w:r w:rsidRPr="009471B7">
              <w:rPr>
                <w:sz w:val="18"/>
                <w:szCs w:val="18"/>
                <w:lang w:eastAsia="en-GB"/>
              </w:rPr>
              <w:t>Dalībnieki, kuri sešus mēnešus pēc aiziešanas atrodas labākā darba tirgus situācijā</w:t>
            </w:r>
          </w:p>
        </w:tc>
        <w:tc>
          <w:tcPr>
            <w:tcW w:w="446" w:type="pct"/>
          </w:tcPr>
          <w:p w14:paraId="07281E06" w14:textId="77777777" w:rsidR="003155B0" w:rsidRPr="00BF555E" w:rsidRDefault="003155B0" w:rsidP="003155B0">
            <w:pPr>
              <w:pStyle w:val="Text1"/>
              <w:spacing w:before="0" w:after="0"/>
              <w:ind w:left="0"/>
              <w:rPr>
                <w:noProof/>
                <w:sz w:val="18"/>
                <w:szCs w:val="18"/>
              </w:rPr>
            </w:pPr>
            <w:r w:rsidRPr="00BF555E">
              <w:rPr>
                <w:noProof/>
                <w:sz w:val="18"/>
                <w:szCs w:val="18"/>
              </w:rPr>
              <w:t>Dalībnieku skaits</w:t>
            </w:r>
          </w:p>
        </w:tc>
        <w:tc>
          <w:tcPr>
            <w:tcW w:w="360" w:type="pct"/>
          </w:tcPr>
          <w:p w14:paraId="29147A7D" w14:textId="77777777" w:rsidR="003155B0" w:rsidRPr="00BF555E" w:rsidRDefault="003155B0" w:rsidP="00E86624">
            <w:pPr>
              <w:spacing w:before="0" w:after="0"/>
              <w:jc w:val="center"/>
              <w:rPr>
                <w:noProof/>
                <w:sz w:val="18"/>
                <w:szCs w:val="18"/>
              </w:rPr>
            </w:pPr>
            <w:r w:rsidRPr="00BF555E">
              <w:rPr>
                <w:noProof/>
                <w:sz w:val="18"/>
                <w:szCs w:val="18"/>
              </w:rPr>
              <w:t>0</w:t>
            </w:r>
          </w:p>
          <w:p w14:paraId="11ABCAA1" w14:textId="77777777" w:rsidR="003155B0" w:rsidRPr="00BF555E" w:rsidRDefault="003155B0" w:rsidP="00E86624">
            <w:pPr>
              <w:pStyle w:val="Text1"/>
              <w:spacing w:before="0" w:after="0"/>
              <w:ind w:left="0"/>
              <w:jc w:val="center"/>
              <w:rPr>
                <w:noProof/>
                <w:sz w:val="18"/>
                <w:szCs w:val="18"/>
              </w:rPr>
            </w:pPr>
          </w:p>
        </w:tc>
        <w:tc>
          <w:tcPr>
            <w:tcW w:w="421" w:type="pct"/>
          </w:tcPr>
          <w:p w14:paraId="06894554" w14:textId="77777777" w:rsidR="003155B0" w:rsidRPr="00BF555E" w:rsidRDefault="003155B0" w:rsidP="00E86624">
            <w:pPr>
              <w:spacing w:before="0" w:after="0"/>
              <w:jc w:val="center"/>
              <w:rPr>
                <w:noProof/>
                <w:sz w:val="18"/>
                <w:szCs w:val="18"/>
              </w:rPr>
            </w:pPr>
            <w:r w:rsidRPr="00BF555E">
              <w:rPr>
                <w:noProof/>
                <w:sz w:val="18"/>
                <w:szCs w:val="18"/>
              </w:rPr>
              <w:t>2020</w:t>
            </w:r>
          </w:p>
          <w:p w14:paraId="5B355BE4" w14:textId="77777777" w:rsidR="003155B0" w:rsidRPr="00BF555E" w:rsidRDefault="003155B0" w:rsidP="00E86624">
            <w:pPr>
              <w:pStyle w:val="Text1"/>
              <w:spacing w:before="0" w:after="0"/>
              <w:ind w:left="0"/>
              <w:jc w:val="center"/>
              <w:rPr>
                <w:noProof/>
                <w:sz w:val="18"/>
                <w:szCs w:val="18"/>
              </w:rPr>
            </w:pPr>
          </w:p>
        </w:tc>
        <w:tc>
          <w:tcPr>
            <w:tcW w:w="478" w:type="pct"/>
            <w:shd w:val="clear" w:color="auto" w:fill="auto"/>
          </w:tcPr>
          <w:p w14:paraId="29131265" w14:textId="6CE46206" w:rsidR="003155B0" w:rsidRPr="00BF555E" w:rsidRDefault="003F583A" w:rsidP="00E86624">
            <w:pPr>
              <w:pStyle w:val="Text1"/>
              <w:spacing w:before="0" w:after="0"/>
              <w:ind w:left="0"/>
              <w:jc w:val="center"/>
              <w:rPr>
                <w:noProof/>
                <w:sz w:val="18"/>
                <w:szCs w:val="18"/>
              </w:rPr>
            </w:pPr>
            <w:r w:rsidRPr="003F583A">
              <w:rPr>
                <w:noProof/>
                <w:sz w:val="18"/>
                <w:szCs w:val="18"/>
                <w:lang w:bidi="lv-LV"/>
              </w:rPr>
              <w:t>1784</w:t>
            </w:r>
          </w:p>
        </w:tc>
        <w:tc>
          <w:tcPr>
            <w:tcW w:w="469" w:type="pct"/>
            <w:shd w:val="clear" w:color="auto" w:fill="auto"/>
          </w:tcPr>
          <w:p w14:paraId="5BB57AFD" w14:textId="77777777" w:rsidR="003155B0" w:rsidRPr="00BF555E" w:rsidRDefault="003155B0" w:rsidP="003155B0">
            <w:pPr>
              <w:pStyle w:val="Text1"/>
              <w:spacing w:before="0" w:after="0"/>
              <w:ind w:left="0"/>
              <w:jc w:val="center"/>
              <w:rPr>
                <w:noProof/>
                <w:sz w:val="18"/>
                <w:szCs w:val="18"/>
              </w:rPr>
            </w:pPr>
            <w:r w:rsidRPr="00BF555E">
              <w:rPr>
                <w:noProof/>
                <w:sz w:val="18"/>
                <w:szCs w:val="18"/>
              </w:rPr>
              <w:t xml:space="preserve">Projekta dati </w:t>
            </w:r>
          </w:p>
        </w:tc>
        <w:tc>
          <w:tcPr>
            <w:tcW w:w="588" w:type="pct"/>
          </w:tcPr>
          <w:p w14:paraId="5C3C34FE" w14:textId="77777777" w:rsidR="003155B0" w:rsidRPr="00BF555E" w:rsidRDefault="003155B0" w:rsidP="003155B0">
            <w:pPr>
              <w:spacing w:before="0" w:after="0"/>
              <w:rPr>
                <w:noProof/>
                <w:sz w:val="18"/>
                <w:szCs w:val="18"/>
              </w:rPr>
            </w:pPr>
          </w:p>
        </w:tc>
      </w:tr>
      <w:tr w:rsidR="003A50C8" w:rsidRPr="00BF555E" w14:paraId="427DD700" w14:textId="77777777" w:rsidTr="003155B0">
        <w:trPr>
          <w:trHeight w:val="286"/>
        </w:trPr>
        <w:tc>
          <w:tcPr>
            <w:tcW w:w="440" w:type="pct"/>
          </w:tcPr>
          <w:p w14:paraId="6155AF18" w14:textId="77777777" w:rsidR="003A50C8" w:rsidRPr="00BF555E" w:rsidRDefault="003A50C8" w:rsidP="003A50C8">
            <w:pPr>
              <w:pStyle w:val="Text1"/>
              <w:spacing w:before="0" w:after="0"/>
              <w:ind w:left="0"/>
              <w:rPr>
                <w:noProof/>
                <w:sz w:val="18"/>
                <w:szCs w:val="18"/>
              </w:rPr>
            </w:pPr>
            <w:r w:rsidRPr="00BF555E">
              <w:rPr>
                <w:noProof/>
                <w:sz w:val="18"/>
                <w:szCs w:val="18"/>
              </w:rPr>
              <w:t>4.3.prioritāte</w:t>
            </w:r>
          </w:p>
          <w:p w14:paraId="7D9066EE" w14:textId="77777777" w:rsidR="003A50C8" w:rsidRPr="00BF555E" w:rsidRDefault="003A50C8" w:rsidP="003A50C8">
            <w:pPr>
              <w:pStyle w:val="Text1"/>
              <w:spacing w:before="0" w:after="0"/>
              <w:ind w:left="0"/>
              <w:rPr>
                <w:noProof/>
                <w:sz w:val="18"/>
                <w:szCs w:val="18"/>
              </w:rPr>
            </w:pPr>
          </w:p>
        </w:tc>
        <w:tc>
          <w:tcPr>
            <w:tcW w:w="398" w:type="pct"/>
          </w:tcPr>
          <w:p w14:paraId="27C9BCA3" w14:textId="78E4ECFE" w:rsidR="003A50C8" w:rsidRDefault="003A50C8" w:rsidP="003A50C8">
            <w:pPr>
              <w:spacing w:before="0" w:after="0"/>
              <w:rPr>
                <w:noProof/>
                <w:sz w:val="18"/>
                <w:szCs w:val="18"/>
              </w:rPr>
            </w:pPr>
            <w:r>
              <w:rPr>
                <w:noProof/>
                <w:sz w:val="18"/>
                <w:szCs w:val="18"/>
              </w:rPr>
              <w:t>4.3.</w:t>
            </w:r>
            <w:r w:rsidR="00CB0CFE">
              <w:rPr>
                <w:noProof/>
                <w:sz w:val="18"/>
                <w:szCs w:val="18"/>
              </w:rPr>
              <w:t>1</w:t>
            </w:r>
            <w:r>
              <w:rPr>
                <w:noProof/>
                <w:sz w:val="18"/>
                <w:szCs w:val="18"/>
              </w:rPr>
              <w:t xml:space="preserve">.SAM </w:t>
            </w:r>
          </w:p>
        </w:tc>
        <w:tc>
          <w:tcPr>
            <w:tcW w:w="289" w:type="pct"/>
          </w:tcPr>
          <w:p w14:paraId="01567C94" w14:textId="23C86ADC" w:rsidR="003A50C8" w:rsidRDefault="003A50C8" w:rsidP="003A50C8">
            <w:pPr>
              <w:pStyle w:val="Text1"/>
              <w:spacing w:before="0" w:after="0"/>
              <w:ind w:left="0"/>
              <w:rPr>
                <w:noProof/>
                <w:sz w:val="18"/>
                <w:szCs w:val="18"/>
              </w:rPr>
            </w:pPr>
            <w:r>
              <w:rPr>
                <w:noProof/>
                <w:sz w:val="18"/>
                <w:szCs w:val="18"/>
              </w:rPr>
              <w:t xml:space="preserve">ESF </w:t>
            </w:r>
          </w:p>
        </w:tc>
        <w:tc>
          <w:tcPr>
            <w:tcW w:w="345" w:type="pct"/>
          </w:tcPr>
          <w:p w14:paraId="6DF5F88E" w14:textId="62860930" w:rsidR="003A50C8" w:rsidRPr="00FA3704" w:rsidRDefault="003A50C8" w:rsidP="003A50C8">
            <w:pPr>
              <w:pStyle w:val="Text1"/>
              <w:spacing w:before="0" w:after="0"/>
              <w:ind w:left="0"/>
              <w:rPr>
                <w:sz w:val="18"/>
                <w:szCs w:val="18"/>
              </w:rPr>
            </w:pPr>
            <w:r w:rsidRPr="00FA3704">
              <w:rPr>
                <w:sz w:val="18"/>
                <w:szCs w:val="18"/>
              </w:rPr>
              <w:t>r.4.3.</w:t>
            </w:r>
            <w:r>
              <w:rPr>
                <w:sz w:val="18"/>
                <w:szCs w:val="18"/>
              </w:rPr>
              <w:t>1</w:t>
            </w:r>
            <w:r w:rsidRPr="00FA3704">
              <w:rPr>
                <w:sz w:val="18"/>
                <w:szCs w:val="18"/>
              </w:rPr>
              <w:t>.a</w:t>
            </w:r>
          </w:p>
        </w:tc>
        <w:tc>
          <w:tcPr>
            <w:tcW w:w="766" w:type="pct"/>
            <w:shd w:val="clear" w:color="auto" w:fill="auto"/>
          </w:tcPr>
          <w:p w14:paraId="104D41AC" w14:textId="5B60B863" w:rsidR="003A50C8" w:rsidRPr="00FA3704" w:rsidRDefault="003A50C8" w:rsidP="003A50C8">
            <w:pPr>
              <w:pStyle w:val="Text1"/>
              <w:spacing w:before="0" w:after="0"/>
              <w:ind w:left="0"/>
              <w:rPr>
                <w:sz w:val="18"/>
                <w:szCs w:val="18"/>
                <w:lang w:eastAsia="en-GB"/>
              </w:rPr>
            </w:pPr>
            <w:r w:rsidRPr="60EF86A2">
              <w:rPr>
                <w:sz w:val="18"/>
                <w:szCs w:val="18"/>
              </w:rPr>
              <w:t>Vides pieejamības uzlabošana daudzdzīvokļu ēkās izbūvējot liftu</w:t>
            </w:r>
          </w:p>
        </w:tc>
        <w:tc>
          <w:tcPr>
            <w:tcW w:w="446" w:type="pct"/>
          </w:tcPr>
          <w:p w14:paraId="7EDD19A7" w14:textId="288EA57A" w:rsidR="003A50C8" w:rsidRDefault="003A50C8" w:rsidP="003A50C8">
            <w:pPr>
              <w:pStyle w:val="Text1"/>
              <w:spacing w:before="0" w:after="0"/>
              <w:ind w:left="0"/>
              <w:rPr>
                <w:noProof/>
                <w:sz w:val="18"/>
                <w:szCs w:val="18"/>
              </w:rPr>
            </w:pPr>
            <w:r w:rsidRPr="60EF86A2">
              <w:rPr>
                <w:sz w:val="18"/>
                <w:szCs w:val="18"/>
              </w:rPr>
              <w:t>Ēku (kāpņutelpu) skaits</w:t>
            </w:r>
          </w:p>
        </w:tc>
        <w:tc>
          <w:tcPr>
            <w:tcW w:w="360" w:type="pct"/>
          </w:tcPr>
          <w:p w14:paraId="032E2863" w14:textId="036F084C" w:rsidR="003A50C8" w:rsidRDefault="003A50C8" w:rsidP="003A50C8">
            <w:pPr>
              <w:spacing w:before="0" w:after="0"/>
              <w:jc w:val="center"/>
              <w:rPr>
                <w:noProof/>
                <w:sz w:val="18"/>
                <w:szCs w:val="18"/>
              </w:rPr>
            </w:pPr>
            <w:r>
              <w:rPr>
                <w:noProof/>
                <w:sz w:val="18"/>
                <w:szCs w:val="18"/>
              </w:rPr>
              <w:t>0</w:t>
            </w:r>
          </w:p>
        </w:tc>
        <w:tc>
          <w:tcPr>
            <w:tcW w:w="421" w:type="pct"/>
          </w:tcPr>
          <w:p w14:paraId="1CD0163D" w14:textId="2AC960DB" w:rsidR="003A50C8" w:rsidRDefault="003A50C8" w:rsidP="003A50C8">
            <w:pPr>
              <w:spacing w:before="0" w:after="0"/>
              <w:jc w:val="center"/>
              <w:rPr>
                <w:noProof/>
                <w:sz w:val="18"/>
                <w:szCs w:val="18"/>
              </w:rPr>
            </w:pPr>
            <w:r>
              <w:rPr>
                <w:noProof/>
                <w:sz w:val="18"/>
                <w:szCs w:val="18"/>
              </w:rPr>
              <w:t>2020</w:t>
            </w:r>
          </w:p>
        </w:tc>
        <w:tc>
          <w:tcPr>
            <w:tcW w:w="478" w:type="pct"/>
            <w:shd w:val="clear" w:color="auto" w:fill="auto"/>
          </w:tcPr>
          <w:p w14:paraId="75F1E572" w14:textId="4EC0699D" w:rsidR="003A50C8" w:rsidRDefault="003A50C8" w:rsidP="003A50C8">
            <w:pPr>
              <w:pStyle w:val="Text1"/>
              <w:spacing w:before="0" w:after="0"/>
              <w:ind w:left="0"/>
              <w:jc w:val="center"/>
              <w:rPr>
                <w:noProof/>
                <w:sz w:val="18"/>
                <w:szCs w:val="18"/>
              </w:rPr>
            </w:pPr>
            <w:r>
              <w:rPr>
                <w:noProof/>
                <w:sz w:val="18"/>
                <w:szCs w:val="18"/>
              </w:rPr>
              <w:t>85</w:t>
            </w:r>
          </w:p>
        </w:tc>
        <w:tc>
          <w:tcPr>
            <w:tcW w:w="469" w:type="pct"/>
            <w:shd w:val="clear" w:color="auto" w:fill="auto"/>
          </w:tcPr>
          <w:p w14:paraId="5BFC3B9A" w14:textId="1573A89D" w:rsidR="003A50C8" w:rsidRPr="00BF555E" w:rsidRDefault="003A50C8" w:rsidP="003A50C8">
            <w:pPr>
              <w:pStyle w:val="Text1"/>
              <w:spacing w:before="0" w:after="0"/>
              <w:ind w:left="0"/>
              <w:jc w:val="center"/>
              <w:rPr>
                <w:noProof/>
                <w:sz w:val="18"/>
                <w:szCs w:val="18"/>
              </w:rPr>
            </w:pPr>
            <w:r w:rsidRPr="00BF555E">
              <w:rPr>
                <w:noProof/>
                <w:sz w:val="18"/>
                <w:szCs w:val="18"/>
              </w:rPr>
              <w:t>Projekta dati</w:t>
            </w:r>
          </w:p>
        </w:tc>
        <w:tc>
          <w:tcPr>
            <w:tcW w:w="588" w:type="pct"/>
          </w:tcPr>
          <w:p w14:paraId="76876014" w14:textId="77777777" w:rsidR="003A50C8" w:rsidRPr="00BF555E" w:rsidRDefault="003A50C8" w:rsidP="003A50C8">
            <w:pPr>
              <w:spacing w:before="0" w:after="0"/>
              <w:rPr>
                <w:noProof/>
                <w:sz w:val="18"/>
                <w:szCs w:val="18"/>
              </w:rPr>
            </w:pPr>
          </w:p>
        </w:tc>
      </w:tr>
      <w:tr w:rsidR="003A50C8" w:rsidRPr="00BF555E" w14:paraId="36D05F51" w14:textId="77777777" w:rsidTr="003155B0">
        <w:trPr>
          <w:trHeight w:val="286"/>
        </w:trPr>
        <w:tc>
          <w:tcPr>
            <w:tcW w:w="440" w:type="pct"/>
          </w:tcPr>
          <w:p w14:paraId="3802DD08" w14:textId="77777777" w:rsidR="003A50C8" w:rsidRPr="00BF555E" w:rsidRDefault="003A50C8" w:rsidP="003A50C8">
            <w:pPr>
              <w:pStyle w:val="Text1"/>
              <w:spacing w:before="0" w:after="0"/>
              <w:ind w:left="0"/>
              <w:rPr>
                <w:noProof/>
                <w:sz w:val="18"/>
                <w:szCs w:val="18"/>
              </w:rPr>
            </w:pPr>
            <w:r w:rsidRPr="00BF555E">
              <w:rPr>
                <w:noProof/>
                <w:sz w:val="18"/>
                <w:szCs w:val="18"/>
              </w:rPr>
              <w:t>4.3.prioritāte</w:t>
            </w:r>
          </w:p>
          <w:p w14:paraId="60E64CE7" w14:textId="77777777" w:rsidR="003A50C8" w:rsidRPr="00BF555E" w:rsidRDefault="003A50C8" w:rsidP="003A50C8">
            <w:pPr>
              <w:spacing w:before="0" w:after="0"/>
              <w:rPr>
                <w:noProof/>
                <w:sz w:val="18"/>
                <w:szCs w:val="18"/>
              </w:rPr>
            </w:pPr>
          </w:p>
        </w:tc>
        <w:tc>
          <w:tcPr>
            <w:tcW w:w="398" w:type="pct"/>
          </w:tcPr>
          <w:p w14:paraId="7E212151" w14:textId="77777777" w:rsidR="003A50C8" w:rsidRPr="00BF555E" w:rsidRDefault="003A50C8" w:rsidP="003A50C8">
            <w:pPr>
              <w:spacing w:before="0" w:after="0"/>
              <w:rPr>
                <w:noProof/>
                <w:sz w:val="18"/>
                <w:szCs w:val="18"/>
              </w:rPr>
            </w:pPr>
            <w:r>
              <w:rPr>
                <w:noProof/>
                <w:sz w:val="18"/>
                <w:szCs w:val="18"/>
              </w:rPr>
              <w:t xml:space="preserve">4.3.4.SAM </w:t>
            </w:r>
          </w:p>
        </w:tc>
        <w:tc>
          <w:tcPr>
            <w:tcW w:w="289" w:type="pct"/>
          </w:tcPr>
          <w:p w14:paraId="580813BD" w14:textId="77777777" w:rsidR="003A50C8" w:rsidRPr="00BF555E" w:rsidRDefault="003A50C8" w:rsidP="003A50C8">
            <w:pPr>
              <w:pStyle w:val="Text1"/>
              <w:spacing w:before="0" w:after="0"/>
              <w:ind w:left="0"/>
              <w:rPr>
                <w:noProof/>
                <w:sz w:val="18"/>
                <w:szCs w:val="18"/>
              </w:rPr>
            </w:pPr>
            <w:r>
              <w:rPr>
                <w:noProof/>
                <w:sz w:val="18"/>
                <w:szCs w:val="18"/>
              </w:rPr>
              <w:t xml:space="preserve">ESF </w:t>
            </w:r>
          </w:p>
        </w:tc>
        <w:tc>
          <w:tcPr>
            <w:tcW w:w="345" w:type="pct"/>
          </w:tcPr>
          <w:p w14:paraId="48EA287B" w14:textId="77777777" w:rsidR="003A50C8" w:rsidRPr="00BF555E" w:rsidRDefault="003A50C8" w:rsidP="003A50C8">
            <w:pPr>
              <w:pStyle w:val="Text1"/>
              <w:spacing w:before="0" w:after="0"/>
              <w:ind w:left="0"/>
              <w:rPr>
                <w:sz w:val="18"/>
                <w:szCs w:val="18"/>
              </w:rPr>
            </w:pPr>
            <w:r w:rsidRPr="00FA3704">
              <w:rPr>
                <w:sz w:val="18"/>
                <w:szCs w:val="18"/>
              </w:rPr>
              <w:t>r.4.3.4.a</w:t>
            </w:r>
          </w:p>
        </w:tc>
        <w:tc>
          <w:tcPr>
            <w:tcW w:w="766" w:type="pct"/>
            <w:shd w:val="clear" w:color="auto" w:fill="auto"/>
          </w:tcPr>
          <w:p w14:paraId="5A1FC2F6" w14:textId="77777777" w:rsidR="003A50C8" w:rsidRPr="00BF555E" w:rsidRDefault="003A50C8" w:rsidP="003A50C8">
            <w:pPr>
              <w:pStyle w:val="Text1"/>
              <w:spacing w:before="0" w:after="0"/>
              <w:ind w:left="0"/>
              <w:rPr>
                <w:sz w:val="18"/>
                <w:szCs w:val="18"/>
                <w:lang w:eastAsia="en-GB"/>
              </w:rPr>
            </w:pPr>
            <w:r w:rsidRPr="00FA3704">
              <w:rPr>
                <w:sz w:val="18"/>
                <w:szCs w:val="18"/>
                <w:lang w:eastAsia="en-GB"/>
              </w:rPr>
              <w:t xml:space="preserve">NVO skaita pieaugums, kas sniegušas atzinumus par </w:t>
            </w:r>
            <w:proofErr w:type="spellStart"/>
            <w:r w:rsidRPr="00FA3704">
              <w:rPr>
                <w:sz w:val="18"/>
                <w:szCs w:val="18"/>
                <w:lang w:eastAsia="en-GB"/>
              </w:rPr>
              <w:t>rīcībpolitikas</w:t>
            </w:r>
            <w:proofErr w:type="spellEnd"/>
            <w:r w:rsidRPr="00FA3704">
              <w:rPr>
                <w:sz w:val="18"/>
                <w:szCs w:val="18"/>
                <w:lang w:eastAsia="en-GB"/>
              </w:rPr>
              <w:t xml:space="preserve">  plānošanas dokumentiem un normatīvajiem aktiem (6 mēnešu laikā pēc iesaistes projekta darbībās</w:t>
            </w:r>
          </w:p>
        </w:tc>
        <w:tc>
          <w:tcPr>
            <w:tcW w:w="446" w:type="pct"/>
          </w:tcPr>
          <w:p w14:paraId="0F872DC3" w14:textId="6DC05105" w:rsidR="003A50C8" w:rsidRPr="00BF555E" w:rsidRDefault="003A50C8" w:rsidP="003A50C8">
            <w:pPr>
              <w:pStyle w:val="Text1"/>
              <w:spacing w:before="0" w:after="0"/>
              <w:ind w:left="0"/>
              <w:rPr>
                <w:noProof/>
                <w:sz w:val="18"/>
                <w:szCs w:val="18"/>
              </w:rPr>
            </w:pPr>
            <w:r>
              <w:rPr>
                <w:noProof/>
                <w:sz w:val="18"/>
                <w:szCs w:val="18"/>
              </w:rPr>
              <w:t>NVO skaits</w:t>
            </w:r>
          </w:p>
        </w:tc>
        <w:tc>
          <w:tcPr>
            <w:tcW w:w="360" w:type="pct"/>
          </w:tcPr>
          <w:p w14:paraId="4FF355E0" w14:textId="7C3AC25E" w:rsidR="003A50C8" w:rsidRPr="00BF555E" w:rsidRDefault="003A50C8" w:rsidP="003A50C8">
            <w:pPr>
              <w:spacing w:before="0" w:after="0"/>
              <w:jc w:val="center"/>
              <w:rPr>
                <w:noProof/>
                <w:sz w:val="18"/>
                <w:szCs w:val="18"/>
              </w:rPr>
            </w:pPr>
            <w:r>
              <w:rPr>
                <w:noProof/>
                <w:sz w:val="18"/>
                <w:szCs w:val="18"/>
              </w:rPr>
              <w:t>5</w:t>
            </w:r>
          </w:p>
        </w:tc>
        <w:tc>
          <w:tcPr>
            <w:tcW w:w="421" w:type="pct"/>
          </w:tcPr>
          <w:p w14:paraId="45324984" w14:textId="77777777" w:rsidR="003A50C8" w:rsidRPr="00BF555E" w:rsidRDefault="003A50C8" w:rsidP="003A50C8">
            <w:pPr>
              <w:spacing w:before="0" w:after="0"/>
              <w:jc w:val="center"/>
              <w:rPr>
                <w:noProof/>
                <w:sz w:val="18"/>
                <w:szCs w:val="18"/>
              </w:rPr>
            </w:pPr>
            <w:r>
              <w:rPr>
                <w:noProof/>
                <w:sz w:val="18"/>
                <w:szCs w:val="18"/>
              </w:rPr>
              <w:t>2021</w:t>
            </w:r>
          </w:p>
        </w:tc>
        <w:tc>
          <w:tcPr>
            <w:tcW w:w="478" w:type="pct"/>
            <w:shd w:val="clear" w:color="auto" w:fill="auto"/>
          </w:tcPr>
          <w:p w14:paraId="353B304F" w14:textId="753F7E24" w:rsidR="003A50C8" w:rsidRPr="00BF555E" w:rsidRDefault="003A50C8" w:rsidP="003A50C8">
            <w:pPr>
              <w:pStyle w:val="Text1"/>
              <w:spacing w:before="0" w:after="0"/>
              <w:ind w:left="0"/>
              <w:jc w:val="center"/>
              <w:rPr>
                <w:noProof/>
                <w:sz w:val="18"/>
                <w:szCs w:val="18"/>
              </w:rPr>
            </w:pPr>
            <w:r>
              <w:rPr>
                <w:noProof/>
                <w:sz w:val="18"/>
                <w:szCs w:val="18"/>
              </w:rPr>
              <w:t>50</w:t>
            </w:r>
          </w:p>
        </w:tc>
        <w:tc>
          <w:tcPr>
            <w:tcW w:w="469" w:type="pct"/>
            <w:shd w:val="clear" w:color="auto" w:fill="auto"/>
          </w:tcPr>
          <w:p w14:paraId="3AB91AFF" w14:textId="77777777" w:rsidR="003A50C8" w:rsidRPr="00BF555E" w:rsidRDefault="003A50C8" w:rsidP="003A50C8">
            <w:pPr>
              <w:pStyle w:val="Text1"/>
              <w:spacing w:before="0" w:after="0"/>
              <w:ind w:left="0"/>
              <w:jc w:val="center"/>
              <w:rPr>
                <w:noProof/>
                <w:sz w:val="18"/>
                <w:szCs w:val="18"/>
              </w:rPr>
            </w:pPr>
            <w:r w:rsidRPr="00BF555E">
              <w:rPr>
                <w:noProof/>
                <w:sz w:val="18"/>
                <w:szCs w:val="18"/>
              </w:rPr>
              <w:t>Projekta dati</w:t>
            </w:r>
          </w:p>
        </w:tc>
        <w:tc>
          <w:tcPr>
            <w:tcW w:w="588" w:type="pct"/>
          </w:tcPr>
          <w:p w14:paraId="6A4D695F" w14:textId="77777777" w:rsidR="003A50C8" w:rsidRPr="00BF555E" w:rsidRDefault="003A50C8" w:rsidP="003A50C8">
            <w:pPr>
              <w:spacing w:before="0" w:after="0"/>
              <w:rPr>
                <w:noProof/>
                <w:sz w:val="18"/>
                <w:szCs w:val="18"/>
              </w:rPr>
            </w:pPr>
          </w:p>
        </w:tc>
      </w:tr>
      <w:tr w:rsidR="003A50C8" w:rsidRPr="00BF555E" w14:paraId="53F0F042" w14:textId="77777777" w:rsidTr="003155B0">
        <w:trPr>
          <w:trHeight w:val="286"/>
        </w:trPr>
        <w:tc>
          <w:tcPr>
            <w:tcW w:w="440" w:type="pct"/>
          </w:tcPr>
          <w:p w14:paraId="72E57F4A" w14:textId="77777777" w:rsidR="003A50C8" w:rsidRPr="00BF555E" w:rsidRDefault="003A50C8" w:rsidP="003A50C8">
            <w:pPr>
              <w:pStyle w:val="Text1"/>
              <w:spacing w:before="0" w:after="0"/>
              <w:ind w:left="0"/>
              <w:rPr>
                <w:noProof/>
                <w:sz w:val="18"/>
                <w:szCs w:val="18"/>
              </w:rPr>
            </w:pPr>
            <w:r w:rsidRPr="00BF555E">
              <w:rPr>
                <w:noProof/>
                <w:sz w:val="18"/>
                <w:szCs w:val="18"/>
              </w:rPr>
              <w:t>4.3.prioritāte</w:t>
            </w:r>
          </w:p>
          <w:p w14:paraId="6951240E" w14:textId="77777777" w:rsidR="003A50C8" w:rsidRPr="00BF555E" w:rsidRDefault="003A50C8" w:rsidP="003A50C8">
            <w:pPr>
              <w:pStyle w:val="Text1"/>
              <w:spacing w:before="0" w:after="0"/>
              <w:ind w:left="0"/>
              <w:rPr>
                <w:noProof/>
                <w:sz w:val="18"/>
                <w:szCs w:val="18"/>
              </w:rPr>
            </w:pPr>
          </w:p>
        </w:tc>
        <w:tc>
          <w:tcPr>
            <w:tcW w:w="398" w:type="pct"/>
          </w:tcPr>
          <w:p w14:paraId="68E115C2" w14:textId="77777777" w:rsidR="003A50C8" w:rsidRDefault="003A50C8" w:rsidP="003A50C8">
            <w:pPr>
              <w:spacing w:before="0" w:after="0"/>
              <w:rPr>
                <w:noProof/>
                <w:sz w:val="18"/>
                <w:szCs w:val="18"/>
              </w:rPr>
            </w:pPr>
            <w:r>
              <w:rPr>
                <w:noProof/>
                <w:sz w:val="18"/>
                <w:szCs w:val="18"/>
              </w:rPr>
              <w:t>4.3.4.SAM</w:t>
            </w:r>
          </w:p>
        </w:tc>
        <w:tc>
          <w:tcPr>
            <w:tcW w:w="289" w:type="pct"/>
          </w:tcPr>
          <w:p w14:paraId="1E0CAA2A" w14:textId="77777777" w:rsidR="003A50C8" w:rsidRDefault="003A50C8" w:rsidP="003A50C8">
            <w:pPr>
              <w:pStyle w:val="Text1"/>
              <w:spacing w:before="0" w:after="0"/>
              <w:ind w:left="0"/>
              <w:rPr>
                <w:noProof/>
                <w:sz w:val="18"/>
                <w:szCs w:val="18"/>
              </w:rPr>
            </w:pPr>
            <w:r>
              <w:rPr>
                <w:noProof/>
                <w:sz w:val="18"/>
                <w:szCs w:val="18"/>
              </w:rPr>
              <w:t>ESF</w:t>
            </w:r>
          </w:p>
        </w:tc>
        <w:tc>
          <w:tcPr>
            <w:tcW w:w="345" w:type="pct"/>
          </w:tcPr>
          <w:p w14:paraId="66E8DC4E" w14:textId="77777777" w:rsidR="003A50C8" w:rsidRPr="00FA3704" w:rsidRDefault="003A50C8" w:rsidP="003A50C8">
            <w:pPr>
              <w:pStyle w:val="Text1"/>
              <w:spacing w:before="0" w:after="0"/>
              <w:ind w:left="0"/>
              <w:rPr>
                <w:sz w:val="18"/>
                <w:szCs w:val="18"/>
              </w:rPr>
            </w:pPr>
            <w:r w:rsidRPr="00942E28">
              <w:rPr>
                <w:sz w:val="18"/>
                <w:szCs w:val="18"/>
              </w:rPr>
              <w:t>r.4.3.4.b</w:t>
            </w:r>
          </w:p>
        </w:tc>
        <w:tc>
          <w:tcPr>
            <w:tcW w:w="766" w:type="pct"/>
            <w:shd w:val="clear" w:color="auto" w:fill="auto"/>
          </w:tcPr>
          <w:p w14:paraId="0E588E61" w14:textId="77777777" w:rsidR="003A50C8" w:rsidRPr="00FA3704" w:rsidRDefault="003A50C8" w:rsidP="003A50C8">
            <w:pPr>
              <w:pStyle w:val="Text1"/>
              <w:spacing w:before="0" w:after="0"/>
              <w:ind w:left="0"/>
              <w:rPr>
                <w:sz w:val="18"/>
                <w:szCs w:val="18"/>
                <w:lang w:eastAsia="en-GB"/>
              </w:rPr>
            </w:pPr>
            <w:r w:rsidRPr="00942E28">
              <w:rPr>
                <w:sz w:val="18"/>
                <w:szCs w:val="18"/>
                <w:lang w:eastAsia="en-GB"/>
              </w:rPr>
              <w:t>Atbalstīto sociālo partneru skaits, kas sniedz atzinumus/priekšlikums likumdošanas procesā un Eiropas Semestra ietvaros</w:t>
            </w:r>
          </w:p>
        </w:tc>
        <w:tc>
          <w:tcPr>
            <w:tcW w:w="446" w:type="pct"/>
          </w:tcPr>
          <w:p w14:paraId="765AE43F" w14:textId="77777777" w:rsidR="003A50C8" w:rsidRPr="00FA3704" w:rsidRDefault="003A50C8" w:rsidP="003A50C8">
            <w:pPr>
              <w:pStyle w:val="Text1"/>
              <w:spacing w:before="0" w:after="0"/>
              <w:ind w:left="0"/>
              <w:rPr>
                <w:noProof/>
                <w:sz w:val="18"/>
                <w:szCs w:val="18"/>
              </w:rPr>
            </w:pPr>
            <w:r w:rsidRPr="00942E28">
              <w:rPr>
                <w:noProof/>
                <w:sz w:val="18"/>
                <w:szCs w:val="18"/>
              </w:rPr>
              <w:t>Organizāciju skaits</w:t>
            </w:r>
          </w:p>
        </w:tc>
        <w:tc>
          <w:tcPr>
            <w:tcW w:w="360" w:type="pct"/>
          </w:tcPr>
          <w:p w14:paraId="17F329E5" w14:textId="1FD71DCC" w:rsidR="003A50C8" w:rsidRDefault="003A50C8" w:rsidP="003A50C8">
            <w:pPr>
              <w:spacing w:before="0" w:after="0"/>
              <w:jc w:val="center"/>
              <w:rPr>
                <w:noProof/>
                <w:sz w:val="18"/>
                <w:szCs w:val="18"/>
              </w:rPr>
            </w:pPr>
            <w:r>
              <w:rPr>
                <w:noProof/>
                <w:sz w:val="18"/>
                <w:szCs w:val="18"/>
              </w:rPr>
              <w:t>2</w:t>
            </w:r>
          </w:p>
        </w:tc>
        <w:tc>
          <w:tcPr>
            <w:tcW w:w="421" w:type="pct"/>
          </w:tcPr>
          <w:p w14:paraId="669AE3F8" w14:textId="77777777" w:rsidR="003A50C8" w:rsidRDefault="003A50C8" w:rsidP="003A50C8">
            <w:pPr>
              <w:spacing w:before="0" w:after="0"/>
              <w:jc w:val="center"/>
              <w:rPr>
                <w:noProof/>
                <w:sz w:val="18"/>
                <w:szCs w:val="18"/>
              </w:rPr>
            </w:pPr>
            <w:r>
              <w:rPr>
                <w:noProof/>
                <w:sz w:val="18"/>
                <w:szCs w:val="18"/>
              </w:rPr>
              <w:t>2021</w:t>
            </w:r>
          </w:p>
        </w:tc>
        <w:tc>
          <w:tcPr>
            <w:tcW w:w="478" w:type="pct"/>
            <w:shd w:val="clear" w:color="auto" w:fill="auto"/>
          </w:tcPr>
          <w:p w14:paraId="5F28A09F" w14:textId="77777777" w:rsidR="003A50C8" w:rsidRDefault="003A50C8" w:rsidP="003A50C8">
            <w:pPr>
              <w:pStyle w:val="Text1"/>
              <w:spacing w:before="0" w:after="0"/>
              <w:ind w:left="0"/>
              <w:jc w:val="center"/>
              <w:rPr>
                <w:noProof/>
                <w:sz w:val="18"/>
                <w:szCs w:val="18"/>
              </w:rPr>
            </w:pPr>
            <w:r>
              <w:rPr>
                <w:noProof/>
                <w:sz w:val="18"/>
                <w:szCs w:val="18"/>
              </w:rPr>
              <w:t>2</w:t>
            </w:r>
          </w:p>
        </w:tc>
        <w:tc>
          <w:tcPr>
            <w:tcW w:w="469" w:type="pct"/>
            <w:shd w:val="clear" w:color="auto" w:fill="auto"/>
          </w:tcPr>
          <w:p w14:paraId="34A6D372" w14:textId="77777777" w:rsidR="003A50C8" w:rsidRPr="00BF555E" w:rsidRDefault="003A50C8" w:rsidP="003A50C8">
            <w:pPr>
              <w:pStyle w:val="Text1"/>
              <w:spacing w:before="0" w:after="0"/>
              <w:ind w:left="0"/>
              <w:jc w:val="center"/>
              <w:rPr>
                <w:noProof/>
                <w:sz w:val="18"/>
                <w:szCs w:val="18"/>
              </w:rPr>
            </w:pPr>
            <w:r w:rsidRPr="00BF555E">
              <w:rPr>
                <w:noProof/>
                <w:sz w:val="18"/>
                <w:szCs w:val="18"/>
              </w:rPr>
              <w:t>Projekta dati</w:t>
            </w:r>
          </w:p>
        </w:tc>
        <w:tc>
          <w:tcPr>
            <w:tcW w:w="588" w:type="pct"/>
          </w:tcPr>
          <w:p w14:paraId="7F0A9487" w14:textId="77777777" w:rsidR="003A50C8" w:rsidRPr="00BF555E" w:rsidRDefault="003A50C8" w:rsidP="003A50C8">
            <w:pPr>
              <w:spacing w:before="0" w:after="0"/>
              <w:rPr>
                <w:noProof/>
                <w:sz w:val="18"/>
                <w:szCs w:val="18"/>
              </w:rPr>
            </w:pPr>
          </w:p>
        </w:tc>
      </w:tr>
      <w:tr w:rsidR="003A50C8" w:rsidRPr="00BF555E" w14:paraId="0EAECAD8" w14:textId="77777777" w:rsidTr="003155B0">
        <w:trPr>
          <w:trHeight w:val="286"/>
        </w:trPr>
        <w:tc>
          <w:tcPr>
            <w:tcW w:w="440" w:type="pct"/>
          </w:tcPr>
          <w:p w14:paraId="10F1B787" w14:textId="77777777" w:rsidR="003A50C8" w:rsidRPr="00BF555E" w:rsidRDefault="003A50C8" w:rsidP="003A50C8">
            <w:pPr>
              <w:pStyle w:val="Text1"/>
              <w:spacing w:before="0" w:after="0"/>
              <w:ind w:left="0"/>
              <w:rPr>
                <w:noProof/>
                <w:sz w:val="18"/>
                <w:szCs w:val="18"/>
              </w:rPr>
            </w:pPr>
            <w:r w:rsidRPr="00BF555E">
              <w:rPr>
                <w:noProof/>
                <w:sz w:val="18"/>
                <w:szCs w:val="18"/>
              </w:rPr>
              <w:lastRenderedPageBreak/>
              <w:t>4.3.prioritāte</w:t>
            </w:r>
          </w:p>
          <w:p w14:paraId="241A6F71" w14:textId="77777777" w:rsidR="003A50C8" w:rsidRPr="00BF555E" w:rsidRDefault="003A50C8" w:rsidP="003A50C8">
            <w:pPr>
              <w:pStyle w:val="Text1"/>
              <w:spacing w:before="0" w:after="0"/>
              <w:ind w:left="0"/>
              <w:rPr>
                <w:noProof/>
                <w:sz w:val="18"/>
                <w:szCs w:val="18"/>
              </w:rPr>
            </w:pPr>
          </w:p>
        </w:tc>
        <w:tc>
          <w:tcPr>
            <w:tcW w:w="398" w:type="pct"/>
          </w:tcPr>
          <w:p w14:paraId="2531FAC6" w14:textId="77777777" w:rsidR="003A50C8" w:rsidRDefault="003A50C8" w:rsidP="003A50C8">
            <w:pPr>
              <w:spacing w:before="0" w:after="0"/>
              <w:rPr>
                <w:noProof/>
                <w:sz w:val="18"/>
                <w:szCs w:val="18"/>
              </w:rPr>
            </w:pPr>
            <w:r>
              <w:rPr>
                <w:noProof/>
                <w:sz w:val="18"/>
                <w:szCs w:val="18"/>
              </w:rPr>
              <w:t>4.3.4.SAM</w:t>
            </w:r>
          </w:p>
        </w:tc>
        <w:tc>
          <w:tcPr>
            <w:tcW w:w="289" w:type="pct"/>
          </w:tcPr>
          <w:p w14:paraId="096E44AA" w14:textId="77777777" w:rsidR="003A50C8" w:rsidRDefault="003A50C8" w:rsidP="003A50C8">
            <w:pPr>
              <w:pStyle w:val="Text1"/>
              <w:spacing w:before="0" w:after="0"/>
              <w:ind w:left="0"/>
              <w:rPr>
                <w:noProof/>
                <w:sz w:val="18"/>
                <w:szCs w:val="18"/>
              </w:rPr>
            </w:pPr>
            <w:r>
              <w:rPr>
                <w:noProof/>
                <w:sz w:val="18"/>
                <w:szCs w:val="18"/>
              </w:rPr>
              <w:t>ESF</w:t>
            </w:r>
          </w:p>
        </w:tc>
        <w:tc>
          <w:tcPr>
            <w:tcW w:w="345" w:type="pct"/>
          </w:tcPr>
          <w:p w14:paraId="664CF337" w14:textId="1A9ED22F" w:rsidR="003A50C8" w:rsidRPr="00C54AC3" w:rsidRDefault="003A50C8" w:rsidP="003A50C8">
            <w:pPr>
              <w:pStyle w:val="Text1"/>
              <w:spacing w:before="0" w:after="0"/>
              <w:ind w:left="0"/>
              <w:rPr>
                <w:sz w:val="18"/>
                <w:szCs w:val="18"/>
              </w:rPr>
            </w:pPr>
            <w:r w:rsidRPr="00632D9F">
              <w:rPr>
                <w:sz w:val="18"/>
                <w:szCs w:val="18"/>
              </w:rPr>
              <w:t>r.4.3.4.</w:t>
            </w:r>
            <w:r>
              <w:rPr>
                <w:sz w:val="18"/>
                <w:szCs w:val="18"/>
              </w:rPr>
              <w:t>c</w:t>
            </w:r>
          </w:p>
        </w:tc>
        <w:tc>
          <w:tcPr>
            <w:tcW w:w="766" w:type="pct"/>
            <w:shd w:val="clear" w:color="auto" w:fill="auto"/>
          </w:tcPr>
          <w:p w14:paraId="311B6D6F" w14:textId="77777777" w:rsidR="003A50C8" w:rsidRPr="00C54AC3" w:rsidRDefault="003A50C8" w:rsidP="003A50C8">
            <w:pPr>
              <w:pStyle w:val="Text1"/>
              <w:spacing w:before="0" w:after="0"/>
              <w:ind w:left="0"/>
              <w:rPr>
                <w:sz w:val="18"/>
                <w:szCs w:val="18"/>
              </w:rPr>
            </w:pPr>
            <w:r w:rsidRPr="005D1743">
              <w:rPr>
                <w:sz w:val="18"/>
                <w:szCs w:val="18"/>
              </w:rPr>
              <w:t>Ģimenes, kurām veicināta darba un ģimenes dzīves saskaņošana (vidēji gadā)</w:t>
            </w:r>
          </w:p>
        </w:tc>
        <w:tc>
          <w:tcPr>
            <w:tcW w:w="446" w:type="pct"/>
          </w:tcPr>
          <w:p w14:paraId="0441F6BF" w14:textId="77777777" w:rsidR="003A50C8" w:rsidRPr="00942E28" w:rsidRDefault="003A50C8" w:rsidP="003A50C8">
            <w:pPr>
              <w:pStyle w:val="Text1"/>
              <w:spacing w:before="0" w:after="0"/>
              <w:ind w:left="0"/>
              <w:rPr>
                <w:noProof/>
                <w:sz w:val="18"/>
                <w:szCs w:val="18"/>
              </w:rPr>
            </w:pPr>
            <w:r w:rsidRPr="0036205C">
              <w:rPr>
                <w:noProof/>
                <w:sz w:val="18"/>
                <w:szCs w:val="18"/>
              </w:rPr>
              <w:t>Ģimeņu skaits (vidēji gadā)</w:t>
            </w:r>
          </w:p>
        </w:tc>
        <w:tc>
          <w:tcPr>
            <w:tcW w:w="360" w:type="pct"/>
          </w:tcPr>
          <w:p w14:paraId="71A3B26F" w14:textId="77777777" w:rsidR="003A50C8" w:rsidRDefault="003A50C8" w:rsidP="003A50C8">
            <w:pPr>
              <w:spacing w:before="0" w:after="0"/>
              <w:jc w:val="center"/>
              <w:rPr>
                <w:noProof/>
                <w:sz w:val="18"/>
                <w:szCs w:val="18"/>
              </w:rPr>
            </w:pPr>
            <w:r>
              <w:rPr>
                <w:noProof/>
                <w:sz w:val="18"/>
                <w:szCs w:val="18"/>
              </w:rPr>
              <w:t>0</w:t>
            </w:r>
          </w:p>
        </w:tc>
        <w:tc>
          <w:tcPr>
            <w:tcW w:w="421" w:type="pct"/>
          </w:tcPr>
          <w:p w14:paraId="30013D3E" w14:textId="77777777" w:rsidR="003A50C8" w:rsidRDefault="003A50C8" w:rsidP="003A50C8">
            <w:pPr>
              <w:spacing w:before="0" w:after="0"/>
              <w:jc w:val="center"/>
              <w:rPr>
                <w:noProof/>
                <w:sz w:val="18"/>
                <w:szCs w:val="18"/>
              </w:rPr>
            </w:pPr>
            <w:r>
              <w:rPr>
                <w:noProof/>
                <w:sz w:val="18"/>
                <w:szCs w:val="18"/>
              </w:rPr>
              <w:t>2021</w:t>
            </w:r>
          </w:p>
        </w:tc>
        <w:tc>
          <w:tcPr>
            <w:tcW w:w="478" w:type="pct"/>
            <w:shd w:val="clear" w:color="auto" w:fill="auto"/>
          </w:tcPr>
          <w:p w14:paraId="3A97432C" w14:textId="77777777" w:rsidR="003A50C8" w:rsidRPr="00942E28" w:rsidRDefault="003A50C8" w:rsidP="003A50C8">
            <w:pPr>
              <w:pStyle w:val="Text1"/>
              <w:spacing w:before="0" w:after="0"/>
              <w:ind w:left="0"/>
              <w:jc w:val="center"/>
              <w:rPr>
                <w:noProof/>
                <w:sz w:val="18"/>
                <w:szCs w:val="18"/>
              </w:rPr>
            </w:pPr>
            <w:r w:rsidRPr="0036205C">
              <w:rPr>
                <w:noProof/>
                <w:sz w:val="18"/>
                <w:szCs w:val="18"/>
              </w:rPr>
              <w:t>921</w:t>
            </w:r>
          </w:p>
        </w:tc>
        <w:tc>
          <w:tcPr>
            <w:tcW w:w="469" w:type="pct"/>
            <w:shd w:val="clear" w:color="auto" w:fill="auto"/>
          </w:tcPr>
          <w:p w14:paraId="57F8CC0B" w14:textId="77777777" w:rsidR="003A50C8" w:rsidRPr="00BF555E" w:rsidRDefault="003A50C8" w:rsidP="003A50C8">
            <w:pPr>
              <w:pStyle w:val="Text1"/>
              <w:spacing w:before="0" w:after="0"/>
              <w:ind w:left="0"/>
              <w:jc w:val="center"/>
              <w:rPr>
                <w:noProof/>
                <w:sz w:val="18"/>
                <w:szCs w:val="18"/>
              </w:rPr>
            </w:pPr>
            <w:r w:rsidRPr="00BF555E">
              <w:rPr>
                <w:noProof/>
                <w:sz w:val="18"/>
                <w:szCs w:val="18"/>
              </w:rPr>
              <w:t>Projekta dati</w:t>
            </w:r>
          </w:p>
        </w:tc>
        <w:tc>
          <w:tcPr>
            <w:tcW w:w="588" w:type="pct"/>
          </w:tcPr>
          <w:p w14:paraId="7EB8B2C2" w14:textId="77777777" w:rsidR="003A50C8" w:rsidRPr="00BF555E" w:rsidRDefault="003A50C8" w:rsidP="003A50C8">
            <w:pPr>
              <w:spacing w:before="0" w:after="0"/>
              <w:rPr>
                <w:noProof/>
                <w:sz w:val="18"/>
                <w:szCs w:val="18"/>
              </w:rPr>
            </w:pPr>
          </w:p>
        </w:tc>
      </w:tr>
      <w:tr w:rsidR="003A50C8" w:rsidRPr="00BF555E" w14:paraId="4A418D2C" w14:textId="77777777" w:rsidTr="003155B0">
        <w:trPr>
          <w:trHeight w:val="286"/>
        </w:trPr>
        <w:tc>
          <w:tcPr>
            <w:tcW w:w="440" w:type="pct"/>
          </w:tcPr>
          <w:p w14:paraId="01D2F4F3" w14:textId="77777777" w:rsidR="003A50C8" w:rsidRPr="00BF555E" w:rsidRDefault="003A50C8" w:rsidP="003A50C8">
            <w:pPr>
              <w:pStyle w:val="Text1"/>
              <w:spacing w:before="0" w:after="0"/>
              <w:ind w:left="0"/>
              <w:rPr>
                <w:noProof/>
                <w:sz w:val="18"/>
                <w:szCs w:val="18"/>
              </w:rPr>
            </w:pPr>
            <w:r w:rsidRPr="00BF555E">
              <w:rPr>
                <w:noProof/>
                <w:sz w:val="18"/>
                <w:szCs w:val="18"/>
              </w:rPr>
              <w:t>4.3.prioritāte</w:t>
            </w:r>
          </w:p>
          <w:p w14:paraId="7EFC7273" w14:textId="77777777" w:rsidR="003A50C8" w:rsidRPr="00BF555E" w:rsidRDefault="003A50C8" w:rsidP="003A50C8">
            <w:pPr>
              <w:pStyle w:val="Text1"/>
              <w:spacing w:before="0" w:after="0"/>
              <w:ind w:left="0"/>
              <w:rPr>
                <w:noProof/>
                <w:sz w:val="18"/>
                <w:szCs w:val="18"/>
              </w:rPr>
            </w:pPr>
          </w:p>
        </w:tc>
        <w:tc>
          <w:tcPr>
            <w:tcW w:w="398" w:type="pct"/>
          </w:tcPr>
          <w:p w14:paraId="35BFB26B" w14:textId="04F732F1" w:rsidR="003A50C8" w:rsidRDefault="003A50C8" w:rsidP="003A50C8">
            <w:pPr>
              <w:spacing w:before="0" w:after="0"/>
              <w:rPr>
                <w:noProof/>
                <w:sz w:val="18"/>
                <w:szCs w:val="18"/>
              </w:rPr>
            </w:pPr>
            <w:r>
              <w:rPr>
                <w:noProof/>
                <w:sz w:val="18"/>
                <w:szCs w:val="18"/>
              </w:rPr>
              <w:t>4.3.5.SAM</w:t>
            </w:r>
          </w:p>
        </w:tc>
        <w:tc>
          <w:tcPr>
            <w:tcW w:w="289" w:type="pct"/>
          </w:tcPr>
          <w:p w14:paraId="162C8A77" w14:textId="7C51BA99" w:rsidR="003A50C8" w:rsidRDefault="003A50C8" w:rsidP="003A50C8">
            <w:pPr>
              <w:pStyle w:val="Text1"/>
              <w:spacing w:before="0" w:after="0"/>
              <w:ind w:left="0"/>
              <w:rPr>
                <w:noProof/>
                <w:sz w:val="18"/>
                <w:szCs w:val="18"/>
              </w:rPr>
            </w:pPr>
            <w:r>
              <w:rPr>
                <w:noProof/>
                <w:sz w:val="18"/>
                <w:szCs w:val="18"/>
              </w:rPr>
              <w:t>ESF</w:t>
            </w:r>
          </w:p>
        </w:tc>
        <w:tc>
          <w:tcPr>
            <w:tcW w:w="345" w:type="pct"/>
          </w:tcPr>
          <w:p w14:paraId="45C8B7AB" w14:textId="4A0302D7" w:rsidR="003A50C8" w:rsidRPr="00632D9F" w:rsidRDefault="003A50C8" w:rsidP="003A50C8">
            <w:pPr>
              <w:pStyle w:val="Text1"/>
              <w:spacing w:before="0" w:after="0"/>
              <w:ind w:left="0"/>
              <w:rPr>
                <w:sz w:val="18"/>
                <w:szCs w:val="18"/>
              </w:rPr>
            </w:pPr>
            <w:r w:rsidRPr="00632D9F">
              <w:rPr>
                <w:sz w:val="18"/>
                <w:szCs w:val="18"/>
              </w:rPr>
              <w:t>r.4.3.</w:t>
            </w:r>
            <w:r>
              <w:rPr>
                <w:sz w:val="18"/>
                <w:szCs w:val="18"/>
              </w:rPr>
              <w:t>5</w:t>
            </w:r>
            <w:r w:rsidRPr="00632D9F">
              <w:rPr>
                <w:sz w:val="18"/>
                <w:szCs w:val="18"/>
              </w:rPr>
              <w:t>.</w:t>
            </w:r>
            <w:r>
              <w:rPr>
                <w:sz w:val="18"/>
                <w:szCs w:val="18"/>
              </w:rPr>
              <w:t>a</w:t>
            </w:r>
          </w:p>
        </w:tc>
        <w:tc>
          <w:tcPr>
            <w:tcW w:w="766" w:type="pct"/>
            <w:shd w:val="clear" w:color="auto" w:fill="auto"/>
          </w:tcPr>
          <w:p w14:paraId="403AFD0D" w14:textId="6D6389B4" w:rsidR="003A50C8" w:rsidRPr="005D1743" w:rsidRDefault="003A50C8" w:rsidP="003A50C8">
            <w:pPr>
              <w:pStyle w:val="Text1"/>
              <w:spacing w:before="0" w:after="0"/>
              <w:ind w:left="0"/>
              <w:rPr>
                <w:sz w:val="18"/>
                <w:szCs w:val="18"/>
              </w:rPr>
            </w:pPr>
            <w:r w:rsidRPr="00F54EB2">
              <w:rPr>
                <w:sz w:val="18"/>
                <w:szCs w:val="18"/>
              </w:rPr>
              <w:t>Sociālās atstumtības riskam pakļautas personas, kurām veicināta pieejamība sabiedrībā balstītiem sociāliem pakalpojumiem</w:t>
            </w:r>
          </w:p>
        </w:tc>
        <w:tc>
          <w:tcPr>
            <w:tcW w:w="446" w:type="pct"/>
          </w:tcPr>
          <w:p w14:paraId="320AC513" w14:textId="4DF29D54" w:rsidR="003A50C8" w:rsidRPr="0036205C" w:rsidRDefault="003A50C8" w:rsidP="003A50C8">
            <w:pPr>
              <w:pStyle w:val="Text1"/>
              <w:spacing w:before="0" w:after="0"/>
              <w:ind w:left="0"/>
              <w:rPr>
                <w:noProof/>
                <w:sz w:val="18"/>
                <w:szCs w:val="18"/>
              </w:rPr>
            </w:pPr>
            <w:r w:rsidRPr="00F54EB2">
              <w:rPr>
                <w:noProof/>
                <w:sz w:val="18"/>
                <w:szCs w:val="18"/>
              </w:rPr>
              <w:t>Personu skaits</w:t>
            </w:r>
          </w:p>
        </w:tc>
        <w:tc>
          <w:tcPr>
            <w:tcW w:w="360" w:type="pct"/>
          </w:tcPr>
          <w:p w14:paraId="62372C36" w14:textId="6F8A76CE" w:rsidR="003A50C8" w:rsidRDefault="003A50C8" w:rsidP="003A50C8">
            <w:pPr>
              <w:spacing w:before="0" w:after="0"/>
              <w:jc w:val="center"/>
              <w:rPr>
                <w:noProof/>
                <w:sz w:val="18"/>
                <w:szCs w:val="18"/>
              </w:rPr>
            </w:pPr>
            <w:r>
              <w:rPr>
                <w:noProof/>
                <w:sz w:val="18"/>
                <w:szCs w:val="18"/>
              </w:rPr>
              <w:t>0</w:t>
            </w:r>
          </w:p>
        </w:tc>
        <w:tc>
          <w:tcPr>
            <w:tcW w:w="421" w:type="pct"/>
          </w:tcPr>
          <w:p w14:paraId="79A80A4D" w14:textId="12F45DD8" w:rsidR="003A50C8" w:rsidRDefault="003A50C8" w:rsidP="003A50C8">
            <w:pPr>
              <w:spacing w:before="0" w:after="0"/>
              <w:jc w:val="center"/>
              <w:rPr>
                <w:noProof/>
                <w:sz w:val="18"/>
                <w:szCs w:val="18"/>
              </w:rPr>
            </w:pPr>
            <w:r>
              <w:rPr>
                <w:noProof/>
                <w:sz w:val="18"/>
                <w:szCs w:val="18"/>
              </w:rPr>
              <w:t>2020</w:t>
            </w:r>
          </w:p>
        </w:tc>
        <w:tc>
          <w:tcPr>
            <w:tcW w:w="478" w:type="pct"/>
            <w:shd w:val="clear" w:color="auto" w:fill="auto"/>
          </w:tcPr>
          <w:p w14:paraId="3EA02163" w14:textId="0164BE9E" w:rsidR="003A50C8" w:rsidRPr="0036205C" w:rsidRDefault="00CB6B47" w:rsidP="003A50C8">
            <w:pPr>
              <w:pStyle w:val="Text1"/>
              <w:spacing w:before="0" w:after="0"/>
              <w:ind w:left="0"/>
              <w:jc w:val="center"/>
              <w:rPr>
                <w:noProof/>
                <w:sz w:val="18"/>
                <w:szCs w:val="18"/>
              </w:rPr>
            </w:pPr>
            <w:r>
              <w:rPr>
                <w:noProof/>
                <w:sz w:val="18"/>
                <w:szCs w:val="18"/>
              </w:rPr>
              <w:t>1 132</w:t>
            </w:r>
          </w:p>
        </w:tc>
        <w:tc>
          <w:tcPr>
            <w:tcW w:w="469" w:type="pct"/>
            <w:shd w:val="clear" w:color="auto" w:fill="auto"/>
          </w:tcPr>
          <w:p w14:paraId="202D9EB8" w14:textId="64EA5C51" w:rsidR="003A50C8" w:rsidRPr="00BF555E" w:rsidRDefault="003A50C8" w:rsidP="003A50C8">
            <w:pPr>
              <w:pStyle w:val="Text1"/>
              <w:spacing w:before="0" w:after="0"/>
              <w:ind w:left="0"/>
              <w:jc w:val="center"/>
              <w:rPr>
                <w:noProof/>
                <w:sz w:val="18"/>
                <w:szCs w:val="18"/>
              </w:rPr>
            </w:pPr>
            <w:r w:rsidRPr="00F54EB2">
              <w:rPr>
                <w:noProof/>
                <w:sz w:val="18"/>
                <w:szCs w:val="18"/>
              </w:rPr>
              <w:t>Projekta dati</w:t>
            </w:r>
          </w:p>
        </w:tc>
        <w:tc>
          <w:tcPr>
            <w:tcW w:w="588" w:type="pct"/>
          </w:tcPr>
          <w:p w14:paraId="112EC4D3" w14:textId="77777777" w:rsidR="003A50C8" w:rsidRPr="00BF555E" w:rsidRDefault="003A50C8" w:rsidP="003A50C8">
            <w:pPr>
              <w:spacing w:before="0" w:after="0"/>
              <w:rPr>
                <w:noProof/>
                <w:sz w:val="18"/>
                <w:szCs w:val="18"/>
              </w:rPr>
            </w:pPr>
          </w:p>
        </w:tc>
      </w:tr>
      <w:tr w:rsidR="00C6308D" w:rsidRPr="00BF555E" w14:paraId="639AF4A6" w14:textId="77777777" w:rsidTr="003155B0">
        <w:trPr>
          <w:trHeight w:val="286"/>
        </w:trPr>
        <w:tc>
          <w:tcPr>
            <w:tcW w:w="440" w:type="pct"/>
          </w:tcPr>
          <w:p w14:paraId="188F7784"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18342987" w14:textId="77777777" w:rsidR="00C6308D" w:rsidRPr="00BF555E" w:rsidRDefault="00C6308D" w:rsidP="00C6308D">
            <w:pPr>
              <w:pStyle w:val="Text1"/>
              <w:spacing w:before="0" w:after="0"/>
              <w:ind w:left="0"/>
              <w:rPr>
                <w:noProof/>
                <w:sz w:val="18"/>
                <w:szCs w:val="18"/>
              </w:rPr>
            </w:pPr>
          </w:p>
        </w:tc>
        <w:tc>
          <w:tcPr>
            <w:tcW w:w="398" w:type="pct"/>
          </w:tcPr>
          <w:p w14:paraId="2429EB6C" w14:textId="52E8B814" w:rsidR="00C6308D" w:rsidRDefault="00C6308D" w:rsidP="00C6308D">
            <w:pPr>
              <w:spacing w:before="0" w:after="0"/>
              <w:rPr>
                <w:noProof/>
                <w:sz w:val="18"/>
                <w:szCs w:val="18"/>
              </w:rPr>
            </w:pPr>
            <w:r>
              <w:rPr>
                <w:noProof/>
                <w:sz w:val="18"/>
                <w:szCs w:val="18"/>
              </w:rPr>
              <w:t>4.3.5.SAM</w:t>
            </w:r>
          </w:p>
        </w:tc>
        <w:tc>
          <w:tcPr>
            <w:tcW w:w="289" w:type="pct"/>
          </w:tcPr>
          <w:p w14:paraId="77395DBB" w14:textId="44EAA8CA" w:rsidR="00C6308D" w:rsidRDefault="00C6308D" w:rsidP="00C6308D">
            <w:pPr>
              <w:pStyle w:val="Text1"/>
              <w:spacing w:before="0" w:after="0"/>
              <w:ind w:left="0"/>
              <w:rPr>
                <w:noProof/>
                <w:sz w:val="18"/>
                <w:szCs w:val="18"/>
              </w:rPr>
            </w:pPr>
            <w:r>
              <w:rPr>
                <w:noProof/>
                <w:sz w:val="18"/>
                <w:szCs w:val="18"/>
              </w:rPr>
              <w:t>ESF</w:t>
            </w:r>
          </w:p>
        </w:tc>
        <w:tc>
          <w:tcPr>
            <w:tcW w:w="345" w:type="pct"/>
          </w:tcPr>
          <w:p w14:paraId="6ECDC46B" w14:textId="3ECD3E4B" w:rsidR="00C6308D" w:rsidRPr="00632D9F" w:rsidRDefault="00C6308D" w:rsidP="00C6308D">
            <w:pPr>
              <w:pStyle w:val="Text1"/>
              <w:spacing w:before="0" w:after="0"/>
              <w:ind w:left="0"/>
              <w:rPr>
                <w:sz w:val="18"/>
                <w:szCs w:val="18"/>
              </w:rPr>
            </w:pPr>
            <w:r>
              <w:rPr>
                <w:sz w:val="18"/>
                <w:szCs w:val="18"/>
              </w:rPr>
              <w:t>r.4.3.5.b</w:t>
            </w:r>
          </w:p>
        </w:tc>
        <w:tc>
          <w:tcPr>
            <w:tcW w:w="766" w:type="pct"/>
            <w:shd w:val="clear" w:color="auto" w:fill="auto"/>
          </w:tcPr>
          <w:p w14:paraId="66F535E1" w14:textId="634A4DC2" w:rsidR="00C6308D" w:rsidRPr="00F54EB2" w:rsidRDefault="00C6308D" w:rsidP="00C6308D">
            <w:pPr>
              <w:pStyle w:val="Text1"/>
              <w:spacing w:before="0" w:after="0"/>
              <w:ind w:left="0"/>
              <w:rPr>
                <w:sz w:val="18"/>
                <w:szCs w:val="18"/>
              </w:rPr>
            </w:pPr>
            <w:r w:rsidRPr="00C6308D">
              <w:rPr>
                <w:sz w:val="18"/>
                <w:szCs w:val="18"/>
              </w:rPr>
              <w:t>Izsniegtie sertifikāti par apmācību kursu profesionālo kompetenču līmeņa paaugstināšanā</w:t>
            </w:r>
          </w:p>
        </w:tc>
        <w:tc>
          <w:tcPr>
            <w:tcW w:w="446" w:type="pct"/>
          </w:tcPr>
          <w:p w14:paraId="6820E010" w14:textId="368BAF60" w:rsidR="00C6308D" w:rsidRPr="00F54EB2" w:rsidRDefault="00C6308D" w:rsidP="00C6308D">
            <w:pPr>
              <w:pStyle w:val="Text1"/>
              <w:spacing w:before="0" w:after="0"/>
              <w:ind w:left="0"/>
              <w:rPr>
                <w:noProof/>
                <w:sz w:val="18"/>
                <w:szCs w:val="18"/>
              </w:rPr>
            </w:pPr>
            <w:r>
              <w:rPr>
                <w:noProof/>
                <w:sz w:val="18"/>
                <w:szCs w:val="18"/>
              </w:rPr>
              <w:t>Sertifikātu skaits</w:t>
            </w:r>
          </w:p>
        </w:tc>
        <w:tc>
          <w:tcPr>
            <w:tcW w:w="360" w:type="pct"/>
          </w:tcPr>
          <w:p w14:paraId="5040B228" w14:textId="7F256C95" w:rsidR="00C6308D" w:rsidRDefault="00C6308D" w:rsidP="00C6308D">
            <w:pPr>
              <w:spacing w:before="0" w:after="0"/>
              <w:jc w:val="center"/>
              <w:rPr>
                <w:noProof/>
                <w:sz w:val="18"/>
                <w:szCs w:val="18"/>
              </w:rPr>
            </w:pPr>
            <w:r>
              <w:rPr>
                <w:noProof/>
                <w:sz w:val="18"/>
                <w:szCs w:val="18"/>
              </w:rPr>
              <w:t>0</w:t>
            </w:r>
          </w:p>
        </w:tc>
        <w:tc>
          <w:tcPr>
            <w:tcW w:w="421" w:type="pct"/>
          </w:tcPr>
          <w:p w14:paraId="5CFF9B65" w14:textId="2F0C4D32" w:rsidR="00C6308D" w:rsidRDefault="00C6308D" w:rsidP="00C6308D">
            <w:pPr>
              <w:spacing w:before="0" w:after="0"/>
              <w:jc w:val="center"/>
              <w:rPr>
                <w:noProof/>
                <w:sz w:val="18"/>
                <w:szCs w:val="18"/>
              </w:rPr>
            </w:pPr>
            <w:r>
              <w:rPr>
                <w:noProof/>
                <w:sz w:val="18"/>
                <w:szCs w:val="18"/>
              </w:rPr>
              <w:t>2020</w:t>
            </w:r>
          </w:p>
        </w:tc>
        <w:tc>
          <w:tcPr>
            <w:tcW w:w="478" w:type="pct"/>
            <w:shd w:val="clear" w:color="auto" w:fill="auto"/>
          </w:tcPr>
          <w:p w14:paraId="54F95CFD" w14:textId="14BB2851" w:rsidR="00C6308D" w:rsidRDefault="00C6308D" w:rsidP="00C6308D">
            <w:pPr>
              <w:pStyle w:val="Text1"/>
              <w:spacing w:before="0" w:after="0"/>
              <w:ind w:left="0"/>
              <w:jc w:val="center"/>
              <w:rPr>
                <w:noProof/>
                <w:sz w:val="18"/>
                <w:szCs w:val="18"/>
              </w:rPr>
            </w:pPr>
            <w:r>
              <w:rPr>
                <w:noProof/>
                <w:sz w:val="18"/>
                <w:szCs w:val="18"/>
              </w:rPr>
              <w:t>215</w:t>
            </w:r>
          </w:p>
        </w:tc>
        <w:tc>
          <w:tcPr>
            <w:tcW w:w="469" w:type="pct"/>
            <w:shd w:val="clear" w:color="auto" w:fill="auto"/>
          </w:tcPr>
          <w:p w14:paraId="7D7133F1" w14:textId="6E5AE12E" w:rsidR="00C6308D" w:rsidRPr="00F54EB2" w:rsidRDefault="00C6308D" w:rsidP="00C6308D">
            <w:pPr>
              <w:pStyle w:val="Text1"/>
              <w:spacing w:before="0" w:after="0"/>
              <w:ind w:left="0"/>
              <w:jc w:val="center"/>
              <w:rPr>
                <w:noProof/>
                <w:sz w:val="18"/>
                <w:szCs w:val="18"/>
              </w:rPr>
            </w:pPr>
            <w:r>
              <w:rPr>
                <w:noProof/>
                <w:sz w:val="18"/>
                <w:szCs w:val="18"/>
              </w:rPr>
              <w:t>Projekta dati</w:t>
            </w:r>
          </w:p>
        </w:tc>
        <w:tc>
          <w:tcPr>
            <w:tcW w:w="588" w:type="pct"/>
          </w:tcPr>
          <w:p w14:paraId="7AE2A32D" w14:textId="77777777" w:rsidR="00C6308D" w:rsidRPr="00BF555E" w:rsidRDefault="00C6308D" w:rsidP="00C6308D">
            <w:pPr>
              <w:spacing w:before="0" w:after="0"/>
              <w:rPr>
                <w:noProof/>
                <w:sz w:val="18"/>
                <w:szCs w:val="18"/>
              </w:rPr>
            </w:pPr>
          </w:p>
        </w:tc>
      </w:tr>
      <w:tr w:rsidR="00C6308D" w:rsidRPr="00BF555E" w14:paraId="3F9C2CDA" w14:textId="77777777" w:rsidTr="003155B0">
        <w:trPr>
          <w:trHeight w:val="286"/>
        </w:trPr>
        <w:tc>
          <w:tcPr>
            <w:tcW w:w="440" w:type="pct"/>
          </w:tcPr>
          <w:p w14:paraId="6F9AF2C4"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26603DF1" w14:textId="77777777" w:rsidR="00C6308D" w:rsidRPr="00BF555E" w:rsidRDefault="00C6308D" w:rsidP="00C6308D">
            <w:pPr>
              <w:pStyle w:val="Text1"/>
              <w:spacing w:before="0" w:after="0"/>
              <w:ind w:left="0"/>
              <w:rPr>
                <w:noProof/>
                <w:sz w:val="18"/>
                <w:szCs w:val="18"/>
              </w:rPr>
            </w:pPr>
          </w:p>
        </w:tc>
        <w:tc>
          <w:tcPr>
            <w:tcW w:w="398" w:type="pct"/>
          </w:tcPr>
          <w:p w14:paraId="55352064" w14:textId="77777777" w:rsidR="00C6308D" w:rsidRPr="00BF555E" w:rsidRDefault="00C6308D" w:rsidP="00C6308D">
            <w:pPr>
              <w:pStyle w:val="Text1"/>
              <w:spacing w:before="0" w:after="0"/>
              <w:ind w:left="0"/>
              <w:rPr>
                <w:noProof/>
                <w:sz w:val="18"/>
                <w:szCs w:val="18"/>
              </w:rPr>
            </w:pPr>
            <w:r>
              <w:rPr>
                <w:noProof/>
                <w:sz w:val="18"/>
                <w:szCs w:val="18"/>
              </w:rPr>
              <w:t>4.3.6.SAM</w:t>
            </w:r>
          </w:p>
        </w:tc>
        <w:tc>
          <w:tcPr>
            <w:tcW w:w="289" w:type="pct"/>
          </w:tcPr>
          <w:p w14:paraId="72286DFF" w14:textId="77777777" w:rsidR="00C6308D" w:rsidRPr="00BF555E" w:rsidRDefault="00C6308D" w:rsidP="00C6308D">
            <w:pPr>
              <w:pStyle w:val="Text1"/>
              <w:spacing w:before="0" w:after="0"/>
              <w:ind w:left="0"/>
              <w:rPr>
                <w:noProof/>
                <w:sz w:val="18"/>
                <w:szCs w:val="18"/>
              </w:rPr>
            </w:pPr>
            <w:r>
              <w:rPr>
                <w:noProof/>
                <w:sz w:val="18"/>
                <w:szCs w:val="18"/>
              </w:rPr>
              <w:t>ESF</w:t>
            </w:r>
          </w:p>
        </w:tc>
        <w:tc>
          <w:tcPr>
            <w:tcW w:w="345" w:type="pct"/>
          </w:tcPr>
          <w:p w14:paraId="1410CF64" w14:textId="77777777" w:rsidR="00C6308D" w:rsidRPr="00BF555E" w:rsidRDefault="00C6308D" w:rsidP="00C6308D">
            <w:pPr>
              <w:pStyle w:val="Text1"/>
              <w:spacing w:before="0" w:after="0"/>
              <w:ind w:left="0"/>
              <w:rPr>
                <w:sz w:val="18"/>
                <w:szCs w:val="18"/>
              </w:rPr>
            </w:pPr>
            <w:r>
              <w:rPr>
                <w:sz w:val="18"/>
                <w:szCs w:val="18"/>
              </w:rPr>
              <w:t>r.4.3.6</w:t>
            </w:r>
            <w:r w:rsidRPr="00B77696">
              <w:rPr>
                <w:sz w:val="18"/>
                <w:szCs w:val="18"/>
              </w:rPr>
              <w:t>.a</w:t>
            </w:r>
          </w:p>
        </w:tc>
        <w:tc>
          <w:tcPr>
            <w:tcW w:w="766" w:type="pct"/>
            <w:shd w:val="clear" w:color="auto" w:fill="auto"/>
          </w:tcPr>
          <w:p w14:paraId="63F0FDA0" w14:textId="77777777" w:rsidR="00C6308D" w:rsidRPr="00BF555E" w:rsidRDefault="00C6308D" w:rsidP="00C6308D">
            <w:pPr>
              <w:pStyle w:val="Text1"/>
              <w:spacing w:before="0" w:after="0"/>
              <w:ind w:left="0"/>
              <w:rPr>
                <w:sz w:val="18"/>
                <w:szCs w:val="18"/>
              </w:rPr>
            </w:pPr>
            <w:r w:rsidRPr="0001299A">
              <w:rPr>
                <w:sz w:val="18"/>
                <w:szCs w:val="18"/>
              </w:rPr>
              <w:t>Invaliditātes ekspertīzei patērētā laika samazinājums</w:t>
            </w:r>
          </w:p>
        </w:tc>
        <w:tc>
          <w:tcPr>
            <w:tcW w:w="446" w:type="pct"/>
          </w:tcPr>
          <w:p w14:paraId="2F3EDC36" w14:textId="77777777" w:rsidR="00C6308D" w:rsidRPr="00BF555E" w:rsidRDefault="00C6308D" w:rsidP="00C6308D">
            <w:pPr>
              <w:pStyle w:val="Text1"/>
              <w:spacing w:before="0" w:after="0"/>
              <w:ind w:left="0"/>
              <w:rPr>
                <w:noProof/>
                <w:sz w:val="18"/>
                <w:szCs w:val="18"/>
              </w:rPr>
            </w:pPr>
            <w:r w:rsidRPr="0001299A">
              <w:rPr>
                <w:noProof/>
                <w:sz w:val="18"/>
                <w:szCs w:val="18"/>
              </w:rPr>
              <w:t>Dienu skaits</w:t>
            </w:r>
          </w:p>
        </w:tc>
        <w:tc>
          <w:tcPr>
            <w:tcW w:w="360" w:type="pct"/>
          </w:tcPr>
          <w:p w14:paraId="1992CB7A" w14:textId="5628B8BD" w:rsidR="00C6308D" w:rsidRPr="00BF555E" w:rsidRDefault="00C6308D" w:rsidP="00C6308D">
            <w:pPr>
              <w:pStyle w:val="Text1"/>
              <w:spacing w:before="0" w:after="0"/>
              <w:ind w:left="0"/>
              <w:jc w:val="center"/>
              <w:rPr>
                <w:noProof/>
                <w:sz w:val="18"/>
                <w:szCs w:val="18"/>
              </w:rPr>
            </w:pPr>
            <w:r>
              <w:rPr>
                <w:noProof/>
                <w:sz w:val="18"/>
                <w:szCs w:val="18"/>
              </w:rPr>
              <w:t>28,92</w:t>
            </w:r>
          </w:p>
        </w:tc>
        <w:tc>
          <w:tcPr>
            <w:tcW w:w="421" w:type="pct"/>
          </w:tcPr>
          <w:p w14:paraId="2F94C237" w14:textId="38275966" w:rsidR="00C6308D" w:rsidRDefault="00C6308D" w:rsidP="00C6308D">
            <w:pPr>
              <w:pStyle w:val="Text1"/>
              <w:spacing w:before="0" w:after="0"/>
              <w:ind w:left="0"/>
              <w:jc w:val="center"/>
              <w:rPr>
                <w:noProof/>
                <w:sz w:val="18"/>
                <w:szCs w:val="18"/>
              </w:rPr>
            </w:pPr>
            <w:r>
              <w:rPr>
                <w:noProof/>
                <w:sz w:val="18"/>
                <w:szCs w:val="18"/>
              </w:rPr>
              <w:t xml:space="preserve">2019 </w:t>
            </w:r>
          </w:p>
        </w:tc>
        <w:tc>
          <w:tcPr>
            <w:tcW w:w="478" w:type="pct"/>
            <w:shd w:val="clear" w:color="auto" w:fill="auto"/>
          </w:tcPr>
          <w:p w14:paraId="78EB88FA" w14:textId="73440B77" w:rsidR="00C6308D" w:rsidRDefault="00C6308D" w:rsidP="00C6308D">
            <w:pPr>
              <w:pStyle w:val="Text1"/>
              <w:spacing w:before="0" w:after="0"/>
              <w:ind w:left="0"/>
              <w:jc w:val="center"/>
              <w:rPr>
                <w:noProof/>
                <w:sz w:val="18"/>
                <w:szCs w:val="18"/>
              </w:rPr>
            </w:pPr>
            <w:r>
              <w:rPr>
                <w:noProof/>
                <w:sz w:val="18"/>
                <w:szCs w:val="18"/>
              </w:rPr>
              <w:t>22,92</w:t>
            </w:r>
          </w:p>
        </w:tc>
        <w:tc>
          <w:tcPr>
            <w:tcW w:w="469" w:type="pct"/>
            <w:shd w:val="clear" w:color="auto" w:fill="auto"/>
          </w:tcPr>
          <w:p w14:paraId="7EF2C638" w14:textId="77777777" w:rsidR="00C6308D" w:rsidRPr="00BF555E" w:rsidRDefault="00C6308D" w:rsidP="00C6308D">
            <w:pPr>
              <w:pStyle w:val="Text1"/>
              <w:spacing w:before="0" w:after="0"/>
              <w:ind w:left="0"/>
              <w:rPr>
                <w:noProof/>
                <w:sz w:val="18"/>
                <w:szCs w:val="18"/>
              </w:rPr>
            </w:pPr>
            <w:r w:rsidRPr="00BF555E">
              <w:rPr>
                <w:noProof/>
                <w:sz w:val="18"/>
                <w:szCs w:val="18"/>
              </w:rPr>
              <w:t>Projekta dati</w:t>
            </w:r>
          </w:p>
        </w:tc>
        <w:tc>
          <w:tcPr>
            <w:tcW w:w="588" w:type="pct"/>
          </w:tcPr>
          <w:p w14:paraId="42AB45A9" w14:textId="77777777" w:rsidR="00C6308D" w:rsidRPr="00BF555E" w:rsidRDefault="00C6308D" w:rsidP="00C6308D">
            <w:pPr>
              <w:spacing w:before="0" w:after="0"/>
              <w:rPr>
                <w:noProof/>
                <w:sz w:val="18"/>
                <w:szCs w:val="18"/>
              </w:rPr>
            </w:pPr>
          </w:p>
        </w:tc>
      </w:tr>
      <w:tr w:rsidR="00C6308D" w:rsidRPr="00BF555E" w14:paraId="2F51C6B9" w14:textId="77777777" w:rsidTr="003155B0">
        <w:trPr>
          <w:trHeight w:val="286"/>
        </w:trPr>
        <w:tc>
          <w:tcPr>
            <w:tcW w:w="440" w:type="pct"/>
          </w:tcPr>
          <w:p w14:paraId="65717378"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4C67BF59" w14:textId="77777777" w:rsidR="00C6308D" w:rsidRPr="00BF555E" w:rsidRDefault="00C6308D" w:rsidP="00C6308D">
            <w:pPr>
              <w:pStyle w:val="Text1"/>
              <w:spacing w:before="0" w:after="0"/>
              <w:ind w:left="0"/>
              <w:rPr>
                <w:noProof/>
                <w:sz w:val="18"/>
                <w:szCs w:val="18"/>
              </w:rPr>
            </w:pPr>
          </w:p>
        </w:tc>
        <w:tc>
          <w:tcPr>
            <w:tcW w:w="398" w:type="pct"/>
          </w:tcPr>
          <w:p w14:paraId="4324A3BB" w14:textId="77777777" w:rsidR="00C6308D" w:rsidRPr="00BF555E" w:rsidRDefault="00C6308D" w:rsidP="00C6308D">
            <w:pPr>
              <w:pStyle w:val="Text1"/>
              <w:spacing w:before="0" w:after="0"/>
              <w:ind w:left="0"/>
              <w:rPr>
                <w:noProof/>
                <w:sz w:val="18"/>
                <w:szCs w:val="18"/>
              </w:rPr>
            </w:pPr>
            <w:r>
              <w:rPr>
                <w:noProof/>
                <w:sz w:val="18"/>
                <w:szCs w:val="18"/>
              </w:rPr>
              <w:t>4.3.6.SAM</w:t>
            </w:r>
          </w:p>
        </w:tc>
        <w:tc>
          <w:tcPr>
            <w:tcW w:w="289" w:type="pct"/>
          </w:tcPr>
          <w:p w14:paraId="6FAA1413" w14:textId="77777777" w:rsidR="00C6308D" w:rsidRPr="00BF555E" w:rsidRDefault="00C6308D" w:rsidP="00C6308D">
            <w:pPr>
              <w:pStyle w:val="Text1"/>
              <w:spacing w:before="0" w:after="0"/>
              <w:ind w:left="0"/>
              <w:rPr>
                <w:noProof/>
                <w:sz w:val="18"/>
                <w:szCs w:val="18"/>
              </w:rPr>
            </w:pPr>
            <w:r>
              <w:rPr>
                <w:noProof/>
                <w:sz w:val="18"/>
                <w:szCs w:val="18"/>
              </w:rPr>
              <w:t>ESF</w:t>
            </w:r>
          </w:p>
        </w:tc>
        <w:tc>
          <w:tcPr>
            <w:tcW w:w="345" w:type="pct"/>
          </w:tcPr>
          <w:p w14:paraId="6AD10041" w14:textId="77777777" w:rsidR="00C6308D" w:rsidRPr="00BF555E" w:rsidRDefault="00C6308D" w:rsidP="00C6308D">
            <w:pPr>
              <w:pStyle w:val="Text1"/>
              <w:spacing w:before="0" w:after="0"/>
              <w:ind w:left="0"/>
              <w:rPr>
                <w:sz w:val="18"/>
                <w:szCs w:val="18"/>
              </w:rPr>
            </w:pPr>
            <w:r>
              <w:rPr>
                <w:sz w:val="18"/>
                <w:szCs w:val="18"/>
              </w:rPr>
              <w:t>r.4.3.6.b</w:t>
            </w:r>
          </w:p>
        </w:tc>
        <w:tc>
          <w:tcPr>
            <w:tcW w:w="766" w:type="pct"/>
            <w:shd w:val="clear" w:color="auto" w:fill="auto"/>
          </w:tcPr>
          <w:p w14:paraId="6F03B86B" w14:textId="77777777" w:rsidR="00C6308D" w:rsidRPr="00BF555E" w:rsidRDefault="00C6308D" w:rsidP="00C6308D">
            <w:pPr>
              <w:pStyle w:val="Text1"/>
              <w:spacing w:before="0" w:after="0"/>
              <w:ind w:left="0"/>
              <w:rPr>
                <w:sz w:val="18"/>
                <w:szCs w:val="18"/>
              </w:rPr>
            </w:pPr>
            <w:r w:rsidRPr="008B0949">
              <w:rPr>
                <w:sz w:val="18"/>
                <w:szCs w:val="18"/>
              </w:rPr>
              <w:t xml:space="preserve">Bērnu ar smagu invaliditāti skaits, kuri saņem </w:t>
            </w:r>
            <w:proofErr w:type="spellStart"/>
            <w:r w:rsidRPr="008B0949">
              <w:rPr>
                <w:sz w:val="18"/>
                <w:szCs w:val="18"/>
              </w:rPr>
              <w:t>psihoemocionālu</w:t>
            </w:r>
            <w:proofErr w:type="spellEnd"/>
            <w:r w:rsidRPr="008B0949">
              <w:rPr>
                <w:sz w:val="18"/>
                <w:szCs w:val="18"/>
              </w:rPr>
              <w:t xml:space="preserve"> atbalstu diagnozes noteikšanai, gadā</w:t>
            </w:r>
          </w:p>
        </w:tc>
        <w:tc>
          <w:tcPr>
            <w:tcW w:w="446" w:type="pct"/>
          </w:tcPr>
          <w:p w14:paraId="7CC6D5FB" w14:textId="77777777" w:rsidR="00C6308D" w:rsidRPr="00BF555E" w:rsidRDefault="00C6308D" w:rsidP="00C6308D">
            <w:pPr>
              <w:pStyle w:val="Text1"/>
              <w:spacing w:before="0" w:after="0"/>
              <w:ind w:left="0"/>
              <w:rPr>
                <w:noProof/>
                <w:sz w:val="18"/>
                <w:szCs w:val="18"/>
              </w:rPr>
            </w:pPr>
            <w:r w:rsidRPr="008B0949">
              <w:rPr>
                <w:noProof/>
                <w:sz w:val="18"/>
                <w:szCs w:val="18"/>
              </w:rPr>
              <w:t>Personu skaits/gadā</w:t>
            </w:r>
          </w:p>
        </w:tc>
        <w:tc>
          <w:tcPr>
            <w:tcW w:w="360" w:type="pct"/>
          </w:tcPr>
          <w:p w14:paraId="730BFAC9" w14:textId="77777777" w:rsidR="00C6308D" w:rsidRPr="00BF555E" w:rsidRDefault="00C6308D" w:rsidP="00C6308D">
            <w:pPr>
              <w:pStyle w:val="Text1"/>
              <w:spacing w:before="0" w:after="0"/>
              <w:ind w:left="0"/>
              <w:jc w:val="center"/>
              <w:rPr>
                <w:noProof/>
                <w:sz w:val="18"/>
                <w:szCs w:val="18"/>
              </w:rPr>
            </w:pPr>
            <w:r>
              <w:rPr>
                <w:noProof/>
                <w:sz w:val="18"/>
                <w:szCs w:val="18"/>
              </w:rPr>
              <w:t>0</w:t>
            </w:r>
          </w:p>
        </w:tc>
        <w:tc>
          <w:tcPr>
            <w:tcW w:w="421" w:type="pct"/>
          </w:tcPr>
          <w:p w14:paraId="2DA0F3EC" w14:textId="77777777" w:rsidR="00C6308D" w:rsidRDefault="00C6308D" w:rsidP="00C6308D">
            <w:pPr>
              <w:pStyle w:val="Text1"/>
              <w:spacing w:before="0" w:after="0"/>
              <w:ind w:left="0"/>
              <w:jc w:val="center"/>
              <w:rPr>
                <w:noProof/>
                <w:sz w:val="18"/>
                <w:szCs w:val="18"/>
              </w:rPr>
            </w:pPr>
            <w:r>
              <w:rPr>
                <w:noProof/>
                <w:sz w:val="18"/>
                <w:szCs w:val="18"/>
              </w:rPr>
              <w:t>2021</w:t>
            </w:r>
          </w:p>
        </w:tc>
        <w:tc>
          <w:tcPr>
            <w:tcW w:w="478" w:type="pct"/>
            <w:shd w:val="clear" w:color="auto" w:fill="auto"/>
          </w:tcPr>
          <w:p w14:paraId="12BA64CD" w14:textId="589D7E43" w:rsidR="00C6308D" w:rsidRDefault="00C6308D" w:rsidP="00C6308D">
            <w:pPr>
              <w:pStyle w:val="Text1"/>
              <w:spacing w:before="0" w:after="0"/>
              <w:ind w:left="0"/>
              <w:jc w:val="center"/>
              <w:rPr>
                <w:noProof/>
                <w:sz w:val="18"/>
                <w:szCs w:val="18"/>
              </w:rPr>
            </w:pPr>
            <w:r>
              <w:rPr>
                <w:noProof/>
                <w:sz w:val="18"/>
                <w:szCs w:val="18"/>
              </w:rPr>
              <w:t xml:space="preserve">900 </w:t>
            </w:r>
          </w:p>
        </w:tc>
        <w:tc>
          <w:tcPr>
            <w:tcW w:w="469" w:type="pct"/>
            <w:shd w:val="clear" w:color="auto" w:fill="auto"/>
          </w:tcPr>
          <w:p w14:paraId="13B9CB91" w14:textId="77777777" w:rsidR="00C6308D" w:rsidRPr="00BF555E" w:rsidRDefault="00C6308D" w:rsidP="00C6308D">
            <w:pPr>
              <w:pStyle w:val="Text1"/>
              <w:spacing w:before="0" w:after="0"/>
              <w:ind w:left="0"/>
              <w:rPr>
                <w:noProof/>
                <w:sz w:val="18"/>
                <w:szCs w:val="18"/>
              </w:rPr>
            </w:pPr>
            <w:r w:rsidRPr="00BF555E">
              <w:rPr>
                <w:noProof/>
                <w:sz w:val="18"/>
                <w:szCs w:val="18"/>
              </w:rPr>
              <w:t>Projekta dati</w:t>
            </w:r>
          </w:p>
        </w:tc>
        <w:tc>
          <w:tcPr>
            <w:tcW w:w="588" w:type="pct"/>
          </w:tcPr>
          <w:p w14:paraId="59C32AE7" w14:textId="77777777" w:rsidR="00C6308D" w:rsidRPr="00BF555E" w:rsidRDefault="00C6308D" w:rsidP="00C6308D">
            <w:pPr>
              <w:spacing w:before="0" w:after="0"/>
              <w:rPr>
                <w:noProof/>
                <w:sz w:val="18"/>
                <w:szCs w:val="18"/>
              </w:rPr>
            </w:pPr>
          </w:p>
        </w:tc>
      </w:tr>
      <w:tr w:rsidR="00C6308D" w:rsidRPr="00BF555E" w14:paraId="69014705" w14:textId="77777777" w:rsidTr="003155B0">
        <w:trPr>
          <w:trHeight w:val="286"/>
        </w:trPr>
        <w:tc>
          <w:tcPr>
            <w:tcW w:w="440" w:type="pct"/>
          </w:tcPr>
          <w:p w14:paraId="7F8838DB"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69A09FE8" w14:textId="77777777" w:rsidR="00C6308D" w:rsidRPr="00BF555E" w:rsidRDefault="00C6308D" w:rsidP="00C6308D">
            <w:pPr>
              <w:pStyle w:val="Text1"/>
              <w:spacing w:before="0" w:after="0"/>
              <w:ind w:left="0"/>
              <w:rPr>
                <w:noProof/>
                <w:sz w:val="18"/>
                <w:szCs w:val="18"/>
              </w:rPr>
            </w:pPr>
          </w:p>
        </w:tc>
        <w:tc>
          <w:tcPr>
            <w:tcW w:w="398" w:type="pct"/>
          </w:tcPr>
          <w:p w14:paraId="52236923" w14:textId="27FA1CCD" w:rsidR="00C6308D" w:rsidRDefault="00C6308D" w:rsidP="00C6308D">
            <w:pPr>
              <w:pStyle w:val="Text1"/>
              <w:spacing w:before="0" w:after="0"/>
              <w:ind w:left="0"/>
              <w:rPr>
                <w:noProof/>
                <w:sz w:val="18"/>
                <w:szCs w:val="18"/>
              </w:rPr>
            </w:pPr>
            <w:r>
              <w:rPr>
                <w:noProof/>
                <w:sz w:val="18"/>
                <w:szCs w:val="18"/>
              </w:rPr>
              <w:t>4.3.6.SAM</w:t>
            </w:r>
          </w:p>
        </w:tc>
        <w:tc>
          <w:tcPr>
            <w:tcW w:w="289" w:type="pct"/>
          </w:tcPr>
          <w:p w14:paraId="33854619" w14:textId="412FBCF7" w:rsidR="00C6308D" w:rsidRDefault="00C6308D" w:rsidP="00C6308D">
            <w:pPr>
              <w:pStyle w:val="Text1"/>
              <w:spacing w:before="0" w:after="0"/>
              <w:ind w:left="0"/>
              <w:rPr>
                <w:noProof/>
                <w:sz w:val="18"/>
                <w:szCs w:val="18"/>
              </w:rPr>
            </w:pPr>
            <w:r>
              <w:rPr>
                <w:noProof/>
                <w:sz w:val="18"/>
                <w:szCs w:val="18"/>
              </w:rPr>
              <w:t>ESF</w:t>
            </w:r>
          </w:p>
        </w:tc>
        <w:tc>
          <w:tcPr>
            <w:tcW w:w="345" w:type="pct"/>
          </w:tcPr>
          <w:p w14:paraId="1ADEF384" w14:textId="495CCF83" w:rsidR="00C6308D" w:rsidRDefault="00C6308D" w:rsidP="00C6308D">
            <w:pPr>
              <w:pStyle w:val="Text1"/>
              <w:spacing w:before="0" w:after="0"/>
              <w:ind w:left="0"/>
              <w:rPr>
                <w:sz w:val="18"/>
                <w:szCs w:val="18"/>
              </w:rPr>
            </w:pPr>
            <w:r>
              <w:rPr>
                <w:sz w:val="18"/>
                <w:szCs w:val="18"/>
              </w:rPr>
              <w:t>r.4.3.6.c</w:t>
            </w:r>
          </w:p>
        </w:tc>
        <w:tc>
          <w:tcPr>
            <w:tcW w:w="766" w:type="pct"/>
            <w:shd w:val="clear" w:color="auto" w:fill="auto"/>
          </w:tcPr>
          <w:p w14:paraId="7630DEE6" w14:textId="43D113E8" w:rsidR="00C6308D" w:rsidRPr="008B0949" w:rsidRDefault="00C6308D" w:rsidP="00C6308D">
            <w:pPr>
              <w:pStyle w:val="Text1"/>
              <w:spacing w:before="0" w:after="0"/>
              <w:ind w:left="0"/>
              <w:rPr>
                <w:sz w:val="18"/>
                <w:szCs w:val="18"/>
              </w:rPr>
            </w:pPr>
            <w:r w:rsidRPr="00360D9C">
              <w:rPr>
                <w:sz w:val="18"/>
                <w:szCs w:val="18"/>
              </w:rPr>
              <w:t xml:space="preserve">Bērnu ar attīstības grūtībām, nepietiekamībām vai to veidošanās risku kumulatīvais skaits, kuriem veicināta pozitīva attīstība un </w:t>
            </w:r>
            <w:proofErr w:type="spellStart"/>
            <w:r w:rsidRPr="00360D9C">
              <w:rPr>
                <w:sz w:val="18"/>
                <w:szCs w:val="18"/>
              </w:rPr>
              <w:t>pašrealizācija</w:t>
            </w:r>
            <w:proofErr w:type="spellEnd"/>
          </w:p>
        </w:tc>
        <w:tc>
          <w:tcPr>
            <w:tcW w:w="446" w:type="pct"/>
          </w:tcPr>
          <w:p w14:paraId="4BE4167D" w14:textId="00960B3A" w:rsidR="00C6308D" w:rsidRPr="008B0949" w:rsidRDefault="00C6308D" w:rsidP="00C6308D">
            <w:pPr>
              <w:pStyle w:val="Text1"/>
              <w:spacing w:before="0" w:after="0"/>
              <w:ind w:left="0"/>
              <w:rPr>
                <w:noProof/>
                <w:sz w:val="18"/>
                <w:szCs w:val="18"/>
              </w:rPr>
            </w:pPr>
            <w:r w:rsidRPr="00360D9C">
              <w:rPr>
                <w:noProof/>
                <w:sz w:val="18"/>
                <w:szCs w:val="18"/>
              </w:rPr>
              <w:t>Bērnu skaits</w:t>
            </w:r>
          </w:p>
        </w:tc>
        <w:tc>
          <w:tcPr>
            <w:tcW w:w="360" w:type="pct"/>
          </w:tcPr>
          <w:p w14:paraId="083F99D9" w14:textId="11C92B39" w:rsidR="00C6308D" w:rsidRDefault="00C6308D" w:rsidP="00C6308D">
            <w:pPr>
              <w:pStyle w:val="Text1"/>
              <w:spacing w:before="0" w:after="0"/>
              <w:ind w:left="0"/>
              <w:jc w:val="center"/>
              <w:rPr>
                <w:noProof/>
                <w:sz w:val="18"/>
                <w:szCs w:val="18"/>
              </w:rPr>
            </w:pPr>
            <w:r>
              <w:rPr>
                <w:noProof/>
                <w:sz w:val="18"/>
                <w:szCs w:val="18"/>
              </w:rPr>
              <w:t>51</w:t>
            </w:r>
          </w:p>
        </w:tc>
        <w:tc>
          <w:tcPr>
            <w:tcW w:w="421" w:type="pct"/>
          </w:tcPr>
          <w:p w14:paraId="0AFDC48B" w14:textId="1D1C9716" w:rsidR="00C6308D" w:rsidRDefault="00C6308D" w:rsidP="00C6308D">
            <w:pPr>
              <w:pStyle w:val="Text1"/>
              <w:spacing w:before="0" w:after="0"/>
              <w:ind w:left="0"/>
              <w:jc w:val="center"/>
              <w:rPr>
                <w:noProof/>
                <w:sz w:val="18"/>
                <w:szCs w:val="18"/>
              </w:rPr>
            </w:pPr>
            <w:r>
              <w:rPr>
                <w:noProof/>
                <w:sz w:val="18"/>
                <w:szCs w:val="18"/>
              </w:rPr>
              <w:t>2020</w:t>
            </w:r>
          </w:p>
        </w:tc>
        <w:tc>
          <w:tcPr>
            <w:tcW w:w="478" w:type="pct"/>
            <w:shd w:val="clear" w:color="auto" w:fill="auto"/>
          </w:tcPr>
          <w:p w14:paraId="4469D081" w14:textId="4347840B" w:rsidR="00C6308D" w:rsidRDefault="00C6308D" w:rsidP="00C6308D">
            <w:pPr>
              <w:pStyle w:val="Text1"/>
              <w:spacing w:before="0" w:after="0"/>
              <w:ind w:left="0"/>
              <w:jc w:val="center"/>
              <w:rPr>
                <w:noProof/>
                <w:sz w:val="18"/>
                <w:szCs w:val="18"/>
              </w:rPr>
            </w:pPr>
            <w:r>
              <w:rPr>
                <w:noProof/>
                <w:sz w:val="18"/>
                <w:szCs w:val="18"/>
              </w:rPr>
              <w:t>22 650</w:t>
            </w:r>
          </w:p>
        </w:tc>
        <w:tc>
          <w:tcPr>
            <w:tcW w:w="469" w:type="pct"/>
            <w:shd w:val="clear" w:color="auto" w:fill="auto"/>
          </w:tcPr>
          <w:p w14:paraId="2A70ADB2" w14:textId="05CF21F4" w:rsidR="00C6308D" w:rsidRPr="00BF555E" w:rsidRDefault="00C6308D" w:rsidP="00C6308D">
            <w:pPr>
              <w:pStyle w:val="Text1"/>
              <w:spacing w:before="0" w:after="0"/>
              <w:ind w:left="0"/>
              <w:rPr>
                <w:noProof/>
                <w:sz w:val="18"/>
                <w:szCs w:val="18"/>
              </w:rPr>
            </w:pPr>
            <w:r w:rsidRPr="00BF555E">
              <w:rPr>
                <w:noProof/>
                <w:sz w:val="18"/>
                <w:szCs w:val="18"/>
              </w:rPr>
              <w:t>Projekta dati</w:t>
            </w:r>
          </w:p>
        </w:tc>
        <w:tc>
          <w:tcPr>
            <w:tcW w:w="588" w:type="pct"/>
          </w:tcPr>
          <w:p w14:paraId="3FC44E6B" w14:textId="77777777" w:rsidR="00C6308D" w:rsidRPr="00BF555E" w:rsidRDefault="00C6308D" w:rsidP="00C6308D">
            <w:pPr>
              <w:spacing w:before="0" w:after="0"/>
              <w:rPr>
                <w:noProof/>
                <w:sz w:val="18"/>
                <w:szCs w:val="18"/>
              </w:rPr>
            </w:pPr>
          </w:p>
        </w:tc>
      </w:tr>
      <w:tr w:rsidR="00C6308D" w:rsidRPr="00BF555E" w14:paraId="3F7DB9C9" w14:textId="77777777" w:rsidTr="003155B0">
        <w:trPr>
          <w:trHeight w:val="286"/>
        </w:trPr>
        <w:tc>
          <w:tcPr>
            <w:tcW w:w="440" w:type="pct"/>
          </w:tcPr>
          <w:p w14:paraId="7775B7FD"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0C8FEEC7" w14:textId="77777777" w:rsidR="00C6308D" w:rsidRPr="00BF555E" w:rsidRDefault="00C6308D" w:rsidP="00C6308D">
            <w:pPr>
              <w:pStyle w:val="Text1"/>
              <w:spacing w:before="0" w:after="0"/>
              <w:ind w:left="0"/>
              <w:rPr>
                <w:noProof/>
                <w:sz w:val="18"/>
                <w:szCs w:val="18"/>
              </w:rPr>
            </w:pPr>
          </w:p>
        </w:tc>
        <w:tc>
          <w:tcPr>
            <w:tcW w:w="398" w:type="pct"/>
          </w:tcPr>
          <w:p w14:paraId="08C7F9F9" w14:textId="7A206AF4" w:rsidR="00C6308D" w:rsidRDefault="00C6308D" w:rsidP="00C6308D">
            <w:pPr>
              <w:pStyle w:val="Text1"/>
              <w:spacing w:before="0" w:after="0"/>
              <w:ind w:left="0"/>
              <w:rPr>
                <w:noProof/>
                <w:sz w:val="18"/>
                <w:szCs w:val="18"/>
              </w:rPr>
            </w:pPr>
            <w:r>
              <w:rPr>
                <w:noProof/>
                <w:sz w:val="18"/>
                <w:szCs w:val="18"/>
              </w:rPr>
              <w:t>4.3.6.SAM</w:t>
            </w:r>
          </w:p>
        </w:tc>
        <w:tc>
          <w:tcPr>
            <w:tcW w:w="289" w:type="pct"/>
          </w:tcPr>
          <w:p w14:paraId="7ACD8957" w14:textId="48B41132" w:rsidR="00C6308D" w:rsidRDefault="00C6308D" w:rsidP="00C6308D">
            <w:pPr>
              <w:pStyle w:val="Text1"/>
              <w:spacing w:before="0" w:after="0"/>
              <w:ind w:left="0"/>
              <w:rPr>
                <w:noProof/>
                <w:sz w:val="18"/>
                <w:szCs w:val="18"/>
              </w:rPr>
            </w:pPr>
            <w:r>
              <w:rPr>
                <w:noProof/>
                <w:sz w:val="18"/>
                <w:szCs w:val="18"/>
              </w:rPr>
              <w:t>ESF</w:t>
            </w:r>
          </w:p>
        </w:tc>
        <w:tc>
          <w:tcPr>
            <w:tcW w:w="345" w:type="pct"/>
          </w:tcPr>
          <w:p w14:paraId="3A1ABE2D" w14:textId="3E29DF40" w:rsidR="00C6308D" w:rsidRDefault="00C6308D" w:rsidP="00C6308D">
            <w:pPr>
              <w:pStyle w:val="Text1"/>
              <w:spacing w:before="0" w:after="0"/>
              <w:ind w:left="0"/>
              <w:rPr>
                <w:sz w:val="18"/>
                <w:szCs w:val="18"/>
              </w:rPr>
            </w:pPr>
            <w:r>
              <w:rPr>
                <w:sz w:val="18"/>
                <w:szCs w:val="18"/>
              </w:rPr>
              <w:t>r.4.3.6.d</w:t>
            </w:r>
          </w:p>
        </w:tc>
        <w:tc>
          <w:tcPr>
            <w:tcW w:w="766" w:type="pct"/>
            <w:shd w:val="clear" w:color="auto" w:fill="auto"/>
          </w:tcPr>
          <w:p w14:paraId="2EFE89A8" w14:textId="4B890E4E" w:rsidR="00C6308D" w:rsidRPr="008B0949" w:rsidRDefault="00C6308D" w:rsidP="00C6308D">
            <w:pPr>
              <w:pStyle w:val="Text1"/>
              <w:spacing w:before="0" w:after="0"/>
              <w:ind w:left="0"/>
              <w:rPr>
                <w:sz w:val="18"/>
                <w:szCs w:val="18"/>
              </w:rPr>
            </w:pPr>
            <w:r w:rsidRPr="00B26148">
              <w:rPr>
                <w:sz w:val="18"/>
                <w:szCs w:val="18"/>
              </w:rPr>
              <w:t>Iestāžu skaits, kas sniedz datus un izmanto risku analīzes un vadības informācijas sistēmu agrīnā preventīvā atbalsta vajadzību noteikšanai</w:t>
            </w:r>
          </w:p>
        </w:tc>
        <w:tc>
          <w:tcPr>
            <w:tcW w:w="446" w:type="pct"/>
          </w:tcPr>
          <w:p w14:paraId="75F3CC8B" w14:textId="01EDC3A3" w:rsidR="00C6308D" w:rsidRPr="008B0949" w:rsidRDefault="00C6308D" w:rsidP="00C6308D">
            <w:pPr>
              <w:pStyle w:val="Text1"/>
              <w:spacing w:before="0" w:after="0"/>
              <w:ind w:left="0"/>
              <w:rPr>
                <w:noProof/>
                <w:sz w:val="18"/>
                <w:szCs w:val="18"/>
              </w:rPr>
            </w:pPr>
            <w:r w:rsidRPr="00B26148">
              <w:rPr>
                <w:sz w:val="18"/>
                <w:szCs w:val="18"/>
              </w:rPr>
              <w:t>Iestāžu skaits</w:t>
            </w:r>
          </w:p>
        </w:tc>
        <w:tc>
          <w:tcPr>
            <w:tcW w:w="360" w:type="pct"/>
          </w:tcPr>
          <w:p w14:paraId="24FADA86" w14:textId="1976E4AA" w:rsidR="00C6308D" w:rsidRDefault="00C6308D" w:rsidP="00C6308D">
            <w:pPr>
              <w:pStyle w:val="Text1"/>
              <w:spacing w:before="0" w:after="0"/>
              <w:ind w:left="0"/>
              <w:jc w:val="center"/>
              <w:rPr>
                <w:noProof/>
                <w:sz w:val="18"/>
                <w:szCs w:val="18"/>
              </w:rPr>
            </w:pPr>
            <w:r>
              <w:rPr>
                <w:noProof/>
                <w:sz w:val="18"/>
                <w:szCs w:val="18"/>
              </w:rPr>
              <w:t>0</w:t>
            </w:r>
          </w:p>
        </w:tc>
        <w:tc>
          <w:tcPr>
            <w:tcW w:w="421" w:type="pct"/>
          </w:tcPr>
          <w:p w14:paraId="469DFB0E" w14:textId="16F833AB" w:rsidR="00C6308D" w:rsidRDefault="00C6308D" w:rsidP="00C6308D">
            <w:pPr>
              <w:pStyle w:val="Text1"/>
              <w:spacing w:before="0" w:after="0"/>
              <w:ind w:left="0"/>
              <w:jc w:val="center"/>
              <w:rPr>
                <w:noProof/>
                <w:sz w:val="18"/>
                <w:szCs w:val="18"/>
              </w:rPr>
            </w:pPr>
            <w:r>
              <w:rPr>
                <w:noProof/>
                <w:sz w:val="18"/>
                <w:szCs w:val="18"/>
              </w:rPr>
              <w:t>2020</w:t>
            </w:r>
          </w:p>
        </w:tc>
        <w:tc>
          <w:tcPr>
            <w:tcW w:w="478" w:type="pct"/>
            <w:shd w:val="clear" w:color="auto" w:fill="auto"/>
          </w:tcPr>
          <w:p w14:paraId="35B520A7" w14:textId="0CE2CE2B" w:rsidR="00C6308D" w:rsidRDefault="00C6308D" w:rsidP="00C6308D">
            <w:pPr>
              <w:pStyle w:val="Text1"/>
              <w:spacing w:before="0" w:after="0"/>
              <w:ind w:left="0"/>
              <w:jc w:val="center"/>
              <w:rPr>
                <w:noProof/>
                <w:sz w:val="18"/>
                <w:szCs w:val="18"/>
              </w:rPr>
            </w:pPr>
            <w:r>
              <w:rPr>
                <w:noProof/>
                <w:sz w:val="18"/>
                <w:szCs w:val="18"/>
              </w:rPr>
              <w:t>1 090</w:t>
            </w:r>
          </w:p>
        </w:tc>
        <w:tc>
          <w:tcPr>
            <w:tcW w:w="469" w:type="pct"/>
            <w:shd w:val="clear" w:color="auto" w:fill="auto"/>
          </w:tcPr>
          <w:p w14:paraId="00B274F9" w14:textId="0A7F9021" w:rsidR="00C6308D" w:rsidRPr="00BF555E" w:rsidRDefault="00C6308D" w:rsidP="00C6308D">
            <w:pPr>
              <w:pStyle w:val="Text1"/>
              <w:spacing w:before="0" w:after="0"/>
              <w:ind w:left="0"/>
              <w:rPr>
                <w:noProof/>
                <w:sz w:val="18"/>
                <w:szCs w:val="18"/>
              </w:rPr>
            </w:pPr>
            <w:r w:rsidRPr="00BF555E">
              <w:rPr>
                <w:noProof/>
                <w:sz w:val="18"/>
                <w:szCs w:val="18"/>
              </w:rPr>
              <w:t>Projekta dati</w:t>
            </w:r>
          </w:p>
        </w:tc>
        <w:tc>
          <w:tcPr>
            <w:tcW w:w="588" w:type="pct"/>
          </w:tcPr>
          <w:p w14:paraId="593E20D0" w14:textId="77777777" w:rsidR="00C6308D" w:rsidRPr="00BF555E" w:rsidRDefault="00C6308D" w:rsidP="00C6308D">
            <w:pPr>
              <w:spacing w:before="0" w:after="0"/>
              <w:rPr>
                <w:noProof/>
                <w:sz w:val="18"/>
                <w:szCs w:val="18"/>
              </w:rPr>
            </w:pPr>
          </w:p>
        </w:tc>
      </w:tr>
      <w:tr w:rsidR="00C6308D" w:rsidRPr="00BF555E" w14:paraId="074BB559" w14:textId="77777777" w:rsidTr="003155B0">
        <w:trPr>
          <w:trHeight w:val="286"/>
        </w:trPr>
        <w:tc>
          <w:tcPr>
            <w:tcW w:w="440" w:type="pct"/>
          </w:tcPr>
          <w:p w14:paraId="1B1641D5" w14:textId="77777777" w:rsidR="00C6308D" w:rsidRPr="00BF555E" w:rsidRDefault="00C6308D" w:rsidP="00C6308D">
            <w:pPr>
              <w:pStyle w:val="Text1"/>
              <w:spacing w:before="0" w:after="0"/>
              <w:ind w:left="0"/>
              <w:rPr>
                <w:rFonts w:cs="Times New Roman"/>
                <w:noProof/>
                <w:sz w:val="18"/>
                <w:szCs w:val="18"/>
              </w:rPr>
            </w:pPr>
            <w:r w:rsidRPr="00BF555E">
              <w:rPr>
                <w:rFonts w:cs="Times New Roman"/>
                <w:noProof/>
                <w:sz w:val="18"/>
                <w:szCs w:val="18"/>
              </w:rPr>
              <w:t>4.</w:t>
            </w:r>
            <w:r>
              <w:rPr>
                <w:rFonts w:cs="Times New Roman"/>
                <w:noProof/>
                <w:sz w:val="18"/>
                <w:szCs w:val="18"/>
              </w:rPr>
              <w:t>4</w:t>
            </w:r>
            <w:r w:rsidRPr="00BF555E">
              <w:rPr>
                <w:rFonts w:cs="Times New Roman"/>
                <w:noProof/>
                <w:sz w:val="18"/>
                <w:szCs w:val="18"/>
              </w:rPr>
              <w:t>.prioritāte</w:t>
            </w:r>
          </w:p>
          <w:p w14:paraId="2D5FEEA4" w14:textId="6A7283FA" w:rsidR="00C6308D" w:rsidRPr="00BF555E" w:rsidRDefault="00C6308D" w:rsidP="00C6308D">
            <w:pPr>
              <w:pStyle w:val="Text1"/>
              <w:tabs>
                <w:tab w:val="left" w:pos="720"/>
              </w:tabs>
              <w:spacing w:before="0" w:after="0"/>
              <w:ind w:left="0"/>
              <w:rPr>
                <w:noProof/>
                <w:sz w:val="18"/>
                <w:szCs w:val="18"/>
              </w:rPr>
            </w:pPr>
          </w:p>
        </w:tc>
        <w:tc>
          <w:tcPr>
            <w:tcW w:w="398" w:type="pct"/>
          </w:tcPr>
          <w:p w14:paraId="5452E79D" w14:textId="7EFC4DDA" w:rsidR="00C6308D" w:rsidRDefault="00C6308D" w:rsidP="00C6308D">
            <w:pPr>
              <w:pStyle w:val="Text1"/>
              <w:spacing w:before="0" w:after="0"/>
              <w:ind w:left="0"/>
              <w:rPr>
                <w:noProof/>
                <w:sz w:val="18"/>
                <w:szCs w:val="18"/>
              </w:rPr>
            </w:pPr>
            <w:r>
              <w:rPr>
                <w:noProof/>
                <w:sz w:val="18"/>
                <w:szCs w:val="18"/>
              </w:rPr>
              <w:t>4.4.1.SAM</w:t>
            </w:r>
          </w:p>
        </w:tc>
        <w:tc>
          <w:tcPr>
            <w:tcW w:w="289" w:type="pct"/>
          </w:tcPr>
          <w:p w14:paraId="0B8C4A4E" w14:textId="143E78D7" w:rsidR="00C6308D" w:rsidRDefault="00C6308D" w:rsidP="00C6308D">
            <w:pPr>
              <w:pStyle w:val="Text1"/>
              <w:spacing w:before="0" w:after="0"/>
              <w:ind w:left="0"/>
              <w:rPr>
                <w:noProof/>
                <w:sz w:val="18"/>
                <w:szCs w:val="18"/>
              </w:rPr>
            </w:pPr>
            <w:r>
              <w:rPr>
                <w:rFonts w:cs="Times New Roman"/>
                <w:noProof/>
                <w:sz w:val="18"/>
                <w:szCs w:val="18"/>
              </w:rPr>
              <w:t>ESF</w:t>
            </w:r>
          </w:p>
        </w:tc>
        <w:tc>
          <w:tcPr>
            <w:tcW w:w="345" w:type="pct"/>
          </w:tcPr>
          <w:p w14:paraId="200B44C4" w14:textId="183797EF" w:rsidR="00C6308D" w:rsidRDefault="00C6308D" w:rsidP="00C6308D">
            <w:pPr>
              <w:pStyle w:val="Text1"/>
              <w:spacing w:before="0" w:after="0"/>
              <w:ind w:left="0"/>
              <w:rPr>
                <w:sz w:val="18"/>
                <w:szCs w:val="18"/>
              </w:rPr>
            </w:pPr>
            <w:r w:rsidRPr="00B77696">
              <w:rPr>
                <w:rFonts w:cs="Times New Roman"/>
                <w:sz w:val="18"/>
                <w:szCs w:val="18"/>
              </w:rPr>
              <w:t>r.4.</w:t>
            </w:r>
            <w:r>
              <w:rPr>
                <w:rFonts w:cs="Times New Roman"/>
                <w:sz w:val="18"/>
                <w:szCs w:val="18"/>
              </w:rPr>
              <w:t>4</w:t>
            </w:r>
            <w:r w:rsidRPr="00B77696">
              <w:rPr>
                <w:rFonts w:cs="Times New Roman"/>
                <w:sz w:val="18"/>
                <w:szCs w:val="18"/>
              </w:rPr>
              <w:t>.</w:t>
            </w:r>
            <w:r>
              <w:rPr>
                <w:rFonts w:cs="Times New Roman"/>
                <w:sz w:val="18"/>
                <w:szCs w:val="18"/>
              </w:rPr>
              <w:t>1</w:t>
            </w:r>
            <w:r w:rsidRPr="00B77696">
              <w:rPr>
                <w:rFonts w:cs="Times New Roman"/>
                <w:sz w:val="18"/>
                <w:szCs w:val="18"/>
              </w:rPr>
              <w:t>.a</w:t>
            </w:r>
          </w:p>
        </w:tc>
        <w:tc>
          <w:tcPr>
            <w:tcW w:w="766" w:type="pct"/>
            <w:shd w:val="clear" w:color="auto" w:fill="auto"/>
          </w:tcPr>
          <w:p w14:paraId="6B59D00B" w14:textId="2809B623" w:rsidR="00C6308D" w:rsidRPr="008B0949" w:rsidRDefault="00C6308D" w:rsidP="00C6308D">
            <w:pPr>
              <w:pStyle w:val="Text1"/>
              <w:spacing w:before="0" w:after="0"/>
              <w:ind w:left="0"/>
              <w:jc w:val="left"/>
              <w:rPr>
                <w:sz w:val="18"/>
                <w:szCs w:val="18"/>
              </w:rPr>
            </w:pPr>
            <w:r w:rsidRPr="00B77696">
              <w:rPr>
                <w:rFonts w:cs="Times New Roman"/>
                <w:sz w:val="18"/>
                <w:szCs w:val="18"/>
              </w:rPr>
              <w:t>Sabiedrībā balstītu sociālo pakalpojumu skaita pieaugums</w:t>
            </w:r>
          </w:p>
        </w:tc>
        <w:tc>
          <w:tcPr>
            <w:tcW w:w="446" w:type="pct"/>
          </w:tcPr>
          <w:p w14:paraId="6F8F22B7" w14:textId="7EAB3BEF" w:rsidR="00C6308D" w:rsidRPr="008B0949" w:rsidRDefault="00C6308D" w:rsidP="00C6308D">
            <w:pPr>
              <w:pStyle w:val="Text1"/>
              <w:spacing w:before="0" w:after="0"/>
              <w:ind w:left="0"/>
              <w:rPr>
                <w:noProof/>
                <w:sz w:val="18"/>
                <w:szCs w:val="18"/>
              </w:rPr>
            </w:pPr>
            <w:r w:rsidRPr="00B77696">
              <w:rPr>
                <w:rFonts w:cs="Times New Roman"/>
                <w:noProof/>
                <w:sz w:val="18"/>
                <w:szCs w:val="18"/>
              </w:rPr>
              <w:t>Pakalpojumu skaits</w:t>
            </w:r>
          </w:p>
        </w:tc>
        <w:tc>
          <w:tcPr>
            <w:tcW w:w="360" w:type="pct"/>
          </w:tcPr>
          <w:p w14:paraId="6133B5E6" w14:textId="5C0D7673" w:rsidR="00C6308D" w:rsidRDefault="00C6308D" w:rsidP="00C6308D">
            <w:pPr>
              <w:pStyle w:val="Text1"/>
              <w:spacing w:before="0" w:after="0"/>
              <w:ind w:left="0"/>
              <w:jc w:val="center"/>
              <w:rPr>
                <w:noProof/>
                <w:sz w:val="18"/>
                <w:szCs w:val="18"/>
              </w:rPr>
            </w:pPr>
            <w:r>
              <w:rPr>
                <w:rFonts w:cs="Times New Roman"/>
                <w:noProof/>
                <w:sz w:val="18"/>
                <w:szCs w:val="18"/>
              </w:rPr>
              <w:t>899</w:t>
            </w:r>
          </w:p>
        </w:tc>
        <w:tc>
          <w:tcPr>
            <w:tcW w:w="421" w:type="pct"/>
          </w:tcPr>
          <w:p w14:paraId="17D6164B" w14:textId="6BB3E8AD" w:rsidR="00C6308D" w:rsidRDefault="00C6308D" w:rsidP="00C6308D">
            <w:pPr>
              <w:pStyle w:val="Text1"/>
              <w:spacing w:before="0" w:after="0"/>
              <w:ind w:left="0"/>
              <w:jc w:val="center"/>
              <w:rPr>
                <w:noProof/>
                <w:sz w:val="18"/>
                <w:szCs w:val="18"/>
              </w:rPr>
            </w:pPr>
            <w:r>
              <w:rPr>
                <w:rFonts w:cs="Times New Roman"/>
                <w:noProof/>
                <w:sz w:val="18"/>
                <w:szCs w:val="18"/>
              </w:rPr>
              <w:t>2021</w:t>
            </w:r>
          </w:p>
        </w:tc>
        <w:tc>
          <w:tcPr>
            <w:tcW w:w="478" w:type="pct"/>
            <w:shd w:val="clear" w:color="auto" w:fill="auto"/>
          </w:tcPr>
          <w:p w14:paraId="0B21F7A4" w14:textId="3D45B3ED" w:rsidR="00C6308D" w:rsidRDefault="00C6308D" w:rsidP="00C6308D">
            <w:pPr>
              <w:pStyle w:val="Text1"/>
              <w:spacing w:before="0" w:after="0"/>
              <w:ind w:left="0"/>
              <w:jc w:val="center"/>
              <w:rPr>
                <w:noProof/>
                <w:sz w:val="18"/>
                <w:szCs w:val="18"/>
              </w:rPr>
            </w:pPr>
            <w:r>
              <w:rPr>
                <w:rFonts w:cs="Times New Roman"/>
                <w:noProof/>
                <w:sz w:val="18"/>
                <w:szCs w:val="18"/>
              </w:rPr>
              <w:t>60</w:t>
            </w:r>
          </w:p>
        </w:tc>
        <w:tc>
          <w:tcPr>
            <w:tcW w:w="469" w:type="pct"/>
            <w:shd w:val="clear" w:color="auto" w:fill="auto"/>
          </w:tcPr>
          <w:p w14:paraId="3126117E" w14:textId="2C5C35F1" w:rsidR="00C6308D" w:rsidRPr="00BF555E" w:rsidRDefault="00C6308D" w:rsidP="00C6308D">
            <w:pPr>
              <w:pStyle w:val="Text1"/>
              <w:spacing w:before="0" w:after="0"/>
              <w:ind w:left="0"/>
              <w:jc w:val="center"/>
              <w:rPr>
                <w:noProof/>
                <w:sz w:val="18"/>
                <w:szCs w:val="18"/>
              </w:rPr>
            </w:pPr>
            <w:r w:rsidRPr="00BF555E">
              <w:rPr>
                <w:rFonts w:cs="Times New Roman"/>
                <w:noProof/>
                <w:sz w:val="18"/>
                <w:szCs w:val="18"/>
              </w:rPr>
              <w:t>Projekta dati</w:t>
            </w:r>
          </w:p>
        </w:tc>
        <w:tc>
          <w:tcPr>
            <w:tcW w:w="588" w:type="pct"/>
          </w:tcPr>
          <w:p w14:paraId="1C79CA1F" w14:textId="77777777" w:rsidR="00C6308D" w:rsidRPr="00BF555E" w:rsidRDefault="00C6308D" w:rsidP="00C6308D">
            <w:pPr>
              <w:spacing w:before="0" w:after="0"/>
              <w:rPr>
                <w:noProof/>
                <w:sz w:val="18"/>
                <w:szCs w:val="18"/>
              </w:rPr>
            </w:pPr>
          </w:p>
        </w:tc>
      </w:tr>
      <w:tr w:rsidR="00C6308D" w:rsidRPr="00BF555E" w14:paraId="72DB7923" w14:textId="77777777" w:rsidTr="003155B0">
        <w:trPr>
          <w:trHeight w:val="747"/>
        </w:trPr>
        <w:tc>
          <w:tcPr>
            <w:tcW w:w="440" w:type="pct"/>
          </w:tcPr>
          <w:p w14:paraId="6F4162C6" w14:textId="77777777" w:rsidR="00C6308D" w:rsidRPr="00BF555E" w:rsidRDefault="00C6308D" w:rsidP="00C6308D">
            <w:pPr>
              <w:pStyle w:val="Text1"/>
              <w:spacing w:before="0" w:after="0"/>
              <w:ind w:left="0"/>
              <w:rPr>
                <w:noProof/>
                <w:sz w:val="18"/>
                <w:szCs w:val="18"/>
              </w:rPr>
            </w:pPr>
            <w:r w:rsidRPr="00BF555E">
              <w:rPr>
                <w:noProof/>
                <w:sz w:val="18"/>
                <w:szCs w:val="18"/>
              </w:rPr>
              <w:t>4.3.prioritāte</w:t>
            </w:r>
          </w:p>
          <w:p w14:paraId="3A772F48" w14:textId="77777777" w:rsidR="00C6308D" w:rsidRPr="00BF555E" w:rsidRDefault="00C6308D" w:rsidP="00C6308D">
            <w:pPr>
              <w:pStyle w:val="Text1"/>
              <w:spacing w:before="0" w:after="0"/>
              <w:ind w:left="0"/>
              <w:rPr>
                <w:noProof/>
                <w:sz w:val="18"/>
                <w:szCs w:val="18"/>
              </w:rPr>
            </w:pPr>
          </w:p>
        </w:tc>
        <w:tc>
          <w:tcPr>
            <w:tcW w:w="398" w:type="pct"/>
          </w:tcPr>
          <w:p w14:paraId="095D9F9F" w14:textId="77777777" w:rsidR="00C6308D" w:rsidRPr="00BF555E" w:rsidRDefault="00C6308D" w:rsidP="00C6308D">
            <w:pPr>
              <w:pStyle w:val="Text1"/>
              <w:spacing w:before="0" w:after="0"/>
              <w:ind w:left="0"/>
              <w:rPr>
                <w:noProof/>
                <w:sz w:val="18"/>
                <w:szCs w:val="18"/>
              </w:rPr>
            </w:pPr>
            <w:r w:rsidRPr="00BF555E">
              <w:rPr>
                <w:noProof/>
                <w:sz w:val="18"/>
                <w:szCs w:val="18"/>
              </w:rPr>
              <w:t>4.3.2.SAM</w:t>
            </w:r>
          </w:p>
          <w:p w14:paraId="67C14EA8" w14:textId="77777777" w:rsidR="00C6308D" w:rsidRPr="00BF555E" w:rsidRDefault="00C6308D" w:rsidP="00C6308D">
            <w:pPr>
              <w:pStyle w:val="Text1"/>
              <w:spacing w:before="0" w:after="0"/>
              <w:ind w:left="0"/>
              <w:rPr>
                <w:noProof/>
                <w:sz w:val="18"/>
                <w:szCs w:val="18"/>
              </w:rPr>
            </w:pPr>
          </w:p>
        </w:tc>
        <w:tc>
          <w:tcPr>
            <w:tcW w:w="289" w:type="pct"/>
          </w:tcPr>
          <w:p w14:paraId="7DF37033" w14:textId="77777777" w:rsidR="00C6308D" w:rsidRPr="00BF555E" w:rsidRDefault="00C6308D" w:rsidP="00C6308D">
            <w:pPr>
              <w:pStyle w:val="Text1"/>
              <w:spacing w:before="0" w:after="0"/>
              <w:ind w:left="0"/>
              <w:rPr>
                <w:noProof/>
                <w:sz w:val="18"/>
                <w:szCs w:val="18"/>
              </w:rPr>
            </w:pPr>
            <w:r w:rsidRPr="00BF555E">
              <w:rPr>
                <w:noProof/>
                <w:sz w:val="18"/>
                <w:szCs w:val="18"/>
              </w:rPr>
              <w:t>ERAF</w:t>
            </w:r>
          </w:p>
        </w:tc>
        <w:tc>
          <w:tcPr>
            <w:tcW w:w="345" w:type="pct"/>
          </w:tcPr>
          <w:p w14:paraId="7F244750" w14:textId="77777777" w:rsidR="00C6308D" w:rsidRPr="00BF555E" w:rsidRDefault="00C6308D" w:rsidP="00C6308D">
            <w:pPr>
              <w:pStyle w:val="Text1"/>
              <w:spacing w:before="0" w:after="0"/>
              <w:ind w:left="0"/>
              <w:rPr>
                <w:sz w:val="18"/>
                <w:szCs w:val="18"/>
              </w:rPr>
            </w:pPr>
            <w:r w:rsidRPr="00BF555E">
              <w:rPr>
                <w:sz w:val="18"/>
                <w:szCs w:val="18"/>
              </w:rPr>
              <w:t>RCR 77</w:t>
            </w:r>
          </w:p>
        </w:tc>
        <w:tc>
          <w:tcPr>
            <w:tcW w:w="766" w:type="pct"/>
            <w:shd w:val="clear" w:color="auto" w:fill="auto"/>
          </w:tcPr>
          <w:p w14:paraId="2DD0D2C2" w14:textId="3537E962" w:rsidR="00C6308D" w:rsidRPr="00BF555E" w:rsidRDefault="00C6308D" w:rsidP="00C6308D">
            <w:pPr>
              <w:pStyle w:val="Text1"/>
              <w:spacing w:before="0" w:after="0"/>
              <w:ind w:left="0"/>
              <w:rPr>
                <w:sz w:val="18"/>
                <w:szCs w:val="18"/>
              </w:rPr>
            </w:pPr>
            <w:r w:rsidRPr="00BF555E">
              <w:rPr>
                <w:sz w:val="18"/>
                <w:szCs w:val="18"/>
              </w:rPr>
              <w:t xml:space="preserve">Atbalstīto kultūras un tūrisma </w:t>
            </w:r>
            <w:r>
              <w:rPr>
                <w:sz w:val="18"/>
                <w:szCs w:val="18"/>
              </w:rPr>
              <w:t xml:space="preserve">objektu </w:t>
            </w:r>
            <w:r w:rsidRPr="00BF555E">
              <w:rPr>
                <w:sz w:val="18"/>
                <w:szCs w:val="18"/>
              </w:rPr>
              <w:t xml:space="preserve"> apmeklētāj</w:t>
            </w:r>
            <w:r>
              <w:rPr>
                <w:sz w:val="18"/>
                <w:szCs w:val="18"/>
              </w:rPr>
              <w:t>i</w:t>
            </w:r>
            <w:r w:rsidRPr="00BF555E">
              <w:rPr>
                <w:sz w:val="18"/>
                <w:szCs w:val="18"/>
              </w:rPr>
              <w:t xml:space="preserve"> skaits</w:t>
            </w:r>
          </w:p>
        </w:tc>
        <w:tc>
          <w:tcPr>
            <w:tcW w:w="446" w:type="pct"/>
          </w:tcPr>
          <w:p w14:paraId="3F321858" w14:textId="77777777" w:rsidR="00C6308D" w:rsidRPr="00BF555E" w:rsidRDefault="00C6308D" w:rsidP="00C6308D">
            <w:pPr>
              <w:pStyle w:val="Text1"/>
              <w:spacing w:before="0" w:after="0"/>
              <w:ind w:left="0"/>
              <w:rPr>
                <w:noProof/>
                <w:sz w:val="18"/>
                <w:szCs w:val="18"/>
              </w:rPr>
            </w:pPr>
            <w:r w:rsidRPr="00BF555E">
              <w:rPr>
                <w:noProof/>
                <w:sz w:val="18"/>
                <w:szCs w:val="18"/>
              </w:rPr>
              <w:t>Apmeklētāji/ gadā</w:t>
            </w:r>
          </w:p>
        </w:tc>
        <w:tc>
          <w:tcPr>
            <w:tcW w:w="360" w:type="pct"/>
          </w:tcPr>
          <w:p w14:paraId="53C48B35" w14:textId="480C2D74" w:rsidR="00C6308D" w:rsidRPr="00BF555E" w:rsidRDefault="00C6308D" w:rsidP="00C6308D">
            <w:pPr>
              <w:pStyle w:val="Text1"/>
              <w:spacing w:before="0" w:after="0"/>
              <w:ind w:left="0"/>
              <w:jc w:val="center"/>
              <w:rPr>
                <w:noProof/>
                <w:sz w:val="18"/>
                <w:szCs w:val="18"/>
              </w:rPr>
            </w:pPr>
            <w:r>
              <w:rPr>
                <w:noProof/>
                <w:sz w:val="18"/>
                <w:szCs w:val="18"/>
              </w:rPr>
              <w:t xml:space="preserve">14 000 </w:t>
            </w:r>
          </w:p>
        </w:tc>
        <w:tc>
          <w:tcPr>
            <w:tcW w:w="421" w:type="pct"/>
          </w:tcPr>
          <w:p w14:paraId="361D4227" w14:textId="77777777" w:rsidR="00C6308D" w:rsidRPr="00BF555E" w:rsidRDefault="00C6308D" w:rsidP="00C6308D">
            <w:pPr>
              <w:pStyle w:val="Text1"/>
              <w:spacing w:before="0" w:after="0"/>
              <w:ind w:left="0"/>
              <w:jc w:val="center"/>
              <w:rPr>
                <w:noProof/>
                <w:sz w:val="18"/>
                <w:szCs w:val="18"/>
              </w:rPr>
            </w:pPr>
            <w:r w:rsidRPr="00BF555E">
              <w:rPr>
                <w:noProof/>
                <w:sz w:val="18"/>
                <w:szCs w:val="18"/>
              </w:rPr>
              <w:t>2020</w:t>
            </w:r>
          </w:p>
          <w:p w14:paraId="1B7F9A1A" w14:textId="77777777" w:rsidR="00C6308D" w:rsidRPr="00BF555E" w:rsidRDefault="00C6308D" w:rsidP="00C6308D">
            <w:pPr>
              <w:pStyle w:val="Text1"/>
              <w:spacing w:before="0" w:after="0"/>
              <w:ind w:left="0"/>
              <w:jc w:val="center"/>
              <w:rPr>
                <w:noProof/>
                <w:sz w:val="18"/>
                <w:szCs w:val="18"/>
              </w:rPr>
            </w:pPr>
          </w:p>
        </w:tc>
        <w:tc>
          <w:tcPr>
            <w:tcW w:w="478" w:type="pct"/>
            <w:shd w:val="clear" w:color="auto" w:fill="auto"/>
          </w:tcPr>
          <w:p w14:paraId="09479950" w14:textId="1638A2FE" w:rsidR="00C6308D" w:rsidRPr="00BF555E" w:rsidRDefault="00C6308D" w:rsidP="00C6308D">
            <w:pPr>
              <w:pStyle w:val="Text1"/>
              <w:spacing w:before="0" w:after="0"/>
              <w:ind w:left="0"/>
              <w:jc w:val="center"/>
              <w:rPr>
                <w:noProof/>
                <w:sz w:val="18"/>
                <w:szCs w:val="18"/>
              </w:rPr>
            </w:pPr>
            <w:r>
              <w:rPr>
                <w:noProof/>
                <w:sz w:val="18"/>
                <w:szCs w:val="18"/>
              </w:rPr>
              <w:t xml:space="preserve">25 500 </w:t>
            </w:r>
          </w:p>
        </w:tc>
        <w:tc>
          <w:tcPr>
            <w:tcW w:w="469" w:type="pct"/>
            <w:shd w:val="clear" w:color="auto" w:fill="auto"/>
          </w:tcPr>
          <w:p w14:paraId="1AD13894" w14:textId="77777777" w:rsidR="00C6308D" w:rsidRPr="00BF555E" w:rsidRDefault="00C6308D" w:rsidP="00C6308D">
            <w:pPr>
              <w:pStyle w:val="Text1"/>
              <w:spacing w:before="0" w:after="0"/>
              <w:ind w:left="0"/>
              <w:rPr>
                <w:noProof/>
                <w:sz w:val="18"/>
                <w:szCs w:val="18"/>
              </w:rPr>
            </w:pPr>
            <w:r w:rsidRPr="00BF555E">
              <w:rPr>
                <w:noProof/>
                <w:sz w:val="18"/>
                <w:szCs w:val="18"/>
              </w:rPr>
              <w:t>Projektu dati</w:t>
            </w:r>
          </w:p>
        </w:tc>
        <w:tc>
          <w:tcPr>
            <w:tcW w:w="588" w:type="pct"/>
          </w:tcPr>
          <w:p w14:paraId="6774472D" w14:textId="77777777" w:rsidR="00C6308D" w:rsidRPr="00BF555E" w:rsidRDefault="00C6308D" w:rsidP="00C6308D">
            <w:pPr>
              <w:spacing w:before="0" w:after="0"/>
              <w:rPr>
                <w:noProof/>
                <w:sz w:val="18"/>
                <w:szCs w:val="18"/>
              </w:rPr>
            </w:pPr>
          </w:p>
        </w:tc>
      </w:tr>
    </w:tbl>
    <w:p w14:paraId="40DE56D2" w14:textId="77777777" w:rsidR="003155B0" w:rsidRPr="00930237" w:rsidRDefault="003155B0" w:rsidP="003155B0">
      <w:pPr>
        <w:rPr>
          <w:sz w:val="20"/>
        </w:rPr>
      </w:pPr>
    </w:p>
    <w:p w14:paraId="0BDA618A" w14:textId="77777777" w:rsidR="00B471B0" w:rsidRDefault="00B471B0" w:rsidP="003155B0">
      <w:pPr>
        <w:rPr>
          <w:sz w:val="20"/>
        </w:rPr>
        <w:sectPr w:rsidR="00B471B0" w:rsidSect="00B471B0">
          <w:pgSz w:w="16838" w:h="11906" w:orient="landscape" w:code="9"/>
          <w:pgMar w:top="1418" w:right="1418" w:bottom="1418" w:left="1418" w:header="567" w:footer="510" w:gutter="0"/>
          <w:cols w:space="708"/>
          <w:titlePg/>
          <w:docGrid w:linePitch="360"/>
        </w:sectPr>
      </w:pPr>
    </w:p>
    <w:p w14:paraId="2D807CA9" w14:textId="14362608" w:rsidR="00AC212B" w:rsidRPr="00930237" w:rsidRDefault="00AC212B" w:rsidP="00AC212B">
      <w:pPr>
        <w:pStyle w:val="Heading3"/>
        <w:numPr>
          <w:ilvl w:val="0"/>
          <w:numId w:val="0"/>
        </w:numPr>
        <w:shd w:val="clear" w:color="auto" w:fill="FFF2CC" w:themeFill="accent4" w:themeFillTint="33"/>
        <w:spacing w:after="0"/>
        <w:rPr>
          <w:b/>
          <w:i w:val="0"/>
          <w:noProof/>
        </w:rPr>
      </w:pPr>
      <w:bookmarkStart w:id="64" w:name="_Toc87449441"/>
      <w:r w:rsidRPr="00930237">
        <w:rPr>
          <w:b/>
          <w:i w:val="0"/>
          <w:noProof/>
        </w:rPr>
        <w:lastRenderedPageBreak/>
        <w:t>5.politikas mērķis “</w:t>
      </w:r>
      <w:r w:rsidR="007A0BEE">
        <w:rPr>
          <w:b/>
          <w:i w:val="0"/>
          <w:noProof/>
        </w:rPr>
        <w:t>I</w:t>
      </w:r>
      <w:r w:rsidR="007A0BEE" w:rsidRPr="007A0BEE">
        <w:rPr>
          <w:b/>
          <w:i w:val="0"/>
          <w:noProof/>
        </w:rPr>
        <w:t>edzīvotājiem tuvāka Eiropa, veicinot visu veidu teritoriju un vietējo iniciatīvu ilgtspējīgu un integrētu attīstību</w:t>
      </w:r>
      <w:r w:rsidRPr="00930237">
        <w:rPr>
          <w:b/>
          <w:i w:val="0"/>
          <w:noProof/>
        </w:rPr>
        <w:t>”</w:t>
      </w:r>
      <w:bookmarkEnd w:id="64"/>
    </w:p>
    <w:p w14:paraId="353B28AD" w14:textId="77777777" w:rsidR="00AC212B" w:rsidRPr="00930237" w:rsidRDefault="00AC212B" w:rsidP="00AC212B">
      <w:pPr>
        <w:spacing w:before="0" w:after="0"/>
      </w:pPr>
    </w:p>
    <w:p w14:paraId="3994410D" w14:textId="741E449A" w:rsidR="00AC212B" w:rsidRPr="00930237" w:rsidRDefault="00AC212B" w:rsidP="00AC212B">
      <w:pPr>
        <w:pStyle w:val="Heading4"/>
        <w:numPr>
          <w:ilvl w:val="0"/>
          <w:numId w:val="0"/>
        </w:numPr>
        <w:shd w:val="clear" w:color="auto" w:fill="F7CAAC" w:themeFill="accent2" w:themeFillTint="66"/>
        <w:spacing w:after="0"/>
        <w:rPr>
          <w:b/>
        </w:rPr>
      </w:pPr>
      <w:r w:rsidRPr="00930237">
        <w:rPr>
          <w:b/>
        </w:rPr>
        <w:t>5.1.Prioritāte “Reģionu līdzsvarota attīstība”</w:t>
      </w:r>
    </w:p>
    <w:p w14:paraId="07905F27" w14:textId="494495E0" w:rsidR="00AC212B" w:rsidRPr="00930237" w:rsidRDefault="00AC212B" w:rsidP="00DD46F7">
      <w:pPr>
        <w:pStyle w:val="Heading4"/>
        <w:numPr>
          <w:ilvl w:val="0"/>
          <w:numId w:val="0"/>
        </w:numPr>
        <w:shd w:val="clear" w:color="auto" w:fill="FBE4D5" w:themeFill="accent2" w:themeFillTint="33"/>
        <w:spacing w:after="0"/>
        <w:rPr>
          <w:b/>
          <w:szCs w:val="24"/>
        </w:rPr>
      </w:pPr>
      <w:r w:rsidRPr="00930237">
        <w:rPr>
          <w:b/>
          <w:szCs w:val="24"/>
        </w:rPr>
        <w:t>5.1.1. SAM “Vietējās teritorijas integrētās sociālās, ekonomiskās un vides attīstības un kultūras mantojuma, tūrisma un drošības veicināšana pilsētu funkcionālajās teritorijās”</w:t>
      </w:r>
    </w:p>
    <w:p w14:paraId="489EFCF6" w14:textId="40582078" w:rsidR="00AC212B" w:rsidRPr="006832A3" w:rsidRDefault="00AC212B" w:rsidP="00990A1B">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00C56E02" w:rsidRPr="7AB41870">
        <w:rPr>
          <w:rFonts w:ascii="Times New Roman" w:hAnsi="Times New Roman" w:cs="Times New Roman"/>
          <w:sz w:val="24"/>
          <w:szCs w:val="24"/>
        </w:rPr>
        <w:t xml:space="preserve">Lai veicinātu ilgtspējīgu teritoriālo attīstību un virzītos uz reģionālo atšķirību mazināšanu, t.sk. ņemot vērā demogrāfiskos izaicinājumus,  plānots integrēts, komplekss atbalsts, </w:t>
      </w:r>
      <w:r w:rsidRPr="00930237">
        <w:rPr>
          <w:rFonts w:ascii="Times New Roman" w:hAnsi="Times New Roman" w:cs="Times New Roman"/>
          <w:sz w:val="24"/>
          <w:szCs w:val="24"/>
        </w:rPr>
        <w:t xml:space="preserve">paredzot tādas komponentes kā </w:t>
      </w:r>
      <w:r w:rsidR="00C90A2B">
        <w:rPr>
          <w:rFonts w:ascii="Times New Roman" w:hAnsi="Times New Roman" w:cs="Times New Roman"/>
          <w:sz w:val="24"/>
          <w:szCs w:val="24"/>
        </w:rPr>
        <w:t>infrastruktūras attīstība</w:t>
      </w:r>
      <w:r w:rsidR="00996427">
        <w:rPr>
          <w:rFonts w:ascii="Times New Roman" w:hAnsi="Times New Roman" w:cs="Times New Roman"/>
          <w:sz w:val="24"/>
          <w:szCs w:val="24"/>
        </w:rPr>
        <w:t xml:space="preserve"> </w:t>
      </w:r>
      <w:r w:rsidR="007256D4">
        <w:rPr>
          <w:rFonts w:ascii="Times New Roman" w:hAnsi="Times New Roman" w:cs="Times New Roman"/>
          <w:sz w:val="24"/>
          <w:szCs w:val="24"/>
        </w:rPr>
        <w:t>uzņēmēj</w:t>
      </w:r>
      <w:r w:rsidR="00996427">
        <w:rPr>
          <w:rFonts w:ascii="Times New Roman" w:hAnsi="Times New Roman" w:cs="Times New Roman"/>
          <w:sz w:val="24"/>
          <w:szCs w:val="24"/>
        </w:rPr>
        <w:t>darbības</w:t>
      </w:r>
      <w:r w:rsidRPr="00930237">
        <w:rPr>
          <w:rFonts w:ascii="Times New Roman" w:hAnsi="Times New Roman" w:cs="Times New Roman"/>
          <w:sz w:val="24"/>
          <w:szCs w:val="24"/>
        </w:rPr>
        <w:t xml:space="preserve"> veicināšana</w:t>
      </w:r>
      <w:r w:rsidR="00623B58">
        <w:rPr>
          <w:rFonts w:ascii="Times New Roman" w:hAnsi="Times New Roman" w:cs="Times New Roman"/>
          <w:sz w:val="24"/>
          <w:szCs w:val="24"/>
        </w:rPr>
        <w:t>i</w:t>
      </w:r>
      <w:r w:rsidRPr="00930237">
        <w:rPr>
          <w:rFonts w:ascii="Times New Roman" w:hAnsi="Times New Roman" w:cs="Times New Roman"/>
          <w:sz w:val="24"/>
          <w:szCs w:val="24"/>
        </w:rPr>
        <w:t>,</w:t>
      </w:r>
      <w:r w:rsidR="00C90A2B">
        <w:rPr>
          <w:rFonts w:ascii="Times New Roman" w:hAnsi="Times New Roman" w:cs="Times New Roman"/>
          <w:sz w:val="24"/>
          <w:szCs w:val="24"/>
        </w:rPr>
        <w:t xml:space="preserve"> </w:t>
      </w:r>
      <w:r w:rsidR="0049286D">
        <w:rPr>
          <w:rFonts w:ascii="Times New Roman" w:hAnsi="Times New Roman" w:cs="Times New Roman"/>
          <w:sz w:val="24"/>
          <w:szCs w:val="24"/>
        </w:rPr>
        <w:t xml:space="preserve">publiskās </w:t>
      </w:r>
      <w:proofErr w:type="spellStart"/>
      <w:r w:rsidRPr="00930237">
        <w:rPr>
          <w:rFonts w:ascii="Times New Roman" w:hAnsi="Times New Roman" w:cs="Times New Roman"/>
          <w:sz w:val="24"/>
          <w:szCs w:val="24"/>
        </w:rPr>
        <w:t>ārtelpas</w:t>
      </w:r>
      <w:proofErr w:type="spellEnd"/>
      <w:r w:rsidRPr="00930237">
        <w:rPr>
          <w:rFonts w:ascii="Times New Roman" w:hAnsi="Times New Roman" w:cs="Times New Roman"/>
          <w:sz w:val="24"/>
          <w:szCs w:val="24"/>
        </w:rPr>
        <w:t xml:space="preserve"> attīstība, pašvaldīb</w:t>
      </w:r>
      <w:r w:rsidR="0049286D">
        <w:rPr>
          <w:rFonts w:ascii="Times New Roman" w:hAnsi="Times New Roman" w:cs="Times New Roman"/>
          <w:sz w:val="24"/>
          <w:szCs w:val="24"/>
        </w:rPr>
        <w:t>u</w:t>
      </w:r>
      <w:r w:rsidRPr="00930237">
        <w:rPr>
          <w:rFonts w:ascii="Times New Roman" w:hAnsi="Times New Roman" w:cs="Times New Roman"/>
          <w:sz w:val="24"/>
          <w:szCs w:val="24"/>
        </w:rPr>
        <w:t xml:space="preserve"> kapacitātes veicināšana</w:t>
      </w:r>
      <w:r w:rsidR="0049286D">
        <w:rPr>
          <w:rFonts w:ascii="Times New Roman" w:hAnsi="Times New Roman" w:cs="Times New Roman"/>
          <w:sz w:val="24"/>
          <w:szCs w:val="24"/>
        </w:rPr>
        <w:t xml:space="preserve"> un </w:t>
      </w:r>
      <w:r w:rsidRPr="00930237">
        <w:rPr>
          <w:rFonts w:ascii="Times New Roman" w:hAnsi="Times New Roman" w:cs="Times New Roman"/>
          <w:sz w:val="24"/>
          <w:szCs w:val="24"/>
        </w:rPr>
        <w:t>viedi</w:t>
      </w:r>
      <w:r w:rsidR="0049286D">
        <w:rPr>
          <w:rFonts w:ascii="Times New Roman" w:hAnsi="Times New Roman" w:cs="Times New Roman"/>
          <w:sz w:val="24"/>
          <w:szCs w:val="24"/>
        </w:rPr>
        <w:t>e</w:t>
      </w:r>
      <w:r w:rsidRPr="00930237">
        <w:rPr>
          <w:rFonts w:ascii="Times New Roman" w:hAnsi="Times New Roman" w:cs="Times New Roman"/>
          <w:sz w:val="24"/>
          <w:szCs w:val="24"/>
        </w:rPr>
        <w:t xml:space="preserve"> risinājumi</w:t>
      </w:r>
      <w:r w:rsidR="00C90A2B">
        <w:rPr>
          <w:rFonts w:ascii="Times New Roman" w:hAnsi="Times New Roman" w:cs="Times New Roman"/>
          <w:sz w:val="24"/>
          <w:szCs w:val="24"/>
        </w:rPr>
        <w:t xml:space="preserve"> publisko pakalpojumu efektivitātes uzlabošanai</w:t>
      </w:r>
      <w:r w:rsidR="00C90A2B" w:rsidRPr="00930237">
        <w:rPr>
          <w:rFonts w:ascii="Times New Roman" w:hAnsi="Times New Roman" w:cs="Times New Roman"/>
          <w:sz w:val="24"/>
          <w:szCs w:val="24"/>
        </w:rPr>
        <w:t>.</w:t>
      </w:r>
    </w:p>
    <w:p w14:paraId="165B4023" w14:textId="61D5EF85" w:rsidR="00AC212B" w:rsidRDefault="006C495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D7337A">
        <w:rPr>
          <w:rFonts w:ascii="Times New Roman" w:hAnsi="Times New Roman" w:cs="Times New Roman"/>
          <w:sz w:val="24"/>
          <w:szCs w:val="24"/>
        </w:rPr>
        <w:t>Ņemot vērā reģionālās attīstības atšķirības</w:t>
      </w:r>
      <w:r>
        <w:rPr>
          <w:rFonts w:ascii="Times New Roman" w:hAnsi="Times New Roman" w:cs="Times New Roman"/>
          <w:sz w:val="24"/>
          <w:szCs w:val="24"/>
        </w:rPr>
        <w:t xml:space="preserve">, t.sk. </w:t>
      </w:r>
      <w:r w:rsidRPr="00D7337A">
        <w:rPr>
          <w:rFonts w:ascii="Times New Roman" w:hAnsi="Times New Roman" w:cs="Times New Roman"/>
          <w:sz w:val="24"/>
          <w:szCs w:val="24"/>
        </w:rPr>
        <w:t>atšķirīgo iedzīvotāju ienākumu līmeni</w:t>
      </w:r>
      <w:r>
        <w:rPr>
          <w:rFonts w:ascii="Times New Roman" w:hAnsi="Times New Roman" w:cs="Times New Roman"/>
          <w:sz w:val="24"/>
          <w:szCs w:val="24"/>
        </w:rPr>
        <w:t xml:space="preserve">, kas ietekmē </w:t>
      </w:r>
      <w:r w:rsidRPr="00D7337A">
        <w:rPr>
          <w:rFonts w:ascii="Times New Roman" w:hAnsi="Times New Roman" w:cs="Times New Roman"/>
          <w:sz w:val="24"/>
          <w:szCs w:val="24"/>
        </w:rPr>
        <w:t>iedzīvotāju dzīves kvalitāti reģionos,</w:t>
      </w:r>
      <w:r>
        <w:rPr>
          <w:rFonts w:ascii="Times New Roman" w:hAnsi="Times New Roman" w:cs="Times New Roman"/>
          <w:sz w:val="24"/>
          <w:szCs w:val="24"/>
        </w:rPr>
        <w:t xml:space="preserve"> ir</w:t>
      </w:r>
      <w:r w:rsidRPr="00930237">
        <w:rPr>
          <w:rFonts w:ascii="Times New Roman" w:hAnsi="Times New Roman" w:cs="Times New Roman"/>
          <w:sz w:val="24"/>
          <w:szCs w:val="24"/>
        </w:rPr>
        <w:t xml:space="preserve"> </w:t>
      </w:r>
      <w:r>
        <w:rPr>
          <w:rFonts w:ascii="Times New Roman" w:hAnsi="Times New Roman" w:cs="Times New Roman"/>
          <w:sz w:val="24"/>
          <w:szCs w:val="24"/>
        </w:rPr>
        <w:t>a</w:t>
      </w:r>
      <w:r w:rsidR="00AC212B" w:rsidRPr="00930237">
        <w:rPr>
          <w:rFonts w:ascii="Times New Roman" w:hAnsi="Times New Roman" w:cs="Times New Roman"/>
          <w:sz w:val="24"/>
          <w:szCs w:val="24"/>
        </w:rPr>
        <w:t xml:space="preserve">tbalstāmas investīcijas </w:t>
      </w:r>
      <w:r w:rsidR="007256D4">
        <w:rPr>
          <w:rFonts w:ascii="Times New Roman" w:hAnsi="Times New Roman" w:cs="Times New Roman"/>
          <w:sz w:val="24"/>
          <w:szCs w:val="24"/>
        </w:rPr>
        <w:t>uzņēmēj</w:t>
      </w:r>
      <w:r w:rsidR="00996427">
        <w:rPr>
          <w:rFonts w:ascii="Times New Roman" w:hAnsi="Times New Roman" w:cs="Times New Roman"/>
          <w:sz w:val="24"/>
          <w:szCs w:val="24"/>
        </w:rPr>
        <w:t xml:space="preserve">darbības </w:t>
      </w:r>
      <w:r w:rsidR="00AC212B" w:rsidRPr="00930237">
        <w:rPr>
          <w:rFonts w:ascii="Times New Roman" w:hAnsi="Times New Roman" w:cs="Times New Roman"/>
          <w:sz w:val="24"/>
          <w:szCs w:val="24"/>
        </w:rPr>
        <w:t>attīstībai reģionos</w:t>
      </w:r>
      <w:r>
        <w:rPr>
          <w:rFonts w:ascii="Times New Roman" w:hAnsi="Times New Roman" w:cs="Times New Roman"/>
          <w:sz w:val="24"/>
          <w:szCs w:val="24"/>
        </w:rPr>
        <w:t>, balstoties uz teritoriju attīstības plānošanas dokumentos noteiktajām prioritātēm</w:t>
      </w:r>
      <w:r w:rsidR="00AC212B" w:rsidRPr="00930237">
        <w:rPr>
          <w:rFonts w:ascii="Times New Roman" w:hAnsi="Times New Roman" w:cs="Times New Roman"/>
          <w:sz w:val="24"/>
          <w:szCs w:val="24"/>
        </w:rPr>
        <w:t xml:space="preserve"> – ieguldījumi publiskajā infrastruktūrā saskaņā ar </w:t>
      </w:r>
      <w:r w:rsidR="0023690B">
        <w:rPr>
          <w:rFonts w:ascii="Times New Roman" w:hAnsi="Times New Roman" w:cs="Times New Roman"/>
          <w:sz w:val="24"/>
          <w:szCs w:val="24"/>
        </w:rPr>
        <w:t>uzņēmumu</w:t>
      </w:r>
      <w:r w:rsidR="0023690B" w:rsidRPr="00930237">
        <w:rPr>
          <w:rFonts w:ascii="Times New Roman" w:hAnsi="Times New Roman" w:cs="Times New Roman"/>
          <w:sz w:val="24"/>
          <w:szCs w:val="24"/>
        </w:rPr>
        <w:t xml:space="preserve"> </w:t>
      </w:r>
      <w:r w:rsidR="00AC212B" w:rsidRPr="00930237">
        <w:rPr>
          <w:rFonts w:ascii="Times New Roman" w:hAnsi="Times New Roman" w:cs="Times New Roman"/>
          <w:sz w:val="24"/>
          <w:szCs w:val="24"/>
        </w:rPr>
        <w:t>pieprasījumu</w:t>
      </w:r>
      <w:r>
        <w:rPr>
          <w:rFonts w:ascii="Times New Roman" w:hAnsi="Times New Roman" w:cs="Times New Roman"/>
          <w:sz w:val="24"/>
          <w:szCs w:val="24"/>
        </w:rPr>
        <w:t xml:space="preserve"> uzņēmējdarbības vides attīstībai un darba iespēju radīšanai pēc iespējas tuvāk dzīves </w:t>
      </w:r>
      <w:proofErr w:type="spellStart"/>
      <w:r>
        <w:rPr>
          <w:rFonts w:ascii="Times New Roman" w:hAnsi="Times New Roman" w:cs="Times New Roman"/>
          <w:sz w:val="24"/>
          <w:szCs w:val="24"/>
        </w:rPr>
        <w:t>vietei</w:t>
      </w:r>
      <w:proofErr w:type="spellEnd"/>
      <w:r>
        <w:rPr>
          <w:rFonts w:ascii="Times New Roman" w:hAnsi="Times New Roman" w:cs="Times New Roman"/>
          <w:sz w:val="24"/>
          <w:szCs w:val="24"/>
        </w:rPr>
        <w:t>, mazinot potenciālos emigrācijas riskus ārpus reģiona.</w:t>
      </w:r>
      <w:r w:rsidR="00AC212B" w:rsidRPr="00930237">
        <w:rPr>
          <w:rFonts w:ascii="Times New Roman" w:hAnsi="Times New Roman" w:cs="Times New Roman"/>
          <w:sz w:val="24"/>
          <w:szCs w:val="24"/>
        </w:rPr>
        <w:t xml:space="preserve"> </w:t>
      </w:r>
      <w:r w:rsidR="00C90A2B">
        <w:rPr>
          <w:rFonts w:ascii="Times New Roman" w:hAnsi="Times New Roman" w:cs="Times New Roman"/>
          <w:sz w:val="24"/>
          <w:szCs w:val="24"/>
        </w:rPr>
        <w:t>A</w:t>
      </w:r>
      <w:r w:rsidR="00AC212B" w:rsidRPr="00930237">
        <w:rPr>
          <w:rFonts w:ascii="Times New Roman" w:hAnsi="Times New Roman" w:cs="Times New Roman"/>
          <w:sz w:val="24"/>
          <w:szCs w:val="24"/>
        </w:rPr>
        <w:t xml:space="preserve">tbalsts pašvaldību infrastruktūras attīstībai tiks plānots sadarbībā ar </w:t>
      </w:r>
      <w:r w:rsidR="0023690B">
        <w:rPr>
          <w:rFonts w:ascii="Times New Roman" w:hAnsi="Times New Roman" w:cs="Times New Roman"/>
          <w:sz w:val="24"/>
          <w:szCs w:val="24"/>
        </w:rPr>
        <w:t>uzņēmumiem</w:t>
      </w:r>
      <w:r w:rsidR="00C90A2B">
        <w:rPr>
          <w:rFonts w:ascii="Times New Roman" w:hAnsi="Times New Roman" w:cs="Times New Roman"/>
          <w:sz w:val="24"/>
          <w:szCs w:val="24"/>
        </w:rPr>
        <w:t>, ņemot vērā</w:t>
      </w:r>
      <w:r w:rsidR="00AC212B" w:rsidRPr="00930237">
        <w:rPr>
          <w:rFonts w:ascii="Times New Roman" w:hAnsi="Times New Roman" w:cs="Times New Roman"/>
          <w:sz w:val="24"/>
          <w:szCs w:val="24"/>
        </w:rPr>
        <w:t xml:space="preserve"> to plānot</w:t>
      </w:r>
      <w:r w:rsidR="00C90A2B">
        <w:rPr>
          <w:rFonts w:ascii="Times New Roman" w:hAnsi="Times New Roman" w:cs="Times New Roman"/>
          <w:sz w:val="24"/>
          <w:szCs w:val="24"/>
        </w:rPr>
        <w:t>ās</w:t>
      </w:r>
      <w:r w:rsidR="00AC212B" w:rsidRPr="00930237">
        <w:rPr>
          <w:rFonts w:ascii="Times New Roman" w:hAnsi="Times New Roman" w:cs="Times New Roman"/>
          <w:sz w:val="24"/>
          <w:szCs w:val="24"/>
        </w:rPr>
        <w:t xml:space="preserve"> investīcij</w:t>
      </w:r>
      <w:r w:rsidR="00C90A2B">
        <w:rPr>
          <w:rFonts w:ascii="Times New Roman" w:hAnsi="Times New Roman" w:cs="Times New Roman"/>
          <w:sz w:val="24"/>
          <w:szCs w:val="24"/>
        </w:rPr>
        <w:t>as</w:t>
      </w:r>
      <w:r w:rsidR="00AC212B" w:rsidRPr="00930237">
        <w:rPr>
          <w:rFonts w:ascii="Times New Roman" w:hAnsi="Times New Roman" w:cs="Times New Roman"/>
          <w:sz w:val="24"/>
          <w:szCs w:val="24"/>
        </w:rPr>
        <w:t xml:space="preserve"> pamatlīdzekļos esošo vai jaunu produktu un pakalpojumu attīstībai, kā arī </w:t>
      </w:r>
      <w:r w:rsidR="0023690B">
        <w:rPr>
          <w:rFonts w:ascii="Times New Roman" w:hAnsi="Times New Roman" w:cs="Times New Roman"/>
          <w:sz w:val="24"/>
          <w:szCs w:val="24"/>
        </w:rPr>
        <w:t>uzņēmumu</w:t>
      </w:r>
      <w:r w:rsidR="0023690B" w:rsidRPr="00930237">
        <w:rPr>
          <w:rFonts w:ascii="Times New Roman" w:hAnsi="Times New Roman" w:cs="Times New Roman"/>
          <w:sz w:val="24"/>
          <w:szCs w:val="24"/>
        </w:rPr>
        <w:t xml:space="preserve"> </w:t>
      </w:r>
      <w:r w:rsidR="00AC212B" w:rsidRPr="00930237">
        <w:rPr>
          <w:rFonts w:ascii="Times New Roman" w:hAnsi="Times New Roman" w:cs="Times New Roman"/>
          <w:sz w:val="24"/>
          <w:szCs w:val="24"/>
        </w:rPr>
        <w:t>un publiskā sektora investīci</w:t>
      </w:r>
      <w:r w:rsidR="003F03E4">
        <w:rPr>
          <w:rFonts w:ascii="Times New Roman" w:hAnsi="Times New Roman" w:cs="Times New Roman"/>
          <w:sz w:val="24"/>
          <w:szCs w:val="24"/>
        </w:rPr>
        <w:t>j</w:t>
      </w:r>
      <w:r w:rsidR="00C90A2B">
        <w:rPr>
          <w:rFonts w:ascii="Times New Roman" w:hAnsi="Times New Roman" w:cs="Times New Roman"/>
          <w:sz w:val="24"/>
          <w:szCs w:val="24"/>
        </w:rPr>
        <w:t>as</w:t>
      </w:r>
      <w:r w:rsidR="00AC212B" w:rsidRPr="00930237">
        <w:rPr>
          <w:rFonts w:ascii="Times New Roman" w:hAnsi="Times New Roman" w:cs="Times New Roman"/>
          <w:sz w:val="24"/>
          <w:szCs w:val="24"/>
        </w:rPr>
        <w:t xml:space="preserve"> darbaspēka piesaist</w:t>
      </w:r>
      <w:r w:rsidR="0049286D">
        <w:rPr>
          <w:rFonts w:ascii="Times New Roman" w:hAnsi="Times New Roman" w:cs="Times New Roman"/>
          <w:sz w:val="24"/>
          <w:szCs w:val="24"/>
        </w:rPr>
        <w:t>e</w:t>
      </w:r>
      <w:r w:rsidR="00AC212B" w:rsidRPr="00930237">
        <w:rPr>
          <w:rFonts w:ascii="Times New Roman" w:hAnsi="Times New Roman" w:cs="Times New Roman"/>
          <w:sz w:val="24"/>
          <w:szCs w:val="24"/>
        </w:rPr>
        <w:t>i reģionos</w:t>
      </w:r>
      <w:r>
        <w:rPr>
          <w:rFonts w:ascii="Times New Roman" w:hAnsi="Times New Roman" w:cs="Times New Roman"/>
          <w:sz w:val="24"/>
          <w:szCs w:val="24"/>
        </w:rPr>
        <w:t>, ievērojot komersantu pieprasījumu</w:t>
      </w:r>
      <w:r w:rsidR="00AC212B" w:rsidRPr="00930237">
        <w:rPr>
          <w:rFonts w:ascii="Times New Roman" w:hAnsi="Times New Roman" w:cs="Times New Roman"/>
          <w:sz w:val="24"/>
          <w:szCs w:val="24"/>
        </w:rPr>
        <w:t>.</w:t>
      </w:r>
    </w:p>
    <w:p w14:paraId="18DE8EAD" w14:textId="36F6F5A8" w:rsidR="00747B19" w:rsidRPr="00747B19" w:rsidRDefault="00C56E02"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w:t>
      </w:r>
      <w:r w:rsidR="00747B19" w:rsidRPr="001A6E01">
        <w:rPr>
          <w:rFonts w:ascii="Times New Roman" w:hAnsi="Times New Roman" w:cs="Times New Roman"/>
          <w:sz w:val="24"/>
          <w:szCs w:val="24"/>
        </w:rPr>
        <w:t xml:space="preserve">tbalstāmas </w:t>
      </w:r>
      <w:r w:rsidR="0034188D">
        <w:rPr>
          <w:rFonts w:ascii="Times New Roman" w:hAnsi="Times New Roman" w:cs="Times New Roman"/>
          <w:sz w:val="24"/>
          <w:szCs w:val="24"/>
        </w:rPr>
        <w:t xml:space="preserve">integrētas </w:t>
      </w:r>
      <w:r w:rsidR="00747B19" w:rsidRPr="001A6E01">
        <w:rPr>
          <w:rFonts w:ascii="Times New Roman" w:hAnsi="Times New Roman" w:cs="Times New Roman"/>
          <w:sz w:val="24"/>
          <w:szCs w:val="24"/>
        </w:rPr>
        <w:t xml:space="preserve">investīcijas kultūras infrastruktūrā, īpašu uzmanību pievēršot kultūras objektu darbības uzlabošanas un darbības efektivitātes palielināšanas pasākumiem, </w:t>
      </w:r>
      <w:r w:rsidR="0034188D">
        <w:rPr>
          <w:rFonts w:ascii="Times New Roman" w:hAnsi="Times New Roman" w:cs="Times New Roman"/>
          <w:sz w:val="24"/>
          <w:szCs w:val="24"/>
        </w:rPr>
        <w:t xml:space="preserve">identificējot, kur ieguldījumi var sniegt </w:t>
      </w:r>
      <w:r w:rsidR="00747B19" w:rsidRPr="001A6E01">
        <w:rPr>
          <w:rFonts w:ascii="Times New Roman" w:hAnsi="Times New Roman" w:cs="Times New Roman"/>
          <w:sz w:val="24"/>
          <w:szCs w:val="24"/>
        </w:rPr>
        <w:t xml:space="preserve"> plašāku ekonomisko, sociālo un teritoriālo ietekmi u</w:t>
      </w:r>
      <w:r w:rsidR="0034188D">
        <w:rPr>
          <w:rFonts w:ascii="Times New Roman" w:hAnsi="Times New Roman" w:cs="Times New Roman"/>
          <w:sz w:val="24"/>
          <w:szCs w:val="24"/>
        </w:rPr>
        <w:t>z</w:t>
      </w:r>
      <w:r w:rsidR="00747B19" w:rsidRPr="001A6E01">
        <w:rPr>
          <w:rFonts w:ascii="Times New Roman" w:hAnsi="Times New Roman" w:cs="Times New Roman"/>
          <w:sz w:val="24"/>
          <w:szCs w:val="24"/>
        </w:rPr>
        <w:t xml:space="preserve"> attīstāmo teritoriju. Atbalstāmi ieguldījumi unikālos valsts nozīmes aizsargājamos kultūras pieminekļos, to saistītajā infrastruktūrā </w:t>
      </w:r>
      <w:r w:rsidR="001B7F15">
        <w:rPr>
          <w:rFonts w:ascii="Times New Roman" w:hAnsi="Times New Roman" w:cs="Times New Roman"/>
          <w:sz w:val="24"/>
          <w:szCs w:val="24"/>
        </w:rPr>
        <w:t xml:space="preserve">un </w:t>
      </w:r>
      <w:r w:rsidR="00B56DE9" w:rsidRPr="001A525C">
        <w:rPr>
          <w:rFonts w:ascii="Times New Roman" w:hAnsi="Times New Roman" w:cs="Times New Roman"/>
          <w:sz w:val="24"/>
          <w:szCs w:val="24"/>
        </w:rPr>
        <w:t>jaunas nacionālas vai reģionālas kultūras infrastruktūras, kas nodrošina profesionālās mākslas darbību vai atmiņas institūcijas funkciju</w:t>
      </w:r>
      <w:r w:rsidR="00B56DE9" w:rsidRPr="001A6E01">
        <w:rPr>
          <w:rFonts w:ascii="Times New Roman" w:hAnsi="Times New Roman" w:cs="Times New Roman"/>
          <w:sz w:val="24"/>
          <w:szCs w:val="24"/>
        </w:rPr>
        <w:t xml:space="preserve"> </w:t>
      </w:r>
      <w:r w:rsidR="00747B19" w:rsidRPr="001A6E01">
        <w:rPr>
          <w:rFonts w:ascii="Times New Roman" w:hAnsi="Times New Roman" w:cs="Times New Roman"/>
          <w:sz w:val="24"/>
          <w:szCs w:val="24"/>
        </w:rPr>
        <w:t xml:space="preserve">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 tādejādi paplašinot kultūras un dabas mantojuma saturisko piedāvājumu un veicinot kultūras mantojuma kā ilgtspējīga resursa inovatīvu izmantošanu cilvēka dzīves kvalitātes uzlabošanā. Investīciju projekti iespēju robežās (cik to atļauj kultūrvēsturisko objektu specifika) īstenojami, izmantojot </w:t>
      </w:r>
      <w:proofErr w:type="spellStart"/>
      <w:r w:rsidR="00747B19" w:rsidRPr="001A6E01">
        <w:rPr>
          <w:rFonts w:ascii="Times New Roman" w:hAnsi="Times New Roman" w:cs="Times New Roman"/>
          <w:sz w:val="24"/>
          <w:szCs w:val="24"/>
        </w:rPr>
        <w:t>klimatneitrālas</w:t>
      </w:r>
      <w:proofErr w:type="spellEnd"/>
      <w:r w:rsidR="00747B19" w:rsidRPr="001A6E01">
        <w:rPr>
          <w:rFonts w:ascii="Times New Roman" w:hAnsi="Times New Roman" w:cs="Times New Roman"/>
          <w:sz w:val="24"/>
          <w:szCs w:val="24"/>
        </w:rPr>
        <w:t xml:space="preserve"> būvniecības metodes, uzlabojot kultūras objektu pieejamību cilvēkiem ar īpašām vajadzībām, kā arī integrējot projektos inovatīvus digitālos risinājumus, kas ļauj attīstīt kultūras satura digitālo piedāvājumu. Īstenojot investīciju projektus</w:t>
      </w:r>
      <w:r w:rsidR="007256D4">
        <w:rPr>
          <w:rFonts w:ascii="Times New Roman" w:hAnsi="Times New Roman" w:cs="Times New Roman"/>
          <w:sz w:val="24"/>
          <w:szCs w:val="24"/>
        </w:rPr>
        <w:t>,</w:t>
      </w:r>
      <w:r w:rsidR="00747B19" w:rsidRPr="001A6E01">
        <w:rPr>
          <w:rFonts w:ascii="Times New Roman" w:hAnsi="Times New Roman" w:cs="Times New Roman"/>
          <w:sz w:val="24"/>
          <w:szCs w:val="24"/>
        </w:rPr>
        <w:t xml:space="preserve"> tiks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w:t>
      </w:r>
      <w:proofErr w:type="spellStart"/>
      <w:r w:rsidR="007256D4">
        <w:rPr>
          <w:rFonts w:ascii="Times New Roman" w:hAnsi="Times New Roman" w:cs="Times New Roman"/>
          <w:sz w:val="24"/>
          <w:szCs w:val="24"/>
        </w:rPr>
        <w:t>uzņēmējdarbības</w:t>
      </w:r>
      <w:r w:rsidR="00996427">
        <w:rPr>
          <w:rFonts w:ascii="Times New Roman" w:hAnsi="Times New Roman" w:cs="Times New Roman"/>
          <w:sz w:val="24"/>
          <w:szCs w:val="24"/>
        </w:rPr>
        <w:t>darbības</w:t>
      </w:r>
      <w:proofErr w:type="spellEnd"/>
      <w:r w:rsidR="00996427">
        <w:rPr>
          <w:rFonts w:ascii="Times New Roman" w:hAnsi="Times New Roman" w:cs="Times New Roman"/>
          <w:sz w:val="24"/>
          <w:szCs w:val="24"/>
        </w:rPr>
        <w:t xml:space="preserve"> </w:t>
      </w:r>
      <w:r w:rsidR="00747B19" w:rsidRPr="001A6E01">
        <w:rPr>
          <w:rFonts w:ascii="Times New Roman" w:hAnsi="Times New Roman" w:cs="Times New Roman"/>
          <w:sz w:val="24"/>
          <w:szCs w:val="24"/>
        </w:rPr>
        <w:t xml:space="preserve"> attīstību un veicinot pašvaldību ieņēmumu pieaugumu.</w:t>
      </w:r>
      <w:r w:rsidR="00783108" w:rsidRPr="00783108">
        <w:rPr>
          <w:rFonts w:ascii="Times New Roman" w:hAnsi="Times New Roman" w:cs="Times New Roman"/>
          <w:sz w:val="24"/>
          <w:szCs w:val="24"/>
        </w:rPr>
        <w:t xml:space="preserve"> 5.1.1.</w:t>
      </w:r>
      <w:r w:rsidR="00747B19" w:rsidRPr="001A6E01">
        <w:rPr>
          <w:rFonts w:ascii="Times New Roman" w:hAnsi="Times New Roman" w:cs="Times New Roman"/>
          <w:sz w:val="24"/>
          <w:szCs w:val="24"/>
        </w:rPr>
        <w:t>SAM ietvaros īstenotās investīcijas var kalpot kā stimuls turpmākām investīc</w:t>
      </w:r>
      <w:r w:rsidR="00783108" w:rsidRPr="00783108">
        <w:rPr>
          <w:rFonts w:ascii="Times New Roman" w:hAnsi="Times New Roman" w:cs="Times New Roman"/>
          <w:sz w:val="24"/>
          <w:szCs w:val="24"/>
        </w:rPr>
        <w:t>ijām, kas tiek īstenotas 4.3.2.SAM ietvaros, 5.1.1.</w:t>
      </w:r>
      <w:r w:rsidR="00747B19" w:rsidRPr="001A6E01">
        <w:rPr>
          <w:rFonts w:ascii="Times New Roman" w:hAnsi="Times New Roman" w:cs="Times New Roman"/>
          <w:sz w:val="24"/>
          <w:szCs w:val="24"/>
        </w:rPr>
        <w:t>SAM projektu ietvaros izveidotajā infrastruktūrā attīstot inovatīvus, sociāli iekļaujošus un uz vietējo kopienu attīstību vērstus kultūras pakalpojumus. Ieguldījumi veicami teritorijās, kur jau pastāv veiksmīgas tūrisma stratēģijas (pašvaldības vai plānošanas reģiona attīstības programmas sastāvdaļa), kā arī sekmīgi sadarbības tīkli.</w:t>
      </w:r>
    </w:p>
    <w:p w14:paraId="485E7CF8" w14:textId="577F1DF3" w:rsidR="00AC212B" w:rsidRPr="00930237" w:rsidRDefault="00124C3D"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Atbalstāmi </w:t>
      </w:r>
      <w:r w:rsidR="00C56E02">
        <w:rPr>
          <w:rFonts w:ascii="Times New Roman" w:hAnsi="Times New Roman" w:cs="Times New Roman"/>
          <w:sz w:val="24"/>
          <w:szCs w:val="24"/>
        </w:rPr>
        <w:t>integrēti</w:t>
      </w:r>
      <w:r>
        <w:rPr>
          <w:rFonts w:ascii="Times New Roman" w:hAnsi="Times New Roman" w:cs="Times New Roman"/>
          <w:sz w:val="24"/>
          <w:szCs w:val="24"/>
        </w:rPr>
        <w:t xml:space="preserve"> </w:t>
      </w:r>
      <w:r w:rsidRPr="00124C3D">
        <w:rPr>
          <w:rFonts w:ascii="Times New Roman" w:hAnsi="Times New Roman" w:cs="Times New Roman"/>
          <w:sz w:val="24"/>
          <w:szCs w:val="24"/>
        </w:rPr>
        <w:t xml:space="preserve">ieguldījumi publiskajā </w:t>
      </w:r>
      <w:proofErr w:type="spellStart"/>
      <w:r w:rsidRPr="00124C3D">
        <w:rPr>
          <w:rFonts w:ascii="Times New Roman" w:hAnsi="Times New Roman" w:cs="Times New Roman"/>
          <w:sz w:val="24"/>
          <w:szCs w:val="24"/>
        </w:rPr>
        <w:t>ārtelpā</w:t>
      </w:r>
      <w:proofErr w:type="spellEnd"/>
      <w:r w:rsidR="005B7D7E">
        <w:rPr>
          <w:rFonts w:ascii="Times New Roman" w:hAnsi="Times New Roman" w:cs="Times New Roman"/>
          <w:sz w:val="24"/>
          <w:szCs w:val="24"/>
        </w:rPr>
        <w:t xml:space="preserve"> (piem</w:t>
      </w:r>
      <w:r w:rsidR="00AA0F32">
        <w:rPr>
          <w:rFonts w:ascii="Times New Roman" w:hAnsi="Times New Roman" w:cs="Times New Roman"/>
          <w:sz w:val="24"/>
          <w:szCs w:val="24"/>
        </w:rPr>
        <w:t>.</w:t>
      </w:r>
      <w:r w:rsidR="005B7D7E">
        <w:rPr>
          <w:rFonts w:ascii="Times New Roman" w:hAnsi="Times New Roman" w:cs="Times New Roman"/>
          <w:sz w:val="24"/>
          <w:szCs w:val="24"/>
        </w:rPr>
        <w:t>, parks, skvērs, promenāde, publiski pieejama atpūtas zona, t.sk. Baltijas jūras piekrastē)</w:t>
      </w:r>
      <w:r w:rsidR="005B7D7E" w:rsidRPr="00124C3D">
        <w:rPr>
          <w:rFonts w:ascii="Times New Roman" w:hAnsi="Times New Roman" w:cs="Times New Roman"/>
          <w:sz w:val="24"/>
          <w:szCs w:val="24"/>
        </w:rPr>
        <w:t>,</w:t>
      </w:r>
      <w:r w:rsidRPr="00124C3D">
        <w:rPr>
          <w:rFonts w:ascii="Times New Roman" w:hAnsi="Times New Roman" w:cs="Times New Roman"/>
          <w:sz w:val="24"/>
          <w:szCs w:val="24"/>
        </w:rPr>
        <w:t xml:space="preserve"> identificējot primāri </w:t>
      </w:r>
      <w:r w:rsidRPr="00124C3D">
        <w:rPr>
          <w:rFonts w:ascii="Times New Roman" w:hAnsi="Times New Roman" w:cs="Times New Roman"/>
          <w:sz w:val="24"/>
          <w:szCs w:val="24"/>
        </w:rPr>
        <w:lastRenderedPageBreak/>
        <w:t>svarīgās vietas, kur ieguldījumi</w:t>
      </w:r>
      <w:r w:rsidR="00AC212B" w:rsidRPr="00930237">
        <w:rPr>
          <w:rFonts w:ascii="Times New Roman" w:hAnsi="Times New Roman" w:cs="Times New Roman"/>
          <w:sz w:val="24"/>
          <w:szCs w:val="24"/>
        </w:rPr>
        <w:t xml:space="preserve"> var sniegt vislielāko atdevi</w:t>
      </w:r>
      <w:r>
        <w:rPr>
          <w:rFonts w:ascii="Times New Roman" w:hAnsi="Times New Roman" w:cs="Times New Roman"/>
          <w:sz w:val="24"/>
          <w:szCs w:val="24"/>
        </w:rPr>
        <w:t xml:space="preserve">, </w:t>
      </w:r>
      <w:r w:rsidRPr="00124C3D">
        <w:rPr>
          <w:rFonts w:ascii="Times New Roman" w:hAnsi="Times New Roman" w:cs="Times New Roman"/>
          <w:sz w:val="24"/>
          <w:szCs w:val="24"/>
        </w:rPr>
        <w:t xml:space="preserve">palielināt sabiedrības drošību </w:t>
      </w:r>
      <w:r w:rsidRPr="00C33D80">
        <w:rPr>
          <w:rFonts w:ascii="Times New Roman" w:hAnsi="Times New Roman" w:cs="Times New Roman"/>
          <w:sz w:val="24"/>
          <w:szCs w:val="24"/>
        </w:rPr>
        <w:t xml:space="preserve">vai </w:t>
      </w:r>
      <w:r w:rsidR="005B7D7E">
        <w:rPr>
          <w:rFonts w:ascii="Times New Roman" w:hAnsi="Times New Roman" w:cs="Times New Roman"/>
          <w:sz w:val="24"/>
          <w:szCs w:val="24"/>
        </w:rPr>
        <w:t xml:space="preserve">uzlabot </w:t>
      </w:r>
      <w:r w:rsidRPr="00C33D80">
        <w:rPr>
          <w:rFonts w:ascii="Times New Roman" w:hAnsi="Times New Roman" w:cs="Times New Roman"/>
          <w:sz w:val="24"/>
          <w:szCs w:val="24"/>
        </w:rPr>
        <w:t>dzīves vides kvalitā</w:t>
      </w:r>
      <w:r w:rsidR="005B7D7E">
        <w:rPr>
          <w:rFonts w:ascii="Times New Roman" w:hAnsi="Times New Roman" w:cs="Times New Roman"/>
          <w:sz w:val="24"/>
          <w:szCs w:val="24"/>
        </w:rPr>
        <w:t>ti</w:t>
      </w:r>
      <w:r w:rsidRPr="00C33D80">
        <w:rPr>
          <w:rFonts w:ascii="Times New Roman" w:hAnsi="Times New Roman" w:cs="Times New Roman"/>
          <w:sz w:val="24"/>
          <w:szCs w:val="24"/>
        </w:rPr>
        <w:t>, kas var ietvert</w:t>
      </w:r>
      <w:r w:rsidR="005B7D7E">
        <w:rPr>
          <w:rFonts w:ascii="Times New Roman" w:hAnsi="Times New Roman" w:cs="Times New Roman"/>
          <w:sz w:val="24"/>
          <w:szCs w:val="24"/>
        </w:rPr>
        <w:t xml:space="preserve"> </w:t>
      </w:r>
      <w:proofErr w:type="spellStart"/>
      <w:r w:rsidR="005B7D7E">
        <w:rPr>
          <w:rFonts w:ascii="Times New Roman" w:hAnsi="Times New Roman" w:cs="Times New Roman"/>
          <w:sz w:val="24"/>
          <w:szCs w:val="24"/>
        </w:rPr>
        <w:t>multifunkcionālus</w:t>
      </w:r>
      <w:proofErr w:type="spellEnd"/>
      <w:r w:rsidR="005B7D7E">
        <w:rPr>
          <w:rFonts w:ascii="Times New Roman" w:hAnsi="Times New Roman" w:cs="Times New Roman"/>
          <w:sz w:val="24"/>
          <w:szCs w:val="24"/>
        </w:rPr>
        <w:t xml:space="preserve"> risinājum</w:t>
      </w:r>
      <w:r w:rsidR="007256D4">
        <w:rPr>
          <w:rFonts w:ascii="Times New Roman" w:hAnsi="Times New Roman" w:cs="Times New Roman"/>
          <w:sz w:val="24"/>
          <w:szCs w:val="24"/>
        </w:rPr>
        <w:t>u</w:t>
      </w:r>
      <w:r w:rsidR="005B7D7E">
        <w:rPr>
          <w:rFonts w:ascii="Times New Roman" w:hAnsi="Times New Roman" w:cs="Times New Roman"/>
          <w:sz w:val="24"/>
          <w:szCs w:val="24"/>
        </w:rPr>
        <w:t>s</w:t>
      </w:r>
      <w:r w:rsidR="007256D4">
        <w:rPr>
          <w:rFonts w:ascii="Times New Roman" w:hAnsi="Times New Roman" w:cs="Times New Roman"/>
          <w:sz w:val="24"/>
          <w:szCs w:val="24"/>
        </w:rPr>
        <w:t>,</w:t>
      </w:r>
      <w:r w:rsidRPr="00C33D80">
        <w:rPr>
          <w:rFonts w:ascii="Times New Roman" w:hAnsi="Times New Roman" w:cs="Times New Roman"/>
          <w:sz w:val="24"/>
          <w:szCs w:val="24"/>
        </w:rPr>
        <w:t xml:space="preserve"> zaļ</w:t>
      </w:r>
      <w:r w:rsidR="005B7D7E">
        <w:rPr>
          <w:rFonts w:ascii="Times New Roman" w:hAnsi="Times New Roman" w:cs="Times New Roman"/>
          <w:sz w:val="24"/>
          <w:szCs w:val="24"/>
        </w:rPr>
        <w:t>o</w:t>
      </w:r>
      <w:r w:rsidRPr="00C33D80">
        <w:rPr>
          <w:rFonts w:ascii="Times New Roman" w:hAnsi="Times New Roman" w:cs="Times New Roman"/>
          <w:sz w:val="24"/>
          <w:szCs w:val="24"/>
        </w:rPr>
        <w:t xml:space="preserve"> un zil</w:t>
      </w:r>
      <w:r w:rsidR="005B7D7E">
        <w:rPr>
          <w:rFonts w:ascii="Times New Roman" w:hAnsi="Times New Roman" w:cs="Times New Roman"/>
          <w:sz w:val="24"/>
          <w:szCs w:val="24"/>
        </w:rPr>
        <w:t>o</w:t>
      </w:r>
      <w:r w:rsidRPr="00C33D80">
        <w:rPr>
          <w:rFonts w:ascii="Times New Roman" w:hAnsi="Times New Roman" w:cs="Times New Roman"/>
          <w:sz w:val="24"/>
          <w:szCs w:val="24"/>
        </w:rPr>
        <w:t xml:space="preserve"> infrastruktūr</w:t>
      </w:r>
      <w:r w:rsidR="005B7D7E">
        <w:rPr>
          <w:rFonts w:ascii="Times New Roman" w:hAnsi="Times New Roman" w:cs="Times New Roman"/>
          <w:sz w:val="24"/>
          <w:szCs w:val="24"/>
        </w:rPr>
        <w:t>u</w:t>
      </w:r>
      <w:r w:rsidRPr="00C33D80">
        <w:rPr>
          <w:rFonts w:ascii="Times New Roman" w:hAnsi="Times New Roman" w:cs="Times New Roman"/>
          <w:sz w:val="24"/>
          <w:szCs w:val="24"/>
        </w:rPr>
        <w:t xml:space="preserve"> </w:t>
      </w:r>
      <w:r w:rsidR="005B7D7E">
        <w:rPr>
          <w:rFonts w:ascii="Times New Roman" w:hAnsi="Times New Roman" w:cs="Times New Roman"/>
          <w:sz w:val="24"/>
          <w:szCs w:val="24"/>
        </w:rPr>
        <w:t>(piem</w:t>
      </w:r>
      <w:r w:rsidR="00AA0F32">
        <w:rPr>
          <w:rFonts w:ascii="Times New Roman" w:hAnsi="Times New Roman" w:cs="Times New Roman"/>
          <w:sz w:val="24"/>
          <w:szCs w:val="24"/>
        </w:rPr>
        <w:t>.</w:t>
      </w:r>
      <w:r w:rsidR="005B7D7E">
        <w:rPr>
          <w:rFonts w:ascii="Times New Roman" w:hAnsi="Times New Roman" w:cs="Times New Roman"/>
          <w:sz w:val="24"/>
          <w:szCs w:val="24"/>
        </w:rPr>
        <w:t xml:space="preserve">, </w:t>
      </w:r>
      <w:r w:rsidR="005B7D7E" w:rsidRPr="00C74CAB">
        <w:rPr>
          <w:rFonts w:ascii="Times New Roman" w:hAnsi="Times New Roman" w:cs="Times New Roman"/>
          <w:sz w:val="24"/>
          <w:szCs w:val="24"/>
        </w:rPr>
        <w:t xml:space="preserve">zaļās salas, </w:t>
      </w:r>
      <w:r w:rsidR="005B7D7E">
        <w:rPr>
          <w:rFonts w:ascii="Times New Roman" w:hAnsi="Times New Roman" w:cs="Times New Roman"/>
          <w:sz w:val="24"/>
          <w:szCs w:val="24"/>
        </w:rPr>
        <w:t>zaļos žogus,</w:t>
      </w:r>
      <w:r w:rsidR="005B7D7E" w:rsidRPr="006A1673">
        <w:rPr>
          <w:rFonts w:ascii="Times New Roman" w:hAnsi="Times New Roman" w:cs="Times New Roman"/>
          <w:sz w:val="24"/>
          <w:szCs w:val="24"/>
        </w:rPr>
        <w:t xml:space="preserve"> </w:t>
      </w:r>
      <w:r w:rsidR="005B7D7E" w:rsidRPr="00C74CAB">
        <w:rPr>
          <w:rFonts w:ascii="Times New Roman" w:hAnsi="Times New Roman" w:cs="Times New Roman"/>
          <w:sz w:val="24"/>
          <w:szCs w:val="24"/>
        </w:rPr>
        <w:t>velosipēdu novietnes</w:t>
      </w:r>
      <w:r w:rsidR="005B7D7E">
        <w:rPr>
          <w:rFonts w:ascii="Times New Roman" w:hAnsi="Times New Roman" w:cs="Times New Roman"/>
          <w:sz w:val="24"/>
          <w:szCs w:val="24"/>
        </w:rPr>
        <w:t xml:space="preserve">, </w:t>
      </w:r>
      <w:r w:rsidR="005B7D7E" w:rsidRPr="00C73F5E">
        <w:rPr>
          <w:rFonts w:ascii="Times New Roman" w:hAnsi="Times New Roman" w:cs="Times New Roman"/>
          <w:sz w:val="24"/>
          <w:szCs w:val="24"/>
        </w:rPr>
        <w:t>caurlaidīgu ietv</w:t>
      </w:r>
      <w:r w:rsidR="005B7D7E">
        <w:rPr>
          <w:rFonts w:ascii="Times New Roman" w:hAnsi="Times New Roman" w:cs="Times New Roman"/>
          <w:sz w:val="24"/>
          <w:szCs w:val="24"/>
        </w:rPr>
        <w:t>ju</w:t>
      </w:r>
      <w:r w:rsidR="005B7D7E" w:rsidRPr="00C73F5E">
        <w:rPr>
          <w:rFonts w:ascii="Times New Roman" w:hAnsi="Times New Roman" w:cs="Times New Roman"/>
          <w:sz w:val="24"/>
          <w:szCs w:val="24"/>
        </w:rPr>
        <w:t xml:space="preserve"> izbūvi</w:t>
      </w:r>
      <w:r w:rsidR="005B7D7E">
        <w:rPr>
          <w:rFonts w:ascii="Times New Roman" w:hAnsi="Times New Roman" w:cs="Times New Roman"/>
          <w:sz w:val="24"/>
          <w:szCs w:val="24"/>
        </w:rPr>
        <w:t>)</w:t>
      </w:r>
      <w:r w:rsidR="00231E56">
        <w:rPr>
          <w:rStyle w:val="FootnoteReference"/>
          <w:rFonts w:ascii="Times New Roman" w:hAnsi="Times New Roman" w:cs="Times New Roman"/>
          <w:sz w:val="24"/>
          <w:szCs w:val="24"/>
        </w:rPr>
        <w:footnoteReference w:id="137"/>
      </w:r>
      <w:r w:rsidR="005B7D7E">
        <w:rPr>
          <w:rFonts w:ascii="Times New Roman" w:hAnsi="Times New Roman" w:cs="Times New Roman"/>
          <w:sz w:val="24"/>
          <w:szCs w:val="24"/>
        </w:rPr>
        <w:t>.</w:t>
      </w:r>
      <w:r w:rsidR="00AF34F8">
        <w:rPr>
          <w:rFonts w:ascii="Times New Roman" w:hAnsi="Times New Roman" w:cs="Times New Roman"/>
          <w:sz w:val="24"/>
          <w:szCs w:val="24"/>
        </w:rPr>
        <w:t xml:space="preserve"> </w:t>
      </w:r>
      <w:r>
        <w:rPr>
          <w:rFonts w:ascii="Times New Roman" w:hAnsi="Times New Roman" w:cs="Times New Roman"/>
          <w:sz w:val="24"/>
          <w:szCs w:val="24"/>
        </w:rPr>
        <w:t xml:space="preserve">Publiskās </w:t>
      </w:r>
      <w:proofErr w:type="spellStart"/>
      <w:r>
        <w:rPr>
          <w:rFonts w:ascii="Times New Roman" w:hAnsi="Times New Roman" w:cs="Times New Roman"/>
          <w:sz w:val="24"/>
          <w:szCs w:val="24"/>
        </w:rPr>
        <w:t>ārtelpas</w:t>
      </w:r>
      <w:proofErr w:type="spellEnd"/>
      <w:r>
        <w:rPr>
          <w:rFonts w:ascii="Times New Roman" w:hAnsi="Times New Roman" w:cs="Times New Roman"/>
          <w:sz w:val="24"/>
          <w:szCs w:val="24"/>
        </w:rPr>
        <w:t xml:space="preserve"> attīstība ietver arī teritorijas funkcionalitātes uzlabošanu, veicinot pie atjaunotās publiskās </w:t>
      </w:r>
      <w:proofErr w:type="spellStart"/>
      <w:r>
        <w:rPr>
          <w:rFonts w:ascii="Times New Roman" w:hAnsi="Times New Roman" w:cs="Times New Roman"/>
          <w:sz w:val="24"/>
          <w:szCs w:val="24"/>
        </w:rPr>
        <w:t>ārtelpas</w:t>
      </w:r>
      <w:proofErr w:type="spellEnd"/>
      <w:r>
        <w:rPr>
          <w:rFonts w:ascii="Times New Roman" w:hAnsi="Times New Roman" w:cs="Times New Roman"/>
          <w:sz w:val="24"/>
          <w:szCs w:val="24"/>
        </w:rPr>
        <w:t xml:space="preserve"> esošo </w:t>
      </w:r>
      <w:r w:rsidR="007256D4">
        <w:rPr>
          <w:rFonts w:ascii="Times New Roman" w:hAnsi="Times New Roman" w:cs="Times New Roman"/>
          <w:sz w:val="24"/>
          <w:szCs w:val="24"/>
        </w:rPr>
        <w:t>uzņēmējdarbības</w:t>
      </w:r>
      <w:r>
        <w:rPr>
          <w:rFonts w:ascii="Times New Roman" w:hAnsi="Times New Roman" w:cs="Times New Roman"/>
          <w:sz w:val="24"/>
          <w:szCs w:val="24"/>
        </w:rPr>
        <w:t xml:space="preserve"> piedāvāto pakalpojumu attīstīšanu vai jaunu pakalpojumu sniedzēju saimnieciskās darbības uzsākšanu.</w:t>
      </w:r>
    </w:p>
    <w:p w14:paraId="6BED1B52" w14:textId="16401EF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Lai pielāgotos izmaiņām pēc ATR īstenošanas</w:t>
      </w:r>
      <w:r w:rsidR="00C56E02">
        <w:rPr>
          <w:rFonts w:ascii="Times New Roman" w:hAnsi="Times New Roman" w:cs="Times New Roman"/>
          <w:sz w:val="24"/>
          <w:szCs w:val="24"/>
        </w:rPr>
        <w:t xml:space="preserve"> </w:t>
      </w:r>
      <w:r w:rsidR="00C56E02" w:rsidRPr="7AB41870">
        <w:rPr>
          <w:rFonts w:ascii="Times New Roman" w:hAnsi="Times New Roman" w:cs="Times New Roman"/>
          <w:sz w:val="24"/>
          <w:szCs w:val="24"/>
        </w:rPr>
        <w:t xml:space="preserve">un </w:t>
      </w:r>
      <w:r w:rsidR="00C56E02" w:rsidRPr="00E1357A">
        <w:rPr>
          <w:rFonts w:ascii="Times New Roman" w:eastAsia="Times New Roman" w:hAnsi="Times New Roman" w:cs="Times New Roman"/>
          <w:sz w:val="24"/>
          <w:szCs w:val="24"/>
        </w:rPr>
        <w:t>samazinātu pašvaldības pakalpojumu izmaksas uz vienu klientu</w:t>
      </w:r>
      <w:r w:rsidR="00C90A2B">
        <w:rPr>
          <w:rFonts w:ascii="Times New Roman" w:eastAsia="Times New Roman" w:hAnsi="Times New Roman" w:cs="Times New Roman"/>
          <w:sz w:val="24"/>
          <w:szCs w:val="24"/>
        </w:rPr>
        <w:t>,</w:t>
      </w:r>
      <w:r w:rsidRPr="00E1357A">
        <w:rPr>
          <w:rFonts w:ascii="Times New Roman" w:hAnsi="Times New Roman" w:cs="Times New Roman"/>
          <w:sz w:val="24"/>
          <w:szCs w:val="24"/>
        </w:rPr>
        <w:t xml:space="preserve"> </w:t>
      </w:r>
      <w:r w:rsidRPr="00930237">
        <w:rPr>
          <w:rFonts w:ascii="Times New Roman" w:hAnsi="Times New Roman" w:cs="Times New Roman"/>
          <w:sz w:val="24"/>
          <w:szCs w:val="24"/>
        </w:rPr>
        <w:t xml:space="preserve">atbalstāmi ieguldījumi </w:t>
      </w:r>
      <w:r w:rsidR="00124C3D">
        <w:rPr>
          <w:rFonts w:ascii="Times New Roman" w:hAnsi="Times New Roman" w:cs="Times New Roman"/>
          <w:sz w:val="24"/>
          <w:szCs w:val="24"/>
        </w:rPr>
        <w:t xml:space="preserve">plānošanas reģionu un </w:t>
      </w:r>
      <w:r w:rsidRPr="00930237">
        <w:rPr>
          <w:rFonts w:ascii="Times New Roman" w:hAnsi="Times New Roman" w:cs="Times New Roman"/>
          <w:sz w:val="24"/>
          <w:szCs w:val="24"/>
        </w:rPr>
        <w:t xml:space="preserve">pašvaldību darbības efektivitātei, </w:t>
      </w:r>
      <w:r w:rsidR="00124C3D">
        <w:rPr>
          <w:rFonts w:ascii="Times New Roman" w:hAnsi="Times New Roman" w:cs="Times New Roman"/>
          <w:sz w:val="24"/>
          <w:szCs w:val="24"/>
        </w:rPr>
        <w:t xml:space="preserve">t.sk. </w:t>
      </w:r>
      <w:r w:rsidRPr="00930237">
        <w:rPr>
          <w:rFonts w:ascii="Times New Roman" w:hAnsi="Times New Roman" w:cs="Times New Roman"/>
          <w:sz w:val="24"/>
          <w:szCs w:val="24"/>
        </w:rPr>
        <w:t>jaunu un inovatīvu risinājumu attīstīšanai, administratīvo pakalpojumu, sabiedriskā transporta, sabiedriskās drošības, izglītības, komunālo u.c. pakalpojumu nodrošināšanai, kombinējot ieguldījumus infrastruktūrā ar IKT risinājumiem. Viedie risinājumi uzlabotu iedzīvotāju labklājību, drošību un sabiedrisko kārtību, rastu iespēju savlaicīgi paredzēt iespējamos izaicinājumus un tos novērst, samazināt vai novērst ietekmi uz vidi, pilnvērtīgāk izmantot iespējas, ko nodrošina mūsdienu tehnoloģijas</w:t>
      </w:r>
      <w:r w:rsidR="00C90A2B">
        <w:rPr>
          <w:rFonts w:ascii="Times New Roman" w:hAnsi="Times New Roman" w:cs="Times New Roman"/>
          <w:sz w:val="24"/>
          <w:szCs w:val="24"/>
        </w:rPr>
        <w:t>.</w:t>
      </w:r>
      <w:r w:rsidRPr="00930237">
        <w:rPr>
          <w:rFonts w:ascii="Times New Roman" w:hAnsi="Times New Roman" w:cs="Times New Roman"/>
          <w:sz w:val="24"/>
          <w:szCs w:val="24"/>
        </w:rPr>
        <w:t xml:space="preserve"> </w:t>
      </w:r>
      <w:r w:rsidR="00C90A2B">
        <w:rPr>
          <w:rFonts w:ascii="Times New Roman" w:hAnsi="Times New Roman" w:cs="Times New Roman"/>
          <w:sz w:val="24"/>
          <w:szCs w:val="24"/>
        </w:rPr>
        <w:t>P</w:t>
      </w:r>
      <w:r w:rsidR="00D136E4" w:rsidRPr="78797D92">
        <w:rPr>
          <w:rFonts w:ascii="Times New Roman" w:hAnsi="Times New Roman" w:cs="Times New Roman"/>
          <w:sz w:val="24"/>
          <w:szCs w:val="24"/>
        </w:rPr>
        <w:t>iemēram, viedās uzraudzības sistēmas nodrošināšana aprūpējamo klientu mājās un aprūpes iestādēs, drošās telpas sistēma gaisa kvalitātes uzlabošanai un   inficēšanās risku samazināšanai, kā arī citi risinājumi, par kuriem diskusijas turpinās</w:t>
      </w:r>
      <w:r w:rsidR="00D136E4">
        <w:rPr>
          <w:rFonts w:ascii="Times New Roman" w:hAnsi="Times New Roman" w:cs="Times New Roman"/>
          <w:sz w:val="24"/>
          <w:szCs w:val="24"/>
        </w:rPr>
        <w:t>.</w:t>
      </w:r>
      <w:r w:rsidRPr="00930237">
        <w:rPr>
          <w:rFonts w:ascii="Times New Roman" w:hAnsi="Times New Roman" w:cs="Times New Roman"/>
          <w:sz w:val="24"/>
          <w:szCs w:val="24"/>
        </w:rPr>
        <w:t xml:space="preserve"> </w:t>
      </w:r>
      <w:r w:rsidR="00124C3D" w:rsidRPr="00124C3D">
        <w:rPr>
          <w:rFonts w:ascii="Times New Roman" w:hAnsi="Times New Roman" w:cs="Times New Roman"/>
          <w:sz w:val="24"/>
          <w:szCs w:val="24"/>
        </w:rPr>
        <w:t xml:space="preserve">Lai veidotu risinājumus ar reģionālā mēroga ietekmi, iecerēts, ka katrā plānošanas reģionā </w:t>
      </w:r>
      <w:proofErr w:type="spellStart"/>
      <w:r w:rsidR="00124C3D" w:rsidRPr="00124C3D">
        <w:rPr>
          <w:rFonts w:ascii="Times New Roman" w:hAnsi="Times New Roman" w:cs="Times New Roman"/>
          <w:sz w:val="24"/>
          <w:szCs w:val="24"/>
        </w:rPr>
        <w:t>pilotveidā</w:t>
      </w:r>
      <w:proofErr w:type="spellEnd"/>
      <w:r w:rsidR="00124C3D" w:rsidRPr="00124C3D">
        <w:rPr>
          <w:rFonts w:ascii="Times New Roman" w:hAnsi="Times New Roman" w:cs="Times New Roman"/>
          <w:sz w:val="24"/>
          <w:szCs w:val="24"/>
        </w:rPr>
        <w:t xml:space="preserve"> tiks ieviesti jauni  un inovatīvi risinājumi pašvaldību darbības jomās.</w:t>
      </w:r>
    </w:p>
    <w:p w14:paraId="1FD9620F" w14:textId="154488AC" w:rsidR="00AC212B" w:rsidRPr="00996427" w:rsidRDefault="00D052DA" w:rsidP="00996427">
      <w:pPr>
        <w:pStyle w:val="ListParagraph"/>
        <w:numPr>
          <w:ilvl w:val="0"/>
          <w:numId w:val="60"/>
        </w:numPr>
        <w:spacing w:after="0" w:line="240" w:lineRule="auto"/>
        <w:ind w:left="567" w:hanging="567"/>
        <w:jc w:val="both"/>
        <w:rPr>
          <w:rFonts w:eastAsiaTheme="minorEastAsia"/>
          <w:sz w:val="24"/>
          <w:szCs w:val="24"/>
        </w:rPr>
      </w:pPr>
      <w:r>
        <w:rPr>
          <w:rFonts w:ascii="Times New Roman" w:hAnsi="Times New Roman" w:cs="Times New Roman"/>
          <w:sz w:val="24"/>
          <w:szCs w:val="24"/>
        </w:rPr>
        <w:t>Lai uzlabotu p</w:t>
      </w:r>
      <w:r w:rsidR="00AC212B" w:rsidRPr="00930237">
        <w:rPr>
          <w:rFonts w:ascii="Times New Roman" w:hAnsi="Times New Roman" w:cs="Times New Roman"/>
          <w:sz w:val="24"/>
          <w:szCs w:val="24"/>
        </w:rPr>
        <w:t>ašvaldību un plānošanas reģionu darba efektivitāt</w:t>
      </w:r>
      <w:r>
        <w:rPr>
          <w:rFonts w:ascii="Times New Roman" w:hAnsi="Times New Roman" w:cs="Times New Roman"/>
          <w:sz w:val="24"/>
          <w:szCs w:val="24"/>
        </w:rPr>
        <w:t>i</w:t>
      </w:r>
      <w:r w:rsidR="00C90A2B">
        <w:rPr>
          <w:rFonts w:ascii="Times New Roman" w:hAnsi="Times New Roman" w:cs="Times New Roman"/>
          <w:sz w:val="24"/>
          <w:szCs w:val="24"/>
        </w:rPr>
        <w:t>,</w:t>
      </w:r>
      <w:r w:rsidR="00996427">
        <w:rPr>
          <w:rFonts w:ascii="Times New Roman" w:hAnsi="Times New Roman" w:cs="Times New Roman"/>
          <w:sz w:val="24"/>
          <w:szCs w:val="24"/>
        </w:rPr>
        <w:t xml:space="preserve"> 5.1.1.SAM ietvaros plānots </w:t>
      </w:r>
      <w:r w:rsidR="00AC212B" w:rsidRPr="00930237">
        <w:rPr>
          <w:rFonts w:ascii="Times New Roman" w:hAnsi="Times New Roman" w:cs="Times New Roman"/>
          <w:sz w:val="24"/>
          <w:szCs w:val="24"/>
        </w:rPr>
        <w:t xml:space="preserve"> </w:t>
      </w:r>
      <w:r w:rsidR="00996427">
        <w:rPr>
          <w:rFonts w:ascii="Times New Roman" w:hAnsi="Times New Roman" w:cs="Times New Roman"/>
          <w:sz w:val="24"/>
          <w:szCs w:val="24"/>
        </w:rPr>
        <w:t>paaugstināt</w:t>
      </w:r>
      <w:r w:rsidR="00AC212B" w:rsidRPr="00930237">
        <w:rPr>
          <w:rFonts w:ascii="Times New Roman" w:hAnsi="Times New Roman" w:cs="Times New Roman"/>
          <w:sz w:val="24"/>
          <w:szCs w:val="24"/>
        </w:rPr>
        <w:t xml:space="preserve"> </w:t>
      </w:r>
      <w:r w:rsidR="00124C3D">
        <w:rPr>
          <w:rFonts w:ascii="Times New Roman" w:hAnsi="Times New Roman" w:cs="Times New Roman"/>
          <w:sz w:val="24"/>
          <w:szCs w:val="24"/>
        </w:rPr>
        <w:t xml:space="preserve">plānošanas reģionu un </w:t>
      </w:r>
      <w:r w:rsidR="00AC212B" w:rsidRPr="00930237">
        <w:rPr>
          <w:rFonts w:ascii="Times New Roman" w:hAnsi="Times New Roman" w:cs="Times New Roman"/>
          <w:sz w:val="24"/>
          <w:szCs w:val="24"/>
        </w:rPr>
        <w:t xml:space="preserve">pašvaldību speciālistu </w:t>
      </w:r>
      <w:r w:rsidR="00AC212B" w:rsidRPr="00930237">
        <w:rPr>
          <w:rFonts w:ascii="Times New Roman" w:hAnsi="Times New Roman" w:cs="Times New Roman"/>
          <w:bCs/>
          <w:sz w:val="24"/>
          <w:szCs w:val="24"/>
        </w:rPr>
        <w:t>kapacitāti</w:t>
      </w:r>
      <w:r w:rsidR="00AC212B" w:rsidRPr="00930237">
        <w:rPr>
          <w:rFonts w:ascii="Times New Roman" w:hAnsi="Times New Roman" w:cs="Times New Roman"/>
          <w:sz w:val="24"/>
          <w:szCs w:val="24"/>
        </w:rPr>
        <w:t xml:space="preserve">. </w:t>
      </w:r>
      <w:r w:rsidR="00B965B2">
        <w:rPr>
          <w:rFonts w:ascii="Times New Roman" w:hAnsi="Times New Roman" w:cs="Times New Roman"/>
          <w:sz w:val="24"/>
          <w:szCs w:val="24"/>
        </w:rPr>
        <w:t xml:space="preserve">Prioritārās </w:t>
      </w:r>
      <w:r w:rsidR="00AC212B" w:rsidRPr="00930237">
        <w:rPr>
          <w:rFonts w:ascii="Times New Roman" w:hAnsi="Times New Roman" w:cs="Times New Roman"/>
          <w:sz w:val="24"/>
          <w:szCs w:val="24"/>
        </w:rPr>
        <w:t xml:space="preserve">kapacitātes paaugstināšanas jomas: (1) </w:t>
      </w:r>
      <w:r w:rsidR="007256D4">
        <w:rPr>
          <w:rFonts w:ascii="Times New Roman" w:hAnsi="Times New Roman" w:cs="Times New Roman"/>
          <w:sz w:val="24"/>
          <w:szCs w:val="24"/>
        </w:rPr>
        <w:t>uzņēmēj</w:t>
      </w:r>
      <w:r w:rsidR="00996427">
        <w:rPr>
          <w:rFonts w:ascii="Times New Roman" w:hAnsi="Times New Roman" w:cs="Times New Roman"/>
          <w:sz w:val="24"/>
          <w:szCs w:val="24"/>
        </w:rPr>
        <w:t>darbības</w:t>
      </w:r>
      <w:r w:rsidR="00AC212B" w:rsidRPr="00930237">
        <w:rPr>
          <w:rFonts w:ascii="Times New Roman" w:hAnsi="Times New Roman" w:cs="Times New Roman"/>
          <w:sz w:val="24"/>
          <w:szCs w:val="24"/>
        </w:rPr>
        <w:t xml:space="preserve"> veicināšana un inovācijas attīstība</w:t>
      </w:r>
      <w:r w:rsidR="00124C3D" w:rsidRPr="00124C3D">
        <w:t xml:space="preserve"> </w:t>
      </w:r>
      <w:r w:rsidR="00124C3D" w:rsidRPr="00124C3D">
        <w:rPr>
          <w:rFonts w:ascii="Times New Roman" w:hAnsi="Times New Roman" w:cs="Times New Roman"/>
          <w:sz w:val="24"/>
          <w:szCs w:val="24"/>
        </w:rPr>
        <w:t xml:space="preserve">t.sk. </w:t>
      </w:r>
      <w:proofErr w:type="spellStart"/>
      <w:r w:rsidR="00124C3D" w:rsidRPr="00124C3D">
        <w:rPr>
          <w:rFonts w:ascii="Times New Roman" w:hAnsi="Times New Roman" w:cs="Times New Roman"/>
          <w:sz w:val="24"/>
          <w:szCs w:val="24"/>
        </w:rPr>
        <w:t>starpinstitucionālā</w:t>
      </w:r>
      <w:proofErr w:type="spellEnd"/>
      <w:r w:rsidR="00124C3D" w:rsidRPr="00124C3D">
        <w:rPr>
          <w:rFonts w:ascii="Times New Roman" w:hAnsi="Times New Roman" w:cs="Times New Roman"/>
          <w:sz w:val="24"/>
          <w:szCs w:val="24"/>
        </w:rPr>
        <w:t xml:space="preserve"> un </w:t>
      </w:r>
      <w:proofErr w:type="spellStart"/>
      <w:r w:rsidR="00124C3D" w:rsidRPr="00124C3D">
        <w:rPr>
          <w:rFonts w:ascii="Times New Roman" w:hAnsi="Times New Roman" w:cs="Times New Roman"/>
          <w:sz w:val="24"/>
          <w:szCs w:val="24"/>
        </w:rPr>
        <w:t>starpsektoru</w:t>
      </w:r>
      <w:proofErr w:type="spellEnd"/>
      <w:r w:rsidR="00124C3D" w:rsidRPr="00124C3D">
        <w:rPr>
          <w:rFonts w:ascii="Times New Roman" w:hAnsi="Times New Roman" w:cs="Times New Roman"/>
          <w:sz w:val="24"/>
          <w:szCs w:val="24"/>
        </w:rPr>
        <w:t xml:space="preserve"> sadarbība RIS3 viedās specializācijas jomu attīstīšanai reģionos inovāciju ekosistēmu ietvaros</w:t>
      </w:r>
      <w:r w:rsidR="00AC212B" w:rsidRPr="00930237">
        <w:rPr>
          <w:rFonts w:ascii="Times New Roman" w:hAnsi="Times New Roman" w:cs="Times New Roman"/>
          <w:sz w:val="24"/>
          <w:szCs w:val="24"/>
        </w:rPr>
        <w:t xml:space="preserve">; (2) viedi risinājumi </w:t>
      </w:r>
      <w:r w:rsidR="00124C3D">
        <w:rPr>
          <w:rFonts w:ascii="Times New Roman" w:hAnsi="Times New Roman" w:cs="Times New Roman"/>
          <w:sz w:val="24"/>
          <w:szCs w:val="24"/>
        </w:rPr>
        <w:t xml:space="preserve">plānošanas reģionu un </w:t>
      </w:r>
      <w:r w:rsidR="00AC212B" w:rsidRPr="00930237">
        <w:rPr>
          <w:rFonts w:ascii="Times New Roman" w:hAnsi="Times New Roman" w:cs="Times New Roman"/>
          <w:sz w:val="24"/>
          <w:szCs w:val="24"/>
        </w:rPr>
        <w:t xml:space="preserve">pašvaldību administrācijas darba un pakalpojumu efektivitātes uzlabošanā; (3) integrēta (dažādu budžeta avotu) teritorijas attīstības plānošana un īstenošana, piemērojoties </w:t>
      </w:r>
      <w:r w:rsidR="00124C3D">
        <w:rPr>
          <w:rFonts w:ascii="Times New Roman" w:hAnsi="Times New Roman" w:cs="Times New Roman"/>
          <w:sz w:val="24"/>
          <w:szCs w:val="24"/>
        </w:rPr>
        <w:t>sociāli ekonomiskajām</w:t>
      </w:r>
      <w:r w:rsidR="00124C3D" w:rsidRPr="00930237">
        <w:rPr>
          <w:rFonts w:ascii="Times New Roman" w:hAnsi="Times New Roman" w:cs="Times New Roman"/>
          <w:sz w:val="24"/>
          <w:szCs w:val="24"/>
        </w:rPr>
        <w:t xml:space="preserve"> </w:t>
      </w:r>
      <w:r w:rsidR="00AC212B" w:rsidRPr="00930237">
        <w:rPr>
          <w:rFonts w:ascii="Times New Roman" w:hAnsi="Times New Roman" w:cs="Times New Roman"/>
          <w:sz w:val="24"/>
          <w:szCs w:val="24"/>
        </w:rPr>
        <w:t>pārmaiņām; (4) budžeta plānošana, jauno reģionālās attīstības finanšu instrumentu izmantošana, (5) sabiedrības iesaiste attīstības plānošanā un īstenošanā, t</w:t>
      </w:r>
      <w:r w:rsidR="000B2CBB">
        <w:rPr>
          <w:rFonts w:ascii="Times New Roman" w:hAnsi="Times New Roman" w:cs="Times New Roman"/>
          <w:sz w:val="24"/>
          <w:szCs w:val="24"/>
        </w:rPr>
        <w:t>.</w:t>
      </w:r>
      <w:r w:rsidR="00AC212B" w:rsidRPr="00930237">
        <w:rPr>
          <w:rFonts w:ascii="Times New Roman" w:hAnsi="Times New Roman" w:cs="Times New Roman"/>
          <w:sz w:val="24"/>
          <w:szCs w:val="24"/>
        </w:rPr>
        <w:t>sk</w:t>
      </w:r>
      <w:r w:rsidR="000B2CBB">
        <w:rPr>
          <w:rFonts w:ascii="Times New Roman" w:hAnsi="Times New Roman" w:cs="Times New Roman"/>
          <w:sz w:val="24"/>
          <w:szCs w:val="24"/>
        </w:rPr>
        <w:t>.</w:t>
      </w:r>
      <w:r w:rsidR="00AC212B" w:rsidRPr="00930237">
        <w:rPr>
          <w:rFonts w:ascii="Times New Roman" w:hAnsi="Times New Roman" w:cs="Times New Roman"/>
          <w:sz w:val="24"/>
          <w:szCs w:val="24"/>
        </w:rPr>
        <w:t xml:space="preserve"> </w:t>
      </w:r>
      <w:proofErr w:type="spellStart"/>
      <w:r w:rsidR="00AC212B" w:rsidRPr="00930237">
        <w:rPr>
          <w:rFonts w:ascii="Times New Roman" w:hAnsi="Times New Roman" w:cs="Times New Roman"/>
          <w:sz w:val="24"/>
          <w:szCs w:val="24"/>
        </w:rPr>
        <w:t>pama</w:t>
      </w:r>
      <w:r w:rsidR="007256D4">
        <w:rPr>
          <w:rFonts w:ascii="Times New Roman" w:hAnsi="Times New Roman" w:cs="Times New Roman"/>
          <w:sz w:val="24"/>
          <w:szCs w:val="24"/>
        </w:rPr>
        <w:t>t</w:t>
      </w:r>
      <w:r w:rsidR="00AC212B" w:rsidRPr="00930237">
        <w:rPr>
          <w:rFonts w:ascii="Times New Roman" w:hAnsi="Times New Roman" w:cs="Times New Roman"/>
          <w:sz w:val="24"/>
          <w:szCs w:val="24"/>
        </w:rPr>
        <w:t>zināšanas</w:t>
      </w:r>
      <w:proofErr w:type="spellEnd"/>
      <w:r w:rsidR="00AC212B" w:rsidRPr="00930237">
        <w:rPr>
          <w:rFonts w:ascii="Times New Roman" w:hAnsi="Times New Roman" w:cs="Times New Roman"/>
          <w:sz w:val="24"/>
          <w:szCs w:val="24"/>
        </w:rPr>
        <w:t xml:space="preserve"> par pilsonisko sabiedrību kā resursu un tās ieguldījumu teritorijas attīstībā. Šādas investīcijas sniegs ieguldījumu labas pārvaldības principu piemērošanā, lai nodrošinātu </w:t>
      </w:r>
      <w:r w:rsidR="00124C3D">
        <w:rPr>
          <w:rFonts w:ascii="Times New Roman" w:hAnsi="Times New Roman" w:cs="Times New Roman"/>
          <w:sz w:val="24"/>
          <w:szCs w:val="24"/>
        </w:rPr>
        <w:t xml:space="preserve">plānošanas reģionu un </w:t>
      </w:r>
      <w:r w:rsidR="00AC212B" w:rsidRPr="00930237">
        <w:rPr>
          <w:rFonts w:ascii="Times New Roman" w:hAnsi="Times New Roman" w:cs="Times New Roman"/>
          <w:sz w:val="24"/>
          <w:szCs w:val="24"/>
        </w:rPr>
        <w:t xml:space="preserve">vietējo pašvaldību pārredzamu, līdzdalību veicinošu, veiksmīgu un efektīvu darbību, sniedzot publiskos pakalpojumus iedzīvotājiem un uzņēmumiem to teritorijā. </w:t>
      </w:r>
      <w:r w:rsidR="00996427" w:rsidRPr="4296D717">
        <w:rPr>
          <w:rFonts w:ascii="Times New Roman" w:hAnsi="Times New Roman" w:cs="Times New Roman"/>
          <w:sz w:val="24"/>
          <w:szCs w:val="24"/>
        </w:rPr>
        <w:t xml:space="preserve">Tāpat plānošanas reģionu un pašvaldību speciālistu kapacitātes uzlabošanas pasākumi stiprinās </w:t>
      </w:r>
      <w:r w:rsidR="009456B6">
        <w:rPr>
          <w:rFonts w:ascii="Times New Roman" w:hAnsi="Times New Roman" w:cs="Times New Roman"/>
          <w:sz w:val="24"/>
          <w:szCs w:val="24"/>
        </w:rPr>
        <w:t xml:space="preserve">plānošanas reģionu un </w:t>
      </w:r>
      <w:r w:rsidR="00996427" w:rsidRPr="4296D717">
        <w:rPr>
          <w:rFonts w:ascii="Times New Roman" w:hAnsi="Times New Roman" w:cs="Times New Roman"/>
          <w:sz w:val="24"/>
          <w:szCs w:val="24"/>
        </w:rPr>
        <w:t xml:space="preserve">pašvaldību spēju izstrādāt integrētas teritoriālās stratēģijas, tādējādi arī </w:t>
      </w:r>
      <w:r w:rsidR="009456B6">
        <w:rPr>
          <w:rFonts w:ascii="Times New Roman" w:hAnsi="Times New Roman" w:cs="Times New Roman"/>
          <w:sz w:val="24"/>
          <w:szCs w:val="24"/>
        </w:rPr>
        <w:t>atlasīt, izstrādāt, iz</w:t>
      </w:r>
      <w:r w:rsidR="00996427" w:rsidRPr="4296D717">
        <w:rPr>
          <w:rFonts w:ascii="Times New Roman" w:hAnsi="Times New Roman" w:cs="Times New Roman"/>
          <w:sz w:val="24"/>
          <w:szCs w:val="24"/>
        </w:rPr>
        <w:t xml:space="preserve">vērtēt un </w:t>
      </w:r>
      <w:r w:rsidR="009456B6">
        <w:rPr>
          <w:rFonts w:ascii="Times New Roman" w:hAnsi="Times New Roman" w:cs="Times New Roman"/>
          <w:sz w:val="24"/>
          <w:szCs w:val="24"/>
        </w:rPr>
        <w:t>īstenot kvalitatīvus</w:t>
      </w:r>
      <w:r w:rsidR="00996427" w:rsidRPr="4296D717">
        <w:rPr>
          <w:rFonts w:ascii="Times New Roman" w:hAnsi="Times New Roman" w:cs="Times New Roman"/>
          <w:sz w:val="24"/>
          <w:szCs w:val="24"/>
        </w:rPr>
        <w:t xml:space="preserve"> projektus.</w:t>
      </w:r>
    </w:p>
    <w:p w14:paraId="47B444B1" w14:textId="63AA31A5" w:rsidR="00AC212B" w:rsidRPr="009F5650" w:rsidRDefault="00AC212B" w:rsidP="009F5650">
      <w:pPr>
        <w:pStyle w:val="ListParagraph"/>
        <w:numPr>
          <w:ilvl w:val="0"/>
          <w:numId w:val="60"/>
        </w:numPr>
        <w:spacing w:after="0" w:line="240" w:lineRule="auto"/>
        <w:ind w:left="567" w:hanging="567"/>
        <w:jc w:val="both"/>
        <w:rPr>
          <w:rFonts w:ascii="Times New Roman" w:hAnsi="Times New Roman" w:cs="Times New Roman"/>
          <w:b/>
          <w:bCs/>
          <w:noProof/>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nacionālas un reģionāl</w:t>
      </w:r>
      <w:r w:rsidR="00124C3D">
        <w:rPr>
          <w:rFonts w:ascii="Times New Roman" w:hAnsi="Times New Roman" w:cs="Times New Roman"/>
          <w:sz w:val="24"/>
          <w:szCs w:val="24"/>
        </w:rPr>
        <w:t>a</w:t>
      </w:r>
      <w:r w:rsidRPr="00930237">
        <w:rPr>
          <w:rFonts w:ascii="Times New Roman" w:hAnsi="Times New Roman" w:cs="Times New Roman"/>
          <w:sz w:val="24"/>
          <w:szCs w:val="24"/>
        </w:rPr>
        <w:t>s nozīmes attīstības centr</w:t>
      </w:r>
      <w:r w:rsidR="00124C3D">
        <w:rPr>
          <w:rFonts w:ascii="Times New Roman" w:hAnsi="Times New Roman" w:cs="Times New Roman"/>
          <w:sz w:val="24"/>
          <w:szCs w:val="24"/>
        </w:rPr>
        <w:t>u pašvaldības</w:t>
      </w:r>
      <w:r w:rsidRPr="00930237">
        <w:rPr>
          <w:rFonts w:ascii="Times New Roman" w:hAnsi="Times New Roman" w:cs="Times New Roman"/>
          <w:sz w:val="24"/>
          <w:szCs w:val="24"/>
        </w:rPr>
        <w:t xml:space="preserve">  un to funkcionālo teritoriju pašvaldības, </w:t>
      </w:r>
      <w:r w:rsidR="00124C3D">
        <w:rPr>
          <w:rFonts w:ascii="Times New Roman" w:hAnsi="Times New Roman" w:cs="Times New Roman"/>
          <w:sz w:val="24"/>
          <w:szCs w:val="24"/>
        </w:rPr>
        <w:t>plānošanas reģioni,</w:t>
      </w:r>
      <w:r w:rsidR="009C6601">
        <w:rPr>
          <w:rFonts w:ascii="Times New Roman" w:hAnsi="Times New Roman" w:cs="Times New Roman"/>
          <w:sz w:val="24"/>
          <w:szCs w:val="24"/>
        </w:rPr>
        <w:t xml:space="preserve"> NVO</w:t>
      </w:r>
      <w:r w:rsidR="00124C3D">
        <w:rPr>
          <w:rFonts w:ascii="Times New Roman" w:hAnsi="Times New Roman" w:cs="Times New Roman"/>
          <w:sz w:val="24"/>
          <w:szCs w:val="24"/>
        </w:rPr>
        <w:t xml:space="preserve"> </w:t>
      </w:r>
      <w:r w:rsidRPr="00930237">
        <w:rPr>
          <w:rFonts w:ascii="Times New Roman" w:hAnsi="Times New Roman" w:cs="Times New Roman"/>
          <w:sz w:val="24"/>
          <w:szCs w:val="24"/>
        </w:rPr>
        <w:t>saimnieciskās darbības veicēji un iedzīvotāji</w:t>
      </w:r>
      <w:r w:rsidR="00D8360D">
        <w:rPr>
          <w:rFonts w:ascii="Times New Roman" w:hAnsi="Times New Roman" w:cs="Times New Roman"/>
          <w:sz w:val="24"/>
          <w:szCs w:val="24"/>
          <w:lang w:bidi="ar-SA"/>
        </w:rPr>
        <w:t>, v</w:t>
      </w:r>
      <w:r w:rsidR="00D8360D" w:rsidRPr="00930237">
        <w:rPr>
          <w:rFonts w:ascii="Times New Roman" w:hAnsi="Times New Roman" w:cs="Times New Roman"/>
          <w:sz w:val="24"/>
          <w:szCs w:val="24"/>
          <w:lang w:bidi="ar-SA"/>
        </w:rPr>
        <w:t>ietējie un starptautiskie tūristi, kultūras mantojuma objektu un kultūras infrastruktūras objektu apmeklētāji, saistīto pakalpojumu sniedzēji (MV</w:t>
      </w:r>
      <w:r w:rsidR="00647FB2">
        <w:rPr>
          <w:rFonts w:ascii="Times New Roman" w:hAnsi="Times New Roman" w:cs="Times New Roman"/>
          <w:sz w:val="24"/>
          <w:szCs w:val="24"/>
          <w:lang w:bidi="ar-SA"/>
        </w:rPr>
        <w:t>U</w:t>
      </w:r>
      <w:r w:rsidR="00D8360D" w:rsidRPr="00930237">
        <w:rPr>
          <w:rFonts w:ascii="Times New Roman" w:hAnsi="Times New Roman" w:cs="Times New Roman"/>
          <w:sz w:val="24"/>
          <w:szCs w:val="24"/>
          <w:lang w:bidi="ar-SA"/>
        </w:rPr>
        <w:t>).</w:t>
      </w:r>
    </w:p>
    <w:p w14:paraId="69BC0BBF" w14:textId="5E89071C"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Darbības, kas nodrošina vienlīdzību, iekļaušanu un </w:t>
      </w:r>
      <w:proofErr w:type="spellStart"/>
      <w:r w:rsidRPr="00930237">
        <w:rPr>
          <w:rFonts w:ascii="Times New Roman" w:hAnsi="Times New Roman" w:cs="Times New Roman"/>
          <w:b/>
          <w:sz w:val="24"/>
          <w:szCs w:val="24"/>
        </w:rPr>
        <w:t>nediskrimināciju</w:t>
      </w:r>
      <w:proofErr w:type="spellEnd"/>
      <w:r w:rsidRPr="00930237">
        <w:rPr>
          <w:rFonts w:ascii="Times New Roman" w:hAnsi="Times New Roman" w:cs="Times New Roman"/>
          <w:b/>
          <w:sz w:val="24"/>
          <w:szCs w:val="24"/>
        </w:rPr>
        <w:t>:</w:t>
      </w:r>
      <w:r w:rsidRPr="00930237">
        <w:rPr>
          <w:rFonts w:ascii="Times New Roman" w:hAnsi="Times New Roman" w:cs="Times New Roman"/>
          <w:sz w:val="24"/>
          <w:szCs w:val="24"/>
        </w:rPr>
        <w:t xml:space="preserve"> Projektu un pasākumu </w:t>
      </w:r>
      <w:r w:rsidR="00D136E4">
        <w:rPr>
          <w:rFonts w:ascii="Times New Roman" w:hAnsi="Times New Roman" w:cs="Times New Roman"/>
          <w:sz w:val="24"/>
          <w:szCs w:val="24"/>
        </w:rPr>
        <w:t xml:space="preserve">izstrādes laikā, </w:t>
      </w:r>
      <w:r w:rsidRPr="00930237">
        <w:rPr>
          <w:rFonts w:ascii="Times New Roman" w:hAnsi="Times New Roman" w:cs="Times New Roman"/>
          <w:sz w:val="24"/>
          <w:szCs w:val="24"/>
        </w:rPr>
        <w:t xml:space="preserve">īstenošanā un vadībā tiks nodrošināta informācijas un vides pieejamības, </w:t>
      </w:r>
      <w:proofErr w:type="spellStart"/>
      <w:r w:rsidRPr="00930237">
        <w:rPr>
          <w:rFonts w:ascii="Times New Roman" w:hAnsi="Times New Roman" w:cs="Times New Roman"/>
          <w:sz w:val="24"/>
          <w:szCs w:val="24"/>
        </w:rPr>
        <w:t>nediskriminācijas</w:t>
      </w:r>
      <w:proofErr w:type="spellEnd"/>
      <w:r w:rsidRPr="00930237">
        <w:rPr>
          <w:rFonts w:ascii="Times New Roman" w:hAnsi="Times New Roman" w:cs="Times New Roman"/>
          <w:sz w:val="24"/>
          <w:szCs w:val="24"/>
        </w:rPr>
        <w:t xml:space="preserve"> pēc vecuma, dzimuma, etniskās piederības u.c. pazīm</w:t>
      </w:r>
      <w:r w:rsidR="007256D4">
        <w:rPr>
          <w:rFonts w:ascii="Times New Roman" w:hAnsi="Times New Roman" w:cs="Times New Roman"/>
          <w:sz w:val="24"/>
          <w:szCs w:val="24"/>
        </w:rPr>
        <w:t>ēm</w:t>
      </w:r>
      <w:r w:rsidRPr="00930237">
        <w:rPr>
          <w:rFonts w:ascii="Times New Roman" w:hAnsi="Times New Roman" w:cs="Times New Roman"/>
          <w:sz w:val="24"/>
          <w:szCs w:val="24"/>
        </w:rPr>
        <w:t xml:space="preserve"> un vienlīdzīgu iespēju principu ievērošana. Veicot ieguldījumus publiskajā infrastruktūrā </w:t>
      </w:r>
      <w:r w:rsidR="007256D4">
        <w:rPr>
          <w:rFonts w:ascii="Times New Roman" w:hAnsi="Times New Roman" w:cs="Times New Roman"/>
          <w:sz w:val="24"/>
          <w:szCs w:val="24"/>
        </w:rPr>
        <w:lastRenderedPageBreak/>
        <w:t>uzņēmēj</w:t>
      </w:r>
      <w:r w:rsidR="009C6601">
        <w:rPr>
          <w:rFonts w:ascii="Times New Roman" w:hAnsi="Times New Roman" w:cs="Times New Roman"/>
          <w:sz w:val="24"/>
          <w:szCs w:val="24"/>
        </w:rPr>
        <w:t xml:space="preserve">darbības </w:t>
      </w:r>
      <w:r w:rsidRPr="00930237">
        <w:rPr>
          <w:rFonts w:ascii="Times New Roman" w:hAnsi="Times New Roman" w:cs="Times New Roman"/>
          <w:sz w:val="24"/>
          <w:szCs w:val="24"/>
        </w:rPr>
        <w:t xml:space="preserve">vides uzlabošanai, tiks sekmēta nepieciešamo apstākļu nodrošināšana un vienlīdzīgas iespējas </w:t>
      </w:r>
      <w:r w:rsidR="007256D4">
        <w:rPr>
          <w:rFonts w:ascii="Times New Roman" w:hAnsi="Times New Roman" w:cs="Times New Roman"/>
          <w:sz w:val="24"/>
          <w:szCs w:val="24"/>
        </w:rPr>
        <w:t>uzņēmēj</w:t>
      </w:r>
      <w:r w:rsidR="009C6601">
        <w:rPr>
          <w:rFonts w:ascii="Times New Roman" w:hAnsi="Times New Roman" w:cs="Times New Roman"/>
          <w:sz w:val="24"/>
          <w:szCs w:val="24"/>
        </w:rPr>
        <w:t xml:space="preserve">darbības </w:t>
      </w:r>
      <w:r w:rsidRPr="00930237">
        <w:rPr>
          <w:rFonts w:ascii="Times New Roman" w:hAnsi="Times New Roman" w:cs="Times New Roman"/>
          <w:sz w:val="24"/>
          <w:szCs w:val="24"/>
        </w:rPr>
        <w:t>uzsākšanai un attīstībai visiem iedzīvotājiem. Publiskās infrastruktūras attīstīšanas projektos tiks īstenotas vides un informācijas pieejamības nodrošināšanas darbības personām ar</w:t>
      </w:r>
      <w:r w:rsidR="00D136E4">
        <w:rPr>
          <w:rFonts w:ascii="Times New Roman" w:hAnsi="Times New Roman" w:cs="Times New Roman"/>
          <w:sz w:val="24"/>
          <w:szCs w:val="24"/>
        </w:rPr>
        <w:t xml:space="preserve"> funkcionāliem traucējumiem</w:t>
      </w:r>
      <w:r w:rsidRPr="00930237">
        <w:rPr>
          <w:rFonts w:ascii="Times New Roman" w:hAnsi="Times New Roman" w:cs="Times New Roman"/>
          <w:sz w:val="24"/>
          <w:szCs w:val="24"/>
        </w:rPr>
        <w:t>, vecāka gadagājuma cilvēkiem un vecākiem ar bērniem, pielietojot labās prakses vai inovatīvus risinājumus būvniecībā, nodrošinot nepieciešamo aprīkojumu iekļūšanai telpās</w:t>
      </w:r>
      <w:r w:rsidR="00124C3D" w:rsidRPr="5EF95975">
        <w:rPr>
          <w:rFonts w:ascii="Times New Roman" w:hAnsi="Times New Roman" w:cs="Times New Roman"/>
          <w:sz w:val="24"/>
          <w:szCs w:val="24"/>
        </w:rPr>
        <w:t xml:space="preserve">, kā arī </w:t>
      </w:r>
      <w:r w:rsidR="00124C3D" w:rsidRPr="18DBA5DE">
        <w:rPr>
          <w:rFonts w:ascii="Times New Roman" w:hAnsi="Times New Roman" w:cs="Times New Roman"/>
          <w:sz w:val="24"/>
          <w:szCs w:val="24"/>
        </w:rPr>
        <w:t xml:space="preserve">piekļuvei objektiem un pakalpojumiem, kas atrodas ārpus </w:t>
      </w:r>
      <w:r w:rsidR="00D136E4">
        <w:rPr>
          <w:rFonts w:ascii="Times New Roman" w:hAnsi="Times New Roman" w:cs="Times New Roman"/>
          <w:sz w:val="24"/>
          <w:szCs w:val="24"/>
        </w:rPr>
        <w:t xml:space="preserve">tām. </w:t>
      </w:r>
    </w:p>
    <w:p w14:paraId="6E1B893B" w14:textId="39E2163A" w:rsidR="00AC212B" w:rsidRPr="009C6601" w:rsidRDefault="00AC212B" w:rsidP="009C6601">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Attīstot pašvaldību viedo risinājumu izveidi un </w:t>
      </w:r>
      <w:r w:rsidR="00124C3D" w:rsidRPr="00930237">
        <w:rPr>
          <w:rFonts w:ascii="Times New Roman" w:hAnsi="Times New Roman" w:cs="Times New Roman"/>
          <w:sz w:val="24"/>
          <w:szCs w:val="24"/>
        </w:rPr>
        <w:t>īstenošanu</w:t>
      </w:r>
      <w:r w:rsidRPr="00930237">
        <w:rPr>
          <w:rFonts w:ascii="Times New Roman" w:hAnsi="Times New Roman" w:cs="Times New Roman"/>
          <w:sz w:val="24"/>
          <w:szCs w:val="24"/>
        </w:rPr>
        <w:t xml:space="preserve">, tiks pievērsta </w:t>
      </w:r>
      <w:r w:rsidR="009C6601">
        <w:rPr>
          <w:rFonts w:ascii="Times New Roman" w:hAnsi="Times New Roman" w:cs="Times New Roman"/>
          <w:sz w:val="24"/>
          <w:szCs w:val="24"/>
        </w:rPr>
        <w:t xml:space="preserve">īpaša </w:t>
      </w:r>
      <w:r w:rsidRPr="00930237">
        <w:rPr>
          <w:rFonts w:ascii="Times New Roman" w:hAnsi="Times New Roman" w:cs="Times New Roman"/>
          <w:sz w:val="24"/>
          <w:szCs w:val="24"/>
        </w:rPr>
        <w:t xml:space="preserve">uzmanība tam, lai radītie gala produkti, pakalpojumi un rezultāti būtu </w:t>
      </w:r>
      <w:r w:rsidR="00601AA2">
        <w:rPr>
          <w:rFonts w:ascii="Times New Roman" w:hAnsi="Times New Roman" w:cs="Times New Roman"/>
          <w:sz w:val="24"/>
          <w:szCs w:val="24"/>
        </w:rPr>
        <w:t>pi</w:t>
      </w:r>
      <w:r w:rsidR="00C90A2B">
        <w:rPr>
          <w:rFonts w:ascii="Times New Roman" w:hAnsi="Times New Roman" w:cs="Times New Roman"/>
          <w:sz w:val="24"/>
          <w:szCs w:val="24"/>
        </w:rPr>
        <w:t>e</w:t>
      </w:r>
      <w:r w:rsidR="009C6601">
        <w:rPr>
          <w:rFonts w:ascii="Times New Roman" w:hAnsi="Times New Roman" w:cs="Times New Roman"/>
          <w:sz w:val="24"/>
          <w:szCs w:val="24"/>
        </w:rPr>
        <w:t>e</w:t>
      </w:r>
      <w:r w:rsidR="00C90A2B">
        <w:rPr>
          <w:rFonts w:ascii="Times New Roman" w:hAnsi="Times New Roman" w:cs="Times New Roman"/>
          <w:sz w:val="24"/>
          <w:szCs w:val="24"/>
        </w:rPr>
        <w:t>jami</w:t>
      </w:r>
      <w:r w:rsidR="00187CB3">
        <w:rPr>
          <w:rFonts w:ascii="Times New Roman" w:hAnsi="Times New Roman" w:cs="Times New Roman"/>
          <w:sz w:val="24"/>
          <w:szCs w:val="24"/>
        </w:rPr>
        <w:t xml:space="preserve"> visiem, t.sk.</w:t>
      </w:r>
      <w:r w:rsidR="00601AA2"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personām ar </w:t>
      </w:r>
      <w:r w:rsidR="0083199C">
        <w:rPr>
          <w:rFonts w:ascii="Times New Roman" w:hAnsi="Times New Roman" w:cs="Times New Roman"/>
          <w:sz w:val="24"/>
          <w:szCs w:val="24"/>
        </w:rPr>
        <w:t xml:space="preserve">funkcionāliem traucējumiem. </w:t>
      </w:r>
      <w:r w:rsidRPr="00930237">
        <w:rPr>
          <w:rFonts w:ascii="Times New Roman" w:hAnsi="Times New Roman" w:cs="Times New Roman"/>
          <w:sz w:val="24"/>
          <w:szCs w:val="24"/>
        </w:rPr>
        <w:t>Pašvaldību speciālistu kapacitātes celšanas pasākum</w:t>
      </w:r>
      <w:r w:rsidR="00986445">
        <w:rPr>
          <w:rFonts w:ascii="Times New Roman" w:hAnsi="Times New Roman" w:cs="Times New Roman"/>
          <w:sz w:val="24"/>
          <w:szCs w:val="24"/>
        </w:rPr>
        <w:t>i</w:t>
      </w:r>
      <w:r w:rsidRPr="00930237">
        <w:rPr>
          <w:rFonts w:ascii="Times New Roman" w:hAnsi="Times New Roman" w:cs="Times New Roman"/>
          <w:sz w:val="24"/>
          <w:szCs w:val="24"/>
        </w:rPr>
        <w:t xml:space="preserve"> tiks </w:t>
      </w:r>
      <w:r w:rsidR="00986445">
        <w:rPr>
          <w:rFonts w:ascii="Times New Roman" w:hAnsi="Times New Roman" w:cs="Times New Roman"/>
          <w:sz w:val="24"/>
          <w:szCs w:val="24"/>
        </w:rPr>
        <w:t>īstenoti</w:t>
      </w:r>
      <w:r w:rsidR="00187CB3">
        <w:rPr>
          <w:rFonts w:ascii="Times New Roman" w:hAnsi="Times New Roman" w:cs="Times New Roman"/>
          <w:sz w:val="24"/>
          <w:szCs w:val="24"/>
        </w:rPr>
        <w:t xml:space="preserve">, </w:t>
      </w:r>
      <w:r w:rsidR="009C6601" w:rsidRPr="4296D717">
        <w:rPr>
          <w:rFonts w:ascii="Times New Roman" w:hAnsi="Times New Roman" w:cs="Times New Roman"/>
          <w:sz w:val="24"/>
          <w:szCs w:val="24"/>
        </w:rPr>
        <w:t>ievērojot vienlīdzīgu iespēju principu</w:t>
      </w:r>
      <w:r w:rsidR="00187CB3">
        <w:rPr>
          <w:rFonts w:ascii="Times New Roman" w:hAnsi="Times New Roman" w:cs="Times New Roman"/>
          <w:sz w:val="24"/>
          <w:szCs w:val="24"/>
        </w:rPr>
        <w:t>.</w:t>
      </w:r>
    </w:p>
    <w:p w14:paraId="316C9D63" w14:textId="06640D68" w:rsidR="00AC212B" w:rsidRPr="00930237" w:rsidRDefault="00AC212B" w:rsidP="007545BD">
      <w:pPr>
        <w:pStyle w:val="Normal1"/>
        <w:numPr>
          <w:ilvl w:val="0"/>
          <w:numId w:val="60"/>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Īstenojot pasākumus</w:t>
      </w:r>
      <w:r w:rsidR="00187CB3">
        <w:rPr>
          <w:rFonts w:ascii="Times New Roman" w:hAnsi="Times New Roman" w:cs="Times New Roman"/>
          <w:sz w:val="24"/>
          <w:szCs w:val="24"/>
        </w:rPr>
        <w:t>,</w:t>
      </w:r>
      <w:r w:rsidRPr="00930237">
        <w:rPr>
          <w:rFonts w:ascii="Times New Roman" w:hAnsi="Times New Roman" w:cs="Times New Roman"/>
          <w:sz w:val="24"/>
          <w:szCs w:val="24"/>
        </w:rPr>
        <w:t xml:space="preserve"> tiks sekmēta vienlīdzīga pieeja kultūras infrastruktūrai un kvalitatīviem kultūras pakalpojumiem vienlīdzīgi visām sabiedrības grupām, veicinot līdztiesīgumu kultūras norišu pieejamībā neatkarīgi no dzīvesvietas, īpašām vajadzībām un sociālā atstumtības riska. Tiks palielināt</w:t>
      </w:r>
      <w:r w:rsidR="00601AA2">
        <w:rPr>
          <w:rFonts w:ascii="Times New Roman" w:hAnsi="Times New Roman" w:cs="Times New Roman"/>
          <w:sz w:val="24"/>
          <w:szCs w:val="24"/>
        </w:rPr>
        <w:t>a</w:t>
      </w:r>
      <w:r w:rsidRPr="00930237">
        <w:rPr>
          <w:rFonts w:ascii="Times New Roman" w:hAnsi="Times New Roman" w:cs="Times New Roman"/>
          <w:sz w:val="24"/>
          <w:szCs w:val="24"/>
        </w:rPr>
        <w:t xml:space="preserve"> kultūras pasākumu pieejamīb</w:t>
      </w:r>
      <w:r w:rsidR="00601AA2">
        <w:rPr>
          <w:rFonts w:ascii="Times New Roman" w:hAnsi="Times New Roman" w:cs="Times New Roman"/>
          <w:sz w:val="24"/>
          <w:szCs w:val="24"/>
        </w:rPr>
        <w:t>a</w:t>
      </w:r>
      <w:r w:rsidRPr="00930237">
        <w:rPr>
          <w:rFonts w:ascii="Times New Roman" w:hAnsi="Times New Roman" w:cs="Times New Roman"/>
          <w:sz w:val="24"/>
          <w:szCs w:val="24"/>
        </w:rPr>
        <w:t xml:space="preserve"> cilvēkiem ar invaliditāti.</w:t>
      </w:r>
      <w:r w:rsidR="009C7DBF">
        <w:rPr>
          <w:rFonts w:ascii="Times New Roman" w:hAnsi="Times New Roman" w:cs="Times New Roman"/>
          <w:sz w:val="24"/>
          <w:szCs w:val="24"/>
        </w:rPr>
        <w:t xml:space="preserve"> </w:t>
      </w:r>
      <w:r w:rsidRPr="00930237">
        <w:rPr>
          <w:rFonts w:ascii="Times New Roman" w:hAnsi="Times New Roman" w:cs="Times New Roman"/>
          <w:sz w:val="24"/>
          <w:szCs w:val="24"/>
        </w:rPr>
        <w:t>Ņemot vērā to, ka liels attālums no cilvēka dzīvesvietas līdz pasākuma norises vietai var kļūt par būtisku šķērsli kultūras pasākuma apmeklēšanai, nodrošinot pakalpojumu tuvāk dzīvesvietai, tiks veicināta pakalpojumu pieejamība neatkarīgi no dzīvesvietas.</w:t>
      </w:r>
    </w:p>
    <w:p w14:paraId="2EDEA9AB" w14:textId="7802AA09"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bCs/>
          <w:sz w:val="24"/>
          <w:szCs w:val="24"/>
        </w:rPr>
        <w:t>Mērķteritorijas</w:t>
      </w:r>
      <w:proofErr w:type="spellEnd"/>
      <w:r w:rsidRPr="00930237">
        <w:rPr>
          <w:rFonts w:ascii="Times New Roman" w:hAnsi="Times New Roman" w:cs="Times New Roman"/>
          <w:b/>
          <w:bCs/>
          <w:sz w:val="24"/>
          <w:szCs w:val="24"/>
        </w:rPr>
        <w:t xml:space="preserve">, t. sk. plānotais teritoriālo rīku izmantojums: </w:t>
      </w:r>
      <w:r w:rsidRPr="00930237">
        <w:rPr>
          <w:rFonts w:ascii="Times New Roman" w:hAnsi="Times New Roman" w:cs="Times New Roman"/>
          <w:sz w:val="24"/>
          <w:szCs w:val="24"/>
        </w:rPr>
        <w:t>SAM īsteno</w:t>
      </w:r>
      <w:r w:rsidR="009C7DBF">
        <w:rPr>
          <w:rFonts w:ascii="Times New Roman" w:hAnsi="Times New Roman" w:cs="Times New Roman"/>
          <w:sz w:val="24"/>
          <w:szCs w:val="24"/>
        </w:rPr>
        <w:t>s</w:t>
      </w:r>
      <w:r w:rsidR="00187CB3">
        <w:rPr>
          <w:rFonts w:ascii="Times New Roman" w:hAnsi="Times New Roman" w:cs="Times New Roman"/>
          <w:sz w:val="24"/>
          <w:szCs w:val="24"/>
        </w:rPr>
        <w:t>,</w:t>
      </w:r>
      <w:r w:rsidRPr="00930237">
        <w:rPr>
          <w:rFonts w:ascii="Times New Roman" w:hAnsi="Times New Roman" w:cs="Times New Roman"/>
          <w:sz w:val="24"/>
          <w:szCs w:val="24"/>
        </w:rPr>
        <w:t xml:space="preserve"> piemērojot ilgtspējīgas pilsētvides ieviešanas mehānismu “Funkcionālās pilsētu teritorijas”</w:t>
      </w:r>
      <w:r w:rsidR="004661FA" w:rsidRPr="004661FA">
        <w:rPr>
          <w:rFonts w:ascii="Times New Roman" w:hAnsi="Times New Roman" w:cs="Times New Roman"/>
          <w:sz w:val="24"/>
          <w:szCs w:val="24"/>
        </w:rPr>
        <w:t xml:space="preserve"> </w:t>
      </w:r>
      <w:r w:rsidR="004661FA">
        <w:rPr>
          <w:rFonts w:ascii="Times New Roman" w:hAnsi="Times New Roman" w:cs="Times New Roman"/>
          <w:sz w:val="24"/>
          <w:szCs w:val="24"/>
        </w:rPr>
        <w:t>(</w:t>
      </w:r>
      <w:proofErr w:type="spellStart"/>
      <w:r w:rsidR="004661FA" w:rsidRPr="00DD46F7">
        <w:rPr>
          <w:rFonts w:ascii="Times New Roman" w:hAnsi="Times New Roman" w:cs="Times New Roman"/>
          <w:i/>
          <w:iCs/>
          <w:sz w:val="24"/>
          <w:szCs w:val="24"/>
        </w:rPr>
        <w:t>Functional</w:t>
      </w:r>
      <w:proofErr w:type="spellEnd"/>
      <w:r w:rsidR="004661FA" w:rsidRPr="00DD46F7">
        <w:rPr>
          <w:rFonts w:ascii="Times New Roman" w:hAnsi="Times New Roman" w:cs="Times New Roman"/>
          <w:i/>
          <w:iCs/>
          <w:sz w:val="24"/>
          <w:szCs w:val="24"/>
        </w:rPr>
        <w:t xml:space="preserve"> </w:t>
      </w:r>
      <w:proofErr w:type="spellStart"/>
      <w:r w:rsidR="004661FA" w:rsidRPr="00DD46F7">
        <w:rPr>
          <w:rFonts w:ascii="Times New Roman" w:hAnsi="Times New Roman" w:cs="Times New Roman"/>
          <w:i/>
          <w:iCs/>
          <w:sz w:val="24"/>
          <w:szCs w:val="24"/>
        </w:rPr>
        <w:t>urban</w:t>
      </w:r>
      <w:proofErr w:type="spellEnd"/>
      <w:r w:rsidR="004661FA" w:rsidRPr="00DD46F7">
        <w:rPr>
          <w:rFonts w:ascii="Times New Roman" w:hAnsi="Times New Roman" w:cs="Times New Roman"/>
          <w:i/>
          <w:iCs/>
          <w:sz w:val="24"/>
          <w:szCs w:val="24"/>
        </w:rPr>
        <w:t xml:space="preserve"> </w:t>
      </w:r>
      <w:proofErr w:type="spellStart"/>
      <w:r w:rsidR="004661FA" w:rsidRPr="00DD46F7">
        <w:rPr>
          <w:rFonts w:ascii="Times New Roman" w:hAnsi="Times New Roman" w:cs="Times New Roman"/>
          <w:i/>
          <w:iCs/>
          <w:sz w:val="24"/>
          <w:szCs w:val="24"/>
        </w:rPr>
        <w:t>area</w:t>
      </w:r>
      <w:proofErr w:type="spellEnd"/>
      <w:r w:rsidR="004661FA">
        <w:rPr>
          <w:rFonts w:ascii="Times New Roman" w:hAnsi="Times New Roman" w:cs="Times New Roman"/>
          <w:sz w:val="24"/>
          <w:szCs w:val="24"/>
        </w:rPr>
        <w:t>)</w:t>
      </w:r>
      <w:r w:rsidRPr="00930237">
        <w:rPr>
          <w:rFonts w:ascii="Times New Roman" w:hAnsi="Times New Roman" w:cs="Times New Roman"/>
          <w:sz w:val="24"/>
          <w:szCs w:val="24"/>
        </w:rPr>
        <w:t>.</w:t>
      </w:r>
      <w:r w:rsidRPr="00930237">
        <w:rPr>
          <w:rFonts w:ascii="Times New Roman" w:hAnsi="Times New Roman" w:cs="Times New Roman"/>
          <w:sz w:val="24"/>
          <w:szCs w:val="24"/>
          <w:lang w:eastAsia="en-US" w:bidi="ar-SA"/>
        </w:rPr>
        <w:t xml:space="preserve"> </w:t>
      </w:r>
      <w:r w:rsidRPr="00930237">
        <w:rPr>
          <w:rFonts w:ascii="Times New Roman" w:hAnsi="Times New Roman" w:cs="Times New Roman"/>
          <w:sz w:val="24"/>
          <w:szCs w:val="24"/>
        </w:rPr>
        <w:t>Funkcionālā pilsētas teritorija ir nacionālas un reģionālas nozīmes attīstības centri atbilstoši Stratēģijā “Latvija 2030”</w:t>
      </w:r>
      <w:r w:rsidR="004D4FC9">
        <w:rPr>
          <w:rStyle w:val="FootnoteReference"/>
          <w:rFonts w:ascii="Times New Roman" w:hAnsi="Times New Roman" w:cs="Times New Roman"/>
          <w:sz w:val="24"/>
          <w:szCs w:val="24"/>
        </w:rPr>
        <w:footnoteReference w:id="138"/>
      </w:r>
      <w:r w:rsidRPr="00930237">
        <w:rPr>
          <w:rFonts w:ascii="Times New Roman" w:hAnsi="Times New Roman" w:cs="Times New Roman"/>
          <w:sz w:val="24"/>
          <w:szCs w:val="24"/>
        </w:rPr>
        <w:t xml:space="preserve"> noteiktajam un to apkārtējās teritorijas, starp kurām ir ikdienas darba spēka migrācija </w:t>
      </w:r>
      <w:r w:rsidR="00EA6065">
        <w:rPr>
          <w:rFonts w:ascii="Times New Roman" w:hAnsi="Times New Roman" w:cs="Times New Roman"/>
          <w:sz w:val="24"/>
          <w:szCs w:val="24"/>
        </w:rPr>
        <w:t>un</w:t>
      </w:r>
      <w:r w:rsidR="00EA6065" w:rsidRPr="00930237">
        <w:rPr>
          <w:rFonts w:ascii="Times New Roman" w:hAnsi="Times New Roman" w:cs="Times New Roman"/>
          <w:sz w:val="24"/>
          <w:szCs w:val="24"/>
        </w:rPr>
        <w:t xml:space="preserve">  </w:t>
      </w:r>
      <w:r w:rsidRPr="00930237">
        <w:rPr>
          <w:rFonts w:ascii="Times New Roman" w:hAnsi="Times New Roman" w:cs="Times New Roman"/>
          <w:sz w:val="24"/>
          <w:szCs w:val="24"/>
        </w:rPr>
        <w:t>kopīgs pakalpojumu tīkls. Lai nodrošinātu teritoriālo pieeju plānošanā, balstoties uz vienotu definīciju</w:t>
      </w:r>
      <w:r w:rsidR="00187CB3">
        <w:rPr>
          <w:rFonts w:ascii="Times New Roman" w:hAnsi="Times New Roman" w:cs="Times New Roman"/>
          <w:sz w:val="24"/>
          <w:szCs w:val="24"/>
        </w:rPr>
        <w:t>,</w:t>
      </w:r>
      <w:r w:rsidR="004661FA" w:rsidRPr="00930237">
        <w:rPr>
          <w:rStyle w:val="FootnoteReference"/>
          <w:rFonts w:ascii="Times New Roman" w:hAnsi="Times New Roman" w:cs="Times New Roman"/>
          <w:sz w:val="24"/>
          <w:szCs w:val="24"/>
        </w:rPr>
        <w:footnoteReference w:id="139"/>
      </w:r>
      <w:r w:rsidRPr="00930237">
        <w:rPr>
          <w:rFonts w:ascii="Times New Roman" w:hAnsi="Times New Roman" w:cs="Times New Roman"/>
          <w:sz w:val="24"/>
          <w:szCs w:val="24"/>
        </w:rPr>
        <w:t xml:space="preserve"> funkcionālās pilsētu  teritorijas</w:t>
      </w:r>
      <w:r w:rsidR="00AA3016">
        <w:rPr>
          <w:rFonts w:ascii="Times New Roman" w:hAnsi="Times New Roman" w:cs="Times New Roman"/>
          <w:sz w:val="24"/>
          <w:szCs w:val="24"/>
        </w:rPr>
        <w:t xml:space="preserve"> tiks</w:t>
      </w:r>
      <w:r w:rsidRPr="00930237">
        <w:rPr>
          <w:rFonts w:ascii="Times New Roman" w:hAnsi="Times New Roman" w:cs="Times New Roman"/>
          <w:sz w:val="24"/>
          <w:szCs w:val="24"/>
        </w:rPr>
        <w:t xml:space="preserve"> noteik</w:t>
      </w:r>
      <w:r w:rsidR="00AA3016">
        <w:rPr>
          <w:rFonts w:ascii="Times New Roman" w:hAnsi="Times New Roman" w:cs="Times New Roman"/>
          <w:sz w:val="24"/>
          <w:szCs w:val="24"/>
        </w:rPr>
        <w:t>tas</w:t>
      </w:r>
      <w:r w:rsidRPr="00930237">
        <w:rPr>
          <w:rFonts w:ascii="Times New Roman" w:hAnsi="Times New Roman" w:cs="Times New Roman"/>
          <w:sz w:val="24"/>
          <w:szCs w:val="24"/>
        </w:rPr>
        <w:t xml:space="preserve"> teritoriju attīstības stratēģijās (plānošanas reģionu attīstības programmās)</w:t>
      </w:r>
      <w:r w:rsidR="009C7DBF">
        <w:rPr>
          <w:rFonts w:ascii="Times New Roman" w:hAnsi="Times New Roman" w:cs="Times New Roman"/>
          <w:sz w:val="24"/>
          <w:szCs w:val="24"/>
        </w:rPr>
        <w:t>.</w:t>
      </w:r>
      <w:r w:rsidRPr="00930237">
        <w:rPr>
          <w:rFonts w:ascii="Times New Roman" w:hAnsi="Times New Roman" w:cs="Times New Roman"/>
          <w:sz w:val="24"/>
          <w:szCs w:val="24"/>
        </w:rPr>
        <w:t xml:space="preserve"> </w:t>
      </w:r>
      <w:r w:rsidR="00DD4F29">
        <w:rPr>
          <w:rFonts w:ascii="Times New Roman" w:hAnsi="Times New Roman" w:cs="Times New Roman"/>
          <w:sz w:val="24"/>
          <w:szCs w:val="24"/>
        </w:rPr>
        <w:t>Stratēģij</w:t>
      </w:r>
      <w:r w:rsidR="00116CE8">
        <w:rPr>
          <w:rFonts w:ascii="Times New Roman" w:hAnsi="Times New Roman" w:cs="Times New Roman"/>
          <w:sz w:val="24"/>
          <w:szCs w:val="24"/>
        </w:rPr>
        <w:t xml:space="preserve">as izstrādā plānošanas reģioni kopā ar </w:t>
      </w:r>
      <w:r w:rsidRPr="00930237">
        <w:rPr>
          <w:rFonts w:ascii="Times New Roman" w:hAnsi="Times New Roman" w:cs="Times New Roman"/>
          <w:sz w:val="24"/>
          <w:szCs w:val="24"/>
        </w:rPr>
        <w:t>pašvaldīb</w:t>
      </w:r>
      <w:r w:rsidR="00116CE8">
        <w:rPr>
          <w:rFonts w:ascii="Times New Roman" w:hAnsi="Times New Roman" w:cs="Times New Roman"/>
          <w:sz w:val="24"/>
          <w:szCs w:val="24"/>
        </w:rPr>
        <w:t>ām</w:t>
      </w:r>
      <w:r w:rsidRPr="00930237">
        <w:rPr>
          <w:rFonts w:ascii="Times New Roman" w:hAnsi="Times New Roman" w:cs="Times New Roman"/>
          <w:sz w:val="24"/>
          <w:szCs w:val="24"/>
        </w:rPr>
        <w:t xml:space="preserve"> un </w:t>
      </w:r>
      <w:r w:rsidR="00DD4F29">
        <w:rPr>
          <w:rFonts w:ascii="Times New Roman" w:hAnsi="Times New Roman" w:cs="Times New Roman"/>
          <w:sz w:val="24"/>
          <w:szCs w:val="24"/>
        </w:rPr>
        <w:t>tās</w:t>
      </w:r>
      <w:r w:rsidRPr="00930237">
        <w:rPr>
          <w:rFonts w:ascii="Times New Roman" w:hAnsi="Times New Roman" w:cs="Times New Roman"/>
          <w:sz w:val="24"/>
          <w:szCs w:val="24"/>
        </w:rPr>
        <w:t xml:space="preserve"> apstiprina reģiona attīstības padome</w:t>
      </w:r>
      <w:r w:rsidR="00AA3016">
        <w:rPr>
          <w:rFonts w:ascii="Times New Roman" w:hAnsi="Times New Roman" w:cs="Times New Roman"/>
          <w:sz w:val="24"/>
          <w:szCs w:val="24"/>
        </w:rPr>
        <w:t xml:space="preserve">, </w:t>
      </w:r>
      <w:r w:rsidR="00AA3016" w:rsidRPr="7AB41870">
        <w:rPr>
          <w:rFonts w:ascii="Times New Roman" w:hAnsi="Times New Roman" w:cs="Times New Roman"/>
          <w:sz w:val="24"/>
          <w:szCs w:val="24"/>
        </w:rPr>
        <w:t>k</w:t>
      </w:r>
      <w:r w:rsidR="00DD4F29">
        <w:rPr>
          <w:rFonts w:ascii="Times New Roman" w:hAnsi="Times New Roman" w:cs="Times New Roman"/>
          <w:sz w:val="24"/>
          <w:szCs w:val="24"/>
        </w:rPr>
        <w:t>uru</w:t>
      </w:r>
      <w:r w:rsidR="00AA3016" w:rsidRPr="7AB41870">
        <w:rPr>
          <w:rFonts w:ascii="Times New Roman" w:hAnsi="Times New Roman" w:cs="Times New Roman"/>
          <w:sz w:val="24"/>
          <w:szCs w:val="24"/>
        </w:rPr>
        <w:t xml:space="preserve"> ATR rezultātā galvenokārt veidos nacionālas un reģionālas nozīmes attīstības centru pašvaldības, jo</w:t>
      </w:r>
      <w:r w:rsidR="00DD4F29" w:rsidRPr="7AB41870">
        <w:rPr>
          <w:rFonts w:ascii="Times New Roman" w:hAnsi="Times New Roman" w:cs="Times New Roman"/>
          <w:sz w:val="24"/>
          <w:szCs w:val="24"/>
        </w:rPr>
        <w:t xml:space="preserve"> novadu pašvaldības tiek veidotas ap šiem centriem</w:t>
      </w:r>
      <w:r w:rsidR="00AA3016">
        <w:rPr>
          <w:rFonts w:ascii="Times New Roman" w:hAnsi="Times New Roman" w:cs="Times New Roman"/>
          <w:sz w:val="24"/>
          <w:szCs w:val="24"/>
        </w:rPr>
        <w:t>.</w:t>
      </w:r>
      <w:r w:rsidRPr="00930237">
        <w:rPr>
          <w:rFonts w:ascii="Times New Roman" w:hAnsi="Times New Roman" w:cs="Times New Roman"/>
          <w:sz w:val="24"/>
          <w:szCs w:val="24"/>
        </w:rPr>
        <w:t xml:space="preserve"> </w:t>
      </w:r>
      <w:r w:rsidR="00DD4F29">
        <w:rPr>
          <w:rFonts w:ascii="Times New Roman" w:hAnsi="Times New Roman" w:cs="Times New Roman"/>
          <w:sz w:val="24"/>
          <w:szCs w:val="24"/>
        </w:rPr>
        <w:t xml:space="preserve">Teritoriju attīstības stratēģijas ietvers </w:t>
      </w:r>
      <w:r w:rsidRPr="00930237">
        <w:rPr>
          <w:rFonts w:ascii="Times New Roman" w:hAnsi="Times New Roman" w:cs="Times New Roman"/>
          <w:sz w:val="24"/>
          <w:szCs w:val="24"/>
        </w:rPr>
        <w:t>ģeogrāfisk</w:t>
      </w:r>
      <w:r w:rsidR="00DD4F29">
        <w:rPr>
          <w:rFonts w:ascii="Times New Roman" w:hAnsi="Times New Roman" w:cs="Times New Roman"/>
          <w:sz w:val="24"/>
          <w:szCs w:val="24"/>
        </w:rPr>
        <w:t>o</w:t>
      </w:r>
      <w:r w:rsidRPr="00930237">
        <w:rPr>
          <w:rFonts w:ascii="Times New Roman" w:hAnsi="Times New Roman" w:cs="Times New Roman"/>
          <w:sz w:val="24"/>
          <w:szCs w:val="24"/>
        </w:rPr>
        <w:t xml:space="preserve"> tvērum</w:t>
      </w:r>
      <w:r w:rsidR="00DD4F29">
        <w:rPr>
          <w:rFonts w:ascii="Times New Roman" w:hAnsi="Times New Roman" w:cs="Times New Roman"/>
          <w:sz w:val="24"/>
          <w:szCs w:val="24"/>
        </w:rPr>
        <w:t>u</w:t>
      </w:r>
      <w:r w:rsidRPr="00930237">
        <w:rPr>
          <w:rFonts w:ascii="Times New Roman" w:hAnsi="Times New Roman" w:cs="Times New Roman"/>
          <w:sz w:val="24"/>
          <w:szCs w:val="24"/>
        </w:rPr>
        <w:t>,</w:t>
      </w:r>
      <w:r w:rsidR="00DD4F29">
        <w:rPr>
          <w:rFonts w:ascii="Times New Roman" w:hAnsi="Times New Roman" w:cs="Times New Roman"/>
          <w:sz w:val="24"/>
          <w:szCs w:val="24"/>
        </w:rPr>
        <w:t xml:space="preserve"> stratēģisko ietvaru, </w:t>
      </w:r>
      <w:r w:rsidRPr="00930237">
        <w:rPr>
          <w:rFonts w:ascii="Times New Roman" w:hAnsi="Times New Roman" w:cs="Times New Roman"/>
          <w:sz w:val="24"/>
          <w:szCs w:val="24"/>
        </w:rPr>
        <w:t xml:space="preserve"> teritorijas </w:t>
      </w:r>
      <w:r w:rsidR="00DD4F29">
        <w:rPr>
          <w:rFonts w:ascii="Times New Roman" w:hAnsi="Times New Roman" w:cs="Times New Roman"/>
          <w:sz w:val="24"/>
          <w:szCs w:val="24"/>
        </w:rPr>
        <w:t xml:space="preserve">ekonomisko, sociālo un vides </w:t>
      </w:r>
      <w:r w:rsidRPr="00930237">
        <w:rPr>
          <w:rFonts w:ascii="Times New Roman" w:hAnsi="Times New Roman" w:cs="Times New Roman"/>
          <w:sz w:val="24"/>
          <w:szCs w:val="24"/>
        </w:rPr>
        <w:t>izaicinājumu un attīstības potenciāla analīz</w:t>
      </w:r>
      <w:r w:rsidR="00DD4F29">
        <w:rPr>
          <w:rFonts w:ascii="Times New Roman" w:hAnsi="Times New Roman" w:cs="Times New Roman"/>
          <w:sz w:val="24"/>
          <w:szCs w:val="24"/>
        </w:rPr>
        <w:t>i</w:t>
      </w:r>
      <w:r w:rsidRPr="00930237">
        <w:rPr>
          <w:rFonts w:ascii="Times New Roman" w:hAnsi="Times New Roman" w:cs="Times New Roman"/>
          <w:sz w:val="24"/>
          <w:szCs w:val="24"/>
        </w:rPr>
        <w:t>, integrēt</w:t>
      </w:r>
      <w:r w:rsidR="00DD4F29">
        <w:rPr>
          <w:rFonts w:ascii="Times New Roman" w:hAnsi="Times New Roman" w:cs="Times New Roman"/>
          <w:sz w:val="24"/>
          <w:szCs w:val="24"/>
        </w:rPr>
        <w:t>o</w:t>
      </w:r>
      <w:r w:rsidRPr="00930237">
        <w:rPr>
          <w:rFonts w:ascii="Times New Roman" w:hAnsi="Times New Roman" w:cs="Times New Roman"/>
          <w:sz w:val="24"/>
          <w:szCs w:val="24"/>
        </w:rPr>
        <w:t xml:space="preserve"> pieej</w:t>
      </w:r>
      <w:r w:rsidR="00DD4F29">
        <w:rPr>
          <w:rFonts w:ascii="Times New Roman" w:hAnsi="Times New Roman" w:cs="Times New Roman"/>
          <w:sz w:val="24"/>
          <w:szCs w:val="24"/>
        </w:rPr>
        <w:t>u</w:t>
      </w:r>
      <w:r w:rsidRPr="00930237">
        <w:rPr>
          <w:rFonts w:ascii="Times New Roman" w:hAnsi="Times New Roman" w:cs="Times New Roman"/>
          <w:sz w:val="24"/>
          <w:szCs w:val="24"/>
        </w:rPr>
        <w:t xml:space="preserve"> izaicinājumu pārvarēšanai un attiecīgās teritorijas attīstīšanai, kā arī </w:t>
      </w:r>
      <w:r w:rsidR="00DD4F29">
        <w:rPr>
          <w:rFonts w:ascii="Times New Roman" w:hAnsi="Times New Roman" w:cs="Times New Roman"/>
          <w:sz w:val="24"/>
          <w:szCs w:val="24"/>
        </w:rPr>
        <w:t xml:space="preserve">aprakstu par </w:t>
      </w:r>
      <w:r w:rsidRPr="00930237">
        <w:rPr>
          <w:rFonts w:ascii="Times New Roman" w:hAnsi="Times New Roman" w:cs="Times New Roman"/>
          <w:sz w:val="24"/>
          <w:szCs w:val="24"/>
        </w:rPr>
        <w:t>pašvaldību u</w:t>
      </w:r>
      <w:r w:rsidR="00AE7FE4">
        <w:rPr>
          <w:rFonts w:ascii="Times New Roman" w:hAnsi="Times New Roman" w:cs="Times New Roman"/>
          <w:sz w:val="24"/>
          <w:szCs w:val="24"/>
        </w:rPr>
        <w:t>.c.</w:t>
      </w:r>
      <w:r w:rsidRPr="00930237">
        <w:rPr>
          <w:rFonts w:ascii="Times New Roman" w:hAnsi="Times New Roman" w:cs="Times New Roman"/>
          <w:sz w:val="24"/>
          <w:szCs w:val="24"/>
        </w:rPr>
        <w:t xml:space="preserve"> iesaistīto pušu iesaist</w:t>
      </w:r>
      <w:r w:rsidR="00DD4F29">
        <w:rPr>
          <w:rFonts w:ascii="Times New Roman" w:hAnsi="Times New Roman" w:cs="Times New Roman"/>
          <w:sz w:val="24"/>
          <w:szCs w:val="24"/>
        </w:rPr>
        <w:t>i</w:t>
      </w:r>
      <w:r w:rsidRPr="00930237">
        <w:rPr>
          <w:rFonts w:ascii="Times New Roman" w:hAnsi="Times New Roman" w:cs="Times New Roman"/>
          <w:sz w:val="24"/>
          <w:szCs w:val="24"/>
        </w:rPr>
        <w:t xml:space="preserve"> stratēģijas izstrādē un ieviešanā</w:t>
      </w:r>
      <w:r w:rsidR="00DD4F29">
        <w:rPr>
          <w:rFonts w:ascii="Times New Roman" w:hAnsi="Times New Roman" w:cs="Times New Roman"/>
          <w:sz w:val="24"/>
          <w:szCs w:val="24"/>
        </w:rPr>
        <w:t xml:space="preserve">, </w:t>
      </w:r>
      <w:r w:rsidR="00DD4F29" w:rsidRPr="4670DC62">
        <w:rPr>
          <w:rFonts w:ascii="Times New Roman" w:hAnsi="Times New Roman" w:cs="Times New Roman"/>
          <w:sz w:val="24"/>
          <w:szCs w:val="24"/>
        </w:rPr>
        <w:t>kur pārstāvēts plašs sadarbības partneru un sociālo partneru loks. 5.1.1.SAM ietvaros investīcijas</w:t>
      </w:r>
      <w:r w:rsidR="00C90A2B">
        <w:rPr>
          <w:rFonts w:ascii="Times New Roman" w:hAnsi="Times New Roman" w:cs="Times New Roman"/>
          <w:sz w:val="24"/>
          <w:szCs w:val="24"/>
        </w:rPr>
        <w:t xml:space="preserve"> tiks veiktas</w:t>
      </w:r>
      <w:r w:rsidR="00DD4F29" w:rsidRPr="4670DC62">
        <w:rPr>
          <w:rFonts w:ascii="Times New Roman" w:hAnsi="Times New Roman" w:cs="Times New Roman"/>
          <w:sz w:val="24"/>
          <w:szCs w:val="24"/>
        </w:rPr>
        <w:t xml:space="preserve"> atbilstoši teritoriju attīstības plānošanas dokumentos noteiktajiem sociāli ekonomiskajiem izaicinājumiem, tādējādi atbalstot </w:t>
      </w:r>
      <w:r w:rsidR="00187CB3">
        <w:rPr>
          <w:rFonts w:ascii="Times New Roman" w:hAnsi="Times New Roman" w:cs="Times New Roman"/>
          <w:sz w:val="24"/>
          <w:szCs w:val="24"/>
        </w:rPr>
        <w:t>uzņēmējdarbības</w:t>
      </w:r>
      <w:r w:rsidR="00DD4F29" w:rsidRPr="4670DC62">
        <w:rPr>
          <w:rFonts w:ascii="Times New Roman" w:hAnsi="Times New Roman" w:cs="Times New Roman"/>
          <w:sz w:val="24"/>
          <w:szCs w:val="24"/>
        </w:rPr>
        <w:t xml:space="preserve"> publisko infrastruktūru, viedos risinājumus pakalpojumu sniegšanā, publiskās </w:t>
      </w:r>
      <w:proofErr w:type="spellStart"/>
      <w:r w:rsidR="00DD4F29" w:rsidRPr="4670DC62">
        <w:rPr>
          <w:rFonts w:ascii="Times New Roman" w:hAnsi="Times New Roman" w:cs="Times New Roman"/>
          <w:sz w:val="24"/>
          <w:szCs w:val="24"/>
        </w:rPr>
        <w:t>ārtelpas</w:t>
      </w:r>
      <w:proofErr w:type="spellEnd"/>
      <w:r w:rsidR="00DD4F29" w:rsidRPr="4670DC62">
        <w:rPr>
          <w:rFonts w:ascii="Times New Roman" w:hAnsi="Times New Roman" w:cs="Times New Roman"/>
          <w:sz w:val="24"/>
          <w:szCs w:val="24"/>
        </w:rPr>
        <w:t xml:space="preserve"> attīstību un kapacitātes paaugstināšanu pašvaldībās un plānošanas reģionos, kas īpaši nepieciešama saistībā ar ATR. Jautājumos, kas skar vairākas pašvaldības, reģiona kopējo sociāli ekonomisko attīstību, reģiona uzņēmējdarbības un inovāciju vides attīstību, atbalstāmi reģionāla mēroga risinājumi.</w:t>
      </w:r>
      <w:r w:rsidRPr="00930237">
        <w:rPr>
          <w:rFonts w:ascii="Times New Roman" w:hAnsi="Times New Roman" w:cs="Times New Roman"/>
          <w:sz w:val="24"/>
          <w:szCs w:val="24"/>
        </w:rPr>
        <w:t xml:space="preserve"> Integrētās teritoriju attīstības stratēģijas iekļauj teritorij</w:t>
      </w:r>
      <w:r w:rsidR="00DD4F29">
        <w:rPr>
          <w:rFonts w:ascii="Times New Roman" w:hAnsi="Times New Roman" w:cs="Times New Roman"/>
          <w:sz w:val="24"/>
          <w:szCs w:val="24"/>
        </w:rPr>
        <w:t xml:space="preserve">u </w:t>
      </w:r>
      <w:r w:rsidRPr="00930237">
        <w:rPr>
          <w:rFonts w:ascii="Times New Roman" w:hAnsi="Times New Roman" w:cs="Times New Roman"/>
          <w:sz w:val="24"/>
          <w:szCs w:val="24"/>
        </w:rPr>
        <w:t xml:space="preserve"> izaicinājumiem specifiskus risinājumus, kas tiek finansēti no dažādiem</w:t>
      </w:r>
      <w:r w:rsidR="004244FC">
        <w:rPr>
          <w:rFonts w:ascii="Times New Roman" w:hAnsi="Times New Roman" w:cs="Times New Roman"/>
          <w:sz w:val="24"/>
          <w:szCs w:val="24"/>
        </w:rPr>
        <w:t xml:space="preserve"> finanšu</w:t>
      </w:r>
      <w:r w:rsidRPr="00930237">
        <w:rPr>
          <w:rFonts w:ascii="Times New Roman" w:hAnsi="Times New Roman" w:cs="Times New Roman"/>
          <w:sz w:val="24"/>
          <w:szCs w:val="24"/>
        </w:rPr>
        <w:t xml:space="preserve"> avotiem</w:t>
      </w:r>
      <w:r w:rsidR="004244FC">
        <w:rPr>
          <w:rFonts w:ascii="Times New Roman" w:hAnsi="Times New Roman" w:cs="Times New Roman"/>
          <w:sz w:val="24"/>
          <w:szCs w:val="24"/>
        </w:rPr>
        <w:t>.</w:t>
      </w:r>
      <w:r w:rsidRPr="00930237">
        <w:rPr>
          <w:rFonts w:ascii="Times New Roman" w:hAnsi="Times New Roman" w:cs="Times New Roman"/>
          <w:sz w:val="24"/>
          <w:szCs w:val="24"/>
        </w:rPr>
        <w:t xml:space="preserve"> </w:t>
      </w:r>
      <w:r w:rsidR="004244FC" w:rsidRPr="4670DC62">
        <w:rPr>
          <w:rFonts w:ascii="Times New Roman" w:hAnsi="Times New Roman" w:cs="Times New Roman"/>
          <w:sz w:val="24"/>
          <w:szCs w:val="24"/>
        </w:rPr>
        <w:t xml:space="preserve">Integrēti teritoriālās attīstības plānošanas dokumenti reģionālā un vietējā līmenī tiek izstrādāti un aktualizēti, </w:t>
      </w:r>
      <w:r w:rsidR="004244FC" w:rsidRPr="4670DC62">
        <w:rPr>
          <w:rFonts w:ascii="Times New Roman" w:hAnsi="Times New Roman" w:cs="Times New Roman"/>
          <w:sz w:val="24"/>
          <w:szCs w:val="24"/>
        </w:rPr>
        <w:lastRenderedPageBreak/>
        <w:t>pamatojoties uz nacionālajiem normatīvajiem aktiem, kā arī uz VARAM sagatavotu metodiku.</w:t>
      </w:r>
      <w:r w:rsidR="004244FC" w:rsidRPr="00930237">
        <w:rPr>
          <w:rFonts w:ascii="Times New Roman" w:hAnsi="Times New Roman" w:cs="Times New Roman"/>
          <w:sz w:val="24"/>
          <w:szCs w:val="24"/>
        </w:rPr>
        <w:t xml:space="preserve"> </w:t>
      </w:r>
      <w:r w:rsidR="004244FC">
        <w:rPr>
          <w:rFonts w:ascii="Times New Roman" w:hAnsi="Times New Roman" w:cs="Times New Roman"/>
          <w:sz w:val="24"/>
          <w:szCs w:val="24"/>
          <w:lang w:eastAsia="en-US" w:bidi="ar-SA"/>
        </w:rPr>
        <w:t>F</w:t>
      </w:r>
      <w:r w:rsidRPr="00930237">
        <w:rPr>
          <w:rFonts w:ascii="Times New Roman" w:hAnsi="Times New Roman" w:cs="Times New Roman"/>
          <w:sz w:val="24"/>
          <w:szCs w:val="24"/>
          <w:lang w:eastAsia="en-US" w:bidi="ar-SA"/>
        </w:rPr>
        <w:t xml:space="preserve">inansējums starp plānošanas reģioniem tiks plānots pēc IKP uz vienu iedzīvotāju apgrieztās proporcijas (atbilstoši RPP noteiktajam), </w:t>
      </w:r>
      <w:r w:rsidR="00586173" w:rsidRPr="7AB41870">
        <w:rPr>
          <w:rFonts w:ascii="Times New Roman" w:hAnsi="Times New Roman" w:cs="Times New Roman"/>
          <w:sz w:val="24"/>
          <w:szCs w:val="24"/>
          <w:lang w:eastAsia="en-US" w:bidi="ar-SA"/>
        </w:rPr>
        <w:t>attiecīgi lielāku finansējumu paredzot reģioniem ar zemākiem sociāli ekonomiskās attīstības rādītājiem</w:t>
      </w:r>
      <w:r w:rsidR="00586173">
        <w:rPr>
          <w:rFonts w:ascii="Times New Roman" w:hAnsi="Times New Roman" w:cs="Times New Roman"/>
          <w:sz w:val="24"/>
          <w:szCs w:val="24"/>
          <w:lang w:eastAsia="en-US" w:bidi="ar-SA"/>
        </w:rPr>
        <w:t xml:space="preserve">, </w:t>
      </w:r>
      <w:r w:rsidRPr="00930237">
        <w:rPr>
          <w:rFonts w:ascii="Times New Roman" w:hAnsi="Times New Roman" w:cs="Times New Roman"/>
          <w:sz w:val="24"/>
          <w:szCs w:val="24"/>
          <w:lang w:eastAsia="en-US" w:bidi="ar-SA"/>
        </w:rPr>
        <w:t>izņemot atbalstāmās darbības viedajām pašvaldībām</w:t>
      </w:r>
      <w:r w:rsidR="004244FC">
        <w:rPr>
          <w:rFonts w:ascii="Times New Roman" w:hAnsi="Times New Roman" w:cs="Times New Roman"/>
          <w:sz w:val="24"/>
          <w:szCs w:val="24"/>
          <w:lang w:eastAsia="en-US" w:bidi="ar-SA"/>
        </w:rPr>
        <w:t xml:space="preserve">, </w:t>
      </w:r>
      <w:r w:rsidR="004244FC" w:rsidRPr="00930237">
        <w:rPr>
          <w:rFonts w:ascii="Times New Roman" w:hAnsi="Times New Roman" w:cs="Times New Roman"/>
          <w:sz w:val="24"/>
          <w:szCs w:val="24"/>
          <w:lang w:eastAsia="en-US" w:bidi="ar-SA"/>
        </w:rPr>
        <w:t>kultūras infrastruktūrai</w:t>
      </w:r>
      <w:r w:rsidRPr="00930237">
        <w:rPr>
          <w:rFonts w:ascii="Times New Roman" w:hAnsi="Times New Roman" w:cs="Times New Roman"/>
          <w:sz w:val="24"/>
          <w:szCs w:val="24"/>
          <w:lang w:eastAsia="en-US" w:bidi="ar-SA"/>
        </w:rPr>
        <w:t xml:space="preserve"> un kapacitātes paaugstināšanai. </w:t>
      </w:r>
    </w:p>
    <w:p w14:paraId="2F1FE2A2" w14:textId="3D9F5179" w:rsidR="00AC212B" w:rsidRPr="00221571" w:rsidRDefault="00F44CD8" w:rsidP="00221571">
      <w:pPr>
        <w:pStyle w:val="ListParagraph"/>
        <w:numPr>
          <w:ilvl w:val="0"/>
          <w:numId w:val="60"/>
        </w:numPr>
        <w:spacing w:after="0" w:line="240" w:lineRule="auto"/>
        <w:ind w:left="567" w:hanging="567"/>
        <w:contextualSpacing w:val="0"/>
        <w:jc w:val="both"/>
        <w:rPr>
          <w:rFonts w:ascii="Times New Roman" w:hAnsi="Times New Roman" w:cs="Times New Roman"/>
          <w:sz w:val="24"/>
          <w:szCs w:val="24"/>
        </w:rPr>
      </w:pPr>
      <w:r w:rsidRPr="00F44CD8">
        <w:rPr>
          <w:rFonts w:ascii="Times New Roman" w:hAnsi="Times New Roman" w:cs="Times New Roman"/>
          <w:sz w:val="24"/>
          <w:szCs w:val="24"/>
        </w:rPr>
        <w:t>Lai nodrošinātu integrēt</w:t>
      </w:r>
      <w:r w:rsidR="004661FA">
        <w:rPr>
          <w:rFonts w:ascii="Times New Roman" w:hAnsi="Times New Roman" w:cs="Times New Roman"/>
          <w:sz w:val="24"/>
          <w:szCs w:val="24"/>
        </w:rPr>
        <w:t>o</w:t>
      </w:r>
      <w:r w:rsidRPr="00F44CD8">
        <w:rPr>
          <w:rFonts w:ascii="Times New Roman" w:hAnsi="Times New Roman" w:cs="Times New Roman"/>
          <w:sz w:val="24"/>
          <w:szCs w:val="24"/>
        </w:rPr>
        <w:t xml:space="preserve"> </w:t>
      </w:r>
      <w:r w:rsidR="004661FA">
        <w:rPr>
          <w:rFonts w:ascii="Times New Roman" w:hAnsi="Times New Roman" w:cs="Times New Roman"/>
          <w:sz w:val="24"/>
          <w:szCs w:val="24"/>
        </w:rPr>
        <w:t xml:space="preserve">teritoriju attīstības </w:t>
      </w:r>
      <w:r w:rsidRPr="00F44CD8">
        <w:rPr>
          <w:rFonts w:ascii="Times New Roman" w:hAnsi="Times New Roman" w:cs="Times New Roman"/>
          <w:sz w:val="24"/>
          <w:szCs w:val="24"/>
        </w:rPr>
        <w:t>stratēģij</w:t>
      </w:r>
      <w:r w:rsidR="004661FA">
        <w:rPr>
          <w:rFonts w:ascii="Times New Roman" w:hAnsi="Times New Roman" w:cs="Times New Roman"/>
          <w:sz w:val="24"/>
          <w:szCs w:val="24"/>
        </w:rPr>
        <w:t>u</w:t>
      </w:r>
      <w:r w:rsidRPr="00F44CD8">
        <w:rPr>
          <w:rFonts w:ascii="Times New Roman" w:hAnsi="Times New Roman" w:cs="Times New Roman"/>
          <w:sz w:val="24"/>
          <w:szCs w:val="24"/>
        </w:rPr>
        <w:t xml:space="preserve"> (</w:t>
      </w:r>
      <w:r w:rsidR="004661FA">
        <w:rPr>
          <w:rFonts w:ascii="Times New Roman" w:hAnsi="Times New Roman" w:cs="Times New Roman"/>
          <w:sz w:val="24"/>
          <w:szCs w:val="24"/>
        </w:rPr>
        <w:t xml:space="preserve">reģionu </w:t>
      </w:r>
      <w:r w:rsidRPr="00F44CD8">
        <w:rPr>
          <w:rFonts w:ascii="Times New Roman" w:hAnsi="Times New Roman" w:cs="Times New Roman"/>
          <w:sz w:val="24"/>
          <w:szCs w:val="24"/>
        </w:rPr>
        <w:t>attīstības programm</w:t>
      </w:r>
      <w:r w:rsidR="004661FA">
        <w:rPr>
          <w:rFonts w:ascii="Times New Roman" w:hAnsi="Times New Roman" w:cs="Times New Roman"/>
          <w:sz w:val="24"/>
          <w:szCs w:val="24"/>
        </w:rPr>
        <w:t>u</w:t>
      </w:r>
      <w:r w:rsidRPr="00F44CD8">
        <w:rPr>
          <w:rFonts w:ascii="Times New Roman" w:hAnsi="Times New Roman" w:cs="Times New Roman"/>
          <w:sz w:val="24"/>
          <w:szCs w:val="24"/>
        </w:rPr>
        <w:t>) izstrādātāju iesaisti projektu atlasē,</w:t>
      </w:r>
      <w:r w:rsidR="00C90A2B">
        <w:rPr>
          <w:rFonts w:ascii="Times New Roman" w:hAnsi="Times New Roman" w:cs="Times New Roman"/>
          <w:sz w:val="24"/>
          <w:szCs w:val="24"/>
        </w:rPr>
        <w:t xml:space="preserve"> </w:t>
      </w:r>
      <w:r w:rsidRPr="00F44CD8">
        <w:rPr>
          <w:rFonts w:ascii="Times New Roman" w:hAnsi="Times New Roman" w:cs="Times New Roman"/>
          <w:sz w:val="24"/>
          <w:szCs w:val="24"/>
        </w:rPr>
        <w:t>katra plānošanas reģiona pārstāvji piedalīsies sadarbības iestādes izveidotajā pašvaldību projektu iesniegumu vērtēšanas komisijā. Pašvaldības var vienoties par prioritāro projektu sarakstu arī teritoriju attīstības stratēģiju izstrādes laikā un pievienot to stratēģijai (</w:t>
      </w:r>
      <w:r w:rsidR="004661FA">
        <w:rPr>
          <w:rFonts w:ascii="Times New Roman" w:hAnsi="Times New Roman" w:cs="Times New Roman"/>
          <w:sz w:val="24"/>
          <w:szCs w:val="24"/>
        </w:rPr>
        <w:t xml:space="preserve">reģiona </w:t>
      </w:r>
      <w:r w:rsidRPr="00F44CD8">
        <w:rPr>
          <w:rFonts w:ascii="Times New Roman" w:hAnsi="Times New Roman" w:cs="Times New Roman"/>
          <w:sz w:val="24"/>
          <w:szCs w:val="24"/>
        </w:rPr>
        <w:t>attīstības programmai), vienlaikus nodrošinot atbilstību arī pašvaldību attīstības programmām</w:t>
      </w:r>
      <w:r w:rsidR="00221571">
        <w:rPr>
          <w:rFonts w:ascii="Times New Roman" w:hAnsi="Times New Roman" w:cs="Times New Roman"/>
          <w:sz w:val="24"/>
          <w:szCs w:val="24"/>
        </w:rPr>
        <w:t xml:space="preserve"> </w:t>
      </w:r>
      <w:r w:rsidR="00221571" w:rsidRPr="507D1931">
        <w:rPr>
          <w:rFonts w:ascii="Times New Roman" w:hAnsi="Times New Roman" w:cs="Times New Roman"/>
          <w:sz w:val="24"/>
          <w:szCs w:val="24"/>
        </w:rPr>
        <w:t>un tajās noteiktajām ilgtspējīgas pilsētvides attīstības vajadzībām</w:t>
      </w:r>
      <w:r w:rsidR="00221571">
        <w:rPr>
          <w:rFonts w:ascii="Times New Roman" w:hAnsi="Times New Roman" w:cs="Times New Roman"/>
          <w:sz w:val="24"/>
          <w:szCs w:val="24"/>
        </w:rPr>
        <w:t xml:space="preserve">. </w:t>
      </w:r>
    </w:p>
    <w:p w14:paraId="75462EB3" w14:textId="7F0246BC" w:rsidR="00AC212B" w:rsidRPr="00C75C35" w:rsidRDefault="00AC212B" w:rsidP="00221571">
      <w:pPr>
        <w:pStyle w:val="ListParagraph"/>
        <w:numPr>
          <w:ilvl w:val="0"/>
          <w:numId w:val="60"/>
        </w:numPr>
        <w:spacing w:after="0" w:line="240" w:lineRule="auto"/>
        <w:ind w:left="567" w:hanging="567"/>
        <w:contextualSpacing w:val="0"/>
        <w:jc w:val="both"/>
        <w:rPr>
          <w:rFonts w:eastAsiaTheme="minorEastAsia"/>
          <w:sz w:val="24"/>
          <w:szCs w:val="24"/>
        </w:rPr>
      </w:pPr>
      <w:r w:rsidRPr="00930237">
        <w:rPr>
          <w:rFonts w:ascii="Times New Roman" w:hAnsi="Times New Roman" w:cs="Times New Roman"/>
          <w:sz w:val="24"/>
          <w:szCs w:val="24"/>
        </w:rPr>
        <w:t>Integrētas teritoriālas attīstības veicināšanai izvēlēts nacionālais risinājums</w:t>
      </w:r>
      <w:r w:rsidR="004661FA">
        <w:rPr>
          <w:rFonts w:ascii="Times New Roman" w:hAnsi="Times New Roman" w:cs="Times New Roman"/>
          <w:sz w:val="24"/>
          <w:szCs w:val="24"/>
        </w:rPr>
        <w:t xml:space="preserve">, </w:t>
      </w:r>
      <w:r w:rsidR="004661FA" w:rsidRPr="004661FA">
        <w:rPr>
          <w:rFonts w:ascii="Times New Roman" w:hAnsi="Times New Roman" w:cs="Times New Roman"/>
          <w:sz w:val="24"/>
          <w:szCs w:val="24"/>
        </w:rPr>
        <w:t xml:space="preserve"> kas paredz turpināt pašvaldībām</w:t>
      </w:r>
      <w:r w:rsidR="0075735F">
        <w:rPr>
          <w:rFonts w:ascii="Times New Roman" w:hAnsi="Times New Roman" w:cs="Times New Roman"/>
          <w:sz w:val="24"/>
          <w:szCs w:val="24"/>
        </w:rPr>
        <w:t xml:space="preserve"> </w:t>
      </w:r>
      <w:r w:rsidR="0075735F" w:rsidRPr="7AB41870">
        <w:rPr>
          <w:rFonts w:ascii="Times New Roman" w:hAnsi="Times New Roman" w:cs="Times New Roman"/>
          <w:sz w:val="24"/>
          <w:szCs w:val="24"/>
        </w:rPr>
        <w:t>to attīstības programmās noteikto</w:t>
      </w:r>
      <w:r w:rsidR="004661FA" w:rsidRPr="004661FA">
        <w:rPr>
          <w:rFonts w:ascii="Times New Roman" w:hAnsi="Times New Roman" w:cs="Times New Roman"/>
          <w:sz w:val="24"/>
          <w:szCs w:val="24"/>
        </w:rPr>
        <w:t xml:space="preserve"> nozīmīgu projektu īstenošanu caur atbalstu funkcionālajām pilsētu teritorijām, kas tiks definētas integrēto teritoriālo stratēģiju (reģionu attīstības programmu) ietvaros, nodrošinot konkurences elementu un efektīvāko </w:t>
      </w:r>
      <w:r w:rsidR="00221571" w:rsidRPr="004661FA">
        <w:rPr>
          <w:rFonts w:ascii="Times New Roman" w:hAnsi="Times New Roman" w:cs="Times New Roman"/>
          <w:sz w:val="24"/>
          <w:szCs w:val="24"/>
        </w:rPr>
        <w:t xml:space="preserve">attīstības </w:t>
      </w:r>
      <w:r w:rsidR="004661FA" w:rsidRPr="004661FA">
        <w:rPr>
          <w:rFonts w:ascii="Times New Roman" w:hAnsi="Times New Roman" w:cs="Times New Roman"/>
          <w:sz w:val="24"/>
          <w:szCs w:val="24"/>
        </w:rPr>
        <w:t>projektu īstenošanu</w:t>
      </w:r>
      <w:r w:rsidRPr="00930237">
        <w:rPr>
          <w:rFonts w:ascii="Times New Roman" w:hAnsi="Times New Roman" w:cs="Times New Roman"/>
          <w:sz w:val="24"/>
          <w:szCs w:val="24"/>
        </w:rPr>
        <w:t xml:space="preserve">. </w:t>
      </w:r>
      <w:r w:rsidR="004661FA" w:rsidRPr="004661FA">
        <w:rPr>
          <w:rFonts w:ascii="Times New Roman" w:hAnsi="Times New Roman" w:cs="Times New Roman"/>
          <w:sz w:val="24"/>
          <w:szCs w:val="24"/>
        </w:rPr>
        <w:t>Lai gan pēc būtības tiks turpināta teritoriālā pieeja virzībā uz RPP noteiktā līdzsvarotas reģionālās attīstības mērķa sasniegšanu</w:t>
      </w:r>
      <w:r w:rsidR="004661FA">
        <w:rPr>
          <w:rFonts w:ascii="Times New Roman" w:hAnsi="Times New Roman" w:cs="Times New Roman"/>
          <w:sz w:val="24"/>
          <w:szCs w:val="24"/>
        </w:rPr>
        <w:t xml:space="preserve">, </w:t>
      </w:r>
      <w:r w:rsidRPr="00930237">
        <w:rPr>
          <w:rFonts w:ascii="Times New Roman" w:hAnsi="Times New Roman" w:cs="Times New Roman"/>
          <w:sz w:val="24"/>
          <w:szCs w:val="24"/>
        </w:rPr>
        <w:t>Latvija nav izvēlējusies piemērot ITI mehānismu, ņemot vērā</w:t>
      </w:r>
      <w:r w:rsidR="0075735F">
        <w:rPr>
          <w:rFonts w:ascii="Times New Roman" w:hAnsi="Times New Roman" w:cs="Times New Roman"/>
          <w:sz w:val="24"/>
          <w:szCs w:val="24"/>
        </w:rPr>
        <w:t xml:space="preserve"> </w:t>
      </w:r>
      <w:r w:rsidR="0075735F" w:rsidRPr="7AB41870">
        <w:rPr>
          <w:rFonts w:ascii="Times New Roman" w:hAnsi="Times New Roman" w:cs="Times New Roman"/>
          <w:sz w:val="24"/>
          <w:szCs w:val="24"/>
        </w:rPr>
        <w:t>nepieciešamību koncentrēt atbalstu funkcionālām pilsētu teritorijām, kā arī mazināt</w:t>
      </w:r>
      <w:r w:rsidRPr="00930237">
        <w:rPr>
          <w:rFonts w:ascii="Times New Roman" w:hAnsi="Times New Roman" w:cs="Times New Roman"/>
          <w:sz w:val="24"/>
          <w:szCs w:val="24"/>
        </w:rPr>
        <w:t xml:space="preserve"> administratīvo slogu pašvaldībām. Šādu izvēli pamato veiktais iepriekšējo plānošanas periodu ieguldījumu </w:t>
      </w:r>
      <w:proofErr w:type="spellStart"/>
      <w:r w:rsidRPr="00930237">
        <w:rPr>
          <w:rFonts w:ascii="Times New Roman" w:hAnsi="Times New Roman" w:cs="Times New Roman"/>
          <w:sz w:val="24"/>
          <w:szCs w:val="24"/>
        </w:rPr>
        <w:t>izvērtējums</w:t>
      </w:r>
      <w:proofErr w:type="spellEnd"/>
      <w:r w:rsidRPr="00930237">
        <w:rPr>
          <w:rStyle w:val="FootnoteReference"/>
          <w:rFonts w:ascii="Times New Roman" w:hAnsi="Times New Roman" w:cs="Times New Roman"/>
          <w:sz w:val="24"/>
          <w:szCs w:val="24"/>
        </w:rPr>
        <w:footnoteReference w:id="140"/>
      </w:r>
      <w:r w:rsidRPr="00930237">
        <w:rPr>
          <w:rFonts w:ascii="Times New Roman" w:hAnsi="Times New Roman" w:cs="Times New Roman"/>
          <w:sz w:val="24"/>
          <w:szCs w:val="24"/>
        </w:rPr>
        <w:t>.</w:t>
      </w:r>
      <w:r w:rsidR="00221571">
        <w:rPr>
          <w:rFonts w:ascii="Times New Roman" w:hAnsi="Times New Roman" w:cs="Times New Roman"/>
          <w:sz w:val="24"/>
          <w:szCs w:val="24"/>
        </w:rPr>
        <w:t xml:space="preserve"> </w:t>
      </w:r>
      <w:r w:rsidR="00221571" w:rsidRPr="4670DC62">
        <w:rPr>
          <w:rFonts w:ascii="Times New Roman" w:hAnsi="Times New Roman" w:cs="Times New Roman"/>
          <w:sz w:val="24"/>
          <w:szCs w:val="24"/>
        </w:rPr>
        <w:t>Savukārt lauku telpas attīstībai plānoti ELFLA ieguldījumi, paredzot atbalstu sabiedrības virzītas vietējas attīstības (SVVA) stratēģiju īstenošanai, t.sk. vietējās ekonomikas stiprināšanas iniciatīvām, kopienu spēcinošām un vietas attīstību sekmējošām iniciatīvām, kā arī zaļā publiskā iepirkuma nodrošināšanai un veicināšanai.</w:t>
      </w:r>
    </w:p>
    <w:p w14:paraId="207A7EAB" w14:textId="2390D039"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proofErr w:type="spellStart"/>
      <w:r w:rsidRPr="00930237">
        <w:rPr>
          <w:rFonts w:ascii="Times New Roman" w:hAnsi="Times New Roman" w:cs="Times New Roman"/>
          <w:b/>
          <w:sz w:val="24"/>
          <w:szCs w:val="24"/>
        </w:rPr>
        <w:t>Starpreģionālās</w:t>
      </w:r>
      <w:proofErr w:type="spellEnd"/>
      <w:r w:rsidRPr="00930237">
        <w:rPr>
          <w:rFonts w:ascii="Times New Roman" w:hAnsi="Times New Roman" w:cs="Times New Roman"/>
          <w:b/>
          <w:sz w:val="24"/>
          <w:szCs w:val="24"/>
        </w:rPr>
        <w:t>, pārrobežu un transnacionālās darbības</w:t>
      </w:r>
      <w:r w:rsidRPr="00930237">
        <w:rPr>
          <w:rFonts w:ascii="Times New Roman" w:hAnsi="Times New Roman" w:cs="Times New Roman"/>
          <w:b/>
          <w:bCs/>
          <w:sz w:val="24"/>
          <w:szCs w:val="24"/>
        </w:rPr>
        <w:t xml:space="preserve">: </w:t>
      </w:r>
      <w:r w:rsidRPr="00930237">
        <w:rPr>
          <w:rFonts w:ascii="Times New Roman" w:hAnsi="Times New Roman" w:cs="Times New Roman"/>
          <w:sz w:val="24"/>
          <w:szCs w:val="24"/>
        </w:rPr>
        <w:t xml:space="preserve">Lai nodrošinātu teritoriālo pieeju plānošanā un starp-pašvaldību integrēto pieeju, </w:t>
      </w:r>
      <w:r w:rsidRPr="00930237">
        <w:rPr>
          <w:rStyle w:val="FootnoteReference"/>
          <w:rFonts w:ascii="Times New Roman" w:hAnsi="Times New Roman" w:cs="Times New Roman"/>
          <w:sz w:val="24"/>
          <w:szCs w:val="24"/>
        </w:rPr>
        <w:t xml:space="preserve"> </w:t>
      </w:r>
      <w:r w:rsidRPr="00930237">
        <w:rPr>
          <w:rFonts w:ascii="Times New Roman" w:hAnsi="Times New Roman" w:cs="Times New Roman"/>
          <w:sz w:val="24"/>
          <w:szCs w:val="24"/>
        </w:rPr>
        <w:t xml:space="preserve">funkcionālās pilsētu teritorijas tiks noteiktas </w:t>
      </w:r>
      <w:r w:rsidR="004661FA" w:rsidRPr="004661FA">
        <w:rPr>
          <w:rFonts w:ascii="Times New Roman" w:hAnsi="Times New Roman" w:cs="Times New Roman"/>
          <w:sz w:val="24"/>
          <w:szCs w:val="24"/>
        </w:rPr>
        <w:t>integrētajās teritoriju attīstības stratēģijās</w:t>
      </w:r>
      <w:r w:rsidR="004A58D0">
        <w:rPr>
          <w:rFonts w:ascii="Times New Roman" w:hAnsi="Times New Roman" w:cs="Times New Roman"/>
          <w:sz w:val="24"/>
          <w:szCs w:val="24"/>
        </w:rPr>
        <w:t>,</w:t>
      </w:r>
      <w:r w:rsidR="004661FA">
        <w:rPr>
          <w:rFonts w:ascii="Times New Roman" w:hAnsi="Times New Roman" w:cs="Times New Roman"/>
          <w:sz w:val="24"/>
          <w:szCs w:val="24"/>
        </w:rPr>
        <w:t xml:space="preserve"> </w:t>
      </w:r>
      <w:r w:rsidRPr="00930237">
        <w:rPr>
          <w:rFonts w:ascii="Times New Roman" w:hAnsi="Times New Roman" w:cs="Times New Roman"/>
          <w:sz w:val="24"/>
          <w:szCs w:val="24"/>
        </w:rPr>
        <w:t>balstoties uz vienotu definīciju.</w:t>
      </w:r>
      <w:r w:rsidR="0075735F">
        <w:rPr>
          <w:rFonts w:ascii="Times New Roman" w:hAnsi="Times New Roman" w:cs="Times New Roman"/>
          <w:sz w:val="24"/>
          <w:szCs w:val="24"/>
        </w:rPr>
        <w:t xml:space="preserve"> </w:t>
      </w:r>
      <w:r w:rsidR="0075735F" w:rsidRPr="7AB41870">
        <w:rPr>
          <w:rFonts w:ascii="Times New Roman" w:hAnsi="Times New Roman" w:cs="Times New Roman"/>
          <w:sz w:val="24"/>
          <w:szCs w:val="24"/>
        </w:rPr>
        <w:t>Atbilstoši reģionālā līmeņa teritorijas attīstības stratēģijā (reģiona attīstības programmā) noteiktajām funkcionālajām pilsētu teritorijām</w:t>
      </w:r>
      <w:r w:rsidRPr="00930237">
        <w:rPr>
          <w:rFonts w:ascii="Times New Roman" w:hAnsi="Times New Roman" w:cs="Times New Roman"/>
          <w:sz w:val="24"/>
          <w:szCs w:val="24"/>
        </w:rPr>
        <w:t xml:space="preserve"> pašvaldības</w:t>
      </w:r>
      <w:r w:rsidR="0075735F">
        <w:rPr>
          <w:rFonts w:ascii="Times New Roman" w:hAnsi="Times New Roman" w:cs="Times New Roman"/>
          <w:sz w:val="24"/>
          <w:szCs w:val="24"/>
        </w:rPr>
        <w:t xml:space="preserve"> </w:t>
      </w:r>
      <w:r w:rsidR="0075735F" w:rsidRPr="7AB41870">
        <w:rPr>
          <w:rFonts w:ascii="Times New Roman" w:hAnsi="Times New Roman" w:cs="Times New Roman"/>
          <w:sz w:val="24"/>
          <w:szCs w:val="24"/>
        </w:rPr>
        <w:t>savu attīstības plānošanas dokumentu ietvaros</w:t>
      </w:r>
      <w:r w:rsidRPr="00930237">
        <w:rPr>
          <w:rFonts w:ascii="Times New Roman" w:hAnsi="Times New Roman" w:cs="Times New Roman"/>
          <w:sz w:val="24"/>
          <w:szCs w:val="24"/>
        </w:rPr>
        <w:t xml:space="preserve"> </w:t>
      </w:r>
      <w:r w:rsidR="0075735F">
        <w:rPr>
          <w:rFonts w:ascii="Times New Roman" w:hAnsi="Times New Roman" w:cs="Times New Roman"/>
          <w:sz w:val="24"/>
          <w:szCs w:val="24"/>
        </w:rPr>
        <w:t xml:space="preserve">iekļaus </w:t>
      </w:r>
      <w:r w:rsidRPr="00930237">
        <w:rPr>
          <w:rFonts w:ascii="Times New Roman" w:hAnsi="Times New Roman" w:cs="Times New Roman"/>
          <w:sz w:val="24"/>
          <w:szCs w:val="24"/>
        </w:rPr>
        <w:t>funkcionālās pilsētu teritorijas,</w:t>
      </w:r>
      <w:r w:rsidR="00844734">
        <w:rPr>
          <w:rFonts w:ascii="Times New Roman" w:hAnsi="Times New Roman" w:cs="Times New Roman"/>
          <w:sz w:val="24"/>
          <w:szCs w:val="24"/>
        </w:rPr>
        <w:t xml:space="preserve"> </w:t>
      </w:r>
      <w:r w:rsidR="0075735F">
        <w:rPr>
          <w:rFonts w:ascii="Times New Roman" w:hAnsi="Times New Roman" w:cs="Times New Roman"/>
          <w:sz w:val="24"/>
          <w:szCs w:val="24"/>
        </w:rPr>
        <w:t>n</w:t>
      </w:r>
      <w:r w:rsidR="0075735F" w:rsidRPr="7AB41870">
        <w:rPr>
          <w:rFonts w:ascii="Times New Roman" w:hAnsi="Times New Roman" w:cs="Times New Roman"/>
          <w:sz w:val="24"/>
          <w:szCs w:val="24"/>
        </w:rPr>
        <w:t xml:space="preserve">odrošinot atbilstību hierarhiski augstākiem attīstības plānošanas dokumentiem. </w:t>
      </w:r>
    </w:p>
    <w:p w14:paraId="165A207E" w14:textId="0F93BDD6" w:rsidR="00AC212B" w:rsidRDefault="00AC212B" w:rsidP="009F5650">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Nacionālas un reģionālas nozīmes attīstības centri un lauku attīstības telpa</w:t>
      </w:r>
      <w:r w:rsidRPr="00930237">
        <w:rPr>
          <w:rStyle w:val="FootnoteReference"/>
          <w:rFonts w:ascii="Times New Roman" w:hAnsi="Times New Roman" w:cs="Times New Roman"/>
          <w:sz w:val="24"/>
          <w:szCs w:val="24"/>
        </w:rPr>
        <w:footnoteReference w:id="141"/>
      </w:r>
      <w:r w:rsidRPr="00930237">
        <w:rPr>
          <w:rFonts w:ascii="Times New Roman" w:hAnsi="Times New Roman" w:cs="Times New Roman"/>
          <w:sz w:val="24"/>
          <w:szCs w:val="24"/>
        </w:rPr>
        <w:t xml:space="preserve"> aptver visu Latviju, bet pārējās Stratēģijā “Latvija 2030” noteiktās </w:t>
      </w:r>
      <w:proofErr w:type="spellStart"/>
      <w:r w:rsidRPr="00930237">
        <w:rPr>
          <w:rFonts w:ascii="Times New Roman" w:hAnsi="Times New Roman" w:cs="Times New Roman"/>
          <w:sz w:val="24"/>
          <w:szCs w:val="24"/>
        </w:rPr>
        <w:t>mērķteritorijas</w:t>
      </w:r>
      <w:proofErr w:type="spellEnd"/>
      <w:r w:rsidRPr="00930237">
        <w:rPr>
          <w:rFonts w:ascii="Times New Roman" w:hAnsi="Times New Roman" w:cs="Times New Roman"/>
          <w:sz w:val="24"/>
          <w:szCs w:val="24"/>
        </w:rPr>
        <w:t xml:space="preserve"> tikai daļu no valsts teritorijas, apvienojot pašvaldības, kurām to ģeogrāfiskā novietojuma un ar to saistītu iezīmju dēļ ir raksturīgi specifiski izaicinājumi un attīstības iespējas, kas iet pāri vienas pašvaldības robežām</w:t>
      </w:r>
      <w:r w:rsidR="00221571">
        <w:rPr>
          <w:rFonts w:ascii="Times New Roman" w:hAnsi="Times New Roman" w:cs="Times New Roman"/>
          <w:sz w:val="24"/>
          <w:szCs w:val="24"/>
        </w:rPr>
        <w:t xml:space="preserve">. </w:t>
      </w:r>
      <w:r w:rsidR="00B97E48" w:rsidRPr="7AB41870">
        <w:rPr>
          <w:rFonts w:ascii="Times New Roman" w:hAnsi="Times New Roman" w:cs="Times New Roman"/>
          <w:sz w:val="24"/>
          <w:szCs w:val="24"/>
        </w:rPr>
        <w:t>Tāpat dažādu prioritāšu un aspektu saskaņošanu stratēģiskā līmenī paredz plānošanas reģiona attīstības programma, kurā pēc integrētas pieejas ir izvērtētas un saskaņotas ekonomiskās, kultūras, sociālās un vides aspektu komponentes. Šāda pieeja paredz nozaru interešu saskaņošanu, teritorijas attīstības prioritāšu saskaņošanu vairākos plānošanas līmeņos, kā arī tiek novērtēta plānoto risinājumu ietekme uz apkārtējām teritorijām. Tādējādi plānošanas reģiona attīstības programma ietver ieguldījumus dažādās nozarēs (mobilitāte</w:t>
      </w:r>
      <w:r w:rsidR="00221571">
        <w:rPr>
          <w:rFonts w:ascii="Times New Roman" w:hAnsi="Times New Roman" w:cs="Times New Roman"/>
          <w:sz w:val="24"/>
          <w:szCs w:val="24"/>
        </w:rPr>
        <w:t xml:space="preserve"> </w:t>
      </w:r>
      <w:r w:rsidR="00221571" w:rsidRPr="4670DC62">
        <w:rPr>
          <w:rFonts w:ascii="Times New Roman" w:hAnsi="Times New Roman" w:cs="Times New Roman"/>
          <w:sz w:val="24"/>
          <w:szCs w:val="24"/>
        </w:rPr>
        <w:t xml:space="preserve">saskaņā ar </w:t>
      </w:r>
      <w:r w:rsidR="009F5650">
        <w:rPr>
          <w:rFonts w:ascii="Times New Roman" w:hAnsi="Times New Roman" w:cs="Times New Roman"/>
          <w:sz w:val="24"/>
          <w:szCs w:val="24"/>
        </w:rPr>
        <w:t>TAP 2027</w:t>
      </w:r>
      <w:r w:rsidR="00221571" w:rsidRPr="4670DC62">
        <w:rPr>
          <w:rFonts w:ascii="Times New Roman" w:hAnsi="Times New Roman" w:cs="Times New Roman"/>
          <w:sz w:val="24"/>
          <w:szCs w:val="24"/>
        </w:rPr>
        <w:t xml:space="preserve"> noteiktajiem uzdevumiem ilgtspējīgas mobilitātes veicināšanai</w:t>
      </w:r>
      <w:r w:rsidR="00221571" w:rsidRPr="7AB41870">
        <w:rPr>
          <w:rFonts w:ascii="Times New Roman" w:hAnsi="Times New Roman" w:cs="Times New Roman"/>
          <w:sz w:val="24"/>
          <w:szCs w:val="24"/>
        </w:rPr>
        <w:t>,</w:t>
      </w:r>
      <w:r w:rsidR="00B97E48" w:rsidRPr="7AB41870">
        <w:rPr>
          <w:rFonts w:ascii="Times New Roman" w:hAnsi="Times New Roman" w:cs="Times New Roman"/>
          <w:sz w:val="24"/>
          <w:szCs w:val="24"/>
        </w:rPr>
        <w:t xml:space="preserve"> klimata pārmaiņas, vides jautājumi utt.) ārpus 5.politikas mērķa</w:t>
      </w:r>
      <w:r w:rsidR="00187CB3">
        <w:rPr>
          <w:rFonts w:ascii="Times New Roman" w:hAnsi="Times New Roman" w:cs="Times New Roman"/>
          <w:sz w:val="24"/>
          <w:szCs w:val="24"/>
        </w:rPr>
        <w:t>,</w:t>
      </w:r>
      <w:r w:rsidR="00B97E48" w:rsidRPr="7AB41870">
        <w:rPr>
          <w:rFonts w:ascii="Times New Roman" w:hAnsi="Times New Roman" w:cs="Times New Roman"/>
          <w:sz w:val="24"/>
          <w:szCs w:val="24"/>
        </w:rPr>
        <w:t xml:space="preserve"> </w:t>
      </w:r>
      <w:r w:rsidR="00B97E48" w:rsidRPr="7AB41870">
        <w:rPr>
          <w:rFonts w:ascii="Times New Roman" w:hAnsi="Times New Roman" w:cs="Times New Roman"/>
          <w:sz w:val="24"/>
          <w:szCs w:val="24"/>
        </w:rPr>
        <w:lastRenderedPageBreak/>
        <w:t>un attiecīgo SAM  aprakstos norādīts, ka investīcijas tiks pamatotas ar  reģionālajām attīstības programmām (integrētajām teritoriālajām stratēģijām).</w:t>
      </w:r>
      <w:r w:rsidR="009F5650">
        <w:rPr>
          <w:rFonts w:ascii="Times New Roman" w:hAnsi="Times New Roman" w:cs="Times New Roman"/>
          <w:sz w:val="24"/>
          <w:szCs w:val="24"/>
        </w:rPr>
        <w:t xml:space="preserve"> </w:t>
      </w:r>
      <w:r w:rsidR="004661FA">
        <w:rPr>
          <w:rFonts w:ascii="Times New Roman" w:hAnsi="Times New Roman" w:cs="Times New Roman"/>
          <w:sz w:val="24"/>
          <w:szCs w:val="24"/>
        </w:rPr>
        <w:t xml:space="preserve">5.1.1.SAM </w:t>
      </w:r>
      <w:r w:rsidR="00187CB3">
        <w:rPr>
          <w:rFonts w:ascii="Times New Roman" w:hAnsi="Times New Roman" w:cs="Times New Roman"/>
          <w:sz w:val="24"/>
          <w:szCs w:val="24"/>
        </w:rPr>
        <w:t>uzņēmēj</w:t>
      </w:r>
      <w:r w:rsidR="00116CE8">
        <w:rPr>
          <w:rFonts w:ascii="Times New Roman" w:hAnsi="Times New Roman" w:cs="Times New Roman"/>
          <w:sz w:val="24"/>
          <w:szCs w:val="24"/>
        </w:rPr>
        <w:t>darbības</w:t>
      </w:r>
      <w:r w:rsidR="004661FA">
        <w:rPr>
          <w:rFonts w:ascii="Times New Roman" w:hAnsi="Times New Roman" w:cs="Times New Roman"/>
          <w:sz w:val="24"/>
          <w:szCs w:val="24"/>
        </w:rPr>
        <w:t xml:space="preserve"> publiskās infrastruktūras investīcijām plānota sinerģija ar tiešajām investīcijām MV</w:t>
      </w:r>
      <w:r w:rsidR="00647FB2">
        <w:rPr>
          <w:rFonts w:ascii="Times New Roman" w:hAnsi="Times New Roman" w:cs="Times New Roman"/>
          <w:sz w:val="24"/>
          <w:szCs w:val="24"/>
        </w:rPr>
        <w:t>U</w:t>
      </w:r>
      <w:r w:rsidR="004661FA">
        <w:rPr>
          <w:rFonts w:ascii="Times New Roman" w:hAnsi="Times New Roman" w:cs="Times New Roman"/>
          <w:sz w:val="24"/>
          <w:szCs w:val="24"/>
        </w:rPr>
        <w:t xml:space="preserve"> atbalstam, kas plānotas 1.</w:t>
      </w:r>
      <w:r w:rsidR="00B97E48">
        <w:rPr>
          <w:rFonts w:ascii="Times New Roman" w:hAnsi="Times New Roman" w:cs="Times New Roman"/>
          <w:sz w:val="24"/>
          <w:szCs w:val="24"/>
        </w:rPr>
        <w:t>politikas mērķī</w:t>
      </w:r>
      <w:r w:rsidR="004661FA" w:rsidRPr="5079C5C7">
        <w:rPr>
          <w:rFonts w:ascii="Times New Roman" w:hAnsi="Times New Roman" w:cs="Times New Roman"/>
          <w:sz w:val="24"/>
          <w:szCs w:val="24"/>
        </w:rPr>
        <w:t xml:space="preserve">, t.sk. </w:t>
      </w:r>
      <w:r w:rsidR="004661FA">
        <w:rPr>
          <w:rFonts w:ascii="Times New Roman" w:hAnsi="Times New Roman" w:cs="Times New Roman"/>
          <w:sz w:val="24"/>
          <w:szCs w:val="24"/>
        </w:rPr>
        <w:t xml:space="preserve">ar </w:t>
      </w:r>
      <w:r w:rsidR="004661FA" w:rsidRPr="5079C5C7">
        <w:rPr>
          <w:rFonts w:ascii="Times New Roman" w:hAnsi="Times New Roman" w:cs="Times New Roman"/>
          <w:sz w:val="24"/>
          <w:szCs w:val="24"/>
        </w:rPr>
        <w:t>1.2.</w:t>
      </w:r>
      <w:r w:rsidR="004661FA">
        <w:rPr>
          <w:rFonts w:ascii="Times New Roman" w:hAnsi="Times New Roman" w:cs="Times New Roman"/>
          <w:sz w:val="24"/>
          <w:szCs w:val="24"/>
        </w:rPr>
        <w:t>3.</w:t>
      </w:r>
      <w:r w:rsidR="00DD46F7">
        <w:rPr>
          <w:rFonts w:ascii="Times New Roman" w:hAnsi="Times New Roman" w:cs="Times New Roman"/>
          <w:sz w:val="24"/>
          <w:szCs w:val="24"/>
        </w:rPr>
        <w:t>SAM</w:t>
      </w:r>
      <w:r w:rsidR="004661FA" w:rsidRPr="611EA85C">
        <w:rPr>
          <w:rFonts w:ascii="Times New Roman" w:hAnsi="Times New Roman" w:cs="Times New Roman"/>
          <w:sz w:val="24"/>
          <w:szCs w:val="24"/>
        </w:rPr>
        <w:t xml:space="preserve"> </w:t>
      </w:r>
      <w:r w:rsidR="004661FA" w:rsidRPr="5079C5C7">
        <w:rPr>
          <w:rFonts w:ascii="Times New Roman" w:hAnsi="Times New Roman" w:cs="Times New Roman"/>
          <w:sz w:val="24"/>
          <w:szCs w:val="24"/>
        </w:rPr>
        <w:t>ietvaros</w:t>
      </w:r>
      <w:r w:rsidR="004661FA" w:rsidRPr="5D3EAA72">
        <w:rPr>
          <w:rFonts w:ascii="Times New Roman" w:hAnsi="Times New Roman" w:cs="Times New Roman"/>
          <w:sz w:val="24"/>
          <w:szCs w:val="24"/>
        </w:rPr>
        <w:t xml:space="preserve"> </w:t>
      </w:r>
      <w:r w:rsidR="004661FA">
        <w:rPr>
          <w:rFonts w:ascii="Times New Roman" w:hAnsi="Times New Roman" w:cs="Times New Roman"/>
          <w:sz w:val="24"/>
          <w:szCs w:val="24"/>
        </w:rPr>
        <w:t xml:space="preserve">plānoto </w:t>
      </w:r>
      <w:r w:rsidR="004661FA" w:rsidRPr="5D3EAA72">
        <w:rPr>
          <w:rFonts w:ascii="Times New Roman" w:hAnsi="Times New Roman" w:cs="Times New Roman"/>
          <w:sz w:val="24"/>
          <w:szCs w:val="24"/>
        </w:rPr>
        <w:t xml:space="preserve">tiešo atbalstu </w:t>
      </w:r>
      <w:r w:rsidR="0023690B">
        <w:rPr>
          <w:rFonts w:ascii="Times New Roman" w:hAnsi="Times New Roman" w:cs="Times New Roman"/>
          <w:sz w:val="24"/>
          <w:szCs w:val="24"/>
        </w:rPr>
        <w:t>uzņēmumiem</w:t>
      </w:r>
      <w:r w:rsidR="004661FA" w:rsidRPr="5D3EAA72">
        <w:rPr>
          <w:rFonts w:ascii="Times New Roman" w:hAnsi="Times New Roman" w:cs="Times New Roman"/>
          <w:sz w:val="24"/>
          <w:szCs w:val="24"/>
        </w:rPr>
        <w:t xml:space="preserve">, </w:t>
      </w:r>
      <w:r w:rsidR="004661FA">
        <w:rPr>
          <w:rFonts w:ascii="Times New Roman" w:hAnsi="Times New Roman" w:cs="Times New Roman"/>
          <w:sz w:val="24"/>
          <w:szCs w:val="24"/>
        </w:rPr>
        <w:t>atbalstu 1.1.1</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un 1.1.2.</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ietvaros pētniecības un inovācijas kapacitātes attīstībai reģionālo inovāciju sistēmas iedzīvināšanai, </w:t>
      </w:r>
      <w:r w:rsidR="004661FA" w:rsidRPr="21919455">
        <w:rPr>
          <w:rFonts w:ascii="Times New Roman" w:hAnsi="Times New Roman" w:cs="Times New Roman"/>
          <w:sz w:val="24"/>
          <w:szCs w:val="24"/>
        </w:rPr>
        <w:t xml:space="preserve">atbalstu </w:t>
      </w:r>
      <w:r w:rsidR="004661FA" w:rsidRPr="31E9BF97">
        <w:rPr>
          <w:rFonts w:ascii="Times New Roman" w:hAnsi="Times New Roman" w:cs="Times New Roman"/>
          <w:sz w:val="24"/>
          <w:szCs w:val="24"/>
        </w:rPr>
        <w:t>darbaspēka</w:t>
      </w:r>
      <w:r w:rsidR="004661FA" w:rsidRPr="21919455">
        <w:rPr>
          <w:rFonts w:ascii="Times New Roman" w:hAnsi="Times New Roman" w:cs="Times New Roman"/>
          <w:sz w:val="24"/>
          <w:szCs w:val="24"/>
        </w:rPr>
        <w:t xml:space="preserve"> prasmēm </w:t>
      </w:r>
      <w:r w:rsidR="004661FA" w:rsidRPr="5079C5C7">
        <w:rPr>
          <w:rFonts w:ascii="Times New Roman" w:hAnsi="Times New Roman" w:cs="Times New Roman"/>
          <w:sz w:val="24"/>
          <w:szCs w:val="24"/>
        </w:rPr>
        <w:t>4.</w:t>
      </w:r>
      <w:r w:rsidR="004661FA" w:rsidRPr="21919455">
        <w:rPr>
          <w:rFonts w:ascii="Times New Roman" w:hAnsi="Times New Roman" w:cs="Times New Roman"/>
          <w:sz w:val="24"/>
          <w:szCs w:val="24"/>
        </w:rPr>
        <w:t>2.2.</w:t>
      </w:r>
      <w:r w:rsidR="00DD46F7">
        <w:rPr>
          <w:rFonts w:ascii="Times New Roman" w:hAnsi="Times New Roman" w:cs="Times New Roman"/>
          <w:sz w:val="24"/>
          <w:szCs w:val="24"/>
        </w:rPr>
        <w:t>SAM</w:t>
      </w:r>
      <w:r w:rsidR="004661FA">
        <w:rPr>
          <w:rFonts w:ascii="Times New Roman" w:hAnsi="Times New Roman" w:cs="Times New Roman"/>
          <w:sz w:val="24"/>
          <w:szCs w:val="24"/>
        </w:rPr>
        <w:t>, 4.2.3.</w:t>
      </w:r>
      <w:r w:rsidR="00DD46F7">
        <w:rPr>
          <w:rFonts w:ascii="Times New Roman" w:hAnsi="Times New Roman" w:cs="Times New Roman"/>
          <w:sz w:val="24"/>
          <w:szCs w:val="24"/>
        </w:rPr>
        <w:t>SAM</w:t>
      </w:r>
      <w:r w:rsidR="004661FA" w:rsidRPr="21919455">
        <w:rPr>
          <w:rFonts w:ascii="Times New Roman" w:hAnsi="Times New Roman" w:cs="Times New Roman"/>
          <w:sz w:val="24"/>
          <w:szCs w:val="24"/>
        </w:rPr>
        <w:t xml:space="preserve"> un</w:t>
      </w:r>
      <w:r w:rsidR="004661FA" w:rsidRPr="21919455" w:rsidDel="00E17BBF">
        <w:rPr>
          <w:rFonts w:ascii="Times New Roman" w:hAnsi="Times New Roman" w:cs="Times New Roman"/>
          <w:sz w:val="24"/>
          <w:szCs w:val="24"/>
        </w:rPr>
        <w:t xml:space="preserve"> </w:t>
      </w:r>
      <w:r w:rsidR="004661FA" w:rsidRPr="167502ED">
        <w:rPr>
          <w:rFonts w:ascii="Times New Roman" w:hAnsi="Times New Roman" w:cs="Times New Roman"/>
          <w:sz w:val="24"/>
          <w:szCs w:val="24"/>
        </w:rPr>
        <w:t>4.2.4.</w:t>
      </w:r>
      <w:r w:rsidR="00DD46F7">
        <w:rPr>
          <w:rFonts w:ascii="Times New Roman" w:hAnsi="Times New Roman" w:cs="Times New Roman"/>
          <w:sz w:val="24"/>
          <w:szCs w:val="24"/>
        </w:rPr>
        <w:t>SAM</w:t>
      </w:r>
      <w:r w:rsidR="004661FA" w:rsidRPr="167502ED">
        <w:rPr>
          <w:rFonts w:ascii="Times New Roman" w:hAnsi="Times New Roman" w:cs="Times New Roman"/>
          <w:sz w:val="24"/>
          <w:szCs w:val="24"/>
        </w:rPr>
        <w:t>,</w:t>
      </w:r>
      <w:r w:rsidR="004661FA" w:rsidRPr="21919455">
        <w:rPr>
          <w:rFonts w:ascii="Times New Roman" w:hAnsi="Times New Roman" w:cs="Times New Roman"/>
          <w:sz w:val="24"/>
          <w:szCs w:val="24"/>
        </w:rPr>
        <w:t xml:space="preserve"> kā arī sinerģija ar 4.3.4.</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un 4.3.6.SAM pirmsskolas </w:t>
      </w:r>
      <w:r w:rsidR="00B97E48" w:rsidRPr="7AB41870">
        <w:rPr>
          <w:rFonts w:ascii="Times New Roman" w:hAnsi="Times New Roman" w:cs="Times New Roman"/>
          <w:sz w:val="24"/>
          <w:szCs w:val="24"/>
        </w:rPr>
        <w:t xml:space="preserve">izglītības pieejamību veicinošiem </w:t>
      </w:r>
      <w:r w:rsidR="004661FA">
        <w:rPr>
          <w:rFonts w:ascii="Times New Roman" w:hAnsi="Times New Roman" w:cs="Times New Roman"/>
          <w:sz w:val="24"/>
          <w:szCs w:val="24"/>
        </w:rPr>
        <w:t>pasākumiem, lai to vecāki varētu pilnvērtīgi iekļauties darba tirgū, kā arī ar 3.</w:t>
      </w:r>
      <w:r w:rsidR="00DA560F">
        <w:rPr>
          <w:rFonts w:ascii="Times New Roman" w:hAnsi="Times New Roman" w:cs="Times New Roman"/>
          <w:sz w:val="24"/>
          <w:szCs w:val="24"/>
        </w:rPr>
        <w:t>1</w:t>
      </w:r>
      <w:r w:rsidR="004661FA">
        <w:rPr>
          <w:rFonts w:ascii="Times New Roman" w:hAnsi="Times New Roman" w:cs="Times New Roman"/>
          <w:sz w:val="24"/>
          <w:szCs w:val="24"/>
        </w:rPr>
        <w:t>.1.SAM un 3.</w:t>
      </w:r>
      <w:r w:rsidR="00DA560F">
        <w:rPr>
          <w:rFonts w:ascii="Times New Roman" w:hAnsi="Times New Roman" w:cs="Times New Roman"/>
          <w:sz w:val="24"/>
          <w:szCs w:val="24"/>
        </w:rPr>
        <w:t>1</w:t>
      </w:r>
      <w:r w:rsidR="004661FA">
        <w:rPr>
          <w:rFonts w:ascii="Times New Roman" w:hAnsi="Times New Roman" w:cs="Times New Roman"/>
          <w:sz w:val="24"/>
          <w:szCs w:val="24"/>
        </w:rPr>
        <w:t xml:space="preserve">.2.SAM plānotajām investīcijām, kas palielinās reģionu sasniedzamību arī uzņēmējiem. 5.1.1.SAM publiskās </w:t>
      </w:r>
      <w:proofErr w:type="spellStart"/>
      <w:r w:rsidR="004661FA">
        <w:rPr>
          <w:rFonts w:ascii="Times New Roman" w:hAnsi="Times New Roman" w:cs="Times New Roman"/>
          <w:sz w:val="24"/>
          <w:szCs w:val="24"/>
        </w:rPr>
        <w:t>ārtelpas</w:t>
      </w:r>
      <w:proofErr w:type="spellEnd"/>
      <w:r w:rsidR="004661FA">
        <w:rPr>
          <w:rFonts w:ascii="Times New Roman" w:hAnsi="Times New Roman" w:cs="Times New Roman"/>
          <w:sz w:val="24"/>
          <w:szCs w:val="24"/>
        </w:rPr>
        <w:t xml:space="preserve"> attīstībai plānota </w:t>
      </w:r>
      <w:r w:rsidR="004661FA" w:rsidRPr="31E9BF97">
        <w:rPr>
          <w:rFonts w:ascii="Times New Roman" w:hAnsi="Times New Roman" w:cs="Times New Roman"/>
          <w:sz w:val="24"/>
          <w:szCs w:val="24"/>
        </w:rPr>
        <w:t>papildinātība</w:t>
      </w:r>
      <w:r w:rsidR="004661FA">
        <w:rPr>
          <w:rFonts w:ascii="Times New Roman" w:hAnsi="Times New Roman" w:cs="Times New Roman"/>
          <w:sz w:val="24"/>
          <w:szCs w:val="24"/>
        </w:rPr>
        <w:t xml:space="preserve"> ar 2.1.3.SAM paredzētajām pašvaldību investīcijām klimata pielāgošanās pasākumu īstenošanai</w:t>
      </w:r>
      <w:r w:rsidR="003F03E4">
        <w:rPr>
          <w:rFonts w:ascii="Times New Roman" w:hAnsi="Times New Roman" w:cs="Times New Roman"/>
          <w:sz w:val="24"/>
          <w:szCs w:val="24"/>
        </w:rPr>
        <w:t xml:space="preserve">. </w:t>
      </w:r>
      <w:r w:rsidR="004661FA">
        <w:rPr>
          <w:rFonts w:ascii="Times New Roman" w:hAnsi="Times New Roman" w:cs="Times New Roman"/>
          <w:sz w:val="24"/>
          <w:szCs w:val="24"/>
        </w:rPr>
        <w:t xml:space="preserve">Savukārt viedo pašvaldību risinājumiem un kapacitātes paaugstināšanai plānota sinerģija ar 2.1.1.SAM pašvaldību ēku energoefektivitātes paaugstināšanas investīcijām, kuru rezultātā samazināsies izmaksas, atbrīvojot pašvaldību </w:t>
      </w:r>
      <w:r w:rsidR="004661FA" w:rsidRPr="31E9BF97">
        <w:rPr>
          <w:rFonts w:ascii="Times New Roman" w:hAnsi="Times New Roman" w:cs="Times New Roman"/>
          <w:sz w:val="24"/>
          <w:szCs w:val="24"/>
        </w:rPr>
        <w:t>budžeta</w:t>
      </w:r>
      <w:r w:rsidR="004661FA">
        <w:rPr>
          <w:rFonts w:ascii="Times New Roman" w:hAnsi="Times New Roman" w:cs="Times New Roman"/>
          <w:sz w:val="24"/>
          <w:szCs w:val="24"/>
        </w:rPr>
        <w:t xml:space="preserve"> līdzekļus citu būtisku funkciju veikšanai.</w:t>
      </w:r>
      <w:r w:rsidR="00B97E48">
        <w:rPr>
          <w:rFonts w:ascii="Times New Roman" w:hAnsi="Times New Roman" w:cs="Times New Roman"/>
          <w:sz w:val="24"/>
          <w:szCs w:val="24"/>
        </w:rPr>
        <w:t xml:space="preserve"> </w:t>
      </w:r>
      <w:r w:rsidR="00B97E48" w:rsidRPr="7AB41870">
        <w:rPr>
          <w:rFonts w:ascii="Times New Roman" w:hAnsi="Times New Roman" w:cs="Times New Roman"/>
          <w:sz w:val="24"/>
          <w:szCs w:val="24"/>
        </w:rPr>
        <w:t xml:space="preserve">Tāpat viedo risinājumu ieguldījumi plānoti sinerģijā ar atbalstu zinātniskajām institūcijām un </w:t>
      </w:r>
      <w:r w:rsidR="0023690B">
        <w:rPr>
          <w:rFonts w:ascii="Times New Roman" w:hAnsi="Times New Roman" w:cs="Times New Roman"/>
          <w:sz w:val="24"/>
          <w:szCs w:val="24"/>
        </w:rPr>
        <w:t>uzņēmumiem</w:t>
      </w:r>
      <w:r w:rsidR="0023690B" w:rsidRPr="7AB41870">
        <w:rPr>
          <w:rFonts w:ascii="Times New Roman" w:hAnsi="Times New Roman" w:cs="Times New Roman"/>
          <w:sz w:val="24"/>
          <w:szCs w:val="24"/>
        </w:rPr>
        <w:t xml:space="preserve"> </w:t>
      </w:r>
      <w:r w:rsidR="00B97E48" w:rsidRPr="7AB41870">
        <w:rPr>
          <w:rFonts w:ascii="Times New Roman" w:hAnsi="Times New Roman" w:cs="Times New Roman"/>
          <w:sz w:val="24"/>
          <w:szCs w:val="24"/>
        </w:rPr>
        <w:t xml:space="preserve">viedo produktu attīstībai 1.1.1. un 1.2.3.SAM ietvaros. </w:t>
      </w:r>
      <w:r w:rsidR="00B97E48" w:rsidRPr="7AB41870">
        <w:rPr>
          <w:rFonts w:ascii="Times New Roman" w:eastAsia="Times New Roman" w:hAnsi="Times New Roman" w:cs="Times New Roman"/>
          <w:color w:val="000000" w:themeColor="text1"/>
          <w:sz w:val="24"/>
          <w:szCs w:val="24"/>
        </w:rPr>
        <w:t>5.1.1.</w:t>
      </w:r>
      <w:r w:rsidR="00DA560F">
        <w:rPr>
          <w:rFonts w:ascii="Times New Roman" w:eastAsia="Times New Roman" w:hAnsi="Times New Roman" w:cs="Times New Roman"/>
          <w:color w:val="000000" w:themeColor="text1"/>
          <w:sz w:val="24"/>
          <w:szCs w:val="24"/>
        </w:rPr>
        <w:t>SAM</w:t>
      </w:r>
      <w:r w:rsidR="00B97E48" w:rsidRPr="7AB41870">
        <w:rPr>
          <w:rFonts w:ascii="Times New Roman" w:eastAsia="Times New Roman" w:hAnsi="Times New Roman" w:cs="Times New Roman"/>
          <w:color w:val="000000" w:themeColor="text1"/>
          <w:sz w:val="24"/>
          <w:szCs w:val="24"/>
        </w:rPr>
        <w:t xml:space="preserve"> ievaros paredzētie</w:t>
      </w:r>
      <w:r w:rsidR="00B97E48" w:rsidRPr="7AB41870">
        <w:rPr>
          <w:rFonts w:ascii="Calibri" w:eastAsia="Calibri" w:hAnsi="Calibri" w:cs="Calibri"/>
          <w:color w:val="000000" w:themeColor="text1"/>
        </w:rPr>
        <w:t xml:space="preserve"> </w:t>
      </w:r>
      <w:r w:rsidR="00B97E48" w:rsidRPr="7AB41870">
        <w:rPr>
          <w:rFonts w:ascii="Times New Roman" w:eastAsia="Times New Roman" w:hAnsi="Times New Roman" w:cs="Times New Roman"/>
          <w:color w:val="000000" w:themeColor="text1"/>
          <w:sz w:val="24"/>
          <w:szCs w:val="24"/>
        </w:rPr>
        <w:t xml:space="preserve">integrētie ieguldījumi </w:t>
      </w:r>
      <w:r w:rsidR="00890651">
        <w:rPr>
          <w:rFonts w:ascii="Times New Roman" w:eastAsia="Times New Roman" w:hAnsi="Times New Roman" w:cs="Times New Roman"/>
          <w:color w:val="000000" w:themeColor="text1"/>
          <w:sz w:val="24"/>
          <w:szCs w:val="24"/>
        </w:rPr>
        <w:t xml:space="preserve">teritorijās  uzņēmējdarbības vides attīstībai un darba iespēju radīšanai pēc iespējas tuvāk dzīves </w:t>
      </w:r>
      <w:proofErr w:type="spellStart"/>
      <w:r w:rsidR="00890651">
        <w:rPr>
          <w:rFonts w:ascii="Times New Roman" w:eastAsia="Times New Roman" w:hAnsi="Times New Roman" w:cs="Times New Roman"/>
          <w:color w:val="000000" w:themeColor="text1"/>
          <w:sz w:val="24"/>
          <w:szCs w:val="24"/>
        </w:rPr>
        <w:t>veitei</w:t>
      </w:r>
      <w:proofErr w:type="spellEnd"/>
      <w:r w:rsidR="00890651">
        <w:rPr>
          <w:rFonts w:ascii="Times New Roman" w:eastAsia="Times New Roman" w:hAnsi="Times New Roman" w:cs="Times New Roman"/>
          <w:color w:val="000000" w:themeColor="text1"/>
          <w:sz w:val="24"/>
          <w:szCs w:val="24"/>
        </w:rPr>
        <w:t xml:space="preserve"> </w:t>
      </w:r>
      <w:r w:rsidR="00B97E48" w:rsidRPr="7AB41870">
        <w:rPr>
          <w:rFonts w:ascii="Times New Roman" w:eastAsia="Times New Roman" w:hAnsi="Times New Roman" w:cs="Times New Roman"/>
          <w:color w:val="000000" w:themeColor="text1"/>
          <w:sz w:val="24"/>
          <w:szCs w:val="24"/>
        </w:rPr>
        <w:t>un pašvaldību kapacitātes  paaugstināšanai ir papildinoši 6.1.1.SAM ietvaros plānotajiem ieguldījumiem</w:t>
      </w:r>
      <w:r w:rsidR="00890651">
        <w:rPr>
          <w:rFonts w:ascii="Times New Roman" w:eastAsia="Times New Roman" w:hAnsi="Times New Roman" w:cs="Times New Roman"/>
          <w:color w:val="000000" w:themeColor="text1"/>
          <w:sz w:val="24"/>
          <w:szCs w:val="24"/>
        </w:rPr>
        <w:t xml:space="preserve">, kas vērsti uz atjaunojamās enerģijas izmantošanu (“zaļās” teritorijas, kurās veic </w:t>
      </w:r>
      <w:proofErr w:type="spellStart"/>
      <w:r w:rsidR="00890651">
        <w:rPr>
          <w:rFonts w:ascii="Times New Roman" w:eastAsia="Times New Roman" w:hAnsi="Times New Roman" w:cs="Times New Roman"/>
          <w:color w:val="000000" w:themeColor="text1"/>
          <w:sz w:val="24"/>
          <w:szCs w:val="24"/>
        </w:rPr>
        <w:t>uzņēmējdarību</w:t>
      </w:r>
      <w:proofErr w:type="spellEnd"/>
      <w:r w:rsidR="00890651">
        <w:rPr>
          <w:rFonts w:ascii="Times New Roman" w:eastAsia="Times New Roman" w:hAnsi="Times New Roman" w:cs="Times New Roman"/>
          <w:color w:val="000000" w:themeColor="text1"/>
          <w:sz w:val="24"/>
          <w:szCs w:val="24"/>
        </w:rPr>
        <w:t xml:space="preserve"> un tiek radītas “zaļās” darba vietas)</w:t>
      </w:r>
      <w:r w:rsidR="00B97E48" w:rsidRPr="7AB41870">
        <w:rPr>
          <w:rFonts w:ascii="Times New Roman" w:eastAsia="Times New Roman" w:hAnsi="Times New Roman" w:cs="Times New Roman"/>
          <w:color w:val="000000" w:themeColor="text1"/>
          <w:sz w:val="24"/>
          <w:szCs w:val="24"/>
        </w:rPr>
        <w:t xml:space="preserve">. </w:t>
      </w:r>
      <w:r w:rsidR="00B97E48" w:rsidRPr="7AB41870">
        <w:rPr>
          <w:rFonts w:ascii="Times New Roman" w:hAnsi="Times New Roman" w:cs="Times New Roman"/>
          <w:sz w:val="24"/>
          <w:szCs w:val="24"/>
        </w:rPr>
        <w:t>Sinerģija starp ieguldījumiem dažādu SAM ietvaros tiks nodrošināta reģionu attīstības plānošanas dokumentu līmenī, definējot teritoriāli specifiskus izaicinājumus un tematiski un teritoriāli papildinošus risinājumus</w:t>
      </w:r>
      <w:r w:rsidR="00890651">
        <w:rPr>
          <w:rFonts w:ascii="Times New Roman" w:hAnsi="Times New Roman" w:cs="Times New Roman"/>
          <w:sz w:val="24"/>
          <w:szCs w:val="24"/>
        </w:rPr>
        <w:t xml:space="preserve">. </w:t>
      </w:r>
      <w:r w:rsidR="00890651" w:rsidRPr="00C27BE6">
        <w:rPr>
          <w:rFonts w:ascii="Times New Roman" w:hAnsi="Times New Roman" w:cs="Times New Roman"/>
          <w:sz w:val="24"/>
          <w:szCs w:val="24"/>
        </w:rPr>
        <w:t>Savukārt A</w:t>
      </w:r>
      <w:r w:rsidR="00275ECD">
        <w:rPr>
          <w:rFonts w:ascii="Times New Roman" w:hAnsi="Times New Roman" w:cs="Times New Roman"/>
          <w:sz w:val="24"/>
          <w:szCs w:val="24"/>
        </w:rPr>
        <w:t xml:space="preserve">F </w:t>
      </w:r>
      <w:r w:rsidR="00890651" w:rsidRPr="00C27BE6">
        <w:rPr>
          <w:rFonts w:ascii="Times New Roman" w:hAnsi="Times New Roman" w:cs="Times New Roman"/>
          <w:sz w:val="24"/>
          <w:szCs w:val="24"/>
        </w:rPr>
        <w:t>ietvaros reģionos (ārpus Rīgas reģiona) plānots īstenot daudz lielākus investīciju projektus un attīstīt 4 nacionāla mēroga industriāl</w:t>
      </w:r>
      <w:r w:rsidR="00890651">
        <w:rPr>
          <w:rFonts w:ascii="Times New Roman" w:hAnsi="Times New Roman" w:cs="Times New Roman"/>
          <w:sz w:val="24"/>
          <w:szCs w:val="24"/>
        </w:rPr>
        <w:t>os</w:t>
      </w:r>
      <w:r w:rsidR="00890651" w:rsidRPr="00C27BE6">
        <w:rPr>
          <w:rFonts w:ascii="Times New Roman" w:hAnsi="Times New Roman" w:cs="Times New Roman"/>
          <w:sz w:val="24"/>
          <w:szCs w:val="24"/>
        </w:rPr>
        <w:t xml:space="preserve"> </w:t>
      </w:r>
      <w:r w:rsidR="00890651">
        <w:rPr>
          <w:rFonts w:ascii="Times New Roman" w:hAnsi="Times New Roman" w:cs="Times New Roman"/>
          <w:sz w:val="24"/>
          <w:szCs w:val="24"/>
        </w:rPr>
        <w:t>parkus</w:t>
      </w:r>
      <w:r w:rsidR="00890651" w:rsidRPr="00C27BE6">
        <w:rPr>
          <w:rFonts w:ascii="Times New Roman" w:hAnsi="Times New Roman" w:cs="Times New Roman"/>
          <w:sz w:val="24"/>
          <w:szCs w:val="24"/>
        </w:rPr>
        <w:t xml:space="preserve">, piesaistītu </w:t>
      </w:r>
      <w:r w:rsidR="00890651" w:rsidRPr="7B96350E">
        <w:rPr>
          <w:rFonts w:ascii="Times New Roman" w:hAnsi="Times New Roman" w:cs="Times New Roman"/>
          <w:sz w:val="24"/>
          <w:szCs w:val="24"/>
        </w:rPr>
        <w:t xml:space="preserve"> industriālo parku</w:t>
      </w:r>
      <w:r w:rsidR="00890651" w:rsidRPr="00C27BE6">
        <w:rPr>
          <w:rFonts w:ascii="Times New Roman" w:hAnsi="Times New Roman" w:cs="Times New Roman"/>
          <w:sz w:val="24"/>
          <w:szCs w:val="24"/>
        </w:rPr>
        <w:t xml:space="preserve"> operatorus, kas darbojas nozarēs ar augstu pievienotās vērtības potenciālu, attīstītu inovatīvu un augstas vērtības produktus viedās specializācijas stratēģijas nozarēs u.tml</w:t>
      </w:r>
      <w:r w:rsidR="00323A8A">
        <w:rPr>
          <w:rFonts w:ascii="Times New Roman" w:hAnsi="Times New Roman" w:cs="Times New Roman"/>
          <w:sz w:val="24"/>
          <w:szCs w:val="24"/>
        </w:rPr>
        <w:t>.</w:t>
      </w:r>
      <w:r w:rsidR="004661FA" w:rsidRPr="611EA85C">
        <w:rPr>
          <w:rFonts w:ascii="Times New Roman" w:hAnsi="Times New Roman" w:cs="Times New Roman"/>
          <w:sz w:val="24"/>
          <w:szCs w:val="24"/>
        </w:rPr>
        <w:t xml:space="preserve"> </w:t>
      </w:r>
    </w:p>
    <w:p w14:paraId="4B78774E" w14:textId="16D7F08F" w:rsidR="004909C3" w:rsidRPr="00AC3754" w:rsidRDefault="00493B49" w:rsidP="009F5650">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bidi="ar-SA"/>
        </w:rPr>
        <w:t>5</w:t>
      </w:r>
      <w:r w:rsidRPr="00493B49">
        <w:rPr>
          <w:rFonts w:ascii="Times New Roman" w:hAnsi="Times New Roman" w:cs="Times New Roman"/>
          <w:sz w:val="24"/>
          <w:szCs w:val="24"/>
          <w:lang w:eastAsia="en-US" w:bidi="ar-SA"/>
        </w:rPr>
        <w:t>.</w:t>
      </w:r>
      <w:r>
        <w:rPr>
          <w:rFonts w:ascii="Times New Roman" w:hAnsi="Times New Roman" w:cs="Times New Roman"/>
          <w:sz w:val="24"/>
          <w:szCs w:val="24"/>
          <w:lang w:eastAsia="en-US" w:bidi="ar-SA"/>
        </w:rPr>
        <w:t>1</w:t>
      </w:r>
      <w:r w:rsidRPr="00493B49">
        <w:rPr>
          <w:rFonts w:ascii="Times New Roman" w:hAnsi="Times New Roman" w:cs="Times New Roman"/>
          <w:sz w:val="24"/>
          <w:szCs w:val="24"/>
          <w:lang w:eastAsia="en-US" w:bidi="ar-SA"/>
        </w:rPr>
        <w:t>.</w:t>
      </w:r>
      <w:r>
        <w:rPr>
          <w:rFonts w:ascii="Times New Roman" w:hAnsi="Times New Roman" w:cs="Times New Roman"/>
          <w:sz w:val="24"/>
          <w:szCs w:val="24"/>
          <w:lang w:eastAsia="en-US" w:bidi="ar-SA"/>
        </w:rPr>
        <w:t>1</w:t>
      </w:r>
      <w:r w:rsidRPr="00493B49">
        <w:rPr>
          <w:rFonts w:ascii="Times New Roman" w:hAnsi="Times New Roman" w:cs="Times New Roman"/>
          <w:sz w:val="24"/>
          <w:szCs w:val="24"/>
          <w:lang w:eastAsia="en-US" w:bidi="ar-SA"/>
        </w:rPr>
        <w:t>.SAM ietvaros paredzētās darbības var sniegt ieguldījumu ESSBJR politikas virziena “Kultūra”</w:t>
      </w:r>
      <w:r>
        <w:rPr>
          <w:rFonts w:ascii="Times New Roman" w:hAnsi="Times New Roman" w:cs="Times New Roman"/>
          <w:sz w:val="24"/>
          <w:szCs w:val="24"/>
          <w:lang w:eastAsia="en-US" w:bidi="ar-SA"/>
        </w:rPr>
        <w:t xml:space="preserve"> un “Inovācija”</w:t>
      </w:r>
      <w:r w:rsidRPr="00493B49">
        <w:rPr>
          <w:rFonts w:ascii="Times New Roman" w:hAnsi="Times New Roman" w:cs="Times New Roman"/>
          <w:sz w:val="24"/>
          <w:szCs w:val="24"/>
          <w:lang w:eastAsia="en-US" w:bidi="ar-SA"/>
        </w:rPr>
        <w:t xml:space="preserve"> īstenošanā</w:t>
      </w:r>
      <w:r w:rsidR="004909C3" w:rsidRPr="00DD46F7">
        <w:rPr>
          <w:rFonts w:ascii="Times New Roman" w:hAnsi="Times New Roman" w:cs="Times New Roman"/>
          <w:sz w:val="24"/>
          <w:szCs w:val="24"/>
          <w:lang w:eastAsia="en-US" w:bidi="ar-SA"/>
        </w:rPr>
        <w:t>, kā arī programm</w:t>
      </w:r>
      <w:r w:rsidR="0034046F">
        <w:rPr>
          <w:rFonts w:ascii="Times New Roman" w:hAnsi="Times New Roman" w:cs="Times New Roman"/>
          <w:sz w:val="24"/>
          <w:szCs w:val="24"/>
          <w:lang w:eastAsia="en-US" w:bidi="ar-SA"/>
        </w:rPr>
        <w:t>ā</w:t>
      </w:r>
      <w:r w:rsidR="004909C3" w:rsidRPr="00DD46F7">
        <w:rPr>
          <w:rFonts w:ascii="Times New Roman" w:hAnsi="Times New Roman" w:cs="Times New Roman"/>
          <w:sz w:val="24"/>
          <w:szCs w:val="24"/>
          <w:lang w:eastAsia="en-US" w:bidi="ar-SA"/>
        </w:rPr>
        <w:t xml:space="preserve"> </w:t>
      </w:r>
      <w:r w:rsidR="00BF127A" w:rsidRPr="00DD46F7">
        <w:rPr>
          <w:rFonts w:ascii="Times New Roman" w:hAnsi="Times New Roman" w:cs="Times New Roman"/>
          <w:sz w:val="24"/>
          <w:szCs w:val="24"/>
          <w:lang w:eastAsia="en-US" w:bidi="ar-SA"/>
        </w:rPr>
        <w:t>“</w:t>
      </w:r>
      <w:r w:rsidR="004909C3" w:rsidRPr="00DD46F7">
        <w:rPr>
          <w:rFonts w:ascii="Times New Roman" w:hAnsi="Times New Roman" w:cs="Times New Roman"/>
          <w:sz w:val="24"/>
          <w:szCs w:val="24"/>
          <w:lang w:eastAsia="en-US" w:bidi="ar-SA"/>
        </w:rPr>
        <w:t>Radošā Eiropa</w:t>
      </w:r>
      <w:r w:rsidR="00BF127A" w:rsidRPr="00DD46F7">
        <w:rPr>
          <w:rFonts w:ascii="Times New Roman" w:hAnsi="Times New Roman" w:cs="Times New Roman"/>
          <w:sz w:val="24"/>
          <w:szCs w:val="24"/>
          <w:lang w:eastAsia="en-US" w:bidi="ar-SA"/>
        </w:rPr>
        <w:t>”</w:t>
      </w:r>
      <w:r w:rsidR="00187CB3">
        <w:rPr>
          <w:rFonts w:ascii="Times New Roman" w:hAnsi="Times New Roman" w:cs="Times New Roman"/>
          <w:sz w:val="24"/>
          <w:szCs w:val="24"/>
          <w:lang w:eastAsia="en-US" w:bidi="ar-SA"/>
        </w:rPr>
        <w:t xml:space="preserve"> </w:t>
      </w:r>
      <w:r w:rsidR="004909C3" w:rsidRPr="00DD46F7">
        <w:rPr>
          <w:rFonts w:ascii="Times New Roman" w:hAnsi="Times New Roman" w:cs="Times New Roman"/>
          <w:sz w:val="24"/>
          <w:szCs w:val="24"/>
          <w:lang w:eastAsia="en-US" w:bidi="ar-SA"/>
        </w:rPr>
        <w:t>pare</w:t>
      </w:r>
      <w:r w:rsidR="0034046F">
        <w:rPr>
          <w:rFonts w:ascii="Times New Roman" w:hAnsi="Times New Roman" w:cs="Times New Roman"/>
          <w:sz w:val="24"/>
          <w:szCs w:val="24"/>
          <w:lang w:eastAsia="en-US" w:bidi="ar-SA"/>
        </w:rPr>
        <w:t>dzēt</w:t>
      </w:r>
      <w:r w:rsidR="00323A8A">
        <w:rPr>
          <w:rFonts w:ascii="Times New Roman" w:hAnsi="Times New Roman" w:cs="Times New Roman"/>
          <w:sz w:val="24"/>
          <w:szCs w:val="24"/>
          <w:lang w:eastAsia="en-US" w:bidi="ar-SA"/>
        </w:rPr>
        <w:t>s</w:t>
      </w:r>
      <w:r w:rsidR="0034046F">
        <w:rPr>
          <w:rFonts w:ascii="Times New Roman" w:hAnsi="Times New Roman" w:cs="Times New Roman"/>
          <w:sz w:val="24"/>
          <w:szCs w:val="24"/>
          <w:lang w:eastAsia="en-US" w:bidi="ar-SA"/>
        </w:rPr>
        <w:t xml:space="preserve"> </w:t>
      </w:r>
      <w:r w:rsidR="004909C3" w:rsidRPr="00DD46F7">
        <w:rPr>
          <w:rFonts w:ascii="Times New Roman" w:hAnsi="Times New Roman" w:cs="Times New Roman"/>
          <w:sz w:val="24"/>
          <w:szCs w:val="24"/>
          <w:lang w:eastAsia="en-US" w:bidi="ar-SA"/>
        </w:rPr>
        <w:t>sniegt</w:t>
      </w:r>
      <w:r w:rsidR="004909C3" w:rsidRPr="00DD46F7">
        <w:rPr>
          <w:rFonts w:ascii="Times New Roman" w:hAnsi="Times New Roman" w:cs="Times New Roman"/>
          <w:sz w:val="24"/>
          <w:szCs w:val="24"/>
        </w:rPr>
        <w:t xml:space="preserve"> </w:t>
      </w:r>
      <w:r w:rsidR="004909C3" w:rsidRPr="00DD46F7">
        <w:rPr>
          <w:rFonts w:ascii="Times New Roman" w:hAnsi="Times New Roman" w:cs="Times New Roman"/>
          <w:sz w:val="24"/>
          <w:szCs w:val="24"/>
          <w:lang w:eastAsia="en-US" w:bidi="ar-SA"/>
        </w:rPr>
        <w:t>atbalstu arhitektūras un kultūras mantojuma nozarēm</w:t>
      </w:r>
      <w:r w:rsidR="004909C3">
        <w:rPr>
          <w:rFonts w:ascii="Times New Roman" w:hAnsi="Times New Roman" w:cs="Times New Roman"/>
          <w:lang w:eastAsia="en-US" w:bidi="ar-SA"/>
        </w:rPr>
        <w:t>.</w:t>
      </w:r>
      <w:r w:rsidR="00323A8A">
        <w:rPr>
          <w:rFonts w:ascii="Times New Roman" w:hAnsi="Times New Roman" w:cs="Times New Roman"/>
          <w:lang w:eastAsia="en-US" w:bidi="ar-SA"/>
        </w:rPr>
        <w:t xml:space="preserve"> </w:t>
      </w:r>
    </w:p>
    <w:p w14:paraId="1A9D485C" w14:textId="249819EC" w:rsidR="00AC212B" w:rsidRPr="00930237" w:rsidRDefault="0002461B" w:rsidP="007545BD">
      <w:pPr>
        <w:pStyle w:val="ListParagraph"/>
        <w:numPr>
          <w:ilvl w:val="0"/>
          <w:numId w:val="60"/>
        </w:numPr>
        <w:spacing w:after="0" w:line="240" w:lineRule="auto"/>
        <w:ind w:left="567" w:hanging="567"/>
        <w:jc w:val="both"/>
        <w:rPr>
          <w:rFonts w:ascii="Times New Roman" w:eastAsia="Times New Roman" w:hAnsi="Times New Roman" w:cs="Times New Roman"/>
          <w:sz w:val="24"/>
          <w:szCs w:val="24"/>
        </w:rPr>
      </w:pPr>
      <w:r>
        <w:rPr>
          <w:rFonts w:ascii="Times New Roman" w:hAnsi="Times New Roman" w:cs="Times New Roman"/>
          <w:b/>
          <w:sz w:val="24"/>
          <w:szCs w:val="24"/>
        </w:rPr>
        <w:t>F</w:t>
      </w:r>
      <w:r w:rsidR="00AC212B" w:rsidRPr="00930237">
        <w:rPr>
          <w:rFonts w:ascii="Times New Roman" w:hAnsi="Times New Roman" w:cs="Times New Roman"/>
          <w:b/>
          <w:sz w:val="24"/>
          <w:szCs w:val="24"/>
        </w:rPr>
        <w:t>inanšu instrumenti:</w:t>
      </w:r>
      <w:r w:rsidR="00AC212B" w:rsidRPr="00930237">
        <w:rPr>
          <w:rFonts w:ascii="Times New Roman" w:hAnsi="Times New Roman" w:cs="Times New Roman"/>
          <w:sz w:val="24"/>
          <w:szCs w:val="24"/>
        </w:rPr>
        <w:t xml:space="preserve"> N/A.</w:t>
      </w:r>
    </w:p>
    <w:p w14:paraId="1EEDA8F2" w14:textId="72F8F92E" w:rsidR="00AC212B" w:rsidRDefault="00AC212B" w:rsidP="00AC212B"/>
    <w:p w14:paraId="58405E88" w14:textId="77777777" w:rsidR="00B471B0" w:rsidRDefault="00B471B0" w:rsidP="00B471B0">
      <w:pPr>
        <w:pStyle w:val="Heading3"/>
        <w:numPr>
          <w:ilvl w:val="0"/>
          <w:numId w:val="0"/>
        </w:numPr>
        <w:spacing w:after="0"/>
        <w:rPr>
          <w:b/>
          <w:i w:val="0"/>
          <w:noProof/>
        </w:rPr>
        <w:sectPr w:rsidR="00B471B0" w:rsidSect="00B8254F">
          <w:pgSz w:w="11906" w:h="16838" w:code="9"/>
          <w:pgMar w:top="1417" w:right="1417" w:bottom="1417" w:left="1417" w:header="567" w:footer="510" w:gutter="0"/>
          <w:cols w:space="708"/>
          <w:titlePg/>
          <w:docGrid w:linePitch="360"/>
        </w:sectPr>
      </w:pPr>
    </w:p>
    <w:p w14:paraId="5AFC5371" w14:textId="0FAA39E1" w:rsidR="00B471B0" w:rsidRPr="00930237" w:rsidRDefault="00B471B0" w:rsidP="00B471B0">
      <w:pPr>
        <w:pStyle w:val="Heading3"/>
        <w:numPr>
          <w:ilvl w:val="0"/>
          <w:numId w:val="0"/>
        </w:numPr>
        <w:spacing w:after="0"/>
        <w:rPr>
          <w:b/>
          <w:i w:val="0"/>
          <w:noProof/>
        </w:rPr>
      </w:pPr>
      <w:bookmarkStart w:id="65" w:name="_Toc87449442"/>
      <w:r>
        <w:rPr>
          <w:b/>
          <w:i w:val="0"/>
          <w:noProof/>
        </w:rPr>
        <w:lastRenderedPageBreak/>
        <w:t>10.tabula</w:t>
      </w:r>
      <w:r w:rsidR="005156FC">
        <w:rPr>
          <w:b/>
          <w:i w:val="0"/>
          <w:noProof/>
        </w:rPr>
        <w:t xml:space="preserve"> (2)</w:t>
      </w:r>
      <w:r>
        <w:rPr>
          <w:b/>
          <w:i w:val="0"/>
          <w:noProof/>
        </w:rPr>
        <w:t xml:space="preserve"> 5.</w:t>
      </w:r>
      <w:r w:rsidR="0026551D" w:rsidRPr="0026551D">
        <w:t xml:space="preserve"> </w:t>
      </w:r>
      <w:r w:rsidR="0026551D" w:rsidRPr="0026551D">
        <w:rPr>
          <w:b/>
          <w:i w:val="0"/>
          <w:noProof/>
        </w:rPr>
        <w:t>Politikas</w:t>
      </w:r>
      <w:r>
        <w:rPr>
          <w:b/>
          <w:i w:val="0"/>
          <w:noProof/>
        </w:rPr>
        <w:t xml:space="preserve"> mērķa i</w:t>
      </w:r>
      <w:r w:rsidRPr="00930237">
        <w:rPr>
          <w:b/>
          <w:i w:val="0"/>
          <w:noProof/>
        </w:rPr>
        <w:t>znākuma rādītāji</w:t>
      </w:r>
      <w:r>
        <w:rPr>
          <w:rStyle w:val="FootnoteReference"/>
          <w:b/>
          <w:i w:val="0"/>
          <w:noProof/>
        </w:rPr>
        <w:footnoteReference w:id="142"/>
      </w:r>
      <w:bookmarkEnd w:id="65"/>
    </w:p>
    <w:p w14:paraId="1D19EE2B" w14:textId="77777777" w:rsidR="00B471B0" w:rsidRPr="00930237" w:rsidRDefault="00B471B0" w:rsidP="00B471B0">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88"/>
        <w:gridCol w:w="907"/>
        <w:gridCol w:w="1251"/>
        <w:gridCol w:w="3348"/>
        <w:gridCol w:w="1380"/>
        <w:gridCol w:w="1318"/>
        <w:gridCol w:w="1632"/>
      </w:tblGrid>
      <w:tr w:rsidR="00B471B0" w:rsidRPr="00930237" w14:paraId="50BF1C49" w14:textId="77777777" w:rsidTr="009617F7">
        <w:trPr>
          <w:trHeight w:val="756"/>
          <w:tblHeader/>
        </w:trPr>
        <w:tc>
          <w:tcPr>
            <w:tcW w:w="476" w:type="pct"/>
            <w:shd w:val="clear" w:color="auto" w:fill="D9D9D9" w:themeFill="background1" w:themeFillShade="D9"/>
            <w:vAlign w:val="center"/>
          </w:tcPr>
          <w:p w14:paraId="06D2B27A"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Prioritāte</w:t>
            </w:r>
          </w:p>
        </w:tc>
        <w:tc>
          <w:tcPr>
            <w:tcW w:w="696" w:type="pct"/>
            <w:shd w:val="clear" w:color="auto" w:fill="D9D9D9" w:themeFill="background1" w:themeFillShade="D9"/>
            <w:vAlign w:val="center"/>
          </w:tcPr>
          <w:p w14:paraId="5C15B767"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SAM</w:t>
            </w:r>
          </w:p>
        </w:tc>
        <w:tc>
          <w:tcPr>
            <w:tcW w:w="353" w:type="pct"/>
            <w:shd w:val="clear" w:color="auto" w:fill="D9D9D9" w:themeFill="background1" w:themeFillShade="D9"/>
            <w:vAlign w:val="center"/>
          </w:tcPr>
          <w:p w14:paraId="4829D664"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Fonds</w:t>
            </w:r>
          </w:p>
        </w:tc>
        <w:tc>
          <w:tcPr>
            <w:tcW w:w="487" w:type="pct"/>
            <w:shd w:val="clear" w:color="auto" w:fill="D9D9D9" w:themeFill="background1" w:themeFillShade="D9"/>
            <w:vAlign w:val="center"/>
          </w:tcPr>
          <w:p w14:paraId="08128A5B"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 xml:space="preserve">ID </w:t>
            </w:r>
          </w:p>
        </w:tc>
        <w:tc>
          <w:tcPr>
            <w:tcW w:w="1303" w:type="pct"/>
            <w:shd w:val="clear" w:color="auto" w:fill="D9D9D9" w:themeFill="background1" w:themeFillShade="D9"/>
            <w:vAlign w:val="center"/>
          </w:tcPr>
          <w:p w14:paraId="4A52783C"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Rādītājs</w:t>
            </w:r>
          </w:p>
        </w:tc>
        <w:tc>
          <w:tcPr>
            <w:tcW w:w="537" w:type="pct"/>
            <w:shd w:val="clear" w:color="auto" w:fill="D9D9D9" w:themeFill="background1" w:themeFillShade="D9"/>
            <w:vAlign w:val="center"/>
          </w:tcPr>
          <w:p w14:paraId="58DB71F5"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Mērvienība</w:t>
            </w:r>
          </w:p>
        </w:tc>
        <w:tc>
          <w:tcPr>
            <w:tcW w:w="513" w:type="pct"/>
            <w:shd w:val="clear" w:color="auto" w:fill="D9D9D9" w:themeFill="background1" w:themeFillShade="D9"/>
            <w:vAlign w:val="center"/>
          </w:tcPr>
          <w:p w14:paraId="75AFADE0"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Starpposma vērtība (2024)</w:t>
            </w:r>
          </w:p>
        </w:tc>
        <w:tc>
          <w:tcPr>
            <w:tcW w:w="635" w:type="pct"/>
            <w:shd w:val="clear" w:color="auto" w:fill="D9D9D9" w:themeFill="background1" w:themeFillShade="D9"/>
            <w:vAlign w:val="center"/>
          </w:tcPr>
          <w:p w14:paraId="6FAE5D76"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Plānotā vērtība</w:t>
            </w:r>
          </w:p>
          <w:p w14:paraId="0F447813" w14:textId="77777777" w:rsidR="00B471B0" w:rsidRPr="00930237" w:rsidRDefault="00B471B0" w:rsidP="009617F7">
            <w:pPr>
              <w:pStyle w:val="Text1"/>
              <w:spacing w:before="0" w:after="0"/>
              <w:ind w:left="0"/>
              <w:jc w:val="center"/>
              <w:rPr>
                <w:rFonts w:cs="Times New Roman"/>
                <w:b/>
                <w:noProof/>
                <w:sz w:val="18"/>
                <w:szCs w:val="18"/>
              </w:rPr>
            </w:pPr>
            <w:r w:rsidRPr="00930237">
              <w:rPr>
                <w:rFonts w:cs="Times New Roman"/>
                <w:b/>
                <w:noProof/>
                <w:sz w:val="18"/>
                <w:szCs w:val="18"/>
              </w:rPr>
              <w:t>(2029)</w:t>
            </w:r>
          </w:p>
        </w:tc>
      </w:tr>
      <w:tr w:rsidR="00B471B0" w:rsidRPr="00930237" w14:paraId="70D60D19" w14:textId="77777777" w:rsidTr="009617F7">
        <w:trPr>
          <w:trHeight w:val="332"/>
        </w:trPr>
        <w:tc>
          <w:tcPr>
            <w:tcW w:w="476" w:type="pct"/>
          </w:tcPr>
          <w:p w14:paraId="4EACFCE0"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5.1.prioritāte</w:t>
            </w:r>
          </w:p>
        </w:tc>
        <w:tc>
          <w:tcPr>
            <w:tcW w:w="696" w:type="pct"/>
          </w:tcPr>
          <w:p w14:paraId="5D6E0DD7"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5.1.1.SAM</w:t>
            </w:r>
          </w:p>
        </w:tc>
        <w:tc>
          <w:tcPr>
            <w:tcW w:w="353" w:type="pct"/>
          </w:tcPr>
          <w:p w14:paraId="6215E398"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ERAF</w:t>
            </w:r>
          </w:p>
        </w:tc>
        <w:tc>
          <w:tcPr>
            <w:tcW w:w="487" w:type="pct"/>
          </w:tcPr>
          <w:p w14:paraId="7CC92D09" w14:textId="77777777" w:rsidR="00B471B0" w:rsidRPr="00930237" w:rsidRDefault="00B471B0" w:rsidP="009617F7">
            <w:pPr>
              <w:pStyle w:val="Text1"/>
              <w:spacing w:before="0" w:after="0"/>
              <w:ind w:left="0"/>
              <w:rPr>
                <w:rFonts w:cs="Times New Roman"/>
                <w:sz w:val="18"/>
                <w:szCs w:val="18"/>
              </w:rPr>
            </w:pPr>
            <w:r w:rsidRPr="00930237">
              <w:rPr>
                <w:rFonts w:cs="Times New Roman"/>
                <w:sz w:val="18"/>
                <w:szCs w:val="18"/>
              </w:rPr>
              <w:t>RCO 75</w:t>
            </w:r>
          </w:p>
        </w:tc>
        <w:tc>
          <w:tcPr>
            <w:tcW w:w="1303" w:type="pct"/>
            <w:shd w:val="clear" w:color="auto" w:fill="auto"/>
          </w:tcPr>
          <w:p w14:paraId="4CD1A4E9" w14:textId="77777777" w:rsidR="00B471B0" w:rsidRPr="00930237" w:rsidRDefault="00B471B0" w:rsidP="009617F7">
            <w:pPr>
              <w:pStyle w:val="Default"/>
              <w:spacing w:after="0" w:line="240" w:lineRule="auto"/>
              <w:jc w:val="both"/>
              <w:rPr>
                <w:color w:val="auto"/>
                <w:sz w:val="18"/>
                <w:szCs w:val="18"/>
              </w:rPr>
            </w:pPr>
            <w:r w:rsidRPr="00930237">
              <w:rPr>
                <w:color w:val="auto"/>
                <w:sz w:val="18"/>
                <w:szCs w:val="18"/>
              </w:rPr>
              <w:t>Atbalstītas integrētas teritoriālās attīstības stratēģijas</w:t>
            </w:r>
          </w:p>
        </w:tc>
        <w:tc>
          <w:tcPr>
            <w:tcW w:w="537" w:type="pct"/>
          </w:tcPr>
          <w:p w14:paraId="21B05530" w14:textId="2BDA8160" w:rsidR="00B471B0" w:rsidRPr="00930237" w:rsidRDefault="008C30C1" w:rsidP="00A9132C">
            <w:pPr>
              <w:pStyle w:val="Text1"/>
              <w:spacing w:before="0" w:after="0"/>
              <w:ind w:left="0"/>
              <w:rPr>
                <w:rFonts w:cs="Times New Roman"/>
                <w:noProof/>
                <w:sz w:val="18"/>
                <w:szCs w:val="18"/>
              </w:rPr>
            </w:pPr>
            <w:r>
              <w:rPr>
                <w:rFonts w:cs="Times New Roman"/>
                <w:noProof/>
                <w:sz w:val="18"/>
                <w:szCs w:val="18"/>
              </w:rPr>
              <w:t xml:space="preserve">Skaits </w:t>
            </w:r>
          </w:p>
        </w:tc>
        <w:tc>
          <w:tcPr>
            <w:tcW w:w="513" w:type="pct"/>
            <w:shd w:val="clear" w:color="auto" w:fill="auto"/>
          </w:tcPr>
          <w:p w14:paraId="04C0E46A"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 xml:space="preserve"> 0</w:t>
            </w:r>
          </w:p>
        </w:tc>
        <w:tc>
          <w:tcPr>
            <w:tcW w:w="635" w:type="pct"/>
            <w:shd w:val="clear" w:color="auto" w:fill="auto"/>
          </w:tcPr>
          <w:p w14:paraId="77075F0A"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5</w:t>
            </w:r>
          </w:p>
        </w:tc>
      </w:tr>
      <w:tr w:rsidR="00B471B0" w:rsidRPr="00930237" w14:paraId="31BA8493" w14:textId="77777777" w:rsidTr="009617F7">
        <w:trPr>
          <w:trHeight w:val="332"/>
        </w:trPr>
        <w:tc>
          <w:tcPr>
            <w:tcW w:w="476" w:type="pct"/>
          </w:tcPr>
          <w:p w14:paraId="5EC16BB2" w14:textId="77777777"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5.1.prioritāte</w:t>
            </w:r>
          </w:p>
        </w:tc>
        <w:tc>
          <w:tcPr>
            <w:tcW w:w="696" w:type="pct"/>
          </w:tcPr>
          <w:p w14:paraId="3D4D6FFE" w14:textId="522A366B"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5.1.1.SAM</w:t>
            </w:r>
            <w:r>
              <w:rPr>
                <w:rFonts w:cs="Times New Roman"/>
                <w:noProof/>
                <w:sz w:val="18"/>
                <w:szCs w:val="18"/>
              </w:rPr>
              <w:t xml:space="preserve"> </w:t>
            </w:r>
          </w:p>
        </w:tc>
        <w:tc>
          <w:tcPr>
            <w:tcW w:w="353" w:type="pct"/>
          </w:tcPr>
          <w:p w14:paraId="5ECE456E" w14:textId="77777777" w:rsidR="00B471B0" w:rsidRPr="00930237" w:rsidRDefault="00B471B0" w:rsidP="009617F7">
            <w:pPr>
              <w:pStyle w:val="Text1"/>
              <w:spacing w:before="0" w:after="0"/>
              <w:ind w:left="0"/>
              <w:rPr>
                <w:rFonts w:cs="Times New Roman"/>
                <w:noProof/>
                <w:sz w:val="18"/>
                <w:szCs w:val="18"/>
              </w:rPr>
            </w:pPr>
            <w:r w:rsidRPr="00634D26">
              <w:rPr>
                <w:rFonts w:cs="Times New Roman"/>
                <w:noProof/>
                <w:sz w:val="18"/>
                <w:szCs w:val="18"/>
              </w:rPr>
              <w:t>ERAF</w:t>
            </w:r>
          </w:p>
        </w:tc>
        <w:tc>
          <w:tcPr>
            <w:tcW w:w="487" w:type="pct"/>
          </w:tcPr>
          <w:p w14:paraId="2A4A64DA" w14:textId="77777777" w:rsidR="00B471B0" w:rsidRPr="00930237" w:rsidRDefault="00B471B0" w:rsidP="009617F7">
            <w:pPr>
              <w:pStyle w:val="Text1"/>
              <w:spacing w:before="0" w:after="0"/>
              <w:ind w:left="0"/>
              <w:rPr>
                <w:rFonts w:cs="Times New Roman"/>
                <w:sz w:val="18"/>
                <w:szCs w:val="18"/>
              </w:rPr>
            </w:pPr>
            <w:r w:rsidRPr="00634D26">
              <w:rPr>
                <w:rFonts w:cs="Times New Roman"/>
                <w:sz w:val="18"/>
                <w:szCs w:val="18"/>
              </w:rPr>
              <w:t>RCO 77</w:t>
            </w:r>
          </w:p>
        </w:tc>
        <w:tc>
          <w:tcPr>
            <w:tcW w:w="1303" w:type="pct"/>
            <w:shd w:val="clear" w:color="auto" w:fill="auto"/>
          </w:tcPr>
          <w:p w14:paraId="030BDB83" w14:textId="456ABE1E" w:rsidR="00B471B0" w:rsidRPr="00930237" w:rsidRDefault="00B471B0" w:rsidP="009617F7">
            <w:pPr>
              <w:pStyle w:val="Default"/>
              <w:spacing w:after="0" w:line="240" w:lineRule="auto"/>
              <w:jc w:val="both"/>
              <w:rPr>
                <w:color w:val="auto"/>
                <w:sz w:val="18"/>
                <w:szCs w:val="18"/>
              </w:rPr>
            </w:pPr>
            <w:r w:rsidRPr="00634D26">
              <w:rPr>
                <w:color w:val="auto"/>
                <w:sz w:val="18"/>
                <w:szCs w:val="18"/>
              </w:rPr>
              <w:t xml:space="preserve">Atbalstīto kultūras un tūrisma </w:t>
            </w:r>
            <w:r w:rsidR="00C1480A">
              <w:rPr>
                <w:color w:val="auto"/>
                <w:sz w:val="18"/>
                <w:szCs w:val="18"/>
              </w:rPr>
              <w:t xml:space="preserve">objektu </w:t>
            </w:r>
            <w:r w:rsidRPr="00634D26">
              <w:rPr>
                <w:color w:val="auto"/>
                <w:sz w:val="18"/>
                <w:szCs w:val="18"/>
              </w:rPr>
              <w:t xml:space="preserve"> skaits</w:t>
            </w:r>
          </w:p>
        </w:tc>
        <w:tc>
          <w:tcPr>
            <w:tcW w:w="537" w:type="pct"/>
          </w:tcPr>
          <w:p w14:paraId="78F0DBAC" w14:textId="438FD512" w:rsidR="00B471B0" w:rsidRPr="00930237" w:rsidRDefault="00B471B0" w:rsidP="009617F7">
            <w:pPr>
              <w:pStyle w:val="Text1"/>
              <w:spacing w:before="0" w:after="0"/>
              <w:ind w:left="0"/>
              <w:rPr>
                <w:rFonts w:cs="Times New Roman"/>
                <w:noProof/>
                <w:sz w:val="18"/>
                <w:szCs w:val="18"/>
              </w:rPr>
            </w:pPr>
            <w:r w:rsidRPr="00634D26">
              <w:rPr>
                <w:rFonts w:cs="Times New Roman"/>
                <w:noProof/>
                <w:sz w:val="18"/>
                <w:szCs w:val="18"/>
              </w:rPr>
              <w:t>Skaits</w:t>
            </w:r>
          </w:p>
        </w:tc>
        <w:tc>
          <w:tcPr>
            <w:tcW w:w="513" w:type="pct"/>
            <w:shd w:val="clear" w:color="auto" w:fill="auto"/>
          </w:tcPr>
          <w:p w14:paraId="6238EE8B" w14:textId="1FD69772" w:rsidR="00B471B0" w:rsidRPr="00930237" w:rsidRDefault="00B471B0" w:rsidP="009617F7">
            <w:pPr>
              <w:pStyle w:val="Text1"/>
              <w:spacing w:before="0" w:after="0"/>
              <w:ind w:left="0"/>
              <w:rPr>
                <w:rFonts w:cs="Times New Roman"/>
                <w:noProof/>
                <w:sz w:val="18"/>
                <w:szCs w:val="18"/>
              </w:rPr>
            </w:pPr>
            <w:r w:rsidRPr="00930237">
              <w:rPr>
                <w:rFonts w:cs="Times New Roman"/>
                <w:noProof/>
                <w:sz w:val="18"/>
                <w:szCs w:val="18"/>
              </w:rPr>
              <w:t xml:space="preserve"> 0</w:t>
            </w:r>
          </w:p>
        </w:tc>
        <w:tc>
          <w:tcPr>
            <w:tcW w:w="635" w:type="pct"/>
            <w:shd w:val="clear" w:color="auto" w:fill="auto"/>
          </w:tcPr>
          <w:p w14:paraId="3D243964" w14:textId="58DE7AD1" w:rsidR="00B471B0" w:rsidRPr="00930237" w:rsidRDefault="00141D01" w:rsidP="009617F7">
            <w:pPr>
              <w:pStyle w:val="Text1"/>
              <w:spacing w:before="0" w:after="0"/>
              <w:ind w:left="0"/>
              <w:rPr>
                <w:rFonts w:cs="Times New Roman"/>
                <w:noProof/>
                <w:sz w:val="18"/>
                <w:szCs w:val="18"/>
              </w:rPr>
            </w:pPr>
            <w:r>
              <w:rPr>
                <w:rFonts w:cs="Times New Roman"/>
                <w:noProof/>
                <w:sz w:val="18"/>
                <w:szCs w:val="18"/>
              </w:rPr>
              <w:t xml:space="preserve">26 </w:t>
            </w:r>
          </w:p>
        </w:tc>
      </w:tr>
      <w:tr w:rsidR="00116CE8" w:rsidRPr="00930237" w14:paraId="0F18B886" w14:textId="77777777" w:rsidTr="009617F7">
        <w:trPr>
          <w:trHeight w:val="332"/>
        </w:trPr>
        <w:tc>
          <w:tcPr>
            <w:tcW w:w="476" w:type="pct"/>
          </w:tcPr>
          <w:p w14:paraId="350DA6B2" w14:textId="53E9EBAE" w:rsidR="00116CE8" w:rsidRPr="000F16C9" w:rsidRDefault="00116CE8" w:rsidP="009617F7">
            <w:pPr>
              <w:pStyle w:val="Text1"/>
              <w:spacing w:before="0" w:after="0"/>
              <w:ind w:left="0"/>
              <w:rPr>
                <w:rFonts w:cs="Times New Roman"/>
                <w:noProof/>
                <w:sz w:val="18"/>
                <w:szCs w:val="18"/>
              </w:rPr>
            </w:pPr>
            <w:r w:rsidRPr="000F16C9">
              <w:rPr>
                <w:rFonts w:cs="Times New Roman"/>
                <w:noProof/>
                <w:sz w:val="18"/>
                <w:szCs w:val="18"/>
              </w:rPr>
              <w:t>5.1.prioritāte</w:t>
            </w:r>
          </w:p>
        </w:tc>
        <w:tc>
          <w:tcPr>
            <w:tcW w:w="696" w:type="pct"/>
          </w:tcPr>
          <w:p w14:paraId="67C0BD93" w14:textId="4E56702F" w:rsidR="00116CE8" w:rsidRPr="000F16C9" w:rsidRDefault="00116CE8" w:rsidP="009617F7">
            <w:pPr>
              <w:pStyle w:val="Text1"/>
              <w:spacing w:before="0" w:after="0"/>
              <w:ind w:left="0"/>
              <w:rPr>
                <w:rFonts w:cs="Times New Roman"/>
                <w:noProof/>
                <w:sz w:val="18"/>
                <w:szCs w:val="18"/>
              </w:rPr>
            </w:pPr>
            <w:r w:rsidRPr="000F16C9">
              <w:rPr>
                <w:rFonts w:cs="Times New Roman"/>
                <w:noProof/>
                <w:sz w:val="18"/>
                <w:szCs w:val="18"/>
              </w:rPr>
              <w:t>5.1.1.SAM</w:t>
            </w:r>
          </w:p>
        </w:tc>
        <w:tc>
          <w:tcPr>
            <w:tcW w:w="353" w:type="pct"/>
          </w:tcPr>
          <w:p w14:paraId="6835921B" w14:textId="3C62A936" w:rsidR="00116CE8" w:rsidRPr="000F16C9" w:rsidRDefault="00116CE8" w:rsidP="009617F7">
            <w:pPr>
              <w:pStyle w:val="Text1"/>
              <w:spacing w:before="0" w:after="0"/>
              <w:ind w:left="0"/>
              <w:rPr>
                <w:rFonts w:cs="Times New Roman"/>
                <w:noProof/>
                <w:sz w:val="18"/>
                <w:szCs w:val="18"/>
              </w:rPr>
            </w:pPr>
            <w:r w:rsidRPr="000F16C9">
              <w:rPr>
                <w:rFonts w:cs="Times New Roman"/>
                <w:noProof/>
                <w:sz w:val="18"/>
                <w:szCs w:val="18"/>
              </w:rPr>
              <w:t>ERAF</w:t>
            </w:r>
          </w:p>
        </w:tc>
        <w:tc>
          <w:tcPr>
            <w:tcW w:w="487" w:type="pct"/>
          </w:tcPr>
          <w:p w14:paraId="6A33109D" w14:textId="27008DB9" w:rsidR="00116CE8" w:rsidRPr="000F16C9" w:rsidRDefault="00116CE8" w:rsidP="000F16C9">
            <w:pPr>
              <w:pStyle w:val="Text1"/>
              <w:spacing w:before="0" w:after="0"/>
              <w:ind w:left="0"/>
              <w:rPr>
                <w:rFonts w:cs="Times New Roman"/>
                <w:sz w:val="18"/>
                <w:szCs w:val="18"/>
              </w:rPr>
            </w:pPr>
            <w:r w:rsidRPr="000F16C9">
              <w:rPr>
                <w:rFonts w:cs="Times New Roman"/>
                <w:sz w:val="18"/>
                <w:szCs w:val="18"/>
              </w:rPr>
              <w:t>RC</w:t>
            </w:r>
            <w:r w:rsidR="000F16C9" w:rsidRPr="000F16C9">
              <w:rPr>
                <w:rFonts w:cs="Times New Roman"/>
                <w:sz w:val="18"/>
                <w:szCs w:val="18"/>
              </w:rPr>
              <w:t>O</w:t>
            </w:r>
            <w:r w:rsidRPr="000F16C9">
              <w:rPr>
                <w:rFonts w:cs="Times New Roman"/>
                <w:sz w:val="18"/>
                <w:szCs w:val="18"/>
              </w:rPr>
              <w:t xml:space="preserve"> 114</w:t>
            </w:r>
          </w:p>
        </w:tc>
        <w:tc>
          <w:tcPr>
            <w:tcW w:w="1303" w:type="pct"/>
            <w:shd w:val="clear" w:color="auto" w:fill="auto"/>
          </w:tcPr>
          <w:p w14:paraId="44114C13" w14:textId="2F49A0B7" w:rsidR="00116CE8" w:rsidRPr="000F16C9" w:rsidRDefault="001E72B3" w:rsidP="009617F7">
            <w:pPr>
              <w:pStyle w:val="Default"/>
              <w:spacing w:after="0" w:line="240" w:lineRule="auto"/>
              <w:jc w:val="both"/>
              <w:rPr>
                <w:color w:val="auto"/>
                <w:sz w:val="18"/>
                <w:szCs w:val="18"/>
              </w:rPr>
            </w:pPr>
            <w:proofErr w:type="spellStart"/>
            <w:r w:rsidRPr="009E62B3">
              <w:rPr>
                <w:sz w:val="18"/>
                <w:szCs w:val="18"/>
              </w:rPr>
              <w:t>Jaunizveidotas</w:t>
            </w:r>
            <w:proofErr w:type="spellEnd"/>
            <w:r w:rsidRPr="009E62B3">
              <w:rPr>
                <w:sz w:val="18"/>
                <w:szCs w:val="18"/>
              </w:rPr>
              <w:t xml:space="preserve"> vai atjaunotas atvērtās zonas (publiskas teritorijas) pilsētvidē</w:t>
            </w:r>
          </w:p>
        </w:tc>
        <w:tc>
          <w:tcPr>
            <w:tcW w:w="537" w:type="pct"/>
          </w:tcPr>
          <w:p w14:paraId="66A04419" w14:textId="6467B6CB" w:rsidR="00116CE8" w:rsidRPr="000F16C9" w:rsidRDefault="00116CE8" w:rsidP="002D51BE">
            <w:pPr>
              <w:pStyle w:val="Text1"/>
              <w:spacing w:before="0" w:after="0"/>
              <w:ind w:left="0"/>
              <w:jc w:val="left"/>
              <w:rPr>
                <w:rFonts w:cs="Times New Roman"/>
                <w:noProof/>
                <w:sz w:val="18"/>
                <w:szCs w:val="18"/>
              </w:rPr>
            </w:pPr>
            <w:r w:rsidRPr="000F16C9">
              <w:rPr>
                <w:rFonts w:cs="Times New Roman"/>
                <w:noProof/>
                <w:sz w:val="18"/>
                <w:szCs w:val="18"/>
              </w:rPr>
              <w:t>m</w:t>
            </w:r>
            <w:r w:rsidRPr="000F16C9">
              <w:rPr>
                <w:rFonts w:cs="Times New Roman"/>
                <w:noProof/>
                <w:sz w:val="18"/>
                <w:szCs w:val="18"/>
                <w:vertAlign w:val="superscript"/>
              </w:rPr>
              <w:t>2</w:t>
            </w:r>
          </w:p>
        </w:tc>
        <w:tc>
          <w:tcPr>
            <w:tcW w:w="513" w:type="pct"/>
            <w:shd w:val="clear" w:color="auto" w:fill="auto"/>
          </w:tcPr>
          <w:p w14:paraId="2D617310" w14:textId="1760D34B" w:rsidR="00116CE8" w:rsidRPr="000F16C9" w:rsidRDefault="00116CE8" w:rsidP="009617F7">
            <w:pPr>
              <w:pStyle w:val="Text1"/>
              <w:spacing w:before="0" w:after="0"/>
              <w:ind w:left="0"/>
              <w:rPr>
                <w:rFonts w:cs="Times New Roman"/>
                <w:noProof/>
                <w:sz w:val="18"/>
                <w:szCs w:val="18"/>
              </w:rPr>
            </w:pPr>
            <w:r w:rsidRPr="000F16C9">
              <w:rPr>
                <w:rFonts w:cs="Times New Roman"/>
                <w:noProof/>
                <w:sz w:val="18"/>
                <w:szCs w:val="18"/>
              </w:rPr>
              <w:t>0</w:t>
            </w:r>
          </w:p>
        </w:tc>
        <w:tc>
          <w:tcPr>
            <w:tcW w:w="635" w:type="pct"/>
            <w:shd w:val="clear" w:color="auto" w:fill="auto"/>
          </w:tcPr>
          <w:p w14:paraId="0E87E995" w14:textId="36A75DC7" w:rsidR="00116CE8" w:rsidRPr="000F16C9" w:rsidRDefault="001E72B3" w:rsidP="009617F7">
            <w:pPr>
              <w:pStyle w:val="Text1"/>
              <w:spacing w:before="0" w:after="0"/>
              <w:ind w:left="0"/>
              <w:rPr>
                <w:rFonts w:cs="Times New Roman"/>
                <w:noProof/>
                <w:sz w:val="18"/>
                <w:szCs w:val="18"/>
              </w:rPr>
            </w:pPr>
            <w:r>
              <w:rPr>
                <w:rFonts w:cs="Times New Roman"/>
                <w:noProof/>
                <w:sz w:val="18"/>
                <w:szCs w:val="18"/>
              </w:rPr>
              <w:t>117 666</w:t>
            </w:r>
          </w:p>
        </w:tc>
      </w:tr>
      <w:tr w:rsidR="00376937" w:rsidRPr="00930237" w14:paraId="09970D89" w14:textId="77777777" w:rsidTr="009617F7">
        <w:trPr>
          <w:trHeight w:val="332"/>
        </w:trPr>
        <w:tc>
          <w:tcPr>
            <w:tcW w:w="476" w:type="pct"/>
          </w:tcPr>
          <w:p w14:paraId="05C4C2D0" w14:textId="01927757" w:rsidR="00376937" w:rsidRPr="000F16C9" w:rsidRDefault="00376937" w:rsidP="009617F7">
            <w:pPr>
              <w:pStyle w:val="Text1"/>
              <w:spacing w:before="0" w:after="0"/>
              <w:ind w:left="0"/>
              <w:rPr>
                <w:rFonts w:cs="Times New Roman"/>
                <w:noProof/>
                <w:sz w:val="18"/>
                <w:szCs w:val="18"/>
              </w:rPr>
            </w:pPr>
            <w:r w:rsidRPr="000F16C9">
              <w:rPr>
                <w:rFonts w:cs="Times New Roman"/>
                <w:noProof/>
                <w:sz w:val="18"/>
                <w:szCs w:val="18"/>
              </w:rPr>
              <w:t>5.1.prioritāte</w:t>
            </w:r>
          </w:p>
        </w:tc>
        <w:tc>
          <w:tcPr>
            <w:tcW w:w="696" w:type="pct"/>
          </w:tcPr>
          <w:p w14:paraId="68724EFF" w14:textId="54768ECE" w:rsidR="00376937" w:rsidRPr="000F16C9" w:rsidRDefault="00376937" w:rsidP="009617F7">
            <w:pPr>
              <w:pStyle w:val="Text1"/>
              <w:spacing w:before="0" w:after="0"/>
              <w:ind w:left="0"/>
              <w:rPr>
                <w:rFonts w:cs="Times New Roman"/>
                <w:noProof/>
                <w:sz w:val="18"/>
                <w:szCs w:val="18"/>
              </w:rPr>
            </w:pPr>
            <w:r w:rsidRPr="000F16C9">
              <w:rPr>
                <w:rFonts w:cs="Times New Roman"/>
                <w:noProof/>
                <w:sz w:val="18"/>
                <w:szCs w:val="18"/>
              </w:rPr>
              <w:t>5.1.1.SAM</w:t>
            </w:r>
          </w:p>
        </w:tc>
        <w:tc>
          <w:tcPr>
            <w:tcW w:w="353" w:type="pct"/>
          </w:tcPr>
          <w:p w14:paraId="044D77A3" w14:textId="7E25E661" w:rsidR="00376937" w:rsidRPr="000F16C9" w:rsidRDefault="00376937" w:rsidP="009617F7">
            <w:pPr>
              <w:pStyle w:val="Text1"/>
              <w:spacing w:before="0" w:after="0"/>
              <w:ind w:left="0"/>
              <w:rPr>
                <w:rFonts w:cs="Times New Roman"/>
                <w:noProof/>
                <w:sz w:val="18"/>
                <w:szCs w:val="18"/>
              </w:rPr>
            </w:pPr>
            <w:r w:rsidRPr="000F16C9">
              <w:rPr>
                <w:rFonts w:cs="Times New Roman"/>
                <w:noProof/>
                <w:sz w:val="18"/>
                <w:szCs w:val="18"/>
              </w:rPr>
              <w:t>ERAF</w:t>
            </w:r>
          </w:p>
        </w:tc>
        <w:tc>
          <w:tcPr>
            <w:tcW w:w="487" w:type="pct"/>
          </w:tcPr>
          <w:p w14:paraId="2AF36A61" w14:textId="1039EB28" w:rsidR="00376937" w:rsidRPr="000F16C9" w:rsidRDefault="00376937" w:rsidP="000F16C9">
            <w:pPr>
              <w:pStyle w:val="Text1"/>
              <w:spacing w:before="0" w:after="0"/>
              <w:ind w:left="0"/>
              <w:rPr>
                <w:rFonts w:cs="Times New Roman"/>
                <w:sz w:val="18"/>
                <w:szCs w:val="18"/>
              </w:rPr>
            </w:pPr>
            <w:r w:rsidRPr="577A9752">
              <w:rPr>
                <w:rFonts w:cs="Times New Roman"/>
                <w:sz w:val="20"/>
                <w:szCs w:val="20"/>
              </w:rPr>
              <w:t>r.5.1.1.</w:t>
            </w:r>
            <w:r>
              <w:rPr>
                <w:rFonts w:cs="Times New Roman"/>
                <w:sz w:val="20"/>
                <w:szCs w:val="20"/>
              </w:rPr>
              <w:t>a</w:t>
            </w:r>
          </w:p>
        </w:tc>
        <w:tc>
          <w:tcPr>
            <w:tcW w:w="1303" w:type="pct"/>
            <w:shd w:val="clear" w:color="auto" w:fill="auto"/>
          </w:tcPr>
          <w:p w14:paraId="5744CDA0" w14:textId="0055ABC1" w:rsidR="00376937" w:rsidRPr="00376937" w:rsidRDefault="00376937" w:rsidP="009617F7">
            <w:pPr>
              <w:pStyle w:val="Default"/>
              <w:spacing w:after="0" w:line="240" w:lineRule="auto"/>
              <w:jc w:val="both"/>
              <w:rPr>
                <w:sz w:val="18"/>
                <w:szCs w:val="18"/>
              </w:rPr>
            </w:pPr>
            <w:r w:rsidRPr="004B3A9A">
              <w:rPr>
                <w:color w:val="auto"/>
                <w:sz w:val="20"/>
                <w:szCs w:val="20"/>
              </w:rPr>
              <w:t>Noslēgto līgumu īpatsvars par ieguldījumiem kultūras un tūrisma objektos</w:t>
            </w:r>
          </w:p>
        </w:tc>
        <w:tc>
          <w:tcPr>
            <w:tcW w:w="537" w:type="pct"/>
          </w:tcPr>
          <w:p w14:paraId="05914A6C" w14:textId="2CC366DA" w:rsidR="00376937" w:rsidRPr="000F16C9" w:rsidRDefault="00376937" w:rsidP="002D51BE">
            <w:pPr>
              <w:pStyle w:val="Text1"/>
              <w:spacing w:before="0" w:after="0"/>
              <w:ind w:left="0"/>
              <w:jc w:val="left"/>
              <w:rPr>
                <w:rFonts w:cs="Times New Roman"/>
                <w:noProof/>
                <w:sz w:val="18"/>
                <w:szCs w:val="18"/>
              </w:rPr>
            </w:pPr>
            <w:r>
              <w:rPr>
                <w:rFonts w:cs="Times New Roman"/>
                <w:noProof/>
                <w:sz w:val="18"/>
                <w:szCs w:val="18"/>
              </w:rPr>
              <w:t>%</w:t>
            </w:r>
          </w:p>
        </w:tc>
        <w:tc>
          <w:tcPr>
            <w:tcW w:w="513" w:type="pct"/>
            <w:shd w:val="clear" w:color="auto" w:fill="auto"/>
          </w:tcPr>
          <w:p w14:paraId="31E0B5CD" w14:textId="3F2AB0DD" w:rsidR="00376937" w:rsidRPr="000F16C9" w:rsidRDefault="00376937" w:rsidP="009617F7">
            <w:pPr>
              <w:pStyle w:val="Text1"/>
              <w:spacing w:before="0" w:after="0"/>
              <w:ind w:left="0"/>
              <w:rPr>
                <w:rFonts w:cs="Times New Roman"/>
                <w:noProof/>
                <w:sz w:val="18"/>
                <w:szCs w:val="18"/>
              </w:rPr>
            </w:pPr>
            <w:r>
              <w:rPr>
                <w:rFonts w:cs="Times New Roman"/>
                <w:noProof/>
                <w:sz w:val="18"/>
                <w:szCs w:val="18"/>
              </w:rPr>
              <w:t>10</w:t>
            </w:r>
          </w:p>
        </w:tc>
        <w:tc>
          <w:tcPr>
            <w:tcW w:w="635" w:type="pct"/>
            <w:shd w:val="clear" w:color="auto" w:fill="auto"/>
          </w:tcPr>
          <w:p w14:paraId="14AB4587" w14:textId="2ABD28C3" w:rsidR="00376937" w:rsidRDefault="00376937" w:rsidP="009617F7">
            <w:pPr>
              <w:pStyle w:val="Text1"/>
              <w:spacing w:before="0" w:after="0"/>
              <w:ind w:left="0"/>
              <w:rPr>
                <w:rFonts w:cs="Times New Roman"/>
                <w:noProof/>
                <w:sz w:val="18"/>
                <w:szCs w:val="18"/>
              </w:rPr>
            </w:pPr>
            <w:r>
              <w:rPr>
                <w:rFonts w:cs="Times New Roman"/>
                <w:noProof/>
                <w:sz w:val="18"/>
                <w:szCs w:val="18"/>
              </w:rPr>
              <w:t>100</w:t>
            </w:r>
          </w:p>
        </w:tc>
      </w:tr>
    </w:tbl>
    <w:p w14:paraId="5DEB2A41" w14:textId="16F5817B" w:rsidR="00B471B0" w:rsidRPr="00930237" w:rsidRDefault="00B471B0" w:rsidP="00B471B0">
      <w:pPr>
        <w:spacing w:before="0" w:after="0"/>
        <w:rPr>
          <w:rFonts w:eastAsia="Times New Roman"/>
          <w:iCs/>
          <w:noProof/>
          <w:sz w:val="20"/>
        </w:rPr>
      </w:pPr>
    </w:p>
    <w:p w14:paraId="21C0F999" w14:textId="77777777" w:rsidR="00B471B0" w:rsidRPr="00930237" w:rsidRDefault="00B471B0" w:rsidP="00B471B0">
      <w:pPr>
        <w:spacing w:before="0" w:after="0"/>
        <w:rPr>
          <w:rFonts w:eastAsia="Times New Roman"/>
          <w:b/>
          <w:iCs/>
          <w:noProof/>
          <w:sz w:val="20"/>
        </w:rPr>
      </w:pPr>
    </w:p>
    <w:p w14:paraId="0455600D" w14:textId="1A28F0D2" w:rsidR="00B471B0" w:rsidRPr="00930237" w:rsidRDefault="00B471B0" w:rsidP="00B471B0">
      <w:pPr>
        <w:pStyle w:val="Heading3"/>
        <w:numPr>
          <w:ilvl w:val="0"/>
          <w:numId w:val="0"/>
        </w:numPr>
        <w:rPr>
          <w:b/>
          <w:iCs/>
          <w:noProof/>
          <w:sz w:val="20"/>
        </w:rPr>
      </w:pPr>
      <w:bookmarkStart w:id="66" w:name="_Toc87449443"/>
      <w:r>
        <w:rPr>
          <w:b/>
          <w:i w:val="0"/>
          <w:noProof/>
        </w:rPr>
        <w:t>11.tabula</w:t>
      </w:r>
      <w:r w:rsidR="005156FC">
        <w:rPr>
          <w:b/>
          <w:i w:val="0"/>
          <w:noProof/>
        </w:rPr>
        <w:t xml:space="preserve"> (3)</w:t>
      </w:r>
      <w:r>
        <w:rPr>
          <w:b/>
          <w:i w:val="0"/>
          <w:noProof/>
        </w:rPr>
        <w:t xml:space="preserve"> 5.</w:t>
      </w:r>
      <w:r w:rsidR="0026551D" w:rsidRPr="0026551D">
        <w:t xml:space="preserve"> </w:t>
      </w:r>
      <w:r w:rsidR="0026551D" w:rsidRPr="0026551D">
        <w:rPr>
          <w:b/>
          <w:i w:val="0"/>
          <w:noProof/>
        </w:rPr>
        <w:t>Politikas</w:t>
      </w:r>
      <w:r>
        <w:rPr>
          <w:b/>
          <w:i w:val="0"/>
          <w:noProof/>
        </w:rPr>
        <w:t xml:space="preserve"> mērķa r</w:t>
      </w:r>
      <w:r w:rsidRPr="00930237">
        <w:rPr>
          <w:b/>
          <w:i w:val="0"/>
          <w:noProof/>
        </w:rPr>
        <w:t>ezultātu rādītāji</w:t>
      </w:r>
      <w:r w:rsidRPr="00930237">
        <w:rPr>
          <w:rStyle w:val="FootnoteReference"/>
          <w:b/>
          <w:i w:val="0"/>
          <w:noProof/>
        </w:rPr>
        <w:footnoteReference w:id="143"/>
      </w:r>
      <w:bookmarkEnd w:id="66"/>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012"/>
        <w:gridCol w:w="688"/>
        <w:gridCol w:w="817"/>
        <w:gridCol w:w="1780"/>
        <w:gridCol w:w="1158"/>
        <w:gridCol w:w="988"/>
        <w:gridCol w:w="1057"/>
        <w:gridCol w:w="1078"/>
        <w:gridCol w:w="1380"/>
        <w:gridCol w:w="1790"/>
      </w:tblGrid>
      <w:tr w:rsidR="005156FC" w:rsidRPr="00BF555E" w14:paraId="5A4FC0BA" w14:textId="77777777" w:rsidTr="005B2979">
        <w:trPr>
          <w:trHeight w:val="282"/>
          <w:tblHeader/>
        </w:trPr>
        <w:tc>
          <w:tcPr>
            <w:tcW w:w="445" w:type="pct"/>
            <w:shd w:val="clear" w:color="auto" w:fill="D9D9D9" w:themeFill="background1" w:themeFillShade="D9"/>
            <w:vAlign w:val="center"/>
          </w:tcPr>
          <w:p w14:paraId="5A5281DB"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Prioritāte</w:t>
            </w:r>
          </w:p>
        </w:tc>
        <w:tc>
          <w:tcPr>
            <w:tcW w:w="392" w:type="pct"/>
            <w:shd w:val="clear" w:color="auto" w:fill="D9D9D9" w:themeFill="background1" w:themeFillShade="D9"/>
            <w:vAlign w:val="center"/>
          </w:tcPr>
          <w:p w14:paraId="2A4C82B2"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SAM</w:t>
            </w:r>
          </w:p>
        </w:tc>
        <w:tc>
          <w:tcPr>
            <w:tcW w:w="267" w:type="pct"/>
            <w:shd w:val="clear" w:color="auto" w:fill="D9D9D9" w:themeFill="background1" w:themeFillShade="D9"/>
            <w:vAlign w:val="center"/>
          </w:tcPr>
          <w:p w14:paraId="543EB08B"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Fonds</w:t>
            </w:r>
          </w:p>
        </w:tc>
        <w:tc>
          <w:tcPr>
            <w:tcW w:w="317" w:type="pct"/>
            <w:shd w:val="clear" w:color="auto" w:fill="D9D9D9" w:themeFill="background1" w:themeFillShade="D9"/>
            <w:vAlign w:val="center"/>
          </w:tcPr>
          <w:p w14:paraId="0407A216"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 xml:space="preserve">ID </w:t>
            </w:r>
          </w:p>
        </w:tc>
        <w:tc>
          <w:tcPr>
            <w:tcW w:w="690" w:type="pct"/>
            <w:shd w:val="clear" w:color="auto" w:fill="D9D9D9" w:themeFill="background1" w:themeFillShade="D9"/>
            <w:vAlign w:val="center"/>
          </w:tcPr>
          <w:p w14:paraId="33E1D473" w14:textId="079BF7F0"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 xml:space="preserve">Rādītājs </w:t>
            </w:r>
          </w:p>
        </w:tc>
        <w:tc>
          <w:tcPr>
            <w:tcW w:w="449" w:type="pct"/>
            <w:shd w:val="clear" w:color="auto" w:fill="D9D9D9" w:themeFill="background1" w:themeFillShade="D9"/>
            <w:vAlign w:val="center"/>
          </w:tcPr>
          <w:p w14:paraId="79A00AED"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Mērvienība</w:t>
            </w:r>
          </w:p>
        </w:tc>
        <w:tc>
          <w:tcPr>
            <w:tcW w:w="383" w:type="pct"/>
            <w:shd w:val="clear" w:color="auto" w:fill="D9D9D9" w:themeFill="background1" w:themeFillShade="D9"/>
            <w:vAlign w:val="center"/>
          </w:tcPr>
          <w:p w14:paraId="0BD02D6C"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Sākotnējā vērtība</w:t>
            </w:r>
          </w:p>
        </w:tc>
        <w:tc>
          <w:tcPr>
            <w:tcW w:w="410" w:type="pct"/>
            <w:shd w:val="clear" w:color="auto" w:fill="D9D9D9" w:themeFill="background1" w:themeFillShade="D9"/>
            <w:vAlign w:val="center"/>
          </w:tcPr>
          <w:p w14:paraId="4C6B3D82"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Sākotnējās vērtības gads</w:t>
            </w:r>
          </w:p>
        </w:tc>
        <w:tc>
          <w:tcPr>
            <w:tcW w:w="418" w:type="pct"/>
            <w:shd w:val="clear" w:color="auto" w:fill="D9D9D9" w:themeFill="background1" w:themeFillShade="D9"/>
            <w:vAlign w:val="center"/>
          </w:tcPr>
          <w:p w14:paraId="492383AF" w14:textId="77777777" w:rsidR="005156FC" w:rsidRPr="00BF555E" w:rsidRDefault="005156FC" w:rsidP="009617F7">
            <w:pPr>
              <w:pStyle w:val="Text1"/>
              <w:spacing w:before="0" w:after="0"/>
              <w:ind w:left="0"/>
              <w:jc w:val="center"/>
              <w:rPr>
                <w:rFonts w:cs="Times New Roman"/>
                <w:b/>
                <w:noProof/>
                <w:sz w:val="18"/>
                <w:szCs w:val="18"/>
              </w:rPr>
            </w:pPr>
            <w:r w:rsidRPr="00BF555E">
              <w:rPr>
                <w:rFonts w:cs="Times New Roman"/>
                <w:b/>
                <w:noProof/>
                <w:sz w:val="18"/>
                <w:szCs w:val="18"/>
              </w:rPr>
              <w:t>Plānotā vērtība (2029)</w:t>
            </w:r>
          </w:p>
          <w:p w14:paraId="727FBA25" w14:textId="77777777" w:rsidR="005156FC" w:rsidRPr="00BF555E" w:rsidRDefault="005156FC" w:rsidP="009617F7">
            <w:pPr>
              <w:pStyle w:val="Text1"/>
              <w:spacing w:before="0" w:after="0"/>
              <w:ind w:left="0"/>
              <w:jc w:val="center"/>
              <w:rPr>
                <w:rFonts w:cs="Times New Roman"/>
                <w:b/>
                <w:noProof/>
                <w:sz w:val="18"/>
                <w:szCs w:val="18"/>
              </w:rPr>
            </w:pPr>
          </w:p>
        </w:tc>
        <w:tc>
          <w:tcPr>
            <w:tcW w:w="535" w:type="pct"/>
            <w:shd w:val="clear" w:color="auto" w:fill="D9D9D9" w:themeFill="background1" w:themeFillShade="D9"/>
            <w:vAlign w:val="center"/>
          </w:tcPr>
          <w:p w14:paraId="29151B06" w14:textId="12F151F6" w:rsidR="005156FC" w:rsidRPr="00BF555E" w:rsidRDefault="005156FC" w:rsidP="006F1049">
            <w:pPr>
              <w:pStyle w:val="Text1"/>
              <w:spacing w:before="0" w:after="0"/>
              <w:ind w:left="0"/>
              <w:jc w:val="center"/>
              <w:rPr>
                <w:rFonts w:cs="Times New Roman"/>
                <w:b/>
                <w:noProof/>
                <w:sz w:val="18"/>
                <w:szCs w:val="18"/>
              </w:rPr>
            </w:pPr>
            <w:r w:rsidRPr="00BF555E">
              <w:rPr>
                <w:rFonts w:cs="Times New Roman"/>
                <w:b/>
                <w:noProof/>
                <w:sz w:val="18"/>
                <w:szCs w:val="18"/>
              </w:rPr>
              <w:t xml:space="preserve">Datu avots </w:t>
            </w:r>
          </w:p>
        </w:tc>
        <w:tc>
          <w:tcPr>
            <w:tcW w:w="694" w:type="pct"/>
            <w:shd w:val="clear" w:color="auto" w:fill="D9D9D9" w:themeFill="background1" w:themeFillShade="D9"/>
            <w:vAlign w:val="center"/>
          </w:tcPr>
          <w:p w14:paraId="71C62A40" w14:textId="6BF8EC70" w:rsidR="005156FC" w:rsidRPr="00BF555E" w:rsidRDefault="005156FC" w:rsidP="006F1049">
            <w:pPr>
              <w:pStyle w:val="Text1"/>
              <w:spacing w:before="0" w:after="0"/>
              <w:ind w:left="0"/>
              <w:jc w:val="center"/>
              <w:rPr>
                <w:rFonts w:cs="Times New Roman"/>
                <w:b/>
                <w:noProof/>
                <w:sz w:val="18"/>
                <w:szCs w:val="18"/>
              </w:rPr>
            </w:pPr>
            <w:r w:rsidRPr="00BF555E">
              <w:rPr>
                <w:rFonts w:cs="Times New Roman"/>
                <w:b/>
                <w:noProof/>
                <w:sz w:val="18"/>
                <w:szCs w:val="18"/>
              </w:rPr>
              <w:t xml:space="preserve">Komentāri </w:t>
            </w:r>
          </w:p>
        </w:tc>
      </w:tr>
      <w:tr w:rsidR="005156FC" w:rsidRPr="00BF555E" w14:paraId="3755F430" w14:textId="77777777" w:rsidTr="005B2979">
        <w:trPr>
          <w:trHeight w:val="286"/>
        </w:trPr>
        <w:tc>
          <w:tcPr>
            <w:tcW w:w="445" w:type="pct"/>
            <w:tcBorders>
              <w:top w:val="single" w:sz="4" w:space="0" w:color="auto"/>
              <w:left w:val="single" w:sz="4" w:space="0" w:color="auto"/>
              <w:bottom w:val="single" w:sz="4" w:space="0" w:color="auto"/>
              <w:right w:val="single" w:sz="4" w:space="0" w:color="auto"/>
            </w:tcBorders>
          </w:tcPr>
          <w:p w14:paraId="40A17391"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tcPr>
          <w:p w14:paraId="0CDB4CE8" w14:textId="2E141C12" w:rsidR="005156FC" w:rsidRPr="00BF555E" w:rsidRDefault="005156FC" w:rsidP="009617F7">
            <w:pPr>
              <w:pStyle w:val="Text1"/>
              <w:spacing w:before="0" w:after="0"/>
              <w:ind w:left="0"/>
              <w:rPr>
                <w:rFonts w:eastAsia="Times New Roman" w:cs="Times New Roman"/>
                <w:sz w:val="18"/>
                <w:szCs w:val="18"/>
              </w:rPr>
            </w:pPr>
            <w:r w:rsidRPr="00BF555E">
              <w:rPr>
                <w:rFonts w:eastAsia="Times New Roman" w:cs="Times New Roman"/>
                <w:sz w:val="18"/>
                <w:szCs w:val="18"/>
              </w:rPr>
              <w:t>5.1.1.SAM</w:t>
            </w:r>
          </w:p>
        </w:tc>
        <w:tc>
          <w:tcPr>
            <w:tcW w:w="267" w:type="pct"/>
            <w:tcBorders>
              <w:top w:val="single" w:sz="4" w:space="0" w:color="auto"/>
              <w:left w:val="single" w:sz="4" w:space="0" w:color="auto"/>
              <w:bottom w:val="single" w:sz="4" w:space="0" w:color="auto"/>
              <w:right w:val="single" w:sz="4" w:space="0" w:color="auto"/>
            </w:tcBorders>
          </w:tcPr>
          <w:p w14:paraId="542221D8"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ERAF</w:t>
            </w:r>
          </w:p>
        </w:tc>
        <w:tc>
          <w:tcPr>
            <w:tcW w:w="317" w:type="pct"/>
            <w:tcBorders>
              <w:top w:val="single" w:sz="4" w:space="0" w:color="auto"/>
              <w:left w:val="single" w:sz="4" w:space="0" w:color="auto"/>
              <w:bottom w:val="single" w:sz="4" w:space="0" w:color="auto"/>
              <w:right w:val="single" w:sz="4" w:space="0" w:color="auto"/>
            </w:tcBorders>
          </w:tcPr>
          <w:p w14:paraId="3C7932D6" w14:textId="7551B950" w:rsidR="005156FC" w:rsidRPr="00BF555E" w:rsidRDefault="005156FC" w:rsidP="009617F7">
            <w:pPr>
              <w:pStyle w:val="Text1"/>
              <w:spacing w:before="0" w:after="0"/>
              <w:ind w:left="0"/>
              <w:rPr>
                <w:rFonts w:cs="Times New Roman"/>
                <w:sz w:val="18"/>
                <w:szCs w:val="18"/>
              </w:rPr>
            </w:pPr>
            <w:r w:rsidRPr="00BF555E">
              <w:rPr>
                <w:rFonts w:cs="Times New Roman"/>
                <w:sz w:val="18"/>
                <w:szCs w:val="18"/>
              </w:rPr>
              <w:t>r.5.1.1.</w:t>
            </w:r>
            <w:r w:rsidR="00376937">
              <w:rPr>
                <w:rFonts w:cs="Times New Roman"/>
                <w:sz w:val="18"/>
                <w:szCs w:val="18"/>
              </w:rPr>
              <w:t>b</w:t>
            </w:r>
            <w:r w:rsidR="00AF00F9">
              <w:rPr>
                <w:rFonts w:cs="Times New Roman"/>
                <w:sz w:val="18"/>
                <w:szCs w:val="18"/>
              </w:rPr>
              <w:t xml:space="preserve"> </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10A00DA4" w14:textId="39164891" w:rsidR="005156FC" w:rsidRPr="00BF555E" w:rsidRDefault="00AE7EC5" w:rsidP="00BF3FD3">
            <w:pPr>
              <w:pStyle w:val="Text1"/>
              <w:spacing w:before="0" w:after="0"/>
              <w:ind w:left="0"/>
              <w:rPr>
                <w:rFonts w:cs="Times New Roman"/>
                <w:sz w:val="18"/>
                <w:szCs w:val="18"/>
              </w:rPr>
            </w:pPr>
            <w:r>
              <w:rPr>
                <w:rFonts w:cs="Times New Roman"/>
                <w:sz w:val="18"/>
                <w:szCs w:val="18"/>
              </w:rPr>
              <w:t xml:space="preserve">Darba algu fonda pieaugums privātajos </w:t>
            </w:r>
            <w:r w:rsidR="00BF3FD3">
              <w:rPr>
                <w:rFonts w:cs="Times New Roman"/>
                <w:sz w:val="18"/>
                <w:szCs w:val="18"/>
              </w:rPr>
              <w:t xml:space="preserve">uzņēmumos </w:t>
            </w:r>
          </w:p>
        </w:tc>
        <w:tc>
          <w:tcPr>
            <w:tcW w:w="449" w:type="pct"/>
            <w:tcBorders>
              <w:top w:val="single" w:sz="4" w:space="0" w:color="auto"/>
              <w:left w:val="single" w:sz="4" w:space="0" w:color="auto"/>
              <w:bottom w:val="single" w:sz="4" w:space="0" w:color="auto"/>
              <w:right w:val="single" w:sz="4" w:space="0" w:color="auto"/>
            </w:tcBorders>
          </w:tcPr>
          <w:p w14:paraId="67381482" w14:textId="5B3F31F7" w:rsidR="005156FC" w:rsidRPr="00BF555E" w:rsidRDefault="000347E3" w:rsidP="009617F7">
            <w:pPr>
              <w:pStyle w:val="Text1"/>
              <w:spacing w:before="0" w:after="0"/>
              <w:ind w:left="0"/>
              <w:rPr>
                <w:rFonts w:cs="Times New Roman"/>
                <w:noProof/>
                <w:sz w:val="18"/>
                <w:szCs w:val="18"/>
              </w:rPr>
            </w:pPr>
            <w:r w:rsidRPr="000347E3">
              <w:rPr>
                <w:rFonts w:cs="Times New Roman"/>
                <w:i/>
                <w:iCs/>
                <w:noProof/>
                <w:sz w:val="18"/>
                <w:szCs w:val="18"/>
              </w:rPr>
              <w:t>euro</w:t>
            </w:r>
            <w:r w:rsidR="005156FC" w:rsidRPr="00BF555E">
              <w:rPr>
                <w:sz w:val="18"/>
                <w:szCs w:val="18"/>
              </w:rPr>
              <w:t xml:space="preserve"> </w:t>
            </w:r>
          </w:p>
        </w:tc>
        <w:tc>
          <w:tcPr>
            <w:tcW w:w="383" w:type="pct"/>
            <w:tcBorders>
              <w:top w:val="single" w:sz="4" w:space="0" w:color="auto"/>
              <w:left w:val="single" w:sz="4" w:space="0" w:color="auto"/>
              <w:bottom w:val="single" w:sz="4" w:space="0" w:color="auto"/>
              <w:right w:val="single" w:sz="4" w:space="0" w:color="auto"/>
            </w:tcBorders>
          </w:tcPr>
          <w:p w14:paraId="6D77A773" w14:textId="5F757071" w:rsidR="005156FC" w:rsidRPr="00BF555E" w:rsidRDefault="005156FC" w:rsidP="009E62B3">
            <w:pPr>
              <w:pStyle w:val="Text1"/>
              <w:spacing w:before="0" w:after="0"/>
              <w:ind w:left="0"/>
              <w:jc w:val="left"/>
              <w:rPr>
                <w:rFonts w:cs="Times New Roman"/>
                <w:noProof/>
                <w:sz w:val="18"/>
                <w:szCs w:val="18"/>
              </w:rPr>
            </w:pPr>
            <w:r w:rsidRPr="00BF555E">
              <w:rPr>
                <w:rFonts w:cs="Times New Roman"/>
                <w:noProof/>
                <w:sz w:val="18"/>
                <w:szCs w:val="18"/>
              </w:rPr>
              <w:t xml:space="preserve"> 0</w:t>
            </w:r>
          </w:p>
        </w:tc>
        <w:tc>
          <w:tcPr>
            <w:tcW w:w="410" w:type="pct"/>
            <w:tcBorders>
              <w:top w:val="single" w:sz="4" w:space="0" w:color="auto"/>
              <w:left w:val="single" w:sz="4" w:space="0" w:color="auto"/>
              <w:bottom w:val="single" w:sz="4" w:space="0" w:color="auto"/>
              <w:right w:val="single" w:sz="4" w:space="0" w:color="auto"/>
            </w:tcBorders>
          </w:tcPr>
          <w:p w14:paraId="225FDA05" w14:textId="3AADCA1A" w:rsidR="005156FC" w:rsidRPr="00BF555E" w:rsidRDefault="005156FC" w:rsidP="009617F7">
            <w:pPr>
              <w:pStyle w:val="Text1"/>
              <w:spacing w:before="0" w:after="0"/>
              <w:ind w:left="0"/>
              <w:jc w:val="left"/>
              <w:rPr>
                <w:rFonts w:cs="Times New Roman"/>
                <w:noProof/>
                <w:sz w:val="18"/>
                <w:szCs w:val="18"/>
              </w:rPr>
            </w:pPr>
            <w:r w:rsidRPr="00BF555E">
              <w:rPr>
                <w:rFonts w:cs="Times New Roman"/>
                <w:noProof/>
                <w:sz w:val="18"/>
                <w:szCs w:val="18"/>
              </w:rPr>
              <w:t>2020</w:t>
            </w: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2499213" w14:textId="17F39931" w:rsidR="00AE7EC5" w:rsidRDefault="00AE7EC5" w:rsidP="00AE7EC5">
            <w:pPr>
              <w:pStyle w:val="Text1"/>
              <w:spacing w:before="0" w:after="0"/>
              <w:ind w:left="0"/>
              <w:jc w:val="left"/>
              <w:rPr>
                <w:rFonts w:cs="Times New Roman"/>
                <w:bCs/>
                <w:sz w:val="18"/>
                <w:szCs w:val="18"/>
              </w:rPr>
            </w:pPr>
            <w:r>
              <w:rPr>
                <w:rFonts w:cs="Times New Roman"/>
                <w:bCs/>
                <w:sz w:val="18"/>
                <w:szCs w:val="18"/>
              </w:rPr>
              <w:t>78 300 000</w:t>
            </w:r>
          </w:p>
          <w:p w14:paraId="523BB361" w14:textId="080EAAB3" w:rsidR="005156FC" w:rsidRPr="00BF555E" w:rsidRDefault="005156FC" w:rsidP="00AE7EC5">
            <w:pPr>
              <w:pStyle w:val="Text1"/>
              <w:spacing w:before="0" w:after="0"/>
              <w:ind w:left="0"/>
              <w:jc w:val="left"/>
              <w:rPr>
                <w:rFonts w:cs="Times New Roman"/>
                <w:bCs/>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575D679B" w14:textId="5BE927AD" w:rsidR="005156FC" w:rsidRPr="00BF555E" w:rsidRDefault="005156FC" w:rsidP="009617F7">
            <w:pPr>
              <w:pStyle w:val="Text1"/>
              <w:spacing w:before="0" w:after="0"/>
              <w:ind w:left="0"/>
              <w:jc w:val="left"/>
              <w:rPr>
                <w:rFonts w:cs="Times New Roman"/>
                <w:noProof/>
                <w:sz w:val="18"/>
                <w:szCs w:val="18"/>
              </w:rPr>
            </w:pPr>
            <w:r w:rsidRPr="00BF555E">
              <w:rPr>
                <w:rFonts w:cs="Times New Roman"/>
                <w:noProof/>
                <w:sz w:val="18"/>
                <w:szCs w:val="18"/>
              </w:rPr>
              <w:t>Projektu dokumentācija</w:t>
            </w:r>
          </w:p>
        </w:tc>
        <w:tc>
          <w:tcPr>
            <w:tcW w:w="694" w:type="pct"/>
            <w:tcBorders>
              <w:top w:val="single" w:sz="4" w:space="0" w:color="auto"/>
              <w:left w:val="single" w:sz="4" w:space="0" w:color="auto"/>
              <w:bottom w:val="single" w:sz="4" w:space="0" w:color="auto"/>
              <w:right w:val="single" w:sz="4" w:space="0" w:color="auto"/>
            </w:tcBorders>
          </w:tcPr>
          <w:p w14:paraId="355C7735" w14:textId="77777777" w:rsidR="005156FC" w:rsidRPr="00BF555E" w:rsidRDefault="005156FC" w:rsidP="009617F7">
            <w:pPr>
              <w:spacing w:before="0" w:after="0"/>
              <w:jc w:val="left"/>
              <w:rPr>
                <w:noProof/>
                <w:sz w:val="18"/>
                <w:szCs w:val="18"/>
              </w:rPr>
            </w:pPr>
            <w:r w:rsidRPr="00BF555E">
              <w:rPr>
                <w:sz w:val="18"/>
                <w:szCs w:val="18"/>
              </w:rPr>
              <w:t xml:space="preserve">Programmas specifiskais rādītājs </w:t>
            </w:r>
          </w:p>
        </w:tc>
      </w:tr>
      <w:tr w:rsidR="00AE7EC5" w:rsidRPr="00BF555E" w14:paraId="0A0286AA" w14:textId="77777777" w:rsidTr="005B2979">
        <w:trPr>
          <w:trHeight w:val="286"/>
        </w:trPr>
        <w:tc>
          <w:tcPr>
            <w:tcW w:w="445" w:type="pct"/>
            <w:tcBorders>
              <w:top w:val="single" w:sz="4" w:space="0" w:color="auto"/>
              <w:left w:val="single" w:sz="4" w:space="0" w:color="auto"/>
              <w:bottom w:val="single" w:sz="4" w:space="0" w:color="auto"/>
              <w:right w:val="single" w:sz="4" w:space="0" w:color="auto"/>
            </w:tcBorders>
          </w:tcPr>
          <w:p w14:paraId="1CE56EEB" w14:textId="0D3E1B81" w:rsidR="00AE7EC5" w:rsidRPr="00BF555E" w:rsidRDefault="00AE7EC5" w:rsidP="009617F7">
            <w:pPr>
              <w:pStyle w:val="Text1"/>
              <w:spacing w:before="0" w:after="0"/>
              <w:ind w:left="0"/>
              <w:rPr>
                <w:rFonts w:cs="Times New Roman"/>
                <w:noProof/>
                <w:sz w:val="18"/>
                <w:szCs w:val="18"/>
              </w:rPr>
            </w:pPr>
            <w:r w:rsidRPr="00BF555E">
              <w:rPr>
                <w:rFonts w:cs="Times New Roman"/>
                <w:noProof/>
                <w:sz w:val="18"/>
                <w:szCs w:val="18"/>
              </w:rPr>
              <w:t>5.1.prioritāte</w:t>
            </w:r>
          </w:p>
        </w:tc>
        <w:tc>
          <w:tcPr>
            <w:tcW w:w="392" w:type="pct"/>
            <w:tcBorders>
              <w:top w:val="single" w:sz="4" w:space="0" w:color="auto"/>
              <w:left w:val="single" w:sz="4" w:space="0" w:color="auto"/>
              <w:bottom w:val="single" w:sz="4" w:space="0" w:color="auto"/>
              <w:right w:val="single" w:sz="4" w:space="0" w:color="auto"/>
            </w:tcBorders>
          </w:tcPr>
          <w:p w14:paraId="28DCF348" w14:textId="6578C013" w:rsidR="00AE7EC5" w:rsidRPr="00BF555E" w:rsidRDefault="00AE7EC5" w:rsidP="009617F7">
            <w:pPr>
              <w:pStyle w:val="Text1"/>
              <w:spacing w:before="0" w:after="0"/>
              <w:ind w:left="0"/>
              <w:rPr>
                <w:rFonts w:eastAsia="Times New Roman" w:cs="Times New Roman"/>
                <w:sz w:val="18"/>
                <w:szCs w:val="18"/>
              </w:rPr>
            </w:pPr>
            <w:r w:rsidRPr="00BF555E">
              <w:rPr>
                <w:rFonts w:eastAsia="Times New Roman" w:cs="Times New Roman"/>
                <w:sz w:val="18"/>
                <w:szCs w:val="18"/>
              </w:rPr>
              <w:t>5.1.1.SAM</w:t>
            </w:r>
          </w:p>
        </w:tc>
        <w:tc>
          <w:tcPr>
            <w:tcW w:w="267" w:type="pct"/>
            <w:tcBorders>
              <w:top w:val="single" w:sz="4" w:space="0" w:color="auto"/>
              <w:left w:val="single" w:sz="4" w:space="0" w:color="auto"/>
              <w:bottom w:val="single" w:sz="4" w:space="0" w:color="auto"/>
              <w:right w:val="single" w:sz="4" w:space="0" w:color="auto"/>
            </w:tcBorders>
          </w:tcPr>
          <w:p w14:paraId="3F6DD6B1" w14:textId="58742899" w:rsidR="00AE7EC5" w:rsidRPr="00BF555E" w:rsidRDefault="00AE7EC5" w:rsidP="009617F7">
            <w:pPr>
              <w:pStyle w:val="Text1"/>
              <w:spacing w:before="0" w:after="0"/>
              <w:ind w:left="0"/>
              <w:rPr>
                <w:rFonts w:cs="Times New Roman"/>
                <w:noProof/>
                <w:sz w:val="18"/>
                <w:szCs w:val="18"/>
              </w:rPr>
            </w:pPr>
            <w:r w:rsidRPr="00BF555E">
              <w:rPr>
                <w:rFonts w:cs="Times New Roman"/>
                <w:noProof/>
                <w:sz w:val="18"/>
                <w:szCs w:val="18"/>
              </w:rPr>
              <w:t>ERAF</w:t>
            </w:r>
          </w:p>
        </w:tc>
        <w:tc>
          <w:tcPr>
            <w:tcW w:w="317" w:type="pct"/>
            <w:tcBorders>
              <w:top w:val="single" w:sz="4" w:space="0" w:color="auto"/>
              <w:left w:val="single" w:sz="4" w:space="0" w:color="auto"/>
              <w:bottom w:val="single" w:sz="4" w:space="0" w:color="auto"/>
              <w:right w:val="single" w:sz="4" w:space="0" w:color="auto"/>
            </w:tcBorders>
          </w:tcPr>
          <w:p w14:paraId="73D20D5A" w14:textId="226CACF8" w:rsidR="00AE7EC5" w:rsidRPr="00BF555E" w:rsidRDefault="00AE7EC5" w:rsidP="009617F7">
            <w:pPr>
              <w:pStyle w:val="Text1"/>
              <w:spacing w:before="0" w:after="0"/>
              <w:ind w:left="0"/>
              <w:rPr>
                <w:rFonts w:cs="Times New Roman"/>
                <w:sz w:val="18"/>
                <w:szCs w:val="18"/>
              </w:rPr>
            </w:pPr>
            <w:r w:rsidRPr="00BF555E">
              <w:rPr>
                <w:rFonts w:cs="Times New Roman"/>
                <w:sz w:val="18"/>
                <w:szCs w:val="18"/>
              </w:rPr>
              <w:t>r.5.1.1.</w:t>
            </w:r>
            <w:r w:rsidR="00F13A1B">
              <w:rPr>
                <w:rFonts w:cs="Times New Roman"/>
                <w:sz w:val="18"/>
                <w:szCs w:val="18"/>
              </w:rPr>
              <w:t xml:space="preserve">c </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5C5739B8" w14:textId="67BB07A2" w:rsidR="00AE7EC5" w:rsidRPr="00BF555E" w:rsidRDefault="00D160CF" w:rsidP="002D156E">
            <w:pPr>
              <w:pStyle w:val="Text1"/>
              <w:spacing w:before="0" w:after="0"/>
              <w:ind w:left="0"/>
              <w:jc w:val="left"/>
              <w:rPr>
                <w:rFonts w:cs="Times New Roman"/>
                <w:sz w:val="18"/>
                <w:szCs w:val="18"/>
              </w:rPr>
            </w:pPr>
            <w:r w:rsidRPr="72EEF212">
              <w:rPr>
                <w:rFonts w:cs="Times New Roman"/>
                <w:sz w:val="18"/>
                <w:szCs w:val="18"/>
              </w:rPr>
              <w:t xml:space="preserve">Privātās </w:t>
            </w:r>
            <w:proofErr w:type="spellStart"/>
            <w:r w:rsidRPr="72EEF212">
              <w:rPr>
                <w:rFonts w:cs="Times New Roman"/>
                <w:sz w:val="18"/>
                <w:szCs w:val="18"/>
              </w:rPr>
              <w:t>nefinanšu</w:t>
            </w:r>
            <w:proofErr w:type="spellEnd"/>
            <w:r w:rsidRPr="72EEF212">
              <w:rPr>
                <w:rFonts w:cs="Times New Roman"/>
                <w:sz w:val="18"/>
                <w:szCs w:val="18"/>
              </w:rPr>
              <w:t xml:space="preserve"> investīcijas nemateriālajos ieguldījumos un pamatlīdzekļos</w:t>
            </w:r>
          </w:p>
        </w:tc>
        <w:tc>
          <w:tcPr>
            <w:tcW w:w="449" w:type="pct"/>
            <w:tcBorders>
              <w:top w:val="single" w:sz="4" w:space="0" w:color="auto"/>
              <w:left w:val="single" w:sz="4" w:space="0" w:color="auto"/>
              <w:bottom w:val="single" w:sz="4" w:space="0" w:color="auto"/>
              <w:right w:val="single" w:sz="4" w:space="0" w:color="auto"/>
            </w:tcBorders>
          </w:tcPr>
          <w:p w14:paraId="194E23C9" w14:textId="065520EF" w:rsidR="00AE7EC5" w:rsidRPr="00C91150" w:rsidRDefault="00C90A2B" w:rsidP="009617F7">
            <w:pPr>
              <w:pStyle w:val="Text1"/>
              <w:spacing w:before="0" w:after="0"/>
              <w:ind w:left="0"/>
              <w:rPr>
                <w:i/>
                <w:sz w:val="18"/>
                <w:szCs w:val="18"/>
              </w:rPr>
            </w:pPr>
            <w:proofErr w:type="spellStart"/>
            <w:r w:rsidRPr="00C91150">
              <w:rPr>
                <w:i/>
                <w:sz w:val="18"/>
                <w:szCs w:val="18"/>
              </w:rPr>
              <w:t>euro</w:t>
            </w:r>
            <w:proofErr w:type="spellEnd"/>
            <w:r w:rsidRPr="00C91150">
              <w:rPr>
                <w:i/>
                <w:sz w:val="18"/>
                <w:szCs w:val="18"/>
              </w:rPr>
              <w:t xml:space="preserve"> </w:t>
            </w:r>
          </w:p>
        </w:tc>
        <w:tc>
          <w:tcPr>
            <w:tcW w:w="383" w:type="pct"/>
            <w:tcBorders>
              <w:top w:val="single" w:sz="4" w:space="0" w:color="auto"/>
              <w:left w:val="single" w:sz="4" w:space="0" w:color="auto"/>
              <w:bottom w:val="single" w:sz="4" w:space="0" w:color="auto"/>
              <w:right w:val="single" w:sz="4" w:space="0" w:color="auto"/>
            </w:tcBorders>
          </w:tcPr>
          <w:p w14:paraId="65BF849F" w14:textId="3EBC5FC6" w:rsidR="00AE7EC5" w:rsidRPr="00BF555E" w:rsidRDefault="00AE7EC5" w:rsidP="009617F7">
            <w:pPr>
              <w:pStyle w:val="Text1"/>
              <w:spacing w:before="0" w:after="0"/>
              <w:ind w:left="0"/>
              <w:jc w:val="left"/>
              <w:rPr>
                <w:rFonts w:cs="Times New Roman"/>
                <w:noProof/>
                <w:sz w:val="18"/>
                <w:szCs w:val="18"/>
              </w:rPr>
            </w:pPr>
            <w:r>
              <w:rPr>
                <w:rFonts w:cs="Times New Roman"/>
                <w:noProof/>
                <w:sz w:val="18"/>
                <w:szCs w:val="18"/>
              </w:rPr>
              <w:t>0</w:t>
            </w:r>
          </w:p>
        </w:tc>
        <w:tc>
          <w:tcPr>
            <w:tcW w:w="410" w:type="pct"/>
            <w:tcBorders>
              <w:top w:val="single" w:sz="4" w:space="0" w:color="auto"/>
              <w:left w:val="single" w:sz="4" w:space="0" w:color="auto"/>
              <w:bottom w:val="single" w:sz="4" w:space="0" w:color="auto"/>
              <w:right w:val="single" w:sz="4" w:space="0" w:color="auto"/>
            </w:tcBorders>
          </w:tcPr>
          <w:p w14:paraId="7F4FC736" w14:textId="3E7583E9" w:rsidR="00AE7EC5" w:rsidRPr="00BF555E" w:rsidRDefault="00AE7EC5" w:rsidP="009617F7">
            <w:pPr>
              <w:pStyle w:val="Text1"/>
              <w:spacing w:before="0" w:after="0"/>
              <w:ind w:left="0"/>
              <w:jc w:val="left"/>
              <w:rPr>
                <w:rFonts w:cs="Times New Roman"/>
                <w:noProof/>
                <w:sz w:val="18"/>
                <w:szCs w:val="18"/>
              </w:rPr>
            </w:pPr>
            <w:r>
              <w:rPr>
                <w:rFonts w:cs="Times New Roman"/>
                <w:noProof/>
                <w:sz w:val="18"/>
                <w:szCs w:val="18"/>
              </w:rPr>
              <w:t>2020</w:t>
            </w: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29A61B2" w14:textId="2AB9C533" w:rsidR="00AE7EC5" w:rsidRPr="00BF555E" w:rsidRDefault="00AE7EC5" w:rsidP="009617F7">
            <w:pPr>
              <w:pStyle w:val="Text1"/>
              <w:spacing w:before="0" w:after="0"/>
              <w:ind w:left="0"/>
              <w:jc w:val="left"/>
              <w:rPr>
                <w:rFonts w:cs="Times New Roman"/>
                <w:bCs/>
                <w:sz w:val="18"/>
                <w:szCs w:val="18"/>
              </w:rPr>
            </w:pPr>
            <w:r>
              <w:rPr>
                <w:rFonts w:cs="Times New Roman"/>
                <w:bCs/>
                <w:sz w:val="18"/>
                <w:szCs w:val="18"/>
              </w:rPr>
              <w:t xml:space="preserve">88 740 000 </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67A2C5E6" w14:textId="2738F0C0" w:rsidR="00AE7EC5" w:rsidRPr="00BF555E" w:rsidRDefault="00AE7EC5" w:rsidP="009617F7">
            <w:pPr>
              <w:pStyle w:val="Text1"/>
              <w:spacing w:before="0" w:after="0"/>
              <w:ind w:left="0"/>
              <w:jc w:val="left"/>
              <w:rPr>
                <w:rFonts w:cs="Times New Roman"/>
                <w:noProof/>
                <w:sz w:val="18"/>
                <w:szCs w:val="18"/>
              </w:rPr>
            </w:pPr>
            <w:r>
              <w:rPr>
                <w:rFonts w:cs="Times New Roman"/>
                <w:noProof/>
                <w:sz w:val="18"/>
                <w:szCs w:val="18"/>
              </w:rPr>
              <w:t xml:space="preserve">Projektu dokumentācija </w:t>
            </w:r>
          </w:p>
        </w:tc>
        <w:tc>
          <w:tcPr>
            <w:tcW w:w="694" w:type="pct"/>
            <w:tcBorders>
              <w:top w:val="single" w:sz="4" w:space="0" w:color="auto"/>
              <w:left w:val="single" w:sz="4" w:space="0" w:color="auto"/>
              <w:bottom w:val="single" w:sz="4" w:space="0" w:color="auto"/>
              <w:right w:val="single" w:sz="4" w:space="0" w:color="auto"/>
            </w:tcBorders>
          </w:tcPr>
          <w:p w14:paraId="6A8EF965" w14:textId="3799ACCA" w:rsidR="00AE7EC5" w:rsidRPr="00BF555E" w:rsidRDefault="00AE7EC5" w:rsidP="009617F7">
            <w:pPr>
              <w:spacing w:before="0" w:after="0"/>
              <w:jc w:val="left"/>
              <w:rPr>
                <w:sz w:val="18"/>
                <w:szCs w:val="18"/>
              </w:rPr>
            </w:pPr>
            <w:r w:rsidRPr="00BF555E">
              <w:rPr>
                <w:sz w:val="18"/>
                <w:szCs w:val="18"/>
              </w:rPr>
              <w:t>Programmas specifiskais rādītājs</w:t>
            </w:r>
          </w:p>
        </w:tc>
      </w:tr>
      <w:tr w:rsidR="005156FC" w:rsidRPr="00BF555E" w14:paraId="58732F1C" w14:textId="77777777" w:rsidTr="005B2979">
        <w:trPr>
          <w:trHeight w:val="286"/>
        </w:trPr>
        <w:tc>
          <w:tcPr>
            <w:tcW w:w="445" w:type="pct"/>
          </w:tcPr>
          <w:p w14:paraId="6000B568"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5.1.prioritāte</w:t>
            </w:r>
          </w:p>
        </w:tc>
        <w:tc>
          <w:tcPr>
            <w:tcW w:w="392" w:type="pct"/>
          </w:tcPr>
          <w:p w14:paraId="163C48C0" w14:textId="4DB32A7E"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5.1.1.SAM</w:t>
            </w:r>
          </w:p>
          <w:p w14:paraId="21BFABCB" w14:textId="77777777" w:rsidR="005156FC" w:rsidRPr="00BF555E" w:rsidRDefault="005156FC" w:rsidP="009617F7">
            <w:pPr>
              <w:pStyle w:val="Text1"/>
              <w:spacing w:before="0" w:after="0"/>
              <w:ind w:left="0"/>
              <w:rPr>
                <w:rFonts w:cs="Times New Roman"/>
                <w:noProof/>
                <w:sz w:val="18"/>
                <w:szCs w:val="18"/>
              </w:rPr>
            </w:pPr>
          </w:p>
        </w:tc>
        <w:tc>
          <w:tcPr>
            <w:tcW w:w="267" w:type="pct"/>
          </w:tcPr>
          <w:p w14:paraId="512E4D82"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ERAF</w:t>
            </w:r>
          </w:p>
        </w:tc>
        <w:tc>
          <w:tcPr>
            <w:tcW w:w="317" w:type="pct"/>
          </w:tcPr>
          <w:p w14:paraId="786047FE" w14:textId="77777777" w:rsidR="005156FC" w:rsidRPr="00BF555E" w:rsidRDefault="005156FC" w:rsidP="009617F7">
            <w:pPr>
              <w:pStyle w:val="Text1"/>
              <w:spacing w:before="0" w:after="0"/>
              <w:ind w:left="0"/>
              <w:rPr>
                <w:rFonts w:cs="Times New Roman"/>
                <w:sz w:val="18"/>
                <w:szCs w:val="18"/>
              </w:rPr>
            </w:pPr>
            <w:r w:rsidRPr="00BF555E">
              <w:rPr>
                <w:rFonts w:cs="Times New Roman"/>
                <w:sz w:val="18"/>
                <w:szCs w:val="18"/>
              </w:rPr>
              <w:t>RCR 77</w:t>
            </w:r>
          </w:p>
        </w:tc>
        <w:tc>
          <w:tcPr>
            <w:tcW w:w="690" w:type="pct"/>
            <w:shd w:val="clear" w:color="auto" w:fill="auto"/>
          </w:tcPr>
          <w:p w14:paraId="20B6DE53" w14:textId="3F6EA6F1" w:rsidR="005156FC" w:rsidRPr="00BF555E" w:rsidRDefault="005156FC" w:rsidP="00376937">
            <w:pPr>
              <w:pStyle w:val="Text1"/>
              <w:spacing w:before="0" w:after="0"/>
              <w:ind w:left="0"/>
              <w:rPr>
                <w:rFonts w:cs="Times New Roman"/>
                <w:sz w:val="18"/>
                <w:szCs w:val="18"/>
              </w:rPr>
            </w:pPr>
            <w:r w:rsidRPr="00BF555E">
              <w:rPr>
                <w:rFonts w:cs="Times New Roman"/>
                <w:sz w:val="18"/>
                <w:szCs w:val="18"/>
              </w:rPr>
              <w:t xml:space="preserve">Atbalstīto kultūras un tūrisma </w:t>
            </w:r>
            <w:r w:rsidR="00376937">
              <w:rPr>
                <w:rFonts w:cs="Times New Roman"/>
                <w:sz w:val="18"/>
                <w:szCs w:val="18"/>
              </w:rPr>
              <w:t xml:space="preserve">vietu </w:t>
            </w:r>
            <w:r w:rsidR="00C1480A">
              <w:rPr>
                <w:rFonts w:cs="Times New Roman"/>
                <w:sz w:val="18"/>
                <w:szCs w:val="18"/>
              </w:rPr>
              <w:t xml:space="preserve"> </w:t>
            </w:r>
            <w:r w:rsidRPr="00BF555E">
              <w:rPr>
                <w:rFonts w:cs="Times New Roman"/>
                <w:sz w:val="18"/>
                <w:szCs w:val="18"/>
              </w:rPr>
              <w:t xml:space="preserve"> apmeklētāj</w:t>
            </w:r>
            <w:r w:rsidR="00C1480A">
              <w:rPr>
                <w:rFonts w:cs="Times New Roman"/>
                <w:sz w:val="18"/>
                <w:szCs w:val="18"/>
              </w:rPr>
              <w:t xml:space="preserve">i </w:t>
            </w:r>
          </w:p>
        </w:tc>
        <w:tc>
          <w:tcPr>
            <w:tcW w:w="449" w:type="pct"/>
          </w:tcPr>
          <w:p w14:paraId="227BE428"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Apmeklētāji/ gadā</w:t>
            </w:r>
          </w:p>
        </w:tc>
        <w:tc>
          <w:tcPr>
            <w:tcW w:w="383" w:type="pct"/>
          </w:tcPr>
          <w:p w14:paraId="5E5F2694" w14:textId="765D1E0E" w:rsidR="005156FC" w:rsidRPr="00BF555E" w:rsidRDefault="00141D01">
            <w:pPr>
              <w:pStyle w:val="Text1"/>
              <w:spacing w:before="0" w:after="0"/>
              <w:ind w:left="0"/>
              <w:rPr>
                <w:rFonts w:cs="Times New Roman"/>
                <w:noProof/>
                <w:sz w:val="18"/>
                <w:szCs w:val="18"/>
              </w:rPr>
            </w:pPr>
            <w:r>
              <w:rPr>
                <w:rFonts w:cs="Times New Roman"/>
                <w:noProof/>
                <w:sz w:val="18"/>
                <w:szCs w:val="18"/>
              </w:rPr>
              <w:t xml:space="preserve">720 000 </w:t>
            </w:r>
          </w:p>
        </w:tc>
        <w:tc>
          <w:tcPr>
            <w:tcW w:w="410" w:type="pct"/>
          </w:tcPr>
          <w:p w14:paraId="0357DB87" w14:textId="6D56F4E9" w:rsidR="005156FC" w:rsidRPr="00BF555E" w:rsidRDefault="00141D01" w:rsidP="009617F7">
            <w:pPr>
              <w:pStyle w:val="Text1"/>
              <w:spacing w:before="0" w:after="0"/>
              <w:ind w:left="0"/>
              <w:rPr>
                <w:rFonts w:cs="Times New Roman"/>
                <w:noProof/>
                <w:sz w:val="18"/>
                <w:szCs w:val="18"/>
              </w:rPr>
            </w:pPr>
            <w:r>
              <w:rPr>
                <w:rFonts w:cs="Times New Roman"/>
                <w:noProof/>
                <w:sz w:val="18"/>
                <w:szCs w:val="18"/>
              </w:rPr>
              <w:t xml:space="preserve">2019 </w:t>
            </w:r>
          </w:p>
        </w:tc>
        <w:tc>
          <w:tcPr>
            <w:tcW w:w="418" w:type="pct"/>
            <w:shd w:val="clear" w:color="auto" w:fill="auto"/>
          </w:tcPr>
          <w:p w14:paraId="5C8D82C3" w14:textId="3BFE6D94" w:rsidR="005156FC" w:rsidRPr="00BF555E" w:rsidRDefault="00141D01" w:rsidP="009617F7">
            <w:pPr>
              <w:pStyle w:val="Text1"/>
              <w:spacing w:before="0" w:after="0"/>
              <w:ind w:left="0"/>
              <w:rPr>
                <w:rFonts w:cs="Times New Roman"/>
                <w:noProof/>
                <w:sz w:val="18"/>
                <w:szCs w:val="18"/>
              </w:rPr>
            </w:pPr>
            <w:r>
              <w:rPr>
                <w:rFonts w:cs="Times New Roman"/>
                <w:noProof/>
                <w:sz w:val="18"/>
                <w:szCs w:val="18"/>
              </w:rPr>
              <w:t xml:space="preserve">902 000 </w:t>
            </w:r>
          </w:p>
          <w:p w14:paraId="3BDE5FF0" w14:textId="77777777" w:rsidR="005156FC" w:rsidRPr="00BF555E" w:rsidRDefault="005156FC" w:rsidP="009617F7">
            <w:pPr>
              <w:pStyle w:val="Text1"/>
              <w:spacing w:before="0" w:after="0"/>
              <w:ind w:left="0"/>
              <w:rPr>
                <w:rFonts w:cs="Times New Roman"/>
                <w:noProof/>
                <w:sz w:val="18"/>
                <w:szCs w:val="18"/>
              </w:rPr>
            </w:pPr>
          </w:p>
        </w:tc>
        <w:tc>
          <w:tcPr>
            <w:tcW w:w="535" w:type="pct"/>
            <w:shd w:val="clear" w:color="auto" w:fill="auto"/>
          </w:tcPr>
          <w:p w14:paraId="5D133FA5" w14:textId="77777777" w:rsidR="005156FC" w:rsidRPr="00BF555E" w:rsidRDefault="005156FC" w:rsidP="009617F7">
            <w:pPr>
              <w:pStyle w:val="Text1"/>
              <w:spacing w:before="0" w:after="0"/>
              <w:ind w:left="0"/>
              <w:rPr>
                <w:rFonts w:cs="Times New Roman"/>
                <w:noProof/>
                <w:sz w:val="18"/>
                <w:szCs w:val="18"/>
              </w:rPr>
            </w:pPr>
            <w:r w:rsidRPr="00BF555E">
              <w:rPr>
                <w:rFonts w:cs="Times New Roman"/>
                <w:noProof/>
                <w:sz w:val="18"/>
                <w:szCs w:val="18"/>
              </w:rPr>
              <w:t>Projektu dati</w:t>
            </w:r>
          </w:p>
        </w:tc>
        <w:tc>
          <w:tcPr>
            <w:tcW w:w="694" w:type="pct"/>
          </w:tcPr>
          <w:p w14:paraId="467D8564" w14:textId="77777777" w:rsidR="005156FC" w:rsidRPr="00BF555E" w:rsidRDefault="005156FC" w:rsidP="009617F7">
            <w:pPr>
              <w:spacing w:before="0" w:after="0"/>
              <w:rPr>
                <w:noProof/>
                <w:sz w:val="18"/>
                <w:szCs w:val="18"/>
              </w:rPr>
            </w:pPr>
          </w:p>
        </w:tc>
      </w:tr>
    </w:tbl>
    <w:p w14:paraId="547C4A2D" w14:textId="77777777" w:rsidR="00B471B0" w:rsidRPr="00930237" w:rsidRDefault="00B471B0" w:rsidP="00AC212B"/>
    <w:p w14:paraId="577B7851" w14:textId="77777777" w:rsidR="00B471B0" w:rsidRDefault="00B471B0" w:rsidP="00AC212B">
      <w:pPr>
        <w:spacing w:after="0"/>
        <w:rPr>
          <w:rFonts w:eastAsia="Times New Roman"/>
          <w:szCs w:val="24"/>
        </w:rPr>
        <w:sectPr w:rsidR="00B471B0" w:rsidSect="005B2979">
          <w:pgSz w:w="16838" w:h="11906" w:orient="landscape" w:code="9"/>
          <w:pgMar w:top="1135" w:right="1418" w:bottom="1418" w:left="1418" w:header="567" w:footer="510" w:gutter="0"/>
          <w:cols w:space="708"/>
          <w:titlePg/>
          <w:docGrid w:linePitch="360"/>
        </w:sectPr>
      </w:pPr>
    </w:p>
    <w:p w14:paraId="51611A9C" w14:textId="77777777" w:rsidR="00AC212B" w:rsidRPr="00930237" w:rsidRDefault="00AC212B" w:rsidP="00AC212B">
      <w:pPr>
        <w:rPr>
          <w:sz w:val="20"/>
        </w:rPr>
        <w:sectPr w:rsidR="00AC212B" w:rsidRPr="00930237" w:rsidSect="000266D9">
          <w:type w:val="continuous"/>
          <w:pgSz w:w="16838" w:h="11906" w:orient="landscape" w:code="9"/>
          <w:pgMar w:top="1418" w:right="1418" w:bottom="1418" w:left="1418" w:header="567" w:footer="567" w:gutter="0"/>
          <w:cols w:space="708"/>
          <w:titlePg/>
          <w:docGrid w:linePitch="360"/>
        </w:sectPr>
      </w:pPr>
    </w:p>
    <w:p w14:paraId="1546A180" w14:textId="1E269428" w:rsidR="00AC212B" w:rsidRPr="00930237" w:rsidRDefault="00AC212B" w:rsidP="00AC212B">
      <w:pPr>
        <w:pStyle w:val="Heading2"/>
        <w:numPr>
          <w:ilvl w:val="0"/>
          <w:numId w:val="0"/>
        </w:numPr>
        <w:spacing w:after="0"/>
        <w:rPr>
          <w:i/>
          <w:iCs/>
          <w:noProof/>
          <w:color w:val="FF0000"/>
          <w:szCs w:val="24"/>
        </w:rPr>
      </w:pPr>
      <w:bookmarkStart w:id="67" w:name="_Toc87449444"/>
      <w:r w:rsidRPr="00930237">
        <w:rPr>
          <w:rStyle w:val="Heading4Char"/>
          <w:rFonts w:eastAsia="Calibri"/>
          <w:szCs w:val="24"/>
        </w:rPr>
        <w:lastRenderedPageBreak/>
        <w:t>2.2. Informācija par dalījumu par intervences kategorijām</w:t>
      </w:r>
      <w:bookmarkEnd w:id="67"/>
      <w:r w:rsidRPr="00930237">
        <w:rPr>
          <w:rStyle w:val="Heading4Char"/>
          <w:rFonts w:eastAsia="Calibri"/>
          <w:szCs w:val="24"/>
        </w:rPr>
        <w:t xml:space="preserve"> </w:t>
      </w:r>
    </w:p>
    <w:p w14:paraId="51AE6246" w14:textId="77777777" w:rsidR="00AC212B" w:rsidRPr="00930237" w:rsidRDefault="00AC212B" w:rsidP="00AC212B">
      <w:pPr>
        <w:spacing w:before="0" w:after="0"/>
        <w:rPr>
          <w:rFonts w:eastAsia="Times New Roman"/>
          <w:b/>
          <w:i/>
          <w:iCs/>
          <w:noProof/>
          <w:color w:val="FF0000"/>
          <w:sz w:val="20"/>
        </w:rPr>
      </w:pPr>
    </w:p>
    <w:p w14:paraId="39F42F68" w14:textId="11735E24" w:rsidR="00AC212B" w:rsidRPr="00F45BD8" w:rsidRDefault="00F4152B" w:rsidP="00F45BD8">
      <w:pPr>
        <w:pStyle w:val="Heading4"/>
        <w:numPr>
          <w:ilvl w:val="0"/>
          <w:numId w:val="0"/>
        </w:numPr>
        <w:rPr>
          <w:sz w:val="20"/>
        </w:rPr>
      </w:pPr>
      <w:r w:rsidRPr="00F45BD8">
        <w:rPr>
          <w:rStyle w:val="Heading4Char"/>
          <w:b/>
          <w:bCs/>
          <w:sz w:val="20"/>
        </w:rPr>
        <w:t>1</w:t>
      </w:r>
      <w:r w:rsidR="008E2984">
        <w:rPr>
          <w:rStyle w:val="Heading4Char"/>
          <w:b/>
          <w:bCs/>
          <w:sz w:val="20"/>
        </w:rPr>
        <w:t>2</w:t>
      </w:r>
      <w:r w:rsidR="00AC212B" w:rsidRPr="00F45BD8">
        <w:rPr>
          <w:rStyle w:val="Heading4Char"/>
          <w:b/>
          <w:bCs/>
          <w:sz w:val="20"/>
        </w:rPr>
        <w:t xml:space="preserve">.tabula </w:t>
      </w:r>
      <w:r w:rsidR="00D67F06" w:rsidRPr="00F45BD8">
        <w:rPr>
          <w:rStyle w:val="Heading4Char"/>
          <w:b/>
          <w:bCs/>
          <w:sz w:val="20"/>
        </w:rPr>
        <w:t xml:space="preserve">(4) </w:t>
      </w:r>
      <w:r w:rsidR="00AC212B" w:rsidRPr="00F45BD8">
        <w:rPr>
          <w:rStyle w:val="Heading4Char"/>
          <w:b/>
          <w:bCs/>
          <w:sz w:val="20"/>
        </w:rPr>
        <w:t>Dimensija 1 – intervences laukums</w:t>
      </w:r>
      <w:r w:rsidR="001A7DB0" w:rsidRPr="00F45BD8">
        <w:rPr>
          <w:rStyle w:val="FootnoteReference"/>
          <w:b/>
          <w:sz w:val="20"/>
        </w:rPr>
        <w:footnoteReference w:id="144"/>
      </w:r>
    </w:p>
    <w:tbl>
      <w:tblPr>
        <w:tblW w:w="7260" w:type="dxa"/>
        <w:tblLook w:val="04A0" w:firstRow="1" w:lastRow="0" w:firstColumn="1" w:lastColumn="0" w:noHBand="0" w:noVBand="1"/>
      </w:tblPr>
      <w:tblGrid>
        <w:gridCol w:w="1300"/>
        <w:gridCol w:w="960"/>
        <w:gridCol w:w="1660"/>
        <w:gridCol w:w="980"/>
        <w:gridCol w:w="880"/>
        <w:gridCol w:w="1480"/>
      </w:tblGrid>
      <w:tr w:rsidR="009E7FEF" w:rsidRPr="009E7FEF" w14:paraId="4804D7EA" w14:textId="77777777" w:rsidTr="009E7FEF">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72DAC2"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Prioritātes</w:t>
            </w:r>
            <w:proofErr w:type="spellEnd"/>
            <w:r w:rsidRPr="009E7FEF">
              <w:rPr>
                <w:rFonts w:eastAsia="Times New Roman"/>
                <w:b/>
                <w:bCs/>
                <w:color w:val="000000"/>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43EFF60"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hideMark/>
          </w:tcPr>
          <w:p w14:paraId="4FD7C783"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Reģiona</w:t>
            </w:r>
            <w:proofErr w:type="spellEnd"/>
            <w:r w:rsidRPr="009E7FEF">
              <w:rPr>
                <w:rFonts w:eastAsia="Times New Roman"/>
                <w:b/>
                <w:bCs/>
                <w:color w:val="000000"/>
                <w:sz w:val="20"/>
                <w:lang w:val="en-GB" w:eastAsia="en-GB" w:bidi="ne-NP"/>
              </w:rPr>
              <w:t xml:space="preserve"> </w:t>
            </w:r>
            <w:proofErr w:type="spellStart"/>
            <w:r w:rsidRPr="009E7FEF">
              <w:rPr>
                <w:rFonts w:eastAsia="Times New Roman"/>
                <w:b/>
                <w:bCs/>
                <w:color w:val="000000"/>
                <w:sz w:val="20"/>
                <w:lang w:val="en-GB" w:eastAsia="en-GB" w:bidi="ne-NP"/>
              </w:rPr>
              <w:t>kategorija</w:t>
            </w:r>
            <w:proofErr w:type="spellEnd"/>
            <w:r w:rsidRPr="009E7FEF">
              <w:rPr>
                <w:rFonts w:eastAsia="Times New Roman"/>
                <w:b/>
                <w:bCs/>
                <w:color w:val="000000"/>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auto" w:fill="D9D9D9" w:themeFill="background1" w:themeFillShade="D9"/>
            <w:hideMark/>
          </w:tcPr>
          <w:p w14:paraId="240DCAED"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Kods</w:t>
            </w:r>
            <w:proofErr w:type="spellEnd"/>
            <w:r w:rsidRPr="009E7FEF">
              <w:rPr>
                <w:rFonts w:eastAsia="Times New Roman"/>
                <w:b/>
                <w:bCs/>
                <w:color w:val="000000"/>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02EB3E0"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5AB760AE"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Apjoms</w:t>
            </w:r>
            <w:proofErr w:type="spellEnd"/>
            <w:r w:rsidRPr="009E7FEF">
              <w:rPr>
                <w:rFonts w:eastAsia="Times New Roman"/>
                <w:b/>
                <w:bCs/>
                <w:color w:val="000000"/>
                <w:sz w:val="20"/>
                <w:lang w:val="en-GB" w:eastAsia="en-GB" w:bidi="ne-NP"/>
              </w:rPr>
              <w:t xml:space="preserve"> (EUR) </w:t>
            </w:r>
          </w:p>
        </w:tc>
      </w:tr>
      <w:tr w:rsidR="009E7FEF" w:rsidRPr="009E7FEF" w14:paraId="46CE56B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CDC0AA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0911F3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A67D26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BFFAD8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w:t>
            </w:r>
          </w:p>
        </w:tc>
        <w:tc>
          <w:tcPr>
            <w:tcW w:w="880" w:type="dxa"/>
            <w:tcBorders>
              <w:top w:val="nil"/>
              <w:left w:val="nil"/>
              <w:bottom w:val="single" w:sz="4" w:space="0" w:color="auto"/>
              <w:right w:val="single" w:sz="4" w:space="0" w:color="auto"/>
            </w:tcBorders>
            <w:shd w:val="clear" w:color="auto" w:fill="auto"/>
            <w:hideMark/>
          </w:tcPr>
          <w:p w14:paraId="1AB20F6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3C05D522"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33 660 001</w:t>
            </w:r>
          </w:p>
        </w:tc>
      </w:tr>
      <w:tr w:rsidR="009E7FEF" w:rsidRPr="009E7FEF" w14:paraId="0DE9DED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4E16A6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6BB7C3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198DD1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0667B0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w:t>
            </w:r>
          </w:p>
        </w:tc>
        <w:tc>
          <w:tcPr>
            <w:tcW w:w="880" w:type="dxa"/>
            <w:tcBorders>
              <w:top w:val="nil"/>
              <w:left w:val="nil"/>
              <w:bottom w:val="single" w:sz="4" w:space="0" w:color="auto"/>
              <w:right w:val="single" w:sz="4" w:space="0" w:color="auto"/>
            </w:tcBorders>
            <w:shd w:val="clear" w:color="auto" w:fill="auto"/>
            <w:hideMark/>
          </w:tcPr>
          <w:p w14:paraId="368B3DF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16D53F4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33 660 000</w:t>
            </w:r>
          </w:p>
        </w:tc>
      </w:tr>
      <w:tr w:rsidR="009E7FEF" w:rsidRPr="009E7FEF" w14:paraId="09049B3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0159EB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87795F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EC0443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1061A5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w:t>
            </w:r>
          </w:p>
        </w:tc>
        <w:tc>
          <w:tcPr>
            <w:tcW w:w="880" w:type="dxa"/>
            <w:tcBorders>
              <w:top w:val="nil"/>
              <w:left w:val="nil"/>
              <w:bottom w:val="single" w:sz="4" w:space="0" w:color="auto"/>
              <w:right w:val="single" w:sz="4" w:space="0" w:color="auto"/>
            </w:tcBorders>
            <w:shd w:val="clear" w:color="auto" w:fill="auto"/>
            <w:hideMark/>
          </w:tcPr>
          <w:p w14:paraId="322D816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16CB1C2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25 448 044</w:t>
            </w:r>
          </w:p>
        </w:tc>
      </w:tr>
      <w:tr w:rsidR="009E7FEF" w:rsidRPr="009E7FEF" w14:paraId="7560986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0C2DDD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EC5C45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40B31A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C7B9B0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0CF7DF9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1C4A9C7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33 967 084</w:t>
            </w:r>
          </w:p>
        </w:tc>
      </w:tr>
      <w:tr w:rsidR="009E7FEF" w:rsidRPr="009E7FEF" w14:paraId="2FF24DA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5C3A33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D58B81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F9A242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76A3DB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w:t>
            </w:r>
          </w:p>
        </w:tc>
        <w:tc>
          <w:tcPr>
            <w:tcW w:w="880" w:type="dxa"/>
            <w:tcBorders>
              <w:top w:val="nil"/>
              <w:left w:val="nil"/>
              <w:bottom w:val="single" w:sz="4" w:space="0" w:color="auto"/>
              <w:right w:val="single" w:sz="4" w:space="0" w:color="auto"/>
            </w:tcBorders>
            <w:shd w:val="clear" w:color="auto" w:fill="auto"/>
            <w:hideMark/>
          </w:tcPr>
          <w:p w14:paraId="41CF7DB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50177BB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33 967 084</w:t>
            </w:r>
          </w:p>
        </w:tc>
      </w:tr>
      <w:tr w:rsidR="009E7FEF" w:rsidRPr="009E7FEF" w14:paraId="6FAEFF7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D9A23F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D63615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89A754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89174B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w:t>
            </w:r>
          </w:p>
        </w:tc>
        <w:tc>
          <w:tcPr>
            <w:tcW w:w="880" w:type="dxa"/>
            <w:tcBorders>
              <w:top w:val="nil"/>
              <w:left w:val="nil"/>
              <w:bottom w:val="single" w:sz="4" w:space="0" w:color="auto"/>
              <w:right w:val="single" w:sz="4" w:space="0" w:color="auto"/>
            </w:tcBorders>
            <w:shd w:val="clear" w:color="auto" w:fill="auto"/>
            <w:hideMark/>
          </w:tcPr>
          <w:p w14:paraId="6F366C9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15F1935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58 013 584</w:t>
            </w:r>
          </w:p>
        </w:tc>
      </w:tr>
      <w:tr w:rsidR="009E7FEF" w:rsidRPr="009E7FEF" w14:paraId="3F646B1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78B90A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038826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2EE697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50530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178EA6E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56A6284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2 530 384</w:t>
            </w:r>
          </w:p>
        </w:tc>
      </w:tr>
      <w:tr w:rsidR="009E7FEF" w:rsidRPr="009E7FEF" w14:paraId="2ECA3B9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A6CFA6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1CFA30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5AE1A4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3342F9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6412034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2215863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2 530 384</w:t>
            </w:r>
          </w:p>
        </w:tc>
      </w:tr>
      <w:tr w:rsidR="009E7FEF" w:rsidRPr="009E7FEF" w14:paraId="56A7D26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F5C699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74AC07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9C7229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787215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28</w:t>
            </w:r>
          </w:p>
        </w:tc>
        <w:tc>
          <w:tcPr>
            <w:tcW w:w="880" w:type="dxa"/>
            <w:tcBorders>
              <w:top w:val="nil"/>
              <w:left w:val="nil"/>
              <w:bottom w:val="single" w:sz="4" w:space="0" w:color="auto"/>
              <w:right w:val="single" w:sz="4" w:space="0" w:color="auto"/>
            </w:tcBorders>
            <w:shd w:val="clear" w:color="auto" w:fill="auto"/>
            <w:hideMark/>
          </w:tcPr>
          <w:p w14:paraId="16171E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0FE81CD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18 826 924</w:t>
            </w:r>
          </w:p>
        </w:tc>
      </w:tr>
      <w:tr w:rsidR="009E7FEF" w:rsidRPr="009E7FEF" w14:paraId="3254BFA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F3E9E6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04F434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BD5232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AB294F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29</w:t>
            </w:r>
          </w:p>
        </w:tc>
        <w:tc>
          <w:tcPr>
            <w:tcW w:w="880" w:type="dxa"/>
            <w:tcBorders>
              <w:top w:val="nil"/>
              <w:left w:val="nil"/>
              <w:bottom w:val="single" w:sz="4" w:space="0" w:color="auto"/>
              <w:right w:val="single" w:sz="4" w:space="0" w:color="auto"/>
            </w:tcBorders>
            <w:shd w:val="clear" w:color="auto" w:fill="auto"/>
            <w:hideMark/>
          </w:tcPr>
          <w:p w14:paraId="100A977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0162474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4 560 164</w:t>
            </w:r>
          </w:p>
        </w:tc>
      </w:tr>
      <w:tr w:rsidR="009E7FEF" w:rsidRPr="009E7FEF" w14:paraId="06ACBA9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849ACE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D7C197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CE8C05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828B87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30</w:t>
            </w:r>
          </w:p>
        </w:tc>
        <w:tc>
          <w:tcPr>
            <w:tcW w:w="880" w:type="dxa"/>
            <w:tcBorders>
              <w:top w:val="nil"/>
              <w:left w:val="nil"/>
              <w:bottom w:val="single" w:sz="4" w:space="0" w:color="auto"/>
              <w:right w:val="single" w:sz="4" w:space="0" w:color="auto"/>
            </w:tcBorders>
            <w:shd w:val="clear" w:color="auto" w:fill="auto"/>
            <w:hideMark/>
          </w:tcPr>
          <w:p w14:paraId="7D391FF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hideMark/>
          </w:tcPr>
          <w:p w14:paraId="138C412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2 530 384</w:t>
            </w:r>
          </w:p>
        </w:tc>
      </w:tr>
      <w:tr w:rsidR="009E7FEF" w:rsidRPr="009E7FEF" w14:paraId="7162442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B7F97B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8EB0A6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BFC39D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642B33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67E1DF8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1.1.2.</w:t>
            </w:r>
          </w:p>
        </w:tc>
        <w:tc>
          <w:tcPr>
            <w:tcW w:w="1480" w:type="dxa"/>
            <w:tcBorders>
              <w:top w:val="nil"/>
              <w:left w:val="nil"/>
              <w:bottom w:val="single" w:sz="4" w:space="0" w:color="auto"/>
              <w:right w:val="single" w:sz="4" w:space="0" w:color="auto"/>
            </w:tcBorders>
            <w:shd w:val="clear" w:color="auto" w:fill="auto"/>
            <w:hideMark/>
          </w:tcPr>
          <w:p w14:paraId="5F483D3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4ED706E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1DD2A5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CAF136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388BD5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D4D24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w:t>
            </w:r>
          </w:p>
        </w:tc>
        <w:tc>
          <w:tcPr>
            <w:tcW w:w="880" w:type="dxa"/>
            <w:tcBorders>
              <w:top w:val="nil"/>
              <w:left w:val="nil"/>
              <w:bottom w:val="single" w:sz="4" w:space="0" w:color="auto"/>
              <w:right w:val="single" w:sz="4" w:space="0" w:color="auto"/>
            </w:tcBorders>
            <w:shd w:val="clear" w:color="auto" w:fill="auto"/>
            <w:hideMark/>
          </w:tcPr>
          <w:p w14:paraId="7293CA8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80" w:type="dxa"/>
            <w:tcBorders>
              <w:top w:val="nil"/>
              <w:left w:val="nil"/>
              <w:bottom w:val="single" w:sz="4" w:space="0" w:color="auto"/>
              <w:right w:val="single" w:sz="4" w:space="0" w:color="auto"/>
            </w:tcBorders>
            <w:shd w:val="clear" w:color="auto" w:fill="auto"/>
            <w:hideMark/>
          </w:tcPr>
          <w:p w14:paraId="2ACE7E7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6 649 191</w:t>
            </w:r>
          </w:p>
        </w:tc>
      </w:tr>
      <w:tr w:rsidR="009E7FEF" w:rsidRPr="009E7FEF" w14:paraId="7FD0D23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A2FC98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653B13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3C33F8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469447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5574269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80" w:type="dxa"/>
            <w:tcBorders>
              <w:top w:val="nil"/>
              <w:left w:val="nil"/>
              <w:bottom w:val="single" w:sz="4" w:space="0" w:color="auto"/>
              <w:right w:val="single" w:sz="4" w:space="0" w:color="auto"/>
            </w:tcBorders>
            <w:shd w:val="clear" w:color="auto" w:fill="auto"/>
            <w:hideMark/>
          </w:tcPr>
          <w:p w14:paraId="63F9C39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28 259 059</w:t>
            </w:r>
          </w:p>
        </w:tc>
      </w:tr>
      <w:tr w:rsidR="009E7FEF" w:rsidRPr="009E7FEF" w14:paraId="529013B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91E675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E6E83B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0BEDB0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4E6023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w:t>
            </w:r>
          </w:p>
        </w:tc>
        <w:tc>
          <w:tcPr>
            <w:tcW w:w="880" w:type="dxa"/>
            <w:tcBorders>
              <w:top w:val="nil"/>
              <w:left w:val="nil"/>
              <w:bottom w:val="single" w:sz="4" w:space="0" w:color="auto"/>
              <w:right w:val="single" w:sz="4" w:space="0" w:color="auto"/>
            </w:tcBorders>
            <w:shd w:val="clear" w:color="auto" w:fill="auto"/>
            <w:hideMark/>
          </w:tcPr>
          <w:p w14:paraId="16F10F2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80" w:type="dxa"/>
            <w:tcBorders>
              <w:top w:val="nil"/>
              <w:left w:val="nil"/>
              <w:bottom w:val="single" w:sz="4" w:space="0" w:color="auto"/>
              <w:right w:val="single" w:sz="4" w:space="0" w:color="auto"/>
            </w:tcBorders>
            <w:shd w:val="clear" w:color="auto" w:fill="auto"/>
            <w:hideMark/>
          </w:tcPr>
          <w:p w14:paraId="38DEB34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28 259 059</w:t>
            </w:r>
          </w:p>
        </w:tc>
      </w:tr>
      <w:tr w:rsidR="009E7FEF" w:rsidRPr="009E7FEF" w14:paraId="2BB3C85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C512F6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194F0D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9E8415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E1FB39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w:t>
            </w:r>
          </w:p>
        </w:tc>
        <w:tc>
          <w:tcPr>
            <w:tcW w:w="880" w:type="dxa"/>
            <w:tcBorders>
              <w:top w:val="nil"/>
              <w:left w:val="nil"/>
              <w:bottom w:val="single" w:sz="4" w:space="0" w:color="auto"/>
              <w:right w:val="single" w:sz="4" w:space="0" w:color="auto"/>
            </w:tcBorders>
            <w:shd w:val="clear" w:color="auto" w:fill="auto"/>
            <w:hideMark/>
          </w:tcPr>
          <w:p w14:paraId="613AAEC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80" w:type="dxa"/>
            <w:tcBorders>
              <w:top w:val="nil"/>
              <w:left w:val="nil"/>
              <w:bottom w:val="single" w:sz="4" w:space="0" w:color="auto"/>
              <w:right w:val="single" w:sz="4" w:space="0" w:color="auto"/>
            </w:tcBorders>
            <w:shd w:val="clear" w:color="auto" w:fill="auto"/>
            <w:hideMark/>
          </w:tcPr>
          <w:p w14:paraId="234F13B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23 328 691</w:t>
            </w:r>
          </w:p>
        </w:tc>
      </w:tr>
      <w:tr w:rsidR="009E7FEF" w:rsidRPr="009E7FEF" w14:paraId="1629A6C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B18A2C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B2A17A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8D9DCD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8FB3F3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w:t>
            </w:r>
          </w:p>
        </w:tc>
        <w:tc>
          <w:tcPr>
            <w:tcW w:w="880" w:type="dxa"/>
            <w:tcBorders>
              <w:top w:val="nil"/>
              <w:left w:val="nil"/>
              <w:bottom w:val="single" w:sz="4" w:space="0" w:color="auto"/>
              <w:right w:val="single" w:sz="4" w:space="0" w:color="auto"/>
            </w:tcBorders>
            <w:shd w:val="clear" w:color="auto" w:fill="auto"/>
            <w:hideMark/>
          </w:tcPr>
          <w:p w14:paraId="09B5D4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1F94450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9 520 000</w:t>
            </w:r>
          </w:p>
        </w:tc>
      </w:tr>
      <w:tr w:rsidR="009E7FEF" w:rsidRPr="009E7FEF" w14:paraId="18FC036F"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6F06D8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0A674D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CDE0B3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D60268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w:t>
            </w:r>
          </w:p>
        </w:tc>
        <w:tc>
          <w:tcPr>
            <w:tcW w:w="880" w:type="dxa"/>
            <w:tcBorders>
              <w:top w:val="nil"/>
              <w:left w:val="nil"/>
              <w:bottom w:val="single" w:sz="4" w:space="0" w:color="auto"/>
              <w:right w:val="single" w:sz="4" w:space="0" w:color="auto"/>
            </w:tcBorders>
            <w:shd w:val="clear" w:color="auto" w:fill="auto"/>
            <w:hideMark/>
          </w:tcPr>
          <w:p w14:paraId="0CB2C6B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417DFA6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9 520 000</w:t>
            </w:r>
          </w:p>
        </w:tc>
      </w:tr>
      <w:tr w:rsidR="009E7FEF" w:rsidRPr="009E7FEF" w14:paraId="288EFA5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71C6DC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8AC247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EFFB36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292963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7C9A8CD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501AA09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1 848 750</w:t>
            </w:r>
          </w:p>
        </w:tc>
      </w:tr>
      <w:tr w:rsidR="009E7FEF" w:rsidRPr="009E7FEF" w14:paraId="6271044F"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027051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3FB3E9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89DDF2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B86DE5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w:t>
            </w:r>
          </w:p>
        </w:tc>
        <w:tc>
          <w:tcPr>
            <w:tcW w:w="880" w:type="dxa"/>
            <w:tcBorders>
              <w:top w:val="nil"/>
              <w:left w:val="nil"/>
              <w:bottom w:val="single" w:sz="4" w:space="0" w:color="auto"/>
              <w:right w:val="single" w:sz="4" w:space="0" w:color="auto"/>
            </w:tcBorders>
            <w:shd w:val="clear" w:color="auto" w:fill="auto"/>
            <w:hideMark/>
          </w:tcPr>
          <w:p w14:paraId="000D980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248D793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11 092 500</w:t>
            </w:r>
          </w:p>
        </w:tc>
      </w:tr>
      <w:tr w:rsidR="009E7FEF" w:rsidRPr="009E7FEF" w14:paraId="0416C1C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4BF287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47F0D1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925A18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3B30C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w:t>
            </w:r>
          </w:p>
        </w:tc>
        <w:tc>
          <w:tcPr>
            <w:tcW w:w="880" w:type="dxa"/>
            <w:tcBorders>
              <w:top w:val="nil"/>
              <w:left w:val="nil"/>
              <w:bottom w:val="single" w:sz="4" w:space="0" w:color="auto"/>
              <w:right w:val="single" w:sz="4" w:space="0" w:color="auto"/>
            </w:tcBorders>
            <w:shd w:val="clear" w:color="auto" w:fill="auto"/>
            <w:hideMark/>
          </w:tcPr>
          <w:p w14:paraId="2700688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55B7B7E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1 848 750</w:t>
            </w:r>
          </w:p>
        </w:tc>
      </w:tr>
      <w:tr w:rsidR="009E7FEF" w:rsidRPr="009E7FEF" w14:paraId="7C5108F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813E2B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DEDDCB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938A4D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1939A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145</w:t>
            </w:r>
          </w:p>
        </w:tc>
        <w:tc>
          <w:tcPr>
            <w:tcW w:w="880" w:type="dxa"/>
            <w:tcBorders>
              <w:top w:val="nil"/>
              <w:left w:val="nil"/>
              <w:bottom w:val="single" w:sz="4" w:space="0" w:color="auto"/>
              <w:right w:val="single" w:sz="4" w:space="0" w:color="auto"/>
            </w:tcBorders>
            <w:shd w:val="clear" w:color="auto" w:fill="auto"/>
            <w:hideMark/>
          </w:tcPr>
          <w:p w14:paraId="3BC4A7A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hideMark/>
          </w:tcPr>
          <w:p w14:paraId="0261C862"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3258972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BD2538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EDC85B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D02A57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9933E0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w:t>
            </w:r>
          </w:p>
        </w:tc>
        <w:tc>
          <w:tcPr>
            <w:tcW w:w="880" w:type="dxa"/>
            <w:tcBorders>
              <w:top w:val="nil"/>
              <w:left w:val="nil"/>
              <w:bottom w:val="single" w:sz="4" w:space="0" w:color="auto"/>
              <w:right w:val="single" w:sz="4" w:space="0" w:color="auto"/>
            </w:tcBorders>
            <w:shd w:val="clear" w:color="auto" w:fill="auto"/>
            <w:hideMark/>
          </w:tcPr>
          <w:p w14:paraId="20BF139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hideMark/>
          </w:tcPr>
          <w:p w14:paraId="5D5F76A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24 417 950</w:t>
            </w:r>
          </w:p>
        </w:tc>
      </w:tr>
      <w:tr w:rsidR="009E7FEF" w:rsidRPr="009E7FEF" w14:paraId="4BF2BCC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BAA7D0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68AECD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AAD3E5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33D4C9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w:t>
            </w:r>
          </w:p>
        </w:tc>
        <w:tc>
          <w:tcPr>
            <w:tcW w:w="880" w:type="dxa"/>
            <w:tcBorders>
              <w:top w:val="nil"/>
              <w:left w:val="nil"/>
              <w:bottom w:val="single" w:sz="4" w:space="0" w:color="auto"/>
              <w:right w:val="single" w:sz="4" w:space="0" w:color="auto"/>
            </w:tcBorders>
            <w:shd w:val="clear" w:color="auto" w:fill="auto"/>
            <w:hideMark/>
          </w:tcPr>
          <w:p w14:paraId="01B05DE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hideMark/>
          </w:tcPr>
          <w:p w14:paraId="660E417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665 550</w:t>
            </w:r>
          </w:p>
        </w:tc>
      </w:tr>
      <w:tr w:rsidR="009E7FEF" w:rsidRPr="009E7FEF" w14:paraId="5B4454A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A4074B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5CA24D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6F4F55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E75209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w:t>
            </w:r>
          </w:p>
        </w:tc>
        <w:tc>
          <w:tcPr>
            <w:tcW w:w="880" w:type="dxa"/>
            <w:tcBorders>
              <w:top w:val="nil"/>
              <w:left w:val="nil"/>
              <w:bottom w:val="single" w:sz="4" w:space="0" w:color="auto"/>
              <w:right w:val="single" w:sz="4" w:space="0" w:color="auto"/>
            </w:tcBorders>
            <w:shd w:val="clear" w:color="auto" w:fill="auto"/>
            <w:hideMark/>
          </w:tcPr>
          <w:p w14:paraId="2E70F33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hideMark/>
          </w:tcPr>
          <w:p w14:paraId="3E303A9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182 575 750</w:t>
            </w:r>
          </w:p>
        </w:tc>
      </w:tr>
      <w:tr w:rsidR="009E7FEF" w:rsidRPr="009E7FEF" w14:paraId="0733235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7703B1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797086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82AB36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931820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w:t>
            </w:r>
          </w:p>
        </w:tc>
        <w:tc>
          <w:tcPr>
            <w:tcW w:w="880" w:type="dxa"/>
            <w:tcBorders>
              <w:top w:val="nil"/>
              <w:left w:val="nil"/>
              <w:bottom w:val="single" w:sz="4" w:space="0" w:color="auto"/>
              <w:right w:val="single" w:sz="4" w:space="0" w:color="auto"/>
            </w:tcBorders>
            <w:shd w:val="clear" w:color="auto" w:fill="auto"/>
            <w:hideMark/>
          </w:tcPr>
          <w:p w14:paraId="7B556FC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hideMark/>
          </w:tcPr>
          <w:p w14:paraId="17ADF23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4 250 000</w:t>
            </w:r>
          </w:p>
        </w:tc>
      </w:tr>
      <w:tr w:rsidR="009E7FEF" w:rsidRPr="009E7FEF" w14:paraId="5F39F03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FDFB33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3EC4E4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B83E43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DD602F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25</w:t>
            </w:r>
          </w:p>
        </w:tc>
        <w:tc>
          <w:tcPr>
            <w:tcW w:w="880" w:type="dxa"/>
            <w:tcBorders>
              <w:top w:val="nil"/>
              <w:left w:val="nil"/>
              <w:bottom w:val="single" w:sz="4" w:space="0" w:color="auto"/>
              <w:right w:val="single" w:sz="4" w:space="0" w:color="auto"/>
            </w:tcBorders>
            <w:shd w:val="clear" w:color="auto" w:fill="auto"/>
            <w:hideMark/>
          </w:tcPr>
          <w:p w14:paraId="163BBAE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hideMark/>
          </w:tcPr>
          <w:p w14:paraId="0C7E2AB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33 447 500</w:t>
            </w:r>
          </w:p>
        </w:tc>
      </w:tr>
      <w:tr w:rsidR="009E7FEF" w:rsidRPr="009E7FEF" w14:paraId="63A78E7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CC2701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A52D59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6D97E7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0D4747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w:t>
            </w:r>
          </w:p>
        </w:tc>
        <w:tc>
          <w:tcPr>
            <w:tcW w:w="880" w:type="dxa"/>
            <w:tcBorders>
              <w:top w:val="nil"/>
              <w:left w:val="nil"/>
              <w:bottom w:val="single" w:sz="4" w:space="0" w:color="auto"/>
              <w:right w:val="single" w:sz="4" w:space="0" w:color="auto"/>
            </w:tcBorders>
            <w:shd w:val="clear" w:color="auto" w:fill="auto"/>
            <w:hideMark/>
          </w:tcPr>
          <w:p w14:paraId="0183E02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80" w:type="dxa"/>
            <w:tcBorders>
              <w:top w:val="nil"/>
              <w:left w:val="nil"/>
              <w:bottom w:val="single" w:sz="4" w:space="0" w:color="auto"/>
              <w:right w:val="single" w:sz="4" w:space="0" w:color="auto"/>
            </w:tcBorders>
            <w:shd w:val="clear" w:color="auto" w:fill="auto"/>
            <w:hideMark/>
          </w:tcPr>
          <w:p w14:paraId="3B3B0E7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5 000 000</w:t>
            </w:r>
          </w:p>
        </w:tc>
      </w:tr>
      <w:tr w:rsidR="009E7FEF" w:rsidRPr="009E7FEF" w14:paraId="1FB9CA7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E11C50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AC1385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19A8F4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176BF5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4397BA8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80" w:type="dxa"/>
            <w:tcBorders>
              <w:top w:val="nil"/>
              <w:left w:val="nil"/>
              <w:bottom w:val="single" w:sz="4" w:space="0" w:color="auto"/>
              <w:right w:val="single" w:sz="4" w:space="0" w:color="auto"/>
            </w:tcBorders>
            <w:shd w:val="clear" w:color="auto" w:fill="auto"/>
            <w:hideMark/>
          </w:tcPr>
          <w:p w14:paraId="2EDAECC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134 272 490</w:t>
            </w:r>
          </w:p>
        </w:tc>
      </w:tr>
      <w:tr w:rsidR="009E7FEF" w:rsidRPr="009E7FEF" w14:paraId="1487FFF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599C22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6B91F9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6FEA9A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2BEF0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36</w:t>
            </w:r>
          </w:p>
        </w:tc>
        <w:tc>
          <w:tcPr>
            <w:tcW w:w="880" w:type="dxa"/>
            <w:tcBorders>
              <w:top w:val="nil"/>
              <w:left w:val="nil"/>
              <w:bottom w:val="single" w:sz="4" w:space="0" w:color="auto"/>
              <w:right w:val="single" w:sz="4" w:space="0" w:color="auto"/>
            </w:tcBorders>
            <w:shd w:val="clear" w:color="auto" w:fill="auto"/>
            <w:hideMark/>
          </w:tcPr>
          <w:p w14:paraId="020D715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80" w:type="dxa"/>
            <w:tcBorders>
              <w:top w:val="nil"/>
              <w:left w:val="nil"/>
              <w:bottom w:val="single" w:sz="4" w:space="0" w:color="auto"/>
              <w:right w:val="single" w:sz="4" w:space="0" w:color="auto"/>
            </w:tcBorders>
            <w:shd w:val="clear" w:color="auto" w:fill="auto"/>
            <w:hideMark/>
          </w:tcPr>
          <w:p w14:paraId="58C18E9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3 187 500</w:t>
            </w:r>
          </w:p>
        </w:tc>
      </w:tr>
      <w:tr w:rsidR="009E7FEF" w:rsidRPr="009E7FEF" w14:paraId="1881075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074622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BE74D4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38DBE4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FCA20F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37</w:t>
            </w:r>
          </w:p>
        </w:tc>
        <w:tc>
          <w:tcPr>
            <w:tcW w:w="880" w:type="dxa"/>
            <w:tcBorders>
              <w:top w:val="nil"/>
              <w:left w:val="nil"/>
              <w:bottom w:val="single" w:sz="4" w:space="0" w:color="auto"/>
              <w:right w:val="single" w:sz="4" w:space="0" w:color="auto"/>
            </w:tcBorders>
            <w:shd w:val="clear" w:color="auto" w:fill="auto"/>
            <w:hideMark/>
          </w:tcPr>
          <w:p w14:paraId="38601FF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80" w:type="dxa"/>
            <w:tcBorders>
              <w:top w:val="nil"/>
              <w:left w:val="nil"/>
              <w:bottom w:val="single" w:sz="4" w:space="0" w:color="auto"/>
              <w:right w:val="single" w:sz="4" w:space="0" w:color="auto"/>
            </w:tcBorders>
            <w:shd w:val="clear" w:color="auto" w:fill="auto"/>
            <w:hideMark/>
          </w:tcPr>
          <w:p w14:paraId="5AB6239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9 562 500</w:t>
            </w:r>
          </w:p>
        </w:tc>
      </w:tr>
      <w:tr w:rsidR="009E7FEF" w:rsidRPr="009E7FEF" w14:paraId="3868236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9027AA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5F2741E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018762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57A000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32</w:t>
            </w:r>
          </w:p>
        </w:tc>
        <w:tc>
          <w:tcPr>
            <w:tcW w:w="880" w:type="dxa"/>
            <w:tcBorders>
              <w:top w:val="nil"/>
              <w:left w:val="nil"/>
              <w:bottom w:val="single" w:sz="4" w:space="0" w:color="auto"/>
              <w:right w:val="single" w:sz="4" w:space="0" w:color="auto"/>
            </w:tcBorders>
            <w:shd w:val="clear" w:color="auto" w:fill="auto"/>
            <w:hideMark/>
          </w:tcPr>
          <w:p w14:paraId="745FCD0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w:t>
            </w:r>
          </w:p>
        </w:tc>
        <w:tc>
          <w:tcPr>
            <w:tcW w:w="1480" w:type="dxa"/>
            <w:tcBorders>
              <w:top w:val="nil"/>
              <w:left w:val="nil"/>
              <w:bottom w:val="single" w:sz="4" w:space="0" w:color="auto"/>
              <w:right w:val="single" w:sz="4" w:space="0" w:color="auto"/>
            </w:tcBorders>
            <w:shd w:val="clear" w:color="auto" w:fill="auto"/>
            <w:hideMark/>
          </w:tcPr>
          <w:p w14:paraId="1A4A88A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21 815 250</w:t>
            </w:r>
          </w:p>
        </w:tc>
      </w:tr>
      <w:tr w:rsidR="009E7FEF" w:rsidRPr="009E7FEF" w14:paraId="0368C2E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E226ED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5A0250A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5DD9CE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1D9B35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34</w:t>
            </w:r>
          </w:p>
        </w:tc>
        <w:tc>
          <w:tcPr>
            <w:tcW w:w="880" w:type="dxa"/>
            <w:tcBorders>
              <w:top w:val="nil"/>
              <w:left w:val="nil"/>
              <w:bottom w:val="single" w:sz="4" w:space="0" w:color="auto"/>
              <w:right w:val="single" w:sz="4" w:space="0" w:color="auto"/>
            </w:tcBorders>
            <w:shd w:val="clear" w:color="auto" w:fill="auto"/>
            <w:hideMark/>
          </w:tcPr>
          <w:p w14:paraId="57C1235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w:t>
            </w:r>
          </w:p>
        </w:tc>
        <w:tc>
          <w:tcPr>
            <w:tcW w:w="1480" w:type="dxa"/>
            <w:tcBorders>
              <w:top w:val="nil"/>
              <w:left w:val="nil"/>
              <w:bottom w:val="single" w:sz="4" w:space="0" w:color="auto"/>
              <w:right w:val="single" w:sz="4" w:space="0" w:color="auto"/>
            </w:tcBorders>
            <w:shd w:val="clear" w:color="auto" w:fill="auto"/>
            <w:hideMark/>
          </w:tcPr>
          <w:p w14:paraId="277660B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7 395 000</w:t>
            </w:r>
          </w:p>
        </w:tc>
      </w:tr>
      <w:tr w:rsidR="009E7FEF" w:rsidRPr="009E7FEF" w14:paraId="4925230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509751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hideMark/>
          </w:tcPr>
          <w:p w14:paraId="36DD485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22D4E2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F1B32F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36</w:t>
            </w:r>
          </w:p>
        </w:tc>
        <w:tc>
          <w:tcPr>
            <w:tcW w:w="880" w:type="dxa"/>
            <w:tcBorders>
              <w:top w:val="nil"/>
              <w:left w:val="nil"/>
              <w:bottom w:val="single" w:sz="4" w:space="0" w:color="auto"/>
              <w:right w:val="single" w:sz="4" w:space="0" w:color="auto"/>
            </w:tcBorders>
            <w:shd w:val="clear" w:color="auto" w:fill="auto"/>
            <w:hideMark/>
          </w:tcPr>
          <w:p w14:paraId="517FD61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w:t>
            </w:r>
          </w:p>
        </w:tc>
        <w:tc>
          <w:tcPr>
            <w:tcW w:w="1480" w:type="dxa"/>
            <w:tcBorders>
              <w:top w:val="nil"/>
              <w:left w:val="nil"/>
              <w:bottom w:val="single" w:sz="4" w:space="0" w:color="auto"/>
              <w:right w:val="single" w:sz="4" w:space="0" w:color="auto"/>
            </w:tcBorders>
            <w:shd w:val="clear" w:color="auto" w:fill="auto"/>
            <w:hideMark/>
          </w:tcPr>
          <w:p w14:paraId="3044595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0B0ECAF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0BE4A2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F30200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44A50B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20652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40</w:t>
            </w:r>
          </w:p>
        </w:tc>
        <w:tc>
          <w:tcPr>
            <w:tcW w:w="880" w:type="dxa"/>
            <w:tcBorders>
              <w:top w:val="nil"/>
              <w:left w:val="nil"/>
              <w:bottom w:val="single" w:sz="4" w:space="0" w:color="auto"/>
              <w:right w:val="single" w:sz="4" w:space="0" w:color="auto"/>
            </w:tcBorders>
            <w:shd w:val="clear" w:color="auto" w:fill="auto"/>
            <w:hideMark/>
          </w:tcPr>
          <w:p w14:paraId="77883A9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403D4F0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29 580 000</w:t>
            </w:r>
          </w:p>
        </w:tc>
      </w:tr>
      <w:tr w:rsidR="009E7FEF" w:rsidRPr="009E7FEF" w14:paraId="0B179CD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18C46E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D8822F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AB1656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28BB87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w:t>
            </w:r>
          </w:p>
        </w:tc>
        <w:tc>
          <w:tcPr>
            <w:tcW w:w="880" w:type="dxa"/>
            <w:tcBorders>
              <w:top w:val="nil"/>
              <w:left w:val="nil"/>
              <w:bottom w:val="single" w:sz="4" w:space="0" w:color="auto"/>
              <w:right w:val="single" w:sz="4" w:space="0" w:color="auto"/>
            </w:tcBorders>
            <w:shd w:val="clear" w:color="auto" w:fill="auto"/>
            <w:hideMark/>
          </w:tcPr>
          <w:p w14:paraId="0530B93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393D98B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103 518 742</w:t>
            </w:r>
          </w:p>
        </w:tc>
      </w:tr>
      <w:tr w:rsidR="009E7FEF" w:rsidRPr="009E7FEF" w14:paraId="59AE528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3E9869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0DDA44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1F3111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4E3005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5390B57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718D6D7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26 868 500</w:t>
            </w:r>
          </w:p>
        </w:tc>
      </w:tr>
      <w:tr w:rsidR="009E7FEF" w:rsidRPr="009E7FEF" w14:paraId="3A37679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FA0606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69F301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4042EE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F874FB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45</w:t>
            </w:r>
          </w:p>
        </w:tc>
        <w:tc>
          <w:tcPr>
            <w:tcW w:w="880" w:type="dxa"/>
            <w:tcBorders>
              <w:top w:val="nil"/>
              <w:left w:val="nil"/>
              <w:bottom w:val="single" w:sz="4" w:space="0" w:color="auto"/>
              <w:right w:val="single" w:sz="4" w:space="0" w:color="auto"/>
            </w:tcBorders>
            <w:shd w:val="clear" w:color="auto" w:fill="auto"/>
            <w:hideMark/>
          </w:tcPr>
          <w:p w14:paraId="650B1C5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764B1A2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79 654 715</w:t>
            </w:r>
          </w:p>
        </w:tc>
      </w:tr>
      <w:tr w:rsidR="009E7FEF" w:rsidRPr="009E7FEF" w14:paraId="6BE2C85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A8DFDD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44F45B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031806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618A95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52</w:t>
            </w:r>
          </w:p>
        </w:tc>
        <w:tc>
          <w:tcPr>
            <w:tcW w:w="880" w:type="dxa"/>
            <w:tcBorders>
              <w:top w:val="nil"/>
              <w:left w:val="nil"/>
              <w:bottom w:val="single" w:sz="4" w:space="0" w:color="auto"/>
              <w:right w:val="single" w:sz="4" w:space="0" w:color="auto"/>
            </w:tcBorders>
            <w:shd w:val="clear" w:color="auto" w:fill="auto"/>
            <w:hideMark/>
          </w:tcPr>
          <w:p w14:paraId="5B2657D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69047AA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77 149 596</w:t>
            </w:r>
          </w:p>
        </w:tc>
      </w:tr>
      <w:tr w:rsidR="009E7FEF" w:rsidRPr="009E7FEF" w14:paraId="15F8C37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62D743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lastRenderedPageBreak/>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8D1746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66C1D7D"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CB41E7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53</w:t>
            </w:r>
          </w:p>
        </w:tc>
        <w:tc>
          <w:tcPr>
            <w:tcW w:w="880" w:type="dxa"/>
            <w:tcBorders>
              <w:top w:val="nil"/>
              <w:left w:val="nil"/>
              <w:bottom w:val="single" w:sz="4" w:space="0" w:color="auto"/>
              <w:right w:val="single" w:sz="4" w:space="0" w:color="auto"/>
            </w:tcBorders>
            <w:shd w:val="clear" w:color="auto" w:fill="auto"/>
            <w:hideMark/>
          </w:tcPr>
          <w:p w14:paraId="4501EE8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7628CAC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32 784 500</w:t>
            </w:r>
          </w:p>
        </w:tc>
      </w:tr>
      <w:tr w:rsidR="009E7FEF" w:rsidRPr="009E7FEF" w14:paraId="41E93E4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36F472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F089ED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8C2A6D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E87BFA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55</w:t>
            </w:r>
          </w:p>
        </w:tc>
        <w:tc>
          <w:tcPr>
            <w:tcW w:w="880" w:type="dxa"/>
            <w:tcBorders>
              <w:top w:val="nil"/>
              <w:left w:val="nil"/>
              <w:bottom w:val="single" w:sz="4" w:space="0" w:color="auto"/>
              <w:right w:val="single" w:sz="4" w:space="0" w:color="auto"/>
            </w:tcBorders>
            <w:shd w:val="clear" w:color="auto" w:fill="auto"/>
            <w:hideMark/>
          </w:tcPr>
          <w:p w14:paraId="08CF537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14C0C24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48 067 500</w:t>
            </w:r>
          </w:p>
        </w:tc>
      </w:tr>
      <w:tr w:rsidR="009E7FEF" w:rsidRPr="009E7FEF" w14:paraId="530F580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C06537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9BD3F9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C3C8C1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9D8510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75</w:t>
            </w:r>
          </w:p>
        </w:tc>
        <w:tc>
          <w:tcPr>
            <w:tcW w:w="880" w:type="dxa"/>
            <w:tcBorders>
              <w:top w:val="nil"/>
              <w:left w:val="nil"/>
              <w:bottom w:val="single" w:sz="4" w:space="0" w:color="auto"/>
              <w:right w:val="single" w:sz="4" w:space="0" w:color="auto"/>
            </w:tcBorders>
            <w:shd w:val="clear" w:color="auto" w:fill="auto"/>
            <w:hideMark/>
          </w:tcPr>
          <w:p w14:paraId="7AAA977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7D80D8F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238E2CE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EB0496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BFDA86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D31332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385506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76</w:t>
            </w:r>
          </w:p>
        </w:tc>
        <w:tc>
          <w:tcPr>
            <w:tcW w:w="880" w:type="dxa"/>
            <w:tcBorders>
              <w:top w:val="nil"/>
              <w:left w:val="nil"/>
              <w:bottom w:val="single" w:sz="4" w:space="0" w:color="auto"/>
              <w:right w:val="single" w:sz="4" w:space="0" w:color="auto"/>
            </w:tcBorders>
            <w:shd w:val="clear" w:color="auto" w:fill="auto"/>
            <w:hideMark/>
          </w:tcPr>
          <w:p w14:paraId="7C6AD1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hideMark/>
          </w:tcPr>
          <w:p w14:paraId="28E63BB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403E77DF"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05D8E0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01F9DC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7F3D9D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00F8059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49</w:t>
            </w:r>
          </w:p>
        </w:tc>
        <w:tc>
          <w:tcPr>
            <w:tcW w:w="880" w:type="dxa"/>
            <w:tcBorders>
              <w:top w:val="nil"/>
              <w:left w:val="nil"/>
              <w:bottom w:val="single" w:sz="4" w:space="0" w:color="auto"/>
              <w:right w:val="single" w:sz="4" w:space="0" w:color="auto"/>
            </w:tcBorders>
            <w:shd w:val="clear" w:color="auto" w:fill="auto"/>
            <w:hideMark/>
          </w:tcPr>
          <w:p w14:paraId="45FA289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2.1.2.</w:t>
            </w:r>
          </w:p>
        </w:tc>
        <w:tc>
          <w:tcPr>
            <w:tcW w:w="1480" w:type="dxa"/>
            <w:tcBorders>
              <w:top w:val="nil"/>
              <w:left w:val="nil"/>
              <w:bottom w:val="single" w:sz="4" w:space="0" w:color="auto"/>
              <w:right w:val="single" w:sz="4" w:space="0" w:color="auto"/>
            </w:tcBorders>
            <w:shd w:val="clear" w:color="auto" w:fill="auto"/>
            <w:hideMark/>
          </w:tcPr>
          <w:p w14:paraId="28F453C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64AA40D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7896E8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E629DB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84A544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690AC0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58</w:t>
            </w:r>
          </w:p>
        </w:tc>
        <w:tc>
          <w:tcPr>
            <w:tcW w:w="880" w:type="dxa"/>
            <w:tcBorders>
              <w:top w:val="nil"/>
              <w:left w:val="nil"/>
              <w:bottom w:val="single" w:sz="4" w:space="0" w:color="auto"/>
              <w:right w:val="single" w:sz="4" w:space="0" w:color="auto"/>
            </w:tcBorders>
            <w:shd w:val="clear" w:color="auto" w:fill="auto"/>
            <w:hideMark/>
          </w:tcPr>
          <w:p w14:paraId="27240F7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2.1.3.</w:t>
            </w:r>
          </w:p>
        </w:tc>
        <w:tc>
          <w:tcPr>
            <w:tcW w:w="1480" w:type="dxa"/>
            <w:tcBorders>
              <w:top w:val="nil"/>
              <w:left w:val="nil"/>
              <w:bottom w:val="single" w:sz="4" w:space="0" w:color="auto"/>
              <w:right w:val="single" w:sz="4" w:space="0" w:color="auto"/>
            </w:tcBorders>
            <w:shd w:val="clear" w:color="auto" w:fill="auto"/>
            <w:hideMark/>
          </w:tcPr>
          <w:p w14:paraId="2D710A7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49 230 000</w:t>
            </w:r>
          </w:p>
        </w:tc>
      </w:tr>
      <w:tr w:rsidR="009E7FEF" w:rsidRPr="009E7FEF" w14:paraId="2D46986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286E70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C5AC13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0B3B04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87F58D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59</w:t>
            </w:r>
          </w:p>
        </w:tc>
        <w:tc>
          <w:tcPr>
            <w:tcW w:w="880" w:type="dxa"/>
            <w:tcBorders>
              <w:top w:val="nil"/>
              <w:left w:val="nil"/>
              <w:bottom w:val="single" w:sz="4" w:space="0" w:color="auto"/>
              <w:right w:val="single" w:sz="4" w:space="0" w:color="auto"/>
            </w:tcBorders>
            <w:shd w:val="clear" w:color="auto" w:fill="auto"/>
            <w:hideMark/>
          </w:tcPr>
          <w:p w14:paraId="187FBB9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2.1.3.</w:t>
            </w:r>
          </w:p>
        </w:tc>
        <w:tc>
          <w:tcPr>
            <w:tcW w:w="1480" w:type="dxa"/>
            <w:tcBorders>
              <w:top w:val="nil"/>
              <w:left w:val="nil"/>
              <w:bottom w:val="single" w:sz="4" w:space="0" w:color="auto"/>
              <w:right w:val="single" w:sz="4" w:space="0" w:color="auto"/>
            </w:tcBorders>
            <w:shd w:val="clear" w:color="auto" w:fill="auto"/>
            <w:hideMark/>
          </w:tcPr>
          <w:p w14:paraId="774BAD5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55 238 378</w:t>
            </w:r>
          </w:p>
        </w:tc>
      </w:tr>
      <w:tr w:rsidR="009E7FEF" w:rsidRPr="009E7FEF" w14:paraId="3FAE50C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851479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133363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4B443E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29D15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60</w:t>
            </w:r>
          </w:p>
        </w:tc>
        <w:tc>
          <w:tcPr>
            <w:tcW w:w="880" w:type="dxa"/>
            <w:tcBorders>
              <w:top w:val="nil"/>
              <w:left w:val="nil"/>
              <w:bottom w:val="single" w:sz="4" w:space="0" w:color="auto"/>
              <w:right w:val="single" w:sz="4" w:space="0" w:color="auto"/>
            </w:tcBorders>
            <w:shd w:val="clear" w:color="auto" w:fill="auto"/>
            <w:hideMark/>
          </w:tcPr>
          <w:p w14:paraId="3F58997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2.1.3.</w:t>
            </w:r>
          </w:p>
        </w:tc>
        <w:tc>
          <w:tcPr>
            <w:tcW w:w="1480" w:type="dxa"/>
            <w:tcBorders>
              <w:top w:val="nil"/>
              <w:left w:val="nil"/>
              <w:bottom w:val="single" w:sz="4" w:space="0" w:color="auto"/>
              <w:right w:val="single" w:sz="4" w:space="0" w:color="auto"/>
            </w:tcBorders>
            <w:shd w:val="clear" w:color="auto" w:fill="auto"/>
            <w:hideMark/>
          </w:tcPr>
          <w:p w14:paraId="4503D92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44 300 000</w:t>
            </w:r>
          </w:p>
        </w:tc>
      </w:tr>
      <w:tr w:rsidR="009E7FEF" w:rsidRPr="009E7FEF" w14:paraId="67DC3C2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D5D070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4E38E9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8E29BD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8813E2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48</w:t>
            </w:r>
          </w:p>
        </w:tc>
        <w:tc>
          <w:tcPr>
            <w:tcW w:w="880" w:type="dxa"/>
            <w:tcBorders>
              <w:top w:val="nil"/>
              <w:left w:val="nil"/>
              <w:bottom w:val="single" w:sz="4" w:space="0" w:color="auto"/>
              <w:right w:val="single" w:sz="4" w:space="0" w:color="auto"/>
            </w:tcBorders>
            <w:shd w:val="clear" w:color="auto" w:fill="auto"/>
            <w:hideMark/>
          </w:tcPr>
          <w:p w14:paraId="013B31A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2.1.4.</w:t>
            </w:r>
          </w:p>
        </w:tc>
        <w:tc>
          <w:tcPr>
            <w:tcW w:w="1480" w:type="dxa"/>
            <w:tcBorders>
              <w:top w:val="nil"/>
              <w:left w:val="nil"/>
              <w:bottom w:val="single" w:sz="4" w:space="0" w:color="auto"/>
              <w:right w:val="single" w:sz="4" w:space="0" w:color="auto"/>
            </w:tcBorders>
            <w:shd w:val="clear" w:color="auto" w:fill="auto"/>
            <w:hideMark/>
          </w:tcPr>
          <w:p w14:paraId="56ED477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11 979 900</w:t>
            </w:r>
          </w:p>
        </w:tc>
      </w:tr>
      <w:tr w:rsidR="009E7FEF" w:rsidRPr="009E7FEF" w14:paraId="7C9B155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6FBD2B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5CFCC0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FD3646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BBF121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52</w:t>
            </w:r>
          </w:p>
        </w:tc>
        <w:tc>
          <w:tcPr>
            <w:tcW w:w="880" w:type="dxa"/>
            <w:tcBorders>
              <w:top w:val="nil"/>
              <w:left w:val="nil"/>
              <w:bottom w:val="single" w:sz="4" w:space="0" w:color="auto"/>
              <w:right w:val="single" w:sz="4" w:space="0" w:color="auto"/>
            </w:tcBorders>
            <w:shd w:val="clear" w:color="auto" w:fill="auto"/>
            <w:hideMark/>
          </w:tcPr>
          <w:p w14:paraId="2C26CEC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2.1.4.</w:t>
            </w:r>
          </w:p>
        </w:tc>
        <w:tc>
          <w:tcPr>
            <w:tcW w:w="1480" w:type="dxa"/>
            <w:tcBorders>
              <w:top w:val="nil"/>
              <w:left w:val="nil"/>
              <w:bottom w:val="single" w:sz="4" w:space="0" w:color="auto"/>
              <w:right w:val="single" w:sz="4" w:space="0" w:color="auto"/>
            </w:tcBorders>
            <w:shd w:val="clear" w:color="auto" w:fill="auto"/>
            <w:hideMark/>
          </w:tcPr>
          <w:p w14:paraId="67D8A0B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3 993 300</w:t>
            </w:r>
          </w:p>
        </w:tc>
      </w:tr>
      <w:tr w:rsidR="009E7FEF" w:rsidRPr="009E7FEF" w14:paraId="0304525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48EFB5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C4DADF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B18E49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506E76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53</w:t>
            </w:r>
          </w:p>
        </w:tc>
        <w:tc>
          <w:tcPr>
            <w:tcW w:w="880" w:type="dxa"/>
            <w:tcBorders>
              <w:top w:val="nil"/>
              <w:left w:val="nil"/>
              <w:bottom w:val="single" w:sz="4" w:space="0" w:color="auto"/>
              <w:right w:val="single" w:sz="4" w:space="0" w:color="auto"/>
            </w:tcBorders>
            <w:shd w:val="clear" w:color="auto" w:fill="auto"/>
            <w:hideMark/>
          </w:tcPr>
          <w:p w14:paraId="24E80CC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2.1.4.</w:t>
            </w:r>
          </w:p>
        </w:tc>
        <w:tc>
          <w:tcPr>
            <w:tcW w:w="1480" w:type="dxa"/>
            <w:tcBorders>
              <w:top w:val="nil"/>
              <w:left w:val="nil"/>
              <w:bottom w:val="single" w:sz="4" w:space="0" w:color="auto"/>
              <w:right w:val="single" w:sz="4" w:space="0" w:color="auto"/>
            </w:tcBorders>
            <w:shd w:val="clear" w:color="auto" w:fill="auto"/>
            <w:hideMark/>
          </w:tcPr>
          <w:p w14:paraId="753EBDC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3 993 300</w:t>
            </w:r>
          </w:p>
        </w:tc>
      </w:tr>
      <w:tr w:rsidR="009E7FEF" w:rsidRPr="009E7FEF" w14:paraId="4C6EE0F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7D6B62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317EAD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799FD3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99349F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64</w:t>
            </w:r>
          </w:p>
        </w:tc>
        <w:tc>
          <w:tcPr>
            <w:tcW w:w="880" w:type="dxa"/>
            <w:tcBorders>
              <w:top w:val="nil"/>
              <w:left w:val="nil"/>
              <w:bottom w:val="single" w:sz="4" w:space="0" w:color="auto"/>
              <w:right w:val="single" w:sz="4" w:space="0" w:color="auto"/>
            </w:tcBorders>
            <w:shd w:val="clear" w:color="auto" w:fill="auto"/>
            <w:hideMark/>
          </w:tcPr>
          <w:p w14:paraId="028A858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2.2.1.</w:t>
            </w:r>
          </w:p>
        </w:tc>
        <w:tc>
          <w:tcPr>
            <w:tcW w:w="1480" w:type="dxa"/>
            <w:tcBorders>
              <w:top w:val="nil"/>
              <w:left w:val="nil"/>
              <w:bottom w:val="single" w:sz="4" w:space="0" w:color="auto"/>
              <w:right w:val="single" w:sz="4" w:space="0" w:color="auto"/>
            </w:tcBorders>
            <w:shd w:val="clear" w:color="auto" w:fill="auto"/>
            <w:hideMark/>
          </w:tcPr>
          <w:p w14:paraId="1730F68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58 853 529</w:t>
            </w:r>
          </w:p>
        </w:tc>
      </w:tr>
      <w:tr w:rsidR="009E7FEF" w:rsidRPr="009E7FEF" w14:paraId="2A4ECF2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4B8D2C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17BB40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1B5405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1710E8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69</w:t>
            </w:r>
          </w:p>
        </w:tc>
        <w:tc>
          <w:tcPr>
            <w:tcW w:w="880" w:type="dxa"/>
            <w:tcBorders>
              <w:top w:val="nil"/>
              <w:left w:val="nil"/>
              <w:bottom w:val="single" w:sz="4" w:space="0" w:color="auto"/>
              <w:right w:val="single" w:sz="4" w:space="0" w:color="auto"/>
            </w:tcBorders>
            <w:shd w:val="clear" w:color="auto" w:fill="auto"/>
            <w:hideMark/>
          </w:tcPr>
          <w:p w14:paraId="19467C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2.2.1.</w:t>
            </w:r>
          </w:p>
        </w:tc>
        <w:tc>
          <w:tcPr>
            <w:tcW w:w="1480" w:type="dxa"/>
            <w:tcBorders>
              <w:top w:val="nil"/>
              <w:left w:val="nil"/>
              <w:bottom w:val="single" w:sz="4" w:space="0" w:color="auto"/>
              <w:right w:val="single" w:sz="4" w:space="0" w:color="auto"/>
            </w:tcBorders>
            <w:shd w:val="clear" w:color="auto" w:fill="auto"/>
            <w:hideMark/>
          </w:tcPr>
          <w:p w14:paraId="4012BFA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15 306 471</w:t>
            </w:r>
          </w:p>
        </w:tc>
      </w:tr>
      <w:tr w:rsidR="009E7FEF" w:rsidRPr="009E7FEF" w14:paraId="3F9ECC0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C6D8CB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1BD27C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50AA923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3AB935C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67</w:t>
            </w:r>
          </w:p>
        </w:tc>
        <w:tc>
          <w:tcPr>
            <w:tcW w:w="880" w:type="dxa"/>
            <w:tcBorders>
              <w:top w:val="nil"/>
              <w:left w:val="nil"/>
              <w:bottom w:val="single" w:sz="4" w:space="0" w:color="auto"/>
              <w:right w:val="single" w:sz="4" w:space="0" w:color="auto"/>
            </w:tcBorders>
            <w:shd w:val="clear" w:color="auto" w:fill="auto"/>
            <w:hideMark/>
          </w:tcPr>
          <w:p w14:paraId="6E5121A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hideMark/>
          </w:tcPr>
          <w:p w14:paraId="3985085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54 483 430</w:t>
            </w:r>
          </w:p>
        </w:tc>
      </w:tr>
      <w:tr w:rsidR="009E7FEF" w:rsidRPr="009E7FEF" w14:paraId="1E994E5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A04EB4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9C2BD0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7ED9FB1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0B82D43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69</w:t>
            </w:r>
          </w:p>
        </w:tc>
        <w:tc>
          <w:tcPr>
            <w:tcW w:w="880" w:type="dxa"/>
            <w:tcBorders>
              <w:top w:val="nil"/>
              <w:left w:val="nil"/>
              <w:bottom w:val="single" w:sz="4" w:space="0" w:color="auto"/>
              <w:right w:val="single" w:sz="4" w:space="0" w:color="auto"/>
            </w:tcBorders>
            <w:shd w:val="clear" w:color="auto" w:fill="auto"/>
            <w:hideMark/>
          </w:tcPr>
          <w:p w14:paraId="3513E54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hideMark/>
          </w:tcPr>
          <w:p w14:paraId="574F771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32 046 570</w:t>
            </w:r>
          </w:p>
        </w:tc>
      </w:tr>
      <w:tr w:rsidR="009E7FEF" w:rsidRPr="009E7FEF" w14:paraId="6890D76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A5FC31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6CC0E8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D55AA9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7A7ECF2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72</w:t>
            </w:r>
          </w:p>
        </w:tc>
        <w:tc>
          <w:tcPr>
            <w:tcW w:w="880" w:type="dxa"/>
            <w:tcBorders>
              <w:top w:val="nil"/>
              <w:left w:val="nil"/>
              <w:bottom w:val="single" w:sz="4" w:space="0" w:color="auto"/>
              <w:right w:val="single" w:sz="4" w:space="0" w:color="auto"/>
            </w:tcBorders>
            <w:shd w:val="clear" w:color="auto" w:fill="auto"/>
            <w:hideMark/>
          </w:tcPr>
          <w:p w14:paraId="6DDEED8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hideMark/>
          </w:tcPr>
          <w:p w14:paraId="1C4A46F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7 000 000</w:t>
            </w:r>
          </w:p>
        </w:tc>
      </w:tr>
      <w:tr w:rsidR="009E7FEF" w:rsidRPr="009E7FEF" w14:paraId="76446FA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7A57A2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24C89F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0D562B2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3DC2C0F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75</w:t>
            </w:r>
          </w:p>
        </w:tc>
        <w:tc>
          <w:tcPr>
            <w:tcW w:w="880" w:type="dxa"/>
            <w:tcBorders>
              <w:top w:val="nil"/>
              <w:left w:val="nil"/>
              <w:bottom w:val="single" w:sz="4" w:space="0" w:color="auto"/>
              <w:right w:val="single" w:sz="4" w:space="0" w:color="auto"/>
            </w:tcBorders>
            <w:shd w:val="clear" w:color="auto" w:fill="auto"/>
            <w:hideMark/>
          </w:tcPr>
          <w:p w14:paraId="73710A2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hideMark/>
          </w:tcPr>
          <w:p w14:paraId="52A09A1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7 000 000</w:t>
            </w:r>
          </w:p>
        </w:tc>
      </w:tr>
      <w:tr w:rsidR="009E7FEF" w:rsidRPr="009E7FEF" w14:paraId="4CF10C9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A7C007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22B4C1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214082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58946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76</w:t>
            </w:r>
          </w:p>
        </w:tc>
        <w:tc>
          <w:tcPr>
            <w:tcW w:w="880" w:type="dxa"/>
            <w:tcBorders>
              <w:top w:val="nil"/>
              <w:left w:val="nil"/>
              <w:bottom w:val="single" w:sz="4" w:space="0" w:color="auto"/>
              <w:right w:val="single" w:sz="4" w:space="0" w:color="auto"/>
            </w:tcBorders>
            <w:shd w:val="clear" w:color="auto" w:fill="auto"/>
            <w:hideMark/>
          </w:tcPr>
          <w:p w14:paraId="1E6F5FF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hideMark/>
          </w:tcPr>
          <w:p w14:paraId="31C0CFC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3 000 000</w:t>
            </w:r>
          </w:p>
        </w:tc>
      </w:tr>
      <w:tr w:rsidR="009E7FEF" w:rsidRPr="009E7FEF" w14:paraId="491BBF0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67C04B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ECEE6B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27586F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1C8A50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59</w:t>
            </w:r>
          </w:p>
        </w:tc>
        <w:tc>
          <w:tcPr>
            <w:tcW w:w="880" w:type="dxa"/>
            <w:tcBorders>
              <w:top w:val="nil"/>
              <w:left w:val="nil"/>
              <w:bottom w:val="single" w:sz="4" w:space="0" w:color="auto"/>
              <w:right w:val="single" w:sz="4" w:space="0" w:color="auto"/>
            </w:tcBorders>
            <w:shd w:val="clear" w:color="auto" w:fill="auto"/>
            <w:hideMark/>
          </w:tcPr>
          <w:p w14:paraId="496ECBF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3A9389D7"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1 515 125</w:t>
            </w:r>
          </w:p>
        </w:tc>
      </w:tr>
      <w:tr w:rsidR="009E7FEF" w:rsidRPr="009E7FEF" w14:paraId="265152F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87CDCD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93107C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9038DA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85DC9A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60</w:t>
            </w:r>
          </w:p>
        </w:tc>
        <w:tc>
          <w:tcPr>
            <w:tcW w:w="880" w:type="dxa"/>
            <w:tcBorders>
              <w:top w:val="nil"/>
              <w:left w:val="nil"/>
              <w:bottom w:val="single" w:sz="4" w:space="0" w:color="auto"/>
              <w:right w:val="single" w:sz="4" w:space="0" w:color="auto"/>
            </w:tcBorders>
            <w:shd w:val="clear" w:color="auto" w:fill="auto"/>
            <w:hideMark/>
          </w:tcPr>
          <w:p w14:paraId="510D2B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01549E8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5 339 063</w:t>
            </w:r>
          </w:p>
        </w:tc>
      </w:tr>
      <w:tr w:rsidR="009E7FEF" w:rsidRPr="009E7FEF" w14:paraId="5FCBACB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8E9A07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5BE7B9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7983D7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679D14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61</w:t>
            </w:r>
          </w:p>
        </w:tc>
        <w:tc>
          <w:tcPr>
            <w:tcW w:w="880" w:type="dxa"/>
            <w:tcBorders>
              <w:top w:val="nil"/>
              <w:left w:val="nil"/>
              <w:bottom w:val="single" w:sz="4" w:space="0" w:color="auto"/>
              <w:right w:val="single" w:sz="4" w:space="0" w:color="auto"/>
            </w:tcBorders>
            <w:shd w:val="clear" w:color="auto" w:fill="auto"/>
            <w:hideMark/>
          </w:tcPr>
          <w:p w14:paraId="3A5F21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6E9EDE8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1 066 162</w:t>
            </w:r>
          </w:p>
        </w:tc>
      </w:tr>
      <w:tr w:rsidR="009E7FEF" w:rsidRPr="009E7FEF" w14:paraId="42EBF5A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3ADFA5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46AB4B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CA40F7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CF26ED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73</w:t>
            </w:r>
          </w:p>
        </w:tc>
        <w:tc>
          <w:tcPr>
            <w:tcW w:w="880" w:type="dxa"/>
            <w:tcBorders>
              <w:top w:val="nil"/>
              <w:left w:val="nil"/>
              <w:bottom w:val="single" w:sz="4" w:space="0" w:color="auto"/>
              <w:right w:val="single" w:sz="4" w:space="0" w:color="auto"/>
            </w:tcBorders>
            <w:shd w:val="clear" w:color="auto" w:fill="auto"/>
            <w:hideMark/>
          </w:tcPr>
          <w:p w14:paraId="2B9439A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70749102"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9 243 750</w:t>
            </w:r>
          </w:p>
        </w:tc>
      </w:tr>
      <w:tr w:rsidR="009E7FEF" w:rsidRPr="009E7FEF" w14:paraId="0B59CE5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13C18A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98AAAB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7C4059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618881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77</w:t>
            </w:r>
          </w:p>
        </w:tc>
        <w:tc>
          <w:tcPr>
            <w:tcW w:w="880" w:type="dxa"/>
            <w:tcBorders>
              <w:top w:val="nil"/>
              <w:left w:val="nil"/>
              <w:bottom w:val="single" w:sz="4" w:space="0" w:color="auto"/>
              <w:right w:val="single" w:sz="4" w:space="0" w:color="auto"/>
            </w:tcBorders>
            <w:shd w:val="clear" w:color="auto" w:fill="auto"/>
            <w:hideMark/>
          </w:tcPr>
          <w:p w14:paraId="362ABB3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205C2DE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23 109 378</w:t>
            </w:r>
          </w:p>
        </w:tc>
      </w:tr>
      <w:tr w:rsidR="009E7FEF" w:rsidRPr="009E7FEF" w14:paraId="7F0AF7D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F4E784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06972B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861D8E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CCADF4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w:t>
            </w:r>
          </w:p>
        </w:tc>
        <w:tc>
          <w:tcPr>
            <w:tcW w:w="880" w:type="dxa"/>
            <w:tcBorders>
              <w:top w:val="nil"/>
              <w:left w:val="nil"/>
              <w:bottom w:val="single" w:sz="4" w:space="0" w:color="auto"/>
              <w:right w:val="single" w:sz="4" w:space="0" w:color="auto"/>
            </w:tcBorders>
            <w:shd w:val="clear" w:color="auto" w:fill="auto"/>
            <w:hideMark/>
          </w:tcPr>
          <w:p w14:paraId="6DE453A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6B6AE61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23 882 500</w:t>
            </w:r>
          </w:p>
        </w:tc>
      </w:tr>
      <w:tr w:rsidR="009E7FEF" w:rsidRPr="009E7FEF" w14:paraId="63FA8A7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2D214E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0796F4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DAF1D4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203443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79</w:t>
            </w:r>
          </w:p>
        </w:tc>
        <w:tc>
          <w:tcPr>
            <w:tcW w:w="880" w:type="dxa"/>
            <w:tcBorders>
              <w:top w:val="nil"/>
              <w:left w:val="nil"/>
              <w:bottom w:val="single" w:sz="4" w:space="0" w:color="auto"/>
              <w:right w:val="single" w:sz="4" w:space="0" w:color="auto"/>
            </w:tcBorders>
            <w:shd w:val="clear" w:color="auto" w:fill="auto"/>
            <w:hideMark/>
          </w:tcPr>
          <w:p w14:paraId="525D1C3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hideMark/>
          </w:tcPr>
          <w:p w14:paraId="59105E32"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13 176 563</w:t>
            </w:r>
          </w:p>
        </w:tc>
      </w:tr>
      <w:tr w:rsidR="009E7FEF" w:rsidRPr="009E7FEF" w14:paraId="3008F3B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D9DE89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DEFE28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6D17B4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733BC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83</w:t>
            </w:r>
          </w:p>
        </w:tc>
        <w:tc>
          <w:tcPr>
            <w:tcW w:w="880" w:type="dxa"/>
            <w:tcBorders>
              <w:top w:val="nil"/>
              <w:left w:val="nil"/>
              <w:bottom w:val="single" w:sz="4" w:space="0" w:color="auto"/>
              <w:right w:val="single" w:sz="4" w:space="0" w:color="auto"/>
            </w:tcBorders>
            <w:shd w:val="clear" w:color="auto" w:fill="auto"/>
            <w:hideMark/>
          </w:tcPr>
          <w:p w14:paraId="38C8BA6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2.3.1.</w:t>
            </w:r>
          </w:p>
        </w:tc>
        <w:tc>
          <w:tcPr>
            <w:tcW w:w="1480" w:type="dxa"/>
            <w:tcBorders>
              <w:top w:val="nil"/>
              <w:left w:val="nil"/>
              <w:bottom w:val="single" w:sz="4" w:space="0" w:color="auto"/>
              <w:right w:val="single" w:sz="4" w:space="0" w:color="auto"/>
            </w:tcBorders>
            <w:shd w:val="clear" w:color="auto" w:fill="auto"/>
            <w:hideMark/>
          </w:tcPr>
          <w:p w14:paraId="07A3BFF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17 207 554</w:t>
            </w:r>
          </w:p>
        </w:tc>
      </w:tr>
      <w:tr w:rsidR="009E7FEF" w:rsidRPr="009E7FEF" w14:paraId="10F29A8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27ADD7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E900A1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6DFA34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C87472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108</w:t>
            </w:r>
          </w:p>
        </w:tc>
        <w:tc>
          <w:tcPr>
            <w:tcW w:w="880" w:type="dxa"/>
            <w:tcBorders>
              <w:top w:val="nil"/>
              <w:left w:val="nil"/>
              <w:bottom w:val="single" w:sz="4" w:space="0" w:color="auto"/>
              <w:right w:val="single" w:sz="4" w:space="0" w:color="auto"/>
            </w:tcBorders>
            <w:shd w:val="clear" w:color="auto" w:fill="auto"/>
            <w:hideMark/>
          </w:tcPr>
          <w:p w14:paraId="0CC1D97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2.3.1.</w:t>
            </w:r>
          </w:p>
        </w:tc>
        <w:tc>
          <w:tcPr>
            <w:tcW w:w="1480" w:type="dxa"/>
            <w:tcBorders>
              <w:top w:val="nil"/>
              <w:left w:val="nil"/>
              <w:bottom w:val="single" w:sz="4" w:space="0" w:color="auto"/>
              <w:right w:val="single" w:sz="4" w:space="0" w:color="auto"/>
            </w:tcBorders>
            <w:shd w:val="clear" w:color="auto" w:fill="auto"/>
            <w:hideMark/>
          </w:tcPr>
          <w:p w14:paraId="03C0A7D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57 681 000</w:t>
            </w:r>
          </w:p>
        </w:tc>
      </w:tr>
      <w:tr w:rsidR="009E7FEF" w:rsidRPr="009E7FEF" w14:paraId="36ECF10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61ED6D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82550A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A94AA6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45A1C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119</w:t>
            </w:r>
          </w:p>
        </w:tc>
        <w:tc>
          <w:tcPr>
            <w:tcW w:w="880" w:type="dxa"/>
            <w:tcBorders>
              <w:top w:val="nil"/>
              <w:left w:val="nil"/>
              <w:bottom w:val="single" w:sz="4" w:space="0" w:color="auto"/>
              <w:right w:val="single" w:sz="4" w:space="0" w:color="auto"/>
            </w:tcBorders>
            <w:shd w:val="clear" w:color="auto" w:fill="auto"/>
            <w:hideMark/>
          </w:tcPr>
          <w:p w14:paraId="3FF297A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2.3.1.</w:t>
            </w:r>
          </w:p>
        </w:tc>
        <w:tc>
          <w:tcPr>
            <w:tcW w:w="1480" w:type="dxa"/>
            <w:tcBorders>
              <w:top w:val="nil"/>
              <w:left w:val="nil"/>
              <w:bottom w:val="single" w:sz="4" w:space="0" w:color="auto"/>
              <w:right w:val="single" w:sz="4" w:space="0" w:color="auto"/>
            </w:tcBorders>
            <w:shd w:val="clear" w:color="auto" w:fill="auto"/>
            <w:hideMark/>
          </w:tcPr>
          <w:p w14:paraId="58B1C55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6C658C1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AE8540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DEC048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6277930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0504C7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87</w:t>
            </w:r>
          </w:p>
        </w:tc>
        <w:tc>
          <w:tcPr>
            <w:tcW w:w="880" w:type="dxa"/>
            <w:tcBorders>
              <w:top w:val="nil"/>
              <w:left w:val="nil"/>
              <w:bottom w:val="single" w:sz="4" w:space="0" w:color="auto"/>
              <w:right w:val="single" w:sz="4" w:space="0" w:color="auto"/>
            </w:tcBorders>
            <w:shd w:val="clear" w:color="auto" w:fill="auto"/>
            <w:hideMark/>
          </w:tcPr>
          <w:p w14:paraId="4392FBD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80" w:type="dxa"/>
            <w:tcBorders>
              <w:top w:val="nil"/>
              <w:left w:val="nil"/>
              <w:bottom w:val="single" w:sz="4" w:space="0" w:color="auto"/>
              <w:right w:val="single" w:sz="4" w:space="0" w:color="auto"/>
            </w:tcBorders>
            <w:shd w:val="clear" w:color="auto" w:fill="auto"/>
            <w:hideMark/>
          </w:tcPr>
          <w:p w14:paraId="78D3B22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285 117 584</w:t>
            </w:r>
          </w:p>
        </w:tc>
      </w:tr>
      <w:tr w:rsidR="009E7FEF" w:rsidRPr="009E7FEF" w14:paraId="493524D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EBBD14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6586DE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97E14D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14F2134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93</w:t>
            </w:r>
          </w:p>
        </w:tc>
        <w:tc>
          <w:tcPr>
            <w:tcW w:w="880" w:type="dxa"/>
            <w:tcBorders>
              <w:top w:val="nil"/>
              <w:left w:val="nil"/>
              <w:bottom w:val="single" w:sz="4" w:space="0" w:color="auto"/>
              <w:right w:val="single" w:sz="4" w:space="0" w:color="auto"/>
            </w:tcBorders>
            <w:shd w:val="clear" w:color="auto" w:fill="auto"/>
            <w:hideMark/>
          </w:tcPr>
          <w:p w14:paraId="25D9A9B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80" w:type="dxa"/>
            <w:tcBorders>
              <w:top w:val="nil"/>
              <w:left w:val="nil"/>
              <w:bottom w:val="single" w:sz="4" w:space="0" w:color="auto"/>
              <w:right w:val="single" w:sz="4" w:space="0" w:color="auto"/>
            </w:tcBorders>
            <w:shd w:val="clear" w:color="auto" w:fill="auto"/>
            <w:hideMark/>
          </w:tcPr>
          <w:p w14:paraId="2A4F8F3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110 925 000</w:t>
            </w:r>
          </w:p>
        </w:tc>
      </w:tr>
      <w:tr w:rsidR="009E7FEF" w:rsidRPr="009E7FEF" w14:paraId="38C9D1A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6D418D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61CAA34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35E8036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0D7BAB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100</w:t>
            </w:r>
          </w:p>
        </w:tc>
        <w:tc>
          <w:tcPr>
            <w:tcW w:w="880" w:type="dxa"/>
            <w:tcBorders>
              <w:top w:val="nil"/>
              <w:left w:val="nil"/>
              <w:bottom w:val="single" w:sz="4" w:space="0" w:color="auto"/>
              <w:right w:val="single" w:sz="4" w:space="0" w:color="auto"/>
            </w:tcBorders>
            <w:shd w:val="clear" w:color="auto" w:fill="auto"/>
            <w:hideMark/>
          </w:tcPr>
          <w:p w14:paraId="0F22198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80" w:type="dxa"/>
            <w:tcBorders>
              <w:top w:val="nil"/>
              <w:left w:val="nil"/>
              <w:bottom w:val="single" w:sz="4" w:space="0" w:color="auto"/>
              <w:right w:val="single" w:sz="4" w:space="0" w:color="auto"/>
            </w:tcBorders>
            <w:shd w:val="clear" w:color="auto" w:fill="auto"/>
            <w:hideMark/>
          </w:tcPr>
          <w:p w14:paraId="2A3B1CB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307 354 688</w:t>
            </w:r>
          </w:p>
        </w:tc>
      </w:tr>
      <w:tr w:rsidR="009E7FEF" w:rsidRPr="009E7FEF" w14:paraId="6DA1125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17BE0F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871FE2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4831091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1C37BF0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880" w:type="dxa"/>
            <w:tcBorders>
              <w:top w:val="nil"/>
              <w:left w:val="nil"/>
              <w:bottom w:val="single" w:sz="4" w:space="0" w:color="auto"/>
              <w:right w:val="single" w:sz="4" w:space="0" w:color="auto"/>
            </w:tcBorders>
            <w:shd w:val="clear" w:color="auto" w:fill="auto"/>
            <w:hideMark/>
          </w:tcPr>
          <w:p w14:paraId="21A773E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80" w:type="dxa"/>
            <w:tcBorders>
              <w:top w:val="nil"/>
              <w:left w:val="nil"/>
              <w:bottom w:val="single" w:sz="4" w:space="0" w:color="auto"/>
              <w:right w:val="single" w:sz="4" w:space="0" w:color="auto"/>
            </w:tcBorders>
            <w:shd w:val="clear" w:color="auto" w:fill="auto"/>
            <w:hideMark/>
          </w:tcPr>
          <w:p w14:paraId="301696B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14 790 000</w:t>
            </w:r>
          </w:p>
        </w:tc>
      </w:tr>
      <w:tr w:rsidR="009E7FEF" w:rsidRPr="009E7FEF" w14:paraId="42DA05F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748A8D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981D38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249C242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1523C4A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w:t>
            </w:r>
          </w:p>
        </w:tc>
        <w:tc>
          <w:tcPr>
            <w:tcW w:w="880" w:type="dxa"/>
            <w:tcBorders>
              <w:top w:val="nil"/>
              <w:left w:val="nil"/>
              <w:bottom w:val="single" w:sz="4" w:space="0" w:color="auto"/>
              <w:right w:val="single" w:sz="4" w:space="0" w:color="auto"/>
            </w:tcBorders>
            <w:shd w:val="clear" w:color="auto" w:fill="auto"/>
            <w:hideMark/>
          </w:tcPr>
          <w:p w14:paraId="183C4EB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3.1.2.</w:t>
            </w:r>
          </w:p>
        </w:tc>
        <w:tc>
          <w:tcPr>
            <w:tcW w:w="1480" w:type="dxa"/>
            <w:tcBorders>
              <w:top w:val="nil"/>
              <w:left w:val="nil"/>
              <w:bottom w:val="single" w:sz="4" w:space="0" w:color="auto"/>
              <w:right w:val="single" w:sz="4" w:space="0" w:color="auto"/>
            </w:tcBorders>
            <w:shd w:val="clear" w:color="auto" w:fill="auto"/>
            <w:hideMark/>
          </w:tcPr>
          <w:p w14:paraId="5CA50C6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3AD7258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1249FB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50F088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1CC77BA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2BDFE0F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36</w:t>
            </w:r>
          </w:p>
        </w:tc>
        <w:tc>
          <w:tcPr>
            <w:tcW w:w="880" w:type="dxa"/>
            <w:tcBorders>
              <w:top w:val="nil"/>
              <w:left w:val="nil"/>
              <w:bottom w:val="single" w:sz="4" w:space="0" w:color="auto"/>
              <w:right w:val="single" w:sz="4" w:space="0" w:color="auto"/>
            </w:tcBorders>
            <w:shd w:val="clear" w:color="auto" w:fill="auto"/>
            <w:hideMark/>
          </w:tcPr>
          <w:p w14:paraId="46C5D35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3.1.2.</w:t>
            </w:r>
          </w:p>
        </w:tc>
        <w:tc>
          <w:tcPr>
            <w:tcW w:w="1480" w:type="dxa"/>
            <w:tcBorders>
              <w:top w:val="nil"/>
              <w:left w:val="nil"/>
              <w:bottom w:val="single" w:sz="4" w:space="0" w:color="auto"/>
              <w:right w:val="single" w:sz="4" w:space="0" w:color="auto"/>
            </w:tcBorders>
            <w:shd w:val="clear" w:color="auto" w:fill="auto"/>
            <w:hideMark/>
          </w:tcPr>
          <w:p w14:paraId="2E48D31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47 000 000</w:t>
            </w:r>
          </w:p>
        </w:tc>
      </w:tr>
      <w:tr w:rsidR="009E7FEF" w:rsidRPr="009E7FEF" w14:paraId="2D65523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AC83FE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3.</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F495FA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hideMark/>
          </w:tcPr>
          <w:p w14:paraId="5CE793E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hideMark/>
          </w:tcPr>
          <w:p w14:paraId="3B22305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93</w:t>
            </w:r>
          </w:p>
        </w:tc>
        <w:tc>
          <w:tcPr>
            <w:tcW w:w="880" w:type="dxa"/>
            <w:tcBorders>
              <w:top w:val="nil"/>
              <w:left w:val="nil"/>
              <w:bottom w:val="single" w:sz="4" w:space="0" w:color="auto"/>
              <w:right w:val="single" w:sz="4" w:space="0" w:color="auto"/>
            </w:tcBorders>
            <w:shd w:val="clear" w:color="auto" w:fill="auto"/>
            <w:hideMark/>
          </w:tcPr>
          <w:p w14:paraId="29A5DD5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3.1.2.</w:t>
            </w:r>
          </w:p>
        </w:tc>
        <w:tc>
          <w:tcPr>
            <w:tcW w:w="1480" w:type="dxa"/>
            <w:tcBorders>
              <w:top w:val="nil"/>
              <w:left w:val="nil"/>
              <w:bottom w:val="single" w:sz="4" w:space="0" w:color="auto"/>
              <w:right w:val="single" w:sz="4" w:space="0" w:color="auto"/>
            </w:tcBorders>
            <w:shd w:val="clear" w:color="auto" w:fill="auto"/>
            <w:hideMark/>
          </w:tcPr>
          <w:p w14:paraId="5B28202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76 194 768</w:t>
            </w:r>
          </w:p>
        </w:tc>
      </w:tr>
      <w:tr w:rsidR="009E7FEF" w:rsidRPr="009E7FEF" w14:paraId="76976E1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30F61E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02C43B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D2ED16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823EA9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44EB164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80" w:type="dxa"/>
            <w:tcBorders>
              <w:top w:val="nil"/>
              <w:left w:val="nil"/>
              <w:bottom w:val="single" w:sz="4" w:space="0" w:color="auto"/>
              <w:right w:val="single" w:sz="4" w:space="0" w:color="auto"/>
            </w:tcBorders>
            <w:shd w:val="clear" w:color="auto" w:fill="auto"/>
            <w:hideMark/>
          </w:tcPr>
          <w:p w14:paraId="09C21B2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152 516 374</w:t>
            </w:r>
          </w:p>
        </w:tc>
      </w:tr>
      <w:tr w:rsidR="009E7FEF" w:rsidRPr="009E7FEF" w14:paraId="6645B68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A6775E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E22B0A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3E0B88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152C6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128</w:t>
            </w:r>
          </w:p>
        </w:tc>
        <w:tc>
          <w:tcPr>
            <w:tcW w:w="880" w:type="dxa"/>
            <w:tcBorders>
              <w:top w:val="nil"/>
              <w:left w:val="nil"/>
              <w:bottom w:val="single" w:sz="4" w:space="0" w:color="auto"/>
              <w:right w:val="single" w:sz="4" w:space="0" w:color="auto"/>
            </w:tcBorders>
            <w:shd w:val="clear" w:color="auto" w:fill="auto"/>
            <w:hideMark/>
          </w:tcPr>
          <w:p w14:paraId="3A54446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80" w:type="dxa"/>
            <w:tcBorders>
              <w:top w:val="nil"/>
              <w:left w:val="nil"/>
              <w:bottom w:val="single" w:sz="4" w:space="0" w:color="auto"/>
              <w:right w:val="single" w:sz="4" w:space="0" w:color="auto"/>
            </w:tcBorders>
            <w:shd w:val="clear" w:color="auto" w:fill="auto"/>
            <w:hideMark/>
          </w:tcPr>
          <w:p w14:paraId="4DD101F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38 129 092</w:t>
            </w:r>
          </w:p>
        </w:tc>
      </w:tr>
      <w:tr w:rsidR="009E7FEF" w:rsidRPr="009E7FEF" w14:paraId="3CF8483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B772EC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64B7AA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8AD9FD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7D95A3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129</w:t>
            </w:r>
          </w:p>
        </w:tc>
        <w:tc>
          <w:tcPr>
            <w:tcW w:w="880" w:type="dxa"/>
            <w:tcBorders>
              <w:top w:val="nil"/>
              <w:left w:val="nil"/>
              <w:bottom w:val="single" w:sz="4" w:space="0" w:color="auto"/>
              <w:right w:val="single" w:sz="4" w:space="0" w:color="auto"/>
            </w:tcBorders>
            <w:shd w:val="clear" w:color="auto" w:fill="auto"/>
            <w:hideMark/>
          </w:tcPr>
          <w:p w14:paraId="0866AD6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80" w:type="dxa"/>
            <w:tcBorders>
              <w:top w:val="nil"/>
              <w:left w:val="nil"/>
              <w:bottom w:val="single" w:sz="4" w:space="0" w:color="auto"/>
              <w:right w:val="single" w:sz="4" w:space="0" w:color="auto"/>
            </w:tcBorders>
            <w:shd w:val="clear" w:color="auto" w:fill="auto"/>
            <w:hideMark/>
          </w:tcPr>
          <w:p w14:paraId="6617DFF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61 615 732</w:t>
            </w:r>
          </w:p>
        </w:tc>
      </w:tr>
      <w:tr w:rsidR="009E7FEF" w:rsidRPr="009E7FEF" w14:paraId="61D18BAF"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BF67FD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5A93B84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011F6E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C38E33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880" w:type="dxa"/>
            <w:tcBorders>
              <w:top w:val="nil"/>
              <w:left w:val="nil"/>
              <w:bottom w:val="single" w:sz="4" w:space="0" w:color="auto"/>
              <w:right w:val="single" w:sz="4" w:space="0" w:color="auto"/>
            </w:tcBorders>
            <w:shd w:val="clear" w:color="auto" w:fill="auto"/>
            <w:hideMark/>
          </w:tcPr>
          <w:p w14:paraId="2D7187E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80" w:type="dxa"/>
            <w:tcBorders>
              <w:top w:val="nil"/>
              <w:left w:val="nil"/>
              <w:bottom w:val="single" w:sz="4" w:space="0" w:color="auto"/>
              <w:right w:val="single" w:sz="4" w:space="0" w:color="auto"/>
            </w:tcBorders>
            <w:shd w:val="clear" w:color="auto" w:fill="auto"/>
            <w:hideMark/>
          </w:tcPr>
          <w:p w14:paraId="77786BE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7CB8FBC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EE8AD1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7F45102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789052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E986FE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390ADC7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4.1.2.</w:t>
            </w:r>
          </w:p>
        </w:tc>
        <w:tc>
          <w:tcPr>
            <w:tcW w:w="1480" w:type="dxa"/>
            <w:tcBorders>
              <w:top w:val="nil"/>
              <w:left w:val="nil"/>
              <w:bottom w:val="single" w:sz="4" w:space="0" w:color="auto"/>
              <w:right w:val="single" w:sz="4" w:space="0" w:color="auto"/>
            </w:tcBorders>
            <w:shd w:val="clear" w:color="auto" w:fill="auto"/>
            <w:hideMark/>
          </w:tcPr>
          <w:p w14:paraId="70B8CDB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443 700</w:t>
            </w:r>
          </w:p>
        </w:tc>
      </w:tr>
      <w:tr w:rsidR="009E7FEF" w:rsidRPr="009E7FEF" w14:paraId="401C0D4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FA0363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204DDBD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5F78F7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54873B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147</w:t>
            </w:r>
          </w:p>
        </w:tc>
        <w:tc>
          <w:tcPr>
            <w:tcW w:w="880" w:type="dxa"/>
            <w:tcBorders>
              <w:top w:val="nil"/>
              <w:left w:val="nil"/>
              <w:bottom w:val="single" w:sz="4" w:space="0" w:color="auto"/>
              <w:right w:val="single" w:sz="4" w:space="0" w:color="auto"/>
            </w:tcBorders>
            <w:shd w:val="clear" w:color="auto" w:fill="auto"/>
            <w:hideMark/>
          </w:tcPr>
          <w:p w14:paraId="278C345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4.1.2.</w:t>
            </w:r>
          </w:p>
        </w:tc>
        <w:tc>
          <w:tcPr>
            <w:tcW w:w="1480" w:type="dxa"/>
            <w:tcBorders>
              <w:top w:val="nil"/>
              <w:left w:val="nil"/>
              <w:bottom w:val="single" w:sz="4" w:space="0" w:color="auto"/>
              <w:right w:val="single" w:sz="4" w:space="0" w:color="auto"/>
            </w:tcBorders>
            <w:shd w:val="clear" w:color="auto" w:fill="auto"/>
            <w:hideMark/>
          </w:tcPr>
          <w:p w14:paraId="48C1711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22 206 298</w:t>
            </w:r>
          </w:p>
        </w:tc>
      </w:tr>
      <w:tr w:rsidR="009E7FEF" w:rsidRPr="009E7FEF" w14:paraId="71C2A96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F36C7D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39D7BE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BA6AC2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42805B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160</w:t>
            </w:r>
          </w:p>
        </w:tc>
        <w:tc>
          <w:tcPr>
            <w:tcW w:w="880" w:type="dxa"/>
            <w:tcBorders>
              <w:top w:val="nil"/>
              <w:left w:val="nil"/>
              <w:bottom w:val="single" w:sz="4" w:space="0" w:color="auto"/>
              <w:right w:val="single" w:sz="4" w:space="0" w:color="auto"/>
            </w:tcBorders>
            <w:shd w:val="clear" w:color="auto" w:fill="auto"/>
            <w:hideMark/>
          </w:tcPr>
          <w:p w14:paraId="5E70801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4.1.2.</w:t>
            </w:r>
          </w:p>
        </w:tc>
        <w:tc>
          <w:tcPr>
            <w:tcW w:w="1480" w:type="dxa"/>
            <w:tcBorders>
              <w:top w:val="nil"/>
              <w:left w:val="nil"/>
              <w:bottom w:val="single" w:sz="4" w:space="0" w:color="auto"/>
              <w:right w:val="single" w:sz="4" w:space="0" w:color="auto"/>
            </w:tcBorders>
            <w:shd w:val="clear" w:color="auto" w:fill="auto"/>
            <w:hideMark/>
          </w:tcPr>
          <w:p w14:paraId="1CEE01A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28 153 652</w:t>
            </w:r>
          </w:p>
        </w:tc>
      </w:tr>
      <w:tr w:rsidR="009E7FEF" w:rsidRPr="009E7FEF" w14:paraId="7BD38E2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3E9BBA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8D174A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2674E2D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D301AF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37</w:t>
            </w:r>
          </w:p>
        </w:tc>
        <w:tc>
          <w:tcPr>
            <w:tcW w:w="880" w:type="dxa"/>
            <w:tcBorders>
              <w:top w:val="nil"/>
              <w:left w:val="nil"/>
              <w:bottom w:val="single" w:sz="4" w:space="0" w:color="auto"/>
              <w:right w:val="single" w:sz="4" w:space="0" w:color="auto"/>
            </w:tcBorders>
            <w:shd w:val="clear" w:color="auto" w:fill="auto"/>
            <w:hideMark/>
          </w:tcPr>
          <w:p w14:paraId="6987580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0849371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26 670 774</w:t>
            </w:r>
          </w:p>
        </w:tc>
      </w:tr>
      <w:tr w:rsidR="009E7FEF" w:rsidRPr="009E7FEF" w14:paraId="4A413AF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E01405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lastRenderedPageBreak/>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10F13A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A723F8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BFC88B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0215D0C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19F795F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10 353 000</w:t>
            </w:r>
          </w:p>
        </w:tc>
      </w:tr>
      <w:tr w:rsidR="009E7FEF" w:rsidRPr="009E7FEF" w14:paraId="1810FCD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37FE77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CE013A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B5FC45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3FB238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880" w:type="dxa"/>
            <w:tcBorders>
              <w:top w:val="nil"/>
              <w:left w:val="nil"/>
              <w:bottom w:val="single" w:sz="4" w:space="0" w:color="auto"/>
              <w:right w:val="single" w:sz="4" w:space="0" w:color="auto"/>
            </w:tcBorders>
            <w:shd w:val="clear" w:color="auto" w:fill="auto"/>
            <w:hideMark/>
          </w:tcPr>
          <w:p w14:paraId="548FC7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2AD3BD4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18 809 458</w:t>
            </w:r>
          </w:p>
        </w:tc>
      </w:tr>
      <w:tr w:rsidR="009E7FEF" w:rsidRPr="009E7FEF" w14:paraId="335FD57F"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EBFEEB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434AD1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3E0BB9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8A970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880" w:type="dxa"/>
            <w:tcBorders>
              <w:top w:val="nil"/>
              <w:left w:val="nil"/>
              <w:bottom w:val="single" w:sz="4" w:space="0" w:color="auto"/>
              <w:right w:val="single" w:sz="4" w:space="0" w:color="auto"/>
            </w:tcBorders>
            <w:shd w:val="clear" w:color="auto" w:fill="auto"/>
            <w:hideMark/>
          </w:tcPr>
          <w:p w14:paraId="52D1DB4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57D577C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66 301 483</w:t>
            </w:r>
          </w:p>
        </w:tc>
      </w:tr>
      <w:tr w:rsidR="009E7FEF" w:rsidRPr="009E7FEF" w14:paraId="36389D8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E8E2D5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2F6D87D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8022AD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6322F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880" w:type="dxa"/>
            <w:tcBorders>
              <w:top w:val="nil"/>
              <w:left w:val="nil"/>
              <w:bottom w:val="single" w:sz="4" w:space="0" w:color="auto"/>
              <w:right w:val="single" w:sz="4" w:space="0" w:color="auto"/>
            </w:tcBorders>
            <w:shd w:val="clear" w:color="auto" w:fill="auto"/>
            <w:hideMark/>
          </w:tcPr>
          <w:p w14:paraId="6E5EDB0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480656B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47 425 043</w:t>
            </w:r>
          </w:p>
        </w:tc>
      </w:tr>
      <w:tr w:rsidR="009E7FEF" w:rsidRPr="009E7FEF" w14:paraId="42E4DAF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5009DC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3B1FC0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E1DF0A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A72B2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124</w:t>
            </w:r>
          </w:p>
        </w:tc>
        <w:tc>
          <w:tcPr>
            <w:tcW w:w="880" w:type="dxa"/>
            <w:tcBorders>
              <w:top w:val="nil"/>
              <w:left w:val="nil"/>
              <w:bottom w:val="single" w:sz="4" w:space="0" w:color="auto"/>
              <w:right w:val="single" w:sz="4" w:space="0" w:color="auto"/>
            </w:tcBorders>
            <w:shd w:val="clear" w:color="auto" w:fill="auto"/>
            <w:hideMark/>
          </w:tcPr>
          <w:p w14:paraId="012EB51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77E5B88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12 512 340</w:t>
            </w:r>
          </w:p>
        </w:tc>
      </w:tr>
      <w:tr w:rsidR="009E7FEF" w:rsidRPr="009E7FEF" w14:paraId="15AA811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0B1763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311348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16193EB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187CF3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128</w:t>
            </w:r>
          </w:p>
        </w:tc>
        <w:tc>
          <w:tcPr>
            <w:tcW w:w="880" w:type="dxa"/>
            <w:tcBorders>
              <w:top w:val="nil"/>
              <w:left w:val="nil"/>
              <w:bottom w:val="single" w:sz="4" w:space="0" w:color="auto"/>
              <w:right w:val="single" w:sz="4" w:space="0" w:color="auto"/>
            </w:tcBorders>
            <w:shd w:val="clear" w:color="auto" w:fill="auto"/>
            <w:hideMark/>
          </w:tcPr>
          <w:p w14:paraId="3226526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0334A4F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739 500</w:t>
            </w:r>
          </w:p>
        </w:tc>
      </w:tr>
      <w:tr w:rsidR="009E7FEF" w:rsidRPr="009E7FEF" w14:paraId="7E6CB9F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927EB0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B709D4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A4E5A9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AF5929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w:t>
            </w:r>
          </w:p>
        </w:tc>
        <w:tc>
          <w:tcPr>
            <w:tcW w:w="880" w:type="dxa"/>
            <w:tcBorders>
              <w:top w:val="nil"/>
              <w:left w:val="nil"/>
              <w:bottom w:val="single" w:sz="4" w:space="0" w:color="auto"/>
              <w:right w:val="single" w:sz="4" w:space="0" w:color="auto"/>
            </w:tcBorders>
            <w:shd w:val="clear" w:color="auto" w:fill="auto"/>
            <w:hideMark/>
          </w:tcPr>
          <w:p w14:paraId="7A04A45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1F22358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1 232 500</w:t>
            </w:r>
          </w:p>
        </w:tc>
      </w:tr>
      <w:tr w:rsidR="009E7FEF" w:rsidRPr="009E7FEF" w14:paraId="14EEEE07"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C27E3F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162736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8F1C7A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E8522F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149B3AA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2225886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1 232 500</w:t>
            </w:r>
          </w:p>
        </w:tc>
      </w:tr>
      <w:tr w:rsidR="009E7FEF" w:rsidRPr="009E7FEF" w14:paraId="37E0E67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D2E39C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16AE90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D7A565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94EDBD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21547C3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hideMark/>
          </w:tcPr>
          <w:p w14:paraId="412EB4F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1 232 500</w:t>
            </w:r>
          </w:p>
        </w:tc>
      </w:tr>
      <w:tr w:rsidR="009E7FEF" w:rsidRPr="009E7FEF" w14:paraId="133139E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9F5ECF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A90D77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1A69CE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FDD943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w:t>
            </w:r>
          </w:p>
        </w:tc>
        <w:tc>
          <w:tcPr>
            <w:tcW w:w="880" w:type="dxa"/>
            <w:tcBorders>
              <w:top w:val="nil"/>
              <w:left w:val="nil"/>
              <w:bottom w:val="single" w:sz="4" w:space="0" w:color="auto"/>
              <w:right w:val="single" w:sz="4" w:space="0" w:color="auto"/>
            </w:tcBorders>
            <w:shd w:val="clear" w:color="auto" w:fill="auto"/>
            <w:hideMark/>
          </w:tcPr>
          <w:p w14:paraId="428B12F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80" w:type="dxa"/>
            <w:tcBorders>
              <w:top w:val="nil"/>
              <w:left w:val="nil"/>
              <w:bottom w:val="single" w:sz="4" w:space="0" w:color="auto"/>
              <w:right w:val="single" w:sz="4" w:space="0" w:color="auto"/>
            </w:tcBorders>
            <w:shd w:val="clear" w:color="auto" w:fill="auto"/>
            <w:hideMark/>
          </w:tcPr>
          <w:p w14:paraId="6C6253A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5 205 488</w:t>
            </w:r>
          </w:p>
        </w:tc>
      </w:tr>
      <w:tr w:rsidR="009E7FEF" w:rsidRPr="009E7FEF" w14:paraId="3F92F3C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286A71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62C4C6D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20DFE4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DDFC1A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6C150CC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80" w:type="dxa"/>
            <w:tcBorders>
              <w:top w:val="nil"/>
              <w:left w:val="nil"/>
              <w:bottom w:val="single" w:sz="4" w:space="0" w:color="auto"/>
              <w:right w:val="single" w:sz="4" w:space="0" w:color="auto"/>
            </w:tcBorders>
            <w:shd w:val="clear" w:color="auto" w:fill="auto"/>
            <w:hideMark/>
          </w:tcPr>
          <w:p w14:paraId="7E989B8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91 190 965</w:t>
            </w:r>
          </w:p>
        </w:tc>
      </w:tr>
      <w:tr w:rsidR="009E7FEF" w:rsidRPr="009E7FEF" w14:paraId="0754582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39F685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1571E6C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DAE799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97A886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150</w:t>
            </w:r>
          </w:p>
        </w:tc>
        <w:tc>
          <w:tcPr>
            <w:tcW w:w="880" w:type="dxa"/>
            <w:tcBorders>
              <w:top w:val="nil"/>
              <w:left w:val="nil"/>
              <w:bottom w:val="single" w:sz="4" w:space="0" w:color="auto"/>
              <w:right w:val="single" w:sz="4" w:space="0" w:color="auto"/>
            </w:tcBorders>
            <w:shd w:val="clear" w:color="auto" w:fill="auto"/>
            <w:hideMark/>
          </w:tcPr>
          <w:p w14:paraId="2CCF409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80" w:type="dxa"/>
            <w:tcBorders>
              <w:top w:val="nil"/>
              <w:left w:val="nil"/>
              <w:bottom w:val="single" w:sz="4" w:space="0" w:color="auto"/>
              <w:right w:val="single" w:sz="4" w:space="0" w:color="auto"/>
            </w:tcBorders>
            <w:shd w:val="clear" w:color="auto" w:fill="auto"/>
            <w:hideMark/>
          </w:tcPr>
          <w:p w14:paraId="25ECC52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45 636 005</w:t>
            </w:r>
          </w:p>
        </w:tc>
      </w:tr>
      <w:tr w:rsidR="009E7FEF" w:rsidRPr="009E7FEF" w14:paraId="76CBC6E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9C610E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E84489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3E273D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1820F6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151</w:t>
            </w:r>
          </w:p>
        </w:tc>
        <w:tc>
          <w:tcPr>
            <w:tcW w:w="880" w:type="dxa"/>
            <w:tcBorders>
              <w:top w:val="nil"/>
              <w:left w:val="nil"/>
              <w:bottom w:val="single" w:sz="4" w:space="0" w:color="auto"/>
              <w:right w:val="single" w:sz="4" w:space="0" w:color="auto"/>
            </w:tcBorders>
            <w:shd w:val="clear" w:color="auto" w:fill="auto"/>
            <w:hideMark/>
          </w:tcPr>
          <w:p w14:paraId="5595297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80" w:type="dxa"/>
            <w:tcBorders>
              <w:top w:val="nil"/>
              <w:left w:val="nil"/>
              <w:bottom w:val="single" w:sz="4" w:space="0" w:color="auto"/>
              <w:right w:val="single" w:sz="4" w:space="0" w:color="auto"/>
            </w:tcBorders>
            <w:shd w:val="clear" w:color="auto" w:fill="auto"/>
            <w:hideMark/>
          </w:tcPr>
          <w:p w14:paraId="5664DEF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8 393 575</w:t>
            </w:r>
          </w:p>
        </w:tc>
      </w:tr>
      <w:tr w:rsidR="009E7FEF" w:rsidRPr="009E7FEF" w14:paraId="30492AB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299BBA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5EC17AC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F90984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92E1D0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136</w:t>
            </w:r>
          </w:p>
        </w:tc>
        <w:tc>
          <w:tcPr>
            <w:tcW w:w="880" w:type="dxa"/>
            <w:tcBorders>
              <w:top w:val="nil"/>
              <w:left w:val="nil"/>
              <w:bottom w:val="single" w:sz="4" w:space="0" w:color="auto"/>
              <w:right w:val="single" w:sz="4" w:space="0" w:color="auto"/>
            </w:tcBorders>
            <w:shd w:val="clear" w:color="auto" w:fill="auto"/>
            <w:hideMark/>
          </w:tcPr>
          <w:p w14:paraId="691B80F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4.2.3.</w:t>
            </w:r>
          </w:p>
        </w:tc>
        <w:tc>
          <w:tcPr>
            <w:tcW w:w="1480" w:type="dxa"/>
            <w:tcBorders>
              <w:top w:val="nil"/>
              <w:left w:val="nil"/>
              <w:bottom w:val="single" w:sz="4" w:space="0" w:color="auto"/>
              <w:right w:val="single" w:sz="4" w:space="0" w:color="auto"/>
            </w:tcBorders>
            <w:shd w:val="clear" w:color="auto" w:fill="auto"/>
            <w:hideMark/>
          </w:tcPr>
          <w:p w14:paraId="5F2F2FC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5 546 250</w:t>
            </w:r>
          </w:p>
        </w:tc>
      </w:tr>
      <w:tr w:rsidR="009E7FEF" w:rsidRPr="009E7FEF" w14:paraId="4655850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1F9135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4B66B39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E036A7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417345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293FA56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4.2.3.</w:t>
            </w:r>
          </w:p>
        </w:tc>
        <w:tc>
          <w:tcPr>
            <w:tcW w:w="1480" w:type="dxa"/>
            <w:tcBorders>
              <w:top w:val="nil"/>
              <w:left w:val="nil"/>
              <w:bottom w:val="single" w:sz="4" w:space="0" w:color="auto"/>
              <w:right w:val="single" w:sz="4" w:space="0" w:color="auto"/>
            </w:tcBorders>
            <w:shd w:val="clear" w:color="auto" w:fill="auto"/>
            <w:hideMark/>
          </w:tcPr>
          <w:p w14:paraId="09BA2CC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39 563 250</w:t>
            </w:r>
          </w:p>
        </w:tc>
      </w:tr>
      <w:tr w:rsidR="009E7FEF" w:rsidRPr="009E7FEF" w14:paraId="2458AFB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9DCF4C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0CA70F3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000AA0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4875C4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47EB0CA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4.2.3.</w:t>
            </w:r>
          </w:p>
        </w:tc>
        <w:tc>
          <w:tcPr>
            <w:tcW w:w="1480" w:type="dxa"/>
            <w:tcBorders>
              <w:top w:val="nil"/>
              <w:left w:val="nil"/>
              <w:bottom w:val="single" w:sz="4" w:space="0" w:color="auto"/>
              <w:right w:val="single" w:sz="4" w:space="0" w:color="auto"/>
            </w:tcBorders>
            <w:shd w:val="clear" w:color="auto" w:fill="auto"/>
            <w:hideMark/>
          </w:tcPr>
          <w:p w14:paraId="1F51E8B2"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1 775 148</w:t>
            </w:r>
          </w:p>
        </w:tc>
      </w:tr>
      <w:tr w:rsidR="009E7FEF" w:rsidRPr="009E7FEF" w14:paraId="34D64C9C"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95991A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7C36EC1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20C48E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C56C82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145</w:t>
            </w:r>
          </w:p>
        </w:tc>
        <w:tc>
          <w:tcPr>
            <w:tcW w:w="880" w:type="dxa"/>
            <w:tcBorders>
              <w:top w:val="nil"/>
              <w:left w:val="nil"/>
              <w:bottom w:val="single" w:sz="4" w:space="0" w:color="auto"/>
              <w:right w:val="single" w:sz="4" w:space="0" w:color="auto"/>
            </w:tcBorders>
            <w:shd w:val="clear" w:color="auto" w:fill="auto"/>
            <w:hideMark/>
          </w:tcPr>
          <w:p w14:paraId="784A278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4.2.4.</w:t>
            </w:r>
          </w:p>
        </w:tc>
        <w:tc>
          <w:tcPr>
            <w:tcW w:w="1480" w:type="dxa"/>
            <w:tcBorders>
              <w:top w:val="nil"/>
              <w:left w:val="nil"/>
              <w:bottom w:val="single" w:sz="4" w:space="0" w:color="auto"/>
              <w:right w:val="single" w:sz="4" w:space="0" w:color="auto"/>
            </w:tcBorders>
            <w:shd w:val="clear" w:color="auto" w:fill="auto"/>
            <w:hideMark/>
          </w:tcPr>
          <w:p w14:paraId="4FDB8DA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3 948 930</w:t>
            </w:r>
          </w:p>
        </w:tc>
      </w:tr>
      <w:tr w:rsidR="009E7FEF" w:rsidRPr="009E7FEF" w14:paraId="4C2210A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C45C9B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hideMark/>
          </w:tcPr>
          <w:p w14:paraId="3C57A76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9BCF56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120317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151</w:t>
            </w:r>
          </w:p>
        </w:tc>
        <w:tc>
          <w:tcPr>
            <w:tcW w:w="880" w:type="dxa"/>
            <w:tcBorders>
              <w:top w:val="nil"/>
              <w:left w:val="nil"/>
              <w:bottom w:val="single" w:sz="4" w:space="0" w:color="auto"/>
              <w:right w:val="single" w:sz="4" w:space="0" w:color="auto"/>
            </w:tcBorders>
            <w:shd w:val="clear" w:color="auto" w:fill="auto"/>
            <w:hideMark/>
          </w:tcPr>
          <w:p w14:paraId="3B17488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4.2.4.</w:t>
            </w:r>
          </w:p>
        </w:tc>
        <w:tc>
          <w:tcPr>
            <w:tcW w:w="1480" w:type="dxa"/>
            <w:tcBorders>
              <w:top w:val="nil"/>
              <w:left w:val="nil"/>
              <w:bottom w:val="single" w:sz="4" w:space="0" w:color="auto"/>
              <w:right w:val="single" w:sz="4" w:space="0" w:color="auto"/>
            </w:tcBorders>
            <w:shd w:val="clear" w:color="auto" w:fill="auto"/>
            <w:hideMark/>
          </w:tcPr>
          <w:p w14:paraId="07470F4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47 740 873</w:t>
            </w:r>
          </w:p>
        </w:tc>
      </w:tr>
      <w:tr w:rsidR="009E7FEF" w:rsidRPr="009E7FEF" w14:paraId="082056DD"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1E4B14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D72B56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44A5455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3622B8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w:t>
            </w:r>
          </w:p>
        </w:tc>
        <w:tc>
          <w:tcPr>
            <w:tcW w:w="880" w:type="dxa"/>
            <w:tcBorders>
              <w:top w:val="nil"/>
              <w:left w:val="nil"/>
              <w:bottom w:val="single" w:sz="4" w:space="0" w:color="auto"/>
              <w:right w:val="single" w:sz="4" w:space="0" w:color="auto"/>
            </w:tcBorders>
            <w:shd w:val="clear" w:color="auto" w:fill="auto"/>
            <w:hideMark/>
          </w:tcPr>
          <w:p w14:paraId="382C4C0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4.3.1.</w:t>
            </w:r>
          </w:p>
        </w:tc>
        <w:tc>
          <w:tcPr>
            <w:tcW w:w="1480" w:type="dxa"/>
            <w:tcBorders>
              <w:top w:val="nil"/>
              <w:left w:val="nil"/>
              <w:bottom w:val="single" w:sz="4" w:space="0" w:color="auto"/>
              <w:right w:val="single" w:sz="4" w:space="0" w:color="auto"/>
            </w:tcBorders>
            <w:shd w:val="clear" w:color="auto" w:fill="auto"/>
            <w:hideMark/>
          </w:tcPr>
          <w:p w14:paraId="166DAA0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941 583</w:t>
            </w:r>
          </w:p>
        </w:tc>
      </w:tr>
      <w:tr w:rsidR="009E7FEF" w:rsidRPr="009E7FEF" w14:paraId="78F54F1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BB115F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3A512C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ECE38E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869E33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126</w:t>
            </w:r>
          </w:p>
        </w:tc>
        <w:tc>
          <w:tcPr>
            <w:tcW w:w="880" w:type="dxa"/>
            <w:tcBorders>
              <w:top w:val="nil"/>
              <w:left w:val="nil"/>
              <w:bottom w:val="single" w:sz="4" w:space="0" w:color="auto"/>
              <w:right w:val="single" w:sz="4" w:space="0" w:color="auto"/>
            </w:tcBorders>
            <w:shd w:val="clear" w:color="auto" w:fill="auto"/>
            <w:hideMark/>
          </w:tcPr>
          <w:p w14:paraId="013F758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4.3.1.</w:t>
            </w:r>
          </w:p>
        </w:tc>
        <w:tc>
          <w:tcPr>
            <w:tcW w:w="1480" w:type="dxa"/>
            <w:tcBorders>
              <w:top w:val="nil"/>
              <w:left w:val="nil"/>
              <w:bottom w:val="single" w:sz="4" w:space="0" w:color="auto"/>
              <w:right w:val="single" w:sz="4" w:space="0" w:color="auto"/>
            </w:tcBorders>
            <w:shd w:val="clear" w:color="auto" w:fill="auto"/>
            <w:hideMark/>
          </w:tcPr>
          <w:p w14:paraId="7A8C71C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51 765 000</w:t>
            </w:r>
          </w:p>
        </w:tc>
      </w:tr>
      <w:tr w:rsidR="009E7FEF" w:rsidRPr="009E7FEF" w14:paraId="04AD590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5E8C18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D56637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7631AD7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AD83F6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127</w:t>
            </w:r>
          </w:p>
        </w:tc>
        <w:tc>
          <w:tcPr>
            <w:tcW w:w="880" w:type="dxa"/>
            <w:tcBorders>
              <w:top w:val="nil"/>
              <w:left w:val="nil"/>
              <w:bottom w:val="single" w:sz="4" w:space="0" w:color="auto"/>
              <w:right w:val="single" w:sz="4" w:space="0" w:color="auto"/>
            </w:tcBorders>
            <w:shd w:val="clear" w:color="auto" w:fill="auto"/>
            <w:hideMark/>
          </w:tcPr>
          <w:p w14:paraId="0504A9B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4.3.1.</w:t>
            </w:r>
          </w:p>
        </w:tc>
        <w:tc>
          <w:tcPr>
            <w:tcW w:w="1480" w:type="dxa"/>
            <w:tcBorders>
              <w:top w:val="nil"/>
              <w:left w:val="nil"/>
              <w:bottom w:val="single" w:sz="4" w:space="0" w:color="auto"/>
              <w:right w:val="single" w:sz="4" w:space="0" w:color="auto"/>
            </w:tcBorders>
            <w:shd w:val="clear" w:color="auto" w:fill="auto"/>
            <w:hideMark/>
          </w:tcPr>
          <w:p w14:paraId="1EF0530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77 837 942</w:t>
            </w:r>
          </w:p>
        </w:tc>
      </w:tr>
      <w:tr w:rsidR="009E7FEF" w:rsidRPr="009E7FEF" w14:paraId="14F5A28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93D519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06EC9F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0547F67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4C6B08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456F3CE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4.3.2.</w:t>
            </w:r>
          </w:p>
        </w:tc>
        <w:tc>
          <w:tcPr>
            <w:tcW w:w="1480" w:type="dxa"/>
            <w:tcBorders>
              <w:top w:val="nil"/>
              <w:left w:val="nil"/>
              <w:bottom w:val="single" w:sz="4" w:space="0" w:color="auto"/>
              <w:right w:val="single" w:sz="4" w:space="0" w:color="auto"/>
            </w:tcBorders>
            <w:shd w:val="clear" w:color="auto" w:fill="auto"/>
            <w:hideMark/>
          </w:tcPr>
          <w:p w14:paraId="57814309"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20 040 102</w:t>
            </w:r>
          </w:p>
        </w:tc>
      </w:tr>
      <w:tr w:rsidR="009E7FEF" w:rsidRPr="009E7FEF" w14:paraId="65EFC48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E693BA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623813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B20F03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9AD95D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435A948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hideMark/>
          </w:tcPr>
          <w:p w14:paraId="04FFD73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83 916 979</w:t>
            </w:r>
          </w:p>
        </w:tc>
      </w:tr>
      <w:tr w:rsidR="009E7FEF" w:rsidRPr="009E7FEF" w14:paraId="4730D7D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A53325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4BE9EB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FDB1F3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449EAF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136</w:t>
            </w:r>
          </w:p>
        </w:tc>
        <w:tc>
          <w:tcPr>
            <w:tcW w:w="880" w:type="dxa"/>
            <w:tcBorders>
              <w:top w:val="nil"/>
              <w:left w:val="nil"/>
              <w:bottom w:val="single" w:sz="4" w:space="0" w:color="auto"/>
              <w:right w:val="single" w:sz="4" w:space="0" w:color="auto"/>
            </w:tcBorders>
            <w:shd w:val="clear" w:color="auto" w:fill="auto"/>
            <w:hideMark/>
          </w:tcPr>
          <w:p w14:paraId="32C883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hideMark/>
          </w:tcPr>
          <w:p w14:paraId="515BBB6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13 455 421</w:t>
            </w:r>
          </w:p>
        </w:tc>
      </w:tr>
      <w:tr w:rsidR="009E7FEF" w:rsidRPr="009E7FEF" w14:paraId="3BD4211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7D4941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142196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FD5AFE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3CB0EC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138</w:t>
            </w:r>
          </w:p>
        </w:tc>
        <w:tc>
          <w:tcPr>
            <w:tcW w:w="880" w:type="dxa"/>
            <w:tcBorders>
              <w:top w:val="nil"/>
              <w:left w:val="nil"/>
              <w:bottom w:val="single" w:sz="4" w:space="0" w:color="auto"/>
              <w:right w:val="single" w:sz="4" w:space="0" w:color="auto"/>
            </w:tcBorders>
            <w:shd w:val="clear" w:color="auto" w:fill="auto"/>
            <w:hideMark/>
          </w:tcPr>
          <w:p w14:paraId="7002056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hideMark/>
          </w:tcPr>
          <w:p w14:paraId="189589C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10 200 000</w:t>
            </w:r>
          </w:p>
        </w:tc>
      </w:tr>
      <w:tr w:rsidR="009E7FEF" w:rsidRPr="009E7FEF" w14:paraId="78F7FAA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405475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698FB1D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8A69D5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AEFAFD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139</w:t>
            </w:r>
          </w:p>
        </w:tc>
        <w:tc>
          <w:tcPr>
            <w:tcW w:w="880" w:type="dxa"/>
            <w:tcBorders>
              <w:top w:val="nil"/>
              <w:left w:val="nil"/>
              <w:bottom w:val="single" w:sz="4" w:space="0" w:color="auto"/>
              <w:right w:val="single" w:sz="4" w:space="0" w:color="auto"/>
            </w:tcBorders>
            <w:shd w:val="clear" w:color="auto" w:fill="auto"/>
            <w:hideMark/>
          </w:tcPr>
          <w:p w14:paraId="183A51C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hideMark/>
          </w:tcPr>
          <w:p w14:paraId="10611F3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11 049 999</w:t>
            </w:r>
          </w:p>
        </w:tc>
      </w:tr>
      <w:tr w:rsidR="009E7FEF" w:rsidRPr="009E7FEF" w14:paraId="58437E84"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C57481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1B762E9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FE7321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378D21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144</w:t>
            </w:r>
          </w:p>
        </w:tc>
        <w:tc>
          <w:tcPr>
            <w:tcW w:w="880" w:type="dxa"/>
            <w:tcBorders>
              <w:top w:val="nil"/>
              <w:left w:val="nil"/>
              <w:bottom w:val="single" w:sz="4" w:space="0" w:color="auto"/>
              <w:right w:val="single" w:sz="4" w:space="0" w:color="auto"/>
            </w:tcBorders>
            <w:shd w:val="clear" w:color="auto" w:fill="auto"/>
            <w:hideMark/>
          </w:tcPr>
          <w:p w14:paraId="4D21090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hideMark/>
          </w:tcPr>
          <w:p w14:paraId="07656795"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11 647 125</w:t>
            </w:r>
          </w:p>
        </w:tc>
      </w:tr>
      <w:tr w:rsidR="009E7FEF" w:rsidRPr="009E7FEF" w14:paraId="2A5F201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059816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4C6BC3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072E60D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946FFF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134</w:t>
            </w:r>
          </w:p>
        </w:tc>
        <w:tc>
          <w:tcPr>
            <w:tcW w:w="880" w:type="dxa"/>
            <w:tcBorders>
              <w:top w:val="nil"/>
              <w:left w:val="nil"/>
              <w:bottom w:val="single" w:sz="4" w:space="0" w:color="auto"/>
              <w:right w:val="single" w:sz="4" w:space="0" w:color="auto"/>
            </w:tcBorders>
            <w:shd w:val="clear" w:color="auto" w:fill="auto"/>
            <w:hideMark/>
          </w:tcPr>
          <w:p w14:paraId="53D7507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80" w:type="dxa"/>
            <w:tcBorders>
              <w:top w:val="nil"/>
              <w:left w:val="nil"/>
              <w:bottom w:val="single" w:sz="4" w:space="0" w:color="auto"/>
              <w:right w:val="single" w:sz="4" w:space="0" w:color="auto"/>
            </w:tcBorders>
            <w:shd w:val="clear" w:color="auto" w:fill="auto"/>
            <w:hideMark/>
          </w:tcPr>
          <w:p w14:paraId="0637EBD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5 731 125</w:t>
            </w:r>
          </w:p>
        </w:tc>
      </w:tr>
      <w:tr w:rsidR="009E7FEF" w:rsidRPr="009E7FEF" w14:paraId="2390271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E5F312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4EC94D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317758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605231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3E213CF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80" w:type="dxa"/>
            <w:tcBorders>
              <w:top w:val="nil"/>
              <w:left w:val="nil"/>
              <w:bottom w:val="single" w:sz="4" w:space="0" w:color="auto"/>
              <w:right w:val="single" w:sz="4" w:space="0" w:color="auto"/>
            </w:tcBorders>
            <w:shd w:val="clear" w:color="auto" w:fill="auto"/>
            <w:hideMark/>
          </w:tcPr>
          <w:p w14:paraId="1C2DC94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21 166 700</w:t>
            </w:r>
          </w:p>
        </w:tc>
      </w:tr>
      <w:tr w:rsidR="009E7FEF" w:rsidRPr="009E7FEF" w14:paraId="686D90E8"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C38D6A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B8FA61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30E305D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063C1E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157</w:t>
            </w:r>
          </w:p>
        </w:tc>
        <w:tc>
          <w:tcPr>
            <w:tcW w:w="880" w:type="dxa"/>
            <w:tcBorders>
              <w:top w:val="nil"/>
              <w:left w:val="nil"/>
              <w:bottom w:val="single" w:sz="4" w:space="0" w:color="auto"/>
              <w:right w:val="single" w:sz="4" w:space="0" w:color="auto"/>
            </w:tcBorders>
            <w:shd w:val="clear" w:color="auto" w:fill="auto"/>
            <w:hideMark/>
          </w:tcPr>
          <w:p w14:paraId="5E12889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80" w:type="dxa"/>
            <w:tcBorders>
              <w:top w:val="nil"/>
              <w:left w:val="nil"/>
              <w:bottom w:val="single" w:sz="4" w:space="0" w:color="auto"/>
              <w:right w:val="single" w:sz="4" w:space="0" w:color="auto"/>
            </w:tcBorders>
            <w:shd w:val="clear" w:color="auto" w:fill="auto"/>
            <w:hideMark/>
          </w:tcPr>
          <w:p w14:paraId="080FFD1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1 109 250</w:t>
            </w:r>
          </w:p>
        </w:tc>
      </w:tr>
      <w:tr w:rsidR="009E7FEF" w:rsidRPr="009E7FEF" w14:paraId="1C488221"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E5CF28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ED1854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6F3CDC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229962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4072D1C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80" w:type="dxa"/>
            <w:tcBorders>
              <w:top w:val="nil"/>
              <w:left w:val="nil"/>
              <w:bottom w:val="single" w:sz="4" w:space="0" w:color="auto"/>
              <w:right w:val="single" w:sz="4" w:space="0" w:color="auto"/>
            </w:tcBorders>
            <w:shd w:val="clear" w:color="auto" w:fill="auto"/>
            <w:hideMark/>
          </w:tcPr>
          <w:p w14:paraId="0FE6975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16 719 500</w:t>
            </w:r>
          </w:p>
        </w:tc>
      </w:tr>
      <w:tr w:rsidR="009E7FEF" w:rsidRPr="009E7FEF" w14:paraId="116237A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4B4F53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4D2F446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95FD09A"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BD26BB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327B98D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80" w:type="dxa"/>
            <w:tcBorders>
              <w:top w:val="nil"/>
              <w:left w:val="nil"/>
              <w:bottom w:val="single" w:sz="4" w:space="0" w:color="auto"/>
              <w:right w:val="single" w:sz="4" w:space="0" w:color="auto"/>
            </w:tcBorders>
            <w:shd w:val="clear" w:color="auto" w:fill="auto"/>
            <w:hideMark/>
          </w:tcPr>
          <w:p w14:paraId="4AA4050A"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26 957 500</w:t>
            </w:r>
          </w:p>
        </w:tc>
      </w:tr>
      <w:tr w:rsidR="009E7FEF" w:rsidRPr="009E7FEF" w14:paraId="5100BA2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7FFE1ED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2F307A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5078BBB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2C69B4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160</w:t>
            </w:r>
          </w:p>
        </w:tc>
        <w:tc>
          <w:tcPr>
            <w:tcW w:w="880" w:type="dxa"/>
            <w:tcBorders>
              <w:top w:val="nil"/>
              <w:left w:val="nil"/>
              <w:bottom w:val="single" w:sz="4" w:space="0" w:color="auto"/>
              <w:right w:val="single" w:sz="4" w:space="0" w:color="auto"/>
            </w:tcBorders>
            <w:shd w:val="clear" w:color="auto" w:fill="auto"/>
            <w:hideMark/>
          </w:tcPr>
          <w:p w14:paraId="58408C7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80" w:type="dxa"/>
            <w:tcBorders>
              <w:top w:val="nil"/>
              <w:left w:val="nil"/>
              <w:bottom w:val="single" w:sz="4" w:space="0" w:color="auto"/>
              <w:right w:val="single" w:sz="4" w:space="0" w:color="auto"/>
            </w:tcBorders>
            <w:shd w:val="clear" w:color="auto" w:fill="auto"/>
            <w:hideMark/>
          </w:tcPr>
          <w:p w14:paraId="3F58E973"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5 950 000</w:t>
            </w:r>
          </w:p>
        </w:tc>
      </w:tr>
      <w:tr w:rsidR="009E7FEF" w:rsidRPr="009E7FEF" w14:paraId="133830D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3F2D1D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5693D9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16C6F7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7FD2F7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162</w:t>
            </w:r>
          </w:p>
        </w:tc>
        <w:tc>
          <w:tcPr>
            <w:tcW w:w="880" w:type="dxa"/>
            <w:tcBorders>
              <w:top w:val="nil"/>
              <w:left w:val="nil"/>
              <w:bottom w:val="single" w:sz="4" w:space="0" w:color="auto"/>
              <w:right w:val="single" w:sz="4" w:space="0" w:color="auto"/>
            </w:tcBorders>
            <w:shd w:val="clear" w:color="auto" w:fill="auto"/>
            <w:hideMark/>
          </w:tcPr>
          <w:p w14:paraId="27132F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80" w:type="dxa"/>
            <w:tcBorders>
              <w:top w:val="nil"/>
              <w:left w:val="nil"/>
              <w:bottom w:val="single" w:sz="4" w:space="0" w:color="auto"/>
              <w:right w:val="single" w:sz="4" w:space="0" w:color="auto"/>
            </w:tcBorders>
            <w:shd w:val="clear" w:color="auto" w:fill="auto"/>
            <w:hideMark/>
          </w:tcPr>
          <w:p w14:paraId="261F20C0"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1 109 250</w:t>
            </w:r>
          </w:p>
        </w:tc>
      </w:tr>
      <w:tr w:rsidR="009E7FEF" w:rsidRPr="009E7FEF" w14:paraId="03E93C26"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DB60F0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C6A78F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BAFB99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3F703E5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143</w:t>
            </w:r>
          </w:p>
        </w:tc>
        <w:tc>
          <w:tcPr>
            <w:tcW w:w="880" w:type="dxa"/>
            <w:tcBorders>
              <w:top w:val="nil"/>
              <w:left w:val="nil"/>
              <w:bottom w:val="single" w:sz="4" w:space="0" w:color="auto"/>
              <w:right w:val="single" w:sz="4" w:space="0" w:color="auto"/>
            </w:tcBorders>
            <w:shd w:val="clear" w:color="auto" w:fill="auto"/>
            <w:hideMark/>
          </w:tcPr>
          <w:p w14:paraId="50151B1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54BD7974"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4 753 929</w:t>
            </w:r>
          </w:p>
        </w:tc>
      </w:tr>
      <w:tr w:rsidR="009E7FEF" w:rsidRPr="009E7FEF" w14:paraId="02CE4C8B"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5B52B9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255F2A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64AF6B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4E7A29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w:t>
            </w:r>
          </w:p>
        </w:tc>
        <w:tc>
          <w:tcPr>
            <w:tcW w:w="880" w:type="dxa"/>
            <w:tcBorders>
              <w:top w:val="nil"/>
              <w:left w:val="nil"/>
              <w:bottom w:val="single" w:sz="4" w:space="0" w:color="auto"/>
              <w:right w:val="single" w:sz="4" w:space="0" w:color="auto"/>
            </w:tcBorders>
            <w:shd w:val="clear" w:color="auto" w:fill="auto"/>
            <w:hideMark/>
          </w:tcPr>
          <w:p w14:paraId="6555926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1EDF97C6"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26 074 851</w:t>
            </w:r>
          </w:p>
        </w:tc>
      </w:tr>
      <w:tr w:rsidR="009E7FEF" w:rsidRPr="009E7FEF" w14:paraId="7C97AD7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F5B1A2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5074A1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3B187B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CAFE53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149</w:t>
            </w:r>
          </w:p>
        </w:tc>
        <w:tc>
          <w:tcPr>
            <w:tcW w:w="880" w:type="dxa"/>
            <w:tcBorders>
              <w:top w:val="nil"/>
              <w:left w:val="nil"/>
              <w:bottom w:val="single" w:sz="4" w:space="0" w:color="auto"/>
              <w:right w:val="single" w:sz="4" w:space="0" w:color="auto"/>
            </w:tcBorders>
            <w:shd w:val="clear" w:color="auto" w:fill="auto"/>
            <w:hideMark/>
          </w:tcPr>
          <w:p w14:paraId="32F8A3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0795101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11 813 064</w:t>
            </w:r>
          </w:p>
        </w:tc>
      </w:tr>
      <w:tr w:rsidR="009E7FEF" w:rsidRPr="009E7FEF" w14:paraId="1F29F063"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1E7211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AECA43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364319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5D01BE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w:t>
            </w:r>
          </w:p>
        </w:tc>
        <w:tc>
          <w:tcPr>
            <w:tcW w:w="880" w:type="dxa"/>
            <w:tcBorders>
              <w:top w:val="nil"/>
              <w:left w:val="nil"/>
              <w:bottom w:val="single" w:sz="4" w:space="0" w:color="auto"/>
              <w:right w:val="single" w:sz="4" w:space="0" w:color="auto"/>
            </w:tcBorders>
            <w:shd w:val="clear" w:color="auto" w:fill="auto"/>
            <w:hideMark/>
          </w:tcPr>
          <w:p w14:paraId="6BCADB1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6043ABFD"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11 522 546</w:t>
            </w:r>
          </w:p>
        </w:tc>
      </w:tr>
      <w:tr w:rsidR="009E7FEF" w:rsidRPr="009E7FEF" w14:paraId="527DF729"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6F7D9E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0D6E9DB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67A5AE4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A1ACA9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50DB71B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0DA6C91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27 875 636</w:t>
            </w:r>
          </w:p>
        </w:tc>
      </w:tr>
      <w:tr w:rsidR="009E7FEF" w:rsidRPr="009E7FEF" w14:paraId="59E7752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57FBE6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50B76AF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78ED2B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D3628D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11C9BE1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038D2C41"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3 697 500</w:t>
            </w:r>
          </w:p>
        </w:tc>
      </w:tr>
      <w:tr w:rsidR="009E7FEF" w:rsidRPr="009E7FEF" w14:paraId="09B32CF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1F874F1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24F0DB2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47132AF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45637B5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162</w:t>
            </w:r>
          </w:p>
        </w:tc>
        <w:tc>
          <w:tcPr>
            <w:tcW w:w="880" w:type="dxa"/>
            <w:tcBorders>
              <w:top w:val="nil"/>
              <w:left w:val="nil"/>
              <w:bottom w:val="single" w:sz="4" w:space="0" w:color="auto"/>
              <w:right w:val="single" w:sz="4" w:space="0" w:color="auto"/>
            </w:tcBorders>
            <w:shd w:val="clear" w:color="auto" w:fill="auto"/>
            <w:hideMark/>
          </w:tcPr>
          <w:p w14:paraId="147F113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hideMark/>
          </w:tcPr>
          <w:p w14:paraId="69C3702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6 840 375</w:t>
            </w:r>
          </w:p>
        </w:tc>
      </w:tr>
      <w:tr w:rsidR="009E7FEF" w:rsidRPr="009E7FEF" w14:paraId="51B1B642"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9D1BA0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3DDB844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296D6AE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65AC2AF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158</w:t>
            </w:r>
          </w:p>
        </w:tc>
        <w:tc>
          <w:tcPr>
            <w:tcW w:w="880" w:type="dxa"/>
            <w:tcBorders>
              <w:top w:val="nil"/>
              <w:left w:val="nil"/>
              <w:bottom w:val="single" w:sz="4" w:space="0" w:color="auto"/>
              <w:right w:val="single" w:sz="4" w:space="0" w:color="auto"/>
            </w:tcBorders>
            <w:shd w:val="clear" w:color="auto" w:fill="auto"/>
            <w:hideMark/>
          </w:tcPr>
          <w:p w14:paraId="18F82A6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4.4.1.</w:t>
            </w:r>
          </w:p>
        </w:tc>
        <w:tc>
          <w:tcPr>
            <w:tcW w:w="1480" w:type="dxa"/>
            <w:tcBorders>
              <w:top w:val="nil"/>
              <w:left w:val="nil"/>
              <w:bottom w:val="single" w:sz="4" w:space="0" w:color="auto"/>
              <w:right w:val="single" w:sz="4" w:space="0" w:color="auto"/>
            </w:tcBorders>
            <w:shd w:val="clear" w:color="auto" w:fill="auto"/>
            <w:hideMark/>
          </w:tcPr>
          <w:p w14:paraId="037F9CDF"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17 850 000</w:t>
            </w:r>
          </w:p>
        </w:tc>
      </w:tr>
      <w:tr w:rsidR="009E7FEF" w:rsidRPr="009E7FEF" w14:paraId="0A929BD5"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29A9D20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hideMark/>
          </w:tcPr>
          <w:p w14:paraId="72EA238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1B62414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36FC44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159</w:t>
            </w:r>
          </w:p>
        </w:tc>
        <w:tc>
          <w:tcPr>
            <w:tcW w:w="880" w:type="dxa"/>
            <w:tcBorders>
              <w:top w:val="nil"/>
              <w:left w:val="nil"/>
              <w:bottom w:val="single" w:sz="4" w:space="0" w:color="auto"/>
              <w:right w:val="single" w:sz="4" w:space="0" w:color="auto"/>
            </w:tcBorders>
            <w:shd w:val="clear" w:color="auto" w:fill="auto"/>
            <w:hideMark/>
          </w:tcPr>
          <w:p w14:paraId="11C965B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4.4.1.</w:t>
            </w:r>
          </w:p>
        </w:tc>
        <w:tc>
          <w:tcPr>
            <w:tcW w:w="1480" w:type="dxa"/>
            <w:tcBorders>
              <w:top w:val="nil"/>
              <w:left w:val="nil"/>
              <w:bottom w:val="single" w:sz="4" w:space="0" w:color="auto"/>
              <w:right w:val="single" w:sz="4" w:space="0" w:color="auto"/>
            </w:tcBorders>
            <w:shd w:val="clear" w:color="auto" w:fill="auto"/>
            <w:hideMark/>
          </w:tcPr>
          <w:p w14:paraId="76508887"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3 400 000</w:t>
            </w:r>
          </w:p>
        </w:tc>
      </w:tr>
      <w:tr w:rsidR="009E7FEF" w:rsidRPr="009E7FEF" w14:paraId="27C8233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3570E65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lastRenderedPageBreak/>
              <w:t>5.</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4742492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4FD9FC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0E6A49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20</w:t>
            </w:r>
          </w:p>
        </w:tc>
        <w:tc>
          <w:tcPr>
            <w:tcW w:w="880" w:type="dxa"/>
            <w:tcBorders>
              <w:top w:val="nil"/>
              <w:left w:val="nil"/>
              <w:bottom w:val="single" w:sz="4" w:space="0" w:color="auto"/>
              <w:right w:val="single" w:sz="4" w:space="0" w:color="auto"/>
            </w:tcBorders>
            <w:shd w:val="clear" w:color="auto" w:fill="auto"/>
            <w:hideMark/>
          </w:tcPr>
          <w:p w14:paraId="4B457A9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hideMark/>
          </w:tcPr>
          <w:p w14:paraId="437CDA1B"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133 110 000</w:t>
            </w:r>
          </w:p>
        </w:tc>
      </w:tr>
      <w:tr w:rsidR="009E7FEF" w:rsidRPr="009E7FEF" w14:paraId="6D145E2E"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3FAB90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5.</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049A5F6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3149A11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0B4F60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166</w:t>
            </w:r>
          </w:p>
        </w:tc>
        <w:tc>
          <w:tcPr>
            <w:tcW w:w="880" w:type="dxa"/>
            <w:tcBorders>
              <w:top w:val="nil"/>
              <w:left w:val="nil"/>
              <w:bottom w:val="single" w:sz="4" w:space="0" w:color="auto"/>
              <w:right w:val="single" w:sz="4" w:space="0" w:color="auto"/>
            </w:tcBorders>
            <w:shd w:val="clear" w:color="auto" w:fill="auto"/>
            <w:hideMark/>
          </w:tcPr>
          <w:p w14:paraId="6950014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hideMark/>
          </w:tcPr>
          <w:p w14:paraId="3D4DCF3E"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50 840 625</w:t>
            </w:r>
          </w:p>
        </w:tc>
      </w:tr>
      <w:tr w:rsidR="009E7FEF" w:rsidRPr="009E7FEF" w14:paraId="1E0F85B0"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416DF0B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5.</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31B7720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659DFABD"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78A905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168</w:t>
            </w:r>
          </w:p>
        </w:tc>
        <w:tc>
          <w:tcPr>
            <w:tcW w:w="880" w:type="dxa"/>
            <w:tcBorders>
              <w:top w:val="nil"/>
              <w:left w:val="nil"/>
              <w:bottom w:val="single" w:sz="4" w:space="0" w:color="auto"/>
              <w:right w:val="single" w:sz="4" w:space="0" w:color="auto"/>
            </w:tcBorders>
            <w:shd w:val="clear" w:color="auto" w:fill="auto"/>
            <w:hideMark/>
          </w:tcPr>
          <w:p w14:paraId="07353AC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hideMark/>
          </w:tcPr>
          <w:p w14:paraId="201D45E8"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39 193 500</w:t>
            </w:r>
          </w:p>
        </w:tc>
      </w:tr>
      <w:tr w:rsidR="009E7FEF" w:rsidRPr="009E7FEF" w14:paraId="09E7917A" w14:textId="77777777" w:rsidTr="009E7FEF">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5488717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5.</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hideMark/>
          </w:tcPr>
          <w:p w14:paraId="117531A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hideMark/>
          </w:tcPr>
          <w:p w14:paraId="57FF9F1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48684F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169</w:t>
            </w:r>
          </w:p>
        </w:tc>
        <w:tc>
          <w:tcPr>
            <w:tcW w:w="880" w:type="dxa"/>
            <w:tcBorders>
              <w:top w:val="nil"/>
              <w:left w:val="nil"/>
              <w:bottom w:val="single" w:sz="4" w:space="0" w:color="auto"/>
              <w:right w:val="single" w:sz="4" w:space="0" w:color="auto"/>
            </w:tcBorders>
            <w:shd w:val="clear" w:color="auto" w:fill="auto"/>
            <w:hideMark/>
          </w:tcPr>
          <w:p w14:paraId="37A7517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hideMark/>
          </w:tcPr>
          <w:p w14:paraId="28EC3CDC" w14:textId="77777777" w:rsidR="009E7FEF" w:rsidRPr="009E7FEF" w:rsidRDefault="009E7FEF" w:rsidP="009E7FEF">
            <w:pPr>
              <w:spacing w:before="0" w:after="0"/>
              <w:jc w:val="right"/>
              <w:rPr>
                <w:rFonts w:eastAsia="Times New Roman"/>
                <w:color w:val="000000"/>
                <w:sz w:val="20"/>
                <w:lang w:val="en-GB" w:eastAsia="en-GB" w:bidi="ne-NP"/>
              </w:rPr>
            </w:pPr>
            <w:r w:rsidRPr="009E7FEF">
              <w:rPr>
                <w:rFonts w:eastAsia="Times New Roman"/>
                <w:color w:val="000000"/>
                <w:sz w:val="20"/>
                <w:lang w:val="en-GB" w:eastAsia="en-GB" w:bidi="ne-NP"/>
              </w:rPr>
              <w:t>377 295</w:t>
            </w:r>
          </w:p>
        </w:tc>
      </w:tr>
    </w:tbl>
    <w:p w14:paraId="1BF5ED78" w14:textId="77777777" w:rsidR="00817793" w:rsidRPr="00930237" w:rsidRDefault="00817793" w:rsidP="00AC212B">
      <w:pPr>
        <w:spacing w:before="0" w:after="0"/>
        <w:ind w:left="-5" w:hanging="10"/>
        <w:rPr>
          <w:b/>
          <w:sz w:val="20"/>
        </w:rPr>
      </w:pPr>
    </w:p>
    <w:p w14:paraId="14F8DF64" w14:textId="77777777" w:rsidR="00AC212B" w:rsidRPr="00FA04D8" w:rsidRDefault="00AC212B" w:rsidP="00AC212B">
      <w:pPr>
        <w:spacing w:before="0" w:after="0"/>
        <w:rPr>
          <w:sz w:val="20"/>
        </w:rPr>
      </w:pPr>
    </w:p>
    <w:p w14:paraId="2A9EBCFF" w14:textId="77777777" w:rsidR="00AC212B" w:rsidRPr="00FA04D8" w:rsidRDefault="00AC212B" w:rsidP="00AC212B">
      <w:pPr>
        <w:spacing w:before="0" w:after="0"/>
        <w:rPr>
          <w:sz w:val="20"/>
        </w:rPr>
      </w:pPr>
    </w:p>
    <w:p w14:paraId="26C548EC" w14:textId="3BD9F622" w:rsidR="00AC212B" w:rsidRPr="00F45BD8" w:rsidRDefault="00F4152B" w:rsidP="00F45BD8">
      <w:pPr>
        <w:pStyle w:val="Heading4"/>
        <w:numPr>
          <w:ilvl w:val="0"/>
          <w:numId w:val="0"/>
        </w:numPr>
        <w:rPr>
          <w:b/>
          <w:bCs/>
          <w:sz w:val="20"/>
        </w:rPr>
      </w:pPr>
      <w:r w:rsidRPr="00F45BD8">
        <w:rPr>
          <w:b/>
          <w:bCs/>
          <w:sz w:val="20"/>
        </w:rPr>
        <w:t>1</w:t>
      </w:r>
      <w:r w:rsidR="008E2984">
        <w:rPr>
          <w:b/>
          <w:bCs/>
          <w:sz w:val="20"/>
        </w:rPr>
        <w:t>3</w:t>
      </w:r>
      <w:r w:rsidR="00AC212B" w:rsidRPr="00F45BD8">
        <w:rPr>
          <w:b/>
          <w:bCs/>
          <w:sz w:val="20"/>
        </w:rPr>
        <w:t xml:space="preserve">.tabula </w:t>
      </w:r>
      <w:r w:rsidR="00D67F06" w:rsidRPr="00F45BD8">
        <w:rPr>
          <w:b/>
          <w:bCs/>
          <w:sz w:val="20"/>
        </w:rPr>
        <w:t xml:space="preserve">(5) </w:t>
      </w:r>
      <w:r w:rsidR="00AC212B" w:rsidRPr="00F45BD8">
        <w:rPr>
          <w:b/>
          <w:bCs/>
          <w:sz w:val="20"/>
        </w:rPr>
        <w:t>Dimensija 2 – Finansējuma veids</w:t>
      </w:r>
      <w:r w:rsidR="00905E88" w:rsidRPr="00F45BD8">
        <w:rPr>
          <w:rStyle w:val="FootnoteReference"/>
          <w:b/>
          <w:bCs/>
          <w:sz w:val="20"/>
        </w:rPr>
        <w:footnoteReference w:id="145"/>
      </w:r>
    </w:p>
    <w:tbl>
      <w:tblPr>
        <w:tblW w:w="7260" w:type="dxa"/>
        <w:tblLook w:val="04A0" w:firstRow="1" w:lastRow="0" w:firstColumn="1" w:lastColumn="0" w:noHBand="0" w:noVBand="1"/>
      </w:tblPr>
      <w:tblGrid>
        <w:gridCol w:w="1300"/>
        <w:gridCol w:w="960"/>
        <w:gridCol w:w="1660"/>
        <w:gridCol w:w="980"/>
        <w:gridCol w:w="880"/>
        <w:gridCol w:w="1480"/>
      </w:tblGrid>
      <w:tr w:rsidR="009E7FEF" w:rsidRPr="009E7FEF" w14:paraId="1E487095" w14:textId="77777777" w:rsidTr="009E7FEF">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00F06A"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Prioritātes</w:t>
            </w:r>
            <w:proofErr w:type="spellEnd"/>
            <w:r w:rsidRPr="009E7FEF">
              <w:rPr>
                <w:rFonts w:eastAsia="Times New Roman"/>
                <w:b/>
                <w:bCs/>
                <w:color w:val="000000"/>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7113ECCB"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2470233B"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Reģiona</w:t>
            </w:r>
            <w:proofErr w:type="spellEnd"/>
            <w:r w:rsidRPr="009E7FEF">
              <w:rPr>
                <w:rFonts w:eastAsia="Times New Roman"/>
                <w:b/>
                <w:bCs/>
                <w:color w:val="000000"/>
                <w:sz w:val="20"/>
                <w:lang w:val="en-GB" w:eastAsia="en-GB" w:bidi="ne-NP"/>
              </w:rPr>
              <w:t xml:space="preserve"> </w:t>
            </w:r>
            <w:proofErr w:type="spellStart"/>
            <w:r w:rsidRPr="009E7FEF">
              <w:rPr>
                <w:rFonts w:eastAsia="Times New Roman"/>
                <w:b/>
                <w:bCs/>
                <w:color w:val="000000"/>
                <w:sz w:val="20"/>
                <w:lang w:val="en-GB" w:eastAsia="en-GB" w:bidi="ne-NP"/>
              </w:rPr>
              <w:t>kategorija</w:t>
            </w:r>
            <w:proofErr w:type="spellEnd"/>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7D044F18"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Kods</w:t>
            </w:r>
            <w:proofErr w:type="spellEnd"/>
            <w:r w:rsidRPr="009E7FEF">
              <w:rPr>
                <w:rFonts w:eastAsia="Times New Roman"/>
                <w:b/>
                <w:bCs/>
                <w:color w:val="000000"/>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95B428F"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2D151EB9"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Apjoms</w:t>
            </w:r>
            <w:proofErr w:type="spellEnd"/>
            <w:r w:rsidRPr="009E7FEF">
              <w:rPr>
                <w:rFonts w:eastAsia="Times New Roman"/>
                <w:b/>
                <w:bCs/>
                <w:color w:val="000000"/>
                <w:sz w:val="20"/>
                <w:lang w:val="en-GB" w:eastAsia="en-GB" w:bidi="ne-NP"/>
              </w:rPr>
              <w:t xml:space="preserve"> (EUR)</w:t>
            </w:r>
          </w:p>
        </w:tc>
      </w:tr>
      <w:tr w:rsidR="009E7FEF" w:rsidRPr="009E7FEF" w14:paraId="74E43552"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13C1A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CF8B5A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C5D91E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CB3E4D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C602CA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vAlign w:val="center"/>
            <w:hideMark/>
          </w:tcPr>
          <w:p w14:paraId="109D12B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249 694 037</w:t>
            </w:r>
          </w:p>
        </w:tc>
      </w:tr>
      <w:tr w:rsidR="009E7FEF" w:rsidRPr="009E7FEF" w14:paraId="65A0442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1DE7D2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F733C0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2D26E5A"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DE020C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A5640F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1.1.2.</w:t>
            </w:r>
          </w:p>
        </w:tc>
        <w:tc>
          <w:tcPr>
            <w:tcW w:w="1480" w:type="dxa"/>
            <w:tcBorders>
              <w:top w:val="nil"/>
              <w:left w:val="nil"/>
              <w:bottom w:val="single" w:sz="4" w:space="0" w:color="auto"/>
              <w:right w:val="single" w:sz="4" w:space="0" w:color="auto"/>
            </w:tcBorders>
            <w:shd w:val="clear" w:color="auto" w:fill="auto"/>
            <w:vAlign w:val="center"/>
            <w:hideMark/>
          </w:tcPr>
          <w:p w14:paraId="5A07504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70E54272"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063967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790F8B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FA2BDB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1547CD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145B41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1.2.1.</w:t>
            </w:r>
          </w:p>
        </w:tc>
        <w:tc>
          <w:tcPr>
            <w:tcW w:w="1480" w:type="dxa"/>
            <w:tcBorders>
              <w:top w:val="nil"/>
              <w:left w:val="nil"/>
              <w:bottom w:val="single" w:sz="4" w:space="0" w:color="auto"/>
              <w:right w:val="single" w:sz="4" w:space="0" w:color="auto"/>
            </w:tcBorders>
            <w:shd w:val="clear" w:color="auto" w:fill="auto"/>
            <w:vAlign w:val="center"/>
            <w:hideMark/>
          </w:tcPr>
          <w:p w14:paraId="1A19F55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86 496 000</w:t>
            </w:r>
          </w:p>
        </w:tc>
      </w:tr>
      <w:tr w:rsidR="009E7FEF" w:rsidRPr="009E7FEF" w14:paraId="0D2F1EE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3312B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060CCC5"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C9C6B71"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7D2D20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DCF1EE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1.2.2.</w:t>
            </w:r>
          </w:p>
        </w:tc>
        <w:tc>
          <w:tcPr>
            <w:tcW w:w="1480" w:type="dxa"/>
            <w:tcBorders>
              <w:top w:val="nil"/>
              <w:left w:val="nil"/>
              <w:bottom w:val="single" w:sz="4" w:space="0" w:color="auto"/>
              <w:right w:val="single" w:sz="4" w:space="0" w:color="auto"/>
            </w:tcBorders>
            <w:shd w:val="clear" w:color="auto" w:fill="auto"/>
            <w:vAlign w:val="center"/>
            <w:hideMark/>
          </w:tcPr>
          <w:p w14:paraId="0DE1095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18 763 750</w:t>
            </w:r>
          </w:p>
        </w:tc>
      </w:tr>
      <w:tr w:rsidR="009E7FEF" w:rsidRPr="009E7FEF" w14:paraId="2562850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C1396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6C48BE0"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D36C73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985AE0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1872E21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1.2.2.</w:t>
            </w:r>
          </w:p>
        </w:tc>
        <w:tc>
          <w:tcPr>
            <w:tcW w:w="1480" w:type="dxa"/>
            <w:tcBorders>
              <w:top w:val="nil"/>
              <w:left w:val="nil"/>
              <w:bottom w:val="single" w:sz="4" w:space="0" w:color="auto"/>
              <w:right w:val="single" w:sz="4" w:space="0" w:color="auto"/>
            </w:tcBorders>
            <w:shd w:val="clear" w:color="auto" w:fill="auto"/>
            <w:vAlign w:val="center"/>
            <w:hideMark/>
          </w:tcPr>
          <w:p w14:paraId="0A59782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18 763 750</w:t>
            </w:r>
          </w:p>
        </w:tc>
      </w:tr>
      <w:tr w:rsidR="009E7FEF" w:rsidRPr="009E7FEF" w14:paraId="09F3E69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95F46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CDAFE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BE19891"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8A6CB3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vAlign w:val="center"/>
            <w:hideMark/>
          </w:tcPr>
          <w:p w14:paraId="31CFD7D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0D978C7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78 172 375</w:t>
            </w:r>
          </w:p>
        </w:tc>
      </w:tr>
      <w:tr w:rsidR="009E7FEF" w:rsidRPr="009E7FEF" w14:paraId="02C70449"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E27F1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8321A0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51C5607"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B1D373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ADB14D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21BA4A7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1 774 800</w:t>
            </w:r>
          </w:p>
        </w:tc>
      </w:tr>
      <w:tr w:rsidR="009E7FEF" w:rsidRPr="009E7FEF" w14:paraId="1B5A25F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7FC043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A3A857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21E8AF6"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8C5AE5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02BE61E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5CBEB60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1 109 250</w:t>
            </w:r>
          </w:p>
        </w:tc>
      </w:tr>
      <w:tr w:rsidR="009E7FEF" w:rsidRPr="009E7FEF" w14:paraId="29908E82"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6ED25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2881F2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B1F38C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7D2645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4D60380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7F52E10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998 325</w:t>
            </w:r>
          </w:p>
        </w:tc>
      </w:tr>
      <w:tr w:rsidR="009E7FEF" w:rsidRPr="009E7FEF" w14:paraId="66EB0F1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9B7E28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E7A0B9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B1B82AF"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97163D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E0F26A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664B042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163 302 000</w:t>
            </w:r>
          </w:p>
        </w:tc>
      </w:tr>
      <w:tr w:rsidR="009E7FEF" w:rsidRPr="009E7FEF" w14:paraId="76383719"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2AE53F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4D84BE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8E4AB9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797B56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217A37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1.3.1.</w:t>
            </w:r>
          </w:p>
        </w:tc>
        <w:tc>
          <w:tcPr>
            <w:tcW w:w="1480" w:type="dxa"/>
            <w:tcBorders>
              <w:top w:val="nil"/>
              <w:left w:val="nil"/>
              <w:bottom w:val="single" w:sz="4" w:space="0" w:color="auto"/>
              <w:right w:val="single" w:sz="4" w:space="0" w:color="auto"/>
            </w:tcBorders>
            <w:shd w:val="clear" w:color="auto" w:fill="auto"/>
            <w:vAlign w:val="center"/>
            <w:hideMark/>
          </w:tcPr>
          <w:p w14:paraId="7FE7AF2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152 022 490</w:t>
            </w:r>
          </w:p>
        </w:tc>
      </w:tr>
      <w:tr w:rsidR="009E7FEF" w:rsidRPr="009E7FEF" w14:paraId="072BB25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5A6ADB2"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6269F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889176E"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E54AED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1C4BD8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1.4.1.</w:t>
            </w:r>
          </w:p>
        </w:tc>
        <w:tc>
          <w:tcPr>
            <w:tcW w:w="1480" w:type="dxa"/>
            <w:tcBorders>
              <w:top w:val="nil"/>
              <w:left w:val="nil"/>
              <w:bottom w:val="single" w:sz="4" w:space="0" w:color="auto"/>
              <w:right w:val="single" w:sz="4" w:space="0" w:color="auto"/>
            </w:tcBorders>
            <w:shd w:val="clear" w:color="auto" w:fill="auto"/>
            <w:vAlign w:val="center"/>
            <w:hideMark/>
          </w:tcPr>
          <w:p w14:paraId="13A6F5A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32 907 750</w:t>
            </w:r>
          </w:p>
        </w:tc>
      </w:tr>
      <w:tr w:rsidR="009E7FEF" w:rsidRPr="009E7FEF" w14:paraId="6DFFAC09"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265417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18D633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824584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55A614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7753767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2.1.1.</w:t>
            </w:r>
          </w:p>
        </w:tc>
        <w:tc>
          <w:tcPr>
            <w:tcW w:w="1480" w:type="dxa"/>
            <w:tcBorders>
              <w:top w:val="nil"/>
              <w:left w:val="nil"/>
              <w:bottom w:val="single" w:sz="4" w:space="0" w:color="auto"/>
              <w:right w:val="single" w:sz="4" w:space="0" w:color="auto"/>
            </w:tcBorders>
            <w:shd w:val="clear" w:color="auto" w:fill="auto"/>
            <w:vAlign w:val="center"/>
            <w:hideMark/>
          </w:tcPr>
          <w:p w14:paraId="57F5064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147 883 838</w:t>
            </w:r>
          </w:p>
        </w:tc>
      </w:tr>
      <w:tr w:rsidR="009E7FEF" w:rsidRPr="009E7FEF" w14:paraId="348EACB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477BCF9"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0995EEC"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6DB3BA2" w14:textId="77777777" w:rsidR="009E7FEF" w:rsidRPr="009E7FEF" w:rsidRDefault="009E7FEF" w:rsidP="009E7FEF">
            <w:pPr>
              <w:spacing w:before="0" w:after="0"/>
              <w:jc w:val="left"/>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38B7CA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493A375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2.1.1.</w:t>
            </w:r>
          </w:p>
        </w:tc>
        <w:tc>
          <w:tcPr>
            <w:tcW w:w="1480" w:type="dxa"/>
            <w:tcBorders>
              <w:top w:val="nil"/>
              <w:left w:val="nil"/>
              <w:bottom w:val="single" w:sz="4" w:space="0" w:color="auto"/>
              <w:right w:val="single" w:sz="4" w:space="0" w:color="auto"/>
            </w:tcBorders>
            <w:shd w:val="clear" w:color="auto" w:fill="auto"/>
            <w:vAlign w:val="center"/>
            <w:hideMark/>
          </w:tcPr>
          <w:p w14:paraId="596937C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257 134 715</w:t>
            </w:r>
          </w:p>
        </w:tc>
      </w:tr>
      <w:tr w:rsidR="009E7FEF" w:rsidRPr="009E7FEF" w14:paraId="79E57BB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084718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404E0E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5A33C31F"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0ED15C9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10DB09DE"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2.1.2.</w:t>
            </w:r>
          </w:p>
        </w:tc>
        <w:tc>
          <w:tcPr>
            <w:tcW w:w="1480" w:type="dxa"/>
            <w:tcBorders>
              <w:top w:val="nil"/>
              <w:left w:val="nil"/>
              <w:bottom w:val="single" w:sz="4" w:space="0" w:color="auto"/>
              <w:right w:val="single" w:sz="4" w:space="0" w:color="auto"/>
            </w:tcBorders>
            <w:shd w:val="clear" w:color="auto" w:fill="auto"/>
            <w:vAlign w:val="center"/>
            <w:hideMark/>
          </w:tcPr>
          <w:p w14:paraId="3E1655C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2117BA00"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3C9410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AD0801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BCE9E0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091BB8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1D2FDA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2.1.3.</w:t>
            </w:r>
          </w:p>
        </w:tc>
        <w:tc>
          <w:tcPr>
            <w:tcW w:w="1480" w:type="dxa"/>
            <w:tcBorders>
              <w:top w:val="nil"/>
              <w:left w:val="nil"/>
              <w:bottom w:val="single" w:sz="4" w:space="0" w:color="auto"/>
              <w:right w:val="single" w:sz="4" w:space="0" w:color="auto"/>
            </w:tcBorders>
            <w:shd w:val="clear" w:color="auto" w:fill="auto"/>
            <w:vAlign w:val="center"/>
            <w:hideMark/>
          </w:tcPr>
          <w:p w14:paraId="06590B6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148 768 378</w:t>
            </w:r>
          </w:p>
        </w:tc>
      </w:tr>
      <w:tr w:rsidR="009E7FEF" w:rsidRPr="009E7FEF" w14:paraId="0A18DA1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47595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A3AE8B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0FEC8B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965ECB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46370E1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2.1.4.</w:t>
            </w:r>
          </w:p>
        </w:tc>
        <w:tc>
          <w:tcPr>
            <w:tcW w:w="1480" w:type="dxa"/>
            <w:tcBorders>
              <w:top w:val="nil"/>
              <w:left w:val="nil"/>
              <w:bottom w:val="single" w:sz="4" w:space="0" w:color="auto"/>
              <w:right w:val="single" w:sz="4" w:space="0" w:color="auto"/>
            </w:tcBorders>
            <w:shd w:val="clear" w:color="auto" w:fill="auto"/>
            <w:vAlign w:val="center"/>
            <w:hideMark/>
          </w:tcPr>
          <w:p w14:paraId="4924212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19 966 500</w:t>
            </w:r>
          </w:p>
        </w:tc>
      </w:tr>
      <w:tr w:rsidR="009E7FEF" w:rsidRPr="009E7FEF" w14:paraId="372D8D5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673870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910469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0705B3C"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168BA8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9C7B90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2.2.1.</w:t>
            </w:r>
          </w:p>
        </w:tc>
        <w:tc>
          <w:tcPr>
            <w:tcW w:w="1480" w:type="dxa"/>
            <w:tcBorders>
              <w:top w:val="nil"/>
              <w:left w:val="nil"/>
              <w:bottom w:val="single" w:sz="4" w:space="0" w:color="auto"/>
              <w:right w:val="single" w:sz="4" w:space="0" w:color="auto"/>
            </w:tcBorders>
            <w:shd w:val="clear" w:color="auto" w:fill="auto"/>
            <w:vAlign w:val="center"/>
            <w:hideMark/>
          </w:tcPr>
          <w:p w14:paraId="2E13584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74 160 000</w:t>
            </w:r>
          </w:p>
        </w:tc>
      </w:tr>
      <w:tr w:rsidR="009E7FEF" w:rsidRPr="009E7FEF" w14:paraId="083AD42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994AA6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75B3E0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5266E33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0268A1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18BA20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2.2.2.</w:t>
            </w:r>
          </w:p>
        </w:tc>
        <w:tc>
          <w:tcPr>
            <w:tcW w:w="1480" w:type="dxa"/>
            <w:tcBorders>
              <w:top w:val="nil"/>
              <w:left w:val="nil"/>
              <w:bottom w:val="single" w:sz="4" w:space="0" w:color="auto"/>
              <w:right w:val="single" w:sz="4" w:space="0" w:color="auto"/>
            </w:tcBorders>
            <w:shd w:val="clear" w:color="auto" w:fill="auto"/>
            <w:vAlign w:val="center"/>
            <w:hideMark/>
          </w:tcPr>
          <w:p w14:paraId="14D3464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101 030 000</w:t>
            </w:r>
          </w:p>
        </w:tc>
      </w:tr>
      <w:tr w:rsidR="009E7FEF" w:rsidRPr="009E7FEF" w14:paraId="1D2BF48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E999E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3C24CE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100CD173"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6CBDD9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60138F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2.2.2.</w:t>
            </w:r>
          </w:p>
        </w:tc>
        <w:tc>
          <w:tcPr>
            <w:tcW w:w="1480" w:type="dxa"/>
            <w:tcBorders>
              <w:top w:val="nil"/>
              <w:left w:val="nil"/>
              <w:bottom w:val="single" w:sz="4" w:space="0" w:color="auto"/>
              <w:right w:val="single" w:sz="4" w:space="0" w:color="auto"/>
            </w:tcBorders>
            <w:shd w:val="clear" w:color="auto" w:fill="auto"/>
            <w:vAlign w:val="center"/>
            <w:hideMark/>
          </w:tcPr>
          <w:p w14:paraId="57F2EAF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2 500 000</w:t>
            </w:r>
          </w:p>
        </w:tc>
      </w:tr>
      <w:tr w:rsidR="009E7FEF" w:rsidRPr="009E7FEF" w14:paraId="7786969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A506B6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A354D7F"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9EADD6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23B765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E3849A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2.2.3.</w:t>
            </w:r>
          </w:p>
        </w:tc>
        <w:tc>
          <w:tcPr>
            <w:tcW w:w="1480" w:type="dxa"/>
            <w:tcBorders>
              <w:top w:val="nil"/>
              <w:left w:val="nil"/>
              <w:bottom w:val="single" w:sz="4" w:space="0" w:color="auto"/>
              <w:right w:val="single" w:sz="4" w:space="0" w:color="auto"/>
            </w:tcBorders>
            <w:shd w:val="clear" w:color="auto" w:fill="auto"/>
            <w:vAlign w:val="center"/>
            <w:hideMark/>
          </w:tcPr>
          <w:p w14:paraId="406ED8F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77 332 540</w:t>
            </w:r>
          </w:p>
        </w:tc>
      </w:tr>
      <w:tr w:rsidR="009E7FEF" w:rsidRPr="009E7FEF" w14:paraId="553856A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14CA37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4278FC0"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CC2A732"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295048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9DA8C7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2.3.1.</w:t>
            </w:r>
          </w:p>
        </w:tc>
        <w:tc>
          <w:tcPr>
            <w:tcW w:w="1480" w:type="dxa"/>
            <w:tcBorders>
              <w:top w:val="nil"/>
              <w:left w:val="nil"/>
              <w:bottom w:val="single" w:sz="4" w:space="0" w:color="auto"/>
              <w:right w:val="single" w:sz="4" w:space="0" w:color="auto"/>
            </w:tcBorders>
            <w:shd w:val="clear" w:color="auto" w:fill="auto"/>
            <w:vAlign w:val="center"/>
            <w:hideMark/>
          </w:tcPr>
          <w:p w14:paraId="004AEB7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78 586 054</w:t>
            </w:r>
          </w:p>
        </w:tc>
      </w:tr>
      <w:tr w:rsidR="009E7FEF" w:rsidRPr="009E7FEF" w14:paraId="072A4A2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D61FCE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32FC17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3A1D0DC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07A568B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FAE6EB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3.1.1.</w:t>
            </w:r>
          </w:p>
        </w:tc>
        <w:tc>
          <w:tcPr>
            <w:tcW w:w="1480" w:type="dxa"/>
            <w:tcBorders>
              <w:top w:val="nil"/>
              <w:left w:val="nil"/>
              <w:bottom w:val="single" w:sz="4" w:space="0" w:color="auto"/>
              <w:right w:val="single" w:sz="4" w:space="0" w:color="auto"/>
            </w:tcBorders>
            <w:shd w:val="clear" w:color="auto" w:fill="auto"/>
            <w:vAlign w:val="center"/>
            <w:hideMark/>
          </w:tcPr>
          <w:p w14:paraId="11DA84E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718 187 272</w:t>
            </w:r>
          </w:p>
        </w:tc>
      </w:tr>
      <w:tr w:rsidR="009E7FEF" w:rsidRPr="009E7FEF" w14:paraId="6FF48D7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6B434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A020DAF"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7BD3C04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0584252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9914BD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3.1.2.</w:t>
            </w:r>
          </w:p>
        </w:tc>
        <w:tc>
          <w:tcPr>
            <w:tcW w:w="1480" w:type="dxa"/>
            <w:tcBorders>
              <w:top w:val="nil"/>
              <w:left w:val="nil"/>
              <w:bottom w:val="single" w:sz="4" w:space="0" w:color="auto"/>
              <w:right w:val="single" w:sz="4" w:space="0" w:color="auto"/>
            </w:tcBorders>
            <w:shd w:val="clear" w:color="auto" w:fill="auto"/>
            <w:vAlign w:val="center"/>
            <w:hideMark/>
          </w:tcPr>
          <w:p w14:paraId="161648D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141 682 268</w:t>
            </w:r>
          </w:p>
        </w:tc>
      </w:tr>
      <w:tr w:rsidR="009E7FEF" w:rsidRPr="009E7FEF" w14:paraId="79FAA74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E3B44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1888594"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D793A9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EC857D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6DEAF6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4.1.1.</w:t>
            </w:r>
          </w:p>
        </w:tc>
        <w:tc>
          <w:tcPr>
            <w:tcW w:w="1480" w:type="dxa"/>
            <w:tcBorders>
              <w:top w:val="nil"/>
              <w:left w:val="nil"/>
              <w:bottom w:val="single" w:sz="4" w:space="0" w:color="auto"/>
              <w:right w:val="single" w:sz="4" w:space="0" w:color="auto"/>
            </w:tcBorders>
            <w:shd w:val="clear" w:color="auto" w:fill="auto"/>
            <w:vAlign w:val="center"/>
            <w:hideMark/>
          </w:tcPr>
          <w:p w14:paraId="07FC6D5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274 446 198</w:t>
            </w:r>
          </w:p>
        </w:tc>
      </w:tr>
      <w:tr w:rsidR="009E7FEF" w:rsidRPr="009E7FEF" w14:paraId="7B707F79"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FF0030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5B0A185"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43148D3"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1C3BADE"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6CE4A5F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4.1.2.</w:t>
            </w:r>
          </w:p>
        </w:tc>
        <w:tc>
          <w:tcPr>
            <w:tcW w:w="1480" w:type="dxa"/>
            <w:tcBorders>
              <w:top w:val="nil"/>
              <w:left w:val="nil"/>
              <w:bottom w:val="single" w:sz="4" w:space="0" w:color="auto"/>
              <w:right w:val="single" w:sz="4" w:space="0" w:color="auto"/>
            </w:tcBorders>
            <w:shd w:val="clear" w:color="auto" w:fill="auto"/>
            <w:vAlign w:val="center"/>
            <w:hideMark/>
          </w:tcPr>
          <w:p w14:paraId="1AC10F3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50 803 650</w:t>
            </w:r>
          </w:p>
        </w:tc>
      </w:tr>
      <w:tr w:rsidR="009E7FEF" w:rsidRPr="009E7FEF" w14:paraId="7569C6C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5D7396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CC1BC05"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F56EDF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4F4415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97BCFA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4.2.1.</w:t>
            </w:r>
          </w:p>
        </w:tc>
        <w:tc>
          <w:tcPr>
            <w:tcW w:w="1480" w:type="dxa"/>
            <w:tcBorders>
              <w:top w:val="nil"/>
              <w:left w:val="nil"/>
              <w:bottom w:val="single" w:sz="4" w:space="0" w:color="auto"/>
              <w:right w:val="single" w:sz="4" w:space="0" w:color="auto"/>
            </w:tcBorders>
            <w:shd w:val="clear" w:color="auto" w:fill="auto"/>
            <w:vAlign w:val="center"/>
            <w:hideMark/>
          </w:tcPr>
          <w:p w14:paraId="0DD9BE6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186 509 098</w:t>
            </w:r>
          </w:p>
        </w:tc>
      </w:tr>
      <w:tr w:rsidR="009E7FEF" w:rsidRPr="009E7FEF" w14:paraId="5DA4191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5FCF42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42F46E0"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4BEB69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36FE06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6009A9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4.2.2.</w:t>
            </w:r>
          </w:p>
        </w:tc>
        <w:tc>
          <w:tcPr>
            <w:tcW w:w="1480" w:type="dxa"/>
            <w:tcBorders>
              <w:top w:val="nil"/>
              <w:left w:val="nil"/>
              <w:bottom w:val="single" w:sz="4" w:space="0" w:color="auto"/>
              <w:right w:val="single" w:sz="4" w:space="0" w:color="auto"/>
            </w:tcBorders>
            <w:shd w:val="clear" w:color="auto" w:fill="auto"/>
            <w:vAlign w:val="center"/>
            <w:hideMark/>
          </w:tcPr>
          <w:p w14:paraId="5036B3F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150 426 033</w:t>
            </w:r>
          </w:p>
        </w:tc>
      </w:tr>
      <w:tr w:rsidR="009E7FEF" w:rsidRPr="009E7FEF" w14:paraId="6C9E741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64B22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1132741"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6D5E585"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6D2F14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57F72C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4.2.3.</w:t>
            </w:r>
          </w:p>
        </w:tc>
        <w:tc>
          <w:tcPr>
            <w:tcW w:w="1480" w:type="dxa"/>
            <w:tcBorders>
              <w:top w:val="nil"/>
              <w:left w:val="nil"/>
              <w:bottom w:val="single" w:sz="4" w:space="0" w:color="auto"/>
              <w:right w:val="single" w:sz="4" w:space="0" w:color="auto"/>
            </w:tcBorders>
            <w:shd w:val="clear" w:color="auto" w:fill="auto"/>
            <w:vAlign w:val="center"/>
            <w:hideMark/>
          </w:tcPr>
          <w:p w14:paraId="256346C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46 884 648</w:t>
            </w:r>
          </w:p>
        </w:tc>
      </w:tr>
      <w:tr w:rsidR="009E7FEF" w:rsidRPr="009E7FEF" w14:paraId="3029787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5D87A9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CE48E0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728CCAD"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340DC8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A59963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4.2.4.</w:t>
            </w:r>
          </w:p>
        </w:tc>
        <w:tc>
          <w:tcPr>
            <w:tcW w:w="1480" w:type="dxa"/>
            <w:tcBorders>
              <w:top w:val="nil"/>
              <w:left w:val="nil"/>
              <w:bottom w:val="single" w:sz="4" w:space="0" w:color="auto"/>
              <w:right w:val="single" w:sz="4" w:space="0" w:color="auto"/>
            </w:tcBorders>
            <w:shd w:val="clear" w:color="auto" w:fill="auto"/>
            <w:vAlign w:val="center"/>
            <w:hideMark/>
          </w:tcPr>
          <w:p w14:paraId="59E48E0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51 689 803</w:t>
            </w:r>
          </w:p>
        </w:tc>
      </w:tr>
      <w:tr w:rsidR="009E7FEF" w:rsidRPr="009E7FEF" w14:paraId="3E8A7F72"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200140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80C0D8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16EEEF9"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7D2898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2F27C9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4.3.1.</w:t>
            </w:r>
          </w:p>
        </w:tc>
        <w:tc>
          <w:tcPr>
            <w:tcW w:w="1480" w:type="dxa"/>
            <w:tcBorders>
              <w:top w:val="nil"/>
              <w:left w:val="nil"/>
              <w:bottom w:val="single" w:sz="4" w:space="0" w:color="auto"/>
              <w:right w:val="single" w:sz="4" w:space="0" w:color="auto"/>
            </w:tcBorders>
            <w:shd w:val="clear" w:color="auto" w:fill="auto"/>
            <w:vAlign w:val="center"/>
            <w:hideMark/>
          </w:tcPr>
          <w:p w14:paraId="4BA2C5C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130 544 525</w:t>
            </w:r>
          </w:p>
        </w:tc>
      </w:tr>
      <w:tr w:rsidR="009E7FEF" w:rsidRPr="009E7FEF" w14:paraId="15E8363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248009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F4AB7CD"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07A40B6"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D116F1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40DFB1A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4.3.2.</w:t>
            </w:r>
          </w:p>
        </w:tc>
        <w:tc>
          <w:tcPr>
            <w:tcW w:w="1480" w:type="dxa"/>
            <w:tcBorders>
              <w:top w:val="nil"/>
              <w:left w:val="nil"/>
              <w:bottom w:val="single" w:sz="4" w:space="0" w:color="auto"/>
              <w:right w:val="single" w:sz="4" w:space="0" w:color="auto"/>
            </w:tcBorders>
            <w:shd w:val="clear" w:color="auto" w:fill="auto"/>
            <w:vAlign w:val="center"/>
            <w:hideMark/>
          </w:tcPr>
          <w:p w14:paraId="60AE330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20 040 102</w:t>
            </w:r>
          </w:p>
        </w:tc>
      </w:tr>
      <w:tr w:rsidR="009E7FEF" w:rsidRPr="009E7FEF" w14:paraId="75B13D0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75797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DC1594B"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D8B5948"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5ECDA2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6A78D59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38A6E52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1 912 500</w:t>
            </w:r>
          </w:p>
        </w:tc>
      </w:tr>
      <w:tr w:rsidR="009E7FEF" w:rsidRPr="009E7FEF" w14:paraId="0D5A7CCE"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B7F93D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8580FB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55F2962"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EC368E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99C004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50C414B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1 912 500</w:t>
            </w:r>
          </w:p>
        </w:tc>
      </w:tr>
      <w:tr w:rsidR="009E7FEF" w:rsidRPr="009E7FEF" w14:paraId="51E11FB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72AEA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lastRenderedPageBreak/>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1A2D88B"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F5A15DA"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E051F5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0591247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2C303EA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126 444 524</w:t>
            </w:r>
          </w:p>
        </w:tc>
      </w:tr>
      <w:tr w:rsidR="009E7FEF" w:rsidRPr="009E7FEF" w14:paraId="33587DFC"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48B1B3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79F84AA"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DB14161"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425F4FE"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F34641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57F028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28 007 075</w:t>
            </w:r>
          </w:p>
        </w:tc>
      </w:tr>
      <w:tr w:rsidR="009E7FEF" w:rsidRPr="009E7FEF" w14:paraId="507CDA4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4E5E86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312095D"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5FE3357"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404626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7740D6E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4.3.5.</w:t>
            </w:r>
          </w:p>
        </w:tc>
        <w:tc>
          <w:tcPr>
            <w:tcW w:w="1480" w:type="dxa"/>
            <w:tcBorders>
              <w:top w:val="nil"/>
              <w:left w:val="nil"/>
              <w:bottom w:val="single" w:sz="4" w:space="0" w:color="auto"/>
              <w:right w:val="single" w:sz="4" w:space="0" w:color="auto"/>
            </w:tcBorders>
            <w:shd w:val="clear" w:color="auto" w:fill="auto"/>
            <w:vAlign w:val="center"/>
            <w:hideMark/>
          </w:tcPr>
          <w:p w14:paraId="0D82081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50 736 250</w:t>
            </w:r>
          </w:p>
        </w:tc>
      </w:tr>
      <w:tr w:rsidR="009E7FEF" w:rsidRPr="009E7FEF" w14:paraId="58DC0F8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0CECF0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8E91555"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0E45D42"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3DA7EB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203C5F91"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4.3.6.</w:t>
            </w:r>
          </w:p>
        </w:tc>
        <w:tc>
          <w:tcPr>
            <w:tcW w:w="1480" w:type="dxa"/>
            <w:tcBorders>
              <w:top w:val="nil"/>
              <w:left w:val="nil"/>
              <w:bottom w:val="single" w:sz="4" w:space="0" w:color="auto"/>
              <w:right w:val="single" w:sz="4" w:space="0" w:color="auto"/>
            </w:tcBorders>
            <w:shd w:val="clear" w:color="auto" w:fill="auto"/>
            <w:vAlign w:val="center"/>
            <w:hideMark/>
          </w:tcPr>
          <w:p w14:paraId="472B07E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92 577 901</w:t>
            </w:r>
          </w:p>
        </w:tc>
      </w:tr>
      <w:tr w:rsidR="009E7FEF" w:rsidRPr="009E7FEF" w14:paraId="6965387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D4C6E43"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82EA701"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0C9A0B6"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2274DA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08DB740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4.4.1.</w:t>
            </w:r>
          </w:p>
        </w:tc>
        <w:tc>
          <w:tcPr>
            <w:tcW w:w="1480" w:type="dxa"/>
            <w:tcBorders>
              <w:top w:val="nil"/>
              <w:left w:val="nil"/>
              <w:bottom w:val="single" w:sz="4" w:space="0" w:color="auto"/>
              <w:right w:val="single" w:sz="4" w:space="0" w:color="auto"/>
            </w:tcBorders>
            <w:shd w:val="clear" w:color="auto" w:fill="auto"/>
            <w:vAlign w:val="center"/>
            <w:hideMark/>
          </w:tcPr>
          <w:p w14:paraId="65FE573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21 250 000</w:t>
            </w:r>
          </w:p>
        </w:tc>
      </w:tr>
      <w:tr w:rsidR="009E7FEF" w:rsidRPr="009E7FEF" w14:paraId="3C8BDD0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B350D3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5.</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D49EAB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7BDB383"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39C846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01</w:t>
            </w:r>
          </w:p>
        </w:tc>
        <w:tc>
          <w:tcPr>
            <w:tcW w:w="880" w:type="dxa"/>
            <w:tcBorders>
              <w:top w:val="nil"/>
              <w:left w:val="nil"/>
              <w:bottom w:val="single" w:sz="4" w:space="0" w:color="auto"/>
              <w:right w:val="single" w:sz="4" w:space="0" w:color="auto"/>
            </w:tcBorders>
            <w:shd w:val="clear" w:color="auto" w:fill="auto"/>
            <w:vAlign w:val="center"/>
            <w:hideMark/>
          </w:tcPr>
          <w:p w14:paraId="368F444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5.1.1.</w:t>
            </w:r>
          </w:p>
        </w:tc>
        <w:tc>
          <w:tcPr>
            <w:tcW w:w="1480" w:type="dxa"/>
            <w:tcBorders>
              <w:top w:val="nil"/>
              <w:left w:val="nil"/>
              <w:bottom w:val="single" w:sz="4" w:space="0" w:color="auto"/>
              <w:right w:val="single" w:sz="4" w:space="0" w:color="auto"/>
            </w:tcBorders>
            <w:shd w:val="clear" w:color="auto" w:fill="auto"/>
            <w:vAlign w:val="center"/>
            <w:hideMark/>
          </w:tcPr>
          <w:p w14:paraId="313AEC6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223 521 420</w:t>
            </w:r>
          </w:p>
        </w:tc>
      </w:tr>
    </w:tbl>
    <w:p w14:paraId="5A52D845" w14:textId="77777777" w:rsidR="0049219C" w:rsidRPr="00FA04D8" w:rsidRDefault="0049219C" w:rsidP="00AC212B">
      <w:pPr>
        <w:spacing w:before="0" w:after="0"/>
        <w:rPr>
          <w:b/>
          <w:sz w:val="20"/>
        </w:rPr>
      </w:pPr>
    </w:p>
    <w:p w14:paraId="13BF83E5" w14:textId="77777777" w:rsidR="00AC212B" w:rsidRPr="00FA04D8" w:rsidRDefault="00AC212B" w:rsidP="00AC212B">
      <w:pPr>
        <w:spacing w:before="0" w:after="0"/>
        <w:rPr>
          <w:sz w:val="20"/>
        </w:rPr>
      </w:pPr>
    </w:p>
    <w:p w14:paraId="35339AB2" w14:textId="76BBB590" w:rsidR="00B92E27" w:rsidRPr="00F45BD8" w:rsidRDefault="00F4152B" w:rsidP="00F45BD8">
      <w:pPr>
        <w:pStyle w:val="Heading4"/>
        <w:numPr>
          <w:ilvl w:val="0"/>
          <w:numId w:val="0"/>
        </w:numPr>
        <w:rPr>
          <w:b/>
          <w:bCs/>
          <w:sz w:val="20"/>
        </w:rPr>
      </w:pPr>
      <w:r w:rsidRPr="00F45BD8">
        <w:rPr>
          <w:b/>
          <w:bCs/>
          <w:sz w:val="20"/>
        </w:rPr>
        <w:t>1</w:t>
      </w:r>
      <w:r w:rsidR="008E2984">
        <w:rPr>
          <w:b/>
          <w:bCs/>
          <w:sz w:val="20"/>
        </w:rPr>
        <w:t>4</w:t>
      </w:r>
      <w:r w:rsidR="00AC212B" w:rsidRPr="00F45BD8">
        <w:rPr>
          <w:b/>
          <w:bCs/>
          <w:sz w:val="20"/>
        </w:rPr>
        <w:t>.tabula</w:t>
      </w:r>
      <w:r w:rsidR="00D67F06" w:rsidRPr="00F45BD8">
        <w:rPr>
          <w:b/>
          <w:bCs/>
          <w:sz w:val="20"/>
        </w:rPr>
        <w:t xml:space="preserve"> (6)</w:t>
      </w:r>
      <w:r w:rsidR="00AC212B" w:rsidRPr="00F45BD8">
        <w:rPr>
          <w:b/>
          <w:bCs/>
          <w:sz w:val="20"/>
        </w:rPr>
        <w:t xml:space="preserve"> Dimensija 3 - Teritoriālie sasniegšanas mehānismi</w:t>
      </w:r>
      <w:r w:rsidR="00905E88" w:rsidRPr="00F45BD8">
        <w:rPr>
          <w:rStyle w:val="FootnoteReference"/>
          <w:b/>
          <w:bCs/>
          <w:sz w:val="20"/>
        </w:rPr>
        <w:footnoteReference w:id="146"/>
      </w:r>
    </w:p>
    <w:tbl>
      <w:tblPr>
        <w:tblW w:w="7260" w:type="dxa"/>
        <w:tblLook w:val="04A0" w:firstRow="1" w:lastRow="0" w:firstColumn="1" w:lastColumn="0" w:noHBand="0" w:noVBand="1"/>
      </w:tblPr>
      <w:tblGrid>
        <w:gridCol w:w="1300"/>
        <w:gridCol w:w="960"/>
        <w:gridCol w:w="1660"/>
        <w:gridCol w:w="980"/>
        <w:gridCol w:w="880"/>
        <w:gridCol w:w="1480"/>
      </w:tblGrid>
      <w:tr w:rsidR="009E7FEF" w:rsidRPr="009E7FEF" w14:paraId="2AEE7ECF" w14:textId="77777777" w:rsidTr="009E7FEF">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A1BB77"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Prioritātes</w:t>
            </w:r>
            <w:proofErr w:type="spellEnd"/>
            <w:r w:rsidRPr="009E7FEF">
              <w:rPr>
                <w:rFonts w:eastAsia="Times New Roman"/>
                <w:b/>
                <w:bCs/>
                <w:color w:val="000000"/>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55A17F6C"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2FA23F1B"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Reģiona</w:t>
            </w:r>
            <w:proofErr w:type="spellEnd"/>
            <w:r w:rsidRPr="009E7FEF">
              <w:rPr>
                <w:rFonts w:eastAsia="Times New Roman"/>
                <w:b/>
                <w:bCs/>
                <w:color w:val="000000"/>
                <w:sz w:val="20"/>
                <w:lang w:val="en-GB" w:eastAsia="en-GB" w:bidi="ne-NP"/>
              </w:rPr>
              <w:t xml:space="preserve"> </w:t>
            </w:r>
            <w:proofErr w:type="spellStart"/>
            <w:r w:rsidRPr="009E7FEF">
              <w:rPr>
                <w:rFonts w:eastAsia="Times New Roman"/>
                <w:b/>
                <w:bCs/>
                <w:color w:val="000000"/>
                <w:sz w:val="20"/>
                <w:lang w:val="en-GB" w:eastAsia="en-GB" w:bidi="ne-NP"/>
              </w:rPr>
              <w:t>kategorija</w:t>
            </w:r>
            <w:proofErr w:type="spellEnd"/>
            <w:r w:rsidRPr="009E7FEF">
              <w:rPr>
                <w:rFonts w:eastAsia="Times New Roman"/>
                <w:b/>
                <w:bCs/>
                <w:color w:val="000000"/>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7E5BC5B9"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Kods</w:t>
            </w:r>
            <w:proofErr w:type="spellEnd"/>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1BD3F06"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7427838C"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Apjoms</w:t>
            </w:r>
            <w:proofErr w:type="spellEnd"/>
            <w:r w:rsidRPr="009E7FEF">
              <w:rPr>
                <w:rFonts w:eastAsia="Times New Roman"/>
                <w:b/>
                <w:bCs/>
                <w:color w:val="000000"/>
                <w:sz w:val="20"/>
                <w:lang w:val="en-GB" w:eastAsia="en-GB" w:bidi="ne-NP"/>
              </w:rPr>
              <w:t xml:space="preserve"> (EUR) </w:t>
            </w:r>
          </w:p>
        </w:tc>
      </w:tr>
      <w:tr w:rsidR="009E7FEF" w:rsidRPr="009E7FEF" w14:paraId="3201FFC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A8382E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2407D4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3F12E59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2FE685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4F5719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vAlign w:val="center"/>
            <w:hideMark/>
          </w:tcPr>
          <w:p w14:paraId="5713E9E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249 694 037</w:t>
            </w:r>
          </w:p>
        </w:tc>
      </w:tr>
      <w:tr w:rsidR="009E7FEF" w:rsidRPr="009E7FEF" w14:paraId="2A70335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BEC84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F16ABE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3CDA1C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2C3EF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1B9F31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1.1.2.</w:t>
            </w:r>
          </w:p>
        </w:tc>
        <w:tc>
          <w:tcPr>
            <w:tcW w:w="1480" w:type="dxa"/>
            <w:tcBorders>
              <w:top w:val="nil"/>
              <w:left w:val="nil"/>
              <w:bottom w:val="single" w:sz="4" w:space="0" w:color="auto"/>
              <w:right w:val="single" w:sz="4" w:space="0" w:color="auto"/>
            </w:tcBorders>
            <w:shd w:val="clear" w:color="auto" w:fill="auto"/>
            <w:vAlign w:val="center"/>
            <w:hideMark/>
          </w:tcPr>
          <w:p w14:paraId="45B0CB3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717954D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D6DE22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B89B45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CD7E34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1367F2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42B8874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80" w:type="dxa"/>
            <w:tcBorders>
              <w:top w:val="nil"/>
              <w:left w:val="nil"/>
              <w:bottom w:val="single" w:sz="4" w:space="0" w:color="auto"/>
              <w:right w:val="single" w:sz="4" w:space="0" w:color="auto"/>
            </w:tcBorders>
            <w:shd w:val="clear" w:color="auto" w:fill="auto"/>
            <w:vAlign w:val="center"/>
            <w:hideMark/>
          </w:tcPr>
          <w:p w14:paraId="3C2BA58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86 496 000</w:t>
            </w:r>
          </w:p>
        </w:tc>
      </w:tr>
      <w:tr w:rsidR="009E7FEF" w:rsidRPr="009E7FEF" w14:paraId="6916E0B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6B8125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EA599C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20879B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A337F4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w:t>
            </w:r>
          </w:p>
        </w:tc>
        <w:tc>
          <w:tcPr>
            <w:tcW w:w="880" w:type="dxa"/>
            <w:tcBorders>
              <w:top w:val="nil"/>
              <w:left w:val="nil"/>
              <w:bottom w:val="single" w:sz="4" w:space="0" w:color="auto"/>
              <w:right w:val="single" w:sz="4" w:space="0" w:color="auto"/>
            </w:tcBorders>
            <w:shd w:val="clear" w:color="auto" w:fill="auto"/>
            <w:vAlign w:val="center"/>
            <w:hideMark/>
          </w:tcPr>
          <w:p w14:paraId="24A7DB4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80" w:type="dxa"/>
            <w:tcBorders>
              <w:top w:val="nil"/>
              <w:left w:val="nil"/>
              <w:bottom w:val="single" w:sz="4" w:space="0" w:color="auto"/>
              <w:right w:val="single" w:sz="4" w:space="0" w:color="auto"/>
            </w:tcBorders>
            <w:shd w:val="clear" w:color="auto" w:fill="auto"/>
            <w:vAlign w:val="center"/>
            <w:hideMark/>
          </w:tcPr>
          <w:p w14:paraId="569339A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37 527 500</w:t>
            </w:r>
          </w:p>
        </w:tc>
      </w:tr>
      <w:tr w:rsidR="009E7FEF" w:rsidRPr="009E7FEF" w14:paraId="538DEFD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DB745F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B03CFC6"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C46BDD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0EEA68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E7710F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28D3772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245 356 750</w:t>
            </w:r>
          </w:p>
        </w:tc>
      </w:tr>
      <w:tr w:rsidR="009E7FEF" w:rsidRPr="009E7FEF" w14:paraId="62E5C96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7364C6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91D70E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980CF7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DA4E77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A51BAF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80" w:type="dxa"/>
            <w:tcBorders>
              <w:top w:val="nil"/>
              <w:left w:val="nil"/>
              <w:bottom w:val="single" w:sz="4" w:space="0" w:color="auto"/>
              <w:right w:val="single" w:sz="4" w:space="0" w:color="auto"/>
            </w:tcBorders>
            <w:shd w:val="clear" w:color="auto" w:fill="auto"/>
            <w:vAlign w:val="center"/>
            <w:hideMark/>
          </w:tcPr>
          <w:p w14:paraId="1C7F838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152 022 490</w:t>
            </w:r>
          </w:p>
        </w:tc>
      </w:tr>
      <w:tr w:rsidR="009E7FEF" w:rsidRPr="009E7FEF" w14:paraId="068AC90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6C5BD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C0B543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9AB96E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6C907B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93AC61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w:t>
            </w:r>
          </w:p>
        </w:tc>
        <w:tc>
          <w:tcPr>
            <w:tcW w:w="1480" w:type="dxa"/>
            <w:tcBorders>
              <w:top w:val="nil"/>
              <w:left w:val="nil"/>
              <w:bottom w:val="single" w:sz="4" w:space="0" w:color="auto"/>
              <w:right w:val="single" w:sz="4" w:space="0" w:color="auto"/>
            </w:tcBorders>
            <w:shd w:val="clear" w:color="auto" w:fill="auto"/>
            <w:vAlign w:val="center"/>
            <w:hideMark/>
          </w:tcPr>
          <w:p w14:paraId="1ECF01F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32 907 750</w:t>
            </w:r>
          </w:p>
        </w:tc>
      </w:tr>
      <w:tr w:rsidR="009E7FEF" w:rsidRPr="009E7FEF" w14:paraId="4FAAAEE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54FE8A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59CAB2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65ECD4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DF551D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75272E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80" w:type="dxa"/>
            <w:tcBorders>
              <w:top w:val="nil"/>
              <w:left w:val="nil"/>
              <w:bottom w:val="single" w:sz="4" w:space="0" w:color="auto"/>
              <w:right w:val="single" w:sz="4" w:space="0" w:color="auto"/>
            </w:tcBorders>
            <w:shd w:val="clear" w:color="auto" w:fill="auto"/>
            <w:vAlign w:val="center"/>
            <w:hideMark/>
          </w:tcPr>
          <w:p w14:paraId="510F368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405 018 553</w:t>
            </w:r>
          </w:p>
        </w:tc>
      </w:tr>
      <w:tr w:rsidR="009E7FEF" w:rsidRPr="009E7FEF" w14:paraId="13BFACC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203DA8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8E389B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5C272A6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659304C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42BA2E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2.1.2.</w:t>
            </w:r>
          </w:p>
        </w:tc>
        <w:tc>
          <w:tcPr>
            <w:tcW w:w="1480" w:type="dxa"/>
            <w:tcBorders>
              <w:top w:val="nil"/>
              <w:left w:val="nil"/>
              <w:bottom w:val="single" w:sz="4" w:space="0" w:color="auto"/>
              <w:right w:val="single" w:sz="4" w:space="0" w:color="auto"/>
            </w:tcBorders>
            <w:shd w:val="clear" w:color="auto" w:fill="auto"/>
            <w:vAlign w:val="center"/>
            <w:hideMark/>
          </w:tcPr>
          <w:p w14:paraId="2914885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3900D2A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B541E1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513435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F0BBC3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040991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93E052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2.1.3.</w:t>
            </w:r>
          </w:p>
        </w:tc>
        <w:tc>
          <w:tcPr>
            <w:tcW w:w="1480" w:type="dxa"/>
            <w:tcBorders>
              <w:top w:val="nil"/>
              <w:left w:val="nil"/>
              <w:bottom w:val="single" w:sz="4" w:space="0" w:color="auto"/>
              <w:right w:val="single" w:sz="4" w:space="0" w:color="auto"/>
            </w:tcBorders>
            <w:shd w:val="clear" w:color="auto" w:fill="auto"/>
            <w:vAlign w:val="center"/>
            <w:hideMark/>
          </w:tcPr>
          <w:p w14:paraId="1B58CEC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148 768 378</w:t>
            </w:r>
          </w:p>
        </w:tc>
      </w:tr>
      <w:tr w:rsidR="009E7FEF" w:rsidRPr="009E7FEF" w14:paraId="567135A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F9E12E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E4817A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EBF9B7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7BBD0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B2CB97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2.1.4.</w:t>
            </w:r>
          </w:p>
        </w:tc>
        <w:tc>
          <w:tcPr>
            <w:tcW w:w="1480" w:type="dxa"/>
            <w:tcBorders>
              <w:top w:val="nil"/>
              <w:left w:val="nil"/>
              <w:bottom w:val="single" w:sz="4" w:space="0" w:color="auto"/>
              <w:right w:val="single" w:sz="4" w:space="0" w:color="auto"/>
            </w:tcBorders>
            <w:shd w:val="clear" w:color="auto" w:fill="auto"/>
            <w:vAlign w:val="center"/>
            <w:hideMark/>
          </w:tcPr>
          <w:p w14:paraId="2DD4C40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19 966 500</w:t>
            </w:r>
          </w:p>
        </w:tc>
      </w:tr>
      <w:tr w:rsidR="009E7FEF" w:rsidRPr="009E7FEF" w14:paraId="75A5757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024443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A592E06"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A47595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E3A810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5747BA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2.2.1.</w:t>
            </w:r>
          </w:p>
        </w:tc>
        <w:tc>
          <w:tcPr>
            <w:tcW w:w="1480" w:type="dxa"/>
            <w:tcBorders>
              <w:top w:val="nil"/>
              <w:left w:val="nil"/>
              <w:bottom w:val="single" w:sz="4" w:space="0" w:color="auto"/>
              <w:right w:val="single" w:sz="4" w:space="0" w:color="auto"/>
            </w:tcBorders>
            <w:shd w:val="clear" w:color="auto" w:fill="auto"/>
            <w:vAlign w:val="center"/>
            <w:hideMark/>
          </w:tcPr>
          <w:p w14:paraId="50B974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74 160 000</w:t>
            </w:r>
          </w:p>
        </w:tc>
      </w:tr>
      <w:tr w:rsidR="009E7FEF" w:rsidRPr="009E7FEF" w14:paraId="1894CB7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797CA7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53F23A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22479124"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2E97D2E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182533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80" w:type="dxa"/>
            <w:tcBorders>
              <w:top w:val="nil"/>
              <w:left w:val="nil"/>
              <w:bottom w:val="single" w:sz="4" w:space="0" w:color="auto"/>
              <w:right w:val="single" w:sz="4" w:space="0" w:color="auto"/>
            </w:tcBorders>
            <w:shd w:val="clear" w:color="auto" w:fill="auto"/>
            <w:vAlign w:val="center"/>
            <w:hideMark/>
          </w:tcPr>
          <w:p w14:paraId="4FC01FE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103 530 000</w:t>
            </w:r>
          </w:p>
        </w:tc>
      </w:tr>
      <w:tr w:rsidR="009E7FEF" w:rsidRPr="009E7FEF" w14:paraId="196CFF2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F4E7950"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090A6D0"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85C4E9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840705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B239AB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80" w:type="dxa"/>
            <w:tcBorders>
              <w:top w:val="nil"/>
              <w:left w:val="nil"/>
              <w:bottom w:val="single" w:sz="4" w:space="0" w:color="auto"/>
              <w:right w:val="single" w:sz="4" w:space="0" w:color="auto"/>
            </w:tcBorders>
            <w:shd w:val="clear" w:color="auto" w:fill="auto"/>
            <w:vAlign w:val="center"/>
            <w:hideMark/>
          </w:tcPr>
          <w:p w14:paraId="3FF447A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77 332 540</w:t>
            </w:r>
          </w:p>
        </w:tc>
      </w:tr>
      <w:tr w:rsidR="009E7FEF" w:rsidRPr="009E7FEF" w14:paraId="7A06C1EE"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86155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3EDD36C"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5D492C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70FAD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F72178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2.3.1.</w:t>
            </w:r>
          </w:p>
        </w:tc>
        <w:tc>
          <w:tcPr>
            <w:tcW w:w="1480" w:type="dxa"/>
            <w:tcBorders>
              <w:top w:val="nil"/>
              <w:left w:val="nil"/>
              <w:bottom w:val="single" w:sz="4" w:space="0" w:color="auto"/>
              <w:right w:val="single" w:sz="4" w:space="0" w:color="auto"/>
            </w:tcBorders>
            <w:shd w:val="clear" w:color="auto" w:fill="auto"/>
            <w:vAlign w:val="center"/>
            <w:hideMark/>
          </w:tcPr>
          <w:p w14:paraId="26FE04B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78 586 054</w:t>
            </w:r>
          </w:p>
        </w:tc>
      </w:tr>
      <w:tr w:rsidR="009E7FEF" w:rsidRPr="009E7FEF" w14:paraId="4EAF606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04ABA2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DD52DC8"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764A3EF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195ED74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674E21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80" w:type="dxa"/>
            <w:tcBorders>
              <w:top w:val="nil"/>
              <w:left w:val="nil"/>
              <w:bottom w:val="single" w:sz="4" w:space="0" w:color="auto"/>
              <w:right w:val="single" w:sz="4" w:space="0" w:color="auto"/>
            </w:tcBorders>
            <w:shd w:val="clear" w:color="auto" w:fill="auto"/>
            <w:vAlign w:val="center"/>
            <w:hideMark/>
          </w:tcPr>
          <w:p w14:paraId="2D130B9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718 187 272</w:t>
            </w:r>
          </w:p>
        </w:tc>
      </w:tr>
      <w:tr w:rsidR="009E7FEF" w:rsidRPr="009E7FEF" w14:paraId="6B1A55A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1298D3"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97DBA16"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75892E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6C0817C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D86380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3.1.2.</w:t>
            </w:r>
          </w:p>
        </w:tc>
        <w:tc>
          <w:tcPr>
            <w:tcW w:w="1480" w:type="dxa"/>
            <w:tcBorders>
              <w:top w:val="nil"/>
              <w:left w:val="nil"/>
              <w:bottom w:val="single" w:sz="4" w:space="0" w:color="auto"/>
              <w:right w:val="single" w:sz="4" w:space="0" w:color="auto"/>
            </w:tcBorders>
            <w:shd w:val="clear" w:color="auto" w:fill="auto"/>
            <w:vAlign w:val="center"/>
            <w:hideMark/>
          </w:tcPr>
          <w:p w14:paraId="711FC6C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141 682 268</w:t>
            </w:r>
          </w:p>
        </w:tc>
      </w:tr>
      <w:tr w:rsidR="009E7FEF" w:rsidRPr="009E7FEF" w14:paraId="380EA54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55B87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F92BFB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BD1AD8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5FA793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1509322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80" w:type="dxa"/>
            <w:tcBorders>
              <w:top w:val="nil"/>
              <w:left w:val="nil"/>
              <w:bottom w:val="single" w:sz="4" w:space="0" w:color="auto"/>
              <w:right w:val="single" w:sz="4" w:space="0" w:color="auto"/>
            </w:tcBorders>
            <w:shd w:val="clear" w:color="auto" w:fill="auto"/>
            <w:vAlign w:val="center"/>
            <w:hideMark/>
          </w:tcPr>
          <w:p w14:paraId="1CD5258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274 446 198</w:t>
            </w:r>
          </w:p>
        </w:tc>
      </w:tr>
      <w:tr w:rsidR="009E7FEF" w:rsidRPr="009E7FEF" w14:paraId="01400C0C"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E890A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90339E8"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BD132D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397B5A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6E216C5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4.1.2.</w:t>
            </w:r>
          </w:p>
        </w:tc>
        <w:tc>
          <w:tcPr>
            <w:tcW w:w="1480" w:type="dxa"/>
            <w:tcBorders>
              <w:top w:val="nil"/>
              <w:left w:val="nil"/>
              <w:bottom w:val="single" w:sz="4" w:space="0" w:color="auto"/>
              <w:right w:val="single" w:sz="4" w:space="0" w:color="auto"/>
            </w:tcBorders>
            <w:shd w:val="clear" w:color="auto" w:fill="auto"/>
            <w:vAlign w:val="center"/>
            <w:hideMark/>
          </w:tcPr>
          <w:p w14:paraId="13460BD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50 803 650</w:t>
            </w:r>
          </w:p>
        </w:tc>
      </w:tr>
      <w:tr w:rsidR="009E7FEF" w:rsidRPr="009E7FEF" w14:paraId="081913E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1AE7E7"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03F3D98"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52AC9C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58C638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5D3631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80" w:type="dxa"/>
            <w:tcBorders>
              <w:top w:val="nil"/>
              <w:left w:val="nil"/>
              <w:bottom w:val="single" w:sz="4" w:space="0" w:color="auto"/>
              <w:right w:val="single" w:sz="4" w:space="0" w:color="auto"/>
            </w:tcBorders>
            <w:shd w:val="clear" w:color="auto" w:fill="auto"/>
            <w:vAlign w:val="center"/>
            <w:hideMark/>
          </w:tcPr>
          <w:p w14:paraId="398D985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186 509 098</w:t>
            </w:r>
          </w:p>
        </w:tc>
      </w:tr>
      <w:tr w:rsidR="009E7FEF" w:rsidRPr="009E7FEF" w14:paraId="5731F13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51E1CE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F4881EC"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BACFBB3"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640C80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E45E79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80" w:type="dxa"/>
            <w:tcBorders>
              <w:top w:val="nil"/>
              <w:left w:val="nil"/>
              <w:bottom w:val="single" w:sz="4" w:space="0" w:color="auto"/>
              <w:right w:val="single" w:sz="4" w:space="0" w:color="auto"/>
            </w:tcBorders>
            <w:shd w:val="clear" w:color="auto" w:fill="auto"/>
            <w:vAlign w:val="center"/>
            <w:hideMark/>
          </w:tcPr>
          <w:p w14:paraId="5AD2772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150 426 033</w:t>
            </w:r>
          </w:p>
        </w:tc>
      </w:tr>
      <w:tr w:rsidR="009E7FEF" w:rsidRPr="009E7FEF" w14:paraId="279A104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1FF302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5E74753"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4A7F7F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AE1B7F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05C7A9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4.2.3.</w:t>
            </w:r>
          </w:p>
        </w:tc>
        <w:tc>
          <w:tcPr>
            <w:tcW w:w="1480" w:type="dxa"/>
            <w:tcBorders>
              <w:top w:val="nil"/>
              <w:left w:val="nil"/>
              <w:bottom w:val="single" w:sz="4" w:space="0" w:color="auto"/>
              <w:right w:val="single" w:sz="4" w:space="0" w:color="auto"/>
            </w:tcBorders>
            <w:shd w:val="clear" w:color="auto" w:fill="auto"/>
            <w:vAlign w:val="center"/>
            <w:hideMark/>
          </w:tcPr>
          <w:p w14:paraId="66D8D6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46 884 648</w:t>
            </w:r>
          </w:p>
        </w:tc>
      </w:tr>
      <w:tr w:rsidR="009E7FEF" w:rsidRPr="009E7FEF" w14:paraId="7DAE284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6EC75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0E2F94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E81DF0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754E46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ECB48B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4.2.4.</w:t>
            </w:r>
          </w:p>
        </w:tc>
        <w:tc>
          <w:tcPr>
            <w:tcW w:w="1480" w:type="dxa"/>
            <w:tcBorders>
              <w:top w:val="nil"/>
              <w:left w:val="nil"/>
              <w:bottom w:val="single" w:sz="4" w:space="0" w:color="auto"/>
              <w:right w:val="single" w:sz="4" w:space="0" w:color="auto"/>
            </w:tcBorders>
            <w:shd w:val="clear" w:color="auto" w:fill="auto"/>
            <w:vAlign w:val="center"/>
            <w:hideMark/>
          </w:tcPr>
          <w:p w14:paraId="47B173A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51 689 803</w:t>
            </w:r>
          </w:p>
        </w:tc>
      </w:tr>
      <w:tr w:rsidR="009E7FEF" w:rsidRPr="009E7FEF" w14:paraId="43FC11A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D4C137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A94B19A"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56E18D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BBBDD4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2124B93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4.3.1.</w:t>
            </w:r>
          </w:p>
        </w:tc>
        <w:tc>
          <w:tcPr>
            <w:tcW w:w="1480" w:type="dxa"/>
            <w:tcBorders>
              <w:top w:val="nil"/>
              <w:left w:val="nil"/>
              <w:bottom w:val="single" w:sz="4" w:space="0" w:color="auto"/>
              <w:right w:val="single" w:sz="4" w:space="0" w:color="auto"/>
            </w:tcBorders>
            <w:shd w:val="clear" w:color="auto" w:fill="auto"/>
            <w:vAlign w:val="center"/>
            <w:hideMark/>
          </w:tcPr>
          <w:p w14:paraId="18E27DA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130 544 525</w:t>
            </w:r>
          </w:p>
        </w:tc>
      </w:tr>
      <w:tr w:rsidR="009E7FEF" w:rsidRPr="009E7FEF" w14:paraId="34C988AE"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83D9878"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E0F0FE8"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2E208B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475B26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24A8D7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4.3.2.</w:t>
            </w:r>
          </w:p>
        </w:tc>
        <w:tc>
          <w:tcPr>
            <w:tcW w:w="1480" w:type="dxa"/>
            <w:tcBorders>
              <w:top w:val="nil"/>
              <w:left w:val="nil"/>
              <w:bottom w:val="single" w:sz="4" w:space="0" w:color="auto"/>
              <w:right w:val="single" w:sz="4" w:space="0" w:color="auto"/>
            </w:tcBorders>
            <w:shd w:val="clear" w:color="auto" w:fill="auto"/>
            <w:vAlign w:val="center"/>
            <w:hideMark/>
          </w:tcPr>
          <w:p w14:paraId="7121B27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20 040 102</w:t>
            </w:r>
          </w:p>
        </w:tc>
      </w:tr>
      <w:tr w:rsidR="009E7FEF" w:rsidRPr="009E7FEF" w14:paraId="7F5A26B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28D4D4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1D9B2D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47AEE87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C1877D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1BA5AC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153A79A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130 269 524</w:t>
            </w:r>
          </w:p>
        </w:tc>
      </w:tr>
      <w:tr w:rsidR="009E7FEF" w:rsidRPr="009E7FEF" w14:paraId="05F72E0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08CA1B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E248B92"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B0B52A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C6FB3C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44FC51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3348ABE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28 007 075</w:t>
            </w:r>
          </w:p>
        </w:tc>
      </w:tr>
      <w:tr w:rsidR="009E7FEF" w:rsidRPr="009E7FEF" w14:paraId="50CBEE3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6ACD6F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FBEE20C"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8F2C1F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409331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7FFA094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80" w:type="dxa"/>
            <w:tcBorders>
              <w:top w:val="nil"/>
              <w:left w:val="nil"/>
              <w:bottom w:val="single" w:sz="4" w:space="0" w:color="auto"/>
              <w:right w:val="single" w:sz="4" w:space="0" w:color="auto"/>
            </w:tcBorders>
            <w:shd w:val="clear" w:color="auto" w:fill="auto"/>
            <w:vAlign w:val="center"/>
            <w:hideMark/>
          </w:tcPr>
          <w:p w14:paraId="3643597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50 736 250</w:t>
            </w:r>
          </w:p>
        </w:tc>
      </w:tr>
      <w:tr w:rsidR="009E7FEF" w:rsidRPr="009E7FEF" w14:paraId="71DC3E5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A7D9DF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02240F0"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D21E4B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85137A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3ED0AF6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80" w:type="dxa"/>
            <w:tcBorders>
              <w:top w:val="nil"/>
              <w:left w:val="nil"/>
              <w:bottom w:val="single" w:sz="4" w:space="0" w:color="auto"/>
              <w:right w:val="single" w:sz="4" w:space="0" w:color="auto"/>
            </w:tcBorders>
            <w:shd w:val="clear" w:color="auto" w:fill="auto"/>
            <w:vAlign w:val="center"/>
            <w:hideMark/>
          </w:tcPr>
          <w:p w14:paraId="66E4C81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92 577 901</w:t>
            </w:r>
          </w:p>
        </w:tc>
      </w:tr>
      <w:tr w:rsidR="009E7FEF" w:rsidRPr="009E7FEF" w14:paraId="2635820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9508DB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4.</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2594D92"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701945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2A466D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580AC19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4.4.1.</w:t>
            </w:r>
          </w:p>
        </w:tc>
        <w:tc>
          <w:tcPr>
            <w:tcW w:w="1480" w:type="dxa"/>
            <w:tcBorders>
              <w:top w:val="nil"/>
              <w:left w:val="nil"/>
              <w:bottom w:val="single" w:sz="4" w:space="0" w:color="auto"/>
              <w:right w:val="single" w:sz="4" w:space="0" w:color="auto"/>
            </w:tcBorders>
            <w:shd w:val="clear" w:color="auto" w:fill="auto"/>
            <w:vAlign w:val="center"/>
            <w:hideMark/>
          </w:tcPr>
          <w:p w14:paraId="2FB0A1A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21 250 000</w:t>
            </w:r>
          </w:p>
        </w:tc>
      </w:tr>
      <w:tr w:rsidR="009E7FEF" w:rsidRPr="009E7FEF" w14:paraId="64772EF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DCAB0B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5.</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3E96832"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C4EFD3C"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D55D40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19</w:t>
            </w:r>
          </w:p>
        </w:tc>
        <w:tc>
          <w:tcPr>
            <w:tcW w:w="880" w:type="dxa"/>
            <w:tcBorders>
              <w:top w:val="nil"/>
              <w:left w:val="nil"/>
              <w:bottom w:val="single" w:sz="4" w:space="0" w:color="auto"/>
              <w:right w:val="single" w:sz="4" w:space="0" w:color="auto"/>
            </w:tcBorders>
            <w:shd w:val="clear" w:color="auto" w:fill="auto"/>
            <w:vAlign w:val="center"/>
            <w:hideMark/>
          </w:tcPr>
          <w:p w14:paraId="60B47D8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vAlign w:val="center"/>
            <w:hideMark/>
          </w:tcPr>
          <w:p w14:paraId="0741055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172 680 795</w:t>
            </w:r>
          </w:p>
        </w:tc>
      </w:tr>
      <w:tr w:rsidR="009E7FEF" w:rsidRPr="009E7FEF" w14:paraId="38B21040"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B5117A3"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5.</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104AF9F"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BD20D5A"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456FE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33</w:t>
            </w:r>
          </w:p>
        </w:tc>
        <w:tc>
          <w:tcPr>
            <w:tcW w:w="880" w:type="dxa"/>
            <w:tcBorders>
              <w:top w:val="nil"/>
              <w:left w:val="nil"/>
              <w:bottom w:val="single" w:sz="4" w:space="0" w:color="auto"/>
              <w:right w:val="single" w:sz="4" w:space="0" w:color="auto"/>
            </w:tcBorders>
            <w:shd w:val="clear" w:color="auto" w:fill="auto"/>
            <w:vAlign w:val="center"/>
            <w:hideMark/>
          </w:tcPr>
          <w:p w14:paraId="085E16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80" w:type="dxa"/>
            <w:tcBorders>
              <w:top w:val="nil"/>
              <w:left w:val="nil"/>
              <w:bottom w:val="single" w:sz="4" w:space="0" w:color="auto"/>
              <w:right w:val="single" w:sz="4" w:space="0" w:color="auto"/>
            </w:tcBorders>
            <w:shd w:val="clear" w:color="auto" w:fill="auto"/>
            <w:vAlign w:val="center"/>
            <w:hideMark/>
          </w:tcPr>
          <w:p w14:paraId="1C81C01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50 840 625</w:t>
            </w:r>
          </w:p>
        </w:tc>
      </w:tr>
    </w:tbl>
    <w:p w14:paraId="23C45B6C" w14:textId="77777777" w:rsidR="00AC212B" w:rsidRPr="00FA04D8" w:rsidRDefault="00AC212B" w:rsidP="00AC212B">
      <w:pPr>
        <w:spacing w:before="0" w:after="0"/>
        <w:rPr>
          <w:b/>
          <w:sz w:val="20"/>
        </w:rPr>
      </w:pPr>
    </w:p>
    <w:p w14:paraId="3EF40CFC" w14:textId="09CB48EC" w:rsidR="00AC212B" w:rsidRPr="00FA04D8" w:rsidRDefault="00AC212B" w:rsidP="00AC212B">
      <w:pPr>
        <w:spacing w:before="0" w:after="0"/>
        <w:rPr>
          <w:b/>
          <w:sz w:val="20"/>
        </w:rPr>
      </w:pPr>
    </w:p>
    <w:p w14:paraId="33A2F5B7" w14:textId="0B7D57A5" w:rsidR="00AC212B" w:rsidRPr="00F45BD8" w:rsidRDefault="00F4152B" w:rsidP="00F45BD8">
      <w:pPr>
        <w:pStyle w:val="Heading4"/>
        <w:numPr>
          <w:ilvl w:val="0"/>
          <w:numId w:val="0"/>
        </w:numPr>
        <w:rPr>
          <w:b/>
          <w:bCs/>
          <w:sz w:val="20"/>
        </w:rPr>
      </w:pPr>
      <w:r w:rsidRPr="00F45BD8">
        <w:rPr>
          <w:b/>
          <w:bCs/>
          <w:sz w:val="20"/>
        </w:rPr>
        <w:lastRenderedPageBreak/>
        <w:t>1</w:t>
      </w:r>
      <w:r w:rsidR="008E2984">
        <w:rPr>
          <w:b/>
          <w:bCs/>
          <w:sz w:val="20"/>
        </w:rPr>
        <w:t>5</w:t>
      </w:r>
      <w:r w:rsidR="00AC212B" w:rsidRPr="00F45BD8">
        <w:rPr>
          <w:b/>
          <w:bCs/>
          <w:sz w:val="20"/>
        </w:rPr>
        <w:t>.tabula</w:t>
      </w:r>
      <w:r w:rsidR="00D67F06" w:rsidRPr="00F45BD8">
        <w:rPr>
          <w:b/>
          <w:bCs/>
          <w:sz w:val="20"/>
        </w:rPr>
        <w:t xml:space="preserve"> (7)</w:t>
      </w:r>
      <w:r w:rsidR="00AC212B" w:rsidRPr="00F45BD8">
        <w:rPr>
          <w:b/>
          <w:bCs/>
          <w:sz w:val="20"/>
        </w:rPr>
        <w:t xml:space="preserve"> Dimensija 6 ESF+ sekundāras tēmas</w:t>
      </w:r>
      <w:r w:rsidR="00905E88" w:rsidRPr="00F45BD8">
        <w:rPr>
          <w:rStyle w:val="FootnoteReference"/>
          <w:b/>
          <w:bCs/>
          <w:sz w:val="20"/>
        </w:rPr>
        <w:footnoteReference w:id="147"/>
      </w:r>
    </w:p>
    <w:tbl>
      <w:tblPr>
        <w:tblW w:w="7260" w:type="dxa"/>
        <w:tblLook w:val="04A0" w:firstRow="1" w:lastRow="0" w:firstColumn="1" w:lastColumn="0" w:noHBand="0" w:noVBand="1"/>
      </w:tblPr>
      <w:tblGrid>
        <w:gridCol w:w="1300"/>
        <w:gridCol w:w="960"/>
        <w:gridCol w:w="1660"/>
        <w:gridCol w:w="980"/>
        <w:gridCol w:w="880"/>
        <w:gridCol w:w="1480"/>
      </w:tblGrid>
      <w:tr w:rsidR="009E7FEF" w:rsidRPr="009E7FEF" w14:paraId="355DB71F" w14:textId="77777777" w:rsidTr="009E7FEF">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ABC15F"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Prioritātes</w:t>
            </w:r>
            <w:proofErr w:type="spellEnd"/>
            <w:r w:rsidRPr="009E7FEF">
              <w:rPr>
                <w:rFonts w:eastAsia="Times New Roman"/>
                <w:b/>
                <w:bCs/>
                <w:color w:val="000000"/>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3B26391F"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446A2B69"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Reģiona</w:t>
            </w:r>
            <w:proofErr w:type="spellEnd"/>
            <w:r w:rsidRPr="009E7FEF">
              <w:rPr>
                <w:rFonts w:eastAsia="Times New Roman"/>
                <w:b/>
                <w:bCs/>
                <w:color w:val="000000"/>
                <w:sz w:val="20"/>
                <w:lang w:val="en-GB" w:eastAsia="en-GB" w:bidi="ne-NP"/>
              </w:rPr>
              <w:t xml:space="preserve"> </w:t>
            </w:r>
            <w:proofErr w:type="spellStart"/>
            <w:r w:rsidRPr="009E7FEF">
              <w:rPr>
                <w:rFonts w:eastAsia="Times New Roman"/>
                <w:b/>
                <w:bCs/>
                <w:color w:val="000000"/>
                <w:sz w:val="20"/>
                <w:lang w:val="en-GB" w:eastAsia="en-GB" w:bidi="ne-NP"/>
              </w:rPr>
              <w:t>kategorija</w:t>
            </w:r>
            <w:proofErr w:type="spellEnd"/>
            <w:r w:rsidRPr="009E7FEF">
              <w:rPr>
                <w:rFonts w:eastAsia="Times New Roman"/>
                <w:b/>
                <w:bCs/>
                <w:color w:val="000000"/>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0CECE"/>
            <w:vAlign w:val="center"/>
            <w:hideMark/>
          </w:tcPr>
          <w:p w14:paraId="38102A1F"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Kods</w:t>
            </w:r>
            <w:proofErr w:type="spellEnd"/>
            <w:r w:rsidRPr="009E7FEF">
              <w:rPr>
                <w:rFonts w:eastAsia="Times New Roman"/>
                <w:b/>
                <w:bCs/>
                <w:color w:val="000000"/>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5F2CABF8"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4FCE3896"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Apjoms</w:t>
            </w:r>
            <w:proofErr w:type="spellEnd"/>
            <w:r w:rsidRPr="009E7FEF">
              <w:rPr>
                <w:rFonts w:eastAsia="Times New Roman"/>
                <w:b/>
                <w:bCs/>
                <w:color w:val="000000"/>
                <w:sz w:val="20"/>
                <w:lang w:val="en-GB" w:eastAsia="en-GB" w:bidi="ne-NP"/>
              </w:rPr>
              <w:t xml:space="preserve"> (EUR)</w:t>
            </w:r>
          </w:p>
        </w:tc>
      </w:tr>
      <w:tr w:rsidR="009E7FEF" w:rsidRPr="009E7FEF" w14:paraId="11653A59"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746F7E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8A22CDF"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0A01E7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9BD583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FEE8E4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80" w:type="dxa"/>
            <w:tcBorders>
              <w:top w:val="nil"/>
              <w:left w:val="nil"/>
              <w:bottom w:val="single" w:sz="4" w:space="0" w:color="auto"/>
              <w:right w:val="single" w:sz="4" w:space="0" w:color="auto"/>
            </w:tcBorders>
            <w:shd w:val="clear" w:color="auto" w:fill="auto"/>
            <w:vAlign w:val="center"/>
            <w:hideMark/>
          </w:tcPr>
          <w:p w14:paraId="7DD5E2A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249 694 037</w:t>
            </w:r>
          </w:p>
        </w:tc>
      </w:tr>
      <w:tr w:rsidR="009E7FEF" w:rsidRPr="009E7FEF" w14:paraId="5F5519A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37C30C9"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E6881A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A4306F1"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86DF73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DB28EA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1.1.2.</w:t>
            </w:r>
          </w:p>
        </w:tc>
        <w:tc>
          <w:tcPr>
            <w:tcW w:w="1480" w:type="dxa"/>
            <w:tcBorders>
              <w:top w:val="nil"/>
              <w:left w:val="nil"/>
              <w:bottom w:val="single" w:sz="4" w:space="0" w:color="auto"/>
              <w:right w:val="single" w:sz="4" w:space="0" w:color="auto"/>
            </w:tcBorders>
            <w:shd w:val="clear" w:color="auto" w:fill="auto"/>
            <w:vAlign w:val="center"/>
            <w:hideMark/>
          </w:tcPr>
          <w:p w14:paraId="0617EFB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7B20611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EC5D609"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6B1043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FFB8FDE"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0CB01F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717B4D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1.2.1.</w:t>
            </w:r>
          </w:p>
        </w:tc>
        <w:tc>
          <w:tcPr>
            <w:tcW w:w="1480" w:type="dxa"/>
            <w:tcBorders>
              <w:top w:val="nil"/>
              <w:left w:val="nil"/>
              <w:bottom w:val="single" w:sz="4" w:space="0" w:color="auto"/>
              <w:right w:val="single" w:sz="4" w:space="0" w:color="auto"/>
            </w:tcBorders>
            <w:shd w:val="clear" w:color="auto" w:fill="auto"/>
            <w:vAlign w:val="center"/>
            <w:hideMark/>
          </w:tcPr>
          <w:p w14:paraId="1381F1A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86 496 000</w:t>
            </w:r>
          </w:p>
        </w:tc>
      </w:tr>
      <w:tr w:rsidR="009E7FEF" w:rsidRPr="009E7FEF" w14:paraId="5C3A25D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38BB5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F78D81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A06ED7B"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6D15C9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8D96BE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1.2.2.</w:t>
            </w:r>
          </w:p>
        </w:tc>
        <w:tc>
          <w:tcPr>
            <w:tcW w:w="1480" w:type="dxa"/>
            <w:tcBorders>
              <w:top w:val="nil"/>
              <w:left w:val="nil"/>
              <w:bottom w:val="single" w:sz="4" w:space="0" w:color="auto"/>
              <w:right w:val="single" w:sz="4" w:space="0" w:color="auto"/>
            </w:tcBorders>
            <w:shd w:val="clear" w:color="auto" w:fill="auto"/>
            <w:vAlign w:val="center"/>
            <w:hideMark/>
          </w:tcPr>
          <w:p w14:paraId="380CC04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37 527 500</w:t>
            </w:r>
          </w:p>
        </w:tc>
      </w:tr>
      <w:tr w:rsidR="009E7FEF" w:rsidRPr="009E7FEF" w14:paraId="7E698A6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DCA50B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588663D"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CC6E42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52AF27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BA4EB0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1.2.3.</w:t>
            </w:r>
          </w:p>
        </w:tc>
        <w:tc>
          <w:tcPr>
            <w:tcW w:w="1480" w:type="dxa"/>
            <w:tcBorders>
              <w:top w:val="nil"/>
              <w:left w:val="nil"/>
              <w:bottom w:val="single" w:sz="4" w:space="0" w:color="auto"/>
              <w:right w:val="single" w:sz="4" w:space="0" w:color="auto"/>
            </w:tcBorders>
            <w:shd w:val="clear" w:color="auto" w:fill="auto"/>
            <w:vAlign w:val="center"/>
            <w:hideMark/>
          </w:tcPr>
          <w:p w14:paraId="40D9CBB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245 356 750</w:t>
            </w:r>
          </w:p>
        </w:tc>
      </w:tr>
      <w:tr w:rsidR="009E7FEF" w:rsidRPr="009E7FEF" w14:paraId="2807622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1EF06C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9E3E23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66A8E0E"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70D897C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02</w:t>
            </w:r>
          </w:p>
        </w:tc>
        <w:tc>
          <w:tcPr>
            <w:tcW w:w="880" w:type="dxa"/>
            <w:tcBorders>
              <w:top w:val="nil"/>
              <w:left w:val="nil"/>
              <w:bottom w:val="single" w:sz="4" w:space="0" w:color="auto"/>
              <w:right w:val="single" w:sz="4" w:space="0" w:color="auto"/>
            </w:tcBorders>
            <w:shd w:val="clear" w:color="auto" w:fill="auto"/>
            <w:vAlign w:val="center"/>
            <w:hideMark/>
          </w:tcPr>
          <w:p w14:paraId="4042E43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1.3.1.</w:t>
            </w:r>
          </w:p>
        </w:tc>
        <w:tc>
          <w:tcPr>
            <w:tcW w:w="1480" w:type="dxa"/>
            <w:tcBorders>
              <w:top w:val="nil"/>
              <w:left w:val="nil"/>
              <w:bottom w:val="single" w:sz="4" w:space="0" w:color="auto"/>
              <w:right w:val="single" w:sz="4" w:space="0" w:color="auto"/>
            </w:tcBorders>
            <w:shd w:val="clear" w:color="auto" w:fill="auto"/>
            <w:vAlign w:val="center"/>
            <w:hideMark/>
          </w:tcPr>
          <w:p w14:paraId="613ACE4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7 143 570</w:t>
            </w:r>
          </w:p>
        </w:tc>
      </w:tr>
      <w:tr w:rsidR="009E7FEF" w:rsidRPr="009E7FEF" w14:paraId="7513F48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E4CC05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17BAB7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206DB04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B0F4DA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524028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1.3.1.</w:t>
            </w:r>
          </w:p>
        </w:tc>
        <w:tc>
          <w:tcPr>
            <w:tcW w:w="1480" w:type="dxa"/>
            <w:tcBorders>
              <w:top w:val="nil"/>
              <w:left w:val="nil"/>
              <w:bottom w:val="single" w:sz="4" w:space="0" w:color="auto"/>
              <w:right w:val="single" w:sz="4" w:space="0" w:color="auto"/>
            </w:tcBorders>
            <w:shd w:val="clear" w:color="auto" w:fill="auto"/>
            <w:vAlign w:val="center"/>
            <w:hideMark/>
          </w:tcPr>
          <w:p w14:paraId="5181A14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144 878 920</w:t>
            </w:r>
          </w:p>
        </w:tc>
      </w:tr>
      <w:tr w:rsidR="009E7FEF" w:rsidRPr="009E7FEF" w14:paraId="0CCFE5A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98EEE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B120A8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E2ACB7D"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ACD4A3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60A4BE40"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1.4.1.</w:t>
            </w:r>
          </w:p>
        </w:tc>
        <w:tc>
          <w:tcPr>
            <w:tcW w:w="1480" w:type="dxa"/>
            <w:tcBorders>
              <w:top w:val="nil"/>
              <w:left w:val="nil"/>
              <w:bottom w:val="single" w:sz="4" w:space="0" w:color="auto"/>
              <w:right w:val="single" w:sz="4" w:space="0" w:color="auto"/>
            </w:tcBorders>
            <w:shd w:val="clear" w:color="auto" w:fill="auto"/>
            <w:vAlign w:val="center"/>
            <w:hideMark/>
          </w:tcPr>
          <w:p w14:paraId="2B2385C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32 907 750</w:t>
            </w:r>
          </w:p>
        </w:tc>
      </w:tr>
      <w:tr w:rsidR="009E7FEF" w:rsidRPr="009E7FEF" w14:paraId="52F30243"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EAB1B8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54AEECB"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6B7ADCC" w14:textId="77777777" w:rsidR="009E7FEF" w:rsidRPr="009E7FEF" w:rsidRDefault="009E7FEF" w:rsidP="009E7FEF">
            <w:pPr>
              <w:spacing w:before="0" w:after="0"/>
              <w:jc w:val="left"/>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F9352F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1E277C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2.1.1.</w:t>
            </w:r>
          </w:p>
        </w:tc>
        <w:tc>
          <w:tcPr>
            <w:tcW w:w="1480" w:type="dxa"/>
            <w:tcBorders>
              <w:top w:val="nil"/>
              <w:left w:val="nil"/>
              <w:bottom w:val="single" w:sz="4" w:space="0" w:color="auto"/>
              <w:right w:val="single" w:sz="4" w:space="0" w:color="auto"/>
            </w:tcBorders>
            <w:shd w:val="clear" w:color="auto" w:fill="auto"/>
            <w:vAlign w:val="center"/>
            <w:hideMark/>
          </w:tcPr>
          <w:p w14:paraId="0819703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405 018 553</w:t>
            </w:r>
          </w:p>
        </w:tc>
      </w:tr>
      <w:tr w:rsidR="009E7FEF" w:rsidRPr="009E7FEF" w14:paraId="52473FA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AAB01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2321D7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37A190D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4C3F22F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D2D057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2.1.2.</w:t>
            </w:r>
          </w:p>
        </w:tc>
        <w:tc>
          <w:tcPr>
            <w:tcW w:w="1480" w:type="dxa"/>
            <w:tcBorders>
              <w:top w:val="nil"/>
              <w:left w:val="nil"/>
              <w:bottom w:val="single" w:sz="4" w:space="0" w:color="auto"/>
              <w:right w:val="single" w:sz="4" w:space="0" w:color="auto"/>
            </w:tcBorders>
            <w:shd w:val="clear" w:color="auto" w:fill="auto"/>
            <w:vAlign w:val="center"/>
            <w:hideMark/>
          </w:tcPr>
          <w:p w14:paraId="3336A43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7391CCE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261C9C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C87990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0906C6C3"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6403EE2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5D4E4D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2.1.3.</w:t>
            </w:r>
          </w:p>
        </w:tc>
        <w:tc>
          <w:tcPr>
            <w:tcW w:w="1480" w:type="dxa"/>
            <w:tcBorders>
              <w:top w:val="nil"/>
              <w:left w:val="nil"/>
              <w:bottom w:val="single" w:sz="4" w:space="0" w:color="auto"/>
              <w:right w:val="single" w:sz="4" w:space="0" w:color="auto"/>
            </w:tcBorders>
            <w:shd w:val="clear" w:color="auto" w:fill="auto"/>
            <w:vAlign w:val="center"/>
            <w:hideMark/>
          </w:tcPr>
          <w:p w14:paraId="535B607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148 768 378</w:t>
            </w:r>
          </w:p>
        </w:tc>
      </w:tr>
      <w:tr w:rsidR="009E7FEF" w:rsidRPr="009E7FEF" w14:paraId="13F8459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B6F129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F29D03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2251316"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35A15A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01FE49D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2.1.4.</w:t>
            </w:r>
          </w:p>
        </w:tc>
        <w:tc>
          <w:tcPr>
            <w:tcW w:w="1480" w:type="dxa"/>
            <w:tcBorders>
              <w:top w:val="nil"/>
              <w:left w:val="nil"/>
              <w:bottom w:val="single" w:sz="4" w:space="0" w:color="auto"/>
              <w:right w:val="single" w:sz="4" w:space="0" w:color="auto"/>
            </w:tcBorders>
            <w:shd w:val="clear" w:color="auto" w:fill="auto"/>
            <w:vAlign w:val="center"/>
            <w:hideMark/>
          </w:tcPr>
          <w:p w14:paraId="1364901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19 966 500</w:t>
            </w:r>
          </w:p>
        </w:tc>
      </w:tr>
      <w:tr w:rsidR="009E7FEF" w:rsidRPr="009E7FEF" w14:paraId="77A1FFD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692285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02268D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31C2A9C"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A9B993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4E516DB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2.2.1.</w:t>
            </w:r>
          </w:p>
        </w:tc>
        <w:tc>
          <w:tcPr>
            <w:tcW w:w="1480" w:type="dxa"/>
            <w:tcBorders>
              <w:top w:val="nil"/>
              <w:left w:val="nil"/>
              <w:bottom w:val="single" w:sz="4" w:space="0" w:color="auto"/>
              <w:right w:val="single" w:sz="4" w:space="0" w:color="auto"/>
            </w:tcBorders>
            <w:shd w:val="clear" w:color="auto" w:fill="auto"/>
            <w:vAlign w:val="center"/>
            <w:hideMark/>
          </w:tcPr>
          <w:p w14:paraId="24EB72D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74 160 000</w:t>
            </w:r>
          </w:p>
        </w:tc>
      </w:tr>
      <w:tr w:rsidR="009E7FEF" w:rsidRPr="009E7FEF" w14:paraId="5A72DD0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CDFE0F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3C6879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024CDBF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vAlign w:val="center"/>
            <w:hideMark/>
          </w:tcPr>
          <w:p w14:paraId="599E5A7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B0207C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2.2.2.</w:t>
            </w:r>
          </w:p>
        </w:tc>
        <w:tc>
          <w:tcPr>
            <w:tcW w:w="1480" w:type="dxa"/>
            <w:tcBorders>
              <w:top w:val="nil"/>
              <w:left w:val="nil"/>
              <w:bottom w:val="single" w:sz="4" w:space="0" w:color="auto"/>
              <w:right w:val="single" w:sz="4" w:space="0" w:color="auto"/>
            </w:tcBorders>
            <w:shd w:val="clear" w:color="auto" w:fill="auto"/>
            <w:vAlign w:val="center"/>
            <w:hideMark/>
          </w:tcPr>
          <w:p w14:paraId="07F1987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103 530 000</w:t>
            </w:r>
          </w:p>
        </w:tc>
      </w:tr>
      <w:tr w:rsidR="009E7FEF" w:rsidRPr="009E7FEF" w14:paraId="49BD961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396408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636D6A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0D5D3C7"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562A76F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3622134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2.2.3.</w:t>
            </w:r>
          </w:p>
        </w:tc>
        <w:tc>
          <w:tcPr>
            <w:tcW w:w="1480" w:type="dxa"/>
            <w:tcBorders>
              <w:top w:val="nil"/>
              <w:left w:val="nil"/>
              <w:bottom w:val="single" w:sz="4" w:space="0" w:color="auto"/>
              <w:right w:val="single" w:sz="4" w:space="0" w:color="auto"/>
            </w:tcBorders>
            <w:shd w:val="clear" w:color="auto" w:fill="auto"/>
            <w:vAlign w:val="center"/>
            <w:hideMark/>
          </w:tcPr>
          <w:p w14:paraId="544A842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77 332 540</w:t>
            </w:r>
          </w:p>
        </w:tc>
      </w:tr>
      <w:tr w:rsidR="009E7FEF" w:rsidRPr="009E7FEF" w14:paraId="60D4A73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9334E0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045A82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B4FD34D"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06A1E9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2247D1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2.3.1.</w:t>
            </w:r>
          </w:p>
        </w:tc>
        <w:tc>
          <w:tcPr>
            <w:tcW w:w="1480" w:type="dxa"/>
            <w:tcBorders>
              <w:top w:val="nil"/>
              <w:left w:val="nil"/>
              <w:bottom w:val="single" w:sz="4" w:space="0" w:color="auto"/>
              <w:right w:val="single" w:sz="4" w:space="0" w:color="auto"/>
            </w:tcBorders>
            <w:shd w:val="clear" w:color="auto" w:fill="auto"/>
            <w:vAlign w:val="center"/>
            <w:hideMark/>
          </w:tcPr>
          <w:p w14:paraId="6CDFCD5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78 586 054</w:t>
            </w:r>
          </w:p>
        </w:tc>
      </w:tr>
      <w:tr w:rsidR="009E7FEF" w:rsidRPr="009E7FEF" w14:paraId="58D8F3C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91EEBE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24DB6DF"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4A6D3F5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noWrap/>
            <w:vAlign w:val="bottom"/>
            <w:hideMark/>
          </w:tcPr>
          <w:p w14:paraId="5C23942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5BF80BD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3.1.1.</w:t>
            </w:r>
          </w:p>
        </w:tc>
        <w:tc>
          <w:tcPr>
            <w:tcW w:w="1480" w:type="dxa"/>
            <w:tcBorders>
              <w:top w:val="nil"/>
              <w:left w:val="nil"/>
              <w:bottom w:val="single" w:sz="4" w:space="0" w:color="auto"/>
              <w:right w:val="single" w:sz="4" w:space="0" w:color="auto"/>
            </w:tcBorders>
            <w:shd w:val="clear" w:color="auto" w:fill="auto"/>
            <w:vAlign w:val="center"/>
            <w:hideMark/>
          </w:tcPr>
          <w:p w14:paraId="55EBF9B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718 187 272</w:t>
            </w:r>
          </w:p>
        </w:tc>
      </w:tr>
      <w:tr w:rsidR="009E7FEF" w:rsidRPr="009E7FEF" w14:paraId="35603AE2" w14:textId="77777777" w:rsidTr="009E7FEF">
        <w:trPr>
          <w:trHeight w:val="285"/>
        </w:trPr>
        <w:tc>
          <w:tcPr>
            <w:tcW w:w="1300" w:type="dxa"/>
            <w:tcBorders>
              <w:top w:val="nil"/>
              <w:left w:val="single" w:sz="4" w:space="0" w:color="auto"/>
              <w:bottom w:val="nil"/>
              <w:right w:val="single" w:sz="4" w:space="0" w:color="auto"/>
            </w:tcBorders>
            <w:shd w:val="clear" w:color="auto" w:fill="auto"/>
            <w:vAlign w:val="center"/>
            <w:hideMark/>
          </w:tcPr>
          <w:p w14:paraId="160CAF2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FA9065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KF</w:t>
            </w:r>
          </w:p>
        </w:tc>
        <w:tc>
          <w:tcPr>
            <w:tcW w:w="1660" w:type="dxa"/>
            <w:tcBorders>
              <w:top w:val="nil"/>
              <w:left w:val="nil"/>
              <w:bottom w:val="single" w:sz="4" w:space="0" w:color="auto"/>
              <w:right w:val="single" w:sz="4" w:space="0" w:color="auto"/>
            </w:tcBorders>
            <w:shd w:val="clear" w:color="auto" w:fill="auto"/>
            <w:vAlign w:val="center"/>
            <w:hideMark/>
          </w:tcPr>
          <w:p w14:paraId="126461B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N/A</w:t>
            </w:r>
          </w:p>
        </w:tc>
        <w:tc>
          <w:tcPr>
            <w:tcW w:w="980" w:type="dxa"/>
            <w:tcBorders>
              <w:top w:val="nil"/>
              <w:left w:val="nil"/>
              <w:bottom w:val="single" w:sz="4" w:space="0" w:color="auto"/>
              <w:right w:val="single" w:sz="4" w:space="0" w:color="auto"/>
            </w:tcBorders>
            <w:shd w:val="clear" w:color="auto" w:fill="auto"/>
            <w:noWrap/>
            <w:vAlign w:val="bottom"/>
            <w:hideMark/>
          </w:tcPr>
          <w:p w14:paraId="3006638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00242F8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3.1.2.</w:t>
            </w:r>
          </w:p>
        </w:tc>
        <w:tc>
          <w:tcPr>
            <w:tcW w:w="1480" w:type="dxa"/>
            <w:tcBorders>
              <w:top w:val="nil"/>
              <w:left w:val="nil"/>
              <w:bottom w:val="single" w:sz="4" w:space="0" w:color="auto"/>
              <w:right w:val="single" w:sz="4" w:space="0" w:color="auto"/>
            </w:tcBorders>
            <w:shd w:val="clear" w:color="auto" w:fill="auto"/>
            <w:vAlign w:val="center"/>
            <w:hideMark/>
          </w:tcPr>
          <w:p w14:paraId="073FCB2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141 682 268</w:t>
            </w:r>
          </w:p>
        </w:tc>
      </w:tr>
      <w:tr w:rsidR="009E7FEF" w:rsidRPr="009E7FEF" w14:paraId="35E7F988" w14:textId="77777777" w:rsidTr="009E7FEF">
        <w:trPr>
          <w:trHeight w:val="28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FB10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FF84330"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1236432F"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6BC252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AE978F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4.1.1.</w:t>
            </w:r>
          </w:p>
        </w:tc>
        <w:tc>
          <w:tcPr>
            <w:tcW w:w="1480" w:type="dxa"/>
            <w:tcBorders>
              <w:top w:val="nil"/>
              <w:left w:val="nil"/>
              <w:bottom w:val="single" w:sz="4" w:space="0" w:color="auto"/>
              <w:right w:val="single" w:sz="4" w:space="0" w:color="auto"/>
            </w:tcBorders>
            <w:shd w:val="clear" w:color="auto" w:fill="auto"/>
            <w:vAlign w:val="center"/>
            <w:hideMark/>
          </w:tcPr>
          <w:p w14:paraId="29D39A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274 446 198</w:t>
            </w:r>
          </w:p>
        </w:tc>
      </w:tr>
      <w:tr w:rsidR="009E7FEF" w:rsidRPr="009E7FEF" w14:paraId="58AD4A18"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F5C9E9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F3BD114"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4D0D32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A40F4F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903000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4.1.2.</w:t>
            </w:r>
          </w:p>
        </w:tc>
        <w:tc>
          <w:tcPr>
            <w:tcW w:w="1480" w:type="dxa"/>
            <w:tcBorders>
              <w:top w:val="nil"/>
              <w:left w:val="nil"/>
              <w:bottom w:val="single" w:sz="4" w:space="0" w:color="auto"/>
              <w:right w:val="single" w:sz="4" w:space="0" w:color="auto"/>
            </w:tcBorders>
            <w:shd w:val="clear" w:color="auto" w:fill="auto"/>
            <w:vAlign w:val="center"/>
            <w:hideMark/>
          </w:tcPr>
          <w:p w14:paraId="0325B56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50 803 650</w:t>
            </w:r>
          </w:p>
        </w:tc>
      </w:tr>
      <w:tr w:rsidR="009E7FEF" w:rsidRPr="009E7FEF" w14:paraId="5C1A219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B00697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9DAD68B"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4B6563F1"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0BB7FF6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CCDC6A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4.2.1.</w:t>
            </w:r>
          </w:p>
        </w:tc>
        <w:tc>
          <w:tcPr>
            <w:tcW w:w="1480" w:type="dxa"/>
            <w:tcBorders>
              <w:top w:val="nil"/>
              <w:left w:val="nil"/>
              <w:bottom w:val="single" w:sz="4" w:space="0" w:color="auto"/>
              <w:right w:val="single" w:sz="4" w:space="0" w:color="auto"/>
            </w:tcBorders>
            <w:shd w:val="clear" w:color="auto" w:fill="auto"/>
            <w:vAlign w:val="center"/>
            <w:hideMark/>
          </w:tcPr>
          <w:p w14:paraId="6D4A729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186 509 098</w:t>
            </w:r>
          </w:p>
        </w:tc>
      </w:tr>
      <w:tr w:rsidR="009E7FEF" w:rsidRPr="009E7FEF" w14:paraId="149B592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187232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85D4B37"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E1B5D1D"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ACFFD1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782D809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4.2.2.</w:t>
            </w:r>
          </w:p>
        </w:tc>
        <w:tc>
          <w:tcPr>
            <w:tcW w:w="1480" w:type="dxa"/>
            <w:tcBorders>
              <w:top w:val="nil"/>
              <w:left w:val="nil"/>
              <w:bottom w:val="single" w:sz="4" w:space="0" w:color="auto"/>
              <w:right w:val="single" w:sz="4" w:space="0" w:color="auto"/>
            </w:tcBorders>
            <w:shd w:val="clear" w:color="auto" w:fill="auto"/>
            <w:vAlign w:val="center"/>
            <w:hideMark/>
          </w:tcPr>
          <w:p w14:paraId="04AA4EB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150 426 033</w:t>
            </w:r>
          </w:p>
        </w:tc>
      </w:tr>
      <w:tr w:rsidR="009E7FEF" w:rsidRPr="009E7FEF" w14:paraId="6E2A845A"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B7819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8F22FBA"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E1DD82D"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9FAF58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3BA9812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4.2.3.</w:t>
            </w:r>
          </w:p>
        </w:tc>
        <w:tc>
          <w:tcPr>
            <w:tcW w:w="1480" w:type="dxa"/>
            <w:tcBorders>
              <w:top w:val="nil"/>
              <w:left w:val="nil"/>
              <w:bottom w:val="single" w:sz="4" w:space="0" w:color="auto"/>
              <w:right w:val="single" w:sz="4" w:space="0" w:color="auto"/>
            </w:tcBorders>
            <w:shd w:val="clear" w:color="auto" w:fill="auto"/>
            <w:vAlign w:val="center"/>
            <w:hideMark/>
          </w:tcPr>
          <w:p w14:paraId="70CC717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46 884 648</w:t>
            </w:r>
          </w:p>
        </w:tc>
      </w:tr>
      <w:tr w:rsidR="009E7FEF" w:rsidRPr="009E7FEF" w14:paraId="3D19D29D"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0245685"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D1826D3"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29645E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A04227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4BAB9CAE"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4.2.4.</w:t>
            </w:r>
          </w:p>
        </w:tc>
        <w:tc>
          <w:tcPr>
            <w:tcW w:w="1480" w:type="dxa"/>
            <w:tcBorders>
              <w:top w:val="nil"/>
              <w:left w:val="nil"/>
              <w:bottom w:val="single" w:sz="4" w:space="0" w:color="auto"/>
              <w:right w:val="single" w:sz="4" w:space="0" w:color="auto"/>
            </w:tcBorders>
            <w:shd w:val="clear" w:color="auto" w:fill="auto"/>
            <w:vAlign w:val="center"/>
            <w:hideMark/>
          </w:tcPr>
          <w:p w14:paraId="11A68A7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51 689 803</w:t>
            </w:r>
          </w:p>
        </w:tc>
      </w:tr>
      <w:tr w:rsidR="009E7FEF" w:rsidRPr="009E7FEF" w14:paraId="52B5F306"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2B1A86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4964951"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6487705B"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AEE3B49"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noWrap/>
            <w:vAlign w:val="bottom"/>
            <w:hideMark/>
          </w:tcPr>
          <w:p w14:paraId="60652C6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4.3.1.</w:t>
            </w:r>
          </w:p>
        </w:tc>
        <w:tc>
          <w:tcPr>
            <w:tcW w:w="1480" w:type="dxa"/>
            <w:tcBorders>
              <w:top w:val="nil"/>
              <w:left w:val="nil"/>
              <w:bottom w:val="single" w:sz="4" w:space="0" w:color="auto"/>
              <w:right w:val="single" w:sz="4" w:space="0" w:color="auto"/>
            </w:tcBorders>
            <w:shd w:val="clear" w:color="auto" w:fill="auto"/>
            <w:vAlign w:val="center"/>
            <w:hideMark/>
          </w:tcPr>
          <w:p w14:paraId="2465067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130 544 525</w:t>
            </w:r>
          </w:p>
        </w:tc>
      </w:tr>
      <w:tr w:rsidR="009E7FEF" w:rsidRPr="009E7FEF" w14:paraId="1604C85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9390752"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BDA9BF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5C9E685C"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416878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vAlign w:val="center"/>
            <w:hideMark/>
          </w:tcPr>
          <w:p w14:paraId="2F596A4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4.3.2.</w:t>
            </w:r>
          </w:p>
        </w:tc>
        <w:tc>
          <w:tcPr>
            <w:tcW w:w="1480" w:type="dxa"/>
            <w:tcBorders>
              <w:top w:val="nil"/>
              <w:left w:val="nil"/>
              <w:bottom w:val="single" w:sz="4" w:space="0" w:color="auto"/>
              <w:right w:val="single" w:sz="4" w:space="0" w:color="auto"/>
            </w:tcBorders>
            <w:shd w:val="clear" w:color="auto" w:fill="auto"/>
            <w:vAlign w:val="center"/>
            <w:hideMark/>
          </w:tcPr>
          <w:p w14:paraId="144E2C4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20 040 102</w:t>
            </w:r>
          </w:p>
        </w:tc>
      </w:tr>
      <w:tr w:rsidR="009E7FEF" w:rsidRPr="009E7FEF" w14:paraId="610BF5B5"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086FF82"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604FDC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887EC0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1764EE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04</w:t>
            </w:r>
          </w:p>
        </w:tc>
        <w:tc>
          <w:tcPr>
            <w:tcW w:w="880" w:type="dxa"/>
            <w:tcBorders>
              <w:top w:val="nil"/>
              <w:left w:val="nil"/>
              <w:bottom w:val="single" w:sz="4" w:space="0" w:color="auto"/>
              <w:right w:val="single" w:sz="4" w:space="0" w:color="auto"/>
            </w:tcBorders>
            <w:shd w:val="clear" w:color="auto" w:fill="auto"/>
            <w:vAlign w:val="center"/>
            <w:hideMark/>
          </w:tcPr>
          <w:p w14:paraId="72BE2B5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04919BA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10 200 000</w:t>
            </w:r>
          </w:p>
        </w:tc>
      </w:tr>
      <w:tr w:rsidR="009E7FEF" w:rsidRPr="009E7FEF" w14:paraId="003D471E"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22DDFD8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95385D9"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hideMark/>
          </w:tcPr>
          <w:p w14:paraId="5442A7F4"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C32187B"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48E1DC2F"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4.3.3.</w:t>
            </w:r>
          </w:p>
        </w:tc>
        <w:tc>
          <w:tcPr>
            <w:tcW w:w="1480" w:type="dxa"/>
            <w:tcBorders>
              <w:top w:val="nil"/>
              <w:left w:val="nil"/>
              <w:bottom w:val="single" w:sz="4" w:space="0" w:color="auto"/>
              <w:right w:val="single" w:sz="4" w:space="0" w:color="auto"/>
            </w:tcBorders>
            <w:shd w:val="clear" w:color="auto" w:fill="auto"/>
            <w:vAlign w:val="center"/>
            <w:hideMark/>
          </w:tcPr>
          <w:p w14:paraId="1BC8C5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120 069 524</w:t>
            </w:r>
          </w:p>
        </w:tc>
      </w:tr>
      <w:tr w:rsidR="009E7FEF" w:rsidRPr="009E7FEF" w14:paraId="3E414A61"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9DDFBE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414A02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065025D3"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4BC7D19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vAlign w:val="center"/>
            <w:hideMark/>
          </w:tcPr>
          <w:p w14:paraId="4BC061B3"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2E70F3A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12 175 825</w:t>
            </w:r>
          </w:p>
        </w:tc>
      </w:tr>
      <w:tr w:rsidR="009E7FEF" w:rsidRPr="009E7FEF" w14:paraId="1018C08F"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9CF41D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F1E477F"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57A9C447"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26DBBC4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07</w:t>
            </w:r>
          </w:p>
        </w:tc>
        <w:tc>
          <w:tcPr>
            <w:tcW w:w="880" w:type="dxa"/>
            <w:tcBorders>
              <w:top w:val="nil"/>
              <w:left w:val="nil"/>
              <w:bottom w:val="single" w:sz="4" w:space="0" w:color="auto"/>
              <w:right w:val="single" w:sz="4" w:space="0" w:color="auto"/>
            </w:tcBorders>
            <w:shd w:val="clear" w:color="auto" w:fill="auto"/>
            <w:vAlign w:val="center"/>
            <w:hideMark/>
          </w:tcPr>
          <w:p w14:paraId="56D2932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67645B8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1 479 000</w:t>
            </w:r>
          </w:p>
        </w:tc>
      </w:tr>
      <w:tr w:rsidR="009E7FEF" w:rsidRPr="009E7FEF" w14:paraId="5B074B27"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09FF85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4077CB2"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1E479700"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B78A8C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08</w:t>
            </w:r>
          </w:p>
        </w:tc>
        <w:tc>
          <w:tcPr>
            <w:tcW w:w="880" w:type="dxa"/>
            <w:tcBorders>
              <w:top w:val="nil"/>
              <w:left w:val="nil"/>
              <w:bottom w:val="single" w:sz="4" w:space="0" w:color="auto"/>
              <w:right w:val="single" w:sz="4" w:space="0" w:color="auto"/>
            </w:tcBorders>
            <w:shd w:val="clear" w:color="auto" w:fill="auto"/>
            <w:vAlign w:val="center"/>
            <w:hideMark/>
          </w:tcPr>
          <w:p w14:paraId="1EEFA29A"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6A3DAC4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1 479 000</w:t>
            </w:r>
          </w:p>
        </w:tc>
      </w:tr>
      <w:tr w:rsidR="009E7FEF" w:rsidRPr="009E7FEF" w14:paraId="2C70FBEC"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1DB00D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9BB301D"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6D31885F"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20499B6D"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42DC6244"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4.3.4.</w:t>
            </w:r>
          </w:p>
        </w:tc>
        <w:tc>
          <w:tcPr>
            <w:tcW w:w="1480" w:type="dxa"/>
            <w:tcBorders>
              <w:top w:val="nil"/>
              <w:left w:val="nil"/>
              <w:bottom w:val="single" w:sz="4" w:space="0" w:color="auto"/>
              <w:right w:val="single" w:sz="4" w:space="0" w:color="auto"/>
            </w:tcBorders>
            <w:shd w:val="clear" w:color="auto" w:fill="auto"/>
            <w:vAlign w:val="center"/>
            <w:hideMark/>
          </w:tcPr>
          <w:p w14:paraId="1BB290F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12 873 250</w:t>
            </w:r>
          </w:p>
        </w:tc>
      </w:tr>
      <w:tr w:rsidR="009E7FEF" w:rsidRPr="009E7FEF" w14:paraId="46D63E9C"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7D678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6FA4565"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A44FDDF"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03CC271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05</w:t>
            </w:r>
          </w:p>
        </w:tc>
        <w:tc>
          <w:tcPr>
            <w:tcW w:w="880" w:type="dxa"/>
            <w:tcBorders>
              <w:top w:val="nil"/>
              <w:left w:val="nil"/>
              <w:bottom w:val="single" w:sz="4" w:space="0" w:color="auto"/>
              <w:right w:val="single" w:sz="4" w:space="0" w:color="auto"/>
            </w:tcBorders>
            <w:shd w:val="clear" w:color="auto" w:fill="auto"/>
            <w:hideMark/>
          </w:tcPr>
          <w:p w14:paraId="4A052182"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4.3.5.</w:t>
            </w:r>
          </w:p>
        </w:tc>
        <w:tc>
          <w:tcPr>
            <w:tcW w:w="1480" w:type="dxa"/>
            <w:tcBorders>
              <w:top w:val="nil"/>
              <w:left w:val="nil"/>
              <w:bottom w:val="single" w:sz="4" w:space="0" w:color="auto"/>
              <w:right w:val="single" w:sz="4" w:space="0" w:color="auto"/>
            </w:tcBorders>
            <w:shd w:val="clear" w:color="auto" w:fill="auto"/>
            <w:vAlign w:val="center"/>
            <w:hideMark/>
          </w:tcPr>
          <w:p w14:paraId="41E344E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1 109 250</w:t>
            </w:r>
          </w:p>
        </w:tc>
      </w:tr>
      <w:tr w:rsidR="009E7FEF" w:rsidRPr="009E7FEF" w14:paraId="024ABCB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2CBC7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346FA3E"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34FB14A2"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F536B3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5E44C0B8"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4.3.5.</w:t>
            </w:r>
          </w:p>
        </w:tc>
        <w:tc>
          <w:tcPr>
            <w:tcW w:w="1480" w:type="dxa"/>
            <w:tcBorders>
              <w:top w:val="nil"/>
              <w:left w:val="nil"/>
              <w:bottom w:val="single" w:sz="4" w:space="0" w:color="auto"/>
              <w:right w:val="single" w:sz="4" w:space="0" w:color="auto"/>
            </w:tcBorders>
            <w:shd w:val="clear" w:color="auto" w:fill="auto"/>
            <w:vAlign w:val="center"/>
            <w:hideMark/>
          </w:tcPr>
          <w:p w14:paraId="0EA2455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49 627 000</w:t>
            </w:r>
          </w:p>
        </w:tc>
      </w:tr>
      <w:tr w:rsidR="009E7FEF" w:rsidRPr="009E7FEF" w14:paraId="636D1F6B"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35EB4F"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790E5BC"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2CCA11F7"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F1FEF8E"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67361355"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4.3.6.</w:t>
            </w:r>
          </w:p>
        </w:tc>
        <w:tc>
          <w:tcPr>
            <w:tcW w:w="1480" w:type="dxa"/>
            <w:tcBorders>
              <w:top w:val="nil"/>
              <w:left w:val="nil"/>
              <w:bottom w:val="single" w:sz="4" w:space="0" w:color="auto"/>
              <w:right w:val="single" w:sz="4" w:space="0" w:color="auto"/>
            </w:tcBorders>
            <w:shd w:val="clear" w:color="auto" w:fill="auto"/>
            <w:vAlign w:val="center"/>
            <w:hideMark/>
          </w:tcPr>
          <w:p w14:paraId="209085E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92 577 901</w:t>
            </w:r>
          </w:p>
        </w:tc>
      </w:tr>
      <w:tr w:rsidR="009E7FEF" w:rsidRPr="009E7FEF" w14:paraId="0C7F77A4"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C5B306C"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15D964D"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ESF</w:t>
            </w:r>
          </w:p>
        </w:tc>
        <w:tc>
          <w:tcPr>
            <w:tcW w:w="1660" w:type="dxa"/>
            <w:tcBorders>
              <w:top w:val="nil"/>
              <w:left w:val="nil"/>
              <w:bottom w:val="single" w:sz="4" w:space="0" w:color="auto"/>
              <w:right w:val="single" w:sz="4" w:space="0" w:color="auto"/>
            </w:tcBorders>
            <w:shd w:val="clear" w:color="auto" w:fill="auto"/>
            <w:vAlign w:val="center"/>
            <w:hideMark/>
          </w:tcPr>
          <w:p w14:paraId="7E5BAD35"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1E10D50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06C9157C"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4.4.1.</w:t>
            </w:r>
          </w:p>
        </w:tc>
        <w:tc>
          <w:tcPr>
            <w:tcW w:w="1480" w:type="dxa"/>
            <w:tcBorders>
              <w:top w:val="nil"/>
              <w:left w:val="nil"/>
              <w:bottom w:val="single" w:sz="4" w:space="0" w:color="auto"/>
              <w:right w:val="single" w:sz="4" w:space="0" w:color="auto"/>
            </w:tcBorders>
            <w:shd w:val="clear" w:color="auto" w:fill="auto"/>
            <w:vAlign w:val="center"/>
            <w:hideMark/>
          </w:tcPr>
          <w:p w14:paraId="6B49E26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21 250 000</w:t>
            </w:r>
          </w:p>
        </w:tc>
      </w:tr>
      <w:tr w:rsidR="009E7FEF" w:rsidRPr="009E7FEF" w14:paraId="1EC12B10" w14:textId="77777777" w:rsidTr="009E7FEF">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1D898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5.</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53297D4" w14:textId="77777777" w:rsidR="009E7FEF" w:rsidRPr="009E7FEF" w:rsidRDefault="009E7FEF" w:rsidP="009E7FEF">
            <w:pPr>
              <w:spacing w:before="0" w:after="0"/>
              <w:jc w:val="left"/>
              <w:rPr>
                <w:rFonts w:eastAsia="Times New Roman"/>
                <w:sz w:val="20"/>
                <w:lang w:val="en-GB" w:eastAsia="en-GB" w:bidi="ne-NP"/>
              </w:rPr>
            </w:pPr>
            <w:r w:rsidRPr="009E7FEF">
              <w:rPr>
                <w:rFonts w:eastAsia="Times New Roman"/>
                <w:sz w:val="20"/>
                <w:lang w:val="en-GB" w:eastAsia="en-GB" w:bidi="ne-NP"/>
              </w:rPr>
              <w:t>ERAF</w:t>
            </w:r>
          </w:p>
        </w:tc>
        <w:tc>
          <w:tcPr>
            <w:tcW w:w="1660" w:type="dxa"/>
            <w:tcBorders>
              <w:top w:val="nil"/>
              <w:left w:val="nil"/>
              <w:bottom w:val="single" w:sz="4" w:space="0" w:color="auto"/>
              <w:right w:val="single" w:sz="4" w:space="0" w:color="auto"/>
            </w:tcBorders>
            <w:shd w:val="clear" w:color="auto" w:fill="auto"/>
            <w:vAlign w:val="center"/>
            <w:hideMark/>
          </w:tcPr>
          <w:p w14:paraId="70F75CEE" w14:textId="77777777" w:rsidR="009E7FEF" w:rsidRPr="009E7FEF" w:rsidRDefault="009E7FEF" w:rsidP="009E7FEF">
            <w:pPr>
              <w:spacing w:before="0" w:after="0"/>
              <w:rPr>
                <w:rFonts w:eastAsia="Times New Roman"/>
                <w:sz w:val="20"/>
                <w:lang w:val="en-GB" w:eastAsia="en-GB" w:bidi="ne-NP"/>
              </w:rPr>
            </w:pPr>
            <w:proofErr w:type="spellStart"/>
            <w:r w:rsidRPr="009E7FEF">
              <w:rPr>
                <w:rFonts w:eastAsia="Times New Roman"/>
                <w:sz w:val="20"/>
                <w:lang w:val="en-GB" w:eastAsia="en-GB" w:bidi="ne-NP"/>
              </w:rPr>
              <w:t>Mazāk</w:t>
            </w:r>
            <w:proofErr w:type="spellEnd"/>
            <w:r w:rsidRPr="009E7FEF">
              <w:rPr>
                <w:rFonts w:eastAsia="Times New Roman"/>
                <w:sz w:val="20"/>
                <w:lang w:val="en-GB" w:eastAsia="en-GB" w:bidi="ne-NP"/>
              </w:rPr>
              <w:t xml:space="preserve"> </w:t>
            </w:r>
            <w:proofErr w:type="spellStart"/>
            <w:r w:rsidRPr="009E7FEF">
              <w:rPr>
                <w:rFonts w:eastAsia="Times New Roman"/>
                <w:sz w:val="20"/>
                <w:lang w:val="en-GB" w:eastAsia="en-GB" w:bidi="ne-NP"/>
              </w:rPr>
              <w:t>attīstīts</w:t>
            </w:r>
            <w:proofErr w:type="spellEnd"/>
          </w:p>
        </w:tc>
        <w:tc>
          <w:tcPr>
            <w:tcW w:w="980" w:type="dxa"/>
            <w:tcBorders>
              <w:top w:val="nil"/>
              <w:left w:val="nil"/>
              <w:bottom w:val="single" w:sz="4" w:space="0" w:color="auto"/>
              <w:right w:val="single" w:sz="4" w:space="0" w:color="auto"/>
            </w:tcBorders>
            <w:shd w:val="clear" w:color="auto" w:fill="auto"/>
            <w:hideMark/>
          </w:tcPr>
          <w:p w14:paraId="5CB50A26"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09</w:t>
            </w:r>
          </w:p>
        </w:tc>
        <w:tc>
          <w:tcPr>
            <w:tcW w:w="880" w:type="dxa"/>
            <w:tcBorders>
              <w:top w:val="nil"/>
              <w:left w:val="nil"/>
              <w:bottom w:val="single" w:sz="4" w:space="0" w:color="auto"/>
              <w:right w:val="single" w:sz="4" w:space="0" w:color="auto"/>
            </w:tcBorders>
            <w:shd w:val="clear" w:color="auto" w:fill="auto"/>
            <w:hideMark/>
          </w:tcPr>
          <w:p w14:paraId="28533F07" w14:textId="77777777" w:rsidR="009E7FEF" w:rsidRPr="009E7FEF" w:rsidRDefault="009E7FEF" w:rsidP="009E7FEF">
            <w:pPr>
              <w:spacing w:before="0" w:after="0"/>
              <w:jc w:val="center"/>
              <w:rPr>
                <w:rFonts w:eastAsia="Times New Roman"/>
                <w:sz w:val="20"/>
                <w:lang w:val="en-GB" w:eastAsia="en-GB" w:bidi="ne-NP"/>
              </w:rPr>
            </w:pPr>
            <w:r w:rsidRPr="009E7FEF">
              <w:rPr>
                <w:rFonts w:eastAsia="Times New Roman"/>
                <w:sz w:val="20"/>
                <w:lang w:val="en-GB" w:eastAsia="en-GB" w:bidi="ne-NP"/>
              </w:rPr>
              <w:t>5.1.1.</w:t>
            </w:r>
          </w:p>
        </w:tc>
        <w:tc>
          <w:tcPr>
            <w:tcW w:w="1480" w:type="dxa"/>
            <w:tcBorders>
              <w:top w:val="nil"/>
              <w:left w:val="nil"/>
              <w:bottom w:val="single" w:sz="4" w:space="0" w:color="auto"/>
              <w:right w:val="single" w:sz="4" w:space="0" w:color="auto"/>
            </w:tcBorders>
            <w:shd w:val="clear" w:color="auto" w:fill="auto"/>
            <w:vAlign w:val="center"/>
            <w:hideMark/>
          </w:tcPr>
          <w:p w14:paraId="1CA5C69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223 521 420</w:t>
            </w:r>
          </w:p>
        </w:tc>
      </w:tr>
    </w:tbl>
    <w:p w14:paraId="0DB942FA" w14:textId="55C9A721" w:rsidR="00AC212B" w:rsidRPr="00FA04D8" w:rsidRDefault="00AC212B" w:rsidP="00AC212B">
      <w:pPr>
        <w:spacing w:before="0" w:after="0"/>
        <w:rPr>
          <w:sz w:val="20"/>
        </w:rPr>
      </w:pPr>
    </w:p>
    <w:p w14:paraId="77D22C2D" w14:textId="5804D0CD" w:rsidR="00E508BF" w:rsidRPr="00FA04D8" w:rsidRDefault="00E508BF" w:rsidP="00AC212B">
      <w:pPr>
        <w:rPr>
          <w:rFonts w:eastAsia="Times New Roman"/>
          <w:sz w:val="20"/>
        </w:rPr>
      </w:pPr>
    </w:p>
    <w:p w14:paraId="4BCB26F5" w14:textId="31EDA380" w:rsidR="00E508BF" w:rsidRPr="00FA04D8" w:rsidRDefault="00F4152B" w:rsidP="00F45BD8">
      <w:pPr>
        <w:pStyle w:val="Heading4"/>
        <w:numPr>
          <w:ilvl w:val="0"/>
          <w:numId w:val="0"/>
        </w:numPr>
      </w:pPr>
      <w:r w:rsidRPr="00F45BD8">
        <w:rPr>
          <w:b/>
          <w:bCs/>
          <w:sz w:val="20"/>
        </w:rPr>
        <w:lastRenderedPageBreak/>
        <w:t>1</w:t>
      </w:r>
      <w:r w:rsidR="008E2984">
        <w:rPr>
          <w:b/>
          <w:bCs/>
          <w:sz w:val="20"/>
        </w:rPr>
        <w:t>6</w:t>
      </w:r>
      <w:r w:rsidR="00E508BF" w:rsidRPr="00F45BD8">
        <w:rPr>
          <w:b/>
          <w:bCs/>
          <w:sz w:val="20"/>
        </w:rPr>
        <w:t>.tabula</w:t>
      </w:r>
      <w:r w:rsidR="00D67F06" w:rsidRPr="00F45BD8">
        <w:rPr>
          <w:b/>
          <w:bCs/>
          <w:sz w:val="20"/>
        </w:rPr>
        <w:t xml:space="preserve"> (8)</w:t>
      </w:r>
      <w:r w:rsidR="00E508BF" w:rsidRPr="00F45BD8">
        <w:rPr>
          <w:b/>
          <w:bCs/>
          <w:sz w:val="20"/>
        </w:rPr>
        <w:t xml:space="preserve"> Dimensija 6bis Dzimumu līdztiesība</w:t>
      </w:r>
      <w:r w:rsidR="00E508BF" w:rsidRPr="00FA04D8">
        <w:rPr>
          <w:rStyle w:val="FootnoteReference"/>
          <w:b/>
          <w:sz w:val="20"/>
        </w:rPr>
        <w:footnoteReference w:id="148"/>
      </w:r>
    </w:p>
    <w:tbl>
      <w:tblPr>
        <w:tblW w:w="7260" w:type="dxa"/>
        <w:tblLook w:val="04A0" w:firstRow="1" w:lastRow="0" w:firstColumn="1" w:lastColumn="0" w:noHBand="0" w:noVBand="1"/>
      </w:tblPr>
      <w:tblGrid>
        <w:gridCol w:w="1353"/>
        <w:gridCol w:w="960"/>
        <w:gridCol w:w="1639"/>
        <w:gridCol w:w="969"/>
        <w:gridCol w:w="880"/>
        <w:gridCol w:w="1459"/>
      </w:tblGrid>
      <w:tr w:rsidR="009E7FEF" w:rsidRPr="009E7FEF" w14:paraId="006A437A" w14:textId="77777777" w:rsidTr="008E2984">
        <w:trPr>
          <w:trHeight w:val="510"/>
          <w:tblHeader/>
        </w:trPr>
        <w:tc>
          <w:tcPr>
            <w:tcW w:w="13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EAB348"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Prioritātes</w:t>
            </w:r>
            <w:proofErr w:type="spellEnd"/>
            <w:r w:rsidRPr="009E7FEF">
              <w:rPr>
                <w:rFonts w:eastAsia="Times New Roman"/>
                <w:b/>
                <w:bCs/>
                <w:color w:val="000000"/>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05ECBEB5"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Fonds</w:t>
            </w:r>
          </w:p>
        </w:tc>
        <w:tc>
          <w:tcPr>
            <w:tcW w:w="1639" w:type="dxa"/>
            <w:tcBorders>
              <w:top w:val="single" w:sz="4" w:space="0" w:color="auto"/>
              <w:left w:val="nil"/>
              <w:bottom w:val="single" w:sz="4" w:space="0" w:color="auto"/>
              <w:right w:val="single" w:sz="4" w:space="0" w:color="auto"/>
            </w:tcBorders>
            <w:shd w:val="clear" w:color="000000" w:fill="D9D9D9"/>
            <w:vAlign w:val="center"/>
            <w:hideMark/>
          </w:tcPr>
          <w:p w14:paraId="665CC84B"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Reģiona</w:t>
            </w:r>
            <w:proofErr w:type="spellEnd"/>
            <w:r w:rsidRPr="009E7FEF">
              <w:rPr>
                <w:rFonts w:eastAsia="Times New Roman"/>
                <w:b/>
                <w:bCs/>
                <w:color w:val="000000"/>
                <w:sz w:val="20"/>
                <w:lang w:val="en-GB" w:eastAsia="en-GB" w:bidi="ne-NP"/>
              </w:rPr>
              <w:t xml:space="preserve"> </w:t>
            </w:r>
            <w:proofErr w:type="spellStart"/>
            <w:r w:rsidRPr="009E7FEF">
              <w:rPr>
                <w:rFonts w:eastAsia="Times New Roman"/>
                <w:b/>
                <w:bCs/>
                <w:color w:val="000000"/>
                <w:sz w:val="20"/>
                <w:lang w:val="en-GB" w:eastAsia="en-GB" w:bidi="ne-NP"/>
              </w:rPr>
              <w:t>kategorija</w:t>
            </w:r>
            <w:proofErr w:type="spellEnd"/>
            <w:r w:rsidRPr="009E7FEF">
              <w:rPr>
                <w:rFonts w:eastAsia="Times New Roman"/>
                <w:b/>
                <w:bCs/>
                <w:color w:val="000000"/>
                <w:sz w:val="20"/>
                <w:lang w:val="en-GB" w:eastAsia="en-GB" w:bidi="ne-NP"/>
              </w:rPr>
              <w:t xml:space="preserve"> </w:t>
            </w:r>
          </w:p>
        </w:tc>
        <w:tc>
          <w:tcPr>
            <w:tcW w:w="969" w:type="dxa"/>
            <w:tcBorders>
              <w:top w:val="single" w:sz="4" w:space="0" w:color="auto"/>
              <w:left w:val="nil"/>
              <w:bottom w:val="single" w:sz="4" w:space="0" w:color="auto"/>
              <w:right w:val="single" w:sz="4" w:space="0" w:color="auto"/>
            </w:tcBorders>
            <w:shd w:val="clear" w:color="000000" w:fill="D9D9D9"/>
            <w:vAlign w:val="center"/>
            <w:hideMark/>
          </w:tcPr>
          <w:p w14:paraId="107CDB56"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Kods</w:t>
            </w:r>
            <w:proofErr w:type="spellEnd"/>
            <w:r w:rsidRPr="009E7FEF">
              <w:rPr>
                <w:rFonts w:eastAsia="Times New Roman"/>
                <w:b/>
                <w:bCs/>
                <w:color w:val="000000"/>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0F72FE9" w14:textId="77777777" w:rsidR="009E7FEF" w:rsidRPr="009E7FEF" w:rsidRDefault="009E7FEF" w:rsidP="009E7FEF">
            <w:pPr>
              <w:spacing w:before="0" w:after="0"/>
              <w:jc w:val="center"/>
              <w:rPr>
                <w:rFonts w:eastAsia="Times New Roman"/>
                <w:b/>
                <w:bCs/>
                <w:color w:val="000000"/>
                <w:sz w:val="20"/>
                <w:lang w:val="en-GB" w:eastAsia="en-GB" w:bidi="ne-NP"/>
              </w:rPr>
            </w:pPr>
            <w:r w:rsidRPr="009E7FEF">
              <w:rPr>
                <w:rFonts w:eastAsia="Times New Roman"/>
                <w:b/>
                <w:bCs/>
                <w:color w:val="000000"/>
                <w:sz w:val="20"/>
                <w:lang w:val="en-GB" w:eastAsia="en-GB" w:bidi="ne-NP"/>
              </w:rPr>
              <w:t>SAM Nr.</w:t>
            </w:r>
          </w:p>
        </w:tc>
        <w:tc>
          <w:tcPr>
            <w:tcW w:w="1459" w:type="dxa"/>
            <w:tcBorders>
              <w:top w:val="single" w:sz="4" w:space="0" w:color="auto"/>
              <w:left w:val="nil"/>
              <w:bottom w:val="single" w:sz="4" w:space="0" w:color="auto"/>
              <w:right w:val="single" w:sz="4" w:space="0" w:color="auto"/>
            </w:tcBorders>
            <w:shd w:val="clear" w:color="000000" w:fill="D9D9D9"/>
            <w:vAlign w:val="center"/>
            <w:hideMark/>
          </w:tcPr>
          <w:p w14:paraId="45F5C3ED" w14:textId="77777777" w:rsidR="009E7FEF" w:rsidRPr="009E7FEF" w:rsidRDefault="009E7FEF" w:rsidP="009E7FEF">
            <w:pPr>
              <w:spacing w:before="0" w:after="0"/>
              <w:jc w:val="center"/>
              <w:rPr>
                <w:rFonts w:eastAsia="Times New Roman"/>
                <w:b/>
                <w:bCs/>
                <w:color w:val="000000"/>
                <w:sz w:val="20"/>
                <w:lang w:val="en-GB" w:eastAsia="en-GB" w:bidi="ne-NP"/>
              </w:rPr>
            </w:pPr>
            <w:proofErr w:type="spellStart"/>
            <w:r w:rsidRPr="009E7FEF">
              <w:rPr>
                <w:rFonts w:eastAsia="Times New Roman"/>
                <w:b/>
                <w:bCs/>
                <w:color w:val="000000"/>
                <w:sz w:val="20"/>
                <w:lang w:val="en-GB" w:eastAsia="en-GB" w:bidi="ne-NP"/>
              </w:rPr>
              <w:t>Apjoms</w:t>
            </w:r>
            <w:proofErr w:type="spellEnd"/>
            <w:r w:rsidRPr="009E7FEF">
              <w:rPr>
                <w:rFonts w:eastAsia="Times New Roman"/>
                <w:b/>
                <w:bCs/>
                <w:color w:val="000000"/>
                <w:sz w:val="20"/>
                <w:lang w:val="en-GB" w:eastAsia="en-GB" w:bidi="ne-NP"/>
              </w:rPr>
              <w:t xml:space="preserve"> (EUR) </w:t>
            </w:r>
          </w:p>
        </w:tc>
      </w:tr>
      <w:tr w:rsidR="009E7FEF" w:rsidRPr="009E7FEF" w14:paraId="2AA89B37"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7AB53C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2B98C1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3340972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4FF2885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2664F95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1.1.1.</w:t>
            </w:r>
          </w:p>
        </w:tc>
        <w:tc>
          <w:tcPr>
            <w:tcW w:w="1459" w:type="dxa"/>
            <w:tcBorders>
              <w:top w:val="nil"/>
              <w:left w:val="nil"/>
              <w:bottom w:val="single" w:sz="4" w:space="0" w:color="auto"/>
              <w:right w:val="single" w:sz="4" w:space="0" w:color="auto"/>
            </w:tcBorders>
            <w:shd w:val="clear" w:color="auto" w:fill="auto"/>
            <w:vAlign w:val="center"/>
            <w:hideMark/>
          </w:tcPr>
          <w:p w14:paraId="0ABDB3D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249 694 037</w:t>
            </w:r>
          </w:p>
        </w:tc>
      </w:tr>
      <w:tr w:rsidR="009E7FEF" w:rsidRPr="009E7FEF" w14:paraId="42C2724A"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21576699"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107B85A"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1038141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52675D1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26B380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1.1.2.</w:t>
            </w:r>
          </w:p>
        </w:tc>
        <w:tc>
          <w:tcPr>
            <w:tcW w:w="1459" w:type="dxa"/>
            <w:tcBorders>
              <w:top w:val="nil"/>
              <w:left w:val="nil"/>
              <w:bottom w:val="single" w:sz="4" w:space="0" w:color="auto"/>
              <w:right w:val="single" w:sz="4" w:space="0" w:color="auto"/>
            </w:tcBorders>
            <w:shd w:val="clear" w:color="auto" w:fill="auto"/>
            <w:vAlign w:val="center"/>
            <w:hideMark/>
          </w:tcPr>
          <w:p w14:paraId="465194B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22 185 000</w:t>
            </w:r>
          </w:p>
        </w:tc>
      </w:tr>
      <w:tr w:rsidR="009E7FEF" w:rsidRPr="009E7FEF" w14:paraId="63E1C727"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8A763D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8AEED1B"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39CAD3CA"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352BC1F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ABC71C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1.2.1.</w:t>
            </w:r>
          </w:p>
        </w:tc>
        <w:tc>
          <w:tcPr>
            <w:tcW w:w="1459" w:type="dxa"/>
            <w:tcBorders>
              <w:top w:val="nil"/>
              <w:left w:val="nil"/>
              <w:bottom w:val="single" w:sz="4" w:space="0" w:color="auto"/>
              <w:right w:val="single" w:sz="4" w:space="0" w:color="auto"/>
            </w:tcBorders>
            <w:shd w:val="clear" w:color="auto" w:fill="auto"/>
            <w:vAlign w:val="center"/>
            <w:hideMark/>
          </w:tcPr>
          <w:p w14:paraId="5A64B0D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86 496 000</w:t>
            </w:r>
          </w:p>
        </w:tc>
      </w:tr>
      <w:tr w:rsidR="009E7FEF" w:rsidRPr="009E7FEF" w14:paraId="5D6F4BC1"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67A21E33"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1.</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16D6E1B"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6E25EB0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3FB5867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31F45BD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1.2.2.</w:t>
            </w:r>
          </w:p>
        </w:tc>
        <w:tc>
          <w:tcPr>
            <w:tcW w:w="1459" w:type="dxa"/>
            <w:tcBorders>
              <w:top w:val="nil"/>
              <w:left w:val="nil"/>
              <w:bottom w:val="single" w:sz="4" w:space="0" w:color="auto"/>
              <w:right w:val="single" w:sz="4" w:space="0" w:color="auto"/>
            </w:tcBorders>
            <w:shd w:val="clear" w:color="auto" w:fill="auto"/>
            <w:vAlign w:val="center"/>
            <w:hideMark/>
          </w:tcPr>
          <w:p w14:paraId="06754F4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37 527 500</w:t>
            </w:r>
          </w:p>
        </w:tc>
      </w:tr>
      <w:tr w:rsidR="009E7FEF" w:rsidRPr="009E7FEF" w14:paraId="3B3BAEDC"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11BA19B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B79127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5EC7282A"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195CBC8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5B98F1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1.2.3.</w:t>
            </w:r>
          </w:p>
        </w:tc>
        <w:tc>
          <w:tcPr>
            <w:tcW w:w="1459" w:type="dxa"/>
            <w:tcBorders>
              <w:top w:val="nil"/>
              <w:left w:val="nil"/>
              <w:bottom w:val="single" w:sz="4" w:space="0" w:color="auto"/>
              <w:right w:val="single" w:sz="4" w:space="0" w:color="auto"/>
            </w:tcBorders>
            <w:shd w:val="clear" w:color="auto" w:fill="auto"/>
            <w:vAlign w:val="center"/>
            <w:hideMark/>
          </w:tcPr>
          <w:p w14:paraId="0AB41FF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245 356 750</w:t>
            </w:r>
          </w:p>
        </w:tc>
      </w:tr>
      <w:tr w:rsidR="009E7FEF" w:rsidRPr="009E7FEF" w14:paraId="6D218439"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7BAFFD1E"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98E67E1"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5733DF8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C123D9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2D2A37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1.3.1.</w:t>
            </w:r>
          </w:p>
        </w:tc>
        <w:tc>
          <w:tcPr>
            <w:tcW w:w="1459" w:type="dxa"/>
            <w:tcBorders>
              <w:top w:val="nil"/>
              <w:left w:val="nil"/>
              <w:bottom w:val="single" w:sz="4" w:space="0" w:color="auto"/>
              <w:right w:val="single" w:sz="4" w:space="0" w:color="auto"/>
            </w:tcBorders>
            <w:shd w:val="clear" w:color="auto" w:fill="auto"/>
            <w:vAlign w:val="center"/>
            <w:hideMark/>
          </w:tcPr>
          <w:p w14:paraId="45D73BE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152 022 490</w:t>
            </w:r>
          </w:p>
        </w:tc>
      </w:tr>
      <w:tr w:rsidR="009E7FEF" w:rsidRPr="009E7FEF" w14:paraId="6DCEFA58"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9DA7C3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1.</w:t>
            </w:r>
            <w:proofErr w:type="gramStart"/>
            <w:r w:rsidRPr="009E7FEF">
              <w:rPr>
                <w:rFonts w:eastAsia="Times New Roman"/>
                <w:color w:val="000000"/>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DDC070D"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4D07329F" w14:textId="77777777" w:rsidR="009E7FEF" w:rsidRPr="009E7FEF" w:rsidRDefault="009E7FEF" w:rsidP="009E7FEF">
            <w:pPr>
              <w:spacing w:before="0" w:after="0"/>
              <w:jc w:val="left"/>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282DE0B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0313B0D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w:t>
            </w:r>
          </w:p>
        </w:tc>
        <w:tc>
          <w:tcPr>
            <w:tcW w:w="1459" w:type="dxa"/>
            <w:tcBorders>
              <w:top w:val="nil"/>
              <w:left w:val="nil"/>
              <w:bottom w:val="single" w:sz="4" w:space="0" w:color="auto"/>
              <w:right w:val="single" w:sz="4" w:space="0" w:color="auto"/>
            </w:tcBorders>
            <w:shd w:val="clear" w:color="auto" w:fill="auto"/>
            <w:vAlign w:val="center"/>
            <w:hideMark/>
          </w:tcPr>
          <w:p w14:paraId="2573FD7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32 907 750</w:t>
            </w:r>
          </w:p>
        </w:tc>
      </w:tr>
      <w:tr w:rsidR="009E7FEF" w:rsidRPr="009E7FEF" w14:paraId="2B2C0AE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8670372"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2FC0175"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78D0C58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C37F9E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0A7B15F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2.1.1.</w:t>
            </w:r>
          </w:p>
        </w:tc>
        <w:tc>
          <w:tcPr>
            <w:tcW w:w="1459" w:type="dxa"/>
            <w:tcBorders>
              <w:top w:val="nil"/>
              <w:left w:val="nil"/>
              <w:bottom w:val="single" w:sz="4" w:space="0" w:color="auto"/>
              <w:right w:val="single" w:sz="4" w:space="0" w:color="auto"/>
            </w:tcBorders>
            <w:shd w:val="clear" w:color="auto" w:fill="auto"/>
            <w:vAlign w:val="center"/>
            <w:hideMark/>
          </w:tcPr>
          <w:p w14:paraId="2F06991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405 018 553</w:t>
            </w:r>
          </w:p>
        </w:tc>
      </w:tr>
      <w:tr w:rsidR="009E7FEF" w:rsidRPr="009E7FEF" w14:paraId="5B2352AD"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53AC24CD"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2.</w:t>
            </w:r>
            <w:proofErr w:type="gramStart"/>
            <w:r w:rsidRPr="009E7FEF">
              <w:rPr>
                <w:rFonts w:eastAsia="Times New Roman"/>
                <w:color w:val="000000"/>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E0CAC3C"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39" w:type="dxa"/>
            <w:tcBorders>
              <w:top w:val="nil"/>
              <w:left w:val="nil"/>
              <w:bottom w:val="single" w:sz="4" w:space="0" w:color="auto"/>
              <w:right w:val="single" w:sz="4" w:space="0" w:color="auto"/>
            </w:tcBorders>
            <w:shd w:val="clear" w:color="auto" w:fill="auto"/>
            <w:vAlign w:val="center"/>
            <w:hideMark/>
          </w:tcPr>
          <w:p w14:paraId="17383285"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69" w:type="dxa"/>
            <w:tcBorders>
              <w:top w:val="nil"/>
              <w:left w:val="nil"/>
              <w:bottom w:val="single" w:sz="4" w:space="0" w:color="auto"/>
              <w:right w:val="single" w:sz="4" w:space="0" w:color="auto"/>
            </w:tcBorders>
            <w:shd w:val="clear" w:color="auto" w:fill="auto"/>
            <w:vAlign w:val="center"/>
            <w:hideMark/>
          </w:tcPr>
          <w:p w14:paraId="61F6DF0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6D7BB2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2.1.2.</w:t>
            </w:r>
          </w:p>
        </w:tc>
        <w:tc>
          <w:tcPr>
            <w:tcW w:w="1459" w:type="dxa"/>
            <w:tcBorders>
              <w:top w:val="nil"/>
              <w:left w:val="nil"/>
              <w:bottom w:val="single" w:sz="4" w:space="0" w:color="auto"/>
              <w:right w:val="single" w:sz="4" w:space="0" w:color="auto"/>
            </w:tcBorders>
            <w:shd w:val="clear" w:color="auto" w:fill="auto"/>
            <w:vAlign w:val="center"/>
            <w:hideMark/>
          </w:tcPr>
          <w:p w14:paraId="2D34BC2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18 487 500</w:t>
            </w:r>
          </w:p>
        </w:tc>
      </w:tr>
      <w:tr w:rsidR="009E7FEF" w:rsidRPr="009E7FEF" w14:paraId="299097D4"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75279242"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A22DEE6"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76CDC6D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4F52032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850532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2.1.3.</w:t>
            </w:r>
          </w:p>
        </w:tc>
        <w:tc>
          <w:tcPr>
            <w:tcW w:w="1459" w:type="dxa"/>
            <w:tcBorders>
              <w:top w:val="nil"/>
              <w:left w:val="nil"/>
              <w:bottom w:val="single" w:sz="4" w:space="0" w:color="auto"/>
              <w:right w:val="single" w:sz="4" w:space="0" w:color="auto"/>
            </w:tcBorders>
            <w:shd w:val="clear" w:color="auto" w:fill="auto"/>
            <w:vAlign w:val="center"/>
            <w:hideMark/>
          </w:tcPr>
          <w:p w14:paraId="5C93B4EC"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148 768 378</w:t>
            </w:r>
          </w:p>
        </w:tc>
      </w:tr>
      <w:tr w:rsidR="009E7FEF" w:rsidRPr="009E7FEF" w14:paraId="0E3F8763"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2B1D6E8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3268BC3"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18CC735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671664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776CDEC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2.1.4.</w:t>
            </w:r>
          </w:p>
        </w:tc>
        <w:tc>
          <w:tcPr>
            <w:tcW w:w="1459" w:type="dxa"/>
            <w:tcBorders>
              <w:top w:val="nil"/>
              <w:left w:val="nil"/>
              <w:bottom w:val="single" w:sz="4" w:space="0" w:color="auto"/>
              <w:right w:val="single" w:sz="4" w:space="0" w:color="auto"/>
            </w:tcBorders>
            <w:shd w:val="clear" w:color="auto" w:fill="auto"/>
            <w:vAlign w:val="center"/>
            <w:hideMark/>
          </w:tcPr>
          <w:p w14:paraId="26AB21E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19 966 500</w:t>
            </w:r>
          </w:p>
        </w:tc>
      </w:tr>
      <w:tr w:rsidR="009E7FEF" w:rsidRPr="009E7FEF" w14:paraId="688C1CD1"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639A1D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5C030D92"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7C2C9106"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54C47E1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11268D1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2.2.1.</w:t>
            </w:r>
          </w:p>
        </w:tc>
        <w:tc>
          <w:tcPr>
            <w:tcW w:w="1459" w:type="dxa"/>
            <w:tcBorders>
              <w:top w:val="nil"/>
              <w:left w:val="nil"/>
              <w:bottom w:val="single" w:sz="4" w:space="0" w:color="auto"/>
              <w:right w:val="single" w:sz="4" w:space="0" w:color="auto"/>
            </w:tcBorders>
            <w:shd w:val="clear" w:color="auto" w:fill="auto"/>
            <w:vAlign w:val="center"/>
            <w:hideMark/>
          </w:tcPr>
          <w:p w14:paraId="0EFF05B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74 160 000</w:t>
            </w:r>
          </w:p>
        </w:tc>
      </w:tr>
      <w:tr w:rsidR="009E7FEF" w:rsidRPr="009E7FEF" w14:paraId="76D7733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623A731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75EFCAB"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39" w:type="dxa"/>
            <w:tcBorders>
              <w:top w:val="nil"/>
              <w:left w:val="nil"/>
              <w:bottom w:val="single" w:sz="4" w:space="0" w:color="auto"/>
              <w:right w:val="single" w:sz="4" w:space="0" w:color="auto"/>
            </w:tcBorders>
            <w:shd w:val="clear" w:color="auto" w:fill="auto"/>
            <w:vAlign w:val="center"/>
            <w:hideMark/>
          </w:tcPr>
          <w:p w14:paraId="121023DC"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69" w:type="dxa"/>
            <w:tcBorders>
              <w:top w:val="nil"/>
              <w:left w:val="nil"/>
              <w:bottom w:val="single" w:sz="4" w:space="0" w:color="auto"/>
              <w:right w:val="single" w:sz="4" w:space="0" w:color="auto"/>
            </w:tcBorders>
            <w:shd w:val="clear" w:color="auto" w:fill="auto"/>
            <w:vAlign w:val="center"/>
            <w:hideMark/>
          </w:tcPr>
          <w:p w14:paraId="103C6C9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791EA32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2.2.2.</w:t>
            </w:r>
          </w:p>
        </w:tc>
        <w:tc>
          <w:tcPr>
            <w:tcW w:w="1459" w:type="dxa"/>
            <w:tcBorders>
              <w:top w:val="nil"/>
              <w:left w:val="nil"/>
              <w:bottom w:val="single" w:sz="4" w:space="0" w:color="auto"/>
              <w:right w:val="single" w:sz="4" w:space="0" w:color="auto"/>
            </w:tcBorders>
            <w:shd w:val="clear" w:color="auto" w:fill="auto"/>
            <w:vAlign w:val="center"/>
            <w:hideMark/>
          </w:tcPr>
          <w:p w14:paraId="27655E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103 530 000</w:t>
            </w:r>
          </w:p>
        </w:tc>
      </w:tr>
      <w:tr w:rsidR="009E7FEF" w:rsidRPr="009E7FEF" w14:paraId="4BB56E6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426CF80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6973EA99"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1EFBE96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41366EA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0410DF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w:t>
            </w:r>
          </w:p>
        </w:tc>
        <w:tc>
          <w:tcPr>
            <w:tcW w:w="1459" w:type="dxa"/>
            <w:tcBorders>
              <w:top w:val="nil"/>
              <w:left w:val="nil"/>
              <w:bottom w:val="single" w:sz="4" w:space="0" w:color="auto"/>
              <w:right w:val="single" w:sz="4" w:space="0" w:color="auto"/>
            </w:tcBorders>
            <w:shd w:val="clear" w:color="auto" w:fill="auto"/>
            <w:vAlign w:val="center"/>
            <w:hideMark/>
          </w:tcPr>
          <w:p w14:paraId="3AC2514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77 332 540</w:t>
            </w:r>
          </w:p>
        </w:tc>
      </w:tr>
      <w:tr w:rsidR="009E7FEF" w:rsidRPr="009E7FEF" w14:paraId="67E4966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A5A570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2.</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6C9F5BF"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4CE5756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19D6DD0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62E9DD6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2.3.1.</w:t>
            </w:r>
          </w:p>
        </w:tc>
        <w:tc>
          <w:tcPr>
            <w:tcW w:w="1459" w:type="dxa"/>
            <w:tcBorders>
              <w:top w:val="nil"/>
              <w:left w:val="nil"/>
              <w:bottom w:val="single" w:sz="4" w:space="0" w:color="auto"/>
              <w:right w:val="single" w:sz="4" w:space="0" w:color="auto"/>
            </w:tcBorders>
            <w:shd w:val="clear" w:color="auto" w:fill="auto"/>
            <w:vAlign w:val="center"/>
            <w:hideMark/>
          </w:tcPr>
          <w:p w14:paraId="40DFE1C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78 586 054</w:t>
            </w:r>
          </w:p>
        </w:tc>
      </w:tr>
      <w:tr w:rsidR="009E7FEF" w:rsidRPr="009E7FEF" w14:paraId="2E03D76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476BFAB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47D0E0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39" w:type="dxa"/>
            <w:tcBorders>
              <w:top w:val="nil"/>
              <w:left w:val="nil"/>
              <w:bottom w:val="single" w:sz="4" w:space="0" w:color="auto"/>
              <w:right w:val="single" w:sz="4" w:space="0" w:color="auto"/>
            </w:tcBorders>
            <w:shd w:val="clear" w:color="auto" w:fill="auto"/>
            <w:vAlign w:val="center"/>
            <w:hideMark/>
          </w:tcPr>
          <w:p w14:paraId="1C8FDF16"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69" w:type="dxa"/>
            <w:tcBorders>
              <w:top w:val="nil"/>
              <w:left w:val="nil"/>
              <w:bottom w:val="single" w:sz="4" w:space="0" w:color="auto"/>
              <w:right w:val="single" w:sz="4" w:space="0" w:color="auto"/>
            </w:tcBorders>
            <w:shd w:val="clear" w:color="auto" w:fill="auto"/>
            <w:vAlign w:val="center"/>
            <w:hideMark/>
          </w:tcPr>
          <w:p w14:paraId="566E1F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9C8549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3.1.1.</w:t>
            </w:r>
          </w:p>
        </w:tc>
        <w:tc>
          <w:tcPr>
            <w:tcW w:w="1459" w:type="dxa"/>
            <w:tcBorders>
              <w:top w:val="nil"/>
              <w:left w:val="nil"/>
              <w:bottom w:val="single" w:sz="4" w:space="0" w:color="auto"/>
              <w:right w:val="single" w:sz="4" w:space="0" w:color="auto"/>
            </w:tcBorders>
            <w:shd w:val="clear" w:color="auto" w:fill="auto"/>
            <w:vAlign w:val="center"/>
            <w:hideMark/>
          </w:tcPr>
          <w:p w14:paraId="75613A3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718 187 272</w:t>
            </w:r>
          </w:p>
        </w:tc>
      </w:tr>
      <w:tr w:rsidR="009E7FEF" w:rsidRPr="009E7FEF" w14:paraId="01FA8078"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646C635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3.</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D2AD16D"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KF</w:t>
            </w:r>
          </w:p>
        </w:tc>
        <w:tc>
          <w:tcPr>
            <w:tcW w:w="1639" w:type="dxa"/>
            <w:tcBorders>
              <w:top w:val="nil"/>
              <w:left w:val="nil"/>
              <w:bottom w:val="single" w:sz="4" w:space="0" w:color="auto"/>
              <w:right w:val="single" w:sz="4" w:space="0" w:color="auto"/>
            </w:tcBorders>
            <w:shd w:val="clear" w:color="auto" w:fill="auto"/>
            <w:vAlign w:val="center"/>
            <w:hideMark/>
          </w:tcPr>
          <w:p w14:paraId="5EB10283" w14:textId="77777777" w:rsidR="009E7FEF" w:rsidRPr="009E7FEF" w:rsidRDefault="009E7FEF" w:rsidP="009E7FEF">
            <w:pPr>
              <w:spacing w:before="0" w:after="0"/>
              <w:rPr>
                <w:rFonts w:eastAsia="Times New Roman"/>
                <w:color w:val="000000"/>
                <w:sz w:val="20"/>
                <w:lang w:val="en-GB" w:eastAsia="en-GB" w:bidi="ne-NP"/>
              </w:rPr>
            </w:pPr>
            <w:r w:rsidRPr="009E7FEF">
              <w:rPr>
                <w:rFonts w:eastAsia="Times New Roman"/>
                <w:color w:val="000000"/>
                <w:sz w:val="20"/>
                <w:lang w:val="en-GB" w:eastAsia="en-GB" w:bidi="ne-NP"/>
              </w:rPr>
              <w:t>N/A</w:t>
            </w:r>
          </w:p>
        </w:tc>
        <w:tc>
          <w:tcPr>
            <w:tcW w:w="969" w:type="dxa"/>
            <w:tcBorders>
              <w:top w:val="nil"/>
              <w:left w:val="nil"/>
              <w:bottom w:val="single" w:sz="4" w:space="0" w:color="auto"/>
              <w:right w:val="single" w:sz="4" w:space="0" w:color="auto"/>
            </w:tcBorders>
            <w:shd w:val="clear" w:color="auto" w:fill="auto"/>
            <w:vAlign w:val="center"/>
            <w:hideMark/>
          </w:tcPr>
          <w:p w14:paraId="47BA331B"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4D4772A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3.1.2.</w:t>
            </w:r>
          </w:p>
        </w:tc>
        <w:tc>
          <w:tcPr>
            <w:tcW w:w="1459" w:type="dxa"/>
            <w:tcBorders>
              <w:top w:val="nil"/>
              <w:left w:val="nil"/>
              <w:bottom w:val="single" w:sz="4" w:space="0" w:color="auto"/>
              <w:right w:val="single" w:sz="4" w:space="0" w:color="auto"/>
            </w:tcBorders>
            <w:shd w:val="clear" w:color="auto" w:fill="auto"/>
            <w:vAlign w:val="center"/>
            <w:hideMark/>
          </w:tcPr>
          <w:p w14:paraId="4905E3A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141 682 268</w:t>
            </w:r>
          </w:p>
        </w:tc>
      </w:tr>
      <w:tr w:rsidR="009E7FEF" w:rsidRPr="009E7FEF" w14:paraId="20425B83"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21F1B1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E5E19BD"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vAlign w:val="center"/>
            <w:hideMark/>
          </w:tcPr>
          <w:p w14:paraId="7B0E723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43FDB2D"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50C846A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4.1.1.</w:t>
            </w:r>
          </w:p>
        </w:tc>
        <w:tc>
          <w:tcPr>
            <w:tcW w:w="1459" w:type="dxa"/>
            <w:tcBorders>
              <w:top w:val="nil"/>
              <w:left w:val="nil"/>
              <w:bottom w:val="single" w:sz="4" w:space="0" w:color="auto"/>
              <w:right w:val="single" w:sz="4" w:space="0" w:color="auto"/>
            </w:tcBorders>
            <w:shd w:val="clear" w:color="auto" w:fill="auto"/>
            <w:vAlign w:val="center"/>
            <w:hideMark/>
          </w:tcPr>
          <w:p w14:paraId="2E4B77D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274 446 198</w:t>
            </w:r>
          </w:p>
        </w:tc>
      </w:tr>
      <w:tr w:rsidR="009E7FEF" w:rsidRPr="009E7FEF" w14:paraId="2A72B04A"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2CBD7E97"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CAE4410"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vAlign w:val="center"/>
            <w:hideMark/>
          </w:tcPr>
          <w:p w14:paraId="44761884"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01975FC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2742881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4.1.2.</w:t>
            </w:r>
          </w:p>
        </w:tc>
        <w:tc>
          <w:tcPr>
            <w:tcW w:w="1459" w:type="dxa"/>
            <w:tcBorders>
              <w:top w:val="nil"/>
              <w:left w:val="nil"/>
              <w:bottom w:val="single" w:sz="4" w:space="0" w:color="auto"/>
              <w:right w:val="single" w:sz="4" w:space="0" w:color="auto"/>
            </w:tcBorders>
            <w:shd w:val="clear" w:color="auto" w:fill="auto"/>
            <w:vAlign w:val="center"/>
            <w:hideMark/>
          </w:tcPr>
          <w:p w14:paraId="3E6B038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50 803 650</w:t>
            </w:r>
          </w:p>
        </w:tc>
      </w:tr>
      <w:tr w:rsidR="009E7FEF" w:rsidRPr="009E7FEF" w14:paraId="5FE27048"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CE1D41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E9120BC"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30A1AB9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454134F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vAlign w:val="center"/>
            <w:hideMark/>
          </w:tcPr>
          <w:p w14:paraId="7199075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4.2.1.</w:t>
            </w:r>
          </w:p>
        </w:tc>
        <w:tc>
          <w:tcPr>
            <w:tcW w:w="1459" w:type="dxa"/>
            <w:tcBorders>
              <w:top w:val="nil"/>
              <w:left w:val="nil"/>
              <w:bottom w:val="single" w:sz="4" w:space="0" w:color="auto"/>
              <w:right w:val="single" w:sz="4" w:space="0" w:color="auto"/>
            </w:tcBorders>
            <w:shd w:val="clear" w:color="auto" w:fill="auto"/>
            <w:vAlign w:val="center"/>
            <w:hideMark/>
          </w:tcPr>
          <w:p w14:paraId="16BCB11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186 509 098</w:t>
            </w:r>
          </w:p>
        </w:tc>
      </w:tr>
      <w:tr w:rsidR="009E7FEF" w:rsidRPr="009E7FEF" w14:paraId="2EF6FCFA"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CFA6B74"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DF8E6D3"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50BC3ADE"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602B273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728B8D1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4.2.2.</w:t>
            </w:r>
          </w:p>
        </w:tc>
        <w:tc>
          <w:tcPr>
            <w:tcW w:w="1459" w:type="dxa"/>
            <w:tcBorders>
              <w:top w:val="nil"/>
              <w:left w:val="nil"/>
              <w:bottom w:val="single" w:sz="4" w:space="0" w:color="auto"/>
              <w:right w:val="single" w:sz="4" w:space="0" w:color="auto"/>
            </w:tcBorders>
            <w:shd w:val="clear" w:color="auto" w:fill="auto"/>
            <w:vAlign w:val="center"/>
            <w:hideMark/>
          </w:tcPr>
          <w:p w14:paraId="6EB19D9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150 426 033</w:t>
            </w:r>
          </w:p>
        </w:tc>
      </w:tr>
      <w:tr w:rsidR="009E7FEF" w:rsidRPr="009E7FEF" w14:paraId="3BDE3C6D"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5453BDF0"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BAA861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47E6FB65"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03471FC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5A9A866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4.2.3.</w:t>
            </w:r>
          </w:p>
        </w:tc>
        <w:tc>
          <w:tcPr>
            <w:tcW w:w="1459" w:type="dxa"/>
            <w:tcBorders>
              <w:top w:val="nil"/>
              <w:left w:val="nil"/>
              <w:bottom w:val="single" w:sz="4" w:space="0" w:color="auto"/>
              <w:right w:val="single" w:sz="4" w:space="0" w:color="auto"/>
            </w:tcBorders>
            <w:shd w:val="clear" w:color="auto" w:fill="auto"/>
            <w:vAlign w:val="center"/>
            <w:hideMark/>
          </w:tcPr>
          <w:p w14:paraId="752231D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46 884 648</w:t>
            </w:r>
          </w:p>
        </w:tc>
      </w:tr>
      <w:tr w:rsidR="009E7FEF" w:rsidRPr="009E7FEF" w14:paraId="435E875B"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57C0F43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2.prioritāte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066D5C7"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2423F24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1213915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13BAE1B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4.2.4.</w:t>
            </w:r>
          </w:p>
        </w:tc>
        <w:tc>
          <w:tcPr>
            <w:tcW w:w="1459" w:type="dxa"/>
            <w:tcBorders>
              <w:top w:val="nil"/>
              <w:left w:val="nil"/>
              <w:bottom w:val="single" w:sz="4" w:space="0" w:color="auto"/>
              <w:right w:val="single" w:sz="4" w:space="0" w:color="auto"/>
            </w:tcBorders>
            <w:shd w:val="clear" w:color="auto" w:fill="auto"/>
            <w:vAlign w:val="center"/>
            <w:hideMark/>
          </w:tcPr>
          <w:p w14:paraId="0371E4A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51 689 803</w:t>
            </w:r>
          </w:p>
        </w:tc>
      </w:tr>
      <w:tr w:rsidR="009E7FEF" w:rsidRPr="009E7FEF" w14:paraId="62E95192"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1C7B84F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9A93945"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hideMark/>
          </w:tcPr>
          <w:p w14:paraId="7C06ECB8"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30B45B3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121AFC2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4.3.1.</w:t>
            </w:r>
          </w:p>
        </w:tc>
        <w:tc>
          <w:tcPr>
            <w:tcW w:w="1459" w:type="dxa"/>
            <w:tcBorders>
              <w:top w:val="nil"/>
              <w:left w:val="nil"/>
              <w:bottom w:val="single" w:sz="4" w:space="0" w:color="auto"/>
              <w:right w:val="single" w:sz="4" w:space="0" w:color="auto"/>
            </w:tcBorders>
            <w:shd w:val="clear" w:color="auto" w:fill="auto"/>
            <w:vAlign w:val="center"/>
            <w:hideMark/>
          </w:tcPr>
          <w:p w14:paraId="30485B7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130 544 525</w:t>
            </w:r>
          </w:p>
        </w:tc>
      </w:tr>
      <w:tr w:rsidR="009E7FEF" w:rsidRPr="009E7FEF" w14:paraId="731A3A3A"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2BEB457A"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7BD52153"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ERAF</w:t>
            </w:r>
          </w:p>
        </w:tc>
        <w:tc>
          <w:tcPr>
            <w:tcW w:w="1639" w:type="dxa"/>
            <w:tcBorders>
              <w:top w:val="nil"/>
              <w:left w:val="nil"/>
              <w:bottom w:val="single" w:sz="4" w:space="0" w:color="auto"/>
              <w:right w:val="single" w:sz="4" w:space="0" w:color="auto"/>
            </w:tcBorders>
            <w:shd w:val="clear" w:color="auto" w:fill="auto"/>
            <w:hideMark/>
          </w:tcPr>
          <w:p w14:paraId="3A6C5C59"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6A1F8B1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5727B324"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4.3.2.</w:t>
            </w:r>
          </w:p>
        </w:tc>
        <w:tc>
          <w:tcPr>
            <w:tcW w:w="1459" w:type="dxa"/>
            <w:tcBorders>
              <w:top w:val="nil"/>
              <w:left w:val="nil"/>
              <w:bottom w:val="single" w:sz="4" w:space="0" w:color="auto"/>
              <w:right w:val="single" w:sz="4" w:space="0" w:color="auto"/>
            </w:tcBorders>
            <w:shd w:val="clear" w:color="auto" w:fill="auto"/>
            <w:vAlign w:val="center"/>
            <w:hideMark/>
          </w:tcPr>
          <w:p w14:paraId="2910585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20 040 102</w:t>
            </w:r>
          </w:p>
        </w:tc>
      </w:tr>
      <w:tr w:rsidR="009E7FEF" w:rsidRPr="009E7FEF" w14:paraId="71A31A63"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5038B27D"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A244326"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4C30C53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0609F87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478CC26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4.3.3.</w:t>
            </w:r>
          </w:p>
        </w:tc>
        <w:tc>
          <w:tcPr>
            <w:tcW w:w="1459" w:type="dxa"/>
            <w:tcBorders>
              <w:top w:val="nil"/>
              <w:left w:val="nil"/>
              <w:bottom w:val="single" w:sz="4" w:space="0" w:color="auto"/>
              <w:right w:val="single" w:sz="4" w:space="0" w:color="auto"/>
            </w:tcBorders>
            <w:shd w:val="clear" w:color="auto" w:fill="auto"/>
            <w:vAlign w:val="center"/>
            <w:hideMark/>
          </w:tcPr>
          <w:p w14:paraId="7E0A7122"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130 269 524</w:t>
            </w:r>
          </w:p>
        </w:tc>
      </w:tr>
      <w:tr w:rsidR="009E7FEF" w:rsidRPr="009E7FEF" w14:paraId="185931BB"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19383DAE"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1DA2FD7A"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10E2ECD1"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6CA3C9F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01</w:t>
            </w:r>
          </w:p>
        </w:tc>
        <w:tc>
          <w:tcPr>
            <w:tcW w:w="880" w:type="dxa"/>
            <w:tcBorders>
              <w:top w:val="nil"/>
              <w:left w:val="nil"/>
              <w:bottom w:val="single" w:sz="4" w:space="0" w:color="auto"/>
              <w:right w:val="single" w:sz="4" w:space="0" w:color="auto"/>
            </w:tcBorders>
            <w:shd w:val="clear" w:color="auto" w:fill="auto"/>
            <w:noWrap/>
            <w:vAlign w:val="bottom"/>
            <w:hideMark/>
          </w:tcPr>
          <w:p w14:paraId="62870F58"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59" w:type="dxa"/>
            <w:tcBorders>
              <w:top w:val="nil"/>
              <w:left w:val="nil"/>
              <w:bottom w:val="single" w:sz="4" w:space="0" w:color="auto"/>
              <w:right w:val="single" w:sz="4" w:space="0" w:color="auto"/>
            </w:tcBorders>
            <w:shd w:val="clear" w:color="auto" w:fill="auto"/>
            <w:vAlign w:val="center"/>
            <w:hideMark/>
          </w:tcPr>
          <w:p w14:paraId="7264994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1 700 000</w:t>
            </w:r>
          </w:p>
        </w:tc>
      </w:tr>
      <w:tr w:rsidR="009E7FEF" w:rsidRPr="009E7FEF" w14:paraId="3D9465F6"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0D58D01"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0B8F3070"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0F4200B2"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221757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02</w:t>
            </w:r>
          </w:p>
        </w:tc>
        <w:tc>
          <w:tcPr>
            <w:tcW w:w="880" w:type="dxa"/>
            <w:tcBorders>
              <w:top w:val="nil"/>
              <w:left w:val="nil"/>
              <w:bottom w:val="single" w:sz="4" w:space="0" w:color="auto"/>
              <w:right w:val="single" w:sz="4" w:space="0" w:color="auto"/>
            </w:tcBorders>
            <w:shd w:val="clear" w:color="auto" w:fill="auto"/>
            <w:noWrap/>
            <w:vAlign w:val="bottom"/>
            <w:hideMark/>
          </w:tcPr>
          <w:p w14:paraId="08A551E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59" w:type="dxa"/>
            <w:tcBorders>
              <w:top w:val="nil"/>
              <w:left w:val="nil"/>
              <w:bottom w:val="single" w:sz="4" w:space="0" w:color="auto"/>
              <w:right w:val="single" w:sz="4" w:space="0" w:color="auto"/>
            </w:tcBorders>
            <w:shd w:val="clear" w:color="auto" w:fill="auto"/>
            <w:vAlign w:val="center"/>
            <w:hideMark/>
          </w:tcPr>
          <w:p w14:paraId="4943800E"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11 701 950</w:t>
            </w:r>
          </w:p>
        </w:tc>
      </w:tr>
      <w:tr w:rsidR="009E7FEF" w:rsidRPr="009E7FEF" w14:paraId="22BEF93D"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01187626"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227932E0"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1EA16F2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3231FDD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42E46BC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4.3.4.</w:t>
            </w:r>
          </w:p>
        </w:tc>
        <w:tc>
          <w:tcPr>
            <w:tcW w:w="1459" w:type="dxa"/>
            <w:tcBorders>
              <w:top w:val="nil"/>
              <w:left w:val="nil"/>
              <w:bottom w:val="single" w:sz="4" w:space="0" w:color="auto"/>
              <w:right w:val="single" w:sz="4" w:space="0" w:color="auto"/>
            </w:tcBorders>
            <w:shd w:val="clear" w:color="auto" w:fill="auto"/>
            <w:vAlign w:val="center"/>
            <w:hideMark/>
          </w:tcPr>
          <w:p w14:paraId="500674E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14 605 125</w:t>
            </w:r>
          </w:p>
        </w:tc>
      </w:tr>
      <w:tr w:rsidR="009E7FEF" w:rsidRPr="009E7FEF" w14:paraId="4FEB940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136C6BA9"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416AE559"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3CED4E97"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76ECC6BA"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7490BF8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4.3.5.</w:t>
            </w:r>
          </w:p>
        </w:tc>
        <w:tc>
          <w:tcPr>
            <w:tcW w:w="1459" w:type="dxa"/>
            <w:tcBorders>
              <w:top w:val="nil"/>
              <w:left w:val="nil"/>
              <w:bottom w:val="single" w:sz="4" w:space="0" w:color="auto"/>
              <w:right w:val="single" w:sz="4" w:space="0" w:color="auto"/>
            </w:tcBorders>
            <w:shd w:val="clear" w:color="auto" w:fill="auto"/>
            <w:vAlign w:val="center"/>
            <w:hideMark/>
          </w:tcPr>
          <w:p w14:paraId="7010CF3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50 736 250</w:t>
            </w:r>
          </w:p>
        </w:tc>
      </w:tr>
      <w:tr w:rsidR="009E7FEF" w:rsidRPr="009E7FEF" w14:paraId="72EEC2AE" w14:textId="77777777" w:rsidTr="008E2984">
        <w:trPr>
          <w:trHeight w:val="285"/>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1B9BB3C8"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3.prioritāte</w:t>
            </w:r>
            <w:proofErr w:type="gramEnd"/>
          </w:p>
        </w:tc>
        <w:tc>
          <w:tcPr>
            <w:tcW w:w="960" w:type="dxa"/>
            <w:tcBorders>
              <w:top w:val="nil"/>
              <w:left w:val="nil"/>
              <w:bottom w:val="single" w:sz="4" w:space="0" w:color="auto"/>
              <w:right w:val="single" w:sz="4" w:space="0" w:color="auto"/>
            </w:tcBorders>
            <w:shd w:val="clear" w:color="auto" w:fill="auto"/>
            <w:vAlign w:val="center"/>
            <w:hideMark/>
          </w:tcPr>
          <w:p w14:paraId="3F4CB934" w14:textId="77777777" w:rsidR="009E7FEF" w:rsidRPr="009E7FEF" w:rsidRDefault="009E7FEF" w:rsidP="009E7FEF">
            <w:pPr>
              <w:spacing w:before="0" w:after="0"/>
              <w:jc w:val="left"/>
              <w:rPr>
                <w:rFonts w:eastAsia="Times New Roman"/>
                <w:color w:val="000000"/>
                <w:sz w:val="20"/>
                <w:lang w:val="en-GB" w:eastAsia="en-GB" w:bidi="ne-NP"/>
              </w:rPr>
            </w:pPr>
            <w:r w:rsidRPr="009E7FEF">
              <w:rPr>
                <w:rFonts w:eastAsia="Times New Roman"/>
                <w:color w:val="000000"/>
                <w:sz w:val="20"/>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7D69C68B"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5DF2CDB6"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46CAABD7"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4.3.6.</w:t>
            </w:r>
          </w:p>
        </w:tc>
        <w:tc>
          <w:tcPr>
            <w:tcW w:w="1459" w:type="dxa"/>
            <w:tcBorders>
              <w:top w:val="nil"/>
              <w:left w:val="nil"/>
              <w:bottom w:val="single" w:sz="4" w:space="0" w:color="auto"/>
              <w:right w:val="single" w:sz="4" w:space="0" w:color="auto"/>
            </w:tcBorders>
            <w:shd w:val="clear" w:color="auto" w:fill="auto"/>
            <w:vAlign w:val="center"/>
            <w:hideMark/>
          </w:tcPr>
          <w:p w14:paraId="682F2015"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92 577 901</w:t>
            </w:r>
          </w:p>
        </w:tc>
      </w:tr>
      <w:tr w:rsidR="009E7FEF" w:rsidRPr="009E7FEF" w14:paraId="2D80C41C" w14:textId="77777777" w:rsidTr="008E2984">
        <w:trPr>
          <w:trHeight w:val="300"/>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4CAF937B"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4.</w:t>
            </w:r>
            <w:proofErr w:type="gramStart"/>
            <w:r w:rsidRPr="009E7FEF">
              <w:rPr>
                <w:rFonts w:eastAsia="Times New Roman"/>
                <w:sz w:val="20"/>
                <w:lang w:val="en-GB" w:eastAsia="en-GB" w:bidi="ne-NP"/>
              </w:rPr>
              <w:t>4.prioritāte</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14:paraId="06B9C2B5" w14:textId="77777777" w:rsidR="009E7FEF" w:rsidRPr="009E7FEF" w:rsidRDefault="009E7FEF" w:rsidP="009E7FEF">
            <w:pPr>
              <w:spacing w:before="0" w:after="0"/>
              <w:jc w:val="left"/>
              <w:rPr>
                <w:rFonts w:eastAsia="Times New Roman"/>
                <w:color w:val="000000"/>
                <w:sz w:val="22"/>
                <w:szCs w:val="22"/>
                <w:lang w:val="en-GB" w:eastAsia="en-GB" w:bidi="ne-NP"/>
              </w:rPr>
            </w:pPr>
            <w:r w:rsidRPr="009E7FEF">
              <w:rPr>
                <w:rFonts w:eastAsia="Times New Roman"/>
                <w:color w:val="000000"/>
                <w:sz w:val="22"/>
                <w:szCs w:val="22"/>
                <w:lang w:val="en-GB" w:eastAsia="en-GB" w:bidi="ne-NP"/>
              </w:rPr>
              <w:t>ESF</w:t>
            </w:r>
          </w:p>
        </w:tc>
        <w:tc>
          <w:tcPr>
            <w:tcW w:w="1639" w:type="dxa"/>
            <w:tcBorders>
              <w:top w:val="nil"/>
              <w:left w:val="nil"/>
              <w:bottom w:val="single" w:sz="4" w:space="0" w:color="auto"/>
              <w:right w:val="single" w:sz="4" w:space="0" w:color="auto"/>
            </w:tcBorders>
            <w:shd w:val="clear" w:color="auto" w:fill="auto"/>
            <w:hideMark/>
          </w:tcPr>
          <w:p w14:paraId="1F6F583F"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0D992F19"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48B08D20"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4.4.1.</w:t>
            </w:r>
          </w:p>
        </w:tc>
        <w:tc>
          <w:tcPr>
            <w:tcW w:w="1459" w:type="dxa"/>
            <w:tcBorders>
              <w:top w:val="nil"/>
              <w:left w:val="nil"/>
              <w:bottom w:val="single" w:sz="4" w:space="0" w:color="auto"/>
              <w:right w:val="single" w:sz="4" w:space="0" w:color="auto"/>
            </w:tcBorders>
            <w:shd w:val="clear" w:color="auto" w:fill="auto"/>
            <w:vAlign w:val="center"/>
            <w:hideMark/>
          </w:tcPr>
          <w:p w14:paraId="3822E38F"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21 250 000</w:t>
            </w:r>
          </w:p>
        </w:tc>
      </w:tr>
      <w:tr w:rsidR="009E7FEF" w:rsidRPr="009E7FEF" w14:paraId="524BD99C" w14:textId="77777777" w:rsidTr="008E2984">
        <w:trPr>
          <w:trHeight w:val="300"/>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3FF033DF" w14:textId="77777777" w:rsidR="009E7FEF" w:rsidRPr="009E7FEF" w:rsidRDefault="009E7FEF" w:rsidP="009E7FEF">
            <w:pPr>
              <w:spacing w:before="0" w:after="0"/>
              <w:rPr>
                <w:rFonts w:eastAsia="Times New Roman"/>
                <w:sz w:val="20"/>
                <w:lang w:val="en-GB" w:eastAsia="en-GB" w:bidi="ne-NP"/>
              </w:rPr>
            </w:pPr>
            <w:r w:rsidRPr="009E7FEF">
              <w:rPr>
                <w:rFonts w:eastAsia="Times New Roman"/>
                <w:sz w:val="20"/>
                <w:lang w:val="en-GB" w:eastAsia="en-GB" w:bidi="ne-NP"/>
              </w:rPr>
              <w:t>5.</w:t>
            </w:r>
            <w:proofErr w:type="gramStart"/>
            <w:r w:rsidRPr="009E7FEF">
              <w:rPr>
                <w:rFonts w:eastAsia="Times New Roman"/>
                <w:sz w:val="20"/>
                <w:lang w:val="en-GB" w:eastAsia="en-GB" w:bidi="ne-NP"/>
              </w:rPr>
              <w:t>1.prioritāte</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14:paraId="7D02D9B6" w14:textId="77777777" w:rsidR="009E7FEF" w:rsidRPr="009E7FEF" w:rsidRDefault="009E7FEF" w:rsidP="009E7FEF">
            <w:pPr>
              <w:spacing w:before="0" w:after="0"/>
              <w:jc w:val="left"/>
              <w:rPr>
                <w:rFonts w:eastAsia="Times New Roman"/>
                <w:color w:val="000000"/>
                <w:sz w:val="22"/>
                <w:szCs w:val="22"/>
                <w:lang w:val="en-GB" w:eastAsia="en-GB" w:bidi="ne-NP"/>
              </w:rPr>
            </w:pPr>
            <w:r w:rsidRPr="009E7FEF">
              <w:rPr>
                <w:rFonts w:eastAsia="Times New Roman"/>
                <w:color w:val="000000"/>
                <w:sz w:val="22"/>
                <w:szCs w:val="22"/>
                <w:lang w:val="en-GB" w:eastAsia="en-GB" w:bidi="ne-NP"/>
              </w:rPr>
              <w:t>ERAF</w:t>
            </w:r>
          </w:p>
        </w:tc>
        <w:tc>
          <w:tcPr>
            <w:tcW w:w="1639" w:type="dxa"/>
            <w:tcBorders>
              <w:top w:val="nil"/>
              <w:left w:val="nil"/>
              <w:bottom w:val="single" w:sz="4" w:space="0" w:color="auto"/>
              <w:right w:val="single" w:sz="4" w:space="0" w:color="auto"/>
            </w:tcBorders>
            <w:shd w:val="clear" w:color="auto" w:fill="auto"/>
            <w:hideMark/>
          </w:tcPr>
          <w:p w14:paraId="716703F0" w14:textId="77777777" w:rsidR="009E7FEF" w:rsidRPr="009E7FEF" w:rsidRDefault="009E7FEF" w:rsidP="009E7FEF">
            <w:pPr>
              <w:spacing w:before="0" w:after="0"/>
              <w:rPr>
                <w:rFonts w:eastAsia="Times New Roman"/>
                <w:color w:val="000000"/>
                <w:sz w:val="20"/>
                <w:lang w:val="en-GB" w:eastAsia="en-GB" w:bidi="ne-NP"/>
              </w:rPr>
            </w:pPr>
            <w:proofErr w:type="spellStart"/>
            <w:r w:rsidRPr="009E7FEF">
              <w:rPr>
                <w:rFonts w:eastAsia="Times New Roman"/>
                <w:color w:val="000000"/>
                <w:sz w:val="20"/>
                <w:lang w:val="en-GB" w:eastAsia="en-GB" w:bidi="ne-NP"/>
              </w:rPr>
              <w:t>Mazāk</w:t>
            </w:r>
            <w:proofErr w:type="spellEnd"/>
            <w:r w:rsidRPr="009E7FEF">
              <w:rPr>
                <w:rFonts w:eastAsia="Times New Roman"/>
                <w:color w:val="000000"/>
                <w:sz w:val="20"/>
                <w:lang w:val="en-GB" w:eastAsia="en-GB" w:bidi="ne-NP"/>
              </w:rPr>
              <w:t xml:space="preserve"> </w:t>
            </w:r>
            <w:proofErr w:type="spellStart"/>
            <w:r w:rsidRPr="009E7FEF">
              <w:rPr>
                <w:rFonts w:eastAsia="Times New Roman"/>
                <w:color w:val="000000"/>
                <w:sz w:val="20"/>
                <w:lang w:val="en-GB" w:eastAsia="en-GB" w:bidi="ne-NP"/>
              </w:rPr>
              <w:t>attīstīts</w:t>
            </w:r>
            <w:proofErr w:type="spellEnd"/>
          </w:p>
        </w:tc>
        <w:tc>
          <w:tcPr>
            <w:tcW w:w="969" w:type="dxa"/>
            <w:tcBorders>
              <w:top w:val="nil"/>
              <w:left w:val="nil"/>
              <w:bottom w:val="single" w:sz="4" w:space="0" w:color="auto"/>
              <w:right w:val="single" w:sz="4" w:space="0" w:color="auto"/>
            </w:tcBorders>
            <w:shd w:val="clear" w:color="auto" w:fill="auto"/>
            <w:vAlign w:val="center"/>
            <w:hideMark/>
          </w:tcPr>
          <w:p w14:paraId="180F12E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03</w:t>
            </w:r>
          </w:p>
        </w:tc>
        <w:tc>
          <w:tcPr>
            <w:tcW w:w="880" w:type="dxa"/>
            <w:tcBorders>
              <w:top w:val="nil"/>
              <w:left w:val="nil"/>
              <w:bottom w:val="single" w:sz="4" w:space="0" w:color="auto"/>
              <w:right w:val="single" w:sz="4" w:space="0" w:color="auto"/>
            </w:tcBorders>
            <w:shd w:val="clear" w:color="auto" w:fill="auto"/>
            <w:noWrap/>
            <w:vAlign w:val="bottom"/>
            <w:hideMark/>
          </w:tcPr>
          <w:p w14:paraId="15545C51"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5.1.1.</w:t>
            </w:r>
          </w:p>
        </w:tc>
        <w:tc>
          <w:tcPr>
            <w:tcW w:w="1459" w:type="dxa"/>
            <w:tcBorders>
              <w:top w:val="nil"/>
              <w:left w:val="nil"/>
              <w:bottom w:val="single" w:sz="4" w:space="0" w:color="auto"/>
              <w:right w:val="single" w:sz="4" w:space="0" w:color="auto"/>
            </w:tcBorders>
            <w:shd w:val="clear" w:color="auto" w:fill="auto"/>
            <w:vAlign w:val="center"/>
            <w:hideMark/>
          </w:tcPr>
          <w:p w14:paraId="60665EB3" w14:textId="77777777" w:rsidR="009E7FEF" w:rsidRPr="009E7FEF" w:rsidRDefault="009E7FEF" w:rsidP="009E7FEF">
            <w:pPr>
              <w:spacing w:before="0" w:after="0"/>
              <w:jc w:val="center"/>
              <w:rPr>
                <w:rFonts w:eastAsia="Times New Roman"/>
                <w:color w:val="000000"/>
                <w:sz w:val="20"/>
                <w:lang w:val="en-GB" w:eastAsia="en-GB" w:bidi="ne-NP"/>
              </w:rPr>
            </w:pPr>
            <w:r w:rsidRPr="009E7FEF">
              <w:rPr>
                <w:rFonts w:eastAsia="Times New Roman"/>
                <w:color w:val="000000"/>
                <w:sz w:val="20"/>
                <w:lang w:val="en-GB" w:eastAsia="en-GB" w:bidi="ne-NP"/>
              </w:rPr>
              <w:t>223 521 420</w:t>
            </w:r>
          </w:p>
        </w:tc>
      </w:tr>
    </w:tbl>
    <w:p w14:paraId="6743E88F" w14:textId="3212CFA2" w:rsidR="008808E8" w:rsidRPr="00FA04D8" w:rsidRDefault="008808E8" w:rsidP="00E508BF">
      <w:pPr>
        <w:rPr>
          <w:rFonts w:eastAsia="Times New Roman"/>
          <w:sz w:val="20"/>
        </w:rPr>
      </w:pPr>
    </w:p>
    <w:p w14:paraId="16B43A11" w14:textId="6A7409DD" w:rsidR="008808E8" w:rsidRPr="00FA04D8" w:rsidRDefault="008808E8" w:rsidP="008808E8">
      <w:pPr>
        <w:rPr>
          <w:rFonts w:eastAsia="Times New Roman"/>
          <w:sz w:val="20"/>
        </w:rPr>
      </w:pPr>
    </w:p>
    <w:p w14:paraId="00AB4FB6" w14:textId="77777777" w:rsidR="00AC212B" w:rsidRPr="008808E8" w:rsidRDefault="00AC212B" w:rsidP="008808E8">
      <w:pPr>
        <w:rPr>
          <w:rFonts w:eastAsia="Times New Roman"/>
          <w:sz w:val="20"/>
        </w:rPr>
        <w:sectPr w:rsidR="00AC212B" w:rsidRPr="008808E8" w:rsidSect="00457F13">
          <w:type w:val="continuous"/>
          <w:pgSz w:w="11906" w:h="16838" w:code="9"/>
          <w:pgMar w:top="1276" w:right="1417" w:bottom="1417" w:left="1417" w:header="567" w:footer="567" w:gutter="0"/>
          <w:cols w:space="708"/>
          <w:titlePg/>
          <w:docGrid w:linePitch="360"/>
        </w:sectPr>
      </w:pPr>
    </w:p>
    <w:p w14:paraId="54F59FCD" w14:textId="77777777" w:rsidR="00AC212B" w:rsidRPr="00930237" w:rsidRDefault="00AC212B" w:rsidP="00D14EFE">
      <w:pPr>
        <w:pStyle w:val="Heading2"/>
        <w:numPr>
          <w:ilvl w:val="0"/>
          <w:numId w:val="41"/>
        </w:numPr>
        <w:spacing w:after="0"/>
        <w:ind w:left="284" w:hanging="284"/>
        <w:rPr>
          <w:iCs/>
          <w:noProof/>
          <w:szCs w:val="24"/>
        </w:rPr>
      </w:pPr>
      <w:bookmarkStart w:id="68" w:name="_Toc87449445"/>
      <w:r w:rsidRPr="00930237">
        <w:rPr>
          <w:noProof/>
          <w:szCs w:val="24"/>
        </w:rPr>
        <w:lastRenderedPageBreak/>
        <w:t>Finanšu plāns</w:t>
      </w:r>
      <w:bookmarkEnd w:id="68"/>
    </w:p>
    <w:p w14:paraId="6E005336" w14:textId="54E443D4" w:rsidR="00AC212B" w:rsidRDefault="00AC212B" w:rsidP="00AC212B">
      <w:pPr>
        <w:spacing w:before="0" w:after="0"/>
      </w:pPr>
    </w:p>
    <w:p w14:paraId="0A5E5B0C" w14:textId="48E8C885" w:rsidR="009466B6" w:rsidRPr="00930237" w:rsidRDefault="009466B6" w:rsidP="009466B6">
      <w:pPr>
        <w:pStyle w:val="Heading2"/>
        <w:numPr>
          <w:ilvl w:val="0"/>
          <w:numId w:val="0"/>
        </w:numPr>
        <w:spacing w:after="0"/>
        <w:rPr>
          <w:noProof/>
          <w:szCs w:val="24"/>
        </w:rPr>
      </w:pPr>
      <w:bookmarkStart w:id="69" w:name="_Toc87449446"/>
      <w:r w:rsidRPr="00930237">
        <w:rPr>
          <w:noProof/>
          <w:szCs w:val="24"/>
        </w:rPr>
        <w:t>3.</w:t>
      </w:r>
      <w:r>
        <w:rPr>
          <w:noProof/>
          <w:szCs w:val="24"/>
        </w:rPr>
        <w:t>1</w:t>
      </w:r>
      <w:r w:rsidRPr="00930237">
        <w:rPr>
          <w:noProof/>
          <w:szCs w:val="24"/>
        </w:rPr>
        <w:t xml:space="preserve"> Finanšu </w:t>
      </w:r>
      <w:r>
        <w:rPr>
          <w:noProof/>
          <w:szCs w:val="24"/>
        </w:rPr>
        <w:t>pārvedumi</w:t>
      </w:r>
      <w:bookmarkEnd w:id="69"/>
    </w:p>
    <w:p w14:paraId="3D76D328" w14:textId="2F724279" w:rsidR="00AB722C" w:rsidRDefault="00AB722C" w:rsidP="00AB722C">
      <w:pPr>
        <w:spacing w:before="0" w:after="0"/>
        <w:rPr>
          <w:rFonts w:eastAsia="Times New Roman"/>
          <w:b/>
          <w:bCs/>
          <w:noProof/>
          <w:sz w:val="20"/>
        </w:rPr>
      </w:pPr>
    </w:p>
    <w:p w14:paraId="182B36E7" w14:textId="2C6DB1EA" w:rsidR="00AB722C" w:rsidRPr="00F45BD8" w:rsidRDefault="004862E2" w:rsidP="00F45BD8">
      <w:pPr>
        <w:pStyle w:val="Heading4"/>
        <w:numPr>
          <w:ilvl w:val="0"/>
          <w:numId w:val="0"/>
        </w:numPr>
        <w:rPr>
          <w:b/>
          <w:bCs/>
          <w:noProof/>
          <w:sz w:val="20"/>
        </w:rPr>
      </w:pPr>
      <w:r>
        <w:rPr>
          <w:b/>
          <w:bCs/>
          <w:noProof/>
          <w:sz w:val="20"/>
        </w:rPr>
        <w:t>1</w:t>
      </w:r>
      <w:r w:rsidR="008E2984">
        <w:rPr>
          <w:b/>
          <w:bCs/>
          <w:noProof/>
          <w:sz w:val="20"/>
        </w:rPr>
        <w:t>7</w:t>
      </w:r>
      <w:r w:rsidR="00AB722C" w:rsidRPr="00F45BD8">
        <w:rPr>
          <w:b/>
          <w:bCs/>
          <w:noProof/>
          <w:sz w:val="20"/>
        </w:rPr>
        <w:t>.tabula (17.A) Pārvedums starp ERAF, ESF+, KF vai uz citu fondu, vai fondiem (dalījumā pa gadiem)</w:t>
      </w:r>
    </w:p>
    <w:tbl>
      <w:tblPr>
        <w:tblStyle w:val="TableGrid"/>
        <w:tblW w:w="0" w:type="auto"/>
        <w:tblLook w:val="04A0" w:firstRow="1" w:lastRow="0" w:firstColumn="1" w:lastColumn="0" w:noHBand="0" w:noVBand="1"/>
      </w:tblPr>
      <w:tblGrid>
        <w:gridCol w:w="860"/>
        <w:gridCol w:w="1016"/>
        <w:gridCol w:w="1023"/>
        <w:gridCol w:w="1016"/>
        <w:gridCol w:w="950"/>
        <w:gridCol w:w="942"/>
        <w:gridCol w:w="992"/>
        <w:gridCol w:w="993"/>
        <w:gridCol w:w="1134"/>
        <w:gridCol w:w="1025"/>
        <w:gridCol w:w="959"/>
        <w:gridCol w:w="992"/>
      </w:tblGrid>
      <w:tr w:rsidR="00AB722C" w:rsidRPr="00BD6EB3" w14:paraId="541B41B3" w14:textId="77777777" w:rsidTr="0044038F">
        <w:tc>
          <w:tcPr>
            <w:tcW w:w="1876" w:type="dxa"/>
            <w:gridSpan w:val="2"/>
            <w:shd w:val="clear" w:color="auto" w:fill="D9D9D9" w:themeFill="background1" w:themeFillShade="D9"/>
          </w:tcPr>
          <w:p w14:paraId="195BE0FD" w14:textId="77777777" w:rsidR="00AB722C" w:rsidRPr="00BD6EB3" w:rsidRDefault="00AB722C"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Pārvedums no</w:t>
            </w:r>
          </w:p>
        </w:tc>
        <w:tc>
          <w:tcPr>
            <w:tcW w:w="2039" w:type="dxa"/>
            <w:gridSpan w:val="2"/>
            <w:shd w:val="clear" w:color="auto" w:fill="D9D9D9" w:themeFill="background1" w:themeFillShade="D9"/>
          </w:tcPr>
          <w:p w14:paraId="74D307A6" w14:textId="77777777" w:rsidR="00AB722C" w:rsidRPr="00BD6EB3" w:rsidRDefault="00AB722C"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Pārvedums uz</w:t>
            </w:r>
          </w:p>
        </w:tc>
        <w:tc>
          <w:tcPr>
            <w:tcW w:w="7987" w:type="dxa"/>
            <w:gridSpan w:val="8"/>
            <w:shd w:val="clear" w:color="auto" w:fill="D9D9D9" w:themeFill="background1" w:themeFillShade="D9"/>
          </w:tcPr>
          <w:p w14:paraId="5ED95EEB" w14:textId="77777777" w:rsidR="00AB722C" w:rsidRPr="00BD6EB3" w:rsidRDefault="00AB722C"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Dalījums pa gadiem</w:t>
            </w:r>
          </w:p>
        </w:tc>
      </w:tr>
      <w:tr w:rsidR="0044038F" w:rsidRPr="00BD6EB3" w14:paraId="7D794822" w14:textId="77777777" w:rsidTr="0044038F">
        <w:trPr>
          <w:trHeight w:val="389"/>
        </w:trPr>
        <w:tc>
          <w:tcPr>
            <w:tcW w:w="860" w:type="dxa"/>
            <w:shd w:val="clear" w:color="auto" w:fill="D9D9D9" w:themeFill="background1" w:themeFillShade="D9"/>
          </w:tcPr>
          <w:p w14:paraId="34B4522F"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Fonds</w:t>
            </w:r>
          </w:p>
        </w:tc>
        <w:tc>
          <w:tcPr>
            <w:tcW w:w="1016" w:type="dxa"/>
            <w:shd w:val="clear" w:color="auto" w:fill="D9D9D9" w:themeFill="background1" w:themeFillShade="D9"/>
          </w:tcPr>
          <w:p w14:paraId="04C1ACF8"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Reģiona kategorija</w:t>
            </w:r>
          </w:p>
        </w:tc>
        <w:tc>
          <w:tcPr>
            <w:tcW w:w="1023" w:type="dxa"/>
            <w:shd w:val="clear" w:color="auto" w:fill="D9D9D9" w:themeFill="background1" w:themeFillShade="D9"/>
          </w:tcPr>
          <w:p w14:paraId="15155C0C"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Fonds</w:t>
            </w:r>
          </w:p>
        </w:tc>
        <w:tc>
          <w:tcPr>
            <w:tcW w:w="1016" w:type="dxa"/>
            <w:shd w:val="clear" w:color="auto" w:fill="D9D9D9" w:themeFill="background1" w:themeFillShade="D9"/>
          </w:tcPr>
          <w:p w14:paraId="6F78E371"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Reģiona kategorija</w:t>
            </w:r>
          </w:p>
        </w:tc>
        <w:tc>
          <w:tcPr>
            <w:tcW w:w="950" w:type="dxa"/>
            <w:shd w:val="clear" w:color="auto" w:fill="D9D9D9" w:themeFill="background1" w:themeFillShade="D9"/>
          </w:tcPr>
          <w:p w14:paraId="0BBA50E7"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2021</w:t>
            </w:r>
          </w:p>
        </w:tc>
        <w:tc>
          <w:tcPr>
            <w:tcW w:w="942" w:type="dxa"/>
            <w:shd w:val="clear" w:color="auto" w:fill="D9D9D9" w:themeFill="background1" w:themeFillShade="D9"/>
          </w:tcPr>
          <w:p w14:paraId="05BE624C"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2022</w:t>
            </w:r>
          </w:p>
        </w:tc>
        <w:tc>
          <w:tcPr>
            <w:tcW w:w="992" w:type="dxa"/>
            <w:shd w:val="clear" w:color="auto" w:fill="D9D9D9" w:themeFill="background1" w:themeFillShade="D9"/>
          </w:tcPr>
          <w:p w14:paraId="73CDAFCF"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2023</w:t>
            </w:r>
          </w:p>
        </w:tc>
        <w:tc>
          <w:tcPr>
            <w:tcW w:w="993" w:type="dxa"/>
            <w:shd w:val="clear" w:color="auto" w:fill="D9D9D9" w:themeFill="background1" w:themeFillShade="D9"/>
          </w:tcPr>
          <w:p w14:paraId="34DE8CDD"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2024</w:t>
            </w:r>
          </w:p>
        </w:tc>
        <w:tc>
          <w:tcPr>
            <w:tcW w:w="1134" w:type="dxa"/>
            <w:shd w:val="clear" w:color="auto" w:fill="D9D9D9" w:themeFill="background1" w:themeFillShade="D9"/>
          </w:tcPr>
          <w:p w14:paraId="58CECD14" w14:textId="77777777"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2025</w:t>
            </w:r>
          </w:p>
        </w:tc>
        <w:tc>
          <w:tcPr>
            <w:tcW w:w="1025" w:type="dxa"/>
            <w:shd w:val="clear" w:color="auto" w:fill="D9D9D9" w:themeFill="background1" w:themeFillShade="D9"/>
          </w:tcPr>
          <w:p w14:paraId="109E6D75" w14:textId="76184A3F"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2026</w:t>
            </w:r>
          </w:p>
        </w:tc>
        <w:tc>
          <w:tcPr>
            <w:tcW w:w="959" w:type="dxa"/>
            <w:shd w:val="clear" w:color="auto" w:fill="D9D9D9" w:themeFill="background1" w:themeFillShade="D9"/>
          </w:tcPr>
          <w:p w14:paraId="4D00CFD4" w14:textId="75DB5C8E"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2027</w:t>
            </w:r>
          </w:p>
        </w:tc>
        <w:tc>
          <w:tcPr>
            <w:tcW w:w="992" w:type="dxa"/>
            <w:shd w:val="clear" w:color="auto" w:fill="D9D9D9" w:themeFill="background1" w:themeFillShade="D9"/>
          </w:tcPr>
          <w:p w14:paraId="484AED2A" w14:textId="11C1A5C2" w:rsidR="0044038F" w:rsidRPr="00BD6EB3" w:rsidRDefault="0044038F" w:rsidP="0044038F">
            <w:pPr>
              <w:spacing w:before="0" w:after="0"/>
              <w:jc w:val="center"/>
              <w:rPr>
                <w:rFonts w:ascii="Times New Roman" w:eastAsia="Times New Roman" w:hAnsi="Times New Roman"/>
                <w:noProof/>
                <w:sz w:val="16"/>
                <w:szCs w:val="16"/>
              </w:rPr>
            </w:pPr>
            <w:r w:rsidRPr="00BD6EB3">
              <w:rPr>
                <w:rFonts w:ascii="Times New Roman" w:eastAsia="Times New Roman" w:hAnsi="Times New Roman"/>
                <w:noProof/>
                <w:sz w:val="16"/>
                <w:szCs w:val="16"/>
              </w:rPr>
              <w:t>Kopā</w:t>
            </w:r>
          </w:p>
        </w:tc>
      </w:tr>
      <w:tr w:rsidR="00BD6EB3" w:rsidRPr="00BD6EB3" w14:paraId="586A55FB" w14:textId="77777777" w:rsidTr="0044038F">
        <w:tc>
          <w:tcPr>
            <w:tcW w:w="860" w:type="dxa"/>
            <w:shd w:val="clear" w:color="auto" w:fill="D9D9D9" w:themeFill="background1" w:themeFillShade="D9"/>
          </w:tcPr>
          <w:p w14:paraId="15A12892" w14:textId="77777777" w:rsidR="00BD6EB3" w:rsidRPr="00BD6EB3" w:rsidRDefault="00BD6EB3" w:rsidP="00BD6EB3">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ERAF</w:t>
            </w:r>
          </w:p>
        </w:tc>
        <w:tc>
          <w:tcPr>
            <w:tcW w:w="1016" w:type="dxa"/>
            <w:shd w:val="clear" w:color="auto" w:fill="D9D9D9" w:themeFill="background1" w:themeFillShade="D9"/>
          </w:tcPr>
          <w:p w14:paraId="629E152C" w14:textId="77777777" w:rsidR="00BD6EB3" w:rsidRPr="00BD6EB3" w:rsidRDefault="00BD6EB3" w:rsidP="00BD6EB3">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Mazāk attīstīts</w:t>
            </w:r>
          </w:p>
        </w:tc>
        <w:tc>
          <w:tcPr>
            <w:tcW w:w="1023" w:type="dxa"/>
          </w:tcPr>
          <w:p w14:paraId="659F124C" w14:textId="79A66AAD" w:rsidR="00BD6EB3" w:rsidRPr="00BD6EB3" w:rsidRDefault="00BD6EB3" w:rsidP="00BD6EB3">
            <w:pPr>
              <w:spacing w:before="0" w:after="0"/>
              <w:rPr>
                <w:rFonts w:ascii="Times New Roman" w:eastAsia="Times New Roman" w:hAnsi="Times New Roman"/>
                <w:noProof/>
                <w:sz w:val="16"/>
                <w:szCs w:val="16"/>
              </w:rPr>
            </w:pPr>
          </w:p>
        </w:tc>
        <w:tc>
          <w:tcPr>
            <w:tcW w:w="1016" w:type="dxa"/>
          </w:tcPr>
          <w:p w14:paraId="228DDB3B" w14:textId="00575D12" w:rsidR="00BD6EB3" w:rsidRPr="00BD6EB3" w:rsidRDefault="00BD6EB3" w:rsidP="00BD6EB3">
            <w:pPr>
              <w:spacing w:before="0" w:after="0"/>
              <w:rPr>
                <w:rFonts w:ascii="Times New Roman" w:eastAsia="Times New Roman" w:hAnsi="Times New Roman"/>
                <w:noProof/>
                <w:sz w:val="16"/>
                <w:szCs w:val="16"/>
              </w:rPr>
            </w:pPr>
          </w:p>
        </w:tc>
        <w:tc>
          <w:tcPr>
            <w:tcW w:w="950" w:type="dxa"/>
          </w:tcPr>
          <w:p w14:paraId="3720364F" w14:textId="5657C065" w:rsidR="00BD6EB3" w:rsidRPr="00BD6EB3" w:rsidRDefault="00BD6EB3" w:rsidP="00BD6EB3">
            <w:pPr>
              <w:spacing w:before="0" w:after="0"/>
              <w:jc w:val="right"/>
              <w:rPr>
                <w:rFonts w:ascii="Times New Roman" w:eastAsia="Times New Roman" w:hAnsi="Times New Roman"/>
                <w:noProof/>
                <w:sz w:val="16"/>
                <w:szCs w:val="16"/>
              </w:rPr>
            </w:pPr>
          </w:p>
        </w:tc>
        <w:tc>
          <w:tcPr>
            <w:tcW w:w="942" w:type="dxa"/>
          </w:tcPr>
          <w:p w14:paraId="69D0404D" w14:textId="3CD51A1E" w:rsidR="00BD6EB3" w:rsidRPr="00BD6EB3" w:rsidRDefault="00BD6EB3" w:rsidP="00BD6EB3">
            <w:pPr>
              <w:spacing w:before="0" w:after="0"/>
              <w:jc w:val="right"/>
              <w:rPr>
                <w:rFonts w:ascii="Times New Roman" w:eastAsia="Times New Roman" w:hAnsi="Times New Roman"/>
                <w:noProof/>
                <w:sz w:val="16"/>
                <w:szCs w:val="16"/>
              </w:rPr>
            </w:pPr>
          </w:p>
        </w:tc>
        <w:tc>
          <w:tcPr>
            <w:tcW w:w="992" w:type="dxa"/>
          </w:tcPr>
          <w:p w14:paraId="753FAE60" w14:textId="3BC983E1" w:rsidR="00BD6EB3" w:rsidRPr="00BD6EB3" w:rsidRDefault="00BD6EB3" w:rsidP="00BD6EB3">
            <w:pPr>
              <w:spacing w:before="0" w:after="0"/>
              <w:jc w:val="right"/>
              <w:rPr>
                <w:rFonts w:ascii="Times New Roman" w:eastAsia="Times New Roman" w:hAnsi="Times New Roman"/>
                <w:noProof/>
                <w:sz w:val="16"/>
                <w:szCs w:val="16"/>
              </w:rPr>
            </w:pPr>
          </w:p>
        </w:tc>
        <w:tc>
          <w:tcPr>
            <w:tcW w:w="993" w:type="dxa"/>
          </w:tcPr>
          <w:p w14:paraId="27118200" w14:textId="5A604F27" w:rsidR="00BD6EB3" w:rsidRPr="00BD6EB3" w:rsidRDefault="00BD6EB3" w:rsidP="00BD6EB3">
            <w:pPr>
              <w:spacing w:before="0" w:after="0"/>
              <w:jc w:val="right"/>
              <w:rPr>
                <w:rFonts w:ascii="Times New Roman" w:eastAsia="Times New Roman" w:hAnsi="Times New Roman"/>
                <w:noProof/>
                <w:sz w:val="16"/>
                <w:szCs w:val="16"/>
              </w:rPr>
            </w:pPr>
          </w:p>
        </w:tc>
        <w:tc>
          <w:tcPr>
            <w:tcW w:w="1134" w:type="dxa"/>
          </w:tcPr>
          <w:p w14:paraId="65B50DD8" w14:textId="7C7CCA0D" w:rsidR="00BD6EB3" w:rsidRPr="00BD6EB3" w:rsidRDefault="00BD6EB3" w:rsidP="00BD6EB3">
            <w:pPr>
              <w:spacing w:before="0" w:after="0"/>
              <w:jc w:val="right"/>
              <w:rPr>
                <w:rFonts w:ascii="Times New Roman" w:eastAsia="Times New Roman" w:hAnsi="Times New Roman"/>
                <w:noProof/>
                <w:sz w:val="16"/>
                <w:szCs w:val="16"/>
              </w:rPr>
            </w:pPr>
          </w:p>
        </w:tc>
        <w:tc>
          <w:tcPr>
            <w:tcW w:w="1025" w:type="dxa"/>
          </w:tcPr>
          <w:p w14:paraId="6DE0FB1F" w14:textId="3D157D82" w:rsidR="00BD6EB3" w:rsidRPr="00BD6EB3" w:rsidRDefault="00BD6EB3" w:rsidP="00BD6EB3">
            <w:pPr>
              <w:spacing w:before="0" w:after="0"/>
              <w:jc w:val="right"/>
              <w:rPr>
                <w:rFonts w:ascii="Times New Roman" w:eastAsia="Times New Roman" w:hAnsi="Times New Roman"/>
                <w:noProof/>
                <w:sz w:val="16"/>
                <w:szCs w:val="16"/>
              </w:rPr>
            </w:pPr>
          </w:p>
        </w:tc>
        <w:tc>
          <w:tcPr>
            <w:tcW w:w="959" w:type="dxa"/>
          </w:tcPr>
          <w:p w14:paraId="004494A8" w14:textId="7E988AE5" w:rsidR="00BD6EB3" w:rsidRPr="00BD6EB3" w:rsidRDefault="00BD6EB3" w:rsidP="00BD6EB3">
            <w:pPr>
              <w:spacing w:before="0" w:after="0"/>
              <w:jc w:val="right"/>
              <w:rPr>
                <w:rFonts w:ascii="Times New Roman" w:eastAsia="Times New Roman" w:hAnsi="Times New Roman"/>
                <w:noProof/>
                <w:sz w:val="16"/>
                <w:szCs w:val="16"/>
              </w:rPr>
            </w:pPr>
          </w:p>
        </w:tc>
        <w:tc>
          <w:tcPr>
            <w:tcW w:w="992" w:type="dxa"/>
          </w:tcPr>
          <w:p w14:paraId="6207984B" w14:textId="5BB30A21" w:rsidR="00BD6EB3" w:rsidRPr="00BD6EB3" w:rsidRDefault="00BD6EB3" w:rsidP="00BD6EB3">
            <w:pPr>
              <w:spacing w:before="0" w:after="0"/>
              <w:jc w:val="right"/>
              <w:rPr>
                <w:rFonts w:ascii="Times New Roman" w:eastAsia="Times New Roman" w:hAnsi="Times New Roman"/>
                <w:noProof/>
                <w:sz w:val="16"/>
                <w:szCs w:val="16"/>
              </w:rPr>
            </w:pPr>
          </w:p>
        </w:tc>
      </w:tr>
      <w:tr w:rsidR="000B4686" w:rsidRPr="00BD6EB3" w14:paraId="60B9E3E3" w14:textId="77777777" w:rsidTr="008A2FCE">
        <w:tc>
          <w:tcPr>
            <w:tcW w:w="860" w:type="dxa"/>
            <w:shd w:val="clear" w:color="auto" w:fill="D9D9D9" w:themeFill="background1" w:themeFillShade="D9"/>
          </w:tcPr>
          <w:p w14:paraId="5CCBD7EA" w14:textId="1A720F14"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ESF+</w:t>
            </w:r>
          </w:p>
        </w:tc>
        <w:tc>
          <w:tcPr>
            <w:tcW w:w="1016" w:type="dxa"/>
            <w:shd w:val="clear" w:color="auto" w:fill="D9D9D9" w:themeFill="background1" w:themeFillShade="D9"/>
          </w:tcPr>
          <w:p w14:paraId="13270699" w14:textId="24B92D50"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Mazāk attīstīts</w:t>
            </w:r>
          </w:p>
        </w:tc>
        <w:tc>
          <w:tcPr>
            <w:tcW w:w="1023" w:type="dxa"/>
          </w:tcPr>
          <w:p w14:paraId="5B34E636" w14:textId="26CD8445"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hAnsi="Times New Roman"/>
                <w:sz w:val="16"/>
                <w:szCs w:val="16"/>
              </w:rPr>
              <w:t>ERAF</w:t>
            </w:r>
          </w:p>
        </w:tc>
        <w:tc>
          <w:tcPr>
            <w:tcW w:w="1016" w:type="dxa"/>
          </w:tcPr>
          <w:p w14:paraId="17707C2A" w14:textId="35581938"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hAnsi="Times New Roman"/>
                <w:sz w:val="16"/>
                <w:szCs w:val="16"/>
              </w:rPr>
              <w:t>Mazāk attīstīts</w:t>
            </w:r>
          </w:p>
        </w:tc>
        <w:tc>
          <w:tcPr>
            <w:tcW w:w="950" w:type="dxa"/>
          </w:tcPr>
          <w:p w14:paraId="515802DE" w14:textId="1701361F"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3 832 164</w:t>
            </w:r>
          </w:p>
        </w:tc>
        <w:tc>
          <w:tcPr>
            <w:tcW w:w="942" w:type="dxa"/>
          </w:tcPr>
          <w:p w14:paraId="3872CD8C" w14:textId="4265E1AF"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3 832 164</w:t>
            </w:r>
          </w:p>
        </w:tc>
        <w:tc>
          <w:tcPr>
            <w:tcW w:w="992" w:type="dxa"/>
          </w:tcPr>
          <w:p w14:paraId="274457F7" w14:textId="7FD3464D"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4 126 945</w:t>
            </w:r>
          </w:p>
        </w:tc>
        <w:tc>
          <w:tcPr>
            <w:tcW w:w="993" w:type="dxa"/>
          </w:tcPr>
          <w:p w14:paraId="03EF6BFC" w14:textId="2A097C83"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4 126 945</w:t>
            </w:r>
          </w:p>
        </w:tc>
        <w:tc>
          <w:tcPr>
            <w:tcW w:w="1134" w:type="dxa"/>
          </w:tcPr>
          <w:p w14:paraId="130E6071" w14:textId="4AE01E86"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4 421 727</w:t>
            </w:r>
          </w:p>
        </w:tc>
        <w:tc>
          <w:tcPr>
            <w:tcW w:w="1025" w:type="dxa"/>
          </w:tcPr>
          <w:p w14:paraId="299683E0" w14:textId="7E320556"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4 421 727</w:t>
            </w:r>
          </w:p>
        </w:tc>
        <w:tc>
          <w:tcPr>
            <w:tcW w:w="959" w:type="dxa"/>
          </w:tcPr>
          <w:p w14:paraId="0E4E0464" w14:textId="600B713D"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4 716 509</w:t>
            </w:r>
          </w:p>
        </w:tc>
        <w:tc>
          <w:tcPr>
            <w:tcW w:w="992" w:type="dxa"/>
          </w:tcPr>
          <w:p w14:paraId="620B25E6" w14:textId="209FDD3D"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29 478 181</w:t>
            </w:r>
          </w:p>
        </w:tc>
      </w:tr>
      <w:tr w:rsidR="000B4686" w:rsidRPr="00BD6EB3" w14:paraId="4A7A5F56" w14:textId="77777777" w:rsidTr="008A2FCE">
        <w:tc>
          <w:tcPr>
            <w:tcW w:w="860" w:type="dxa"/>
            <w:shd w:val="clear" w:color="auto" w:fill="D9D9D9" w:themeFill="background1" w:themeFillShade="D9"/>
          </w:tcPr>
          <w:p w14:paraId="20C8BD5F" w14:textId="6F0C0EA1"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KF</w:t>
            </w:r>
          </w:p>
        </w:tc>
        <w:tc>
          <w:tcPr>
            <w:tcW w:w="1016" w:type="dxa"/>
            <w:shd w:val="clear" w:color="auto" w:fill="D9D9D9" w:themeFill="background1" w:themeFillShade="D9"/>
          </w:tcPr>
          <w:p w14:paraId="5015A37A" w14:textId="3C9A3C03"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eastAsia="Times New Roman" w:hAnsi="Times New Roman"/>
                <w:noProof/>
                <w:sz w:val="16"/>
                <w:szCs w:val="16"/>
              </w:rPr>
              <w:t>N/A</w:t>
            </w:r>
          </w:p>
        </w:tc>
        <w:tc>
          <w:tcPr>
            <w:tcW w:w="1023" w:type="dxa"/>
          </w:tcPr>
          <w:p w14:paraId="692D6179" w14:textId="4A3685A6"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hAnsi="Times New Roman"/>
                <w:sz w:val="16"/>
                <w:szCs w:val="16"/>
              </w:rPr>
              <w:t>ERAF</w:t>
            </w:r>
          </w:p>
        </w:tc>
        <w:tc>
          <w:tcPr>
            <w:tcW w:w="1016" w:type="dxa"/>
          </w:tcPr>
          <w:p w14:paraId="0D015D37" w14:textId="548A17C6" w:rsidR="000B4686" w:rsidRPr="00BD6EB3" w:rsidRDefault="000B4686" w:rsidP="000B4686">
            <w:pPr>
              <w:spacing w:before="0" w:after="0"/>
              <w:rPr>
                <w:rFonts w:ascii="Times New Roman" w:eastAsia="Times New Roman" w:hAnsi="Times New Roman"/>
                <w:noProof/>
                <w:sz w:val="16"/>
                <w:szCs w:val="16"/>
              </w:rPr>
            </w:pPr>
            <w:r w:rsidRPr="00BD6EB3">
              <w:rPr>
                <w:rFonts w:ascii="Times New Roman" w:hAnsi="Times New Roman"/>
                <w:sz w:val="16"/>
                <w:szCs w:val="16"/>
              </w:rPr>
              <w:t>N/A</w:t>
            </w:r>
          </w:p>
        </w:tc>
        <w:tc>
          <w:tcPr>
            <w:tcW w:w="950" w:type="dxa"/>
          </w:tcPr>
          <w:p w14:paraId="0861BCEF" w14:textId="06798A68"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4 116 609</w:t>
            </w:r>
          </w:p>
        </w:tc>
        <w:tc>
          <w:tcPr>
            <w:tcW w:w="942" w:type="dxa"/>
          </w:tcPr>
          <w:p w14:paraId="2899C7E9" w14:textId="6EE424BD"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4 116 609</w:t>
            </w:r>
          </w:p>
        </w:tc>
        <w:tc>
          <w:tcPr>
            <w:tcW w:w="992" w:type="dxa"/>
          </w:tcPr>
          <w:p w14:paraId="2E96FA21" w14:textId="75C94CC6"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4 433 272</w:t>
            </w:r>
          </w:p>
        </w:tc>
        <w:tc>
          <w:tcPr>
            <w:tcW w:w="993" w:type="dxa"/>
          </w:tcPr>
          <w:p w14:paraId="71069E93" w14:textId="17E798B2"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4 433 272</w:t>
            </w:r>
          </w:p>
        </w:tc>
        <w:tc>
          <w:tcPr>
            <w:tcW w:w="1134" w:type="dxa"/>
          </w:tcPr>
          <w:p w14:paraId="25FE5E65" w14:textId="794C87A2"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4 749 934</w:t>
            </w:r>
          </w:p>
        </w:tc>
        <w:tc>
          <w:tcPr>
            <w:tcW w:w="1025" w:type="dxa"/>
          </w:tcPr>
          <w:p w14:paraId="2A781F3C" w14:textId="765A8F74"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4 749 934</w:t>
            </w:r>
          </w:p>
        </w:tc>
        <w:tc>
          <w:tcPr>
            <w:tcW w:w="959" w:type="dxa"/>
          </w:tcPr>
          <w:p w14:paraId="5D5312C4" w14:textId="5FF5F2DE"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5 066 596</w:t>
            </w:r>
          </w:p>
        </w:tc>
        <w:tc>
          <w:tcPr>
            <w:tcW w:w="992" w:type="dxa"/>
          </w:tcPr>
          <w:p w14:paraId="5703DE77" w14:textId="388BE94A" w:rsidR="000B4686" w:rsidRPr="000B4686" w:rsidRDefault="000B4686" w:rsidP="000B4686">
            <w:pPr>
              <w:spacing w:before="0" w:after="0"/>
              <w:jc w:val="right"/>
              <w:rPr>
                <w:rFonts w:ascii="Times New Roman" w:eastAsia="Times New Roman" w:hAnsi="Times New Roman"/>
                <w:noProof/>
                <w:sz w:val="16"/>
                <w:szCs w:val="16"/>
              </w:rPr>
            </w:pPr>
            <w:r w:rsidRPr="000B4686">
              <w:rPr>
                <w:rFonts w:ascii="Times New Roman" w:hAnsi="Times New Roman"/>
                <w:sz w:val="16"/>
                <w:szCs w:val="16"/>
              </w:rPr>
              <w:t>31 666 226</w:t>
            </w:r>
          </w:p>
        </w:tc>
      </w:tr>
      <w:tr w:rsidR="0044038F" w:rsidRPr="00BD6EB3" w14:paraId="08BE3442" w14:textId="77777777" w:rsidTr="0044038F">
        <w:tc>
          <w:tcPr>
            <w:tcW w:w="860" w:type="dxa"/>
            <w:shd w:val="clear" w:color="auto" w:fill="D9D9D9" w:themeFill="background1" w:themeFillShade="D9"/>
          </w:tcPr>
          <w:p w14:paraId="363A3D1D" w14:textId="19B124C2" w:rsidR="0044038F" w:rsidRPr="00BD6EB3" w:rsidRDefault="00BD6EB3" w:rsidP="0044038F">
            <w:pPr>
              <w:spacing w:before="0" w:after="0"/>
              <w:rPr>
                <w:rFonts w:ascii="Times New Roman" w:eastAsia="Times New Roman" w:hAnsi="Times New Roman"/>
                <w:noProof/>
                <w:sz w:val="16"/>
                <w:szCs w:val="16"/>
              </w:rPr>
            </w:pPr>
            <w:r>
              <w:rPr>
                <w:rFonts w:ascii="Times New Roman" w:eastAsia="Times New Roman" w:hAnsi="Times New Roman"/>
                <w:noProof/>
                <w:sz w:val="16"/>
                <w:szCs w:val="16"/>
              </w:rPr>
              <w:t>Kopā</w:t>
            </w:r>
          </w:p>
        </w:tc>
        <w:tc>
          <w:tcPr>
            <w:tcW w:w="1016" w:type="dxa"/>
            <w:shd w:val="clear" w:color="auto" w:fill="D9D9D9" w:themeFill="background1" w:themeFillShade="D9"/>
          </w:tcPr>
          <w:p w14:paraId="734758C0" w14:textId="554E9671" w:rsidR="0044038F" w:rsidRPr="00BD6EB3" w:rsidRDefault="00BD6EB3" w:rsidP="0044038F">
            <w:pPr>
              <w:spacing w:before="0" w:after="0"/>
              <w:rPr>
                <w:rFonts w:ascii="Times New Roman" w:eastAsia="Times New Roman" w:hAnsi="Times New Roman"/>
                <w:noProof/>
                <w:sz w:val="16"/>
                <w:szCs w:val="16"/>
              </w:rPr>
            </w:pPr>
            <w:r>
              <w:rPr>
                <w:rFonts w:ascii="Times New Roman" w:eastAsia="Times New Roman" w:hAnsi="Times New Roman"/>
                <w:noProof/>
                <w:sz w:val="16"/>
                <w:szCs w:val="16"/>
              </w:rPr>
              <w:t>N/A</w:t>
            </w:r>
          </w:p>
        </w:tc>
        <w:tc>
          <w:tcPr>
            <w:tcW w:w="1023" w:type="dxa"/>
          </w:tcPr>
          <w:p w14:paraId="1324A814" w14:textId="77777777" w:rsidR="0044038F" w:rsidRPr="00BD6EB3" w:rsidRDefault="0044038F" w:rsidP="0044038F">
            <w:pPr>
              <w:spacing w:before="0" w:after="0"/>
              <w:rPr>
                <w:rFonts w:ascii="Times New Roman" w:eastAsia="Times New Roman" w:hAnsi="Times New Roman"/>
                <w:noProof/>
                <w:sz w:val="16"/>
                <w:szCs w:val="16"/>
              </w:rPr>
            </w:pPr>
          </w:p>
        </w:tc>
        <w:tc>
          <w:tcPr>
            <w:tcW w:w="1016" w:type="dxa"/>
          </w:tcPr>
          <w:p w14:paraId="0050B128" w14:textId="77777777" w:rsidR="0044038F" w:rsidRPr="00BD6EB3" w:rsidRDefault="0044038F" w:rsidP="0044038F">
            <w:pPr>
              <w:spacing w:before="0" w:after="0"/>
              <w:rPr>
                <w:rFonts w:ascii="Times New Roman" w:eastAsia="Times New Roman" w:hAnsi="Times New Roman"/>
                <w:noProof/>
                <w:sz w:val="16"/>
                <w:szCs w:val="16"/>
              </w:rPr>
            </w:pPr>
          </w:p>
        </w:tc>
        <w:tc>
          <w:tcPr>
            <w:tcW w:w="950" w:type="dxa"/>
          </w:tcPr>
          <w:p w14:paraId="32A8ED40"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942" w:type="dxa"/>
          </w:tcPr>
          <w:p w14:paraId="15A2800E"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992" w:type="dxa"/>
          </w:tcPr>
          <w:p w14:paraId="161745BF"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993" w:type="dxa"/>
          </w:tcPr>
          <w:p w14:paraId="15DB6DC2"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1134" w:type="dxa"/>
          </w:tcPr>
          <w:p w14:paraId="1E0E55E3"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1025" w:type="dxa"/>
          </w:tcPr>
          <w:p w14:paraId="2701B7F6"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959" w:type="dxa"/>
          </w:tcPr>
          <w:p w14:paraId="07FB31AF" w14:textId="77777777" w:rsidR="0044038F" w:rsidRPr="000B4686" w:rsidRDefault="0044038F" w:rsidP="0044038F">
            <w:pPr>
              <w:spacing w:before="0" w:after="0"/>
              <w:jc w:val="right"/>
              <w:rPr>
                <w:rFonts w:ascii="Times New Roman" w:eastAsia="Times New Roman" w:hAnsi="Times New Roman"/>
                <w:noProof/>
                <w:sz w:val="16"/>
                <w:szCs w:val="16"/>
              </w:rPr>
            </w:pPr>
          </w:p>
        </w:tc>
        <w:tc>
          <w:tcPr>
            <w:tcW w:w="992" w:type="dxa"/>
          </w:tcPr>
          <w:p w14:paraId="4AADCDD5" w14:textId="32BAA2E5" w:rsidR="0044038F" w:rsidRPr="000B4686" w:rsidRDefault="004C42FF" w:rsidP="0044038F">
            <w:pPr>
              <w:spacing w:before="0" w:after="0"/>
              <w:jc w:val="right"/>
              <w:rPr>
                <w:rFonts w:ascii="Times New Roman" w:eastAsia="Times New Roman" w:hAnsi="Times New Roman"/>
                <w:noProof/>
                <w:sz w:val="16"/>
                <w:szCs w:val="16"/>
              </w:rPr>
            </w:pPr>
            <w:r w:rsidRPr="000B4686">
              <w:rPr>
                <w:rFonts w:ascii="Times New Roman" w:eastAsia="Times New Roman" w:hAnsi="Times New Roman"/>
                <w:noProof/>
                <w:sz w:val="16"/>
                <w:szCs w:val="16"/>
              </w:rPr>
              <w:t>61 144 407</w:t>
            </w:r>
          </w:p>
        </w:tc>
      </w:tr>
    </w:tbl>
    <w:p w14:paraId="30C91332" w14:textId="498F76F3" w:rsidR="0021633A" w:rsidRDefault="0021633A" w:rsidP="00AB722C">
      <w:pPr>
        <w:spacing w:before="0" w:after="0"/>
        <w:rPr>
          <w:rFonts w:eastAsia="Times New Roman"/>
          <w:b/>
          <w:bCs/>
          <w:noProof/>
          <w:sz w:val="20"/>
        </w:rPr>
      </w:pPr>
    </w:p>
    <w:p w14:paraId="1FD3154E" w14:textId="77777777" w:rsidR="00F45BD8" w:rsidRDefault="00F45BD8" w:rsidP="00AB722C">
      <w:pPr>
        <w:spacing w:before="0" w:after="0"/>
        <w:rPr>
          <w:rFonts w:eastAsia="Times New Roman"/>
          <w:b/>
          <w:bCs/>
          <w:noProof/>
          <w:sz w:val="20"/>
        </w:rPr>
      </w:pPr>
    </w:p>
    <w:p w14:paraId="6D2D8805" w14:textId="296DA595" w:rsidR="00AB722C" w:rsidRPr="00F45BD8" w:rsidRDefault="008E2984" w:rsidP="00F45BD8">
      <w:pPr>
        <w:pStyle w:val="Heading4"/>
        <w:numPr>
          <w:ilvl w:val="0"/>
          <w:numId w:val="0"/>
        </w:numPr>
        <w:rPr>
          <w:b/>
          <w:bCs/>
          <w:noProof/>
        </w:rPr>
      </w:pPr>
      <w:r>
        <w:rPr>
          <w:b/>
          <w:bCs/>
          <w:noProof/>
        </w:rPr>
        <w:t>18</w:t>
      </w:r>
      <w:r w:rsidR="00AB722C" w:rsidRPr="00F45BD8">
        <w:rPr>
          <w:b/>
          <w:bCs/>
          <w:noProof/>
        </w:rPr>
        <w:t>.tabula (17.B) Pārvedums starp ERAF, ESF+, KF vai uz citu fondu, vai fondiem (kopsavilkums)</w:t>
      </w:r>
    </w:p>
    <w:tbl>
      <w:tblPr>
        <w:tblStyle w:val="TableGrid"/>
        <w:tblW w:w="0" w:type="auto"/>
        <w:tblLook w:val="04A0" w:firstRow="1" w:lastRow="0" w:firstColumn="1" w:lastColumn="0" w:noHBand="0" w:noVBand="1"/>
      </w:tblPr>
      <w:tblGrid>
        <w:gridCol w:w="1105"/>
        <w:gridCol w:w="1016"/>
        <w:gridCol w:w="1702"/>
        <w:gridCol w:w="1417"/>
        <w:gridCol w:w="1418"/>
        <w:gridCol w:w="1275"/>
      </w:tblGrid>
      <w:tr w:rsidR="000E70AF" w:rsidRPr="004C42FF" w14:paraId="22BE2183" w14:textId="77777777" w:rsidTr="0044038F">
        <w:tc>
          <w:tcPr>
            <w:tcW w:w="1105" w:type="dxa"/>
            <w:shd w:val="clear" w:color="auto" w:fill="D9D9D9" w:themeFill="background1" w:themeFillShade="D9"/>
          </w:tcPr>
          <w:p w14:paraId="5578D8CB"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Pārvedums uz /no</w:t>
            </w:r>
          </w:p>
        </w:tc>
        <w:tc>
          <w:tcPr>
            <w:tcW w:w="1016" w:type="dxa"/>
            <w:shd w:val="clear" w:color="auto" w:fill="D9D9D9" w:themeFill="background1" w:themeFillShade="D9"/>
          </w:tcPr>
          <w:p w14:paraId="1821D737"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Reģiona kategorija</w:t>
            </w:r>
          </w:p>
        </w:tc>
        <w:tc>
          <w:tcPr>
            <w:tcW w:w="1702" w:type="dxa"/>
            <w:shd w:val="clear" w:color="auto" w:fill="D9D9D9" w:themeFill="background1" w:themeFillShade="D9"/>
          </w:tcPr>
          <w:p w14:paraId="654A08EF"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ERAF</w:t>
            </w:r>
          </w:p>
        </w:tc>
        <w:tc>
          <w:tcPr>
            <w:tcW w:w="1417" w:type="dxa"/>
            <w:shd w:val="clear" w:color="auto" w:fill="D9D9D9" w:themeFill="background1" w:themeFillShade="D9"/>
          </w:tcPr>
          <w:p w14:paraId="64459C41"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ESF+</w:t>
            </w:r>
          </w:p>
        </w:tc>
        <w:tc>
          <w:tcPr>
            <w:tcW w:w="1418" w:type="dxa"/>
            <w:shd w:val="clear" w:color="auto" w:fill="D9D9D9" w:themeFill="background1" w:themeFillShade="D9"/>
          </w:tcPr>
          <w:p w14:paraId="5D8844E0"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KF</w:t>
            </w:r>
          </w:p>
        </w:tc>
        <w:tc>
          <w:tcPr>
            <w:tcW w:w="1275" w:type="dxa"/>
            <w:shd w:val="clear" w:color="auto" w:fill="D9D9D9" w:themeFill="background1" w:themeFillShade="D9"/>
          </w:tcPr>
          <w:p w14:paraId="327A8E9E" w14:textId="77777777" w:rsidR="000E70AF" w:rsidRPr="004C42FF" w:rsidRDefault="000E70AF" w:rsidP="0044038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Kopā</w:t>
            </w:r>
          </w:p>
        </w:tc>
      </w:tr>
      <w:tr w:rsidR="000E70AF" w:rsidRPr="004C42FF" w14:paraId="0ECD0520" w14:textId="77777777" w:rsidTr="0044038F">
        <w:tc>
          <w:tcPr>
            <w:tcW w:w="1105" w:type="dxa"/>
            <w:shd w:val="clear" w:color="auto" w:fill="D9D9D9" w:themeFill="background1" w:themeFillShade="D9"/>
          </w:tcPr>
          <w:p w14:paraId="73185775" w14:textId="77777777"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ERAF</w:t>
            </w:r>
          </w:p>
        </w:tc>
        <w:tc>
          <w:tcPr>
            <w:tcW w:w="1016" w:type="dxa"/>
            <w:shd w:val="clear" w:color="auto" w:fill="D9D9D9" w:themeFill="background1" w:themeFillShade="D9"/>
          </w:tcPr>
          <w:p w14:paraId="07E01E8A" w14:textId="77777777"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Mazāk attīstīts</w:t>
            </w:r>
          </w:p>
        </w:tc>
        <w:tc>
          <w:tcPr>
            <w:tcW w:w="1702" w:type="dxa"/>
            <w:shd w:val="clear" w:color="auto" w:fill="A6A6A6" w:themeFill="background1" w:themeFillShade="A6"/>
          </w:tcPr>
          <w:p w14:paraId="3C005180" w14:textId="77777777" w:rsidR="000E70AF" w:rsidRPr="004C42FF" w:rsidRDefault="000E70AF" w:rsidP="008A14B5">
            <w:pPr>
              <w:spacing w:before="0" w:after="0"/>
              <w:rPr>
                <w:rFonts w:ascii="Times New Roman" w:eastAsia="Times New Roman" w:hAnsi="Times New Roman"/>
                <w:noProof/>
                <w:sz w:val="16"/>
                <w:szCs w:val="16"/>
              </w:rPr>
            </w:pPr>
          </w:p>
        </w:tc>
        <w:tc>
          <w:tcPr>
            <w:tcW w:w="1417" w:type="dxa"/>
          </w:tcPr>
          <w:p w14:paraId="73436C45" w14:textId="65D86882" w:rsidR="000E70AF" w:rsidRPr="004C42FF" w:rsidRDefault="000E70AF" w:rsidP="008A14B5">
            <w:pPr>
              <w:spacing w:before="0" w:after="0"/>
              <w:rPr>
                <w:rFonts w:ascii="Times New Roman" w:eastAsia="Times New Roman" w:hAnsi="Times New Roman"/>
                <w:noProof/>
                <w:sz w:val="16"/>
                <w:szCs w:val="16"/>
              </w:rPr>
            </w:pPr>
          </w:p>
        </w:tc>
        <w:tc>
          <w:tcPr>
            <w:tcW w:w="1418" w:type="dxa"/>
          </w:tcPr>
          <w:p w14:paraId="7C9D8BEC" w14:textId="71E9EFD8" w:rsidR="000E70AF" w:rsidRPr="004C42FF" w:rsidRDefault="000E70AF" w:rsidP="008A14B5">
            <w:pPr>
              <w:spacing w:before="0" w:after="0"/>
              <w:rPr>
                <w:rFonts w:ascii="Times New Roman" w:eastAsia="Times New Roman" w:hAnsi="Times New Roman"/>
                <w:noProof/>
                <w:sz w:val="16"/>
                <w:szCs w:val="16"/>
              </w:rPr>
            </w:pPr>
          </w:p>
        </w:tc>
        <w:tc>
          <w:tcPr>
            <w:tcW w:w="1275" w:type="dxa"/>
          </w:tcPr>
          <w:p w14:paraId="6411829F" w14:textId="0947C134" w:rsidR="000E70AF" w:rsidRPr="004C42FF" w:rsidRDefault="000E70AF" w:rsidP="008A14B5">
            <w:pPr>
              <w:spacing w:before="0" w:after="0"/>
              <w:rPr>
                <w:rFonts w:ascii="Times New Roman" w:eastAsia="Times New Roman" w:hAnsi="Times New Roman"/>
                <w:noProof/>
                <w:sz w:val="16"/>
                <w:szCs w:val="16"/>
              </w:rPr>
            </w:pPr>
          </w:p>
        </w:tc>
      </w:tr>
      <w:tr w:rsidR="004C42FF" w:rsidRPr="004C42FF" w14:paraId="628598FB" w14:textId="77777777" w:rsidTr="000E70AF">
        <w:trPr>
          <w:trHeight w:val="371"/>
        </w:trPr>
        <w:tc>
          <w:tcPr>
            <w:tcW w:w="1105" w:type="dxa"/>
            <w:shd w:val="clear" w:color="auto" w:fill="D9D9D9" w:themeFill="background1" w:themeFillShade="D9"/>
          </w:tcPr>
          <w:p w14:paraId="6A4A5DA9" w14:textId="77777777"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ESF+</w:t>
            </w:r>
          </w:p>
        </w:tc>
        <w:tc>
          <w:tcPr>
            <w:tcW w:w="1016" w:type="dxa"/>
            <w:shd w:val="clear" w:color="auto" w:fill="D9D9D9" w:themeFill="background1" w:themeFillShade="D9"/>
          </w:tcPr>
          <w:p w14:paraId="41F80FB6" w14:textId="77777777"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Mazāk attīstīts</w:t>
            </w:r>
          </w:p>
        </w:tc>
        <w:tc>
          <w:tcPr>
            <w:tcW w:w="1702" w:type="dxa"/>
          </w:tcPr>
          <w:p w14:paraId="647F817F" w14:textId="09CDC9B8"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hAnsi="Times New Roman"/>
                <w:sz w:val="16"/>
                <w:szCs w:val="16"/>
              </w:rPr>
              <w:t>29 478 181</w:t>
            </w:r>
          </w:p>
        </w:tc>
        <w:tc>
          <w:tcPr>
            <w:tcW w:w="1417" w:type="dxa"/>
            <w:shd w:val="clear" w:color="auto" w:fill="A6A6A6" w:themeFill="background1" w:themeFillShade="A6"/>
          </w:tcPr>
          <w:p w14:paraId="0A97D0D0" w14:textId="77777777" w:rsidR="004C42FF" w:rsidRPr="004C42FF" w:rsidRDefault="004C42FF" w:rsidP="004C42FF">
            <w:pPr>
              <w:spacing w:before="0" w:after="0"/>
              <w:rPr>
                <w:rFonts w:ascii="Times New Roman" w:eastAsia="Times New Roman" w:hAnsi="Times New Roman"/>
                <w:noProof/>
                <w:sz w:val="16"/>
                <w:szCs w:val="16"/>
              </w:rPr>
            </w:pPr>
          </w:p>
        </w:tc>
        <w:tc>
          <w:tcPr>
            <w:tcW w:w="1418" w:type="dxa"/>
          </w:tcPr>
          <w:p w14:paraId="7D326FB6" w14:textId="77777777" w:rsidR="004C42FF" w:rsidRPr="004C42FF" w:rsidRDefault="004C42FF" w:rsidP="004C42FF">
            <w:pPr>
              <w:spacing w:before="0" w:after="0"/>
              <w:rPr>
                <w:rFonts w:ascii="Times New Roman" w:eastAsia="Times New Roman" w:hAnsi="Times New Roman"/>
                <w:noProof/>
                <w:sz w:val="16"/>
                <w:szCs w:val="16"/>
              </w:rPr>
            </w:pPr>
          </w:p>
        </w:tc>
        <w:tc>
          <w:tcPr>
            <w:tcW w:w="1275" w:type="dxa"/>
          </w:tcPr>
          <w:p w14:paraId="6048C39F" w14:textId="6DA9A7C8"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29 478 181</w:t>
            </w:r>
          </w:p>
        </w:tc>
      </w:tr>
      <w:tr w:rsidR="004C42FF" w:rsidRPr="004C42FF" w14:paraId="07D331E9" w14:textId="77777777" w:rsidTr="0044038F">
        <w:tc>
          <w:tcPr>
            <w:tcW w:w="1105" w:type="dxa"/>
            <w:shd w:val="clear" w:color="auto" w:fill="D9D9D9" w:themeFill="background1" w:themeFillShade="D9"/>
          </w:tcPr>
          <w:p w14:paraId="3A4AB671" w14:textId="77777777"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KF</w:t>
            </w:r>
          </w:p>
        </w:tc>
        <w:tc>
          <w:tcPr>
            <w:tcW w:w="1016" w:type="dxa"/>
            <w:shd w:val="clear" w:color="auto" w:fill="D9D9D9" w:themeFill="background1" w:themeFillShade="D9"/>
          </w:tcPr>
          <w:p w14:paraId="5F45DE0C" w14:textId="77777777"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N/A</w:t>
            </w:r>
          </w:p>
        </w:tc>
        <w:tc>
          <w:tcPr>
            <w:tcW w:w="1702" w:type="dxa"/>
          </w:tcPr>
          <w:p w14:paraId="166459C3" w14:textId="0A24B9D1"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hAnsi="Times New Roman"/>
                <w:sz w:val="16"/>
                <w:szCs w:val="16"/>
              </w:rPr>
              <w:t>31 666 226</w:t>
            </w:r>
          </w:p>
        </w:tc>
        <w:tc>
          <w:tcPr>
            <w:tcW w:w="1417" w:type="dxa"/>
          </w:tcPr>
          <w:p w14:paraId="22D45ACB" w14:textId="3D17EA9C" w:rsidR="004C42FF" w:rsidRPr="004C42FF" w:rsidRDefault="004C42FF" w:rsidP="004C42FF">
            <w:pPr>
              <w:spacing w:before="0" w:after="0"/>
              <w:rPr>
                <w:rFonts w:ascii="Times New Roman" w:eastAsia="Times New Roman" w:hAnsi="Times New Roman"/>
                <w:noProof/>
                <w:sz w:val="16"/>
                <w:szCs w:val="16"/>
              </w:rPr>
            </w:pPr>
          </w:p>
        </w:tc>
        <w:tc>
          <w:tcPr>
            <w:tcW w:w="1418" w:type="dxa"/>
            <w:shd w:val="clear" w:color="auto" w:fill="A6A6A6" w:themeFill="background1" w:themeFillShade="A6"/>
          </w:tcPr>
          <w:p w14:paraId="47ABE620" w14:textId="77777777" w:rsidR="004C42FF" w:rsidRPr="004C42FF" w:rsidRDefault="004C42FF" w:rsidP="004C42FF">
            <w:pPr>
              <w:spacing w:before="0" w:after="0"/>
              <w:rPr>
                <w:rFonts w:ascii="Times New Roman" w:eastAsia="Times New Roman" w:hAnsi="Times New Roman"/>
                <w:noProof/>
                <w:sz w:val="16"/>
                <w:szCs w:val="16"/>
              </w:rPr>
            </w:pPr>
          </w:p>
        </w:tc>
        <w:tc>
          <w:tcPr>
            <w:tcW w:w="1275" w:type="dxa"/>
          </w:tcPr>
          <w:p w14:paraId="3D2464F6" w14:textId="77777777" w:rsidR="004C42FF" w:rsidRPr="004C42FF" w:rsidRDefault="004C42FF" w:rsidP="004C42FF">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31 666 226</w:t>
            </w:r>
          </w:p>
          <w:p w14:paraId="7A436DAB" w14:textId="3BEC4FA7" w:rsidR="004C42FF" w:rsidRPr="004C42FF" w:rsidRDefault="004C42FF" w:rsidP="004C42FF">
            <w:pPr>
              <w:spacing w:before="0" w:after="0"/>
              <w:rPr>
                <w:rFonts w:ascii="Times New Roman" w:eastAsia="Times New Roman" w:hAnsi="Times New Roman"/>
                <w:noProof/>
                <w:sz w:val="16"/>
                <w:szCs w:val="16"/>
              </w:rPr>
            </w:pPr>
          </w:p>
        </w:tc>
      </w:tr>
      <w:tr w:rsidR="000E70AF" w:rsidRPr="004C42FF" w14:paraId="6AEDE91A" w14:textId="77777777" w:rsidTr="0044038F">
        <w:tc>
          <w:tcPr>
            <w:tcW w:w="1105" w:type="dxa"/>
            <w:shd w:val="clear" w:color="auto" w:fill="D9D9D9" w:themeFill="background1" w:themeFillShade="D9"/>
          </w:tcPr>
          <w:p w14:paraId="1C78A7D9" w14:textId="77777777"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Kopā</w:t>
            </w:r>
          </w:p>
        </w:tc>
        <w:tc>
          <w:tcPr>
            <w:tcW w:w="1016" w:type="dxa"/>
            <w:shd w:val="clear" w:color="auto" w:fill="D9D9D9" w:themeFill="background1" w:themeFillShade="D9"/>
          </w:tcPr>
          <w:p w14:paraId="5BCBF60A" w14:textId="77777777" w:rsidR="000E70AF" w:rsidRPr="004C42FF" w:rsidRDefault="000E70AF" w:rsidP="008A14B5">
            <w:pPr>
              <w:spacing w:before="0" w:after="0"/>
              <w:rPr>
                <w:rFonts w:ascii="Times New Roman" w:eastAsia="Times New Roman" w:hAnsi="Times New Roman"/>
                <w:noProof/>
                <w:sz w:val="16"/>
                <w:szCs w:val="16"/>
              </w:rPr>
            </w:pPr>
          </w:p>
        </w:tc>
        <w:tc>
          <w:tcPr>
            <w:tcW w:w="1702" w:type="dxa"/>
          </w:tcPr>
          <w:p w14:paraId="3AAABF0A" w14:textId="4FBA3CC0"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61 144 407</w:t>
            </w:r>
          </w:p>
        </w:tc>
        <w:tc>
          <w:tcPr>
            <w:tcW w:w="1417" w:type="dxa"/>
          </w:tcPr>
          <w:p w14:paraId="436FC191" w14:textId="0DFDF8CC" w:rsidR="000E70AF" w:rsidRPr="004C42FF" w:rsidRDefault="000E70AF" w:rsidP="008A14B5">
            <w:pPr>
              <w:spacing w:before="0" w:after="0"/>
              <w:rPr>
                <w:rFonts w:ascii="Times New Roman" w:eastAsia="Times New Roman" w:hAnsi="Times New Roman"/>
                <w:noProof/>
                <w:sz w:val="16"/>
                <w:szCs w:val="16"/>
              </w:rPr>
            </w:pPr>
          </w:p>
        </w:tc>
        <w:tc>
          <w:tcPr>
            <w:tcW w:w="1418" w:type="dxa"/>
          </w:tcPr>
          <w:p w14:paraId="3161B6D6" w14:textId="1A0C23D1"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hAnsi="Times New Roman"/>
                <w:sz w:val="16"/>
                <w:szCs w:val="16"/>
              </w:rPr>
              <w:t>0</w:t>
            </w:r>
          </w:p>
        </w:tc>
        <w:tc>
          <w:tcPr>
            <w:tcW w:w="1275" w:type="dxa"/>
          </w:tcPr>
          <w:p w14:paraId="133ECA91" w14:textId="04F600AC" w:rsidR="000E70AF" w:rsidRPr="004C42FF" w:rsidRDefault="000E70AF" w:rsidP="008A14B5">
            <w:pPr>
              <w:spacing w:before="0" w:after="0"/>
              <w:rPr>
                <w:rFonts w:ascii="Times New Roman" w:eastAsia="Times New Roman" w:hAnsi="Times New Roman"/>
                <w:noProof/>
                <w:sz w:val="16"/>
                <w:szCs w:val="16"/>
              </w:rPr>
            </w:pPr>
            <w:r w:rsidRPr="004C42FF">
              <w:rPr>
                <w:rFonts w:ascii="Times New Roman" w:eastAsia="Times New Roman" w:hAnsi="Times New Roman"/>
                <w:noProof/>
                <w:sz w:val="16"/>
                <w:szCs w:val="16"/>
              </w:rPr>
              <w:t>61 144 407</w:t>
            </w:r>
          </w:p>
        </w:tc>
      </w:tr>
    </w:tbl>
    <w:p w14:paraId="44146EC6" w14:textId="77777777" w:rsidR="00AB722C" w:rsidRDefault="00AB722C" w:rsidP="00AB722C">
      <w:pPr>
        <w:spacing w:before="0" w:after="0"/>
        <w:rPr>
          <w:rFonts w:eastAsia="Times New Roman"/>
          <w:b/>
          <w:bCs/>
          <w:noProof/>
          <w:szCs w:val="24"/>
        </w:rPr>
      </w:pPr>
    </w:p>
    <w:p w14:paraId="5EEA8429" w14:textId="43B2C31B" w:rsidR="00AB722C" w:rsidRPr="002D156E" w:rsidRDefault="00AB722C" w:rsidP="00AB722C">
      <w:pPr>
        <w:spacing w:before="0" w:after="0"/>
        <w:rPr>
          <w:rFonts w:eastAsia="Times New Roman"/>
          <w:noProof/>
          <w:szCs w:val="24"/>
        </w:rPr>
      </w:pPr>
      <w:r w:rsidRPr="002D156E">
        <w:rPr>
          <w:rFonts w:eastAsia="Times New Roman"/>
          <w:noProof/>
          <w:szCs w:val="24"/>
        </w:rPr>
        <w:t>Pamatojums</w:t>
      </w:r>
      <w:r w:rsidR="00D2523E" w:rsidRPr="002D156E">
        <w:rPr>
          <w:rFonts w:eastAsia="Times New Roman"/>
          <w:noProof/>
          <w:szCs w:val="24"/>
        </w:rPr>
        <w:t xml:space="preserve"> finanšu pārvedumiem</w:t>
      </w:r>
      <w:r w:rsidRPr="002D156E">
        <w:rPr>
          <w:rFonts w:eastAsia="Times New Roman"/>
          <w:noProof/>
          <w:szCs w:val="24"/>
        </w:rPr>
        <w:t xml:space="preserve"> </w:t>
      </w:r>
    </w:p>
    <w:p w14:paraId="4D9BAA77" w14:textId="2892C629" w:rsidR="008F58B3" w:rsidRPr="002D156E" w:rsidRDefault="00D2523E" w:rsidP="008F58B3">
      <w:pPr>
        <w:pStyle w:val="ListParagraph"/>
        <w:numPr>
          <w:ilvl w:val="0"/>
          <w:numId w:val="60"/>
        </w:numPr>
        <w:spacing w:after="0" w:line="240" w:lineRule="auto"/>
        <w:ind w:left="567" w:hanging="567"/>
        <w:jc w:val="both"/>
        <w:rPr>
          <w:rFonts w:ascii="Times New Roman" w:hAnsi="Times New Roman" w:cs="Times New Roman"/>
          <w:iCs/>
          <w:sz w:val="24"/>
          <w:szCs w:val="24"/>
        </w:rPr>
      </w:pPr>
      <w:r w:rsidRPr="002D156E">
        <w:rPr>
          <w:rFonts w:ascii="Times New Roman" w:hAnsi="Times New Roman" w:cs="Times New Roman"/>
          <w:sz w:val="24"/>
          <w:szCs w:val="24"/>
        </w:rPr>
        <w:t>Darbības programma izstrādāta, saskaņā ar nozaru stratēģijām un balstoties uz NAP</w:t>
      </w:r>
      <w:r w:rsidR="008F58B3" w:rsidRPr="002D156E">
        <w:rPr>
          <w:rFonts w:ascii="Times New Roman" w:hAnsi="Times New Roman" w:cs="Times New Roman"/>
          <w:sz w:val="24"/>
          <w:szCs w:val="24"/>
        </w:rPr>
        <w:t xml:space="preserve"> </w:t>
      </w:r>
      <w:r w:rsidRPr="002D156E">
        <w:rPr>
          <w:rFonts w:ascii="Times New Roman" w:hAnsi="Times New Roman" w:cs="Times New Roman"/>
          <w:sz w:val="24"/>
          <w:szCs w:val="24"/>
        </w:rPr>
        <w:t>2027 paredzētajiem pasākumiem finansēšanai no ES fondiem</w:t>
      </w:r>
      <w:r w:rsidRPr="002D156E">
        <w:rPr>
          <w:rFonts w:ascii="Times New Roman" w:hAnsi="Times New Roman" w:cs="Times New Roman"/>
          <w:sz w:val="24"/>
          <w:szCs w:val="24"/>
          <w:vertAlign w:val="superscript"/>
        </w:rPr>
        <w:footnoteReference w:id="149"/>
      </w:r>
      <w:r w:rsidRPr="002D156E">
        <w:rPr>
          <w:rFonts w:ascii="Times New Roman" w:hAnsi="Times New Roman" w:cs="Times New Roman"/>
          <w:sz w:val="24"/>
          <w:szCs w:val="24"/>
        </w:rPr>
        <w:t>, vienlaikus ievērojot ERAF/KF regulas priekšlikumā</w:t>
      </w:r>
      <w:r w:rsidRPr="002D156E">
        <w:rPr>
          <w:rFonts w:ascii="Times New Roman" w:hAnsi="Times New Roman" w:cs="Times New Roman"/>
          <w:sz w:val="24"/>
          <w:szCs w:val="24"/>
          <w:vertAlign w:val="superscript"/>
        </w:rPr>
        <w:footnoteReference w:id="150"/>
      </w:r>
      <w:r w:rsidRPr="002D156E">
        <w:rPr>
          <w:rFonts w:ascii="Times New Roman" w:hAnsi="Times New Roman" w:cs="Times New Roman"/>
          <w:sz w:val="24"/>
          <w:szCs w:val="24"/>
        </w:rPr>
        <w:t xml:space="preserve"> paredzētos nosacījumus investīciju tematiskajai koncentrācijai. </w:t>
      </w:r>
      <w:r w:rsidR="00F63972">
        <w:rPr>
          <w:rFonts w:ascii="Times New Roman" w:hAnsi="Times New Roman" w:cs="Times New Roman"/>
          <w:sz w:val="24"/>
          <w:szCs w:val="24"/>
        </w:rPr>
        <w:t>Programmas</w:t>
      </w:r>
      <w:r w:rsidRPr="002D156E">
        <w:rPr>
          <w:rFonts w:ascii="Times New Roman" w:hAnsi="Times New Roman" w:cs="Times New Roman"/>
          <w:sz w:val="24"/>
          <w:szCs w:val="24"/>
        </w:rPr>
        <w:t xml:space="preserve"> ietvaros nacionāli definētās prioritātes un mērķi plānoti, ņemot vērā Latvijai pieejamos ES fondu līdzekļu apjomu, kā arī ERAF/ KF regulā</w:t>
      </w:r>
      <w:r w:rsidR="000C7768" w:rsidRPr="00F63972">
        <w:rPr>
          <w:rStyle w:val="FootnoteReference"/>
          <w:rFonts w:ascii="Times New Roman" w:hAnsi="Times New Roman" w:cs="Times New Roman"/>
          <w:sz w:val="20"/>
          <w:szCs w:val="20"/>
        </w:rPr>
        <w:footnoteReference w:id="151"/>
      </w:r>
      <w:r w:rsidR="000C7768" w:rsidRPr="00F63972">
        <w:rPr>
          <w:rFonts w:ascii="Times New Roman" w:hAnsi="Times New Roman" w:cs="Times New Roman"/>
          <w:sz w:val="20"/>
          <w:szCs w:val="20"/>
        </w:rPr>
        <w:t xml:space="preserve"> </w:t>
      </w:r>
      <w:r w:rsidRPr="002D156E">
        <w:rPr>
          <w:rFonts w:ascii="Times New Roman" w:hAnsi="Times New Roman" w:cs="Times New Roman"/>
          <w:sz w:val="24"/>
          <w:szCs w:val="24"/>
        </w:rPr>
        <w:t xml:space="preserve"> noteiktos nosacījumus virzībai uz klimata mērķu </w:t>
      </w:r>
      <w:r w:rsidR="008F58B3" w:rsidRPr="002D156E">
        <w:rPr>
          <w:rFonts w:ascii="Times New Roman" w:hAnsi="Times New Roman" w:cs="Times New Roman"/>
          <w:sz w:val="24"/>
          <w:szCs w:val="24"/>
        </w:rPr>
        <w:t>sasniegšanu</w:t>
      </w:r>
      <w:r w:rsidRPr="002D156E">
        <w:rPr>
          <w:rFonts w:ascii="Times New Roman" w:hAnsi="Times New Roman" w:cs="Times New Roman"/>
          <w:sz w:val="24"/>
          <w:szCs w:val="24"/>
        </w:rPr>
        <w:t xml:space="preserve">, D pielikuma rekomendācijas, CSR, Eiropas Zaļā kursa ambīcijas un NEKP izvirzītos mērķus. </w:t>
      </w:r>
    </w:p>
    <w:p w14:paraId="7C963253" w14:textId="2E1E17B0" w:rsidR="00D2523E" w:rsidRPr="006326E5" w:rsidRDefault="00D2523E" w:rsidP="004403DF">
      <w:pPr>
        <w:pStyle w:val="ListParagraph"/>
        <w:numPr>
          <w:ilvl w:val="0"/>
          <w:numId w:val="60"/>
        </w:numPr>
        <w:spacing w:after="0" w:line="240" w:lineRule="auto"/>
        <w:ind w:left="567" w:hanging="567"/>
        <w:jc w:val="both"/>
        <w:rPr>
          <w:rFonts w:ascii="Times New Roman" w:hAnsi="Times New Roman" w:cs="Times New Roman"/>
          <w:iCs/>
          <w:sz w:val="24"/>
          <w:szCs w:val="24"/>
        </w:rPr>
      </w:pPr>
      <w:r w:rsidRPr="006326E5">
        <w:rPr>
          <w:rFonts w:ascii="Times New Roman" w:hAnsi="Times New Roman" w:cs="Times New Roman"/>
          <w:iCs/>
          <w:sz w:val="24"/>
          <w:szCs w:val="24"/>
        </w:rPr>
        <w:lastRenderedPageBreak/>
        <w:t xml:space="preserve"> Attiecīgi, lai salāgotu Latvijas finanšu resursu aploksnes iespējas ar identificētajām vajadzībām ESF+, ERAF un KF finansējuma ietvaros, tiek rosinātas pārdales, daļu </w:t>
      </w:r>
      <w:r w:rsidR="000E70AF" w:rsidRPr="006326E5">
        <w:rPr>
          <w:rFonts w:ascii="Times New Roman" w:hAnsi="Times New Roman" w:cs="Times New Roman"/>
          <w:iCs/>
          <w:sz w:val="24"/>
          <w:szCs w:val="24"/>
        </w:rPr>
        <w:t xml:space="preserve">ESF+ </w:t>
      </w:r>
      <w:r w:rsidRPr="006326E5">
        <w:rPr>
          <w:rFonts w:ascii="Times New Roman" w:hAnsi="Times New Roman" w:cs="Times New Roman"/>
          <w:iCs/>
          <w:sz w:val="24"/>
          <w:szCs w:val="24"/>
        </w:rPr>
        <w:t xml:space="preserve">un </w:t>
      </w:r>
      <w:r w:rsidR="000E70AF" w:rsidRPr="006326E5">
        <w:rPr>
          <w:rFonts w:ascii="Times New Roman" w:hAnsi="Times New Roman" w:cs="Times New Roman"/>
          <w:iCs/>
          <w:sz w:val="24"/>
          <w:szCs w:val="24"/>
        </w:rPr>
        <w:t xml:space="preserve">KF </w:t>
      </w:r>
      <w:r w:rsidRPr="006326E5">
        <w:rPr>
          <w:rFonts w:ascii="Times New Roman" w:hAnsi="Times New Roman" w:cs="Times New Roman"/>
          <w:iCs/>
          <w:sz w:val="24"/>
          <w:szCs w:val="24"/>
        </w:rPr>
        <w:t xml:space="preserve">finansējuma novirzot </w:t>
      </w:r>
      <w:r w:rsidR="000E70AF" w:rsidRPr="006326E5">
        <w:rPr>
          <w:rFonts w:ascii="Times New Roman" w:hAnsi="Times New Roman" w:cs="Times New Roman"/>
          <w:iCs/>
          <w:sz w:val="24"/>
          <w:szCs w:val="24"/>
        </w:rPr>
        <w:t>ERAF</w:t>
      </w:r>
      <w:r w:rsidR="006326E5">
        <w:rPr>
          <w:rFonts w:ascii="Times New Roman" w:hAnsi="Times New Roman" w:cs="Times New Roman"/>
          <w:iCs/>
          <w:sz w:val="24"/>
          <w:szCs w:val="24"/>
        </w:rPr>
        <w:t xml:space="preserve"> </w:t>
      </w:r>
      <w:r w:rsidR="006326E5" w:rsidRPr="006326E5">
        <w:rPr>
          <w:rFonts w:ascii="Times New Roman" w:hAnsi="Times New Roman" w:cs="Times New Roman"/>
          <w:iCs/>
          <w:sz w:val="24"/>
          <w:szCs w:val="24"/>
        </w:rPr>
        <w:t xml:space="preserve">daudzveidīgu sabiedrībā balstītu sociālo pakalpojumu infrastruktūras izveidei </w:t>
      </w:r>
      <w:proofErr w:type="spellStart"/>
      <w:r w:rsidR="006326E5" w:rsidRPr="006326E5">
        <w:rPr>
          <w:rFonts w:ascii="Times New Roman" w:hAnsi="Times New Roman" w:cs="Times New Roman"/>
          <w:iCs/>
          <w:sz w:val="24"/>
          <w:szCs w:val="24"/>
        </w:rPr>
        <w:t>deinstitucionalizācijas</w:t>
      </w:r>
      <w:proofErr w:type="spellEnd"/>
      <w:r w:rsidR="006326E5" w:rsidRPr="006326E5">
        <w:rPr>
          <w:rFonts w:ascii="Times New Roman" w:hAnsi="Times New Roman" w:cs="Times New Roman"/>
          <w:iCs/>
          <w:sz w:val="24"/>
          <w:szCs w:val="24"/>
        </w:rPr>
        <w:t xml:space="preserve"> īstenošanai, kā arī</w:t>
      </w:r>
      <w:r w:rsidR="000E70AF" w:rsidRPr="006326E5">
        <w:rPr>
          <w:rFonts w:ascii="Times New Roman" w:hAnsi="Times New Roman" w:cs="Times New Roman"/>
          <w:iCs/>
          <w:sz w:val="24"/>
          <w:szCs w:val="24"/>
        </w:rPr>
        <w:t>, lai īstenot</w:t>
      </w:r>
      <w:r w:rsidR="006326E5">
        <w:rPr>
          <w:rFonts w:ascii="Times New Roman" w:hAnsi="Times New Roman" w:cs="Times New Roman"/>
          <w:iCs/>
          <w:sz w:val="24"/>
          <w:szCs w:val="24"/>
        </w:rPr>
        <w:t>u</w:t>
      </w:r>
      <w:r w:rsidR="000E70AF" w:rsidRPr="006326E5">
        <w:rPr>
          <w:rFonts w:ascii="Times New Roman" w:hAnsi="Times New Roman" w:cs="Times New Roman"/>
          <w:iCs/>
          <w:sz w:val="24"/>
          <w:szCs w:val="24"/>
        </w:rPr>
        <w:t xml:space="preserve"> pasākumu</w:t>
      </w:r>
      <w:r w:rsidR="006326E5">
        <w:rPr>
          <w:rFonts w:ascii="Times New Roman" w:hAnsi="Times New Roman" w:cs="Times New Roman"/>
          <w:iCs/>
          <w:sz w:val="24"/>
          <w:szCs w:val="24"/>
        </w:rPr>
        <w:t>s</w:t>
      </w:r>
      <w:r w:rsidR="000E70AF" w:rsidRPr="006326E5">
        <w:rPr>
          <w:rFonts w:ascii="Times New Roman" w:hAnsi="Times New Roman" w:cs="Times New Roman"/>
          <w:iCs/>
          <w:sz w:val="24"/>
          <w:szCs w:val="24"/>
        </w:rPr>
        <w:t xml:space="preserve"> klimata mērķu sasniegšanai</w:t>
      </w:r>
      <w:r w:rsidRPr="006326E5">
        <w:rPr>
          <w:rFonts w:ascii="Times New Roman" w:hAnsi="Times New Roman" w:cs="Times New Roman"/>
          <w:iCs/>
          <w:sz w:val="24"/>
          <w:szCs w:val="24"/>
        </w:rPr>
        <w:t>.</w:t>
      </w:r>
    </w:p>
    <w:p w14:paraId="797ACF57" w14:textId="77777777" w:rsidR="00205E1E" w:rsidRDefault="00205E1E" w:rsidP="00BA7A6A">
      <w:pPr>
        <w:spacing w:before="0" w:after="0"/>
        <w:rPr>
          <w:rFonts w:eastAsia="Times New Roman"/>
          <w:noProof/>
          <w:szCs w:val="24"/>
        </w:rPr>
      </w:pPr>
    </w:p>
    <w:p w14:paraId="1D85335C" w14:textId="34CBA796" w:rsidR="00AC212B" w:rsidRPr="00930237" w:rsidRDefault="00AC212B" w:rsidP="00E35C36">
      <w:pPr>
        <w:pStyle w:val="Heading2"/>
        <w:numPr>
          <w:ilvl w:val="0"/>
          <w:numId w:val="0"/>
        </w:numPr>
        <w:spacing w:after="0"/>
        <w:rPr>
          <w:noProof/>
          <w:szCs w:val="24"/>
        </w:rPr>
      </w:pPr>
      <w:bookmarkStart w:id="70" w:name="_Toc87449447"/>
      <w:r w:rsidRPr="00930237">
        <w:rPr>
          <w:noProof/>
          <w:szCs w:val="24"/>
        </w:rPr>
        <w:t>3.</w:t>
      </w:r>
      <w:r w:rsidR="009466B6">
        <w:rPr>
          <w:noProof/>
          <w:szCs w:val="24"/>
        </w:rPr>
        <w:t>2</w:t>
      </w:r>
      <w:r w:rsidRPr="00930237">
        <w:rPr>
          <w:noProof/>
          <w:szCs w:val="24"/>
        </w:rPr>
        <w:t xml:space="preserve"> Finanšu apropriācijas pa gadiem</w:t>
      </w:r>
      <w:bookmarkEnd w:id="70"/>
    </w:p>
    <w:p w14:paraId="1A1003E6" w14:textId="39C1AD85" w:rsidR="00FA2B3F" w:rsidRDefault="00FA2B3F" w:rsidP="00E35C36">
      <w:pPr>
        <w:spacing w:before="0" w:after="0"/>
        <w:jc w:val="left"/>
        <w:rPr>
          <w:sz w:val="20"/>
        </w:rPr>
      </w:pPr>
    </w:p>
    <w:p w14:paraId="73726039" w14:textId="55745F7F" w:rsidR="00AC212B" w:rsidRPr="00444666" w:rsidRDefault="008E2984" w:rsidP="00E35C36">
      <w:pPr>
        <w:pStyle w:val="Heading4"/>
        <w:numPr>
          <w:ilvl w:val="0"/>
          <w:numId w:val="0"/>
        </w:numPr>
        <w:spacing w:after="0"/>
        <w:rPr>
          <w:b/>
          <w:bCs/>
        </w:rPr>
      </w:pPr>
      <w:r>
        <w:rPr>
          <w:b/>
          <w:bCs/>
        </w:rPr>
        <w:t>19</w:t>
      </w:r>
      <w:r w:rsidR="00187D78">
        <w:rPr>
          <w:b/>
          <w:bCs/>
        </w:rPr>
        <w:t>.tabula (</w:t>
      </w:r>
      <w:r w:rsidR="00AC212B" w:rsidRPr="00444666">
        <w:rPr>
          <w:b/>
          <w:bCs/>
        </w:rPr>
        <w:t>10</w:t>
      </w:r>
      <w:r w:rsidR="00187D78">
        <w:rPr>
          <w:b/>
          <w:bCs/>
        </w:rPr>
        <w:t>)</w:t>
      </w:r>
      <w:r w:rsidR="00AC212B" w:rsidRPr="00444666">
        <w:rPr>
          <w:b/>
          <w:bCs/>
        </w:rPr>
        <w:t xml:space="preserve"> ES fondu finansējuma sa</w:t>
      </w:r>
      <w:r w:rsidR="006A4A8E" w:rsidRPr="00444666">
        <w:rPr>
          <w:b/>
          <w:bCs/>
        </w:rPr>
        <w:t>d</w:t>
      </w:r>
      <w:r w:rsidR="00AC212B" w:rsidRPr="00444666">
        <w:rPr>
          <w:b/>
          <w:bCs/>
        </w:rPr>
        <w:t>alījums pa gadiem</w:t>
      </w:r>
    </w:p>
    <w:p w14:paraId="05E26A77" w14:textId="77777777" w:rsidR="00AC212B" w:rsidRPr="00930237" w:rsidRDefault="00AC212B" w:rsidP="00E35C36">
      <w:pPr>
        <w:spacing w:before="0" w:after="0"/>
        <w:rPr>
          <w:rFonts w:eastAsia="Times New Roman"/>
          <w:b/>
          <w:iCs/>
          <w:noProof/>
          <w:szCs w:val="24"/>
        </w:rPr>
      </w:pPr>
    </w:p>
    <w:tbl>
      <w:tblPr>
        <w:tblW w:w="13745" w:type="dxa"/>
        <w:tblLayout w:type="fixed"/>
        <w:tblLook w:val="04A0" w:firstRow="1" w:lastRow="0" w:firstColumn="1" w:lastColumn="0" w:noHBand="0" w:noVBand="1"/>
      </w:tblPr>
      <w:tblGrid>
        <w:gridCol w:w="988"/>
        <w:gridCol w:w="1172"/>
        <w:gridCol w:w="1081"/>
        <w:gridCol w:w="1126"/>
        <w:gridCol w:w="1126"/>
        <w:gridCol w:w="1126"/>
        <w:gridCol w:w="1126"/>
        <w:gridCol w:w="1134"/>
        <w:gridCol w:w="1168"/>
        <w:gridCol w:w="1264"/>
        <w:gridCol w:w="1168"/>
        <w:gridCol w:w="1266"/>
      </w:tblGrid>
      <w:tr w:rsidR="00AC212B" w:rsidRPr="004C42FF" w14:paraId="5B3220CD" w14:textId="77777777" w:rsidTr="007E518C">
        <w:trPr>
          <w:trHeight w:val="82"/>
        </w:trPr>
        <w:tc>
          <w:tcPr>
            <w:tcW w:w="988" w:type="dxa"/>
            <w:vMerge w:val="restart"/>
            <w:tcBorders>
              <w:top w:val="single" w:sz="4" w:space="0" w:color="auto"/>
              <w:left w:val="single" w:sz="4" w:space="0" w:color="auto"/>
              <w:right w:val="single" w:sz="4" w:space="0" w:color="auto"/>
            </w:tcBorders>
            <w:shd w:val="clear" w:color="auto" w:fill="auto"/>
            <w:vAlign w:val="center"/>
            <w:hideMark/>
          </w:tcPr>
          <w:p w14:paraId="5A1AFF2A" w14:textId="77777777" w:rsidR="00AC212B" w:rsidRPr="004C42FF" w:rsidRDefault="00AC212B" w:rsidP="007E518C">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Fonds</w:t>
            </w:r>
          </w:p>
        </w:tc>
        <w:tc>
          <w:tcPr>
            <w:tcW w:w="1172" w:type="dxa"/>
            <w:vMerge w:val="restart"/>
            <w:tcBorders>
              <w:top w:val="single" w:sz="4" w:space="0" w:color="auto"/>
              <w:left w:val="nil"/>
              <w:right w:val="single" w:sz="4" w:space="0" w:color="auto"/>
            </w:tcBorders>
            <w:shd w:val="clear" w:color="auto" w:fill="auto"/>
            <w:vAlign w:val="center"/>
            <w:hideMark/>
          </w:tcPr>
          <w:p w14:paraId="58BBE757" w14:textId="77777777" w:rsidR="00AC212B" w:rsidRPr="004C42FF" w:rsidRDefault="00AC212B" w:rsidP="007E518C">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Reģiona kategorija</w:t>
            </w:r>
          </w:p>
          <w:p w14:paraId="3BA6E2D3" w14:textId="77777777" w:rsidR="00AC212B" w:rsidRPr="004C42FF" w:rsidRDefault="00AC212B" w:rsidP="007E518C">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 </w:t>
            </w:r>
          </w:p>
        </w:tc>
        <w:tc>
          <w:tcPr>
            <w:tcW w:w="1081" w:type="dxa"/>
            <w:vMerge w:val="restart"/>
            <w:tcBorders>
              <w:top w:val="single" w:sz="4" w:space="0" w:color="auto"/>
              <w:left w:val="nil"/>
              <w:right w:val="single" w:sz="4" w:space="0" w:color="auto"/>
            </w:tcBorders>
            <w:shd w:val="clear" w:color="auto" w:fill="auto"/>
            <w:vAlign w:val="center"/>
            <w:hideMark/>
          </w:tcPr>
          <w:p w14:paraId="0C5899EA"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2021</w:t>
            </w:r>
          </w:p>
          <w:p w14:paraId="3E1550A4"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52C38AFA"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2022</w:t>
            </w:r>
          </w:p>
          <w:p w14:paraId="32B78C23"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4687E318"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2023</w:t>
            </w:r>
          </w:p>
          <w:p w14:paraId="661FFB64"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73FC05D7"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2024</w:t>
            </w:r>
          </w:p>
          <w:p w14:paraId="2678F322"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091413BB"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2025</w:t>
            </w:r>
          </w:p>
          <w:p w14:paraId="62459F22"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 </w:t>
            </w:r>
          </w:p>
        </w:tc>
        <w:tc>
          <w:tcPr>
            <w:tcW w:w="23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3F6D004"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2026</w:t>
            </w:r>
          </w:p>
        </w:tc>
        <w:tc>
          <w:tcPr>
            <w:tcW w:w="243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96FC2C" w14:textId="77777777" w:rsidR="00AC212B" w:rsidRPr="004C42FF" w:rsidRDefault="00AC212B" w:rsidP="007E518C">
            <w:pPr>
              <w:spacing w:before="0" w:after="0"/>
              <w:jc w:val="center"/>
              <w:rPr>
                <w:rFonts w:eastAsia="Times New Roman"/>
                <w:b/>
                <w:bCs/>
                <w:color w:val="000000"/>
                <w:sz w:val="16"/>
                <w:szCs w:val="16"/>
                <w:lang w:bidi="ar-SA"/>
              </w:rPr>
            </w:pPr>
            <w:r w:rsidRPr="004C42FF">
              <w:rPr>
                <w:rFonts w:eastAsia="Times New Roman"/>
                <w:b/>
                <w:bCs/>
                <w:color w:val="000000"/>
                <w:sz w:val="16"/>
                <w:szCs w:val="16"/>
                <w:lang w:bidi="ar-SA"/>
              </w:rPr>
              <w:t>2027</w:t>
            </w:r>
          </w:p>
        </w:tc>
        <w:tc>
          <w:tcPr>
            <w:tcW w:w="1266" w:type="dxa"/>
            <w:vMerge w:val="restart"/>
            <w:tcBorders>
              <w:top w:val="single" w:sz="4" w:space="0" w:color="auto"/>
              <w:left w:val="single" w:sz="4" w:space="0" w:color="auto"/>
              <w:right w:val="single" w:sz="4" w:space="0" w:color="auto"/>
            </w:tcBorders>
            <w:shd w:val="clear" w:color="auto" w:fill="auto"/>
            <w:vAlign w:val="center"/>
            <w:hideMark/>
          </w:tcPr>
          <w:p w14:paraId="11551235" w14:textId="77777777" w:rsidR="00AC212B" w:rsidRPr="004C42FF" w:rsidRDefault="00AC212B" w:rsidP="007E518C">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 xml:space="preserve">Kopā </w:t>
            </w:r>
          </w:p>
          <w:p w14:paraId="07A83627" w14:textId="77777777" w:rsidR="00AC212B" w:rsidRPr="004C42FF" w:rsidRDefault="00AC212B" w:rsidP="007E518C">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 </w:t>
            </w:r>
          </w:p>
        </w:tc>
      </w:tr>
      <w:tr w:rsidR="00AC212B" w:rsidRPr="004C42FF" w14:paraId="202C5CB5" w14:textId="77777777" w:rsidTr="007E518C">
        <w:trPr>
          <w:trHeight w:val="56"/>
        </w:trPr>
        <w:tc>
          <w:tcPr>
            <w:tcW w:w="988" w:type="dxa"/>
            <w:vMerge/>
            <w:tcBorders>
              <w:left w:val="single" w:sz="4" w:space="0" w:color="auto"/>
              <w:bottom w:val="single" w:sz="4" w:space="0" w:color="auto"/>
              <w:right w:val="single" w:sz="4" w:space="0" w:color="auto"/>
            </w:tcBorders>
            <w:shd w:val="clear" w:color="auto" w:fill="auto"/>
            <w:vAlign w:val="center"/>
            <w:hideMark/>
          </w:tcPr>
          <w:p w14:paraId="2D213FE0" w14:textId="77777777" w:rsidR="00AC212B" w:rsidRPr="004C42FF" w:rsidRDefault="00AC212B" w:rsidP="007E518C">
            <w:pPr>
              <w:spacing w:before="0" w:after="0"/>
              <w:jc w:val="left"/>
              <w:rPr>
                <w:rFonts w:eastAsia="Times New Roman"/>
                <w:b/>
                <w:bCs/>
                <w:color w:val="000000"/>
                <w:sz w:val="16"/>
                <w:szCs w:val="16"/>
                <w:lang w:bidi="ar-SA"/>
              </w:rPr>
            </w:pPr>
          </w:p>
        </w:tc>
        <w:tc>
          <w:tcPr>
            <w:tcW w:w="1172" w:type="dxa"/>
            <w:vMerge/>
            <w:tcBorders>
              <w:left w:val="nil"/>
              <w:bottom w:val="single" w:sz="4" w:space="0" w:color="auto"/>
              <w:right w:val="single" w:sz="4" w:space="0" w:color="auto"/>
            </w:tcBorders>
            <w:shd w:val="clear" w:color="auto" w:fill="auto"/>
            <w:vAlign w:val="center"/>
            <w:hideMark/>
          </w:tcPr>
          <w:p w14:paraId="6F9C4153" w14:textId="77777777" w:rsidR="00AC212B" w:rsidRPr="004C42FF" w:rsidRDefault="00AC212B" w:rsidP="007E518C">
            <w:pPr>
              <w:spacing w:before="0" w:after="0"/>
              <w:jc w:val="left"/>
              <w:rPr>
                <w:rFonts w:eastAsia="Times New Roman"/>
                <w:b/>
                <w:bCs/>
                <w:color w:val="000000"/>
                <w:sz w:val="16"/>
                <w:szCs w:val="16"/>
                <w:lang w:bidi="ar-SA"/>
              </w:rPr>
            </w:pPr>
          </w:p>
        </w:tc>
        <w:tc>
          <w:tcPr>
            <w:tcW w:w="1081" w:type="dxa"/>
            <w:vMerge/>
            <w:tcBorders>
              <w:left w:val="nil"/>
              <w:bottom w:val="single" w:sz="4" w:space="0" w:color="auto"/>
              <w:right w:val="single" w:sz="4" w:space="0" w:color="auto"/>
            </w:tcBorders>
            <w:shd w:val="clear" w:color="auto" w:fill="auto"/>
            <w:vAlign w:val="center"/>
            <w:hideMark/>
          </w:tcPr>
          <w:p w14:paraId="5882FBE5" w14:textId="77777777" w:rsidR="00AC212B" w:rsidRPr="004C42FF" w:rsidRDefault="00AC212B" w:rsidP="007E518C">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34066C04" w14:textId="77777777" w:rsidR="00AC212B" w:rsidRPr="004C42FF" w:rsidRDefault="00AC212B" w:rsidP="007E518C">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56A9789" w14:textId="77777777" w:rsidR="00AC212B" w:rsidRPr="004C42FF" w:rsidRDefault="00AC212B" w:rsidP="007E518C">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15446AEB" w14:textId="77777777" w:rsidR="00AC212B" w:rsidRPr="004C42FF" w:rsidRDefault="00AC212B" w:rsidP="007E518C">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CC66E7E" w14:textId="77777777" w:rsidR="00AC212B" w:rsidRPr="004C42FF" w:rsidRDefault="00AC212B" w:rsidP="007E518C">
            <w:pPr>
              <w:spacing w:before="0" w:after="0"/>
              <w:jc w:val="center"/>
              <w:rPr>
                <w:rFonts w:eastAsia="Times New Roman"/>
                <w:b/>
                <w:bCs/>
                <w:color w:val="000000"/>
                <w:sz w:val="16"/>
                <w:szCs w:val="16"/>
                <w:lang w:bidi="ar-SA"/>
              </w:rPr>
            </w:pP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389CFA8" w14:textId="1A0F8955" w:rsidR="00AC212B" w:rsidRPr="004C42FF" w:rsidRDefault="00AC212B" w:rsidP="007E518C">
            <w:pPr>
              <w:spacing w:before="0" w:after="0"/>
              <w:jc w:val="center"/>
              <w:rPr>
                <w:rFonts w:eastAsia="Times New Roman"/>
                <w:b/>
                <w:bCs/>
                <w:sz w:val="16"/>
                <w:szCs w:val="16"/>
                <w:lang w:bidi="ar-SA"/>
              </w:rPr>
            </w:pPr>
            <w:r w:rsidRPr="004C42FF">
              <w:rPr>
                <w:rFonts w:eastAsia="Times New Roman"/>
                <w:b/>
                <w:bCs/>
                <w:sz w:val="16"/>
                <w:szCs w:val="16"/>
                <w:lang w:bidi="ar-SA"/>
              </w:rPr>
              <w:t xml:space="preserve">Finansējums bez </w:t>
            </w:r>
            <w:r w:rsidR="00B355CB" w:rsidRPr="004C42FF">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38F051D9" w14:textId="59DDBDA9" w:rsidR="00AC212B" w:rsidRPr="004C42FF" w:rsidRDefault="00B355CB" w:rsidP="007E518C">
            <w:pPr>
              <w:spacing w:before="0" w:after="0"/>
              <w:jc w:val="center"/>
              <w:rPr>
                <w:rFonts w:eastAsia="Times New Roman"/>
                <w:b/>
                <w:bCs/>
                <w:sz w:val="16"/>
                <w:szCs w:val="16"/>
                <w:lang w:bidi="ar-SA"/>
              </w:rPr>
            </w:pPr>
            <w:r w:rsidRPr="004C42FF">
              <w:rPr>
                <w:rFonts w:eastAsia="Times New Roman"/>
                <w:b/>
                <w:bCs/>
                <w:sz w:val="16"/>
                <w:szCs w:val="16"/>
                <w:lang w:bidi="ar-SA"/>
              </w:rPr>
              <w:t>Elastības finansējums</w:t>
            </w:r>
          </w:p>
        </w:tc>
        <w:tc>
          <w:tcPr>
            <w:tcW w:w="1264" w:type="dxa"/>
            <w:tcBorders>
              <w:top w:val="single" w:sz="4" w:space="0" w:color="auto"/>
              <w:left w:val="nil"/>
              <w:bottom w:val="single" w:sz="4" w:space="0" w:color="auto"/>
              <w:right w:val="single" w:sz="4" w:space="0" w:color="auto"/>
            </w:tcBorders>
            <w:shd w:val="clear" w:color="000000" w:fill="F2F2F2"/>
            <w:vAlign w:val="center"/>
            <w:hideMark/>
          </w:tcPr>
          <w:p w14:paraId="7680C84C" w14:textId="4088E71D" w:rsidR="00AC212B" w:rsidRPr="004C42FF" w:rsidRDefault="00AC212B" w:rsidP="007E518C">
            <w:pPr>
              <w:spacing w:before="0" w:after="0"/>
              <w:jc w:val="center"/>
              <w:rPr>
                <w:rFonts w:eastAsia="Times New Roman"/>
                <w:b/>
                <w:bCs/>
                <w:sz w:val="16"/>
                <w:szCs w:val="16"/>
                <w:lang w:bidi="ar-SA"/>
              </w:rPr>
            </w:pPr>
            <w:r w:rsidRPr="004C42FF">
              <w:rPr>
                <w:rFonts w:eastAsia="Times New Roman"/>
                <w:b/>
                <w:bCs/>
                <w:sz w:val="16"/>
                <w:szCs w:val="16"/>
                <w:lang w:bidi="ar-SA"/>
              </w:rPr>
              <w:t xml:space="preserve">Finansējums bez </w:t>
            </w:r>
            <w:r w:rsidR="00B355CB" w:rsidRPr="004C42FF">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4590FCFA" w14:textId="5B81FCF8" w:rsidR="00AC212B" w:rsidRPr="004C42FF" w:rsidRDefault="00B355CB" w:rsidP="007E518C">
            <w:pPr>
              <w:spacing w:before="0" w:after="0"/>
              <w:jc w:val="center"/>
              <w:rPr>
                <w:rFonts w:eastAsia="Times New Roman"/>
                <w:b/>
                <w:bCs/>
                <w:sz w:val="16"/>
                <w:szCs w:val="16"/>
                <w:lang w:bidi="ar-SA"/>
              </w:rPr>
            </w:pPr>
            <w:r w:rsidRPr="004C42FF">
              <w:rPr>
                <w:rFonts w:eastAsia="Times New Roman"/>
                <w:b/>
                <w:bCs/>
                <w:sz w:val="16"/>
                <w:szCs w:val="16"/>
                <w:lang w:bidi="ar-SA"/>
              </w:rPr>
              <w:t>Elastības finansējums</w:t>
            </w:r>
          </w:p>
        </w:tc>
        <w:tc>
          <w:tcPr>
            <w:tcW w:w="1266" w:type="dxa"/>
            <w:vMerge/>
            <w:tcBorders>
              <w:left w:val="single" w:sz="4" w:space="0" w:color="auto"/>
              <w:bottom w:val="single" w:sz="4" w:space="0" w:color="auto"/>
              <w:right w:val="single" w:sz="4" w:space="0" w:color="auto"/>
            </w:tcBorders>
            <w:shd w:val="clear" w:color="auto" w:fill="auto"/>
            <w:vAlign w:val="center"/>
            <w:hideMark/>
          </w:tcPr>
          <w:p w14:paraId="6645D5EA" w14:textId="77777777" w:rsidR="00AC212B" w:rsidRPr="004C42FF" w:rsidRDefault="00AC212B" w:rsidP="007E518C">
            <w:pPr>
              <w:spacing w:before="0" w:after="0"/>
              <w:jc w:val="left"/>
              <w:rPr>
                <w:rFonts w:eastAsia="Times New Roman"/>
                <w:b/>
                <w:bCs/>
                <w:color w:val="000000"/>
                <w:sz w:val="16"/>
                <w:szCs w:val="16"/>
                <w:lang w:bidi="ar-SA"/>
              </w:rPr>
            </w:pPr>
          </w:p>
        </w:tc>
      </w:tr>
      <w:tr w:rsidR="003E3AF3" w:rsidRPr="004C42FF" w14:paraId="1A936023" w14:textId="77777777" w:rsidTr="007E518C">
        <w:trPr>
          <w:trHeight w:val="20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ED5867" w14:textId="77777777"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ERAF</w:t>
            </w:r>
          </w:p>
        </w:tc>
        <w:tc>
          <w:tcPr>
            <w:tcW w:w="1172" w:type="dxa"/>
            <w:tcBorders>
              <w:top w:val="nil"/>
              <w:left w:val="nil"/>
              <w:bottom w:val="single" w:sz="4" w:space="0" w:color="auto"/>
              <w:right w:val="single" w:sz="4" w:space="0" w:color="auto"/>
            </w:tcBorders>
            <w:shd w:val="clear" w:color="auto" w:fill="auto"/>
            <w:vAlign w:val="center"/>
            <w:hideMark/>
          </w:tcPr>
          <w:p w14:paraId="0C6560A8" w14:textId="77777777"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2839BC76" w14:textId="65720D6D" w:rsidR="003E3AF3" w:rsidRPr="003E3AF3" w:rsidRDefault="003E3AF3" w:rsidP="003E3AF3">
            <w:pPr>
              <w:spacing w:before="0" w:after="0"/>
              <w:jc w:val="right"/>
              <w:rPr>
                <w:rFonts w:eastAsia="Times New Roman"/>
                <w:sz w:val="16"/>
                <w:szCs w:val="16"/>
                <w:lang w:bidi="ar-SA"/>
              </w:rPr>
            </w:pPr>
            <w:r w:rsidRPr="003E3AF3">
              <w:rPr>
                <w:sz w:val="16"/>
                <w:szCs w:val="16"/>
              </w:rPr>
              <w:t>332 083 706</w:t>
            </w:r>
          </w:p>
        </w:tc>
        <w:tc>
          <w:tcPr>
            <w:tcW w:w="1126" w:type="dxa"/>
            <w:tcBorders>
              <w:top w:val="nil"/>
              <w:left w:val="nil"/>
              <w:bottom w:val="single" w:sz="4" w:space="0" w:color="auto"/>
              <w:right w:val="single" w:sz="4" w:space="0" w:color="auto"/>
            </w:tcBorders>
            <w:shd w:val="clear" w:color="auto" w:fill="auto"/>
            <w:hideMark/>
          </w:tcPr>
          <w:p w14:paraId="49FFD3E2" w14:textId="5BE46829" w:rsidR="003E3AF3" w:rsidRPr="003E3AF3" w:rsidRDefault="003E3AF3" w:rsidP="003E3AF3">
            <w:pPr>
              <w:spacing w:before="0" w:after="0"/>
              <w:jc w:val="right"/>
              <w:rPr>
                <w:rFonts w:eastAsia="Times New Roman"/>
                <w:sz w:val="16"/>
                <w:szCs w:val="16"/>
                <w:lang w:bidi="ar-SA"/>
              </w:rPr>
            </w:pPr>
            <w:r w:rsidRPr="003E3AF3">
              <w:rPr>
                <w:sz w:val="16"/>
                <w:szCs w:val="16"/>
              </w:rPr>
              <w:t>332 083 706</w:t>
            </w:r>
          </w:p>
        </w:tc>
        <w:tc>
          <w:tcPr>
            <w:tcW w:w="1126" w:type="dxa"/>
            <w:tcBorders>
              <w:top w:val="nil"/>
              <w:left w:val="nil"/>
              <w:bottom w:val="single" w:sz="4" w:space="0" w:color="auto"/>
              <w:right w:val="single" w:sz="4" w:space="0" w:color="auto"/>
            </w:tcBorders>
            <w:shd w:val="clear" w:color="auto" w:fill="auto"/>
            <w:hideMark/>
          </w:tcPr>
          <w:p w14:paraId="767056D8" w14:textId="259B4109" w:rsidR="003E3AF3" w:rsidRPr="003E3AF3" w:rsidRDefault="003E3AF3" w:rsidP="003E3AF3">
            <w:pPr>
              <w:spacing w:before="0" w:after="0"/>
              <w:jc w:val="right"/>
              <w:rPr>
                <w:rFonts w:eastAsia="Times New Roman"/>
                <w:sz w:val="16"/>
                <w:szCs w:val="16"/>
                <w:lang w:bidi="ar-SA"/>
              </w:rPr>
            </w:pPr>
            <w:r w:rsidRPr="003E3AF3">
              <w:rPr>
                <w:sz w:val="16"/>
                <w:szCs w:val="16"/>
              </w:rPr>
              <w:t>357 628 606</w:t>
            </w:r>
          </w:p>
        </w:tc>
        <w:tc>
          <w:tcPr>
            <w:tcW w:w="1126" w:type="dxa"/>
            <w:tcBorders>
              <w:top w:val="nil"/>
              <w:left w:val="nil"/>
              <w:bottom w:val="single" w:sz="4" w:space="0" w:color="auto"/>
              <w:right w:val="single" w:sz="4" w:space="0" w:color="auto"/>
            </w:tcBorders>
            <w:shd w:val="clear" w:color="auto" w:fill="auto"/>
            <w:hideMark/>
          </w:tcPr>
          <w:p w14:paraId="4EC0A330" w14:textId="2BCC0098" w:rsidR="003E3AF3" w:rsidRPr="003E3AF3" w:rsidRDefault="003E3AF3" w:rsidP="003E3AF3">
            <w:pPr>
              <w:spacing w:before="0" w:after="0"/>
              <w:jc w:val="right"/>
              <w:rPr>
                <w:rFonts w:eastAsia="Times New Roman"/>
                <w:sz w:val="16"/>
                <w:szCs w:val="16"/>
                <w:lang w:bidi="ar-SA"/>
              </w:rPr>
            </w:pPr>
            <w:r w:rsidRPr="003E3AF3">
              <w:rPr>
                <w:sz w:val="16"/>
                <w:szCs w:val="16"/>
              </w:rPr>
              <w:t>357 628 606</w:t>
            </w:r>
          </w:p>
        </w:tc>
        <w:tc>
          <w:tcPr>
            <w:tcW w:w="1126" w:type="dxa"/>
            <w:tcBorders>
              <w:top w:val="nil"/>
              <w:left w:val="nil"/>
              <w:bottom w:val="single" w:sz="4" w:space="0" w:color="auto"/>
              <w:right w:val="single" w:sz="4" w:space="0" w:color="auto"/>
            </w:tcBorders>
            <w:shd w:val="clear" w:color="auto" w:fill="auto"/>
            <w:hideMark/>
          </w:tcPr>
          <w:p w14:paraId="4F41590E" w14:textId="3B38C5FE" w:rsidR="003E3AF3" w:rsidRPr="003E3AF3" w:rsidRDefault="003E3AF3" w:rsidP="003E3AF3">
            <w:pPr>
              <w:spacing w:before="0" w:after="0"/>
              <w:jc w:val="right"/>
              <w:rPr>
                <w:rFonts w:eastAsia="Times New Roman"/>
                <w:sz w:val="16"/>
                <w:szCs w:val="16"/>
                <w:lang w:bidi="ar-SA"/>
              </w:rPr>
            </w:pPr>
            <w:r w:rsidRPr="003E3AF3">
              <w:rPr>
                <w:sz w:val="16"/>
                <w:szCs w:val="16"/>
              </w:rPr>
              <w:t>383 173 507</w:t>
            </w:r>
          </w:p>
        </w:tc>
        <w:tc>
          <w:tcPr>
            <w:tcW w:w="1134" w:type="dxa"/>
            <w:tcBorders>
              <w:top w:val="nil"/>
              <w:left w:val="nil"/>
              <w:bottom w:val="single" w:sz="4" w:space="0" w:color="auto"/>
              <w:right w:val="single" w:sz="4" w:space="0" w:color="auto"/>
            </w:tcBorders>
            <w:shd w:val="clear" w:color="000000" w:fill="F2F2F2"/>
            <w:hideMark/>
          </w:tcPr>
          <w:p w14:paraId="19024827" w14:textId="6BD4C14C" w:rsidR="003E3AF3" w:rsidRPr="003E3AF3" w:rsidRDefault="003E3AF3" w:rsidP="003E3AF3">
            <w:pPr>
              <w:spacing w:before="0" w:after="0"/>
              <w:jc w:val="right"/>
              <w:rPr>
                <w:rFonts w:eastAsia="Times New Roman"/>
                <w:sz w:val="16"/>
                <w:szCs w:val="16"/>
                <w:lang w:bidi="ar-SA"/>
              </w:rPr>
            </w:pPr>
            <w:r w:rsidRPr="003E3AF3">
              <w:rPr>
                <w:sz w:val="16"/>
                <w:szCs w:val="16"/>
              </w:rPr>
              <w:t>191 586 754</w:t>
            </w:r>
          </w:p>
        </w:tc>
        <w:tc>
          <w:tcPr>
            <w:tcW w:w="1168" w:type="dxa"/>
            <w:tcBorders>
              <w:top w:val="nil"/>
              <w:left w:val="nil"/>
              <w:bottom w:val="single" w:sz="4" w:space="0" w:color="auto"/>
              <w:right w:val="single" w:sz="4" w:space="0" w:color="auto"/>
            </w:tcBorders>
            <w:shd w:val="clear" w:color="000000" w:fill="F2F2F2"/>
            <w:noWrap/>
            <w:hideMark/>
          </w:tcPr>
          <w:p w14:paraId="0796C063" w14:textId="492C2C62" w:rsidR="003E3AF3" w:rsidRPr="003E3AF3" w:rsidRDefault="003E3AF3" w:rsidP="003E3AF3">
            <w:pPr>
              <w:spacing w:before="0" w:after="0"/>
              <w:jc w:val="right"/>
              <w:rPr>
                <w:rFonts w:eastAsia="Times New Roman"/>
                <w:sz w:val="16"/>
                <w:szCs w:val="16"/>
                <w:lang w:bidi="ar-SA"/>
              </w:rPr>
            </w:pPr>
            <w:r w:rsidRPr="003E3AF3">
              <w:rPr>
                <w:sz w:val="16"/>
                <w:szCs w:val="16"/>
              </w:rPr>
              <w:t>191 586 754</w:t>
            </w:r>
          </w:p>
        </w:tc>
        <w:tc>
          <w:tcPr>
            <w:tcW w:w="1264" w:type="dxa"/>
            <w:tcBorders>
              <w:top w:val="nil"/>
              <w:left w:val="nil"/>
              <w:bottom w:val="single" w:sz="4" w:space="0" w:color="auto"/>
              <w:right w:val="single" w:sz="4" w:space="0" w:color="auto"/>
            </w:tcBorders>
            <w:shd w:val="clear" w:color="000000" w:fill="F2F2F2"/>
            <w:hideMark/>
          </w:tcPr>
          <w:p w14:paraId="3D5F3CA1" w14:textId="702E9FBE" w:rsidR="003E3AF3" w:rsidRPr="003E3AF3" w:rsidRDefault="003E3AF3" w:rsidP="003E3AF3">
            <w:pPr>
              <w:spacing w:before="0" w:after="0"/>
              <w:jc w:val="right"/>
              <w:rPr>
                <w:rFonts w:eastAsia="Times New Roman"/>
                <w:sz w:val="16"/>
                <w:szCs w:val="16"/>
                <w:lang w:bidi="ar-SA"/>
              </w:rPr>
            </w:pPr>
            <w:r w:rsidRPr="003E3AF3">
              <w:rPr>
                <w:sz w:val="16"/>
                <w:szCs w:val="16"/>
              </w:rPr>
              <w:t>204 359 204</w:t>
            </w:r>
          </w:p>
        </w:tc>
        <w:tc>
          <w:tcPr>
            <w:tcW w:w="1168" w:type="dxa"/>
            <w:tcBorders>
              <w:top w:val="nil"/>
              <w:left w:val="nil"/>
              <w:bottom w:val="single" w:sz="4" w:space="0" w:color="auto"/>
              <w:right w:val="single" w:sz="4" w:space="0" w:color="auto"/>
            </w:tcBorders>
            <w:shd w:val="clear" w:color="000000" w:fill="F2F2F2"/>
            <w:noWrap/>
            <w:hideMark/>
          </w:tcPr>
          <w:p w14:paraId="09A5BBD7" w14:textId="426DAAFE" w:rsidR="003E3AF3" w:rsidRPr="003E3AF3" w:rsidRDefault="003E3AF3" w:rsidP="003E3AF3">
            <w:pPr>
              <w:spacing w:before="0" w:after="0"/>
              <w:jc w:val="right"/>
              <w:rPr>
                <w:rFonts w:eastAsia="Times New Roman"/>
                <w:sz w:val="16"/>
                <w:szCs w:val="16"/>
                <w:lang w:bidi="ar-SA"/>
              </w:rPr>
            </w:pPr>
            <w:r w:rsidRPr="003E3AF3">
              <w:rPr>
                <w:sz w:val="16"/>
                <w:szCs w:val="16"/>
              </w:rPr>
              <w:t>204 359 204</w:t>
            </w:r>
          </w:p>
        </w:tc>
        <w:tc>
          <w:tcPr>
            <w:tcW w:w="1266" w:type="dxa"/>
            <w:tcBorders>
              <w:top w:val="nil"/>
              <w:left w:val="nil"/>
              <w:bottom w:val="single" w:sz="4" w:space="0" w:color="auto"/>
              <w:right w:val="single" w:sz="4" w:space="0" w:color="auto"/>
            </w:tcBorders>
            <w:shd w:val="clear" w:color="auto" w:fill="auto"/>
            <w:hideMark/>
          </w:tcPr>
          <w:p w14:paraId="3623E84B" w14:textId="7F2DCE9C" w:rsidR="003E3AF3" w:rsidRPr="003E3AF3" w:rsidRDefault="003E3AF3" w:rsidP="003E3AF3">
            <w:pPr>
              <w:spacing w:before="0" w:after="0"/>
              <w:jc w:val="right"/>
              <w:rPr>
                <w:rFonts w:eastAsia="Times New Roman"/>
                <w:b/>
                <w:bCs/>
                <w:sz w:val="16"/>
                <w:szCs w:val="16"/>
                <w:lang w:bidi="ar-SA"/>
              </w:rPr>
            </w:pPr>
            <w:r w:rsidRPr="003E3AF3">
              <w:rPr>
                <w:sz w:val="16"/>
                <w:szCs w:val="16"/>
              </w:rPr>
              <w:t>2 554 490 047</w:t>
            </w:r>
          </w:p>
        </w:tc>
      </w:tr>
      <w:tr w:rsidR="003E3AF3" w:rsidRPr="004C42FF" w14:paraId="72573718" w14:textId="77777777" w:rsidTr="007E518C">
        <w:trPr>
          <w:trHeight w:val="139"/>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2DBDEDB" w14:textId="77777777"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ESF+</w:t>
            </w:r>
          </w:p>
        </w:tc>
        <w:tc>
          <w:tcPr>
            <w:tcW w:w="1172" w:type="dxa"/>
            <w:tcBorders>
              <w:top w:val="nil"/>
              <w:left w:val="nil"/>
              <w:bottom w:val="single" w:sz="4" w:space="0" w:color="auto"/>
              <w:right w:val="single" w:sz="4" w:space="0" w:color="auto"/>
            </w:tcBorders>
            <w:shd w:val="clear" w:color="auto" w:fill="auto"/>
            <w:vAlign w:val="center"/>
            <w:hideMark/>
          </w:tcPr>
          <w:p w14:paraId="68013D9D" w14:textId="77777777"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12A5A9DF" w14:textId="3B86E2FD" w:rsidR="003E3AF3" w:rsidRPr="003E3AF3" w:rsidRDefault="003E3AF3" w:rsidP="003E3AF3">
            <w:pPr>
              <w:spacing w:before="0" w:after="0"/>
              <w:jc w:val="right"/>
              <w:rPr>
                <w:rFonts w:eastAsia="Times New Roman"/>
                <w:sz w:val="16"/>
                <w:szCs w:val="16"/>
                <w:lang w:bidi="ar-SA"/>
              </w:rPr>
            </w:pPr>
            <w:r w:rsidRPr="003E3AF3">
              <w:rPr>
                <w:sz w:val="16"/>
                <w:szCs w:val="16"/>
              </w:rPr>
              <w:t>84 316 495</w:t>
            </w:r>
          </w:p>
        </w:tc>
        <w:tc>
          <w:tcPr>
            <w:tcW w:w="1126" w:type="dxa"/>
            <w:tcBorders>
              <w:top w:val="nil"/>
              <w:left w:val="nil"/>
              <w:bottom w:val="single" w:sz="4" w:space="0" w:color="auto"/>
              <w:right w:val="single" w:sz="4" w:space="0" w:color="auto"/>
            </w:tcBorders>
            <w:shd w:val="clear" w:color="auto" w:fill="auto"/>
            <w:hideMark/>
          </w:tcPr>
          <w:p w14:paraId="787290D2" w14:textId="73009AEE" w:rsidR="003E3AF3" w:rsidRPr="003E3AF3" w:rsidRDefault="003E3AF3" w:rsidP="003E3AF3">
            <w:pPr>
              <w:spacing w:before="0" w:after="0"/>
              <w:jc w:val="right"/>
              <w:rPr>
                <w:rFonts w:eastAsia="Times New Roman"/>
                <w:sz w:val="16"/>
                <w:szCs w:val="16"/>
                <w:lang w:bidi="ar-SA"/>
              </w:rPr>
            </w:pPr>
            <w:r w:rsidRPr="003E3AF3">
              <w:rPr>
                <w:sz w:val="16"/>
                <w:szCs w:val="16"/>
              </w:rPr>
              <w:t>84 316 494</w:t>
            </w:r>
          </w:p>
        </w:tc>
        <w:tc>
          <w:tcPr>
            <w:tcW w:w="1126" w:type="dxa"/>
            <w:tcBorders>
              <w:top w:val="nil"/>
              <w:left w:val="nil"/>
              <w:bottom w:val="single" w:sz="4" w:space="0" w:color="auto"/>
              <w:right w:val="single" w:sz="4" w:space="0" w:color="auto"/>
            </w:tcBorders>
            <w:shd w:val="clear" w:color="auto" w:fill="auto"/>
            <w:hideMark/>
          </w:tcPr>
          <w:p w14:paraId="5E2ACD0F" w14:textId="584956C8" w:rsidR="003E3AF3" w:rsidRPr="003E3AF3" w:rsidRDefault="003E3AF3" w:rsidP="003E3AF3">
            <w:pPr>
              <w:spacing w:before="0" w:after="0"/>
              <w:jc w:val="right"/>
              <w:rPr>
                <w:rFonts w:eastAsia="Times New Roman"/>
                <w:sz w:val="16"/>
                <w:szCs w:val="16"/>
                <w:lang w:bidi="ar-SA"/>
              </w:rPr>
            </w:pPr>
            <w:r w:rsidRPr="003E3AF3">
              <w:rPr>
                <w:sz w:val="16"/>
                <w:szCs w:val="16"/>
              </w:rPr>
              <w:t>90 802 379</w:t>
            </w:r>
          </w:p>
        </w:tc>
        <w:tc>
          <w:tcPr>
            <w:tcW w:w="1126" w:type="dxa"/>
            <w:tcBorders>
              <w:top w:val="nil"/>
              <w:left w:val="nil"/>
              <w:bottom w:val="single" w:sz="4" w:space="0" w:color="auto"/>
              <w:right w:val="single" w:sz="4" w:space="0" w:color="auto"/>
            </w:tcBorders>
            <w:shd w:val="clear" w:color="auto" w:fill="auto"/>
            <w:hideMark/>
          </w:tcPr>
          <w:p w14:paraId="2B09B38F" w14:textId="77878BCD" w:rsidR="003E3AF3" w:rsidRPr="003E3AF3" w:rsidRDefault="003E3AF3" w:rsidP="003E3AF3">
            <w:pPr>
              <w:spacing w:before="0" w:after="0"/>
              <w:jc w:val="right"/>
              <w:rPr>
                <w:rFonts w:eastAsia="Times New Roman"/>
                <w:sz w:val="16"/>
                <w:szCs w:val="16"/>
                <w:lang w:bidi="ar-SA"/>
              </w:rPr>
            </w:pPr>
            <w:r w:rsidRPr="003E3AF3">
              <w:rPr>
                <w:sz w:val="16"/>
                <w:szCs w:val="16"/>
              </w:rPr>
              <w:t>90 802 379</w:t>
            </w:r>
          </w:p>
        </w:tc>
        <w:tc>
          <w:tcPr>
            <w:tcW w:w="1126" w:type="dxa"/>
            <w:tcBorders>
              <w:top w:val="nil"/>
              <w:left w:val="nil"/>
              <w:bottom w:val="single" w:sz="4" w:space="0" w:color="auto"/>
              <w:right w:val="single" w:sz="4" w:space="0" w:color="auto"/>
            </w:tcBorders>
            <w:shd w:val="clear" w:color="auto" w:fill="auto"/>
            <w:hideMark/>
          </w:tcPr>
          <w:p w14:paraId="2E3A3923" w14:textId="17C57533" w:rsidR="003E3AF3" w:rsidRPr="003E3AF3" w:rsidRDefault="003E3AF3" w:rsidP="003E3AF3">
            <w:pPr>
              <w:spacing w:before="0" w:after="0"/>
              <w:jc w:val="right"/>
              <w:rPr>
                <w:rFonts w:eastAsia="Times New Roman"/>
                <w:sz w:val="16"/>
                <w:szCs w:val="16"/>
                <w:lang w:bidi="ar-SA"/>
              </w:rPr>
            </w:pPr>
            <w:r w:rsidRPr="003E3AF3">
              <w:rPr>
                <w:sz w:val="16"/>
                <w:szCs w:val="16"/>
              </w:rPr>
              <w:t>97 288 263</w:t>
            </w:r>
          </w:p>
        </w:tc>
        <w:tc>
          <w:tcPr>
            <w:tcW w:w="1134" w:type="dxa"/>
            <w:tcBorders>
              <w:top w:val="nil"/>
              <w:left w:val="nil"/>
              <w:bottom w:val="single" w:sz="4" w:space="0" w:color="auto"/>
              <w:right w:val="single" w:sz="4" w:space="0" w:color="auto"/>
            </w:tcBorders>
            <w:shd w:val="clear" w:color="000000" w:fill="F2F2F2"/>
            <w:hideMark/>
          </w:tcPr>
          <w:p w14:paraId="0AAEB26F" w14:textId="35E48AC4" w:rsidR="003E3AF3" w:rsidRPr="003E3AF3" w:rsidRDefault="003E3AF3" w:rsidP="003E3AF3">
            <w:pPr>
              <w:spacing w:before="0" w:after="0"/>
              <w:jc w:val="right"/>
              <w:rPr>
                <w:rFonts w:eastAsia="Times New Roman"/>
                <w:sz w:val="16"/>
                <w:szCs w:val="16"/>
                <w:lang w:bidi="ar-SA"/>
              </w:rPr>
            </w:pPr>
            <w:r w:rsidRPr="003E3AF3">
              <w:rPr>
                <w:sz w:val="16"/>
                <w:szCs w:val="16"/>
              </w:rPr>
              <w:t>48 644 132</w:t>
            </w:r>
          </w:p>
        </w:tc>
        <w:tc>
          <w:tcPr>
            <w:tcW w:w="1168" w:type="dxa"/>
            <w:tcBorders>
              <w:top w:val="nil"/>
              <w:left w:val="nil"/>
              <w:bottom w:val="single" w:sz="4" w:space="0" w:color="auto"/>
              <w:right w:val="single" w:sz="4" w:space="0" w:color="auto"/>
            </w:tcBorders>
            <w:shd w:val="clear" w:color="000000" w:fill="F2F2F2"/>
            <w:noWrap/>
            <w:hideMark/>
          </w:tcPr>
          <w:p w14:paraId="6B000112" w14:textId="3B6D465A" w:rsidR="003E3AF3" w:rsidRPr="003E3AF3" w:rsidRDefault="003E3AF3" w:rsidP="003E3AF3">
            <w:pPr>
              <w:spacing w:before="0" w:after="0"/>
              <w:jc w:val="right"/>
              <w:rPr>
                <w:rFonts w:eastAsia="Times New Roman"/>
                <w:sz w:val="16"/>
                <w:szCs w:val="16"/>
                <w:lang w:bidi="ar-SA"/>
              </w:rPr>
            </w:pPr>
            <w:r w:rsidRPr="003E3AF3">
              <w:rPr>
                <w:sz w:val="16"/>
                <w:szCs w:val="16"/>
              </w:rPr>
              <w:t>48 644 132</w:t>
            </w:r>
          </w:p>
        </w:tc>
        <w:tc>
          <w:tcPr>
            <w:tcW w:w="1264" w:type="dxa"/>
            <w:tcBorders>
              <w:top w:val="nil"/>
              <w:left w:val="nil"/>
              <w:bottom w:val="single" w:sz="4" w:space="0" w:color="auto"/>
              <w:right w:val="single" w:sz="4" w:space="0" w:color="auto"/>
            </w:tcBorders>
            <w:shd w:val="clear" w:color="000000" w:fill="F2F2F2"/>
            <w:hideMark/>
          </w:tcPr>
          <w:p w14:paraId="7A360AF1" w14:textId="6DB3D922" w:rsidR="003E3AF3" w:rsidRPr="003E3AF3" w:rsidRDefault="003E3AF3" w:rsidP="003E3AF3">
            <w:pPr>
              <w:spacing w:before="0" w:after="0"/>
              <w:jc w:val="right"/>
              <w:rPr>
                <w:rFonts w:eastAsia="Times New Roman"/>
                <w:sz w:val="16"/>
                <w:szCs w:val="16"/>
                <w:lang w:bidi="ar-SA"/>
              </w:rPr>
            </w:pPr>
            <w:r w:rsidRPr="003E3AF3">
              <w:rPr>
                <w:sz w:val="16"/>
                <w:szCs w:val="16"/>
              </w:rPr>
              <w:t>51 887 074</w:t>
            </w:r>
          </w:p>
        </w:tc>
        <w:tc>
          <w:tcPr>
            <w:tcW w:w="1168" w:type="dxa"/>
            <w:tcBorders>
              <w:top w:val="nil"/>
              <w:left w:val="nil"/>
              <w:bottom w:val="single" w:sz="4" w:space="0" w:color="auto"/>
              <w:right w:val="single" w:sz="4" w:space="0" w:color="auto"/>
            </w:tcBorders>
            <w:shd w:val="clear" w:color="000000" w:fill="F2F2F2"/>
            <w:noWrap/>
            <w:hideMark/>
          </w:tcPr>
          <w:p w14:paraId="064EC60D" w14:textId="71644A42" w:rsidR="003E3AF3" w:rsidRPr="003E3AF3" w:rsidRDefault="003E3AF3" w:rsidP="003E3AF3">
            <w:pPr>
              <w:spacing w:before="0" w:after="0"/>
              <w:jc w:val="right"/>
              <w:rPr>
                <w:rFonts w:eastAsia="Times New Roman"/>
                <w:sz w:val="16"/>
                <w:szCs w:val="16"/>
                <w:lang w:bidi="ar-SA"/>
              </w:rPr>
            </w:pPr>
            <w:r w:rsidRPr="003E3AF3">
              <w:rPr>
                <w:sz w:val="16"/>
                <w:szCs w:val="16"/>
              </w:rPr>
              <w:t>51 887 074</w:t>
            </w:r>
          </w:p>
        </w:tc>
        <w:tc>
          <w:tcPr>
            <w:tcW w:w="1266" w:type="dxa"/>
            <w:tcBorders>
              <w:top w:val="nil"/>
              <w:left w:val="nil"/>
              <w:bottom w:val="single" w:sz="4" w:space="0" w:color="auto"/>
              <w:right w:val="single" w:sz="4" w:space="0" w:color="auto"/>
            </w:tcBorders>
            <w:shd w:val="clear" w:color="auto" w:fill="auto"/>
            <w:hideMark/>
          </w:tcPr>
          <w:p w14:paraId="17109600" w14:textId="1E386015" w:rsidR="003E3AF3" w:rsidRPr="003E3AF3" w:rsidRDefault="003E3AF3" w:rsidP="003E3AF3">
            <w:pPr>
              <w:spacing w:before="0" w:after="0"/>
              <w:jc w:val="right"/>
              <w:rPr>
                <w:rFonts w:eastAsia="Times New Roman"/>
                <w:b/>
                <w:bCs/>
                <w:sz w:val="16"/>
                <w:szCs w:val="16"/>
                <w:lang w:bidi="ar-SA"/>
              </w:rPr>
            </w:pPr>
            <w:r w:rsidRPr="003E3AF3">
              <w:rPr>
                <w:sz w:val="16"/>
                <w:szCs w:val="16"/>
              </w:rPr>
              <w:t>648 588 422</w:t>
            </w:r>
          </w:p>
        </w:tc>
      </w:tr>
      <w:tr w:rsidR="003E3AF3" w:rsidRPr="004C42FF" w14:paraId="495A20A4" w14:textId="77777777" w:rsidTr="007E518C">
        <w:trPr>
          <w:trHeight w:val="8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6E97D4C" w14:textId="77777777"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KF</w:t>
            </w:r>
          </w:p>
        </w:tc>
        <w:tc>
          <w:tcPr>
            <w:tcW w:w="1172" w:type="dxa"/>
            <w:tcBorders>
              <w:top w:val="nil"/>
              <w:left w:val="nil"/>
              <w:bottom w:val="single" w:sz="4" w:space="0" w:color="auto"/>
              <w:right w:val="single" w:sz="4" w:space="0" w:color="auto"/>
            </w:tcBorders>
            <w:shd w:val="clear" w:color="auto" w:fill="auto"/>
            <w:vAlign w:val="center"/>
            <w:hideMark/>
          </w:tcPr>
          <w:p w14:paraId="16787D8A" w14:textId="7366F345" w:rsidR="003E3AF3" w:rsidRPr="004C42FF" w:rsidRDefault="003E3AF3" w:rsidP="003E3AF3">
            <w:pPr>
              <w:spacing w:before="0" w:after="0"/>
              <w:jc w:val="left"/>
              <w:rPr>
                <w:rFonts w:eastAsia="Times New Roman"/>
                <w:color w:val="000000"/>
                <w:sz w:val="16"/>
                <w:szCs w:val="16"/>
                <w:lang w:bidi="ar-SA"/>
              </w:rPr>
            </w:pPr>
            <w:r w:rsidRPr="004C42FF">
              <w:rPr>
                <w:rFonts w:eastAsia="Times New Roman"/>
                <w:color w:val="000000"/>
                <w:sz w:val="16"/>
                <w:szCs w:val="16"/>
                <w:lang w:bidi="ar-SA"/>
              </w:rPr>
              <w:t>N/A</w:t>
            </w:r>
          </w:p>
        </w:tc>
        <w:tc>
          <w:tcPr>
            <w:tcW w:w="1081" w:type="dxa"/>
            <w:tcBorders>
              <w:top w:val="nil"/>
              <w:left w:val="nil"/>
              <w:bottom w:val="single" w:sz="4" w:space="0" w:color="auto"/>
              <w:right w:val="single" w:sz="4" w:space="0" w:color="auto"/>
            </w:tcBorders>
            <w:shd w:val="clear" w:color="auto" w:fill="auto"/>
            <w:hideMark/>
          </w:tcPr>
          <w:p w14:paraId="2774E210" w14:textId="44822317" w:rsidR="003E3AF3" w:rsidRPr="003E3AF3" w:rsidRDefault="003E3AF3" w:rsidP="003E3AF3">
            <w:pPr>
              <w:spacing w:before="0" w:after="0"/>
              <w:jc w:val="right"/>
              <w:rPr>
                <w:rFonts w:eastAsia="Times New Roman"/>
                <w:sz w:val="16"/>
                <w:szCs w:val="16"/>
                <w:lang w:bidi="ar-SA"/>
              </w:rPr>
            </w:pPr>
            <w:r w:rsidRPr="003E3AF3">
              <w:rPr>
                <w:sz w:val="16"/>
                <w:szCs w:val="16"/>
              </w:rPr>
              <w:t>130 918 272</w:t>
            </w:r>
          </w:p>
        </w:tc>
        <w:tc>
          <w:tcPr>
            <w:tcW w:w="1126" w:type="dxa"/>
            <w:tcBorders>
              <w:top w:val="nil"/>
              <w:left w:val="nil"/>
              <w:bottom w:val="single" w:sz="4" w:space="0" w:color="auto"/>
              <w:right w:val="single" w:sz="4" w:space="0" w:color="auto"/>
            </w:tcBorders>
            <w:shd w:val="clear" w:color="auto" w:fill="auto"/>
            <w:hideMark/>
          </w:tcPr>
          <w:p w14:paraId="4A114BDD" w14:textId="577D1920" w:rsidR="003E3AF3" w:rsidRPr="003E3AF3" w:rsidRDefault="003E3AF3" w:rsidP="003E3AF3">
            <w:pPr>
              <w:spacing w:before="0" w:after="0"/>
              <w:jc w:val="right"/>
              <w:rPr>
                <w:rFonts w:eastAsia="Times New Roman"/>
                <w:sz w:val="16"/>
                <w:szCs w:val="16"/>
                <w:lang w:bidi="ar-SA"/>
              </w:rPr>
            </w:pPr>
            <w:r w:rsidRPr="003E3AF3">
              <w:rPr>
                <w:sz w:val="16"/>
                <w:szCs w:val="16"/>
              </w:rPr>
              <w:t>130 918 272</w:t>
            </w:r>
          </w:p>
        </w:tc>
        <w:tc>
          <w:tcPr>
            <w:tcW w:w="1126" w:type="dxa"/>
            <w:tcBorders>
              <w:top w:val="nil"/>
              <w:left w:val="nil"/>
              <w:bottom w:val="single" w:sz="4" w:space="0" w:color="auto"/>
              <w:right w:val="single" w:sz="4" w:space="0" w:color="auto"/>
            </w:tcBorders>
            <w:shd w:val="clear" w:color="auto" w:fill="auto"/>
            <w:hideMark/>
          </w:tcPr>
          <w:p w14:paraId="14984524" w14:textId="46289112" w:rsidR="003E3AF3" w:rsidRPr="003E3AF3" w:rsidRDefault="003E3AF3" w:rsidP="003E3AF3">
            <w:pPr>
              <w:spacing w:before="0" w:after="0"/>
              <w:jc w:val="right"/>
              <w:rPr>
                <w:rFonts w:eastAsia="Times New Roman"/>
                <w:sz w:val="16"/>
                <w:szCs w:val="16"/>
                <w:lang w:bidi="ar-SA"/>
              </w:rPr>
            </w:pPr>
            <w:r w:rsidRPr="003E3AF3">
              <w:rPr>
                <w:sz w:val="16"/>
                <w:szCs w:val="16"/>
              </w:rPr>
              <w:t>140 988 908</w:t>
            </w:r>
          </w:p>
        </w:tc>
        <w:tc>
          <w:tcPr>
            <w:tcW w:w="1126" w:type="dxa"/>
            <w:tcBorders>
              <w:top w:val="nil"/>
              <w:left w:val="nil"/>
              <w:bottom w:val="single" w:sz="4" w:space="0" w:color="auto"/>
              <w:right w:val="single" w:sz="4" w:space="0" w:color="auto"/>
            </w:tcBorders>
            <w:shd w:val="clear" w:color="auto" w:fill="auto"/>
            <w:hideMark/>
          </w:tcPr>
          <w:p w14:paraId="30A1201D" w14:textId="75E6161D" w:rsidR="003E3AF3" w:rsidRPr="003E3AF3" w:rsidRDefault="003E3AF3" w:rsidP="003E3AF3">
            <w:pPr>
              <w:spacing w:before="0" w:after="0"/>
              <w:jc w:val="right"/>
              <w:rPr>
                <w:rFonts w:eastAsia="Times New Roman"/>
                <w:sz w:val="16"/>
                <w:szCs w:val="16"/>
                <w:lang w:bidi="ar-SA"/>
              </w:rPr>
            </w:pPr>
            <w:r w:rsidRPr="003E3AF3">
              <w:rPr>
                <w:sz w:val="16"/>
                <w:szCs w:val="16"/>
              </w:rPr>
              <w:t>140 988 908</w:t>
            </w:r>
          </w:p>
        </w:tc>
        <w:tc>
          <w:tcPr>
            <w:tcW w:w="1126" w:type="dxa"/>
            <w:tcBorders>
              <w:top w:val="nil"/>
              <w:left w:val="nil"/>
              <w:bottom w:val="single" w:sz="4" w:space="0" w:color="auto"/>
              <w:right w:val="single" w:sz="4" w:space="0" w:color="auto"/>
            </w:tcBorders>
            <w:shd w:val="clear" w:color="auto" w:fill="auto"/>
            <w:hideMark/>
          </w:tcPr>
          <w:p w14:paraId="3059CE8E" w14:textId="5E4018D6" w:rsidR="003E3AF3" w:rsidRPr="003E3AF3" w:rsidRDefault="003E3AF3" w:rsidP="003E3AF3">
            <w:pPr>
              <w:spacing w:before="0" w:after="0"/>
              <w:jc w:val="right"/>
              <w:rPr>
                <w:rFonts w:eastAsia="Times New Roman"/>
                <w:sz w:val="16"/>
                <w:szCs w:val="16"/>
                <w:lang w:bidi="ar-SA"/>
              </w:rPr>
            </w:pPr>
            <w:r w:rsidRPr="003E3AF3">
              <w:rPr>
                <w:sz w:val="16"/>
                <w:szCs w:val="16"/>
              </w:rPr>
              <w:t>151 059 545</w:t>
            </w:r>
          </w:p>
        </w:tc>
        <w:tc>
          <w:tcPr>
            <w:tcW w:w="1134" w:type="dxa"/>
            <w:tcBorders>
              <w:top w:val="nil"/>
              <w:left w:val="nil"/>
              <w:bottom w:val="single" w:sz="4" w:space="0" w:color="auto"/>
              <w:right w:val="single" w:sz="4" w:space="0" w:color="auto"/>
            </w:tcBorders>
            <w:shd w:val="clear" w:color="000000" w:fill="F2F2F2"/>
            <w:hideMark/>
          </w:tcPr>
          <w:p w14:paraId="0055E526" w14:textId="60A62E2F" w:rsidR="003E3AF3" w:rsidRPr="003E3AF3" w:rsidRDefault="003E3AF3" w:rsidP="003E3AF3">
            <w:pPr>
              <w:spacing w:before="0" w:after="0"/>
              <w:jc w:val="right"/>
              <w:rPr>
                <w:rFonts w:eastAsia="Times New Roman"/>
                <w:sz w:val="16"/>
                <w:szCs w:val="16"/>
                <w:lang w:bidi="ar-SA"/>
              </w:rPr>
            </w:pPr>
            <w:r w:rsidRPr="003E3AF3">
              <w:rPr>
                <w:sz w:val="16"/>
                <w:szCs w:val="16"/>
              </w:rPr>
              <w:t>75 529 773</w:t>
            </w:r>
          </w:p>
        </w:tc>
        <w:tc>
          <w:tcPr>
            <w:tcW w:w="1168" w:type="dxa"/>
            <w:tcBorders>
              <w:top w:val="nil"/>
              <w:left w:val="nil"/>
              <w:bottom w:val="single" w:sz="4" w:space="0" w:color="auto"/>
              <w:right w:val="single" w:sz="4" w:space="0" w:color="auto"/>
            </w:tcBorders>
            <w:shd w:val="clear" w:color="000000" w:fill="F2F2F2"/>
            <w:noWrap/>
            <w:hideMark/>
          </w:tcPr>
          <w:p w14:paraId="7A4481D2" w14:textId="4E943C6C" w:rsidR="003E3AF3" w:rsidRPr="003E3AF3" w:rsidRDefault="003E3AF3" w:rsidP="003E3AF3">
            <w:pPr>
              <w:spacing w:before="0" w:after="0"/>
              <w:jc w:val="right"/>
              <w:rPr>
                <w:rFonts w:eastAsia="Times New Roman"/>
                <w:sz w:val="16"/>
                <w:szCs w:val="16"/>
                <w:lang w:bidi="ar-SA"/>
              </w:rPr>
            </w:pPr>
            <w:r w:rsidRPr="003E3AF3">
              <w:rPr>
                <w:sz w:val="16"/>
                <w:szCs w:val="16"/>
              </w:rPr>
              <w:t>75 529 773</w:t>
            </w:r>
          </w:p>
        </w:tc>
        <w:tc>
          <w:tcPr>
            <w:tcW w:w="1264" w:type="dxa"/>
            <w:tcBorders>
              <w:top w:val="nil"/>
              <w:left w:val="nil"/>
              <w:bottom w:val="single" w:sz="4" w:space="0" w:color="auto"/>
              <w:right w:val="single" w:sz="4" w:space="0" w:color="auto"/>
            </w:tcBorders>
            <w:shd w:val="clear" w:color="000000" w:fill="F2F2F2"/>
            <w:hideMark/>
          </w:tcPr>
          <w:p w14:paraId="31355D23" w14:textId="2C1F5A60" w:rsidR="003E3AF3" w:rsidRPr="003E3AF3" w:rsidRDefault="003E3AF3" w:rsidP="003E3AF3">
            <w:pPr>
              <w:spacing w:before="0" w:after="0"/>
              <w:jc w:val="right"/>
              <w:rPr>
                <w:rFonts w:eastAsia="Times New Roman"/>
                <w:sz w:val="16"/>
                <w:szCs w:val="16"/>
                <w:lang w:bidi="ar-SA"/>
              </w:rPr>
            </w:pPr>
            <w:r w:rsidRPr="003E3AF3">
              <w:rPr>
                <w:sz w:val="16"/>
                <w:szCs w:val="16"/>
              </w:rPr>
              <w:t>80 565 090</w:t>
            </w:r>
          </w:p>
        </w:tc>
        <w:tc>
          <w:tcPr>
            <w:tcW w:w="1168" w:type="dxa"/>
            <w:tcBorders>
              <w:top w:val="nil"/>
              <w:left w:val="nil"/>
              <w:bottom w:val="single" w:sz="4" w:space="0" w:color="auto"/>
              <w:right w:val="single" w:sz="4" w:space="0" w:color="auto"/>
            </w:tcBorders>
            <w:shd w:val="clear" w:color="000000" w:fill="F2F2F2"/>
            <w:noWrap/>
            <w:hideMark/>
          </w:tcPr>
          <w:p w14:paraId="6742D5B7" w14:textId="6D4CE7F0" w:rsidR="003E3AF3" w:rsidRPr="003E3AF3" w:rsidRDefault="003E3AF3" w:rsidP="003E3AF3">
            <w:pPr>
              <w:spacing w:before="0" w:after="0"/>
              <w:jc w:val="right"/>
              <w:rPr>
                <w:rFonts w:eastAsia="Times New Roman"/>
                <w:sz w:val="16"/>
                <w:szCs w:val="16"/>
                <w:lang w:bidi="ar-SA"/>
              </w:rPr>
            </w:pPr>
            <w:r w:rsidRPr="003E3AF3">
              <w:rPr>
                <w:sz w:val="16"/>
                <w:szCs w:val="16"/>
              </w:rPr>
              <w:t>80 565 090</w:t>
            </w:r>
          </w:p>
        </w:tc>
        <w:tc>
          <w:tcPr>
            <w:tcW w:w="1266" w:type="dxa"/>
            <w:tcBorders>
              <w:top w:val="nil"/>
              <w:left w:val="nil"/>
              <w:bottom w:val="single" w:sz="4" w:space="0" w:color="auto"/>
              <w:right w:val="single" w:sz="4" w:space="0" w:color="auto"/>
            </w:tcBorders>
            <w:shd w:val="clear" w:color="auto" w:fill="auto"/>
            <w:hideMark/>
          </w:tcPr>
          <w:p w14:paraId="0A0DAAB2" w14:textId="2E2BEE27" w:rsidR="003E3AF3" w:rsidRPr="003E3AF3" w:rsidRDefault="003E3AF3" w:rsidP="003E3AF3">
            <w:pPr>
              <w:spacing w:before="0" w:after="0"/>
              <w:jc w:val="right"/>
              <w:rPr>
                <w:rFonts w:eastAsia="Times New Roman"/>
                <w:b/>
                <w:bCs/>
                <w:sz w:val="16"/>
                <w:szCs w:val="16"/>
                <w:lang w:bidi="ar-SA"/>
              </w:rPr>
            </w:pPr>
            <w:r w:rsidRPr="003E3AF3">
              <w:rPr>
                <w:sz w:val="16"/>
                <w:szCs w:val="16"/>
              </w:rPr>
              <w:t>1 007 063 631</w:t>
            </w:r>
          </w:p>
        </w:tc>
      </w:tr>
      <w:tr w:rsidR="008E2984" w:rsidRPr="004C42FF" w14:paraId="58BA5D91" w14:textId="77777777" w:rsidTr="007E518C">
        <w:trPr>
          <w:trHeight w:val="30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A799FB" w14:textId="77777777" w:rsidR="008E2984" w:rsidRPr="004C42FF" w:rsidRDefault="008E2984" w:rsidP="008E2984">
            <w:pPr>
              <w:spacing w:before="0" w:after="0"/>
              <w:jc w:val="left"/>
              <w:rPr>
                <w:rFonts w:eastAsia="Times New Roman"/>
                <w:b/>
                <w:bCs/>
                <w:color w:val="000000"/>
                <w:sz w:val="16"/>
                <w:szCs w:val="16"/>
                <w:lang w:bidi="ar-SA"/>
              </w:rPr>
            </w:pPr>
            <w:r w:rsidRPr="004C42FF">
              <w:rPr>
                <w:rFonts w:eastAsia="Times New Roman"/>
                <w:b/>
                <w:bCs/>
                <w:color w:val="000000"/>
                <w:sz w:val="16"/>
                <w:szCs w:val="16"/>
                <w:lang w:bidi="ar-SA"/>
              </w:rPr>
              <w:t>Pavisam kopā</w:t>
            </w:r>
          </w:p>
        </w:tc>
        <w:tc>
          <w:tcPr>
            <w:tcW w:w="1172" w:type="dxa"/>
            <w:tcBorders>
              <w:top w:val="nil"/>
              <w:left w:val="nil"/>
              <w:bottom w:val="single" w:sz="4" w:space="0" w:color="auto"/>
              <w:right w:val="single" w:sz="4" w:space="0" w:color="auto"/>
            </w:tcBorders>
            <w:shd w:val="clear" w:color="auto" w:fill="auto"/>
            <w:vAlign w:val="center"/>
            <w:hideMark/>
          </w:tcPr>
          <w:p w14:paraId="71CAE5BB" w14:textId="77777777" w:rsidR="008E2984" w:rsidRPr="004C42FF" w:rsidRDefault="008E2984" w:rsidP="008E2984">
            <w:pPr>
              <w:spacing w:before="0" w:after="0"/>
              <w:jc w:val="left"/>
              <w:rPr>
                <w:rFonts w:eastAsia="Times New Roman"/>
                <w:color w:val="000000"/>
                <w:sz w:val="16"/>
                <w:szCs w:val="16"/>
                <w:lang w:bidi="ar-SA"/>
              </w:rPr>
            </w:pPr>
            <w:r w:rsidRPr="004C42FF">
              <w:rPr>
                <w:rFonts w:eastAsia="Times New Roman"/>
                <w:color w:val="000000"/>
                <w:sz w:val="16"/>
                <w:szCs w:val="16"/>
                <w:lang w:bidi="ar-SA"/>
              </w:rPr>
              <w:t> </w:t>
            </w:r>
          </w:p>
        </w:tc>
        <w:tc>
          <w:tcPr>
            <w:tcW w:w="1081" w:type="dxa"/>
            <w:tcBorders>
              <w:top w:val="nil"/>
              <w:left w:val="nil"/>
              <w:bottom w:val="single" w:sz="4" w:space="0" w:color="auto"/>
              <w:right w:val="single" w:sz="4" w:space="0" w:color="auto"/>
            </w:tcBorders>
            <w:shd w:val="clear" w:color="auto" w:fill="auto"/>
            <w:hideMark/>
          </w:tcPr>
          <w:p w14:paraId="0FDC35F1" w14:textId="5F84547E" w:rsidR="008E2984" w:rsidRPr="008E2984" w:rsidRDefault="008E2984" w:rsidP="008E2984">
            <w:pPr>
              <w:spacing w:before="0" w:after="0"/>
              <w:jc w:val="right"/>
              <w:rPr>
                <w:rFonts w:eastAsia="Times New Roman"/>
                <w:b/>
                <w:bCs/>
                <w:sz w:val="16"/>
                <w:szCs w:val="16"/>
                <w:lang w:bidi="ar-SA"/>
              </w:rPr>
            </w:pPr>
            <w:r w:rsidRPr="008E2984">
              <w:rPr>
                <w:b/>
                <w:bCs/>
                <w:sz w:val="16"/>
                <w:szCs w:val="16"/>
              </w:rPr>
              <w:t>547 318 473</w:t>
            </w:r>
          </w:p>
        </w:tc>
        <w:tc>
          <w:tcPr>
            <w:tcW w:w="1126" w:type="dxa"/>
            <w:tcBorders>
              <w:top w:val="nil"/>
              <w:left w:val="nil"/>
              <w:bottom w:val="single" w:sz="4" w:space="0" w:color="auto"/>
              <w:right w:val="single" w:sz="4" w:space="0" w:color="auto"/>
            </w:tcBorders>
            <w:shd w:val="clear" w:color="auto" w:fill="auto"/>
            <w:hideMark/>
          </w:tcPr>
          <w:p w14:paraId="0E0E0D89" w14:textId="09E9A99B" w:rsidR="008E2984" w:rsidRPr="008E2984" w:rsidRDefault="008E2984" w:rsidP="008E2984">
            <w:pPr>
              <w:spacing w:before="0" w:after="0"/>
              <w:jc w:val="right"/>
              <w:rPr>
                <w:rFonts w:eastAsia="Times New Roman"/>
                <w:b/>
                <w:bCs/>
                <w:sz w:val="16"/>
                <w:szCs w:val="16"/>
                <w:lang w:bidi="ar-SA"/>
              </w:rPr>
            </w:pPr>
            <w:r w:rsidRPr="008E2984">
              <w:rPr>
                <w:b/>
                <w:bCs/>
                <w:sz w:val="16"/>
                <w:szCs w:val="16"/>
              </w:rPr>
              <w:t>547 318 472</w:t>
            </w:r>
          </w:p>
        </w:tc>
        <w:tc>
          <w:tcPr>
            <w:tcW w:w="1126" w:type="dxa"/>
            <w:tcBorders>
              <w:top w:val="nil"/>
              <w:left w:val="nil"/>
              <w:bottom w:val="single" w:sz="4" w:space="0" w:color="auto"/>
              <w:right w:val="single" w:sz="4" w:space="0" w:color="auto"/>
            </w:tcBorders>
            <w:shd w:val="clear" w:color="auto" w:fill="auto"/>
            <w:hideMark/>
          </w:tcPr>
          <w:p w14:paraId="4C29EFF9" w14:textId="2D5BBDCC" w:rsidR="008E2984" w:rsidRPr="008E2984" w:rsidRDefault="008E2984" w:rsidP="008E2984">
            <w:pPr>
              <w:spacing w:before="0" w:after="0"/>
              <w:jc w:val="right"/>
              <w:rPr>
                <w:rFonts w:eastAsia="Times New Roman"/>
                <w:b/>
                <w:bCs/>
                <w:sz w:val="16"/>
                <w:szCs w:val="16"/>
                <w:lang w:bidi="ar-SA"/>
              </w:rPr>
            </w:pPr>
            <w:r w:rsidRPr="008E2984">
              <w:rPr>
                <w:b/>
                <w:bCs/>
                <w:sz w:val="16"/>
                <w:szCs w:val="16"/>
              </w:rPr>
              <w:t>589 419 893</w:t>
            </w:r>
          </w:p>
        </w:tc>
        <w:tc>
          <w:tcPr>
            <w:tcW w:w="1126" w:type="dxa"/>
            <w:tcBorders>
              <w:top w:val="nil"/>
              <w:left w:val="nil"/>
              <w:bottom w:val="single" w:sz="4" w:space="0" w:color="auto"/>
              <w:right w:val="single" w:sz="4" w:space="0" w:color="auto"/>
            </w:tcBorders>
            <w:shd w:val="clear" w:color="auto" w:fill="auto"/>
            <w:hideMark/>
          </w:tcPr>
          <w:p w14:paraId="7FE80DED" w14:textId="43EB5CA9" w:rsidR="008E2984" w:rsidRPr="008E2984" w:rsidRDefault="008E2984" w:rsidP="008E2984">
            <w:pPr>
              <w:spacing w:before="0" w:after="0"/>
              <w:jc w:val="right"/>
              <w:rPr>
                <w:rFonts w:eastAsia="Times New Roman"/>
                <w:b/>
                <w:bCs/>
                <w:sz w:val="16"/>
                <w:szCs w:val="16"/>
                <w:lang w:bidi="ar-SA"/>
              </w:rPr>
            </w:pPr>
            <w:r w:rsidRPr="008E2984">
              <w:rPr>
                <w:b/>
                <w:bCs/>
                <w:sz w:val="16"/>
                <w:szCs w:val="16"/>
              </w:rPr>
              <w:t>589 419 893</w:t>
            </w:r>
          </w:p>
        </w:tc>
        <w:tc>
          <w:tcPr>
            <w:tcW w:w="1126" w:type="dxa"/>
            <w:tcBorders>
              <w:top w:val="nil"/>
              <w:left w:val="nil"/>
              <w:bottom w:val="single" w:sz="4" w:space="0" w:color="auto"/>
              <w:right w:val="single" w:sz="4" w:space="0" w:color="auto"/>
            </w:tcBorders>
            <w:shd w:val="clear" w:color="auto" w:fill="auto"/>
            <w:hideMark/>
          </w:tcPr>
          <w:p w14:paraId="046B4193" w14:textId="5C67EF55" w:rsidR="008E2984" w:rsidRPr="008E2984" w:rsidRDefault="008E2984" w:rsidP="008E2984">
            <w:pPr>
              <w:spacing w:before="0" w:after="0"/>
              <w:jc w:val="right"/>
              <w:rPr>
                <w:rFonts w:eastAsia="Times New Roman"/>
                <w:b/>
                <w:bCs/>
                <w:sz w:val="16"/>
                <w:szCs w:val="16"/>
                <w:lang w:bidi="ar-SA"/>
              </w:rPr>
            </w:pPr>
            <w:r w:rsidRPr="008E2984">
              <w:rPr>
                <w:b/>
                <w:bCs/>
                <w:sz w:val="16"/>
                <w:szCs w:val="16"/>
              </w:rPr>
              <w:t>631 521 315</w:t>
            </w:r>
          </w:p>
        </w:tc>
        <w:tc>
          <w:tcPr>
            <w:tcW w:w="1134" w:type="dxa"/>
            <w:tcBorders>
              <w:top w:val="nil"/>
              <w:left w:val="nil"/>
              <w:bottom w:val="single" w:sz="4" w:space="0" w:color="auto"/>
              <w:right w:val="single" w:sz="4" w:space="0" w:color="auto"/>
            </w:tcBorders>
            <w:shd w:val="clear" w:color="auto" w:fill="F2F2F2" w:themeFill="background1" w:themeFillShade="F2"/>
            <w:hideMark/>
          </w:tcPr>
          <w:p w14:paraId="21BF5D46" w14:textId="59D6C8BD" w:rsidR="008E2984" w:rsidRPr="008E2984" w:rsidRDefault="008E2984" w:rsidP="008E2984">
            <w:pPr>
              <w:spacing w:before="0" w:after="0"/>
              <w:jc w:val="right"/>
              <w:rPr>
                <w:rFonts w:eastAsia="Times New Roman"/>
                <w:b/>
                <w:bCs/>
                <w:sz w:val="16"/>
                <w:szCs w:val="16"/>
                <w:lang w:bidi="ar-SA"/>
              </w:rPr>
            </w:pPr>
            <w:r w:rsidRPr="008E2984">
              <w:rPr>
                <w:b/>
                <w:bCs/>
                <w:sz w:val="16"/>
                <w:szCs w:val="16"/>
              </w:rPr>
              <w:t>315 760 659</w:t>
            </w:r>
          </w:p>
        </w:tc>
        <w:tc>
          <w:tcPr>
            <w:tcW w:w="1168" w:type="dxa"/>
            <w:tcBorders>
              <w:top w:val="nil"/>
              <w:left w:val="nil"/>
              <w:bottom w:val="single" w:sz="4" w:space="0" w:color="auto"/>
              <w:right w:val="single" w:sz="4" w:space="0" w:color="auto"/>
            </w:tcBorders>
            <w:shd w:val="clear" w:color="auto" w:fill="F2F2F2" w:themeFill="background1" w:themeFillShade="F2"/>
            <w:hideMark/>
          </w:tcPr>
          <w:p w14:paraId="456A1B19" w14:textId="6AE1ED68" w:rsidR="008E2984" w:rsidRPr="008E2984" w:rsidRDefault="008E2984" w:rsidP="008E2984">
            <w:pPr>
              <w:spacing w:before="0" w:after="0"/>
              <w:jc w:val="right"/>
              <w:rPr>
                <w:rFonts w:eastAsia="Times New Roman"/>
                <w:b/>
                <w:bCs/>
                <w:sz w:val="16"/>
                <w:szCs w:val="16"/>
                <w:lang w:bidi="ar-SA"/>
              </w:rPr>
            </w:pPr>
            <w:r w:rsidRPr="008E2984">
              <w:rPr>
                <w:b/>
                <w:bCs/>
                <w:sz w:val="16"/>
                <w:szCs w:val="16"/>
              </w:rPr>
              <w:t>315 760 659</w:t>
            </w:r>
          </w:p>
        </w:tc>
        <w:tc>
          <w:tcPr>
            <w:tcW w:w="1264" w:type="dxa"/>
            <w:tcBorders>
              <w:top w:val="nil"/>
              <w:left w:val="nil"/>
              <w:bottom w:val="single" w:sz="4" w:space="0" w:color="auto"/>
              <w:right w:val="single" w:sz="4" w:space="0" w:color="auto"/>
            </w:tcBorders>
            <w:shd w:val="clear" w:color="auto" w:fill="F2F2F2" w:themeFill="background1" w:themeFillShade="F2"/>
            <w:hideMark/>
          </w:tcPr>
          <w:p w14:paraId="129E71AA" w14:textId="3D8785DD" w:rsidR="008E2984" w:rsidRPr="008E2984" w:rsidRDefault="008E2984" w:rsidP="008E2984">
            <w:pPr>
              <w:spacing w:before="0" w:after="0"/>
              <w:jc w:val="right"/>
              <w:rPr>
                <w:rFonts w:eastAsia="Times New Roman"/>
                <w:b/>
                <w:bCs/>
                <w:sz w:val="16"/>
                <w:szCs w:val="16"/>
                <w:lang w:bidi="ar-SA"/>
              </w:rPr>
            </w:pPr>
            <w:r w:rsidRPr="008E2984">
              <w:rPr>
                <w:b/>
                <w:bCs/>
                <w:sz w:val="16"/>
                <w:szCs w:val="16"/>
              </w:rPr>
              <w:t>336 811 368</w:t>
            </w:r>
          </w:p>
        </w:tc>
        <w:tc>
          <w:tcPr>
            <w:tcW w:w="1168" w:type="dxa"/>
            <w:tcBorders>
              <w:top w:val="nil"/>
              <w:left w:val="nil"/>
              <w:bottom w:val="single" w:sz="4" w:space="0" w:color="auto"/>
              <w:right w:val="single" w:sz="4" w:space="0" w:color="auto"/>
            </w:tcBorders>
            <w:shd w:val="clear" w:color="auto" w:fill="F2F2F2" w:themeFill="background1" w:themeFillShade="F2"/>
            <w:hideMark/>
          </w:tcPr>
          <w:p w14:paraId="637B4998" w14:textId="6338F8CC" w:rsidR="008E2984" w:rsidRPr="008E2984" w:rsidRDefault="008E2984" w:rsidP="008E2984">
            <w:pPr>
              <w:spacing w:before="0" w:after="0"/>
              <w:jc w:val="right"/>
              <w:rPr>
                <w:rFonts w:eastAsia="Times New Roman"/>
                <w:b/>
                <w:bCs/>
                <w:sz w:val="16"/>
                <w:szCs w:val="16"/>
                <w:lang w:bidi="ar-SA"/>
              </w:rPr>
            </w:pPr>
            <w:r w:rsidRPr="008E2984">
              <w:rPr>
                <w:b/>
                <w:bCs/>
                <w:sz w:val="16"/>
                <w:szCs w:val="16"/>
              </w:rPr>
              <w:t>336 811 368</w:t>
            </w:r>
          </w:p>
        </w:tc>
        <w:tc>
          <w:tcPr>
            <w:tcW w:w="1266" w:type="dxa"/>
            <w:tcBorders>
              <w:top w:val="nil"/>
              <w:left w:val="nil"/>
              <w:bottom w:val="single" w:sz="4" w:space="0" w:color="auto"/>
              <w:right w:val="single" w:sz="4" w:space="0" w:color="auto"/>
            </w:tcBorders>
            <w:shd w:val="clear" w:color="auto" w:fill="auto"/>
            <w:hideMark/>
          </w:tcPr>
          <w:p w14:paraId="0BC326F6" w14:textId="6E9425F1" w:rsidR="008E2984" w:rsidRPr="008E2984" w:rsidRDefault="008E2984" w:rsidP="008E2984">
            <w:pPr>
              <w:spacing w:before="0" w:after="0"/>
              <w:jc w:val="right"/>
              <w:rPr>
                <w:rFonts w:eastAsia="Times New Roman"/>
                <w:b/>
                <w:bCs/>
                <w:sz w:val="16"/>
                <w:szCs w:val="16"/>
                <w:lang w:bidi="ar-SA"/>
              </w:rPr>
            </w:pPr>
            <w:r w:rsidRPr="008E2984">
              <w:rPr>
                <w:b/>
                <w:bCs/>
                <w:sz w:val="16"/>
                <w:szCs w:val="16"/>
              </w:rPr>
              <w:t>4 210 142 100</w:t>
            </w:r>
          </w:p>
        </w:tc>
      </w:tr>
    </w:tbl>
    <w:p w14:paraId="00A47858" w14:textId="77777777" w:rsidR="00AC212B" w:rsidRPr="00930237" w:rsidRDefault="00AC212B" w:rsidP="00AC212B">
      <w:pPr>
        <w:spacing w:before="0" w:after="0"/>
        <w:rPr>
          <w:rFonts w:eastAsia="Times New Roman"/>
          <w:b/>
          <w:iCs/>
          <w:noProof/>
          <w:sz w:val="20"/>
        </w:rPr>
      </w:pPr>
    </w:p>
    <w:p w14:paraId="51290760" w14:textId="6C4EAA96" w:rsidR="00ED2D29" w:rsidRDefault="00ED2D29" w:rsidP="00AC212B">
      <w:pPr>
        <w:tabs>
          <w:tab w:val="left" w:pos="2258"/>
        </w:tabs>
        <w:spacing w:before="0" w:after="0"/>
        <w:rPr>
          <w:rFonts w:eastAsia="Times New Roman"/>
          <w:sz w:val="20"/>
        </w:rPr>
      </w:pPr>
    </w:p>
    <w:p w14:paraId="6C0845DC" w14:textId="658E3BB5" w:rsidR="00AC212B" w:rsidRPr="00930237" w:rsidRDefault="00AC212B" w:rsidP="00AC212B">
      <w:pPr>
        <w:pStyle w:val="Heading2"/>
        <w:numPr>
          <w:ilvl w:val="0"/>
          <w:numId w:val="0"/>
        </w:numPr>
        <w:spacing w:after="0"/>
        <w:rPr>
          <w:noProof/>
          <w:szCs w:val="24"/>
        </w:rPr>
      </w:pPr>
      <w:bookmarkStart w:id="71" w:name="_Toc87449448"/>
      <w:r w:rsidRPr="00930237">
        <w:rPr>
          <w:noProof/>
          <w:szCs w:val="24"/>
        </w:rPr>
        <w:t xml:space="preserve">3.2. Kopējā finanšu apropriācija pa fondiem un </w:t>
      </w:r>
      <w:r w:rsidR="00EE1E8D">
        <w:rPr>
          <w:noProof/>
          <w:szCs w:val="24"/>
        </w:rPr>
        <w:t>nacionālais</w:t>
      </w:r>
      <w:r w:rsidRPr="00930237">
        <w:rPr>
          <w:noProof/>
          <w:szCs w:val="24"/>
        </w:rPr>
        <w:t xml:space="preserve"> līdzfinansējums</w:t>
      </w:r>
      <w:bookmarkEnd w:id="71"/>
    </w:p>
    <w:p w14:paraId="46231627" w14:textId="77777777" w:rsidR="003E2147" w:rsidRPr="00930237" w:rsidRDefault="003E2147" w:rsidP="00AC212B">
      <w:pPr>
        <w:spacing w:before="0" w:after="0"/>
        <w:rPr>
          <w:sz w:val="20"/>
        </w:rPr>
      </w:pPr>
    </w:p>
    <w:p w14:paraId="25811020" w14:textId="2FACF501" w:rsidR="00AC212B" w:rsidRDefault="00187D78" w:rsidP="00DC24D6">
      <w:pPr>
        <w:pStyle w:val="Heading4"/>
        <w:numPr>
          <w:ilvl w:val="0"/>
          <w:numId w:val="0"/>
        </w:numPr>
        <w:spacing w:after="0"/>
        <w:rPr>
          <w:b/>
          <w:noProof/>
          <w:szCs w:val="24"/>
        </w:rPr>
      </w:pPr>
      <w:r>
        <w:rPr>
          <w:b/>
          <w:noProof/>
          <w:szCs w:val="24"/>
        </w:rPr>
        <w:t>2</w:t>
      </w:r>
      <w:r w:rsidR="008E2984">
        <w:rPr>
          <w:b/>
          <w:noProof/>
          <w:szCs w:val="24"/>
        </w:rPr>
        <w:t>0</w:t>
      </w:r>
      <w:r>
        <w:rPr>
          <w:b/>
          <w:noProof/>
          <w:szCs w:val="24"/>
        </w:rPr>
        <w:t>.tabula (</w:t>
      </w:r>
      <w:r w:rsidR="00AC212B" w:rsidRPr="00930237">
        <w:rPr>
          <w:b/>
          <w:noProof/>
          <w:szCs w:val="24"/>
        </w:rPr>
        <w:t>11</w:t>
      </w:r>
      <w:r>
        <w:rPr>
          <w:b/>
          <w:noProof/>
          <w:szCs w:val="24"/>
        </w:rPr>
        <w:t>)</w:t>
      </w:r>
      <w:r w:rsidR="00AC212B" w:rsidRPr="00930237">
        <w:rPr>
          <w:b/>
          <w:noProof/>
          <w:szCs w:val="24"/>
        </w:rPr>
        <w:t xml:space="preserve"> Kopējās finanšu apropriācijas pa fondiem un </w:t>
      </w:r>
      <w:r w:rsidR="00EE1E8D">
        <w:rPr>
          <w:b/>
          <w:noProof/>
          <w:szCs w:val="24"/>
        </w:rPr>
        <w:t>nacionālais</w:t>
      </w:r>
      <w:r w:rsidR="00AC212B" w:rsidRPr="00930237">
        <w:rPr>
          <w:b/>
          <w:noProof/>
          <w:szCs w:val="24"/>
        </w:rPr>
        <w:t xml:space="preserve"> līdzfinansējums </w:t>
      </w:r>
    </w:p>
    <w:p w14:paraId="34752FFC" w14:textId="77777777" w:rsidR="00DC24D6" w:rsidRPr="00DC24D6" w:rsidRDefault="00DC24D6" w:rsidP="00DC24D6">
      <w:pPr>
        <w:spacing w:before="0" w:after="0"/>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857"/>
        <w:gridCol w:w="794"/>
        <w:gridCol w:w="801"/>
        <w:gridCol w:w="1169"/>
        <w:gridCol w:w="1096"/>
        <w:gridCol w:w="1110"/>
        <w:gridCol w:w="1107"/>
        <w:gridCol w:w="1119"/>
        <w:gridCol w:w="1017"/>
        <w:gridCol w:w="1103"/>
        <w:gridCol w:w="979"/>
        <w:gridCol w:w="1276"/>
        <w:gridCol w:w="1081"/>
      </w:tblGrid>
      <w:tr w:rsidR="003E2147" w:rsidRPr="003E3AF3" w14:paraId="7069499F" w14:textId="77777777" w:rsidTr="00FA5A58">
        <w:trPr>
          <w:trHeight w:val="244"/>
          <w:tblHeader/>
        </w:trPr>
        <w:tc>
          <w:tcPr>
            <w:tcW w:w="945" w:type="dxa"/>
            <w:vMerge w:val="restart"/>
            <w:shd w:val="clear" w:color="000000" w:fill="D9D9D9"/>
            <w:vAlign w:val="center"/>
            <w:hideMark/>
          </w:tcPr>
          <w:p w14:paraId="36259955"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Prioritātes Nr.</w:t>
            </w:r>
          </w:p>
        </w:tc>
        <w:tc>
          <w:tcPr>
            <w:tcW w:w="857" w:type="dxa"/>
            <w:vMerge w:val="restart"/>
            <w:shd w:val="clear" w:color="000000" w:fill="D9D9D9"/>
            <w:vAlign w:val="center"/>
            <w:hideMark/>
          </w:tcPr>
          <w:p w14:paraId="5B782366" w14:textId="77777777" w:rsidR="00AE227E" w:rsidRPr="003E3AF3" w:rsidRDefault="00AE227E" w:rsidP="00AE227E">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ES atbalsta (kopējā vai publiskā) aprēķina bāze</w:t>
            </w:r>
          </w:p>
        </w:tc>
        <w:tc>
          <w:tcPr>
            <w:tcW w:w="794" w:type="dxa"/>
            <w:vMerge w:val="restart"/>
            <w:shd w:val="clear" w:color="000000" w:fill="D9D9D9"/>
            <w:vAlign w:val="center"/>
            <w:hideMark/>
          </w:tcPr>
          <w:p w14:paraId="2AF2F1DF" w14:textId="77777777" w:rsidR="00AE227E" w:rsidRPr="003E3AF3" w:rsidRDefault="00AE227E" w:rsidP="00AE227E">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Fonds</w:t>
            </w:r>
          </w:p>
        </w:tc>
        <w:tc>
          <w:tcPr>
            <w:tcW w:w="801" w:type="dxa"/>
            <w:vMerge w:val="restart"/>
            <w:shd w:val="clear" w:color="000000" w:fill="D9D9D9"/>
            <w:vAlign w:val="center"/>
            <w:hideMark/>
          </w:tcPr>
          <w:p w14:paraId="4535CE7B" w14:textId="6AA2B81C" w:rsidR="00AE227E" w:rsidRPr="003E3AF3" w:rsidRDefault="00AE227E" w:rsidP="003E2147">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Reģiona kategorija</w:t>
            </w:r>
            <w:r w:rsidR="003E2147" w:rsidRPr="003E3AF3">
              <w:rPr>
                <w:rFonts w:eastAsia="Times New Roman"/>
                <w:b/>
                <w:bCs/>
                <w:color w:val="000000"/>
                <w:sz w:val="14"/>
                <w:szCs w:val="14"/>
                <w:lang w:eastAsia="en-GB" w:bidi="ne-NP"/>
              </w:rPr>
              <w:t xml:space="preserve"> </w:t>
            </w:r>
          </w:p>
        </w:tc>
        <w:tc>
          <w:tcPr>
            <w:tcW w:w="1169" w:type="dxa"/>
            <w:vMerge w:val="restart"/>
            <w:shd w:val="clear" w:color="000000" w:fill="D9D9D9"/>
            <w:vAlign w:val="center"/>
            <w:hideMark/>
          </w:tcPr>
          <w:p w14:paraId="3C3F0FB0" w14:textId="231CFFF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 xml:space="preserve">ES fondu finansējums </w:t>
            </w:r>
          </w:p>
        </w:tc>
        <w:tc>
          <w:tcPr>
            <w:tcW w:w="4432" w:type="dxa"/>
            <w:gridSpan w:val="4"/>
            <w:shd w:val="clear" w:color="000000" w:fill="D9D9D9"/>
            <w:vAlign w:val="center"/>
            <w:hideMark/>
          </w:tcPr>
          <w:p w14:paraId="56708BBB"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 xml:space="preserve">ES fondu finansējums </w:t>
            </w:r>
          </w:p>
        </w:tc>
        <w:tc>
          <w:tcPr>
            <w:tcW w:w="1017" w:type="dxa"/>
            <w:vMerge w:val="restart"/>
            <w:shd w:val="clear" w:color="000000" w:fill="D9D9D9"/>
            <w:vAlign w:val="center"/>
            <w:hideMark/>
          </w:tcPr>
          <w:p w14:paraId="36AD7C12"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Nacionālais ieguldījums</w:t>
            </w:r>
          </w:p>
        </w:tc>
        <w:tc>
          <w:tcPr>
            <w:tcW w:w="2082" w:type="dxa"/>
            <w:gridSpan w:val="2"/>
            <w:shd w:val="clear" w:color="000000" w:fill="D9D9D9"/>
            <w:vAlign w:val="center"/>
            <w:hideMark/>
          </w:tcPr>
          <w:p w14:paraId="387D9109"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Valsts ieguldījuma indikatīvais sadalījums</w:t>
            </w:r>
          </w:p>
        </w:tc>
        <w:tc>
          <w:tcPr>
            <w:tcW w:w="1276" w:type="dxa"/>
            <w:vMerge w:val="restart"/>
            <w:shd w:val="clear" w:color="000000" w:fill="D9D9D9"/>
            <w:vAlign w:val="center"/>
            <w:hideMark/>
          </w:tcPr>
          <w:p w14:paraId="4431DF96"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Kopā</w:t>
            </w:r>
          </w:p>
        </w:tc>
        <w:tc>
          <w:tcPr>
            <w:tcW w:w="1081" w:type="dxa"/>
            <w:vMerge w:val="restart"/>
            <w:shd w:val="clear" w:color="000000" w:fill="D9D9D9"/>
            <w:vAlign w:val="center"/>
            <w:hideMark/>
          </w:tcPr>
          <w:p w14:paraId="485B44C0" w14:textId="74F7B713"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Līdz</w:t>
            </w:r>
            <w:r w:rsidR="003E2147" w:rsidRPr="003E3AF3">
              <w:rPr>
                <w:rFonts w:eastAsia="Times New Roman"/>
                <w:b/>
                <w:bCs/>
                <w:color w:val="000000"/>
                <w:sz w:val="14"/>
                <w:szCs w:val="14"/>
                <w:lang w:eastAsia="en-GB" w:bidi="ne-NP"/>
              </w:rPr>
              <w:t xml:space="preserve">- </w:t>
            </w:r>
            <w:r w:rsidRPr="003E3AF3">
              <w:rPr>
                <w:rFonts w:eastAsia="Times New Roman"/>
                <w:b/>
                <w:bCs/>
                <w:color w:val="000000"/>
                <w:sz w:val="14"/>
                <w:szCs w:val="14"/>
                <w:lang w:eastAsia="en-GB" w:bidi="ne-NP"/>
              </w:rPr>
              <w:t>finansējuma likme</w:t>
            </w:r>
          </w:p>
        </w:tc>
      </w:tr>
      <w:tr w:rsidR="003E2147" w:rsidRPr="003E3AF3" w14:paraId="5F254EF3" w14:textId="77777777" w:rsidTr="00FA5A58">
        <w:trPr>
          <w:trHeight w:val="50"/>
          <w:tblHeader/>
        </w:trPr>
        <w:tc>
          <w:tcPr>
            <w:tcW w:w="945" w:type="dxa"/>
            <w:vMerge/>
            <w:vAlign w:val="center"/>
            <w:hideMark/>
          </w:tcPr>
          <w:p w14:paraId="123A4ABB"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57" w:type="dxa"/>
            <w:vMerge/>
            <w:vAlign w:val="center"/>
            <w:hideMark/>
          </w:tcPr>
          <w:p w14:paraId="6151A60C"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794" w:type="dxa"/>
            <w:vMerge/>
            <w:vAlign w:val="center"/>
            <w:hideMark/>
          </w:tcPr>
          <w:p w14:paraId="145C0A75"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01" w:type="dxa"/>
            <w:vMerge/>
            <w:vAlign w:val="center"/>
            <w:hideMark/>
          </w:tcPr>
          <w:p w14:paraId="2A09D3CB"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69" w:type="dxa"/>
            <w:vMerge/>
            <w:vAlign w:val="center"/>
            <w:hideMark/>
          </w:tcPr>
          <w:p w14:paraId="560EC971"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2206" w:type="dxa"/>
            <w:gridSpan w:val="2"/>
            <w:vMerge w:val="restart"/>
            <w:shd w:val="clear" w:color="000000" w:fill="D9D9D9"/>
            <w:vAlign w:val="center"/>
            <w:hideMark/>
          </w:tcPr>
          <w:p w14:paraId="57210DED"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ES fondu finansējums</w:t>
            </w:r>
          </w:p>
        </w:tc>
        <w:tc>
          <w:tcPr>
            <w:tcW w:w="2226" w:type="dxa"/>
            <w:gridSpan w:val="2"/>
            <w:vMerge w:val="restart"/>
            <w:shd w:val="clear" w:color="000000" w:fill="D9D9D9"/>
            <w:vAlign w:val="center"/>
            <w:hideMark/>
          </w:tcPr>
          <w:p w14:paraId="2A201B6F"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Elastības finansējums</w:t>
            </w:r>
          </w:p>
        </w:tc>
        <w:tc>
          <w:tcPr>
            <w:tcW w:w="1017" w:type="dxa"/>
            <w:vMerge/>
            <w:vAlign w:val="center"/>
            <w:hideMark/>
          </w:tcPr>
          <w:p w14:paraId="2CC93F1A"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03" w:type="dxa"/>
            <w:shd w:val="clear" w:color="000000" w:fill="D9D9D9"/>
            <w:vAlign w:val="center"/>
            <w:hideMark/>
          </w:tcPr>
          <w:p w14:paraId="3F8690C0"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publisks</w:t>
            </w:r>
          </w:p>
        </w:tc>
        <w:tc>
          <w:tcPr>
            <w:tcW w:w="979" w:type="dxa"/>
            <w:shd w:val="clear" w:color="000000" w:fill="D9D9D9"/>
            <w:vAlign w:val="center"/>
            <w:hideMark/>
          </w:tcPr>
          <w:p w14:paraId="286BFA75"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privāts</w:t>
            </w:r>
          </w:p>
        </w:tc>
        <w:tc>
          <w:tcPr>
            <w:tcW w:w="1276" w:type="dxa"/>
            <w:vMerge/>
            <w:vAlign w:val="center"/>
            <w:hideMark/>
          </w:tcPr>
          <w:p w14:paraId="517412C6"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081" w:type="dxa"/>
            <w:vMerge/>
            <w:vAlign w:val="center"/>
            <w:hideMark/>
          </w:tcPr>
          <w:p w14:paraId="6D011F93" w14:textId="77777777" w:rsidR="00AE227E" w:rsidRPr="003E3AF3" w:rsidRDefault="00AE227E" w:rsidP="00AE227E">
            <w:pPr>
              <w:spacing w:before="0" w:after="0"/>
              <w:jc w:val="left"/>
              <w:rPr>
                <w:rFonts w:eastAsia="Times New Roman"/>
                <w:b/>
                <w:bCs/>
                <w:color w:val="000000"/>
                <w:sz w:val="14"/>
                <w:szCs w:val="14"/>
                <w:lang w:eastAsia="en-GB" w:bidi="ne-NP"/>
              </w:rPr>
            </w:pPr>
          </w:p>
        </w:tc>
      </w:tr>
      <w:tr w:rsidR="003E2147" w:rsidRPr="003E3AF3" w14:paraId="5EB6C03B" w14:textId="77777777" w:rsidTr="00462344">
        <w:trPr>
          <w:trHeight w:val="276"/>
          <w:tblHeader/>
        </w:trPr>
        <w:tc>
          <w:tcPr>
            <w:tcW w:w="945" w:type="dxa"/>
            <w:vMerge/>
            <w:vAlign w:val="center"/>
            <w:hideMark/>
          </w:tcPr>
          <w:p w14:paraId="3552A68E"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57" w:type="dxa"/>
            <w:vMerge/>
            <w:vAlign w:val="center"/>
            <w:hideMark/>
          </w:tcPr>
          <w:p w14:paraId="3ECC6D1A"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794" w:type="dxa"/>
            <w:vMerge/>
            <w:vAlign w:val="center"/>
            <w:hideMark/>
          </w:tcPr>
          <w:p w14:paraId="43825E47"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01" w:type="dxa"/>
            <w:vMerge/>
            <w:vAlign w:val="center"/>
            <w:hideMark/>
          </w:tcPr>
          <w:p w14:paraId="7B67AFD8"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69" w:type="dxa"/>
            <w:vMerge/>
            <w:vAlign w:val="center"/>
            <w:hideMark/>
          </w:tcPr>
          <w:p w14:paraId="53D1DA71"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2206" w:type="dxa"/>
            <w:gridSpan w:val="2"/>
            <w:vMerge/>
            <w:vAlign w:val="center"/>
            <w:hideMark/>
          </w:tcPr>
          <w:p w14:paraId="4729EEB0"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2226" w:type="dxa"/>
            <w:gridSpan w:val="2"/>
            <w:vMerge/>
            <w:vAlign w:val="center"/>
            <w:hideMark/>
          </w:tcPr>
          <w:p w14:paraId="2EB69EFE"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017" w:type="dxa"/>
            <w:vMerge w:val="restart"/>
            <w:shd w:val="clear" w:color="000000" w:fill="D9D9D9"/>
            <w:vAlign w:val="center"/>
            <w:hideMark/>
          </w:tcPr>
          <w:p w14:paraId="2EFE53EF"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(d)=(e)+(f)</w:t>
            </w:r>
          </w:p>
        </w:tc>
        <w:tc>
          <w:tcPr>
            <w:tcW w:w="1103" w:type="dxa"/>
            <w:vMerge w:val="restart"/>
            <w:shd w:val="clear" w:color="000000" w:fill="D9D9D9"/>
            <w:vAlign w:val="center"/>
            <w:hideMark/>
          </w:tcPr>
          <w:p w14:paraId="6DE6D39C"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(e)</w:t>
            </w:r>
          </w:p>
        </w:tc>
        <w:tc>
          <w:tcPr>
            <w:tcW w:w="979" w:type="dxa"/>
            <w:vMerge w:val="restart"/>
            <w:shd w:val="clear" w:color="000000" w:fill="D9D9D9"/>
            <w:vAlign w:val="center"/>
            <w:hideMark/>
          </w:tcPr>
          <w:p w14:paraId="4B50F511"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(f)</w:t>
            </w:r>
          </w:p>
        </w:tc>
        <w:tc>
          <w:tcPr>
            <w:tcW w:w="1276" w:type="dxa"/>
            <w:vMerge w:val="restart"/>
            <w:shd w:val="clear" w:color="000000" w:fill="D9D9D9"/>
            <w:vAlign w:val="center"/>
            <w:hideMark/>
          </w:tcPr>
          <w:p w14:paraId="7BD66E81"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(g)=(a)+(d)**</w:t>
            </w:r>
          </w:p>
        </w:tc>
        <w:tc>
          <w:tcPr>
            <w:tcW w:w="1081" w:type="dxa"/>
            <w:vMerge w:val="restart"/>
            <w:shd w:val="clear" w:color="000000" w:fill="D9D9D9"/>
            <w:vAlign w:val="center"/>
            <w:hideMark/>
          </w:tcPr>
          <w:p w14:paraId="6C5A4931"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(h)=(a)/(g)**</w:t>
            </w:r>
          </w:p>
        </w:tc>
      </w:tr>
      <w:tr w:rsidR="003E2147" w:rsidRPr="003E3AF3" w14:paraId="3E7F603B" w14:textId="77777777" w:rsidTr="00FA5A58">
        <w:trPr>
          <w:trHeight w:val="555"/>
          <w:tblHeader/>
        </w:trPr>
        <w:tc>
          <w:tcPr>
            <w:tcW w:w="945" w:type="dxa"/>
            <w:vMerge/>
            <w:vAlign w:val="center"/>
            <w:hideMark/>
          </w:tcPr>
          <w:p w14:paraId="23F972C6"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57" w:type="dxa"/>
            <w:vMerge/>
            <w:vAlign w:val="center"/>
            <w:hideMark/>
          </w:tcPr>
          <w:p w14:paraId="33B4D984"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794" w:type="dxa"/>
            <w:vMerge/>
            <w:vAlign w:val="center"/>
            <w:hideMark/>
          </w:tcPr>
          <w:p w14:paraId="3C0970A6"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01" w:type="dxa"/>
            <w:vMerge/>
            <w:vAlign w:val="center"/>
            <w:hideMark/>
          </w:tcPr>
          <w:p w14:paraId="51336606"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69" w:type="dxa"/>
            <w:vMerge/>
            <w:vAlign w:val="center"/>
            <w:hideMark/>
          </w:tcPr>
          <w:p w14:paraId="3BDDC63A"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096" w:type="dxa"/>
            <w:shd w:val="clear" w:color="000000" w:fill="D9D9D9"/>
            <w:vAlign w:val="center"/>
            <w:hideMark/>
          </w:tcPr>
          <w:p w14:paraId="1A34FB2C" w14:textId="1651A380" w:rsidR="00AE227E" w:rsidRPr="003E3AF3" w:rsidRDefault="00AE227E" w:rsidP="00EF1545">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ES fondu finansējums bez TP</w:t>
            </w:r>
            <w:r w:rsidR="00D35DF2" w:rsidRPr="003E3AF3">
              <w:rPr>
                <w:rFonts w:eastAsia="Times New Roman"/>
                <w:b/>
                <w:bCs/>
                <w:color w:val="000000"/>
                <w:sz w:val="14"/>
                <w:szCs w:val="14"/>
                <w:lang w:eastAsia="en-GB" w:bidi="ne-NP"/>
              </w:rPr>
              <w:t>,</w:t>
            </w:r>
            <w:r w:rsidRPr="003E3AF3">
              <w:rPr>
                <w:rFonts w:eastAsia="Times New Roman"/>
                <w:b/>
                <w:bCs/>
                <w:color w:val="000000"/>
                <w:sz w:val="14"/>
                <w:szCs w:val="14"/>
                <w:lang w:eastAsia="en-GB" w:bidi="ne-NP"/>
              </w:rPr>
              <w:t xml:space="preserve">  piemērojot KNR 3</w:t>
            </w:r>
            <w:r w:rsidR="00EF1545" w:rsidRPr="003E3AF3">
              <w:rPr>
                <w:rFonts w:eastAsia="Times New Roman"/>
                <w:b/>
                <w:bCs/>
                <w:color w:val="000000"/>
                <w:sz w:val="14"/>
                <w:szCs w:val="14"/>
                <w:lang w:eastAsia="en-GB" w:bidi="ne-NP"/>
              </w:rPr>
              <w:t>6</w:t>
            </w:r>
            <w:r w:rsidRPr="003E3AF3">
              <w:rPr>
                <w:rFonts w:eastAsia="Times New Roman"/>
                <w:b/>
                <w:bCs/>
                <w:color w:val="000000"/>
                <w:sz w:val="14"/>
                <w:szCs w:val="14"/>
                <w:lang w:eastAsia="en-GB" w:bidi="ne-NP"/>
              </w:rPr>
              <w:t>.panta 5.punktu</w:t>
            </w:r>
          </w:p>
        </w:tc>
        <w:tc>
          <w:tcPr>
            <w:tcW w:w="1110" w:type="dxa"/>
            <w:shd w:val="clear" w:color="000000" w:fill="D9D9D9"/>
            <w:vAlign w:val="center"/>
            <w:hideMark/>
          </w:tcPr>
          <w:p w14:paraId="7D94949B" w14:textId="73526641" w:rsidR="00AE227E" w:rsidRPr="003E3AF3" w:rsidRDefault="00AE227E" w:rsidP="00EF1545">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ES fondu TP finansējums</w:t>
            </w:r>
            <w:r w:rsidR="00D35DF2" w:rsidRPr="003E3AF3">
              <w:rPr>
                <w:rFonts w:eastAsia="Times New Roman"/>
                <w:b/>
                <w:bCs/>
                <w:color w:val="000000"/>
                <w:sz w:val="14"/>
                <w:szCs w:val="14"/>
                <w:lang w:eastAsia="en-GB" w:bidi="ne-NP"/>
              </w:rPr>
              <w:t>,</w:t>
            </w:r>
            <w:r w:rsidRPr="003E3AF3">
              <w:rPr>
                <w:rFonts w:eastAsia="Times New Roman"/>
                <w:b/>
                <w:bCs/>
                <w:color w:val="000000"/>
                <w:sz w:val="14"/>
                <w:szCs w:val="14"/>
                <w:lang w:eastAsia="en-GB" w:bidi="ne-NP"/>
              </w:rPr>
              <w:t xml:space="preserve"> piemērojot KNR 3</w:t>
            </w:r>
            <w:r w:rsidR="00EF1545" w:rsidRPr="003E3AF3">
              <w:rPr>
                <w:rFonts w:eastAsia="Times New Roman"/>
                <w:b/>
                <w:bCs/>
                <w:color w:val="000000"/>
                <w:sz w:val="14"/>
                <w:szCs w:val="14"/>
                <w:lang w:eastAsia="en-GB" w:bidi="ne-NP"/>
              </w:rPr>
              <w:t>6</w:t>
            </w:r>
            <w:r w:rsidRPr="003E3AF3">
              <w:rPr>
                <w:rFonts w:eastAsia="Times New Roman"/>
                <w:b/>
                <w:bCs/>
                <w:color w:val="000000"/>
                <w:sz w:val="14"/>
                <w:szCs w:val="14"/>
                <w:lang w:eastAsia="en-GB" w:bidi="ne-NP"/>
              </w:rPr>
              <w:t xml:space="preserve">.panta 5.punktu </w:t>
            </w:r>
          </w:p>
        </w:tc>
        <w:tc>
          <w:tcPr>
            <w:tcW w:w="1107" w:type="dxa"/>
            <w:shd w:val="clear" w:color="000000" w:fill="D9D9D9"/>
            <w:vAlign w:val="center"/>
            <w:hideMark/>
          </w:tcPr>
          <w:p w14:paraId="48160567" w14:textId="72F29B9A" w:rsidR="00AE227E" w:rsidRPr="003E3AF3" w:rsidRDefault="00AE227E" w:rsidP="00EF1545">
            <w:pPr>
              <w:spacing w:before="0" w:after="0"/>
              <w:jc w:val="center"/>
              <w:rPr>
                <w:rFonts w:eastAsia="Times New Roman"/>
                <w:b/>
                <w:bCs/>
                <w:sz w:val="14"/>
                <w:szCs w:val="14"/>
                <w:lang w:eastAsia="en-GB" w:bidi="ne-NP"/>
              </w:rPr>
            </w:pPr>
            <w:r w:rsidRPr="003E3AF3">
              <w:rPr>
                <w:rFonts w:eastAsia="Times New Roman"/>
                <w:b/>
                <w:bCs/>
                <w:sz w:val="14"/>
                <w:szCs w:val="14"/>
                <w:lang w:eastAsia="en-GB" w:bidi="ne-NP"/>
              </w:rPr>
              <w:t>Elastības finansējums</w:t>
            </w:r>
            <w:r w:rsidR="00FA04D8" w:rsidRPr="003E3AF3">
              <w:rPr>
                <w:rFonts w:eastAsia="Times New Roman"/>
                <w:b/>
                <w:bCs/>
                <w:sz w:val="14"/>
                <w:szCs w:val="14"/>
                <w:lang w:eastAsia="en-GB" w:bidi="ne-NP"/>
              </w:rPr>
              <w:t xml:space="preserve"> </w:t>
            </w:r>
            <w:r w:rsidRPr="003E3AF3">
              <w:rPr>
                <w:rFonts w:eastAsia="Times New Roman"/>
                <w:b/>
                <w:bCs/>
                <w:sz w:val="14"/>
                <w:szCs w:val="14"/>
                <w:lang w:eastAsia="en-GB" w:bidi="ne-NP"/>
              </w:rPr>
              <w:t>bez TP</w:t>
            </w:r>
            <w:r w:rsidR="00D35DF2" w:rsidRPr="003E3AF3">
              <w:rPr>
                <w:rFonts w:eastAsia="Times New Roman"/>
                <w:b/>
                <w:bCs/>
                <w:sz w:val="14"/>
                <w:szCs w:val="14"/>
                <w:lang w:eastAsia="en-GB" w:bidi="ne-NP"/>
              </w:rPr>
              <w:t>,</w:t>
            </w:r>
            <w:r w:rsidRPr="003E3AF3">
              <w:rPr>
                <w:rFonts w:eastAsia="Times New Roman"/>
                <w:b/>
                <w:bCs/>
                <w:sz w:val="14"/>
                <w:szCs w:val="14"/>
                <w:lang w:eastAsia="en-GB" w:bidi="ne-NP"/>
              </w:rPr>
              <w:t xml:space="preserve"> piemērojot NKNR 3</w:t>
            </w:r>
            <w:r w:rsidR="00EF1545" w:rsidRPr="003E3AF3">
              <w:rPr>
                <w:rFonts w:eastAsia="Times New Roman"/>
                <w:b/>
                <w:bCs/>
                <w:sz w:val="14"/>
                <w:szCs w:val="14"/>
                <w:lang w:eastAsia="en-GB" w:bidi="ne-NP"/>
              </w:rPr>
              <w:t>6</w:t>
            </w:r>
            <w:r w:rsidRPr="003E3AF3">
              <w:rPr>
                <w:rFonts w:eastAsia="Times New Roman"/>
                <w:b/>
                <w:bCs/>
                <w:sz w:val="14"/>
                <w:szCs w:val="14"/>
                <w:lang w:eastAsia="en-GB" w:bidi="ne-NP"/>
              </w:rPr>
              <w:t>.panta 5.puktu</w:t>
            </w:r>
          </w:p>
        </w:tc>
        <w:tc>
          <w:tcPr>
            <w:tcW w:w="1119" w:type="dxa"/>
            <w:shd w:val="clear" w:color="000000" w:fill="D9D9D9"/>
            <w:vAlign w:val="center"/>
            <w:hideMark/>
          </w:tcPr>
          <w:p w14:paraId="0FDA2D71" w14:textId="42E7E6B2" w:rsidR="00AE227E" w:rsidRPr="003E3AF3" w:rsidRDefault="00AE227E" w:rsidP="00EF1545">
            <w:pPr>
              <w:spacing w:before="0" w:after="0"/>
              <w:jc w:val="center"/>
              <w:rPr>
                <w:rFonts w:eastAsia="Times New Roman"/>
                <w:b/>
                <w:bCs/>
                <w:sz w:val="14"/>
                <w:szCs w:val="14"/>
                <w:lang w:eastAsia="en-GB" w:bidi="ne-NP"/>
              </w:rPr>
            </w:pPr>
            <w:r w:rsidRPr="003E3AF3">
              <w:rPr>
                <w:rFonts w:eastAsia="Times New Roman"/>
                <w:b/>
                <w:bCs/>
                <w:sz w:val="14"/>
                <w:szCs w:val="14"/>
                <w:lang w:eastAsia="en-GB" w:bidi="ne-NP"/>
              </w:rPr>
              <w:t>TP finansējums elastības finansējuma daļai</w:t>
            </w:r>
            <w:r w:rsidR="00D35DF2" w:rsidRPr="003E3AF3">
              <w:rPr>
                <w:rFonts w:eastAsia="Times New Roman"/>
                <w:b/>
                <w:bCs/>
                <w:sz w:val="14"/>
                <w:szCs w:val="14"/>
                <w:lang w:eastAsia="en-GB" w:bidi="ne-NP"/>
              </w:rPr>
              <w:t xml:space="preserve">, </w:t>
            </w:r>
            <w:r w:rsidRPr="003E3AF3">
              <w:rPr>
                <w:rFonts w:eastAsia="Times New Roman"/>
                <w:b/>
                <w:bCs/>
                <w:sz w:val="14"/>
                <w:szCs w:val="14"/>
                <w:lang w:eastAsia="en-GB" w:bidi="ne-NP"/>
              </w:rPr>
              <w:t>piemērojot KNR 3</w:t>
            </w:r>
            <w:r w:rsidR="00EF1545" w:rsidRPr="003E3AF3">
              <w:rPr>
                <w:rFonts w:eastAsia="Times New Roman"/>
                <w:b/>
                <w:bCs/>
                <w:sz w:val="14"/>
                <w:szCs w:val="14"/>
                <w:lang w:eastAsia="en-GB" w:bidi="ne-NP"/>
              </w:rPr>
              <w:t>6</w:t>
            </w:r>
            <w:r w:rsidRPr="003E3AF3">
              <w:rPr>
                <w:rFonts w:eastAsia="Times New Roman"/>
                <w:b/>
                <w:bCs/>
                <w:sz w:val="14"/>
                <w:szCs w:val="14"/>
                <w:lang w:eastAsia="en-GB" w:bidi="ne-NP"/>
              </w:rPr>
              <w:t>. panta 5.punktu</w:t>
            </w:r>
          </w:p>
        </w:tc>
        <w:tc>
          <w:tcPr>
            <w:tcW w:w="1017" w:type="dxa"/>
            <w:vMerge/>
            <w:vAlign w:val="center"/>
            <w:hideMark/>
          </w:tcPr>
          <w:p w14:paraId="400E068B"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03" w:type="dxa"/>
            <w:vMerge/>
            <w:vAlign w:val="center"/>
            <w:hideMark/>
          </w:tcPr>
          <w:p w14:paraId="751DC8B3"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979" w:type="dxa"/>
            <w:vMerge/>
            <w:vAlign w:val="center"/>
            <w:hideMark/>
          </w:tcPr>
          <w:p w14:paraId="12A982CD"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276" w:type="dxa"/>
            <w:vMerge/>
            <w:vAlign w:val="center"/>
            <w:hideMark/>
          </w:tcPr>
          <w:p w14:paraId="0C0BAB0C"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081" w:type="dxa"/>
            <w:vMerge/>
            <w:vAlign w:val="center"/>
            <w:hideMark/>
          </w:tcPr>
          <w:p w14:paraId="36ADA428" w14:textId="77777777" w:rsidR="00AE227E" w:rsidRPr="003E3AF3" w:rsidRDefault="00AE227E" w:rsidP="00AE227E">
            <w:pPr>
              <w:spacing w:before="0" w:after="0"/>
              <w:jc w:val="left"/>
              <w:rPr>
                <w:rFonts w:eastAsia="Times New Roman"/>
                <w:b/>
                <w:bCs/>
                <w:color w:val="000000"/>
                <w:sz w:val="14"/>
                <w:szCs w:val="14"/>
                <w:lang w:eastAsia="en-GB" w:bidi="ne-NP"/>
              </w:rPr>
            </w:pPr>
          </w:p>
        </w:tc>
      </w:tr>
      <w:tr w:rsidR="003E2147" w:rsidRPr="003E3AF3" w14:paraId="79B01E18" w14:textId="77777777" w:rsidTr="00FA5A58">
        <w:trPr>
          <w:trHeight w:val="98"/>
          <w:tblHeader/>
        </w:trPr>
        <w:tc>
          <w:tcPr>
            <w:tcW w:w="945" w:type="dxa"/>
            <w:vMerge/>
            <w:vAlign w:val="center"/>
            <w:hideMark/>
          </w:tcPr>
          <w:p w14:paraId="379B9F23"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57" w:type="dxa"/>
            <w:vMerge/>
            <w:vAlign w:val="center"/>
            <w:hideMark/>
          </w:tcPr>
          <w:p w14:paraId="6834C42D"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794" w:type="dxa"/>
            <w:vMerge/>
            <w:vAlign w:val="center"/>
            <w:hideMark/>
          </w:tcPr>
          <w:p w14:paraId="4B56D09B"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801" w:type="dxa"/>
            <w:vMerge/>
            <w:vAlign w:val="center"/>
            <w:hideMark/>
          </w:tcPr>
          <w:p w14:paraId="5C8DB77A"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69" w:type="dxa"/>
            <w:shd w:val="clear" w:color="000000" w:fill="D9D9D9"/>
            <w:vAlign w:val="center"/>
            <w:hideMark/>
          </w:tcPr>
          <w:p w14:paraId="43C4B61C"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 xml:space="preserve">(a)=(b)+(c) + (i) + (j) </w:t>
            </w:r>
          </w:p>
        </w:tc>
        <w:tc>
          <w:tcPr>
            <w:tcW w:w="1096" w:type="dxa"/>
            <w:shd w:val="clear" w:color="000000" w:fill="D9D9D9"/>
            <w:vAlign w:val="center"/>
            <w:hideMark/>
          </w:tcPr>
          <w:p w14:paraId="3369F4A8"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(b)</w:t>
            </w:r>
          </w:p>
        </w:tc>
        <w:tc>
          <w:tcPr>
            <w:tcW w:w="1110" w:type="dxa"/>
            <w:shd w:val="clear" w:color="000000" w:fill="D9D9D9"/>
            <w:vAlign w:val="center"/>
            <w:hideMark/>
          </w:tcPr>
          <w:p w14:paraId="02DBA913" w14:textId="77777777" w:rsidR="00AE227E" w:rsidRPr="003E3AF3" w:rsidRDefault="00AE227E" w:rsidP="00AE227E">
            <w:pPr>
              <w:spacing w:before="0" w:after="0"/>
              <w:jc w:val="center"/>
              <w:rPr>
                <w:rFonts w:eastAsia="Times New Roman"/>
                <w:b/>
                <w:bCs/>
                <w:color w:val="000000"/>
                <w:sz w:val="14"/>
                <w:szCs w:val="14"/>
                <w:lang w:eastAsia="en-GB" w:bidi="ne-NP"/>
              </w:rPr>
            </w:pPr>
            <w:r w:rsidRPr="003E3AF3">
              <w:rPr>
                <w:rFonts w:eastAsia="Times New Roman"/>
                <w:b/>
                <w:bCs/>
                <w:color w:val="000000"/>
                <w:sz w:val="14"/>
                <w:szCs w:val="14"/>
                <w:lang w:eastAsia="en-GB" w:bidi="ne-NP"/>
              </w:rPr>
              <w:t>(c)</w:t>
            </w:r>
          </w:p>
        </w:tc>
        <w:tc>
          <w:tcPr>
            <w:tcW w:w="1107" w:type="dxa"/>
            <w:shd w:val="clear" w:color="000000" w:fill="D9D9D9"/>
            <w:vAlign w:val="center"/>
            <w:hideMark/>
          </w:tcPr>
          <w:p w14:paraId="3FF201CA" w14:textId="77777777" w:rsidR="00AE227E" w:rsidRPr="003E3AF3" w:rsidRDefault="00AE227E" w:rsidP="00AE227E">
            <w:pPr>
              <w:spacing w:before="0" w:after="0"/>
              <w:jc w:val="center"/>
              <w:rPr>
                <w:rFonts w:eastAsia="Times New Roman"/>
                <w:b/>
                <w:bCs/>
                <w:sz w:val="14"/>
                <w:szCs w:val="14"/>
                <w:lang w:eastAsia="en-GB" w:bidi="ne-NP"/>
              </w:rPr>
            </w:pPr>
            <w:r w:rsidRPr="003E3AF3">
              <w:rPr>
                <w:rFonts w:eastAsia="Times New Roman"/>
                <w:b/>
                <w:bCs/>
                <w:sz w:val="14"/>
                <w:szCs w:val="14"/>
                <w:lang w:eastAsia="en-GB" w:bidi="ne-NP"/>
              </w:rPr>
              <w:t>(i)</w:t>
            </w:r>
          </w:p>
        </w:tc>
        <w:tc>
          <w:tcPr>
            <w:tcW w:w="1119" w:type="dxa"/>
            <w:shd w:val="clear" w:color="000000" w:fill="D9D9D9"/>
            <w:vAlign w:val="center"/>
            <w:hideMark/>
          </w:tcPr>
          <w:p w14:paraId="423B6B97" w14:textId="77777777" w:rsidR="00AE227E" w:rsidRPr="003E3AF3" w:rsidRDefault="00AE227E" w:rsidP="00AE227E">
            <w:pPr>
              <w:spacing w:before="0" w:after="0"/>
              <w:jc w:val="center"/>
              <w:rPr>
                <w:rFonts w:eastAsia="Times New Roman"/>
                <w:b/>
                <w:bCs/>
                <w:sz w:val="14"/>
                <w:szCs w:val="14"/>
                <w:lang w:eastAsia="en-GB" w:bidi="ne-NP"/>
              </w:rPr>
            </w:pPr>
            <w:r w:rsidRPr="003E3AF3">
              <w:rPr>
                <w:rFonts w:eastAsia="Times New Roman"/>
                <w:b/>
                <w:bCs/>
                <w:sz w:val="14"/>
                <w:szCs w:val="14"/>
                <w:lang w:eastAsia="en-GB" w:bidi="ne-NP"/>
              </w:rPr>
              <w:t>(j)</w:t>
            </w:r>
          </w:p>
        </w:tc>
        <w:tc>
          <w:tcPr>
            <w:tcW w:w="1017" w:type="dxa"/>
            <w:vMerge/>
            <w:vAlign w:val="center"/>
            <w:hideMark/>
          </w:tcPr>
          <w:p w14:paraId="7C9B5C17"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103" w:type="dxa"/>
            <w:vMerge/>
            <w:vAlign w:val="center"/>
            <w:hideMark/>
          </w:tcPr>
          <w:p w14:paraId="6F28CF32"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979" w:type="dxa"/>
            <w:vMerge/>
            <w:vAlign w:val="center"/>
            <w:hideMark/>
          </w:tcPr>
          <w:p w14:paraId="0BA1A049"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276" w:type="dxa"/>
            <w:vMerge/>
            <w:vAlign w:val="center"/>
            <w:hideMark/>
          </w:tcPr>
          <w:p w14:paraId="528ED261" w14:textId="77777777" w:rsidR="00AE227E" w:rsidRPr="003E3AF3" w:rsidRDefault="00AE227E" w:rsidP="00AE227E">
            <w:pPr>
              <w:spacing w:before="0" w:after="0"/>
              <w:jc w:val="left"/>
              <w:rPr>
                <w:rFonts w:eastAsia="Times New Roman"/>
                <w:b/>
                <w:bCs/>
                <w:color w:val="000000"/>
                <w:sz w:val="14"/>
                <w:szCs w:val="14"/>
                <w:lang w:eastAsia="en-GB" w:bidi="ne-NP"/>
              </w:rPr>
            </w:pPr>
          </w:p>
        </w:tc>
        <w:tc>
          <w:tcPr>
            <w:tcW w:w="1081" w:type="dxa"/>
            <w:vMerge/>
            <w:vAlign w:val="center"/>
            <w:hideMark/>
          </w:tcPr>
          <w:p w14:paraId="4C29C67A" w14:textId="77777777" w:rsidR="00AE227E" w:rsidRPr="003E3AF3" w:rsidRDefault="00AE227E" w:rsidP="00AE227E">
            <w:pPr>
              <w:spacing w:before="0" w:after="0"/>
              <w:jc w:val="left"/>
              <w:rPr>
                <w:rFonts w:eastAsia="Times New Roman"/>
                <w:b/>
                <w:bCs/>
                <w:color w:val="000000"/>
                <w:sz w:val="14"/>
                <w:szCs w:val="14"/>
                <w:lang w:eastAsia="en-GB" w:bidi="ne-NP"/>
              </w:rPr>
            </w:pPr>
          </w:p>
        </w:tc>
      </w:tr>
      <w:tr w:rsidR="003E3AF3" w:rsidRPr="003E3AF3" w14:paraId="4EDA7C5A" w14:textId="77777777" w:rsidTr="00462344">
        <w:trPr>
          <w:trHeight w:val="52"/>
        </w:trPr>
        <w:tc>
          <w:tcPr>
            <w:tcW w:w="945" w:type="dxa"/>
            <w:shd w:val="clear" w:color="000000" w:fill="D9D9D9"/>
            <w:vAlign w:val="center"/>
            <w:hideMark/>
          </w:tcPr>
          <w:p w14:paraId="664393EB"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kopā</w:t>
            </w:r>
          </w:p>
        </w:tc>
        <w:tc>
          <w:tcPr>
            <w:tcW w:w="857" w:type="dxa"/>
            <w:shd w:val="clear" w:color="000000" w:fill="D9D9D9"/>
            <w:vAlign w:val="center"/>
            <w:hideMark/>
          </w:tcPr>
          <w:p w14:paraId="498E9A74"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7EC83492"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ERAF</w:t>
            </w:r>
          </w:p>
        </w:tc>
        <w:tc>
          <w:tcPr>
            <w:tcW w:w="801" w:type="dxa"/>
            <w:shd w:val="clear" w:color="000000" w:fill="D9D9D9"/>
            <w:vAlign w:val="center"/>
            <w:hideMark/>
          </w:tcPr>
          <w:p w14:paraId="6195BC79"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Mazāk attīstīts</w:t>
            </w:r>
          </w:p>
        </w:tc>
        <w:tc>
          <w:tcPr>
            <w:tcW w:w="1169" w:type="dxa"/>
            <w:shd w:val="clear" w:color="000000" w:fill="D9D9D9"/>
            <w:hideMark/>
          </w:tcPr>
          <w:p w14:paraId="486C5C7A" w14:textId="73FB1BDA"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698 130 151</w:t>
            </w:r>
          </w:p>
        </w:tc>
        <w:tc>
          <w:tcPr>
            <w:tcW w:w="1096" w:type="dxa"/>
            <w:shd w:val="clear" w:color="000000" w:fill="D9D9D9"/>
            <w:hideMark/>
          </w:tcPr>
          <w:p w14:paraId="14F8B1DF" w14:textId="57552D98"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25 320 783</w:t>
            </w:r>
          </w:p>
        </w:tc>
        <w:tc>
          <w:tcPr>
            <w:tcW w:w="1110" w:type="dxa"/>
            <w:shd w:val="clear" w:color="000000" w:fill="D9D9D9"/>
            <w:hideMark/>
          </w:tcPr>
          <w:p w14:paraId="23CC7A8D" w14:textId="4B0AE013"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128 059 376</w:t>
            </w:r>
          </w:p>
        </w:tc>
        <w:tc>
          <w:tcPr>
            <w:tcW w:w="1107" w:type="dxa"/>
            <w:shd w:val="clear" w:color="000000" w:fill="D9D9D9"/>
            <w:hideMark/>
          </w:tcPr>
          <w:p w14:paraId="76864074" w14:textId="56809CB6"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4 644 641</w:t>
            </w:r>
          </w:p>
        </w:tc>
        <w:tc>
          <w:tcPr>
            <w:tcW w:w="1119" w:type="dxa"/>
            <w:shd w:val="clear" w:color="000000" w:fill="D9D9D9"/>
            <w:hideMark/>
          </w:tcPr>
          <w:p w14:paraId="17638E44" w14:textId="333F9CBE"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151 086 168</w:t>
            </w:r>
          </w:p>
        </w:tc>
        <w:tc>
          <w:tcPr>
            <w:tcW w:w="1017" w:type="dxa"/>
            <w:shd w:val="clear" w:color="000000" w:fill="D9D9D9"/>
            <w:hideMark/>
          </w:tcPr>
          <w:p w14:paraId="61557E60" w14:textId="2E97A2B5"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75 543 084</w:t>
            </w:r>
          </w:p>
        </w:tc>
        <w:tc>
          <w:tcPr>
            <w:tcW w:w="1103" w:type="dxa"/>
            <w:shd w:val="clear" w:color="000000" w:fill="D9D9D9"/>
            <w:hideMark/>
          </w:tcPr>
          <w:p w14:paraId="27DE0124" w14:textId="486D77C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75 543 084</w:t>
            </w:r>
          </w:p>
        </w:tc>
        <w:tc>
          <w:tcPr>
            <w:tcW w:w="979" w:type="dxa"/>
            <w:shd w:val="clear" w:color="000000" w:fill="D9D9D9"/>
            <w:hideMark/>
          </w:tcPr>
          <w:p w14:paraId="0ADE9ADF" w14:textId="2C6DC5FA"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1 007 241 119</w:t>
            </w:r>
          </w:p>
        </w:tc>
        <w:tc>
          <w:tcPr>
            <w:tcW w:w="1276" w:type="dxa"/>
            <w:shd w:val="clear" w:color="000000" w:fill="D9D9D9"/>
            <w:hideMark/>
          </w:tcPr>
          <w:p w14:paraId="18E819DB" w14:textId="5B314EED"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698 130 151</w:t>
            </w:r>
          </w:p>
        </w:tc>
        <w:tc>
          <w:tcPr>
            <w:tcW w:w="1081" w:type="dxa"/>
            <w:shd w:val="clear" w:color="000000" w:fill="D9D9D9"/>
            <w:noWrap/>
            <w:hideMark/>
          </w:tcPr>
          <w:p w14:paraId="1B34ACEB" w14:textId="724F5672"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01A613DD" w14:textId="77777777" w:rsidTr="00FA5A58">
        <w:trPr>
          <w:trHeight w:val="315"/>
        </w:trPr>
        <w:tc>
          <w:tcPr>
            <w:tcW w:w="945" w:type="dxa"/>
            <w:shd w:val="clear" w:color="auto" w:fill="auto"/>
            <w:vAlign w:val="center"/>
            <w:hideMark/>
          </w:tcPr>
          <w:p w14:paraId="2EE15F6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lastRenderedPageBreak/>
              <w:t>1.1.</w:t>
            </w:r>
          </w:p>
        </w:tc>
        <w:tc>
          <w:tcPr>
            <w:tcW w:w="857" w:type="dxa"/>
            <w:shd w:val="clear" w:color="auto" w:fill="auto"/>
            <w:vAlign w:val="center"/>
            <w:hideMark/>
          </w:tcPr>
          <w:p w14:paraId="171538E0"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2433B009"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6DF507C2"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6C378A0C" w14:textId="57D7912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229 737 786</w:t>
            </w:r>
          </w:p>
        </w:tc>
        <w:tc>
          <w:tcPr>
            <w:tcW w:w="1096" w:type="dxa"/>
            <w:shd w:val="clear" w:color="auto" w:fill="auto"/>
            <w:hideMark/>
          </w:tcPr>
          <w:p w14:paraId="0BAD5116" w14:textId="73D6A217" w:rsidR="003E3AF3" w:rsidRPr="003E3AF3" w:rsidRDefault="003E3AF3" w:rsidP="003E3AF3">
            <w:pPr>
              <w:spacing w:before="0" w:after="0"/>
              <w:jc w:val="right"/>
              <w:rPr>
                <w:rFonts w:eastAsia="Times New Roman"/>
                <w:sz w:val="14"/>
                <w:szCs w:val="14"/>
                <w:lang w:eastAsia="en-GB" w:bidi="ne-NP"/>
              </w:rPr>
            </w:pPr>
            <w:r w:rsidRPr="003E3AF3">
              <w:rPr>
                <w:sz w:val="14"/>
                <w:szCs w:val="14"/>
              </w:rPr>
              <w:t>8 332 459</w:t>
            </w:r>
          </w:p>
        </w:tc>
        <w:tc>
          <w:tcPr>
            <w:tcW w:w="1110" w:type="dxa"/>
            <w:shd w:val="clear" w:color="auto" w:fill="auto"/>
            <w:hideMark/>
          </w:tcPr>
          <w:p w14:paraId="130C74A3" w14:textId="286BD898" w:rsidR="003E3AF3" w:rsidRPr="003E3AF3" w:rsidRDefault="003E3AF3" w:rsidP="003E3AF3">
            <w:pPr>
              <w:spacing w:before="0" w:after="0"/>
              <w:jc w:val="right"/>
              <w:rPr>
                <w:rFonts w:eastAsia="Times New Roman"/>
                <w:sz w:val="14"/>
                <w:szCs w:val="14"/>
                <w:lang w:eastAsia="en-GB" w:bidi="ne-NP"/>
              </w:rPr>
            </w:pPr>
            <w:r w:rsidRPr="003E3AF3">
              <w:rPr>
                <w:sz w:val="14"/>
                <w:szCs w:val="14"/>
              </w:rPr>
              <w:t>42 141 251</w:t>
            </w:r>
          </w:p>
        </w:tc>
        <w:tc>
          <w:tcPr>
            <w:tcW w:w="1107" w:type="dxa"/>
            <w:shd w:val="clear" w:color="auto" w:fill="auto"/>
            <w:hideMark/>
          </w:tcPr>
          <w:p w14:paraId="5FE35B2B" w14:textId="41B26126" w:rsidR="003E3AF3" w:rsidRPr="003E3AF3" w:rsidRDefault="003E3AF3" w:rsidP="003E3AF3">
            <w:pPr>
              <w:spacing w:before="0" w:after="0"/>
              <w:jc w:val="right"/>
              <w:rPr>
                <w:rFonts w:eastAsia="Times New Roman"/>
                <w:sz w:val="14"/>
                <w:szCs w:val="14"/>
                <w:lang w:eastAsia="en-GB" w:bidi="ne-NP"/>
              </w:rPr>
            </w:pPr>
            <w:r w:rsidRPr="003E3AF3">
              <w:rPr>
                <w:sz w:val="14"/>
                <w:szCs w:val="14"/>
              </w:rPr>
              <w:t>1 528 439</w:t>
            </w:r>
          </w:p>
        </w:tc>
        <w:tc>
          <w:tcPr>
            <w:tcW w:w="1119" w:type="dxa"/>
            <w:shd w:val="clear" w:color="auto" w:fill="auto"/>
            <w:hideMark/>
          </w:tcPr>
          <w:p w14:paraId="302D652D" w14:textId="59B5F684" w:rsidR="003E3AF3" w:rsidRPr="003E3AF3" w:rsidRDefault="003E3AF3" w:rsidP="003E3AF3">
            <w:pPr>
              <w:spacing w:before="0" w:after="0"/>
              <w:jc w:val="right"/>
              <w:rPr>
                <w:rFonts w:eastAsia="Times New Roman"/>
                <w:sz w:val="14"/>
                <w:szCs w:val="14"/>
                <w:lang w:eastAsia="en-GB" w:bidi="ne-NP"/>
              </w:rPr>
            </w:pPr>
            <w:r w:rsidRPr="003E3AF3">
              <w:rPr>
                <w:sz w:val="14"/>
                <w:szCs w:val="14"/>
              </w:rPr>
              <w:t>49 718 812</w:t>
            </w:r>
          </w:p>
        </w:tc>
        <w:tc>
          <w:tcPr>
            <w:tcW w:w="1017" w:type="dxa"/>
            <w:shd w:val="clear" w:color="auto" w:fill="auto"/>
            <w:noWrap/>
            <w:hideMark/>
          </w:tcPr>
          <w:p w14:paraId="588F400B" w14:textId="1D5F6C51"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24 859 406</w:t>
            </w:r>
          </w:p>
        </w:tc>
        <w:tc>
          <w:tcPr>
            <w:tcW w:w="1103" w:type="dxa"/>
            <w:shd w:val="clear" w:color="000000" w:fill="FFFFFF"/>
            <w:hideMark/>
          </w:tcPr>
          <w:p w14:paraId="0A98D7E4" w14:textId="3EA2FFE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24 859 406</w:t>
            </w:r>
          </w:p>
        </w:tc>
        <w:tc>
          <w:tcPr>
            <w:tcW w:w="979" w:type="dxa"/>
            <w:shd w:val="clear" w:color="000000" w:fill="FFFFFF"/>
            <w:hideMark/>
          </w:tcPr>
          <w:p w14:paraId="249EFCE7" w14:textId="5841CC8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331 458 747</w:t>
            </w:r>
          </w:p>
        </w:tc>
        <w:tc>
          <w:tcPr>
            <w:tcW w:w="1276" w:type="dxa"/>
            <w:shd w:val="clear" w:color="000000" w:fill="FFFFFF"/>
            <w:noWrap/>
            <w:hideMark/>
          </w:tcPr>
          <w:p w14:paraId="0258F0CE" w14:textId="602C9E3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229 737 786</w:t>
            </w:r>
          </w:p>
        </w:tc>
        <w:tc>
          <w:tcPr>
            <w:tcW w:w="1081" w:type="dxa"/>
            <w:shd w:val="clear" w:color="auto" w:fill="auto"/>
            <w:noWrap/>
            <w:hideMark/>
          </w:tcPr>
          <w:p w14:paraId="291ABBDF" w14:textId="60D18D84"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35D545DA" w14:textId="77777777" w:rsidTr="00FA5A58">
        <w:trPr>
          <w:trHeight w:val="315"/>
        </w:trPr>
        <w:tc>
          <w:tcPr>
            <w:tcW w:w="945" w:type="dxa"/>
            <w:shd w:val="clear" w:color="auto" w:fill="auto"/>
            <w:vAlign w:val="center"/>
            <w:hideMark/>
          </w:tcPr>
          <w:p w14:paraId="5B54B217"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1.2.</w:t>
            </w:r>
          </w:p>
        </w:tc>
        <w:tc>
          <w:tcPr>
            <w:tcW w:w="857" w:type="dxa"/>
            <w:shd w:val="clear" w:color="auto" w:fill="auto"/>
            <w:vAlign w:val="center"/>
            <w:hideMark/>
          </w:tcPr>
          <w:p w14:paraId="5B410E06"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69C3D02C"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1816199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22E00454" w14:textId="0D68A92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312 126 312</w:t>
            </w:r>
          </w:p>
        </w:tc>
        <w:tc>
          <w:tcPr>
            <w:tcW w:w="1096" w:type="dxa"/>
            <w:shd w:val="clear" w:color="auto" w:fill="auto"/>
            <w:hideMark/>
          </w:tcPr>
          <w:p w14:paraId="7A706CFF" w14:textId="7D3D470E" w:rsidR="003E3AF3" w:rsidRPr="003E3AF3" w:rsidRDefault="003E3AF3" w:rsidP="003E3AF3">
            <w:pPr>
              <w:spacing w:before="0" w:after="0"/>
              <w:jc w:val="right"/>
              <w:rPr>
                <w:rFonts w:eastAsia="Times New Roman"/>
                <w:sz w:val="14"/>
                <w:szCs w:val="14"/>
                <w:lang w:eastAsia="en-GB" w:bidi="ne-NP"/>
              </w:rPr>
            </w:pPr>
            <w:r w:rsidRPr="003E3AF3">
              <w:rPr>
                <w:sz w:val="14"/>
                <w:szCs w:val="14"/>
              </w:rPr>
              <w:t>11 320 643</w:t>
            </w:r>
          </w:p>
        </w:tc>
        <w:tc>
          <w:tcPr>
            <w:tcW w:w="1110" w:type="dxa"/>
            <w:shd w:val="clear" w:color="auto" w:fill="auto"/>
            <w:hideMark/>
          </w:tcPr>
          <w:p w14:paraId="461260EE" w14:textId="399B0A81" w:rsidR="003E3AF3" w:rsidRPr="003E3AF3" w:rsidRDefault="003E3AF3" w:rsidP="003E3AF3">
            <w:pPr>
              <w:spacing w:before="0" w:after="0"/>
              <w:jc w:val="right"/>
              <w:rPr>
                <w:rFonts w:eastAsia="Times New Roman"/>
                <w:sz w:val="14"/>
                <w:szCs w:val="14"/>
                <w:lang w:eastAsia="en-GB" w:bidi="ne-NP"/>
              </w:rPr>
            </w:pPr>
            <w:r w:rsidRPr="003E3AF3">
              <w:rPr>
                <w:sz w:val="14"/>
                <w:szCs w:val="14"/>
              </w:rPr>
              <w:t>57 253 938</w:t>
            </w:r>
          </w:p>
        </w:tc>
        <w:tc>
          <w:tcPr>
            <w:tcW w:w="1107" w:type="dxa"/>
            <w:shd w:val="clear" w:color="auto" w:fill="auto"/>
            <w:hideMark/>
          </w:tcPr>
          <w:p w14:paraId="4A1D72B0" w14:textId="651F6BAC" w:rsidR="003E3AF3" w:rsidRPr="003E3AF3" w:rsidRDefault="003E3AF3" w:rsidP="003E3AF3">
            <w:pPr>
              <w:spacing w:before="0" w:after="0"/>
              <w:jc w:val="right"/>
              <w:rPr>
                <w:rFonts w:eastAsia="Times New Roman"/>
                <w:sz w:val="14"/>
                <w:szCs w:val="14"/>
                <w:lang w:eastAsia="en-GB" w:bidi="ne-NP"/>
              </w:rPr>
            </w:pPr>
            <w:r w:rsidRPr="003E3AF3">
              <w:rPr>
                <w:sz w:val="14"/>
                <w:szCs w:val="14"/>
              </w:rPr>
              <w:t>2 076 568</w:t>
            </w:r>
          </w:p>
        </w:tc>
        <w:tc>
          <w:tcPr>
            <w:tcW w:w="1119" w:type="dxa"/>
            <w:shd w:val="clear" w:color="auto" w:fill="auto"/>
            <w:hideMark/>
          </w:tcPr>
          <w:p w14:paraId="66C596D0" w14:textId="21B9373F" w:rsidR="003E3AF3" w:rsidRPr="003E3AF3" w:rsidRDefault="003E3AF3" w:rsidP="003E3AF3">
            <w:pPr>
              <w:spacing w:before="0" w:after="0"/>
              <w:jc w:val="right"/>
              <w:rPr>
                <w:rFonts w:eastAsia="Times New Roman"/>
                <w:sz w:val="14"/>
                <w:szCs w:val="14"/>
                <w:lang w:eastAsia="en-GB" w:bidi="ne-NP"/>
              </w:rPr>
            </w:pPr>
            <w:r w:rsidRPr="003E3AF3">
              <w:rPr>
                <w:sz w:val="14"/>
                <w:szCs w:val="14"/>
              </w:rPr>
              <w:t>67 548 964</w:t>
            </w:r>
          </w:p>
        </w:tc>
        <w:tc>
          <w:tcPr>
            <w:tcW w:w="1017" w:type="dxa"/>
            <w:shd w:val="clear" w:color="auto" w:fill="auto"/>
            <w:noWrap/>
            <w:hideMark/>
          </w:tcPr>
          <w:p w14:paraId="45379157" w14:textId="0098810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33 774 482</w:t>
            </w:r>
          </w:p>
        </w:tc>
        <w:tc>
          <w:tcPr>
            <w:tcW w:w="1103" w:type="dxa"/>
            <w:shd w:val="clear" w:color="000000" w:fill="FFFFFF"/>
            <w:hideMark/>
          </w:tcPr>
          <w:p w14:paraId="7FCF8008" w14:textId="3872282D"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33 774 482</w:t>
            </w:r>
          </w:p>
        </w:tc>
        <w:tc>
          <w:tcPr>
            <w:tcW w:w="979" w:type="dxa"/>
            <w:shd w:val="clear" w:color="000000" w:fill="FFFFFF"/>
            <w:hideMark/>
          </w:tcPr>
          <w:p w14:paraId="566FB368" w14:textId="4862005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450 326 425</w:t>
            </w:r>
          </w:p>
        </w:tc>
        <w:tc>
          <w:tcPr>
            <w:tcW w:w="1276" w:type="dxa"/>
            <w:shd w:val="clear" w:color="000000" w:fill="FFFFFF"/>
            <w:noWrap/>
            <w:hideMark/>
          </w:tcPr>
          <w:p w14:paraId="16428A67" w14:textId="506D8D2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312 126 312</w:t>
            </w:r>
          </w:p>
        </w:tc>
        <w:tc>
          <w:tcPr>
            <w:tcW w:w="1081" w:type="dxa"/>
            <w:shd w:val="clear" w:color="auto" w:fill="auto"/>
            <w:noWrap/>
            <w:hideMark/>
          </w:tcPr>
          <w:p w14:paraId="11C4614B" w14:textId="57BCB3F2"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7EDCCA1D" w14:textId="77777777" w:rsidTr="00FA5A58">
        <w:trPr>
          <w:trHeight w:val="315"/>
        </w:trPr>
        <w:tc>
          <w:tcPr>
            <w:tcW w:w="945" w:type="dxa"/>
            <w:shd w:val="clear" w:color="auto" w:fill="auto"/>
            <w:vAlign w:val="center"/>
            <w:hideMark/>
          </w:tcPr>
          <w:p w14:paraId="51E57A3C"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1.3.</w:t>
            </w:r>
          </w:p>
        </w:tc>
        <w:tc>
          <w:tcPr>
            <w:tcW w:w="857" w:type="dxa"/>
            <w:shd w:val="clear" w:color="auto" w:fill="auto"/>
            <w:vAlign w:val="center"/>
            <w:hideMark/>
          </w:tcPr>
          <w:p w14:paraId="6B8F38EB"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70878980"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1AB2F6B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5EAF0CF6" w14:textId="75F08EB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128 459 004</w:t>
            </w:r>
          </w:p>
        </w:tc>
        <w:tc>
          <w:tcPr>
            <w:tcW w:w="1096" w:type="dxa"/>
            <w:shd w:val="clear" w:color="auto" w:fill="auto"/>
            <w:hideMark/>
          </w:tcPr>
          <w:p w14:paraId="699F901D" w14:textId="1447B068" w:rsidR="003E3AF3" w:rsidRPr="003E3AF3" w:rsidRDefault="003E3AF3" w:rsidP="003E3AF3">
            <w:pPr>
              <w:spacing w:before="0" w:after="0"/>
              <w:jc w:val="right"/>
              <w:rPr>
                <w:rFonts w:eastAsia="Times New Roman"/>
                <w:sz w:val="14"/>
                <w:szCs w:val="14"/>
                <w:lang w:eastAsia="en-GB" w:bidi="ne-NP"/>
              </w:rPr>
            </w:pPr>
            <w:r w:rsidRPr="003E3AF3">
              <w:rPr>
                <w:sz w:val="14"/>
                <w:szCs w:val="14"/>
              </w:rPr>
              <w:t>4 659 135</w:t>
            </w:r>
          </w:p>
        </w:tc>
        <w:tc>
          <w:tcPr>
            <w:tcW w:w="1110" w:type="dxa"/>
            <w:shd w:val="clear" w:color="auto" w:fill="auto"/>
            <w:hideMark/>
          </w:tcPr>
          <w:p w14:paraId="2968A7B1" w14:textId="51160304" w:rsidR="003E3AF3" w:rsidRPr="003E3AF3" w:rsidRDefault="003E3AF3" w:rsidP="003E3AF3">
            <w:pPr>
              <w:spacing w:before="0" w:after="0"/>
              <w:jc w:val="right"/>
              <w:rPr>
                <w:rFonts w:eastAsia="Times New Roman"/>
                <w:sz w:val="14"/>
                <w:szCs w:val="14"/>
                <w:lang w:eastAsia="en-GB" w:bidi="ne-NP"/>
              </w:rPr>
            </w:pPr>
            <w:r w:rsidRPr="003E3AF3">
              <w:rPr>
                <w:sz w:val="14"/>
                <w:szCs w:val="14"/>
              </w:rPr>
              <w:t>23 563 486</w:t>
            </w:r>
          </w:p>
        </w:tc>
        <w:tc>
          <w:tcPr>
            <w:tcW w:w="1107" w:type="dxa"/>
            <w:shd w:val="clear" w:color="auto" w:fill="auto"/>
            <w:hideMark/>
          </w:tcPr>
          <w:p w14:paraId="2EF5EE25" w14:textId="194965DB" w:rsidR="003E3AF3" w:rsidRPr="003E3AF3" w:rsidRDefault="003E3AF3" w:rsidP="003E3AF3">
            <w:pPr>
              <w:spacing w:before="0" w:after="0"/>
              <w:jc w:val="right"/>
              <w:rPr>
                <w:rFonts w:eastAsia="Times New Roman"/>
                <w:sz w:val="14"/>
                <w:szCs w:val="14"/>
                <w:lang w:eastAsia="en-GB" w:bidi="ne-NP"/>
              </w:rPr>
            </w:pPr>
            <w:r w:rsidRPr="003E3AF3">
              <w:rPr>
                <w:sz w:val="14"/>
                <w:szCs w:val="14"/>
              </w:rPr>
              <w:t>854 634</w:t>
            </w:r>
          </w:p>
        </w:tc>
        <w:tc>
          <w:tcPr>
            <w:tcW w:w="1119" w:type="dxa"/>
            <w:shd w:val="clear" w:color="auto" w:fill="auto"/>
            <w:hideMark/>
          </w:tcPr>
          <w:p w14:paraId="2BBDC7CD" w14:textId="22C5DA97" w:rsidR="003E3AF3" w:rsidRPr="003E3AF3" w:rsidRDefault="003E3AF3" w:rsidP="003E3AF3">
            <w:pPr>
              <w:spacing w:before="0" w:after="0"/>
              <w:jc w:val="right"/>
              <w:rPr>
                <w:rFonts w:eastAsia="Times New Roman"/>
                <w:sz w:val="14"/>
                <w:szCs w:val="14"/>
                <w:lang w:eastAsia="en-GB" w:bidi="ne-NP"/>
              </w:rPr>
            </w:pPr>
            <w:r w:rsidRPr="003E3AF3">
              <w:rPr>
                <w:sz w:val="14"/>
                <w:szCs w:val="14"/>
              </w:rPr>
              <w:t>27 800 516</w:t>
            </w:r>
          </w:p>
        </w:tc>
        <w:tc>
          <w:tcPr>
            <w:tcW w:w="1017" w:type="dxa"/>
            <w:shd w:val="clear" w:color="auto" w:fill="auto"/>
            <w:noWrap/>
            <w:hideMark/>
          </w:tcPr>
          <w:p w14:paraId="2AA6CC74" w14:textId="3B10184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13 900 258</w:t>
            </w:r>
          </w:p>
        </w:tc>
        <w:tc>
          <w:tcPr>
            <w:tcW w:w="1103" w:type="dxa"/>
            <w:shd w:val="clear" w:color="000000" w:fill="FFFFFF"/>
            <w:hideMark/>
          </w:tcPr>
          <w:p w14:paraId="5BFE54D5" w14:textId="20E299F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13 900 258</w:t>
            </w:r>
          </w:p>
        </w:tc>
        <w:tc>
          <w:tcPr>
            <w:tcW w:w="979" w:type="dxa"/>
            <w:shd w:val="clear" w:color="000000" w:fill="FFFFFF"/>
            <w:hideMark/>
          </w:tcPr>
          <w:p w14:paraId="47094F49" w14:textId="13693D7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185 336 775</w:t>
            </w:r>
          </w:p>
        </w:tc>
        <w:tc>
          <w:tcPr>
            <w:tcW w:w="1276" w:type="dxa"/>
            <w:shd w:val="clear" w:color="000000" w:fill="FFFFFF"/>
            <w:noWrap/>
            <w:hideMark/>
          </w:tcPr>
          <w:p w14:paraId="4B33908A" w14:textId="6DD4264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128 459 004</w:t>
            </w:r>
          </w:p>
        </w:tc>
        <w:tc>
          <w:tcPr>
            <w:tcW w:w="1081" w:type="dxa"/>
            <w:shd w:val="clear" w:color="auto" w:fill="auto"/>
            <w:noWrap/>
            <w:hideMark/>
          </w:tcPr>
          <w:p w14:paraId="143CE2FD" w14:textId="27EDD774"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009FD6F5" w14:textId="77777777" w:rsidTr="00FA5A58">
        <w:trPr>
          <w:trHeight w:val="315"/>
        </w:trPr>
        <w:tc>
          <w:tcPr>
            <w:tcW w:w="945" w:type="dxa"/>
            <w:shd w:val="clear" w:color="auto" w:fill="auto"/>
            <w:vAlign w:val="center"/>
            <w:hideMark/>
          </w:tcPr>
          <w:p w14:paraId="7742C24D"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1.4.</w:t>
            </w:r>
          </w:p>
        </w:tc>
        <w:tc>
          <w:tcPr>
            <w:tcW w:w="857" w:type="dxa"/>
            <w:shd w:val="clear" w:color="auto" w:fill="auto"/>
            <w:vAlign w:val="center"/>
            <w:hideMark/>
          </w:tcPr>
          <w:p w14:paraId="57250945"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42E17B4D"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5F440DA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50CC3028" w14:textId="0B0C080C"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27 807 049</w:t>
            </w:r>
          </w:p>
        </w:tc>
        <w:tc>
          <w:tcPr>
            <w:tcW w:w="1096" w:type="dxa"/>
            <w:shd w:val="clear" w:color="auto" w:fill="auto"/>
            <w:hideMark/>
          </w:tcPr>
          <w:p w14:paraId="3F127BAC" w14:textId="1DA802C7" w:rsidR="003E3AF3" w:rsidRPr="003E3AF3" w:rsidRDefault="003E3AF3" w:rsidP="003E3AF3">
            <w:pPr>
              <w:spacing w:before="0" w:after="0"/>
              <w:jc w:val="right"/>
              <w:rPr>
                <w:rFonts w:eastAsia="Times New Roman"/>
                <w:sz w:val="14"/>
                <w:szCs w:val="14"/>
                <w:lang w:eastAsia="en-GB" w:bidi="ne-NP"/>
              </w:rPr>
            </w:pPr>
            <w:r w:rsidRPr="003E3AF3">
              <w:rPr>
                <w:sz w:val="14"/>
                <w:szCs w:val="14"/>
              </w:rPr>
              <w:t>1 008 546</w:t>
            </w:r>
          </w:p>
        </w:tc>
        <w:tc>
          <w:tcPr>
            <w:tcW w:w="1110" w:type="dxa"/>
            <w:shd w:val="clear" w:color="auto" w:fill="auto"/>
            <w:hideMark/>
          </w:tcPr>
          <w:p w14:paraId="431F4E0D" w14:textId="1B95A508" w:rsidR="003E3AF3" w:rsidRPr="003E3AF3" w:rsidRDefault="003E3AF3" w:rsidP="003E3AF3">
            <w:pPr>
              <w:spacing w:before="0" w:after="0"/>
              <w:jc w:val="right"/>
              <w:rPr>
                <w:rFonts w:eastAsia="Times New Roman"/>
                <w:sz w:val="14"/>
                <w:szCs w:val="14"/>
                <w:lang w:eastAsia="en-GB" w:bidi="ne-NP"/>
              </w:rPr>
            </w:pPr>
            <w:r w:rsidRPr="003E3AF3">
              <w:rPr>
                <w:sz w:val="14"/>
                <w:szCs w:val="14"/>
              </w:rPr>
              <w:t>5 100 701</w:t>
            </w:r>
          </w:p>
        </w:tc>
        <w:tc>
          <w:tcPr>
            <w:tcW w:w="1107" w:type="dxa"/>
            <w:shd w:val="clear" w:color="auto" w:fill="auto"/>
            <w:hideMark/>
          </w:tcPr>
          <w:p w14:paraId="23021706" w14:textId="3FBDC3B4" w:rsidR="003E3AF3" w:rsidRPr="003E3AF3" w:rsidRDefault="003E3AF3" w:rsidP="003E3AF3">
            <w:pPr>
              <w:spacing w:before="0" w:after="0"/>
              <w:jc w:val="right"/>
              <w:rPr>
                <w:rFonts w:eastAsia="Times New Roman"/>
                <w:sz w:val="14"/>
                <w:szCs w:val="14"/>
                <w:lang w:eastAsia="en-GB" w:bidi="ne-NP"/>
              </w:rPr>
            </w:pPr>
            <w:r w:rsidRPr="003E3AF3">
              <w:rPr>
                <w:sz w:val="14"/>
                <w:szCs w:val="14"/>
              </w:rPr>
              <w:t>185 000</w:t>
            </w:r>
          </w:p>
        </w:tc>
        <w:tc>
          <w:tcPr>
            <w:tcW w:w="1119" w:type="dxa"/>
            <w:shd w:val="clear" w:color="auto" w:fill="auto"/>
            <w:hideMark/>
          </w:tcPr>
          <w:p w14:paraId="223A13E7" w14:textId="0167870B" w:rsidR="003E3AF3" w:rsidRPr="003E3AF3" w:rsidRDefault="003E3AF3" w:rsidP="003E3AF3">
            <w:pPr>
              <w:spacing w:before="0" w:after="0"/>
              <w:jc w:val="right"/>
              <w:rPr>
                <w:rFonts w:eastAsia="Times New Roman"/>
                <w:sz w:val="14"/>
                <w:szCs w:val="14"/>
                <w:lang w:eastAsia="en-GB" w:bidi="ne-NP"/>
              </w:rPr>
            </w:pPr>
            <w:r w:rsidRPr="003E3AF3">
              <w:rPr>
                <w:sz w:val="14"/>
                <w:szCs w:val="14"/>
              </w:rPr>
              <w:t>6 017 876</w:t>
            </w:r>
          </w:p>
        </w:tc>
        <w:tc>
          <w:tcPr>
            <w:tcW w:w="1017" w:type="dxa"/>
            <w:shd w:val="clear" w:color="auto" w:fill="auto"/>
            <w:noWrap/>
            <w:hideMark/>
          </w:tcPr>
          <w:p w14:paraId="291A4CC7" w14:textId="539EBAB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3 008 938</w:t>
            </w:r>
          </w:p>
        </w:tc>
        <w:tc>
          <w:tcPr>
            <w:tcW w:w="1103" w:type="dxa"/>
            <w:shd w:val="clear" w:color="000000" w:fill="FFFFFF"/>
            <w:hideMark/>
          </w:tcPr>
          <w:p w14:paraId="7100292F" w14:textId="7676BA5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3 008 938</w:t>
            </w:r>
          </w:p>
        </w:tc>
        <w:tc>
          <w:tcPr>
            <w:tcW w:w="979" w:type="dxa"/>
            <w:shd w:val="clear" w:color="000000" w:fill="FFFFFF"/>
            <w:hideMark/>
          </w:tcPr>
          <w:p w14:paraId="2E38E770" w14:textId="243E36F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40 119 172</w:t>
            </w:r>
          </w:p>
        </w:tc>
        <w:tc>
          <w:tcPr>
            <w:tcW w:w="1276" w:type="dxa"/>
            <w:shd w:val="clear" w:color="000000" w:fill="FFFFFF"/>
            <w:noWrap/>
            <w:hideMark/>
          </w:tcPr>
          <w:p w14:paraId="581374CD" w14:textId="133A62A5"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27 807 049</w:t>
            </w:r>
          </w:p>
        </w:tc>
        <w:tc>
          <w:tcPr>
            <w:tcW w:w="1081" w:type="dxa"/>
            <w:shd w:val="clear" w:color="auto" w:fill="auto"/>
            <w:noWrap/>
            <w:hideMark/>
          </w:tcPr>
          <w:p w14:paraId="7D74B064" w14:textId="03160699"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0FED6375" w14:textId="77777777" w:rsidTr="00FA5A58">
        <w:trPr>
          <w:trHeight w:val="315"/>
        </w:trPr>
        <w:tc>
          <w:tcPr>
            <w:tcW w:w="945" w:type="dxa"/>
            <w:shd w:val="clear" w:color="000000" w:fill="D9D9D9"/>
            <w:vAlign w:val="center"/>
            <w:hideMark/>
          </w:tcPr>
          <w:p w14:paraId="0F061467"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kopā</w:t>
            </w:r>
          </w:p>
        </w:tc>
        <w:tc>
          <w:tcPr>
            <w:tcW w:w="857" w:type="dxa"/>
            <w:shd w:val="clear" w:color="000000" w:fill="D9D9D9"/>
            <w:vAlign w:val="center"/>
            <w:hideMark/>
          </w:tcPr>
          <w:p w14:paraId="77496B03"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569B5540"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ERAF</w:t>
            </w:r>
          </w:p>
        </w:tc>
        <w:tc>
          <w:tcPr>
            <w:tcW w:w="801" w:type="dxa"/>
            <w:shd w:val="clear" w:color="000000" w:fill="D9D9D9"/>
            <w:vAlign w:val="center"/>
            <w:hideMark/>
          </w:tcPr>
          <w:p w14:paraId="202263ED"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Mazāk attīstīts</w:t>
            </w:r>
          </w:p>
        </w:tc>
        <w:tc>
          <w:tcPr>
            <w:tcW w:w="1169" w:type="dxa"/>
            <w:shd w:val="clear" w:color="000000" w:fill="D9D9D9"/>
            <w:hideMark/>
          </w:tcPr>
          <w:p w14:paraId="62602F3F" w14:textId="1627F821"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679 238 061</w:t>
            </w:r>
          </w:p>
        </w:tc>
        <w:tc>
          <w:tcPr>
            <w:tcW w:w="1096" w:type="dxa"/>
            <w:shd w:val="clear" w:color="000000" w:fill="D9D9D9"/>
            <w:hideMark/>
          </w:tcPr>
          <w:p w14:paraId="14E25E50" w14:textId="7DB90FD3"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24 635 577</w:t>
            </w:r>
          </w:p>
        </w:tc>
        <w:tc>
          <w:tcPr>
            <w:tcW w:w="1110" w:type="dxa"/>
            <w:shd w:val="clear" w:color="000000" w:fill="D9D9D9"/>
            <w:hideMark/>
          </w:tcPr>
          <w:p w14:paraId="4B48CE4C" w14:textId="2228457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124 593 964</w:t>
            </w:r>
          </w:p>
        </w:tc>
        <w:tc>
          <w:tcPr>
            <w:tcW w:w="1107" w:type="dxa"/>
            <w:shd w:val="clear" w:color="000000" w:fill="D9D9D9"/>
            <w:hideMark/>
          </w:tcPr>
          <w:p w14:paraId="431F0C08" w14:textId="691767CC"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4 518 952</w:t>
            </w:r>
          </w:p>
        </w:tc>
        <w:tc>
          <w:tcPr>
            <w:tcW w:w="1119" w:type="dxa"/>
            <w:shd w:val="clear" w:color="000000" w:fill="D9D9D9"/>
            <w:hideMark/>
          </w:tcPr>
          <w:p w14:paraId="191D6141" w14:textId="14A1FC2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146 997 627</w:t>
            </w:r>
          </w:p>
        </w:tc>
        <w:tc>
          <w:tcPr>
            <w:tcW w:w="1017" w:type="dxa"/>
            <w:shd w:val="clear" w:color="000000" w:fill="D9D9D9"/>
            <w:hideMark/>
          </w:tcPr>
          <w:p w14:paraId="1728C5FE" w14:textId="66AF0744"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73 498 814</w:t>
            </w:r>
          </w:p>
        </w:tc>
        <w:tc>
          <w:tcPr>
            <w:tcW w:w="1103" w:type="dxa"/>
            <w:shd w:val="clear" w:color="000000" w:fill="D9D9D9"/>
            <w:hideMark/>
          </w:tcPr>
          <w:p w14:paraId="124070C7" w14:textId="72E9553F"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73 498 813</w:t>
            </w:r>
          </w:p>
        </w:tc>
        <w:tc>
          <w:tcPr>
            <w:tcW w:w="979" w:type="dxa"/>
            <w:shd w:val="clear" w:color="000000" w:fill="D9D9D9"/>
            <w:hideMark/>
          </w:tcPr>
          <w:p w14:paraId="4D332B0E" w14:textId="2C34ADA9"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979 984 181</w:t>
            </w:r>
          </w:p>
        </w:tc>
        <w:tc>
          <w:tcPr>
            <w:tcW w:w="1276" w:type="dxa"/>
            <w:shd w:val="clear" w:color="000000" w:fill="D9D9D9"/>
            <w:hideMark/>
          </w:tcPr>
          <w:p w14:paraId="3F078ABB" w14:textId="5611B12E"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679 238 061</w:t>
            </w:r>
          </w:p>
        </w:tc>
        <w:tc>
          <w:tcPr>
            <w:tcW w:w="1081" w:type="dxa"/>
            <w:shd w:val="clear" w:color="000000" w:fill="D9D9D9"/>
            <w:noWrap/>
            <w:hideMark/>
          </w:tcPr>
          <w:p w14:paraId="1F620F30" w14:textId="20EE8682"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53676F24" w14:textId="77777777" w:rsidTr="00FA5A58">
        <w:trPr>
          <w:trHeight w:val="315"/>
        </w:trPr>
        <w:tc>
          <w:tcPr>
            <w:tcW w:w="945" w:type="dxa"/>
            <w:shd w:val="clear" w:color="000000" w:fill="D9D9D9"/>
            <w:vAlign w:val="center"/>
            <w:hideMark/>
          </w:tcPr>
          <w:p w14:paraId="210D29C4"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kopā</w:t>
            </w:r>
          </w:p>
        </w:tc>
        <w:tc>
          <w:tcPr>
            <w:tcW w:w="857" w:type="dxa"/>
            <w:shd w:val="clear" w:color="000000" w:fill="D9D9D9"/>
            <w:vAlign w:val="center"/>
            <w:hideMark/>
          </w:tcPr>
          <w:p w14:paraId="110808C4"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7C450265"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KF</w:t>
            </w:r>
          </w:p>
        </w:tc>
        <w:tc>
          <w:tcPr>
            <w:tcW w:w="801" w:type="dxa"/>
            <w:shd w:val="clear" w:color="000000" w:fill="D9D9D9"/>
            <w:vAlign w:val="center"/>
            <w:hideMark/>
          </w:tcPr>
          <w:p w14:paraId="7E79C98F"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N/A</w:t>
            </w:r>
          </w:p>
        </w:tc>
        <w:tc>
          <w:tcPr>
            <w:tcW w:w="1169" w:type="dxa"/>
            <w:shd w:val="clear" w:color="000000" w:fill="D9D9D9"/>
            <w:hideMark/>
          </w:tcPr>
          <w:p w14:paraId="2136704E" w14:textId="4B2AA656"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103 104 787</w:t>
            </w:r>
          </w:p>
        </w:tc>
        <w:tc>
          <w:tcPr>
            <w:tcW w:w="1096" w:type="dxa"/>
            <w:shd w:val="clear" w:color="000000" w:fill="D9D9D9"/>
            <w:hideMark/>
          </w:tcPr>
          <w:p w14:paraId="6B40E985" w14:textId="2025FA71"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2 643 713</w:t>
            </w:r>
          </w:p>
        </w:tc>
        <w:tc>
          <w:tcPr>
            <w:tcW w:w="1110" w:type="dxa"/>
            <w:shd w:val="clear" w:color="000000" w:fill="D9D9D9"/>
            <w:hideMark/>
          </w:tcPr>
          <w:p w14:paraId="344B758C" w14:textId="2AC6D486"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18 912 713</w:t>
            </w:r>
          </w:p>
        </w:tc>
        <w:tc>
          <w:tcPr>
            <w:tcW w:w="1107" w:type="dxa"/>
            <w:shd w:val="clear" w:color="000000" w:fill="D9D9D9"/>
            <w:hideMark/>
          </w:tcPr>
          <w:p w14:paraId="4DE95ACB" w14:textId="63934670"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484 941</w:t>
            </w:r>
          </w:p>
        </w:tc>
        <w:tc>
          <w:tcPr>
            <w:tcW w:w="1119" w:type="dxa"/>
            <w:shd w:val="clear" w:color="000000" w:fill="D9D9D9"/>
            <w:hideMark/>
          </w:tcPr>
          <w:p w14:paraId="0C4CFCE9" w14:textId="01D2F398"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22 084 615</w:t>
            </w:r>
          </w:p>
        </w:tc>
        <w:tc>
          <w:tcPr>
            <w:tcW w:w="1017" w:type="dxa"/>
            <w:shd w:val="clear" w:color="000000" w:fill="D9D9D9"/>
            <w:hideMark/>
          </w:tcPr>
          <w:p w14:paraId="008F1DFC" w14:textId="3331A6B8"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11 042 308</w:t>
            </w:r>
          </w:p>
        </w:tc>
        <w:tc>
          <w:tcPr>
            <w:tcW w:w="1103" w:type="dxa"/>
            <w:shd w:val="clear" w:color="000000" w:fill="D9D9D9"/>
            <w:hideMark/>
          </w:tcPr>
          <w:p w14:paraId="0D7E0DE3" w14:textId="2CA3FA88"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11 042 307</w:t>
            </w:r>
          </w:p>
        </w:tc>
        <w:tc>
          <w:tcPr>
            <w:tcW w:w="979" w:type="dxa"/>
            <w:shd w:val="clear" w:color="000000" w:fill="D9D9D9"/>
            <w:hideMark/>
          </w:tcPr>
          <w:p w14:paraId="37E77FEE" w14:textId="05B22D48"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147 230 769</w:t>
            </w:r>
          </w:p>
        </w:tc>
        <w:tc>
          <w:tcPr>
            <w:tcW w:w="1276" w:type="dxa"/>
            <w:shd w:val="clear" w:color="000000" w:fill="D9D9D9"/>
            <w:hideMark/>
          </w:tcPr>
          <w:p w14:paraId="472390DC" w14:textId="15D8C672"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103 104 787</w:t>
            </w:r>
          </w:p>
        </w:tc>
        <w:tc>
          <w:tcPr>
            <w:tcW w:w="1081" w:type="dxa"/>
            <w:shd w:val="clear" w:color="000000" w:fill="D9D9D9"/>
            <w:noWrap/>
            <w:hideMark/>
          </w:tcPr>
          <w:p w14:paraId="3A791D57" w14:textId="7CE4D645"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6C2B0806" w14:textId="77777777" w:rsidTr="00FA5A58">
        <w:trPr>
          <w:trHeight w:val="315"/>
        </w:trPr>
        <w:tc>
          <w:tcPr>
            <w:tcW w:w="945" w:type="dxa"/>
            <w:shd w:val="clear" w:color="auto" w:fill="auto"/>
            <w:vAlign w:val="center"/>
            <w:hideMark/>
          </w:tcPr>
          <w:p w14:paraId="421F9E6E"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2.1.</w:t>
            </w:r>
          </w:p>
        </w:tc>
        <w:tc>
          <w:tcPr>
            <w:tcW w:w="857" w:type="dxa"/>
            <w:shd w:val="clear" w:color="auto" w:fill="auto"/>
            <w:vAlign w:val="center"/>
            <w:hideMark/>
          </w:tcPr>
          <w:p w14:paraId="520DC072"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749CB120"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3A43FF0D"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5D9C7B40" w14:textId="04A7CA0E"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484 821 649</w:t>
            </w:r>
          </w:p>
        </w:tc>
        <w:tc>
          <w:tcPr>
            <w:tcW w:w="1096" w:type="dxa"/>
            <w:shd w:val="clear" w:color="auto" w:fill="auto"/>
            <w:hideMark/>
          </w:tcPr>
          <w:p w14:paraId="135DFBE2" w14:textId="60DDAE25" w:rsidR="003E3AF3" w:rsidRPr="003E3AF3" w:rsidRDefault="003E3AF3" w:rsidP="003E3AF3">
            <w:pPr>
              <w:spacing w:before="0" w:after="0"/>
              <w:jc w:val="right"/>
              <w:rPr>
                <w:rFonts w:eastAsia="Times New Roman"/>
                <w:sz w:val="14"/>
                <w:szCs w:val="14"/>
                <w:lang w:eastAsia="en-GB" w:bidi="ne-NP"/>
              </w:rPr>
            </w:pPr>
            <w:r w:rsidRPr="003E3AF3">
              <w:rPr>
                <w:sz w:val="14"/>
                <w:szCs w:val="14"/>
              </w:rPr>
              <w:t>17 584 205</w:t>
            </w:r>
          </w:p>
        </w:tc>
        <w:tc>
          <w:tcPr>
            <w:tcW w:w="1110" w:type="dxa"/>
            <w:shd w:val="clear" w:color="auto" w:fill="auto"/>
            <w:hideMark/>
          </w:tcPr>
          <w:p w14:paraId="1794C90C" w14:textId="381F2A1C" w:rsidR="003E3AF3" w:rsidRPr="003E3AF3" w:rsidRDefault="003E3AF3" w:rsidP="003E3AF3">
            <w:pPr>
              <w:spacing w:before="0" w:after="0"/>
              <w:jc w:val="right"/>
              <w:rPr>
                <w:rFonts w:eastAsia="Times New Roman"/>
                <w:sz w:val="14"/>
                <w:szCs w:val="14"/>
                <w:lang w:eastAsia="en-GB" w:bidi="ne-NP"/>
              </w:rPr>
            </w:pPr>
            <w:r w:rsidRPr="003E3AF3">
              <w:rPr>
                <w:sz w:val="14"/>
                <w:szCs w:val="14"/>
              </w:rPr>
              <w:t>88 931 782</w:t>
            </w:r>
          </w:p>
        </w:tc>
        <w:tc>
          <w:tcPr>
            <w:tcW w:w="1107" w:type="dxa"/>
            <w:shd w:val="clear" w:color="auto" w:fill="auto"/>
            <w:hideMark/>
          </w:tcPr>
          <w:p w14:paraId="41F190D3" w14:textId="5F69C74E" w:rsidR="003E3AF3" w:rsidRPr="003E3AF3" w:rsidRDefault="003E3AF3" w:rsidP="003E3AF3">
            <w:pPr>
              <w:spacing w:before="0" w:after="0"/>
              <w:jc w:val="right"/>
              <w:rPr>
                <w:rFonts w:eastAsia="Times New Roman"/>
                <w:sz w:val="14"/>
                <w:szCs w:val="14"/>
                <w:lang w:eastAsia="en-GB" w:bidi="ne-NP"/>
              </w:rPr>
            </w:pPr>
            <w:r w:rsidRPr="003E3AF3">
              <w:rPr>
                <w:sz w:val="14"/>
                <w:szCs w:val="14"/>
              </w:rPr>
              <w:t>3 225 505</w:t>
            </w:r>
          </w:p>
        </w:tc>
        <w:tc>
          <w:tcPr>
            <w:tcW w:w="1119" w:type="dxa"/>
            <w:shd w:val="clear" w:color="auto" w:fill="auto"/>
            <w:hideMark/>
          </w:tcPr>
          <w:p w14:paraId="6B4DC2B8" w14:textId="14CAB5FE" w:rsidR="003E3AF3" w:rsidRPr="003E3AF3" w:rsidRDefault="003E3AF3" w:rsidP="003E3AF3">
            <w:pPr>
              <w:spacing w:before="0" w:after="0"/>
              <w:jc w:val="right"/>
              <w:rPr>
                <w:rFonts w:eastAsia="Times New Roman"/>
                <w:sz w:val="14"/>
                <w:szCs w:val="14"/>
                <w:lang w:eastAsia="en-GB" w:bidi="ne-NP"/>
              </w:rPr>
            </w:pPr>
            <w:r w:rsidRPr="003E3AF3">
              <w:rPr>
                <w:sz w:val="14"/>
                <w:szCs w:val="14"/>
              </w:rPr>
              <w:t>104 922 907</w:t>
            </w:r>
          </w:p>
        </w:tc>
        <w:tc>
          <w:tcPr>
            <w:tcW w:w="1017" w:type="dxa"/>
            <w:shd w:val="clear" w:color="auto" w:fill="auto"/>
            <w:noWrap/>
            <w:hideMark/>
          </w:tcPr>
          <w:p w14:paraId="21340568" w14:textId="0E6EE7B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52 461 454</w:t>
            </w:r>
          </w:p>
        </w:tc>
        <w:tc>
          <w:tcPr>
            <w:tcW w:w="1103" w:type="dxa"/>
            <w:shd w:val="clear" w:color="000000" w:fill="FFFFFF"/>
            <w:hideMark/>
          </w:tcPr>
          <w:p w14:paraId="63C0244C" w14:textId="14F04B51"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52 461 453</w:t>
            </w:r>
          </w:p>
        </w:tc>
        <w:tc>
          <w:tcPr>
            <w:tcW w:w="979" w:type="dxa"/>
            <w:shd w:val="clear" w:color="000000" w:fill="FFFFFF"/>
            <w:hideMark/>
          </w:tcPr>
          <w:p w14:paraId="5D3D5651" w14:textId="71B7FCEE"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699 486 048</w:t>
            </w:r>
          </w:p>
        </w:tc>
        <w:tc>
          <w:tcPr>
            <w:tcW w:w="1276" w:type="dxa"/>
            <w:shd w:val="clear" w:color="auto" w:fill="auto"/>
            <w:noWrap/>
            <w:hideMark/>
          </w:tcPr>
          <w:p w14:paraId="1525520C" w14:textId="4B7CA13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484 821 649</w:t>
            </w:r>
          </w:p>
        </w:tc>
        <w:tc>
          <w:tcPr>
            <w:tcW w:w="1081" w:type="dxa"/>
            <w:shd w:val="clear" w:color="auto" w:fill="auto"/>
            <w:noWrap/>
            <w:hideMark/>
          </w:tcPr>
          <w:p w14:paraId="53C94A0F" w14:textId="00CD998B"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4A952C1F" w14:textId="77777777" w:rsidTr="00FA5A58">
        <w:trPr>
          <w:trHeight w:val="315"/>
        </w:trPr>
        <w:tc>
          <w:tcPr>
            <w:tcW w:w="945" w:type="dxa"/>
            <w:shd w:val="clear" w:color="auto" w:fill="auto"/>
            <w:vAlign w:val="center"/>
            <w:hideMark/>
          </w:tcPr>
          <w:p w14:paraId="49DFC192"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2.1.</w:t>
            </w:r>
          </w:p>
        </w:tc>
        <w:tc>
          <w:tcPr>
            <w:tcW w:w="857" w:type="dxa"/>
            <w:shd w:val="clear" w:color="auto" w:fill="auto"/>
            <w:vAlign w:val="center"/>
            <w:hideMark/>
          </w:tcPr>
          <w:p w14:paraId="2811CD6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4E01368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KF</w:t>
            </w:r>
          </w:p>
        </w:tc>
        <w:tc>
          <w:tcPr>
            <w:tcW w:w="801" w:type="dxa"/>
            <w:shd w:val="clear" w:color="auto" w:fill="auto"/>
            <w:vAlign w:val="center"/>
            <w:hideMark/>
          </w:tcPr>
          <w:p w14:paraId="1F9540D8"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N/A</w:t>
            </w:r>
          </w:p>
        </w:tc>
        <w:tc>
          <w:tcPr>
            <w:tcW w:w="1169" w:type="dxa"/>
            <w:shd w:val="clear" w:color="auto" w:fill="auto"/>
            <w:hideMark/>
          </w:tcPr>
          <w:p w14:paraId="3BE55E9C" w14:textId="559CC00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15 621 937</w:t>
            </w:r>
          </w:p>
        </w:tc>
        <w:tc>
          <w:tcPr>
            <w:tcW w:w="1096" w:type="dxa"/>
            <w:shd w:val="clear" w:color="auto" w:fill="auto"/>
            <w:hideMark/>
          </w:tcPr>
          <w:p w14:paraId="546B7567" w14:textId="13940388" w:rsidR="003E3AF3" w:rsidRPr="003E3AF3" w:rsidRDefault="003E3AF3" w:rsidP="003E3AF3">
            <w:pPr>
              <w:spacing w:before="0" w:after="0"/>
              <w:jc w:val="right"/>
              <w:rPr>
                <w:rFonts w:eastAsia="Times New Roman"/>
                <w:sz w:val="14"/>
                <w:szCs w:val="14"/>
                <w:lang w:eastAsia="en-GB" w:bidi="ne-NP"/>
              </w:rPr>
            </w:pPr>
            <w:r w:rsidRPr="003E3AF3">
              <w:rPr>
                <w:sz w:val="14"/>
                <w:szCs w:val="14"/>
              </w:rPr>
              <w:t>400 563</w:t>
            </w:r>
          </w:p>
        </w:tc>
        <w:tc>
          <w:tcPr>
            <w:tcW w:w="1110" w:type="dxa"/>
            <w:shd w:val="clear" w:color="auto" w:fill="auto"/>
            <w:hideMark/>
          </w:tcPr>
          <w:p w14:paraId="3983D798" w14:textId="4524A5E8" w:rsidR="003E3AF3" w:rsidRPr="003E3AF3" w:rsidRDefault="003E3AF3" w:rsidP="003E3AF3">
            <w:pPr>
              <w:spacing w:before="0" w:after="0"/>
              <w:jc w:val="right"/>
              <w:rPr>
                <w:rFonts w:eastAsia="Times New Roman"/>
                <w:sz w:val="14"/>
                <w:szCs w:val="14"/>
                <w:lang w:eastAsia="en-GB" w:bidi="ne-NP"/>
              </w:rPr>
            </w:pPr>
            <w:r w:rsidRPr="003E3AF3">
              <w:rPr>
                <w:sz w:val="14"/>
                <w:szCs w:val="14"/>
              </w:rPr>
              <w:t>2 865 563</w:t>
            </w:r>
          </w:p>
        </w:tc>
        <w:tc>
          <w:tcPr>
            <w:tcW w:w="1107" w:type="dxa"/>
            <w:shd w:val="clear" w:color="auto" w:fill="auto"/>
            <w:hideMark/>
          </w:tcPr>
          <w:p w14:paraId="11F2C0A2" w14:textId="7FA7A716" w:rsidR="003E3AF3" w:rsidRPr="003E3AF3" w:rsidRDefault="003E3AF3" w:rsidP="003E3AF3">
            <w:pPr>
              <w:spacing w:before="0" w:after="0"/>
              <w:jc w:val="right"/>
              <w:rPr>
                <w:rFonts w:eastAsia="Times New Roman"/>
                <w:sz w:val="14"/>
                <w:szCs w:val="14"/>
                <w:lang w:eastAsia="en-GB" w:bidi="ne-NP"/>
              </w:rPr>
            </w:pPr>
            <w:r w:rsidRPr="003E3AF3">
              <w:rPr>
                <w:sz w:val="14"/>
                <w:szCs w:val="14"/>
              </w:rPr>
              <w:t>73 476</w:t>
            </w:r>
          </w:p>
        </w:tc>
        <w:tc>
          <w:tcPr>
            <w:tcW w:w="1119" w:type="dxa"/>
            <w:shd w:val="clear" w:color="auto" w:fill="auto"/>
            <w:hideMark/>
          </w:tcPr>
          <w:p w14:paraId="28D4B53C" w14:textId="730D23BD" w:rsidR="003E3AF3" w:rsidRPr="003E3AF3" w:rsidRDefault="003E3AF3" w:rsidP="003E3AF3">
            <w:pPr>
              <w:spacing w:before="0" w:after="0"/>
              <w:jc w:val="right"/>
              <w:rPr>
                <w:rFonts w:eastAsia="Times New Roman"/>
                <w:sz w:val="14"/>
                <w:szCs w:val="14"/>
                <w:lang w:eastAsia="en-GB" w:bidi="ne-NP"/>
              </w:rPr>
            </w:pPr>
            <w:r w:rsidRPr="003E3AF3">
              <w:rPr>
                <w:sz w:val="14"/>
                <w:szCs w:val="14"/>
              </w:rPr>
              <w:t>3 346 154</w:t>
            </w:r>
          </w:p>
        </w:tc>
        <w:tc>
          <w:tcPr>
            <w:tcW w:w="1017" w:type="dxa"/>
            <w:shd w:val="clear" w:color="auto" w:fill="auto"/>
            <w:noWrap/>
            <w:hideMark/>
          </w:tcPr>
          <w:p w14:paraId="033982FC" w14:textId="3F5662B0"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1 673 077</w:t>
            </w:r>
          </w:p>
        </w:tc>
        <w:tc>
          <w:tcPr>
            <w:tcW w:w="1103" w:type="dxa"/>
            <w:shd w:val="clear" w:color="000000" w:fill="FFFFFF"/>
            <w:hideMark/>
          </w:tcPr>
          <w:p w14:paraId="5062BC43" w14:textId="67EE036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1 673 077</w:t>
            </w:r>
          </w:p>
        </w:tc>
        <w:tc>
          <w:tcPr>
            <w:tcW w:w="979" w:type="dxa"/>
            <w:shd w:val="clear" w:color="000000" w:fill="FFFFFF"/>
            <w:hideMark/>
          </w:tcPr>
          <w:p w14:paraId="76DD3174" w14:textId="3DB9800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22 307 693</w:t>
            </w:r>
          </w:p>
        </w:tc>
        <w:tc>
          <w:tcPr>
            <w:tcW w:w="1276" w:type="dxa"/>
            <w:shd w:val="clear" w:color="auto" w:fill="auto"/>
            <w:noWrap/>
            <w:hideMark/>
          </w:tcPr>
          <w:p w14:paraId="1EBF1B31" w14:textId="08C3A38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15 621 937</w:t>
            </w:r>
          </w:p>
        </w:tc>
        <w:tc>
          <w:tcPr>
            <w:tcW w:w="1081" w:type="dxa"/>
            <w:shd w:val="clear" w:color="auto" w:fill="auto"/>
            <w:noWrap/>
            <w:hideMark/>
          </w:tcPr>
          <w:p w14:paraId="2482D795" w14:textId="1B97D78F"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16ADE8AE" w14:textId="77777777" w:rsidTr="00FA5A58">
        <w:trPr>
          <w:trHeight w:val="315"/>
        </w:trPr>
        <w:tc>
          <w:tcPr>
            <w:tcW w:w="945" w:type="dxa"/>
            <w:shd w:val="clear" w:color="auto" w:fill="auto"/>
            <w:vAlign w:val="center"/>
            <w:hideMark/>
          </w:tcPr>
          <w:p w14:paraId="57CA758E"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2.2.</w:t>
            </w:r>
          </w:p>
        </w:tc>
        <w:tc>
          <w:tcPr>
            <w:tcW w:w="857" w:type="dxa"/>
            <w:shd w:val="clear" w:color="auto" w:fill="auto"/>
            <w:vAlign w:val="center"/>
            <w:hideMark/>
          </w:tcPr>
          <w:p w14:paraId="0D0CAFB1"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3ABCCA61"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77ACC41A"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39EC039F" w14:textId="7439131E"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128 011 196</w:t>
            </w:r>
          </w:p>
        </w:tc>
        <w:tc>
          <w:tcPr>
            <w:tcW w:w="1096" w:type="dxa"/>
            <w:shd w:val="clear" w:color="auto" w:fill="auto"/>
            <w:hideMark/>
          </w:tcPr>
          <w:p w14:paraId="5B238239" w14:textId="19538E3F" w:rsidR="003E3AF3" w:rsidRPr="003E3AF3" w:rsidRDefault="003E3AF3" w:rsidP="003E3AF3">
            <w:pPr>
              <w:spacing w:before="0" w:after="0"/>
              <w:jc w:val="right"/>
              <w:rPr>
                <w:rFonts w:eastAsia="Times New Roman"/>
                <w:sz w:val="14"/>
                <w:szCs w:val="14"/>
                <w:lang w:eastAsia="en-GB" w:bidi="ne-NP"/>
              </w:rPr>
            </w:pPr>
            <w:r w:rsidRPr="003E3AF3">
              <w:rPr>
                <w:sz w:val="14"/>
                <w:szCs w:val="14"/>
              </w:rPr>
              <w:t>4 642 893</w:t>
            </w:r>
          </w:p>
        </w:tc>
        <w:tc>
          <w:tcPr>
            <w:tcW w:w="1110" w:type="dxa"/>
            <w:shd w:val="clear" w:color="auto" w:fill="auto"/>
            <w:hideMark/>
          </w:tcPr>
          <w:p w14:paraId="7C47BA1E" w14:textId="43E505CE" w:rsidR="003E3AF3" w:rsidRPr="003E3AF3" w:rsidRDefault="003E3AF3" w:rsidP="003E3AF3">
            <w:pPr>
              <w:spacing w:before="0" w:after="0"/>
              <w:jc w:val="right"/>
              <w:rPr>
                <w:rFonts w:eastAsia="Times New Roman"/>
                <w:sz w:val="14"/>
                <w:szCs w:val="14"/>
                <w:lang w:eastAsia="en-GB" w:bidi="ne-NP"/>
              </w:rPr>
            </w:pPr>
            <w:r w:rsidRPr="003E3AF3">
              <w:rPr>
                <w:sz w:val="14"/>
                <w:szCs w:val="14"/>
              </w:rPr>
              <w:t>23 481 344</w:t>
            </w:r>
          </w:p>
        </w:tc>
        <w:tc>
          <w:tcPr>
            <w:tcW w:w="1107" w:type="dxa"/>
            <w:shd w:val="clear" w:color="auto" w:fill="auto"/>
            <w:hideMark/>
          </w:tcPr>
          <w:p w14:paraId="66BC02F0" w14:textId="163F1EFF" w:rsidR="003E3AF3" w:rsidRPr="003E3AF3" w:rsidRDefault="003E3AF3" w:rsidP="003E3AF3">
            <w:pPr>
              <w:spacing w:before="0" w:after="0"/>
              <w:jc w:val="right"/>
              <w:rPr>
                <w:rFonts w:eastAsia="Times New Roman"/>
                <w:sz w:val="14"/>
                <w:szCs w:val="14"/>
                <w:lang w:eastAsia="en-GB" w:bidi="ne-NP"/>
              </w:rPr>
            </w:pPr>
            <w:r w:rsidRPr="003E3AF3">
              <w:rPr>
                <w:sz w:val="14"/>
                <w:szCs w:val="14"/>
              </w:rPr>
              <w:t>851 655</w:t>
            </w:r>
          </w:p>
        </w:tc>
        <w:tc>
          <w:tcPr>
            <w:tcW w:w="1119" w:type="dxa"/>
            <w:shd w:val="clear" w:color="auto" w:fill="auto"/>
            <w:hideMark/>
          </w:tcPr>
          <w:p w14:paraId="55C99CB5" w14:textId="7F510B13" w:rsidR="003E3AF3" w:rsidRPr="003E3AF3" w:rsidRDefault="003E3AF3" w:rsidP="003E3AF3">
            <w:pPr>
              <w:spacing w:before="0" w:after="0"/>
              <w:jc w:val="right"/>
              <w:rPr>
                <w:rFonts w:eastAsia="Times New Roman"/>
                <w:sz w:val="14"/>
                <w:szCs w:val="14"/>
                <w:lang w:eastAsia="en-GB" w:bidi="ne-NP"/>
              </w:rPr>
            </w:pPr>
            <w:r w:rsidRPr="003E3AF3">
              <w:rPr>
                <w:sz w:val="14"/>
                <w:szCs w:val="14"/>
              </w:rPr>
              <w:t>27 703 604</w:t>
            </w:r>
          </w:p>
        </w:tc>
        <w:tc>
          <w:tcPr>
            <w:tcW w:w="1017" w:type="dxa"/>
            <w:shd w:val="clear" w:color="auto" w:fill="auto"/>
            <w:noWrap/>
            <w:hideMark/>
          </w:tcPr>
          <w:p w14:paraId="328DBEB2" w14:textId="47739C0A"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13 851 802</w:t>
            </w:r>
          </w:p>
        </w:tc>
        <w:tc>
          <w:tcPr>
            <w:tcW w:w="1103" w:type="dxa"/>
            <w:shd w:val="clear" w:color="000000" w:fill="FFFFFF"/>
            <w:hideMark/>
          </w:tcPr>
          <w:p w14:paraId="02D97E92" w14:textId="69F553AF"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13 851 802</w:t>
            </w:r>
          </w:p>
        </w:tc>
        <w:tc>
          <w:tcPr>
            <w:tcW w:w="979" w:type="dxa"/>
            <w:shd w:val="clear" w:color="000000" w:fill="FFFFFF"/>
            <w:hideMark/>
          </w:tcPr>
          <w:p w14:paraId="6CD95A96" w14:textId="0749E98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184 690 692</w:t>
            </w:r>
          </w:p>
        </w:tc>
        <w:tc>
          <w:tcPr>
            <w:tcW w:w="1276" w:type="dxa"/>
            <w:shd w:val="clear" w:color="auto" w:fill="auto"/>
            <w:noWrap/>
            <w:hideMark/>
          </w:tcPr>
          <w:p w14:paraId="69752B7F" w14:textId="32B41EF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128 011 196</w:t>
            </w:r>
          </w:p>
        </w:tc>
        <w:tc>
          <w:tcPr>
            <w:tcW w:w="1081" w:type="dxa"/>
            <w:shd w:val="clear" w:color="auto" w:fill="auto"/>
            <w:noWrap/>
            <w:hideMark/>
          </w:tcPr>
          <w:p w14:paraId="4F129368" w14:textId="5FDD883E"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7D396F18" w14:textId="77777777" w:rsidTr="00FA5A58">
        <w:trPr>
          <w:trHeight w:val="315"/>
        </w:trPr>
        <w:tc>
          <w:tcPr>
            <w:tcW w:w="945" w:type="dxa"/>
            <w:shd w:val="clear" w:color="auto" w:fill="auto"/>
            <w:vAlign w:val="center"/>
            <w:hideMark/>
          </w:tcPr>
          <w:p w14:paraId="28C42445"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2.2.</w:t>
            </w:r>
          </w:p>
        </w:tc>
        <w:tc>
          <w:tcPr>
            <w:tcW w:w="857" w:type="dxa"/>
            <w:shd w:val="clear" w:color="auto" w:fill="auto"/>
            <w:vAlign w:val="center"/>
            <w:hideMark/>
          </w:tcPr>
          <w:p w14:paraId="07B0225E"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0B232593"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KF</w:t>
            </w:r>
          </w:p>
        </w:tc>
        <w:tc>
          <w:tcPr>
            <w:tcW w:w="801" w:type="dxa"/>
            <w:shd w:val="clear" w:color="auto" w:fill="auto"/>
            <w:vAlign w:val="center"/>
            <w:hideMark/>
          </w:tcPr>
          <w:p w14:paraId="5E653F6F"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N/A</w:t>
            </w:r>
          </w:p>
        </w:tc>
        <w:tc>
          <w:tcPr>
            <w:tcW w:w="1169" w:type="dxa"/>
            <w:shd w:val="clear" w:color="auto" w:fill="auto"/>
            <w:hideMark/>
          </w:tcPr>
          <w:p w14:paraId="6D3F66A7" w14:textId="7DF61EC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87 482 850</w:t>
            </w:r>
          </w:p>
        </w:tc>
        <w:tc>
          <w:tcPr>
            <w:tcW w:w="1096" w:type="dxa"/>
            <w:shd w:val="clear" w:color="auto" w:fill="auto"/>
            <w:hideMark/>
          </w:tcPr>
          <w:p w14:paraId="4BAFA411" w14:textId="3D947442" w:rsidR="003E3AF3" w:rsidRPr="003E3AF3" w:rsidRDefault="003E3AF3" w:rsidP="003E3AF3">
            <w:pPr>
              <w:spacing w:before="0" w:after="0"/>
              <w:jc w:val="right"/>
              <w:rPr>
                <w:rFonts w:eastAsia="Times New Roman"/>
                <w:sz w:val="14"/>
                <w:szCs w:val="14"/>
                <w:lang w:eastAsia="en-GB" w:bidi="ne-NP"/>
              </w:rPr>
            </w:pPr>
            <w:r w:rsidRPr="003E3AF3">
              <w:rPr>
                <w:sz w:val="14"/>
                <w:szCs w:val="14"/>
              </w:rPr>
              <w:t>2 243 150</w:t>
            </w:r>
          </w:p>
        </w:tc>
        <w:tc>
          <w:tcPr>
            <w:tcW w:w="1110" w:type="dxa"/>
            <w:shd w:val="clear" w:color="auto" w:fill="auto"/>
            <w:hideMark/>
          </w:tcPr>
          <w:p w14:paraId="2C35FB71" w14:textId="522B7B09" w:rsidR="003E3AF3" w:rsidRPr="003E3AF3" w:rsidRDefault="003E3AF3" w:rsidP="003E3AF3">
            <w:pPr>
              <w:spacing w:before="0" w:after="0"/>
              <w:jc w:val="right"/>
              <w:rPr>
                <w:rFonts w:eastAsia="Times New Roman"/>
                <w:sz w:val="14"/>
                <w:szCs w:val="14"/>
                <w:lang w:eastAsia="en-GB" w:bidi="ne-NP"/>
              </w:rPr>
            </w:pPr>
            <w:r w:rsidRPr="003E3AF3">
              <w:rPr>
                <w:sz w:val="14"/>
                <w:szCs w:val="14"/>
              </w:rPr>
              <w:t>16 047 150</w:t>
            </w:r>
          </w:p>
        </w:tc>
        <w:tc>
          <w:tcPr>
            <w:tcW w:w="1107" w:type="dxa"/>
            <w:shd w:val="clear" w:color="auto" w:fill="auto"/>
            <w:hideMark/>
          </w:tcPr>
          <w:p w14:paraId="2DFBDAAB" w14:textId="6FDD7C67" w:rsidR="003E3AF3" w:rsidRPr="003E3AF3" w:rsidRDefault="003E3AF3" w:rsidP="003E3AF3">
            <w:pPr>
              <w:spacing w:before="0" w:after="0"/>
              <w:jc w:val="right"/>
              <w:rPr>
                <w:rFonts w:eastAsia="Times New Roman"/>
                <w:sz w:val="14"/>
                <w:szCs w:val="14"/>
                <w:lang w:eastAsia="en-GB" w:bidi="ne-NP"/>
              </w:rPr>
            </w:pPr>
            <w:r w:rsidRPr="003E3AF3">
              <w:rPr>
                <w:sz w:val="14"/>
                <w:szCs w:val="14"/>
              </w:rPr>
              <w:t>411 465</w:t>
            </w:r>
          </w:p>
        </w:tc>
        <w:tc>
          <w:tcPr>
            <w:tcW w:w="1119" w:type="dxa"/>
            <w:shd w:val="clear" w:color="auto" w:fill="auto"/>
            <w:hideMark/>
          </w:tcPr>
          <w:p w14:paraId="3200A9F0" w14:textId="073AB8FB" w:rsidR="003E3AF3" w:rsidRPr="003E3AF3" w:rsidRDefault="003E3AF3" w:rsidP="003E3AF3">
            <w:pPr>
              <w:spacing w:before="0" w:after="0"/>
              <w:jc w:val="right"/>
              <w:rPr>
                <w:rFonts w:eastAsia="Times New Roman"/>
                <w:sz w:val="14"/>
                <w:szCs w:val="14"/>
                <w:lang w:eastAsia="en-GB" w:bidi="ne-NP"/>
              </w:rPr>
            </w:pPr>
            <w:r w:rsidRPr="003E3AF3">
              <w:rPr>
                <w:sz w:val="14"/>
                <w:szCs w:val="14"/>
              </w:rPr>
              <w:t>18 738 461</w:t>
            </w:r>
          </w:p>
        </w:tc>
        <w:tc>
          <w:tcPr>
            <w:tcW w:w="1017" w:type="dxa"/>
            <w:shd w:val="clear" w:color="auto" w:fill="auto"/>
            <w:noWrap/>
            <w:hideMark/>
          </w:tcPr>
          <w:p w14:paraId="5E843187" w14:textId="45E8EE6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9 369 231</w:t>
            </w:r>
          </w:p>
        </w:tc>
        <w:tc>
          <w:tcPr>
            <w:tcW w:w="1103" w:type="dxa"/>
            <w:shd w:val="clear" w:color="000000" w:fill="FFFFFF"/>
            <w:hideMark/>
          </w:tcPr>
          <w:p w14:paraId="106D03FA" w14:textId="29192ED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9 369 230</w:t>
            </w:r>
          </w:p>
        </w:tc>
        <w:tc>
          <w:tcPr>
            <w:tcW w:w="979" w:type="dxa"/>
            <w:shd w:val="clear" w:color="000000" w:fill="FFFFFF"/>
            <w:hideMark/>
          </w:tcPr>
          <w:p w14:paraId="413E51EE" w14:textId="463EF67E"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124 923 076</w:t>
            </w:r>
          </w:p>
        </w:tc>
        <w:tc>
          <w:tcPr>
            <w:tcW w:w="1276" w:type="dxa"/>
            <w:shd w:val="clear" w:color="auto" w:fill="auto"/>
            <w:noWrap/>
            <w:hideMark/>
          </w:tcPr>
          <w:p w14:paraId="0ED9F593" w14:textId="75956A1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87 482 850</w:t>
            </w:r>
          </w:p>
        </w:tc>
        <w:tc>
          <w:tcPr>
            <w:tcW w:w="1081" w:type="dxa"/>
            <w:shd w:val="clear" w:color="auto" w:fill="auto"/>
            <w:noWrap/>
            <w:hideMark/>
          </w:tcPr>
          <w:p w14:paraId="5AAEC146" w14:textId="305A0B95"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7E314B3C" w14:textId="77777777" w:rsidTr="00FA5A58">
        <w:trPr>
          <w:trHeight w:val="315"/>
        </w:trPr>
        <w:tc>
          <w:tcPr>
            <w:tcW w:w="945" w:type="dxa"/>
            <w:shd w:val="clear" w:color="auto" w:fill="auto"/>
            <w:vAlign w:val="center"/>
            <w:hideMark/>
          </w:tcPr>
          <w:p w14:paraId="1F67F5AA"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2.3.</w:t>
            </w:r>
          </w:p>
        </w:tc>
        <w:tc>
          <w:tcPr>
            <w:tcW w:w="857" w:type="dxa"/>
            <w:shd w:val="clear" w:color="auto" w:fill="auto"/>
            <w:vAlign w:val="center"/>
            <w:hideMark/>
          </w:tcPr>
          <w:p w14:paraId="72483DAB"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5872AAD4"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42105B76"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08918C8C" w14:textId="568C03F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66 405 216</w:t>
            </w:r>
          </w:p>
        </w:tc>
        <w:tc>
          <w:tcPr>
            <w:tcW w:w="1096" w:type="dxa"/>
            <w:shd w:val="clear" w:color="auto" w:fill="auto"/>
            <w:hideMark/>
          </w:tcPr>
          <w:p w14:paraId="1734A948" w14:textId="5DE64088" w:rsidR="003E3AF3" w:rsidRPr="003E3AF3" w:rsidRDefault="003E3AF3" w:rsidP="003E3AF3">
            <w:pPr>
              <w:spacing w:before="0" w:after="0"/>
              <w:jc w:val="right"/>
              <w:rPr>
                <w:rFonts w:eastAsia="Times New Roman"/>
                <w:sz w:val="14"/>
                <w:szCs w:val="14"/>
                <w:lang w:eastAsia="en-GB" w:bidi="ne-NP"/>
              </w:rPr>
            </w:pPr>
            <w:r w:rsidRPr="003E3AF3">
              <w:rPr>
                <w:sz w:val="14"/>
                <w:szCs w:val="14"/>
              </w:rPr>
              <w:t>2 408 479</w:t>
            </w:r>
          </w:p>
        </w:tc>
        <w:tc>
          <w:tcPr>
            <w:tcW w:w="1110" w:type="dxa"/>
            <w:shd w:val="clear" w:color="auto" w:fill="auto"/>
            <w:hideMark/>
          </w:tcPr>
          <w:p w14:paraId="5A4EEBEC" w14:textId="5D23A3D9" w:rsidR="003E3AF3" w:rsidRPr="003E3AF3" w:rsidRDefault="003E3AF3" w:rsidP="003E3AF3">
            <w:pPr>
              <w:spacing w:before="0" w:after="0"/>
              <w:jc w:val="right"/>
              <w:rPr>
                <w:rFonts w:eastAsia="Times New Roman"/>
                <w:sz w:val="14"/>
                <w:szCs w:val="14"/>
                <w:lang w:eastAsia="en-GB" w:bidi="ne-NP"/>
              </w:rPr>
            </w:pPr>
            <w:r w:rsidRPr="003E3AF3">
              <w:rPr>
                <w:sz w:val="14"/>
                <w:szCs w:val="14"/>
              </w:rPr>
              <w:t>12 180 838</w:t>
            </w:r>
          </w:p>
        </w:tc>
        <w:tc>
          <w:tcPr>
            <w:tcW w:w="1107" w:type="dxa"/>
            <w:shd w:val="clear" w:color="auto" w:fill="auto"/>
            <w:hideMark/>
          </w:tcPr>
          <w:p w14:paraId="20BDA27D" w14:textId="475D1153" w:rsidR="003E3AF3" w:rsidRPr="003E3AF3" w:rsidRDefault="003E3AF3" w:rsidP="003E3AF3">
            <w:pPr>
              <w:spacing w:before="0" w:after="0"/>
              <w:jc w:val="right"/>
              <w:rPr>
                <w:rFonts w:eastAsia="Times New Roman"/>
                <w:sz w:val="14"/>
                <w:szCs w:val="14"/>
                <w:lang w:eastAsia="en-GB" w:bidi="ne-NP"/>
              </w:rPr>
            </w:pPr>
            <w:r w:rsidRPr="003E3AF3">
              <w:rPr>
                <w:sz w:val="14"/>
                <w:szCs w:val="14"/>
              </w:rPr>
              <w:t>441 792</w:t>
            </w:r>
          </w:p>
        </w:tc>
        <w:tc>
          <w:tcPr>
            <w:tcW w:w="1119" w:type="dxa"/>
            <w:shd w:val="clear" w:color="auto" w:fill="auto"/>
            <w:hideMark/>
          </w:tcPr>
          <w:p w14:paraId="260F6283" w14:textId="2048066A" w:rsidR="003E3AF3" w:rsidRPr="003E3AF3" w:rsidRDefault="003E3AF3" w:rsidP="003E3AF3">
            <w:pPr>
              <w:spacing w:before="0" w:after="0"/>
              <w:jc w:val="right"/>
              <w:rPr>
                <w:rFonts w:eastAsia="Times New Roman"/>
                <w:sz w:val="14"/>
                <w:szCs w:val="14"/>
                <w:lang w:eastAsia="en-GB" w:bidi="ne-NP"/>
              </w:rPr>
            </w:pPr>
            <w:r w:rsidRPr="003E3AF3">
              <w:rPr>
                <w:sz w:val="14"/>
                <w:szCs w:val="14"/>
              </w:rPr>
              <w:t>14 371 116</w:t>
            </w:r>
          </w:p>
        </w:tc>
        <w:tc>
          <w:tcPr>
            <w:tcW w:w="1017" w:type="dxa"/>
            <w:shd w:val="clear" w:color="auto" w:fill="auto"/>
            <w:noWrap/>
            <w:hideMark/>
          </w:tcPr>
          <w:p w14:paraId="374311E8" w14:textId="33BE546D"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7 185 558</w:t>
            </w:r>
          </w:p>
        </w:tc>
        <w:tc>
          <w:tcPr>
            <w:tcW w:w="1103" w:type="dxa"/>
            <w:shd w:val="clear" w:color="000000" w:fill="FFFFFF"/>
            <w:hideMark/>
          </w:tcPr>
          <w:p w14:paraId="2312D4B7" w14:textId="15AD94D5"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7 185 558</w:t>
            </w:r>
          </w:p>
        </w:tc>
        <w:tc>
          <w:tcPr>
            <w:tcW w:w="979" w:type="dxa"/>
            <w:shd w:val="clear" w:color="000000" w:fill="FFFFFF"/>
            <w:hideMark/>
          </w:tcPr>
          <w:p w14:paraId="24772562" w14:textId="35A88C1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95 807 441</w:t>
            </w:r>
          </w:p>
        </w:tc>
        <w:tc>
          <w:tcPr>
            <w:tcW w:w="1276" w:type="dxa"/>
            <w:shd w:val="clear" w:color="auto" w:fill="auto"/>
            <w:noWrap/>
            <w:hideMark/>
          </w:tcPr>
          <w:p w14:paraId="09E1DD39" w14:textId="2CF2795C"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66 405 216</w:t>
            </w:r>
          </w:p>
        </w:tc>
        <w:tc>
          <w:tcPr>
            <w:tcW w:w="1081" w:type="dxa"/>
            <w:shd w:val="clear" w:color="auto" w:fill="auto"/>
            <w:noWrap/>
            <w:hideMark/>
          </w:tcPr>
          <w:p w14:paraId="38F08529" w14:textId="72AF3C3E"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38E4B714" w14:textId="77777777" w:rsidTr="00FA5A58">
        <w:trPr>
          <w:trHeight w:val="315"/>
        </w:trPr>
        <w:tc>
          <w:tcPr>
            <w:tcW w:w="945" w:type="dxa"/>
            <w:shd w:val="clear" w:color="000000" w:fill="D9D9D9"/>
            <w:vAlign w:val="center"/>
            <w:hideMark/>
          </w:tcPr>
          <w:p w14:paraId="442038BA"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kopā</w:t>
            </w:r>
          </w:p>
        </w:tc>
        <w:tc>
          <w:tcPr>
            <w:tcW w:w="857" w:type="dxa"/>
            <w:shd w:val="clear" w:color="000000" w:fill="D9D9D9"/>
            <w:vAlign w:val="center"/>
            <w:hideMark/>
          </w:tcPr>
          <w:p w14:paraId="232D2232"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15859DDA"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KF</w:t>
            </w:r>
          </w:p>
        </w:tc>
        <w:tc>
          <w:tcPr>
            <w:tcW w:w="801" w:type="dxa"/>
            <w:shd w:val="clear" w:color="000000" w:fill="D9D9D9"/>
            <w:vAlign w:val="center"/>
            <w:hideMark/>
          </w:tcPr>
          <w:p w14:paraId="420564D3"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N/A</w:t>
            </w:r>
          </w:p>
        </w:tc>
        <w:tc>
          <w:tcPr>
            <w:tcW w:w="1169" w:type="dxa"/>
            <w:shd w:val="clear" w:color="000000" w:fill="D9D9D9"/>
            <w:hideMark/>
          </w:tcPr>
          <w:p w14:paraId="63F9C812" w14:textId="1A403F22"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881 917 477</w:t>
            </w:r>
          </w:p>
        </w:tc>
        <w:tc>
          <w:tcPr>
            <w:tcW w:w="1096" w:type="dxa"/>
            <w:shd w:val="clear" w:color="000000" w:fill="D9D9D9"/>
            <w:hideMark/>
          </w:tcPr>
          <w:p w14:paraId="5EB6BA41" w14:textId="22B695CD"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726 589 761</w:t>
            </w:r>
          </w:p>
        </w:tc>
        <w:tc>
          <w:tcPr>
            <w:tcW w:w="1110" w:type="dxa"/>
            <w:shd w:val="clear" w:color="000000" w:fill="D9D9D9"/>
            <w:hideMark/>
          </w:tcPr>
          <w:p w14:paraId="23142E1A" w14:textId="240FB9A2"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18 630 507</w:t>
            </w:r>
          </w:p>
        </w:tc>
        <w:tc>
          <w:tcPr>
            <w:tcW w:w="1107" w:type="dxa"/>
            <w:shd w:val="clear" w:color="000000" w:fill="D9D9D9"/>
            <w:hideMark/>
          </w:tcPr>
          <w:p w14:paraId="58395C42" w14:textId="69C7C1B5"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133 279 779</w:t>
            </w:r>
          </w:p>
        </w:tc>
        <w:tc>
          <w:tcPr>
            <w:tcW w:w="1119" w:type="dxa"/>
            <w:shd w:val="clear" w:color="000000" w:fill="D9D9D9"/>
            <w:hideMark/>
          </w:tcPr>
          <w:p w14:paraId="2B952E63" w14:textId="72B2802F"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3 417 430</w:t>
            </w:r>
          </w:p>
        </w:tc>
        <w:tc>
          <w:tcPr>
            <w:tcW w:w="1017" w:type="dxa"/>
            <w:shd w:val="clear" w:color="000000" w:fill="D9D9D9"/>
            <w:hideMark/>
          </w:tcPr>
          <w:p w14:paraId="152160B6" w14:textId="3F0FF257"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155 632 496</w:t>
            </w:r>
          </w:p>
        </w:tc>
        <w:tc>
          <w:tcPr>
            <w:tcW w:w="1103" w:type="dxa"/>
            <w:shd w:val="clear" w:color="000000" w:fill="D9D9D9"/>
            <w:hideMark/>
          </w:tcPr>
          <w:p w14:paraId="3C87EA4D" w14:textId="21440D26"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77 816 248</w:t>
            </w:r>
          </w:p>
        </w:tc>
        <w:tc>
          <w:tcPr>
            <w:tcW w:w="979" w:type="dxa"/>
            <w:shd w:val="clear" w:color="000000" w:fill="D9D9D9"/>
            <w:hideMark/>
          </w:tcPr>
          <w:p w14:paraId="4534710D" w14:textId="3F9CAA59"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77 816 248</w:t>
            </w:r>
          </w:p>
        </w:tc>
        <w:tc>
          <w:tcPr>
            <w:tcW w:w="1276" w:type="dxa"/>
            <w:shd w:val="clear" w:color="000000" w:fill="D9D9D9"/>
            <w:hideMark/>
          </w:tcPr>
          <w:p w14:paraId="07E1DAD7" w14:textId="47AD79FE"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1 037 549 973</w:t>
            </w:r>
          </w:p>
        </w:tc>
        <w:tc>
          <w:tcPr>
            <w:tcW w:w="1081" w:type="dxa"/>
            <w:shd w:val="clear" w:color="000000" w:fill="D9D9D9"/>
            <w:noWrap/>
            <w:hideMark/>
          </w:tcPr>
          <w:p w14:paraId="7E9518C8" w14:textId="534E7640"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53D6F766" w14:textId="77777777" w:rsidTr="00FA5A58">
        <w:trPr>
          <w:trHeight w:val="315"/>
        </w:trPr>
        <w:tc>
          <w:tcPr>
            <w:tcW w:w="945" w:type="dxa"/>
            <w:shd w:val="clear" w:color="auto" w:fill="auto"/>
            <w:vAlign w:val="center"/>
            <w:hideMark/>
          </w:tcPr>
          <w:p w14:paraId="39504F03"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3.1.</w:t>
            </w:r>
          </w:p>
        </w:tc>
        <w:tc>
          <w:tcPr>
            <w:tcW w:w="857" w:type="dxa"/>
            <w:shd w:val="clear" w:color="auto" w:fill="auto"/>
            <w:vAlign w:val="center"/>
            <w:hideMark/>
          </w:tcPr>
          <w:p w14:paraId="58F3EA46"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206F6483"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KF</w:t>
            </w:r>
          </w:p>
        </w:tc>
        <w:tc>
          <w:tcPr>
            <w:tcW w:w="801" w:type="dxa"/>
            <w:shd w:val="clear" w:color="auto" w:fill="auto"/>
            <w:vAlign w:val="center"/>
            <w:hideMark/>
          </w:tcPr>
          <w:p w14:paraId="6C6FAA56"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N/A</w:t>
            </w:r>
          </w:p>
        </w:tc>
        <w:tc>
          <w:tcPr>
            <w:tcW w:w="1169" w:type="dxa"/>
            <w:shd w:val="clear" w:color="auto" w:fill="auto"/>
            <w:hideMark/>
          </w:tcPr>
          <w:p w14:paraId="12E6A0A7" w14:textId="2D4ADC65"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881 917 477</w:t>
            </w:r>
          </w:p>
        </w:tc>
        <w:tc>
          <w:tcPr>
            <w:tcW w:w="1096" w:type="dxa"/>
            <w:shd w:val="clear" w:color="auto" w:fill="auto"/>
            <w:hideMark/>
          </w:tcPr>
          <w:p w14:paraId="0D880441" w14:textId="1408F987" w:rsidR="003E3AF3" w:rsidRPr="003E3AF3" w:rsidRDefault="003E3AF3" w:rsidP="003E3AF3">
            <w:pPr>
              <w:spacing w:before="0" w:after="0"/>
              <w:jc w:val="right"/>
              <w:rPr>
                <w:rFonts w:eastAsia="Times New Roman"/>
                <w:sz w:val="14"/>
                <w:szCs w:val="14"/>
                <w:lang w:eastAsia="en-GB" w:bidi="ne-NP"/>
              </w:rPr>
            </w:pPr>
            <w:r w:rsidRPr="003E3AF3">
              <w:rPr>
                <w:sz w:val="14"/>
                <w:szCs w:val="14"/>
              </w:rPr>
              <w:t>726 589 761</w:t>
            </w:r>
          </w:p>
        </w:tc>
        <w:tc>
          <w:tcPr>
            <w:tcW w:w="1110" w:type="dxa"/>
            <w:shd w:val="clear" w:color="auto" w:fill="auto"/>
            <w:hideMark/>
          </w:tcPr>
          <w:p w14:paraId="3617E3BE" w14:textId="7F50C8B0" w:rsidR="003E3AF3" w:rsidRPr="003E3AF3" w:rsidRDefault="003E3AF3" w:rsidP="003E3AF3">
            <w:pPr>
              <w:spacing w:before="0" w:after="0"/>
              <w:jc w:val="right"/>
              <w:rPr>
                <w:rFonts w:eastAsia="Times New Roman"/>
                <w:sz w:val="14"/>
                <w:szCs w:val="14"/>
                <w:lang w:eastAsia="en-GB" w:bidi="ne-NP"/>
              </w:rPr>
            </w:pPr>
            <w:r w:rsidRPr="003E3AF3">
              <w:rPr>
                <w:sz w:val="14"/>
                <w:szCs w:val="14"/>
              </w:rPr>
              <w:t>18 630 507</w:t>
            </w:r>
          </w:p>
        </w:tc>
        <w:tc>
          <w:tcPr>
            <w:tcW w:w="1107" w:type="dxa"/>
            <w:shd w:val="clear" w:color="auto" w:fill="auto"/>
            <w:hideMark/>
          </w:tcPr>
          <w:p w14:paraId="4D88B75B" w14:textId="20033DDE" w:rsidR="003E3AF3" w:rsidRPr="003E3AF3" w:rsidRDefault="003E3AF3" w:rsidP="003E3AF3">
            <w:pPr>
              <w:spacing w:before="0" w:after="0"/>
              <w:jc w:val="right"/>
              <w:rPr>
                <w:rFonts w:eastAsia="Times New Roman"/>
                <w:sz w:val="14"/>
                <w:szCs w:val="14"/>
                <w:lang w:eastAsia="en-GB" w:bidi="ne-NP"/>
              </w:rPr>
            </w:pPr>
            <w:r w:rsidRPr="003E3AF3">
              <w:rPr>
                <w:sz w:val="14"/>
                <w:szCs w:val="14"/>
              </w:rPr>
              <w:t>133 279 779</w:t>
            </w:r>
          </w:p>
        </w:tc>
        <w:tc>
          <w:tcPr>
            <w:tcW w:w="1119" w:type="dxa"/>
            <w:shd w:val="clear" w:color="auto" w:fill="auto"/>
            <w:hideMark/>
          </w:tcPr>
          <w:p w14:paraId="10EEF4E7" w14:textId="56E0BD87" w:rsidR="003E3AF3" w:rsidRPr="003E3AF3" w:rsidRDefault="003E3AF3" w:rsidP="003E3AF3">
            <w:pPr>
              <w:spacing w:before="0" w:after="0"/>
              <w:jc w:val="left"/>
              <w:rPr>
                <w:rFonts w:eastAsia="Times New Roman"/>
                <w:sz w:val="14"/>
                <w:szCs w:val="14"/>
                <w:lang w:eastAsia="en-GB" w:bidi="ne-NP"/>
              </w:rPr>
            </w:pPr>
            <w:r w:rsidRPr="003E3AF3">
              <w:rPr>
                <w:sz w:val="14"/>
                <w:szCs w:val="14"/>
              </w:rPr>
              <w:t>3 417 430</w:t>
            </w:r>
          </w:p>
        </w:tc>
        <w:tc>
          <w:tcPr>
            <w:tcW w:w="1017" w:type="dxa"/>
            <w:shd w:val="clear" w:color="auto" w:fill="auto"/>
            <w:noWrap/>
            <w:hideMark/>
          </w:tcPr>
          <w:p w14:paraId="3A360966" w14:textId="08080C2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155 632 496</w:t>
            </w:r>
          </w:p>
        </w:tc>
        <w:tc>
          <w:tcPr>
            <w:tcW w:w="1103" w:type="dxa"/>
            <w:shd w:val="clear" w:color="000000" w:fill="FFFFFF"/>
            <w:hideMark/>
          </w:tcPr>
          <w:p w14:paraId="461372D5" w14:textId="6FC696F7"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77 816 248</w:t>
            </w:r>
          </w:p>
        </w:tc>
        <w:tc>
          <w:tcPr>
            <w:tcW w:w="979" w:type="dxa"/>
            <w:shd w:val="clear" w:color="000000" w:fill="FFFFFF"/>
            <w:hideMark/>
          </w:tcPr>
          <w:p w14:paraId="73293AFB" w14:textId="3240E1F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77 816 248</w:t>
            </w:r>
          </w:p>
        </w:tc>
        <w:tc>
          <w:tcPr>
            <w:tcW w:w="1276" w:type="dxa"/>
            <w:shd w:val="clear" w:color="auto" w:fill="auto"/>
            <w:noWrap/>
            <w:hideMark/>
          </w:tcPr>
          <w:p w14:paraId="0FC894B7" w14:textId="0C07896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1 037 549 973</w:t>
            </w:r>
          </w:p>
        </w:tc>
        <w:tc>
          <w:tcPr>
            <w:tcW w:w="1081" w:type="dxa"/>
            <w:shd w:val="clear" w:color="auto" w:fill="auto"/>
            <w:noWrap/>
            <w:hideMark/>
          </w:tcPr>
          <w:p w14:paraId="1CFDE8C1" w14:textId="39DADCFD"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7C98E976" w14:textId="77777777" w:rsidTr="00FA5A58">
        <w:trPr>
          <w:trHeight w:val="315"/>
        </w:trPr>
        <w:tc>
          <w:tcPr>
            <w:tcW w:w="945" w:type="dxa"/>
            <w:shd w:val="clear" w:color="000000" w:fill="D9D9D9"/>
            <w:vAlign w:val="center"/>
            <w:hideMark/>
          </w:tcPr>
          <w:p w14:paraId="78DDE23D"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kopā</w:t>
            </w:r>
          </w:p>
        </w:tc>
        <w:tc>
          <w:tcPr>
            <w:tcW w:w="857" w:type="dxa"/>
            <w:shd w:val="clear" w:color="000000" w:fill="D9D9D9"/>
            <w:vAlign w:val="center"/>
            <w:hideMark/>
          </w:tcPr>
          <w:p w14:paraId="733D245C"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0BA8D456"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ERAF</w:t>
            </w:r>
          </w:p>
        </w:tc>
        <w:tc>
          <w:tcPr>
            <w:tcW w:w="801" w:type="dxa"/>
            <w:shd w:val="clear" w:color="000000" w:fill="D9D9D9"/>
            <w:vAlign w:val="center"/>
            <w:hideMark/>
          </w:tcPr>
          <w:p w14:paraId="66E6A4E8"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000000" w:fill="D9D9D9"/>
            <w:hideMark/>
          </w:tcPr>
          <w:p w14:paraId="395144EE" w14:textId="73AFABE9"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633 720 128</w:t>
            </w:r>
          </w:p>
        </w:tc>
        <w:tc>
          <w:tcPr>
            <w:tcW w:w="1096" w:type="dxa"/>
            <w:shd w:val="clear" w:color="000000" w:fill="D9D9D9"/>
            <w:hideMark/>
          </w:tcPr>
          <w:p w14:paraId="67C09CC5" w14:textId="345811C0"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516 751 235</w:t>
            </w:r>
          </w:p>
        </w:tc>
        <w:tc>
          <w:tcPr>
            <w:tcW w:w="1110" w:type="dxa"/>
            <w:shd w:val="clear" w:color="000000" w:fill="D9D9D9"/>
            <w:hideMark/>
          </w:tcPr>
          <w:p w14:paraId="634B1119" w14:textId="73972E23"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18 742 273</w:t>
            </w:r>
          </w:p>
        </w:tc>
        <w:tc>
          <w:tcPr>
            <w:tcW w:w="1107" w:type="dxa"/>
            <w:shd w:val="clear" w:color="000000" w:fill="D9D9D9"/>
            <w:hideMark/>
          </w:tcPr>
          <w:p w14:paraId="51DBDCA0" w14:textId="54C22328"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94 788 688</w:t>
            </w:r>
          </w:p>
        </w:tc>
        <w:tc>
          <w:tcPr>
            <w:tcW w:w="1119" w:type="dxa"/>
            <w:shd w:val="clear" w:color="000000" w:fill="D9D9D9"/>
            <w:hideMark/>
          </w:tcPr>
          <w:p w14:paraId="7AABB938" w14:textId="3C560984"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3 437 932</w:t>
            </w:r>
          </w:p>
        </w:tc>
        <w:tc>
          <w:tcPr>
            <w:tcW w:w="1017" w:type="dxa"/>
            <w:shd w:val="clear" w:color="000000" w:fill="D9D9D9"/>
            <w:hideMark/>
          </w:tcPr>
          <w:p w14:paraId="28ED840B" w14:textId="6B03958F"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111 832 963</w:t>
            </w:r>
          </w:p>
        </w:tc>
        <w:tc>
          <w:tcPr>
            <w:tcW w:w="1103" w:type="dxa"/>
            <w:shd w:val="clear" w:color="000000" w:fill="D9D9D9"/>
            <w:hideMark/>
          </w:tcPr>
          <w:p w14:paraId="3AEF66A6" w14:textId="67C547FB"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55 916 483</w:t>
            </w:r>
          </w:p>
        </w:tc>
        <w:tc>
          <w:tcPr>
            <w:tcW w:w="979" w:type="dxa"/>
            <w:shd w:val="clear" w:color="000000" w:fill="D9D9D9"/>
            <w:hideMark/>
          </w:tcPr>
          <w:p w14:paraId="0D41C12E" w14:textId="1522B1E9"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55 916 480</w:t>
            </w:r>
          </w:p>
        </w:tc>
        <w:tc>
          <w:tcPr>
            <w:tcW w:w="1276" w:type="dxa"/>
            <w:shd w:val="clear" w:color="000000" w:fill="D9D9D9"/>
            <w:hideMark/>
          </w:tcPr>
          <w:p w14:paraId="2E9CB124" w14:textId="535997CD"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745 553 091</w:t>
            </w:r>
          </w:p>
        </w:tc>
        <w:tc>
          <w:tcPr>
            <w:tcW w:w="1081" w:type="dxa"/>
            <w:shd w:val="clear" w:color="000000" w:fill="D9D9D9"/>
            <w:noWrap/>
            <w:hideMark/>
          </w:tcPr>
          <w:p w14:paraId="4C448B18" w14:textId="745A8BC8"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6926767A" w14:textId="77777777" w:rsidTr="00FA5A58">
        <w:trPr>
          <w:trHeight w:val="315"/>
        </w:trPr>
        <w:tc>
          <w:tcPr>
            <w:tcW w:w="945" w:type="dxa"/>
            <w:shd w:val="clear" w:color="000000" w:fill="D9D9D9"/>
            <w:vAlign w:val="center"/>
            <w:hideMark/>
          </w:tcPr>
          <w:p w14:paraId="11415A97"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kopā</w:t>
            </w:r>
          </w:p>
        </w:tc>
        <w:tc>
          <w:tcPr>
            <w:tcW w:w="857" w:type="dxa"/>
            <w:shd w:val="clear" w:color="000000" w:fill="D9D9D9"/>
            <w:vAlign w:val="center"/>
            <w:hideMark/>
          </w:tcPr>
          <w:p w14:paraId="133D1D1D"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2A92953D"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ESF+</w:t>
            </w:r>
          </w:p>
        </w:tc>
        <w:tc>
          <w:tcPr>
            <w:tcW w:w="801" w:type="dxa"/>
            <w:shd w:val="clear" w:color="000000" w:fill="D9D9D9"/>
            <w:vAlign w:val="center"/>
            <w:hideMark/>
          </w:tcPr>
          <w:p w14:paraId="5474055F"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000000" w:fill="D9D9D9"/>
            <w:hideMark/>
          </w:tcPr>
          <w:p w14:paraId="01FF00E8" w14:textId="3031EA5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648 588 422</w:t>
            </w:r>
          </w:p>
        </w:tc>
        <w:tc>
          <w:tcPr>
            <w:tcW w:w="1096" w:type="dxa"/>
            <w:shd w:val="clear" w:color="000000" w:fill="D9D9D9"/>
            <w:hideMark/>
          </w:tcPr>
          <w:p w14:paraId="59B6B141" w14:textId="76349A1B"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526 134 927</w:t>
            </w:r>
          </w:p>
        </w:tc>
        <w:tc>
          <w:tcPr>
            <w:tcW w:w="1110" w:type="dxa"/>
            <w:shd w:val="clear" w:color="000000" w:fill="D9D9D9"/>
            <w:hideMark/>
          </w:tcPr>
          <w:p w14:paraId="50BAFC81" w14:textId="7FF7AE0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21 922 289</w:t>
            </w:r>
          </w:p>
        </w:tc>
        <w:tc>
          <w:tcPr>
            <w:tcW w:w="1107" w:type="dxa"/>
            <w:shd w:val="clear" w:color="000000" w:fill="D9D9D9"/>
            <w:hideMark/>
          </w:tcPr>
          <w:p w14:paraId="3075BE4D" w14:textId="1176BC8D"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96 509 957</w:t>
            </w:r>
          </w:p>
        </w:tc>
        <w:tc>
          <w:tcPr>
            <w:tcW w:w="1119" w:type="dxa"/>
            <w:shd w:val="clear" w:color="000000" w:fill="D9D9D9"/>
            <w:hideMark/>
          </w:tcPr>
          <w:p w14:paraId="301256DB" w14:textId="1EC9E662"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4 021 249</w:t>
            </w:r>
          </w:p>
        </w:tc>
        <w:tc>
          <w:tcPr>
            <w:tcW w:w="1017" w:type="dxa"/>
            <w:shd w:val="clear" w:color="000000" w:fill="D9D9D9"/>
            <w:hideMark/>
          </w:tcPr>
          <w:p w14:paraId="4A9AE2F4" w14:textId="5C3EA475"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114 456 780</w:t>
            </w:r>
          </w:p>
        </w:tc>
        <w:tc>
          <w:tcPr>
            <w:tcW w:w="1103" w:type="dxa"/>
            <w:shd w:val="clear" w:color="000000" w:fill="D9D9D9"/>
            <w:hideMark/>
          </w:tcPr>
          <w:p w14:paraId="33018ADA" w14:textId="04B248F1"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57 228 390</w:t>
            </w:r>
          </w:p>
        </w:tc>
        <w:tc>
          <w:tcPr>
            <w:tcW w:w="979" w:type="dxa"/>
            <w:shd w:val="clear" w:color="000000" w:fill="D9D9D9"/>
            <w:hideMark/>
          </w:tcPr>
          <w:p w14:paraId="5D38895C" w14:textId="3F5A5117"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57 228 390</w:t>
            </w:r>
          </w:p>
        </w:tc>
        <w:tc>
          <w:tcPr>
            <w:tcW w:w="1276" w:type="dxa"/>
            <w:shd w:val="clear" w:color="000000" w:fill="D9D9D9"/>
            <w:hideMark/>
          </w:tcPr>
          <w:p w14:paraId="5CFA8927" w14:textId="34DC31E6"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763 045 202</w:t>
            </w:r>
          </w:p>
        </w:tc>
        <w:tc>
          <w:tcPr>
            <w:tcW w:w="1081" w:type="dxa"/>
            <w:shd w:val="clear" w:color="000000" w:fill="D9D9D9"/>
            <w:noWrap/>
            <w:hideMark/>
          </w:tcPr>
          <w:p w14:paraId="126C8B3E" w14:textId="0E8820E7"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2D01CB8B" w14:textId="77777777" w:rsidTr="00FA5A58">
        <w:trPr>
          <w:trHeight w:val="315"/>
        </w:trPr>
        <w:tc>
          <w:tcPr>
            <w:tcW w:w="945" w:type="dxa"/>
            <w:shd w:val="clear" w:color="auto" w:fill="auto"/>
            <w:vAlign w:val="center"/>
            <w:hideMark/>
          </w:tcPr>
          <w:p w14:paraId="039C25ED"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4.1.</w:t>
            </w:r>
          </w:p>
        </w:tc>
        <w:tc>
          <w:tcPr>
            <w:tcW w:w="857" w:type="dxa"/>
            <w:shd w:val="clear" w:color="auto" w:fill="auto"/>
            <w:vAlign w:val="center"/>
            <w:hideMark/>
          </w:tcPr>
          <w:p w14:paraId="1867B56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5DA66AF5"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54622A98"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5508F125" w14:textId="2073451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284 400 205</w:t>
            </w:r>
          </w:p>
        </w:tc>
        <w:tc>
          <w:tcPr>
            <w:tcW w:w="1096" w:type="dxa"/>
            <w:shd w:val="clear" w:color="auto" w:fill="auto"/>
            <w:hideMark/>
          </w:tcPr>
          <w:p w14:paraId="5857AA18" w14:textId="75AF9A9C" w:rsidR="003E3AF3" w:rsidRPr="003E3AF3" w:rsidRDefault="003E3AF3" w:rsidP="003E3AF3">
            <w:pPr>
              <w:spacing w:before="0" w:after="0"/>
              <w:jc w:val="right"/>
              <w:rPr>
                <w:rFonts w:eastAsia="Times New Roman"/>
                <w:sz w:val="14"/>
                <w:szCs w:val="14"/>
                <w:lang w:eastAsia="en-GB" w:bidi="ne-NP"/>
              </w:rPr>
            </w:pPr>
            <w:r w:rsidRPr="003E3AF3">
              <w:rPr>
                <w:sz w:val="14"/>
                <w:szCs w:val="14"/>
              </w:rPr>
              <w:t>231 907 037</w:t>
            </w:r>
          </w:p>
        </w:tc>
        <w:tc>
          <w:tcPr>
            <w:tcW w:w="1110" w:type="dxa"/>
            <w:shd w:val="clear" w:color="auto" w:fill="auto"/>
            <w:hideMark/>
          </w:tcPr>
          <w:p w14:paraId="36254904" w14:textId="500BEF17" w:rsidR="003E3AF3" w:rsidRPr="003E3AF3" w:rsidRDefault="003E3AF3" w:rsidP="003E3AF3">
            <w:pPr>
              <w:spacing w:before="0" w:after="0"/>
              <w:jc w:val="right"/>
              <w:rPr>
                <w:rFonts w:eastAsia="Times New Roman"/>
                <w:sz w:val="14"/>
                <w:szCs w:val="14"/>
                <w:lang w:eastAsia="en-GB" w:bidi="ne-NP"/>
              </w:rPr>
            </w:pPr>
            <w:r w:rsidRPr="003E3AF3">
              <w:rPr>
                <w:sz w:val="14"/>
                <w:szCs w:val="14"/>
              </w:rPr>
              <w:t>8 411 136</w:t>
            </w:r>
          </w:p>
        </w:tc>
        <w:tc>
          <w:tcPr>
            <w:tcW w:w="1107" w:type="dxa"/>
            <w:shd w:val="clear" w:color="auto" w:fill="auto"/>
            <w:hideMark/>
          </w:tcPr>
          <w:p w14:paraId="4F6EE051" w14:textId="563905E7" w:rsidR="003E3AF3" w:rsidRPr="003E3AF3" w:rsidRDefault="003E3AF3" w:rsidP="003E3AF3">
            <w:pPr>
              <w:spacing w:before="0" w:after="0"/>
              <w:jc w:val="right"/>
              <w:rPr>
                <w:rFonts w:eastAsia="Times New Roman"/>
                <w:sz w:val="14"/>
                <w:szCs w:val="14"/>
                <w:lang w:eastAsia="en-GB" w:bidi="ne-NP"/>
              </w:rPr>
            </w:pPr>
            <w:r w:rsidRPr="003E3AF3">
              <w:rPr>
                <w:sz w:val="14"/>
                <w:szCs w:val="14"/>
              </w:rPr>
              <w:t>42 539 161</w:t>
            </w:r>
          </w:p>
        </w:tc>
        <w:tc>
          <w:tcPr>
            <w:tcW w:w="1119" w:type="dxa"/>
            <w:shd w:val="clear" w:color="auto" w:fill="auto"/>
            <w:hideMark/>
          </w:tcPr>
          <w:p w14:paraId="6BA0504D" w14:textId="0EF7FB99" w:rsidR="003E3AF3" w:rsidRPr="003E3AF3" w:rsidRDefault="003E3AF3" w:rsidP="003E3AF3">
            <w:pPr>
              <w:spacing w:before="0" w:after="0"/>
              <w:jc w:val="right"/>
              <w:rPr>
                <w:rFonts w:eastAsia="Times New Roman"/>
                <w:sz w:val="14"/>
                <w:szCs w:val="14"/>
                <w:lang w:eastAsia="en-GB" w:bidi="ne-NP"/>
              </w:rPr>
            </w:pPr>
            <w:r w:rsidRPr="003E3AF3">
              <w:rPr>
                <w:sz w:val="14"/>
                <w:szCs w:val="14"/>
              </w:rPr>
              <w:t>1 542 871</w:t>
            </w:r>
          </w:p>
        </w:tc>
        <w:tc>
          <w:tcPr>
            <w:tcW w:w="1017" w:type="dxa"/>
            <w:shd w:val="clear" w:color="auto" w:fill="auto"/>
            <w:noWrap/>
            <w:hideMark/>
          </w:tcPr>
          <w:p w14:paraId="003581C1" w14:textId="5C48515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50 188 271</w:t>
            </w:r>
          </w:p>
        </w:tc>
        <w:tc>
          <w:tcPr>
            <w:tcW w:w="1103" w:type="dxa"/>
            <w:shd w:val="clear" w:color="000000" w:fill="FFFFFF"/>
            <w:hideMark/>
          </w:tcPr>
          <w:p w14:paraId="1FBF6C42" w14:textId="17DF3CA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25 094 136</w:t>
            </w:r>
          </w:p>
        </w:tc>
        <w:tc>
          <w:tcPr>
            <w:tcW w:w="979" w:type="dxa"/>
            <w:shd w:val="clear" w:color="000000" w:fill="FFFFFF"/>
            <w:hideMark/>
          </w:tcPr>
          <w:p w14:paraId="0DA8DABA" w14:textId="48B4797A"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25 094 135</w:t>
            </w:r>
          </w:p>
        </w:tc>
        <w:tc>
          <w:tcPr>
            <w:tcW w:w="1276" w:type="dxa"/>
            <w:shd w:val="clear" w:color="auto" w:fill="auto"/>
            <w:noWrap/>
            <w:hideMark/>
          </w:tcPr>
          <w:p w14:paraId="21DBBCA8" w14:textId="2F45484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334 588 476</w:t>
            </w:r>
          </w:p>
        </w:tc>
        <w:tc>
          <w:tcPr>
            <w:tcW w:w="1081" w:type="dxa"/>
            <w:shd w:val="clear" w:color="auto" w:fill="auto"/>
            <w:noWrap/>
            <w:hideMark/>
          </w:tcPr>
          <w:p w14:paraId="05E13D85" w14:textId="64E7F80C"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2D1A673A" w14:textId="77777777" w:rsidTr="00FA5A58">
        <w:trPr>
          <w:trHeight w:val="315"/>
        </w:trPr>
        <w:tc>
          <w:tcPr>
            <w:tcW w:w="945" w:type="dxa"/>
            <w:shd w:val="clear" w:color="auto" w:fill="auto"/>
            <w:vAlign w:val="center"/>
            <w:hideMark/>
          </w:tcPr>
          <w:p w14:paraId="38EA5E20"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4.1.</w:t>
            </w:r>
          </w:p>
        </w:tc>
        <w:tc>
          <w:tcPr>
            <w:tcW w:w="857" w:type="dxa"/>
            <w:shd w:val="clear" w:color="auto" w:fill="auto"/>
            <w:vAlign w:val="center"/>
            <w:hideMark/>
          </w:tcPr>
          <w:p w14:paraId="1229C82C"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67F0EB97"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ESF</w:t>
            </w:r>
          </w:p>
        </w:tc>
        <w:tc>
          <w:tcPr>
            <w:tcW w:w="801" w:type="dxa"/>
            <w:shd w:val="clear" w:color="auto" w:fill="auto"/>
            <w:vAlign w:val="center"/>
            <w:hideMark/>
          </w:tcPr>
          <w:p w14:paraId="208AF51F"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0DEA6402" w14:textId="49C04600"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52 920 469</w:t>
            </w:r>
          </w:p>
        </w:tc>
        <w:tc>
          <w:tcPr>
            <w:tcW w:w="1096" w:type="dxa"/>
            <w:shd w:val="clear" w:color="auto" w:fill="auto"/>
            <w:hideMark/>
          </w:tcPr>
          <w:p w14:paraId="6FC73649" w14:textId="6CD55339" w:rsidR="003E3AF3" w:rsidRPr="003E3AF3" w:rsidRDefault="003E3AF3" w:rsidP="003E3AF3">
            <w:pPr>
              <w:spacing w:before="0" w:after="0"/>
              <w:jc w:val="right"/>
              <w:rPr>
                <w:rFonts w:eastAsia="Times New Roman"/>
                <w:sz w:val="14"/>
                <w:szCs w:val="14"/>
                <w:lang w:eastAsia="en-GB" w:bidi="ne-NP"/>
              </w:rPr>
            </w:pPr>
            <w:r w:rsidRPr="003E3AF3">
              <w:rPr>
                <w:sz w:val="14"/>
                <w:szCs w:val="14"/>
              </w:rPr>
              <w:t>42 929 084</w:t>
            </w:r>
          </w:p>
        </w:tc>
        <w:tc>
          <w:tcPr>
            <w:tcW w:w="1110" w:type="dxa"/>
            <w:shd w:val="clear" w:color="auto" w:fill="auto"/>
            <w:hideMark/>
          </w:tcPr>
          <w:p w14:paraId="487A9038" w14:textId="018F1D0E" w:rsidR="003E3AF3" w:rsidRPr="003E3AF3" w:rsidRDefault="003E3AF3" w:rsidP="003E3AF3">
            <w:pPr>
              <w:spacing w:before="0" w:after="0"/>
              <w:jc w:val="right"/>
              <w:rPr>
                <w:rFonts w:eastAsia="Times New Roman"/>
                <w:sz w:val="14"/>
                <w:szCs w:val="14"/>
                <w:lang w:eastAsia="en-GB" w:bidi="ne-NP"/>
              </w:rPr>
            </w:pPr>
            <w:r w:rsidRPr="003E3AF3">
              <w:rPr>
                <w:sz w:val="14"/>
                <w:szCs w:val="14"/>
              </w:rPr>
              <w:t>1 788 712</w:t>
            </w:r>
          </w:p>
        </w:tc>
        <w:tc>
          <w:tcPr>
            <w:tcW w:w="1107" w:type="dxa"/>
            <w:shd w:val="clear" w:color="auto" w:fill="auto"/>
            <w:hideMark/>
          </w:tcPr>
          <w:p w14:paraId="20FB9E5F" w14:textId="23AE8839" w:rsidR="003E3AF3" w:rsidRPr="003E3AF3" w:rsidRDefault="003E3AF3" w:rsidP="003E3AF3">
            <w:pPr>
              <w:spacing w:before="0" w:after="0"/>
              <w:jc w:val="right"/>
              <w:rPr>
                <w:rFonts w:eastAsia="Times New Roman"/>
                <w:sz w:val="14"/>
                <w:szCs w:val="14"/>
                <w:lang w:eastAsia="en-GB" w:bidi="ne-NP"/>
              </w:rPr>
            </w:pPr>
            <w:r w:rsidRPr="003E3AF3">
              <w:rPr>
                <w:sz w:val="14"/>
                <w:szCs w:val="14"/>
              </w:rPr>
              <w:t>7 874 566</w:t>
            </w:r>
          </w:p>
        </w:tc>
        <w:tc>
          <w:tcPr>
            <w:tcW w:w="1119" w:type="dxa"/>
            <w:shd w:val="clear" w:color="auto" w:fill="auto"/>
            <w:hideMark/>
          </w:tcPr>
          <w:p w14:paraId="6FF756CF" w14:textId="7494AF83" w:rsidR="003E3AF3" w:rsidRPr="003E3AF3" w:rsidRDefault="003E3AF3" w:rsidP="003E3AF3">
            <w:pPr>
              <w:spacing w:before="0" w:after="0"/>
              <w:jc w:val="right"/>
              <w:rPr>
                <w:rFonts w:eastAsia="Times New Roman"/>
                <w:sz w:val="14"/>
                <w:szCs w:val="14"/>
                <w:lang w:eastAsia="en-GB" w:bidi="ne-NP"/>
              </w:rPr>
            </w:pPr>
            <w:r w:rsidRPr="003E3AF3">
              <w:rPr>
                <w:sz w:val="14"/>
                <w:szCs w:val="14"/>
              </w:rPr>
              <w:t>328 107</w:t>
            </w:r>
          </w:p>
        </w:tc>
        <w:tc>
          <w:tcPr>
            <w:tcW w:w="1017" w:type="dxa"/>
            <w:shd w:val="clear" w:color="auto" w:fill="auto"/>
            <w:noWrap/>
            <w:hideMark/>
          </w:tcPr>
          <w:p w14:paraId="7ECA3B28" w14:textId="2BA5AF7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9 338 906</w:t>
            </w:r>
          </w:p>
        </w:tc>
        <w:tc>
          <w:tcPr>
            <w:tcW w:w="1103" w:type="dxa"/>
            <w:shd w:val="clear" w:color="000000" w:fill="FFFFFF"/>
            <w:hideMark/>
          </w:tcPr>
          <w:p w14:paraId="2F4C6664" w14:textId="24686F8F"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4 669 453</w:t>
            </w:r>
          </w:p>
        </w:tc>
        <w:tc>
          <w:tcPr>
            <w:tcW w:w="979" w:type="dxa"/>
            <w:shd w:val="clear" w:color="000000" w:fill="FFFFFF"/>
            <w:hideMark/>
          </w:tcPr>
          <w:p w14:paraId="2100E3B8" w14:textId="0B8E866A"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4 669 453</w:t>
            </w:r>
          </w:p>
        </w:tc>
        <w:tc>
          <w:tcPr>
            <w:tcW w:w="1276" w:type="dxa"/>
            <w:shd w:val="clear" w:color="auto" w:fill="auto"/>
            <w:noWrap/>
            <w:hideMark/>
          </w:tcPr>
          <w:p w14:paraId="3A2CD812" w14:textId="7AACF38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62 259 375</w:t>
            </w:r>
          </w:p>
        </w:tc>
        <w:tc>
          <w:tcPr>
            <w:tcW w:w="1081" w:type="dxa"/>
            <w:shd w:val="clear" w:color="auto" w:fill="auto"/>
            <w:noWrap/>
            <w:hideMark/>
          </w:tcPr>
          <w:p w14:paraId="6569F64A" w14:textId="323F1537"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16964F71" w14:textId="77777777" w:rsidTr="00FA5A58">
        <w:trPr>
          <w:trHeight w:val="315"/>
        </w:trPr>
        <w:tc>
          <w:tcPr>
            <w:tcW w:w="945" w:type="dxa"/>
            <w:shd w:val="clear" w:color="auto" w:fill="auto"/>
            <w:vAlign w:val="center"/>
            <w:hideMark/>
          </w:tcPr>
          <w:p w14:paraId="68F6D696"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4.2.</w:t>
            </w:r>
          </w:p>
        </w:tc>
        <w:tc>
          <w:tcPr>
            <w:tcW w:w="857" w:type="dxa"/>
            <w:shd w:val="clear" w:color="auto" w:fill="auto"/>
            <w:vAlign w:val="center"/>
            <w:hideMark/>
          </w:tcPr>
          <w:p w14:paraId="6093335F"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0A26BF86"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0B8E1C66"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65E428AE" w14:textId="1ED5263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193 273 677</w:t>
            </w:r>
          </w:p>
        </w:tc>
        <w:tc>
          <w:tcPr>
            <w:tcW w:w="1096" w:type="dxa"/>
            <w:shd w:val="clear" w:color="auto" w:fill="auto"/>
            <w:hideMark/>
          </w:tcPr>
          <w:p w14:paraId="09E99B71" w14:textId="63E99A86" w:rsidR="003E3AF3" w:rsidRPr="003E3AF3" w:rsidRDefault="003E3AF3" w:rsidP="003E3AF3">
            <w:pPr>
              <w:spacing w:before="0" w:after="0"/>
              <w:jc w:val="right"/>
              <w:rPr>
                <w:rFonts w:eastAsia="Times New Roman"/>
                <w:sz w:val="14"/>
                <w:szCs w:val="14"/>
                <w:lang w:eastAsia="en-GB" w:bidi="ne-NP"/>
              </w:rPr>
            </w:pPr>
            <w:r w:rsidRPr="003E3AF3">
              <w:rPr>
                <w:sz w:val="14"/>
                <w:szCs w:val="14"/>
              </w:rPr>
              <w:t>157 600 188</w:t>
            </w:r>
          </w:p>
        </w:tc>
        <w:tc>
          <w:tcPr>
            <w:tcW w:w="1110" w:type="dxa"/>
            <w:shd w:val="clear" w:color="auto" w:fill="auto"/>
            <w:hideMark/>
          </w:tcPr>
          <w:p w14:paraId="61FCE6BC" w14:textId="2AFF838A" w:rsidR="003E3AF3" w:rsidRPr="003E3AF3" w:rsidRDefault="003E3AF3" w:rsidP="003E3AF3">
            <w:pPr>
              <w:spacing w:before="0" w:after="0"/>
              <w:jc w:val="right"/>
              <w:rPr>
                <w:rFonts w:eastAsia="Times New Roman"/>
                <w:sz w:val="14"/>
                <w:szCs w:val="14"/>
                <w:lang w:eastAsia="en-GB" w:bidi="ne-NP"/>
              </w:rPr>
            </w:pPr>
            <w:r w:rsidRPr="003E3AF3">
              <w:rPr>
                <w:sz w:val="14"/>
                <w:szCs w:val="14"/>
              </w:rPr>
              <w:t>5 716 069</w:t>
            </w:r>
          </w:p>
        </w:tc>
        <w:tc>
          <w:tcPr>
            <w:tcW w:w="1107" w:type="dxa"/>
            <w:shd w:val="clear" w:color="auto" w:fill="auto"/>
            <w:hideMark/>
          </w:tcPr>
          <w:p w14:paraId="3E2CAC57" w14:textId="100A72CF" w:rsidR="003E3AF3" w:rsidRPr="003E3AF3" w:rsidRDefault="003E3AF3" w:rsidP="003E3AF3">
            <w:pPr>
              <w:spacing w:before="0" w:after="0"/>
              <w:jc w:val="right"/>
              <w:rPr>
                <w:rFonts w:eastAsia="Times New Roman"/>
                <w:sz w:val="14"/>
                <w:szCs w:val="14"/>
                <w:lang w:eastAsia="en-GB" w:bidi="ne-NP"/>
              </w:rPr>
            </w:pPr>
            <w:r w:rsidRPr="003E3AF3">
              <w:rPr>
                <w:sz w:val="14"/>
                <w:szCs w:val="14"/>
              </w:rPr>
              <w:t>28 908 910</w:t>
            </w:r>
          </w:p>
        </w:tc>
        <w:tc>
          <w:tcPr>
            <w:tcW w:w="1119" w:type="dxa"/>
            <w:shd w:val="clear" w:color="auto" w:fill="auto"/>
            <w:hideMark/>
          </w:tcPr>
          <w:p w14:paraId="52DC4A9D" w14:textId="5639FB8D" w:rsidR="003E3AF3" w:rsidRPr="003E3AF3" w:rsidRDefault="003E3AF3" w:rsidP="003E3AF3">
            <w:pPr>
              <w:spacing w:before="0" w:after="0"/>
              <w:jc w:val="right"/>
              <w:rPr>
                <w:rFonts w:eastAsia="Times New Roman"/>
                <w:sz w:val="14"/>
                <w:szCs w:val="14"/>
                <w:lang w:eastAsia="en-GB" w:bidi="ne-NP"/>
              </w:rPr>
            </w:pPr>
            <w:r w:rsidRPr="003E3AF3">
              <w:rPr>
                <w:sz w:val="14"/>
                <w:szCs w:val="14"/>
              </w:rPr>
              <w:t>1 048 510</w:t>
            </w:r>
          </w:p>
        </w:tc>
        <w:tc>
          <w:tcPr>
            <w:tcW w:w="1017" w:type="dxa"/>
            <w:shd w:val="clear" w:color="auto" w:fill="auto"/>
            <w:noWrap/>
            <w:hideMark/>
          </w:tcPr>
          <w:p w14:paraId="68274E09" w14:textId="4816FE2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34 107 119</w:t>
            </w:r>
          </w:p>
        </w:tc>
        <w:tc>
          <w:tcPr>
            <w:tcW w:w="1103" w:type="dxa"/>
            <w:shd w:val="clear" w:color="000000" w:fill="FFFFFF"/>
            <w:hideMark/>
          </w:tcPr>
          <w:p w14:paraId="46E9A9C7" w14:textId="3AC3469D"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17 053 560</w:t>
            </w:r>
          </w:p>
        </w:tc>
        <w:tc>
          <w:tcPr>
            <w:tcW w:w="979" w:type="dxa"/>
            <w:shd w:val="clear" w:color="000000" w:fill="FFFFFF"/>
            <w:hideMark/>
          </w:tcPr>
          <w:p w14:paraId="0D231076" w14:textId="65493D2F"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17 053 559</w:t>
            </w:r>
          </w:p>
        </w:tc>
        <w:tc>
          <w:tcPr>
            <w:tcW w:w="1276" w:type="dxa"/>
            <w:shd w:val="clear" w:color="auto" w:fill="auto"/>
            <w:noWrap/>
            <w:hideMark/>
          </w:tcPr>
          <w:p w14:paraId="153B3831" w14:textId="0343FF3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227 380 796</w:t>
            </w:r>
          </w:p>
        </w:tc>
        <w:tc>
          <w:tcPr>
            <w:tcW w:w="1081" w:type="dxa"/>
            <w:shd w:val="clear" w:color="auto" w:fill="auto"/>
            <w:noWrap/>
            <w:hideMark/>
          </w:tcPr>
          <w:p w14:paraId="1BE7618E" w14:textId="52ECDA9C"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19AE9A05" w14:textId="77777777" w:rsidTr="00FA5A58">
        <w:trPr>
          <w:trHeight w:val="315"/>
        </w:trPr>
        <w:tc>
          <w:tcPr>
            <w:tcW w:w="945" w:type="dxa"/>
            <w:shd w:val="clear" w:color="auto" w:fill="auto"/>
            <w:vAlign w:val="center"/>
            <w:hideMark/>
          </w:tcPr>
          <w:p w14:paraId="1F726723"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4.2.</w:t>
            </w:r>
          </w:p>
        </w:tc>
        <w:tc>
          <w:tcPr>
            <w:tcW w:w="857" w:type="dxa"/>
            <w:shd w:val="clear" w:color="auto" w:fill="auto"/>
            <w:vAlign w:val="center"/>
            <w:hideMark/>
          </w:tcPr>
          <w:p w14:paraId="02EB6F5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1D1A932E"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ESF</w:t>
            </w:r>
          </w:p>
        </w:tc>
        <w:tc>
          <w:tcPr>
            <w:tcW w:w="801" w:type="dxa"/>
            <w:shd w:val="clear" w:color="auto" w:fill="auto"/>
            <w:vAlign w:val="center"/>
            <w:hideMark/>
          </w:tcPr>
          <w:p w14:paraId="1F8CFEE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7F1B3DA0" w14:textId="2B303DC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259 375 504</w:t>
            </w:r>
          </w:p>
        </w:tc>
        <w:tc>
          <w:tcPr>
            <w:tcW w:w="1096" w:type="dxa"/>
            <w:shd w:val="clear" w:color="auto" w:fill="auto"/>
            <w:hideMark/>
          </w:tcPr>
          <w:p w14:paraId="611B7329" w14:textId="5DF9A65A" w:rsidR="003E3AF3" w:rsidRPr="003E3AF3" w:rsidRDefault="003E3AF3" w:rsidP="003E3AF3">
            <w:pPr>
              <w:spacing w:before="0" w:after="0"/>
              <w:jc w:val="right"/>
              <w:rPr>
                <w:rFonts w:eastAsia="Times New Roman"/>
                <w:sz w:val="14"/>
                <w:szCs w:val="14"/>
                <w:lang w:eastAsia="en-GB" w:bidi="ne-NP"/>
              </w:rPr>
            </w:pPr>
            <w:r w:rsidRPr="003E3AF3">
              <w:rPr>
                <w:sz w:val="14"/>
                <w:szCs w:val="14"/>
              </w:rPr>
              <w:t>210 405 409</w:t>
            </w:r>
          </w:p>
        </w:tc>
        <w:tc>
          <w:tcPr>
            <w:tcW w:w="1110" w:type="dxa"/>
            <w:shd w:val="clear" w:color="auto" w:fill="auto"/>
            <w:hideMark/>
          </w:tcPr>
          <w:p w14:paraId="751DC5A8" w14:textId="4EBD30CE" w:rsidR="003E3AF3" w:rsidRPr="003E3AF3" w:rsidRDefault="003E3AF3" w:rsidP="003E3AF3">
            <w:pPr>
              <w:spacing w:before="0" w:after="0"/>
              <w:jc w:val="right"/>
              <w:rPr>
                <w:rFonts w:eastAsia="Times New Roman"/>
                <w:sz w:val="14"/>
                <w:szCs w:val="14"/>
                <w:lang w:eastAsia="en-GB" w:bidi="ne-NP"/>
              </w:rPr>
            </w:pPr>
            <w:r w:rsidRPr="003E3AF3">
              <w:rPr>
                <w:sz w:val="14"/>
                <w:szCs w:val="14"/>
              </w:rPr>
              <w:t>8 766 892</w:t>
            </w:r>
          </w:p>
        </w:tc>
        <w:tc>
          <w:tcPr>
            <w:tcW w:w="1107" w:type="dxa"/>
            <w:shd w:val="clear" w:color="auto" w:fill="auto"/>
            <w:hideMark/>
          </w:tcPr>
          <w:p w14:paraId="1234AF1A" w14:textId="45115501" w:rsidR="003E3AF3" w:rsidRPr="003E3AF3" w:rsidRDefault="003E3AF3" w:rsidP="003E3AF3">
            <w:pPr>
              <w:spacing w:before="0" w:after="0"/>
              <w:jc w:val="right"/>
              <w:rPr>
                <w:rFonts w:eastAsia="Times New Roman"/>
                <w:sz w:val="14"/>
                <w:szCs w:val="14"/>
                <w:lang w:eastAsia="en-GB" w:bidi="ne-NP"/>
              </w:rPr>
            </w:pPr>
            <w:r w:rsidRPr="003E3AF3">
              <w:rPr>
                <w:sz w:val="14"/>
                <w:szCs w:val="14"/>
              </w:rPr>
              <w:t>38 595 075</w:t>
            </w:r>
          </w:p>
        </w:tc>
        <w:tc>
          <w:tcPr>
            <w:tcW w:w="1119" w:type="dxa"/>
            <w:shd w:val="clear" w:color="auto" w:fill="auto"/>
            <w:hideMark/>
          </w:tcPr>
          <w:p w14:paraId="0A2E2FAC" w14:textId="4E471845" w:rsidR="003E3AF3" w:rsidRPr="003E3AF3" w:rsidRDefault="003E3AF3" w:rsidP="003E3AF3">
            <w:pPr>
              <w:spacing w:before="0" w:after="0"/>
              <w:jc w:val="right"/>
              <w:rPr>
                <w:rFonts w:eastAsia="Times New Roman"/>
                <w:sz w:val="14"/>
                <w:szCs w:val="14"/>
                <w:lang w:eastAsia="en-GB" w:bidi="ne-NP"/>
              </w:rPr>
            </w:pPr>
            <w:r w:rsidRPr="003E3AF3">
              <w:rPr>
                <w:sz w:val="14"/>
                <w:szCs w:val="14"/>
              </w:rPr>
              <w:t>1 608 128</w:t>
            </w:r>
          </w:p>
        </w:tc>
        <w:tc>
          <w:tcPr>
            <w:tcW w:w="1017" w:type="dxa"/>
            <w:shd w:val="clear" w:color="auto" w:fill="auto"/>
            <w:noWrap/>
            <w:hideMark/>
          </w:tcPr>
          <w:p w14:paraId="28E787F1" w14:textId="3DC763A5"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45 772 148</w:t>
            </w:r>
          </w:p>
        </w:tc>
        <w:tc>
          <w:tcPr>
            <w:tcW w:w="1103" w:type="dxa"/>
            <w:shd w:val="clear" w:color="000000" w:fill="FFFFFF"/>
            <w:hideMark/>
          </w:tcPr>
          <w:p w14:paraId="5556F3B4" w14:textId="1CA33F36"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22 886 074</w:t>
            </w:r>
          </w:p>
        </w:tc>
        <w:tc>
          <w:tcPr>
            <w:tcW w:w="979" w:type="dxa"/>
            <w:shd w:val="clear" w:color="000000" w:fill="FFFFFF"/>
            <w:hideMark/>
          </w:tcPr>
          <w:p w14:paraId="03D0215A" w14:textId="0E4C73E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22 886 074</w:t>
            </w:r>
          </w:p>
        </w:tc>
        <w:tc>
          <w:tcPr>
            <w:tcW w:w="1276" w:type="dxa"/>
            <w:shd w:val="clear" w:color="auto" w:fill="auto"/>
            <w:noWrap/>
            <w:hideMark/>
          </w:tcPr>
          <w:p w14:paraId="629C2ED1" w14:textId="7F3327D1"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305 147 652</w:t>
            </w:r>
          </w:p>
        </w:tc>
        <w:tc>
          <w:tcPr>
            <w:tcW w:w="1081" w:type="dxa"/>
            <w:shd w:val="clear" w:color="auto" w:fill="auto"/>
            <w:noWrap/>
            <w:hideMark/>
          </w:tcPr>
          <w:p w14:paraId="1CBCFFD0" w14:textId="304AEB26"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109316BC" w14:textId="77777777" w:rsidTr="00FA5A58">
        <w:trPr>
          <w:trHeight w:val="315"/>
        </w:trPr>
        <w:tc>
          <w:tcPr>
            <w:tcW w:w="945" w:type="dxa"/>
            <w:shd w:val="clear" w:color="auto" w:fill="auto"/>
            <w:vAlign w:val="center"/>
            <w:hideMark/>
          </w:tcPr>
          <w:p w14:paraId="5A5761EB"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lastRenderedPageBreak/>
              <w:t>4.3.</w:t>
            </w:r>
          </w:p>
        </w:tc>
        <w:tc>
          <w:tcPr>
            <w:tcW w:w="857" w:type="dxa"/>
            <w:shd w:val="clear" w:color="auto" w:fill="auto"/>
            <w:vAlign w:val="center"/>
            <w:hideMark/>
          </w:tcPr>
          <w:p w14:paraId="655465BC"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71CFD6AE"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4D6BB4F1"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38095266" w14:textId="4A9CA91D"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156 046 246</w:t>
            </w:r>
          </w:p>
        </w:tc>
        <w:tc>
          <w:tcPr>
            <w:tcW w:w="1096" w:type="dxa"/>
            <w:shd w:val="clear" w:color="auto" w:fill="auto"/>
            <w:hideMark/>
          </w:tcPr>
          <w:p w14:paraId="30407F83" w14:textId="537AA4D0" w:rsidR="003E3AF3" w:rsidRPr="003E3AF3" w:rsidRDefault="003E3AF3" w:rsidP="003E3AF3">
            <w:pPr>
              <w:spacing w:before="0" w:after="0"/>
              <w:jc w:val="right"/>
              <w:rPr>
                <w:rFonts w:eastAsia="Times New Roman"/>
                <w:sz w:val="14"/>
                <w:szCs w:val="14"/>
                <w:lang w:eastAsia="en-GB" w:bidi="ne-NP"/>
              </w:rPr>
            </w:pPr>
            <w:r w:rsidRPr="003E3AF3">
              <w:rPr>
                <w:sz w:val="14"/>
                <w:szCs w:val="14"/>
              </w:rPr>
              <w:t>127 244 010</w:t>
            </w:r>
          </w:p>
        </w:tc>
        <w:tc>
          <w:tcPr>
            <w:tcW w:w="1110" w:type="dxa"/>
            <w:shd w:val="clear" w:color="auto" w:fill="auto"/>
            <w:hideMark/>
          </w:tcPr>
          <w:p w14:paraId="35688C39" w14:textId="75A4112C" w:rsidR="003E3AF3" w:rsidRPr="003E3AF3" w:rsidRDefault="003E3AF3" w:rsidP="003E3AF3">
            <w:pPr>
              <w:spacing w:before="0" w:after="0"/>
              <w:jc w:val="right"/>
              <w:rPr>
                <w:rFonts w:eastAsia="Times New Roman"/>
                <w:sz w:val="14"/>
                <w:szCs w:val="14"/>
                <w:lang w:eastAsia="en-GB" w:bidi="ne-NP"/>
              </w:rPr>
            </w:pPr>
            <w:r w:rsidRPr="003E3AF3">
              <w:rPr>
                <w:sz w:val="14"/>
                <w:szCs w:val="14"/>
              </w:rPr>
              <w:t>4 615 068</w:t>
            </w:r>
          </w:p>
        </w:tc>
        <w:tc>
          <w:tcPr>
            <w:tcW w:w="1107" w:type="dxa"/>
            <w:shd w:val="clear" w:color="auto" w:fill="auto"/>
            <w:hideMark/>
          </w:tcPr>
          <w:p w14:paraId="06D83310" w14:textId="06969A65" w:rsidR="003E3AF3" w:rsidRPr="003E3AF3" w:rsidRDefault="003E3AF3" w:rsidP="003E3AF3">
            <w:pPr>
              <w:spacing w:before="0" w:after="0"/>
              <w:jc w:val="right"/>
              <w:rPr>
                <w:rFonts w:eastAsia="Times New Roman"/>
                <w:sz w:val="14"/>
                <w:szCs w:val="14"/>
                <w:lang w:eastAsia="en-GB" w:bidi="ne-NP"/>
              </w:rPr>
            </w:pPr>
            <w:r w:rsidRPr="003E3AF3">
              <w:rPr>
                <w:sz w:val="14"/>
                <w:szCs w:val="14"/>
              </w:rPr>
              <w:t>23 340 617</w:t>
            </w:r>
          </w:p>
        </w:tc>
        <w:tc>
          <w:tcPr>
            <w:tcW w:w="1119" w:type="dxa"/>
            <w:shd w:val="clear" w:color="auto" w:fill="auto"/>
            <w:hideMark/>
          </w:tcPr>
          <w:p w14:paraId="2F2BA3D0" w14:textId="59C4F5B2" w:rsidR="003E3AF3" w:rsidRPr="003E3AF3" w:rsidRDefault="003E3AF3" w:rsidP="003E3AF3">
            <w:pPr>
              <w:spacing w:before="0" w:after="0"/>
              <w:jc w:val="right"/>
              <w:rPr>
                <w:rFonts w:eastAsia="Times New Roman"/>
                <w:sz w:val="14"/>
                <w:szCs w:val="14"/>
                <w:lang w:eastAsia="en-GB" w:bidi="ne-NP"/>
              </w:rPr>
            </w:pPr>
            <w:r w:rsidRPr="003E3AF3">
              <w:rPr>
                <w:sz w:val="14"/>
                <w:szCs w:val="14"/>
              </w:rPr>
              <w:t>846 551</w:t>
            </w:r>
          </w:p>
        </w:tc>
        <w:tc>
          <w:tcPr>
            <w:tcW w:w="1017" w:type="dxa"/>
            <w:shd w:val="clear" w:color="auto" w:fill="auto"/>
            <w:noWrap/>
            <w:hideMark/>
          </w:tcPr>
          <w:p w14:paraId="3838227A" w14:textId="062D0E4E"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27 537 573</w:t>
            </w:r>
          </w:p>
        </w:tc>
        <w:tc>
          <w:tcPr>
            <w:tcW w:w="1103" w:type="dxa"/>
            <w:shd w:val="clear" w:color="000000" w:fill="FFFFFF"/>
            <w:hideMark/>
          </w:tcPr>
          <w:p w14:paraId="5C8F79D6" w14:textId="22305E10"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13 768 787</w:t>
            </w:r>
          </w:p>
        </w:tc>
        <w:tc>
          <w:tcPr>
            <w:tcW w:w="979" w:type="dxa"/>
            <w:shd w:val="clear" w:color="000000" w:fill="FFFFFF"/>
            <w:hideMark/>
          </w:tcPr>
          <w:p w14:paraId="0741E694" w14:textId="5DFCFC4B"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13 768 786</w:t>
            </w:r>
          </w:p>
        </w:tc>
        <w:tc>
          <w:tcPr>
            <w:tcW w:w="1276" w:type="dxa"/>
            <w:shd w:val="clear" w:color="auto" w:fill="auto"/>
            <w:noWrap/>
            <w:hideMark/>
          </w:tcPr>
          <w:p w14:paraId="06377B75" w14:textId="1DB43FF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183 583 819</w:t>
            </w:r>
          </w:p>
        </w:tc>
        <w:tc>
          <w:tcPr>
            <w:tcW w:w="1081" w:type="dxa"/>
            <w:shd w:val="clear" w:color="auto" w:fill="auto"/>
            <w:noWrap/>
            <w:hideMark/>
          </w:tcPr>
          <w:p w14:paraId="1987FA1E" w14:textId="65ACCA53"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200E1A38" w14:textId="77777777" w:rsidTr="00FA5A58">
        <w:trPr>
          <w:trHeight w:val="315"/>
        </w:trPr>
        <w:tc>
          <w:tcPr>
            <w:tcW w:w="945" w:type="dxa"/>
            <w:shd w:val="clear" w:color="auto" w:fill="auto"/>
            <w:vAlign w:val="center"/>
            <w:hideMark/>
          </w:tcPr>
          <w:p w14:paraId="75DBE8DC"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4.3.</w:t>
            </w:r>
          </w:p>
        </w:tc>
        <w:tc>
          <w:tcPr>
            <w:tcW w:w="857" w:type="dxa"/>
            <w:shd w:val="clear" w:color="auto" w:fill="auto"/>
            <w:vAlign w:val="center"/>
            <w:hideMark/>
          </w:tcPr>
          <w:p w14:paraId="10813377"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47A0134D"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ESF</w:t>
            </w:r>
          </w:p>
        </w:tc>
        <w:tc>
          <w:tcPr>
            <w:tcW w:w="801" w:type="dxa"/>
            <w:shd w:val="clear" w:color="auto" w:fill="auto"/>
            <w:vAlign w:val="center"/>
            <w:hideMark/>
          </w:tcPr>
          <w:p w14:paraId="63115E37"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2C585DBE" w14:textId="5370BB7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314 157 032</w:t>
            </w:r>
          </w:p>
        </w:tc>
        <w:tc>
          <w:tcPr>
            <w:tcW w:w="1096" w:type="dxa"/>
            <w:shd w:val="clear" w:color="auto" w:fill="auto"/>
            <w:hideMark/>
          </w:tcPr>
          <w:p w14:paraId="079B562F" w14:textId="50EFE967" w:rsidR="003E3AF3" w:rsidRPr="003E3AF3" w:rsidRDefault="003E3AF3" w:rsidP="003E3AF3">
            <w:pPr>
              <w:spacing w:before="0" w:after="0"/>
              <w:jc w:val="right"/>
              <w:rPr>
                <w:rFonts w:eastAsia="Times New Roman"/>
                <w:sz w:val="14"/>
                <w:szCs w:val="14"/>
                <w:lang w:eastAsia="en-GB" w:bidi="ne-NP"/>
              </w:rPr>
            </w:pPr>
            <w:r w:rsidRPr="003E3AF3">
              <w:rPr>
                <w:sz w:val="14"/>
                <w:szCs w:val="14"/>
              </w:rPr>
              <w:t>254 844 184</w:t>
            </w:r>
          </w:p>
        </w:tc>
        <w:tc>
          <w:tcPr>
            <w:tcW w:w="1110" w:type="dxa"/>
            <w:shd w:val="clear" w:color="auto" w:fill="auto"/>
            <w:hideMark/>
          </w:tcPr>
          <w:p w14:paraId="6D45F714" w14:textId="29906BE9" w:rsidR="003E3AF3" w:rsidRPr="003E3AF3" w:rsidRDefault="003E3AF3" w:rsidP="003E3AF3">
            <w:pPr>
              <w:spacing w:before="0" w:after="0"/>
              <w:jc w:val="right"/>
              <w:rPr>
                <w:rFonts w:eastAsia="Times New Roman"/>
                <w:sz w:val="14"/>
                <w:szCs w:val="14"/>
                <w:lang w:eastAsia="en-GB" w:bidi="ne-NP"/>
              </w:rPr>
            </w:pPr>
            <w:r w:rsidRPr="003E3AF3">
              <w:rPr>
                <w:sz w:val="14"/>
                <w:szCs w:val="14"/>
              </w:rPr>
              <w:t>10 618 508</w:t>
            </w:r>
          </w:p>
        </w:tc>
        <w:tc>
          <w:tcPr>
            <w:tcW w:w="1107" w:type="dxa"/>
            <w:shd w:val="clear" w:color="auto" w:fill="auto"/>
            <w:hideMark/>
          </w:tcPr>
          <w:p w14:paraId="3024A856" w14:textId="245FD27C" w:rsidR="003E3AF3" w:rsidRPr="003E3AF3" w:rsidRDefault="003E3AF3" w:rsidP="003E3AF3">
            <w:pPr>
              <w:spacing w:before="0" w:after="0"/>
              <w:jc w:val="right"/>
              <w:rPr>
                <w:rFonts w:eastAsia="Times New Roman"/>
                <w:sz w:val="14"/>
                <w:szCs w:val="14"/>
                <w:lang w:eastAsia="en-GB" w:bidi="ne-NP"/>
              </w:rPr>
            </w:pPr>
            <w:r w:rsidRPr="003E3AF3">
              <w:rPr>
                <w:sz w:val="14"/>
                <w:szCs w:val="14"/>
              </w:rPr>
              <w:t>46 746 566</w:t>
            </w:r>
          </w:p>
        </w:tc>
        <w:tc>
          <w:tcPr>
            <w:tcW w:w="1119" w:type="dxa"/>
            <w:shd w:val="clear" w:color="auto" w:fill="auto"/>
            <w:hideMark/>
          </w:tcPr>
          <w:p w14:paraId="095ABEA4" w14:textId="1A257A4C" w:rsidR="003E3AF3" w:rsidRPr="003E3AF3" w:rsidRDefault="003E3AF3" w:rsidP="003E3AF3">
            <w:pPr>
              <w:spacing w:before="0" w:after="0"/>
              <w:jc w:val="right"/>
              <w:rPr>
                <w:rFonts w:eastAsia="Times New Roman"/>
                <w:sz w:val="14"/>
                <w:szCs w:val="14"/>
                <w:lang w:eastAsia="en-GB" w:bidi="ne-NP"/>
              </w:rPr>
            </w:pPr>
            <w:r w:rsidRPr="003E3AF3">
              <w:rPr>
                <w:sz w:val="14"/>
                <w:szCs w:val="14"/>
              </w:rPr>
              <w:t>1 947 774</w:t>
            </w:r>
          </w:p>
        </w:tc>
        <w:tc>
          <w:tcPr>
            <w:tcW w:w="1017" w:type="dxa"/>
            <w:shd w:val="clear" w:color="auto" w:fill="auto"/>
            <w:noWrap/>
            <w:hideMark/>
          </w:tcPr>
          <w:p w14:paraId="7950536B" w14:textId="3F37BCF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55 439 476</w:t>
            </w:r>
          </w:p>
        </w:tc>
        <w:tc>
          <w:tcPr>
            <w:tcW w:w="1103" w:type="dxa"/>
            <w:shd w:val="clear" w:color="000000" w:fill="FFFFFF"/>
            <w:hideMark/>
          </w:tcPr>
          <w:p w14:paraId="199D38C5" w14:textId="7C9D41F3"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27 719 738</w:t>
            </w:r>
          </w:p>
        </w:tc>
        <w:tc>
          <w:tcPr>
            <w:tcW w:w="979" w:type="dxa"/>
            <w:shd w:val="clear" w:color="000000" w:fill="FFFFFF"/>
            <w:hideMark/>
          </w:tcPr>
          <w:p w14:paraId="3F978BA6" w14:textId="3EEDE655"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27 719 738</w:t>
            </w:r>
          </w:p>
        </w:tc>
        <w:tc>
          <w:tcPr>
            <w:tcW w:w="1276" w:type="dxa"/>
            <w:shd w:val="clear" w:color="auto" w:fill="auto"/>
            <w:noWrap/>
            <w:hideMark/>
          </w:tcPr>
          <w:p w14:paraId="33D52DFB" w14:textId="6283B8B7"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369 596 508</w:t>
            </w:r>
          </w:p>
        </w:tc>
        <w:tc>
          <w:tcPr>
            <w:tcW w:w="1081" w:type="dxa"/>
            <w:shd w:val="clear" w:color="auto" w:fill="auto"/>
            <w:noWrap/>
            <w:hideMark/>
          </w:tcPr>
          <w:p w14:paraId="1451C563" w14:textId="34B7C01C"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31D9C755" w14:textId="77777777" w:rsidTr="00FA5A58">
        <w:trPr>
          <w:trHeight w:val="315"/>
        </w:trPr>
        <w:tc>
          <w:tcPr>
            <w:tcW w:w="945" w:type="dxa"/>
            <w:shd w:val="clear" w:color="auto" w:fill="auto"/>
            <w:vAlign w:val="center"/>
            <w:hideMark/>
          </w:tcPr>
          <w:p w14:paraId="5810931C"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4.4.</w:t>
            </w:r>
          </w:p>
        </w:tc>
        <w:tc>
          <w:tcPr>
            <w:tcW w:w="857" w:type="dxa"/>
            <w:shd w:val="clear" w:color="auto" w:fill="auto"/>
            <w:vAlign w:val="center"/>
            <w:hideMark/>
          </w:tcPr>
          <w:p w14:paraId="0EE87EEE"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085A1734"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ESF</w:t>
            </w:r>
          </w:p>
        </w:tc>
        <w:tc>
          <w:tcPr>
            <w:tcW w:w="801" w:type="dxa"/>
            <w:shd w:val="clear" w:color="auto" w:fill="auto"/>
            <w:vAlign w:val="center"/>
            <w:hideMark/>
          </w:tcPr>
          <w:p w14:paraId="0338D5D9"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3670A2E6" w14:textId="579DB0B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22 135 417</w:t>
            </w:r>
          </w:p>
        </w:tc>
        <w:tc>
          <w:tcPr>
            <w:tcW w:w="1096" w:type="dxa"/>
            <w:shd w:val="clear" w:color="auto" w:fill="auto"/>
            <w:hideMark/>
          </w:tcPr>
          <w:p w14:paraId="459247E9" w14:textId="6A72DF83" w:rsidR="003E3AF3" w:rsidRPr="003E3AF3" w:rsidRDefault="003E3AF3" w:rsidP="003E3AF3">
            <w:pPr>
              <w:spacing w:before="0" w:after="0"/>
              <w:jc w:val="right"/>
              <w:rPr>
                <w:rFonts w:eastAsia="Times New Roman"/>
                <w:sz w:val="14"/>
                <w:szCs w:val="14"/>
                <w:lang w:eastAsia="en-GB" w:bidi="ne-NP"/>
              </w:rPr>
            </w:pPr>
            <w:r w:rsidRPr="003E3AF3">
              <w:rPr>
                <w:sz w:val="14"/>
                <w:szCs w:val="14"/>
              </w:rPr>
              <w:t>17 956 250</w:t>
            </w:r>
          </w:p>
        </w:tc>
        <w:tc>
          <w:tcPr>
            <w:tcW w:w="1110" w:type="dxa"/>
            <w:shd w:val="clear" w:color="auto" w:fill="auto"/>
            <w:hideMark/>
          </w:tcPr>
          <w:p w14:paraId="17DD8466" w14:textId="114716DA" w:rsidR="003E3AF3" w:rsidRPr="003E3AF3" w:rsidRDefault="003E3AF3" w:rsidP="003E3AF3">
            <w:pPr>
              <w:spacing w:before="0" w:after="0"/>
              <w:jc w:val="right"/>
              <w:rPr>
                <w:rFonts w:eastAsia="Times New Roman"/>
                <w:sz w:val="14"/>
                <w:szCs w:val="14"/>
                <w:lang w:eastAsia="en-GB" w:bidi="ne-NP"/>
              </w:rPr>
            </w:pPr>
            <w:r w:rsidRPr="003E3AF3">
              <w:rPr>
                <w:sz w:val="14"/>
                <w:szCs w:val="14"/>
              </w:rPr>
              <w:t>748 177</w:t>
            </w:r>
          </w:p>
        </w:tc>
        <w:tc>
          <w:tcPr>
            <w:tcW w:w="1107" w:type="dxa"/>
            <w:shd w:val="clear" w:color="auto" w:fill="auto"/>
            <w:hideMark/>
          </w:tcPr>
          <w:p w14:paraId="282CECDC" w14:textId="2F83E30D" w:rsidR="003E3AF3" w:rsidRPr="003E3AF3" w:rsidRDefault="003E3AF3" w:rsidP="003E3AF3">
            <w:pPr>
              <w:spacing w:before="0" w:after="0"/>
              <w:jc w:val="right"/>
              <w:rPr>
                <w:rFonts w:eastAsia="Times New Roman"/>
                <w:sz w:val="14"/>
                <w:szCs w:val="14"/>
                <w:lang w:eastAsia="en-GB" w:bidi="ne-NP"/>
              </w:rPr>
            </w:pPr>
            <w:r w:rsidRPr="003E3AF3">
              <w:rPr>
                <w:sz w:val="14"/>
                <w:szCs w:val="14"/>
              </w:rPr>
              <w:t>3 293 750</w:t>
            </w:r>
          </w:p>
        </w:tc>
        <w:tc>
          <w:tcPr>
            <w:tcW w:w="1119" w:type="dxa"/>
            <w:shd w:val="clear" w:color="auto" w:fill="auto"/>
            <w:hideMark/>
          </w:tcPr>
          <w:p w14:paraId="5E87896A" w14:textId="29035E9C" w:rsidR="003E3AF3" w:rsidRPr="003E3AF3" w:rsidRDefault="003E3AF3" w:rsidP="003E3AF3">
            <w:pPr>
              <w:spacing w:before="0" w:after="0"/>
              <w:jc w:val="right"/>
              <w:rPr>
                <w:rFonts w:eastAsia="Times New Roman"/>
                <w:sz w:val="14"/>
                <w:szCs w:val="14"/>
                <w:lang w:eastAsia="en-GB" w:bidi="ne-NP"/>
              </w:rPr>
            </w:pPr>
            <w:r w:rsidRPr="003E3AF3">
              <w:rPr>
                <w:sz w:val="14"/>
                <w:szCs w:val="14"/>
              </w:rPr>
              <w:t>137 240</w:t>
            </w:r>
          </w:p>
        </w:tc>
        <w:tc>
          <w:tcPr>
            <w:tcW w:w="1017" w:type="dxa"/>
            <w:shd w:val="clear" w:color="auto" w:fill="auto"/>
            <w:noWrap/>
            <w:hideMark/>
          </w:tcPr>
          <w:p w14:paraId="10AF8B04" w14:textId="297D5870"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3 906 250</w:t>
            </w:r>
          </w:p>
        </w:tc>
        <w:tc>
          <w:tcPr>
            <w:tcW w:w="1103" w:type="dxa"/>
            <w:shd w:val="clear" w:color="000000" w:fill="FFFFFF"/>
            <w:hideMark/>
          </w:tcPr>
          <w:p w14:paraId="3974D452" w14:textId="1C36F98D"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1 953 125</w:t>
            </w:r>
          </w:p>
        </w:tc>
        <w:tc>
          <w:tcPr>
            <w:tcW w:w="979" w:type="dxa"/>
            <w:shd w:val="clear" w:color="000000" w:fill="FFFFFF"/>
            <w:hideMark/>
          </w:tcPr>
          <w:p w14:paraId="52022CA6" w14:textId="03D91C4F"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1 953 125</w:t>
            </w:r>
          </w:p>
        </w:tc>
        <w:tc>
          <w:tcPr>
            <w:tcW w:w="1276" w:type="dxa"/>
            <w:shd w:val="clear" w:color="auto" w:fill="auto"/>
            <w:noWrap/>
            <w:hideMark/>
          </w:tcPr>
          <w:p w14:paraId="3877B47F" w14:textId="4C3D7B44"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26 041 667</w:t>
            </w:r>
          </w:p>
        </w:tc>
        <w:tc>
          <w:tcPr>
            <w:tcW w:w="1081" w:type="dxa"/>
            <w:shd w:val="clear" w:color="auto" w:fill="auto"/>
            <w:noWrap/>
            <w:hideMark/>
          </w:tcPr>
          <w:p w14:paraId="63543DF5" w14:textId="1D84EBA2"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6FD1A4FF" w14:textId="77777777" w:rsidTr="00FA5A58">
        <w:trPr>
          <w:trHeight w:val="300"/>
        </w:trPr>
        <w:tc>
          <w:tcPr>
            <w:tcW w:w="945" w:type="dxa"/>
            <w:shd w:val="clear" w:color="000000" w:fill="D9D9D9"/>
            <w:vAlign w:val="center"/>
            <w:hideMark/>
          </w:tcPr>
          <w:p w14:paraId="0AC0CDDE"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kopā</w:t>
            </w:r>
          </w:p>
        </w:tc>
        <w:tc>
          <w:tcPr>
            <w:tcW w:w="857" w:type="dxa"/>
            <w:shd w:val="clear" w:color="000000" w:fill="D9D9D9"/>
            <w:vAlign w:val="center"/>
            <w:hideMark/>
          </w:tcPr>
          <w:p w14:paraId="21A663CA"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k</w:t>
            </w:r>
          </w:p>
        </w:tc>
        <w:tc>
          <w:tcPr>
            <w:tcW w:w="794" w:type="dxa"/>
            <w:shd w:val="clear" w:color="000000" w:fill="D9D9D9"/>
            <w:vAlign w:val="center"/>
            <w:hideMark/>
          </w:tcPr>
          <w:p w14:paraId="074F0152"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ERAF</w:t>
            </w:r>
          </w:p>
        </w:tc>
        <w:tc>
          <w:tcPr>
            <w:tcW w:w="801" w:type="dxa"/>
            <w:shd w:val="clear" w:color="000000" w:fill="D9D9D9"/>
            <w:vAlign w:val="center"/>
            <w:hideMark/>
          </w:tcPr>
          <w:p w14:paraId="7CF25E75"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000000" w:fill="D9D9D9"/>
            <w:hideMark/>
          </w:tcPr>
          <w:p w14:paraId="791EAD21" w14:textId="656F5FE1"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231 628 414</w:t>
            </w:r>
          </w:p>
        </w:tc>
        <w:tc>
          <w:tcPr>
            <w:tcW w:w="1096" w:type="dxa"/>
            <w:shd w:val="clear" w:color="000000" w:fill="D9D9D9"/>
            <w:hideMark/>
          </w:tcPr>
          <w:p w14:paraId="6C316A19" w14:textId="25056DF9"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188 875 600</w:t>
            </w:r>
          </w:p>
        </w:tc>
        <w:tc>
          <w:tcPr>
            <w:tcW w:w="1110" w:type="dxa"/>
            <w:shd w:val="clear" w:color="000000" w:fill="D9D9D9"/>
            <w:hideMark/>
          </w:tcPr>
          <w:p w14:paraId="3EC02C88" w14:textId="4F6F4426"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6 850 410</w:t>
            </w:r>
          </w:p>
        </w:tc>
        <w:tc>
          <w:tcPr>
            <w:tcW w:w="1107" w:type="dxa"/>
            <w:shd w:val="clear" w:color="000000" w:fill="D9D9D9"/>
            <w:hideMark/>
          </w:tcPr>
          <w:p w14:paraId="6D792329" w14:textId="7359147D"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34 645 820</w:t>
            </w:r>
          </w:p>
        </w:tc>
        <w:tc>
          <w:tcPr>
            <w:tcW w:w="1119" w:type="dxa"/>
            <w:shd w:val="clear" w:color="000000" w:fill="D9D9D9"/>
            <w:hideMark/>
          </w:tcPr>
          <w:p w14:paraId="5B46E037" w14:textId="680BAADB" w:rsidR="003E3AF3" w:rsidRPr="003E3AF3" w:rsidRDefault="003E3AF3" w:rsidP="003E3AF3">
            <w:pPr>
              <w:spacing w:before="0" w:after="0"/>
              <w:jc w:val="right"/>
              <w:rPr>
                <w:rFonts w:eastAsia="Times New Roman"/>
                <w:b/>
                <w:bCs/>
                <w:sz w:val="14"/>
                <w:szCs w:val="14"/>
                <w:lang w:eastAsia="en-GB" w:bidi="ne-NP"/>
              </w:rPr>
            </w:pPr>
            <w:r w:rsidRPr="003E3AF3">
              <w:rPr>
                <w:sz w:val="14"/>
                <w:szCs w:val="14"/>
              </w:rPr>
              <w:t>1 256 584</w:t>
            </w:r>
          </w:p>
        </w:tc>
        <w:tc>
          <w:tcPr>
            <w:tcW w:w="1017" w:type="dxa"/>
            <w:shd w:val="clear" w:color="000000" w:fill="D9D9D9"/>
            <w:hideMark/>
          </w:tcPr>
          <w:p w14:paraId="491495CA" w14:textId="674F41C0"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40 875 602</w:t>
            </w:r>
          </w:p>
        </w:tc>
        <w:tc>
          <w:tcPr>
            <w:tcW w:w="1103" w:type="dxa"/>
            <w:shd w:val="clear" w:color="000000" w:fill="D9D9D9"/>
            <w:hideMark/>
          </w:tcPr>
          <w:p w14:paraId="35C3513B" w14:textId="46669AC7"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20 437 801</w:t>
            </w:r>
          </w:p>
        </w:tc>
        <w:tc>
          <w:tcPr>
            <w:tcW w:w="979" w:type="dxa"/>
            <w:shd w:val="clear" w:color="000000" w:fill="D9D9D9"/>
            <w:hideMark/>
          </w:tcPr>
          <w:p w14:paraId="21101F06" w14:textId="3AA0786E"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20 437 801</w:t>
            </w:r>
          </w:p>
        </w:tc>
        <w:tc>
          <w:tcPr>
            <w:tcW w:w="1276" w:type="dxa"/>
            <w:shd w:val="clear" w:color="000000" w:fill="D9D9D9"/>
            <w:hideMark/>
          </w:tcPr>
          <w:p w14:paraId="0282F3D0" w14:textId="57DC8515" w:rsidR="003E3AF3" w:rsidRPr="003E3AF3" w:rsidRDefault="003E3AF3" w:rsidP="003E3AF3">
            <w:pPr>
              <w:spacing w:before="0" w:after="0"/>
              <w:jc w:val="right"/>
              <w:rPr>
                <w:rFonts w:eastAsia="Times New Roman"/>
                <w:b/>
                <w:bCs/>
                <w:color w:val="000000"/>
                <w:sz w:val="14"/>
                <w:szCs w:val="14"/>
                <w:lang w:eastAsia="en-GB" w:bidi="ne-NP"/>
              </w:rPr>
            </w:pPr>
            <w:r w:rsidRPr="003E3AF3">
              <w:rPr>
                <w:sz w:val="14"/>
                <w:szCs w:val="14"/>
              </w:rPr>
              <w:t>272 504 016</w:t>
            </w:r>
          </w:p>
        </w:tc>
        <w:tc>
          <w:tcPr>
            <w:tcW w:w="1081" w:type="dxa"/>
            <w:shd w:val="clear" w:color="000000" w:fill="D9D9D9"/>
            <w:noWrap/>
            <w:hideMark/>
          </w:tcPr>
          <w:p w14:paraId="74D022BD" w14:textId="19D69F57" w:rsidR="003E3AF3" w:rsidRPr="003E3AF3" w:rsidRDefault="003E3AF3" w:rsidP="003E3AF3">
            <w:pPr>
              <w:spacing w:before="0" w:after="0"/>
              <w:jc w:val="center"/>
              <w:rPr>
                <w:rFonts w:eastAsia="Times New Roman"/>
                <w:b/>
                <w:bCs/>
                <w:color w:val="000000"/>
                <w:sz w:val="14"/>
                <w:szCs w:val="14"/>
                <w:lang w:eastAsia="en-GB" w:bidi="ne-NP"/>
              </w:rPr>
            </w:pPr>
            <w:r w:rsidRPr="003E3AF3">
              <w:rPr>
                <w:sz w:val="14"/>
                <w:szCs w:val="14"/>
              </w:rPr>
              <w:t>0,85</w:t>
            </w:r>
          </w:p>
        </w:tc>
      </w:tr>
      <w:tr w:rsidR="003E3AF3" w:rsidRPr="003E3AF3" w14:paraId="4609F624" w14:textId="77777777" w:rsidTr="00FA5A58">
        <w:trPr>
          <w:trHeight w:val="315"/>
        </w:trPr>
        <w:tc>
          <w:tcPr>
            <w:tcW w:w="945" w:type="dxa"/>
            <w:shd w:val="clear" w:color="auto" w:fill="auto"/>
            <w:vAlign w:val="center"/>
            <w:hideMark/>
          </w:tcPr>
          <w:p w14:paraId="58B3B09D" w14:textId="77777777" w:rsidR="003E3AF3" w:rsidRPr="003E3AF3" w:rsidRDefault="003E3AF3" w:rsidP="003E3AF3">
            <w:pPr>
              <w:spacing w:before="0" w:after="0"/>
              <w:rPr>
                <w:rFonts w:eastAsia="Times New Roman"/>
                <w:sz w:val="14"/>
                <w:szCs w:val="14"/>
                <w:lang w:eastAsia="en-GB" w:bidi="ne-NP"/>
              </w:rPr>
            </w:pPr>
            <w:r w:rsidRPr="003E3AF3">
              <w:rPr>
                <w:rFonts w:eastAsia="Times New Roman"/>
                <w:sz w:val="14"/>
                <w:szCs w:val="14"/>
                <w:lang w:eastAsia="en-GB" w:bidi="ne-NP"/>
              </w:rPr>
              <w:t>5.1.</w:t>
            </w:r>
          </w:p>
        </w:tc>
        <w:tc>
          <w:tcPr>
            <w:tcW w:w="857" w:type="dxa"/>
            <w:shd w:val="clear" w:color="auto" w:fill="auto"/>
            <w:vAlign w:val="center"/>
            <w:hideMark/>
          </w:tcPr>
          <w:p w14:paraId="008B591F"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k</w:t>
            </w:r>
          </w:p>
        </w:tc>
        <w:tc>
          <w:tcPr>
            <w:tcW w:w="794" w:type="dxa"/>
            <w:shd w:val="clear" w:color="auto" w:fill="auto"/>
            <w:vAlign w:val="center"/>
            <w:hideMark/>
          </w:tcPr>
          <w:p w14:paraId="7CE6A4D1" w14:textId="77777777" w:rsidR="003E3AF3" w:rsidRPr="003E3AF3" w:rsidRDefault="003E3AF3" w:rsidP="003E3AF3">
            <w:pPr>
              <w:spacing w:before="0" w:after="0"/>
              <w:jc w:val="left"/>
              <w:rPr>
                <w:rFonts w:eastAsia="Times New Roman"/>
                <w:color w:val="000000"/>
                <w:sz w:val="14"/>
                <w:szCs w:val="14"/>
                <w:lang w:eastAsia="en-GB" w:bidi="ne-NP"/>
              </w:rPr>
            </w:pPr>
            <w:r w:rsidRPr="003E3AF3">
              <w:rPr>
                <w:rFonts w:eastAsia="Times New Roman"/>
                <w:color w:val="000000"/>
                <w:sz w:val="14"/>
                <w:szCs w:val="14"/>
                <w:lang w:eastAsia="en-GB" w:bidi="ne-NP"/>
              </w:rPr>
              <w:t>ERAF</w:t>
            </w:r>
          </w:p>
        </w:tc>
        <w:tc>
          <w:tcPr>
            <w:tcW w:w="801" w:type="dxa"/>
            <w:shd w:val="clear" w:color="auto" w:fill="auto"/>
            <w:vAlign w:val="center"/>
            <w:hideMark/>
          </w:tcPr>
          <w:p w14:paraId="374DECB9"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auto" w:fill="auto"/>
            <w:hideMark/>
          </w:tcPr>
          <w:p w14:paraId="437F51E5" w14:textId="58905590"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231 628 414</w:t>
            </w:r>
          </w:p>
        </w:tc>
        <w:tc>
          <w:tcPr>
            <w:tcW w:w="1096" w:type="dxa"/>
            <w:shd w:val="clear" w:color="auto" w:fill="auto"/>
            <w:hideMark/>
          </w:tcPr>
          <w:p w14:paraId="668D3124" w14:textId="160ABC32" w:rsidR="003E3AF3" w:rsidRPr="003E3AF3" w:rsidRDefault="003E3AF3" w:rsidP="003E3AF3">
            <w:pPr>
              <w:spacing w:before="0" w:after="0"/>
              <w:jc w:val="right"/>
              <w:rPr>
                <w:rFonts w:eastAsia="Times New Roman"/>
                <w:sz w:val="14"/>
                <w:szCs w:val="14"/>
                <w:lang w:eastAsia="en-GB" w:bidi="ne-NP"/>
              </w:rPr>
            </w:pPr>
            <w:r w:rsidRPr="003E3AF3">
              <w:rPr>
                <w:sz w:val="14"/>
                <w:szCs w:val="14"/>
              </w:rPr>
              <w:t>188 875 600</w:t>
            </w:r>
          </w:p>
        </w:tc>
        <w:tc>
          <w:tcPr>
            <w:tcW w:w="1110" w:type="dxa"/>
            <w:shd w:val="clear" w:color="auto" w:fill="auto"/>
            <w:hideMark/>
          </w:tcPr>
          <w:p w14:paraId="51A30E8A" w14:textId="7292D05F" w:rsidR="003E3AF3" w:rsidRPr="003E3AF3" w:rsidRDefault="003E3AF3" w:rsidP="003E3AF3">
            <w:pPr>
              <w:spacing w:before="0" w:after="0"/>
              <w:jc w:val="right"/>
              <w:rPr>
                <w:rFonts w:eastAsia="Times New Roman"/>
                <w:sz w:val="14"/>
                <w:szCs w:val="14"/>
                <w:lang w:eastAsia="en-GB" w:bidi="ne-NP"/>
              </w:rPr>
            </w:pPr>
            <w:r w:rsidRPr="003E3AF3">
              <w:rPr>
                <w:sz w:val="14"/>
                <w:szCs w:val="14"/>
              </w:rPr>
              <w:t>6 850 410</w:t>
            </w:r>
          </w:p>
        </w:tc>
        <w:tc>
          <w:tcPr>
            <w:tcW w:w="1107" w:type="dxa"/>
            <w:shd w:val="clear" w:color="auto" w:fill="auto"/>
            <w:hideMark/>
          </w:tcPr>
          <w:p w14:paraId="7771A383" w14:textId="08CA2EA5" w:rsidR="003E3AF3" w:rsidRPr="003E3AF3" w:rsidRDefault="003E3AF3" w:rsidP="003E3AF3">
            <w:pPr>
              <w:spacing w:before="0" w:after="0"/>
              <w:jc w:val="right"/>
              <w:rPr>
                <w:rFonts w:eastAsia="Times New Roman"/>
                <w:sz w:val="14"/>
                <w:szCs w:val="14"/>
                <w:lang w:eastAsia="en-GB" w:bidi="ne-NP"/>
              </w:rPr>
            </w:pPr>
            <w:r w:rsidRPr="003E3AF3">
              <w:rPr>
                <w:sz w:val="14"/>
                <w:szCs w:val="14"/>
              </w:rPr>
              <w:t>34 645 820</w:t>
            </w:r>
          </w:p>
        </w:tc>
        <w:tc>
          <w:tcPr>
            <w:tcW w:w="1119" w:type="dxa"/>
            <w:shd w:val="clear" w:color="auto" w:fill="auto"/>
            <w:hideMark/>
          </w:tcPr>
          <w:p w14:paraId="5D9AE18F" w14:textId="050D1539" w:rsidR="003E3AF3" w:rsidRPr="003E3AF3" w:rsidRDefault="003E3AF3" w:rsidP="003E3AF3">
            <w:pPr>
              <w:spacing w:before="0" w:after="0"/>
              <w:jc w:val="right"/>
              <w:rPr>
                <w:rFonts w:eastAsia="Times New Roman"/>
                <w:sz w:val="14"/>
                <w:szCs w:val="14"/>
                <w:lang w:eastAsia="en-GB" w:bidi="ne-NP"/>
              </w:rPr>
            </w:pPr>
            <w:r w:rsidRPr="003E3AF3">
              <w:rPr>
                <w:sz w:val="14"/>
                <w:szCs w:val="14"/>
              </w:rPr>
              <w:t>1 256 584</w:t>
            </w:r>
          </w:p>
        </w:tc>
        <w:tc>
          <w:tcPr>
            <w:tcW w:w="1017" w:type="dxa"/>
            <w:shd w:val="clear" w:color="auto" w:fill="auto"/>
            <w:noWrap/>
            <w:hideMark/>
          </w:tcPr>
          <w:p w14:paraId="19CC064A" w14:textId="666F211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40 875 602</w:t>
            </w:r>
          </w:p>
        </w:tc>
        <w:tc>
          <w:tcPr>
            <w:tcW w:w="1103" w:type="dxa"/>
            <w:shd w:val="clear" w:color="000000" w:fill="FFFFFF"/>
            <w:hideMark/>
          </w:tcPr>
          <w:p w14:paraId="431A0878" w14:textId="7BB08F92"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20 437 801</w:t>
            </w:r>
          </w:p>
        </w:tc>
        <w:tc>
          <w:tcPr>
            <w:tcW w:w="979" w:type="dxa"/>
            <w:shd w:val="clear" w:color="000000" w:fill="FFFFFF"/>
            <w:hideMark/>
          </w:tcPr>
          <w:p w14:paraId="58C3B74A" w14:textId="4BA60858"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20 437 801</w:t>
            </w:r>
          </w:p>
        </w:tc>
        <w:tc>
          <w:tcPr>
            <w:tcW w:w="1276" w:type="dxa"/>
            <w:shd w:val="clear" w:color="auto" w:fill="auto"/>
            <w:noWrap/>
            <w:hideMark/>
          </w:tcPr>
          <w:p w14:paraId="675B6799" w14:textId="40D41409" w:rsidR="003E3AF3" w:rsidRPr="003E3AF3" w:rsidRDefault="003E3AF3" w:rsidP="003E3AF3">
            <w:pPr>
              <w:spacing w:before="0" w:after="0"/>
              <w:jc w:val="right"/>
              <w:rPr>
                <w:rFonts w:eastAsia="Times New Roman"/>
                <w:color w:val="000000"/>
                <w:sz w:val="14"/>
                <w:szCs w:val="14"/>
                <w:lang w:eastAsia="en-GB" w:bidi="ne-NP"/>
              </w:rPr>
            </w:pPr>
            <w:r w:rsidRPr="003E3AF3">
              <w:rPr>
                <w:sz w:val="14"/>
                <w:szCs w:val="14"/>
              </w:rPr>
              <w:t>272 504 016</w:t>
            </w:r>
          </w:p>
        </w:tc>
        <w:tc>
          <w:tcPr>
            <w:tcW w:w="1081" w:type="dxa"/>
            <w:shd w:val="clear" w:color="auto" w:fill="auto"/>
            <w:noWrap/>
            <w:hideMark/>
          </w:tcPr>
          <w:p w14:paraId="38A250FE" w14:textId="7F6DBE4F"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7E518C" w:rsidRPr="003E3AF3" w14:paraId="10FAF1F2" w14:textId="77777777" w:rsidTr="00462344">
        <w:trPr>
          <w:trHeight w:val="134"/>
        </w:trPr>
        <w:tc>
          <w:tcPr>
            <w:tcW w:w="945" w:type="dxa"/>
            <w:shd w:val="clear" w:color="auto" w:fill="auto"/>
            <w:vAlign w:val="center"/>
          </w:tcPr>
          <w:p w14:paraId="07684EC0" w14:textId="7E818CD9" w:rsidR="007E518C" w:rsidRPr="003E3AF3" w:rsidRDefault="007E518C" w:rsidP="007E518C">
            <w:pPr>
              <w:spacing w:before="0" w:after="0"/>
              <w:rPr>
                <w:rFonts w:eastAsia="Times New Roman"/>
                <w:sz w:val="14"/>
                <w:szCs w:val="14"/>
                <w:lang w:eastAsia="en-GB" w:bidi="ne-NP"/>
              </w:rPr>
            </w:pPr>
            <w:r w:rsidRPr="003E3AF3">
              <w:rPr>
                <w:rFonts w:eastAsia="Times New Roman"/>
                <w:sz w:val="14"/>
                <w:szCs w:val="14"/>
                <w:lang w:eastAsia="en-GB" w:bidi="ne-NP"/>
              </w:rPr>
              <w:t>TP 32.pants</w:t>
            </w:r>
          </w:p>
        </w:tc>
        <w:tc>
          <w:tcPr>
            <w:tcW w:w="857" w:type="dxa"/>
            <w:shd w:val="clear" w:color="auto" w:fill="auto"/>
            <w:vAlign w:val="center"/>
          </w:tcPr>
          <w:p w14:paraId="47A1C363" w14:textId="77777777" w:rsidR="007E518C" w:rsidRPr="003E3AF3" w:rsidRDefault="007E518C" w:rsidP="007E518C">
            <w:pPr>
              <w:spacing w:before="0" w:after="0"/>
              <w:rPr>
                <w:rFonts w:eastAsia="Times New Roman"/>
                <w:sz w:val="14"/>
                <w:szCs w:val="14"/>
                <w:lang w:eastAsia="en-GB" w:bidi="ne-NP"/>
              </w:rPr>
            </w:pPr>
          </w:p>
        </w:tc>
        <w:tc>
          <w:tcPr>
            <w:tcW w:w="794" w:type="dxa"/>
            <w:shd w:val="clear" w:color="auto" w:fill="auto"/>
            <w:vAlign w:val="center"/>
          </w:tcPr>
          <w:p w14:paraId="23D18A2D" w14:textId="77777777" w:rsidR="007E518C" w:rsidRPr="003E3AF3" w:rsidRDefault="007E518C" w:rsidP="007E518C">
            <w:pPr>
              <w:spacing w:before="0" w:after="0"/>
              <w:jc w:val="left"/>
              <w:rPr>
                <w:rFonts w:eastAsia="Times New Roman"/>
                <w:sz w:val="14"/>
                <w:szCs w:val="14"/>
                <w:lang w:eastAsia="en-GB" w:bidi="ne-NP"/>
              </w:rPr>
            </w:pPr>
          </w:p>
        </w:tc>
        <w:tc>
          <w:tcPr>
            <w:tcW w:w="801" w:type="dxa"/>
            <w:shd w:val="clear" w:color="auto" w:fill="auto"/>
            <w:vAlign w:val="center"/>
          </w:tcPr>
          <w:p w14:paraId="38AEB8B0" w14:textId="77777777" w:rsidR="007E518C" w:rsidRPr="003E3AF3" w:rsidRDefault="007E518C" w:rsidP="007E518C">
            <w:pPr>
              <w:spacing w:before="0" w:after="0"/>
              <w:rPr>
                <w:rFonts w:eastAsia="Times New Roman"/>
                <w:sz w:val="14"/>
                <w:szCs w:val="14"/>
                <w:lang w:eastAsia="en-GB" w:bidi="ne-NP"/>
              </w:rPr>
            </w:pPr>
          </w:p>
        </w:tc>
        <w:tc>
          <w:tcPr>
            <w:tcW w:w="1169" w:type="dxa"/>
            <w:shd w:val="clear" w:color="auto" w:fill="auto"/>
          </w:tcPr>
          <w:p w14:paraId="21F017B3" w14:textId="292EB451"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096" w:type="dxa"/>
            <w:shd w:val="clear" w:color="auto" w:fill="auto"/>
          </w:tcPr>
          <w:p w14:paraId="12C9E6C0" w14:textId="547A6933" w:rsidR="00F36464" w:rsidRPr="003E3AF3" w:rsidRDefault="007E518C" w:rsidP="00F36464">
            <w:pPr>
              <w:spacing w:before="0" w:after="0"/>
              <w:jc w:val="right"/>
              <w:rPr>
                <w:rFonts w:eastAsia="Times New Roman"/>
                <w:sz w:val="14"/>
                <w:szCs w:val="14"/>
                <w:lang w:eastAsia="en-GB" w:bidi="ne-NP"/>
              </w:rPr>
            </w:pPr>
            <w:r w:rsidRPr="003E3AF3">
              <w:rPr>
                <w:sz w:val="14"/>
                <w:szCs w:val="14"/>
              </w:rPr>
              <w:t>0</w:t>
            </w:r>
          </w:p>
        </w:tc>
        <w:tc>
          <w:tcPr>
            <w:tcW w:w="1110" w:type="dxa"/>
            <w:shd w:val="clear" w:color="auto" w:fill="auto"/>
          </w:tcPr>
          <w:p w14:paraId="66A61A7B" w14:textId="12AEB7A5"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107" w:type="dxa"/>
            <w:shd w:val="clear" w:color="auto" w:fill="auto"/>
          </w:tcPr>
          <w:p w14:paraId="0D52CC82" w14:textId="39488A3B"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119" w:type="dxa"/>
            <w:shd w:val="clear" w:color="auto" w:fill="auto"/>
          </w:tcPr>
          <w:p w14:paraId="3C7C5950" w14:textId="77777777" w:rsidR="007E518C" w:rsidRPr="003E3AF3" w:rsidRDefault="007E518C" w:rsidP="007E518C">
            <w:pPr>
              <w:spacing w:before="0" w:after="0"/>
              <w:jc w:val="right"/>
              <w:rPr>
                <w:rFonts w:eastAsia="Times New Roman"/>
                <w:sz w:val="14"/>
                <w:szCs w:val="14"/>
                <w:lang w:eastAsia="en-GB" w:bidi="ne-NP"/>
              </w:rPr>
            </w:pPr>
          </w:p>
        </w:tc>
        <w:tc>
          <w:tcPr>
            <w:tcW w:w="1017" w:type="dxa"/>
            <w:shd w:val="clear" w:color="auto" w:fill="auto"/>
            <w:noWrap/>
          </w:tcPr>
          <w:p w14:paraId="097B33D9" w14:textId="26E443D0"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103" w:type="dxa"/>
            <w:shd w:val="clear" w:color="auto" w:fill="auto"/>
          </w:tcPr>
          <w:p w14:paraId="5680C0E1" w14:textId="0AEFD67A"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979" w:type="dxa"/>
            <w:shd w:val="clear" w:color="auto" w:fill="auto"/>
          </w:tcPr>
          <w:p w14:paraId="247468A8" w14:textId="621240BA"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276" w:type="dxa"/>
            <w:shd w:val="clear" w:color="auto" w:fill="auto"/>
            <w:noWrap/>
          </w:tcPr>
          <w:p w14:paraId="20DFC49B" w14:textId="3DFD824D" w:rsidR="007E518C" w:rsidRPr="003E3AF3" w:rsidRDefault="007E518C" w:rsidP="007E518C">
            <w:pPr>
              <w:spacing w:before="0" w:after="0"/>
              <w:jc w:val="right"/>
              <w:rPr>
                <w:rFonts w:eastAsia="Times New Roman"/>
                <w:sz w:val="14"/>
                <w:szCs w:val="14"/>
                <w:lang w:eastAsia="en-GB" w:bidi="ne-NP"/>
              </w:rPr>
            </w:pPr>
            <w:r w:rsidRPr="003E3AF3">
              <w:rPr>
                <w:sz w:val="14"/>
                <w:szCs w:val="14"/>
              </w:rPr>
              <w:t>0</w:t>
            </w:r>
          </w:p>
        </w:tc>
        <w:tc>
          <w:tcPr>
            <w:tcW w:w="1081" w:type="dxa"/>
            <w:shd w:val="clear" w:color="auto" w:fill="auto"/>
            <w:noWrap/>
          </w:tcPr>
          <w:p w14:paraId="43864467" w14:textId="545E3442" w:rsidR="007E518C" w:rsidRPr="003E3AF3" w:rsidRDefault="007E518C" w:rsidP="007E518C">
            <w:pPr>
              <w:spacing w:before="0" w:after="0"/>
              <w:jc w:val="center"/>
              <w:rPr>
                <w:rFonts w:eastAsia="Times New Roman"/>
                <w:color w:val="000000"/>
                <w:sz w:val="14"/>
                <w:szCs w:val="14"/>
                <w:lang w:eastAsia="en-GB" w:bidi="ne-NP"/>
              </w:rPr>
            </w:pPr>
            <w:r w:rsidRPr="003E3AF3">
              <w:rPr>
                <w:sz w:val="14"/>
                <w:szCs w:val="14"/>
              </w:rPr>
              <w:t>0</w:t>
            </w:r>
          </w:p>
        </w:tc>
      </w:tr>
      <w:tr w:rsidR="003E3AF3" w:rsidRPr="003E3AF3" w14:paraId="6EC45CDE" w14:textId="77777777" w:rsidTr="00E95D3F">
        <w:trPr>
          <w:trHeight w:val="315"/>
        </w:trPr>
        <w:tc>
          <w:tcPr>
            <w:tcW w:w="945" w:type="dxa"/>
            <w:shd w:val="clear" w:color="000000" w:fill="D9D9D9"/>
            <w:vAlign w:val="center"/>
            <w:hideMark/>
          </w:tcPr>
          <w:p w14:paraId="5510D50C"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 </w:t>
            </w:r>
          </w:p>
        </w:tc>
        <w:tc>
          <w:tcPr>
            <w:tcW w:w="857" w:type="dxa"/>
            <w:shd w:val="clear" w:color="000000" w:fill="D9D9D9"/>
            <w:vAlign w:val="center"/>
            <w:hideMark/>
          </w:tcPr>
          <w:p w14:paraId="01CA2074"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 </w:t>
            </w:r>
          </w:p>
        </w:tc>
        <w:tc>
          <w:tcPr>
            <w:tcW w:w="794" w:type="dxa"/>
            <w:shd w:val="clear" w:color="000000" w:fill="D9D9D9"/>
            <w:vAlign w:val="center"/>
            <w:hideMark/>
          </w:tcPr>
          <w:p w14:paraId="424BB59E"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ERAF</w:t>
            </w:r>
          </w:p>
        </w:tc>
        <w:tc>
          <w:tcPr>
            <w:tcW w:w="801" w:type="dxa"/>
            <w:shd w:val="clear" w:color="000000" w:fill="D9D9D9"/>
            <w:vAlign w:val="center"/>
            <w:hideMark/>
          </w:tcPr>
          <w:p w14:paraId="6D834012"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000000" w:fill="D9D9D9"/>
            <w:hideMark/>
          </w:tcPr>
          <w:p w14:paraId="5F3DE2EE" w14:textId="65E972D8"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2 554 490 047</w:t>
            </w:r>
          </w:p>
        </w:tc>
        <w:tc>
          <w:tcPr>
            <w:tcW w:w="1096" w:type="dxa"/>
            <w:shd w:val="clear" w:color="auto" w:fill="D9D9D9" w:themeFill="background1" w:themeFillShade="D9"/>
            <w:hideMark/>
          </w:tcPr>
          <w:p w14:paraId="47672320" w14:textId="2091B11A"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2 082 995 047</w:t>
            </w:r>
          </w:p>
        </w:tc>
        <w:tc>
          <w:tcPr>
            <w:tcW w:w="1110" w:type="dxa"/>
            <w:shd w:val="clear" w:color="auto" w:fill="D9D9D9" w:themeFill="background1" w:themeFillShade="D9"/>
            <w:hideMark/>
          </w:tcPr>
          <w:p w14:paraId="5ABB4E87" w14:textId="18317C66"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75 549 043</w:t>
            </w:r>
          </w:p>
        </w:tc>
        <w:tc>
          <w:tcPr>
            <w:tcW w:w="1107" w:type="dxa"/>
            <w:shd w:val="clear" w:color="auto" w:fill="D9D9D9" w:themeFill="background1" w:themeFillShade="D9"/>
            <w:hideMark/>
          </w:tcPr>
          <w:p w14:paraId="5EC06AF5" w14:textId="2AE2CF7F"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382 087 848</w:t>
            </w:r>
          </w:p>
        </w:tc>
        <w:tc>
          <w:tcPr>
            <w:tcW w:w="1119" w:type="dxa"/>
            <w:shd w:val="clear" w:color="auto" w:fill="D9D9D9" w:themeFill="background1" w:themeFillShade="D9"/>
            <w:hideMark/>
          </w:tcPr>
          <w:p w14:paraId="16D411A6" w14:textId="3FDB3A97"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13 858 109</w:t>
            </w:r>
          </w:p>
        </w:tc>
        <w:tc>
          <w:tcPr>
            <w:tcW w:w="1017" w:type="dxa"/>
            <w:shd w:val="clear" w:color="000000" w:fill="D9D9D9"/>
            <w:hideMark/>
          </w:tcPr>
          <w:p w14:paraId="60B5BC35" w14:textId="7C5BCE61"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450 792 360</w:t>
            </w:r>
          </w:p>
        </w:tc>
        <w:tc>
          <w:tcPr>
            <w:tcW w:w="1103" w:type="dxa"/>
            <w:shd w:val="clear" w:color="000000" w:fill="D9D9D9"/>
            <w:hideMark/>
          </w:tcPr>
          <w:p w14:paraId="37023238" w14:textId="258B7BCD"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225 396 182</w:t>
            </w:r>
          </w:p>
        </w:tc>
        <w:tc>
          <w:tcPr>
            <w:tcW w:w="979" w:type="dxa"/>
            <w:shd w:val="clear" w:color="000000" w:fill="D9D9D9"/>
            <w:hideMark/>
          </w:tcPr>
          <w:p w14:paraId="6A4D5693" w14:textId="26763F14"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225 396 178</w:t>
            </w:r>
          </w:p>
        </w:tc>
        <w:tc>
          <w:tcPr>
            <w:tcW w:w="1276" w:type="dxa"/>
            <w:shd w:val="clear" w:color="000000" w:fill="D9D9D9"/>
            <w:hideMark/>
          </w:tcPr>
          <w:p w14:paraId="33FF2324" w14:textId="484C8189"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3 005 282 407</w:t>
            </w:r>
          </w:p>
        </w:tc>
        <w:tc>
          <w:tcPr>
            <w:tcW w:w="1081" w:type="dxa"/>
            <w:shd w:val="clear" w:color="auto" w:fill="D9D9D9" w:themeFill="background1" w:themeFillShade="D9"/>
            <w:noWrap/>
            <w:hideMark/>
          </w:tcPr>
          <w:p w14:paraId="5DF3D878" w14:textId="5D332B53"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7890EDEB" w14:textId="77777777" w:rsidTr="00E95D3F">
        <w:trPr>
          <w:trHeight w:val="315"/>
        </w:trPr>
        <w:tc>
          <w:tcPr>
            <w:tcW w:w="945" w:type="dxa"/>
            <w:shd w:val="clear" w:color="000000" w:fill="D9D9D9"/>
            <w:vAlign w:val="center"/>
            <w:hideMark/>
          </w:tcPr>
          <w:p w14:paraId="7E2B925A"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 </w:t>
            </w:r>
          </w:p>
        </w:tc>
        <w:tc>
          <w:tcPr>
            <w:tcW w:w="857" w:type="dxa"/>
            <w:shd w:val="clear" w:color="000000" w:fill="D9D9D9"/>
            <w:vAlign w:val="center"/>
            <w:hideMark/>
          </w:tcPr>
          <w:p w14:paraId="689A8180"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 </w:t>
            </w:r>
          </w:p>
        </w:tc>
        <w:tc>
          <w:tcPr>
            <w:tcW w:w="794" w:type="dxa"/>
            <w:shd w:val="clear" w:color="000000" w:fill="D9D9D9"/>
            <w:vAlign w:val="center"/>
            <w:hideMark/>
          </w:tcPr>
          <w:p w14:paraId="0A67009E"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KF</w:t>
            </w:r>
          </w:p>
        </w:tc>
        <w:tc>
          <w:tcPr>
            <w:tcW w:w="801" w:type="dxa"/>
            <w:shd w:val="clear" w:color="000000" w:fill="D9D9D9"/>
            <w:vAlign w:val="center"/>
            <w:hideMark/>
          </w:tcPr>
          <w:p w14:paraId="2C8F5D34"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N/A</w:t>
            </w:r>
          </w:p>
        </w:tc>
        <w:tc>
          <w:tcPr>
            <w:tcW w:w="1169" w:type="dxa"/>
            <w:shd w:val="clear" w:color="000000" w:fill="D9D9D9"/>
            <w:hideMark/>
          </w:tcPr>
          <w:p w14:paraId="12F76963" w14:textId="68CABA69"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1 007 063 631</w:t>
            </w:r>
          </w:p>
        </w:tc>
        <w:tc>
          <w:tcPr>
            <w:tcW w:w="1096" w:type="dxa"/>
            <w:shd w:val="clear" w:color="auto" w:fill="D9D9D9" w:themeFill="background1" w:themeFillShade="D9"/>
            <w:hideMark/>
          </w:tcPr>
          <w:p w14:paraId="6FADC609" w14:textId="6F415166"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829 694 548</w:t>
            </w:r>
          </w:p>
        </w:tc>
        <w:tc>
          <w:tcPr>
            <w:tcW w:w="1110" w:type="dxa"/>
            <w:shd w:val="clear" w:color="auto" w:fill="D9D9D9" w:themeFill="background1" w:themeFillShade="D9"/>
            <w:hideMark/>
          </w:tcPr>
          <w:p w14:paraId="78934C7D" w14:textId="29DE4D00"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21 274 220</w:t>
            </w:r>
          </w:p>
        </w:tc>
        <w:tc>
          <w:tcPr>
            <w:tcW w:w="1107" w:type="dxa"/>
            <w:shd w:val="clear" w:color="auto" w:fill="D9D9D9" w:themeFill="background1" w:themeFillShade="D9"/>
            <w:hideMark/>
          </w:tcPr>
          <w:p w14:paraId="45EA561D" w14:textId="460D0F53"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152 192 492</w:t>
            </w:r>
          </w:p>
        </w:tc>
        <w:tc>
          <w:tcPr>
            <w:tcW w:w="1119" w:type="dxa"/>
            <w:shd w:val="clear" w:color="auto" w:fill="D9D9D9" w:themeFill="background1" w:themeFillShade="D9"/>
            <w:hideMark/>
          </w:tcPr>
          <w:p w14:paraId="49F6765E" w14:textId="08CB969D"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3 902 371</w:t>
            </w:r>
          </w:p>
        </w:tc>
        <w:tc>
          <w:tcPr>
            <w:tcW w:w="1017" w:type="dxa"/>
            <w:shd w:val="clear" w:color="000000" w:fill="D9D9D9"/>
            <w:hideMark/>
          </w:tcPr>
          <w:p w14:paraId="0F27DA34" w14:textId="78903ED8"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177 717 111</w:t>
            </w:r>
          </w:p>
        </w:tc>
        <w:tc>
          <w:tcPr>
            <w:tcW w:w="1103" w:type="dxa"/>
            <w:shd w:val="clear" w:color="000000" w:fill="D9D9D9"/>
            <w:hideMark/>
          </w:tcPr>
          <w:p w14:paraId="06EABF81" w14:textId="1DBF41B4"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88 858 556</w:t>
            </w:r>
          </w:p>
        </w:tc>
        <w:tc>
          <w:tcPr>
            <w:tcW w:w="979" w:type="dxa"/>
            <w:shd w:val="clear" w:color="000000" w:fill="D9D9D9"/>
            <w:hideMark/>
          </w:tcPr>
          <w:p w14:paraId="76C17DB2" w14:textId="69497B30"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88 858 555</w:t>
            </w:r>
          </w:p>
        </w:tc>
        <w:tc>
          <w:tcPr>
            <w:tcW w:w="1276" w:type="dxa"/>
            <w:shd w:val="clear" w:color="000000" w:fill="D9D9D9"/>
            <w:hideMark/>
          </w:tcPr>
          <w:p w14:paraId="77FFFA97" w14:textId="1F926D24"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1 184 780 742</w:t>
            </w:r>
          </w:p>
        </w:tc>
        <w:tc>
          <w:tcPr>
            <w:tcW w:w="1081" w:type="dxa"/>
            <w:shd w:val="clear" w:color="auto" w:fill="D9D9D9" w:themeFill="background1" w:themeFillShade="D9"/>
            <w:noWrap/>
            <w:hideMark/>
          </w:tcPr>
          <w:p w14:paraId="323D6679" w14:textId="7E53034D"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3E3AF3" w:rsidRPr="003E3AF3" w14:paraId="0B326D50" w14:textId="77777777" w:rsidTr="00E95D3F">
        <w:trPr>
          <w:trHeight w:val="315"/>
        </w:trPr>
        <w:tc>
          <w:tcPr>
            <w:tcW w:w="945" w:type="dxa"/>
            <w:shd w:val="clear" w:color="000000" w:fill="D9D9D9"/>
            <w:vAlign w:val="center"/>
            <w:hideMark/>
          </w:tcPr>
          <w:p w14:paraId="6B0458E3" w14:textId="77777777" w:rsidR="003E3AF3" w:rsidRPr="003E3AF3" w:rsidRDefault="003E3AF3" w:rsidP="003E3AF3">
            <w:pPr>
              <w:spacing w:before="0" w:after="0"/>
              <w:rPr>
                <w:rFonts w:eastAsia="Times New Roman"/>
                <w:b/>
                <w:bCs/>
                <w:sz w:val="14"/>
                <w:szCs w:val="14"/>
                <w:lang w:eastAsia="en-GB" w:bidi="ne-NP"/>
              </w:rPr>
            </w:pPr>
            <w:r w:rsidRPr="003E3AF3">
              <w:rPr>
                <w:rFonts w:eastAsia="Times New Roman"/>
                <w:b/>
                <w:bCs/>
                <w:sz w:val="14"/>
                <w:szCs w:val="14"/>
                <w:lang w:eastAsia="en-GB" w:bidi="ne-NP"/>
              </w:rPr>
              <w:t> </w:t>
            </w:r>
          </w:p>
        </w:tc>
        <w:tc>
          <w:tcPr>
            <w:tcW w:w="857" w:type="dxa"/>
            <w:shd w:val="clear" w:color="000000" w:fill="D9D9D9"/>
            <w:vAlign w:val="center"/>
            <w:hideMark/>
          </w:tcPr>
          <w:p w14:paraId="20D2FADF" w14:textId="77777777" w:rsidR="003E3AF3" w:rsidRPr="003E3AF3" w:rsidRDefault="003E3AF3" w:rsidP="003E3AF3">
            <w:pPr>
              <w:spacing w:before="0" w:after="0"/>
              <w:rPr>
                <w:rFonts w:eastAsia="Times New Roman"/>
                <w:b/>
                <w:bCs/>
                <w:color w:val="000000"/>
                <w:sz w:val="14"/>
                <w:szCs w:val="14"/>
                <w:lang w:eastAsia="en-GB" w:bidi="ne-NP"/>
              </w:rPr>
            </w:pPr>
            <w:r w:rsidRPr="003E3AF3">
              <w:rPr>
                <w:rFonts w:eastAsia="Times New Roman"/>
                <w:b/>
                <w:bCs/>
                <w:color w:val="000000"/>
                <w:sz w:val="14"/>
                <w:szCs w:val="14"/>
                <w:lang w:eastAsia="en-GB" w:bidi="ne-NP"/>
              </w:rPr>
              <w:t> </w:t>
            </w:r>
          </w:p>
        </w:tc>
        <w:tc>
          <w:tcPr>
            <w:tcW w:w="794" w:type="dxa"/>
            <w:shd w:val="clear" w:color="000000" w:fill="D9D9D9"/>
            <w:vAlign w:val="center"/>
            <w:hideMark/>
          </w:tcPr>
          <w:p w14:paraId="58EF00F8" w14:textId="77777777" w:rsidR="003E3AF3" w:rsidRPr="003E3AF3" w:rsidRDefault="003E3AF3" w:rsidP="003E3AF3">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ESF+</w:t>
            </w:r>
          </w:p>
        </w:tc>
        <w:tc>
          <w:tcPr>
            <w:tcW w:w="801" w:type="dxa"/>
            <w:shd w:val="clear" w:color="000000" w:fill="D9D9D9"/>
            <w:vAlign w:val="center"/>
            <w:hideMark/>
          </w:tcPr>
          <w:p w14:paraId="640520A1" w14:textId="77777777" w:rsidR="003E3AF3" w:rsidRPr="003E3AF3" w:rsidRDefault="003E3AF3" w:rsidP="003E3AF3">
            <w:pPr>
              <w:spacing w:before="0" w:after="0"/>
              <w:rPr>
                <w:rFonts w:eastAsia="Times New Roman"/>
                <w:color w:val="000000"/>
                <w:sz w:val="14"/>
                <w:szCs w:val="14"/>
                <w:lang w:eastAsia="en-GB" w:bidi="ne-NP"/>
              </w:rPr>
            </w:pPr>
            <w:r w:rsidRPr="003E3AF3">
              <w:rPr>
                <w:rFonts w:eastAsia="Times New Roman"/>
                <w:color w:val="000000"/>
                <w:sz w:val="14"/>
                <w:szCs w:val="14"/>
                <w:lang w:eastAsia="en-GB" w:bidi="ne-NP"/>
              </w:rPr>
              <w:t>Mazāk attīstīts</w:t>
            </w:r>
          </w:p>
        </w:tc>
        <w:tc>
          <w:tcPr>
            <w:tcW w:w="1169" w:type="dxa"/>
            <w:shd w:val="clear" w:color="000000" w:fill="D9D9D9"/>
            <w:hideMark/>
          </w:tcPr>
          <w:p w14:paraId="33C1A7F7" w14:textId="5AD1A26F"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648 588 422</w:t>
            </w:r>
          </w:p>
        </w:tc>
        <w:tc>
          <w:tcPr>
            <w:tcW w:w="1096" w:type="dxa"/>
            <w:shd w:val="clear" w:color="auto" w:fill="D9D9D9" w:themeFill="background1" w:themeFillShade="D9"/>
            <w:hideMark/>
          </w:tcPr>
          <w:p w14:paraId="168204EE" w14:textId="47B96B8A"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526 134 927</w:t>
            </w:r>
          </w:p>
        </w:tc>
        <w:tc>
          <w:tcPr>
            <w:tcW w:w="1110" w:type="dxa"/>
            <w:shd w:val="clear" w:color="auto" w:fill="D9D9D9" w:themeFill="background1" w:themeFillShade="D9"/>
            <w:hideMark/>
          </w:tcPr>
          <w:p w14:paraId="1503E426" w14:textId="7B2C028C"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21 922 289</w:t>
            </w:r>
          </w:p>
        </w:tc>
        <w:tc>
          <w:tcPr>
            <w:tcW w:w="1107" w:type="dxa"/>
            <w:shd w:val="clear" w:color="auto" w:fill="D9D9D9" w:themeFill="background1" w:themeFillShade="D9"/>
            <w:hideMark/>
          </w:tcPr>
          <w:p w14:paraId="5154366F" w14:textId="3104ABE8"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96 509 957</w:t>
            </w:r>
          </w:p>
        </w:tc>
        <w:tc>
          <w:tcPr>
            <w:tcW w:w="1119" w:type="dxa"/>
            <w:shd w:val="clear" w:color="auto" w:fill="D9D9D9" w:themeFill="background1" w:themeFillShade="D9"/>
            <w:hideMark/>
          </w:tcPr>
          <w:p w14:paraId="26B915BF" w14:textId="0D096A7C"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4 021 249</w:t>
            </w:r>
          </w:p>
        </w:tc>
        <w:tc>
          <w:tcPr>
            <w:tcW w:w="1017" w:type="dxa"/>
            <w:shd w:val="clear" w:color="000000" w:fill="D9D9D9"/>
            <w:hideMark/>
          </w:tcPr>
          <w:p w14:paraId="2583F690" w14:textId="61BA127E"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114 456 780</w:t>
            </w:r>
          </w:p>
        </w:tc>
        <w:tc>
          <w:tcPr>
            <w:tcW w:w="1103" w:type="dxa"/>
            <w:shd w:val="clear" w:color="000000" w:fill="D9D9D9"/>
            <w:hideMark/>
          </w:tcPr>
          <w:p w14:paraId="5296B24D" w14:textId="389AD27C"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57 228 390</w:t>
            </w:r>
          </w:p>
        </w:tc>
        <w:tc>
          <w:tcPr>
            <w:tcW w:w="979" w:type="dxa"/>
            <w:shd w:val="clear" w:color="000000" w:fill="D9D9D9"/>
            <w:hideMark/>
          </w:tcPr>
          <w:p w14:paraId="7A431274" w14:textId="0D360640"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57 228 390</w:t>
            </w:r>
          </w:p>
        </w:tc>
        <w:tc>
          <w:tcPr>
            <w:tcW w:w="1276" w:type="dxa"/>
            <w:shd w:val="clear" w:color="000000" w:fill="D9D9D9"/>
            <w:hideMark/>
          </w:tcPr>
          <w:p w14:paraId="7A27EE37" w14:textId="7F974C66" w:rsidR="003E3AF3" w:rsidRPr="003E3AF3" w:rsidRDefault="003E3AF3" w:rsidP="003E3AF3">
            <w:pPr>
              <w:spacing w:before="0" w:after="0"/>
              <w:rPr>
                <w:rFonts w:eastAsia="Times New Roman"/>
                <w:b/>
                <w:bCs/>
                <w:color w:val="000000"/>
                <w:sz w:val="14"/>
                <w:szCs w:val="14"/>
                <w:lang w:eastAsia="en-GB" w:bidi="ne-NP"/>
              </w:rPr>
            </w:pPr>
            <w:r w:rsidRPr="003E3AF3">
              <w:rPr>
                <w:sz w:val="14"/>
                <w:szCs w:val="14"/>
              </w:rPr>
              <w:t>763 045 202</w:t>
            </w:r>
          </w:p>
        </w:tc>
        <w:tc>
          <w:tcPr>
            <w:tcW w:w="1081" w:type="dxa"/>
            <w:shd w:val="clear" w:color="auto" w:fill="D9D9D9" w:themeFill="background1" w:themeFillShade="D9"/>
            <w:noWrap/>
            <w:hideMark/>
          </w:tcPr>
          <w:p w14:paraId="68EA9A68" w14:textId="068C5C13" w:rsidR="003E3AF3" w:rsidRPr="003E3AF3" w:rsidRDefault="003E3AF3" w:rsidP="003E3AF3">
            <w:pPr>
              <w:spacing w:before="0" w:after="0"/>
              <w:jc w:val="center"/>
              <w:rPr>
                <w:rFonts w:eastAsia="Times New Roman"/>
                <w:color w:val="000000"/>
                <w:sz w:val="14"/>
                <w:szCs w:val="14"/>
                <w:lang w:eastAsia="en-GB" w:bidi="ne-NP"/>
              </w:rPr>
            </w:pPr>
            <w:r w:rsidRPr="003E3AF3">
              <w:rPr>
                <w:sz w:val="14"/>
                <w:szCs w:val="14"/>
              </w:rPr>
              <w:t>0,85</w:t>
            </w:r>
          </w:p>
        </w:tc>
      </w:tr>
      <w:tr w:rsidR="008E2984" w:rsidRPr="003E3AF3" w14:paraId="0F1863F3" w14:textId="77777777" w:rsidTr="00E95D3F">
        <w:trPr>
          <w:trHeight w:val="300"/>
        </w:trPr>
        <w:tc>
          <w:tcPr>
            <w:tcW w:w="945" w:type="dxa"/>
            <w:shd w:val="clear" w:color="auto" w:fill="D9D9D9" w:themeFill="background1" w:themeFillShade="D9"/>
            <w:vAlign w:val="center"/>
          </w:tcPr>
          <w:p w14:paraId="45C877A8" w14:textId="77777777" w:rsidR="008E2984" w:rsidRPr="003E3AF3" w:rsidRDefault="008E2984" w:rsidP="008E2984">
            <w:pPr>
              <w:spacing w:before="0" w:after="0"/>
              <w:rPr>
                <w:rFonts w:eastAsia="Times New Roman"/>
                <w:sz w:val="14"/>
                <w:szCs w:val="14"/>
                <w:lang w:eastAsia="en-GB" w:bidi="ne-NP"/>
              </w:rPr>
            </w:pPr>
          </w:p>
        </w:tc>
        <w:tc>
          <w:tcPr>
            <w:tcW w:w="857" w:type="dxa"/>
            <w:shd w:val="clear" w:color="auto" w:fill="D9D9D9" w:themeFill="background1" w:themeFillShade="D9"/>
            <w:vAlign w:val="center"/>
          </w:tcPr>
          <w:p w14:paraId="36A3410C" w14:textId="77777777" w:rsidR="008E2984" w:rsidRPr="003E3AF3" w:rsidRDefault="008E2984" w:rsidP="008E2984">
            <w:pPr>
              <w:spacing w:before="0" w:after="0"/>
              <w:rPr>
                <w:rFonts w:eastAsia="Times New Roman"/>
                <w:color w:val="000000"/>
                <w:sz w:val="14"/>
                <w:szCs w:val="14"/>
                <w:lang w:eastAsia="en-GB" w:bidi="ne-NP"/>
              </w:rPr>
            </w:pPr>
          </w:p>
        </w:tc>
        <w:tc>
          <w:tcPr>
            <w:tcW w:w="1595" w:type="dxa"/>
            <w:gridSpan w:val="2"/>
            <w:shd w:val="clear" w:color="auto" w:fill="D9D9D9" w:themeFill="background1" w:themeFillShade="D9"/>
          </w:tcPr>
          <w:p w14:paraId="06FF5B2C" w14:textId="57D31FC3" w:rsidR="008E2984" w:rsidRPr="003E3AF3" w:rsidRDefault="008E2984" w:rsidP="008E2984">
            <w:pPr>
              <w:spacing w:before="0" w:after="0"/>
              <w:jc w:val="left"/>
              <w:rPr>
                <w:rFonts w:eastAsia="Times New Roman"/>
                <w:b/>
                <w:bCs/>
                <w:color w:val="000000"/>
                <w:sz w:val="14"/>
                <w:szCs w:val="14"/>
                <w:lang w:eastAsia="en-GB" w:bidi="ne-NP"/>
              </w:rPr>
            </w:pPr>
            <w:r w:rsidRPr="003E3AF3">
              <w:rPr>
                <w:rFonts w:eastAsia="Times New Roman"/>
                <w:b/>
                <w:bCs/>
                <w:color w:val="000000"/>
                <w:sz w:val="14"/>
                <w:szCs w:val="14"/>
                <w:lang w:eastAsia="en-GB" w:bidi="ne-NP"/>
              </w:rPr>
              <w:t>Pavisam kopā</w:t>
            </w:r>
          </w:p>
        </w:tc>
        <w:tc>
          <w:tcPr>
            <w:tcW w:w="1169" w:type="dxa"/>
            <w:shd w:val="clear" w:color="000000" w:fill="D9D9D9"/>
          </w:tcPr>
          <w:p w14:paraId="0D594ABB" w14:textId="6F440A3B"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4 210 142 100</w:t>
            </w:r>
          </w:p>
        </w:tc>
        <w:tc>
          <w:tcPr>
            <w:tcW w:w="1096" w:type="dxa"/>
            <w:shd w:val="clear" w:color="auto" w:fill="D9D9D9" w:themeFill="background1" w:themeFillShade="D9"/>
          </w:tcPr>
          <w:p w14:paraId="35948DB3" w14:textId="3C4DE53D"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3 438 824 522</w:t>
            </w:r>
          </w:p>
        </w:tc>
        <w:tc>
          <w:tcPr>
            <w:tcW w:w="1110" w:type="dxa"/>
            <w:shd w:val="clear" w:color="auto" w:fill="D9D9D9" w:themeFill="background1" w:themeFillShade="D9"/>
          </w:tcPr>
          <w:p w14:paraId="1F0CD47C" w14:textId="69E41C98"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118 745 552</w:t>
            </w:r>
          </w:p>
        </w:tc>
        <w:tc>
          <w:tcPr>
            <w:tcW w:w="1107" w:type="dxa"/>
            <w:shd w:val="clear" w:color="auto" w:fill="D9D9D9" w:themeFill="background1" w:themeFillShade="D9"/>
          </w:tcPr>
          <w:p w14:paraId="4A406553" w14:textId="36A03117"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630 790 297</w:t>
            </w:r>
          </w:p>
        </w:tc>
        <w:tc>
          <w:tcPr>
            <w:tcW w:w="1119" w:type="dxa"/>
            <w:shd w:val="clear" w:color="auto" w:fill="D9D9D9" w:themeFill="background1" w:themeFillShade="D9"/>
          </w:tcPr>
          <w:p w14:paraId="237BF78C" w14:textId="1007FE30"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21 781 729</w:t>
            </w:r>
          </w:p>
        </w:tc>
        <w:tc>
          <w:tcPr>
            <w:tcW w:w="1017" w:type="dxa"/>
            <w:shd w:val="clear" w:color="000000" w:fill="D9D9D9"/>
          </w:tcPr>
          <w:p w14:paraId="65D479E4" w14:textId="644D61D5"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742 966 251</w:t>
            </w:r>
          </w:p>
        </w:tc>
        <w:tc>
          <w:tcPr>
            <w:tcW w:w="1103" w:type="dxa"/>
            <w:shd w:val="clear" w:color="000000" w:fill="D9D9D9"/>
          </w:tcPr>
          <w:p w14:paraId="23551D56" w14:textId="638CC6A1"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371 483 128</w:t>
            </w:r>
          </w:p>
        </w:tc>
        <w:tc>
          <w:tcPr>
            <w:tcW w:w="979" w:type="dxa"/>
            <w:shd w:val="clear" w:color="000000" w:fill="D9D9D9"/>
          </w:tcPr>
          <w:p w14:paraId="1353293D" w14:textId="49E04794"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371 483 123</w:t>
            </w:r>
          </w:p>
        </w:tc>
        <w:tc>
          <w:tcPr>
            <w:tcW w:w="1276" w:type="dxa"/>
            <w:shd w:val="clear" w:color="000000" w:fill="D9D9D9"/>
          </w:tcPr>
          <w:p w14:paraId="7861B717" w14:textId="39E5C4E9" w:rsidR="008E2984" w:rsidRPr="008E2984" w:rsidRDefault="008E2984" w:rsidP="008E2984">
            <w:pPr>
              <w:spacing w:before="0" w:after="0"/>
              <w:jc w:val="left"/>
              <w:rPr>
                <w:rFonts w:eastAsia="Times New Roman"/>
                <w:b/>
                <w:bCs/>
                <w:color w:val="000000"/>
                <w:sz w:val="14"/>
                <w:szCs w:val="14"/>
                <w:lang w:eastAsia="en-GB" w:bidi="ne-NP"/>
              </w:rPr>
            </w:pPr>
            <w:r w:rsidRPr="008E2984">
              <w:rPr>
                <w:b/>
                <w:bCs/>
                <w:sz w:val="14"/>
                <w:szCs w:val="14"/>
              </w:rPr>
              <w:t>4 953 108 351</w:t>
            </w:r>
          </w:p>
        </w:tc>
        <w:tc>
          <w:tcPr>
            <w:tcW w:w="1081" w:type="dxa"/>
            <w:shd w:val="clear" w:color="auto" w:fill="D9D9D9" w:themeFill="background1" w:themeFillShade="D9"/>
            <w:noWrap/>
          </w:tcPr>
          <w:p w14:paraId="57B9D475" w14:textId="65B227A9" w:rsidR="008E2984" w:rsidRPr="003E3AF3" w:rsidRDefault="008E2984" w:rsidP="008E2984">
            <w:pPr>
              <w:spacing w:before="0" w:after="0"/>
              <w:jc w:val="center"/>
              <w:rPr>
                <w:rFonts w:eastAsia="Times New Roman"/>
                <w:b/>
                <w:bCs/>
                <w:color w:val="000000"/>
                <w:sz w:val="14"/>
                <w:szCs w:val="14"/>
                <w:lang w:eastAsia="en-GB" w:bidi="ne-NP"/>
              </w:rPr>
            </w:pPr>
            <w:r w:rsidRPr="003E3AF3">
              <w:rPr>
                <w:sz w:val="14"/>
                <w:szCs w:val="14"/>
              </w:rPr>
              <w:t>0,85</w:t>
            </w:r>
          </w:p>
        </w:tc>
      </w:tr>
    </w:tbl>
    <w:p w14:paraId="202C8FFA" w14:textId="682A3E92" w:rsidR="00462344" w:rsidRDefault="00462344" w:rsidP="00AC212B">
      <w:pPr>
        <w:spacing w:before="0" w:after="0"/>
        <w:rPr>
          <w:rFonts w:eastAsia="Times New Roman"/>
          <w:sz w:val="20"/>
        </w:rPr>
      </w:pPr>
    </w:p>
    <w:p w14:paraId="37AF5290" w14:textId="77777777" w:rsidR="00462344" w:rsidRDefault="00462344">
      <w:pPr>
        <w:spacing w:before="0" w:after="0"/>
        <w:jc w:val="left"/>
        <w:rPr>
          <w:rFonts w:eastAsia="Times New Roman"/>
          <w:sz w:val="20"/>
        </w:rPr>
      </w:pPr>
      <w:r>
        <w:rPr>
          <w:rFonts w:eastAsia="Times New Roman"/>
          <w:sz w:val="20"/>
        </w:rPr>
        <w:br w:type="page"/>
      </w:r>
    </w:p>
    <w:p w14:paraId="73A3A628" w14:textId="77777777" w:rsidR="00AC212B" w:rsidRPr="00930237" w:rsidRDefault="00AC212B" w:rsidP="00AC212B">
      <w:pPr>
        <w:spacing w:before="0" w:after="0"/>
        <w:rPr>
          <w:rFonts w:eastAsia="Times New Roman"/>
          <w:sz w:val="20"/>
        </w:rPr>
      </w:pPr>
    </w:p>
    <w:p w14:paraId="689C1D85" w14:textId="40D1E38D" w:rsidR="00AC212B" w:rsidRPr="00930237" w:rsidRDefault="00AC212B" w:rsidP="007545BD">
      <w:pPr>
        <w:pStyle w:val="Heading2"/>
        <w:numPr>
          <w:ilvl w:val="0"/>
          <w:numId w:val="41"/>
        </w:numPr>
        <w:spacing w:after="0"/>
        <w:rPr>
          <w:iCs/>
          <w:noProof/>
          <w:szCs w:val="24"/>
        </w:rPr>
      </w:pPr>
      <w:bookmarkStart w:id="72" w:name="_Toc87449449"/>
      <w:r w:rsidRPr="00930237">
        <w:rPr>
          <w:noProof/>
          <w:szCs w:val="24"/>
        </w:rPr>
        <w:t>Ieguldījumu priekšnosacījumi</w:t>
      </w:r>
      <w:bookmarkEnd w:id="72"/>
    </w:p>
    <w:p w14:paraId="48255DE5" w14:textId="77777777" w:rsidR="00AC212B" w:rsidRPr="00930237" w:rsidRDefault="00AC212B" w:rsidP="00AC212B">
      <w:pPr>
        <w:spacing w:before="0" w:after="0"/>
        <w:rPr>
          <w:rFonts w:eastAsia="Times New Roman"/>
          <w:b/>
          <w:i/>
          <w:iCs/>
          <w:noProof/>
          <w:sz w:val="20"/>
        </w:rPr>
      </w:pPr>
    </w:p>
    <w:p w14:paraId="5C8FE737" w14:textId="6FD7FCBE" w:rsidR="00AC212B" w:rsidRPr="00930237" w:rsidRDefault="00187D78" w:rsidP="00AC212B">
      <w:pPr>
        <w:pStyle w:val="Heading4"/>
        <w:numPr>
          <w:ilvl w:val="0"/>
          <w:numId w:val="0"/>
        </w:numPr>
        <w:spacing w:after="0"/>
        <w:rPr>
          <w:b/>
          <w:noProof/>
          <w:szCs w:val="24"/>
        </w:rPr>
      </w:pPr>
      <w:r>
        <w:rPr>
          <w:b/>
          <w:noProof/>
          <w:szCs w:val="24"/>
        </w:rPr>
        <w:t>2</w:t>
      </w:r>
      <w:r w:rsidR="008E2984">
        <w:rPr>
          <w:b/>
          <w:noProof/>
          <w:szCs w:val="24"/>
        </w:rPr>
        <w:t>1</w:t>
      </w:r>
      <w:r>
        <w:rPr>
          <w:b/>
          <w:noProof/>
          <w:szCs w:val="24"/>
        </w:rPr>
        <w:t>.tabula (</w:t>
      </w:r>
      <w:r w:rsidR="00AC212B" w:rsidRPr="00930237">
        <w:rPr>
          <w:b/>
          <w:noProof/>
          <w:szCs w:val="24"/>
        </w:rPr>
        <w:t>12</w:t>
      </w:r>
      <w:r>
        <w:rPr>
          <w:b/>
          <w:noProof/>
          <w:szCs w:val="24"/>
        </w:rPr>
        <w:t>)</w:t>
      </w:r>
      <w:r w:rsidR="00AC212B" w:rsidRPr="00930237">
        <w:rPr>
          <w:b/>
          <w:noProof/>
          <w:szCs w:val="24"/>
        </w:rPr>
        <w:t xml:space="preserve"> Ieguldījumu priekšnosacījumi</w:t>
      </w:r>
    </w:p>
    <w:p w14:paraId="2270E6E9" w14:textId="77777777" w:rsidR="007545BD" w:rsidRPr="00930237" w:rsidRDefault="007545BD" w:rsidP="00AC212B">
      <w:pPr>
        <w:spacing w:before="0" w:after="0"/>
        <w:rPr>
          <w:color w:val="FF0000"/>
          <w:sz w:val="20"/>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851"/>
        <w:gridCol w:w="1134"/>
        <w:gridCol w:w="850"/>
        <w:gridCol w:w="2410"/>
        <w:gridCol w:w="1134"/>
        <w:gridCol w:w="2410"/>
        <w:gridCol w:w="3686"/>
      </w:tblGrid>
      <w:tr w:rsidR="007545BD" w:rsidRPr="0079516E" w14:paraId="0F7F2B56" w14:textId="77777777" w:rsidTr="00A73208">
        <w:trPr>
          <w:tblHeader/>
        </w:trPr>
        <w:tc>
          <w:tcPr>
            <w:tcW w:w="562" w:type="dxa"/>
            <w:shd w:val="clear" w:color="auto" w:fill="D9D9D9" w:themeFill="background1" w:themeFillShade="D9"/>
            <w:vAlign w:val="center"/>
          </w:tcPr>
          <w:p w14:paraId="0522EFF8" w14:textId="77777777" w:rsidR="007545BD" w:rsidRPr="0079516E" w:rsidRDefault="007545BD" w:rsidP="0079516E">
            <w:pPr>
              <w:spacing w:before="0" w:after="0"/>
              <w:jc w:val="center"/>
              <w:rPr>
                <w:b/>
                <w:noProof/>
                <w:sz w:val="20"/>
              </w:rPr>
            </w:pPr>
            <w:bookmarkStart w:id="73" w:name="_Hlk72489701"/>
            <w:r w:rsidRPr="0079516E">
              <w:rPr>
                <w:b/>
                <w:noProof/>
                <w:sz w:val="20"/>
              </w:rPr>
              <w:t>Nr. p.k.</w:t>
            </w:r>
          </w:p>
        </w:tc>
        <w:tc>
          <w:tcPr>
            <w:tcW w:w="1843" w:type="dxa"/>
            <w:shd w:val="clear" w:color="auto" w:fill="D9D9D9" w:themeFill="background1" w:themeFillShade="D9"/>
            <w:vAlign w:val="center"/>
          </w:tcPr>
          <w:p w14:paraId="285CB538" w14:textId="77777777" w:rsidR="007545BD" w:rsidRPr="0079516E" w:rsidRDefault="007545BD" w:rsidP="0079516E">
            <w:pPr>
              <w:spacing w:before="0" w:after="0"/>
              <w:jc w:val="center"/>
              <w:rPr>
                <w:rFonts w:eastAsia="Times New Roman"/>
                <w:b/>
                <w:iCs/>
                <w:noProof/>
                <w:sz w:val="20"/>
              </w:rPr>
            </w:pPr>
            <w:r w:rsidRPr="0079516E">
              <w:rPr>
                <w:b/>
                <w:noProof/>
                <w:sz w:val="20"/>
              </w:rPr>
              <w:t>Ieguldījumu priekšnosacījums</w:t>
            </w:r>
          </w:p>
        </w:tc>
        <w:tc>
          <w:tcPr>
            <w:tcW w:w="851" w:type="dxa"/>
            <w:shd w:val="clear" w:color="auto" w:fill="D9D9D9" w:themeFill="background1" w:themeFillShade="D9"/>
            <w:vAlign w:val="center"/>
          </w:tcPr>
          <w:p w14:paraId="07A0DAB2" w14:textId="77777777" w:rsidR="007545BD" w:rsidRPr="0079516E" w:rsidRDefault="007545BD" w:rsidP="0079516E">
            <w:pPr>
              <w:spacing w:before="0" w:after="0"/>
              <w:jc w:val="center"/>
              <w:rPr>
                <w:rFonts w:eastAsia="Times New Roman"/>
                <w:b/>
                <w:iCs/>
                <w:noProof/>
                <w:sz w:val="20"/>
              </w:rPr>
            </w:pPr>
            <w:r w:rsidRPr="0079516E">
              <w:rPr>
                <w:b/>
                <w:noProof/>
                <w:sz w:val="20"/>
              </w:rPr>
              <w:t>Fonds</w:t>
            </w:r>
          </w:p>
        </w:tc>
        <w:tc>
          <w:tcPr>
            <w:tcW w:w="1134" w:type="dxa"/>
            <w:shd w:val="clear" w:color="auto" w:fill="D9D9D9" w:themeFill="background1" w:themeFillShade="D9"/>
            <w:vAlign w:val="center"/>
          </w:tcPr>
          <w:p w14:paraId="40F29EBA" w14:textId="77777777" w:rsidR="007545BD" w:rsidRPr="0079516E" w:rsidRDefault="007545BD" w:rsidP="0079516E">
            <w:pPr>
              <w:spacing w:before="0" w:after="0"/>
              <w:jc w:val="center"/>
              <w:rPr>
                <w:rFonts w:eastAsia="Times New Roman"/>
                <w:b/>
                <w:iCs/>
                <w:noProof/>
                <w:sz w:val="20"/>
              </w:rPr>
            </w:pPr>
            <w:r w:rsidRPr="0079516E">
              <w:rPr>
                <w:b/>
                <w:noProof/>
                <w:sz w:val="20"/>
              </w:rPr>
              <w:t>SAM</w:t>
            </w:r>
          </w:p>
          <w:p w14:paraId="36C02B06" w14:textId="77777777" w:rsidR="007545BD" w:rsidRPr="0079516E" w:rsidRDefault="007545BD" w:rsidP="0079516E">
            <w:pPr>
              <w:spacing w:before="0" w:after="0"/>
              <w:jc w:val="center"/>
              <w:rPr>
                <w:rFonts w:eastAsia="Times New Roman"/>
                <w:b/>
                <w:iCs/>
                <w:noProof/>
                <w:sz w:val="20"/>
              </w:rPr>
            </w:pPr>
          </w:p>
        </w:tc>
        <w:tc>
          <w:tcPr>
            <w:tcW w:w="850" w:type="dxa"/>
            <w:shd w:val="clear" w:color="auto" w:fill="D9D9D9" w:themeFill="background1" w:themeFillShade="D9"/>
            <w:vAlign w:val="center"/>
          </w:tcPr>
          <w:p w14:paraId="053F5CC6" w14:textId="77777777" w:rsidR="007545BD" w:rsidRPr="0079516E" w:rsidRDefault="007545BD" w:rsidP="0079516E">
            <w:pPr>
              <w:spacing w:before="0" w:after="0"/>
              <w:jc w:val="center"/>
              <w:rPr>
                <w:rFonts w:eastAsia="Times New Roman"/>
                <w:b/>
                <w:iCs/>
                <w:noProof/>
                <w:sz w:val="20"/>
              </w:rPr>
            </w:pPr>
            <w:r w:rsidRPr="0079516E">
              <w:rPr>
                <w:b/>
                <w:noProof/>
                <w:sz w:val="20"/>
              </w:rPr>
              <w:t xml:space="preserve">Nosac. izpilde </w:t>
            </w:r>
            <w:r w:rsidRPr="0079516E">
              <w:rPr>
                <w:noProof/>
                <w:sz w:val="20"/>
              </w:rPr>
              <w:t>(Jā/Nē)</w:t>
            </w:r>
          </w:p>
        </w:tc>
        <w:tc>
          <w:tcPr>
            <w:tcW w:w="2410" w:type="dxa"/>
            <w:shd w:val="clear" w:color="auto" w:fill="D9D9D9" w:themeFill="background1" w:themeFillShade="D9"/>
            <w:vAlign w:val="center"/>
          </w:tcPr>
          <w:p w14:paraId="6AD6D85E" w14:textId="77777777" w:rsidR="007545BD" w:rsidRPr="0079516E" w:rsidRDefault="007545BD" w:rsidP="0079516E">
            <w:pPr>
              <w:spacing w:before="0" w:after="0"/>
              <w:jc w:val="center"/>
              <w:rPr>
                <w:rFonts w:eastAsia="Times New Roman"/>
                <w:b/>
                <w:iCs/>
                <w:noProof/>
                <w:sz w:val="20"/>
              </w:rPr>
            </w:pPr>
            <w:r w:rsidRPr="0079516E">
              <w:rPr>
                <w:b/>
                <w:noProof/>
                <w:sz w:val="20"/>
              </w:rPr>
              <w:t>Kritēriji</w:t>
            </w:r>
          </w:p>
        </w:tc>
        <w:tc>
          <w:tcPr>
            <w:tcW w:w="1134" w:type="dxa"/>
            <w:shd w:val="clear" w:color="auto" w:fill="D9D9D9" w:themeFill="background1" w:themeFillShade="D9"/>
            <w:vAlign w:val="center"/>
          </w:tcPr>
          <w:p w14:paraId="4F377014" w14:textId="77777777" w:rsidR="007545BD" w:rsidRPr="0079516E" w:rsidRDefault="007545BD" w:rsidP="0079516E">
            <w:pPr>
              <w:spacing w:before="0" w:after="0"/>
              <w:jc w:val="center"/>
              <w:rPr>
                <w:rFonts w:eastAsia="Times New Roman"/>
                <w:b/>
                <w:iCs/>
                <w:noProof/>
                <w:sz w:val="20"/>
              </w:rPr>
            </w:pPr>
            <w:r w:rsidRPr="0079516E">
              <w:rPr>
                <w:b/>
                <w:noProof/>
                <w:sz w:val="20"/>
              </w:rPr>
              <w:t xml:space="preserve">Kritēriju izpilde </w:t>
            </w:r>
            <w:r w:rsidRPr="0079516E">
              <w:rPr>
                <w:noProof/>
                <w:sz w:val="20"/>
              </w:rPr>
              <w:t>(Jā/Nē)</w:t>
            </w:r>
          </w:p>
        </w:tc>
        <w:tc>
          <w:tcPr>
            <w:tcW w:w="2410" w:type="dxa"/>
            <w:shd w:val="clear" w:color="auto" w:fill="D9D9D9" w:themeFill="background1" w:themeFillShade="D9"/>
            <w:vAlign w:val="center"/>
          </w:tcPr>
          <w:p w14:paraId="1CD398B1" w14:textId="3F442246" w:rsidR="007545BD" w:rsidRPr="0079516E" w:rsidRDefault="007545BD" w:rsidP="0079516E">
            <w:pPr>
              <w:spacing w:before="0" w:after="0"/>
              <w:jc w:val="center"/>
              <w:rPr>
                <w:rFonts w:eastAsia="Times New Roman"/>
                <w:b/>
                <w:iCs/>
                <w:noProof/>
                <w:sz w:val="20"/>
              </w:rPr>
            </w:pPr>
            <w:r w:rsidRPr="0079516E">
              <w:rPr>
                <w:b/>
                <w:noProof/>
                <w:sz w:val="20"/>
              </w:rPr>
              <w:t>Atsauce uz attiecīgajiem dokumentiem</w:t>
            </w:r>
          </w:p>
        </w:tc>
        <w:tc>
          <w:tcPr>
            <w:tcW w:w="3686" w:type="dxa"/>
            <w:shd w:val="clear" w:color="auto" w:fill="D9D9D9" w:themeFill="background1" w:themeFillShade="D9"/>
            <w:vAlign w:val="center"/>
          </w:tcPr>
          <w:p w14:paraId="7C958794" w14:textId="0615E3BA" w:rsidR="007545BD" w:rsidRPr="0079516E" w:rsidRDefault="007545BD" w:rsidP="0079516E">
            <w:pPr>
              <w:spacing w:before="0" w:after="0"/>
              <w:jc w:val="center"/>
              <w:rPr>
                <w:rFonts w:eastAsia="Times New Roman"/>
                <w:b/>
                <w:iCs/>
                <w:noProof/>
                <w:sz w:val="20"/>
              </w:rPr>
            </w:pPr>
            <w:r w:rsidRPr="0079516E">
              <w:rPr>
                <w:b/>
                <w:noProof/>
                <w:sz w:val="20"/>
              </w:rPr>
              <w:t xml:space="preserve">Pamatojums </w:t>
            </w:r>
          </w:p>
        </w:tc>
      </w:tr>
      <w:bookmarkEnd w:id="73"/>
      <w:tr w:rsidR="007545BD" w:rsidRPr="0079516E" w14:paraId="5BF0925A" w14:textId="77777777" w:rsidTr="00A73208">
        <w:tc>
          <w:tcPr>
            <w:tcW w:w="562" w:type="dxa"/>
          </w:tcPr>
          <w:p w14:paraId="1CAE2B6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0C2F75C" w14:textId="77777777" w:rsidR="007545BD" w:rsidRPr="0079516E" w:rsidRDefault="007545BD" w:rsidP="0079516E">
            <w:pPr>
              <w:spacing w:before="0" w:after="0"/>
              <w:jc w:val="left"/>
              <w:rPr>
                <w:rFonts w:eastAsia="Times New Roman"/>
                <w:iCs/>
                <w:noProof/>
                <w:sz w:val="20"/>
              </w:rPr>
            </w:pPr>
            <w:r w:rsidRPr="0079516E">
              <w:rPr>
                <w:noProof/>
                <w:sz w:val="20"/>
              </w:rPr>
              <w:t xml:space="preserve">Horizontālais ieguldījumu priekšnosacījums Nr.1 – </w:t>
            </w:r>
            <w:r w:rsidRPr="0079516E">
              <w:rPr>
                <w:b/>
                <w:noProof/>
                <w:sz w:val="20"/>
              </w:rPr>
              <w:t>Efektīvi publiskā iepirkuma tirgus uzraudzības mehānismi</w:t>
            </w:r>
          </w:p>
        </w:tc>
        <w:tc>
          <w:tcPr>
            <w:tcW w:w="851" w:type="dxa"/>
            <w:vMerge w:val="restart"/>
          </w:tcPr>
          <w:p w14:paraId="32987D6F"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 KF</w:t>
            </w:r>
          </w:p>
        </w:tc>
        <w:tc>
          <w:tcPr>
            <w:tcW w:w="1134" w:type="dxa"/>
            <w:vMerge w:val="restart"/>
          </w:tcPr>
          <w:p w14:paraId="1F10CC37"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Visi</w:t>
            </w:r>
          </w:p>
        </w:tc>
        <w:tc>
          <w:tcPr>
            <w:tcW w:w="850" w:type="dxa"/>
            <w:vMerge w:val="restart"/>
          </w:tcPr>
          <w:p w14:paraId="627718FE"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tcPr>
          <w:p w14:paraId="0E06BF43" w14:textId="77777777" w:rsidR="007545BD" w:rsidRPr="0079516E" w:rsidRDefault="007545BD" w:rsidP="0079516E">
            <w:pPr>
              <w:spacing w:before="0" w:after="0"/>
              <w:ind w:left="3"/>
              <w:jc w:val="left"/>
              <w:rPr>
                <w:noProof/>
                <w:sz w:val="20"/>
              </w:rPr>
            </w:pPr>
            <w:r w:rsidRPr="0079516E">
              <w:rPr>
                <w:noProof/>
                <w:sz w:val="20"/>
              </w:rPr>
              <w:t>Ir izveidoti uzraudzības mehānismi, kas aptver visas procedūras saskaņā ar valsts tiesību aktiem publiskā iepirkuma jomā un ietver:</w:t>
            </w:r>
          </w:p>
          <w:p w14:paraId="33E431E6" w14:textId="77777777" w:rsidR="007545BD" w:rsidRPr="0079516E" w:rsidRDefault="007545BD" w:rsidP="0079516E">
            <w:pPr>
              <w:spacing w:before="0" w:after="0"/>
              <w:ind w:left="3"/>
              <w:jc w:val="left"/>
              <w:rPr>
                <w:noProof/>
                <w:sz w:val="20"/>
              </w:rPr>
            </w:pPr>
            <w:r w:rsidRPr="0079516E">
              <w:rPr>
                <w:noProof/>
                <w:sz w:val="20"/>
              </w:rPr>
              <w:t xml:space="preserve">1.Kārtību, kas nodrošina efektīvu, uzticamu datu un rādītāju ziņošanu atbilstoši Direktīvas 2014/24/ES 83. un 84. pantam un Direktīvas 2014/25/ES 99. un 100. pantam. </w:t>
            </w:r>
          </w:p>
          <w:p w14:paraId="545B261C" w14:textId="77777777" w:rsidR="007545BD" w:rsidRPr="0079516E" w:rsidRDefault="007545BD" w:rsidP="0079516E">
            <w:pPr>
              <w:pStyle w:val="ListParagraph"/>
              <w:spacing w:after="0" w:line="240" w:lineRule="auto"/>
              <w:ind w:left="319"/>
              <w:rPr>
                <w:rFonts w:ascii="Times New Roman" w:hAnsi="Times New Roman" w:cs="Times New Roman"/>
                <w:noProof/>
                <w:sz w:val="20"/>
                <w:szCs w:val="20"/>
              </w:rPr>
            </w:pPr>
          </w:p>
        </w:tc>
        <w:tc>
          <w:tcPr>
            <w:tcW w:w="1134" w:type="dxa"/>
          </w:tcPr>
          <w:p w14:paraId="47D1ED0B"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5B7F95E9" w14:textId="77777777" w:rsidR="007545BD" w:rsidRPr="0079516E" w:rsidRDefault="004470AF" w:rsidP="0079516E">
            <w:pPr>
              <w:pStyle w:val="ListParagraph"/>
              <w:numPr>
                <w:ilvl w:val="0"/>
                <w:numId w:val="34"/>
              </w:numPr>
              <w:spacing w:after="0" w:line="240" w:lineRule="auto"/>
              <w:ind w:left="311"/>
              <w:rPr>
                <w:rFonts w:ascii="Times New Roman" w:eastAsia="Calibri" w:hAnsi="Times New Roman" w:cs="Times New Roman"/>
                <w:noProof/>
                <w:sz w:val="20"/>
                <w:szCs w:val="20"/>
              </w:rPr>
            </w:pPr>
            <w:hyperlink r:id="rId16" w:history="1">
              <w:r w:rsidR="007545BD" w:rsidRPr="0079516E">
                <w:rPr>
                  <w:rStyle w:val="Hyperlink"/>
                  <w:rFonts w:ascii="Times New Roman" w:eastAsia="Calibri" w:hAnsi="Times New Roman" w:cs="Times New Roman"/>
                  <w:noProof/>
                  <w:sz w:val="20"/>
                  <w:szCs w:val="20"/>
                </w:rPr>
                <w:t>PIL</w:t>
              </w:r>
            </w:hyperlink>
            <w:r w:rsidR="007545BD" w:rsidRPr="0079516E">
              <w:rPr>
                <w:rFonts w:ascii="Times New Roman" w:eastAsia="Calibri" w:hAnsi="Times New Roman" w:cs="Times New Roman"/>
                <w:noProof/>
                <w:sz w:val="20"/>
                <w:szCs w:val="20"/>
              </w:rPr>
              <w:t xml:space="preserve"> (01.03.2017.), </w:t>
            </w:r>
          </w:p>
          <w:p w14:paraId="48A70075" w14:textId="77777777" w:rsidR="007545BD" w:rsidRPr="0079516E" w:rsidRDefault="004470AF" w:rsidP="0079516E">
            <w:pPr>
              <w:pStyle w:val="ListParagraph"/>
              <w:numPr>
                <w:ilvl w:val="0"/>
                <w:numId w:val="34"/>
              </w:numPr>
              <w:spacing w:after="0" w:line="240" w:lineRule="auto"/>
              <w:ind w:left="311"/>
              <w:rPr>
                <w:rFonts w:ascii="Times New Roman" w:eastAsia="Calibri" w:hAnsi="Times New Roman" w:cs="Times New Roman"/>
                <w:noProof/>
                <w:sz w:val="20"/>
                <w:szCs w:val="20"/>
              </w:rPr>
            </w:pPr>
            <w:hyperlink r:id="rId17" w:history="1">
              <w:r w:rsidR="007545BD" w:rsidRPr="0079516E">
                <w:rPr>
                  <w:rStyle w:val="Hyperlink"/>
                  <w:rFonts w:ascii="Times New Roman" w:eastAsia="Calibri" w:hAnsi="Times New Roman" w:cs="Times New Roman"/>
                  <w:noProof/>
                  <w:sz w:val="20"/>
                  <w:szCs w:val="20"/>
                </w:rPr>
                <w:t>SPSIL</w:t>
              </w:r>
            </w:hyperlink>
            <w:r w:rsidR="007545BD" w:rsidRPr="0079516E">
              <w:rPr>
                <w:rFonts w:ascii="Times New Roman" w:eastAsia="Calibri" w:hAnsi="Times New Roman" w:cs="Times New Roman"/>
                <w:noProof/>
                <w:sz w:val="20"/>
                <w:szCs w:val="20"/>
              </w:rPr>
              <w:t xml:space="preserve"> (01.04.2017.),</w:t>
            </w:r>
          </w:p>
          <w:p w14:paraId="49C96929" w14:textId="77777777" w:rsidR="007545BD" w:rsidRPr="0079516E" w:rsidRDefault="007545BD" w:rsidP="0079516E">
            <w:pPr>
              <w:pStyle w:val="ListParagraph"/>
              <w:numPr>
                <w:ilvl w:val="0"/>
                <w:numId w:val="34"/>
              </w:numPr>
              <w:spacing w:after="0" w:line="240" w:lineRule="auto"/>
              <w:ind w:left="311"/>
              <w:rPr>
                <w:rFonts w:ascii="Times New Roman" w:eastAsia="Calibri" w:hAnsi="Times New Roman" w:cs="Times New Roman"/>
                <w:noProof/>
                <w:sz w:val="20"/>
                <w:szCs w:val="20"/>
              </w:rPr>
            </w:pPr>
            <w:r w:rsidRPr="0079516E">
              <w:rPr>
                <w:rFonts w:ascii="Times New Roman" w:eastAsia="Calibri" w:hAnsi="Times New Roman" w:cs="Times New Roman"/>
                <w:noProof/>
                <w:sz w:val="20"/>
                <w:szCs w:val="20"/>
              </w:rPr>
              <w:t>MK 28.02.2017. noteikumi Nr.107 “</w:t>
            </w:r>
            <w:hyperlink r:id="rId18" w:history="1">
              <w:r w:rsidRPr="0079516E">
                <w:rPr>
                  <w:rStyle w:val="Hyperlink"/>
                  <w:rFonts w:ascii="Times New Roman" w:eastAsia="Calibri" w:hAnsi="Times New Roman" w:cs="Times New Roman"/>
                  <w:noProof/>
                  <w:sz w:val="20"/>
                  <w:szCs w:val="20"/>
                </w:rPr>
                <w:t>Iepirkumu procedūru un metu konkursu norises kārtība</w:t>
              </w:r>
            </w:hyperlink>
            <w:r w:rsidRPr="0079516E">
              <w:rPr>
                <w:rFonts w:ascii="Times New Roman" w:eastAsia="Calibri" w:hAnsi="Times New Roman" w:cs="Times New Roman"/>
                <w:noProof/>
                <w:sz w:val="20"/>
                <w:szCs w:val="20"/>
              </w:rPr>
              <w:t>”,</w:t>
            </w:r>
          </w:p>
          <w:p w14:paraId="4ED42FDF" w14:textId="77777777" w:rsidR="007545BD" w:rsidRPr="0079516E" w:rsidRDefault="007545BD" w:rsidP="0079516E">
            <w:pPr>
              <w:pStyle w:val="ListParagraph"/>
              <w:numPr>
                <w:ilvl w:val="0"/>
                <w:numId w:val="34"/>
              </w:numPr>
              <w:spacing w:after="0" w:line="240" w:lineRule="auto"/>
              <w:ind w:left="311"/>
              <w:rPr>
                <w:rFonts w:ascii="Times New Roman" w:eastAsia="Calibri" w:hAnsi="Times New Roman" w:cs="Times New Roman"/>
                <w:noProof/>
                <w:sz w:val="20"/>
                <w:szCs w:val="20"/>
              </w:rPr>
            </w:pPr>
            <w:r w:rsidRPr="0079516E">
              <w:rPr>
                <w:rFonts w:ascii="Times New Roman" w:eastAsia="Calibri" w:hAnsi="Times New Roman" w:cs="Times New Roman"/>
                <w:noProof/>
                <w:sz w:val="20"/>
                <w:szCs w:val="20"/>
              </w:rPr>
              <w:t>MK 28.03.2017. noteikumi Nr.187 “</w:t>
            </w:r>
            <w:hyperlink r:id="rId19" w:history="1">
              <w:r w:rsidRPr="0079516E">
                <w:rPr>
                  <w:rStyle w:val="Hyperlink"/>
                  <w:rFonts w:ascii="Times New Roman" w:eastAsia="Calibri" w:hAnsi="Times New Roman" w:cs="Times New Roman"/>
                  <w:noProof/>
                  <w:sz w:val="20"/>
                  <w:szCs w:val="20"/>
                </w:rPr>
                <w:t>Sabiedrisko pakalpojumu sniedzēju iepirkuma procedūru un metu konkursu norises kārtība</w:t>
              </w:r>
            </w:hyperlink>
            <w:r w:rsidRPr="0079516E">
              <w:rPr>
                <w:rFonts w:ascii="Times New Roman" w:eastAsia="Calibri" w:hAnsi="Times New Roman" w:cs="Times New Roman"/>
                <w:noProof/>
                <w:sz w:val="20"/>
                <w:szCs w:val="20"/>
              </w:rPr>
              <w:t>”,</w:t>
            </w:r>
          </w:p>
          <w:p w14:paraId="3D3D6005" w14:textId="77777777" w:rsidR="007545BD" w:rsidRPr="0079516E" w:rsidRDefault="007545BD" w:rsidP="0079516E">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79516E">
              <w:rPr>
                <w:rFonts w:ascii="Times New Roman" w:eastAsia="Calibri" w:hAnsi="Times New Roman" w:cs="Times New Roman"/>
                <w:noProof/>
                <w:sz w:val="20"/>
                <w:szCs w:val="20"/>
              </w:rPr>
              <w:t>MK 28.02.2017. noteikumi Nr.103 “</w:t>
            </w:r>
            <w:hyperlink r:id="rId20" w:history="1">
              <w:r w:rsidRPr="0079516E">
                <w:rPr>
                  <w:rStyle w:val="Hyperlink"/>
                  <w:rFonts w:ascii="Times New Roman" w:eastAsia="Calibri" w:hAnsi="Times New Roman" w:cs="Times New Roman"/>
                  <w:noProof/>
                  <w:sz w:val="20"/>
                  <w:szCs w:val="20"/>
                </w:rPr>
                <w:t>Publisko iepirkumu paziņojumi un to sagatavošanas kārtība</w:t>
              </w:r>
            </w:hyperlink>
            <w:r w:rsidRPr="0079516E">
              <w:rPr>
                <w:rFonts w:ascii="Times New Roman" w:eastAsia="Calibri" w:hAnsi="Times New Roman" w:cs="Times New Roman"/>
                <w:noProof/>
                <w:sz w:val="20"/>
                <w:szCs w:val="20"/>
              </w:rPr>
              <w:t>”,</w:t>
            </w:r>
          </w:p>
          <w:p w14:paraId="769969C5" w14:textId="77777777" w:rsidR="007545BD" w:rsidRPr="0079516E" w:rsidRDefault="007545BD" w:rsidP="0079516E">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79516E">
              <w:rPr>
                <w:rFonts w:ascii="Times New Roman" w:eastAsia="Calibri" w:hAnsi="Times New Roman" w:cs="Times New Roman"/>
                <w:noProof/>
                <w:sz w:val="20"/>
                <w:szCs w:val="20"/>
              </w:rPr>
              <w:t>MK 28.03.2017. noteikumi Nr.182 “</w:t>
            </w:r>
            <w:hyperlink r:id="rId21" w:history="1">
              <w:r w:rsidRPr="0079516E">
                <w:rPr>
                  <w:rStyle w:val="Hyperlink"/>
                  <w:rFonts w:ascii="Times New Roman" w:eastAsia="Calibri" w:hAnsi="Times New Roman" w:cs="Times New Roman"/>
                  <w:noProof/>
                  <w:sz w:val="20"/>
                  <w:szCs w:val="20"/>
                </w:rPr>
                <w:t>Sabiedrisko pakalpojumu sniedzēju iepirkumu paziņojumi un to sagatavošanas kārtība</w:t>
              </w:r>
            </w:hyperlink>
            <w:r w:rsidRPr="0079516E">
              <w:rPr>
                <w:rFonts w:ascii="Times New Roman" w:eastAsia="Calibri" w:hAnsi="Times New Roman" w:cs="Times New Roman"/>
                <w:noProof/>
                <w:sz w:val="20"/>
                <w:szCs w:val="20"/>
              </w:rPr>
              <w:t xml:space="preserve">” </w:t>
            </w:r>
          </w:p>
        </w:tc>
        <w:tc>
          <w:tcPr>
            <w:tcW w:w="3686" w:type="dxa"/>
          </w:tcPr>
          <w:p w14:paraId="767B8F1E" w14:textId="4ACFB65A" w:rsidR="007545BD" w:rsidRPr="0079516E" w:rsidRDefault="007545BD" w:rsidP="0079516E">
            <w:pPr>
              <w:spacing w:before="0" w:after="0"/>
              <w:rPr>
                <w:noProof/>
                <w:sz w:val="20"/>
              </w:rPr>
            </w:pPr>
            <w:r w:rsidRPr="0079516E">
              <w:rPr>
                <w:noProof/>
                <w:sz w:val="20"/>
              </w:rPr>
              <w:t>Publiskais iepirkums</w:t>
            </w:r>
            <w:r w:rsidR="00D35DF2" w:rsidRPr="0079516E">
              <w:rPr>
                <w:noProof/>
                <w:sz w:val="20"/>
              </w:rPr>
              <w:t xml:space="preserve"> </w:t>
            </w:r>
            <w:r w:rsidRPr="0079516E">
              <w:rPr>
                <w:noProof/>
                <w:sz w:val="20"/>
              </w:rPr>
              <w:t>atbilstoši PIL un SPSIL noteikumiem, uzraudzības funkcijas nodrošina IUB.</w:t>
            </w:r>
          </w:p>
          <w:p w14:paraId="7D2E691B" w14:textId="77777777" w:rsidR="007545BD" w:rsidRPr="0079516E" w:rsidRDefault="007545BD" w:rsidP="0079516E">
            <w:pPr>
              <w:spacing w:before="0" w:after="0"/>
              <w:rPr>
                <w:noProof/>
                <w:sz w:val="20"/>
              </w:rPr>
            </w:pPr>
            <w:r w:rsidRPr="0079516E">
              <w:rPr>
                <w:noProof/>
                <w:sz w:val="20"/>
              </w:rPr>
              <w:t xml:space="preserve">PIL 29.pants, SPSIL 38.pants nosaka paziņojuma par līguma slēgšanas tiesību piešķiršanu sagatavošanas pienākumu pasūtītājiem un SPS. MK noteikumi Nr.103, MK noteikumi Nr.182 nosaka šī paziņojumu saturu un sagatavošanas kārtību. Saskaņā ar PIL 34.panta otro daļu, SPSIL 40.panta otro daļu šo paziņojumu pasūtītājs vai SPS ieniedz IUB Publikāciju vadības sistēmā, un IUB triju darbdienu laikā pēc tā saņemšanas pārbauda tā satura atbilstību PIL vai SPSIL prasībām un publicē to IUB tīmekļvietnē vai nosūta paziņojumu ES Publikāciju birojam publicēšanai ES Oficiālajā Vēstnesī. </w:t>
            </w:r>
          </w:p>
          <w:p w14:paraId="788330B5" w14:textId="77777777" w:rsidR="007545BD" w:rsidRPr="0079516E" w:rsidRDefault="007545BD" w:rsidP="0079516E">
            <w:pPr>
              <w:spacing w:before="0" w:after="0"/>
              <w:rPr>
                <w:rFonts w:eastAsia="Times New Roman"/>
                <w:iCs/>
                <w:noProof/>
                <w:sz w:val="20"/>
              </w:rPr>
            </w:pPr>
            <w:r w:rsidRPr="0079516E">
              <w:rPr>
                <w:noProof/>
                <w:sz w:val="20"/>
              </w:rPr>
              <w:t>PIL 40.panta otrā daļa, SPSIL 45.panta otrā daļa nosaka, ka attiecīgi  pasūtītājs un SPS pēc lēmuma par iepirkuma procedūras rezultātiem pieņemšanas pircēja profilā sagatavo un publicē iepirkuma procedūras ziņojumu. MK noteikumos Nr.107, MK Noteikumos Nr.187 ir noteikts minētā ziņojuma saturs attiecībā uz katru iepirkuma procedūras veidu.</w:t>
            </w:r>
          </w:p>
        </w:tc>
      </w:tr>
      <w:tr w:rsidR="007545BD" w:rsidRPr="0079516E" w14:paraId="70444A39" w14:textId="77777777" w:rsidTr="003F1069">
        <w:trPr>
          <w:trHeight w:val="5573"/>
        </w:trPr>
        <w:tc>
          <w:tcPr>
            <w:tcW w:w="562" w:type="dxa"/>
          </w:tcPr>
          <w:p w14:paraId="372B779D"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98919D" w14:textId="77777777" w:rsidR="007545BD" w:rsidRPr="0079516E" w:rsidRDefault="007545BD" w:rsidP="0079516E">
            <w:pPr>
              <w:spacing w:before="0" w:after="0"/>
              <w:jc w:val="left"/>
              <w:rPr>
                <w:noProof/>
                <w:sz w:val="20"/>
              </w:rPr>
            </w:pPr>
          </w:p>
        </w:tc>
        <w:tc>
          <w:tcPr>
            <w:tcW w:w="851" w:type="dxa"/>
            <w:vMerge/>
          </w:tcPr>
          <w:p w14:paraId="0D16E3C5" w14:textId="77777777" w:rsidR="007545BD" w:rsidRPr="0079516E" w:rsidRDefault="007545BD" w:rsidP="0079516E">
            <w:pPr>
              <w:spacing w:before="0" w:after="0"/>
              <w:jc w:val="left"/>
              <w:rPr>
                <w:rFonts w:eastAsia="Times New Roman"/>
                <w:iCs/>
                <w:noProof/>
                <w:sz w:val="20"/>
              </w:rPr>
            </w:pPr>
          </w:p>
        </w:tc>
        <w:tc>
          <w:tcPr>
            <w:tcW w:w="1134" w:type="dxa"/>
            <w:vMerge/>
          </w:tcPr>
          <w:p w14:paraId="422CA4BA" w14:textId="77777777" w:rsidR="007545BD" w:rsidRPr="0079516E" w:rsidRDefault="007545BD" w:rsidP="0079516E">
            <w:pPr>
              <w:spacing w:before="0" w:after="0"/>
              <w:jc w:val="left"/>
              <w:rPr>
                <w:rFonts w:eastAsia="Times New Roman"/>
                <w:iCs/>
                <w:noProof/>
                <w:sz w:val="20"/>
              </w:rPr>
            </w:pPr>
          </w:p>
        </w:tc>
        <w:tc>
          <w:tcPr>
            <w:tcW w:w="850" w:type="dxa"/>
            <w:vMerge/>
          </w:tcPr>
          <w:p w14:paraId="45B85B32" w14:textId="77777777" w:rsidR="007545BD" w:rsidRPr="0079516E" w:rsidRDefault="007545BD" w:rsidP="0079516E">
            <w:pPr>
              <w:spacing w:before="0" w:after="0"/>
              <w:jc w:val="left"/>
              <w:rPr>
                <w:rFonts w:eastAsia="Times New Roman"/>
                <w:b/>
                <w:bCs/>
                <w:iCs/>
                <w:noProof/>
                <w:sz w:val="20"/>
              </w:rPr>
            </w:pPr>
          </w:p>
        </w:tc>
        <w:tc>
          <w:tcPr>
            <w:tcW w:w="2410" w:type="dxa"/>
          </w:tcPr>
          <w:p w14:paraId="4C8F6F05" w14:textId="77777777" w:rsidR="007545BD" w:rsidRPr="0079516E" w:rsidRDefault="007545BD" w:rsidP="0079516E">
            <w:pPr>
              <w:spacing w:before="0" w:after="0"/>
              <w:ind w:left="3"/>
              <w:jc w:val="left"/>
              <w:rPr>
                <w:noProof/>
                <w:sz w:val="20"/>
              </w:rPr>
            </w:pPr>
            <w:r w:rsidRPr="0079516E">
              <w:rPr>
                <w:noProof/>
                <w:sz w:val="20"/>
              </w:rPr>
              <w:t>2.Uzkrātajiem datiem un rādītājiem jāietver vismaz šādi elementi:</w:t>
            </w:r>
          </w:p>
          <w:p w14:paraId="35A2F533" w14:textId="77777777" w:rsidR="007545BD" w:rsidRPr="0079516E" w:rsidRDefault="007545BD" w:rsidP="0079516E">
            <w:pPr>
              <w:pStyle w:val="ListParagraph"/>
              <w:numPr>
                <w:ilvl w:val="0"/>
                <w:numId w:val="68"/>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Konkurences kvalitāti un intensitāti: konkursa uzvarētāju pretendentu nosaukumi, sākotnējo pretendentu skaits, gadījumos, kad no nacionālām IS var iegūt šādu informāciju;</w:t>
            </w:r>
          </w:p>
          <w:p w14:paraId="47A56BF6" w14:textId="77777777" w:rsidR="007545BD" w:rsidRPr="0079516E" w:rsidRDefault="007545BD" w:rsidP="0079516E">
            <w:pPr>
              <w:pStyle w:val="ListParagraph"/>
              <w:numPr>
                <w:ilvl w:val="0"/>
                <w:numId w:val="68"/>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Informāciju par līgumcenu un mazo un vidējo uzņēmēju kā tiešo pretendentu dalību, gadījumos, kad no nacionālām IS var iegūt šādu informāciju.</w:t>
            </w:r>
          </w:p>
        </w:tc>
        <w:tc>
          <w:tcPr>
            <w:tcW w:w="1134" w:type="dxa"/>
          </w:tcPr>
          <w:p w14:paraId="302B8C51" w14:textId="77777777" w:rsidR="007545BD" w:rsidRPr="0079516E" w:rsidRDefault="007545BD" w:rsidP="0079516E">
            <w:pPr>
              <w:spacing w:before="0" w:after="0"/>
              <w:jc w:val="left"/>
              <w:rPr>
                <w:b/>
                <w:bCs/>
                <w:noProof/>
                <w:sz w:val="20"/>
              </w:rPr>
            </w:pPr>
            <w:r w:rsidRPr="0079516E">
              <w:rPr>
                <w:rFonts w:eastAsia="Times New Roman"/>
                <w:b/>
                <w:bCs/>
                <w:iCs/>
                <w:noProof/>
                <w:sz w:val="20"/>
              </w:rPr>
              <w:t>Jā</w:t>
            </w:r>
          </w:p>
        </w:tc>
        <w:tc>
          <w:tcPr>
            <w:tcW w:w="2410" w:type="dxa"/>
          </w:tcPr>
          <w:p w14:paraId="11B2D200" w14:textId="77777777" w:rsidR="007545BD" w:rsidRPr="0079516E" w:rsidRDefault="007545BD" w:rsidP="0079516E">
            <w:pPr>
              <w:pStyle w:val="ListParagraph"/>
              <w:numPr>
                <w:ilvl w:val="0"/>
                <w:numId w:val="70"/>
              </w:numPr>
              <w:spacing w:after="0" w:line="240" w:lineRule="auto"/>
              <w:ind w:left="313" w:hanging="313"/>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MK 28.02.2017. noteikumi Nr. 103 “Publisko iepirkumu paziņojumi un to sagatavošanas kārtība”</w:t>
            </w:r>
          </w:p>
          <w:p w14:paraId="142F03EC" w14:textId="77777777" w:rsidR="007545BD" w:rsidRPr="0079516E" w:rsidRDefault="007545BD" w:rsidP="0079516E">
            <w:pPr>
              <w:pStyle w:val="ListParagraph"/>
              <w:numPr>
                <w:ilvl w:val="0"/>
                <w:numId w:val="70"/>
              </w:numPr>
              <w:spacing w:after="0" w:line="240" w:lineRule="auto"/>
              <w:ind w:left="313" w:hanging="313"/>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MK 28.03.2017. noteikumi Nr.182 “Sabiedrisko pakalpojumu sniedzēju iepirkumu paziņojumi un to sagatavošanas kārtība”</w:t>
            </w:r>
          </w:p>
          <w:p w14:paraId="6AB637DE" w14:textId="77777777" w:rsidR="007545BD" w:rsidRPr="0079516E" w:rsidRDefault="007545BD" w:rsidP="0079516E">
            <w:pPr>
              <w:pStyle w:val="ListParagraph"/>
              <w:numPr>
                <w:ilvl w:val="0"/>
                <w:numId w:val="70"/>
              </w:numPr>
              <w:spacing w:after="0" w:line="240" w:lineRule="auto"/>
              <w:ind w:left="313" w:hanging="313"/>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MK 28.02.2017. noteikumi Nr.107 “Iepirkumu procedūru un metu konkursu norises kārtība”,</w:t>
            </w:r>
          </w:p>
          <w:p w14:paraId="6B8A3642" w14:textId="77777777" w:rsidR="007545BD" w:rsidRPr="0079516E" w:rsidRDefault="007545BD" w:rsidP="0079516E">
            <w:pPr>
              <w:pStyle w:val="ListParagraph"/>
              <w:numPr>
                <w:ilvl w:val="0"/>
                <w:numId w:val="70"/>
              </w:numPr>
              <w:spacing w:after="0" w:line="240" w:lineRule="auto"/>
              <w:ind w:left="313" w:hanging="313"/>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MK 28.03.2017. noteikumi Nr.187 “Sabiedrisko pakalpojumu sniedzēju iepirkuma procedūru un metu konkursu norises kārtība”.</w:t>
            </w:r>
          </w:p>
        </w:tc>
        <w:tc>
          <w:tcPr>
            <w:tcW w:w="3686" w:type="dxa"/>
          </w:tcPr>
          <w:p w14:paraId="3050706C" w14:textId="04678CE6" w:rsidR="007545BD" w:rsidRPr="0079516E" w:rsidRDefault="007545BD" w:rsidP="0079516E">
            <w:pPr>
              <w:pStyle w:val="ListParagraph"/>
              <w:spacing w:after="0" w:line="240" w:lineRule="auto"/>
              <w:ind w:left="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 xml:space="preserve">MK noteikumu Nr.107 un MK noteikumu Nr.187 noteic iepirkuma procedūras ziņojuma saturā iekļaut informāciju par pretendentu vai pretendentiem, kuriem ir piešķirtas iepirkuma līguma slēgšanas tiesības, un informāciju par piegādātājiem, kuri ir iesnieguši piedāvājumus un to piedāvātās cenas. </w:t>
            </w:r>
          </w:p>
          <w:p w14:paraId="18F5AF30" w14:textId="061CDAAB" w:rsidR="007545BD" w:rsidRPr="0079516E" w:rsidRDefault="007545BD" w:rsidP="0079516E">
            <w:pPr>
              <w:pStyle w:val="ListParagraph"/>
              <w:spacing w:after="0" w:line="240" w:lineRule="auto"/>
              <w:ind w:left="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 xml:space="preserve">MK noteikumu Nr.103 </w:t>
            </w:r>
            <w:r w:rsidRPr="0079516E">
              <w:rPr>
                <w:rFonts w:ascii="Times New Roman" w:eastAsia="Times New Roman" w:hAnsi="Times New Roman" w:cs="Times New Roman"/>
                <w:iCs/>
                <w:noProof/>
                <w:sz w:val="20"/>
                <w:szCs w:val="20"/>
              </w:rPr>
              <w:br/>
              <w:t xml:space="preserve">4.pielikums “Paziņojums par līguma slēgšanas tiesību piešķiršanu” un MK noteikumu Nr.182 10.pielikums “Paziņojums par līguma slēgšanas tiesību piešķiršanu (sabiedriskie pakalpojumi)” paziņojumu saturos ir iestrādāta pozīcija, kurā jānorāda informācija par uzvarējušo pretendentu, līgumcenu, kā arī informācija par iesniegto piedāvājumu skaitu. </w:t>
            </w:r>
          </w:p>
          <w:p w14:paraId="244E70A6" w14:textId="68DF1F8E" w:rsidR="007545BD" w:rsidRPr="0079516E" w:rsidRDefault="007545BD" w:rsidP="0079516E">
            <w:pPr>
              <w:spacing w:before="0" w:after="0"/>
              <w:rPr>
                <w:noProof/>
                <w:sz w:val="20"/>
              </w:rPr>
            </w:pPr>
            <w:r w:rsidRPr="0079516E">
              <w:rPr>
                <w:rFonts w:eastAsia="Times New Roman"/>
                <w:iCs/>
                <w:noProof/>
                <w:sz w:val="20"/>
              </w:rPr>
              <w:t>MK noteikumu Nr. 103 un MK noteikumu Nr. 182 paziņojumu saturā ir paredzēts sniegt informāciju par saņemto MV</w:t>
            </w:r>
            <w:r w:rsidR="00647FB2" w:rsidRPr="0079516E">
              <w:rPr>
                <w:rFonts w:eastAsia="Times New Roman"/>
                <w:iCs/>
                <w:noProof/>
                <w:sz w:val="20"/>
              </w:rPr>
              <w:t>U</w:t>
            </w:r>
            <w:r w:rsidRPr="0079516E">
              <w:rPr>
                <w:rFonts w:eastAsia="Times New Roman"/>
                <w:iCs/>
                <w:noProof/>
                <w:sz w:val="20"/>
              </w:rPr>
              <w:t xml:space="preserve"> piedāvājumu skaitu.</w:t>
            </w:r>
          </w:p>
        </w:tc>
      </w:tr>
      <w:tr w:rsidR="007545BD" w:rsidRPr="0079516E" w14:paraId="09A2C88C" w14:textId="77777777" w:rsidTr="00A73208">
        <w:tc>
          <w:tcPr>
            <w:tcW w:w="562" w:type="dxa"/>
          </w:tcPr>
          <w:p w14:paraId="06E0563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757FF80" w14:textId="77777777" w:rsidR="007545BD" w:rsidRPr="0079516E" w:rsidRDefault="007545BD" w:rsidP="0079516E">
            <w:pPr>
              <w:spacing w:before="0" w:after="0"/>
              <w:jc w:val="left"/>
              <w:rPr>
                <w:noProof/>
                <w:sz w:val="20"/>
              </w:rPr>
            </w:pPr>
          </w:p>
        </w:tc>
        <w:tc>
          <w:tcPr>
            <w:tcW w:w="851" w:type="dxa"/>
            <w:vMerge/>
          </w:tcPr>
          <w:p w14:paraId="35F1BFF2" w14:textId="77777777" w:rsidR="007545BD" w:rsidRPr="0079516E" w:rsidRDefault="007545BD" w:rsidP="0079516E">
            <w:pPr>
              <w:spacing w:before="0" w:after="0"/>
              <w:jc w:val="left"/>
              <w:rPr>
                <w:rFonts w:eastAsia="Times New Roman"/>
                <w:iCs/>
                <w:noProof/>
                <w:sz w:val="20"/>
              </w:rPr>
            </w:pPr>
          </w:p>
        </w:tc>
        <w:tc>
          <w:tcPr>
            <w:tcW w:w="1134" w:type="dxa"/>
            <w:vMerge/>
          </w:tcPr>
          <w:p w14:paraId="165D76B7" w14:textId="77777777" w:rsidR="007545BD" w:rsidRPr="0079516E" w:rsidRDefault="007545BD" w:rsidP="0079516E">
            <w:pPr>
              <w:spacing w:before="0" w:after="0"/>
              <w:jc w:val="left"/>
              <w:rPr>
                <w:rFonts w:eastAsia="Times New Roman"/>
                <w:iCs/>
                <w:noProof/>
                <w:sz w:val="20"/>
              </w:rPr>
            </w:pPr>
          </w:p>
        </w:tc>
        <w:tc>
          <w:tcPr>
            <w:tcW w:w="850" w:type="dxa"/>
            <w:vMerge/>
          </w:tcPr>
          <w:p w14:paraId="1AA00F1E" w14:textId="77777777" w:rsidR="007545BD" w:rsidRPr="0079516E" w:rsidRDefault="007545BD" w:rsidP="0079516E">
            <w:pPr>
              <w:spacing w:before="0" w:after="0"/>
              <w:jc w:val="left"/>
              <w:rPr>
                <w:rFonts w:eastAsia="Times New Roman"/>
                <w:b/>
                <w:bCs/>
                <w:iCs/>
                <w:noProof/>
                <w:sz w:val="20"/>
              </w:rPr>
            </w:pPr>
          </w:p>
        </w:tc>
        <w:tc>
          <w:tcPr>
            <w:tcW w:w="2410" w:type="dxa"/>
          </w:tcPr>
          <w:p w14:paraId="0970B410" w14:textId="77777777" w:rsidR="007545BD" w:rsidRPr="0079516E" w:rsidRDefault="007545BD" w:rsidP="0079516E">
            <w:pPr>
              <w:spacing w:before="0" w:after="0"/>
              <w:ind w:left="3"/>
              <w:jc w:val="left"/>
              <w:rPr>
                <w:noProof/>
                <w:sz w:val="20"/>
              </w:rPr>
            </w:pPr>
            <w:r w:rsidRPr="0079516E">
              <w:rPr>
                <w:noProof/>
                <w:sz w:val="20"/>
              </w:rPr>
              <w:t>3.</w:t>
            </w:r>
            <w:r w:rsidRPr="0079516E">
              <w:rPr>
                <w:sz w:val="20"/>
              </w:rPr>
              <w:t xml:space="preserve"> Pasākumi, kas nodrošina </w:t>
            </w:r>
            <w:r w:rsidRPr="0079516E">
              <w:rPr>
                <w:noProof/>
                <w:sz w:val="20"/>
              </w:rPr>
              <w:t>kompetento valsts iestāžu veikto datu uzraudzību un analīzi saskaņā ar Direktīvas 2014/24 / ES 83. panta 2. punktu un Direktīvas 2014/25 / ES 99. panta 2. punktu.</w:t>
            </w:r>
          </w:p>
        </w:tc>
        <w:tc>
          <w:tcPr>
            <w:tcW w:w="1134" w:type="dxa"/>
          </w:tcPr>
          <w:p w14:paraId="43B88C33" w14:textId="77777777" w:rsidR="007545BD" w:rsidRPr="0079516E" w:rsidRDefault="007545BD" w:rsidP="0079516E">
            <w:pPr>
              <w:spacing w:before="0" w:after="0"/>
              <w:jc w:val="left"/>
              <w:rPr>
                <w:b/>
                <w:bCs/>
                <w:sz w:val="20"/>
              </w:rPr>
            </w:pPr>
            <w:r w:rsidRPr="0079516E">
              <w:rPr>
                <w:rFonts w:eastAsia="Times New Roman"/>
                <w:b/>
                <w:bCs/>
                <w:iCs/>
                <w:noProof/>
                <w:sz w:val="20"/>
              </w:rPr>
              <w:t>Jā</w:t>
            </w:r>
          </w:p>
        </w:tc>
        <w:tc>
          <w:tcPr>
            <w:tcW w:w="2410" w:type="dxa"/>
          </w:tcPr>
          <w:p w14:paraId="19E757D2" w14:textId="77777777" w:rsidR="007545BD" w:rsidRPr="0079516E" w:rsidRDefault="004470AF" w:rsidP="0079516E">
            <w:pPr>
              <w:pStyle w:val="ListParagraph"/>
              <w:numPr>
                <w:ilvl w:val="0"/>
                <w:numId w:val="73"/>
              </w:numPr>
              <w:spacing w:after="0" w:line="240" w:lineRule="auto"/>
              <w:rPr>
                <w:rFonts w:ascii="Times New Roman" w:hAnsi="Times New Roman" w:cs="Times New Roman"/>
                <w:sz w:val="20"/>
                <w:szCs w:val="20"/>
              </w:rPr>
            </w:pPr>
            <w:hyperlink r:id="rId22" w:history="1">
              <w:r w:rsidR="007545BD" w:rsidRPr="0079516E">
                <w:rPr>
                  <w:rStyle w:val="Hyperlink"/>
                  <w:rFonts w:ascii="Times New Roman" w:eastAsia="Calibri" w:hAnsi="Times New Roman" w:cs="Times New Roman"/>
                  <w:noProof/>
                  <w:sz w:val="20"/>
                  <w:szCs w:val="20"/>
                </w:rPr>
                <w:t>PIL</w:t>
              </w:r>
            </w:hyperlink>
            <w:r w:rsidR="007545BD" w:rsidRPr="0079516E">
              <w:rPr>
                <w:rFonts w:ascii="Times New Roman" w:eastAsia="Calibri" w:hAnsi="Times New Roman" w:cs="Times New Roman"/>
                <w:noProof/>
                <w:sz w:val="20"/>
                <w:szCs w:val="20"/>
              </w:rPr>
              <w:t xml:space="preserve"> (01.03.2017.), </w:t>
            </w:r>
          </w:p>
          <w:p w14:paraId="5B20DE37" w14:textId="77777777" w:rsidR="007545BD" w:rsidRPr="0079516E" w:rsidRDefault="004470AF" w:rsidP="0079516E">
            <w:pPr>
              <w:pStyle w:val="ListParagraph"/>
              <w:numPr>
                <w:ilvl w:val="0"/>
                <w:numId w:val="73"/>
              </w:numPr>
              <w:spacing w:after="0" w:line="240" w:lineRule="auto"/>
              <w:rPr>
                <w:rFonts w:ascii="Times New Roman" w:hAnsi="Times New Roman" w:cs="Times New Roman"/>
                <w:sz w:val="20"/>
                <w:szCs w:val="20"/>
              </w:rPr>
            </w:pPr>
            <w:hyperlink r:id="rId23" w:history="1">
              <w:r w:rsidR="007545BD" w:rsidRPr="0079516E">
                <w:rPr>
                  <w:rStyle w:val="Hyperlink"/>
                  <w:rFonts w:ascii="Times New Roman" w:eastAsia="Calibri" w:hAnsi="Times New Roman" w:cs="Times New Roman"/>
                  <w:noProof/>
                  <w:sz w:val="20"/>
                  <w:szCs w:val="20"/>
                </w:rPr>
                <w:t>SPSIL</w:t>
              </w:r>
            </w:hyperlink>
            <w:r w:rsidR="007545BD" w:rsidRPr="0079516E">
              <w:rPr>
                <w:rFonts w:ascii="Times New Roman" w:eastAsia="Calibri" w:hAnsi="Times New Roman" w:cs="Times New Roman"/>
                <w:noProof/>
                <w:sz w:val="20"/>
                <w:szCs w:val="20"/>
              </w:rPr>
              <w:t xml:space="preserve"> (01.04.2017.)</w:t>
            </w:r>
          </w:p>
        </w:tc>
        <w:tc>
          <w:tcPr>
            <w:tcW w:w="3686" w:type="dxa"/>
          </w:tcPr>
          <w:p w14:paraId="16F9D666" w14:textId="77777777" w:rsidR="007545BD" w:rsidRPr="0079516E" w:rsidRDefault="007545BD" w:rsidP="0079516E">
            <w:pPr>
              <w:spacing w:before="0" w:after="0"/>
              <w:rPr>
                <w:sz w:val="20"/>
              </w:rPr>
            </w:pPr>
            <w:bookmarkStart w:id="74" w:name="_Hlk66882238"/>
            <w:r w:rsidRPr="0079516E">
              <w:rPr>
                <w:rFonts w:eastAsia="Times New Roman"/>
                <w:iCs/>
                <w:noProof/>
                <w:sz w:val="20"/>
              </w:rPr>
              <w:t>PIL VIII, IX, XIV un SPSIL XI, XII, XVIII nodaļās noteiktas IUB funkcijas attiecībā uz iepirkuma procedūru uzraudzīšanu, iesniegumu izskatīšanu par iepirkuma procedūru pārkāpumiem, kā arī noteikti administratīvie parkāpumi publisko iepirkumu un sabiedrisko pakalpojumu sniedzēju iepirkumu jomā</w:t>
            </w:r>
            <w:r w:rsidRPr="0079516E">
              <w:rPr>
                <w:rFonts w:eastAsia="Times New Roman"/>
                <w:b/>
                <w:bCs/>
                <w:iCs/>
                <w:noProof/>
                <w:sz w:val="20"/>
              </w:rPr>
              <w:t> </w:t>
            </w:r>
            <w:r w:rsidRPr="0079516E">
              <w:rPr>
                <w:rFonts w:eastAsia="Times New Roman"/>
                <w:iCs/>
                <w:noProof/>
                <w:sz w:val="20"/>
              </w:rPr>
              <w:t xml:space="preserve"> un IUB funkcijas un kompetence attiecībā uz administratīvo pārkāpumu lietu izskatīšanu un sodu piemērošanu.</w:t>
            </w:r>
            <w:bookmarkEnd w:id="74"/>
          </w:p>
        </w:tc>
      </w:tr>
      <w:tr w:rsidR="007545BD" w:rsidRPr="0079516E" w14:paraId="746B6FEE" w14:textId="77777777" w:rsidTr="00A73208">
        <w:tc>
          <w:tcPr>
            <w:tcW w:w="562" w:type="dxa"/>
          </w:tcPr>
          <w:p w14:paraId="44F44CE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B36C335" w14:textId="77777777" w:rsidR="007545BD" w:rsidRPr="0079516E" w:rsidRDefault="007545BD" w:rsidP="0079516E">
            <w:pPr>
              <w:spacing w:before="0" w:after="0"/>
              <w:jc w:val="left"/>
              <w:rPr>
                <w:noProof/>
                <w:sz w:val="20"/>
              </w:rPr>
            </w:pPr>
          </w:p>
        </w:tc>
        <w:tc>
          <w:tcPr>
            <w:tcW w:w="851" w:type="dxa"/>
            <w:vMerge/>
          </w:tcPr>
          <w:p w14:paraId="2EEBB62D" w14:textId="77777777" w:rsidR="007545BD" w:rsidRPr="0079516E" w:rsidRDefault="007545BD" w:rsidP="0079516E">
            <w:pPr>
              <w:spacing w:before="0" w:after="0"/>
              <w:jc w:val="left"/>
              <w:rPr>
                <w:rFonts w:eastAsia="Times New Roman"/>
                <w:iCs/>
                <w:noProof/>
                <w:sz w:val="20"/>
              </w:rPr>
            </w:pPr>
          </w:p>
        </w:tc>
        <w:tc>
          <w:tcPr>
            <w:tcW w:w="1134" w:type="dxa"/>
            <w:vMerge/>
          </w:tcPr>
          <w:p w14:paraId="23B8A1CF" w14:textId="77777777" w:rsidR="007545BD" w:rsidRPr="0079516E" w:rsidRDefault="007545BD" w:rsidP="0079516E">
            <w:pPr>
              <w:spacing w:before="0" w:after="0"/>
              <w:jc w:val="left"/>
              <w:rPr>
                <w:rFonts w:eastAsia="Times New Roman"/>
                <w:iCs/>
                <w:noProof/>
                <w:sz w:val="20"/>
              </w:rPr>
            </w:pPr>
          </w:p>
        </w:tc>
        <w:tc>
          <w:tcPr>
            <w:tcW w:w="850" w:type="dxa"/>
            <w:vMerge/>
          </w:tcPr>
          <w:p w14:paraId="7D244448" w14:textId="77777777" w:rsidR="007545BD" w:rsidRPr="0079516E" w:rsidRDefault="007545BD" w:rsidP="0079516E">
            <w:pPr>
              <w:spacing w:before="0" w:after="0"/>
              <w:jc w:val="left"/>
              <w:rPr>
                <w:rFonts w:eastAsia="Times New Roman"/>
                <w:b/>
                <w:bCs/>
                <w:iCs/>
                <w:noProof/>
                <w:sz w:val="20"/>
              </w:rPr>
            </w:pPr>
          </w:p>
        </w:tc>
        <w:tc>
          <w:tcPr>
            <w:tcW w:w="2410" w:type="dxa"/>
          </w:tcPr>
          <w:p w14:paraId="735C864C" w14:textId="77777777" w:rsidR="007545BD" w:rsidRPr="0079516E" w:rsidRDefault="007545BD" w:rsidP="0079516E">
            <w:pPr>
              <w:spacing w:before="0" w:after="0"/>
              <w:ind w:left="3"/>
              <w:jc w:val="left"/>
              <w:rPr>
                <w:noProof/>
                <w:sz w:val="20"/>
              </w:rPr>
            </w:pPr>
            <w:r w:rsidRPr="0079516E">
              <w:rPr>
                <w:noProof/>
                <w:sz w:val="20"/>
              </w:rPr>
              <w:t>4.</w:t>
            </w:r>
            <w:r w:rsidRPr="0079516E">
              <w:rPr>
                <w:sz w:val="20"/>
              </w:rPr>
              <w:t xml:space="preserve"> </w:t>
            </w:r>
            <w:r w:rsidRPr="0079516E">
              <w:rPr>
                <w:noProof/>
                <w:sz w:val="20"/>
              </w:rPr>
              <w:t>Veiktie pasākumi, lai analīzes rezultātus padarītu pieejamus sabiedrībai saskaņā ar Direktīvas 2003/83 / EK 83. Panta 3. Punktu</w:t>
            </w:r>
          </w:p>
          <w:p w14:paraId="3F991376" w14:textId="77777777" w:rsidR="007545BD" w:rsidRPr="0079516E" w:rsidRDefault="007545BD" w:rsidP="0079516E">
            <w:pPr>
              <w:spacing w:before="0" w:after="0"/>
              <w:ind w:left="3"/>
              <w:jc w:val="left"/>
              <w:rPr>
                <w:noProof/>
                <w:sz w:val="20"/>
              </w:rPr>
            </w:pPr>
            <w:r w:rsidRPr="0079516E">
              <w:rPr>
                <w:noProof/>
                <w:sz w:val="20"/>
              </w:rPr>
              <w:t>6180/21 ADD 1 AFG / MP / sh 37</w:t>
            </w:r>
          </w:p>
          <w:p w14:paraId="6E8C6776" w14:textId="77777777" w:rsidR="007545BD" w:rsidRPr="0079516E" w:rsidRDefault="007545BD" w:rsidP="0079516E">
            <w:pPr>
              <w:spacing w:before="0" w:after="0"/>
              <w:ind w:left="3"/>
              <w:jc w:val="left"/>
              <w:rPr>
                <w:noProof/>
                <w:sz w:val="20"/>
              </w:rPr>
            </w:pPr>
            <w:r w:rsidRPr="0079516E">
              <w:rPr>
                <w:noProof/>
                <w:sz w:val="20"/>
              </w:rPr>
              <w:t>PIELIKUMS ECOMP.2 LV</w:t>
            </w:r>
          </w:p>
          <w:p w14:paraId="1B6A12A7" w14:textId="77777777" w:rsidR="007545BD" w:rsidRPr="0079516E" w:rsidRDefault="007545BD" w:rsidP="0079516E">
            <w:pPr>
              <w:spacing w:before="0" w:after="0"/>
              <w:ind w:left="3"/>
              <w:jc w:val="left"/>
              <w:rPr>
                <w:noProof/>
                <w:sz w:val="20"/>
              </w:rPr>
            </w:pPr>
            <w:r w:rsidRPr="0079516E">
              <w:rPr>
                <w:noProof/>
                <w:sz w:val="20"/>
              </w:rPr>
              <w:t>2014/24 / ES un Direktīvas 2014/25 / ES 99. panta 3. punktu.</w:t>
            </w:r>
          </w:p>
        </w:tc>
        <w:tc>
          <w:tcPr>
            <w:tcW w:w="1134" w:type="dxa"/>
          </w:tcPr>
          <w:p w14:paraId="4F5A6303" w14:textId="77777777" w:rsidR="007545BD" w:rsidRPr="0079516E" w:rsidRDefault="007545BD" w:rsidP="0079516E">
            <w:pPr>
              <w:spacing w:before="0" w:after="0"/>
              <w:jc w:val="left"/>
              <w:rPr>
                <w:b/>
                <w:bCs/>
                <w:sz w:val="20"/>
              </w:rPr>
            </w:pPr>
            <w:r w:rsidRPr="0079516E">
              <w:rPr>
                <w:rFonts w:eastAsia="Times New Roman"/>
                <w:b/>
                <w:bCs/>
                <w:iCs/>
                <w:noProof/>
                <w:sz w:val="20"/>
              </w:rPr>
              <w:t>Jā</w:t>
            </w:r>
          </w:p>
        </w:tc>
        <w:tc>
          <w:tcPr>
            <w:tcW w:w="2410" w:type="dxa"/>
          </w:tcPr>
          <w:p w14:paraId="59955BD4" w14:textId="77777777" w:rsidR="007545BD" w:rsidRPr="0079516E" w:rsidRDefault="004470AF" w:rsidP="0079516E">
            <w:pPr>
              <w:pStyle w:val="ListParagraph"/>
              <w:numPr>
                <w:ilvl w:val="0"/>
                <w:numId w:val="74"/>
              </w:numPr>
              <w:spacing w:after="0" w:line="240" w:lineRule="auto"/>
              <w:rPr>
                <w:rFonts w:ascii="Times New Roman" w:hAnsi="Times New Roman" w:cs="Times New Roman"/>
                <w:sz w:val="20"/>
                <w:szCs w:val="20"/>
              </w:rPr>
            </w:pPr>
            <w:hyperlink r:id="rId24" w:history="1">
              <w:r w:rsidR="007545BD" w:rsidRPr="0079516E">
                <w:rPr>
                  <w:rStyle w:val="Hyperlink"/>
                  <w:rFonts w:ascii="Times New Roman" w:eastAsia="Calibri" w:hAnsi="Times New Roman" w:cs="Times New Roman"/>
                  <w:noProof/>
                  <w:sz w:val="20"/>
                  <w:szCs w:val="20"/>
                </w:rPr>
                <w:t>PIL</w:t>
              </w:r>
            </w:hyperlink>
            <w:r w:rsidR="007545BD" w:rsidRPr="0079516E">
              <w:rPr>
                <w:rFonts w:ascii="Times New Roman" w:eastAsia="Calibri" w:hAnsi="Times New Roman" w:cs="Times New Roman"/>
                <w:noProof/>
                <w:sz w:val="20"/>
                <w:szCs w:val="20"/>
              </w:rPr>
              <w:t xml:space="preserve"> (01.03.2017.),</w:t>
            </w:r>
          </w:p>
          <w:p w14:paraId="51F0C9E1" w14:textId="77777777" w:rsidR="007545BD" w:rsidRPr="0079516E" w:rsidRDefault="004470AF" w:rsidP="0079516E">
            <w:pPr>
              <w:pStyle w:val="ListParagraph"/>
              <w:numPr>
                <w:ilvl w:val="0"/>
                <w:numId w:val="74"/>
              </w:numPr>
              <w:spacing w:after="0" w:line="240" w:lineRule="auto"/>
              <w:rPr>
                <w:rFonts w:ascii="Times New Roman" w:hAnsi="Times New Roman" w:cs="Times New Roman"/>
                <w:sz w:val="20"/>
                <w:szCs w:val="20"/>
              </w:rPr>
            </w:pPr>
            <w:hyperlink r:id="rId25" w:history="1">
              <w:r w:rsidR="007545BD" w:rsidRPr="0079516E">
                <w:rPr>
                  <w:rStyle w:val="Hyperlink"/>
                  <w:rFonts w:ascii="Times New Roman" w:eastAsia="Calibri" w:hAnsi="Times New Roman" w:cs="Times New Roman"/>
                  <w:noProof/>
                  <w:sz w:val="20"/>
                  <w:szCs w:val="20"/>
                </w:rPr>
                <w:t>SPSIL</w:t>
              </w:r>
            </w:hyperlink>
            <w:r w:rsidR="007545BD" w:rsidRPr="0079516E">
              <w:rPr>
                <w:rFonts w:ascii="Times New Roman" w:eastAsia="Calibri" w:hAnsi="Times New Roman" w:cs="Times New Roman"/>
                <w:noProof/>
                <w:sz w:val="20"/>
                <w:szCs w:val="20"/>
              </w:rPr>
              <w:t xml:space="preserve"> (01.04.2017.)</w:t>
            </w:r>
          </w:p>
        </w:tc>
        <w:tc>
          <w:tcPr>
            <w:tcW w:w="3686" w:type="dxa"/>
          </w:tcPr>
          <w:p w14:paraId="1D7D8BDD" w14:textId="4957882F" w:rsidR="007545BD" w:rsidRPr="0079516E" w:rsidRDefault="007545BD" w:rsidP="0079516E">
            <w:pPr>
              <w:spacing w:before="0" w:after="0"/>
              <w:rPr>
                <w:sz w:val="20"/>
              </w:rPr>
            </w:pPr>
            <w:r w:rsidRPr="0079516E">
              <w:rPr>
                <w:rFonts w:eastAsia="Times New Roman"/>
                <w:iCs/>
                <w:noProof/>
                <w:sz w:val="20"/>
              </w:rPr>
              <w:t>PIL 66.panta pirmās daļas 2.punkta noteiktās funkcijas ietvaros IUB atbilstoši PIL 68.panta sestajai daļai</w:t>
            </w:r>
            <w:r w:rsidRPr="0079516E">
              <w:rPr>
                <w:sz w:val="20"/>
              </w:rPr>
              <w:t xml:space="preserve"> </w:t>
            </w:r>
            <w:r w:rsidRPr="0079516E">
              <w:rPr>
                <w:rFonts w:eastAsia="Times New Roman"/>
                <w:iCs/>
                <w:noProof/>
                <w:sz w:val="20"/>
              </w:rPr>
              <w:t>vienas darbdienas laikā pēc tam, kad saņemts iesniegums par iepirkuma procedūras pārkāpumiem, ievieto ziņas par to savā tīmekļvietnē, norādot iesnieguma iesniedzēju, pasūtītāju un iepirkuma procedūru, kuras likumību apstrīd iesnieguma iesniedzējs, un atbilstoši PIL 71.panta septītajai daļai ievieto pieņemto lēmumu IUB tīmekļvietnē, tādējādi gan sākotnējo informāciju, gan rezultātus padarot pieejamus ikvienam. Analoģisks regulējums iekļauts arī SPSIL 72.panta sestajā daļā un SPSIL 75.panta septītajā daļā. IUB kopsavilkuma veidā sniedz informāciju iekļaušanai pārraudzības ziņojumā.</w:t>
            </w:r>
          </w:p>
        </w:tc>
      </w:tr>
      <w:tr w:rsidR="007545BD" w:rsidRPr="0079516E" w14:paraId="05922649" w14:textId="77777777" w:rsidTr="00A73208">
        <w:tc>
          <w:tcPr>
            <w:tcW w:w="562" w:type="dxa"/>
          </w:tcPr>
          <w:p w14:paraId="58B1E4B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B9FFFA5" w14:textId="77777777" w:rsidR="007545BD" w:rsidRPr="0079516E" w:rsidRDefault="007545BD" w:rsidP="0079516E">
            <w:pPr>
              <w:spacing w:before="0" w:after="0"/>
              <w:jc w:val="left"/>
              <w:rPr>
                <w:noProof/>
                <w:sz w:val="20"/>
              </w:rPr>
            </w:pPr>
          </w:p>
        </w:tc>
        <w:tc>
          <w:tcPr>
            <w:tcW w:w="851" w:type="dxa"/>
            <w:vMerge/>
          </w:tcPr>
          <w:p w14:paraId="041F3B81" w14:textId="77777777" w:rsidR="007545BD" w:rsidRPr="0079516E" w:rsidRDefault="007545BD" w:rsidP="0079516E">
            <w:pPr>
              <w:spacing w:before="0" w:after="0"/>
              <w:jc w:val="left"/>
              <w:rPr>
                <w:rFonts w:eastAsia="Times New Roman"/>
                <w:iCs/>
                <w:noProof/>
                <w:sz w:val="20"/>
              </w:rPr>
            </w:pPr>
          </w:p>
        </w:tc>
        <w:tc>
          <w:tcPr>
            <w:tcW w:w="1134" w:type="dxa"/>
            <w:vMerge/>
          </w:tcPr>
          <w:p w14:paraId="3D3A802E" w14:textId="77777777" w:rsidR="007545BD" w:rsidRPr="0079516E" w:rsidRDefault="007545BD" w:rsidP="0079516E">
            <w:pPr>
              <w:spacing w:before="0" w:after="0"/>
              <w:jc w:val="left"/>
              <w:rPr>
                <w:rFonts w:eastAsia="Times New Roman"/>
                <w:iCs/>
                <w:noProof/>
                <w:sz w:val="20"/>
              </w:rPr>
            </w:pPr>
          </w:p>
        </w:tc>
        <w:tc>
          <w:tcPr>
            <w:tcW w:w="850" w:type="dxa"/>
            <w:vMerge/>
          </w:tcPr>
          <w:p w14:paraId="08544705" w14:textId="77777777" w:rsidR="007545BD" w:rsidRPr="0079516E" w:rsidRDefault="007545BD" w:rsidP="0079516E">
            <w:pPr>
              <w:spacing w:before="0" w:after="0"/>
              <w:jc w:val="left"/>
              <w:rPr>
                <w:rFonts w:eastAsia="Times New Roman"/>
                <w:b/>
                <w:bCs/>
                <w:iCs/>
                <w:noProof/>
                <w:sz w:val="20"/>
              </w:rPr>
            </w:pPr>
          </w:p>
        </w:tc>
        <w:tc>
          <w:tcPr>
            <w:tcW w:w="2410" w:type="dxa"/>
          </w:tcPr>
          <w:p w14:paraId="24354A48" w14:textId="77777777" w:rsidR="007545BD" w:rsidRPr="0079516E" w:rsidRDefault="007545BD" w:rsidP="0079516E">
            <w:pPr>
              <w:spacing w:before="0" w:after="0"/>
              <w:ind w:left="3"/>
              <w:jc w:val="left"/>
              <w:rPr>
                <w:noProof/>
                <w:sz w:val="20"/>
              </w:rPr>
            </w:pPr>
            <w:r w:rsidRPr="0079516E">
              <w:rPr>
                <w:noProof/>
                <w:sz w:val="20"/>
              </w:rPr>
              <w:t>5.</w:t>
            </w:r>
            <w:r w:rsidRPr="0079516E">
              <w:rPr>
                <w:sz w:val="20"/>
              </w:rPr>
              <w:t xml:space="preserve"> </w:t>
            </w:r>
            <w:r w:rsidRPr="0079516E">
              <w:rPr>
                <w:noProof/>
                <w:sz w:val="20"/>
              </w:rPr>
              <w:t>Pasākumi, lai nodrošinātu, ka visa informācija, kas norāda uz iespējamām cenu noteikšanas situācijām, tiek paziņota kompetentajām valsts iestādēm saskaņā ar Direktīvas 2014/24/ES 83. panta 2. punktu un Direktīvas 2014/25/ES 99. panta 2. punktu.</w:t>
            </w:r>
          </w:p>
        </w:tc>
        <w:tc>
          <w:tcPr>
            <w:tcW w:w="1134" w:type="dxa"/>
          </w:tcPr>
          <w:p w14:paraId="2B6F803A" w14:textId="77777777" w:rsidR="007545BD" w:rsidRPr="0079516E" w:rsidRDefault="007545BD" w:rsidP="0079516E">
            <w:pPr>
              <w:spacing w:before="0" w:after="0"/>
              <w:jc w:val="left"/>
              <w:rPr>
                <w:b/>
                <w:bCs/>
                <w:sz w:val="20"/>
              </w:rPr>
            </w:pPr>
            <w:r w:rsidRPr="0079516E">
              <w:rPr>
                <w:rFonts w:eastAsia="Times New Roman"/>
                <w:b/>
                <w:bCs/>
                <w:iCs/>
                <w:noProof/>
                <w:sz w:val="20"/>
              </w:rPr>
              <w:t>Jā</w:t>
            </w:r>
          </w:p>
        </w:tc>
        <w:tc>
          <w:tcPr>
            <w:tcW w:w="2410" w:type="dxa"/>
          </w:tcPr>
          <w:p w14:paraId="6F970344" w14:textId="77777777" w:rsidR="007545BD" w:rsidRPr="0079516E" w:rsidRDefault="007545BD" w:rsidP="0079516E">
            <w:pPr>
              <w:pStyle w:val="ListParagraph"/>
              <w:numPr>
                <w:ilvl w:val="0"/>
                <w:numId w:val="71"/>
              </w:numPr>
              <w:spacing w:after="0" w:line="240" w:lineRule="auto"/>
              <w:ind w:left="313" w:hanging="283"/>
              <w:rPr>
                <w:rFonts w:ascii="Times New Roman" w:hAnsi="Times New Roman" w:cs="Times New Roman"/>
                <w:sz w:val="20"/>
                <w:szCs w:val="20"/>
              </w:rPr>
            </w:pPr>
            <w:r w:rsidRPr="0079516E">
              <w:rPr>
                <w:rFonts w:ascii="Times New Roman" w:hAnsi="Times New Roman" w:cs="Times New Roman"/>
                <w:sz w:val="20"/>
                <w:szCs w:val="20"/>
              </w:rPr>
              <w:t>PIL (01.03.2017.),</w:t>
            </w:r>
          </w:p>
          <w:p w14:paraId="0F652B83" w14:textId="77777777" w:rsidR="007545BD" w:rsidRPr="0079516E" w:rsidRDefault="007545BD" w:rsidP="0079516E">
            <w:pPr>
              <w:spacing w:before="0" w:after="0"/>
              <w:ind w:left="313" w:hanging="283"/>
              <w:jc w:val="left"/>
              <w:rPr>
                <w:sz w:val="20"/>
              </w:rPr>
            </w:pPr>
            <w:r w:rsidRPr="0079516E">
              <w:rPr>
                <w:sz w:val="20"/>
              </w:rPr>
              <w:t>2)</w:t>
            </w:r>
            <w:r w:rsidRPr="0079516E">
              <w:rPr>
                <w:sz w:val="20"/>
              </w:rPr>
              <w:tab/>
              <w:t>SPSIL (01.04.2017.)</w:t>
            </w:r>
          </w:p>
          <w:p w14:paraId="3742F1F8" w14:textId="77777777" w:rsidR="007545BD" w:rsidRPr="0079516E" w:rsidRDefault="007545BD" w:rsidP="0079516E">
            <w:pPr>
              <w:spacing w:before="0" w:after="0"/>
              <w:ind w:left="313" w:hanging="283"/>
              <w:jc w:val="left"/>
              <w:rPr>
                <w:sz w:val="20"/>
              </w:rPr>
            </w:pPr>
          </w:p>
        </w:tc>
        <w:tc>
          <w:tcPr>
            <w:tcW w:w="3686" w:type="dxa"/>
          </w:tcPr>
          <w:p w14:paraId="1E498579" w14:textId="09F0D937" w:rsidR="007545BD" w:rsidRPr="0079516E" w:rsidRDefault="007545BD" w:rsidP="0079516E">
            <w:pPr>
              <w:spacing w:before="0" w:after="0"/>
              <w:rPr>
                <w:sz w:val="20"/>
              </w:rPr>
            </w:pPr>
            <w:r w:rsidRPr="0079516E">
              <w:rPr>
                <w:iCs/>
                <w:sz w:val="20"/>
              </w:rPr>
              <w:t xml:space="preserve">PIL VIII, IX, XIV un SPSIL XI, XII, XVIII nodaļās paredzētas IUB funkcijas attiecībā uz iepirkuma procedūru uzraudzīšanu, iesniegumu izskatīšanu par iepirkuma procedūru pārkāpumiem, kā arī noteikti administratīvie </w:t>
            </w:r>
            <w:r w:rsidR="00FA04D8" w:rsidRPr="0079516E">
              <w:rPr>
                <w:iCs/>
                <w:sz w:val="20"/>
              </w:rPr>
              <w:t>pārkāpumi</w:t>
            </w:r>
            <w:r w:rsidRPr="0079516E">
              <w:rPr>
                <w:iCs/>
                <w:sz w:val="20"/>
              </w:rPr>
              <w:t xml:space="preserve"> publisko iepirkumu un sabiedrisko pakalpojumu sniedzēju iepirkumu jomā</w:t>
            </w:r>
            <w:r w:rsidRPr="0079516E">
              <w:rPr>
                <w:b/>
                <w:bCs/>
                <w:iCs/>
                <w:sz w:val="20"/>
              </w:rPr>
              <w:t> </w:t>
            </w:r>
            <w:r w:rsidRPr="0079516E">
              <w:rPr>
                <w:iCs/>
                <w:sz w:val="20"/>
              </w:rPr>
              <w:t xml:space="preserve"> un IUB funkcijas un kompetence attiecībā uz administratīvo pārkāpumu lietu izskatīšanu un sodu piemērošanu.</w:t>
            </w:r>
          </w:p>
        </w:tc>
      </w:tr>
      <w:tr w:rsidR="007545BD" w:rsidRPr="0079516E" w14:paraId="6C5D4858" w14:textId="77777777" w:rsidTr="00A73208">
        <w:trPr>
          <w:trHeight w:val="470"/>
        </w:trPr>
        <w:tc>
          <w:tcPr>
            <w:tcW w:w="562" w:type="dxa"/>
            <w:shd w:val="clear" w:color="auto" w:fill="D9D9D9" w:themeFill="background1" w:themeFillShade="D9"/>
          </w:tcPr>
          <w:p w14:paraId="52D3824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738D93F" w14:textId="77777777" w:rsidR="007545BD" w:rsidRPr="0079516E" w:rsidRDefault="007545BD" w:rsidP="0079516E">
            <w:pPr>
              <w:spacing w:before="0" w:after="0"/>
              <w:jc w:val="left"/>
              <w:rPr>
                <w:noProof/>
                <w:sz w:val="20"/>
              </w:rPr>
            </w:pPr>
            <w:r w:rsidRPr="0079516E">
              <w:rPr>
                <w:noProof/>
                <w:sz w:val="20"/>
              </w:rPr>
              <w:t xml:space="preserve">Horizontālais ieguldījumu priekšnosacījums Nr.2 - </w:t>
            </w:r>
            <w:r w:rsidRPr="0079516E">
              <w:rPr>
                <w:b/>
                <w:noProof/>
                <w:sz w:val="20"/>
              </w:rPr>
              <w:t xml:space="preserve">Rīki un </w:t>
            </w:r>
            <w:r w:rsidRPr="0079516E">
              <w:rPr>
                <w:b/>
                <w:noProof/>
                <w:sz w:val="20"/>
              </w:rPr>
              <w:lastRenderedPageBreak/>
              <w:t>instrumenti valsts atbalsta noteikumu efektīvai piemērošanai</w:t>
            </w:r>
          </w:p>
        </w:tc>
        <w:tc>
          <w:tcPr>
            <w:tcW w:w="851" w:type="dxa"/>
            <w:vMerge w:val="restart"/>
            <w:shd w:val="clear" w:color="auto" w:fill="D9D9D9" w:themeFill="background1" w:themeFillShade="D9"/>
          </w:tcPr>
          <w:p w14:paraId="7AF3135C"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lastRenderedPageBreak/>
              <w:t>ERAF, ESF+, KF</w:t>
            </w:r>
          </w:p>
        </w:tc>
        <w:tc>
          <w:tcPr>
            <w:tcW w:w="1134" w:type="dxa"/>
            <w:vMerge w:val="restart"/>
            <w:shd w:val="clear" w:color="auto" w:fill="D9D9D9" w:themeFill="background1" w:themeFillShade="D9"/>
          </w:tcPr>
          <w:p w14:paraId="5A3AA994"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Visi</w:t>
            </w:r>
          </w:p>
        </w:tc>
        <w:tc>
          <w:tcPr>
            <w:tcW w:w="850" w:type="dxa"/>
            <w:vMerge w:val="restart"/>
            <w:shd w:val="clear" w:color="auto" w:fill="D9D9D9" w:themeFill="background1" w:themeFillShade="D9"/>
          </w:tcPr>
          <w:p w14:paraId="17888808"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shd w:val="clear" w:color="auto" w:fill="D9D9D9" w:themeFill="background1" w:themeFillShade="D9"/>
          </w:tcPr>
          <w:p w14:paraId="6BD758A5" w14:textId="77777777" w:rsidR="007545BD" w:rsidRPr="0079516E" w:rsidRDefault="007545BD" w:rsidP="0079516E">
            <w:pPr>
              <w:spacing w:before="0" w:after="0"/>
              <w:jc w:val="left"/>
              <w:rPr>
                <w:noProof/>
                <w:sz w:val="20"/>
              </w:rPr>
            </w:pPr>
            <w:r w:rsidRPr="0079516E">
              <w:rPr>
                <w:noProof/>
                <w:sz w:val="20"/>
              </w:rPr>
              <w:t xml:space="preserve">Vadošajai iestādei ir mehānismi un spējas, lai pārliecinātos par valsts </w:t>
            </w:r>
            <w:r w:rsidRPr="0079516E">
              <w:rPr>
                <w:noProof/>
                <w:sz w:val="20"/>
              </w:rPr>
              <w:lastRenderedPageBreak/>
              <w:t>atbalsta noteikumu ievērošanu, izmantojot:</w:t>
            </w:r>
          </w:p>
          <w:p w14:paraId="3F70A58E" w14:textId="77777777" w:rsidR="007545BD" w:rsidRPr="0079516E" w:rsidRDefault="007545BD" w:rsidP="0079516E">
            <w:pPr>
              <w:spacing w:before="0" w:after="0"/>
              <w:ind w:left="360" w:hanging="360"/>
              <w:jc w:val="left"/>
              <w:rPr>
                <w:noProof/>
                <w:sz w:val="20"/>
              </w:rPr>
            </w:pPr>
            <w:r w:rsidRPr="0079516E">
              <w:rPr>
                <w:noProof/>
                <w:sz w:val="20"/>
              </w:rPr>
              <w:t>1.</w:t>
            </w:r>
            <w:r w:rsidRPr="0079516E">
              <w:rPr>
                <w:noProof/>
                <w:sz w:val="20"/>
              </w:rPr>
              <w:tab/>
              <w:t>informāciju par uzņēmumiem, kuri nonākuši grūtībās un pret kuriem piemēro atgūšanas prasības.</w:t>
            </w:r>
          </w:p>
          <w:p w14:paraId="5F8C1CEA" w14:textId="77777777" w:rsidR="007545BD" w:rsidRPr="0079516E" w:rsidRDefault="007545BD" w:rsidP="0079516E">
            <w:pPr>
              <w:spacing w:before="0" w:after="0"/>
              <w:ind w:left="360" w:hanging="360"/>
              <w:jc w:val="left"/>
              <w:rPr>
                <w:noProof/>
                <w:sz w:val="20"/>
              </w:rPr>
            </w:pPr>
          </w:p>
        </w:tc>
        <w:tc>
          <w:tcPr>
            <w:tcW w:w="1134" w:type="dxa"/>
            <w:shd w:val="clear" w:color="auto" w:fill="D9D9D9" w:themeFill="background1" w:themeFillShade="D9"/>
          </w:tcPr>
          <w:p w14:paraId="1D3E1F2B" w14:textId="77777777" w:rsidR="007545BD" w:rsidRPr="0079516E" w:rsidRDefault="007545BD" w:rsidP="0079516E">
            <w:pPr>
              <w:spacing w:before="0" w:after="0"/>
              <w:jc w:val="left"/>
              <w:rPr>
                <w:b/>
                <w:bCs/>
                <w:noProof/>
                <w:sz w:val="20"/>
              </w:rPr>
            </w:pPr>
            <w:r w:rsidRPr="0079516E">
              <w:rPr>
                <w:b/>
                <w:bCs/>
                <w:noProof/>
                <w:sz w:val="20"/>
              </w:rPr>
              <w:lastRenderedPageBreak/>
              <w:t>Jā</w:t>
            </w:r>
          </w:p>
        </w:tc>
        <w:tc>
          <w:tcPr>
            <w:tcW w:w="2410" w:type="dxa"/>
            <w:shd w:val="clear" w:color="auto" w:fill="D9D9D9" w:themeFill="background1" w:themeFillShade="D9"/>
          </w:tcPr>
          <w:p w14:paraId="733E6625" w14:textId="77777777" w:rsidR="007545BD" w:rsidRPr="0079516E" w:rsidRDefault="007545BD" w:rsidP="0079516E">
            <w:pPr>
              <w:pStyle w:val="ListParagraph"/>
              <w:numPr>
                <w:ilvl w:val="0"/>
                <w:numId w:val="36"/>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Attiecīgās atbalsta programmas vai individuālo atbalstu </w:t>
            </w:r>
            <w:r w:rsidRPr="0079516E">
              <w:rPr>
                <w:rFonts w:ascii="Times New Roman" w:hAnsi="Times New Roman" w:cs="Times New Roman"/>
                <w:noProof/>
                <w:sz w:val="20"/>
                <w:szCs w:val="20"/>
              </w:rPr>
              <w:lastRenderedPageBreak/>
              <w:t>projekti (MK noteikumi, nolikums),</w:t>
            </w:r>
          </w:p>
          <w:p w14:paraId="3BE19C1E" w14:textId="77777777" w:rsidR="007545BD" w:rsidRPr="0079516E" w:rsidRDefault="007545BD" w:rsidP="0079516E">
            <w:pPr>
              <w:pStyle w:val="ListParagraph"/>
              <w:numPr>
                <w:ilvl w:val="0"/>
                <w:numId w:val="36"/>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FM reglaments,</w:t>
            </w:r>
          </w:p>
          <w:p w14:paraId="592EFC58" w14:textId="77777777" w:rsidR="007545BD" w:rsidRPr="0079516E" w:rsidRDefault="007545BD" w:rsidP="0079516E">
            <w:pPr>
              <w:pStyle w:val="ListParagraph"/>
              <w:numPr>
                <w:ilvl w:val="0"/>
                <w:numId w:val="36"/>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MK 29.04.2003. noteikumi Nr.239 “Finanšu ministrijas nolikums” </w:t>
            </w:r>
          </w:p>
          <w:p w14:paraId="7A93A6D0" w14:textId="77777777" w:rsidR="007545BD" w:rsidRPr="0079516E" w:rsidRDefault="007545BD" w:rsidP="0079516E">
            <w:pPr>
              <w:pStyle w:val="ListParagraph"/>
              <w:numPr>
                <w:ilvl w:val="0"/>
                <w:numId w:val="36"/>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Informācija par saimnieciskās darbības veicējiem, uz kuriem attiecas (neizpildīts) līdzekļu atgūšanas lēmums: (publicēta FM tīmekļvietnē). </w:t>
            </w:r>
          </w:p>
        </w:tc>
        <w:tc>
          <w:tcPr>
            <w:tcW w:w="3686" w:type="dxa"/>
            <w:shd w:val="clear" w:color="auto" w:fill="D9D9D9" w:themeFill="background1" w:themeFillShade="D9"/>
          </w:tcPr>
          <w:p w14:paraId="0D737A84" w14:textId="200BD9B9" w:rsidR="007545BD" w:rsidRPr="0079516E" w:rsidRDefault="007545BD" w:rsidP="0079516E">
            <w:pPr>
              <w:spacing w:before="0" w:after="0"/>
              <w:rPr>
                <w:rFonts w:eastAsia="Times New Roman"/>
                <w:iCs/>
                <w:noProof/>
                <w:sz w:val="20"/>
              </w:rPr>
            </w:pPr>
            <w:r w:rsidRPr="0079516E">
              <w:rPr>
                <w:rFonts w:eastAsia="Times New Roman"/>
                <w:iCs/>
                <w:noProof/>
                <w:sz w:val="20"/>
              </w:rPr>
              <w:lastRenderedPageBreak/>
              <w:t xml:space="preserve">Katrā atbalsta programmā, kur tas attiecināms, tiek ietverti nosacījumi par atbalsta pretendentu atbilstību prasībām, t.sk. aizliegums piešķirt atbalstu </w:t>
            </w:r>
            <w:r w:rsidRPr="0079516E">
              <w:rPr>
                <w:rFonts w:eastAsia="Times New Roman"/>
                <w:iCs/>
                <w:noProof/>
                <w:sz w:val="20"/>
              </w:rPr>
              <w:lastRenderedPageBreak/>
              <w:t xml:space="preserve">pretendentam, kurš ir </w:t>
            </w:r>
            <w:r w:rsidR="003F1069" w:rsidRPr="0079516E">
              <w:rPr>
                <w:rFonts w:eastAsia="Times New Roman"/>
                <w:iCs/>
                <w:noProof/>
                <w:sz w:val="20"/>
              </w:rPr>
              <w:t>GNU</w:t>
            </w:r>
            <w:r w:rsidRPr="0079516E">
              <w:rPr>
                <w:rFonts w:eastAsia="Times New Roman"/>
                <w:iCs/>
                <w:noProof/>
                <w:sz w:val="20"/>
              </w:rPr>
              <w:t>. Atbalsta pretendentam  jāiesniedz apliecinājums, ka tas nav GNU. Atbalsta sniedzējs pārliecinās, ka atbalsts netiks piešķirts GNU, pārbaudot šādos veidos: maksātnespējas reģistrā, uzņēmuma reģistrā, kā arī var pieprasīt gada pārskatus.</w:t>
            </w:r>
          </w:p>
          <w:p w14:paraId="222FE4A9"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FM tīmekļvietnē ir informācija par saimnieciskās darbības veicējiem, uz kuriem attiecas neizpildīts līdzekļu atgūšanas lēmums.</w:t>
            </w:r>
          </w:p>
          <w:p w14:paraId="2263DE8B" w14:textId="01AC5219" w:rsidR="007545BD" w:rsidRPr="0079516E" w:rsidRDefault="007545BD" w:rsidP="0079516E">
            <w:pPr>
              <w:spacing w:before="0" w:after="0"/>
              <w:rPr>
                <w:rFonts w:eastAsia="Times New Roman"/>
                <w:iCs/>
                <w:noProof/>
                <w:sz w:val="20"/>
              </w:rPr>
            </w:pPr>
            <w:r w:rsidRPr="0079516E">
              <w:rPr>
                <w:rFonts w:eastAsia="Times New Roman"/>
                <w:iCs/>
                <w:noProof/>
                <w:sz w:val="20"/>
              </w:rPr>
              <w:t>Atbilstoši KAKL FM KAKD un ZM ir nacionālās kontroles institūcijas komercdarbības atbalsta kontroles jomā, tās veic plānoto atbalsta pasākumu sākotnējo izvērtēšanu un nodrošina arī procesuālo normu ievērošanu. Latvijā ir tikai nacionāla līmeņa komercdarbības atbalsta kontroles institūcijas. Atbilstoši KAKL atbalsta sniedzējiem ir pienākums tām iesniegt plānotos atbalsta pasākumus sākotnējai izvērtēšanai.</w:t>
            </w:r>
          </w:p>
        </w:tc>
      </w:tr>
      <w:tr w:rsidR="007545BD" w:rsidRPr="0079516E" w14:paraId="30E51739" w14:textId="77777777" w:rsidTr="00A73208">
        <w:tc>
          <w:tcPr>
            <w:tcW w:w="562" w:type="dxa"/>
            <w:shd w:val="clear" w:color="auto" w:fill="D9D9D9" w:themeFill="background1" w:themeFillShade="D9"/>
          </w:tcPr>
          <w:p w14:paraId="51AD4D9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087140C"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5918B094"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233AFBA7"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28D50B76"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102586E3" w14:textId="77777777" w:rsidR="007545BD" w:rsidRPr="0079516E" w:rsidRDefault="007545BD" w:rsidP="0079516E">
            <w:pPr>
              <w:spacing w:before="0" w:after="0"/>
              <w:ind w:left="37"/>
              <w:jc w:val="left"/>
              <w:rPr>
                <w:noProof/>
                <w:sz w:val="20"/>
              </w:rPr>
            </w:pPr>
            <w:r w:rsidRPr="0079516E">
              <w:rPr>
                <w:noProof/>
                <w:sz w:val="20"/>
              </w:rPr>
              <w:t>2.piekļuvi tādām ekspertu konsultācijām un vadlīnijām valsts atbalsta jautājumos, ko nodrošina vietēja vai valsts līmeņa ekspertu centrs.</w:t>
            </w:r>
          </w:p>
        </w:tc>
        <w:tc>
          <w:tcPr>
            <w:tcW w:w="1134" w:type="dxa"/>
            <w:shd w:val="clear" w:color="auto" w:fill="D9D9D9" w:themeFill="background1" w:themeFillShade="D9"/>
          </w:tcPr>
          <w:p w14:paraId="0AB45DDA" w14:textId="77777777" w:rsidR="007545BD" w:rsidRPr="0079516E" w:rsidRDefault="007545BD" w:rsidP="0079516E">
            <w:pPr>
              <w:pStyle w:val="ListParagraph"/>
              <w:spacing w:after="0" w:line="240" w:lineRule="auto"/>
              <w:ind w:left="317"/>
              <w:rPr>
                <w:rFonts w:ascii="Times New Roman" w:hAnsi="Times New Roman" w:cs="Times New Roman"/>
                <w:b/>
                <w:bCs/>
                <w:noProof/>
                <w:sz w:val="20"/>
                <w:szCs w:val="20"/>
              </w:rPr>
            </w:pPr>
            <w:r w:rsidRPr="0079516E">
              <w:rPr>
                <w:rFonts w:ascii="Times New Roman" w:hAnsi="Times New Roman" w:cs="Times New Roman"/>
                <w:b/>
                <w:bCs/>
                <w:noProof/>
                <w:sz w:val="20"/>
                <w:szCs w:val="20"/>
              </w:rPr>
              <w:t>Jā</w:t>
            </w:r>
          </w:p>
        </w:tc>
        <w:tc>
          <w:tcPr>
            <w:tcW w:w="2410" w:type="dxa"/>
            <w:shd w:val="clear" w:color="auto" w:fill="D9D9D9" w:themeFill="background1" w:themeFillShade="D9"/>
          </w:tcPr>
          <w:p w14:paraId="44812E31" w14:textId="77777777" w:rsidR="007545BD" w:rsidRPr="0079516E" w:rsidRDefault="007545BD" w:rsidP="0079516E">
            <w:pPr>
              <w:pStyle w:val="ListParagraph"/>
              <w:numPr>
                <w:ilvl w:val="0"/>
                <w:numId w:val="35"/>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Komercdarbības atbalsta kontroles likums (KAKL); </w:t>
            </w:r>
          </w:p>
          <w:p w14:paraId="2AD5D7E8" w14:textId="77777777" w:rsidR="007545BD" w:rsidRPr="0079516E" w:rsidRDefault="007545BD" w:rsidP="0079516E">
            <w:pPr>
              <w:pStyle w:val="ListParagraph"/>
              <w:numPr>
                <w:ilvl w:val="0"/>
                <w:numId w:val="35"/>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MK 29.04.2003. noteikumi Nr.239 “Finanšu ministrijas nolikums”;</w:t>
            </w:r>
          </w:p>
          <w:p w14:paraId="68C8AB68" w14:textId="77777777" w:rsidR="007545BD" w:rsidRPr="0079516E" w:rsidRDefault="007545BD" w:rsidP="0079516E">
            <w:pPr>
              <w:pStyle w:val="ListParagraph"/>
              <w:spacing w:after="0" w:line="240" w:lineRule="auto"/>
              <w:ind w:left="502"/>
              <w:rPr>
                <w:rFonts w:ascii="Times New Roman" w:hAnsi="Times New Roman" w:cs="Times New Roman"/>
                <w:noProof/>
                <w:sz w:val="20"/>
                <w:szCs w:val="20"/>
              </w:rPr>
            </w:pPr>
            <w:r w:rsidRPr="0079516E">
              <w:rPr>
                <w:rFonts w:ascii="Times New Roman" w:hAnsi="Times New Roman" w:cs="Times New Roman"/>
                <w:noProof/>
                <w:sz w:val="20"/>
                <w:szCs w:val="20"/>
              </w:rPr>
              <w:t>Finanšu ministrijas reglaments.</w:t>
            </w:r>
          </w:p>
        </w:tc>
        <w:tc>
          <w:tcPr>
            <w:tcW w:w="3686" w:type="dxa"/>
            <w:shd w:val="clear" w:color="auto" w:fill="D9D9D9" w:themeFill="background1" w:themeFillShade="D9"/>
          </w:tcPr>
          <w:p w14:paraId="7564A399"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FM KAKD eksperti pēc nepieciešamības sagatavo un publicē skaidrojošus materiālus par dažādiem valsts atbalsta jautājumiem, kā arī organizē gan apmācību seminārus, gan informatīvus pasākumus par komercdarbības atbalsta jautājumiem (gan par vispārīgiem, gan specifiskiem) gan valsts, gan pašvaldības iestāžu darbiniekiem (atbalsta sniedzējinstitūcijām), lai nodrošinātu korektu izpratni par komercdarbības atbalsta noteikumu ievērošanu.</w:t>
            </w:r>
          </w:p>
        </w:tc>
      </w:tr>
      <w:tr w:rsidR="00C322EE" w:rsidRPr="0079516E" w14:paraId="54526D3C" w14:textId="77777777" w:rsidTr="00A73208">
        <w:tc>
          <w:tcPr>
            <w:tcW w:w="562" w:type="dxa"/>
          </w:tcPr>
          <w:p w14:paraId="5FB8BC3F" w14:textId="77777777" w:rsidR="00C322EE" w:rsidRPr="0079516E" w:rsidRDefault="00C322EE"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4D1AB539" w14:textId="36130A61" w:rsidR="00C322EE" w:rsidRPr="0079516E" w:rsidRDefault="00C322EE" w:rsidP="0079516E">
            <w:pPr>
              <w:spacing w:before="0" w:after="0"/>
              <w:jc w:val="left"/>
              <w:rPr>
                <w:noProof/>
                <w:sz w:val="20"/>
              </w:rPr>
            </w:pPr>
            <w:r w:rsidRPr="0079516E">
              <w:rPr>
                <w:noProof/>
                <w:sz w:val="20"/>
              </w:rPr>
              <w:t xml:space="preserve">Horizontālais ieguldījumu priekšnosacījums Nr.3 - </w:t>
            </w:r>
            <w:r w:rsidRPr="0079516E">
              <w:rPr>
                <w:b/>
                <w:noProof/>
                <w:sz w:val="20"/>
              </w:rPr>
              <w:t>ES Pamattiesību hartas efektīva piemērošana un īstenošana</w:t>
            </w:r>
          </w:p>
        </w:tc>
        <w:tc>
          <w:tcPr>
            <w:tcW w:w="851" w:type="dxa"/>
            <w:vMerge w:val="restart"/>
          </w:tcPr>
          <w:p w14:paraId="14A71A9C" w14:textId="77777777" w:rsidR="00C322EE" w:rsidRPr="0079516E" w:rsidRDefault="00C322EE" w:rsidP="0079516E">
            <w:pPr>
              <w:spacing w:before="0" w:after="0"/>
              <w:jc w:val="left"/>
              <w:rPr>
                <w:rFonts w:eastAsia="Times New Roman"/>
                <w:iCs/>
                <w:noProof/>
                <w:sz w:val="20"/>
              </w:rPr>
            </w:pPr>
            <w:r w:rsidRPr="0079516E">
              <w:rPr>
                <w:rFonts w:eastAsia="Times New Roman"/>
                <w:iCs/>
                <w:noProof/>
                <w:sz w:val="20"/>
              </w:rPr>
              <w:t>ERAF, ESF+, KF</w:t>
            </w:r>
          </w:p>
        </w:tc>
        <w:tc>
          <w:tcPr>
            <w:tcW w:w="1134" w:type="dxa"/>
            <w:vMerge w:val="restart"/>
          </w:tcPr>
          <w:p w14:paraId="69B49069" w14:textId="77777777" w:rsidR="00C322EE" w:rsidRPr="0079516E" w:rsidRDefault="00C322EE" w:rsidP="0079516E">
            <w:pPr>
              <w:spacing w:before="0" w:after="0"/>
              <w:jc w:val="left"/>
              <w:rPr>
                <w:rFonts w:eastAsia="Times New Roman"/>
                <w:iCs/>
                <w:noProof/>
                <w:sz w:val="20"/>
              </w:rPr>
            </w:pPr>
            <w:r w:rsidRPr="0079516E">
              <w:rPr>
                <w:rFonts w:eastAsia="Times New Roman"/>
                <w:iCs/>
                <w:noProof/>
                <w:sz w:val="20"/>
              </w:rPr>
              <w:t>Visi</w:t>
            </w:r>
          </w:p>
        </w:tc>
        <w:tc>
          <w:tcPr>
            <w:tcW w:w="850" w:type="dxa"/>
            <w:vMerge w:val="restart"/>
          </w:tcPr>
          <w:p w14:paraId="4F14FFC2" w14:textId="77777777" w:rsidR="00C322EE" w:rsidRPr="0079516E" w:rsidRDefault="00C322EE" w:rsidP="0079516E">
            <w:pPr>
              <w:spacing w:before="0" w:after="0"/>
              <w:jc w:val="left"/>
              <w:rPr>
                <w:rFonts w:eastAsia="Times New Roman"/>
                <w:iCs/>
                <w:noProof/>
                <w:sz w:val="20"/>
              </w:rPr>
            </w:pPr>
            <w:r w:rsidRPr="0079516E">
              <w:rPr>
                <w:rFonts w:eastAsia="Times New Roman"/>
                <w:iCs/>
                <w:noProof/>
                <w:sz w:val="20"/>
              </w:rPr>
              <w:t>Nē</w:t>
            </w:r>
          </w:p>
        </w:tc>
        <w:tc>
          <w:tcPr>
            <w:tcW w:w="2410" w:type="dxa"/>
          </w:tcPr>
          <w:p w14:paraId="663F2CA8" w14:textId="77777777" w:rsidR="00AF7E79" w:rsidRPr="0079516E" w:rsidRDefault="00AF7E79" w:rsidP="0079516E">
            <w:pPr>
              <w:spacing w:before="0" w:after="0"/>
              <w:ind w:left="181" w:hanging="283"/>
              <w:rPr>
                <w:noProof/>
                <w:sz w:val="20"/>
              </w:rPr>
            </w:pPr>
            <w:r w:rsidRPr="0079516E">
              <w:rPr>
                <w:noProof/>
                <w:sz w:val="20"/>
              </w:rPr>
              <w:t>Vadošā iestāde, Labklājības ministrija un citas nozaru ministrijas nodrošina:</w:t>
            </w:r>
          </w:p>
          <w:p w14:paraId="20A114B5" w14:textId="77777777" w:rsidR="00AF7E79" w:rsidRPr="0079516E" w:rsidRDefault="00AF7E79" w:rsidP="0079516E">
            <w:pPr>
              <w:pStyle w:val="ListParagraph"/>
              <w:spacing w:after="0" w:line="240" w:lineRule="auto"/>
              <w:ind w:left="181"/>
              <w:rPr>
                <w:rFonts w:ascii="Times New Roman" w:hAnsi="Times New Roman" w:cs="Times New Roman"/>
                <w:noProof/>
                <w:sz w:val="20"/>
                <w:szCs w:val="20"/>
              </w:rPr>
            </w:pPr>
          </w:p>
          <w:p w14:paraId="02825F5A" w14:textId="261AFE66" w:rsidR="00C322EE" w:rsidRPr="0079516E" w:rsidRDefault="00AF7E79" w:rsidP="0079516E">
            <w:pPr>
              <w:pStyle w:val="ListParagraph"/>
              <w:numPr>
                <w:ilvl w:val="0"/>
                <w:numId w:val="75"/>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Mehānismus, kas nodrošina programmu un to ieviešanas atbilstību ES Pamattiesību hartai;</w:t>
            </w:r>
          </w:p>
        </w:tc>
        <w:tc>
          <w:tcPr>
            <w:tcW w:w="1134" w:type="dxa"/>
          </w:tcPr>
          <w:p w14:paraId="5E90BC3C" w14:textId="3E43A1FE" w:rsidR="00C322EE" w:rsidRPr="0079516E" w:rsidRDefault="00AF7E79" w:rsidP="0079516E">
            <w:pPr>
              <w:pStyle w:val="ListParagraph"/>
              <w:spacing w:after="0" w:line="240" w:lineRule="auto"/>
              <w:ind w:left="317"/>
              <w:rPr>
                <w:rFonts w:ascii="Times New Roman" w:hAnsi="Times New Roman" w:cs="Times New Roman"/>
                <w:noProof/>
                <w:sz w:val="20"/>
                <w:szCs w:val="20"/>
              </w:rPr>
            </w:pPr>
            <w:r w:rsidRPr="0079516E">
              <w:rPr>
                <w:rFonts w:ascii="Times New Roman" w:hAnsi="Times New Roman" w:cs="Times New Roman"/>
                <w:noProof/>
                <w:sz w:val="20"/>
                <w:szCs w:val="20"/>
              </w:rPr>
              <w:t>Nē</w:t>
            </w:r>
          </w:p>
          <w:p w14:paraId="71924102" w14:textId="77777777" w:rsidR="00C322EE" w:rsidRPr="0079516E" w:rsidRDefault="00C322EE" w:rsidP="0079516E">
            <w:pPr>
              <w:spacing w:before="0" w:after="0"/>
              <w:ind w:left="317" w:hanging="322"/>
              <w:jc w:val="left"/>
              <w:rPr>
                <w:noProof/>
                <w:sz w:val="20"/>
              </w:rPr>
            </w:pPr>
          </w:p>
          <w:p w14:paraId="12D4DA32" w14:textId="77777777" w:rsidR="00C322EE" w:rsidRPr="0079516E" w:rsidRDefault="00C322EE" w:rsidP="0079516E">
            <w:pPr>
              <w:spacing w:before="0" w:after="0"/>
              <w:ind w:left="317" w:hanging="322"/>
              <w:jc w:val="left"/>
              <w:rPr>
                <w:noProof/>
                <w:sz w:val="20"/>
              </w:rPr>
            </w:pPr>
          </w:p>
          <w:p w14:paraId="0AC37C5F" w14:textId="77777777" w:rsidR="00C322EE" w:rsidRPr="0079516E" w:rsidRDefault="00C322EE" w:rsidP="0079516E">
            <w:pPr>
              <w:spacing w:before="0" w:after="0"/>
              <w:ind w:left="317" w:hanging="322"/>
              <w:jc w:val="left"/>
              <w:rPr>
                <w:noProof/>
                <w:sz w:val="20"/>
              </w:rPr>
            </w:pPr>
          </w:p>
          <w:p w14:paraId="0886F193" w14:textId="77777777" w:rsidR="00C322EE" w:rsidRPr="0079516E" w:rsidRDefault="00C322EE" w:rsidP="0079516E">
            <w:pPr>
              <w:spacing w:before="0" w:after="0"/>
              <w:jc w:val="left"/>
              <w:rPr>
                <w:noProof/>
                <w:sz w:val="20"/>
              </w:rPr>
            </w:pPr>
          </w:p>
        </w:tc>
        <w:tc>
          <w:tcPr>
            <w:tcW w:w="2410" w:type="dxa"/>
          </w:tcPr>
          <w:p w14:paraId="5DD3D7B7" w14:textId="77777777" w:rsidR="00C322EE" w:rsidRPr="0079516E" w:rsidRDefault="00C322EE" w:rsidP="0079516E">
            <w:pPr>
              <w:spacing w:before="0" w:after="0"/>
              <w:rPr>
                <w:noProof/>
                <w:sz w:val="20"/>
              </w:rPr>
            </w:pPr>
            <w:r w:rsidRPr="0079516E">
              <w:rPr>
                <w:noProof/>
                <w:sz w:val="20"/>
              </w:rPr>
              <w:t>1.kritērija izpilde:</w:t>
            </w:r>
          </w:p>
          <w:p w14:paraId="23075F86" w14:textId="77777777" w:rsidR="00C322EE" w:rsidRPr="0079516E" w:rsidRDefault="004470AF" w:rsidP="0079516E">
            <w:pPr>
              <w:pStyle w:val="ListParagraph"/>
              <w:numPr>
                <w:ilvl w:val="0"/>
                <w:numId w:val="63"/>
              </w:numPr>
              <w:spacing w:after="0" w:line="240" w:lineRule="auto"/>
              <w:ind w:left="320"/>
              <w:rPr>
                <w:rFonts w:ascii="Times New Roman" w:hAnsi="Times New Roman" w:cs="Times New Roman"/>
                <w:noProof/>
                <w:sz w:val="20"/>
                <w:szCs w:val="20"/>
              </w:rPr>
            </w:pPr>
            <w:hyperlink r:id="rId26" w:history="1">
              <w:r w:rsidR="00C322EE" w:rsidRPr="0079516E">
                <w:rPr>
                  <w:rStyle w:val="Hyperlink"/>
                  <w:rFonts w:ascii="Times New Roman" w:hAnsi="Times New Roman" w:cs="Times New Roman"/>
                  <w:noProof/>
                  <w:sz w:val="20"/>
                  <w:szCs w:val="20"/>
                </w:rPr>
                <w:t>Satversme</w:t>
              </w:r>
            </w:hyperlink>
            <w:r w:rsidR="00C322EE" w:rsidRPr="0079516E">
              <w:rPr>
                <w:rFonts w:ascii="Times New Roman" w:hAnsi="Times New Roman" w:cs="Times New Roman"/>
                <w:noProof/>
                <w:sz w:val="20"/>
                <w:szCs w:val="20"/>
              </w:rPr>
              <w:t>;</w:t>
            </w:r>
          </w:p>
          <w:p w14:paraId="6CE85B90" w14:textId="78A4B16D" w:rsidR="00C322EE" w:rsidRPr="0079516E" w:rsidRDefault="009F52A2" w:rsidP="0079516E">
            <w:pPr>
              <w:pStyle w:val="ListParagraph"/>
              <w:numPr>
                <w:ilvl w:val="0"/>
                <w:numId w:val="63"/>
              </w:numPr>
              <w:spacing w:after="0" w:line="240" w:lineRule="auto"/>
              <w:ind w:left="320"/>
              <w:rPr>
                <w:rFonts w:ascii="Times New Roman" w:hAnsi="Times New Roman" w:cs="Times New Roman"/>
                <w:noProof/>
                <w:sz w:val="20"/>
                <w:szCs w:val="20"/>
              </w:rPr>
            </w:pPr>
            <w:r w:rsidRPr="0079516E">
              <w:rPr>
                <w:rFonts w:ascii="Times New Roman" w:hAnsi="Times New Roman" w:cs="Times New Roman"/>
                <w:noProof/>
                <w:sz w:val="20"/>
                <w:szCs w:val="20"/>
              </w:rPr>
              <w:t>MK 07.04.</w:t>
            </w:r>
            <w:r w:rsidR="00C322EE" w:rsidRPr="0079516E">
              <w:rPr>
                <w:rFonts w:ascii="Times New Roman" w:hAnsi="Times New Roman" w:cs="Times New Roman"/>
                <w:noProof/>
                <w:sz w:val="20"/>
                <w:szCs w:val="20"/>
              </w:rPr>
              <w:t>2009. noteikumi Nr.300 “</w:t>
            </w:r>
            <w:hyperlink r:id="rId27" w:history="1">
              <w:r w:rsidR="00C322EE" w:rsidRPr="0079516E">
                <w:rPr>
                  <w:rStyle w:val="Hyperlink"/>
                  <w:rFonts w:ascii="Times New Roman" w:hAnsi="Times New Roman" w:cs="Times New Roman"/>
                  <w:noProof/>
                  <w:sz w:val="20"/>
                  <w:szCs w:val="20"/>
                </w:rPr>
                <w:t>Ministru kabineta kārtības rullis</w:t>
              </w:r>
            </w:hyperlink>
            <w:r w:rsidR="00C322EE" w:rsidRPr="0079516E">
              <w:rPr>
                <w:rFonts w:ascii="Times New Roman" w:hAnsi="Times New Roman" w:cs="Times New Roman"/>
                <w:noProof/>
                <w:sz w:val="20"/>
                <w:szCs w:val="20"/>
              </w:rPr>
              <w:t>”;</w:t>
            </w:r>
          </w:p>
          <w:p w14:paraId="290D92E2" w14:textId="1186C9ED" w:rsidR="00C322EE" w:rsidRPr="0079516E" w:rsidRDefault="00C322EE" w:rsidP="0079516E">
            <w:pPr>
              <w:pStyle w:val="ListParagraph"/>
              <w:numPr>
                <w:ilvl w:val="0"/>
                <w:numId w:val="63"/>
              </w:numPr>
              <w:spacing w:after="0" w:line="240" w:lineRule="auto"/>
              <w:ind w:left="320"/>
              <w:rPr>
                <w:rFonts w:ascii="Times New Roman" w:hAnsi="Times New Roman" w:cs="Times New Roman"/>
                <w:noProof/>
                <w:sz w:val="20"/>
                <w:szCs w:val="20"/>
              </w:rPr>
            </w:pPr>
            <w:r w:rsidRPr="0079516E">
              <w:rPr>
                <w:rFonts w:ascii="Times New Roman" w:hAnsi="Times New Roman" w:cs="Times New Roman"/>
                <w:noProof/>
                <w:sz w:val="20"/>
                <w:szCs w:val="20"/>
              </w:rPr>
              <w:t xml:space="preserve">MK </w:t>
            </w:r>
            <w:r w:rsidR="009F52A2" w:rsidRPr="0079516E">
              <w:rPr>
                <w:rFonts w:ascii="Times New Roman" w:hAnsi="Times New Roman" w:cs="Times New Roman"/>
                <w:noProof/>
                <w:sz w:val="20"/>
                <w:szCs w:val="20"/>
              </w:rPr>
              <w:t>15.12.</w:t>
            </w:r>
            <w:r w:rsidRPr="0079516E">
              <w:rPr>
                <w:rFonts w:ascii="Times New Roman" w:hAnsi="Times New Roman" w:cs="Times New Roman"/>
                <w:noProof/>
                <w:sz w:val="20"/>
                <w:szCs w:val="20"/>
              </w:rPr>
              <w:t>2009. instrukcija Nr.19 “</w:t>
            </w:r>
            <w:hyperlink r:id="rId28" w:history="1">
              <w:r w:rsidRPr="0079516E">
                <w:rPr>
                  <w:rStyle w:val="Hyperlink"/>
                  <w:rFonts w:ascii="Times New Roman" w:hAnsi="Times New Roman" w:cs="Times New Roman"/>
                  <w:noProof/>
                  <w:sz w:val="20"/>
                  <w:szCs w:val="20"/>
                </w:rPr>
                <w:t>Tiesību akta projekta sākotnējās ietekmes izvērtēšanas kārtība</w:t>
              </w:r>
            </w:hyperlink>
            <w:r w:rsidRPr="0079516E">
              <w:rPr>
                <w:rFonts w:ascii="Times New Roman" w:hAnsi="Times New Roman" w:cs="Times New Roman"/>
                <w:noProof/>
                <w:sz w:val="20"/>
                <w:szCs w:val="20"/>
              </w:rPr>
              <w:t>”;</w:t>
            </w:r>
          </w:p>
          <w:p w14:paraId="08C8AD6A" w14:textId="0C6FE776" w:rsidR="00C322EE" w:rsidRPr="0079516E" w:rsidRDefault="00C322EE" w:rsidP="0079516E">
            <w:pPr>
              <w:pStyle w:val="ListParagraph"/>
              <w:numPr>
                <w:ilvl w:val="0"/>
                <w:numId w:val="63"/>
              </w:numPr>
              <w:spacing w:after="0" w:line="240" w:lineRule="auto"/>
              <w:ind w:left="320"/>
              <w:rPr>
                <w:rFonts w:ascii="Times New Roman" w:hAnsi="Times New Roman" w:cs="Times New Roman"/>
                <w:noProof/>
                <w:sz w:val="20"/>
                <w:szCs w:val="20"/>
              </w:rPr>
            </w:pPr>
            <w:r w:rsidRPr="0079516E">
              <w:rPr>
                <w:rFonts w:ascii="Times New Roman" w:hAnsi="Times New Roman" w:cs="Times New Roman"/>
                <w:noProof/>
                <w:sz w:val="20"/>
                <w:szCs w:val="20"/>
              </w:rPr>
              <w:t xml:space="preserve">Eiropas Savienības </w:t>
            </w:r>
            <w:r w:rsidR="00191C43">
              <w:rPr>
                <w:rFonts w:ascii="Times New Roman" w:hAnsi="Times New Roman" w:cs="Times New Roman"/>
                <w:noProof/>
                <w:sz w:val="20"/>
                <w:szCs w:val="20"/>
              </w:rPr>
              <w:t>fondu</w:t>
            </w:r>
            <w:r w:rsidRPr="0079516E">
              <w:rPr>
                <w:rFonts w:ascii="Times New Roman" w:hAnsi="Times New Roman" w:cs="Times New Roman"/>
                <w:noProof/>
                <w:sz w:val="20"/>
                <w:szCs w:val="20"/>
              </w:rPr>
              <w:t xml:space="preserve"> 2021.—2027.gada plānošanas perioda vadības likums (projekts) un no tā izrietošie normatīvie akti, t.sk.:</w:t>
            </w:r>
          </w:p>
          <w:p w14:paraId="15B16FA9" w14:textId="68A15BF7" w:rsidR="00C322EE" w:rsidRPr="0079516E" w:rsidRDefault="00C322EE" w:rsidP="0079516E">
            <w:pPr>
              <w:pStyle w:val="ListParagraph"/>
              <w:spacing w:after="0" w:line="240" w:lineRule="auto"/>
              <w:ind w:left="320"/>
              <w:rPr>
                <w:rFonts w:ascii="Times New Roman" w:hAnsi="Times New Roman" w:cs="Times New Roman"/>
                <w:noProof/>
                <w:sz w:val="20"/>
                <w:szCs w:val="20"/>
              </w:rPr>
            </w:pPr>
            <w:r w:rsidRPr="0079516E">
              <w:rPr>
                <w:rFonts w:ascii="Times New Roman" w:hAnsi="Times New Roman" w:cs="Times New Roman"/>
                <w:sz w:val="20"/>
                <w:szCs w:val="20"/>
              </w:rPr>
              <w:t xml:space="preserve">- MK noteikumi “Kārtība, kādā Eiropas Savienības </w:t>
            </w:r>
            <w:r w:rsidR="00191C43">
              <w:rPr>
                <w:rFonts w:ascii="Times New Roman" w:hAnsi="Times New Roman" w:cs="Times New Roman"/>
                <w:sz w:val="20"/>
                <w:szCs w:val="20"/>
              </w:rPr>
              <w:t>fondu</w:t>
            </w:r>
            <w:r w:rsidRPr="0079516E">
              <w:rPr>
                <w:rFonts w:ascii="Times New Roman" w:hAnsi="Times New Roman" w:cs="Times New Roman"/>
                <w:sz w:val="20"/>
                <w:szCs w:val="20"/>
              </w:rPr>
              <w:t xml:space="preserve"> vadībā iesaistītās institūcijas nodrošina plānošanas dokumentu sagatavošanu un šo fondu ieviešanu 2021.–2027.gada plānošanas periodā” (projekts);</w:t>
            </w:r>
          </w:p>
          <w:p w14:paraId="53156A0E" w14:textId="3C91F5BF" w:rsidR="00C322EE" w:rsidRPr="0079516E" w:rsidRDefault="00C322EE" w:rsidP="0079516E">
            <w:pPr>
              <w:pStyle w:val="ListParagraph"/>
              <w:spacing w:after="0" w:line="240" w:lineRule="auto"/>
              <w:ind w:left="320"/>
              <w:rPr>
                <w:rFonts w:ascii="Times New Roman" w:hAnsi="Times New Roman" w:cs="Times New Roman"/>
                <w:sz w:val="20"/>
                <w:szCs w:val="20"/>
              </w:rPr>
            </w:pPr>
            <w:r w:rsidRPr="0079516E">
              <w:rPr>
                <w:rFonts w:ascii="Times New Roman" w:hAnsi="Times New Roman" w:cs="Times New Roman"/>
                <w:sz w:val="20"/>
                <w:szCs w:val="20"/>
              </w:rPr>
              <w:t>- Eiropas Reģionālās attīstības fonda, Eiropas Sociālā fonda plus, Kohēzijas fonda un Taisnīg</w:t>
            </w:r>
            <w:r w:rsidR="00BD35A3">
              <w:rPr>
                <w:rFonts w:ascii="Times New Roman" w:hAnsi="Times New Roman" w:cs="Times New Roman"/>
                <w:sz w:val="20"/>
                <w:szCs w:val="20"/>
              </w:rPr>
              <w:t>a</w:t>
            </w:r>
            <w:r w:rsidRPr="0079516E">
              <w:rPr>
                <w:rFonts w:ascii="Times New Roman" w:hAnsi="Times New Roman" w:cs="Times New Roman"/>
                <w:sz w:val="20"/>
                <w:szCs w:val="20"/>
              </w:rPr>
              <w:t xml:space="preserve">s pārkārtošanās fonda projektu iesniegumu </w:t>
            </w:r>
            <w:r w:rsidRPr="0079516E">
              <w:rPr>
                <w:rFonts w:ascii="Times New Roman" w:hAnsi="Times New Roman" w:cs="Times New Roman"/>
                <w:sz w:val="20"/>
                <w:szCs w:val="20"/>
              </w:rPr>
              <w:lastRenderedPageBreak/>
              <w:t>atlases metodika 2021.–2027.gadam (projekts);</w:t>
            </w:r>
          </w:p>
          <w:p w14:paraId="779275BF" w14:textId="124DDA7F" w:rsidR="00C322EE" w:rsidRPr="0079516E" w:rsidRDefault="00C322EE" w:rsidP="0079516E">
            <w:pPr>
              <w:pStyle w:val="Default"/>
              <w:spacing w:after="0" w:line="240" w:lineRule="auto"/>
              <w:ind w:left="320"/>
              <w:rPr>
                <w:rFonts w:eastAsiaTheme="minorHAnsi"/>
                <w:color w:val="auto"/>
                <w:sz w:val="20"/>
                <w:szCs w:val="20"/>
              </w:rPr>
            </w:pPr>
            <w:r w:rsidRPr="0079516E">
              <w:rPr>
                <w:rFonts w:eastAsiaTheme="minorHAnsi"/>
                <w:color w:val="auto"/>
                <w:sz w:val="20"/>
                <w:szCs w:val="20"/>
              </w:rPr>
              <w:t xml:space="preserve">- Eiropas Savienības fondu </w:t>
            </w:r>
            <w:r w:rsidR="00191C43">
              <w:rPr>
                <w:rFonts w:eastAsiaTheme="minorHAnsi"/>
                <w:color w:val="auto"/>
                <w:sz w:val="20"/>
                <w:szCs w:val="20"/>
              </w:rPr>
              <w:t>2</w:t>
            </w:r>
            <w:r w:rsidRPr="0079516E">
              <w:rPr>
                <w:rFonts w:eastAsiaTheme="minorHAnsi"/>
                <w:color w:val="auto"/>
                <w:sz w:val="20"/>
                <w:szCs w:val="20"/>
              </w:rPr>
              <w:t xml:space="preserve">021. - 2027. gada plānošanas perioda Uzraudzības komitejas reglaments (projekts) – noteikts dalībnieku sastāvs; </w:t>
            </w:r>
          </w:p>
          <w:p w14:paraId="48BC1859" w14:textId="138203BB" w:rsidR="00C322EE" w:rsidRPr="0079516E" w:rsidRDefault="004470AF" w:rsidP="0079516E">
            <w:pPr>
              <w:pStyle w:val="Default"/>
              <w:numPr>
                <w:ilvl w:val="0"/>
                <w:numId w:val="63"/>
              </w:numPr>
              <w:spacing w:after="0" w:line="240" w:lineRule="auto"/>
              <w:ind w:left="320"/>
              <w:rPr>
                <w:rFonts w:eastAsiaTheme="minorHAnsi"/>
                <w:color w:val="auto"/>
                <w:sz w:val="20"/>
                <w:szCs w:val="20"/>
              </w:rPr>
            </w:pPr>
            <w:hyperlink r:id="rId29" w:history="1">
              <w:r w:rsidR="00C322EE" w:rsidRPr="0079516E">
                <w:rPr>
                  <w:rStyle w:val="Hyperlink"/>
                  <w:rFonts w:eastAsiaTheme="minorHAnsi"/>
                  <w:sz w:val="20"/>
                  <w:szCs w:val="20"/>
                </w:rPr>
                <w:t>Centrālās finanšu un līgumu aģentūras nolikums</w:t>
              </w:r>
            </w:hyperlink>
            <w:r w:rsidR="00C322EE" w:rsidRPr="0079516E">
              <w:rPr>
                <w:rFonts w:eastAsiaTheme="minorHAnsi"/>
                <w:color w:val="auto"/>
                <w:sz w:val="20"/>
                <w:szCs w:val="20"/>
              </w:rPr>
              <w:t>;</w:t>
            </w:r>
          </w:p>
          <w:p w14:paraId="72FEE0D3" w14:textId="77777777" w:rsidR="00C322EE" w:rsidRPr="0079516E" w:rsidRDefault="004470AF" w:rsidP="0079516E">
            <w:pPr>
              <w:pStyle w:val="Default"/>
              <w:numPr>
                <w:ilvl w:val="0"/>
                <w:numId w:val="63"/>
              </w:numPr>
              <w:spacing w:after="0" w:line="240" w:lineRule="auto"/>
              <w:ind w:left="320"/>
              <w:rPr>
                <w:rFonts w:eastAsiaTheme="minorHAnsi"/>
                <w:color w:val="auto"/>
                <w:sz w:val="20"/>
                <w:szCs w:val="20"/>
              </w:rPr>
            </w:pPr>
            <w:hyperlink r:id="rId30" w:history="1">
              <w:r w:rsidR="00C322EE" w:rsidRPr="0079516E">
                <w:rPr>
                  <w:rStyle w:val="Hyperlink"/>
                  <w:rFonts w:eastAsiaTheme="minorHAnsi"/>
                  <w:sz w:val="20"/>
                  <w:szCs w:val="20"/>
                </w:rPr>
                <w:t>Iesniegumu likums</w:t>
              </w:r>
            </w:hyperlink>
            <w:r w:rsidR="00C322EE" w:rsidRPr="0079516E">
              <w:rPr>
                <w:rFonts w:eastAsiaTheme="minorHAnsi"/>
                <w:color w:val="auto"/>
                <w:sz w:val="20"/>
                <w:szCs w:val="20"/>
              </w:rPr>
              <w:t>;</w:t>
            </w:r>
          </w:p>
          <w:p w14:paraId="3703FE55" w14:textId="77777777" w:rsidR="00C322EE" w:rsidRPr="0079516E" w:rsidRDefault="004470AF" w:rsidP="0079516E">
            <w:pPr>
              <w:pStyle w:val="Default"/>
              <w:numPr>
                <w:ilvl w:val="0"/>
                <w:numId w:val="63"/>
              </w:numPr>
              <w:spacing w:after="0" w:line="240" w:lineRule="auto"/>
              <w:ind w:left="320"/>
              <w:rPr>
                <w:rFonts w:eastAsiaTheme="minorHAnsi"/>
                <w:color w:val="auto"/>
                <w:sz w:val="20"/>
                <w:szCs w:val="20"/>
              </w:rPr>
            </w:pPr>
            <w:hyperlink r:id="rId31" w:history="1">
              <w:proofErr w:type="spellStart"/>
              <w:r w:rsidR="00C322EE" w:rsidRPr="0079516E">
                <w:rPr>
                  <w:rStyle w:val="Hyperlink"/>
                  <w:rFonts w:eastAsiaTheme="minorHAnsi"/>
                  <w:sz w:val="20"/>
                  <w:szCs w:val="20"/>
                </w:rPr>
                <w:t>Tiesībsarga</w:t>
              </w:r>
              <w:proofErr w:type="spellEnd"/>
              <w:r w:rsidR="00C322EE" w:rsidRPr="0079516E">
                <w:rPr>
                  <w:rStyle w:val="Hyperlink"/>
                  <w:rFonts w:eastAsiaTheme="minorHAnsi"/>
                  <w:sz w:val="20"/>
                  <w:szCs w:val="20"/>
                </w:rPr>
                <w:t xml:space="preserve"> likums</w:t>
              </w:r>
            </w:hyperlink>
            <w:r w:rsidR="00C322EE" w:rsidRPr="0079516E">
              <w:rPr>
                <w:rFonts w:eastAsiaTheme="minorHAnsi"/>
                <w:color w:val="auto"/>
                <w:sz w:val="20"/>
                <w:szCs w:val="20"/>
              </w:rPr>
              <w:t>;</w:t>
            </w:r>
          </w:p>
          <w:p w14:paraId="2F40CA23" w14:textId="77777777" w:rsidR="00C322EE" w:rsidRPr="0079516E" w:rsidRDefault="004470AF" w:rsidP="0079516E">
            <w:pPr>
              <w:pStyle w:val="Default"/>
              <w:numPr>
                <w:ilvl w:val="0"/>
                <w:numId w:val="63"/>
              </w:numPr>
              <w:spacing w:after="0" w:line="240" w:lineRule="auto"/>
              <w:ind w:left="320"/>
              <w:rPr>
                <w:rFonts w:eastAsiaTheme="minorHAnsi"/>
                <w:color w:val="auto"/>
                <w:sz w:val="20"/>
                <w:szCs w:val="20"/>
              </w:rPr>
            </w:pPr>
            <w:hyperlink r:id="rId32" w:history="1">
              <w:r w:rsidR="00C322EE" w:rsidRPr="0079516E">
                <w:rPr>
                  <w:rStyle w:val="Hyperlink"/>
                  <w:rFonts w:eastAsiaTheme="minorHAnsi"/>
                  <w:sz w:val="20"/>
                  <w:szCs w:val="20"/>
                </w:rPr>
                <w:t>Trauksmes celšanas likums</w:t>
              </w:r>
            </w:hyperlink>
            <w:r w:rsidR="00C322EE" w:rsidRPr="0079516E">
              <w:rPr>
                <w:rFonts w:eastAsiaTheme="minorHAnsi"/>
                <w:color w:val="auto"/>
                <w:sz w:val="20"/>
                <w:szCs w:val="20"/>
              </w:rPr>
              <w:t>.</w:t>
            </w:r>
          </w:p>
          <w:p w14:paraId="7C302E52" w14:textId="77777777" w:rsidR="00C322EE" w:rsidRPr="0079516E" w:rsidRDefault="00C322EE" w:rsidP="0079516E">
            <w:pPr>
              <w:pStyle w:val="ListParagraph"/>
              <w:spacing w:after="0" w:line="240" w:lineRule="auto"/>
              <w:ind w:left="320"/>
              <w:rPr>
                <w:rFonts w:ascii="Times New Roman" w:hAnsi="Times New Roman" w:cs="Times New Roman"/>
                <w:noProof/>
                <w:sz w:val="20"/>
                <w:szCs w:val="20"/>
              </w:rPr>
            </w:pPr>
          </w:p>
        </w:tc>
        <w:tc>
          <w:tcPr>
            <w:tcW w:w="3686" w:type="dxa"/>
          </w:tcPr>
          <w:p w14:paraId="43C71C75" w14:textId="7DD5E443" w:rsidR="00C322EE" w:rsidRPr="0079516E" w:rsidRDefault="00C322EE" w:rsidP="0079516E">
            <w:pPr>
              <w:spacing w:before="0" w:after="0"/>
              <w:rPr>
                <w:sz w:val="20"/>
              </w:rPr>
            </w:pPr>
            <w:r w:rsidRPr="0079516E">
              <w:rPr>
                <w:sz w:val="20"/>
              </w:rPr>
              <w:lastRenderedPageBreak/>
              <w:t xml:space="preserve">1. Atbilstoši MK pieņemtajam konceptuālajam lēmumam 2021.–2027. gada ES fondu plānošanas perioda ietvaros plānots turpināt līdzšinējo ES fondu ieviešanas mehānismu, attiecīgi </w:t>
            </w:r>
            <w:proofErr w:type="spellStart"/>
            <w:r w:rsidRPr="0079516E">
              <w:rPr>
                <w:sz w:val="20"/>
              </w:rPr>
              <w:t>Pamattiesību</w:t>
            </w:r>
            <w:proofErr w:type="spellEnd"/>
            <w:r w:rsidRPr="0079516E">
              <w:rPr>
                <w:sz w:val="20"/>
              </w:rPr>
              <w:t xml:space="preserve"> hartas principi tāpat kā līdz šim tiek ņemti vērā un integrēti ES fondu ieviešanas sistēmā jau plānošanas stadijā, izstrādājot attiecīgos katras nozares SAM MK noteikumus un ieviešanas kritērijus, kas tiek saskaņoti UK ietvaros, kur pārstāvētas gan attiecīgās atbildīgās valsts pārvaldes institūcijas (</w:t>
            </w:r>
            <w:r w:rsidR="00A64C5F" w:rsidRPr="0079516E">
              <w:rPr>
                <w:sz w:val="20"/>
              </w:rPr>
              <w:t>TM</w:t>
            </w:r>
            <w:r w:rsidRPr="0079516E">
              <w:rPr>
                <w:sz w:val="20"/>
              </w:rPr>
              <w:t>, Ie</w:t>
            </w:r>
            <w:r w:rsidR="00A64C5F" w:rsidRPr="0079516E">
              <w:rPr>
                <w:sz w:val="20"/>
              </w:rPr>
              <w:t>M</w:t>
            </w:r>
            <w:r w:rsidRPr="0079516E">
              <w:rPr>
                <w:sz w:val="20"/>
              </w:rPr>
              <w:t xml:space="preserve">, Korupcijas novēršanas un apkarošanas birojs), gan arī nevalstiskā sektora pārstāvji. Tāpat, papildus jau minētajam SAM kritēriju izstrādes mehānismam, spēkā esošajā ES fondu vadības likumā, gan arī jaunajā ES fondu plānošanas periodā </w:t>
            </w:r>
            <w:r w:rsidR="003F1069" w:rsidRPr="0079516E">
              <w:rPr>
                <w:sz w:val="20"/>
              </w:rPr>
              <w:t>–</w:t>
            </w:r>
            <w:r w:rsidRPr="0079516E">
              <w:rPr>
                <w:sz w:val="20"/>
              </w:rPr>
              <w:t xml:space="preserve"> likumā plānots saglabāt ES fondu projekta iesnieguma izslēgšanas kritērijus, kas nosaka, ka ES fondu projekts ir noraidāms un tā vērtēšana netiek veikta, ja attiecīgā projekta iesniedzējs ir veicis prettiesiskas darbības, tai skaitā nelegālas nodarbinātības jomā. Tāpat likuma līmenī ir nostiprināts terminēts aizliegums uz laiku aizliegt piedalīties projektu iesniegumu atlasē, ja projekta iesniedzējs sniedzis apzināti maldinošu informāciju vai citādi apzināti ļaunprātīgi rīkojies ES fondu projekta īstenošanas ietvaros. </w:t>
            </w:r>
          </w:p>
          <w:p w14:paraId="489B98E8" w14:textId="47230E18" w:rsidR="00C322EE" w:rsidRPr="0079516E" w:rsidRDefault="00C322EE" w:rsidP="0079516E">
            <w:pPr>
              <w:spacing w:before="0" w:after="0"/>
              <w:rPr>
                <w:sz w:val="20"/>
              </w:rPr>
            </w:pPr>
            <w:r w:rsidRPr="0079516E">
              <w:rPr>
                <w:sz w:val="20"/>
              </w:rPr>
              <w:t xml:space="preserve">Projekta īstenošanas fāzē kontroles funkcija pār projekta īstenošanu atbilstoši normatīvajos aktos noteiktajam ir </w:t>
            </w:r>
            <w:r w:rsidRPr="0079516E">
              <w:rPr>
                <w:sz w:val="20"/>
              </w:rPr>
              <w:lastRenderedPageBreak/>
              <w:t xml:space="preserve">nostiprināta </w:t>
            </w:r>
            <w:r w:rsidR="009F52A2" w:rsidRPr="0079516E">
              <w:rPr>
                <w:sz w:val="20"/>
              </w:rPr>
              <w:t>CFLA</w:t>
            </w:r>
            <w:r w:rsidRPr="0079516E">
              <w:rPr>
                <w:sz w:val="20"/>
              </w:rPr>
              <w:t xml:space="preserve"> kā sadarbības iestādes atbildībā. Minētā institūcija ir kompetentā institūcija par ES fondu projektu īstenošanas līguma slēgšanu ar attiecīgo projekta īstenotāju. </w:t>
            </w:r>
            <w:r w:rsidR="009F52A2" w:rsidRPr="0079516E">
              <w:rPr>
                <w:sz w:val="20"/>
              </w:rPr>
              <w:t>CFLA</w:t>
            </w:r>
            <w:r w:rsidRPr="0079516E">
              <w:rPr>
                <w:sz w:val="20"/>
              </w:rPr>
              <w:t xml:space="preserve"> gan maksājumu pieprasījumu pārbaudes ietvaros (dokumentu pārbaudes), gan arī pārbaudes ietvaros projekta īstenošanas vietā veic visaptverošu pārbaudi par projekta īstenošanas nosacījumu ievērošanu un konstatējot atkāpes ir tiesīga </w:t>
            </w:r>
            <w:r w:rsidR="004076D3" w:rsidRPr="0079516E">
              <w:rPr>
                <w:sz w:val="20"/>
              </w:rPr>
              <w:t xml:space="preserve">piemērot finanšu korekcijas, atgūstot  </w:t>
            </w:r>
            <w:r w:rsidRPr="0079516E">
              <w:rPr>
                <w:sz w:val="20"/>
              </w:rPr>
              <w:t>neatbilstoši veikto</w:t>
            </w:r>
            <w:r w:rsidR="004076D3" w:rsidRPr="0079516E">
              <w:rPr>
                <w:sz w:val="20"/>
              </w:rPr>
              <w:t>s</w:t>
            </w:r>
            <w:r w:rsidRPr="0079516E">
              <w:rPr>
                <w:sz w:val="20"/>
              </w:rPr>
              <w:t xml:space="preserve"> izdevumu</w:t>
            </w:r>
            <w:r w:rsidR="004076D3" w:rsidRPr="0079516E">
              <w:rPr>
                <w:sz w:val="20"/>
              </w:rPr>
              <w:t>s</w:t>
            </w:r>
            <w:r w:rsidRPr="0079516E">
              <w:rPr>
                <w:sz w:val="20"/>
              </w:rPr>
              <w:t xml:space="preserve"> no finansējuma saņēmēja</w:t>
            </w:r>
            <w:r w:rsidR="004076D3" w:rsidRPr="0079516E">
              <w:rPr>
                <w:sz w:val="20"/>
              </w:rPr>
              <w:t>, vai atkāpties no turpmākas līguma īstenošanas</w:t>
            </w:r>
            <w:r w:rsidRPr="0079516E">
              <w:rPr>
                <w:sz w:val="20"/>
              </w:rPr>
              <w:t>. Atbilstoši Latvijā nostiprinātajiem nozares kompetences nosacījumiem CFLA šo secinājumu pamatotības pārbaudē sadarbojas ar attiecīgajām kompetentajām institūcijām.</w:t>
            </w:r>
          </w:p>
          <w:p w14:paraId="1445E569" w14:textId="77777777" w:rsidR="00C322EE" w:rsidRPr="0079516E" w:rsidRDefault="00C322EE" w:rsidP="0079516E">
            <w:pPr>
              <w:spacing w:before="0" w:after="0"/>
              <w:rPr>
                <w:sz w:val="20"/>
              </w:rPr>
            </w:pPr>
            <w:r w:rsidRPr="0079516E">
              <w:rPr>
                <w:sz w:val="20"/>
              </w:rPr>
              <w:t xml:space="preserve">Tāpat minētās pārbaudes neizslēdz un saglabā iespēju jebkurai fiziskai vai juridiskai personai ar iesniegumu vērsties kompetentajās institūcijās arī nepastarpināti un tiešā veidā neesot saistītam ar ES fondu projekta īstenošanu, bet pastāvot aizdomām, vai bažām par kādu ar projekta īstenošanu saistītu nosacījumu nepietiekamu vai neatbilstošu ievērošanu, tai skaitā pie </w:t>
            </w:r>
            <w:proofErr w:type="spellStart"/>
            <w:r w:rsidRPr="0079516E">
              <w:rPr>
                <w:sz w:val="20"/>
              </w:rPr>
              <w:t>Tiesībsarga</w:t>
            </w:r>
            <w:proofErr w:type="spellEnd"/>
            <w:r w:rsidRPr="0079516E">
              <w:rPr>
                <w:sz w:val="20"/>
              </w:rPr>
              <w:t>.</w:t>
            </w:r>
          </w:p>
          <w:p w14:paraId="3DD94C57" w14:textId="587E9A8D" w:rsidR="00C322EE" w:rsidRPr="0079516E" w:rsidRDefault="00C322EE" w:rsidP="0079516E">
            <w:pPr>
              <w:spacing w:before="0" w:after="0"/>
              <w:rPr>
                <w:rFonts w:eastAsia="Times New Roman"/>
                <w:iCs/>
                <w:noProof/>
                <w:sz w:val="20"/>
              </w:rPr>
            </w:pPr>
            <w:r w:rsidRPr="0079516E">
              <w:rPr>
                <w:sz w:val="20"/>
              </w:rPr>
              <w:t xml:space="preserve">2)  HP VI koordinēšanas ietvarā LM eksperti pēc nepieciešamības sagatavos un publicēs skaidrojošus materiālus par dažādiem vienlīdzīgu iespēju jautājumiem, kā arī organizēs apmācību seminārus un informatīvus pasākumus par vienlīdzīgu </w:t>
            </w:r>
            <w:r w:rsidRPr="0079516E">
              <w:rPr>
                <w:sz w:val="20"/>
              </w:rPr>
              <w:lastRenderedPageBreak/>
              <w:t>iespēju jautājumiem (gan par vispārīgiem, gan specifiskiem) valsts un pašvaldību iestāžu darbiniekiem, ES fondu finansējuma saņēmējiem u.c. mērķa grupām, lai nodrošinātu korektu izpratni par vienlīdzīgu iespēju principu  ievērošanu.</w:t>
            </w:r>
            <w:r w:rsidRPr="0079516E">
              <w:rPr>
                <w:bCs/>
                <w:sz w:val="20"/>
              </w:rPr>
              <w:t xml:space="preserve"> Hartas principu pārkāpumi tiks skatīti HP VI ietvaros tiktāl, ciktāl tas saistīts ar ES fondu ieguldījumiem, sniedzot viedokli par projektā konstatētām iespējamām neatbilstībām</w:t>
            </w:r>
            <w:r w:rsidRPr="0079516E">
              <w:rPr>
                <w:b/>
                <w:sz w:val="20"/>
              </w:rPr>
              <w:t>.</w:t>
            </w:r>
          </w:p>
        </w:tc>
      </w:tr>
      <w:tr w:rsidR="00C322EE" w:rsidRPr="0079516E" w14:paraId="5606FB6C" w14:textId="77777777" w:rsidTr="00A73208">
        <w:tc>
          <w:tcPr>
            <w:tcW w:w="562" w:type="dxa"/>
          </w:tcPr>
          <w:p w14:paraId="79358982" w14:textId="77777777" w:rsidR="00C322EE" w:rsidRPr="0079516E" w:rsidRDefault="00C322EE"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5E943F4" w14:textId="77777777" w:rsidR="00C322EE" w:rsidRPr="0079516E" w:rsidRDefault="00C322EE" w:rsidP="0079516E">
            <w:pPr>
              <w:spacing w:before="0" w:after="0"/>
              <w:jc w:val="left"/>
              <w:rPr>
                <w:noProof/>
                <w:sz w:val="20"/>
              </w:rPr>
            </w:pPr>
          </w:p>
        </w:tc>
        <w:tc>
          <w:tcPr>
            <w:tcW w:w="851" w:type="dxa"/>
            <w:vMerge/>
          </w:tcPr>
          <w:p w14:paraId="30E0A7B5" w14:textId="77777777" w:rsidR="00C322EE" w:rsidRPr="0079516E" w:rsidRDefault="00C322EE" w:rsidP="0079516E">
            <w:pPr>
              <w:spacing w:before="0" w:after="0"/>
              <w:jc w:val="left"/>
              <w:rPr>
                <w:rFonts w:eastAsia="Times New Roman"/>
                <w:iCs/>
                <w:noProof/>
                <w:sz w:val="20"/>
              </w:rPr>
            </w:pPr>
          </w:p>
        </w:tc>
        <w:tc>
          <w:tcPr>
            <w:tcW w:w="1134" w:type="dxa"/>
            <w:vMerge/>
          </w:tcPr>
          <w:p w14:paraId="358E89D8" w14:textId="77777777" w:rsidR="00C322EE" w:rsidRPr="0079516E" w:rsidRDefault="00C322EE" w:rsidP="0079516E">
            <w:pPr>
              <w:spacing w:before="0" w:after="0"/>
              <w:jc w:val="left"/>
              <w:rPr>
                <w:rFonts w:eastAsia="Times New Roman"/>
                <w:iCs/>
                <w:noProof/>
                <w:sz w:val="20"/>
              </w:rPr>
            </w:pPr>
          </w:p>
        </w:tc>
        <w:tc>
          <w:tcPr>
            <w:tcW w:w="850" w:type="dxa"/>
            <w:vMerge/>
          </w:tcPr>
          <w:p w14:paraId="384AFB10" w14:textId="77777777" w:rsidR="00C322EE" w:rsidRPr="0079516E" w:rsidRDefault="00C322EE" w:rsidP="0079516E">
            <w:pPr>
              <w:spacing w:before="0" w:after="0"/>
              <w:jc w:val="left"/>
              <w:rPr>
                <w:rFonts w:eastAsia="Times New Roman"/>
                <w:iCs/>
                <w:noProof/>
                <w:sz w:val="20"/>
              </w:rPr>
            </w:pPr>
          </w:p>
        </w:tc>
        <w:tc>
          <w:tcPr>
            <w:tcW w:w="2410" w:type="dxa"/>
          </w:tcPr>
          <w:p w14:paraId="2F8E5541" w14:textId="77777777" w:rsidR="00C322EE" w:rsidRPr="0079516E" w:rsidRDefault="00C322EE" w:rsidP="0079516E">
            <w:pPr>
              <w:spacing w:before="0" w:after="0"/>
              <w:ind w:left="3"/>
              <w:jc w:val="left"/>
              <w:rPr>
                <w:noProof/>
                <w:sz w:val="20"/>
              </w:rPr>
            </w:pPr>
            <w:r w:rsidRPr="0079516E">
              <w:rPr>
                <w:noProof/>
                <w:sz w:val="20"/>
              </w:rPr>
              <w:t>2.Ziņošanas kārtību uzraudzības komitejai par attiecīgajām lietām saistībā ar ES Pamattiesību hartas ievērošanu</w:t>
            </w:r>
          </w:p>
        </w:tc>
        <w:tc>
          <w:tcPr>
            <w:tcW w:w="1134" w:type="dxa"/>
          </w:tcPr>
          <w:p w14:paraId="02695A2F" w14:textId="77777777" w:rsidR="00C322EE" w:rsidRPr="0079516E" w:rsidRDefault="00C322EE" w:rsidP="0079516E">
            <w:pPr>
              <w:pStyle w:val="ListParagraph"/>
              <w:spacing w:after="0" w:line="240" w:lineRule="auto"/>
              <w:ind w:left="317"/>
              <w:rPr>
                <w:rFonts w:ascii="Times New Roman" w:hAnsi="Times New Roman" w:cs="Times New Roman"/>
                <w:noProof/>
                <w:sz w:val="20"/>
                <w:szCs w:val="20"/>
              </w:rPr>
            </w:pPr>
            <w:r w:rsidRPr="0079516E">
              <w:rPr>
                <w:rFonts w:ascii="Times New Roman" w:hAnsi="Times New Roman" w:cs="Times New Roman"/>
                <w:noProof/>
                <w:sz w:val="20"/>
                <w:szCs w:val="20"/>
              </w:rPr>
              <w:t>Nē</w:t>
            </w:r>
          </w:p>
        </w:tc>
        <w:tc>
          <w:tcPr>
            <w:tcW w:w="2410" w:type="dxa"/>
          </w:tcPr>
          <w:p w14:paraId="37A2CD8B" w14:textId="77777777" w:rsidR="00C322EE" w:rsidRPr="0079516E" w:rsidRDefault="00C322EE" w:rsidP="0079516E">
            <w:pPr>
              <w:spacing w:before="0" w:after="0"/>
              <w:rPr>
                <w:noProof/>
                <w:sz w:val="20"/>
              </w:rPr>
            </w:pPr>
            <w:r w:rsidRPr="0079516E">
              <w:rPr>
                <w:noProof/>
                <w:sz w:val="20"/>
              </w:rPr>
              <w:t>2. kritērija izpilde:</w:t>
            </w:r>
          </w:p>
          <w:p w14:paraId="7BB42AB5" w14:textId="77777777" w:rsidR="00C322EE" w:rsidRPr="0079516E" w:rsidRDefault="00C322EE" w:rsidP="0079516E">
            <w:pPr>
              <w:spacing w:before="0" w:after="0"/>
              <w:rPr>
                <w:noProof/>
                <w:sz w:val="20"/>
              </w:rPr>
            </w:pPr>
            <w:r w:rsidRPr="0079516E">
              <w:rPr>
                <w:noProof/>
                <w:sz w:val="20"/>
              </w:rPr>
              <w:t>a) Vadības un kontroles sistēmas  apraksts (projekts);</w:t>
            </w:r>
          </w:p>
          <w:p w14:paraId="4B84BAF3" w14:textId="23A4D928" w:rsidR="00C322EE" w:rsidRPr="0079516E" w:rsidRDefault="00C322EE" w:rsidP="00ED4E44">
            <w:pPr>
              <w:spacing w:before="0" w:after="0"/>
              <w:jc w:val="left"/>
              <w:rPr>
                <w:noProof/>
                <w:sz w:val="20"/>
              </w:rPr>
            </w:pPr>
            <w:r w:rsidRPr="0079516E">
              <w:rPr>
                <w:sz w:val="20"/>
              </w:rPr>
              <w:t xml:space="preserve">b) Kārtība, kādā sūdzību izskatošās iestādes gadījumos, kad pārkāpumi saistīti ar ES fondu ieguldījumiem, ziņo LM un kādā LM sniedz informāciju uzraudzības komitejai par ES fondu atbalstīto darbību neatbilstību </w:t>
            </w:r>
            <w:proofErr w:type="spellStart"/>
            <w:r w:rsidRPr="0079516E">
              <w:rPr>
                <w:sz w:val="20"/>
              </w:rPr>
              <w:t>Pamattiesību</w:t>
            </w:r>
            <w:proofErr w:type="spellEnd"/>
            <w:r w:rsidRPr="0079516E">
              <w:rPr>
                <w:sz w:val="20"/>
              </w:rPr>
              <w:t xml:space="preserve"> hartā ietverto vienlīdzīgu iespēju principiem un sūdzības par ES </w:t>
            </w:r>
            <w:proofErr w:type="spellStart"/>
            <w:r w:rsidRPr="0079516E">
              <w:rPr>
                <w:sz w:val="20"/>
              </w:rPr>
              <w:t>Pamattiesību</w:t>
            </w:r>
            <w:proofErr w:type="spellEnd"/>
            <w:r w:rsidRPr="0079516E">
              <w:rPr>
                <w:sz w:val="20"/>
              </w:rPr>
              <w:t xml:space="preserve"> hartas pārkāpumiem.</w:t>
            </w:r>
          </w:p>
        </w:tc>
        <w:tc>
          <w:tcPr>
            <w:tcW w:w="3686" w:type="dxa"/>
          </w:tcPr>
          <w:p w14:paraId="46300594" w14:textId="6E6A85E1" w:rsidR="00C322EE" w:rsidRPr="0079516E" w:rsidRDefault="00C322EE" w:rsidP="0079516E">
            <w:pPr>
              <w:spacing w:before="0" w:after="0"/>
              <w:rPr>
                <w:sz w:val="20"/>
              </w:rPr>
            </w:pPr>
            <w:r w:rsidRPr="0079516E">
              <w:rPr>
                <w:sz w:val="20"/>
              </w:rPr>
              <w:t xml:space="preserve">LM sagatavos kārtību, kādā sūdzību izskatošās iestādes gadījumos, kad pārkāpumi saistīti ar ES fondu ieguldījumiem, ziņo LM par ES fondu atbalstīto darbību neatbilstību ES </w:t>
            </w:r>
            <w:proofErr w:type="spellStart"/>
            <w:r w:rsidRPr="0079516E">
              <w:rPr>
                <w:sz w:val="20"/>
              </w:rPr>
              <w:t>Pamattiesību</w:t>
            </w:r>
            <w:proofErr w:type="spellEnd"/>
            <w:r w:rsidRPr="0079516E">
              <w:rPr>
                <w:sz w:val="20"/>
              </w:rPr>
              <w:t xml:space="preserve"> hartā ietverto vienlīdzīgu iespēju principiem un sūdzības par ES </w:t>
            </w:r>
            <w:proofErr w:type="spellStart"/>
            <w:r w:rsidRPr="0079516E">
              <w:rPr>
                <w:sz w:val="20"/>
              </w:rPr>
              <w:t>Pamattiesību</w:t>
            </w:r>
            <w:proofErr w:type="spellEnd"/>
            <w:r w:rsidRPr="0079516E">
              <w:rPr>
                <w:sz w:val="20"/>
              </w:rPr>
              <w:t xml:space="preserve"> hartas pārkāpumiem</w:t>
            </w:r>
            <w:r w:rsidR="00ED4E44">
              <w:rPr>
                <w:sz w:val="20"/>
              </w:rPr>
              <w:t xml:space="preserve"> </w:t>
            </w:r>
            <w:r w:rsidR="00ED4E44" w:rsidRPr="00AF6C69">
              <w:rPr>
                <w:sz w:val="20"/>
              </w:rPr>
              <w:t>(tiks iekļauta ES fondu vadības likumā, ES fondu īstenošanas horizontālajos noteikumos) un kārtību kādā LM sniedz informāciju Uzraudzības komitejai (tiks sagatavot</w:t>
            </w:r>
            <w:r w:rsidR="00ED4E44">
              <w:rPr>
                <w:sz w:val="20"/>
              </w:rPr>
              <w:t>a</w:t>
            </w:r>
            <w:r w:rsidR="00ED4E44" w:rsidRPr="00AF6C69">
              <w:rPr>
                <w:sz w:val="20"/>
              </w:rPr>
              <w:t xml:space="preserve"> LM iekšējā kārtība)</w:t>
            </w:r>
            <w:r w:rsidRPr="0079516E">
              <w:rPr>
                <w:sz w:val="20"/>
              </w:rPr>
              <w:t>.</w:t>
            </w:r>
          </w:p>
          <w:p w14:paraId="5D5D0EA0" w14:textId="006984D4" w:rsidR="00C322EE" w:rsidRPr="0079516E" w:rsidRDefault="00C322EE" w:rsidP="00547AA7">
            <w:pPr>
              <w:spacing w:before="0" w:after="0"/>
              <w:rPr>
                <w:rFonts w:eastAsia="Times New Roman"/>
                <w:iCs/>
                <w:noProof/>
                <w:sz w:val="20"/>
              </w:rPr>
            </w:pPr>
            <w:r w:rsidRPr="0079516E">
              <w:rPr>
                <w:sz w:val="20"/>
              </w:rPr>
              <w:t>Minētā kārtība tiks izstrādāta vienlaikus ar ES fondu 2021.–2027.gada plānošanas perioda normatīvo regulējumu, tostarp kārtība tiks ietverta LM kā par horizontālā principa “</w:t>
            </w:r>
            <w:r w:rsidR="00C42208" w:rsidRPr="0079516E">
              <w:rPr>
                <w:sz w:val="20"/>
              </w:rPr>
              <w:t xml:space="preserve">Vienlīdzība, iekļaušana, </w:t>
            </w:r>
            <w:proofErr w:type="spellStart"/>
            <w:r w:rsidR="00C42208" w:rsidRPr="0079516E">
              <w:rPr>
                <w:sz w:val="20"/>
              </w:rPr>
              <w:t>nediskriminācija</w:t>
            </w:r>
            <w:proofErr w:type="spellEnd"/>
            <w:r w:rsidR="00C42208" w:rsidRPr="0079516E">
              <w:rPr>
                <w:sz w:val="20"/>
              </w:rPr>
              <w:t xml:space="preserve"> un </w:t>
            </w:r>
            <w:proofErr w:type="spellStart"/>
            <w:r w:rsidR="00C42208" w:rsidRPr="0079516E">
              <w:rPr>
                <w:sz w:val="20"/>
              </w:rPr>
              <w:t>pamattiesību</w:t>
            </w:r>
            <w:proofErr w:type="spellEnd"/>
            <w:r w:rsidR="00C42208" w:rsidRPr="0079516E">
              <w:rPr>
                <w:sz w:val="20"/>
              </w:rPr>
              <w:t xml:space="preserve"> ievērošana</w:t>
            </w:r>
            <w:r w:rsidRPr="0079516E">
              <w:rPr>
                <w:sz w:val="20"/>
              </w:rPr>
              <w:t xml:space="preserve">” koordinējošās institūcijas horizontālā principa ieviešanas metodoloģijā, paredzot kārtību, kā notiek ziņošana UK, sadarbība un sūdzību izskatīšana par  iespējamām neatbilstībām </w:t>
            </w:r>
            <w:r w:rsidR="00547AA7">
              <w:rPr>
                <w:sz w:val="20"/>
              </w:rPr>
              <w:t>.</w:t>
            </w:r>
          </w:p>
        </w:tc>
      </w:tr>
      <w:tr w:rsidR="007545BD" w:rsidRPr="0079516E" w14:paraId="1ACAC979" w14:textId="77777777" w:rsidTr="00A73208">
        <w:tc>
          <w:tcPr>
            <w:tcW w:w="562" w:type="dxa"/>
            <w:shd w:val="clear" w:color="auto" w:fill="D9D9D9" w:themeFill="background1" w:themeFillShade="D9"/>
          </w:tcPr>
          <w:p w14:paraId="64E83C44"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75" w:name="_Hlk72420702"/>
          </w:p>
        </w:tc>
        <w:tc>
          <w:tcPr>
            <w:tcW w:w="1843" w:type="dxa"/>
            <w:vMerge w:val="restart"/>
            <w:shd w:val="clear" w:color="auto" w:fill="D9D9D9" w:themeFill="background1" w:themeFillShade="D9"/>
          </w:tcPr>
          <w:p w14:paraId="3C5CFB55" w14:textId="77777777" w:rsidR="007545BD" w:rsidRPr="0079516E" w:rsidRDefault="007545BD" w:rsidP="0079516E">
            <w:pPr>
              <w:spacing w:before="0" w:after="0"/>
              <w:jc w:val="left"/>
              <w:rPr>
                <w:noProof/>
                <w:sz w:val="20"/>
              </w:rPr>
            </w:pPr>
            <w:bookmarkStart w:id="76" w:name="_Hlk72488864"/>
            <w:r w:rsidRPr="0079516E">
              <w:rPr>
                <w:noProof/>
                <w:sz w:val="20"/>
              </w:rPr>
              <w:t xml:space="preserve">Horizontālais ieguldījumu priekšnosacījums Nr.4 - </w:t>
            </w:r>
            <w:r w:rsidRPr="0079516E">
              <w:rPr>
                <w:b/>
                <w:noProof/>
                <w:sz w:val="20"/>
              </w:rPr>
              <w:t>ANO Konvencijas par personu ar invaliditāti tiesībām (UNCRPD) īstenošana un piemērošana atbilstoši Padomes Lēmumam 2010/48/EK</w:t>
            </w:r>
            <w:bookmarkEnd w:id="76"/>
          </w:p>
        </w:tc>
        <w:tc>
          <w:tcPr>
            <w:tcW w:w="851" w:type="dxa"/>
            <w:vMerge w:val="restart"/>
            <w:shd w:val="clear" w:color="auto" w:fill="D9D9D9" w:themeFill="background1" w:themeFillShade="D9"/>
          </w:tcPr>
          <w:p w14:paraId="5622C4AB"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 KF</w:t>
            </w:r>
          </w:p>
        </w:tc>
        <w:tc>
          <w:tcPr>
            <w:tcW w:w="1134" w:type="dxa"/>
            <w:vMerge w:val="restart"/>
            <w:shd w:val="clear" w:color="auto" w:fill="D9D9D9" w:themeFill="background1" w:themeFillShade="D9"/>
          </w:tcPr>
          <w:p w14:paraId="0EDFB754"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Visi</w:t>
            </w:r>
          </w:p>
        </w:tc>
        <w:tc>
          <w:tcPr>
            <w:tcW w:w="850" w:type="dxa"/>
            <w:vMerge w:val="restart"/>
            <w:shd w:val="clear" w:color="auto" w:fill="D9D9D9" w:themeFill="background1" w:themeFillShade="D9"/>
          </w:tcPr>
          <w:p w14:paraId="3788D7E0"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shd w:val="clear" w:color="auto" w:fill="D9D9D9" w:themeFill="background1" w:themeFillShade="D9"/>
          </w:tcPr>
          <w:p w14:paraId="17CE755C" w14:textId="77777777" w:rsidR="007545BD" w:rsidRPr="0079516E" w:rsidRDefault="007545BD" w:rsidP="0079516E">
            <w:pPr>
              <w:spacing w:before="0" w:after="0"/>
              <w:ind w:left="3"/>
              <w:jc w:val="left"/>
              <w:rPr>
                <w:noProof/>
                <w:sz w:val="20"/>
              </w:rPr>
            </w:pPr>
            <w:r w:rsidRPr="0079516E">
              <w:rPr>
                <w:noProof/>
                <w:sz w:val="20"/>
              </w:rPr>
              <w:t xml:space="preserve">Ir sagatavots valsts regulējums ANO Konvencijas par personu ar invaliditāti tiesībām īstenošanai, tostarp: </w:t>
            </w:r>
          </w:p>
          <w:p w14:paraId="6678FAC0" w14:textId="77777777" w:rsidR="007545BD" w:rsidRPr="0079516E" w:rsidRDefault="007545BD" w:rsidP="0079516E">
            <w:pPr>
              <w:spacing w:before="0" w:after="0"/>
              <w:ind w:left="182" w:hanging="182"/>
              <w:jc w:val="left"/>
              <w:rPr>
                <w:noProof/>
                <w:sz w:val="20"/>
              </w:rPr>
            </w:pPr>
            <w:r w:rsidRPr="0079516E">
              <w:rPr>
                <w:noProof/>
                <w:sz w:val="20"/>
              </w:rPr>
              <w:t xml:space="preserve">1. Mērķi ar izmērāmiem sasniedzamiem rezultātiem, datu vākšanas un uzraudzības mehānisms; </w:t>
            </w:r>
          </w:p>
          <w:p w14:paraId="4A3877A8" w14:textId="77777777" w:rsidR="007545BD" w:rsidRPr="0079516E" w:rsidRDefault="007545BD" w:rsidP="0079516E">
            <w:pPr>
              <w:spacing w:before="0" w:after="0"/>
              <w:ind w:left="182" w:hanging="182"/>
              <w:jc w:val="left"/>
              <w:rPr>
                <w:noProof/>
                <w:sz w:val="20"/>
              </w:rPr>
            </w:pPr>
          </w:p>
          <w:p w14:paraId="7353550D" w14:textId="77777777" w:rsidR="007545BD" w:rsidRPr="0079516E" w:rsidRDefault="007545BD" w:rsidP="0079516E">
            <w:pPr>
              <w:spacing w:before="0" w:after="0"/>
              <w:ind w:left="3"/>
              <w:jc w:val="left"/>
              <w:rPr>
                <w:noProof/>
                <w:sz w:val="20"/>
              </w:rPr>
            </w:pPr>
          </w:p>
        </w:tc>
        <w:tc>
          <w:tcPr>
            <w:tcW w:w="1134" w:type="dxa"/>
            <w:shd w:val="clear" w:color="auto" w:fill="D9D9D9" w:themeFill="background1" w:themeFillShade="D9"/>
          </w:tcPr>
          <w:p w14:paraId="5EF2B893" w14:textId="28947271" w:rsidR="007545BD" w:rsidRPr="0039116E" w:rsidRDefault="0039116E" w:rsidP="0079516E">
            <w:pPr>
              <w:spacing w:before="0" w:after="0"/>
              <w:jc w:val="left"/>
              <w:rPr>
                <w:b/>
                <w:bCs/>
                <w:noProof/>
                <w:sz w:val="20"/>
              </w:rPr>
            </w:pPr>
            <w:r w:rsidRPr="0039116E">
              <w:rPr>
                <w:b/>
                <w:bCs/>
                <w:noProof/>
                <w:sz w:val="20"/>
              </w:rPr>
              <w:t>Jā</w:t>
            </w:r>
          </w:p>
          <w:p w14:paraId="209FCC20" w14:textId="77777777" w:rsidR="007545BD" w:rsidRPr="0079516E" w:rsidRDefault="007545BD" w:rsidP="0079516E">
            <w:pPr>
              <w:spacing w:before="0" w:after="0"/>
              <w:jc w:val="left"/>
              <w:rPr>
                <w:noProof/>
                <w:sz w:val="20"/>
              </w:rPr>
            </w:pPr>
          </w:p>
        </w:tc>
        <w:tc>
          <w:tcPr>
            <w:tcW w:w="2410" w:type="dxa"/>
            <w:shd w:val="clear" w:color="auto" w:fill="D9D9D9" w:themeFill="background1" w:themeFillShade="D9"/>
          </w:tcPr>
          <w:p w14:paraId="2D66B09B" w14:textId="77777777" w:rsidR="007545BD" w:rsidRPr="0079516E" w:rsidRDefault="007545BD" w:rsidP="0079516E">
            <w:pPr>
              <w:spacing w:before="0" w:after="0"/>
              <w:jc w:val="left"/>
              <w:rPr>
                <w:noProof/>
                <w:sz w:val="20"/>
              </w:rPr>
            </w:pPr>
            <w:r w:rsidRPr="0079516E">
              <w:rPr>
                <w:noProof/>
                <w:sz w:val="20"/>
              </w:rPr>
              <w:t>1.kritērija izpilde:</w:t>
            </w:r>
          </w:p>
          <w:p w14:paraId="57920100" w14:textId="21BE6180" w:rsidR="007545BD" w:rsidRPr="0079516E" w:rsidRDefault="004470AF" w:rsidP="0079516E">
            <w:pPr>
              <w:pStyle w:val="ListParagraph"/>
              <w:numPr>
                <w:ilvl w:val="0"/>
                <w:numId w:val="37"/>
              </w:numPr>
              <w:spacing w:after="0" w:line="240" w:lineRule="auto"/>
              <w:rPr>
                <w:rFonts w:ascii="Times New Roman" w:hAnsi="Times New Roman" w:cs="Times New Roman"/>
                <w:noProof/>
                <w:sz w:val="20"/>
                <w:szCs w:val="20"/>
              </w:rPr>
            </w:pPr>
            <w:hyperlink r:id="rId33" w:history="1">
              <w:r w:rsidR="00C24456" w:rsidRPr="006516D7">
                <w:rPr>
                  <w:rStyle w:val="Hyperlink"/>
                  <w:rFonts w:ascii="Times New Roman" w:hAnsi="Times New Roman" w:cs="Times New Roman"/>
                  <w:sz w:val="20"/>
                  <w:szCs w:val="20"/>
                </w:rPr>
                <w:t>Plāns personu ar invaliditāti vienlīdzīgu iespēju veicināšanai 2021.-2023. gadam</w:t>
              </w:r>
            </w:hyperlink>
            <w:r w:rsidR="00C24456" w:rsidRPr="0079516E">
              <w:rPr>
                <w:rFonts w:ascii="Times New Roman" w:hAnsi="Times New Roman" w:cs="Times New Roman"/>
                <w:noProof/>
                <w:sz w:val="20"/>
                <w:szCs w:val="20"/>
              </w:rPr>
              <w:t xml:space="preserve"> (</w:t>
            </w:r>
            <w:r w:rsidR="006516D7">
              <w:rPr>
                <w:rFonts w:ascii="Times New Roman" w:hAnsi="Times New Roman" w:cs="Times New Roman"/>
                <w:noProof/>
                <w:sz w:val="20"/>
                <w:szCs w:val="20"/>
              </w:rPr>
              <w:t xml:space="preserve">apstiprināts </w:t>
            </w:r>
            <w:r w:rsidR="004E34BA">
              <w:rPr>
                <w:rFonts w:ascii="Times New Roman" w:hAnsi="Times New Roman" w:cs="Times New Roman"/>
                <w:noProof/>
                <w:sz w:val="20"/>
                <w:szCs w:val="20"/>
              </w:rPr>
              <w:t xml:space="preserve">ar </w:t>
            </w:r>
            <w:r w:rsidR="004E34BA" w:rsidRPr="004E34BA">
              <w:rPr>
                <w:rFonts w:ascii="Times New Roman" w:hAnsi="Times New Roman" w:cs="Times New Roman"/>
                <w:noProof/>
                <w:sz w:val="20"/>
                <w:szCs w:val="20"/>
              </w:rPr>
              <w:t>MK rīkojum</w:t>
            </w:r>
            <w:r w:rsidR="004E34BA">
              <w:rPr>
                <w:rFonts w:ascii="Times New Roman" w:hAnsi="Times New Roman" w:cs="Times New Roman"/>
                <w:noProof/>
                <w:sz w:val="20"/>
                <w:szCs w:val="20"/>
              </w:rPr>
              <w:t>u</w:t>
            </w:r>
            <w:r w:rsidR="004E34BA" w:rsidRPr="004E34BA">
              <w:rPr>
                <w:rFonts w:ascii="Times New Roman" w:hAnsi="Times New Roman" w:cs="Times New Roman"/>
                <w:noProof/>
                <w:sz w:val="20"/>
                <w:szCs w:val="20"/>
              </w:rPr>
              <w:t xml:space="preserve"> 17.08.2021., Nr.577</w:t>
            </w:r>
            <w:r w:rsidR="004E34BA">
              <w:rPr>
                <w:rFonts w:ascii="Times New Roman" w:hAnsi="Times New Roman" w:cs="Times New Roman"/>
                <w:noProof/>
                <w:sz w:val="20"/>
                <w:szCs w:val="20"/>
              </w:rPr>
              <w:t xml:space="preserve"> </w:t>
            </w:r>
            <w:r w:rsidR="00C24456" w:rsidRPr="0079516E">
              <w:rPr>
                <w:rFonts w:ascii="Times New Roman" w:hAnsi="Times New Roman" w:cs="Times New Roman"/>
                <w:noProof/>
                <w:sz w:val="20"/>
                <w:szCs w:val="20"/>
              </w:rPr>
              <w:t>)</w:t>
            </w:r>
            <w:r w:rsidR="007545BD" w:rsidRPr="0079516E">
              <w:rPr>
                <w:rFonts w:ascii="Times New Roman" w:hAnsi="Times New Roman" w:cs="Times New Roman"/>
                <w:noProof/>
                <w:sz w:val="20"/>
                <w:szCs w:val="20"/>
              </w:rPr>
              <w:t>;</w:t>
            </w:r>
          </w:p>
          <w:p w14:paraId="173D3CE9" w14:textId="2F3F6B4E" w:rsidR="007545BD" w:rsidRPr="0079516E" w:rsidRDefault="00F03C60" w:rsidP="0079516E">
            <w:pPr>
              <w:pStyle w:val="ListParagraph"/>
              <w:numPr>
                <w:ilvl w:val="0"/>
                <w:numId w:val="37"/>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MK 20.08.2019. noteikumi Nr.381 </w:t>
            </w:r>
            <w:hyperlink r:id="rId34" w:history="1">
              <w:r w:rsidRPr="0079516E">
                <w:rPr>
                  <w:rStyle w:val="Hyperlink"/>
                  <w:rFonts w:ascii="Times New Roman" w:hAnsi="Times New Roman" w:cs="Times New Roman"/>
                  <w:noProof/>
                  <w:sz w:val="20"/>
                  <w:szCs w:val="20"/>
                </w:rPr>
                <w:t>“</w:t>
              </w:r>
              <w:r w:rsidR="007545BD" w:rsidRPr="0079516E">
                <w:rPr>
                  <w:rStyle w:val="Hyperlink"/>
                  <w:rFonts w:ascii="Times New Roman" w:hAnsi="Times New Roman" w:cs="Times New Roman"/>
                  <w:noProof/>
                  <w:sz w:val="20"/>
                  <w:szCs w:val="20"/>
                </w:rPr>
                <w:t>Invaliditātes informatīvās sistēmas noteikumi</w:t>
              </w:r>
              <w:r w:rsidRPr="0079516E">
                <w:rPr>
                  <w:rStyle w:val="Hyperlink"/>
                  <w:rFonts w:ascii="Times New Roman" w:hAnsi="Times New Roman" w:cs="Times New Roman"/>
                  <w:noProof/>
                  <w:sz w:val="20"/>
                  <w:szCs w:val="20"/>
                </w:rPr>
                <w:t>”</w:t>
              </w:r>
            </w:hyperlink>
          </w:p>
        </w:tc>
        <w:tc>
          <w:tcPr>
            <w:tcW w:w="3686" w:type="dxa"/>
            <w:shd w:val="clear" w:color="auto" w:fill="D9D9D9" w:themeFill="background1" w:themeFillShade="D9"/>
          </w:tcPr>
          <w:p w14:paraId="23567D4E" w14:textId="62AE7318" w:rsidR="007545BD" w:rsidRPr="0079516E" w:rsidRDefault="007545BD" w:rsidP="0079516E">
            <w:pPr>
              <w:pStyle w:val="ListParagraph"/>
              <w:spacing w:after="0" w:line="240" w:lineRule="auto"/>
              <w:ind w:left="36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 xml:space="preserve">1) 1. un 2.apakškritērija īstenošana  veikta atbilstoši Plānā ANO Konvencijas par personu ar invaliditāti tiesībām īstenošanai Latvijā 2021.– 2023.gadam noteiktajam. </w:t>
            </w:r>
          </w:p>
          <w:p w14:paraId="0A4D1CE5" w14:textId="27BA9090" w:rsidR="00706E34" w:rsidRPr="0079516E" w:rsidRDefault="007545BD" w:rsidP="0079516E">
            <w:pPr>
              <w:pStyle w:val="ListParagraph"/>
              <w:spacing w:after="0" w:line="240" w:lineRule="auto"/>
              <w:ind w:left="36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 xml:space="preserve">LM 2021.gada </w:t>
            </w:r>
            <w:r w:rsidR="00955428">
              <w:rPr>
                <w:rFonts w:ascii="Times New Roman" w:eastAsia="Times New Roman" w:hAnsi="Times New Roman" w:cs="Times New Roman"/>
                <w:iCs/>
                <w:noProof/>
                <w:sz w:val="20"/>
                <w:szCs w:val="20"/>
              </w:rPr>
              <w:t xml:space="preserve">17.augustā apstiprināts </w:t>
            </w:r>
            <w:r w:rsidR="00B7242D">
              <w:rPr>
                <w:rFonts w:ascii="Times New Roman" w:eastAsia="Times New Roman" w:hAnsi="Times New Roman" w:cs="Times New Roman"/>
                <w:iCs/>
                <w:noProof/>
                <w:sz w:val="20"/>
                <w:szCs w:val="20"/>
              </w:rPr>
              <w:t>MK</w:t>
            </w:r>
            <w:r w:rsidR="006D2CA2" w:rsidRPr="0079516E">
              <w:rPr>
                <w:rFonts w:ascii="Times New Roman" w:eastAsia="Times New Roman" w:hAnsi="Times New Roman" w:cs="Times New Roman"/>
                <w:iCs/>
                <w:noProof/>
                <w:sz w:val="20"/>
                <w:szCs w:val="20"/>
              </w:rPr>
              <w:t xml:space="preserve"> </w:t>
            </w:r>
            <w:r w:rsidRPr="0079516E">
              <w:rPr>
                <w:rFonts w:ascii="Times New Roman" w:eastAsia="Times New Roman" w:hAnsi="Times New Roman" w:cs="Times New Roman"/>
                <w:iCs/>
                <w:noProof/>
                <w:sz w:val="20"/>
                <w:szCs w:val="20"/>
              </w:rPr>
              <w:t>politikas plānošanas dokument</w:t>
            </w:r>
            <w:r w:rsidR="00955428">
              <w:rPr>
                <w:rFonts w:ascii="Times New Roman" w:eastAsia="Times New Roman" w:hAnsi="Times New Roman" w:cs="Times New Roman"/>
                <w:iCs/>
                <w:noProof/>
                <w:sz w:val="20"/>
                <w:szCs w:val="20"/>
              </w:rPr>
              <w:t>s</w:t>
            </w:r>
            <w:r w:rsidRPr="0079516E">
              <w:rPr>
                <w:rFonts w:ascii="Times New Roman" w:eastAsia="Times New Roman" w:hAnsi="Times New Roman" w:cs="Times New Roman"/>
                <w:iCs/>
                <w:noProof/>
                <w:sz w:val="20"/>
                <w:szCs w:val="20"/>
              </w:rPr>
              <w:t xml:space="preserve"> invaliditātes politikas attīstībai </w:t>
            </w:r>
            <w:hyperlink r:id="rId35" w:history="1">
              <w:r w:rsidR="005F2609" w:rsidRPr="0079516E">
                <w:rPr>
                  <w:rStyle w:val="Hyperlink"/>
                  <w:rFonts w:ascii="Times New Roman" w:hAnsi="Times New Roman" w:cs="Times New Roman"/>
                  <w:sz w:val="20"/>
                  <w:szCs w:val="20"/>
                </w:rPr>
                <w:t>Plāns personu ar invaliditāti vienlīdzīgu iespēju veicināšanai 2021.-2023. gadam</w:t>
              </w:r>
            </w:hyperlink>
            <w:r w:rsidR="005F2609" w:rsidRPr="0079516E">
              <w:rPr>
                <w:rFonts w:ascii="Times New Roman" w:hAnsi="Times New Roman" w:cs="Times New Roman"/>
                <w:sz w:val="20"/>
                <w:szCs w:val="20"/>
              </w:rPr>
              <w:t xml:space="preserve"> </w:t>
            </w:r>
            <w:r w:rsidRPr="0079516E">
              <w:rPr>
                <w:rFonts w:ascii="Times New Roman" w:eastAsia="Times New Roman" w:hAnsi="Times New Roman" w:cs="Times New Roman"/>
                <w:iCs/>
                <w:noProof/>
                <w:sz w:val="20"/>
                <w:szCs w:val="20"/>
              </w:rPr>
              <w:t xml:space="preserve">(turpmāk – Plāns), kas tostarp paredz ANO Konvencijā par personu ar invaliditāti tiesībām noteikto principu pakāpenisku ieviešanu. Plāns paredz dažādus pasākumus invaliditātes noteikšanas sistēmas pilnveidošanai, personu ar invaliditāti nodarbinātības veicināšanai, atbalsta pasākumus invaliditātes seku mazināšanai (gan finansiālo, gan pakalpojumu) pilnveidošanu, pasākumus vides pieejamības veicināšanai un stereotipu mazināšanai, kā arī pasākumus starpnozaru līmenī vienlīdzīgu iespēju stiprināšanai. </w:t>
            </w:r>
          </w:p>
          <w:p w14:paraId="41A2BA1D" w14:textId="2C5DA200" w:rsidR="007545BD" w:rsidRPr="0079516E" w:rsidRDefault="007545BD" w:rsidP="0079516E">
            <w:pPr>
              <w:pStyle w:val="ListParagraph"/>
              <w:spacing w:after="0" w:line="240" w:lineRule="auto"/>
              <w:ind w:left="36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 xml:space="preserve">2) 1. un 2.apakškritērija īstenošana tiek veikta atbilstoši MK noteikumos Nr.381 “Invaliditātes informatīvās sistēmas noteikumi” noteiktajam. Invaliditātes informatīvās sistēmas mērķis ir nodrošināt personu ar prognozējamu invaliditāti un personu ar invaliditāti uzskaiti, kas nepieciešama sociālās drošības </w:t>
            </w:r>
            <w:r w:rsidRPr="0079516E">
              <w:rPr>
                <w:rFonts w:ascii="Times New Roman" w:eastAsia="Times New Roman" w:hAnsi="Times New Roman" w:cs="Times New Roman"/>
                <w:iCs/>
                <w:noProof/>
                <w:sz w:val="20"/>
                <w:szCs w:val="20"/>
              </w:rPr>
              <w:lastRenderedPageBreak/>
              <w:t>sistēmas maksājumu un citu valsts noteikto atvieglojumu piešķiršanai, palīdzības sniegšanai personām ar invaliditāti, invaliditātes riska un invaliditātes seku mazināšanai, kā arī veidot statistiku, lai plānotu, izstrādātu un novērtētu valsts politiku invaliditātes jomā un nodrošinātu citu Veselības un darbspēju ekspertīzes ārstu valsts komisijas funkciju izpildi.</w:t>
            </w:r>
          </w:p>
        </w:tc>
      </w:tr>
      <w:bookmarkEnd w:id="75"/>
      <w:tr w:rsidR="007545BD" w:rsidRPr="0079516E" w14:paraId="76E36FDC" w14:textId="77777777" w:rsidTr="00A73208">
        <w:tc>
          <w:tcPr>
            <w:tcW w:w="562" w:type="dxa"/>
            <w:shd w:val="clear" w:color="auto" w:fill="D9D9D9" w:themeFill="background1" w:themeFillShade="D9"/>
          </w:tcPr>
          <w:p w14:paraId="709FDFC0"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4057BCD0"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00F35F58"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139D560A"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15FA716A"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43DD9BD4" w14:textId="77777777" w:rsidR="007545BD" w:rsidRPr="0079516E" w:rsidRDefault="007545BD" w:rsidP="0079516E">
            <w:pPr>
              <w:spacing w:before="0" w:after="0"/>
              <w:ind w:left="3"/>
              <w:jc w:val="left"/>
              <w:rPr>
                <w:noProof/>
                <w:sz w:val="20"/>
              </w:rPr>
            </w:pPr>
            <w:r w:rsidRPr="0079516E">
              <w:rPr>
                <w:noProof/>
                <w:sz w:val="20"/>
              </w:rPr>
              <w:t>2.Kārtība, kas nodrošina, ka pieejamības politika, tiesību akti un standarti ir pienācīgi atspoguļoti programmu sagatavošanā un īstenošanā.</w:t>
            </w:r>
          </w:p>
        </w:tc>
        <w:tc>
          <w:tcPr>
            <w:tcW w:w="1134" w:type="dxa"/>
            <w:shd w:val="clear" w:color="auto" w:fill="D9D9D9" w:themeFill="background1" w:themeFillShade="D9"/>
          </w:tcPr>
          <w:p w14:paraId="7928529F" w14:textId="77777777" w:rsidR="0039116E" w:rsidRPr="0039116E" w:rsidRDefault="0039116E" w:rsidP="0039116E">
            <w:pPr>
              <w:spacing w:before="0" w:after="0"/>
              <w:jc w:val="left"/>
              <w:rPr>
                <w:b/>
                <w:bCs/>
                <w:noProof/>
                <w:sz w:val="20"/>
              </w:rPr>
            </w:pPr>
            <w:r w:rsidRPr="0039116E">
              <w:rPr>
                <w:b/>
                <w:bCs/>
                <w:noProof/>
                <w:sz w:val="20"/>
              </w:rPr>
              <w:t>Jā</w:t>
            </w:r>
          </w:p>
          <w:p w14:paraId="27AFEB92" w14:textId="4F0475CF" w:rsidR="007545BD" w:rsidRPr="0079516E" w:rsidRDefault="007545BD" w:rsidP="0079516E">
            <w:pPr>
              <w:spacing w:before="0" w:after="0"/>
              <w:jc w:val="left"/>
              <w:rPr>
                <w:noProof/>
                <w:sz w:val="20"/>
              </w:rPr>
            </w:pPr>
          </w:p>
        </w:tc>
        <w:tc>
          <w:tcPr>
            <w:tcW w:w="2410" w:type="dxa"/>
            <w:shd w:val="clear" w:color="auto" w:fill="D9D9D9" w:themeFill="background1" w:themeFillShade="D9"/>
          </w:tcPr>
          <w:p w14:paraId="22ED1037" w14:textId="77777777" w:rsidR="007545BD" w:rsidRPr="0079516E" w:rsidRDefault="007545BD" w:rsidP="0079516E">
            <w:pPr>
              <w:spacing w:before="0" w:after="0"/>
              <w:jc w:val="left"/>
              <w:rPr>
                <w:noProof/>
                <w:sz w:val="20"/>
              </w:rPr>
            </w:pPr>
            <w:r w:rsidRPr="0079516E">
              <w:rPr>
                <w:noProof/>
                <w:sz w:val="20"/>
              </w:rPr>
              <w:t>2.kritērija izpilde:</w:t>
            </w:r>
          </w:p>
          <w:p w14:paraId="7B93CF17" w14:textId="7AA0B0BB" w:rsidR="007545BD" w:rsidRPr="0079516E" w:rsidRDefault="004470AF" w:rsidP="0079516E">
            <w:pPr>
              <w:pStyle w:val="ListParagraph"/>
              <w:numPr>
                <w:ilvl w:val="0"/>
                <w:numId w:val="38"/>
              </w:numPr>
              <w:spacing w:after="0" w:line="240" w:lineRule="auto"/>
              <w:rPr>
                <w:rFonts w:ascii="Times New Roman" w:hAnsi="Times New Roman" w:cs="Times New Roman"/>
                <w:noProof/>
                <w:sz w:val="20"/>
                <w:szCs w:val="20"/>
              </w:rPr>
            </w:pPr>
            <w:hyperlink r:id="rId36" w:history="1">
              <w:r w:rsidR="00C24456" w:rsidRPr="0079516E">
                <w:rPr>
                  <w:rStyle w:val="Hyperlink"/>
                  <w:rFonts w:ascii="Times New Roman" w:hAnsi="Times New Roman" w:cs="Times New Roman"/>
                  <w:sz w:val="20"/>
                  <w:szCs w:val="20"/>
                </w:rPr>
                <w:t>Plāns personu ar invaliditāti vienlīdzīgu iespēju veicināšanai 2021.-2023. gadam</w:t>
              </w:r>
            </w:hyperlink>
            <w:r w:rsidR="00C24456" w:rsidRPr="0079516E">
              <w:rPr>
                <w:rFonts w:ascii="Times New Roman" w:hAnsi="Times New Roman" w:cs="Times New Roman"/>
                <w:noProof/>
                <w:sz w:val="20"/>
                <w:szCs w:val="20"/>
              </w:rPr>
              <w:t xml:space="preserve"> (</w:t>
            </w:r>
            <w:r w:rsidR="00A00242">
              <w:rPr>
                <w:rFonts w:ascii="Times New Roman" w:hAnsi="Times New Roman" w:cs="Times New Roman"/>
                <w:noProof/>
                <w:sz w:val="20"/>
                <w:szCs w:val="20"/>
              </w:rPr>
              <w:t xml:space="preserve">apstiprināts </w:t>
            </w:r>
            <w:r w:rsidR="004E34BA">
              <w:rPr>
                <w:rFonts w:ascii="Times New Roman" w:hAnsi="Times New Roman" w:cs="Times New Roman"/>
                <w:noProof/>
                <w:sz w:val="20"/>
                <w:szCs w:val="20"/>
              </w:rPr>
              <w:t xml:space="preserve">ar </w:t>
            </w:r>
            <w:r w:rsidR="004E34BA" w:rsidRPr="004E34BA">
              <w:rPr>
                <w:rFonts w:ascii="Times New Roman" w:hAnsi="Times New Roman" w:cs="Times New Roman"/>
                <w:noProof/>
                <w:sz w:val="20"/>
                <w:szCs w:val="20"/>
              </w:rPr>
              <w:t>MK rīkojums 17.08.2021., Nr.577</w:t>
            </w:r>
            <w:r w:rsidR="00C24456" w:rsidRPr="0079516E">
              <w:rPr>
                <w:rFonts w:ascii="Times New Roman" w:hAnsi="Times New Roman" w:cs="Times New Roman"/>
                <w:noProof/>
                <w:sz w:val="20"/>
                <w:szCs w:val="20"/>
              </w:rPr>
              <w:t>)</w:t>
            </w:r>
            <w:r w:rsidR="007545BD" w:rsidRPr="0079516E">
              <w:rPr>
                <w:rFonts w:ascii="Times New Roman" w:hAnsi="Times New Roman" w:cs="Times New Roman"/>
                <w:noProof/>
                <w:sz w:val="20"/>
                <w:szCs w:val="20"/>
              </w:rPr>
              <w:t>;</w:t>
            </w:r>
          </w:p>
          <w:p w14:paraId="707C9FA3" w14:textId="63CE70D3" w:rsidR="007545BD" w:rsidRPr="0079516E" w:rsidRDefault="006F42D6" w:rsidP="0079516E">
            <w:pPr>
              <w:pStyle w:val="ListParagraph"/>
              <w:numPr>
                <w:ilvl w:val="0"/>
                <w:numId w:val="38"/>
              </w:numPr>
              <w:spacing w:after="0" w:line="240" w:lineRule="auto"/>
              <w:rPr>
                <w:rFonts w:ascii="Times New Roman" w:hAnsi="Times New Roman" w:cs="Times New Roman"/>
                <w:noProof/>
                <w:sz w:val="20"/>
                <w:szCs w:val="20"/>
              </w:rPr>
            </w:pPr>
            <w:r w:rsidRPr="0079516E">
              <w:rPr>
                <w:rFonts w:ascii="Times New Roman" w:hAnsi="Times New Roman" w:cs="Times New Roman"/>
                <w:noProof/>
                <w:sz w:val="20"/>
                <w:szCs w:val="20"/>
              </w:rPr>
              <w:t xml:space="preserve">MK 20.08.2019. noteikumi Nr.381 </w:t>
            </w:r>
            <w:hyperlink r:id="rId37" w:history="1">
              <w:r w:rsidRPr="0079516E">
                <w:rPr>
                  <w:rStyle w:val="Hyperlink"/>
                  <w:rFonts w:ascii="Times New Roman" w:hAnsi="Times New Roman" w:cs="Times New Roman"/>
                  <w:noProof/>
                  <w:sz w:val="20"/>
                  <w:szCs w:val="20"/>
                </w:rPr>
                <w:t>“Invaliditātes informatīvās sistēmas noteikumi”</w:t>
              </w:r>
            </w:hyperlink>
          </w:p>
        </w:tc>
        <w:tc>
          <w:tcPr>
            <w:tcW w:w="3686" w:type="dxa"/>
            <w:shd w:val="clear" w:color="auto" w:fill="D9D9D9" w:themeFill="background1" w:themeFillShade="D9"/>
          </w:tcPr>
          <w:p w14:paraId="78051AD6" w14:textId="77777777" w:rsidR="007545BD" w:rsidRPr="0079516E" w:rsidRDefault="007545BD" w:rsidP="0079516E">
            <w:pPr>
              <w:pStyle w:val="ListParagraph"/>
              <w:spacing w:after="0" w:line="240" w:lineRule="auto"/>
              <w:ind w:left="360"/>
              <w:jc w:val="both"/>
              <w:rPr>
                <w:rFonts w:ascii="Times New Roman" w:eastAsia="Times New Roman" w:hAnsi="Times New Roman" w:cs="Times New Roman"/>
                <w:iCs/>
                <w:noProof/>
                <w:sz w:val="20"/>
                <w:szCs w:val="20"/>
              </w:rPr>
            </w:pPr>
            <w:r w:rsidRPr="0079516E">
              <w:rPr>
                <w:rFonts w:ascii="Times New Roman" w:eastAsia="Times New Roman" w:hAnsi="Times New Roman" w:cs="Times New Roman"/>
                <w:iCs/>
                <w:noProof/>
                <w:sz w:val="20"/>
                <w:szCs w:val="20"/>
              </w:rPr>
              <w:t>1) un 2) skat. informāciju augstāk.</w:t>
            </w:r>
          </w:p>
        </w:tc>
      </w:tr>
      <w:tr w:rsidR="007545BD" w:rsidRPr="0079516E" w14:paraId="4E6B2EAF" w14:textId="77777777" w:rsidTr="00A73208">
        <w:tc>
          <w:tcPr>
            <w:tcW w:w="562" w:type="dxa"/>
            <w:shd w:val="clear" w:color="auto" w:fill="D9D9D9" w:themeFill="background1" w:themeFillShade="D9"/>
          </w:tcPr>
          <w:p w14:paraId="0E474F53"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0BAD521" w14:textId="77777777" w:rsidR="007545BD" w:rsidRPr="0079516E" w:rsidRDefault="007545BD" w:rsidP="0079516E">
            <w:pPr>
              <w:spacing w:before="0" w:after="0"/>
              <w:jc w:val="left"/>
              <w:rPr>
                <w:sz w:val="20"/>
              </w:rPr>
            </w:pPr>
          </w:p>
        </w:tc>
        <w:tc>
          <w:tcPr>
            <w:tcW w:w="851" w:type="dxa"/>
            <w:vMerge/>
            <w:shd w:val="clear" w:color="auto" w:fill="D9D9D9" w:themeFill="background1" w:themeFillShade="D9"/>
          </w:tcPr>
          <w:p w14:paraId="7A8F32BE" w14:textId="77777777" w:rsidR="007545BD" w:rsidRPr="0079516E" w:rsidRDefault="007545BD" w:rsidP="0079516E">
            <w:pPr>
              <w:spacing w:before="0" w:after="0"/>
              <w:jc w:val="left"/>
              <w:rPr>
                <w:sz w:val="20"/>
              </w:rPr>
            </w:pPr>
          </w:p>
        </w:tc>
        <w:tc>
          <w:tcPr>
            <w:tcW w:w="1134" w:type="dxa"/>
            <w:vMerge/>
            <w:shd w:val="clear" w:color="auto" w:fill="D9D9D9" w:themeFill="background1" w:themeFillShade="D9"/>
          </w:tcPr>
          <w:p w14:paraId="629AA878" w14:textId="77777777" w:rsidR="007545BD" w:rsidRPr="0079516E" w:rsidRDefault="007545BD" w:rsidP="0079516E">
            <w:pPr>
              <w:spacing w:before="0" w:after="0"/>
              <w:jc w:val="left"/>
              <w:rPr>
                <w:sz w:val="20"/>
              </w:rPr>
            </w:pPr>
          </w:p>
        </w:tc>
        <w:tc>
          <w:tcPr>
            <w:tcW w:w="850" w:type="dxa"/>
            <w:vMerge/>
            <w:shd w:val="clear" w:color="auto" w:fill="D9D9D9" w:themeFill="background1" w:themeFillShade="D9"/>
          </w:tcPr>
          <w:p w14:paraId="623DF0C3" w14:textId="77777777" w:rsidR="007545BD" w:rsidRPr="0079516E" w:rsidRDefault="007545BD" w:rsidP="0079516E">
            <w:pPr>
              <w:spacing w:before="0" w:after="0"/>
              <w:jc w:val="left"/>
              <w:rPr>
                <w:sz w:val="20"/>
              </w:rPr>
            </w:pPr>
          </w:p>
        </w:tc>
        <w:tc>
          <w:tcPr>
            <w:tcW w:w="2410" w:type="dxa"/>
            <w:shd w:val="clear" w:color="auto" w:fill="D9D9D9" w:themeFill="background1" w:themeFillShade="D9"/>
          </w:tcPr>
          <w:p w14:paraId="7D4A5BA0" w14:textId="77777777" w:rsidR="007545BD" w:rsidRPr="0079516E" w:rsidRDefault="007545BD" w:rsidP="0079516E">
            <w:pPr>
              <w:spacing w:before="0" w:after="0"/>
              <w:jc w:val="left"/>
              <w:rPr>
                <w:sz w:val="20"/>
              </w:rPr>
            </w:pPr>
            <w:r w:rsidRPr="0079516E">
              <w:rPr>
                <w:sz w:val="20"/>
              </w:rPr>
              <w:t xml:space="preserve">2.a Ziņojumu sniegšanas kārtība uzraudzības komitejai par fondu atbalstīto darbību neatbilstību ANO Konvencijas par personu ar invaliditāti tiesībām un sūdzības par ANO Konvencijas par personu ar invaliditāti tiesībām pārkāpumiem, kas iesniegtas saskaņā ar </w:t>
            </w:r>
            <w:r w:rsidRPr="0079516E">
              <w:rPr>
                <w:sz w:val="20"/>
              </w:rPr>
              <w:lastRenderedPageBreak/>
              <w:t>pasākumiem, kuri veikti saskaņā ar KNR 63. panta 6. punktu.</w:t>
            </w:r>
          </w:p>
        </w:tc>
        <w:tc>
          <w:tcPr>
            <w:tcW w:w="1134" w:type="dxa"/>
            <w:shd w:val="clear" w:color="auto" w:fill="D9D9D9" w:themeFill="background1" w:themeFillShade="D9"/>
          </w:tcPr>
          <w:p w14:paraId="28AA13D2" w14:textId="77777777" w:rsidR="007545BD" w:rsidRPr="0079516E" w:rsidRDefault="007545BD" w:rsidP="0079516E">
            <w:pPr>
              <w:spacing w:before="0" w:after="0"/>
              <w:jc w:val="left"/>
              <w:rPr>
                <w:sz w:val="20"/>
              </w:rPr>
            </w:pPr>
            <w:r w:rsidRPr="0079516E">
              <w:rPr>
                <w:rFonts w:eastAsia="Times New Roman"/>
                <w:iCs/>
                <w:noProof/>
                <w:sz w:val="20"/>
              </w:rPr>
              <w:lastRenderedPageBreak/>
              <w:t xml:space="preserve"> Nē</w:t>
            </w:r>
          </w:p>
        </w:tc>
        <w:tc>
          <w:tcPr>
            <w:tcW w:w="2410" w:type="dxa"/>
            <w:shd w:val="clear" w:color="auto" w:fill="D9D9D9" w:themeFill="background1" w:themeFillShade="D9"/>
          </w:tcPr>
          <w:p w14:paraId="1FC71B29" w14:textId="3AA7DA69" w:rsidR="007545BD" w:rsidRPr="0079516E" w:rsidRDefault="007545BD" w:rsidP="0079516E">
            <w:pPr>
              <w:spacing w:before="0" w:after="0"/>
              <w:jc w:val="left"/>
              <w:rPr>
                <w:rFonts w:eastAsia="Times New Roman"/>
                <w:iCs/>
                <w:noProof/>
                <w:sz w:val="20"/>
              </w:rPr>
            </w:pPr>
            <w:r w:rsidRPr="0079516E">
              <w:rPr>
                <w:rFonts w:eastAsia="Times New Roman"/>
                <w:iCs/>
                <w:noProof/>
                <w:sz w:val="20"/>
              </w:rPr>
              <w:t xml:space="preserve">1) </w:t>
            </w:r>
            <w:r w:rsidR="00B80531" w:rsidRPr="0079516E">
              <w:rPr>
                <w:rFonts w:eastAsia="Times New Roman"/>
                <w:iCs/>
                <w:noProof/>
                <w:sz w:val="20"/>
              </w:rPr>
              <w:t>Ziņojumu sniegšanas kārtība uzraudzības komitejai par ES fondu atbalstīto darbību neatbilstību ANO Konvencijas par personu ar invaliditāti tiesībām un sūdzības par ANO Konvencijas par personu ar invaliditāti tiesībām pārkāpumiem</w:t>
            </w:r>
            <w:r w:rsidRPr="0079516E">
              <w:rPr>
                <w:rFonts w:eastAsia="Times New Roman"/>
                <w:iCs/>
                <w:noProof/>
                <w:sz w:val="20"/>
              </w:rPr>
              <w:t>;</w:t>
            </w:r>
          </w:p>
          <w:p w14:paraId="3469AC64" w14:textId="27F63161" w:rsidR="007545BD" w:rsidRPr="0079516E" w:rsidRDefault="007545BD" w:rsidP="0079516E">
            <w:pPr>
              <w:spacing w:before="0" w:after="0"/>
              <w:jc w:val="left"/>
              <w:rPr>
                <w:rStyle w:val="Hyperlink"/>
                <w:sz w:val="20"/>
              </w:rPr>
            </w:pPr>
            <w:r w:rsidRPr="0079516E">
              <w:rPr>
                <w:sz w:val="20"/>
              </w:rPr>
              <w:lastRenderedPageBreak/>
              <w:t xml:space="preserve">2) Saskaņā ar </w:t>
            </w:r>
            <w:r w:rsidR="006F42D6" w:rsidRPr="0079516E">
              <w:rPr>
                <w:sz w:val="20"/>
              </w:rPr>
              <w:t>17.02.</w:t>
            </w:r>
            <w:r w:rsidRPr="0079516E">
              <w:rPr>
                <w:sz w:val="20"/>
              </w:rPr>
              <w:t xml:space="preserve">2010. likumu </w:t>
            </w:r>
            <w:r w:rsidR="00B80531" w:rsidRPr="0079516E">
              <w:rPr>
                <w:sz w:val="20"/>
              </w:rPr>
              <w:fldChar w:fldCharType="begin"/>
            </w:r>
            <w:r w:rsidR="00B80531" w:rsidRPr="0079516E">
              <w:rPr>
                <w:sz w:val="20"/>
              </w:rPr>
              <w:instrText xml:space="preserve"> HYPERLINK "https://likumi.lv/ta/id/205248-par-konvenciju-par-personu-ar-invaliditati-tiesibam" </w:instrText>
            </w:r>
            <w:r w:rsidR="00B80531" w:rsidRPr="0079516E">
              <w:rPr>
                <w:sz w:val="20"/>
              </w:rPr>
              <w:fldChar w:fldCharType="separate"/>
            </w:r>
            <w:r w:rsidRPr="0079516E">
              <w:rPr>
                <w:rStyle w:val="Hyperlink"/>
                <w:sz w:val="20"/>
              </w:rPr>
              <w:t>“Par</w:t>
            </w:r>
          </w:p>
          <w:p w14:paraId="55075085" w14:textId="23019D23" w:rsidR="007545BD" w:rsidRPr="0079516E" w:rsidRDefault="007545BD" w:rsidP="0079516E">
            <w:pPr>
              <w:spacing w:before="0" w:after="0"/>
              <w:jc w:val="left"/>
              <w:rPr>
                <w:sz w:val="20"/>
              </w:rPr>
            </w:pPr>
            <w:r w:rsidRPr="0079516E">
              <w:rPr>
                <w:rStyle w:val="Hyperlink"/>
                <w:sz w:val="20"/>
              </w:rPr>
              <w:t>Konvenciju par personu ar invaliditāti tiesībām”</w:t>
            </w:r>
            <w:r w:rsidR="00B80531" w:rsidRPr="0079516E">
              <w:rPr>
                <w:sz w:val="20"/>
              </w:rPr>
              <w:fldChar w:fldCharType="end"/>
            </w:r>
            <w:r w:rsidRPr="0079516E">
              <w:rPr>
                <w:sz w:val="20"/>
              </w:rPr>
              <w:t xml:space="preserve"> konvencijas ieviešanu koordinē LM, bet tās</w:t>
            </w:r>
          </w:p>
          <w:p w14:paraId="14A8D024" w14:textId="77777777" w:rsidR="007545BD" w:rsidRPr="0079516E" w:rsidRDefault="007545BD" w:rsidP="0079516E">
            <w:pPr>
              <w:spacing w:before="0" w:after="0"/>
              <w:jc w:val="left"/>
              <w:rPr>
                <w:sz w:val="20"/>
              </w:rPr>
            </w:pPr>
            <w:r w:rsidRPr="0079516E">
              <w:rPr>
                <w:sz w:val="20"/>
              </w:rPr>
              <w:t xml:space="preserve">īstenošanu pārrauga </w:t>
            </w:r>
            <w:proofErr w:type="spellStart"/>
            <w:r w:rsidRPr="0079516E">
              <w:rPr>
                <w:sz w:val="20"/>
              </w:rPr>
              <w:t>Tiesībsarga</w:t>
            </w:r>
            <w:proofErr w:type="spellEnd"/>
            <w:r w:rsidRPr="0079516E">
              <w:rPr>
                <w:sz w:val="20"/>
              </w:rPr>
              <w:t xml:space="preserve"> birojs, tostarp izskata sūdzības par ANO Konvencijas par personu ar invaliditāti tiesībām pārkāpumiem.</w:t>
            </w:r>
          </w:p>
        </w:tc>
        <w:tc>
          <w:tcPr>
            <w:tcW w:w="3686" w:type="dxa"/>
            <w:shd w:val="clear" w:color="auto" w:fill="D9D9D9" w:themeFill="background1" w:themeFillShade="D9"/>
          </w:tcPr>
          <w:p w14:paraId="2B45B60B" w14:textId="577C8FA8" w:rsidR="007545BD" w:rsidRPr="0079516E" w:rsidRDefault="00040ED8" w:rsidP="0079516E">
            <w:pPr>
              <w:spacing w:before="0" w:after="0"/>
              <w:rPr>
                <w:rFonts w:eastAsia="Times New Roman"/>
                <w:iCs/>
                <w:noProof/>
                <w:sz w:val="20"/>
              </w:rPr>
            </w:pPr>
            <w:r w:rsidRPr="0079516E">
              <w:rPr>
                <w:sz w:val="20"/>
              </w:rPr>
              <w:lastRenderedPageBreak/>
              <w:t xml:space="preserve">Vienlaikus ar ES fondu 2021.–2027.g.p.p. normatīvo regulējumu LM kā par horizontālā principa “Vienlīdzība, iekļaušana, </w:t>
            </w:r>
            <w:proofErr w:type="spellStart"/>
            <w:r w:rsidRPr="0079516E">
              <w:rPr>
                <w:sz w:val="20"/>
              </w:rPr>
              <w:t>nediskriminācija</w:t>
            </w:r>
            <w:proofErr w:type="spellEnd"/>
            <w:r w:rsidRPr="0079516E">
              <w:rPr>
                <w:sz w:val="20"/>
              </w:rPr>
              <w:t xml:space="preserve"> un </w:t>
            </w:r>
            <w:proofErr w:type="spellStart"/>
            <w:r w:rsidRPr="0079516E">
              <w:rPr>
                <w:sz w:val="20"/>
              </w:rPr>
              <w:t>pamattiesību</w:t>
            </w:r>
            <w:proofErr w:type="spellEnd"/>
            <w:r w:rsidRPr="0079516E">
              <w:rPr>
                <w:sz w:val="20"/>
              </w:rPr>
              <w:t xml:space="preserve"> ievērošana” koordinējošā institūcija izstrādās horizontālā principa ieviešanas metodoloģiju. Ziņojumu sniegšanas kārtība uzraudzības komitejai par ES fondu atbalstīto darbību neatbilstību ANO Konvencijas par personu ar invaliditāti tiesībām un sūdzības par ANO Konvencijas par personu ar invaliditāti </w:t>
            </w:r>
            <w:r w:rsidRPr="0079516E">
              <w:rPr>
                <w:sz w:val="20"/>
              </w:rPr>
              <w:lastRenderedPageBreak/>
              <w:t>tiesībām pārkāpumiem būs daļa no kopējās horizontālā principa ieviešanas metodoloģijas.</w:t>
            </w:r>
          </w:p>
          <w:p w14:paraId="2C6589FB" w14:textId="60A00ABA" w:rsidR="007545BD" w:rsidRPr="0079516E" w:rsidRDefault="007545BD" w:rsidP="0079516E">
            <w:pPr>
              <w:spacing w:before="0" w:after="0"/>
              <w:rPr>
                <w:bCs/>
                <w:sz w:val="20"/>
              </w:rPr>
            </w:pPr>
            <w:r w:rsidRPr="0079516E">
              <w:rPr>
                <w:rFonts w:eastAsia="Times New Roman"/>
                <w:iCs/>
                <w:noProof/>
                <w:sz w:val="20"/>
              </w:rPr>
              <w:t>2014.</w:t>
            </w:r>
            <w:r w:rsidR="003F1069" w:rsidRPr="0079516E">
              <w:rPr>
                <w:rFonts w:eastAsia="Times New Roman"/>
                <w:iCs/>
                <w:noProof/>
                <w:sz w:val="20"/>
              </w:rPr>
              <w:t>–2</w:t>
            </w:r>
            <w:r w:rsidRPr="0079516E">
              <w:rPr>
                <w:rFonts w:eastAsia="Times New Roman"/>
                <w:iCs/>
                <w:noProof/>
                <w:sz w:val="20"/>
              </w:rPr>
              <w:t>020.periodā ir izstrādāt</w:t>
            </w:r>
            <w:r w:rsidR="003F1069" w:rsidRPr="0079516E">
              <w:rPr>
                <w:rFonts w:eastAsia="Times New Roman"/>
                <w:iCs/>
                <w:noProof/>
                <w:sz w:val="20"/>
              </w:rPr>
              <w:t>a</w:t>
            </w:r>
            <w:r w:rsidRPr="0079516E">
              <w:rPr>
                <w:rFonts w:eastAsia="Times New Roman"/>
                <w:iCs/>
                <w:noProof/>
                <w:sz w:val="20"/>
              </w:rPr>
              <w:t xml:space="preserve"> LM iekšējā kārtība, kā HP koordinējošā institūcija ziņo par iespējamām neatbilstībām CFLA.</w:t>
            </w:r>
          </w:p>
        </w:tc>
      </w:tr>
      <w:tr w:rsidR="007545BD" w:rsidRPr="0079516E" w14:paraId="006291CE" w14:textId="77777777" w:rsidTr="00A73208">
        <w:tc>
          <w:tcPr>
            <w:tcW w:w="562" w:type="dxa"/>
          </w:tcPr>
          <w:p w14:paraId="00EADAE0"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77" w:name="_Hlk72855704"/>
          </w:p>
        </w:tc>
        <w:tc>
          <w:tcPr>
            <w:tcW w:w="1843" w:type="dxa"/>
            <w:vMerge w:val="restart"/>
            <w:shd w:val="clear" w:color="auto" w:fill="auto"/>
          </w:tcPr>
          <w:p w14:paraId="4CDB7B0C" w14:textId="77777777" w:rsidR="007545BD" w:rsidRPr="0079516E" w:rsidRDefault="007545BD" w:rsidP="0079516E">
            <w:pPr>
              <w:spacing w:before="0" w:after="0"/>
              <w:jc w:val="left"/>
              <w:rPr>
                <w:sz w:val="20"/>
              </w:rPr>
            </w:pPr>
            <w:r w:rsidRPr="0079516E">
              <w:rPr>
                <w:sz w:val="20"/>
              </w:rPr>
              <w:t>Tematiskais priekšnosacījums Nr.1</w:t>
            </w:r>
          </w:p>
          <w:p w14:paraId="1B0C53A1" w14:textId="77777777" w:rsidR="007545BD" w:rsidRPr="0079516E" w:rsidRDefault="007545BD" w:rsidP="0079516E">
            <w:pPr>
              <w:spacing w:before="0" w:after="0"/>
              <w:jc w:val="left"/>
              <w:rPr>
                <w:sz w:val="20"/>
              </w:rPr>
            </w:pPr>
            <w:r w:rsidRPr="0079516E">
              <w:rPr>
                <w:sz w:val="20"/>
              </w:rPr>
              <w:t xml:space="preserve">Labas pārvaldības valsts vai reģionālā </w:t>
            </w:r>
            <w:r w:rsidRPr="0079516E">
              <w:rPr>
                <w:b/>
                <w:bCs/>
                <w:sz w:val="20"/>
              </w:rPr>
              <w:t>viedās specializācijas stratēģija</w:t>
            </w:r>
          </w:p>
        </w:tc>
        <w:tc>
          <w:tcPr>
            <w:tcW w:w="851" w:type="dxa"/>
            <w:vMerge w:val="restart"/>
            <w:shd w:val="clear" w:color="auto" w:fill="auto"/>
          </w:tcPr>
          <w:p w14:paraId="42F10561" w14:textId="77777777" w:rsidR="007545BD" w:rsidRPr="0079516E" w:rsidRDefault="007545BD" w:rsidP="0079516E">
            <w:pPr>
              <w:spacing w:before="0" w:after="0"/>
              <w:jc w:val="left"/>
              <w:rPr>
                <w:sz w:val="20"/>
              </w:rPr>
            </w:pPr>
            <w:r w:rsidRPr="0079516E">
              <w:rPr>
                <w:sz w:val="20"/>
              </w:rPr>
              <w:t>ERAF</w:t>
            </w:r>
          </w:p>
        </w:tc>
        <w:tc>
          <w:tcPr>
            <w:tcW w:w="1134" w:type="dxa"/>
            <w:vMerge w:val="restart"/>
            <w:shd w:val="clear" w:color="auto" w:fill="auto"/>
          </w:tcPr>
          <w:p w14:paraId="3368356D" w14:textId="77777777" w:rsidR="007545BD" w:rsidRPr="0079516E" w:rsidRDefault="007545BD" w:rsidP="0079516E">
            <w:pPr>
              <w:spacing w:before="0" w:after="0"/>
              <w:jc w:val="left"/>
              <w:rPr>
                <w:sz w:val="20"/>
              </w:rPr>
            </w:pPr>
            <w:r w:rsidRPr="0079516E">
              <w:rPr>
                <w:sz w:val="20"/>
              </w:rPr>
              <w:t>Visi PO1 SAM</w:t>
            </w:r>
          </w:p>
        </w:tc>
        <w:tc>
          <w:tcPr>
            <w:tcW w:w="850" w:type="dxa"/>
            <w:vMerge w:val="restart"/>
            <w:shd w:val="clear" w:color="auto" w:fill="auto"/>
          </w:tcPr>
          <w:p w14:paraId="0B93DFE4" w14:textId="77777777" w:rsidR="00BC209A" w:rsidRPr="001B6A47" w:rsidRDefault="00BC209A" w:rsidP="00BC209A">
            <w:pPr>
              <w:spacing w:before="0" w:after="0"/>
              <w:jc w:val="left"/>
              <w:rPr>
                <w:b/>
                <w:bCs/>
                <w:sz w:val="20"/>
              </w:rPr>
            </w:pPr>
            <w:r w:rsidRPr="001B6A47">
              <w:rPr>
                <w:b/>
                <w:bCs/>
                <w:sz w:val="20"/>
              </w:rPr>
              <w:t>Jā</w:t>
            </w:r>
          </w:p>
          <w:p w14:paraId="3FD6729C" w14:textId="58854423" w:rsidR="007545BD" w:rsidRPr="0079516E" w:rsidRDefault="007545BD" w:rsidP="0079516E">
            <w:pPr>
              <w:spacing w:before="0" w:after="0"/>
              <w:jc w:val="left"/>
              <w:rPr>
                <w:sz w:val="20"/>
              </w:rPr>
            </w:pPr>
          </w:p>
        </w:tc>
        <w:tc>
          <w:tcPr>
            <w:tcW w:w="2410" w:type="dxa"/>
            <w:shd w:val="clear" w:color="auto" w:fill="auto"/>
          </w:tcPr>
          <w:p w14:paraId="20F7A69C" w14:textId="77777777" w:rsidR="007545BD" w:rsidRPr="0079516E" w:rsidRDefault="007545BD" w:rsidP="0079516E">
            <w:pPr>
              <w:spacing w:before="0" w:after="0"/>
              <w:jc w:val="left"/>
              <w:rPr>
                <w:sz w:val="20"/>
              </w:rPr>
            </w:pPr>
            <w:r w:rsidRPr="0079516E">
              <w:rPr>
                <w:sz w:val="20"/>
              </w:rPr>
              <w:t>Viedās specializācijas stratēģiju (-</w:t>
            </w:r>
            <w:proofErr w:type="spellStart"/>
            <w:r w:rsidRPr="0079516E">
              <w:rPr>
                <w:sz w:val="20"/>
              </w:rPr>
              <w:t>as</w:t>
            </w:r>
            <w:proofErr w:type="spellEnd"/>
            <w:r w:rsidRPr="0079516E">
              <w:rPr>
                <w:sz w:val="20"/>
              </w:rPr>
              <w:t>) jābalsta uz:</w:t>
            </w:r>
          </w:p>
          <w:p w14:paraId="57BF83A4" w14:textId="77777777" w:rsidR="007545BD" w:rsidRPr="0079516E" w:rsidRDefault="007545BD" w:rsidP="0079516E">
            <w:pPr>
              <w:spacing w:before="0" w:after="0"/>
              <w:jc w:val="left"/>
              <w:rPr>
                <w:sz w:val="20"/>
              </w:rPr>
            </w:pPr>
            <w:r w:rsidRPr="0079516E">
              <w:rPr>
                <w:sz w:val="20"/>
              </w:rPr>
              <w:t>1.</w:t>
            </w:r>
            <w:r w:rsidRPr="0079516E">
              <w:rPr>
                <w:sz w:val="20"/>
              </w:rPr>
              <w:tab/>
              <w:t xml:space="preserve">Izaicinājumu analīzi, tostarp trūkumiem inovāciju izplatīšanā; </w:t>
            </w:r>
          </w:p>
          <w:p w14:paraId="692A03AA" w14:textId="77777777" w:rsidR="007545BD" w:rsidRPr="0079516E" w:rsidRDefault="007545BD" w:rsidP="0079516E">
            <w:pPr>
              <w:spacing w:before="0" w:after="0"/>
              <w:jc w:val="left"/>
              <w:rPr>
                <w:sz w:val="20"/>
              </w:rPr>
            </w:pPr>
            <w:r w:rsidRPr="0079516E">
              <w:rPr>
                <w:sz w:val="20"/>
              </w:rPr>
              <w:tab/>
              <w:t xml:space="preserve"> </w:t>
            </w:r>
          </w:p>
          <w:p w14:paraId="0BDB8FD7" w14:textId="77777777" w:rsidR="007545BD" w:rsidRPr="0079516E" w:rsidRDefault="007545BD" w:rsidP="0079516E">
            <w:pPr>
              <w:spacing w:before="0" w:after="0"/>
              <w:jc w:val="left"/>
              <w:rPr>
                <w:sz w:val="20"/>
              </w:rPr>
            </w:pPr>
          </w:p>
          <w:p w14:paraId="0129E0FC" w14:textId="77777777" w:rsidR="007545BD" w:rsidRPr="0079516E" w:rsidRDefault="007545BD" w:rsidP="0079516E">
            <w:pPr>
              <w:spacing w:before="0" w:after="0"/>
              <w:jc w:val="left"/>
              <w:rPr>
                <w:sz w:val="20"/>
              </w:rPr>
            </w:pPr>
            <w:r w:rsidRPr="0079516E">
              <w:rPr>
                <w:sz w:val="20"/>
              </w:rPr>
              <w:t xml:space="preserve"> </w:t>
            </w:r>
          </w:p>
          <w:p w14:paraId="3EA8C7AA" w14:textId="77777777" w:rsidR="007545BD" w:rsidRPr="0079516E" w:rsidRDefault="007545BD" w:rsidP="0079516E">
            <w:pPr>
              <w:spacing w:before="0" w:after="0"/>
              <w:jc w:val="left"/>
              <w:rPr>
                <w:sz w:val="20"/>
              </w:rPr>
            </w:pPr>
          </w:p>
          <w:p w14:paraId="6C008D5D" w14:textId="77777777" w:rsidR="007545BD" w:rsidRPr="0079516E" w:rsidRDefault="007545BD" w:rsidP="0079516E">
            <w:pPr>
              <w:spacing w:before="0" w:after="0"/>
              <w:jc w:val="left"/>
              <w:rPr>
                <w:sz w:val="20"/>
              </w:rPr>
            </w:pPr>
            <w:r w:rsidRPr="0079516E">
              <w:rPr>
                <w:sz w:val="20"/>
              </w:rPr>
              <w:t xml:space="preserve"> </w:t>
            </w:r>
          </w:p>
          <w:p w14:paraId="6C3C0E76" w14:textId="77777777" w:rsidR="007545BD" w:rsidRPr="0079516E" w:rsidRDefault="007545BD" w:rsidP="0079516E">
            <w:pPr>
              <w:spacing w:before="0" w:after="0"/>
              <w:jc w:val="left"/>
              <w:rPr>
                <w:sz w:val="20"/>
              </w:rPr>
            </w:pPr>
          </w:p>
        </w:tc>
        <w:tc>
          <w:tcPr>
            <w:tcW w:w="1134" w:type="dxa"/>
            <w:shd w:val="clear" w:color="auto" w:fill="auto"/>
          </w:tcPr>
          <w:p w14:paraId="0376CAC6" w14:textId="77777777" w:rsidR="00BD5028" w:rsidRPr="001B6A47" w:rsidRDefault="00BD5028" w:rsidP="0079516E">
            <w:pPr>
              <w:spacing w:before="0" w:after="0"/>
              <w:jc w:val="left"/>
              <w:rPr>
                <w:b/>
                <w:bCs/>
                <w:sz w:val="20"/>
              </w:rPr>
            </w:pPr>
            <w:r w:rsidRPr="001B6A47">
              <w:rPr>
                <w:b/>
                <w:bCs/>
                <w:sz w:val="20"/>
              </w:rPr>
              <w:t>Jā</w:t>
            </w:r>
          </w:p>
          <w:p w14:paraId="5703B170" w14:textId="18900F05" w:rsidR="007545BD" w:rsidRPr="0079516E" w:rsidRDefault="007545BD" w:rsidP="0079516E">
            <w:pPr>
              <w:spacing w:before="0" w:after="0"/>
              <w:jc w:val="left"/>
              <w:rPr>
                <w:sz w:val="20"/>
              </w:rPr>
            </w:pPr>
          </w:p>
        </w:tc>
        <w:tc>
          <w:tcPr>
            <w:tcW w:w="2410" w:type="dxa"/>
            <w:shd w:val="clear" w:color="auto" w:fill="auto"/>
          </w:tcPr>
          <w:p w14:paraId="43BAF72B" w14:textId="451903EC" w:rsidR="007545BD" w:rsidRPr="0079516E" w:rsidRDefault="007545BD" w:rsidP="0079516E">
            <w:pPr>
              <w:spacing w:before="0" w:after="0"/>
              <w:rPr>
                <w:sz w:val="20"/>
              </w:rPr>
            </w:pPr>
            <w:r w:rsidRPr="0079516E">
              <w:rPr>
                <w:sz w:val="20"/>
              </w:rPr>
              <w:t xml:space="preserve">1.kritērija izpilde: </w:t>
            </w:r>
          </w:p>
          <w:p w14:paraId="737D0316" w14:textId="4322942F" w:rsidR="00931E14" w:rsidRPr="0079516E" w:rsidRDefault="00A60DCE" w:rsidP="0079516E">
            <w:pPr>
              <w:spacing w:before="0" w:after="0"/>
              <w:rPr>
                <w:sz w:val="20"/>
              </w:rPr>
            </w:pPr>
            <w:r w:rsidRPr="0079516E">
              <w:rPr>
                <w:sz w:val="20"/>
              </w:rPr>
              <w:t>1)</w:t>
            </w:r>
            <w:r w:rsidR="00196C6C" w:rsidRPr="0079516E">
              <w:rPr>
                <w:sz w:val="20"/>
              </w:rPr>
              <w:t xml:space="preserve"> </w:t>
            </w:r>
            <w:hyperlink r:id="rId38" w:history="1">
              <w:r w:rsidR="007545BD" w:rsidRPr="0079516E">
                <w:rPr>
                  <w:rStyle w:val="Hyperlink"/>
                  <w:sz w:val="20"/>
                </w:rPr>
                <w:t>Nacionālās industriālās politikas pamatnostādnes 2021.-2027.gadam</w:t>
              </w:r>
            </w:hyperlink>
            <w:r w:rsidR="0076117B" w:rsidRPr="0079516E">
              <w:rPr>
                <w:rStyle w:val="Hyperlink"/>
                <w:sz w:val="20"/>
              </w:rPr>
              <w:t xml:space="preserve"> </w:t>
            </w:r>
            <w:r w:rsidR="0076117B" w:rsidRPr="0079516E">
              <w:rPr>
                <w:sz w:val="20"/>
              </w:rPr>
              <w:t xml:space="preserve">(turpmāk – NIP) </w:t>
            </w:r>
            <w:r w:rsidRPr="0079516E">
              <w:rPr>
                <w:sz w:val="20"/>
              </w:rPr>
              <w:t xml:space="preserve"> </w:t>
            </w:r>
            <w:r w:rsidR="0076117B" w:rsidRPr="0079516E">
              <w:rPr>
                <w:sz w:val="20"/>
              </w:rPr>
              <w:t xml:space="preserve"> </w:t>
            </w:r>
            <w:r w:rsidRPr="0079516E">
              <w:rPr>
                <w:sz w:val="20"/>
              </w:rPr>
              <w:t>(</w:t>
            </w:r>
            <w:r w:rsidR="00931E14" w:rsidRPr="0079516E">
              <w:rPr>
                <w:sz w:val="20"/>
              </w:rPr>
              <w:t>apstiprinātas 16.02.2021</w:t>
            </w:r>
            <w:r w:rsidR="004E73C9">
              <w:rPr>
                <w:sz w:val="20"/>
              </w:rPr>
              <w:t>.</w:t>
            </w:r>
            <w:r w:rsidR="00931E14" w:rsidRPr="0079516E">
              <w:rPr>
                <w:sz w:val="20"/>
              </w:rPr>
              <w:t xml:space="preserve">); </w:t>
            </w:r>
          </w:p>
          <w:p w14:paraId="10FF62FB" w14:textId="77777777" w:rsidR="00931E14" w:rsidRPr="0079516E" w:rsidRDefault="00931E14" w:rsidP="0079516E">
            <w:pPr>
              <w:spacing w:before="0" w:after="0"/>
              <w:rPr>
                <w:rStyle w:val="Hyperlink"/>
                <w:sz w:val="20"/>
              </w:rPr>
            </w:pPr>
          </w:p>
          <w:p w14:paraId="4F3879B8" w14:textId="72B6D810" w:rsidR="007545BD" w:rsidRPr="0079516E" w:rsidRDefault="0076117B" w:rsidP="0079516E">
            <w:pPr>
              <w:spacing w:before="0" w:after="0"/>
              <w:rPr>
                <w:sz w:val="20"/>
              </w:rPr>
            </w:pPr>
            <w:r w:rsidRPr="0079516E">
              <w:rPr>
                <w:rStyle w:val="Hyperlink"/>
                <w:sz w:val="20"/>
              </w:rPr>
              <w:t xml:space="preserve">NIP </w:t>
            </w:r>
            <w:r w:rsidR="007545BD" w:rsidRPr="0079516E">
              <w:rPr>
                <w:sz w:val="20"/>
              </w:rPr>
              <w:t>ietver</w:t>
            </w:r>
            <w:r w:rsidRPr="0079516E">
              <w:rPr>
                <w:sz w:val="20"/>
              </w:rPr>
              <w:t xml:space="preserve"> </w:t>
            </w:r>
            <w:r w:rsidR="007545BD" w:rsidRPr="0079516E">
              <w:rPr>
                <w:sz w:val="20"/>
              </w:rPr>
              <w:t>Viedās specializācijas stratēģiju</w:t>
            </w:r>
            <w:r w:rsidR="00ED374B" w:rsidRPr="0079516E">
              <w:rPr>
                <w:sz w:val="20"/>
              </w:rPr>
              <w:t xml:space="preserve"> (turpmāk – RIS3)</w:t>
            </w:r>
            <w:r w:rsidR="007545BD" w:rsidRPr="0079516E">
              <w:rPr>
                <w:sz w:val="20"/>
              </w:rPr>
              <w:t xml:space="preserve">, </w:t>
            </w:r>
            <w:r w:rsidR="007545BD" w:rsidRPr="0079516E">
              <w:rPr>
                <w:b/>
                <w:bCs/>
                <w:sz w:val="20"/>
              </w:rPr>
              <w:t xml:space="preserve">kuras stratēģisko uzstādījumu </w:t>
            </w:r>
            <w:proofErr w:type="spellStart"/>
            <w:r w:rsidR="007545BD" w:rsidRPr="0079516E">
              <w:rPr>
                <w:b/>
                <w:bCs/>
                <w:sz w:val="20"/>
              </w:rPr>
              <w:t>pārnese</w:t>
            </w:r>
            <w:proofErr w:type="spellEnd"/>
            <w:r w:rsidR="007545BD" w:rsidRPr="0079516E">
              <w:rPr>
                <w:b/>
                <w:bCs/>
                <w:sz w:val="20"/>
              </w:rPr>
              <w:t xml:space="preserve"> </w:t>
            </w:r>
            <w:r w:rsidRPr="0079516E">
              <w:rPr>
                <w:b/>
                <w:bCs/>
                <w:sz w:val="20"/>
              </w:rPr>
              <w:t>ir</w:t>
            </w:r>
            <w:r w:rsidR="007545BD" w:rsidRPr="0079516E">
              <w:rPr>
                <w:b/>
                <w:bCs/>
                <w:sz w:val="20"/>
              </w:rPr>
              <w:t xml:space="preserve"> ietverta</w:t>
            </w:r>
            <w:r w:rsidRPr="0079516E">
              <w:rPr>
                <w:b/>
                <w:bCs/>
                <w:sz w:val="20"/>
              </w:rPr>
              <w:t xml:space="preserve"> </w:t>
            </w:r>
            <w:r w:rsidR="00110298" w:rsidRPr="0079516E">
              <w:rPr>
                <w:b/>
                <w:bCs/>
                <w:sz w:val="20"/>
              </w:rPr>
              <w:t xml:space="preserve">arī </w:t>
            </w:r>
            <w:r w:rsidRPr="0079516E">
              <w:rPr>
                <w:b/>
                <w:bCs/>
                <w:sz w:val="20"/>
              </w:rPr>
              <w:t>šādās</w:t>
            </w:r>
            <w:r w:rsidR="00110298" w:rsidRPr="0079516E">
              <w:rPr>
                <w:b/>
                <w:bCs/>
                <w:sz w:val="20"/>
              </w:rPr>
              <w:t xml:space="preserve"> nozaru</w:t>
            </w:r>
            <w:r w:rsidRPr="0079516E">
              <w:rPr>
                <w:b/>
                <w:bCs/>
                <w:sz w:val="20"/>
              </w:rPr>
              <w:t xml:space="preserve"> pamatnostādnēs</w:t>
            </w:r>
            <w:r w:rsidR="007545BD" w:rsidRPr="0079516E">
              <w:rPr>
                <w:sz w:val="20"/>
              </w:rPr>
              <w:t>:</w:t>
            </w:r>
          </w:p>
          <w:p w14:paraId="5C6C0BE4" w14:textId="1AC3D1E3" w:rsidR="00931E14" w:rsidRPr="0079516E" w:rsidRDefault="00A60DCE" w:rsidP="0079516E">
            <w:pPr>
              <w:spacing w:before="0" w:after="0"/>
              <w:rPr>
                <w:rStyle w:val="Hyperlink"/>
                <w:sz w:val="20"/>
                <w:u w:val="none"/>
              </w:rPr>
            </w:pPr>
            <w:r w:rsidRPr="0079516E">
              <w:rPr>
                <w:sz w:val="20"/>
              </w:rPr>
              <w:t>2</w:t>
            </w:r>
            <w:r w:rsidR="007545BD" w:rsidRPr="0079516E">
              <w:rPr>
                <w:sz w:val="20"/>
              </w:rPr>
              <w:t>)</w:t>
            </w:r>
            <w:r w:rsidR="00196C6C" w:rsidRPr="0079516E">
              <w:rPr>
                <w:sz w:val="20"/>
              </w:rPr>
              <w:t xml:space="preserve"> </w:t>
            </w:r>
            <w:hyperlink r:id="rId39" w:history="1">
              <w:r w:rsidR="007545BD" w:rsidRPr="0079516E">
                <w:rPr>
                  <w:rStyle w:val="Hyperlink"/>
                  <w:sz w:val="20"/>
                </w:rPr>
                <w:t>Zinātnes, tehnoloģijas attīstības un inovācijas pamatnostādnes 2021.-2027.gadam</w:t>
              </w:r>
            </w:hyperlink>
            <w:r w:rsidRPr="0079516E">
              <w:rPr>
                <w:rStyle w:val="Hyperlink"/>
                <w:sz w:val="20"/>
                <w:u w:val="none"/>
              </w:rPr>
              <w:t xml:space="preserve"> </w:t>
            </w:r>
            <w:r w:rsidR="00BA335B" w:rsidRPr="0079516E">
              <w:rPr>
                <w:rStyle w:val="Hyperlink"/>
                <w:sz w:val="20"/>
                <w:u w:val="none"/>
              </w:rPr>
              <w:t xml:space="preserve"> (turpmāk-ZTAIP)</w:t>
            </w:r>
          </w:p>
          <w:p w14:paraId="22C9DC6C" w14:textId="699D0190" w:rsidR="007545BD" w:rsidRPr="0079516E" w:rsidRDefault="00A60DCE" w:rsidP="0079516E">
            <w:pPr>
              <w:spacing w:before="0" w:after="0"/>
              <w:rPr>
                <w:sz w:val="20"/>
              </w:rPr>
            </w:pPr>
            <w:r w:rsidRPr="0079516E">
              <w:rPr>
                <w:rStyle w:val="Hyperlink"/>
                <w:color w:val="auto"/>
                <w:sz w:val="20"/>
                <w:u w:val="none"/>
              </w:rPr>
              <w:t>(</w:t>
            </w:r>
            <w:r w:rsidR="00D303A8" w:rsidRPr="0079516E">
              <w:rPr>
                <w:rStyle w:val="Hyperlink"/>
                <w:color w:val="auto"/>
                <w:sz w:val="20"/>
                <w:u w:val="none"/>
              </w:rPr>
              <w:t>apstiprināt</w:t>
            </w:r>
            <w:r w:rsidR="00931E14" w:rsidRPr="0079516E">
              <w:rPr>
                <w:rStyle w:val="Hyperlink"/>
                <w:color w:val="auto"/>
                <w:sz w:val="20"/>
                <w:u w:val="none"/>
              </w:rPr>
              <w:t>a</w:t>
            </w:r>
            <w:r w:rsidR="00D303A8" w:rsidRPr="0079516E">
              <w:rPr>
                <w:rStyle w:val="Hyperlink"/>
                <w:color w:val="auto"/>
                <w:sz w:val="20"/>
                <w:u w:val="none"/>
              </w:rPr>
              <w:t>s</w:t>
            </w:r>
            <w:r w:rsidR="00621307">
              <w:rPr>
                <w:rStyle w:val="Hyperlink"/>
                <w:color w:val="auto"/>
                <w:sz w:val="20"/>
                <w:u w:val="none"/>
              </w:rPr>
              <w:t xml:space="preserve"> ar </w:t>
            </w:r>
            <w:r w:rsidR="00621307" w:rsidRPr="00621307">
              <w:rPr>
                <w:rStyle w:val="Hyperlink"/>
                <w:color w:val="auto"/>
                <w:sz w:val="20"/>
                <w:u w:val="none"/>
              </w:rPr>
              <w:t>MK rīkojum</w:t>
            </w:r>
            <w:r w:rsidR="00621307">
              <w:rPr>
                <w:rStyle w:val="Hyperlink"/>
                <w:color w:val="auto"/>
                <w:sz w:val="20"/>
                <w:u w:val="none"/>
              </w:rPr>
              <w:t>u</w:t>
            </w:r>
            <w:r w:rsidR="00621307" w:rsidRPr="00621307">
              <w:rPr>
                <w:rStyle w:val="Hyperlink"/>
                <w:color w:val="auto"/>
                <w:sz w:val="20"/>
                <w:u w:val="none"/>
              </w:rPr>
              <w:t xml:space="preserve"> 14.04.2021., Nr.246</w:t>
            </w:r>
            <w:r w:rsidR="00621307">
              <w:rPr>
                <w:rStyle w:val="Hyperlink"/>
                <w:color w:val="auto"/>
                <w:sz w:val="20"/>
                <w:u w:val="none"/>
              </w:rPr>
              <w:t xml:space="preserve"> </w:t>
            </w:r>
            <w:r w:rsidR="00FC6F52" w:rsidRPr="0079516E">
              <w:rPr>
                <w:rStyle w:val="Hyperlink"/>
                <w:color w:val="auto"/>
                <w:sz w:val="20"/>
                <w:u w:val="none"/>
              </w:rPr>
              <w:t xml:space="preserve"> </w:t>
            </w:r>
            <w:r w:rsidRPr="0079516E">
              <w:rPr>
                <w:rStyle w:val="Hyperlink"/>
                <w:color w:val="auto"/>
                <w:sz w:val="20"/>
                <w:u w:val="none"/>
              </w:rPr>
              <w:t>)</w:t>
            </w:r>
            <w:r w:rsidR="007545BD" w:rsidRPr="0079516E">
              <w:rPr>
                <w:sz w:val="20"/>
              </w:rPr>
              <w:t>;</w:t>
            </w:r>
          </w:p>
          <w:p w14:paraId="21B25D4D" w14:textId="17724F18" w:rsidR="00ED374B" w:rsidRPr="0079516E" w:rsidRDefault="00196C6C" w:rsidP="0079516E">
            <w:pPr>
              <w:spacing w:before="0" w:after="0"/>
              <w:rPr>
                <w:rStyle w:val="Hyperlink"/>
                <w:sz w:val="20"/>
              </w:rPr>
            </w:pPr>
            <w:r w:rsidRPr="0079516E">
              <w:rPr>
                <w:sz w:val="20"/>
              </w:rPr>
              <w:lastRenderedPageBreak/>
              <w:t xml:space="preserve">3) </w:t>
            </w:r>
            <w:hyperlink r:id="rId40" w:history="1">
              <w:r w:rsidR="007545BD" w:rsidRPr="0079516E">
                <w:rPr>
                  <w:rStyle w:val="Hyperlink"/>
                  <w:sz w:val="20"/>
                </w:rPr>
                <w:t>Reģionālās politikas pamatnostādnes 2021.-2027.gadam</w:t>
              </w:r>
            </w:hyperlink>
            <w:r w:rsidR="00ED374B" w:rsidRPr="0079516E">
              <w:rPr>
                <w:rStyle w:val="Hyperlink"/>
                <w:sz w:val="20"/>
              </w:rPr>
              <w:t xml:space="preserve"> (turpmāk - RPP </w:t>
            </w:r>
          </w:p>
          <w:p w14:paraId="7AF28696" w14:textId="77777777" w:rsidR="00ED374B" w:rsidRPr="0079516E" w:rsidRDefault="00ED374B" w:rsidP="0079516E">
            <w:pPr>
              <w:spacing w:before="0" w:after="0"/>
              <w:rPr>
                <w:rStyle w:val="Hyperlink"/>
                <w:sz w:val="20"/>
              </w:rPr>
            </w:pPr>
          </w:p>
          <w:p w14:paraId="3E65FC63" w14:textId="26DF2412" w:rsidR="007545BD" w:rsidRPr="0079516E" w:rsidRDefault="00D303A8" w:rsidP="0079516E">
            <w:pPr>
              <w:spacing w:before="0" w:after="0"/>
              <w:rPr>
                <w:sz w:val="20"/>
              </w:rPr>
            </w:pPr>
            <w:r w:rsidRPr="0079516E">
              <w:rPr>
                <w:rStyle w:val="Hyperlink"/>
                <w:color w:val="auto"/>
                <w:sz w:val="20"/>
                <w:u w:val="none"/>
              </w:rPr>
              <w:t xml:space="preserve"> (</w:t>
            </w:r>
            <w:r w:rsidR="005F231A" w:rsidRPr="0079516E">
              <w:rPr>
                <w:rStyle w:val="Hyperlink"/>
                <w:color w:val="auto"/>
                <w:sz w:val="20"/>
                <w:u w:val="none"/>
              </w:rPr>
              <w:t>apstiprināt</w:t>
            </w:r>
            <w:r w:rsidR="00931E14" w:rsidRPr="0079516E">
              <w:rPr>
                <w:rStyle w:val="Hyperlink"/>
                <w:color w:val="auto"/>
                <w:sz w:val="20"/>
                <w:u w:val="none"/>
              </w:rPr>
              <w:t xml:space="preserve">as </w:t>
            </w:r>
            <w:r w:rsidRPr="0079516E">
              <w:rPr>
                <w:rStyle w:val="Hyperlink"/>
                <w:color w:val="auto"/>
                <w:sz w:val="20"/>
                <w:u w:val="none"/>
              </w:rPr>
              <w:t>26.11.2019)</w:t>
            </w:r>
            <w:r w:rsidR="007545BD" w:rsidRPr="0079516E">
              <w:rPr>
                <w:sz w:val="20"/>
              </w:rPr>
              <w:t>;</w:t>
            </w:r>
          </w:p>
          <w:p w14:paraId="14838318" w14:textId="1D38D90E" w:rsidR="007F08BF" w:rsidRDefault="00196C6C">
            <w:pPr>
              <w:spacing w:before="0" w:after="0"/>
              <w:rPr>
                <w:rStyle w:val="Hyperlink"/>
                <w:color w:val="auto"/>
                <w:sz w:val="20"/>
                <w:u w:val="none"/>
              </w:rPr>
            </w:pPr>
            <w:r w:rsidRPr="0079516E">
              <w:rPr>
                <w:sz w:val="20"/>
              </w:rPr>
              <w:t xml:space="preserve">4) </w:t>
            </w:r>
            <w:hyperlink r:id="rId41" w:history="1">
              <w:r w:rsidR="00575FEF" w:rsidRPr="00F40B07">
                <w:rPr>
                  <w:rStyle w:val="Hyperlink"/>
                  <w:sz w:val="20"/>
                </w:rPr>
                <w:t>Digitālās transformācijas pamatnostād</w:t>
              </w:r>
              <w:r w:rsidR="00575FEF" w:rsidRPr="22667879">
                <w:rPr>
                  <w:rStyle w:val="Hyperlink"/>
                  <w:sz w:val="20"/>
                </w:rPr>
                <w:t>nes 2021.–2027.gadam</w:t>
              </w:r>
            </w:hyperlink>
            <w:r w:rsidR="007F08BF" w:rsidRPr="00F40B07" w:rsidDel="007F08BF">
              <w:rPr>
                <w:rStyle w:val="Hyperlink"/>
                <w:sz w:val="20"/>
              </w:rPr>
              <w:t xml:space="preserve"> </w:t>
            </w:r>
            <w:r w:rsidR="00BC6C66" w:rsidRPr="0079516E">
              <w:rPr>
                <w:sz w:val="20"/>
              </w:rPr>
              <w:t xml:space="preserve">(turpmāk – DTP) </w:t>
            </w:r>
            <w:r w:rsidR="007F08BF" w:rsidRPr="22667879">
              <w:rPr>
                <w:rStyle w:val="Hyperlink"/>
                <w:color w:val="auto"/>
                <w:sz w:val="20"/>
                <w:u w:val="none"/>
              </w:rPr>
              <w:t>apstiprinātas ar MK 7.07.2021. rīkojumu Nr.490)</w:t>
            </w:r>
          </w:p>
          <w:p w14:paraId="3859D1C2" w14:textId="7B87C1BD" w:rsidR="007545BD" w:rsidRPr="0079516E" w:rsidRDefault="005F231A">
            <w:pPr>
              <w:spacing w:before="0" w:after="0"/>
              <w:rPr>
                <w:sz w:val="20"/>
              </w:rPr>
            </w:pPr>
            <w:r w:rsidRPr="0079516E">
              <w:rPr>
                <w:sz w:val="20"/>
              </w:rPr>
              <w:t>5)</w:t>
            </w:r>
            <w:r w:rsidR="00196C6C" w:rsidRPr="0079516E">
              <w:rPr>
                <w:sz w:val="20"/>
              </w:rPr>
              <w:t xml:space="preserve"> </w:t>
            </w:r>
          </w:p>
        </w:tc>
        <w:tc>
          <w:tcPr>
            <w:tcW w:w="3686" w:type="dxa"/>
            <w:shd w:val="clear" w:color="auto" w:fill="auto"/>
          </w:tcPr>
          <w:p w14:paraId="64381C0D" w14:textId="77777777" w:rsidR="00B634B1" w:rsidRPr="0079516E" w:rsidRDefault="00B634B1" w:rsidP="0079516E">
            <w:pPr>
              <w:spacing w:before="0" w:after="0"/>
              <w:rPr>
                <w:sz w:val="20"/>
                <w:u w:val="single"/>
              </w:rPr>
            </w:pPr>
          </w:p>
          <w:p w14:paraId="5799005A" w14:textId="22205CD5" w:rsidR="00B634B1" w:rsidRPr="0079516E" w:rsidRDefault="00B634B1" w:rsidP="0079516E">
            <w:pPr>
              <w:spacing w:before="0" w:after="0"/>
              <w:rPr>
                <w:sz w:val="20"/>
              </w:rPr>
            </w:pPr>
            <w:r w:rsidRPr="0079516E">
              <w:rPr>
                <w:sz w:val="20"/>
              </w:rPr>
              <w:t>Kritērija izpildi pamato šādi aspekti:</w:t>
            </w:r>
          </w:p>
          <w:p w14:paraId="23AF7089" w14:textId="209B94D6" w:rsidR="00B634B1" w:rsidRPr="0079516E" w:rsidRDefault="00A47F70" w:rsidP="0079516E">
            <w:pPr>
              <w:pStyle w:val="ListParagraph"/>
              <w:numPr>
                <w:ilvl w:val="0"/>
                <w:numId w:val="79"/>
              </w:numPr>
              <w:spacing w:after="0" w:line="240" w:lineRule="auto"/>
              <w:ind w:left="34" w:firstLine="0"/>
              <w:jc w:val="both"/>
              <w:rPr>
                <w:rFonts w:ascii="Times New Roman" w:hAnsi="Times New Roman" w:cs="Times New Roman"/>
                <w:sz w:val="20"/>
                <w:szCs w:val="20"/>
              </w:rPr>
            </w:pPr>
            <w:r w:rsidRPr="0079516E">
              <w:rPr>
                <w:rFonts w:ascii="Times New Roman" w:hAnsi="Times New Roman" w:cs="Times New Roman"/>
                <w:sz w:val="20"/>
                <w:szCs w:val="20"/>
              </w:rPr>
              <w:t xml:space="preserve"> </w:t>
            </w:r>
            <w:r w:rsidR="00ED374B" w:rsidRPr="0079516E">
              <w:rPr>
                <w:rFonts w:ascii="Times New Roman" w:hAnsi="Times New Roman" w:cs="Times New Roman"/>
                <w:sz w:val="20"/>
                <w:szCs w:val="20"/>
              </w:rPr>
              <w:t>RIS</w:t>
            </w:r>
            <w:r w:rsidRPr="0079516E">
              <w:rPr>
                <w:rFonts w:ascii="Times New Roman" w:hAnsi="Times New Roman" w:cs="Times New Roman"/>
                <w:sz w:val="20"/>
                <w:szCs w:val="20"/>
              </w:rPr>
              <w:t>3</w:t>
            </w:r>
            <w:r w:rsidR="00B634B1" w:rsidRPr="0079516E">
              <w:rPr>
                <w:rFonts w:ascii="Times New Roman" w:hAnsi="Times New Roman" w:cs="Times New Roman"/>
                <w:sz w:val="20"/>
                <w:szCs w:val="20"/>
              </w:rPr>
              <w:t xml:space="preserve"> (2021-2027) dokuments ir NIP (MK 10.03.2020</w:t>
            </w:r>
            <w:r w:rsidR="004E73C9">
              <w:rPr>
                <w:rFonts w:ascii="Times New Roman" w:hAnsi="Times New Roman" w:cs="Times New Roman"/>
                <w:sz w:val="20"/>
                <w:szCs w:val="20"/>
              </w:rPr>
              <w:t>.</w:t>
            </w:r>
            <w:r w:rsidR="00B634B1" w:rsidRPr="0079516E">
              <w:rPr>
                <w:rFonts w:ascii="Times New Roman" w:hAnsi="Times New Roman" w:cs="Times New Roman"/>
                <w:sz w:val="20"/>
                <w:szCs w:val="20"/>
              </w:rPr>
              <w:t xml:space="preserve"> prot. Nr. 10 19. §  3. punkts).</w:t>
            </w:r>
          </w:p>
          <w:p w14:paraId="040B2B81" w14:textId="53951F7E" w:rsidR="00B634B1" w:rsidRPr="0079516E" w:rsidRDefault="00B634B1" w:rsidP="0079516E">
            <w:pPr>
              <w:spacing w:before="0" w:after="0"/>
              <w:rPr>
                <w:sz w:val="20"/>
              </w:rPr>
            </w:pPr>
            <w:r w:rsidRPr="0079516E">
              <w:rPr>
                <w:sz w:val="20"/>
              </w:rPr>
              <w:t xml:space="preserve">- NIP ietverta plaša ekonomikas izaicinājumu analīze, t.sk. izvērtēts digitālais aspekts (skat. 2.sadaļu). - DTP ir veikta digitālo izaicinājumu analīze, t.sk. ietverta  analīze par digitālo prasmju attīstību, digitālās drošības jautājumiem, telekomunikāciju un skaitļošanas pieejamību, tautsaimniecības (t.sk valsts pārvaldes) digitālo transformāciju, kā arī IKT industrijas pilnveidi. (skat. sadaļas 3. un 4.) </w:t>
            </w:r>
          </w:p>
          <w:p w14:paraId="3B90AAA3" w14:textId="77777777" w:rsidR="00B634B1" w:rsidRPr="0079516E" w:rsidRDefault="00B634B1" w:rsidP="0079516E">
            <w:pPr>
              <w:spacing w:before="0" w:after="0"/>
              <w:rPr>
                <w:sz w:val="20"/>
              </w:rPr>
            </w:pPr>
            <w:r w:rsidRPr="0079516E">
              <w:rPr>
                <w:sz w:val="20"/>
              </w:rPr>
              <w:t>- zinātnes un inovāciju izaicinājumi analizēti ZTAIP (2.1.sadaļa)</w:t>
            </w:r>
          </w:p>
          <w:p w14:paraId="7BB24088" w14:textId="1DED259C" w:rsidR="00A60DCE" w:rsidRPr="0079516E" w:rsidRDefault="00B634B1" w:rsidP="002F007F">
            <w:pPr>
              <w:spacing w:before="0" w:after="0"/>
              <w:rPr>
                <w:sz w:val="20"/>
                <w:u w:val="single"/>
              </w:rPr>
            </w:pPr>
            <w:r w:rsidRPr="0079516E">
              <w:rPr>
                <w:sz w:val="20"/>
              </w:rPr>
              <w:t xml:space="preserve">-  </w:t>
            </w:r>
          </w:p>
        </w:tc>
      </w:tr>
      <w:tr w:rsidR="007545BD" w:rsidRPr="0079516E" w14:paraId="1E5A99A1" w14:textId="77777777" w:rsidTr="00A73208">
        <w:tc>
          <w:tcPr>
            <w:tcW w:w="562" w:type="dxa"/>
          </w:tcPr>
          <w:p w14:paraId="60802AA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78" w:name="_Hlk72941141"/>
            <w:bookmarkEnd w:id="77"/>
          </w:p>
        </w:tc>
        <w:tc>
          <w:tcPr>
            <w:tcW w:w="1843" w:type="dxa"/>
            <w:vMerge/>
          </w:tcPr>
          <w:p w14:paraId="2FF0556E" w14:textId="77777777" w:rsidR="007545BD" w:rsidRPr="0079516E" w:rsidRDefault="007545BD" w:rsidP="0079516E">
            <w:pPr>
              <w:spacing w:before="0" w:after="0"/>
              <w:jc w:val="left"/>
              <w:rPr>
                <w:sz w:val="20"/>
              </w:rPr>
            </w:pPr>
          </w:p>
        </w:tc>
        <w:tc>
          <w:tcPr>
            <w:tcW w:w="851" w:type="dxa"/>
            <w:vMerge/>
          </w:tcPr>
          <w:p w14:paraId="320A3740" w14:textId="77777777" w:rsidR="007545BD" w:rsidRPr="0079516E" w:rsidRDefault="007545BD" w:rsidP="0079516E">
            <w:pPr>
              <w:spacing w:before="0" w:after="0"/>
              <w:jc w:val="left"/>
              <w:rPr>
                <w:rFonts w:eastAsia="Times New Roman"/>
                <w:iCs/>
                <w:noProof/>
                <w:sz w:val="20"/>
              </w:rPr>
            </w:pPr>
          </w:p>
        </w:tc>
        <w:tc>
          <w:tcPr>
            <w:tcW w:w="1134" w:type="dxa"/>
            <w:vMerge/>
          </w:tcPr>
          <w:p w14:paraId="4CF6675E" w14:textId="77777777" w:rsidR="007545BD" w:rsidRPr="0079516E" w:rsidRDefault="007545BD" w:rsidP="0079516E">
            <w:pPr>
              <w:spacing w:before="0" w:after="0"/>
              <w:jc w:val="left"/>
              <w:rPr>
                <w:rFonts w:eastAsia="Times New Roman"/>
                <w:iCs/>
                <w:noProof/>
                <w:sz w:val="20"/>
              </w:rPr>
            </w:pPr>
          </w:p>
        </w:tc>
        <w:tc>
          <w:tcPr>
            <w:tcW w:w="850" w:type="dxa"/>
            <w:vMerge/>
          </w:tcPr>
          <w:p w14:paraId="23E8682D" w14:textId="77777777" w:rsidR="007545BD" w:rsidRPr="0079516E" w:rsidRDefault="007545BD" w:rsidP="0079516E">
            <w:pPr>
              <w:spacing w:before="0" w:after="0"/>
              <w:jc w:val="left"/>
              <w:rPr>
                <w:rFonts w:eastAsia="Times New Roman"/>
                <w:iCs/>
                <w:noProof/>
                <w:sz w:val="20"/>
              </w:rPr>
            </w:pPr>
          </w:p>
        </w:tc>
        <w:tc>
          <w:tcPr>
            <w:tcW w:w="2410" w:type="dxa"/>
          </w:tcPr>
          <w:p w14:paraId="25F156D3" w14:textId="77777777" w:rsidR="007545BD" w:rsidRPr="0079516E" w:rsidRDefault="007545BD" w:rsidP="0079516E">
            <w:pPr>
              <w:spacing w:before="0" w:after="0"/>
              <w:jc w:val="left"/>
              <w:rPr>
                <w:noProof/>
                <w:sz w:val="20"/>
              </w:rPr>
            </w:pPr>
            <w:r w:rsidRPr="0079516E">
              <w:rPr>
                <w:sz w:val="20"/>
              </w:rPr>
              <w:t xml:space="preserve">2.Tādas reģionālās/nacionālās kompetentās iestādes vai struktūras pastāvēšanu, kas ir atbildīga par viedās specializācijas stratēģijas pārvaldību; </w:t>
            </w:r>
          </w:p>
        </w:tc>
        <w:tc>
          <w:tcPr>
            <w:tcW w:w="1134" w:type="dxa"/>
          </w:tcPr>
          <w:p w14:paraId="369C9347" w14:textId="79078D81" w:rsidR="007545BD" w:rsidRPr="0079516E" w:rsidRDefault="00A60DCE" w:rsidP="0079516E">
            <w:pPr>
              <w:spacing w:before="0" w:after="0"/>
              <w:jc w:val="left"/>
              <w:rPr>
                <w:b/>
                <w:bCs/>
                <w:noProof/>
                <w:sz w:val="20"/>
              </w:rPr>
            </w:pPr>
            <w:r w:rsidRPr="0079516E">
              <w:rPr>
                <w:b/>
                <w:bCs/>
                <w:noProof/>
                <w:sz w:val="20"/>
              </w:rPr>
              <w:t>Jā</w:t>
            </w:r>
          </w:p>
        </w:tc>
        <w:tc>
          <w:tcPr>
            <w:tcW w:w="2410" w:type="dxa"/>
          </w:tcPr>
          <w:p w14:paraId="2FCACE3B" w14:textId="77777777" w:rsidR="007545BD" w:rsidRPr="0079516E" w:rsidRDefault="007545BD" w:rsidP="0079516E">
            <w:pPr>
              <w:spacing w:before="0" w:after="0"/>
              <w:jc w:val="left"/>
              <w:rPr>
                <w:bCs/>
                <w:noProof/>
                <w:sz w:val="20"/>
              </w:rPr>
            </w:pPr>
            <w:r w:rsidRPr="0079516E">
              <w:rPr>
                <w:bCs/>
                <w:noProof/>
                <w:sz w:val="20"/>
              </w:rPr>
              <w:t xml:space="preserve">2.kritērija izpilde: </w:t>
            </w:r>
          </w:p>
          <w:p w14:paraId="1D4F3C5D" w14:textId="64E33E70" w:rsidR="006A441F" w:rsidRPr="0079516E" w:rsidRDefault="006A441F" w:rsidP="0079516E">
            <w:pPr>
              <w:spacing w:before="0" w:after="0"/>
              <w:jc w:val="left"/>
              <w:rPr>
                <w:sz w:val="20"/>
              </w:rPr>
            </w:pPr>
            <w:r w:rsidRPr="0079516E">
              <w:rPr>
                <w:sz w:val="20"/>
              </w:rPr>
              <w:t xml:space="preserve">1) </w:t>
            </w:r>
            <w:hyperlink r:id="rId42" w:history="1">
              <w:r w:rsidR="00FC333A" w:rsidRPr="0079516E">
                <w:rPr>
                  <w:rStyle w:val="Hyperlink"/>
                  <w:sz w:val="20"/>
                </w:rPr>
                <w:t>Nacionālās industriālās politikas pamatnostādnes 2021.-2027.gadam</w:t>
              </w:r>
            </w:hyperlink>
            <w:r w:rsidR="00FC333A" w:rsidRPr="0079516E">
              <w:rPr>
                <w:sz w:val="20"/>
              </w:rPr>
              <w:t xml:space="preserve"> </w:t>
            </w:r>
            <w:r w:rsidR="00931E14" w:rsidRPr="0079516E">
              <w:rPr>
                <w:sz w:val="20"/>
              </w:rPr>
              <w:t xml:space="preserve">(apstiprinātas 16.02.2021); </w:t>
            </w:r>
          </w:p>
          <w:p w14:paraId="7CDF2A19" w14:textId="77777777" w:rsidR="00931E14" w:rsidRPr="0079516E" w:rsidRDefault="00931E14" w:rsidP="0079516E">
            <w:pPr>
              <w:spacing w:before="0" w:after="0"/>
              <w:jc w:val="left"/>
              <w:rPr>
                <w:sz w:val="20"/>
              </w:rPr>
            </w:pPr>
          </w:p>
          <w:p w14:paraId="01454B79" w14:textId="77777777" w:rsidR="00931E14" w:rsidRPr="0079516E" w:rsidRDefault="006A441F" w:rsidP="0079516E">
            <w:pPr>
              <w:spacing w:before="0" w:after="0"/>
              <w:jc w:val="left"/>
              <w:rPr>
                <w:rStyle w:val="Hyperlink"/>
                <w:sz w:val="20"/>
                <w:u w:val="none"/>
              </w:rPr>
            </w:pPr>
            <w:r w:rsidRPr="0079516E">
              <w:rPr>
                <w:sz w:val="20"/>
              </w:rPr>
              <w:t xml:space="preserve">2) </w:t>
            </w:r>
            <w:hyperlink r:id="rId43" w:history="1">
              <w:r w:rsidRPr="0079516E">
                <w:rPr>
                  <w:rStyle w:val="Hyperlink"/>
                  <w:sz w:val="20"/>
                </w:rPr>
                <w:t>Zinātnes, tehnoloģijas attīstības un inovācijas pamatnostādnes 2021.-2027.gadam</w:t>
              </w:r>
            </w:hyperlink>
            <w:r w:rsidRPr="0079516E">
              <w:rPr>
                <w:rStyle w:val="Hyperlink"/>
                <w:sz w:val="20"/>
                <w:u w:val="none"/>
              </w:rPr>
              <w:t xml:space="preserve"> </w:t>
            </w:r>
          </w:p>
          <w:p w14:paraId="12567332" w14:textId="128F4C88" w:rsidR="007545BD" w:rsidRPr="0079516E" w:rsidRDefault="006A441F" w:rsidP="001B6A47">
            <w:pPr>
              <w:spacing w:before="0" w:after="0"/>
              <w:jc w:val="left"/>
              <w:rPr>
                <w:bCs/>
                <w:noProof/>
                <w:sz w:val="20"/>
              </w:rPr>
            </w:pPr>
            <w:r w:rsidRPr="0079516E">
              <w:rPr>
                <w:rStyle w:val="Hyperlink"/>
                <w:color w:val="auto"/>
                <w:sz w:val="20"/>
                <w:u w:val="none"/>
              </w:rPr>
              <w:t>(</w:t>
            </w:r>
            <w:r w:rsidR="00931E14" w:rsidRPr="0079516E">
              <w:rPr>
                <w:rStyle w:val="Hyperlink"/>
                <w:color w:val="auto"/>
                <w:sz w:val="20"/>
                <w:u w:val="none"/>
              </w:rPr>
              <w:t xml:space="preserve">apstiprinātas </w:t>
            </w:r>
            <w:r w:rsidR="00621307">
              <w:rPr>
                <w:rStyle w:val="Hyperlink"/>
                <w:color w:val="auto"/>
                <w:sz w:val="20"/>
                <w:u w:val="none"/>
              </w:rPr>
              <w:t xml:space="preserve">ar </w:t>
            </w:r>
            <w:r w:rsidR="00621307" w:rsidRPr="00621307">
              <w:rPr>
                <w:rStyle w:val="Hyperlink"/>
                <w:color w:val="auto"/>
                <w:sz w:val="20"/>
                <w:u w:val="none"/>
              </w:rPr>
              <w:t>MK rīkojum</w:t>
            </w:r>
            <w:r w:rsidR="00621307">
              <w:rPr>
                <w:rStyle w:val="Hyperlink"/>
                <w:color w:val="auto"/>
                <w:sz w:val="20"/>
                <w:u w:val="none"/>
              </w:rPr>
              <w:t>u</w:t>
            </w:r>
            <w:r w:rsidR="00621307" w:rsidRPr="00621307">
              <w:rPr>
                <w:rStyle w:val="Hyperlink"/>
                <w:color w:val="auto"/>
                <w:sz w:val="20"/>
                <w:u w:val="none"/>
              </w:rPr>
              <w:t xml:space="preserve"> 14.04.2021., Nr.246</w:t>
            </w:r>
            <w:r w:rsidR="00931E14" w:rsidRPr="0079516E">
              <w:rPr>
                <w:rStyle w:val="Hyperlink"/>
                <w:color w:val="auto"/>
                <w:sz w:val="20"/>
                <w:u w:val="none"/>
              </w:rPr>
              <w:t>)</w:t>
            </w:r>
          </w:p>
        </w:tc>
        <w:tc>
          <w:tcPr>
            <w:tcW w:w="3686" w:type="dxa"/>
          </w:tcPr>
          <w:p w14:paraId="6CC6C9E6" w14:textId="77777777" w:rsidR="00BA335B" w:rsidRPr="0079516E" w:rsidRDefault="00BA335B" w:rsidP="0079516E">
            <w:pPr>
              <w:spacing w:before="0" w:after="0"/>
              <w:rPr>
                <w:sz w:val="20"/>
                <w:u w:val="single"/>
              </w:rPr>
            </w:pPr>
            <w:r w:rsidRPr="0079516E">
              <w:rPr>
                <w:b/>
                <w:bCs/>
                <w:sz w:val="20"/>
                <w:u w:val="single"/>
              </w:rPr>
              <w:t>Kritērijs ir izpildīts</w:t>
            </w:r>
            <w:r w:rsidRPr="0079516E">
              <w:rPr>
                <w:sz w:val="20"/>
                <w:u w:val="single"/>
              </w:rPr>
              <w:t>, jo apstiprinātas NIP un ZTAIP, kuras izpilda šo kritēriju .</w:t>
            </w:r>
          </w:p>
          <w:p w14:paraId="213C6382" w14:textId="77777777" w:rsidR="00BA335B" w:rsidRPr="0079516E" w:rsidRDefault="00BA335B" w:rsidP="0079516E">
            <w:pPr>
              <w:spacing w:before="0" w:after="0"/>
              <w:rPr>
                <w:bCs/>
                <w:sz w:val="20"/>
              </w:rPr>
            </w:pPr>
            <w:r w:rsidRPr="0079516E">
              <w:rPr>
                <w:bCs/>
                <w:sz w:val="20"/>
              </w:rPr>
              <w:t>2. kritērija izpildi pamato šādi aspekti:</w:t>
            </w:r>
          </w:p>
          <w:p w14:paraId="24C23BE2" w14:textId="77777777" w:rsidR="00BA335B" w:rsidRPr="0079516E" w:rsidRDefault="00BA335B" w:rsidP="0079516E">
            <w:pPr>
              <w:spacing w:before="0" w:after="0"/>
              <w:rPr>
                <w:sz w:val="20"/>
              </w:rPr>
            </w:pPr>
            <w:r w:rsidRPr="0079516E">
              <w:rPr>
                <w:sz w:val="20"/>
              </w:rPr>
              <w:t xml:space="preserve">- Atbildīgā iestāde par RIS3 ieviešanu t.sk., uzņēmējdarbības atklājuma principa īstenošanu (t.sk., sasniedzamo rezultātu noteikšanu), kā arī veicinot atbilstošu privāto investīciju piesaisti 2021.-2027.gadā, ir EM. </w:t>
            </w:r>
          </w:p>
          <w:p w14:paraId="4A8015C8" w14:textId="4C616148" w:rsidR="00BA335B" w:rsidRPr="0079516E" w:rsidRDefault="00BA335B" w:rsidP="0079516E">
            <w:pPr>
              <w:spacing w:before="0" w:after="0"/>
              <w:rPr>
                <w:sz w:val="20"/>
              </w:rPr>
            </w:pPr>
            <w:r w:rsidRPr="0079516E">
              <w:rPr>
                <w:sz w:val="20"/>
              </w:rPr>
              <w:t xml:space="preserve">Līdzatbildīgās iestādes RIS3 īstenošanā ir IZM un citas ministrijas atkarībā no to kompetences un attiecīgās RIS3 prioritārās jomas (piemēram, ZM iesaistīsies RIS3 procesā saistībā ar kopīgajām prioritātēm </w:t>
            </w:r>
            <w:proofErr w:type="spellStart"/>
            <w:r w:rsidRPr="0079516E">
              <w:rPr>
                <w:sz w:val="20"/>
              </w:rPr>
              <w:t>Bioekonomikas</w:t>
            </w:r>
            <w:proofErr w:type="spellEnd"/>
            <w:r w:rsidRPr="0079516E">
              <w:rPr>
                <w:sz w:val="20"/>
              </w:rPr>
              <w:t xml:space="preserve"> specializācijas jomas attīstībā, VM tiks iesaistīta </w:t>
            </w:r>
            <w:proofErr w:type="spellStart"/>
            <w:r w:rsidRPr="0079516E">
              <w:rPr>
                <w:sz w:val="20"/>
              </w:rPr>
              <w:t>Biomedicīnas</w:t>
            </w:r>
            <w:proofErr w:type="spellEnd"/>
            <w:r w:rsidRPr="0079516E">
              <w:rPr>
                <w:sz w:val="20"/>
              </w:rPr>
              <w:t xml:space="preserve"> jomā utt.) (skat. NIP 3.2.sadaļu RIS3 īstenošana un pārvaldība 2021.-2027.g. plānošanas periodā; ZTAIP 2.3.sadaļa, 6.sadaļas 1.2. un 1.4.rīcības virzieni).</w:t>
            </w:r>
          </w:p>
          <w:p w14:paraId="2ED07AD7" w14:textId="77777777" w:rsidR="00BA335B" w:rsidRPr="0079516E" w:rsidRDefault="00BA335B" w:rsidP="0079516E">
            <w:pPr>
              <w:spacing w:before="0" w:after="0"/>
              <w:rPr>
                <w:sz w:val="20"/>
              </w:rPr>
            </w:pPr>
          </w:p>
          <w:p w14:paraId="77269622" w14:textId="7A50638A" w:rsidR="007545BD" w:rsidRPr="0079516E" w:rsidRDefault="00BA335B" w:rsidP="0079516E">
            <w:pPr>
              <w:spacing w:before="0" w:after="0"/>
              <w:rPr>
                <w:rFonts w:eastAsia="Times New Roman"/>
                <w:iCs/>
                <w:noProof/>
                <w:sz w:val="20"/>
                <w:u w:val="single"/>
              </w:rPr>
            </w:pPr>
            <w:r w:rsidRPr="0079516E">
              <w:rPr>
                <w:sz w:val="20"/>
              </w:rPr>
              <w:lastRenderedPageBreak/>
              <w:t>RIS3 monitorings attiecībā uz privāto sektoru tik nodrošināts 1.2.1.SAM ietvaros (atbildīgais EM), a</w:t>
            </w:r>
            <w:r w:rsidR="00B634B1" w:rsidRPr="0079516E">
              <w:rPr>
                <w:sz w:val="20"/>
              </w:rPr>
              <w:t>t</w:t>
            </w:r>
            <w:r w:rsidRPr="0079516E">
              <w:rPr>
                <w:sz w:val="20"/>
              </w:rPr>
              <w:t>tiecībā uz zinātnes sektoru tiks nodrošināts 1.1.1.SAM ietvaros (atbildīgais IZM).</w:t>
            </w:r>
          </w:p>
        </w:tc>
      </w:tr>
      <w:bookmarkEnd w:id="78"/>
      <w:tr w:rsidR="007545BD" w:rsidRPr="0079516E" w14:paraId="4B7F87F0" w14:textId="77777777" w:rsidTr="00A73208">
        <w:tc>
          <w:tcPr>
            <w:tcW w:w="562" w:type="dxa"/>
          </w:tcPr>
          <w:p w14:paraId="14C471F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F548DE2" w14:textId="77777777" w:rsidR="007545BD" w:rsidRPr="0079516E" w:rsidRDefault="007545BD" w:rsidP="0079516E">
            <w:pPr>
              <w:spacing w:before="0" w:after="0"/>
              <w:jc w:val="left"/>
              <w:rPr>
                <w:sz w:val="20"/>
              </w:rPr>
            </w:pPr>
          </w:p>
        </w:tc>
        <w:tc>
          <w:tcPr>
            <w:tcW w:w="851" w:type="dxa"/>
            <w:vMerge/>
          </w:tcPr>
          <w:p w14:paraId="79D3F4AF" w14:textId="77777777" w:rsidR="007545BD" w:rsidRPr="0079516E" w:rsidRDefault="007545BD" w:rsidP="0079516E">
            <w:pPr>
              <w:spacing w:before="0" w:after="0"/>
              <w:jc w:val="left"/>
              <w:rPr>
                <w:rFonts w:eastAsia="Times New Roman"/>
                <w:iCs/>
                <w:noProof/>
                <w:sz w:val="20"/>
              </w:rPr>
            </w:pPr>
          </w:p>
        </w:tc>
        <w:tc>
          <w:tcPr>
            <w:tcW w:w="1134" w:type="dxa"/>
            <w:vMerge/>
          </w:tcPr>
          <w:p w14:paraId="535ED8C1" w14:textId="77777777" w:rsidR="007545BD" w:rsidRPr="0079516E" w:rsidRDefault="007545BD" w:rsidP="0079516E">
            <w:pPr>
              <w:spacing w:before="0" w:after="0"/>
              <w:jc w:val="left"/>
              <w:rPr>
                <w:rFonts w:eastAsia="Times New Roman"/>
                <w:iCs/>
                <w:noProof/>
                <w:sz w:val="20"/>
              </w:rPr>
            </w:pPr>
          </w:p>
        </w:tc>
        <w:tc>
          <w:tcPr>
            <w:tcW w:w="850" w:type="dxa"/>
            <w:vMerge/>
          </w:tcPr>
          <w:p w14:paraId="78AE55A0" w14:textId="77777777" w:rsidR="007545BD" w:rsidRPr="0079516E" w:rsidRDefault="007545BD" w:rsidP="0079516E">
            <w:pPr>
              <w:spacing w:before="0" w:after="0"/>
              <w:jc w:val="left"/>
              <w:rPr>
                <w:rFonts w:eastAsia="Times New Roman"/>
                <w:iCs/>
                <w:noProof/>
                <w:sz w:val="20"/>
              </w:rPr>
            </w:pPr>
          </w:p>
        </w:tc>
        <w:tc>
          <w:tcPr>
            <w:tcW w:w="2410" w:type="dxa"/>
          </w:tcPr>
          <w:p w14:paraId="5317E272" w14:textId="7B559605" w:rsidR="007545BD" w:rsidRPr="0079516E" w:rsidRDefault="007545BD" w:rsidP="0079516E">
            <w:pPr>
              <w:spacing w:before="0" w:after="0"/>
              <w:ind w:left="36"/>
              <w:jc w:val="left"/>
              <w:rPr>
                <w:noProof/>
                <w:sz w:val="20"/>
              </w:rPr>
            </w:pPr>
            <w:r w:rsidRPr="0079516E">
              <w:rPr>
                <w:sz w:val="20"/>
              </w:rPr>
              <w:t>3.Uzraudzības un novērtēšanas rīkiem, kas paredzēti, lai vērtētu virzību uz stratēģijas mērķu sasniegšanu;</w:t>
            </w:r>
          </w:p>
        </w:tc>
        <w:tc>
          <w:tcPr>
            <w:tcW w:w="1134" w:type="dxa"/>
          </w:tcPr>
          <w:p w14:paraId="56570B0D" w14:textId="2BDFBFDE" w:rsidR="007545BD" w:rsidRPr="0079516E" w:rsidRDefault="00A60DCE" w:rsidP="0079516E">
            <w:pPr>
              <w:spacing w:before="0" w:after="0"/>
              <w:jc w:val="left"/>
              <w:rPr>
                <w:b/>
                <w:bCs/>
                <w:noProof/>
                <w:sz w:val="20"/>
              </w:rPr>
            </w:pPr>
            <w:r w:rsidRPr="0079516E">
              <w:rPr>
                <w:b/>
                <w:bCs/>
                <w:noProof/>
                <w:sz w:val="20"/>
              </w:rPr>
              <w:t>Jā</w:t>
            </w:r>
          </w:p>
        </w:tc>
        <w:tc>
          <w:tcPr>
            <w:tcW w:w="2410" w:type="dxa"/>
          </w:tcPr>
          <w:p w14:paraId="765CBBD2" w14:textId="77777777" w:rsidR="00E31933" w:rsidRPr="0079516E" w:rsidRDefault="007545BD" w:rsidP="0079516E">
            <w:pPr>
              <w:spacing w:before="0" w:after="0"/>
              <w:jc w:val="left"/>
              <w:rPr>
                <w:bCs/>
                <w:noProof/>
                <w:sz w:val="20"/>
              </w:rPr>
            </w:pPr>
            <w:r w:rsidRPr="0079516E">
              <w:rPr>
                <w:bCs/>
                <w:noProof/>
                <w:sz w:val="20"/>
              </w:rPr>
              <w:t xml:space="preserve">3.kritērija izpilde: </w:t>
            </w:r>
          </w:p>
          <w:p w14:paraId="52F87842" w14:textId="1131A9CF" w:rsidR="00931E14" w:rsidRPr="0079516E" w:rsidRDefault="00E31933" w:rsidP="0079516E">
            <w:pPr>
              <w:spacing w:before="0" w:after="0"/>
              <w:rPr>
                <w:sz w:val="20"/>
              </w:rPr>
            </w:pPr>
            <w:r w:rsidRPr="0079516E">
              <w:rPr>
                <w:sz w:val="20"/>
              </w:rPr>
              <w:t xml:space="preserve">1) </w:t>
            </w:r>
            <w:hyperlink r:id="rId44" w:history="1">
              <w:r w:rsidRPr="0079516E">
                <w:rPr>
                  <w:rStyle w:val="Hyperlink"/>
                  <w:sz w:val="20"/>
                </w:rPr>
                <w:t>Nacionālās industriālās politikas pamatnostādnes 2021.-2027.gadam</w:t>
              </w:r>
            </w:hyperlink>
            <w:r w:rsidRPr="0079516E">
              <w:rPr>
                <w:sz w:val="20"/>
              </w:rPr>
              <w:t xml:space="preserve"> (</w:t>
            </w:r>
            <w:r w:rsidR="00931E14" w:rsidRPr="0079516E">
              <w:rPr>
                <w:sz w:val="20"/>
              </w:rPr>
              <w:t>apstiprinātas 16.02.2021</w:t>
            </w:r>
            <w:r w:rsidR="004E73C9">
              <w:rPr>
                <w:sz w:val="20"/>
              </w:rPr>
              <w:t>.</w:t>
            </w:r>
            <w:r w:rsidR="00931E14" w:rsidRPr="0079516E">
              <w:rPr>
                <w:sz w:val="20"/>
              </w:rPr>
              <w:t>);</w:t>
            </w:r>
          </w:p>
          <w:p w14:paraId="37BF51F5" w14:textId="77777777" w:rsidR="00931E14" w:rsidRPr="0079516E" w:rsidRDefault="00931E14" w:rsidP="0079516E">
            <w:pPr>
              <w:spacing w:before="0" w:after="0"/>
              <w:jc w:val="left"/>
              <w:rPr>
                <w:sz w:val="20"/>
              </w:rPr>
            </w:pPr>
          </w:p>
          <w:p w14:paraId="73E85E0B" w14:textId="77777777" w:rsidR="00931E14" w:rsidRPr="0079516E" w:rsidRDefault="00E31933" w:rsidP="0079516E">
            <w:pPr>
              <w:spacing w:before="0" w:after="0"/>
              <w:jc w:val="left"/>
              <w:rPr>
                <w:rStyle w:val="Hyperlink"/>
                <w:sz w:val="20"/>
                <w:u w:val="none"/>
              </w:rPr>
            </w:pPr>
            <w:r w:rsidRPr="0079516E">
              <w:rPr>
                <w:sz w:val="20"/>
              </w:rPr>
              <w:t xml:space="preserve">2) </w:t>
            </w:r>
            <w:bookmarkStart w:id="79" w:name="_Hlk72751008"/>
            <w:r w:rsidR="00BC6C66" w:rsidRPr="0079516E">
              <w:fldChar w:fldCharType="begin"/>
            </w:r>
            <w:r w:rsidR="00BC6C66" w:rsidRPr="0079516E">
              <w:rPr>
                <w:sz w:val="20"/>
              </w:rPr>
              <w:instrText xml:space="preserve"> HYPERLINK "https://likumi.lv/ta/id/322468-par-zinatnes-tehnologijas-attistibas-un-inovacijas-pamatnostadnem-2021-2027-gadam" </w:instrText>
            </w:r>
            <w:r w:rsidR="00BC6C66" w:rsidRPr="0079516E">
              <w:fldChar w:fldCharType="separate"/>
            </w:r>
            <w:r w:rsidRPr="0079516E">
              <w:rPr>
                <w:rStyle w:val="Hyperlink"/>
                <w:sz w:val="20"/>
              </w:rPr>
              <w:t>Zinātnes, tehnoloģijas attīstības un inovācijas pamatnostādnes 2021.-2027.gadam</w:t>
            </w:r>
            <w:r w:rsidR="00BC6C66" w:rsidRPr="0079516E">
              <w:rPr>
                <w:rStyle w:val="Hyperlink"/>
                <w:sz w:val="20"/>
              </w:rPr>
              <w:fldChar w:fldCharType="end"/>
            </w:r>
            <w:r w:rsidRPr="0079516E">
              <w:rPr>
                <w:rStyle w:val="Hyperlink"/>
                <w:sz w:val="20"/>
                <w:u w:val="none"/>
              </w:rPr>
              <w:t xml:space="preserve"> </w:t>
            </w:r>
          </w:p>
          <w:p w14:paraId="644FD12E" w14:textId="2642A4AC" w:rsidR="007545BD" w:rsidRPr="0079516E" w:rsidRDefault="00E31933" w:rsidP="0079516E">
            <w:pPr>
              <w:spacing w:before="0" w:after="0"/>
              <w:jc w:val="left"/>
              <w:rPr>
                <w:bCs/>
                <w:noProof/>
                <w:sz w:val="20"/>
              </w:rPr>
            </w:pPr>
            <w:r w:rsidRPr="0079516E">
              <w:rPr>
                <w:rStyle w:val="Hyperlink"/>
                <w:color w:val="auto"/>
                <w:sz w:val="20"/>
                <w:u w:val="none"/>
              </w:rPr>
              <w:t>(apstiprināt</w:t>
            </w:r>
            <w:r w:rsidR="00931E14" w:rsidRPr="0079516E">
              <w:rPr>
                <w:rStyle w:val="Hyperlink"/>
                <w:color w:val="auto"/>
                <w:sz w:val="20"/>
                <w:u w:val="none"/>
              </w:rPr>
              <w:t>a</w:t>
            </w:r>
            <w:r w:rsidRPr="0079516E">
              <w:rPr>
                <w:rStyle w:val="Hyperlink"/>
                <w:color w:val="auto"/>
                <w:sz w:val="20"/>
                <w:u w:val="none"/>
              </w:rPr>
              <w:t xml:space="preserve">s </w:t>
            </w:r>
            <w:r w:rsidR="00621307">
              <w:rPr>
                <w:rStyle w:val="Hyperlink"/>
                <w:color w:val="auto"/>
                <w:sz w:val="20"/>
                <w:u w:val="none"/>
              </w:rPr>
              <w:t xml:space="preserve">ar </w:t>
            </w:r>
            <w:r w:rsidR="00621307" w:rsidRPr="00621307">
              <w:rPr>
                <w:rStyle w:val="Hyperlink"/>
                <w:color w:val="auto"/>
                <w:sz w:val="20"/>
                <w:u w:val="none"/>
              </w:rPr>
              <w:t>MK rīkojum</w:t>
            </w:r>
            <w:r w:rsidR="00621307">
              <w:rPr>
                <w:rStyle w:val="Hyperlink"/>
                <w:color w:val="auto"/>
                <w:sz w:val="20"/>
                <w:u w:val="none"/>
              </w:rPr>
              <w:t>u</w:t>
            </w:r>
            <w:r w:rsidR="00621307" w:rsidRPr="00621307">
              <w:rPr>
                <w:rStyle w:val="Hyperlink"/>
                <w:color w:val="auto"/>
                <w:sz w:val="20"/>
                <w:u w:val="none"/>
              </w:rPr>
              <w:t xml:space="preserve"> 14.04.2021., Nr.246</w:t>
            </w:r>
            <w:r w:rsidR="004E73C9">
              <w:rPr>
                <w:rStyle w:val="Hyperlink"/>
                <w:color w:val="auto"/>
                <w:sz w:val="20"/>
                <w:u w:val="none"/>
              </w:rPr>
              <w:t>.</w:t>
            </w:r>
            <w:r w:rsidRPr="0079516E">
              <w:rPr>
                <w:rStyle w:val="Hyperlink"/>
                <w:color w:val="auto"/>
                <w:sz w:val="20"/>
                <w:u w:val="none"/>
              </w:rPr>
              <w:t>)</w:t>
            </w:r>
            <w:r w:rsidRPr="0079516E">
              <w:rPr>
                <w:sz w:val="20"/>
              </w:rPr>
              <w:t>;</w:t>
            </w:r>
            <w:bookmarkEnd w:id="79"/>
          </w:p>
        </w:tc>
        <w:tc>
          <w:tcPr>
            <w:tcW w:w="3686" w:type="dxa"/>
          </w:tcPr>
          <w:p w14:paraId="2BB43FFB" w14:textId="77777777" w:rsidR="00576268" w:rsidRPr="0079516E" w:rsidRDefault="00576268" w:rsidP="0079516E">
            <w:pPr>
              <w:spacing w:before="0" w:after="0"/>
              <w:rPr>
                <w:sz w:val="20"/>
                <w:u w:val="single"/>
              </w:rPr>
            </w:pPr>
            <w:r w:rsidRPr="0079516E">
              <w:rPr>
                <w:b/>
                <w:bCs/>
                <w:sz w:val="20"/>
                <w:u w:val="single"/>
              </w:rPr>
              <w:t>Kritērijs ir izpildīts</w:t>
            </w:r>
            <w:r w:rsidRPr="0079516E">
              <w:rPr>
                <w:sz w:val="20"/>
                <w:u w:val="single"/>
              </w:rPr>
              <w:t xml:space="preserve">: </w:t>
            </w:r>
          </w:p>
          <w:p w14:paraId="4B3DB2E5" w14:textId="0310D071" w:rsidR="00576268" w:rsidRPr="0079516E" w:rsidRDefault="00576268" w:rsidP="0079516E">
            <w:pPr>
              <w:spacing w:before="0" w:after="0"/>
              <w:rPr>
                <w:sz w:val="20"/>
              </w:rPr>
            </w:pPr>
            <w:r w:rsidRPr="0079516E">
              <w:rPr>
                <w:sz w:val="20"/>
              </w:rPr>
              <w:t>apstiprinātais NIP un ZTAIP, nosaka uzraudzības un novērtēšanas rīkus, kas paredzēti, lai vērtētu virzību uz stratēģijas mērķu sasniegšanu (skat. NIP 3.sadaļu ”Viedās specializācijas stratēģija”, jo īpaši 3.3.sadaļu “RIS3 monitorings” attiecībā uz privāto sektoru; skat. ZTAI 6.sadaļas 1.4. Rīcības virzienu “P&amp;A sistēmas finansēšana, pārvaldība, monitorings”</w:t>
            </w:r>
          </w:p>
          <w:p w14:paraId="6CC31F2A" w14:textId="77777777" w:rsidR="00576268" w:rsidRPr="0079516E" w:rsidRDefault="00576268" w:rsidP="0079516E">
            <w:pPr>
              <w:spacing w:before="0" w:after="0"/>
              <w:rPr>
                <w:sz w:val="20"/>
              </w:rPr>
            </w:pPr>
          </w:p>
          <w:p w14:paraId="00D5B6BE" w14:textId="3AA865EE" w:rsidR="007545BD" w:rsidRPr="0079516E" w:rsidRDefault="00576268" w:rsidP="0079516E">
            <w:pPr>
              <w:spacing w:before="0" w:after="0"/>
              <w:rPr>
                <w:sz w:val="20"/>
              </w:rPr>
            </w:pPr>
            <w:r w:rsidRPr="0079516E">
              <w:rPr>
                <w:sz w:val="20"/>
              </w:rPr>
              <w:t>RIS3 monitorings attiecībā uz privāto sektoru tik nodrošināts 1.2.</w:t>
            </w:r>
            <w:r w:rsidR="001311C8" w:rsidRPr="0079516E">
              <w:rPr>
                <w:sz w:val="20"/>
              </w:rPr>
              <w:t>1</w:t>
            </w:r>
            <w:r w:rsidRPr="0079516E">
              <w:rPr>
                <w:sz w:val="20"/>
              </w:rPr>
              <w:t>.SAM ietvaros.</w:t>
            </w:r>
          </w:p>
          <w:p w14:paraId="506C735C" w14:textId="77777777" w:rsidR="00576268" w:rsidRPr="0079516E" w:rsidRDefault="00576268" w:rsidP="0079516E">
            <w:pPr>
              <w:spacing w:before="0" w:after="0"/>
              <w:rPr>
                <w:sz w:val="20"/>
              </w:rPr>
            </w:pPr>
          </w:p>
          <w:p w14:paraId="43261049" w14:textId="77777777" w:rsidR="007545BD" w:rsidRPr="0079516E" w:rsidRDefault="00576268" w:rsidP="0079516E">
            <w:pPr>
              <w:spacing w:before="0" w:after="0"/>
              <w:rPr>
                <w:sz w:val="20"/>
              </w:rPr>
            </w:pPr>
            <w:r w:rsidRPr="0079516E">
              <w:rPr>
                <w:sz w:val="20"/>
              </w:rPr>
              <w:t xml:space="preserve">RIS3 monitorings </w:t>
            </w:r>
            <w:r w:rsidR="001311C8" w:rsidRPr="0079516E">
              <w:rPr>
                <w:sz w:val="20"/>
              </w:rPr>
              <w:t xml:space="preserve">attiecībā uz zinātnes sektoru </w:t>
            </w:r>
            <w:r w:rsidRPr="0079516E">
              <w:rPr>
                <w:sz w:val="20"/>
              </w:rPr>
              <w:t>tik</w:t>
            </w:r>
            <w:r w:rsidR="001311C8" w:rsidRPr="0079516E">
              <w:rPr>
                <w:sz w:val="20"/>
              </w:rPr>
              <w:t>s</w:t>
            </w:r>
            <w:r w:rsidRPr="0079516E">
              <w:rPr>
                <w:sz w:val="20"/>
              </w:rPr>
              <w:t xml:space="preserve"> nodrošināts 1.1.</w:t>
            </w:r>
            <w:r w:rsidR="001311C8" w:rsidRPr="0079516E">
              <w:rPr>
                <w:sz w:val="20"/>
              </w:rPr>
              <w:t>1</w:t>
            </w:r>
            <w:r w:rsidRPr="0079516E">
              <w:rPr>
                <w:sz w:val="20"/>
              </w:rPr>
              <w:t>.SAM ietvaros.</w:t>
            </w:r>
          </w:p>
          <w:p w14:paraId="21D0349F" w14:textId="341C9728" w:rsidR="00BE528F" w:rsidRPr="0079516E" w:rsidRDefault="00BE528F" w:rsidP="0079516E">
            <w:pPr>
              <w:spacing w:before="0" w:after="0"/>
              <w:rPr>
                <w:rFonts w:eastAsia="Times New Roman"/>
                <w:iCs/>
                <w:noProof/>
                <w:sz w:val="20"/>
              </w:rPr>
            </w:pPr>
            <w:r w:rsidRPr="0079516E">
              <w:rPr>
                <w:sz w:val="20"/>
              </w:rPr>
              <w:t>Jaunajā periodā tiks pilnveidots RIS3 monitoringa process, kas nodrošinās precīzāku datu ieguvi, izmantošanu, analīzi un secinājumus, kvalitatīvai rezultātu sasniegšanai, IZM nodrošinot P&amp;A sistēmas analītiku, savukārt EM nodrošinot uzņēmējdarbības sektora analītiku. RIS3 progresa ziņojums tiek izstrādāts reizi divos gados un to kā informatīvo ziņojumu iesniegšanai MK sagatavo IZM sadarbībā ar EM.</w:t>
            </w:r>
          </w:p>
        </w:tc>
      </w:tr>
      <w:tr w:rsidR="007545BD" w:rsidRPr="0079516E" w14:paraId="2FBEA97D" w14:textId="77777777" w:rsidTr="00A73208">
        <w:tc>
          <w:tcPr>
            <w:tcW w:w="562" w:type="dxa"/>
          </w:tcPr>
          <w:p w14:paraId="768ECECC"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80" w:name="_Hlk72929497"/>
          </w:p>
        </w:tc>
        <w:tc>
          <w:tcPr>
            <w:tcW w:w="1843" w:type="dxa"/>
            <w:vMerge/>
          </w:tcPr>
          <w:p w14:paraId="5FA07114" w14:textId="77777777" w:rsidR="007545BD" w:rsidRPr="0079516E" w:rsidRDefault="007545BD" w:rsidP="0079516E">
            <w:pPr>
              <w:spacing w:before="0" w:after="0"/>
              <w:jc w:val="left"/>
              <w:rPr>
                <w:sz w:val="20"/>
              </w:rPr>
            </w:pPr>
          </w:p>
        </w:tc>
        <w:tc>
          <w:tcPr>
            <w:tcW w:w="851" w:type="dxa"/>
            <w:vMerge/>
          </w:tcPr>
          <w:p w14:paraId="291EE79B" w14:textId="77777777" w:rsidR="007545BD" w:rsidRPr="0079516E" w:rsidRDefault="007545BD" w:rsidP="0079516E">
            <w:pPr>
              <w:spacing w:before="0" w:after="0"/>
              <w:jc w:val="left"/>
              <w:rPr>
                <w:rFonts w:eastAsia="Times New Roman"/>
                <w:iCs/>
                <w:noProof/>
                <w:sz w:val="20"/>
              </w:rPr>
            </w:pPr>
          </w:p>
        </w:tc>
        <w:tc>
          <w:tcPr>
            <w:tcW w:w="1134" w:type="dxa"/>
            <w:vMerge/>
          </w:tcPr>
          <w:p w14:paraId="21A7E8E5" w14:textId="77777777" w:rsidR="007545BD" w:rsidRPr="0079516E" w:rsidRDefault="007545BD" w:rsidP="0079516E">
            <w:pPr>
              <w:spacing w:before="0" w:after="0"/>
              <w:jc w:val="left"/>
              <w:rPr>
                <w:rFonts w:eastAsia="Times New Roman"/>
                <w:iCs/>
                <w:noProof/>
                <w:sz w:val="20"/>
              </w:rPr>
            </w:pPr>
          </w:p>
        </w:tc>
        <w:tc>
          <w:tcPr>
            <w:tcW w:w="850" w:type="dxa"/>
            <w:vMerge/>
          </w:tcPr>
          <w:p w14:paraId="419E6CE3" w14:textId="77777777" w:rsidR="007545BD" w:rsidRPr="0079516E" w:rsidRDefault="007545BD" w:rsidP="0079516E">
            <w:pPr>
              <w:spacing w:before="0" w:after="0"/>
              <w:jc w:val="left"/>
              <w:rPr>
                <w:rFonts w:eastAsia="Times New Roman"/>
                <w:iCs/>
                <w:noProof/>
                <w:sz w:val="20"/>
              </w:rPr>
            </w:pPr>
          </w:p>
        </w:tc>
        <w:tc>
          <w:tcPr>
            <w:tcW w:w="2410" w:type="dxa"/>
          </w:tcPr>
          <w:p w14:paraId="75C4162E" w14:textId="77777777" w:rsidR="007545BD" w:rsidRPr="0079516E" w:rsidRDefault="007545BD" w:rsidP="0079516E">
            <w:pPr>
              <w:spacing w:before="0" w:after="0"/>
              <w:ind w:left="36"/>
              <w:jc w:val="left"/>
              <w:rPr>
                <w:noProof/>
                <w:sz w:val="20"/>
              </w:rPr>
            </w:pPr>
            <w:r w:rsidRPr="0079516E">
              <w:rPr>
                <w:sz w:val="20"/>
              </w:rPr>
              <w:t xml:space="preserve">4.Ieinteresēto personu/organizāciju </w:t>
            </w:r>
            <w:r w:rsidRPr="0079516E">
              <w:rPr>
                <w:sz w:val="20"/>
              </w:rPr>
              <w:lastRenderedPageBreak/>
              <w:t>sadarbību (“uzņēmējdarbības atklājuma princips”);</w:t>
            </w:r>
          </w:p>
        </w:tc>
        <w:tc>
          <w:tcPr>
            <w:tcW w:w="1134" w:type="dxa"/>
          </w:tcPr>
          <w:p w14:paraId="4F4F2143" w14:textId="2284AFAD" w:rsidR="00584331" w:rsidRDefault="00584331" w:rsidP="0079516E">
            <w:pPr>
              <w:spacing w:before="0" w:after="0"/>
              <w:jc w:val="left"/>
              <w:rPr>
                <w:noProof/>
                <w:sz w:val="20"/>
              </w:rPr>
            </w:pPr>
          </w:p>
          <w:p w14:paraId="7E93DB1E" w14:textId="4F962D27" w:rsidR="007545BD" w:rsidRPr="001B6A47" w:rsidRDefault="00F40B07" w:rsidP="0079516E">
            <w:pPr>
              <w:spacing w:before="0" w:after="0"/>
              <w:jc w:val="left"/>
              <w:rPr>
                <w:b/>
                <w:bCs/>
                <w:noProof/>
                <w:sz w:val="20"/>
              </w:rPr>
            </w:pPr>
            <w:r w:rsidRPr="001B6A47">
              <w:rPr>
                <w:b/>
                <w:bCs/>
                <w:noProof/>
                <w:sz w:val="20"/>
              </w:rPr>
              <w:t>Jā</w:t>
            </w:r>
          </w:p>
        </w:tc>
        <w:tc>
          <w:tcPr>
            <w:tcW w:w="2410" w:type="dxa"/>
          </w:tcPr>
          <w:p w14:paraId="2884BAC2" w14:textId="77777777" w:rsidR="00BD5028" w:rsidRDefault="007545BD" w:rsidP="0079516E">
            <w:pPr>
              <w:spacing w:before="0" w:after="0"/>
              <w:rPr>
                <w:bCs/>
                <w:noProof/>
                <w:sz w:val="20"/>
              </w:rPr>
            </w:pPr>
            <w:r w:rsidRPr="0079516E">
              <w:rPr>
                <w:bCs/>
                <w:noProof/>
                <w:sz w:val="20"/>
              </w:rPr>
              <w:t xml:space="preserve">4.kritērija izpilde: </w:t>
            </w:r>
          </w:p>
          <w:p w14:paraId="46B265C2" w14:textId="13B1D6A9" w:rsidR="00931E14" w:rsidRPr="0079516E" w:rsidRDefault="00FC333A" w:rsidP="0079516E">
            <w:pPr>
              <w:spacing w:before="0" w:after="0"/>
              <w:rPr>
                <w:sz w:val="20"/>
              </w:rPr>
            </w:pPr>
            <w:r w:rsidRPr="0079516E">
              <w:rPr>
                <w:bCs/>
                <w:noProof/>
                <w:sz w:val="20"/>
              </w:rPr>
              <w:lastRenderedPageBreak/>
              <w:t>1)</w:t>
            </w:r>
            <w:r w:rsidR="00FC6F52" w:rsidRPr="0079516E">
              <w:rPr>
                <w:bCs/>
                <w:noProof/>
                <w:sz w:val="20"/>
              </w:rPr>
              <w:t xml:space="preserve"> </w:t>
            </w:r>
            <w:hyperlink r:id="rId45" w:history="1">
              <w:r w:rsidRPr="0079516E">
                <w:rPr>
                  <w:rStyle w:val="Hyperlink"/>
                  <w:sz w:val="20"/>
                </w:rPr>
                <w:t>Nacionālās industriālās politikas pamatnostādnes 2021.-2027.gadam</w:t>
              </w:r>
            </w:hyperlink>
            <w:r w:rsidRPr="0079516E">
              <w:rPr>
                <w:sz w:val="20"/>
              </w:rPr>
              <w:t xml:space="preserve"> (</w:t>
            </w:r>
            <w:r w:rsidR="00931E14" w:rsidRPr="0079516E">
              <w:rPr>
                <w:sz w:val="20"/>
              </w:rPr>
              <w:t>apstiprinātas 16.02.2021);</w:t>
            </w:r>
          </w:p>
          <w:p w14:paraId="5C7944E1" w14:textId="77777777" w:rsidR="00931E14" w:rsidRPr="0079516E" w:rsidRDefault="00931E14" w:rsidP="0079516E">
            <w:pPr>
              <w:spacing w:before="0" w:after="0"/>
              <w:jc w:val="left"/>
              <w:rPr>
                <w:sz w:val="20"/>
              </w:rPr>
            </w:pPr>
          </w:p>
          <w:p w14:paraId="043728C1" w14:textId="35CCC744" w:rsidR="00931E14" w:rsidRPr="0079516E" w:rsidRDefault="00F40B07" w:rsidP="0079516E">
            <w:pPr>
              <w:spacing w:before="0" w:after="0"/>
              <w:jc w:val="left"/>
              <w:rPr>
                <w:rStyle w:val="Hyperlink"/>
                <w:sz w:val="20"/>
              </w:rPr>
            </w:pPr>
            <w:r>
              <w:rPr>
                <w:sz w:val="20"/>
              </w:rPr>
              <w:t>2</w:t>
            </w:r>
            <w:r w:rsidR="009438FC" w:rsidRPr="0079516E">
              <w:rPr>
                <w:sz w:val="20"/>
              </w:rPr>
              <w:t xml:space="preserve">) </w:t>
            </w:r>
            <w:hyperlink r:id="rId46" w:history="1">
              <w:r w:rsidR="009438FC" w:rsidRPr="0079516E">
                <w:rPr>
                  <w:rStyle w:val="Hyperlink"/>
                  <w:sz w:val="20"/>
                </w:rPr>
                <w:t>Zinātnes, tehnoloģijas attīstības un inovācijas pamatnostādnes 2021.-2027.gadam</w:t>
              </w:r>
            </w:hyperlink>
          </w:p>
          <w:p w14:paraId="6E7E2ED7" w14:textId="0C053913" w:rsidR="007545BD" w:rsidRPr="0079516E" w:rsidRDefault="009438FC" w:rsidP="0079516E">
            <w:pPr>
              <w:spacing w:before="0" w:after="0"/>
              <w:jc w:val="left"/>
              <w:rPr>
                <w:bCs/>
                <w:noProof/>
                <w:sz w:val="20"/>
              </w:rPr>
            </w:pPr>
            <w:r w:rsidRPr="0079516E">
              <w:rPr>
                <w:rStyle w:val="Hyperlink"/>
                <w:color w:val="auto"/>
                <w:sz w:val="20"/>
                <w:u w:val="none"/>
              </w:rPr>
              <w:t xml:space="preserve"> (apstiprināt</w:t>
            </w:r>
            <w:r w:rsidR="00931E14" w:rsidRPr="0079516E">
              <w:rPr>
                <w:rStyle w:val="Hyperlink"/>
                <w:color w:val="auto"/>
                <w:sz w:val="20"/>
                <w:u w:val="none"/>
              </w:rPr>
              <w:t>a</w:t>
            </w:r>
            <w:r w:rsidRPr="0079516E">
              <w:rPr>
                <w:rStyle w:val="Hyperlink"/>
                <w:color w:val="auto"/>
                <w:sz w:val="20"/>
                <w:u w:val="none"/>
              </w:rPr>
              <w:t xml:space="preserve">s </w:t>
            </w:r>
            <w:r w:rsidR="00621307">
              <w:rPr>
                <w:rStyle w:val="Hyperlink"/>
                <w:color w:val="auto"/>
                <w:sz w:val="20"/>
                <w:u w:val="none"/>
              </w:rPr>
              <w:t xml:space="preserve">ar </w:t>
            </w:r>
            <w:r w:rsidR="00621307" w:rsidRPr="00621307">
              <w:rPr>
                <w:rStyle w:val="Hyperlink"/>
                <w:color w:val="auto"/>
                <w:sz w:val="20"/>
                <w:u w:val="none"/>
              </w:rPr>
              <w:t>MK rīkojum</w:t>
            </w:r>
            <w:r w:rsidR="00621307">
              <w:rPr>
                <w:rStyle w:val="Hyperlink"/>
                <w:color w:val="auto"/>
                <w:sz w:val="20"/>
                <w:u w:val="none"/>
              </w:rPr>
              <w:t>u</w:t>
            </w:r>
            <w:r w:rsidR="00621307" w:rsidRPr="00621307">
              <w:rPr>
                <w:rStyle w:val="Hyperlink"/>
                <w:color w:val="auto"/>
                <w:sz w:val="20"/>
                <w:u w:val="none"/>
              </w:rPr>
              <w:t xml:space="preserve"> 14.04.2021., Nr.246</w:t>
            </w:r>
            <w:r w:rsidRPr="0079516E">
              <w:rPr>
                <w:rStyle w:val="Hyperlink"/>
                <w:color w:val="auto"/>
                <w:sz w:val="20"/>
                <w:u w:val="none"/>
              </w:rPr>
              <w:t>)</w:t>
            </w:r>
          </w:p>
        </w:tc>
        <w:tc>
          <w:tcPr>
            <w:tcW w:w="3686" w:type="dxa"/>
          </w:tcPr>
          <w:p w14:paraId="1F58D645" w14:textId="3F6B3850" w:rsidR="001A4CFB" w:rsidRPr="0079516E" w:rsidRDefault="001A4CFB" w:rsidP="0079516E">
            <w:pPr>
              <w:spacing w:before="0" w:after="0"/>
              <w:rPr>
                <w:bCs/>
                <w:sz w:val="20"/>
              </w:rPr>
            </w:pPr>
            <w:r w:rsidRPr="0079516E">
              <w:rPr>
                <w:bCs/>
                <w:sz w:val="20"/>
                <w:u w:val="single"/>
              </w:rPr>
              <w:lastRenderedPageBreak/>
              <w:t xml:space="preserve">Pamatojums 4. kritērija izpildei </w:t>
            </w:r>
          </w:p>
          <w:p w14:paraId="2E20E22B" w14:textId="1E9F16AA" w:rsidR="001A4CFB" w:rsidRPr="0079516E" w:rsidRDefault="001A4CFB"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bCs/>
                <w:sz w:val="20"/>
                <w:szCs w:val="20"/>
              </w:rPr>
              <w:lastRenderedPageBreak/>
              <w:t xml:space="preserve">EM NIP ietvaros īstenos pasākumus uzņēmējdarbības atklājuma procesa virzīšanai un inovācijas attīstīšanai ar mērķi sekmēt uzņēmējdarbības produktivitāti un starptautisko konkurētspēju. </w:t>
            </w:r>
            <w:r w:rsidR="00B634B1" w:rsidRPr="0079516E">
              <w:rPr>
                <w:rFonts w:ascii="Times New Roman" w:hAnsi="Times New Roman" w:cs="Times New Roman"/>
                <w:bCs/>
                <w:sz w:val="20"/>
                <w:szCs w:val="20"/>
              </w:rPr>
              <w:t>(s</w:t>
            </w:r>
            <w:r w:rsidRPr="0079516E">
              <w:rPr>
                <w:rFonts w:ascii="Times New Roman" w:hAnsi="Times New Roman" w:cs="Times New Roman"/>
                <w:bCs/>
                <w:sz w:val="20"/>
                <w:szCs w:val="20"/>
              </w:rPr>
              <w:t xml:space="preserve">kat., arī </w:t>
            </w:r>
            <w:r w:rsidRPr="0079516E">
              <w:rPr>
                <w:rFonts w:ascii="Times New Roman" w:hAnsi="Times New Roman" w:cs="Times New Roman"/>
                <w:sz w:val="20"/>
                <w:szCs w:val="20"/>
              </w:rPr>
              <w:t>NIP 3.1.sadaļu un 3.2. sadaļu</w:t>
            </w:r>
            <w:r w:rsidR="00B634B1" w:rsidRPr="0079516E">
              <w:rPr>
                <w:rFonts w:ascii="Times New Roman" w:hAnsi="Times New Roman" w:cs="Times New Roman"/>
                <w:sz w:val="20"/>
                <w:szCs w:val="20"/>
              </w:rPr>
              <w:t>)</w:t>
            </w:r>
            <w:r w:rsidRPr="0079516E">
              <w:rPr>
                <w:rFonts w:ascii="Times New Roman" w:hAnsi="Times New Roman" w:cs="Times New Roman"/>
                <w:sz w:val="20"/>
                <w:szCs w:val="20"/>
              </w:rPr>
              <w:t xml:space="preserve">.  </w:t>
            </w:r>
          </w:p>
          <w:p w14:paraId="3E9161F0" w14:textId="77777777" w:rsidR="001A4CFB" w:rsidRPr="0079516E" w:rsidRDefault="001A4CFB"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 xml:space="preserve">IZM augstākās izglītības un zinātnes politikas ietvaros īstenos pasākumus RIS3 specializācijas jomu un RIS3 vērtību ķēžu ekosistēmu attīstībai nepieciešamo zināšanu, P&amp;A </w:t>
            </w:r>
            <w:proofErr w:type="spellStart"/>
            <w:r w:rsidRPr="0079516E">
              <w:rPr>
                <w:rFonts w:ascii="Times New Roman" w:hAnsi="Times New Roman" w:cs="Times New Roman"/>
                <w:sz w:val="20"/>
                <w:szCs w:val="20"/>
              </w:rPr>
              <w:t>cilvēkkapitāla</w:t>
            </w:r>
            <w:proofErr w:type="spellEnd"/>
            <w:r w:rsidRPr="0079516E">
              <w:rPr>
                <w:rFonts w:ascii="Times New Roman" w:hAnsi="Times New Roman" w:cs="Times New Roman"/>
                <w:sz w:val="20"/>
                <w:szCs w:val="20"/>
              </w:rPr>
              <w:t xml:space="preserve"> un pētniecības infrastruktūras attīstībai . (skat. arī ZTAIP 2.2. Rīcības virziens). </w:t>
            </w:r>
          </w:p>
          <w:p w14:paraId="6A67179D" w14:textId="0F5C2790" w:rsidR="001A4CFB" w:rsidRPr="0079516E" w:rsidRDefault="001A4CFB" w:rsidP="0079516E">
            <w:pPr>
              <w:spacing w:before="0" w:after="0"/>
              <w:rPr>
                <w:bCs/>
                <w:sz w:val="20"/>
              </w:rPr>
            </w:pPr>
            <w:r w:rsidRPr="0079516E">
              <w:rPr>
                <w:bCs/>
                <w:sz w:val="20"/>
              </w:rPr>
              <w:t>(MK 10.03.2020 prot. Nr. 10 19. § "Informatīvais ziņojums. Viedās specializācijas stratēģijas monitorings. Otrais ziņojums</w:t>
            </w:r>
            <w:r w:rsidR="00BD5028">
              <w:rPr>
                <w:bCs/>
                <w:sz w:val="20"/>
              </w:rPr>
              <w:t>”</w:t>
            </w:r>
            <w:r w:rsidRPr="0079516E">
              <w:rPr>
                <w:bCs/>
                <w:sz w:val="20"/>
              </w:rPr>
              <w:t xml:space="preserve"> 3. punkts).</w:t>
            </w:r>
          </w:p>
          <w:p w14:paraId="691A4464" w14:textId="5B532254" w:rsidR="00FC333A" w:rsidRPr="0079516E" w:rsidRDefault="00FC333A" w:rsidP="00BD5028">
            <w:pPr>
              <w:pStyle w:val="ListParagraph"/>
              <w:spacing w:after="0" w:line="240" w:lineRule="auto"/>
              <w:ind w:left="34"/>
              <w:jc w:val="both"/>
              <w:rPr>
                <w:rFonts w:eastAsia="Times New Roman"/>
                <w:iCs/>
                <w:noProof/>
                <w:sz w:val="20"/>
              </w:rPr>
            </w:pPr>
          </w:p>
        </w:tc>
      </w:tr>
      <w:tr w:rsidR="007545BD" w:rsidRPr="0079516E" w14:paraId="643BB5C8" w14:textId="77777777" w:rsidTr="00A73208">
        <w:tc>
          <w:tcPr>
            <w:tcW w:w="562" w:type="dxa"/>
          </w:tcPr>
          <w:p w14:paraId="4078EF3C"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81" w:name="_Hlk72931012"/>
            <w:bookmarkEnd w:id="80"/>
          </w:p>
        </w:tc>
        <w:tc>
          <w:tcPr>
            <w:tcW w:w="1843" w:type="dxa"/>
            <w:vMerge/>
          </w:tcPr>
          <w:p w14:paraId="7A7EADEE" w14:textId="77777777" w:rsidR="007545BD" w:rsidRPr="0079516E" w:rsidRDefault="007545BD" w:rsidP="0079516E">
            <w:pPr>
              <w:spacing w:before="0" w:after="0"/>
              <w:jc w:val="left"/>
              <w:rPr>
                <w:sz w:val="20"/>
              </w:rPr>
            </w:pPr>
          </w:p>
        </w:tc>
        <w:tc>
          <w:tcPr>
            <w:tcW w:w="851" w:type="dxa"/>
            <w:vMerge/>
          </w:tcPr>
          <w:p w14:paraId="68E37B32" w14:textId="77777777" w:rsidR="007545BD" w:rsidRPr="0079516E" w:rsidRDefault="007545BD" w:rsidP="0079516E">
            <w:pPr>
              <w:spacing w:before="0" w:after="0"/>
              <w:jc w:val="left"/>
              <w:rPr>
                <w:rFonts w:eastAsia="Times New Roman"/>
                <w:iCs/>
                <w:noProof/>
                <w:sz w:val="20"/>
              </w:rPr>
            </w:pPr>
          </w:p>
        </w:tc>
        <w:tc>
          <w:tcPr>
            <w:tcW w:w="1134" w:type="dxa"/>
            <w:vMerge/>
          </w:tcPr>
          <w:p w14:paraId="79FA1131" w14:textId="77777777" w:rsidR="007545BD" w:rsidRPr="0079516E" w:rsidRDefault="007545BD" w:rsidP="0079516E">
            <w:pPr>
              <w:spacing w:before="0" w:after="0"/>
              <w:jc w:val="left"/>
              <w:rPr>
                <w:rFonts w:eastAsia="Times New Roman"/>
                <w:iCs/>
                <w:noProof/>
                <w:sz w:val="20"/>
              </w:rPr>
            </w:pPr>
          </w:p>
        </w:tc>
        <w:tc>
          <w:tcPr>
            <w:tcW w:w="850" w:type="dxa"/>
            <w:vMerge/>
          </w:tcPr>
          <w:p w14:paraId="09727173" w14:textId="77777777" w:rsidR="007545BD" w:rsidRPr="0079516E" w:rsidRDefault="007545BD" w:rsidP="0079516E">
            <w:pPr>
              <w:spacing w:before="0" w:after="0"/>
              <w:jc w:val="left"/>
              <w:rPr>
                <w:rFonts w:eastAsia="Times New Roman"/>
                <w:iCs/>
                <w:noProof/>
                <w:sz w:val="20"/>
              </w:rPr>
            </w:pPr>
          </w:p>
        </w:tc>
        <w:tc>
          <w:tcPr>
            <w:tcW w:w="2410" w:type="dxa"/>
          </w:tcPr>
          <w:p w14:paraId="06770AF1" w14:textId="77777777" w:rsidR="007545BD" w:rsidRPr="0079516E" w:rsidRDefault="007545BD" w:rsidP="0079516E">
            <w:pPr>
              <w:spacing w:before="0" w:after="0"/>
              <w:ind w:left="177" w:hanging="141"/>
              <w:jc w:val="left"/>
              <w:rPr>
                <w:noProof/>
                <w:sz w:val="20"/>
              </w:rPr>
            </w:pPr>
            <w:r w:rsidRPr="0079516E">
              <w:rPr>
                <w:sz w:val="20"/>
              </w:rPr>
              <w:t>5.Darbībām, kas nepieciešamas, lai uzlabotu nacionālās vai reģionālās pētniecības un inovācijas sistēmas, ja tas ir nepieciešams;</w:t>
            </w:r>
          </w:p>
        </w:tc>
        <w:tc>
          <w:tcPr>
            <w:tcW w:w="1134" w:type="dxa"/>
          </w:tcPr>
          <w:p w14:paraId="051924E4" w14:textId="77777777" w:rsidR="00BD5028" w:rsidRPr="001B6A47" w:rsidRDefault="00BD5028" w:rsidP="0079516E">
            <w:pPr>
              <w:spacing w:before="0" w:after="0"/>
              <w:jc w:val="left"/>
              <w:rPr>
                <w:b/>
                <w:bCs/>
                <w:noProof/>
                <w:sz w:val="20"/>
              </w:rPr>
            </w:pPr>
            <w:r w:rsidRPr="001B6A47">
              <w:rPr>
                <w:b/>
                <w:bCs/>
                <w:noProof/>
                <w:sz w:val="20"/>
              </w:rPr>
              <w:t>Jā</w:t>
            </w:r>
          </w:p>
          <w:p w14:paraId="1FEB81F1" w14:textId="0FAE4188" w:rsidR="007545BD" w:rsidRPr="0079516E" w:rsidRDefault="007545BD" w:rsidP="0079516E">
            <w:pPr>
              <w:spacing w:before="0" w:after="0"/>
              <w:jc w:val="left"/>
              <w:rPr>
                <w:noProof/>
                <w:sz w:val="20"/>
              </w:rPr>
            </w:pPr>
          </w:p>
        </w:tc>
        <w:tc>
          <w:tcPr>
            <w:tcW w:w="2410" w:type="dxa"/>
          </w:tcPr>
          <w:p w14:paraId="76831DC3" w14:textId="41AAEBB9" w:rsidR="00931E14" w:rsidRPr="0079516E" w:rsidRDefault="007545BD" w:rsidP="0079516E">
            <w:pPr>
              <w:spacing w:before="0" w:after="0"/>
              <w:rPr>
                <w:sz w:val="20"/>
              </w:rPr>
            </w:pPr>
            <w:r w:rsidRPr="0079516E">
              <w:rPr>
                <w:bCs/>
                <w:noProof/>
                <w:sz w:val="20"/>
              </w:rPr>
              <w:t xml:space="preserve">5.kritērija izpilde: </w:t>
            </w:r>
            <w:r w:rsidR="002A2BCA" w:rsidRPr="0079516E">
              <w:rPr>
                <w:bCs/>
                <w:noProof/>
                <w:sz w:val="20"/>
              </w:rPr>
              <w:t xml:space="preserve">                </w:t>
            </w:r>
            <w:r w:rsidR="00926C6B" w:rsidRPr="0079516E">
              <w:rPr>
                <w:bCs/>
                <w:noProof/>
                <w:sz w:val="20"/>
              </w:rPr>
              <w:t>1)</w:t>
            </w:r>
            <w:r w:rsidR="002A2BCA" w:rsidRPr="0079516E">
              <w:rPr>
                <w:bCs/>
                <w:noProof/>
                <w:sz w:val="20"/>
              </w:rPr>
              <w:t xml:space="preserve"> </w:t>
            </w:r>
            <w:hyperlink r:id="rId47" w:history="1">
              <w:r w:rsidR="00FC333A" w:rsidRPr="0079516E">
                <w:rPr>
                  <w:rStyle w:val="Hyperlink"/>
                  <w:sz w:val="20"/>
                </w:rPr>
                <w:t>Nacionālās industriālās politikas pamatnostādnes 2021.-2027.gadam</w:t>
              </w:r>
            </w:hyperlink>
            <w:r w:rsidR="00FC333A" w:rsidRPr="0079516E">
              <w:rPr>
                <w:sz w:val="20"/>
              </w:rPr>
              <w:t xml:space="preserve"> </w:t>
            </w:r>
          </w:p>
          <w:p w14:paraId="221C6B41" w14:textId="2405F7D4" w:rsidR="00931E14" w:rsidRPr="0079516E" w:rsidRDefault="00931E14" w:rsidP="0079516E">
            <w:pPr>
              <w:spacing w:before="0" w:after="0"/>
              <w:rPr>
                <w:sz w:val="20"/>
              </w:rPr>
            </w:pPr>
            <w:r w:rsidRPr="0079516E">
              <w:rPr>
                <w:sz w:val="20"/>
              </w:rPr>
              <w:t xml:space="preserve">(apstiprinātas 16.02.2021); </w:t>
            </w:r>
          </w:p>
          <w:p w14:paraId="28E4AB7B" w14:textId="374B5D0D" w:rsidR="007545BD" w:rsidRPr="0079516E" w:rsidRDefault="007545BD" w:rsidP="0079516E">
            <w:pPr>
              <w:spacing w:before="0" w:after="0"/>
              <w:jc w:val="left"/>
              <w:rPr>
                <w:rStyle w:val="Hyperlink"/>
                <w:bCs/>
                <w:noProof/>
                <w:sz w:val="20"/>
              </w:rPr>
            </w:pPr>
          </w:p>
          <w:p w14:paraId="6793589C" w14:textId="77777777" w:rsidR="007545BD" w:rsidRPr="0079516E" w:rsidRDefault="007545BD" w:rsidP="0079516E">
            <w:pPr>
              <w:spacing w:before="0" w:after="0"/>
              <w:jc w:val="left"/>
              <w:rPr>
                <w:bCs/>
                <w:noProof/>
                <w:color w:val="0000FF"/>
                <w:sz w:val="20"/>
                <w:u w:val="single"/>
              </w:rPr>
            </w:pPr>
          </w:p>
          <w:p w14:paraId="7A679E1B" w14:textId="2D250F59" w:rsidR="00931E14" w:rsidRPr="0079516E" w:rsidRDefault="00926C6B" w:rsidP="0079516E">
            <w:pPr>
              <w:spacing w:before="0" w:after="0"/>
              <w:rPr>
                <w:rStyle w:val="Hyperlink"/>
                <w:color w:val="auto"/>
                <w:sz w:val="20"/>
                <w:u w:val="none"/>
              </w:rPr>
            </w:pPr>
            <w:r w:rsidRPr="0079516E">
              <w:rPr>
                <w:sz w:val="20"/>
              </w:rPr>
              <w:t xml:space="preserve">2) </w:t>
            </w:r>
            <w:hyperlink r:id="rId48" w:history="1">
              <w:r w:rsidR="00E47AB8" w:rsidRPr="0079516E">
                <w:rPr>
                  <w:rStyle w:val="Hyperlink"/>
                  <w:sz w:val="20"/>
                </w:rPr>
                <w:t>Reģionālās politikas pamatnostādnes 2021.-2027.gadam</w:t>
              </w:r>
            </w:hyperlink>
            <w:r w:rsidR="00E47AB8" w:rsidRPr="0079516E">
              <w:rPr>
                <w:rStyle w:val="Hyperlink"/>
                <w:color w:val="auto"/>
                <w:sz w:val="20"/>
                <w:u w:val="none"/>
              </w:rPr>
              <w:t xml:space="preserve"> </w:t>
            </w:r>
            <w:r w:rsidR="002A2BCA" w:rsidRPr="0079516E">
              <w:rPr>
                <w:rStyle w:val="Hyperlink"/>
                <w:color w:val="auto"/>
                <w:sz w:val="20"/>
                <w:u w:val="none"/>
              </w:rPr>
              <w:t>(turpmāk -RP pamatnostādnes)</w:t>
            </w:r>
          </w:p>
          <w:p w14:paraId="72D785DD" w14:textId="176E3804" w:rsidR="00E47AB8" w:rsidRPr="0079516E" w:rsidRDefault="00E47AB8" w:rsidP="0079516E">
            <w:pPr>
              <w:spacing w:before="0" w:after="0"/>
              <w:rPr>
                <w:sz w:val="20"/>
              </w:rPr>
            </w:pPr>
            <w:r w:rsidRPr="0079516E">
              <w:rPr>
                <w:rStyle w:val="Hyperlink"/>
                <w:color w:val="auto"/>
                <w:sz w:val="20"/>
                <w:u w:val="none"/>
              </w:rPr>
              <w:t>(apstiprināts 26.11.2019.)</w:t>
            </w:r>
            <w:r w:rsidRPr="0079516E">
              <w:rPr>
                <w:sz w:val="20"/>
              </w:rPr>
              <w:t>;</w:t>
            </w:r>
          </w:p>
          <w:p w14:paraId="024381CF" w14:textId="51375ACF" w:rsidR="00E47AB8" w:rsidRPr="0079516E" w:rsidRDefault="00E47AB8" w:rsidP="0079516E">
            <w:pPr>
              <w:spacing w:before="0" w:after="0"/>
              <w:jc w:val="left"/>
              <w:rPr>
                <w:sz w:val="20"/>
              </w:rPr>
            </w:pPr>
          </w:p>
          <w:p w14:paraId="191A0CEA" w14:textId="77777777" w:rsidR="00931E14" w:rsidRPr="0079516E" w:rsidRDefault="00BB0354" w:rsidP="0079516E">
            <w:pPr>
              <w:spacing w:before="0" w:after="0"/>
              <w:jc w:val="left"/>
              <w:rPr>
                <w:rStyle w:val="Hyperlink"/>
                <w:sz w:val="20"/>
                <w:u w:val="none"/>
              </w:rPr>
            </w:pPr>
            <w:r w:rsidRPr="0079516E">
              <w:rPr>
                <w:rStyle w:val="Hyperlink"/>
                <w:sz w:val="20"/>
              </w:rPr>
              <w:t xml:space="preserve">3) </w:t>
            </w:r>
            <w:hyperlink r:id="rId49" w:history="1">
              <w:r w:rsidRPr="0079516E">
                <w:rPr>
                  <w:rStyle w:val="Hyperlink"/>
                  <w:sz w:val="20"/>
                </w:rPr>
                <w:t xml:space="preserve">Zinātnes, tehnoloģijas attīstības un inovācijas </w:t>
              </w:r>
              <w:r w:rsidRPr="0079516E">
                <w:rPr>
                  <w:rStyle w:val="Hyperlink"/>
                  <w:sz w:val="20"/>
                </w:rPr>
                <w:lastRenderedPageBreak/>
                <w:t>pamatnostādnes 2021.-2027.gadam</w:t>
              </w:r>
            </w:hyperlink>
            <w:r w:rsidRPr="0079516E">
              <w:rPr>
                <w:rStyle w:val="Hyperlink"/>
                <w:sz w:val="20"/>
                <w:u w:val="none"/>
              </w:rPr>
              <w:t xml:space="preserve"> </w:t>
            </w:r>
          </w:p>
          <w:p w14:paraId="2B8D9583" w14:textId="2B14C4D7" w:rsidR="00BB0354" w:rsidRPr="0079516E" w:rsidRDefault="00BB0354" w:rsidP="0079516E">
            <w:pPr>
              <w:spacing w:before="0" w:after="0"/>
              <w:jc w:val="left"/>
              <w:rPr>
                <w:sz w:val="20"/>
              </w:rPr>
            </w:pPr>
            <w:r w:rsidRPr="0079516E">
              <w:rPr>
                <w:rStyle w:val="Hyperlink"/>
                <w:color w:val="auto"/>
                <w:sz w:val="20"/>
                <w:u w:val="none"/>
              </w:rPr>
              <w:t>(apstiprināt</w:t>
            </w:r>
            <w:r w:rsidR="00931E14" w:rsidRPr="0079516E">
              <w:rPr>
                <w:rStyle w:val="Hyperlink"/>
                <w:color w:val="auto"/>
                <w:sz w:val="20"/>
                <w:u w:val="none"/>
              </w:rPr>
              <w:t>a</w:t>
            </w:r>
            <w:r w:rsidRPr="0079516E">
              <w:rPr>
                <w:rStyle w:val="Hyperlink"/>
                <w:color w:val="auto"/>
                <w:sz w:val="20"/>
                <w:u w:val="none"/>
              </w:rPr>
              <w:t xml:space="preserve">s </w:t>
            </w:r>
            <w:r w:rsidR="00621307">
              <w:rPr>
                <w:rStyle w:val="Hyperlink"/>
                <w:color w:val="auto"/>
                <w:sz w:val="20"/>
                <w:u w:val="none"/>
              </w:rPr>
              <w:t xml:space="preserve">ar </w:t>
            </w:r>
            <w:r w:rsidR="00621307" w:rsidRPr="00621307">
              <w:rPr>
                <w:rStyle w:val="Hyperlink"/>
                <w:color w:val="auto"/>
                <w:sz w:val="20"/>
                <w:u w:val="none"/>
              </w:rPr>
              <w:t>MK rīkojum</w:t>
            </w:r>
            <w:r w:rsidR="00621307">
              <w:rPr>
                <w:rStyle w:val="Hyperlink"/>
                <w:color w:val="auto"/>
                <w:sz w:val="20"/>
                <w:u w:val="none"/>
              </w:rPr>
              <w:t>u</w:t>
            </w:r>
            <w:r w:rsidR="00621307" w:rsidRPr="00621307">
              <w:rPr>
                <w:rStyle w:val="Hyperlink"/>
                <w:color w:val="auto"/>
                <w:sz w:val="20"/>
                <w:u w:val="none"/>
              </w:rPr>
              <w:t xml:space="preserve"> 14.04.2021., Nr.246</w:t>
            </w:r>
            <w:r w:rsidRPr="0079516E">
              <w:rPr>
                <w:rStyle w:val="Hyperlink"/>
                <w:color w:val="auto"/>
                <w:sz w:val="20"/>
                <w:u w:val="none"/>
              </w:rPr>
              <w:t>)</w:t>
            </w:r>
            <w:r w:rsidRPr="0079516E">
              <w:rPr>
                <w:sz w:val="20"/>
              </w:rPr>
              <w:t>;</w:t>
            </w:r>
          </w:p>
          <w:p w14:paraId="2C261BD5" w14:textId="77777777" w:rsidR="00E47AB8" w:rsidRPr="0079516E" w:rsidRDefault="00E47AB8" w:rsidP="0079516E">
            <w:pPr>
              <w:spacing w:before="0" w:after="0"/>
              <w:jc w:val="left"/>
              <w:rPr>
                <w:bCs/>
                <w:noProof/>
                <w:sz w:val="20"/>
              </w:rPr>
            </w:pPr>
          </w:p>
          <w:p w14:paraId="1ABB4B17" w14:textId="71AD9B27" w:rsidR="00E47AB8" w:rsidRPr="0079516E" w:rsidRDefault="00E47AB8" w:rsidP="003026C2">
            <w:pPr>
              <w:spacing w:before="0" w:after="0"/>
              <w:jc w:val="left"/>
              <w:rPr>
                <w:bCs/>
                <w:noProof/>
                <w:sz w:val="20"/>
              </w:rPr>
            </w:pPr>
          </w:p>
        </w:tc>
        <w:tc>
          <w:tcPr>
            <w:tcW w:w="3686" w:type="dxa"/>
          </w:tcPr>
          <w:p w14:paraId="63723EC9" w14:textId="0A004E91" w:rsidR="00813591" w:rsidRPr="0079516E" w:rsidRDefault="00813591" w:rsidP="0079516E">
            <w:pPr>
              <w:pStyle w:val="ListParagraph"/>
              <w:spacing w:after="0" w:line="240" w:lineRule="auto"/>
              <w:ind w:left="34"/>
              <w:jc w:val="both"/>
              <w:rPr>
                <w:rFonts w:ascii="Times New Roman" w:hAnsi="Times New Roman" w:cs="Times New Roman"/>
                <w:sz w:val="20"/>
                <w:szCs w:val="20"/>
              </w:rPr>
            </w:pPr>
            <w:r w:rsidRPr="0079516E">
              <w:rPr>
                <w:rFonts w:ascii="Times New Roman" w:hAnsi="Times New Roman" w:cs="Times New Roman"/>
                <w:sz w:val="20"/>
                <w:szCs w:val="20"/>
              </w:rPr>
              <w:lastRenderedPageBreak/>
              <w:t xml:space="preserve">Pamatojums 5. kritērija  izpildei </w:t>
            </w:r>
          </w:p>
          <w:p w14:paraId="30DF8B4C" w14:textId="77777777" w:rsidR="00813591" w:rsidRPr="0079516E" w:rsidRDefault="00813591"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 xml:space="preserve">ZTAIP un NIP savstarpēji salāgo zināšanu un tehnoloģiju </w:t>
            </w:r>
            <w:proofErr w:type="spellStart"/>
            <w:r w:rsidRPr="0079516E">
              <w:rPr>
                <w:rFonts w:ascii="Times New Roman" w:hAnsi="Times New Roman" w:cs="Times New Roman"/>
                <w:sz w:val="20"/>
                <w:szCs w:val="20"/>
              </w:rPr>
              <w:t>pārneses</w:t>
            </w:r>
            <w:proofErr w:type="spellEnd"/>
            <w:r w:rsidRPr="0079516E">
              <w:rPr>
                <w:rFonts w:ascii="Times New Roman" w:hAnsi="Times New Roman" w:cs="Times New Roman"/>
                <w:sz w:val="20"/>
                <w:szCs w:val="20"/>
              </w:rPr>
              <w:t xml:space="preserve"> sistēmas attīstīšanu, nosaka pasākumus </w:t>
            </w:r>
            <w:proofErr w:type="spellStart"/>
            <w:r w:rsidRPr="0079516E">
              <w:rPr>
                <w:rFonts w:ascii="Times New Roman" w:hAnsi="Times New Roman" w:cs="Times New Roman"/>
                <w:sz w:val="20"/>
                <w:szCs w:val="20"/>
              </w:rPr>
              <w:t>cilvēkkapitāla</w:t>
            </w:r>
            <w:proofErr w:type="spellEnd"/>
            <w:r w:rsidRPr="0079516E">
              <w:rPr>
                <w:rFonts w:ascii="Times New Roman" w:hAnsi="Times New Roman" w:cs="Times New Roman"/>
                <w:sz w:val="20"/>
                <w:szCs w:val="20"/>
              </w:rPr>
              <w:t xml:space="preserve"> attīstībai, P&amp;A sistēmas digitālajai transformācijai un atvērtās zinātnes veicināšanai (skat. ZTAIP 2.1. un 4.sadaļa; 6.sadaļas Rīcības virzieni 1.1., 1.2., 2.2. )</w:t>
            </w:r>
          </w:p>
          <w:p w14:paraId="0AEFBA21" w14:textId="070161BA" w:rsidR="00813591" w:rsidRPr="0079516E" w:rsidRDefault="00813591"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 xml:space="preserve">Papildus RIS3 īstenošanā tiks iesaistīta VARAM attiecībā uz reģionu attīstību (viedo pašvaldību ekosistēmas koncepts, reģionālo inovācijas un zināšanu platformu attīstība, lai koordinētu reģionos esošo resursu efektīvu izmantošanu un </w:t>
            </w:r>
            <w:r w:rsidRPr="0079516E">
              <w:rPr>
                <w:rFonts w:ascii="Times New Roman" w:hAnsi="Times New Roman" w:cs="Times New Roman"/>
                <w:sz w:val="20"/>
                <w:szCs w:val="20"/>
              </w:rPr>
              <w:lastRenderedPageBreak/>
              <w:t xml:space="preserve">veicinātu sadarbību starp pašvaldībām, uzņēmējiem izglītības, un pētniecības institūcijām), gan digitālās transformācijas īstenošanu (RP pamatnostādnes), ZM saistībā ar </w:t>
            </w:r>
            <w:proofErr w:type="spellStart"/>
            <w:r w:rsidRPr="0079516E">
              <w:rPr>
                <w:rFonts w:ascii="Times New Roman" w:hAnsi="Times New Roman" w:cs="Times New Roman"/>
                <w:sz w:val="20"/>
                <w:szCs w:val="20"/>
              </w:rPr>
              <w:t>Bioekonomikas</w:t>
            </w:r>
            <w:proofErr w:type="spellEnd"/>
            <w:r w:rsidRPr="0079516E">
              <w:rPr>
                <w:rFonts w:ascii="Times New Roman" w:hAnsi="Times New Roman" w:cs="Times New Roman"/>
                <w:sz w:val="20"/>
                <w:szCs w:val="20"/>
              </w:rPr>
              <w:t xml:space="preserve"> stratēģijas īstenošanu, (MK 10.03.2020 prot. Nr. 10 19. §; NIP 3.2.sadaļa, 4.4.sadaļa, RP pamatnostādnes)</w:t>
            </w:r>
          </w:p>
          <w:p w14:paraId="29C43D76" w14:textId="286BD773" w:rsidR="00813591" w:rsidRPr="00584331" w:rsidRDefault="00813591" w:rsidP="00584331">
            <w:pPr>
              <w:pStyle w:val="ListParagraph"/>
              <w:numPr>
                <w:ilvl w:val="0"/>
                <w:numId w:val="52"/>
              </w:numPr>
              <w:spacing w:after="0" w:line="240" w:lineRule="auto"/>
              <w:ind w:left="34" w:hanging="34"/>
              <w:jc w:val="both"/>
              <w:rPr>
                <w:rFonts w:ascii="Times New Roman" w:hAnsi="Times New Roman" w:cs="Times New Roman"/>
                <w:sz w:val="20"/>
                <w:szCs w:val="20"/>
              </w:rPr>
            </w:pPr>
          </w:p>
          <w:p w14:paraId="7A492C76" w14:textId="4C3522D4" w:rsidR="000773E6" w:rsidRPr="0079516E" w:rsidRDefault="000773E6" w:rsidP="0079516E">
            <w:pPr>
              <w:spacing w:before="0" w:after="0"/>
              <w:rPr>
                <w:sz w:val="20"/>
              </w:rPr>
            </w:pPr>
          </w:p>
        </w:tc>
      </w:tr>
      <w:bookmarkEnd w:id="81"/>
      <w:tr w:rsidR="007545BD" w:rsidRPr="0079516E" w14:paraId="2E3FDD51" w14:textId="77777777" w:rsidTr="00A73208">
        <w:tc>
          <w:tcPr>
            <w:tcW w:w="562" w:type="dxa"/>
          </w:tcPr>
          <w:p w14:paraId="61B9B0DE"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BC30E1D" w14:textId="77777777" w:rsidR="007545BD" w:rsidRPr="0079516E" w:rsidRDefault="007545BD" w:rsidP="0079516E">
            <w:pPr>
              <w:spacing w:before="0" w:after="0"/>
              <w:jc w:val="left"/>
              <w:rPr>
                <w:sz w:val="20"/>
              </w:rPr>
            </w:pPr>
          </w:p>
        </w:tc>
        <w:tc>
          <w:tcPr>
            <w:tcW w:w="851" w:type="dxa"/>
            <w:vMerge/>
          </w:tcPr>
          <w:p w14:paraId="750143BA" w14:textId="77777777" w:rsidR="007545BD" w:rsidRPr="0079516E" w:rsidRDefault="007545BD" w:rsidP="0079516E">
            <w:pPr>
              <w:spacing w:before="0" w:after="0"/>
              <w:jc w:val="left"/>
              <w:rPr>
                <w:rFonts w:eastAsia="Times New Roman"/>
                <w:iCs/>
                <w:noProof/>
                <w:sz w:val="20"/>
              </w:rPr>
            </w:pPr>
          </w:p>
        </w:tc>
        <w:tc>
          <w:tcPr>
            <w:tcW w:w="1134" w:type="dxa"/>
            <w:vMerge/>
          </w:tcPr>
          <w:p w14:paraId="4C902491" w14:textId="77777777" w:rsidR="007545BD" w:rsidRPr="0079516E" w:rsidRDefault="007545BD" w:rsidP="0079516E">
            <w:pPr>
              <w:spacing w:before="0" w:after="0"/>
              <w:jc w:val="left"/>
              <w:rPr>
                <w:rFonts w:eastAsia="Times New Roman"/>
                <w:iCs/>
                <w:noProof/>
                <w:sz w:val="20"/>
              </w:rPr>
            </w:pPr>
          </w:p>
        </w:tc>
        <w:tc>
          <w:tcPr>
            <w:tcW w:w="850" w:type="dxa"/>
            <w:vMerge/>
          </w:tcPr>
          <w:p w14:paraId="50D79B07" w14:textId="77777777" w:rsidR="007545BD" w:rsidRPr="0079516E" w:rsidRDefault="007545BD" w:rsidP="0079516E">
            <w:pPr>
              <w:spacing w:before="0" w:after="0"/>
              <w:jc w:val="left"/>
              <w:rPr>
                <w:rFonts w:eastAsia="Times New Roman"/>
                <w:iCs/>
                <w:noProof/>
                <w:sz w:val="20"/>
              </w:rPr>
            </w:pPr>
          </w:p>
        </w:tc>
        <w:tc>
          <w:tcPr>
            <w:tcW w:w="2410" w:type="dxa"/>
          </w:tcPr>
          <w:p w14:paraId="7A6338E6" w14:textId="77777777" w:rsidR="007545BD" w:rsidRPr="0079516E" w:rsidRDefault="007545BD" w:rsidP="0079516E">
            <w:pPr>
              <w:spacing w:before="0" w:after="0"/>
              <w:jc w:val="left"/>
              <w:rPr>
                <w:noProof/>
                <w:sz w:val="20"/>
              </w:rPr>
            </w:pPr>
            <w:r w:rsidRPr="0079516E">
              <w:rPr>
                <w:sz w:val="20"/>
              </w:rPr>
              <w:t>6.Ja nepieciešams, rūpniecības restrukturizācijas darbībām;</w:t>
            </w:r>
          </w:p>
        </w:tc>
        <w:tc>
          <w:tcPr>
            <w:tcW w:w="1134" w:type="dxa"/>
          </w:tcPr>
          <w:p w14:paraId="158BD492" w14:textId="77777777" w:rsidR="00F40B07" w:rsidRPr="001B6A47" w:rsidRDefault="00F40B07" w:rsidP="0079516E">
            <w:pPr>
              <w:spacing w:before="0" w:after="0"/>
              <w:jc w:val="left"/>
              <w:rPr>
                <w:b/>
                <w:bCs/>
                <w:noProof/>
                <w:sz w:val="20"/>
              </w:rPr>
            </w:pPr>
            <w:r w:rsidRPr="001B6A47">
              <w:rPr>
                <w:b/>
                <w:bCs/>
                <w:noProof/>
                <w:sz w:val="20"/>
              </w:rPr>
              <w:t>Jā</w:t>
            </w:r>
          </w:p>
          <w:p w14:paraId="4B8ADC32" w14:textId="4D481158" w:rsidR="007545BD" w:rsidRPr="0079516E" w:rsidRDefault="007545BD" w:rsidP="0079516E">
            <w:pPr>
              <w:spacing w:before="0" w:after="0"/>
              <w:jc w:val="left"/>
              <w:rPr>
                <w:noProof/>
                <w:sz w:val="20"/>
              </w:rPr>
            </w:pPr>
          </w:p>
        </w:tc>
        <w:tc>
          <w:tcPr>
            <w:tcW w:w="2410" w:type="dxa"/>
          </w:tcPr>
          <w:p w14:paraId="08EF0168" w14:textId="60CE4B00" w:rsidR="00F40B07" w:rsidRDefault="007545BD" w:rsidP="0079516E">
            <w:pPr>
              <w:spacing w:before="0" w:after="0"/>
              <w:rPr>
                <w:rStyle w:val="Hyperlink"/>
                <w:sz w:val="20"/>
              </w:rPr>
            </w:pPr>
            <w:r w:rsidRPr="0079516E">
              <w:rPr>
                <w:bCs/>
                <w:noProof/>
                <w:sz w:val="20"/>
              </w:rPr>
              <w:t xml:space="preserve">6.kritērija izpilde: </w:t>
            </w:r>
            <w:r w:rsidR="004D50C8" w:rsidRPr="0079516E">
              <w:rPr>
                <w:bCs/>
                <w:noProof/>
                <w:sz w:val="20"/>
              </w:rPr>
              <w:t>1)</w:t>
            </w:r>
            <w:hyperlink r:id="rId50" w:history="1">
              <w:r w:rsidR="00FC333A" w:rsidRPr="0079516E">
                <w:rPr>
                  <w:rStyle w:val="Hyperlink"/>
                  <w:sz w:val="20"/>
                </w:rPr>
                <w:t>Nacionālās industriālās politikas pamatnostādnes 2021.-2027.gadam</w:t>
              </w:r>
            </w:hyperlink>
            <w:r w:rsidR="00FC333A" w:rsidRPr="0079516E">
              <w:rPr>
                <w:sz w:val="20"/>
              </w:rPr>
              <w:t xml:space="preserve"> (</w:t>
            </w:r>
            <w:r w:rsidR="00931E14" w:rsidRPr="0079516E">
              <w:rPr>
                <w:sz w:val="20"/>
              </w:rPr>
              <w:t xml:space="preserve">apstiprinātas 16.02.2021); </w:t>
            </w:r>
            <w:r w:rsidR="004D50C8" w:rsidRPr="0079516E">
              <w:rPr>
                <w:sz w:val="20"/>
              </w:rPr>
              <w:t>2)</w:t>
            </w:r>
            <w:hyperlink r:id="rId51" w:history="1">
              <w:r w:rsidR="00575FEF" w:rsidRPr="00F40B07">
                <w:rPr>
                  <w:rStyle w:val="Hyperlink"/>
                  <w:sz w:val="20"/>
                </w:rPr>
                <w:t>Digitālās transformācijas pamatnostād</w:t>
              </w:r>
              <w:r w:rsidR="00575FEF" w:rsidRPr="22667879">
                <w:rPr>
                  <w:rStyle w:val="Hyperlink"/>
                  <w:sz w:val="20"/>
                </w:rPr>
                <w:t>nes 2021.–2027.gadam</w:t>
              </w:r>
            </w:hyperlink>
            <w:r w:rsidR="00F40B07">
              <w:rPr>
                <w:rStyle w:val="Hyperlink"/>
                <w:sz w:val="20"/>
              </w:rPr>
              <w:t xml:space="preserve"> </w:t>
            </w:r>
          </w:p>
          <w:p w14:paraId="61FAEDD0" w14:textId="4DF1DCE4" w:rsidR="004D50C8" w:rsidRPr="0079516E" w:rsidRDefault="00575FEF" w:rsidP="0079516E">
            <w:pPr>
              <w:spacing w:before="0" w:after="0"/>
              <w:rPr>
                <w:sz w:val="20"/>
              </w:rPr>
            </w:pPr>
            <w:r>
              <w:rPr>
                <w:rStyle w:val="Hyperlink"/>
                <w:color w:val="auto"/>
                <w:sz w:val="20"/>
                <w:u w:val="none"/>
              </w:rPr>
              <w:t>(</w:t>
            </w:r>
            <w:r w:rsidRPr="22667879">
              <w:rPr>
                <w:rStyle w:val="Hyperlink"/>
                <w:color w:val="auto"/>
                <w:sz w:val="20"/>
                <w:u w:val="none"/>
              </w:rPr>
              <w:t xml:space="preserve">apstiprinātas ar MK </w:t>
            </w:r>
            <w:r w:rsidR="00621307">
              <w:rPr>
                <w:rStyle w:val="Hyperlink"/>
                <w:color w:val="auto"/>
                <w:sz w:val="20"/>
                <w:u w:val="none"/>
              </w:rPr>
              <w:t>0</w:t>
            </w:r>
            <w:r w:rsidRPr="22667879">
              <w:rPr>
                <w:rStyle w:val="Hyperlink"/>
                <w:color w:val="auto"/>
                <w:sz w:val="20"/>
                <w:u w:val="none"/>
              </w:rPr>
              <w:t>7.07.2021. rīkojumu Nr.490)</w:t>
            </w:r>
            <w:r w:rsidR="00BD5028">
              <w:rPr>
                <w:rStyle w:val="Hyperlink"/>
                <w:color w:val="auto"/>
                <w:sz w:val="20"/>
                <w:u w:val="none"/>
              </w:rPr>
              <w:t>.</w:t>
            </w:r>
          </w:p>
          <w:p w14:paraId="292E41C2" w14:textId="1C9D771D" w:rsidR="00CB7009" w:rsidRPr="0079516E" w:rsidRDefault="00CB7009" w:rsidP="0079516E">
            <w:pPr>
              <w:spacing w:before="0" w:after="0"/>
              <w:jc w:val="left"/>
              <w:rPr>
                <w:bCs/>
                <w:noProof/>
                <w:sz w:val="20"/>
              </w:rPr>
            </w:pPr>
          </w:p>
        </w:tc>
        <w:tc>
          <w:tcPr>
            <w:tcW w:w="3686" w:type="dxa"/>
          </w:tcPr>
          <w:p w14:paraId="237FD3D2" w14:textId="6520220E" w:rsidR="004D50C8" w:rsidRPr="0079516E" w:rsidRDefault="004D50C8" w:rsidP="0079516E">
            <w:pPr>
              <w:spacing w:before="0" w:after="0"/>
              <w:rPr>
                <w:bCs/>
                <w:sz w:val="20"/>
              </w:rPr>
            </w:pPr>
            <w:r w:rsidRPr="0079516E">
              <w:rPr>
                <w:bCs/>
                <w:sz w:val="20"/>
                <w:u w:val="single"/>
              </w:rPr>
              <w:t xml:space="preserve">6. kritērija </w:t>
            </w:r>
            <w:r w:rsidR="00F77AA7" w:rsidRPr="0079516E">
              <w:rPr>
                <w:bCs/>
                <w:sz w:val="20"/>
                <w:u w:val="single"/>
              </w:rPr>
              <w:t xml:space="preserve"> </w:t>
            </w:r>
            <w:r w:rsidRPr="0079516E">
              <w:rPr>
                <w:bCs/>
                <w:sz w:val="20"/>
                <w:u w:val="single"/>
              </w:rPr>
              <w:t>izpildi pamato šād</w:t>
            </w:r>
            <w:r w:rsidR="00F77AA7" w:rsidRPr="0079516E">
              <w:rPr>
                <w:bCs/>
                <w:sz w:val="20"/>
                <w:u w:val="single"/>
              </w:rPr>
              <w:t>i aspekti:</w:t>
            </w:r>
          </w:p>
          <w:p w14:paraId="28DB45F1" w14:textId="23B17289" w:rsidR="007545BD" w:rsidRPr="0079516E" w:rsidRDefault="006C5211" w:rsidP="0079516E">
            <w:pPr>
              <w:spacing w:before="0" w:after="0"/>
              <w:ind w:firstLine="467"/>
              <w:rPr>
                <w:sz w:val="20"/>
              </w:rPr>
            </w:pPr>
            <w:r w:rsidRPr="0079516E">
              <w:rPr>
                <w:sz w:val="20"/>
              </w:rPr>
              <w:t>E</w:t>
            </w:r>
            <w:r w:rsidR="007545BD" w:rsidRPr="0079516E">
              <w:rPr>
                <w:sz w:val="20"/>
              </w:rPr>
              <w:t>konomikas transformācij</w:t>
            </w:r>
            <w:r w:rsidRPr="0079516E">
              <w:rPr>
                <w:sz w:val="20"/>
              </w:rPr>
              <w:t>a</w:t>
            </w:r>
            <w:r w:rsidR="007545BD" w:rsidRPr="0079516E">
              <w:rPr>
                <w:sz w:val="20"/>
              </w:rPr>
              <w:t xml:space="preserve"> ar </w:t>
            </w:r>
            <w:r w:rsidR="00652525" w:rsidRPr="0079516E">
              <w:rPr>
                <w:sz w:val="20"/>
              </w:rPr>
              <w:t>RIS3</w:t>
            </w:r>
            <w:r w:rsidR="007545BD" w:rsidRPr="0079516E">
              <w:rPr>
                <w:sz w:val="20"/>
              </w:rPr>
              <w:t xml:space="preserve"> īstenošanu un ekosistēmu pieeju</w:t>
            </w:r>
            <w:r w:rsidRPr="0079516E">
              <w:rPr>
                <w:sz w:val="20"/>
              </w:rPr>
              <w:t xml:space="preserve"> </w:t>
            </w:r>
            <w:r w:rsidR="00F77AA7" w:rsidRPr="0079516E">
              <w:rPr>
                <w:sz w:val="20"/>
              </w:rPr>
              <w:t xml:space="preserve">aprakstīta </w:t>
            </w:r>
            <w:r w:rsidRPr="0079516E">
              <w:rPr>
                <w:sz w:val="20"/>
              </w:rPr>
              <w:t xml:space="preserve">NIP 3.sadaļā “Viedās specializācijas stratēģija”, bet pētniecības un inovāciju pienesums </w:t>
            </w:r>
            <w:proofErr w:type="spellStart"/>
            <w:r w:rsidRPr="0079516E">
              <w:rPr>
                <w:sz w:val="20"/>
              </w:rPr>
              <w:t>klimatneitralitātes</w:t>
            </w:r>
            <w:proofErr w:type="spellEnd"/>
            <w:r w:rsidRPr="0079516E">
              <w:rPr>
                <w:sz w:val="20"/>
              </w:rPr>
              <w:t xml:space="preserve"> mērķu sasniegšanā un aprites ekonomikas attīstībai</w:t>
            </w:r>
            <w:r w:rsidR="00F77AA7" w:rsidRPr="0079516E">
              <w:rPr>
                <w:sz w:val="20"/>
              </w:rPr>
              <w:t xml:space="preserve"> </w:t>
            </w:r>
            <w:r w:rsidR="007545BD" w:rsidRPr="0079516E">
              <w:rPr>
                <w:sz w:val="20"/>
              </w:rPr>
              <w:t>4.sadaļ</w:t>
            </w:r>
            <w:r w:rsidRPr="0079516E">
              <w:rPr>
                <w:sz w:val="20"/>
              </w:rPr>
              <w:t>ā</w:t>
            </w:r>
            <w:r w:rsidR="007545BD" w:rsidRPr="0079516E">
              <w:rPr>
                <w:sz w:val="20"/>
              </w:rPr>
              <w:t xml:space="preserve"> “Politikas rīcības virzieni un uzdevumi”</w:t>
            </w:r>
            <w:r w:rsidR="00652525" w:rsidRPr="0079516E">
              <w:rPr>
                <w:sz w:val="20"/>
              </w:rPr>
              <w:t>.</w:t>
            </w:r>
          </w:p>
          <w:p w14:paraId="68B1EFD3" w14:textId="25A3963C" w:rsidR="007545BD" w:rsidRPr="0079516E" w:rsidRDefault="00CB7009" w:rsidP="0079516E">
            <w:pPr>
              <w:spacing w:before="0" w:after="0"/>
              <w:ind w:firstLine="467"/>
              <w:rPr>
                <w:sz w:val="20"/>
              </w:rPr>
            </w:pPr>
            <w:r w:rsidRPr="0079516E">
              <w:rPr>
                <w:sz w:val="20"/>
              </w:rPr>
              <w:t>DTP</w:t>
            </w:r>
            <w:r w:rsidR="007545BD" w:rsidRPr="0079516E">
              <w:rPr>
                <w:sz w:val="20"/>
              </w:rPr>
              <w:t xml:space="preserve"> 2021.</w:t>
            </w:r>
            <w:r w:rsidR="003F1069" w:rsidRPr="0079516E">
              <w:rPr>
                <w:sz w:val="20"/>
              </w:rPr>
              <w:t>–</w:t>
            </w:r>
            <w:r w:rsidR="007545BD" w:rsidRPr="0079516E">
              <w:rPr>
                <w:sz w:val="20"/>
              </w:rPr>
              <w:t xml:space="preserve">2027.gadam    </w:t>
            </w:r>
            <w:proofErr w:type="spellStart"/>
            <w:r w:rsidR="007545BD" w:rsidRPr="0079516E">
              <w:rPr>
                <w:sz w:val="20"/>
              </w:rPr>
              <w:t>digitalizācij</w:t>
            </w:r>
            <w:r w:rsidRPr="0079516E">
              <w:rPr>
                <w:sz w:val="20"/>
              </w:rPr>
              <w:t>a</w:t>
            </w:r>
            <w:proofErr w:type="spellEnd"/>
            <w:r w:rsidRPr="0079516E">
              <w:rPr>
                <w:sz w:val="20"/>
              </w:rPr>
              <w:t xml:space="preserve"> ir noteikta</w:t>
            </w:r>
            <w:r w:rsidR="007545BD" w:rsidRPr="0079516E">
              <w:rPr>
                <w:sz w:val="20"/>
              </w:rPr>
              <w:t xml:space="preserve"> kā</w:t>
            </w:r>
            <w:r w:rsidRPr="0079516E">
              <w:rPr>
                <w:sz w:val="20"/>
              </w:rPr>
              <w:t xml:space="preserve"> viens no </w:t>
            </w:r>
            <w:r w:rsidR="007545BD" w:rsidRPr="0079516E">
              <w:rPr>
                <w:sz w:val="20"/>
              </w:rPr>
              <w:t xml:space="preserve"> ekonomikas transformāciju veicino</w:t>
            </w:r>
            <w:r w:rsidRPr="0079516E">
              <w:rPr>
                <w:sz w:val="20"/>
              </w:rPr>
              <w:t xml:space="preserve">šiem </w:t>
            </w:r>
            <w:r w:rsidR="007545BD" w:rsidRPr="0079516E">
              <w:rPr>
                <w:sz w:val="20"/>
              </w:rPr>
              <w:t xml:space="preserve"> elemen</w:t>
            </w:r>
            <w:r w:rsidRPr="0079516E">
              <w:rPr>
                <w:sz w:val="20"/>
              </w:rPr>
              <w:t>tiem</w:t>
            </w:r>
            <w:r w:rsidR="003A6C9C" w:rsidRPr="0079516E">
              <w:rPr>
                <w:sz w:val="20"/>
              </w:rPr>
              <w:t xml:space="preserve"> </w:t>
            </w:r>
            <w:r w:rsidR="00F77AA7" w:rsidRPr="0079516E">
              <w:rPr>
                <w:sz w:val="20"/>
              </w:rPr>
              <w:t xml:space="preserve">(skat. </w:t>
            </w:r>
            <w:r w:rsidR="003A6C9C" w:rsidRPr="0079516E">
              <w:rPr>
                <w:sz w:val="20"/>
              </w:rPr>
              <w:t>4.sadaļ</w:t>
            </w:r>
            <w:r w:rsidR="00F77AA7" w:rsidRPr="0079516E">
              <w:rPr>
                <w:sz w:val="20"/>
              </w:rPr>
              <w:t>u</w:t>
            </w:r>
            <w:r w:rsidR="003A6C9C" w:rsidRPr="0079516E">
              <w:rPr>
                <w:sz w:val="20"/>
              </w:rPr>
              <w:t xml:space="preserve"> “Mērķis, attīstības virzieni un rīcība</w:t>
            </w:r>
            <w:r w:rsidR="00F77AA7" w:rsidRPr="0079516E">
              <w:rPr>
                <w:sz w:val="20"/>
              </w:rPr>
              <w:t>”)</w:t>
            </w:r>
            <w:r w:rsidR="007545BD" w:rsidRPr="0079516E">
              <w:rPr>
                <w:sz w:val="20"/>
              </w:rPr>
              <w:t>.</w:t>
            </w:r>
            <w:r w:rsidR="00E066E3" w:rsidRPr="0079516E">
              <w:rPr>
                <w:sz w:val="20"/>
              </w:rPr>
              <w:t xml:space="preserve"> DTP 2021.–2027.gadam pienesuma vērtēšanā tiks izmantots pamatnostādņu pielikums, kur noteikti </w:t>
            </w:r>
            <w:r w:rsidR="001F6C14" w:rsidRPr="0079516E">
              <w:rPr>
                <w:sz w:val="20"/>
              </w:rPr>
              <w:t>rezultatīvie rādītāji, rīcības virzieni un uzdevumi un finansējuma aplēses.</w:t>
            </w:r>
          </w:p>
          <w:p w14:paraId="1BF366A7" w14:textId="77777777" w:rsidR="00F77AA7" w:rsidRPr="0079516E" w:rsidRDefault="00F77AA7" w:rsidP="0079516E">
            <w:pPr>
              <w:spacing w:before="0" w:after="0"/>
              <w:rPr>
                <w:sz w:val="20"/>
                <w:u w:val="single"/>
              </w:rPr>
            </w:pPr>
          </w:p>
          <w:p w14:paraId="7F16F19C" w14:textId="1CC751DF" w:rsidR="004D50C8" w:rsidRPr="0079516E" w:rsidRDefault="004D50C8" w:rsidP="0079516E">
            <w:pPr>
              <w:spacing w:before="0" w:after="0"/>
              <w:rPr>
                <w:rFonts w:eastAsia="Times New Roman"/>
                <w:iCs/>
                <w:noProof/>
                <w:sz w:val="20"/>
              </w:rPr>
            </w:pPr>
          </w:p>
        </w:tc>
      </w:tr>
      <w:tr w:rsidR="007545BD" w:rsidRPr="0079516E" w14:paraId="311A0435" w14:textId="77777777" w:rsidTr="00A73208">
        <w:tc>
          <w:tcPr>
            <w:tcW w:w="562" w:type="dxa"/>
          </w:tcPr>
          <w:p w14:paraId="631A38C7"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bookmarkStart w:id="82" w:name="_Hlk72930398"/>
          </w:p>
        </w:tc>
        <w:tc>
          <w:tcPr>
            <w:tcW w:w="1843" w:type="dxa"/>
            <w:vMerge/>
          </w:tcPr>
          <w:p w14:paraId="000107A8" w14:textId="77777777" w:rsidR="007545BD" w:rsidRPr="0079516E" w:rsidRDefault="007545BD" w:rsidP="0079516E">
            <w:pPr>
              <w:spacing w:before="0" w:after="0"/>
              <w:jc w:val="left"/>
              <w:rPr>
                <w:sz w:val="20"/>
              </w:rPr>
            </w:pPr>
          </w:p>
        </w:tc>
        <w:tc>
          <w:tcPr>
            <w:tcW w:w="851" w:type="dxa"/>
            <w:vMerge/>
          </w:tcPr>
          <w:p w14:paraId="428F77F2" w14:textId="77777777" w:rsidR="007545BD" w:rsidRPr="0079516E" w:rsidRDefault="007545BD" w:rsidP="0079516E">
            <w:pPr>
              <w:spacing w:before="0" w:after="0"/>
              <w:jc w:val="left"/>
              <w:rPr>
                <w:rFonts w:eastAsia="Times New Roman"/>
                <w:iCs/>
                <w:noProof/>
                <w:sz w:val="20"/>
              </w:rPr>
            </w:pPr>
          </w:p>
        </w:tc>
        <w:tc>
          <w:tcPr>
            <w:tcW w:w="1134" w:type="dxa"/>
            <w:vMerge/>
          </w:tcPr>
          <w:p w14:paraId="14F9566F" w14:textId="77777777" w:rsidR="007545BD" w:rsidRPr="0079516E" w:rsidRDefault="007545BD" w:rsidP="0079516E">
            <w:pPr>
              <w:spacing w:before="0" w:after="0"/>
              <w:jc w:val="left"/>
              <w:rPr>
                <w:rFonts w:eastAsia="Times New Roman"/>
                <w:iCs/>
                <w:noProof/>
                <w:sz w:val="20"/>
              </w:rPr>
            </w:pPr>
          </w:p>
        </w:tc>
        <w:tc>
          <w:tcPr>
            <w:tcW w:w="850" w:type="dxa"/>
            <w:vMerge/>
          </w:tcPr>
          <w:p w14:paraId="3C75A7A8" w14:textId="77777777" w:rsidR="007545BD" w:rsidRPr="0079516E" w:rsidRDefault="007545BD" w:rsidP="0079516E">
            <w:pPr>
              <w:spacing w:before="0" w:after="0"/>
              <w:jc w:val="left"/>
              <w:rPr>
                <w:rFonts w:eastAsia="Times New Roman"/>
                <w:iCs/>
                <w:noProof/>
                <w:sz w:val="20"/>
              </w:rPr>
            </w:pPr>
          </w:p>
        </w:tc>
        <w:tc>
          <w:tcPr>
            <w:tcW w:w="2410" w:type="dxa"/>
          </w:tcPr>
          <w:p w14:paraId="216EF5B5" w14:textId="77777777" w:rsidR="007545BD" w:rsidRPr="0079516E" w:rsidRDefault="007545BD" w:rsidP="0079516E">
            <w:pPr>
              <w:spacing w:before="0" w:after="0"/>
              <w:ind w:left="177" w:hanging="141"/>
              <w:jc w:val="left"/>
              <w:rPr>
                <w:sz w:val="20"/>
              </w:rPr>
            </w:pPr>
            <w:r w:rsidRPr="0079516E">
              <w:rPr>
                <w:sz w:val="20"/>
              </w:rPr>
              <w:t>7.Starptautiskās sadarbības pasākumiem.</w:t>
            </w:r>
          </w:p>
          <w:p w14:paraId="08ADAEE0" w14:textId="663CA023" w:rsidR="00753C94" w:rsidRPr="0079516E" w:rsidRDefault="00753C94" w:rsidP="0079516E">
            <w:pPr>
              <w:spacing w:before="0" w:after="0"/>
              <w:ind w:left="177" w:hanging="141"/>
              <w:jc w:val="left"/>
              <w:rPr>
                <w:noProof/>
                <w:sz w:val="20"/>
              </w:rPr>
            </w:pPr>
          </w:p>
        </w:tc>
        <w:tc>
          <w:tcPr>
            <w:tcW w:w="1134" w:type="dxa"/>
          </w:tcPr>
          <w:p w14:paraId="70809729" w14:textId="77777777" w:rsidR="00BD5028" w:rsidRPr="001B6A47" w:rsidRDefault="00BD5028" w:rsidP="0079516E">
            <w:pPr>
              <w:spacing w:before="0" w:after="0"/>
              <w:jc w:val="left"/>
              <w:rPr>
                <w:b/>
                <w:bCs/>
                <w:noProof/>
                <w:sz w:val="20"/>
              </w:rPr>
            </w:pPr>
            <w:r w:rsidRPr="001B6A47">
              <w:rPr>
                <w:b/>
                <w:bCs/>
                <w:noProof/>
                <w:sz w:val="20"/>
              </w:rPr>
              <w:t>Jā</w:t>
            </w:r>
          </w:p>
          <w:p w14:paraId="0A1A8EDC" w14:textId="259CA93C" w:rsidR="007545BD" w:rsidRPr="0079516E" w:rsidRDefault="007545BD" w:rsidP="0079516E">
            <w:pPr>
              <w:spacing w:before="0" w:after="0"/>
              <w:jc w:val="left"/>
              <w:rPr>
                <w:noProof/>
                <w:sz w:val="20"/>
              </w:rPr>
            </w:pPr>
          </w:p>
        </w:tc>
        <w:tc>
          <w:tcPr>
            <w:tcW w:w="2410" w:type="dxa"/>
          </w:tcPr>
          <w:p w14:paraId="0E741516" w14:textId="17A7E94C" w:rsidR="00F77AA7" w:rsidRPr="0079516E" w:rsidRDefault="007545BD" w:rsidP="0079516E">
            <w:pPr>
              <w:spacing w:before="0" w:after="0"/>
              <w:jc w:val="left"/>
              <w:rPr>
                <w:bCs/>
                <w:noProof/>
                <w:sz w:val="20"/>
              </w:rPr>
            </w:pPr>
            <w:r w:rsidRPr="0079516E">
              <w:rPr>
                <w:bCs/>
                <w:noProof/>
                <w:sz w:val="20"/>
              </w:rPr>
              <w:t>7.kritērija izpilde:</w:t>
            </w:r>
          </w:p>
          <w:p w14:paraId="51BB6F6D" w14:textId="217EB316" w:rsidR="00931E14" w:rsidRPr="0079516E" w:rsidRDefault="007545BD" w:rsidP="0079516E">
            <w:pPr>
              <w:spacing w:before="0" w:after="0"/>
              <w:rPr>
                <w:sz w:val="20"/>
              </w:rPr>
            </w:pPr>
            <w:r w:rsidRPr="0079516E">
              <w:rPr>
                <w:bCs/>
                <w:noProof/>
                <w:sz w:val="20"/>
              </w:rPr>
              <w:t xml:space="preserve"> </w:t>
            </w:r>
            <w:r w:rsidR="004D50C8" w:rsidRPr="0079516E">
              <w:rPr>
                <w:bCs/>
                <w:noProof/>
                <w:sz w:val="20"/>
              </w:rPr>
              <w:t>1)</w:t>
            </w:r>
            <w:r w:rsidR="00BD5028">
              <w:rPr>
                <w:bCs/>
                <w:noProof/>
                <w:sz w:val="20"/>
              </w:rPr>
              <w:t xml:space="preserve"> </w:t>
            </w:r>
            <w:hyperlink r:id="rId52" w:history="1">
              <w:r w:rsidR="00FC333A" w:rsidRPr="0079516E">
                <w:rPr>
                  <w:rStyle w:val="Hyperlink"/>
                  <w:sz w:val="20"/>
                </w:rPr>
                <w:t>Nacionālās industriālās politikas pamatnostādnes 2021.-2027.gadam</w:t>
              </w:r>
            </w:hyperlink>
            <w:r w:rsidR="00FC333A" w:rsidRPr="0079516E">
              <w:rPr>
                <w:sz w:val="20"/>
              </w:rPr>
              <w:t xml:space="preserve"> (</w:t>
            </w:r>
            <w:r w:rsidR="00931E14" w:rsidRPr="0079516E">
              <w:rPr>
                <w:sz w:val="20"/>
              </w:rPr>
              <w:t xml:space="preserve">apstiprinātas 16.02.2021); </w:t>
            </w:r>
          </w:p>
          <w:p w14:paraId="6D2B9290" w14:textId="1EAE99D1" w:rsidR="003A6C9C" w:rsidRPr="0079516E" w:rsidRDefault="003A6C9C" w:rsidP="0079516E">
            <w:pPr>
              <w:spacing w:before="0" w:after="0"/>
              <w:jc w:val="left"/>
              <w:rPr>
                <w:bCs/>
                <w:noProof/>
                <w:color w:val="0000FF"/>
                <w:sz w:val="20"/>
                <w:u w:val="single"/>
              </w:rPr>
            </w:pPr>
          </w:p>
          <w:p w14:paraId="6EFF00F6" w14:textId="77777777" w:rsidR="00931E14" w:rsidRPr="0079516E" w:rsidRDefault="00F77AA7" w:rsidP="0079516E">
            <w:pPr>
              <w:spacing w:before="0" w:after="0"/>
              <w:jc w:val="left"/>
              <w:rPr>
                <w:rStyle w:val="Hyperlink"/>
                <w:sz w:val="20"/>
                <w:u w:val="none"/>
              </w:rPr>
            </w:pPr>
            <w:r w:rsidRPr="0079516E">
              <w:rPr>
                <w:sz w:val="20"/>
              </w:rPr>
              <w:t xml:space="preserve">2) </w:t>
            </w:r>
            <w:hyperlink r:id="rId53" w:history="1">
              <w:r w:rsidRPr="0079516E">
                <w:rPr>
                  <w:rStyle w:val="Hyperlink"/>
                  <w:sz w:val="20"/>
                </w:rPr>
                <w:t>Zinātnes, tehnoloģijas attīstības un inovācijas pamatnostādnes 2021.-2027.gadam</w:t>
              </w:r>
            </w:hyperlink>
            <w:r w:rsidRPr="0079516E">
              <w:rPr>
                <w:rStyle w:val="Hyperlink"/>
                <w:sz w:val="20"/>
                <w:u w:val="none"/>
              </w:rPr>
              <w:t xml:space="preserve"> </w:t>
            </w:r>
          </w:p>
          <w:p w14:paraId="45A006DE" w14:textId="772E919C" w:rsidR="00F77AA7" w:rsidRPr="0079516E" w:rsidRDefault="00F77AA7" w:rsidP="0079516E">
            <w:pPr>
              <w:spacing w:before="0" w:after="0"/>
              <w:jc w:val="left"/>
              <w:rPr>
                <w:bCs/>
                <w:noProof/>
                <w:color w:val="0000FF"/>
                <w:sz w:val="20"/>
                <w:u w:val="single"/>
              </w:rPr>
            </w:pPr>
            <w:r w:rsidRPr="0079516E">
              <w:rPr>
                <w:rStyle w:val="Hyperlink"/>
                <w:color w:val="auto"/>
                <w:sz w:val="20"/>
                <w:u w:val="none"/>
              </w:rPr>
              <w:t>(</w:t>
            </w:r>
            <w:r w:rsidR="00931E14" w:rsidRPr="0079516E">
              <w:rPr>
                <w:rStyle w:val="Hyperlink"/>
                <w:color w:val="auto"/>
                <w:sz w:val="20"/>
                <w:u w:val="none"/>
              </w:rPr>
              <w:t xml:space="preserve">apstiprinātas </w:t>
            </w:r>
            <w:r w:rsidR="00621307">
              <w:rPr>
                <w:rStyle w:val="Hyperlink"/>
                <w:color w:val="auto"/>
                <w:sz w:val="20"/>
                <w:u w:val="none"/>
              </w:rPr>
              <w:t xml:space="preserve">ar </w:t>
            </w:r>
            <w:r w:rsidR="00621307" w:rsidRPr="00621307">
              <w:rPr>
                <w:rStyle w:val="Hyperlink"/>
                <w:color w:val="auto"/>
                <w:sz w:val="20"/>
                <w:u w:val="none"/>
              </w:rPr>
              <w:t>MK rīkojums</w:t>
            </w:r>
            <w:r w:rsidR="00621307">
              <w:rPr>
                <w:rStyle w:val="Hyperlink"/>
                <w:color w:val="auto"/>
                <w:sz w:val="20"/>
                <w:u w:val="none"/>
              </w:rPr>
              <w:t>u</w:t>
            </w:r>
            <w:r w:rsidR="00621307" w:rsidRPr="00621307">
              <w:rPr>
                <w:rStyle w:val="Hyperlink"/>
                <w:color w:val="auto"/>
                <w:sz w:val="20"/>
                <w:u w:val="none"/>
              </w:rPr>
              <w:t>14.04.2021., Nr.246</w:t>
            </w:r>
          </w:p>
          <w:p w14:paraId="1C866EA8" w14:textId="77777777" w:rsidR="003A6C9C" w:rsidRPr="0079516E" w:rsidRDefault="003A6C9C" w:rsidP="0079516E">
            <w:pPr>
              <w:pStyle w:val="ListParagraph"/>
              <w:spacing w:after="0" w:line="240" w:lineRule="auto"/>
              <w:ind w:left="360"/>
              <w:rPr>
                <w:rFonts w:ascii="Times New Roman" w:hAnsi="Times New Roman" w:cs="Times New Roman"/>
                <w:sz w:val="20"/>
                <w:szCs w:val="20"/>
              </w:rPr>
            </w:pPr>
          </w:p>
          <w:p w14:paraId="6C9A05DC" w14:textId="503C7DFE" w:rsidR="00F77AA7" w:rsidRPr="0079516E" w:rsidRDefault="004D50C8" w:rsidP="0079516E">
            <w:pPr>
              <w:spacing w:before="0" w:after="0"/>
              <w:jc w:val="left"/>
              <w:rPr>
                <w:rStyle w:val="Hyperlink"/>
                <w:sz w:val="20"/>
              </w:rPr>
            </w:pPr>
            <w:r w:rsidRPr="0079516E">
              <w:rPr>
                <w:sz w:val="20"/>
              </w:rPr>
              <w:t xml:space="preserve">3) </w:t>
            </w:r>
            <w:hyperlink r:id="rId54" w:history="1"/>
            <w:r w:rsidRPr="0079516E">
              <w:rPr>
                <w:sz w:val="20"/>
              </w:rPr>
              <w:t xml:space="preserve"> </w:t>
            </w:r>
            <w:hyperlink r:id="rId55" w:history="1">
              <w:r w:rsidR="00575FEF" w:rsidRPr="00F40B07">
                <w:rPr>
                  <w:rStyle w:val="Hyperlink"/>
                  <w:sz w:val="20"/>
                </w:rPr>
                <w:t>Digitālās transformācijas pamatnostād</w:t>
              </w:r>
              <w:r w:rsidR="00575FEF" w:rsidRPr="22667879">
                <w:rPr>
                  <w:rStyle w:val="Hyperlink"/>
                  <w:sz w:val="20"/>
                </w:rPr>
                <w:t>nes 2021.–2027.gadam</w:t>
              </w:r>
            </w:hyperlink>
            <w:r w:rsidR="00575FEF" w:rsidRPr="00F40B07">
              <w:rPr>
                <w:rStyle w:val="Hyperlink"/>
                <w:sz w:val="20"/>
              </w:rPr>
              <w:t xml:space="preserve"> </w:t>
            </w:r>
            <w:r w:rsidRPr="00F40B07">
              <w:rPr>
                <w:rStyle w:val="Hyperlink"/>
                <w:sz w:val="20"/>
              </w:rPr>
              <w:t>(</w:t>
            </w:r>
            <w:r w:rsidR="00575FEF" w:rsidRPr="00F40B07">
              <w:rPr>
                <w:rStyle w:val="Hyperlink"/>
                <w:sz w:val="20"/>
              </w:rPr>
              <w:t>apstiprinātas ar MK 07.07.2021. rīkojumu Nr.49</w:t>
            </w:r>
            <w:r w:rsidR="00575FEF" w:rsidRPr="22667879">
              <w:rPr>
                <w:rStyle w:val="Hyperlink"/>
                <w:color w:val="auto"/>
                <w:sz w:val="20"/>
                <w:u w:val="none"/>
              </w:rPr>
              <w:t>0)</w:t>
            </w:r>
          </w:p>
          <w:p w14:paraId="22F19800" w14:textId="1B590B18" w:rsidR="00F77AA7" w:rsidRPr="0079516E" w:rsidRDefault="00F77AA7" w:rsidP="00BD5028">
            <w:pPr>
              <w:spacing w:before="0" w:after="0"/>
              <w:rPr>
                <w:bCs/>
                <w:noProof/>
                <w:sz w:val="20"/>
              </w:rPr>
            </w:pPr>
            <w:r w:rsidRPr="0079516E">
              <w:rPr>
                <w:rStyle w:val="Hyperlink"/>
                <w:sz w:val="20"/>
              </w:rPr>
              <w:t>4</w:t>
            </w:r>
          </w:p>
        </w:tc>
        <w:tc>
          <w:tcPr>
            <w:tcW w:w="3686" w:type="dxa"/>
          </w:tcPr>
          <w:p w14:paraId="49352850" w14:textId="420B4E31" w:rsidR="009A334F" w:rsidRPr="0079516E" w:rsidRDefault="009A334F" w:rsidP="0079516E">
            <w:pPr>
              <w:pStyle w:val="ListParagraph"/>
              <w:spacing w:after="0" w:line="240" w:lineRule="auto"/>
              <w:ind w:left="34"/>
              <w:jc w:val="both"/>
              <w:rPr>
                <w:rFonts w:ascii="Times New Roman" w:hAnsi="Times New Roman" w:cs="Times New Roman"/>
                <w:sz w:val="20"/>
                <w:szCs w:val="20"/>
              </w:rPr>
            </w:pPr>
            <w:r w:rsidRPr="0079516E">
              <w:rPr>
                <w:rFonts w:ascii="Times New Roman" w:hAnsi="Times New Roman" w:cs="Times New Roman"/>
                <w:sz w:val="20"/>
                <w:szCs w:val="20"/>
              </w:rPr>
              <w:lastRenderedPageBreak/>
              <w:t>Pamatojums 7. kritērija  izpildei :</w:t>
            </w:r>
          </w:p>
          <w:p w14:paraId="175855D7" w14:textId="2DD14512" w:rsidR="009A334F" w:rsidRPr="0079516E" w:rsidRDefault="009A334F"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 xml:space="preserve">Starptautiskā sadarbība ir viens no būtiskiem aspektiem RIS3 vērtību ķēžu ekosistēmu dalībnieku stratēģisko attīstības </w:t>
            </w:r>
            <w:r w:rsidRPr="0079516E">
              <w:rPr>
                <w:rFonts w:ascii="Times New Roman" w:hAnsi="Times New Roman" w:cs="Times New Roman"/>
                <w:sz w:val="20"/>
                <w:szCs w:val="20"/>
              </w:rPr>
              <w:lastRenderedPageBreak/>
              <w:t xml:space="preserve">mērķu sasniegšanā, (skat. NIP 3.2.1.sadaļu, 1.2.1.SAM īstenošana) </w:t>
            </w:r>
          </w:p>
          <w:p w14:paraId="32E1C53D" w14:textId="77777777" w:rsidR="009A334F" w:rsidRPr="0079516E" w:rsidRDefault="009A334F"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ZTAIP  ietver uzdevumus attiecībā uz starptautisko mobilitāti, izcilības piesaisti un sadarbību (6.sadaļas  1.3.rīcības virziens).</w:t>
            </w:r>
          </w:p>
          <w:p w14:paraId="1A588E7A" w14:textId="77777777" w:rsidR="009A334F" w:rsidRPr="00BD5028" w:rsidRDefault="009A334F" w:rsidP="0079516E">
            <w:pPr>
              <w:pStyle w:val="ListParagraph"/>
              <w:numPr>
                <w:ilvl w:val="0"/>
                <w:numId w:val="52"/>
              </w:numPr>
              <w:spacing w:after="0" w:line="240" w:lineRule="auto"/>
              <w:ind w:left="34" w:hanging="34"/>
              <w:jc w:val="both"/>
              <w:rPr>
                <w:rFonts w:ascii="Times New Roman" w:hAnsi="Times New Roman" w:cs="Times New Roman"/>
                <w:sz w:val="20"/>
                <w:szCs w:val="20"/>
              </w:rPr>
            </w:pPr>
            <w:r w:rsidRPr="0079516E">
              <w:rPr>
                <w:rFonts w:ascii="Times New Roman" w:hAnsi="Times New Roman" w:cs="Times New Roman"/>
                <w:sz w:val="20"/>
                <w:szCs w:val="20"/>
              </w:rPr>
              <w:t xml:space="preserve">DTP ietvaros veikta pakalpojumu platformu, datu pārvaldības un atvēršanas analīze, lai nodrošinātu koplietošanas pakalpojumu izvēršanu un Latvijas </w:t>
            </w:r>
            <w:proofErr w:type="spellStart"/>
            <w:r w:rsidRPr="0079516E">
              <w:rPr>
                <w:rFonts w:ascii="Times New Roman" w:hAnsi="Times New Roman" w:cs="Times New Roman"/>
                <w:sz w:val="20"/>
                <w:szCs w:val="20"/>
              </w:rPr>
              <w:t>digitalizācijas</w:t>
            </w:r>
            <w:proofErr w:type="spellEnd"/>
            <w:r w:rsidRPr="0079516E">
              <w:rPr>
                <w:rFonts w:ascii="Times New Roman" w:hAnsi="Times New Roman" w:cs="Times New Roman"/>
                <w:sz w:val="20"/>
                <w:szCs w:val="20"/>
              </w:rPr>
              <w:t xml:space="preserve"> attīstību un salāgošanu ar ES vērtībām un standartiem, iekļautos ES datu telpās, veicinātu pārrobežu pakalpojumu attīstību, kā arī, izmantojot Eiropas DIC, veicinātu Latvijas zinātnes un risinājumu izvēršanu ES (skat. DTP 4.3.1. Rīcības </w:t>
            </w:r>
            <w:r w:rsidRPr="00BD5028">
              <w:rPr>
                <w:rFonts w:ascii="Times New Roman" w:hAnsi="Times New Roman" w:cs="Times New Roman"/>
                <w:sz w:val="20"/>
                <w:szCs w:val="20"/>
              </w:rPr>
              <w:t>virzienu un 4.4.1.rīcības virzienu).</w:t>
            </w:r>
          </w:p>
          <w:p w14:paraId="2507A38C" w14:textId="49474BB0" w:rsidR="007545BD" w:rsidRPr="0079516E" w:rsidRDefault="007545BD" w:rsidP="0079516E">
            <w:pPr>
              <w:pStyle w:val="ListParagraph"/>
              <w:spacing w:after="0" w:line="240" w:lineRule="auto"/>
              <w:ind w:left="34"/>
              <w:jc w:val="both"/>
              <w:rPr>
                <w:rFonts w:ascii="Times New Roman" w:hAnsi="Times New Roman" w:cs="Times New Roman"/>
                <w:sz w:val="20"/>
                <w:szCs w:val="20"/>
              </w:rPr>
            </w:pPr>
          </w:p>
        </w:tc>
      </w:tr>
      <w:bookmarkEnd w:id="82"/>
      <w:tr w:rsidR="007545BD" w:rsidRPr="0079516E" w14:paraId="728D3D88" w14:textId="77777777" w:rsidTr="00A73208">
        <w:tc>
          <w:tcPr>
            <w:tcW w:w="562" w:type="dxa"/>
            <w:shd w:val="clear" w:color="auto" w:fill="D9D9D9" w:themeFill="background1" w:themeFillShade="D9"/>
          </w:tcPr>
          <w:p w14:paraId="4E2030A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43F6865A" w14:textId="77777777" w:rsidR="007545BD" w:rsidRPr="0079516E" w:rsidRDefault="007545BD" w:rsidP="0079516E">
            <w:pPr>
              <w:spacing w:before="0" w:after="0"/>
              <w:jc w:val="left"/>
              <w:rPr>
                <w:sz w:val="20"/>
              </w:rPr>
            </w:pPr>
            <w:r w:rsidRPr="0079516E">
              <w:rPr>
                <w:sz w:val="20"/>
              </w:rPr>
              <w:t>Tematiskais priekšnosacījums Nr.2</w:t>
            </w:r>
          </w:p>
          <w:p w14:paraId="638CF9D1" w14:textId="77777777" w:rsidR="007545BD" w:rsidRPr="0079516E" w:rsidRDefault="007545BD" w:rsidP="0079516E">
            <w:pPr>
              <w:spacing w:before="0" w:after="0"/>
              <w:jc w:val="left"/>
              <w:rPr>
                <w:noProof/>
                <w:sz w:val="20"/>
              </w:rPr>
            </w:pPr>
            <w:r w:rsidRPr="0079516E">
              <w:rPr>
                <w:noProof/>
                <w:sz w:val="20"/>
              </w:rPr>
              <w:t xml:space="preserve">Stratēģiskās politikas satvars, kas atbalsta dzīvojamo un nedzīvojamo ēku renovēšanu </w:t>
            </w:r>
            <w:r w:rsidRPr="0079516E">
              <w:rPr>
                <w:b/>
                <w:bCs/>
                <w:noProof/>
                <w:sz w:val="20"/>
              </w:rPr>
              <w:t>energoefektivitātes uzlabošanai</w:t>
            </w:r>
          </w:p>
        </w:tc>
        <w:tc>
          <w:tcPr>
            <w:tcW w:w="851" w:type="dxa"/>
            <w:vMerge w:val="restart"/>
            <w:shd w:val="clear" w:color="auto" w:fill="D9D9D9" w:themeFill="background1" w:themeFillShade="D9"/>
          </w:tcPr>
          <w:p w14:paraId="3258BFF0"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w:t>
            </w:r>
          </w:p>
        </w:tc>
        <w:tc>
          <w:tcPr>
            <w:tcW w:w="1134" w:type="dxa"/>
            <w:vMerge w:val="restart"/>
            <w:shd w:val="clear" w:color="auto" w:fill="D9D9D9" w:themeFill="background1" w:themeFillShade="D9"/>
          </w:tcPr>
          <w:p w14:paraId="11C81B14"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2.1.1.SAM</w:t>
            </w:r>
          </w:p>
        </w:tc>
        <w:tc>
          <w:tcPr>
            <w:tcW w:w="850" w:type="dxa"/>
            <w:vMerge w:val="restart"/>
            <w:shd w:val="clear" w:color="auto" w:fill="D9D9D9" w:themeFill="background1" w:themeFillShade="D9"/>
          </w:tcPr>
          <w:p w14:paraId="44C38D48"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shd w:val="clear" w:color="auto" w:fill="D9D9D9" w:themeFill="background1" w:themeFillShade="D9"/>
          </w:tcPr>
          <w:p w14:paraId="1D0FD3C8" w14:textId="77777777" w:rsidR="007545BD" w:rsidRPr="0079516E" w:rsidRDefault="007545BD" w:rsidP="0079516E">
            <w:pPr>
              <w:spacing w:before="0" w:after="0"/>
              <w:ind w:left="177" w:hanging="141"/>
              <w:jc w:val="left"/>
              <w:rPr>
                <w:noProof/>
                <w:sz w:val="20"/>
              </w:rPr>
            </w:pPr>
            <w:r w:rsidRPr="0079516E">
              <w:rPr>
                <w:noProof/>
                <w:sz w:val="20"/>
              </w:rPr>
              <w:t>1. Saskaņā ar Direktīvas 2018/844 ar ko grozīta Direktīva 2010/31/ES par ēku energoefektivitāti noteikto, lai atbalstītu valsts dzīvojamo un nedzīvojamo ēku fonda energoefektivitātes uzlabošanu, ir pieņemta valsts ilgtermiņa ēku atjaunošanas stratēģija, kas:</w:t>
            </w:r>
          </w:p>
          <w:p w14:paraId="033C6438" w14:textId="77777777" w:rsidR="007545BD" w:rsidRPr="0079516E" w:rsidRDefault="007545BD" w:rsidP="0079516E">
            <w:pPr>
              <w:spacing w:before="0" w:after="0"/>
              <w:ind w:left="461" w:hanging="284"/>
              <w:jc w:val="left"/>
              <w:rPr>
                <w:noProof/>
                <w:sz w:val="20"/>
              </w:rPr>
            </w:pPr>
            <w:r w:rsidRPr="0079516E">
              <w:rPr>
                <w:noProof/>
                <w:sz w:val="20"/>
              </w:rPr>
              <w:t>a.</w:t>
            </w:r>
            <w:r w:rsidRPr="0079516E">
              <w:rPr>
                <w:noProof/>
                <w:sz w:val="20"/>
              </w:rPr>
              <w:tab/>
              <w:t xml:space="preserve">satur indikatīvus atskaites punktus attiecībā uz 2030. un </w:t>
            </w:r>
            <w:r w:rsidRPr="0079516E">
              <w:rPr>
                <w:noProof/>
                <w:sz w:val="20"/>
              </w:rPr>
              <w:lastRenderedPageBreak/>
              <w:t>2040. gadu un mērķus 2050. gadam;</w:t>
            </w:r>
          </w:p>
          <w:p w14:paraId="3EDD738A" w14:textId="77777777" w:rsidR="007545BD" w:rsidRPr="0079516E" w:rsidRDefault="007545BD" w:rsidP="0079516E">
            <w:pPr>
              <w:spacing w:before="0" w:after="0"/>
              <w:ind w:left="461" w:hanging="284"/>
              <w:jc w:val="left"/>
              <w:rPr>
                <w:noProof/>
                <w:sz w:val="20"/>
              </w:rPr>
            </w:pPr>
            <w:r w:rsidRPr="0079516E">
              <w:rPr>
                <w:noProof/>
                <w:sz w:val="20"/>
              </w:rPr>
              <w:t>b.</w:t>
            </w:r>
            <w:r w:rsidRPr="0079516E">
              <w:rPr>
                <w:noProof/>
                <w:sz w:val="20"/>
              </w:rPr>
              <w:tab/>
              <w:t>sniedz indikatīvu finanšu resursu izklāstu stratēģijas īstenošanas atbalstam;</w:t>
            </w:r>
          </w:p>
          <w:p w14:paraId="50A63BA4" w14:textId="77777777" w:rsidR="007545BD" w:rsidRPr="0079516E" w:rsidRDefault="007545BD" w:rsidP="0079516E">
            <w:pPr>
              <w:spacing w:before="0" w:after="0"/>
              <w:ind w:left="461" w:hanging="284"/>
              <w:jc w:val="left"/>
              <w:rPr>
                <w:noProof/>
                <w:sz w:val="20"/>
              </w:rPr>
            </w:pPr>
            <w:r w:rsidRPr="0079516E">
              <w:rPr>
                <w:noProof/>
                <w:sz w:val="20"/>
              </w:rPr>
              <w:t>c.</w:t>
            </w:r>
            <w:r w:rsidRPr="0079516E">
              <w:rPr>
                <w:noProof/>
                <w:sz w:val="20"/>
              </w:rPr>
              <w:tab/>
              <w:t>nosaka efektīvus mehānismus, kas paredzēti, lai veicinātu investīcijas ēku energoefektivitātes paaugstināšanā.</w:t>
            </w:r>
          </w:p>
        </w:tc>
        <w:tc>
          <w:tcPr>
            <w:tcW w:w="1134" w:type="dxa"/>
            <w:shd w:val="clear" w:color="auto" w:fill="D9D9D9" w:themeFill="background1" w:themeFillShade="D9"/>
          </w:tcPr>
          <w:p w14:paraId="144AF080" w14:textId="77777777" w:rsidR="007545BD" w:rsidRPr="0079516E" w:rsidRDefault="007545BD" w:rsidP="0079516E">
            <w:pPr>
              <w:spacing w:before="0" w:after="0"/>
              <w:jc w:val="left"/>
              <w:rPr>
                <w:b/>
                <w:bCs/>
                <w:noProof/>
                <w:sz w:val="20"/>
              </w:rPr>
            </w:pPr>
            <w:r w:rsidRPr="0079516E">
              <w:rPr>
                <w:b/>
                <w:bCs/>
                <w:noProof/>
                <w:sz w:val="20"/>
              </w:rPr>
              <w:lastRenderedPageBreak/>
              <w:t>Jā</w:t>
            </w:r>
          </w:p>
        </w:tc>
        <w:tc>
          <w:tcPr>
            <w:tcW w:w="2410" w:type="dxa"/>
            <w:shd w:val="clear" w:color="auto" w:fill="D9D9D9" w:themeFill="background1" w:themeFillShade="D9"/>
          </w:tcPr>
          <w:p w14:paraId="19F923E3" w14:textId="77777777" w:rsidR="007545BD" w:rsidRPr="0079516E" w:rsidRDefault="007545BD" w:rsidP="0079516E">
            <w:pPr>
              <w:spacing w:before="0" w:after="0"/>
              <w:jc w:val="left"/>
              <w:rPr>
                <w:bCs/>
                <w:noProof/>
                <w:sz w:val="20"/>
              </w:rPr>
            </w:pPr>
            <w:r w:rsidRPr="0079516E">
              <w:rPr>
                <w:bCs/>
                <w:noProof/>
                <w:sz w:val="20"/>
              </w:rPr>
              <w:t>1.kritērija izpilde:</w:t>
            </w:r>
          </w:p>
          <w:p w14:paraId="05E27696" w14:textId="77777777" w:rsidR="007545BD" w:rsidRPr="0079516E" w:rsidRDefault="004470AF" w:rsidP="0079516E">
            <w:pPr>
              <w:spacing w:before="0" w:after="0"/>
              <w:jc w:val="left"/>
              <w:rPr>
                <w:noProof/>
                <w:sz w:val="20"/>
              </w:rPr>
            </w:pPr>
            <w:hyperlink r:id="rId56" w:history="1">
              <w:r w:rsidR="007545BD" w:rsidRPr="0079516E">
                <w:rPr>
                  <w:rStyle w:val="Hyperlink"/>
                  <w:noProof/>
                  <w:sz w:val="20"/>
                </w:rPr>
                <w:t>Ēku atjaunošanas ilgtermiņa stratēģija</w:t>
              </w:r>
            </w:hyperlink>
            <w:r w:rsidR="007545BD" w:rsidRPr="0079516E">
              <w:rPr>
                <w:noProof/>
                <w:sz w:val="20"/>
              </w:rPr>
              <w:t>.</w:t>
            </w:r>
          </w:p>
          <w:p w14:paraId="5BEC1808"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0B62C5F3" w14:textId="0764E44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Ēku atjaunošanas ilgtermiņa stratēģija ir pieņemta 10.11.2020 MK sēdē (MK sēdes protokols Nr.70 25.§) un iesniegta </w:t>
            </w:r>
            <w:r w:rsidR="00240CCB" w:rsidRPr="0079516E">
              <w:rPr>
                <w:rFonts w:eastAsia="Times New Roman"/>
                <w:iCs/>
                <w:noProof/>
                <w:sz w:val="20"/>
              </w:rPr>
              <w:t>EK.</w:t>
            </w:r>
          </w:p>
          <w:p w14:paraId="6750A2FD"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Stratēģijas 3.sadaļa satur prognozes un mērķus 2030., 2040., 2050.gadam.</w:t>
            </w:r>
          </w:p>
          <w:p w14:paraId="1B89A818"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Stratēģijas 3.1.sadalā ir sniegts indikatīvs finanšu resursu izklāsts stratēģijas īstenošanas atbalstam.</w:t>
            </w:r>
          </w:p>
          <w:p w14:paraId="0B024E94"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Stratēģijas 3.1.1.sadaļā ir norādīti atbalsta mehānismi ēku energoefektivitātes mērķu sasniegšanai. </w:t>
            </w:r>
          </w:p>
        </w:tc>
      </w:tr>
      <w:tr w:rsidR="007545BD" w:rsidRPr="0079516E" w14:paraId="0FDD5D5C" w14:textId="77777777" w:rsidTr="00A73208">
        <w:tc>
          <w:tcPr>
            <w:tcW w:w="562" w:type="dxa"/>
            <w:shd w:val="clear" w:color="auto" w:fill="D9D9D9" w:themeFill="background1" w:themeFillShade="D9"/>
          </w:tcPr>
          <w:p w14:paraId="2F7E8C5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4DA7185" w14:textId="77777777" w:rsidR="007545BD" w:rsidRPr="0079516E" w:rsidRDefault="007545BD" w:rsidP="0079516E">
            <w:pPr>
              <w:spacing w:before="0" w:after="0"/>
              <w:jc w:val="left"/>
              <w:rPr>
                <w:sz w:val="20"/>
              </w:rPr>
            </w:pPr>
          </w:p>
        </w:tc>
        <w:tc>
          <w:tcPr>
            <w:tcW w:w="851" w:type="dxa"/>
            <w:vMerge/>
            <w:shd w:val="clear" w:color="auto" w:fill="D9D9D9" w:themeFill="background1" w:themeFillShade="D9"/>
          </w:tcPr>
          <w:p w14:paraId="6B41D095" w14:textId="77777777" w:rsidR="007545BD" w:rsidRPr="0079516E" w:rsidRDefault="007545BD" w:rsidP="0079516E">
            <w:pPr>
              <w:spacing w:before="0" w:after="0"/>
              <w:jc w:val="left"/>
              <w:rPr>
                <w:noProof/>
                <w:sz w:val="20"/>
              </w:rPr>
            </w:pPr>
          </w:p>
        </w:tc>
        <w:tc>
          <w:tcPr>
            <w:tcW w:w="1134" w:type="dxa"/>
            <w:vMerge/>
            <w:shd w:val="clear" w:color="auto" w:fill="D9D9D9" w:themeFill="background1" w:themeFillShade="D9"/>
          </w:tcPr>
          <w:p w14:paraId="56EBD917"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30F43607"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23C968E3" w14:textId="77777777" w:rsidR="007545BD" w:rsidRPr="0079516E" w:rsidRDefault="007545BD" w:rsidP="0079516E">
            <w:pPr>
              <w:spacing w:before="0" w:after="0"/>
              <w:jc w:val="left"/>
              <w:rPr>
                <w:noProof/>
                <w:sz w:val="20"/>
              </w:rPr>
            </w:pPr>
            <w:r w:rsidRPr="0079516E">
              <w:rPr>
                <w:noProof/>
                <w:sz w:val="20"/>
              </w:rPr>
              <w:t>2.Energoefektivitātes uzlabošanas pasākumi nepieciešamo enerģijas ietaupījumu panākšanai.</w:t>
            </w:r>
          </w:p>
        </w:tc>
        <w:tc>
          <w:tcPr>
            <w:tcW w:w="1134" w:type="dxa"/>
            <w:shd w:val="clear" w:color="auto" w:fill="D9D9D9" w:themeFill="background1" w:themeFillShade="D9"/>
          </w:tcPr>
          <w:p w14:paraId="00C984BD"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4DF609F2" w14:textId="77777777" w:rsidR="007545BD" w:rsidRPr="0079516E" w:rsidRDefault="007545BD" w:rsidP="0079516E">
            <w:pPr>
              <w:spacing w:before="0" w:after="0"/>
              <w:jc w:val="left"/>
              <w:rPr>
                <w:bCs/>
                <w:noProof/>
                <w:sz w:val="20"/>
              </w:rPr>
            </w:pPr>
            <w:r w:rsidRPr="0079516E">
              <w:rPr>
                <w:bCs/>
                <w:noProof/>
                <w:sz w:val="20"/>
              </w:rPr>
              <w:t>2.kritērija izpilde:</w:t>
            </w:r>
          </w:p>
          <w:p w14:paraId="72E86719" w14:textId="77777777" w:rsidR="007545BD" w:rsidRPr="0079516E" w:rsidRDefault="004470AF" w:rsidP="0079516E">
            <w:pPr>
              <w:spacing w:before="0" w:after="0"/>
              <w:jc w:val="left"/>
              <w:rPr>
                <w:noProof/>
                <w:sz w:val="20"/>
              </w:rPr>
            </w:pPr>
            <w:hyperlink r:id="rId57" w:history="1">
              <w:r w:rsidR="007545BD" w:rsidRPr="0079516E">
                <w:rPr>
                  <w:rStyle w:val="Hyperlink"/>
                  <w:noProof/>
                  <w:sz w:val="20"/>
                </w:rPr>
                <w:t>Nacionālais enerģētikas un klimata plāns 2021. - 2030.gadam</w:t>
              </w:r>
            </w:hyperlink>
          </w:p>
        </w:tc>
        <w:tc>
          <w:tcPr>
            <w:tcW w:w="3686" w:type="dxa"/>
            <w:shd w:val="clear" w:color="auto" w:fill="D9D9D9" w:themeFill="background1" w:themeFillShade="D9"/>
          </w:tcPr>
          <w:p w14:paraId="58C81BBF" w14:textId="0914E956" w:rsidR="007545BD" w:rsidRPr="0079516E" w:rsidRDefault="00240CCB" w:rsidP="0079516E">
            <w:pPr>
              <w:spacing w:before="0" w:after="0"/>
              <w:rPr>
                <w:rFonts w:eastAsia="Times New Roman"/>
                <w:iCs/>
                <w:noProof/>
                <w:sz w:val="20"/>
              </w:rPr>
            </w:pPr>
            <w:r w:rsidRPr="0079516E">
              <w:rPr>
                <w:rFonts w:eastAsia="Times New Roman"/>
                <w:iCs/>
                <w:noProof/>
                <w:sz w:val="20"/>
              </w:rPr>
              <w:t>NEKP</w:t>
            </w:r>
            <w:r w:rsidR="007545BD" w:rsidRPr="0079516E">
              <w:rPr>
                <w:rFonts w:eastAsia="Times New Roman"/>
                <w:iCs/>
                <w:noProof/>
                <w:sz w:val="20"/>
              </w:rPr>
              <w:t xml:space="preserve"> ir pieņemts 28.01.2020 </w:t>
            </w:r>
            <w:r w:rsidRPr="0079516E">
              <w:rPr>
                <w:rFonts w:eastAsia="Times New Roman"/>
                <w:iCs/>
                <w:noProof/>
                <w:sz w:val="20"/>
              </w:rPr>
              <w:t>MK</w:t>
            </w:r>
            <w:r w:rsidR="007545BD" w:rsidRPr="0079516E">
              <w:rPr>
                <w:rFonts w:eastAsia="Times New Roman"/>
                <w:iCs/>
                <w:noProof/>
                <w:sz w:val="20"/>
              </w:rPr>
              <w:t xml:space="preserve"> sēdē (MK sēdes protokols Nr.4 27.§) un iesniegts </w:t>
            </w:r>
            <w:r w:rsidRPr="0079516E">
              <w:rPr>
                <w:rFonts w:eastAsia="Times New Roman"/>
                <w:iCs/>
                <w:noProof/>
                <w:sz w:val="20"/>
              </w:rPr>
              <w:t>EK</w:t>
            </w:r>
            <w:r w:rsidR="007545BD" w:rsidRPr="0079516E">
              <w:rPr>
                <w:rFonts w:eastAsia="Times New Roman"/>
                <w:iCs/>
                <w:noProof/>
                <w:sz w:val="20"/>
              </w:rPr>
              <w:t>. Plāna 4.pielikumā ir sniegts energoefektivitātes uzlabošanas pasākumiem paredzētais finanšu resursu un ieviešanas mehānismu indikatīvs izklāsts</w:t>
            </w:r>
          </w:p>
        </w:tc>
      </w:tr>
      <w:tr w:rsidR="007545BD" w:rsidRPr="0079516E" w14:paraId="040B7F01" w14:textId="77777777" w:rsidTr="00A73208">
        <w:tc>
          <w:tcPr>
            <w:tcW w:w="562" w:type="dxa"/>
          </w:tcPr>
          <w:p w14:paraId="3A53464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27BBB995" w14:textId="77777777" w:rsidR="007545BD" w:rsidRPr="0079516E" w:rsidRDefault="007545BD" w:rsidP="0079516E">
            <w:pPr>
              <w:spacing w:before="0" w:after="0"/>
              <w:jc w:val="left"/>
              <w:rPr>
                <w:sz w:val="20"/>
              </w:rPr>
            </w:pPr>
            <w:r w:rsidRPr="0079516E">
              <w:rPr>
                <w:sz w:val="20"/>
              </w:rPr>
              <w:t>Tematiskais priekšnosacījums Nr.3</w:t>
            </w:r>
          </w:p>
          <w:p w14:paraId="67CB4DE9" w14:textId="77777777" w:rsidR="007545BD" w:rsidRPr="0079516E" w:rsidRDefault="007545BD" w:rsidP="0079516E">
            <w:pPr>
              <w:spacing w:before="0" w:after="0"/>
              <w:jc w:val="left"/>
              <w:rPr>
                <w:noProof/>
                <w:sz w:val="20"/>
              </w:rPr>
            </w:pPr>
            <w:r w:rsidRPr="0079516E">
              <w:rPr>
                <w:b/>
                <w:bCs/>
                <w:noProof/>
                <w:sz w:val="20"/>
              </w:rPr>
              <w:t>Enerģētikas nozares</w:t>
            </w:r>
            <w:r w:rsidRPr="0079516E">
              <w:rPr>
                <w:noProof/>
                <w:sz w:val="20"/>
              </w:rPr>
              <w:t xml:space="preserve"> pārvaldība</w:t>
            </w:r>
          </w:p>
        </w:tc>
        <w:tc>
          <w:tcPr>
            <w:tcW w:w="851" w:type="dxa"/>
            <w:vMerge w:val="restart"/>
          </w:tcPr>
          <w:p w14:paraId="39F5B6A9" w14:textId="77777777" w:rsidR="007545BD" w:rsidRPr="0079516E" w:rsidRDefault="007545BD" w:rsidP="0079516E">
            <w:pPr>
              <w:spacing w:before="0" w:after="0"/>
              <w:jc w:val="left"/>
              <w:rPr>
                <w:noProof/>
                <w:sz w:val="20"/>
              </w:rPr>
            </w:pPr>
            <w:r w:rsidRPr="0079516E">
              <w:rPr>
                <w:noProof/>
                <w:sz w:val="20"/>
              </w:rPr>
              <w:t>ERAF</w:t>
            </w:r>
            <w:r w:rsidR="00581A95" w:rsidRPr="0079516E">
              <w:rPr>
                <w:noProof/>
                <w:sz w:val="20"/>
              </w:rPr>
              <w:t>,</w:t>
            </w:r>
          </w:p>
          <w:p w14:paraId="7D78DA1A" w14:textId="54C52820" w:rsidR="00581A95" w:rsidRPr="0079516E" w:rsidRDefault="00581A95" w:rsidP="0079516E">
            <w:pPr>
              <w:spacing w:before="0" w:after="0"/>
              <w:jc w:val="left"/>
              <w:rPr>
                <w:rFonts w:eastAsia="Times New Roman"/>
                <w:iCs/>
                <w:noProof/>
                <w:sz w:val="20"/>
              </w:rPr>
            </w:pPr>
            <w:r w:rsidRPr="0079516E">
              <w:rPr>
                <w:noProof/>
                <w:sz w:val="20"/>
              </w:rPr>
              <w:t>KF</w:t>
            </w:r>
          </w:p>
        </w:tc>
        <w:tc>
          <w:tcPr>
            <w:tcW w:w="1134" w:type="dxa"/>
            <w:vMerge w:val="restart"/>
          </w:tcPr>
          <w:p w14:paraId="20541E52" w14:textId="4F7BD054" w:rsidR="007545BD" w:rsidRPr="0079516E" w:rsidRDefault="007545BD" w:rsidP="0079516E">
            <w:pPr>
              <w:spacing w:before="0" w:after="0"/>
              <w:jc w:val="left"/>
              <w:rPr>
                <w:rFonts w:eastAsia="Times New Roman"/>
                <w:iCs/>
                <w:noProof/>
                <w:sz w:val="20"/>
              </w:rPr>
            </w:pPr>
            <w:r w:rsidRPr="0079516E">
              <w:rPr>
                <w:rFonts w:eastAsia="Times New Roman"/>
                <w:iCs/>
                <w:noProof/>
                <w:sz w:val="20"/>
              </w:rPr>
              <w:t>2.1.1.SAM; 2.1.2.SAM</w:t>
            </w:r>
            <w:r w:rsidR="00C950B6">
              <w:rPr>
                <w:rFonts w:eastAsia="Times New Roman"/>
                <w:iCs/>
                <w:noProof/>
                <w:sz w:val="20"/>
              </w:rPr>
              <w:t>; 2.1.4.SAM</w:t>
            </w:r>
          </w:p>
        </w:tc>
        <w:tc>
          <w:tcPr>
            <w:tcW w:w="850" w:type="dxa"/>
            <w:vMerge w:val="restart"/>
          </w:tcPr>
          <w:p w14:paraId="561BE177"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tcPr>
          <w:p w14:paraId="06A57C7C" w14:textId="77777777" w:rsidR="007545BD" w:rsidRPr="0079516E" w:rsidRDefault="007545BD" w:rsidP="0079516E">
            <w:pPr>
              <w:spacing w:before="0" w:after="0"/>
              <w:jc w:val="left"/>
              <w:rPr>
                <w:noProof/>
                <w:sz w:val="20"/>
              </w:rPr>
            </w:pPr>
            <w:r w:rsidRPr="0079516E">
              <w:rPr>
                <w:noProof/>
                <w:sz w:val="20"/>
              </w:rPr>
              <w:t>Ir pieņemts un iesniegts EK valsts Enerģētikas un Klimata plāns, atbilstoši regulas par Enerģētikas savienības pārvaldību</w:t>
            </w:r>
            <w:r w:rsidRPr="0079516E">
              <w:rPr>
                <w:rStyle w:val="FootnoteReference"/>
                <w:noProof/>
                <w:sz w:val="20"/>
              </w:rPr>
              <w:footnoteReference w:id="152"/>
            </w:r>
            <w:r w:rsidRPr="0079516E">
              <w:rPr>
                <w:noProof/>
                <w:sz w:val="20"/>
              </w:rPr>
              <w:t xml:space="preserve"> 3. pantam, </w:t>
            </w:r>
            <w:r w:rsidRPr="0079516E">
              <w:rPr>
                <w:b/>
                <w:bCs/>
                <w:noProof/>
                <w:sz w:val="20"/>
              </w:rPr>
              <w:t xml:space="preserve"> </w:t>
            </w:r>
            <w:r w:rsidRPr="0079516E">
              <w:rPr>
                <w:noProof/>
                <w:sz w:val="20"/>
              </w:rPr>
              <w:t xml:space="preserve">un tas ietver </w:t>
            </w:r>
          </w:p>
          <w:p w14:paraId="15A543E4" w14:textId="77777777" w:rsidR="007545BD" w:rsidRPr="0079516E" w:rsidRDefault="007545BD" w:rsidP="0079516E">
            <w:pPr>
              <w:spacing w:before="0" w:after="0"/>
              <w:ind w:left="317" w:hanging="360"/>
              <w:jc w:val="left"/>
              <w:rPr>
                <w:noProof/>
                <w:sz w:val="20"/>
              </w:rPr>
            </w:pPr>
            <w:r w:rsidRPr="0079516E">
              <w:rPr>
                <w:noProof/>
                <w:sz w:val="20"/>
              </w:rPr>
              <w:t>1.</w:t>
            </w:r>
            <w:r w:rsidRPr="0079516E">
              <w:rPr>
                <w:noProof/>
                <w:sz w:val="20"/>
              </w:rPr>
              <w:tab/>
              <w:t>visus regulas par Enerģētikas savienības un Klimata pārmaiņu pārvaldību I pielikuma veidnē  norādītos elementus;</w:t>
            </w:r>
          </w:p>
        </w:tc>
        <w:tc>
          <w:tcPr>
            <w:tcW w:w="1134" w:type="dxa"/>
          </w:tcPr>
          <w:p w14:paraId="002A4711"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70F5045B" w14:textId="77777777" w:rsidR="007545BD" w:rsidRPr="0079516E" w:rsidRDefault="004470AF" w:rsidP="0079516E">
            <w:pPr>
              <w:spacing w:before="0" w:after="0"/>
              <w:jc w:val="left"/>
              <w:rPr>
                <w:noProof/>
                <w:sz w:val="20"/>
              </w:rPr>
            </w:pPr>
            <w:hyperlink r:id="rId58" w:history="1">
              <w:r w:rsidR="007545BD" w:rsidRPr="0079516E">
                <w:rPr>
                  <w:rStyle w:val="Hyperlink"/>
                  <w:noProof/>
                  <w:sz w:val="20"/>
                </w:rPr>
                <w:t>Nacionālais enerģētikas un klimata plāns 2021. - 2030.gadam</w:t>
              </w:r>
            </w:hyperlink>
          </w:p>
          <w:p w14:paraId="02B50535" w14:textId="77777777" w:rsidR="007545BD" w:rsidRPr="0079516E" w:rsidRDefault="007545BD" w:rsidP="0079516E">
            <w:pPr>
              <w:spacing w:before="0" w:after="0"/>
              <w:jc w:val="left"/>
              <w:rPr>
                <w:noProof/>
                <w:sz w:val="20"/>
              </w:rPr>
            </w:pPr>
          </w:p>
        </w:tc>
        <w:tc>
          <w:tcPr>
            <w:tcW w:w="3686" w:type="dxa"/>
          </w:tcPr>
          <w:p w14:paraId="75958490" w14:textId="5F62B9D1" w:rsidR="007545BD" w:rsidRPr="0079516E" w:rsidRDefault="00240CCB" w:rsidP="0079516E">
            <w:pPr>
              <w:spacing w:before="0" w:after="0"/>
              <w:rPr>
                <w:rFonts w:eastAsia="Times New Roman"/>
                <w:iCs/>
                <w:noProof/>
                <w:sz w:val="20"/>
              </w:rPr>
            </w:pPr>
            <w:r w:rsidRPr="0079516E">
              <w:rPr>
                <w:rFonts w:eastAsia="Times New Roman"/>
                <w:iCs/>
                <w:noProof/>
                <w:sz w:val="20"/>
              </w:rPr>
              <w:t>NEKP</w:t>
            </w:r>
            <w:r w:rsidR="007545BD" w:rsidRPr="0079516E">
              <w:rPr>
                <w:rFonts w:eastAsia="Times New Roman"/>
                <w:iCs/>
                <w:noProof/>
                <w:sz w:val="20"/>
              </w:rPr>
              <w:t xml:space="preserve"> ir pieņemts 28.01.2020 </w:t>
            </w:r>
            <w:r w:rsidRPr="0079516E">
              <w:rPr>
                <w:rFonts w:eastAsia="Times New Roman"/>
                <w:iCs/>
                <w:noProof/>
                <w:sz w:val="20"/>
              </w:rPr>
              <w:t>MK</w:t>
            </w:r>
            <w:r w:rsidR="007545BD" w:rsidRPr="0079516E">
              <w:rPr>
                <w:rFonts w:eastAsia="Times New Roman"/>
                <w:iCs/>
                <w:noProof/>
                <w:sz w:val="20"/>
              </w:rPr>
              <w:t xml:space="preserve"> sēdē (MK sēdes protokols Nr.4 27.§) un iesniegts </w:t>
            </w:r>
            <w:r w:rsidRPr="0079516E">
              <w:rPr>
                <w:rFonts w:eastAsia="Times New Roman"/>
                <w:iCs/>
                <w:noProof/>
                <w:sz w:val="20"/>
              </w:rPr>
              <w:t>EK</w:t>
            </w:r>
            <w:r w:rsidR="007545BD" w:rsidRPr="0079516E">
              <w:rPr>
                <w:rFonts w:eastAsia="Times New Roman"/>
                <w:iCs/>
                <w:noProof/>
                <w:sz w:val="20"/>
              </w:rPr>
              <w:t>.</w:t>
            </w:r>
          </w:p>
        </w:tc>
      </w:tr>
      <w:tr w:rsidR="007545BD" w:rsidRPr="0079516E" w14:paraId="7EF70715" w14:textId="77777777" w:rsidTr="00A73208">
        <w:tc>
          <w:tcPr>
            <w:tcW w:w="562" w:type="dxa"/>
          </w:tcPr>
          <w:p w14:paraId="4814092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3AF0091" w14:textId="77777777" w:rsidR="007545BD" w:rsidRPr="0079516E" w:rsidRDefault="007545BD" w:rsidP="0079516E">
            <w:pPr>
              <w:spacing w:before="0" w:after="0"/>
              <w:jc w:val="left"/>
              <w:rPr>
                <w:sz w:val="20"/>
              </w:rPr>
            </w:pPr>
          </w:p>
        </w:tc>
        <w:tc>
          <w:tcPr>
            <w:tcW w:w="851" w:type="dxa"/>
            <w:vMerge/>
          </w:tcPr>
          <w:p w14:paraId="2BB5A2C1" w14:textId="77777777" w:rsidR="007545BD" w:rsidRPr="0079516E" w:rsidRDefault="007545BD" w:rsidP="0079516E">
            <w:pPr>
              <w:spacing w:before="0" w:after="0"/>
              <w:jc w:val="left"/>
              <w:rPr>
                <w:noProof/>
                <w:sz w:val="20"/>
              </w:rPr>
            </w:pPr>
          </w:p>
        </w:tc>
        <w:tc>
          <w:tcPr>
            <w:tcW w:w="1134" w:type="dxa"/>
            <w:vMerge/>
          </w:tcPr>
          <w:p w14:paraId="7231850D" w14:textId="77777777" w:rsidR="007545BD" w:rsidRPr="0079516E" w:rsidRDefault="007545BD" w:rsidP="0079516E">
            <w:pPr>
              <w:spacing w:before="0" w:after="0"/>
              <w:jc w:val="left"/>
              <w:rPr>
                <w:rFonts w:eastAsia="Times New Roman"/>
                <w:iCs/>
                <w:noProof/>
                <w:sz w:val="20"/>
              </w:rPr>
            </w:pPr>
          </w:p>
        </w:tc>
        <w:tc>
          <w:tcPr>
            <w:tcW w:w="850" w:type="dxa"/>
            <w:vMerge/>
          </w:tcPr>
          <w:p w14:paraId="70CA33BD" w14:textId="77777777" w:rsidR="007545BD" w:rsidRPr="0079516E" w:rsidRDefault="007545BD" w:rsidP="0079516E">
            <w:pPr>
              <w:spacing w:before="0" w:after="0"/>
              <w:jc w:val="left"/>
              <w:rPr>
                <w:rFonts w:eastAsia="Times New Roman"/>
                <w:iCs/>
                <w:noProof/>
                <w:sz w:val="20"/>
              </w:rPr>
            </w:pPr>
          </w:p>
        </w:tc>
        <w:tc>
          <w:tcPr>
            <w:tcW w:w="2410" w:type="dxa"/>
          </w:tcPr>
          <w:p w14:paraId="182FC8C8" w14:textId="77777777" w:rsidR="007545BD" w:rsidRPr="0079516E" w:rsidRDefault="007545BD" w:rsidP="0079516E">
            <w:pPr>
              <w:widowControl w:val="0"/>
              <w:spacing w:before="0" w:after="0"/>
              <w:jc w:val="left"/>
              <w:rPr>
                <w:sz w:val="20"/>
              </w:rPr>
            </w:pPr>
            <w:r w:rsidRPr="0079516E">
              <w:rPr>
                <w:noProof/>
                <w:sz w:val="20"/>
              </w:rPr>
              <w:t>2.mazoglekļa enerģijas veicināšanas pasākumiem paredzēto finanšu resursu un ieviešanas mehānismu indikatīvu izklāstu.</w:t>
            </w:r>
          </w:p>
        </w:tc>
        <w:tc>
          <w:tcPr>
            <w:tcW w:w="1134" w:type="dxa"/>
          </w:tcPr>
          <w:p w14:paraId="7C366284" w14:textId="77777777" w:rsidR="007545BD" w:rsidRPr="0079516E" w:rsidRDefault="007545BD" w:rsidP="0079516E">
            <w:pPr>
              <w:spacing w:before="0" w:after="0"/>
              <w:jc w:val="left"/>
              <w:rPr>
                <w:noProof/>
                <w:sz w:val="20"/>
              </w:rPr>
            </w:pPr>
            <w:r w:rsidRPr="0079516E">
              <w:rPr>
                <w:b/>
                <w:bCs/>
                <w:noProof/>
                <w:sz w:val="20"/>
              </w:rPr>
              <w:t>Jā</w:t>
            </w:r>
          </w:p>
        </w:tc>
        <w:tc>
          <w:tcPr>
            <w:tcW w:w="2410" w:type="dxa"/>
          </w:tcPr>
          <w:p w14:paraId="4D6E5531" w14:textId="77777777" w:rsidR="007545BD" w:rsidRPr="0079516E" w:rsidRDefault="004470AF" w:rsidP="0079516E">
            <w:pPr>
              <w:spacing w:before="0" w:after="0"/>
              <w:jc w:val="left"/>
              <w:rPr>
                <w:noProof/>
                <w:sz w:val="20"/>
              </w:rPr>
            </w:pPr>
            <w:hyperlink r:id="rId59" w:history="1">
              <w:r w:rsidR="007545BD" w:rsidRPr="0079516E">
                <w:rPr>
                  <w:rStyle w:val="Hyperlink"/>
                  <w:noProof/>
                  <w:sz w:val="20"/>
                </w:rPr>
                <w:t>Nacionālais enerģētikas un klimata plāns 2021. - 2030.gadam</w:t>
              </w:r>
            </w:hyperlink>
          </w:p>
          <w:p w14:paraId="1CC720BB" w14:textId="77777777" w:rsidR="007545BD" w:rsidRPr="0079516E" w:rsidRDefault="007545BD" w:rsidP="0079516E">
            <w:pPr>
              <w:spacing w:before="0" w:after="0"/>
              <w:jc w:val="left"/>
              <w:rPr>
                <w:b/>
                <w:noProof/>
                <w:sz w:val="20"/>
              </w:rPr>
            </w:pPr>
          </w:p>
        </w:tc>
        <w:tc>
          <w:tcPr>
            <w:tcW w:w="3686" w:type="dxa"/>
          </w:tcPr>
          <w:p w14:paraId="1E3F56F0" w14:textId="4DC1DA32" w:rsidR="007545BD" w:rsidRPr="0079516E" w:rsidRDefault="00240CCB" w:rsidP="0079516E">
            <w:pPr>
              <w:spacing w:before="0" w:after="0"/>
              <w:rPr>
                <w:rFonts w:eastAsia="Times New Roman"/>
                <w:iCs/>
                <w:noProof/>
                <w:sz w:val="20"/>
              </w:rPr>
            </w:pPr>
            <w:r w:rsidRPr="0079516E">
              <w:rPr>
                <w:rFonts w:eastAsia="Times New Roman"/>
                <w:iCs/>
                <w:noProof/>
                <w:sz w:val="20"/>
              </w:rPr>
              <w:t>NEKP</w:t>
            </w:r>
            <w:r w:rsidR="007545BD" w:rsidRPr="0079516E">
              <w:rPr>
                <w:rFonts w:eastAsia="Times New Roman"/>
                <w:iCs/>
                <w:noProof/>
                <w:sz w:val="20"/>
              </w:rPr>
              <w:t xml:space="preserve"> 4.pielikumā ir sniegts mazoglekļa enerģijas veicināšanas pasākumiem paredzēto finanšu resursu un ieviešanas mehānismu indikatīvs izklāsts.</w:t>
            </w:r>
          </w:p>
        </w:tc>
      </w:tr>
      <w:tr w:rsidR="007545BD" w:rsidRPr="0079516E" w14:paraId="7D62A34F" w14:textId="77777777" w:rsidTr="00A73208">
        <w:tc>
          <w:tcPr>
            <w:tcW w:w="562" w:type="dxa"/>
            <w:shd w:val="clear" w:color="auto" w:fill="D9D9D9" w:themeFill="background1" w:themeFillShade="D9"/>
          </w:tcPr>
          <w:p w14:paraId="65D79EEC"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BF8ABF6" w14:textId="77777777" w:rsidR="007545BD" w:rsidRPr="0079516E" w:rsidRDefault="007545BD" w:rsidP="0079516E">
            <w:pPr>
              <w:spacing w:before="0" w:after="0"/>
              <w:jc w:val="left"/>
              <w:rPr>
                <w:sz w:val="20"/>
              </w:rPr>
            </w:pPr>
            <w:r w:rsidRPr="0079516E">
              <w:rPr>
                <w:sz w:val="20"/>
              </w:rPr>
              <w:t>Tematiskais priekšnosacījums Nr.4</w:t>
            </w:r>
          </w:p>
          <w:p w14:paraId="2DE9C93F" w14:textId="77777777" w:rsidR="007545BD" w:rsidRPr="0079516E" w:rsidRDefault="007545BD" w:rsidP="0079516E">
            <w:pPr>
              <w:spacing w:before="0" w:after="0"/>
              <w:jc w:val="left"/>
              <w:rPr>
                <w:noProof/>
                <w:sz w:val="20"/>
              </w:rPr>
            </w:pPr>
            <w:r w:rsidRPr="0079516E">
              <w:rPr>
                <w:noProof/>
                <w:sz w:val="20"/>
              </w:rPr>
              <w:t xml:space="preserve">Efektīvi veicināt </w:t>
            </w:r>
            <w:r w:rsidRPr="0079516E">
              <w:rPr>
                <w:b/>
                <w:bCs/>
                <w:noProof/>
                <w:sz w:val="20"/>
              </w:rPr>
              <w:t xml:space="preserve">atjaunojamo energoresursu enerģijas </w:t>
            </w:r>
            <w:r w:rsidRPr="0079516E">
              <w:rPr>
                <w:noProof/>
                <w:sz w:val="20"/>
              </w:rPr>
              <w:t>izmantošanu dažādās nozarēs un visā ES</w:t>
            </w:r>
          </w:p>
        </w:tc>
        <w:tc>
          <w:tcPr>
            <w:tcW w:w="851" w:type="dxa"/>
            <w:vMerge w:val="restart"/>
            <w:shd w:val="clear" w:color="auto" w:fill="D9D9D9" w:themeFill="background1" w:themeFillShade="D9"/>
          </w:tcPr>
          <w:p w14:paraId="7CDA374C" w14:textId="71E41103" w:rsidR="007545BD" w:rsidRPr="0079516E" w:rsidRDefault="007545BD" w:rsidP="0079516E">
            <w:pPr>
              <w:spacing w:before="0" w:after="0"/>
              <w:jc w:val="left"/>
              <w:rPr>
                <w:rFonts w:eastAsia="Times New Roman"/>
                <w:iCs/>
                <w:noProof/>
                <w:sz w:val="20"/>
              </w:rPr>
            </w:pPr>
            <w:r w:rsidRPr="0079516E">
              <w:rPr>
                <w:rFonts w:eastAsia="Times New Roman"/>
                <w:iCs/>
                <w:noProof/>
                <w:sz w:val="20"/>
              </w:rPr>
              <w:t>KF</w:t>
            </w:r>
            <w:r w:rsidR="00C950B6">
              <w:rPr>
                <w:rFonts w:eastAsia="Times New Roman"/>
                <w:iCs/>
                <w:noProof/>
                <w:sz w:val="20"/>
              </w:rPr>
              <w:t>, ERAF</w:t>
            </w:r>
          </w:p>
        </w:tc>
        <w:tc>
          <w:tcPr>
            <w:tcW w:w="1134" w:type="dxa"/>
            <w:vMerge w:val="restart"/>
            <w:shd w:val="clear" w:color="auto" w:fill="D9D9D9" w:themeFill="background1" w:themeFillShade="D9"/>
          </w:tcPr>
          <w:p w14:paraId="6FBDD1BA" w14:textId="2DE44DE1" w:rsidR="007545BD" w:rsidRDefault="007545BD" w:rsidP="0079516E">
            <w:pPr>
              <w:spacing w:before="0" w:after="0"/>
              <w:jc w:val="left"/>
              <w:rPr>
                <w:rFonts w:eastAsia="Times New Roman"/>
                <w:iCs/>
                <w:noProof/>
                <w:sz w:val="20"/>
              </w:rPr>
            </w:pPr>
            <w:r w:rsidRPr="0079516E">
              <w:rPr>
                <w:rFonts w:eastAsia="Times New Roman"/>
                <w:iCs/>
                <w:noProof/>
                <w:sz w:val="20"/>
              </w:rPr>
              <w:t>2.1.2.SAM</w:t>
            </w:r>
            <w:r w:rsidR="00C950B6">
              <w:rPr>
                <w:rFonts w:eastAsia="Times New Roman"/>
                <w:iCs/>
                <w:noProof/>
                <w:sz w:val="20"/>
              </w:rPr>
              <w:t>; 2.1.4.SAM</w:t>
            </w:r>
          </w:p>
          <w:p w14:paraId="5A884E67" w14:textId="7D20D5FA" w:rsidR="00C950B6" w:rsidRPr="0079516E" w:rsidRDefault="00C950B6" w:rsidP="0079516E">
            <w:pPr>
              <w:spacing w:before="0" w:after="0"/>
              <w:jc w:val="left"/>
              <w:rPr>
                <w:rFonts w:eastAsia="Times New Roman"/>
                <w:iCs/>
                <w:noProof/>
                <w:sz w:val="20"/>
              </w:rPr>
            </w:pPr>
          </w:p>
        </w:tc>
        <w:tc>
          <w:tcPr>
            <w:tcW w:w="850" w:type="dxa"/>
            <w:vMerge w:val="restart"/>
            <w:shd w:val="clear" w:color="auto" w:fill="D9D9D9" w:themeFill="background1" w:themeFillShade="D9"/>
          </w:tcPr>
          <w:p w14:paraId="3A349F8F" w14:textId="77777777" w:rsidR="007545BD" w:rsidRPr="0079516E" w:rsidRDefault="007545BD" w:rsidP="0079516E">
            <w:pPr>
              <w:spacing w:before="0" w:after="0"/>
              <w:jc w:val="left"/>
              <w:rPr>
                <w:rFonts w:eastAsia="Times New Roman"/>
                <w:iCs/>
                <w:noProof/>
                <w:sz w:val="20"/>
              </w:rPr>
            </w:pPr>
            <w:r w:rsidRPr="0079516E">
              <w:rPr>
                <w:rFonts w:eastAsia="Times New Roman"/>
                <w:b/>
                <w:bCs/>
                <w:iCs/>
                <w:noProof/>
                <w:sz w:val="20"/>
              </w:rPr>
              <w:t>Jā</w:t>
            </w:r>
          </w:p>
        </w:tc>
        <w:tc>
          <w:tcPr>
            <w:tcW w:w="2410" w:type="dxa"/>
            <w:shd w:val="clear" w:color="auto" w:fill="D9D9D9" w:themeFill="background1" w:themeFillShade="D9"/>
          </w:tcPr>
          <w:p w14:paraId="0FD9F822" w14:textId="77777777" w:rsidR="007545BD" w:rsidRPr="0079516E" w:rsidRDefault="007545BD" w:rsidP="0079516E">
            <w:pPr>
              <w:widowControl w:val="0"/>
              <w:spacing w:before="0" w:after="0"/>
              <w:jc w:val="left"/>
              <w:rPr>
                <w:sz w:val="20"/>
              </w:rPr>
            </w:pPr>
            <w:r w:rsidRPr="0079516E">
              <w:rPr>
                <w:sz w:val="20"/>
              </w:rPr>
              <w:t xml:space="preserve">Ir sagatavoti pasākumi, kas nodrošina: </w:t>
            </w:r>
          </w:p>
          <w:p w14:paraId="3810F942" w14:textId="77777777" w:rsidR="007545BD" w:rsidRPr="0079516E" w:rsidRDefault="007545BD" w:rsidP="0079516E">
            <w:pPr>
              <w:pStyle w:val="ListParagraph"/>
              <w:widowControl w:val="0"/>
              <w:numPr>
                <w:ilvl w:val="0"/>
                <w:numId w:val="46"/>
              </w:numPr>
              <w:spacing w:after="0" w:line="240" w:lineRule="auto"/>
              <w:rPr>
                <w:rFonts w:ascii="Times New Roman" w:hAnsi="Times New Roman" w:cs="Times New Roman"/>
                <w:noProof/>
                <w:sz w:val="20"/>
                <w:szCs w:val="20"/>
              </w:rPr>
            </w:pPr>
            <w:r w:rsidRPr="0079516E">
              <w:rPr>
                <w:rFonts w:ascii="Times New Roman" w:eastAsia="Calibri" w:hAnsi="Times New Roman" w:cs="Times New Roman"/>
                <w:sz w:val="20"/>
                <w:szCs w:val="20"/>
              </w:rPr>
              <w:t xml:space="preserve">Atbilstību 2020. gada saistošajam valsts atjaunojamās enerģijas mērķim un ar šo atjaunojamo energoresursu īpatsvaru līdz 2030. gadam vai papildu pasākumu veikšanu gadījumā, ja bāzes vērtība netiek saglabāta nevienā gada periodā saskaņā ar  Direktīvu 2018/2001 un Regulu 2018/1999. </w:t>
            </w:r>
          </w:p>
        </w:tc>
        <w:tc>
          <w:tcPr>
            <w:tcW w:w="1134" w:type="dxa"/>
            <w:shd w:val="clear" w:color="auto" w:fill="D9D9D9" w:themeFill="background1" w:themeFillShade="D9"/>
          </w:tcPr>
          <w:p w14:paraId="7E3728B2"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25213F0F" w14:textId="77777777" w:rsidR="007545BD" w:rsidRPr="0079516E" w:rsidRDefault="007545BD" w:rsidP="0079516E">
            <w:pPr>
              <w:spacing w:before="0" w:after="0"/>
              <w:jc w:val="left"/>
              <w:rPr>
                <w:b/>
                <w:noProof/>
                <w:sz w:val="20"/>
              </w:rPr>
            </w:pPr>
            <w:r w:rsidRPr="0079516E">
              <w:rPr>
                <w:b/>
                <w:noProof/>
                <w:sz w:val="20"/>
              </w:rPr>
              <w:t xml:space="preserve">1.kritērijs </w:t>
            </w:r>
          </w:p>
          <w:p w14:paraId="077CE8D0" w14:textId="77777777" w:rsidR="007545BD" w:rsidRPr="0079516E" w:rsidRDefault="004470AF" w:rsidP="0079516E">
            <w:pPr>
              <w:spacing w:before="0" w:after="0"/>
              <w:jc w:val="left"/>
              <w:rPr>
                <w:noProof/>
                <w:sz w:val="20"/>
              </w:rPr>
            </w:pPr>
            <w:hyperlink r:id="rId60" w:history="1">
              <w:r w:rsidR="007545BD" w:rsidRPr="0079516E">
                <w:rPr>
                  <w:rStyle w:val="Hyperlink"/>
                  <w:noProof/>
                  <w:sz w:val="20"/>
                </w:rPr>
                <w:t>Nacionālais enerģētikas un klimata plāns 2021. - 2030.gadam</w:t>
              </w:r>
            </w:hyperlink>
            <w:r w:rsidR="007545BD" w:rsidRPr="0079516E">
              <w:rPr>
                <w:noProof/>
                <w:sz w:val="20"/>
              </w:rPr>
              <w:t>;</w:t>
            </w:r>
          </w:p>
          <w:p w14:paraId="5DFC162E" w14:textId="77777777" w:rsidR="007545BD" w:rsidRPr="0079516E" w:rsidRDefault="007545BD" w:rsidP="0079516E">
            <w:pPr>
              <w:spacing w:before="0" w:after="0"/>
              <w:jc w:val="left"/>
              <w:rPr>
                <w:noProof/>
                <w:sz w:val="20"/>
              </w:rPr>
            </w:pPr>
          </w:p>
          <w:p w14:paraId="2AEBB968" w14:textId="77777777" w:rsidR="007545BD" w:rsidRPr="0079516E" w:rsidRDefault="007545BD" w:rsidP="0079516E">
            <w:pPr>
              <w:spacing w:before="0" w:after="0"/>
              <w:jc w:val="left"/>
              <w:rPr>
                <w:noProof/>
                <w:sz w:val="20"/>
              </w:rPr>
            </w:pPr>
          </w:p>
          <w:p w14:paraId="30348454" w14:textId="77777777" w:rsidR="007545BD" w:rsidRPr="0079516E" w:rsidRDefault="007545BD" w:rsidP="0079516E">
            <w:pPr>
              <w:spacing w:before="0" w:after="0"/>
              <w:jc w:val="left"/>
              <w:rPr>
                <w:noProof/>
                <w:sz w:val="20"/>
              </w:rPr>
            </w:pPr>
          </w:p>
          <w:p w14:paraId="69C5512C"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2D0DABAE" w14:textId="77777777" w:rsidR="00240CCB" w:rsidRPr="0079516E" w:rsidRDefault="00240CCB" w:rsidP="0079516E">
            <w:pPr>
              <w:spacing w:before="0" w:after="0"/>
              <w:rPr>
                <w:rFonts w:eastAsia="Times New Roman"/>
                <w:iCs/>
                <w:noProof/>
                <w:sz w:val="20"/>
              </w:rPr>
            </w:pPr>
            <w:r w:rsidRPr="0079516E">
              <w:rPr>
                <w:rFonts w:eastAsia="Times New Roman"/>
                <w:iCs/>
                <w:noProof/>
                <w:sz w:val="20"/>
              </w:rPr>
              <w:t>NEKP ir pieņemts 28.01.2020 MK sēdē (MK sēdes protokols Nr.4 27.§) un iesniegts EK.</w:t>
            </w:r>
          </w:p>
          <w:p w14:paraId="51C7E9D6" w14:textId="6610C976" w:rsidR="007545BD" w:rsidRPr="0079516E" w:rsidRDefault="007545BD" w:rsidP="0079516E">
            <w:pPr>
              <w:spacing w:before="0" w:after="0"/>
              <w:rPr>
                <w:rFonts w:eastAsia="Times New Roman"/>
                <w:iCs/>
                <w:noProof/>
                <w:sz w:val="20"/>
              </w:rPr>
            </w:pPr>
            <w:r w:rsidRPr="0079516E">
              <w:rPr>
                <w:rFonts w:eastAsia="Times New Roman"/>
                <w:iCs/>
                <w:noProof/>
                <w:sz w:val="20"/>
              </w:rPr>
              <w:t>Plāna 4.pielikumā ir sniegts  atjaunojamo energoresursu enerģijas izmantošanas atbalsta  pasākumiem paredzētais finanšu resursu un ieviešanas mehānismu indikatīvs izklāsts.</w:t>
            </w:r>
          </w:p>
        </w:tc>
      </w:tr>
      <w:tr w:rsidR="007545BD" w:rsidRPr="0079516E" w14:paraId="7CEB097A" w14:textId="77777777" w:rsidTr="00A73208">
        <w:tc>
          <w:tcPr>
            <w:tcW w:w="562" w:type="dxa"/>
            <w:shd w:val="clear" w:color="auto" w:fill="D9D9D9" w:themeFill="background1" w:themeFillShade="D9"/>
          </w:tcPr>
          <w:p w14:paraId="4C201578"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5E47B8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2963C934"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742A9D97"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21EC918F" w14:textId="77777777" w:rsidR="007545BD" w:rsidRPr="0079516E" w:rsidRDefault="007545BD" w:rsidP="0079516E">
            <w:pPr>
              <w:spacing w:before="0" w:after="0"/>
              <w:jc w:val="left"/>
              <w:rPr>
                <w:rFonts w:eastAsia="Times New Roman"/>
                <w:b/>
                <w:bCs/>
                <w:iCs/>
                <w:noProof/>
                <w:sz w:val="20"/>
              </w:rPr>
            </w:pPr>
          </w:p>
        </w:tc>
        <w:tc>
          <w:tcPr>
            <w:tcW w:w="2410" w:type="dxa"/>
            <w:shd w:val="clear" w:color="auto" w:fill="D9D9D9" w:themeFill="background1" w:themeFillShade="D9"/>
          </w:tcPr>
          <w:p w14:paraId="0B98DD6A" w14:textId="77777777" w:rsidR="007545BD" w:rsidRPr="0079516E" w:rsidRDefault="007545BD" w:rsidP="0079516E">
            <w:pPr>
              <w:pStyle w:val="ListParagraph"/>
              <w:numPr>
                <w:ilvl w:val="0"/>
                <w:numId w:val="46"/>
              </w:numPr>
              <w:spacing w:after="0" w:line="240" w:lineRule="auto"/>
              <w:rPr>
                <w:rFonts w:ascii="Times New Roman" w:hAnsi="Times New Roman" w:cs="Times New Roman"/>
                <w:noProof/>
                <w:sz w:val="20"/>
                <w:szCs w:val="20"/>
              </w:rPr>
            </w:pPr>
            <w:r w:rsidRPr="0079516E">
              <w:rPr>
                <w:rFonts w:ascii="Times New Roman" w:hAnsi="Times New Roman" w:cs="Times New Roman"/>
                <w:sz w:val="20"/>
                <w:szCs w:val="20"/>
              </w:rPr>
              <w:t xml:space="preserve">Saskaņā ar Direktīvā 2018/2001 un Regulā 2018/1999 izvirzītajām prasībām atjaunojamo energoresursu īpatsvara palielināšanu apkures un dzesēšanas nozarē saskaņā ar Eiropas Kopienas dibināšanas līguma </w:t>
            </w:r>
            <w:r w:rsidRPr="0079516E">
              <w:rPr>
                <w:rFonts w:ascii="Times New Roman" w:hAnsi="Times New Roman" w:cs="Times New Roman"/>
                <w:sz w:val="20"/>
                <w:szCs w:val="20"/>
              </w:rPr>
              <w:lastRenderedPageBreak/>
              <w:t>23. pantu. Direktīva 2018/2001.</w:t>
            </w:r>
          </w:p>
        </w:tc>
        <w:tc>
          <w:tcPr>
            <w:tcW w:w="1134" w:type="dxa"/>
            <w:shd w:val="clear" w:color="auto" w:fill="D9D9D9" w:themeFill="background1" w:themeFillShade="D9"/>
          </w:tcPr>
          <w:p w14:paraId="0272E369" w14:textId="77777777" w:rsidR="007545BD" w:rsidRPr="0079516E" w:rsidRDefault="007545BD" w:rsidP="0079516E">
            <w:pPr>
              <w:spacing w:before="0" w:after="0"/>
              <w:jc w:val="left"/>
              <w:rPr>
                <w:b/>
                <w:bCs/>
                <w:noProof/>
                <w:sz w:val="20"/>
              </w:rPr>
            </w:pPr>
            <w:r w:rsidRPr="0079516E">
              <w:rPr>
                <w:b/>
                <w:bCs/>
                <w:noProof/>
                <w:sz w:val="20"/>
              </w:rPr>
              <w:lastRenderedPageBreak/>
              <w:t>Jā</w:t>
            </w:r>
          </w:p>
        </w:tc>
        <w:tc>
          <w:tcPr>
            <w:tcW w:w="2410" w:type="dxa"/>
            <w:shd w:val="clear" w:color="auto" w:fill="D9D9D9" w:themeFill="background1" w:themeFillShade="D9"/>
          </w:tcPr>
          <w:p w14:paraId="0C8AD398" w14:textId="77777777" w:rsidR="007545BD" w:rsidRPr="0079516E" w:rsidRDefault="007545BD" w:rsidP="0079516E">
            <w:pPr>
              <w:spacing w:before="0" w:after="0"/>
              <w:jc w:val="left"/>
              <w:rPr>
                <w:noProof/>
                <w:sz w:val="20"/>
              </w:rPr>
            </w:pPr>
            <w:r w:rsidRPr="0079516E">
              <w:rPr>
                <w:b/>
                <w:noProof/>
                <w:sz w:val="20"/>
              </w:rPr>
              <w:t>2. kritērijs</w:t>
            </w:r>
            <w:r w:rsidRPr="0079516E">
              <w:rPr>
                <w:noProof/>
                <w:sz w:val="20"/>
              </w:rPr>
              <w:t xml:space="preserve">  </w:t>
            </w:r>
            <w:hyperlink r:id="rId61" w:history="1">
              <w:r w:rsidRPr="0079516E">
                <w:rPr>
                  <w:rStyle w:val="Hyperlink"/>
                  <w:noProof/>
                  <w:sz w:val="20"/>
                </w:rPr>
                <w:t>Nacionālais enerģētikas un klimata plāns 2021. - 2030.gadam</w:t>
              </w:r>
            </w:hyperlink>
          </w:p>
        </w:tc>
        <w:tc>
          <w:tcPr>
            <w:tcW w:w="3686" w:type="dxa"/>
            <w:shd w:val="clear" w:color="auto" w:fill="D9D9D9" w:themeFill="background1" w:themeFillShade="D9"/>
          </w:tcPr>
          <w:p w14:paraId="40D96188" w14:textId="77777777" w:rsidR="00240CCB" w:rsidRPr="0079516E" w:rsidRDefault="00240CCB" w:rsidP="0079516E">
            <w:pPr>
              <w:spacing w:before="0" w:after="0"/>
              <w:rPr>
                <w:rFonts w:eastAsia="Times New Roman"/>
                <w:iCs/>
                <w:noProof/>
                <w:sz w:val="20"/>
              </w:rPr>
            </w:pPr>
            <w:r w:rsidRPr="0079516E">
              <w:rPr>
                <w:rFonts w:eastAsia="Times New Roman"/>
                <w:iCs/>
                <w:noProof/>
                <w:sz w:val="20"/>
              </w:rPr>
              <w:t>NEKP ir pieņemts 28.01.2020 MK sēdē (MK sēdes protokols Nr.4 27.§) un iesniegts EK.</w:t>
            </w:r>
          </w:p>
          <w:p w14:paraId="44E41449" w14:textId="3D92B93E"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Plāna 4.pielikumā ir sniegts  atjaunojamo energoresursu enerģijas izmantošanas atbalsta  pasākumiem paredzētais finanšu resursu un ieviešanas mehānismu indikatīvs izklāsts. </w:t>
            </w:r>
          </w:p>
        </w:tc>
      </w:tr>
      <w:tr w:rsidR="007545BD" w:rsidRPr="0079516E" w14:paraId="076FE52B" w14:textId="77777777" w:rsidTr="00A73208">
        <w:tc>
          <w:tcPr>
            <w:tcW w:w="562" w:type="dxa"/>
          </w:tcPr>
          <w:p w14:paraId="5FD77D7D"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8F5FB1A" w14:textId="77777777" w:rsidR="007545BD" w:rsidRPr="0079516E" w:rsidRDefault="007545BD" w:rsidP="0079516E">
            <w:pPr>
              <w:spacing w:before="0" w:after="0"/>
              <w:jc w:val="left"/>
              <w:rPr>
                <w:noProof/>
                <w:sz w:val="20"/>
              </w:rPr>
            </w:pPr>
            <w:r w:rsidRPr="0079516E">
              <w:rPr>
                <w:noProof/>
                <w:sz w:val="20"/>
              </w:rPr>
              <w:t>Tematiskais priekšnosacījums Nr.5</w:t>
            </w:r>
          </w:p>
          <w:p w14:paraId="3FAEF45B" w14:textId="77777777" w:rsidR="007545BD" w:rsidRPr="0079516E" w:rsidRDefault="007545BD" w:rsidP="0079516E">
            <w:pPr>
              <w:spacing w:before="0" w:after="0"/>
              <w:jc w:val="left"/>
              <w:rPr>
                <w:b/>
                <w:bCs/>
                <w:noProof/>
                <w:sz w:val="20"/>
              </w:rPr>
            </w:pPr>
            <w:r w:rsidRPr="0079516E">
              <w:rPr>
                <w:noProof/>
                <w:sz w:val="20"/>
              </w:rPr>
              <w:t xml:space="preserve">Efektīvs </w:t>
            </w:r>
            <w:r w:rsidRPr="0079516E">
              <w:rPr>
                <w:b/>
                <w:bCs/>
                <w:noProof/>
                <w:sz w:val="20"/>
              </w:rPr>
              <w:t>katastrofu risku pārvaldības satvars</w:t>
            </w:r>
          </w:p>
        </w:tc>
        <w:tc>
          <w:tcPr>
            <w:tcW w:w="851" w:type="dxa"/>
            <w:vMerge w:val="restart"/>
          </w:tcPr>
          <w:p w14:paraId="35E10DB8"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w:t>
            </w:r>
          </w:p>
        </w:tc>
        <w:tc>
          <w:tcPr>
            <w:tcW w:w="1134" w:type="dxa"/>
            <w:vMerge w:val="restart"/>
          </w:tcPr>
          <w:p w14:paraId="15D80A56"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2.1.3. SAM</w:t>
            </w:r>
          </w:p>
        </w:tc>
        <w:tc>
          <w:tcPr>
            <w:tcW w:w="850" w:type="dxa"/>
            <w:vMerge w:val="restart"/>
          </w:tcPr>
          <w:p w14:paraId="1C114B74"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tcPr>
          <w:p w14:paraId="5E885C2F" w14:textId="77777777" w:rsidR="007545BD" w:rsidRPr="0079516E" w:rsidRDefault="007545BD" w:rsidP="0079516E">
            <w:pPr>
              <w:spacing w:before="0" w:after="0"/>
              <w:jc w:val="left"/>
              <w:rPr>
                <w:noProof/>
                <w:sz w:val="20"/>
              </w:rPr>
            </w:pPr>
            <w:r w:rsidRPr="0079516E">
              <w:rPr>
                <w:noProof/>
                <w:sz w:val="20"/>
              </w:rPr>
              <w:t>Ir sagatavots valsts vai reģionālais katastrofu risku pārvaldības plāns, kas atbilst spēkā esošajām stratēģijām attiecībā uz pielāgošanos klimata pārmaiņām un kas ietver:</w:t>
            </w:r>
          </w:p>
          <w:p w14:paraId="30455602" w14:textId="77777777" w:rsidR="007545BD" w:rsidRPr="0079516E" w:rsidRDefault="007545BD" w:rsidP="0079516E">
            <w:pPr>
              <w:pStyle w:val="Default"/>
              <w:numPr>
                <w:ilvl w:val="0"/>
                <w:numId w:val="47"/>
              </w:numPr>
              <w:spacing w:after="0" w:line="240" w:lineRule="auto"/>
              <w:ind w:left="334"/>
              <w:rPr>
                <w:noProof/>
                <w:sz w:val="20"/>
                <w:szCs w:val="20"/>
              </w:rPr>
            </w:pPr>
            <w:r w:rsidRPr="0079516E">
              <w:rPr>
                <w:color w:val="auto"/>
                <w:sz w:val="20"/>
                <w:szCs w:val="20"/>
              </w:rPr>
              <w:t>Galveno risku aprakstu, kas novērtēts saskaņā ar Lēmuma Nr. 1313/2013/ES 6. panta a) punktu, atspoguļojot pašreizējo un mainīgo riska profilu. Novērtējumā, ņemot vērā ar klimatu saistītos riskus, tiek izstrādātas klimata pārmaiņu prognozes un scenāriji.</w:t>
            </w:r>
          </w:p>
        </w:tc>
        <w:tc>
          <w:tcPr>
            <w:tcW w:w="1134" w:type="dxa"/>
          </w:tcPr>
          <w:p w14:paraId="6F0169E2"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2447F72B" w14:textId="77777777" w:rsidR="007545BD" w:rsidRPr="0079516E" w:rsidRDefault="004470AF" w:rsidP="0079516E">
            <w:pPr>
              <w:spacing w:before="0" w:after="0"/>
              <w:jc w:val="left"/>
              <w:rPr>
                <w:noProof/>
                <w:sz w:val="20"/>
              </w:rPr>
            </w:pPr>
            <w:hyperlink r:id="rId62" w:history="1">
              <w:r w:rsidR="007545BD" w:rsidRPr="0079516E">
                <w:rPr>
                  <w:rStyle w:val="Hyperlink"/>
                  <w:noProof/>
                  <w:sz w:val="20"/>
                </w:rPr>
                <w:t>Valsts civilās aizsardzības plāns</w:t>
              </w:r>
            </w:hyperlink>
          </w:p>
        </w:tc>
        <w:tc>
          <w:tcPr>
            <w:tcW w:w="3686" w:type="dxa"/>
          </w:tcPr>
          <w:p w14:paraId="77E1EE08" w14:textId="3099BBCB" w:rsidR="007545BD" w:rsidRPr="0079516E" w:rsidRDefault="007545BD" w:rsidP="0079516E">
            <w:pPr>
              <w:spacing w:before="0" w:after="0"/>
              <w:rPr>
                <w:rFonts w:eastAsia="Times New Roman"/>
                <w:sz w:val="20"/>
              </w:rPr>
            </w:pPr>
            <w:r w:rsidRPr="0079516E">
              <w:rPr>
                <w:rFonts w:eastAsia="Times New Roman"/>
                <w:iCs/>
                <w:noProof/>
                <w:sz w:val="20"/>
              </w:rPr>
              <w:t xml:space="preserve">Civilās aizsardzības plāns satur </w:t>
            </w:r>
            <w:r w:rsidRPr="0079516E">
              <w:rPr>
                <w:rFonts w:eastAsia="Times New Roman"/>
                <w:sz w:val="20"/>
              </w:rPr>
              <w:t xml:space="preserve">vairāku apdraudējumu riska novērtējuma rezultātus attiecībā uz iespējamiem apdraudējumiem/ riskiem, </w:t>
            </w:r>
            <w:r w:rsidR="004F0804" w:rsidRPr="0079516E">
              <w:rPr>
                <w:rFonts w:eastAsia="Times New Roman"/>
                <w:sz w:val="20"/>
              </w:rPr>
              <w:t xml:space="preserve">tajā skaitā klimata apdraudējumiem, </w:t>
            </w:r>
            <w:r w:rsidRPr="0079516E">
              <w:rPr>
                <w:rFonts w:eastAsia="Times New Roman"/>
                <w:sz w:val="20"/>
              </w:rPr>
              <w:t>kurus ir identificējušas un novērtējušas atbildīgās iestādes attiecīgajā kompetences jomā (ministrijas), kā arī</w:t>
            </w:r>
            <w:r w:rsidR="004F0804" w:rsidRPr="0079516E">
              <w:rPr>
                <w:rFonts w:eastAsia="Times New Roman"/>
                <w:sz w:val="20"/>
              </w:rPr>
              <w:t xml:space="preserve"> katram apdraudējumam/riskam</w:t>
            </w:r>
            <w:r w:rsidRPr="0079516E">
              <w:rPr>
                <w:rFonts w:eastAsia="Times New Roman"/>
                <w:sz w:val="20"/>
              </w:rPr>
              <w:t xml:space="preserve"> </w:t>
            </w:r>
            <w:r w:rsidR="004F0804" w:rsidRPr="0079516E">
              <w:rPr>
                <w:rFonts w:eastAsia="Times New Roman"/>
                <w:sz w:val="20"/>
              </w:rPr>
              <w:t xml:space="preserve">noteikti </w:t>
            </w:r>
            <w:r w:rsidRPr="0079516E">
              <w:rPr>
                <w:rFonts w:eastAsia="Times New Roman"/>
                <w:sz w:val="20"/>
              </w:rPr>
              <w:t xml:space="preserve"> katastrofu riska pārvaldības pasākum</w:t>
            </w:r>
            <w:r w:rsidR="004F0804" w:rsidRPr="0079516E">
              <w:rPr>
                <w:rFonts w:eastAsia="Times New Roman"/>
                <w:sz w:val="20"/>
              </w:rPr>
              <w:t>i (preventīvie, gatavības, reaģēšanas un seku likvidēšanas pasākumi)</w:t>
            </w:r>
            <w:r w:rsidR="00917451" w:rsidRPr="0079516E">
              <w:rPr>
                <w:rFonts w:eastAsia="Times New Roman"/>
                <w:sz w:val="20"/>
              </w:rPr>
              <w:t xml:space="preserve">. </w:t>
            </w:r>
            <w:r w:rsidR="004F0804" w:rsidRPr="0079516E">
              <w:rPr>
                <w:rFonts w:eastAsia="Times New Roman"/>
                <w:sz w:val="20"/>
              </w:rPr>
              <w:t xml:space="preserve">Katastrofu pārvaldīšanas subjekti (ministrijas), novērtējot esošos apdraudējumus/riskus, tos </w:t>
            </w:r>
            <w:r w:rsidRPr="0079516E">
              <w:rPr>
                <w:rFonts w:eastAsia="Times New Roman"/>
                <w:sz w:val="20"/>
              </w:rPr>
              <w:t xml:space="preserve">uzskata par būtiskiem riskiem. </w:t>
            </w:r>
          </w:p>
          <w:p w14:paraId="317598B3" w14:textId="0F4A194B" w:rsidR="007545BD" w:rsidRPr="0079516E" w:rsidRDefault="007545BD" w:rsidP="0079516E">
            <w:pPr>
              <w:spacing w:before="0" w:after="0"/>
              <w:rPr>
                <w:rFonts w:eastAsia="Times New Roman"/>
                <w:sz w:val="20"/>
              </w:rPr>
            </w:pPr>
            <w:r w:rsidRPr="0079516E">
              <w:rPr>
                <w:rFonts w:eastAsia="Times New Roman"/>
                <w:sz w:val="20"/>
              </w:rPr>
              <w:t>Latvij</w:t>
            </w:r>
            <w:r w:rsidR="00240CCB" w:rsidRPr="0079516E">
              <w:rPr>
                <w:rFonts w:eastAsia="Times New Roman"/>
                <w:sz w:val="20"/>
              </w:rPr>
              <w:t>ā</w:t>
            </w:r>
            <w:r w:rsidRPr="0079516E">
              <w:rPr>
                <w:rFonts w:eastAsia="Times New Roman"/>
                <w:sz w:val="20"/>
              </w:rPr>
              <w:t xml:space="preserve"> ir veikta </w:t>
            </w:r>
            <w:proofErr w:type="spellStart"/>
            <w:r w:rsidRPr="0079516E">
              <w:rPr>
                <w:rFonts w:eastAsia="Times New Roman"/>
                <w:sz w:val="20"/>
              </w:rPr>
              <w:t>priekšizpēte</w:t>
            </w:r>
            <w:proofErr w:type="spellEnd"/>
            <w:r w:rsidRPr="0079516E">
              <w:rPr>
                <w:rFonts w:eastAsia="Times New Roman"/>
                <w:sz w:val="20"/>
              </w:rPr>
              <w:t xml:space="preserve"> par katastrofu postīju</w:t>
            </w:r>
            <w:r w:rsidR="00C65362" w:rsidRPr="0079516E">
              <w:rPr>
                <w:rFonts w:eastAsia="Times New Roman"/>
                <w:sz w:val="20"/>
              </w:rPr>
              <w:t xml:space="preserve">mu </w:t>
            </w:r>
            <w:r w:rsidRPr="0079516E">
              <w:rPr>
                <w:rFonts w:eastAsia="Times New Roman"/>
                <w:sz w:val="20"/>
              </w:rPr>
              <w:t>un zaudējumu datubāzes</w:t>
            </w:r>
            <w:r w:rsidR="00E17114" w:rsidRPr="0079516E">
              <w:rPr>
                <w:rFonts w:eastAsia="Times New Roman"/>
                <w:sz w:val="20"/>
              </w:rPr>
              <w:t xml:space="preserve">/sistēmas </w:t>
            </w:r>
            <w:r w:rsidRPr="0079516E">
              <w:rPr>
                <w:rFonts w:eastAsia="Times New Roman"/>
                <w:sz w:val="20"/>
              </w:rPr>
              <w:t xml:space="preserve"> izstrādi</w:t>
            </w:r>
            <w:r w:rsidRPr="0079516E">
              <w:rPr>
                <w:rFonts w:eastAsia="Times New Roman"/>
                <w:sz w:val="20"/>
                <w:vertAlign w:val="superscript"/>
              </w:rPr>
              <w:footnoteReference w:id="153"/>
            </w:r>
            <w:r w:rsidRPr="0079516E">
              <w:rPr>
                <w:rFonts w:eastAsia="Times New Roman"/>
                <w:sz w:val="20"/>
              </w:rPr>
              <w:t xml:space="preserve"> (kas atbilst Valsts civilās aizsardzības plānā</w:t>
            </w:r>
            <w:r w:rsidR="00E17114" w:rsidRPr="0079516E">
              <w:rPr>
                <w:rFonts w:eastAsia="Times New Roman"/>
                <w:sz w:val="20"/>
              </w:rPr>
              <w:t xml:space="preserve"> un Latvijas pielāgošanās klimata pārmaiņām plānā laika posmam līdz 2030.gadam</w:t>
            </w:r>
            <w:r w:rsidRPr="0079516E">
              <w:rPr>
                <w:rFonts w:eastAsia="Times New Roman"/>
                <w:sz w:val="20"/>
              </w:rPr>
              <w:t xml:space="preserve"> noteiktajam pasākumam), lai </w:t>
            </w:r>
            <w:r w:rsidR="00E17114" w:rsidRPr="0079516E">
              <w:rPr>
                <w:rFonts w:eastAsia="Times New Roman"/>
                <w:sz w:val="20"/>
              </w:rPr>
              <w:t xml:space="preserve">apzinātu tā </w:t>
            </w:r>
            <w:r w:rsidRPr="0079516E">
              <w:rPr>
                <w:rFonts w:eastAsia="Times New Roman"/>
                <w:sz w:val="20"/>
              </w:rPr>
              <w:t xml:space="preserve"> ieviešanas potenciālos risinājumus un to izmaksas. Šādas sistēmas/risinājuma ieviešana </w:t>
            </w:r>
            <w:r w:rsidR="00587DB3" w:rsidRPr="0079516E">
              <w:rPr>
                <w:rFonts w:eastAsia="Times New Roman"/>
                <w:sz w:val="20"/>
              </w:rPr>
              <w:t>nepieciešama, lai iestādes varētu efektīvāk veiktu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w:t>
            </w:r>
            <w:r w:rsidRPr="0079516E">
              <w:rPr>
                <w:rFonts w:eastAsia="Times New Roman"/>
                <w:sz w:val="20"/>
              </w:rPr>
              <w:t xml:space="preserve"> </w:t>
            </w:r>
            <w:r w:rsidRPr="0079516E">
              <w:rPr>
                <w:rFonts w:eastAsia="Times New Roman"/>
                <w:sz w:val="20"/>
              </w:rPr>
              <w:lastRenderedPageBreak/>
              <w:t>Tas ļaus</w:t>
            </w:r>
            <w:r w:rsidR="00587DB3" w:rsidRPr="0079516E">
              <w:rPr>
                <w:rFonts w:eastAsia="Times New Roman"/>
                <w:sz w:val="20"/>
              </w:rPr>
              <w:t xml:space="preserve"> precīzāk identificēt un</w:t>
            </w:r>
            <w:r w:rsidRPr="0079516E">
              <w:rPr>
                <w:rFonts w:eastAsia="Times New Roman"/>
                <w:sz w:val="20"/>
              </w:rPr>
              <w:t xml:space="preserve"> noteikt prioritāros riskus, iedalīt īstermiņa, vidēja termiņa vai ilgtermiņa apdraudējumos.</w:t>
            </w:r>
          </w:p>
        </w:tc>
      </w:tr>
      <w:tr w:rsidR="007545BD" w:rsidRPr="0079516E" w14:paraId="28DB0D25" w14:textId="77777777" w:rsidTr="00A73208">
        <w:tc>
          <w:tcPr>
            <w:tcW w:w="562" w:type="dxa"/>
          </w:tcPr>
          <w:p w14:paraId="6AB769CD"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62CCBE" w14:textId="77777777" w:rsidR="007545BD" w:rsidRPr="0079516E" w:rsidRDefault="007545BD" w:rsidP="0079516E">
            <w:pPr>
              <w:spacing w:before="0" w:after="0"/>
              <w:jc w:val="left"/>
              <w:rPr>
                <w:noProof/>
                <w:sz w:val="20"/>
              </w:rPr>
            </w:pPr>
          </w:p>
        </w:tc>
        <w:tc>
          <w:tcPr>
            <w:tcW w:w="851" w:type="dxa"/>
            <w:vMerge/>
          </w:tcPr>
          <w:p w14:paraId="7E5564BE" w14:textId="77777777" w:rsidR="007545BD" w:rsidRPr="0079516E" w:rsidRDefault="007545BD" w:rsidP="0079516E">
            <w:pPr>
              <w:spacing w:before="0" w:after="0"/>
              <w:jc w:val="left"/>
              <w:rPr>
                <w:rFonts w:eastAsia="Times New Roman"/>
                <w:iCs/>
                <w:noProof/>
                <w:sz w:val="20"/>
              </w:rPr>
            </w:pPr>
          </w:p>
        </w:tc>
        <w:tc>
          <w:tcPr>
            <w:tcW w:w="1134" w:type="dxa"/>
            <w:vMerge/>
          </w:tcPr>
          <w:p w14:paraId="2D06D76B" w14:textId="77777777" w:rsidR="007545BD" w:rsidRPr="0079516E" w:rsidRDefault="007545BD" w:rsidP="0079516E">
            <w:pPr>
              <w:spacing w:before="0" w:after="0"/>
              <w:jc w:val="left"/>
              <w:rPr>
                <w:rFonts w:eastAsia="Times New Roman"/>
                <w:iCs/>
                <w:noProof/>
                <w:sz w:val="20"/>
              </w:rPr>
            </w:pPr>
          </w:p>
        </w:tc>
        <w:tc>
          <w:tcPr>
            <w:tcW w:w="850" w:type="dxa"/>
            <w:vMerge/>
          </w:tcPr>
          <w:p w14:paraId="7A82EA3A" w14:textId="77777777" w:rsidR="007545BD" w:rsidRPr="0079516E" w:rsidRDefault="007545BD" w:rsidP="0079516E">
            <w:pPr>
              <w:spacing w:before="0" w:after="0"/>
              <w:jc w:val="left"/>
              <w:rPr>
                <w:rFonts w:eastAsia="Times New Roman"/>
                <w:b/>
                <w:bCs/>
                <w:iCs/>
                <w:noProof/>
                <w:sz w:val="20"/>
              </w:rPr>
            </w:pPr>
          </w:p>
        </w:tc>
        <w:tc>
          <w:tcPr>
            <w:tcW w:w="2410" w:type="dxa"/>
          </w:tcPr>
          <w:p w14:paraId="0B60A26B" w14:textId="77777777" w:rsidR="007545BD" w:rsidRPr="0079516E" w:rsidRDefault="007545BD" w:rsidP="0079516E">
            <w:pPr>
              <w:pStyle w:val="Default"/>
              <w:spacing w:after="0" w:line="240" w:lineRule="auto"/>
              <w:rPr>
                <w:noProof/>
                <w:sz w:val="20"/>
                <w:szCs w:val="20"/>
              </w:rPr>
            </w:pPr>
            <w:r w:rsidRPr="0079516E">
              <w:rPr>
                <w:color w:val="auto"/>
                <w:sz w:val="20"/>
                <w:szCs w:val="20"/>
              </w:rPr>
              <w:t>2.Katastrofu novēršanas, sagatavotības un reaģēšanas pasākumu apraksts, lai novērstu galvenos identificētos riskus. Pasākumus prioritāri nosaka proporcionāli riskiem un to ekonomiskajai ietekmei, jaudas/ spēju trūkumiem</w:t>
            </w:r>
            <w:r w:rsidRPr="0079516E">
              <w:rPr>
                <w:rStyle w:val="FootnoteReference"/>
                <w:color w:val="auto"/>
                <w:sz w:val="20"/>
                <w:szCs w:val="20"/>
              </w:rPr>
              <w:footnoteReference w:id="154"/>
            </w:r>
            <w:r w:rsidRPr="0079516E">
              <w:rPr>
                <w:color w:val="auto"/>
                <w:sz w:val="20"/>
                <w:szCs w:val="20"/>
              </w:rPr>
              <w:t>, efektivitātei un lietderībai, ņemot vērā iespējamās alternatīvas.</w:t>
            </w:r>
          </w:p>
        </w:tc>
        <w:tc>
          <w:tcPr>
            <w:tcW w:w="1134" w:type="dxa"/>
          </w:tcPr>
          <w:p w14:paraId="1543935A" w14:textId="643C71AC" w:rsidR="007545BD" w:rsidRPr="0079516E" w:rsidRDefault="00ED68F6" w:rsidP="0079516E">
            <w:pPr>
              <w:spacing w:before="0" w:after="0"/>
              <w:jc w:val="left"/>
              <w:rPr>
                <w:noProof/>
                <w:sz w:val="20"/>
              </w:rPr>
            </w:pPr>
            <w:r w:rsidRPr="0079516E">
              <w:rPr>
                <w:b/>
                <w:bCs/>
                <w:noProof/>
                <w:sz w:val="20"/>
              </w:rPr>
              <w:t xml:space="preserve">Jā </w:t>
            </w:r>
          </w:p>
        </w:tc>
        <w:tc>
          <w:tcPr>
            <w:tcW w:w="2410" w:type="dxa"/>
          </w:tcPr>
          <w:p w14:paraId="5C78AB2D" w14:textId="77777777" w:rsidR="007545BD" w:rsidRPr="0079516E" w:rsidRDefault="004470AF" w:rsidP="0079516E">
            <w:pPr>
              <w:spacing w:before="0" w:after="0"/>
              <w:jc w:val="left"/>
              <w:rPr>
                <w:noProof/>
                <w:sz w:val="20"/>
              </w:rPr>
            </w:pPr>
            <w:hyperlink r:id="rId63" w:history="1">
              <w:r w:rsidR="007545BD" w:rsidRPr="0079516E">
                <w:rPr>
                  <w:rStyle w:val="Hyperlink"/>
                  <w:noProof/>
                  <w:sz w:val="20"/>
                </w:rPr>
                <w:t>Valsts civilās aizsardzības plāns</w:t>
              </w:r>
            </w:hyperlink>
          </w:p>
        </w:tc>
        <w:tc>
          <w:tcPr>
            <w:tcW w:w="3686" w:type="dxa"/>
          </w:tcPr>
          <w:p w14:paraId="1C4BC221" w14:textId="0977B099" w:rsidR="007545BD" w:rsidRPr="0079516E" w:rsidRDefault="007545BD" w:rsidP="0079516E">
            <w:pPr>
              <w:spacing w:before="0" w:after="0"/>
              <w:rPr>
                <w:rFonts w:eastAsia="Times New Roman"/>
                <w:sz w:val="20"/>
              </w:rPr>
            </w:pPr>
            <w:r w:rsidRPr="0079516E">
              <w:rPr>
                <w:rFonts w:eastAsia="Times New Roman"/>
                <w:sz w:val="20"/>
              </w:rPr>
              <w:t>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w:t>
            </w:r>
            <w:r w:rsidR="00C65362" w:rsidRPr="0079516E">
              <w:rPr>
                <w:rFonts w:eastAsia="Times New Roman"/>
                <w:sz w:val="20"/>
              </w:rPr>
              <w:t xml:space="preserve">, tostarp zinātnisko </w:t>
            </w:r>
            <w:r w:rsidRPr="0079516E">
              <w:rPr>
                <w:rFonts w:eastAsia="Times New Roman"/>
                <w:sz w:val="20"/>
              </w:rPr>
              <w:t xml:space="preserve">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1632B3B" w14:textId="47A6EAC7" w:rsidR="007545BD" w:rsidRPr="0079516E" w:rsidRDefault="007545BD" w:rsidP="0079516E">
            <w:pPr>
              <w:spacing w:before="0" w:after="0"/>
              <w:rPr>
                <w:rFonts w:eastAsia="Times New Roman"/>
                <w:sz w:val="20"/>
              </w:rPr>
            </w:pPr>
            <w:r w:rsidRPr="0079516E">
              <w:rPr>
                <w:rFonts w:eastAsia="Times New Roman"/>
                <w:sz w:val="20"/>
              </w:rPr>
              <w:t xml:space="preserve">2021.gadā VARAM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w:t>
            </w:r>
            <w:r w:rsidRPr="0079516E">
              <w:rPr>
                <w:rFonts w:eastAsia="Times New Roman"/>
                <w:sz w:val="20"/>
              </w:rPr>
              <w:lastRenderedPageBreak/>
              <w:t>t</w:t>
            </w:r>
            <w:r w:rsidR="00F65811" w:rsidRPr="0079516E">
              <w:rPr>
                <w:rFonts w:eastAsia="Times New Roman"/>
                <w:sz w:val="20"/>
              </w:rPr>
              <w:t>.sk.</w:t>
            </w:r>
            <w:r w:rsidRPr="0079516E">
              <w:rPr>
                <w:rFonts w:eastAsia="Times New Roman"/>
                <w:sz w:val="20"/>
              </w:rPr>
              <w:t xml:space="preserve"> paredzot atjaunot un uzlabot Latvijas klimata pārmaiņu scenārijus līdz 2100. gadam, ņemot vērā Klimata pārmaiņu starpvaldību padomes sesto izvērtēšanas ziņojumu, lai nodrošinātu politikas plānošanu atbilstoši jaunākajām prognozēm</w:t>
            </w:r>
            <w:r w:rsidRPr="0079516E">
              <w:rPr>
                <w:rFonts w:eastAsia="Times New Roman"/>
                <w:sz w:val="20"/>
                <w:vertAlign w:val="superscript"/>
              </w:rPr>
              <w:footnoteReference w:id="155"/>
            </w:r>
            <w:r w:rsidRPr="0079516E">
              <w:rPr>
                <w:rFonts w:eastAsia="Times New Roman"/>
                <w:sz w:val="20"/>
              </w:rPr>
              <w:t xml:space="preserve">. </w:t>
            </w:r>
          </w:p>
          <w:p w14:paraId="747E3598" w14:textId="6B4BCFD6" w:rsidR="007545BD" w:rsidRPr="0079516E" w:rsidRDefault="007545BD" w:rsidP="0079516E">
            <w:pPr>
              <w:spacing w:before="0" w:after="0"/>
              <w:rPr>
                <w:rFonts w:eastAsia="Times New Roman"/>
                <w:iCs/>
                <w:noProof/>
                <w:sz w:val="20"/>
              </w:rPr>
            </w:pPr>
            <w:r w:rsidRPr="0079516E">
              <w:rPr>
                <w:rFonts w:eastAsia="Times New Roman"/>
                <w:sz w:val="20"/>
              </w:rPr>
              <w:t>Lai nodrošinātu priekšnosacījumu skaidrāku ieviešanu,</w:t>
            </w:r>
            <w:r w:rsidR="000E56DD" w:rsidRPr="0079516E">
              <w:rPr>
                <w:rFonts w:eastAsia="Times New Roman"/>
                <w:sz w:val="20"/>
              </w:rPr>
              <w:t xml:space="preserve"> izstrādāts </w:t>
            </w:r>
            <w:r w:rsidRPr="0079516E">
              <w:rPr>
                <w:rFonts w:eastAsia="Times New Roman"/>
                <w:sz w:val="20"/>
              </w:rPr>
              <w:t xml:space="preserve">  </w:t>
            </w:r>
            <w:hyperlink r:id="rId64" w:history="1">
              <w:r w:rsidRPr="00BE3188">
                <w:rPr>
                  <w:rStyle w:val="Hyperlink"/>
                  <w:rFonts w:eastAsia="Times New Roman"/>
                  <w:sz w:val="20"/>
                </w:rPr>
                <w:t>Valsts civilās aizsardzības plāna  pielikum</w:t>
              </w:r>
              <w:r w:rsidR="000E56DD" w:rsidRPr="00BE3188">
                <w:rPr>
                  <w:rStyle w:val="Hyperlink"/>
                  <w:rFonts w:eastAsia="Times New Roman"/>
                  <w:sz w:val="20"/>
                </w:rPr>
                <w:t>s</w:t>
              </w:r>
            </w:hyperlink>
            <w:r w:rsidRPr="0079516E">
              <w:rPr>
                <w:rFonts w:eastAsia="Times New Roman"/>
                <w:sz w:val="20"/>
              </w:rPr>
              <w:t xml:space="preserve"> </w:t>
            </w:r>
            <w:r w:rsidR="000E56DD" w:rsidRPr="0079516E">
              <w:rPr>
                <w:rFonts w:eastAsia="Times New Roman"/>
                <w:sz w:val="20"/>
              </w:rPr>
              <w:t>(</w:t>
            </w:r>
            <w:r w:rsidRPr="0079516E">
              <w:rPr>
                <w:rFonts w:eastAsia="Times New Roman"/>
                <w:sz w:val="20"/>
              </w:rPr>
              <w:t>projekt</w:t>
            </w:r>
            <w:r w:rsidR="000E56DD" w:rsidRPr="0079516E">
              <w:rPr>
                <w:rFonts w:eastAsia="Times New Roman"/>
                <w:sz w:val="20"/>
              </w:rPr>
              <w:t>s)</w:t>
            </w:r>
            <w:r w:rsidRPr="0079516E">
              <w:rPr>
                <w:rFonts w:eastAsia="Times New Roman"/>
                <w:sz w:val="20"/>
              </w:rPr>
              <w:t>, kurā iekļauta metodika/pieeja,</w:t>
            </w:r>
            <w:r w:rsidR="000E56DD" w:rsidRPr="0079516E">
              <w:rPr>
                <w:rFonts w:eastAsia="Times New Roman"/>
                <w:sz w:val="20"/>
              </w:rPr>
              <w:t xml:space="preserve"> ar kuru tiks novērtēti</w:t>
            </w:r>
            <w:r w:rsidRPr="0079516E">
              <w:rPr>
                <w:rFonts w:eastAsia="Times New Roman"/>
                <w:sz w:val="20"/>
              </w:rPr>
              <w:t xml:space="preserve"> </w:t>
            </w:r>
            <w:r w:rsidR="00EA2A8F" w:rsidRPr="0079516E">
              <w:rPr>
                <w:rFonts w:eastAsia="Times New Roman"/>
                <w:sz w:val="20"/>
              </w:rPr>
              <w:t xml:space="preserve"> Valsts civilās aizsardzības </w:t>
            </w:r>
            <w:r w:rsidRPr="0079516E">
              <w:rPr>
                <w:rFonts w:eastAsia="Times New Roman"/>
                <w:sz w:val="20"/>
              </w:rPr>
              <w:t xml:space="preserve">   novēršanas un sagatavotības pasākum</w:t>
            </w:r>
            <w:r w:rsidR="00EA2A8F" w:rsidRPr="0079516E">
              <w:rPr>
                <w:rFonts w:eastAsia="Times New Roman"/>
                <w:sz w:val="20"/>
              </w:rPr>
              <w:t>i</w:t>
            </w:r>
            <w:r w:rsidRPr="0079516E">
              <w:rPr>
                <w:rFonts w:eastAsia="Times New Roman"/>
                <w:sz w:val="20"/>
              </w:rPr>
              <w:t xml:space="preserve"> (katram apdraudējumam)</w:t>
            </w:r>
            <w:r w:rsidR="00EA2A8F" w:rsidRPr="0079516E">
              <w:rPr>
                <w:rFonts w:eastAsia="Times New Roman"/>
                <w:sz w:val="20"/>
              </w:rPr>
              <w:t>, tos identificējot</w:t>
            </w:r>
            <w:r w:rsidRPr="0079516E">
              <w:rPr>
                <w:rFonts w:eastAsia="Times New Roman"/>
                <w:sz w:val="20"/>
              </w:rPr>
              <w:t xml:space="preserve">  prioritāros īstenošanas pasākumos, ņemot vērā apdraudējumu ekonomisko ietekmi, jaudas/spēju trūkumus, pasākuma efektivitāti un ieviešanas lietderību</w:t>
            </w:r>
            <w:r w:rsidRPr="0079516E">
              <w:rPr>
                <w:rFonts w:eastAsia="Times New Roman"/>
                <w:sz w:val="20"/>
                <w:vertAlign w:val="superscript"/>
              </w:rPr>
              <w:footnoteReference w:id="156"/>
            </w:r>
            <w:r w:rsidRPr="0079516E">
              <w:rPr>
                <w:rFonts w:eastAsia="Times New Roman"/>
                <w:sz w:val="20"/>
              </w:rPr>
              <w:t>. Valsts civilās aizsardzības plān</w:t>
            </w:r>
            <w:r w:rsidR="00EA2A8F" w:rsidRPr="0079516E">
              <w:rPr>
                <w:rFonts w:eastAsia="Times New Roman"/>
                <w:sz w:val="20"/>
              </w:rPr>
              <w:t>ā īstenojamie katastrofas pārvaldīšanas pasākumi tiks īstenoti sinerģijā un saskaņotībā ar Latvijas pielāgošanās klimata pārmaiņām plānu laika posmam līdz 2030.gadam.</w:t>
            </w:r>
            <w:r w:rsidRPr="0079516E">
              <w:rPr>
                <w:rFonts w:eastAsia="Times New Roman"/>
                <w:sz w:val="20"/>
              </w:rPr>
              <w:t xml:space="preserve"> </w:t>
            </w:r>
          </w:p>
        </w:tc>
      </w:tr>
      <w:tr w:rsidR="007545BD" w:rsidRPr="0079516E" w14:paraId="73AEEF19" w14:textId="77777777" w:rsidTr="00A73208">
        <w:tc>
          <w:tcPr>
            <w:tcW w:w="562" w:type="dxa"/>
          </w:tcPr>
          <w:p w14:paraId="769400E8"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6F3B487" w14:textId="77777777" w:rsidR="007545BD" w:rsidRPr="0079516E" w:rsidRDefault="007545BD" w:rsidP="0079516E">
            <w:pPr>
              <w:spacing w:before="0" w:after="0"/>
              <w:jc w:val="left"/>
              <w:rPr>
                <w:noProof/>
                <w:sz w:val="20"/>
              </w:rPr>
            </w:pPr>
          </w:p>
        </w:tc>
        <w:tc>
          <w:tcPr>
            <w:tcW w:w="851" w:type="dxa"/>
            <w:vMerge/>
          </w:tcPr>
          <w:p w14:paraId="6E61566A" w14:textId="77777777" w:rsidR="007545BD" w:rsidRPr="0079516E" w:rsidRDefault="007545BD" w:rsidP="0079516E">
            <w:pPr>
              <w:spacing w:before="0" w:after="0"/>
              <w:jc w:val="left"/>
              <w:rPr>
                <w:rFonts w:eastAsia="Times New Roman"/>
                <w:iCs/>
                <w:noProof/>
                <w:sz w:val="20"/>
              </w:rPr>
            </w:pPr>
          </w:p>
        </w:tc>
        <w:tc>
          <w:tcPr>
            <w:tcW w:w="1134" w:type="dxa"/>
            <w:vMerge/>
          </w:tcPr>
          <w:p w14:paraId="273D0344" w14:textId="77777777" w:rsidR="007545BD" w:rsidRPr="0079516E" w:rsidRDefault="007545BD" w:rsidP="0079516E">
            <w:pPr>
              <w:spacing w:before="0" w:after="0"/>
              <w:jc w:val="left"/>
              <w:rPr>
                <w:rFonts w:eastAsia="Times New Roman"/>
                <w:iCs/>
                <w:noProof/>
                <w:sz w:val="20"/>
              </w:rPr>
            </w:pPr>
          </w:p>
        </w:tc>
        <w:tc>
          <w:tcPr>
            <w:tcW w:w="850" w:type="dxa"/>
            <w:vMerge/>
          </w:tcPr>
          <w:p w14:paraId="6AB30AC3" w14:textId="77777777" w:rsidR="007545BD" w:rsidRPr="0079516E" w:rsidRDefault="007545BD" w:rsidP="0079516E">
            <w:pPr>
              <w:spacing w:before="0" w:after="0"/>
              <w:jc w:val="left"/>
              <w:rPr>
                <w:rFonts w:eastAsia="Times New Roman"/>
                <w:b/>
                <w:bCs/>
                <w:iCs/>
                <w:noProof/>
                <w:sz w:val="20"/>
              </w:rPr>
            </w:pPr>
          </w:p>
        </w:tc>
        <w:tc>
          <w:tcPr>
            <w:tcW w:w="2410" w:type="dxa"/>
          </w:tcPr>
          <w:p w14:paraId="71B0CA7B" w14:textId="77777777" w:rsidR="007545BD" w:rsidRPr="0079516E" w:rsidRDefault="007545BD" w:rsidP="0079516E">
            <w:pPr>
              <w:spacing w:before="0" w:after="0"/>
              <w:jc w:val="left"/>
              <w:rPr>
                <w:noProof/>
                <w:sz w:val="20"/>
              </w:rPr>
            </w:pPr>
            <w:r w:rsidRPr="0079516E">
              <w:rPr>
                <w:sz w:val="20"/>
              </w:rPr>
              <w:t>3.Informācija par finansēšanas resursiem un mehānismiem, lai segtu darbības un uzturēšanas izmaksas, kas saistītas ar profilaksi, gatavību un reaģēšanu.</w:t>
            </w:r>
          </w:p>
        </w:tc>
        <w:tc>
          <w:tcPr>
            <w:tcW w:w="1134" w:type="dxa"/>
          </w:tcPr>
          <w:p w14:paraId="2654C340" w14:textId="30CC2391" w:rsidR="007545BD" w:rsidRPr="0079516E" w:rsidRDefault="00EA2A8F" w:rsidP="0079516E">
            <w:pPr>
              <w:spacing w:before="0" w:after="0"/>
              <w:jc w:val="left"/>
              <w:rPr>
                <w:b/>
                <w:bCs/>
                <w:noProof/>
                <w:sz w:val="20"/>
              </w:rPr>
            </w:pPr>
            <w:r w:rsidRPr="0079516E">
              <w:rPr>
                <w:b/>
                <w:bCs/>
                <w:noProof/>
                <w:sz w:val="20"/>
              </w:rPr>
              <w:t xml:space="preserve">Jā </w:t>
            </w:r>
          </w:p>
        </w:tc>
        <w:tc>
          <w:tcPr>
            <w:tcW w:w="2410" w:type="dxa"/>
          </w:tcPr>
          <w:p w14:paraId="1CD33DC0" w14:textId="77777777" w:rsidR="007545BD" w:rsidRPr="0079516E" w:rsidRDefault="004470AF" w:rsidP="0079516E">
            <w:pPr>
              <w:spacing w:before="0" w:after="0"/>
              <w:jc w:val="left"/>
              <w:rPr>
                <w:noProof/>
                <w:sz w:val="20"/>
              </w:rPr>
            </w:pPr>
            <w:hyperlink r:id="rId65" w:history="1">
              <w:r w:rsidR="007545BD" w:rsidRPr="0079516E">
                <w:rPr>
                  <w:rStyle w:val="Hyperlink"/>
                  <w:noProof/>
                  <w:sz w:val="20"/>
                </w:rPr>
                <w:t>Valsts civilās aizsardzības plāns</w:t>
              </w:r>
            </w:hyperlink>
          </w:p>
        </w:tc>
        <w:tc>
          <w:tcPr>
            <w:tcW w:w="3686" w:type="dxa"/>
          </w:tcPr>
          <w:p w14:paraId="1090E369" w14:textId="3A0D0880" w:rsidR="00EA2A8F" w:rsidRPr="0079516E" w:rsidRDefault="00240CCB" w:rsidP="0079516E">
            <w:pPr>
              <w:spacing w:before="0" w:after="0"/>
              <w:rPr>
                <w:rFonts w:eastAsia="Times New Roman"/>
                <w:sz w:val="20"/>
              </w:rPr>
            </w:pPr>
            <w:r w:rsidRPr="0079516E">
              <w:rPr>
                <w:rFonts w:eastAsia="Times New Roman"/>
                <w:sz w:val="20"/>
              </w:rPr>
              <w:t>LR</w:t>
            </w:r>
            <w:r w:rsidR="007545BD" w:rsidRPr="0079516E">
              <w:rPr>
                <w:rFonts w:eastAsia="Times New Roman"/>
                <w:sz w:val="20"/>
              </w:rPr>
              <w:t xml:space="preserve"> </w:t>
            </w:r>
            <w:r w:rsidR="00EA2A8F" w:rsidRPr="0079516E">
              <w:rPr>
                <w:rFonts w:eastAsia="Times New Roman"/>
                <w:sz w:val="20"/>
              </w:rPr>
              <w:t xml:space="preserve">normatīvajos aktos </w:t>
            </w:r>
            <w:r w:rsidR="007545BD" w:rsidRPr="0079516E">
              <w:rPr>
                <w:rFonts w:eastAsia="Times New Roman"/>
                <w:sz w:val="20"/>
              </w:rPr>
              <w:t xml:space="preserve"> ir noteikts finansējuma piešķiršanas process, kas tiks piemērots arī Valsts civilās aizsardzības plāna pasākumu īstenošanai. </w:t>
            </w:r>
            <w:r w:rsidR="00EA2A8F" w:rsidRPr="0079516E">
              <w:rPr>
                <w:rFonts w:eastAsia="Times New Roman"/>
                <w:sz w:val="20"/>
              </w:rPr>
              <w:t xml:space="preserve">Atbilstoši kompetencei, atbildīgā ministrija, ja nepieciešams, var iesniegt priekšlikumus prioritārajiem pasākumiem, kuri tiek izskatīti Ministru kabinetā likumprojekta </w:t>
            </w:r>
            <w:r w:rsidR="00EA2A8F" w:rsidRPr="0079516E">
              <w:rPr>
                <w:rFonts w:eastAsia="Times New Roman"/>
                <w:sz w:val="20"/>
              </w:rPr>
              <w:lastRenderedPageBreak/>
              <w:t xml:space="preserve">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nepieciešams papildu finansējums. Šāda pieeja arī tiks īstenota attiecībā uz katastrofas pārvaldīšanas pasākumiem, kas iekļauti Valsts civilās aizsardzības plānā. </w:t>
            </w:r>
          </w:p>
          <w:p w14:paraId="2170FC0D" w14:textId="77777777" w:rsidR="00EA2A8F" w:rsidRPr="0079516E" w:rsidRDefault="00EA2A8F" w:rsidP="0079516E">
            <w:pPr>
              <w:spacing w:before="0" w:after="0"/>
              <w:rPr>
                <w:rFonts w:eastAsia="Times New Roman"/>
                <w:sz w:val="20"/>
              </w:rPr>
            </w:pPr>
            <w:r w:rsidRPr="0079516E">
              <w:rPr>
                <w:rFonts w:eastAsia="Times New Roman"/>
                <w:sz w:val="20"/>
              </w:rPr>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p w14:paraId="4E82316D" w14:textId="0AFE12BF" w:rsidR="007545BD" w:rsidRPr="0079516E" w:rsidRDefault="00EA2A8F" w:rsidP="0079516E">
            <w:pPr>
              <w:spacing w:before="0" w:after="0"/>
              <w:rPr>
                <w:rFonts w:eastAsia="Times New Roman"/>
                <w:iCs/>
                <w:noProof/>
                <w:sz w:val="20"/>
              </w:rPr>
            </w:pPr>
            <w:r w:rsidRPr="0079516E">
              <w:rPr>
                <w:rFonts w:eastAsia="Times New Roman"/>
                <w:iCs/>
                <w:noProof/>
                <w:sz w:val="20"/>
              </w:rPr>
              <w:t xml:space="preserve">Lai nodrošinātu priekšnosacījumu skaidrāku ieviešanu attiecībā uz finansēšanas resursiem un mehānismiem, </w:t>
            </w:r>
            <w:r w:rsidRPr="0079516E">
              <w:rPr>
                <w:rFonts w:eastAsia="Times New Roman"/>
                <w:sz w:val="20"/>
              </w:rPr>
              <w:t xml:space="preserve">izstrādāts Valsts civilās aizsardzības plāna pielikums (projekts), </w:t>
            </w:r>
            <w:r w:rsidRPr="0079516E">
              <w:rPr>
                <w:rFonts w:eastAsia="Times New Roman"/>
                <w:iCs/>
                <w:noProof/>
                <w:sz w:val="20"/>
              </w:rPr>
              <w:t>kurā identificētajiem preventīvajiem un gatavības pasākumiem tiks norādīti provizoriskie finansēšanas resursi un mehānismi.</w:t>
            </w:r>
            <w:r w:rsidRPr="0079516E">
              <w:rPr>
                <w:rFonts w:eastAsia="Times New Roman"/>
                <w:iCs/>
                <w:noProof/>
                <w:sz w:val="20"/>
                <w:vertAlign w:val="superscript"/>
              </w:rPr>
              <w:footnoteReference w:id="157"/>
            </w:r>
            <w:r w:rsidRPr="0079516E">
              <w:rPr>
                <w:rFonts w:eastAsia="Times New Roman"/>
                <w:iCs/>
                <w:noProof/>
                <w:sz w:val="20"/>
              </w:rPr>
              <w:t xml:space="preserve"> Šāda pieeja tiek </w:t>
            </w:r>
            <w:r w:rsidRPr="0079516E">
              <w:rPr>
                <w:rFonts w:eastAsia="Times New Roman"/>
                <w:iCs/>
                <w:noProof/>
                <w:sz w:val="20"/>
              </w:rPr>
              <w:lastRenderedPageBreak/>
              <w:t>izmantota arī citos</w:t>
            </w:r>
            <w:r w:rsidR="00C65362" w:rsidRPr="0079516E">
              <w:rPr>
                <w:rFonts w:eastAsia="Times New Roman"/>
                <w:sz w:val="20"/>
              </w:rPr>
              <w:t xml:space="preserve"> </w:t>
            </w:r>
            <w:r w:rsidR="007545BD" w:rsidRPr="0079516E">
              <w:rPr>
                <w:sz w:val="20"/>
              </w:rPr>
              <w:t>nozaru un starpnozaru plān</w:t>
            </w:r>
            <w:r w:rsidR="000E13EB" w:rsidRPr="0079516E">
              <w:rPr>
                <w:sz w:val="20"/>
              </w:rPr>
              <w:t>os</w:t>
            </w:r>
            <w:r w:rsidR="007545BD" w:rsidRPr="0079516E">
              <w:rPr>
                <w:sz w:val="20"/>
              </w:rPr>
              <w:t xml:space="preserve">, </w:t>
            </w:r>
            <w:r w:rsidR="00917451" w:rsidRPr="0079516E">
              <w:rPr>
                <w:sz w:val="20"/>
              </w:rPr>
              <w:t>kurs</w:t>
            </w:r>
            <w:r w:rsidR="000E13EB" w:rsidRPr="0079516E">
              <w:rPr>
                <w:sz w:val="20"/>
              </w:rPr>
              <w:t xml:space="preserve"> noteiktajiem īstenošanas pasākumiem vai mērķiem tiek norādīti iespējamie / indikatīvie finansēšanas avoti un mehānismi, bet netiek norādīti konkrēti finansējuma apjomi, </w:t>
            </w:r>
            <w:r w:rsidR="007545BD" w:rsidRPr="0079516E">
              <w:rPr>
                <w:sz w:val="20"/>
              </w:rPr>
              <w:t xml:space="preserve"> piemēram,</w:t>
            </w:r>
            <w:r w:rsidR="000E13EB" w:rsidRPr="0079516E">
              <w:rPr>
                <w:sz w:val="20"/>
              </w:rPr>
              <w:t xml:space="preserve">  </w:t>
            </w:r>
            <w:r w:rsidR="000E13EB" w:rsidRPr="0079516E">
              <w:rPr>
                <w:rFonts w:eastAsia="Times New Roman"/>
                <w:sz w:val="20"/>
              </w:rPr>
              <w:t>Latvijas pielāgošanās klimata pārmaiņām plāns laika posmam līdz 2030.gadam</w:t>
            </w:r>
            <w:r w:rsidR="007545BD" w:rsidRPr="0079516E">
              <w:rPr>
                <w:sz w:val="20"/>
              </w:rPr>
              <w:t xml:space="preserve">un </w:t>
            </w:r>
            <w:hyperlink r:id="rId66" w:history="1">
              <w:r w:rsidR="00240CCB" w:rsidRPr="0079516E">
                <w:rPr>
                  <w:rStyle w:val="Hyperlink"/>
                  <w:sz w:val="20"/>
                </w:rPr>
                <w:t>NEKP</w:t>
              </w:r>
            </w:hyperlink>
            <w:r w:rsidR="007545BD" w:rsidRPr="0079516E">
              <w:rPr>
                <w:sz w:val="20"/>
              </w:rPr>
              <w:t>.</w:t>
            </w:r>
            <w:r w:rsidR="000E13EB" w:rsidRPr="0079516E">
              <w:rPr>
                <w:sz w:val="20"/>
              </w:rPr>
              <w:t xml:space="preserve"> Valsts civilās aizsardzības plānā provizoriskie finanšu resursi vai mehānismi netiks norādīti katastrofas pārvaldīšanas pasākumiem, kas attiecas uz reaģēšanas un seku likvidēšanas pasākumus, jo Valsts civilās aizsardzības plānā šie pasākumi attiecas uz valsts un reģionāla mēroga katastrofām vai to draudiem. Apdraudējumu novēršanā iesaistītās institūcijas reaģēšanas un seku likvidēšanas pasākumus īstenos savu piešķirto valsts budžeta līdzekļu ietvaros. Līdztekus normatīvajos aktos noteiktajā kārtībā, nozares ministrija finanšu līdzekļus var pieprasīt no budžeta programmas “Līdzekļi neparedzētiem gadījumiem”, kurus piešķir valsts pamatbudžeta apropriācijā neparedzētiem izdevumiem katastrofu un dabas stihiju seku novēršanai un to radīto zaudējumu kompensēšanai un citiem neparedzētiem gadījumiem</w:t>
            </w:r>
            <w:r w:rsidR="00917451" w:rsidRPr="0079516E">
              <w:rPr>
                <w:sz w:val="20"/>
              </w:rPr>
              <w:t>.</w:t>
            </w:r>
            <w:r w:rsidR="007545BD" w:rsidRPr="0079516E">
              <w:rPr>
                <w:sz w:val="20"/>
              </w:rPr>
              <w:t xml:space="preserve"> </w:t>
            </w:r>
          </w:p>
        </w:tc>
      </w:tr>
      <w:tr w:rsidR="007545BD" w:rsidRPr="0079516E" w14:paraId="3FBBFD89" w14:textId="77777777" w:rsidTr="00A73208">
        <w:trPr>
          <w:trHeight w:val="60"/>
        </w:trPr>
        <w:tc>
          <w:tcPr>
            <w:tcW w:w="562" w:type="dxa"/>
            <w:shd w:val="clear" w:color="auto" w:fill="D9D9D9" w:themeFill="background1" w:themeFillShade="D9"/>
          </w:tcPr>
          <w:p w14:paraId="19177D6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3531D046" w14:textId="77777777" w:rsidR="007545BD" w:rsidRPr="0079516E" w:rsidRDefault="007545BD" w:rsidP="0079516E">
            <w:pPr>
              <w:spacing w:before="0" w:after="0"/>
              <w:jc w:val="left"/>
              <w:rPr>
                <w:noProof/>
                <w:sz w:val="20"/>
              </w:rPr>
            </w:pPr>
            <w:r w:rsidRPr="0079516E">
              <w:rPr>
                <w:noProof/>
                <w:sz w:val="20"/>
              </w:rPr>
              <w:t>Tematiskais priekšnosacījums Nr.6</w:t>
            </w:r>
          </w:p>
          <w:p w14:paraId="530FE5B2" w14:textId="77777777" w:rsidR="007545BD" w:rsidRPr="0079516E" w:rsidRDefault="007545BD" w:rsidP="0079516E">
            <w:pPr>
              <w:spacing w:before="0" w:after="0"/>
              <w:jc w:val="left"/>
              <w:rPr>
                <w:noProof/>
                <w:sz w:val="20"/>
              </w:rPr>
            </w:pPr>
            <w:r w:rsidRPr="0079516E">
              <w:rPr>
                <w:noProof/>
                <w:sz w:val="20"/>
              </w:rPr>
              <w:t xml:space="preserve">Atjaunināts plāns par nepieciešamajām </w:t>
            </w:r>
            <w:r w:rsidRPr="0079516E">
              <w:rPr>
                <w:noProof/>
                <w:sz w:val="20"/>
              </w:rPr>
              <w:lastRenderedPageBreak/>
              <w:t xml:space="preserve">investīcijām </w:t>
            </w:r>
            <w:r w:rsidRPr="0079516E">
              <w:rPr>
                <w:b/>
                <w:bCs/>
                <w:noProof/>
                <w:sz w:val="20"/>
              </w:rPr>
              <w:t>ūdensapgādes un notekūdeņu nozarēs</w:t>
            </w:r>
          </w:p>
        </w:tc>
        <w:tc>
          <w:tcPr>
            <w:tcW w:w="851" w:type="dxa"/>
            <w:vMerge w:val="restart"/>
            <w:shd w:val="clear" w:color="auto" w:fill="D9D9D9" w:themeFill="background1" w:themeFillShade="D9"/>
          </w:tcPr>
          <w:p w14:paraId="23EBB675"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lastRenderedPageBreak/>
              <w:t>ERAF</w:t>
            </w:r>
          </w:p>
        </w:tc>
        <w:tc>
          <w:tcPr>
            <w:tcW w:w="1134" w:type="dxa"/>
            <w:vMerge w:val="restart"/>
            <w:shd w:val="clear" w:color="auto" w:fill="D9D9D9" w:themeFill="background1" w:themeFillShade="D9"/>
          </w:tcPr>
          <w:p w14:paraId="24C36359"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2.2.1.SAM</w:t>
            </w:r>
          </w:p>
        </w:tc>
        <w:tc>
          <w:tcPr>
            <w:tcW w:w="850" w:type="dxa"/>
            <w:vMerge w:val="restart"/>
            <w:shd w:val="clear" w:color="auto" w:fill="D9D9D9" w:themeFill="background1" w:themeFillShade="D9"/>
          </w:tcPr>
          <w:p w14:paraId="76C713B0"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shd w:val="clear" w:color="auto" w:fill="D9D9D9" w:themeFill="background1" w:themeFillShade="D9"/>
          </w:tcPr>
          <w:p w14:paraId="4E4B3648" w14:textId="77777777" w:rsidR="007545BD" w:rsidRPr="0079516E" w:rsidRDefault="007545BD" w:rsidP="0079516E">
            <w:pPr>
              <w:spacing w:before="0" w:after="0"/>
              <w:jc w:val="left"/>
              <w:rPr>
                <w:noProof/>
                <w:sz w:val="20"/>
              </w:rPr>
            </w:pPr>
            <w:r w:rsidRPr="0079516E">
              <w:rPr>
                <w:noProof/>
                <w:sz w:val="20"/>
              </w:rPr>
              <w:t>Katram no abiem sektoriem ir sagatavots nacionāls investīciju plāns, kas ietver:</w:t>
            </w:r>
          </w:p>
          <w:p w14:paraId="366E3F00" w14:textId="77777777" w:rsidR="007545BD" w:rsidRPr="0079516E" w:rsidRDefault="007545BD" w:rsidP="0079516E">
            <w:pPr>
              <w:pStyle w:val="ListParagraph"/>
              <w:numPr>
                <w:ilvl w:val="0"/>
                <w:numId w:val="48"/>
              </w:numPr>
              <w:spacing w:after="0" w:line="240" w:lineRule="auto"/>
              <w:ind w:left="319" w:hanging="304"/>
              <w:rPr>
                <w:rFonts w:ascii="Times New Roman" w:hAnsi="Times New Roman" w:cs="Times New Roman"/>
                <w:sz w:val="20"/>
                <w:szCs w:val="20"/>
              </w:rPr>
            </w:pPr>
            <w:r w:rsidRPr="0079516E">
              <w:rPr>
                <w:rFonts w:ascii="Times New Roman" w:hAnsi="Times New Roman" w:cs="Times New Roman"/>
                <w:sz w:val="20"/>
                <w:szCs w:val="20"/>
              </w:rPr>
              <w:t xml:space="preserve">Pašvaldības notekūdeņu attīrīšanas </w:t>
            </w:r>
            <w:r w:rsidRPr="0079516E">
              <w:rPr>
                <w:rFonts w:ascii="Times New Roman" w:hAnsi="Times New Roman" w:cs="Times New Roman"/>
                <w:sz w:val="20"/>
                <w:szCs w:val="20"/>
              </w:rPr>
              <w:lastRenderedPageBreak/>
              <w:t>direktīvas (UWWTD) 91/271/EEK [un dzeramā ūdens direktīvas (DWD) 98/83/EK pārstrādāšanas pašreizējā stāvokļa novērtējums].</w:t>
            </w:r>
          </w:p>
          <w:p w14:paraId="3E73AA7B" w14:textId="77777777" w:rsidR="007545BD" w:rsidRPr="0079516E" w:rsidRDefault="007545BD" w:rsidP="0079516E">
            <w:pPr>
              <w:pStyle w:val="ListParagraph"/>
              <w:spacing w:after="0" w:line="240" w:lineRule="auto"/>
              <w:ind w:left="319"/>
              <w:rPr>
                <w:rFonts w:ascii="Times New Roman" w:hAnsi="Times New Roman" w:cs="Times New Roman"/>
                <w:noProof/>
                <w:sz w:val="20"/>
                <w:szCs w:val="20"/>
              </w:rPr>
            </w:pPr>
          </w:p>
        </w:tc>
        <w:tc>
          <w:tcPr>
            <w:tcW w:w="1134" w:type="dxa"/>
            <w:shd w:val="clear" w:color="auto" w:fill="D9D9D9" w:themeFill="background1" w:themeFillShade="D9"/>
          </w:tcPr>
          <w:p w14:paraId="76601576" w14:textId="77777777" w:rsidR="007545BD" w:rsidRPr="0079516E" w:rsidRDefault="007545BD" w:rsidP="0079516E">
            <w:pPr>
              <w:spacing w:before="0" w:after="0"/>
              <w:jc w:val="left"/>
              <w:rPr>
                <w:b/>
                <w:bCs/>
                <w:noProof/>
                <w:sz w:val="20"/>
              </w:rPr>
            </w:pPr>
            <w:r w:rsidRPr="0079516E">
              <w:rPr>
                <w:b/>
                <w:bCs/>
                <w:noProof/>
                <w:sz w:val="20"/>
              </w:rPr>
              <w:lastRenderedPageBreak/>
              <w:t>Jā</w:t>
            </w:r>
          </w:p>
        </w:tc>
        <w:tc>
          <w:tcPr>
            <w:tcW w:w="2410" w:type="dxa"/>
            <w:shd w:val="clear" w:color="auto" w:fill="D9D9D9" w:themeFill="background1" w:themeFillShade="D9"/>
          </w:tcPr>
          <w:p w14:paraId="5F243578" w14:textId="77777777" w:rsidR="007545BD" w:rsidRPr="0079516E" w:rsidRDefault="007545BD" w:rsidP="0079516E">
            <w:pPr>
              <w:spacing w:before="0" w:after="0"/>
              <w:ind w:left="176" w:hanging="176"/>
              <w:jc w:val="left"/>
              <w:rPr>
                <w:noProof/>
                <w:sz w:val="20"/>
              </w:rPr>
            </w:pPr>
            <w:r w:rsidRPr="0079516E">
              <w:rPr>
                <w:noProof/>
                <w:sz w:val="20"/>
              </w:rPr>
              <w:t>1.kritērija izpilde:</w:t>
            </w:r>
          </w:p>
          <w:p w14:paraId="0B242220" w14:textId="77777777" w:rsidR="007545BD" w:rsidRPr="0079516E" w:rsidRDefault="007545BD" w:rsidP="0079516E">
            <w:pPr>
              <w:spacing w:before="0" w:after="0"/>
              <w:jc w:val="left"/>
              <w:rPr>
                <w:noProof/>
                <w:sz w:val="20"/>
              </w:rPr>
            </w:pPr>
          </w:p>
          <w:p w14:paraId="492790CC" w14:textId="77777777" w:rsidR="00240CCB" w:rsidRPr="0079516E" w:rsidRDefault="00240CCB" w:rsidP="0079516E">
            <w:pPr>
              <w:spacing w:before="0" w:after="0"/>
              <w:jc w:val="left"/>
              <w:rPr>
                <w:noProof/>
                <w:sz w:val="20"/>
              </w:rPr>
            </w:pPr>
            <w:r w:rsidRPr="0079516E">
              <w:rPr>
                <w:noProof/>
                <w:sz w:val="20"/>
              </w:rPr>
              <w:t xml:space="preserve">Attiecībā uz notekūdeņu un ūdenapgādes sektoru (nozari) Notekūdeņu apsaimniekošanas </w:t>
            </w:r>
            <w:r w:rsidRPr="0079516E">
              <w:rPr>
                <w:noProof/>
                <w:sz w:val="20"/>
              </w:rPr>
              <w:lastRenderedPageBreak/>
              <w:t>investīciju plāns 2021.–2027.gadam</w:t>
            </w:r>
          </w:p>
          <w:p w14:paraId="0DEACE76" w14:textId="77777777" w:rsidR="00240CCB" w:rsidRPr="0079516E" w:rsidRDefault="00240CCB" w:rsidP="0079516E">
            <w:pPr>
              <w:spacing w:before="0" w:after="0"/>
              <w:jc w:val="left"/>
              <w:rPr>
                <w:noProof/>
                <w:sz w:val="20"/>
              </w:rPr>
            </w:pPr>
          </w:p>
          <w:p w14:paraId="73664366" w14:textId="03FF2B02" w:rsidR="007545BD" w:rsidRPr="0079516E" w:rsidRDefault="00240CCB" w:rsidP="0079516E">
            <w:pPr>
              <w:spacing w:before="0" w:after="0"/>
              <w:jc w:val="left"/>
              <w:rPr>
                <w:noProof/>
                <w:sz w:val="20"/>
              </w:rPr>
            </w:pPr>
            <w:r w:rsidRPr="0079516E">
              <w:rPr>
                <w:noProof/>
                <w:sz w:val="20"/>
              </w:rPr>
              <w:t xml:space="preserve"> un Ūdensapgādes investīciju plāns 2021-2027.gadam.</w:t>
            </w:r>
          </w:p>
        </w:tc>
        <w:tc>
          <w:tcPr>
            <w:tcW w:w="3686" w:type="dxa"/>
            <w:shd w:val="clear" w:color="auto" w:fill="D9D9D9" w:themeFill="background1" w:themeFillShade="D9"/>
          </w:tcPr>
          <w:p w14:paraId="353485E2" w14:textId="77777777" w:rsidR="007545BD" w:rsidRPr="0079516E" w:rsidRDefault="007545BD" w:rsidP="0079516E">
            <w:pPr>
              <w:spacing w:before="0" w:after="0"/>
              <w:rPr>
                <w:rFonts w:eastAsia="Times New Roman"/>
                <w:noProof/>
                <w:sz w:val="20"/>
              </w:rPr>
            </w:pPr>
            <w:r w:rsidRPr="0079516E">
              <w:rPr>
                <w:rFonts w:eastAsia="Times New Roman"/>
                <w:noProof/>
                <w:sz w:val="20"/>
              </w:rPr>
              <w:lastRenderedPageBreak/>
              <w:t>1.kritērija izpilde:</w:t>
            </w:r>
          </w:p>
          <w:p w14:paraId="3B01033F" w14:textId="77777777" w:rsidR="007545BD" w:rsidRPr="0079516E" w:rsidRDefault="007545BD" w:rsidP="0079516E">
            <w:pPr>
              <w:spacing w:before="0" w:after="0"/>
              <w:rPr>
                <w:rFonts w:eastAsia="Times New Roman"/>
                <w:noProof/>
                <w:sz w:val="20"/>
              </w:rPr>
            </w:pPr>
            <w:r w:rsidRPr="0079516E">
              <w:rPr>
                <w:rFonts w:eastAsia="Times New Roman"/>
                <w:noProof/>
                <w:sz w:val="20"/>
              </w:rPr>
              <w:t>Plāni aptiprināti un pieejami:</w:t>
            </w:r>
          </w:p>
          <w:p w14:paraId="30E6610D" w14:textId="77777777" w:rsidR="007545BD" w:rsidRPr="0079516E" w:rsidRDefault="007545BD" w:rsidP="0079516E">
            <w:pPr>
              <w:spacing w:before="0" w:after="0"/>
              <w:rPr>
                <w:sz w:val="20"/>
              </w:rPr>
            </w:pPr>
            <w:r w:rsidRPr="0079516E">
              <w:rPr>
                <w:rFonts w:eastAsia="Times New Roman"/>
                <w:noProof/>
                <w:sz w:val="20"/>
              </w:rPr>
              <w:t xml:space="preserve"> </w:t>
            </w:r>
          </w:p>
          <w:p w14:paraId="11260F69" w14:textId="77777777" w:rsidR="007545BD" w:rsidRPr="0079516E" w:rsidRDefault="004470AF" w:rsidP="0079516E">
            <w:pPr>
              <w:spacing w:before="0" w:after="0"/>
              <w:rPr>
                <w:sz w:val="20"/>
              </w:rPr>
            </w:pPr>
            <w:hyperlink r:id="rId67" w:history="1">
              <w:r w:rsidR="007545BD" w:rsidRPr="0079516E">
                <w:rPr>
                  <w:rStyle w:val="Hyperlink"/>
                  <w:sz w:val="20"/>
                </w:rPr>
                <w:t>https://www.varam.gov.lv/lv/notekudenu-apsaimniekosanas-investiciju-plans-2021-2027-gadam</w:t>
              </w:r>
            </w:hyperlink>
          </w:p>
          <w:p w14:paraId="7C29E0E5" w14:textId="77777777" w:rsidR="007545BD" w:rsidRPr="0079516E" w:rsidRDefault="007545BD" w:rsidP="0079516E">
            <w:pPr>
              <w:spacing w:before="0" w:after="0"/>
              <w:rPr>
                <w:color w:val="2B579A"/>
                <w:sz w:val="20"/>
                <w:shd w:val="clear" w:color="auto" w:fill="E6E6E6"/>
              </w:rPr>
            </w:pPr>
            <w:r w:rsidRPr="0079516E">
              <w:rPr>
                <w:rFonts w:eastAsia="Times New Roman"/>
                <w:noProof/>
                <w:sz w:val="20"/>
              </w:rPr>
              <w:lastRenderedPageBreak/>
              <w:t xml:space="preserve"> </w:t>
            </w:r>
            <w:hyperlink r:id="rId68" w:history="1">
              <w:r w:rsidRPr="0079516E">
                <w:rPr>
                  <w:rStyle w:val="Hyperlink"/>
                  <w:bCs/>
                  <w:sz w:val="20"/>
                </w:rPr>
                <w:t>https://www.varam.gov.lv/lv/udensapgades-investiciju-plans-2021-2027-gadam</w:t>
              </w:r>
            </w:hyperlink>
          </w:p>
          <w:p w14:paraId="6DA5A268" w14:textId="77777777" w:rsidR="007545BD" w:rsidRPr="0079516E" w:rsidRDefault="007545BD" w:rsidP="0079516E">
            <w:pPr>
              <w:spacing w:before="0" w:after="0"/>
              <w:rPr>
                <w:color w:val="2B579A"/>
                <w:sz w:val="20"/>
                <w:shd w:val="clear" w:color="auto" w:fill="E6E6E6"/>
              </w:rPr>
            </w:pPr>
          </w:p>
          <w:p w14:paraId="06545B4F"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Pašreizējā stāvokļa novērtējums</w:t>
            </w:r>
            <w:r w:rsidRPr="0079516E">
              <w:rPr>
                <w:rFonts w:eastAsia="Times New Roman"/>
                <w:iCs/>
                <w:noProof/>
                <w:sz w:val="20"/>
              </w:rPr>
              <w:t xml:space="preserve"> par Komunālo notekūdeņu direktīvas 91/271/EEK prasību izpildi Notekūdeņu apsaimniekošanas investīciju plānā ir veikts par  katru no 74 notekūdeņu aglomerācijām, kā arī valstī kopumā. </w:t>
            </w:r>
          </w:p>
          <w:p w14:paraId="6D3F8BFC"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Investīciju plāna 1.2.sadaļā “Situācija aglomerācijās saskaņā ar sabiedrisko pakalpojumu sniedzēju sākotnēji sniegtajiem datiem” veikts aglomerāciju izvērtējums sadalījumā pa aglomerāciju grupām (I grupa CE &gt; 100 00, II grupa CE &gt; 10 000 &lt; 100 000, III grupa CE &gt;2000 &lt;10 000) ievērojot pamatprasības: 1) centralizēto kanalizācijas pakalpojumu pieejamība esošajā aglomerācijā, 2) centralizēto kanalizācijas pakalpojumu faktiskā izmantošana, 3) notekūdeņu attīrīšanas kvalitāte, 4) aglomerācijas robežu paplašināšanas nepeiciešamība, 5) centralizēto kanalizācijas tīklu rekonstrukcijas nepieciešamība. Tāpat saistoša informācija sniegta arī citās sadaļās</w:t>
            </w:r>
          </w:p>
          <w:p w14:paraId="39EA3BC8" w14:textId="77777777" w:rsidR="007545BD" w:rsidRPr="0079516E" w:rsidRDefault="007545BD" w:rsidP="0079516E">
            <w:pPr>
              <w:spacing w:before="0" w:after="0"/>
              <w:rPr>
                <w:rFonts w:eastAsia="Times New Roman"/>
                <w:iCs/>
                <w:noProof/>
                <w:sz w:val="20"/>
                <w:u w:val="single"/>
              </w:rPr>
            </w:pPr>
          </w:p>
          <w:p w14:paraId="6A043D99"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Pašreizējā stāvokļa novērtējums</w:t>
            </w:r>
            <w:r w:rsidRPr="0079516E">
              <w:rPr>
                <w:rFonts w:eastAsia="Times New Roman"/>
                <w:iCs/>
                <w:noProof/>
                <w:sz w:val="20"/>
              </w:rPr>
              <w:t xml:space="preserve"> par Dzeramā ūdens direktīvas 98/83/EK prasību izpildi ir iekļauts Ūdensapgādes investīciju plāna 2.sadaļā “Ūdensapgādes pakalpojumu jomas investīciju novērtējums atbilstoši anketēšanas datiem”, nodrošinot 74 apdzīvoto vietu ūdensapgādes apgādes </w:t>
            </w:r>
            <w:r w:rsidRPr="0079516E">
              <w:rPr>
                <w:rFonts w:eastAsia="Times New Roman"/>
                <w:iCs/>
                <w:noProof/>
                <w:sz w:val="20"/>
              </w:rPr>
              <w:lastRenderedPageBreak/>
              <w:t xml:space="preserve">zonu esošās centralizētās ūdensapgādes sistēmas pieejamības un izmantošanas izvērtējumu. Tāpat saistoša informācija sniegta arī citās sadaļās. </w:t>
            </w:r>
          </w:p>
        </w:tc>
      </w:tr>
      <w:tr w:rsidR="007545BD" w:rsidRPr="0079516E" w14:paraId="0DE08855" w14:textId="77777777" w:rsidTr="00A73208">
        <w:tc>
          <w:tcPr>
            <w:tcW w:w="562" w:type="dxa"/>
            <w:shd w:val="clear" w:color="auto" w:fill="D9D9D9" w:themeFill="background1" w:themeFillShade="D9"/>
          </w:tcPr>
          <w:p w14:paraId="29FA3A47"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F9A708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62DC2131"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31F24485"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363B757D"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221707B7" w14:textId="77777777" w:rsidR="007545BD" w:rsidRPr="0079516E" w:rsidRDefault="007545BD" w:rsidP="0079516E">
            <w:pPr>
              <w:spacing w:before="0" w:after="0"/>
              <w:jc w:val="left"/>
              <w:rPr>
                <w:sz w:val="20"/>
              </w:rPr>
            </w:pPr>
            <w:r w:rsidRPr="0079516E">
              <w:rPr>
                <w:sz w:val="20"/>
              </w:rPr>
              <w:t>2.Jebkuru valsts ieguldījumu identificēšanu un plānošanu, tostarp indikatīvu finanšu novērtējumu:</w:t>
            </w:r>
          </w:p>
          <w:p w14:paraId="688FC002" w14:textId="77777777" w:rsidR="007545BD" w:rsidRPr="0079516E" w:rsidRDefault="007545BD" w:rsidP="0079516E">
            <w:pPr>
              <w:pStyle w:val="ListParagraph"/>
              <w:numPr>
                <w:ilvl w:val="1"/>
                <w:numId w:val="64"/>
              </w:numPr>
              <w:spacing w:after="0" w:line="240" w:lineRule="auto"/>
              <w:ind w:left="319" w:hanging="162"/>
              <w:rPr>
                <w:rFonts w:ascii="Times New Roman" w:hAnsi="Times New Roman" w:cs="Times New Roman"/>
                <w:sz w:val="20"/>
                <w:szCs w:val="20"/>
              </w:rPr>
            </w:pPr>
            <w:r w:rsidRPr="0079516E">
              <w:rPr>
                <w:rFonts w:ascii="Times New Roman" w:hAnsi="Times New Roman" w:cs="Times New Roman"/>
                <w:sz w:val="20"/>
                <w:szCs w:val="20"/>
              </w:rPr>
              <w:t>Nepieciešamība ieviest UWWTD, tostarp prioritāšu noteikšanu attiecībā uz aglomerāciju lielumu un ietekmi uz vidi, ieguldījumiem sadalot katru notekūdeņu aglomerāciju;</w:t>
            </w:r>
          </w:p>
          <w:p w14:paraId="6DC60655" w14:textId="77777777" w:rsidR="007545BD" w:rsidRPr="0079516E" w:rsidRDefault="007545BD" w:rsidP="0079516E">
            <w:pPr>
              <w:pStyle w:val="ListParagraph"/>
              <w:numPr>
                <w:ilvl w:val="1"/>
                <w:numId w:val="64"/>
              </w:numPr>
              <w:spacing w:after="0" w:line="240" w:lineRule="auto"/>
              <w:ind w:left="319" w:hanging="162"/>
              <w:rPr>
                <w:rFonts w:ascii="Times New Roman" w:hAnsi="Times New Roman" w:cs="Times New Roman"/>
                <w:sz w:val="20"/>
                <w:szCs w:val="20"/>
              </w:rPr>
            </w:pPr>
            <w:r w:rsidRPr="0079516E">
              <w:rPr>
                <w:rFonts w:ascii="Times New Roman" w:hAnsi="Times New Roman" w:cs="Times New Roman"/>
                <w:sz w:val="20"/>
                <w:szCs w:val="20"/>
              </w:rPr>
              <w:t>Nepieciešamību ieviest DWD Direktīvu 98/83/EK;</w:t>
            </w:r>
          </w:p>
          <w:p w14:paraId="60EDE383" w14:textId="77777777" w:rsidR="007545BD" w:rsidRPr="0079516E" w:rsidRDefault="007545BD" w:rsidP="0079516E">
            <w:pPr>
              <w:pStyle w:val="ListParagraph"/>
              <w:numPr>
                <w:ilvl w:val="1"/>
                <w:numId w:val="64"/>
              </w:numPr>
              <w:spacing w:after="0" w:line="240" w:lineRule="auto"/>
              <w:ind w:left="319" w:hanging="162"/>
              <w:rPr>
                <w:rFonts w:ascii="Times New Roman" w:hAnsi="Times New Roman" w:cs="Times New Roman"/>
                <w:sz w:val="20"/>
                <w:szCs w:val="20"/>
              </w:rPr>
            </w:pPr>
            <w:r w:rsidRPr="0079516E">
              <w:rPr>
                <w:rFonts w:ascii="Times New Roman" w:hAnsi="Times New Roman" w:cs="Times New Roman"/>
                <w:sz w:val="20"/>
                <w:szCs w:val="20"/>
              </w:rPr>
              <w:t>Nepieciešamība nodrošināt atbilstību vajadzībām, kas izriet no ierosinātās pārstrādāšanas (COM (2017) 753 galīgā redakcija), jo īpaši attiecībā uz pārskatītajiem kvalitātes parametriem, kas izklāstīti I pielikumā].</w:t>
            </w:r>
          </w:p>
        </w:tc>
        <w:tc>
          <w:tcPr>
            <w:tcW w:w="1134" w:type="dxa"/>
            <w:shd w:val="clear" w:color="auto" w:fill="D9D9D9" w:themeFill="background1" w:themeFillShade="D9"/>
          </w:tcPr>
          <w:p w14:paraId="213E0384"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314D2DB2" w14:textId="77777777" w:rsidR="00240CCB" w:rsidRPr="0079516E" w:rsidRDefault="00240CCB" w:rsidP="0079516E">
            <w:pPr>
              <w:spacing w:before="0" w:after="0"/>
              <w:jc w:val="left"/>
              <w:rPr>
                <w:noProof/>
                <w:sz w:val="20"/>
              </w:rPr>
            </w:pPr>
            <w:r w:rsidRPr="0079516E">
              <w:rPr>
                <w:noProof/>
                <w:sz w:val="20"/>
              </w:rPr>
              <w:t>2.kritērija izpilde:</w:t>
            </w:r>
          </w:p>
          <w:p w14:paraId="78DED66F" w14:textId="77777777" w:rsidR="00240CCB" w:rsidRPr="0079516E" w:rsidRDefault="00240CCB" w:rsidP="0079516E">
            <w:pPr>
              <w:spacing w:before="0" w:after="0"/>
              <w:jc w:val="left"/>
              <w:rPr>
                <w:noProof/>
                <w:sz w:val="20"/>
              </w:rPr>
            </w:pPr>
            <w:r w:rsidRPr="0079516E">
              <w:rPr>
                <w:noProof/>
                <w:sz w:val="20"/>
              </w:rPr>
              <w:t>Attiecībā uz notekūdeņu un ūdenapgādes sektoru (nozari):</w:t>
            </w:r>
          </w:p>
          <w:p w14:paraId="17D55930" w14:textId="77777777" w:rsidR="00240CCB" w:rsidRPr="0079516E" w:rsidRDefault="00240CCB" w:rsidP="0079516E">
            <w:pPr>
              <w:spacing w:before="0" w:after="0"/>
              <w:jc w:val="left"/>
              <w:rPr>
                <w:noProof/>
                <w:sz w:val="20"/>
              </w:rPr>
            </w:pPr>
            <w:r w:rsidRPr="0079516E">
              <w:rPr>
                <w:noProof/>
                <w:sz w:val="20"/>
              </w:rPr>
              <w:t>Notekūdeņu apsaimniekošanas investīciju plāns 2021.–2027.gadam</w:t>
            </w:r>
          </w:p>
          <w:p w14:paraId="6ECB3976" w14:textId="77777777" w:rsidR="00240CCB" w:rsidRPr="0079516E" w:rsidRDefault="00240CCB" w:rsidP="0079516E">
            <w:pPr>
              <w:spacing w:before="0" w:after="0"/>
              <w:jc w:val="left"/>
              <w:rPr>
                <w:noProof/>
                <w:sz w:val="20"/>
              </w:rPr>
            </w:pPr>
          </w:p>
          <w:p w14:paraId="05685876" w14:textId="77777777" w:rsidR="00240CCB" w:rsidRPr="0079516E" w:rsidRDefault="00240CCB" w:rsidP="0079516E">
            <w:pPr>
              <w:spacing w:before="0" w:after="0"/>
              <w:jc w:val="left"/>
              <w:rPr>
                <w:noProof/>
                <w:sz w:val="20"/>
              </w:rPr>
            </w:pPr>
            <w:r w:rsidRPr="0079516E">
              <w:rPr>
                <w:noProof/>
                <w:sz w:val="20"/>
              </w:rPr>
              <w:t xml:space="preserve"> un Ūdensapgādes investīciju plāns 2021-2027.gadam. </w:t>
            </w:r>
          </w:p>
          <w:p w14:paraId="60D0C4A3" w14:textId="0F164C42" w:rsidR="007545BD" w:rsidRPr="0079516E" w:rsidRDefault="00240CCB" w:rsidP="0079516E">
            <w:pPr>
              <w:spacing w:before="0" w:after="0"/>
              <w:jc w:val="left"/>
              <w:rPr>
                <w:noProof/>
                <w:sz w:val="20"/>
              </w:rPr>
            </w:pPr>
            <w:r w:rsidRPr="0079516E">
              <w:rPr>
                <w:noProof/>
                <w:sz w:val="20"/>
              </w:rPr>
              <w:t>Ūdensapgādes investīciju plāns 2021-2027.gadam.</w:t>
            </w:r>
          </w:p>
          <w:p w14:paraId="44148971" w14:textId="77777777" w:rsidR="007545BD" w:rsidRPr="0079516E" w:rsidRDefault="007545BD" w:rsidP="0079516E">
            <w:pPr>
              <w:spacing w:before="0" w:after="0"/>
              <w:jc w:val="left"/>
              <w:rPr>
                <w:noProof/>
                <w:sz w:val="20"/>
              </w:rPr>
            </w:pPr>
            <w:r w:rsidRPr="0079516E">
              <w:rPr>
                <w:noProof/>
                <w:sz w:val="20"/>
              </w:rPr>
              <w:t>Informatīvais ziņojums  par dzeramā ūdens direktīvas (DWD) 98/83/EK pārstrādāšanas pašreizējā stāvokļa gaitu, jo īpaši attiecībā uz pārskatītajiem kvalitātes un nekaitīguma rādītājiem.</w:t>
            </w:r>
          </w:p>
          <w:p w14:paraId="62E980ED" w14:textId="77777777" w:rsidR="007545BD" w:rsidRPr="0079516E" w:rsidRDefault="007545BD" w:rsidP="0079516E">
            <w:pPr>
              <w:spacing w:before="0" w:after="0"/>
              <w:jc w:val="left"/>
              <w:rPr>
                <w:noProof/>
                <w:sz w:val="20"/>
              </w:rPr>
            </w:pPr>
            <w:r w:rsidRPr="0079516E">
              <w:rPr>
                <w:noProof/>
                <w:sz w:val="20"/>
              </w:rPr>
              <w:t>Informatīvais ziņojums apstiprināms un pieejams:</w:t>
            </w:r>
          </w:p>
          <w:p w14:paraId="3303EBE0" w14:textId="77777777" w:rsidR="007545BD" w:rsidRPr="0079516E" w:rsidRDefault="004470AF" w:rsidP="0079516E">
            <w:pPr>
              <w:spacing w:before="0" w:after="0"/>
              <w:jc w:val="left"/>
              <w:rPr>
                <w:noProof/>
                <w:sz w:val="20"/>
              </w:rPr>
            </w:pPr>
            <w:hyperlink r:id="rId69" w:history="1">
              <w:r w:rsidR="007545BD" w:rsidRPr="0079516E">
                <w:rPr>
                  <w:rStyle w:val="Hyperlink"/>
                  <w:noProof/>
                  <w:sz w:val="20"/>
                </w:rPr>
                <w:t>http://tap.mk.gov.lv/mk/tap/?pid=40490765</w:t>
              </w:r>
            </w:hyperlink>
          </w:p>
          <w:p w14:paraId="387CB9CE" w14:textId="77777777" w:rsidR="007545BD" w:rsidRPr="0079516E" w:rsidRDefault="007545BD" w:rsidP="0079516E">
            <w:pPr>
              <w:spacing w:before="0" w:after="0"/>
              <w:jc w:val="left"/>
              <w:rPr>
                <w:noProof/>
                <w:sz w:val="20"/>
              </w:rPr>
            </w:pPr>
          </w:p>
          <w:p w14:paraId="23F0EDFA"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6CE65700" w14:textId="77777777" w:rsidR="007545BD" w:rsidRPr="0079516E" w:rsidRDefault="007545BD" w:rsidP="0079516E">
            <w:pPr>
              <w:spacing w:before="0" w:after="0"/>
              <w:rPr>
                <w:sz w:val="20"/>
              </w:rPr>
            </w:pPr>
            <w:r w:rsidRPr="0079516E">
              <w:rPr>
                <w:sz w:val="20"/>
              </w:rPr>
              <w:t>2.kritērija izpilde:</w:t>
            </w:r>
          </w:p>
          <w:p w14:paraId="5BA48A44"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Notekūdeņu apsaimniekošanas un ūdensapgādes investīciju plāni aptiprināti un pieejami:</w:t>
            </w:r>
          </w:p>
          <w:p w14:paraId="525948DD"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 </w:t>
            </w:r>
          </w:p>
          <w:p w14:paraId="464D3148" w14:textId="77777777" w:rsidR="007545BD" w:rsidRPr="0079516E" w:rsidRDefault="004470AF" w:rsidP="0079516E">
            <w:pPr>
              <w:spacing w:before="0" w:after="0"/>
              <w:rPr>
                <w:rFonts w:eastAsia="Times New Roman"/>
                <w:iCs/>
                <w:noProof/>
                <w:sz w:val="20"/>
              </w:rPr>
            </w:pPr>
            <w:hyperlink r:id="rId70">
              <w:r w:rsidR="007545BD" w:rsidRPr="0079516E">
                <w:rPr>
                  <w:rStyle w:val="Hyperlink"/>
                  <w:rFonts w:eastAsia="Times New Roman"/>
                  <w:iCs/>
                  <w:noProof/>
                  <w:sz w:val="20"/>
                </w:rPr>
                <w:t>https://www.varam.gov.lv/lv/notekudenu-apsaimniekosanas-investiciju-plans-2021-2027-gadam</w:t>
              </w:r>
            </w:hyperlink>
          </w:p>
          <w:p w14:paraId="1A687FAF"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 </w:t>
            </w:r>
            <w:hyperlink r:id="rId71">
              <w:r w:rsidRPr="0079516E">
                <w:rPr>
                  <w:rStyle w:val="Hyperlink"/>
                  <w:rFonts w:eastAsia="Times New Roman"/>
                  <w:iCs/>
                  <w:noProof/>
                  <w:sz w:val="20"/>
                </w:rPr>
                <w:t>https://www.varam.gov.lv/lv/udensapgades-investiciju-plans-2021-2027-gadam</w:t>
              </w:r>
            </w:hyperlink>
          </w:p>
          <w:p w14:paraId="35F71EF6" w14:textId="77777777" w:rsidR="007545BD" w:rsidRPr="0079516E" w:rsidRDefault="007545BD" w:rsidP="0079516E">
            <w:pPr>
              <w:spacing w:before="0" w:after="0"/>
              <w:rPr>
                <w:rFonts w:eastAsia="Times New Roman"/>
                <w:iCs/>
                <w:noProof/>
                <w:sz w:val="20"/>
              </w:rPr>
            </w:pPr>
          </w:p>
          <w:p w14:paraId="646B9AA8"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Investīciju plānos ir ietverta informācija par visām </w:t>
            </w:r>
            <w:r w:rsidRPr="0079516E">
              <w:rPr>
                <w:rFonts w:eastAsia="Times New Roman"/>
                <w:iCs/>
                <w:noProof/>
                <w:sz w:val="20"/>
                <w:u w:val="single"/>
              </w:rPr>
              <w:t>nepieciešamām publiskām investīcijām un šādu investīciju plānu,</w:t>
            </w:r>
            <w:r w:rsidRPr="0079516E">
              <w:rPr>
                <w:rFonts w:eastAsia="Times New Roman"/>
                <w:iCs/>
                <w:noProof/>
                <w:sz w:val="20"/>
              </w:rPr>
              <w:t xml:space="preserve"> tostarp indikatīvu izmaksu aprēķinu, kas nepieciešamas, lai panāktu atbilstību direktīvas prasībām, iekļaujot prioritizāciju atkarībā no aglomerācijas izmēra un ietekmes uz vidi, investīciju aprēķinu norādot par katru aglomerāciju. Detalizēti par katru aglomerāciju ieguldījumu vajadzības, īpaši ekonomiski pamatotās investīciju vajadzības ir norādītas:</w:t>
            </w:r>
          </w:p>
          <w:p w14:paraId="0F191053"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-Notekūdeņu apsaimniekošanas investīciju plāna 4.sadaļā “Aglomerāciju plānoto investīciju novērtējums”;</w:t>
            </w:r>
          </w:p>
          <w:p w14:paraId="4F940C34"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-Ūdensapgādes investīciju plāna 2.5. sadaļā “Teritorijas, kurās ir nepieciešamas investīcijas ūdensapgādes tīklu izbūvei esošajā pakalpojumu sniegšanas zonā”.</w:t>
            </w:r>
          </w:p>
          <w:p w14:paraId="7DA50EBD"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lastRenderedPageBreak/>
              <w:t>Tāpat saistoša informācija sniegta arī citās sadaļās.</w:t>
            </w:r>
          </w:p>
          <w:p w14:paraId="40335F6C" w14:textId="06D934EE"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Zemkopības ministrijas sagatavotajā “Informatīvajā ziņojumā Par Eiropas Parlamenta un Padomes dzeramā ūdens direktīvas priekšlikuma  pārstrādāšanas pašreizējā stāvokļa novērtējumu” ir iekļauta 4.sadaļa “Priekšlikumā minētās jaunās prasības, pašreizējā situācija un iespējamie problēmjautājumi” veikts </w:t>
            </w:r>
            <w:r w:rsidRPr="0079516E">
              <w:rPr>
                <w:rFonts w:eastAsia="Times New Roman"/>
                <w:iCs/>
                <w:noProof/>
                <w:sz w:val="20"/>
                <w:u w:val="single"/>
              </w:rPr>
              <w:t>esošās situācijas izvērtējums katram pārskatītajam kvalitātes parametram, kā arī norādīti iespējamie īstenojamie pasākumi</w:t>
            </w:r>
            <w:r w:rsidRPr="0079516E">
              <w:rPr>
                <w:rFonts w:eastAsia="Times New Roman"/>
                <w:iCs/>
                <w:noProof/>
                <w:sz w:val="20"/>
              </w:rPr>
              <w:t>, t</w:t>
            </w:r>
            <w:r w:rsidR="00F65811" w:rsidRPr="0079516E">
              <w:rPr>
                <w:rFonts w:eastAsia="Times New Roman"/>
                <w:iCs/>
                <w:noProof/>
                <w:sz w:val="20"/>
              </w:rPr>
              <w:t>.</w:t>
            </w:r>
            <w:r w:rsidRPr="0079516E">
              <w:rPr>
                <w:rFonts w:eastAsia="Times New Roman"/>
                <w:iCs/>
                <w:noProof/>
                <w:sz w:val="20"/>
              </w:rPr>
              <w:t xml:space="preserve"> sk</w:t>
            </w:r>
            <w:r w:rsidR="00F65811" w:rsidRPr="0079516E">
              <w:rPr>
                <w:rFonts w:eastAsia="Times New Roman"/>
                <w:iCs/>
                <w:noProof/>
                <w:sz w:val="20"/>
              </w:rPr>
              <w:t>.</w:t>
            </w:r>
            <w:r w:rsidRPr="0079516E">
              <w:rPr>
                <w:rFonts w:eastAsia="Times New Roman"/>
                <w:iCs/>
                <w:noProof/>
                <w:sz w:val="20"/>
              </w:rPr>
              <w:t>, piemēram, paredzot jaunā riska izvērtēšanā balstītu pieeju visam ciklam no ieguves vietas līdz patērētājam, nekaitīgu materiālu izmantošanu tīklu izbūvei. Tāpat viscaur informatīvajā ziņojumā sniegta informācija par aktuālajām citām no DwD un tās pārskatīšanas izrietošām prasībām.</w:t>
            </w:r>
          </w:p>
        </w:tc>
      </w:tr>
      <w:tr w:rsidR="007545BD" w:rsidRPr="0079516E" w14:paraId="2CEDDC92" w14:textId="77777777" w:rsidTr="00A73208">
        <w:tc>
          <w:tcPr>
            <w:tcW w:w="562" w:type="dxa"/>
            <w:shd w:val="clear" w:color="auto" w:fill="D9D9D9" w:themeFill="background1" w:themeFillShade="D9"/>
          </w:tcPr>
          <w:p w14:paraId="79DACD0A"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9F8E042"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3BC025E9"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557B1EA1"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6F52EF29"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5BADEE94" w14:textId="77777777" w:rsidR="007545BD" w:rsidRPr="0079516E" w:rsidRDefault="007545BD" w:rsidP="0079516E">
            <w:pPr>
              <w:spacing w:before="0" w:after="0"/>
              <w:jc w:val="left"/>
              <w:rPr>
                <w:noProof/>
                <w:sz w:val="20"/>
              </w:rPr>
            </w:pPr>
            <w:r w:rsidRPr="0079516E">
              <w:rPr>
                <w:rFonts w:eastAsia="Times New Roman"/>
                <w:sz w:val="20"/>
              </w:rPr>
              <w:t>3.novērtējumu par ieguldījumiem, kas nepieciešami, lai atjaunotu esošo notekūdeņu un ūdensapgādes infrastruktūru, tai skaitā tīklus, pamatojoties uz to vecumu un nolietojuma plāniem;</w:t>
            </w:r>
          </w:p>
          <w:p w14:paraId="3AA6992E" w14:textId="77777777" w:rsidR="007545BD" w:rsidRPr="0079516E" w:rsidRDefault="007545BD" w:rsidP="0079516E">
            <w:pPr>
              <w:spacing w:before="0" w:after="0"/>
              <w:jc w:val="left"/>
              <w:rPr>
                <w:sz w:val="20"/>
              </w:rPr>
            </w:pPr>
          </w:p>
        </w:tc>
        <w:tc>
          <w:tcPr>
            <w:tcW w:w="1134" w:type="dxa"/>
            <w:shd w:val="clear" w:color="auto" w:fill="D9D9D9" w:themeFill="background1" w:themeFillShade="D9"/>
          </w:tcPr>
          <w:p w14:paraId="244F4564"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0144C9D6" w14:textId="77777777" w:rsidR="00240CCB" w:rsidRPr="0079516E" w:rsidRDefault="00240CCB" w:rsidP="0079516E">
            <w:pPr>
              <w:spacing w:before="0" w:after="0"/>
              <w:jc w:val="left"/>
              <w:rPr>
                <w:noProof/>
                <w:sz w:val="20"/>
              </w:rPr>
            </w:pPr>
            <w:r w:rsidRPr="0079516E">
              <w:rPr>
                <w:noProof/>
                <w:sz w:val="20"/>
              </w:rPr>
              <w:t>3.kritērija izpilde:</w:t>
            </w:r>
          </w:p>
          <w:p w14:paraId="46FFBB62" w14:textId="77777777" w:rsidR="00240CCB" w:rsidRPr="0079516E" w:rsidRDefault="00240CCB" w:rsidP="0079516E">
            <w:pPr>
              <w:spacing w:before="0" w:after="0"/>
              <w:jc w:val="left"/>
              <w:rPr>
                <w:noProof/>
                <w:sz w:val="20"/>
              </w:rPr>
            </w:pPr>
            <w:r w:rsidRPr="0079516E">
              <w:rPr>
                <w:noProof/>
                <w:sz w:val="20"/>
              </w:rPr>
              <w:t>Attiecībā uz notekūdeņu un ūdenapgādes sektoru (nozari):</w:t>
            </w:r>
          </w:p>
          <w:p w14:paraId="5BC4719F" w14:textId="77777777" w:rsidR="00240CCB" w:rsidRPr="0079516E" w:rsidRDefault="00240CCB" w:rsidP="0079516E">
            <w:pPr>
              <w:spacing w:before="0" w:after="0"/>
              <w:jc w:val="left"/>
              <w:rPr>
                <w:noProof/>
                <w:sz w:val="20"/>
              </w:rPr>
            </w:pPr>
            <w:r w:rsidRPr="0079516E">
              <w:rPr>
                <w:noProof/>
                <w:sz w:val="20"/>
              </w:rPr>
              <w:t>Notekūdeņu apsaimniekošanas investīciju plāns 2021.–2027.gadam</w:t>
            </w:r>
          </w:p>
          <w:p w14:paraId="5F7E7539" w14:textId="1A47CFF5" w:rsidR="007545BD" w:rsidRPr="0079516E" w:rsidRDefault="00240CCB" w:rsidP="0079516E">
            <w:pPr>
              <w:spacing w:before="0" w:after="0"/>
              <w:jc w:val="left"/>
              <w:rPr>
                <w:noProof/>
                <w:sz w:val="20"/>
              </w:rPr>
            </w:pPr>
            <w:r w:rsidRPr="0079516E">
              <w:rPr>
                <w:noProof/>
                <w:sz w:val="20"/>
              </w:rPr>
              <w:t xml:space="preserve"> un Ūdensapgādes investīciju plāns 2021-2027.gadam.</w:t>
            </w:r>
          </w:p>
          <w:p w14:paraId="4027E082"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54DCA04F" w14:textId="77777777" w:rsidR="007545BD" w:rsidRPr="0079516E" w:rsidRDefault="007545BD" w:rsidP="0079516E">
            <w:pPr>
              <w:spacing w:before="0" w:after="0"/>
              <w:rPr>
                <w:rFonts w:eastAsia="Times New Roman"/>
                <w:noProof/>
                <w:sz w:val="20"/>
              </w:rPr>
            </w:pPr>
            <w:r w:rsidRPr="0079516E">
              <w:rPr>
                <w:rFonts w:eastAsia="Times New Roman"/>
                <w:noProof/>
                <w:sz w:val="20"/>
              </w:rPr>
              <w:t>Notekūdeņu apsaimniekošanas un ūdensapgādes investīciju plāni aptiprināti un pieejami:</w:t>
            </w:r>
          </w:p>
          <w:p w14:paraId="2EFEE2AC" w14:textId="77777777" w:rsidR="007545BD" w:rsidRPr="0079516E" w:rsidRDefault="007545BD" w:rsidP="0079516E">
            <w:pPr>
              <w:spacing w:before="0" w:after="0"/>
              <w:rPr>
                <w:sz w:val="20"/>
              </w:rPr>
            </w:pPr>
            <w:r w:rsidRPr="0079516E">
              <w:rPr>
                <w:rFonts w:eastAsia="Times New Roman"/>
                <w:noProof/>
                <w:sz w:val="20"/>
              </w:rPr>
              <w:t xml:space="preserve"> </w:t>
            </w:r>
          </w:p>
          <w:p w14:paraId="034AB083" w14:textId="77777777" w:rsidR="007545BD" w:rsidRPr="0079516E" w:rsidRDefault="004470AF" w:rsidP="0079516E">
            <w:pPr>
              <w:spacing w:before="0" w:after="0"/>
              <w:rPr>
                <w:sz w:val="20"/>
              </w:rPr>
            </w:pPr>
            <w:hyperlink r:id="rId72">
              <w:r w:rsidR="007545BD" w:rsidRPr="0079516E">
                <w:rPr>
                  <w:rStyle w:val="Hyperlink"/>
                  <w:sz w:val="20"/>
                </w:rPr>
                <w:t>https://www.varam.gov.lv/lv/notekudenu-apsaimniekosanas-investiciju-plans-2021-2027-gadam</w:t>
              </w:r>
            </w:hyperlink>
          </w:p>
          <w:p w14:paraId="636244C4" w14:textId="77777777" w:rsidR="007545BD" w:rsidRPr="0079516E" w:rsidRDefault="007545BD" w:rsidP="0079516E">
            <w:pPr>
              <w:spacing w:before="0" w:after="0"/>
              <w:rPr>
                <w:color w:val="2B579A"/>
                <w:sz w:val="20"/>
              </w:rPr>
            </w:pPr>
            <w:r w:rsidRPr="0079516E">
              <w:rPr>
                <w:rFonts w:eastAsia="Times New Roman"/>
                <w:noProof/>
                <w:sz w:val="20"/>
              </w:rPr>
              <w:t xml:space="preserve"> </w:t>
            </w:r>
            <w:hyperlink r:id="rId73">
              <w:r w:rsidRPr="0079516E">
                <w:rPr>
                  <w:rStyle w:val="Hyperlink"/>
                  <w:sz w:val="20"/>
                </w:rPr>
                <w:t>https://www.varam.gov.lv/lv/udensapgades-investiciju-plans-2021-2027-gadam</w:t>
              </w:r>
            </w:hyperlink>
          </w:p>
          <w:p w14:paraId="4BF4EF5E" w14:textId="77777777" w:rsidR="007545BD" w:rsidRPr="0079516E" w:rsidRDefault="007545BD" w:rsidP="0079516E">
            <w:pPr>
              <w:spacing w:before="0" w:after="0"/>
              <w:rPr>
                <w:rFonts w:eastAsia="Times New Roman"/>
                <w:noProof/>
                <w:sz w:val="20"/>
              </w:rPr>
            </w:pPr>
          </w:p>
          <w:p w14:paraId="0E8FC3AA" w14:textId="77777777" w:rsidR="007545BD" w:rsidRPr="0079516E" w:rsidRDefault="007545BD" w:rsidP="0079516E">
            <w:pPr>
              <w:spacing w:before="0" w:after="0"/>
              <w:rPr>
                <w:rFonts w:eastAsia="Times New Roman"/>
                <w:noProof/>
                <w:sz w:val="20"/>
              </w:rPr>
            </w:pPr>
            <w:r w:rsidRPr="0079516E">
              <w:rPr>
                <w:rFonts w:eastAsia="Times New Roman"/>
                <w:noProof/>
                <w:sz w:val="20"/>
              </w:rPr>
              <w:t xml:space="preserve">Notekūdeņu apsaimniekošanas investīciju plāna 4.5.sadaļā “Ieguldījumu novērtējums kanalizācijas tīklu rekonstrukcijā esošās aglomerācijas robežās” kā arī </w:t>
            </w:r>
            <w:r w:rsidRPr="0079516E">
              <w:rPr>
                <w:rFonts w:eastAsia="Times New Roman"/>
                <w:noProof/>
                <w:sz w:val="20"/>
              </w:rPr>
              <w:lastRenderedPageBreak/>
              <w:t xml:space="preserve">Ūdensapgādes investīciju plāna 2.8.sadaļā “Teritorijas, kurās ir nepieciešamas investīcijas ūdensapgādes sistēmas tīklu rekonstrukcijai” ir iekļauta informācija par </w:t>
            </w:r>
            <w:r w:rsidRPr="0079516E">
              <w:rPr>
                <w:rFonts w:eastAsia="Times New Roman"/>
                <w:noProof/>
                <w:sz w:val="20"/>
                <w:u w:val="single"/>
              </w:rPr>
              <w:t>esošās ūdenssaimniecības infrastruktūras, tostarp tīklu, atjaunošanai nepieciešamo investīciju aprēķinu, kas balstīts uz to vecumu un nolietojuma plāniem</w:t>
            </w:r>
            <w:r w:rsidRPr="0079516E">
              <w:rPr>
                <w:rFonts w:eastAsia="Times New Roman"/>
                <w:noProof/>
                <w:sz w:val="20"/>
              </w:rPr>
              <w:t xml:space="preserve">. </w:t>
            </w:r>
          </w:p>
          <w:p w14:paraId="3C52146B" w14:textId="77777777" w:rsidR="007545BD" w:rsidRPr="0079516E" w:rsidRDefault="007545BD" w:rsidP="0079516E">
            <w:pPr>
              <w:spacing w:before="0" w:after="0"/>
              <w:rPr>
                <w:rFonts w:eastAsia="Times New Roman"/>
                <w:noProof/>
                <w:sz w:val="20"/>
              </w:rPr>
            </w:pPr>
          </w:p>
          <w:p w14:paraId="33E62789" w14:textId="77777777" w:rsidR="007545BD" w:rsidRPr="0079516E" w:rsidRDefault="007545BD" w:rsidP="0079516E">
            <w:pPr>
              <w:spacing w:before="0" w:after="0"/>
              <w:rPr>
                <w:rFonts w:eastAsia="Times New Roman"/>
                <w:iCs/>
                <w:noProof/>
                <w:sz w:val="20"/>
              </w:rPr>
            </w:pPr>
            <w:r w:rsidRPr="0079516E">
              <w:rPr>
                <w:noProof/>
                <w:sz w:val="20"/>
              </w:rPr>
              <w:t xml:space="preserve">Attiecībā uz dzeramo ūdeni, arī informatīvais ziņojums  par dzeramā ūdens direktīvas (DWD) 98/83/EK pārstrādāšanas pašreizējā stāvokļa gaitu, jo īpaši attiecībā uz pārskatītajiem kvalitātes un nekaitīguma rādītājiem, sniedz papildu informāciju sadaļā “Pašreizējā situācija un iespējamie pasākumi” par dzeramā ūdens tīklu materiāliem. </w:t>
            </w:r>
          </w:p>
          <w:p w14:paraId="1F87845E" w14:textId="77777777" w:rsidR="007545BD" w:rsidRPr="0079516E" w:rsidRDefault="007545BD" w:rsidP="0079516E">
            <w:pPr>
              <w:spacing w:before="0" w:after="0"/>
              <w:rPr>
                <w:rFonts w:eastAsia="Times New Roman"/>
                <w:iCs/>
                <w:noProof/>
                <w:sz w:val="20"/>
              </w:rPr>
            </w:pPr>
          </w:p>
        </w:tc>
      </w:tr>
      <w:tr w:rsidR="007545BD" w:rsidRPr="0079516E" w14:paraId="0BE485BB" w14:textId="77777777" w:rsidTr="00A73208">
        <w:tc>
          <w:tcPr>
            <w:tcW w:w="562" w:type="dxa"/>
            <w:shd w:val="clear" w:color="auto" w:fill="D9D9D9" w:themeFill="background1" w:themeFillShade="D9"/>
          </w:tcPr>
          <w:p w14:paraId="3C339F63"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376645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0FF45379"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2B32F1B8"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5C6FF27D"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4DB68CA9" w14:textId="77777777" w:rsidR="007545BD" w:rsidRPr="0079516E" w:rsidRDefault="007545BD" w:rsidP="0079516E">
            <w:pPr>
              <w:spacing w:before="0" w:after="0"/>
              <w:jc w:val="left"/>
              <w:rPr>
                <w:sz w:val="20"/>
              </w:rPr>
            </w:pPr>
            <w:r w:rsidRPr="0079516E">
              <w:rPr>
                <w:rFonts w:eastAsia="Times New Roman"/>
                <w:sz w:val="20"/>
              </w:rPr>
              <w:t>4.norādi par iespējamiem publiskā finansējuma avotiem, ja nepieciešams papildināt lietotājiem piemērotās maksas.</w:t>
            </w:r>
          </w:p>
        </w:tc>
        <w:tc>
          <w:tcPr>
            <w:tcW w:w="1134" w:type="dxa"/>
            <w:shd w:val="clear" w:color="auto" w:fill="D9D9D9" w:themeFill="background1" w:themeFillShade="D9"/>
          </w:tcPr>
          <w:p w14:paraId="6F3F14C5" w14:textId="77777777" w:rsidR="007545BD" w:rsidRPr="0079516E" w:rsidRDefault="007545BD" w:rsidP="0079516E">
            <w:pPr>
              <w:spacing w:before="0" w:after="0"/>
              <w:jc w:val="left"/>
              <w:rPr>
                <w:noProof/>
                <w:sz w:val="20"/>
              </w:rPr>
            </w:pPr>
            <w:r w:rsidRPr="0079516E">
              <w:rPr>
                <w:b/>
                <w:bCs/>
                <w:noProof/>
                <w:sz w:val="20"/>
              </w:rPr>
              <w:t>Jā</w:t>
            </w:r>
          </w:p>
        </w:tc>
        <w:tc>
          <w:tcPr>
            <w:tcW w:w="2410" w:type="dxa"/>
            <w:shd w:val="clear" w:color="auto" w:fill="D9D9D9" w:themeFill="background1" w:themeFillShade="D9"/>
          </w:tcPr>
          <w:p w14:paraId="620CC08D" w14:textId="77777777" w:rsidR="007545BD" w:rsidRPr="0079516E" w:rsidRDefault="007545BD" w:rsidP="0079516E">
            <w:pPr>
              <w:spacing w:before="0" w:after="0"/>
              <w:jc w:val="left"/>
              <w:rPr>
                <w:noProof/>
                <w:sz w:val="20"/>
              </w:rPr>
            </w:pPr>
            <w:r w:rsidRPr="0079516E">
              <w:rPr>
                <w:noProof/>
                <w:sz w:val="20"/>
              </w:rPr>
              <w:t>4.kritērija izpilde</w:t>
            </w:r>
          </w:p>
          <w:p w14:paraId="1E43CC26" w14:textId="77777777" w:rsidR="007545BD" w:rsidRPr="0079516E" w:rsidRDefault="007545BD" w:rsidP="0079516E">
            <w:pPr>
              <w:spacing w:before="0" w:after="0"/>
              <w:jc w:val="left"/>
              <w:rPr>
                <w:noProof/>
                <w:sz w:val="20"/>
              </w:rPr>
            </w:pPr>
            <w:r w:rsidRPr="0079516E">
              <w:rPr>
                <w:noProof/>
                <w:sz w:val="20"/>
              </w:rPr>
              <w:t>Attiecībā uz notekūdeņu un ūdenapgādes sektoru (nozari):</w:t>
            </w:r>
          </w:p>
          <w:p w14:paraId="29FB8900" w14:textId="77777777" w:rsidR="007545BD" w:rsidRPr="0079516E" w:rsidRDefault="007545BD" w:rsidP="0079516E">
            <w:pPr>
              <w:spacing w:before="0" w:after="0"/>
              <w:jc w:val="left"/>
              <w:rPr>
                <w:noProof/>
                <w:color w:val="538135" w:themeColor="accent6" w:themeShade="BF"/>
                <w:sz w:val="20"/>
              </w:rPr>
            </w:pPr>
          </w:p>
          <w:p w14:paraId="752FB834" w14:textId="77777777" w:rsidR="00240CCB" w:rsidRPr="0079516E" w:rsidRDefault="007545BD" w:rsidP="0079516E">
            <w:pPr>
              <w:spacing w:before="0" w:after="0"/>
              <w:jc w:val="left"/>
              <w:rPr>
                <w:sz w:val="20"/>
              </w:rPr>
            </w:pPr>
            <w:r w:rsidRPr="0079516E">
              <w:rPr>
                <w:noProof/>
                <w:sz w:val="20"/>
              </w:rPr>
              <w:t xml:space="preserve"> </w:t>
            </w:r>
            <w:r w:rsidR="00240CCB" w:rsidRPr="0079516E">
              <w:rPr>
                <w:sz w:val="20"/>
              </w:rPr>
              <w:t>Notekūdeņu apsaimniekošanas investīciju plāns 2021.–2027.gadam</w:t>
            </w:r>
          </w:p>
          <w:p w14:paraId="672346E4" w14:textId="42BA9BFA" w:rsidR="007545BD" w:rsidRPr="0079516E" w:rsidRDefault="00240CCB" w:rsidP="0079516E">
            <w:pPr>
              <w:spacing w:before="0" w:after="0"/>
              <w:jc w:val="left"/>
              <w:rPr>
                <w:noProof/>
                <w:sz w:val="20"/>
              </w:rPr>
            </w:pPr>
            <w:r w:rsidRPr="0079516E">
              <w:rPr>
                <w:sz w:val="20"/>
              </w:rPr>
              <w:t xml:space="preserve"> un Ūdensapgādes investīciju plāns 2021-2027.gadam.</w:t>
            </w:r>
          </w:p>
          <w:p w14:paraId="4F63797C"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36387006" w14:textId="77777777" w:rsidR="007545BD" w:rsidRPr="0079516E" w:rsidRDefault="007545BD" w:rsidP="0079516E">
            <w:pPr>
              <w:spacing w:before="0" w:after="0"/>
              <w:rPr>
                <w:rFonts w:eastAsia="Times New Roman"/>
                <w:noProof/>
                <w:sz w:val="20"/>
              </w:rPr>
            </w:pPr>
            <w:r w:rsidRPr="0079516E">
              <w:rPr>
                <w:rFonts w:eastAsia="Times New Roman"/>
                <w:noProof/>
                <w:sz w:val="20"/>
              </w:rPr>
              <w:t>Notekūdeņu apsaimniekošanas un ūdensapgādes investīciju plāni aptiprināti un pieejami:</w:t>
            </w:r>
          </w:p>
          <w:p w14:paraId="2E2E7830" w14:textId="77777777" w:rsidR="007545BD" w:rsidRPr="0079516E" w:rsidRDefault="007545BD" w:rsidP="0079516E">
            <w:pPr>
              <w:spacing w:before="0" w:after="0"/>
              <w:rPr>
                <w:color w:val="FF0000"/>
                <w:sz w:val="20"/>
              </w:rPr>
            </w:pPr>
            <w:r w:rsidRPr="0079516E">
              <w:rPr>
                <w:rFonts w:eastAsia="Times New Roman"/>
                <w:noProof/>
                <w:color w:val="FF0000"/>
                <w:sz w:val="20"/>
              </w:rPr>
              <w:t xml:space="preserve"> </w:t>
            </w:r>
          </w:p>
          <w:p w14:paraId="47C59364" w14:textId="77777777" w:rsidR="007545BD" w:rsidRPr="0079516E" w:rsidRDefault="004470AF" w:rsidP="0079516E">
            <w:pPr>
              <w:spacing w:before="0" w:after="0"/>
              <w:rPr>
                <w:sz w:val="20"/>
              </w:rPr>
            </w:pPr>
            <w:hyperlink r:id="rId74">
              <w:r w:rsidR="007545BD" w:rsidRPr="0079516E">
                <w:rPr>
                  <w:rStyle w:val="Hyperlink"/>
                  <w:sz w:val="20"/>
                </w:rPr>
                <w:t>https://www.varam.gov.lv/lv/notekudenu-apsaimniekosanas-investiciju-plans-2021-2027-gadam</w:t>
              </w:r>
            </w:hyperlink>
          </w:p>
          <w:p w14:paraId="01B447E3" w14:textId="77777777" w:rsidR="007545BD" w:rsidRPr="0079516E" w:rsidRDefault="007545BD" w:rsidP="0079516E">
            <w:pPr>
              <w:spacing w:before="0" w:after="0"/>
              <w:rPr>
                <w:color w:val="2B579A"/>
                <w:sz w:val="20"/>
              </w:rPr>
            </w:pPr>
            <w:r w:rsidRPr="0079516E">
              <w:rPr>
                <w:rFonts w:eastAsia="Times New Roman"/>
                <w:noProof/>
                <w:sz w:val="20"/>
              </w:rPr>
              <w:t xml:space="preserve"> </w:t>
            </w:r>
            <w:hyperlink r:id="rId75">
              <w:r w:rsidRPr="0079516E">
                <w:rPr>
                  <w:rStyle w:val="Hyperlink"/>
                  <w:sz w:val="20"/>
                </w:rPr>
                <w:t>https://www.varam.gov.lv/lv/udensapgades-investiciju-plans-2021-2027-gadam</w:t>
              </w:r>
            </w:hyperlink>
          </w:p>
          <w:p w14:paraId="7C3679CC" w14:textId="77777777" w:rsidR="007545BD" w:rsidRPr="0079516E" w:rsidRDefault="007545BD" w:rsidP="0079516E">
            <w:pPr>
              <w:spacing w:before="0" w:after="0"/>
              <w:rPr>
                <w:rFonts w:eastAsia="Times New Roman"/>
                <w:noProof/>
                <w:sz w:val="20"/>
              </w:rPr>
            </w:pPr>
          </w:p>
          <w:p w14:paraId="50EB7901" w14:textId="77777777" w:rsidR="007545BD" w:rsidRPr="0079516E" w:rsidRDefault="007545BD" w:rsidP="0079516E">
            <w:pPr>
              <w:spacing w:before="0" w:after="0"/>
              <w:rPr>
                <w:rFonts w:eastAsia="Times New Roman"/>
                <w:noProof/>
                <w:sz w:val="20"/>
              </w:rPr>
            </w:pPr>
            <w:r w:rsidRPr="0079516E">
              <w:rPr>
                <w:rFonts w:eastAsia="Times New Roman"/>
                <w:noProof/>
                <w:sz w:val="20"/>
              </w:rPr>
              <w:t>Informācija par iespējamiem publiskā finansējuma avotiem (ja nepieciešams papildus lietotāju maksai) ir norādīta:</w:t>
            </w:r>
          </w:p>
          <w:p w14:paraId="748DE983" w14:textId="77777777" w:rsidR="007545BD" w:rsidRPr="0079516E" w:rsidRDefault="007545BD" w:rsidP="0079516E">
            <w:pPr>
              <w:spacing w:before="0" w:after="0"/>
              <w:rPr>
                <w:rFonts w:eastAsiaTheme="minorEastAsia"/>
                <w:sz w:val="20"/>
              </w:rPr>
            </w:pPr>
            <w:r w:rsidRPr="0079516E">
              <w:rPr>
                <w:rFonts w:eastAsia="Times New Roman"/>
                <w:noProof/>
                <w:sz w:val="20"/>
              </w:rPr>
              <w:t xml:space="preserve">-Notekūdeņu apsaimniekošanas investīciju plāna 6.nodaļā “Investīciju ieguldījumu </w:t>
            </w:r>
            <w:r w:rsidRPr="0079516E">
              <w:rPr>
                <w:rFonts w:eastAsia="Times New Roman"/>
                <w:noProof/>
                <w:sz w:val="20"/>
              </w:rPr>
              <w:lastRenderedPageBreak/>
              <w:t xml:space="preserve">novērtēšana un prioritizācija”, īpaši 6.4.sadaļā “Ieguldījumu veidi infrastruktūras izbūves finansēšanā”, </w:t>
            </w:r>
          </w:p>
          <w:p w14:paraId="034431BE" w14:textId="77777777" w:rsidR="007545BD" w:rsidRPr="0079516E" w:rsidRDefault="007545BD" w:rsidP="0079516E">
            <w:pPr>
              <w:spacing w:before="0" w:after="0"/>
              <w:rPr>
                <w:rFonts w:eastAsiaTheme="minorEastAsia"/>
                <w:sz w:val="20"/>
              </w:rPr>
            </w:pPr>
            <w:r w:rsidRPr="0079516E">
              <w:rPr>
                <w:rFonts w:eastAsia="Times New Roman"/>
                <w:noProof/>
                <w:sz w:val="20"/>
              </w:rPr>
              <w:t>- Ūdensapgādes investīciju ziņojuma 3.1.sadaļā “Iespējamie ūdenssaimniecības pakalpojumu sniedzēju finanšu avoti”.</w:t>
            </w:r>
          </w:p>
          <w:p w14:paraId="6A34EFE8"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Tāpat saistoša informācija sniegta arī citās sadaļās.</w:t>
            </w:r>
          </w:p>
        </w:tc>
      </w:tr>
      <w:tr w:rsidR="007545BD" w:rsidRPr="0079516E" w14:paraId="6FB7B9ED" w14:textId="77777777" w:rsidTr="00A73208">
        <w:tc>
          <w:tcPr>
            <w:tcW w:w="562" w:type="dxa"/>
            <w:shd w:val="clear" w:color="auto" w:fill="auto"/>
          </w:tcPr>
          <w:p w14:paraId="58EB175F"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auto"/>
          </w:tcPr>
          <w:p w14:paraId="4DEC7971" w14:textId="77777777" w:rsidR="007545BD" w:rsidRPr="0079516E" w:rsidRDefault="007545BD" w:rsidP="0079516E">
            <w:pPr>
              <w:spacing w:before="0" w:after="0"/>
              <w:jc w:val="left"/>
              <w:rPr>
                <w:noProof/>
                <w:sz w:val="20"/>
              </w:rPr>
            </w:pPr>
            <w:r w:rsidRPr="0079516E">
              <w:rPr>
                <w:noProof/>
                <w:sz w:val="20"/>
              </w:rPr>
              <w:t>Tematiskais priekšnosacījums Nr.7</w:t>
            </w:r>
          </w:p>
          <w:p w14:paraId="03FBCD67" w14:textId="77777777" w:rsidR="007545BD" w:rsidRPr="0079516E" w:rsidRDefault="007545BD" w:rsidP="0079516E">
            <w:pPr>
              <w:spacing w:before="0" w:after="0"/>
              <w:jc w:val="left"/>
              <w:rPr>
                <w:noProof/>
                <w:sz w:val="20"/>
              </w:rPr>
            </w:pPr>
            <w:r w:rsidRPr="0079516E">
              <w:rPr>
                <w:noProof/>
                <w:sz w:val="20"/>
              </w:rPr>
              <w:t xml:space="preserve">Atjaunināts </w:t>
            </w:r>
            <w:r w:rsidRPr="0079516E">
              <w:rPr>
                <w:b/>
                <w:bCs/>
                <w:noProof/>
                <w:sz w:val="20"/>
              </w:rPr>
              <w:t>atkritumu apsaimniekošanas</w:t>
            </w:r>
            <w:r w:rsidRPr="0079516E">
              <w:rPr>
                <w:noProof/>
                <w:sz w:val="20"/>
              </w:rPr>
              <w:t xml:space="preserve"> plāns</w:t>
            </w:r>
          </w:p>
        </w:tc>
        <w:tc>
          <w:tcPr>
            <w:tcW w:w="851" w:type="dxa"/>
            <w:shd w:val="clear" w:color="auto" w:fill="auto"/>
          </w:tcPr>
          <w:p w14:paraId="6E03AABA"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KF</w:t>
            </w:r>
          </w:p>
        </w:tc>
        <w:tc>
          <w:tcPr>
            <w:tcW w:w="1134" w:type="dxa"/>
            <w:shd w:val="clear" w:color="auto" w:fill="auto"/>
          </w:tcPr>
          <w:p w14:paraId="1DB9984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2.2.2.SAM</w:t>
            </w:r>
          </w:p>
        </w:tc>
        <w:tc>
          <w:tcPr>
            <w:tcW w:w="850" w:type="dxa"/>
            <w:shd w:val="clear" w:color="auto" w:fill="auto"/>
          </w:tcPr>
          <w:p w14:paraId="7412EB06" w14:textId="77777777" w:rsidR="007545BD" w:rsidRPr="0079516E" w:rsidRDefault="007545BD"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shd w:val="clear" w:color="auto" w:fill="auto"/>
          </w:tcPr>
          <w:p w14:paraId="14CF3739" w14:textId="77777777" w:rsidR="007545BD" w:rsidRPr="0079516E" w:rsidRDefault="007545BD" w:rsidP="0079516E">
            <w:pPr>
              <w:spacing w:before="0" w:after="0"/>
              <w:jc w:val="left"/>
              <w:rPr>
                <w:sz w:val="20"/>
              </w:rPr>
            </w:pPr>
            <w:r w:rsidRPr="0079516E">
              <w:rPr>
                <w:sz w:val="20"/>
              </w:rPr>
              <w:t xml:space="preserve">Nodrošināt, ka atkritumu apsaimniekošanas plāns (-i) ir spēkā saskaņā ar Direktīvas 2008/98/EK 28.pnatu, kurā grozījumi izdarīti ar Direktīvu ES 2018/851/ES un attiecas uz visu dalībvalsts teritoriju un ietver: </w:t>
            </w:r>
          </w:p>
          <w:p w14:paraId="6C864ADD" w14:textId="77777777" w:rsidR="007545BD" w:rsidRPr="0079516E" w:rsidRDefault="007545BD" w:rsidP="0079516E">
            <w:pPr>
              <w:spacing w:before="0" w:after="0"/>
              <w:jc w:val="left"/>
              <w:rPr>
                <w:sz w:val="20"/>
              </w:rPr>
            </w:pPr>
            <w:r w:rsidRPr="0079516E">
              <w:rPr>
                <w:sz w:val="20"/>
              </w:rPr>
              <w:t>1.Analīze par pašreizējo atkritumu apsaimniekošanas situāciju attiecīgajā ģeogrāfiskajā vienībā, tostarp radīto atkritumu veidu, daudzumu un avotu, kā arī to turpmākās attīstības novērtējumu, ņemot vērā izstrādātajā (-</w:t>
            </w:r>
            <w:proofErr w:type="spellStart"/>
            <w:r w:rsidRPr="0079516E">
              <w:rPr>
                <w:sz w:val="20"/>
              </w:rPr>
              <w:t>ās</w:t>
            </w:r>
            <w:proofErr w:type="spellEnd"/>
            <w:r w:rsidRPr="0079516E">
              <w:rPr>
                <w:sz w:val="20"/>
              </w:rPr>
              <w:t>) atkritumu rašanās novēršanas programmā (-</w:t>
            </w:r>
            <w:proofErr w:type="spellStart"/>
            <w:r w:rsidRPr="0079516E">
              <w:rPr>
                <w:sz w:val="20"/>
              </w:rPr>
              <w:t>ās</w:t>
            </w:r>
            <w:proofErr w:type="spellEnd"/>
            <w:r w:rsidRPr="0079516E">
              <w:rPr>
                <w:sz w:val="20"/>
              </w:rPr>
              <w:t>) paredzēto pasākumu paredzamo ietekmi saskaņā ar Direktīvas 2008/98/EK 29.pantu, kurā grozījumi izdarīti ar Direktīvu 2018/xx/ES.</w:t>
            </w:r>
          </w:p>
        </w:tc>
        <w:tc>
          <w:tcPr>
            <w:tcW w:w="1134" w:type="dxa"/>
            <w:shd w:val="clear" w:color="auto" w:fill="auto"/>
          </w:tcPr>
          <w:p w14:paraId="76F2F339"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auto"/>
          </w:tcPr>
          <w:p w14:paraId="6169C41F" w14:textId="77777777" w:rsidR="007545BD" w:rsidRPr="0079516E" w:rsidRDefault="007545BD" w:rsidP="0079516E">
            <w:pPr>
              <w:spacing w:before="0" w:after="0"/>
              <w:jc w:val="left"/>
              <w:rPr>
                <w:noProof/>
                <w:sz w:val="20"/>
              </w:rPr>
            </w:pPr>
            <w:r w:rsidRPr="0079516E">
              <w:rPr>
                <w:noProof/>
                <w:sz w:val="20"/>
              </w:rPr>
              <w:t>1-4.kritērija izpilde:</w:t>
            </w:r>
          </w:p>
          <w:p w14:paraId="3195C130" w14:textId="77777777" w:rsidR="007545BD" w:rsidRPr="0079516E" w:rsidRDefault="004470AF" w:rsidP="0079516E">
            <w:pPr>
              <w:spacing w:before="0" w:after="0"/>
              <w:jc w:val="left"/>
              <w:rPr>
                <w:noProof/>
                <w:sz w:val="20"/>
              </w:rPr>
            </w:pPr>
            <w:hyperlink r:id="rId76" w:history="1">
              <w:r w:rsidR="007545BD" w:rsidRPr="0079516E">
                <w:rPr>
                  <w:rStyle w:val="Hyperlink"/>
                  <w:noProof/>
                  <w:sz w:val="20"/>
                </w:rPr>
                <w:t>Atkritumu apsaimniekošanas valsts plāns 2021.-2028.gadam</w:t>
              </w:r>
            </w:hyperlink>
          </w:p>
          <w:p w14:paraId="592125CD" w14:textId="77777777" w:rsidR="007545BD" w:rsidRPr="0079516E" w:rsidRDefault="007545BD" w:rsidP="0079516E">
            <w:pPr>
              <w:spacing w:before="0" w:after="0"/>
              <w:jc w:val="left"/>
              <w:rPr>
                <w:noProof/>
                <w:sz w:val="20"/>
              </w:rPr>
            </w:pPr>
          </w:p>
          <w:p w14:paraId="67B421BB" w14:textId="77777777" w:rsidR="007545BD" w:rsidRPr="0079516E" w:rsidRDefault="007545BD" w:rsidP="0079516E">
            <w:pPr>
              <w:spacing w:before="0" w:after="0"/>
              <w:jc w:val="left"/>
              <w:rPr>
                <w:noProof/>
                <w:sz w:val="20"/>
              </w:rPr>
            </w:pPr>
            <w:r w:rsidRPr="0079516E">
              <w:rPr>
                <w:noProof/>
                <w:sz w:val="20"/>
              </w:rPr>
              <w:t>Pētījums “</w:t>
            </w:r>
            <w:hyperlink r:id="rId77" w:history="1">
              <w:r w:rsidRPr="0079516E">
                <w:rPr>
                  <w:rStyle w:val="Hyperlink"/>
                  <w:noProof/>
                  <w:sz w:val="20"/>
                </w:rPr>
                <w:t>Investīciju vajadzību izvērtējums Atkritumu apsaimniekošanas valsts plāna 2021. - 2028. gadam izstrādei</w:t>
              </w:r>
            </w:hyperlink>
            <w:r w:rsidRPr="0079516E">
              <w:rPr>
                <w:noProof/>
                <w:sz w:val="20"/>
              </w:rPr>
              <w:t>”</w:t>
            </w:r>
          </w:p>
          <w:p w14:paraId="047EF13B" w14:textId="77777777" w:rsidR="007545BD" w:rsidRPr="0079516E" w:rsidRDefault="007545BD" w:rsidP="0079516E">
            <w:pPr>
              <w:spacing w:before="0" w:after="0"/>
              <w:jc w:val="left"/>
              <w:rPr>
                <w:noProof/>
                <w:sz w:val="20"/>
              </w:rPr>
            </w:pPr>
          </w:p>
        </w:tc>
        <w:tc>
          <w:tcPr>
            <w:tcW w:w="3686" w:type="dxa"/>
            <w:shd w:val="clear" w:color="auto" w:fill="auto"/>
          </w:tcPr>
          <w:p w14:paraId="14F9264C"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Dokumenti izstrādāti un apstiprināti:</w:t>
            </w:r>
          </w:p>
          <w:p w14:paraId="353EFE7D" w14:textId="77777777" w:rsidR="007545BD" w:rsidRPr="0079516E" w:rsidRDefault="007545BD" w:rsidP="0079516E">
            <w:pPr>
              <w:spacing w:before="0" w:after="0"/>
              <w:rPr>
                <w:rFonts w:eastAsia="Times New Roman"/>
                <w:iCs/>
                <w:noProof/>
                <w:sz w:val="20"/>
              </w:rPr>
            </w:pPr>
          </w:p>
          <w:p w14:paraId="4CB5C2D2" w14:textId="650E25B2" w:rsidR="007545BD" w:rsidRPr="0079516E" w:rsidRDefault="00E91F9C" w:rsidP="0079516E">
            <w:pPr>
              <w:spacing w:before="0" w:after="0"/>
              <w:rPr>
                <w:rFonts w:eastAsia="Times New Roman"/>
                <w:iCs/>
                <w:noProof/>
                <w:sz w:val="20"/>
              </w:rPr>
            </w:pPr>
            <w:r w:rsidRPr="00E91F9C">
              <w:rPr>
                <w:rStyle w:val="Hyperlink"/>
                <w:noProof/>
                <w:sz w:val="20"/>
              </w:rPr>
              <w:t>http://polsis.mk.gov.lv/documents/6951</w:t>
            </w:r>
            <w:r w:rsidR="007545BD" w:rsidRPr="0079516E">
              <w:rPr>
                <w:rFonts w:eastAsia="Times New Roman"/>
                <w:iCs/>
                <w:noProof/>
                <w:sz w:val="20"/>
              </w:rPr>
              <w:t>(apstiprināts MK 21.01.2021.)</w:t>
            </w:r>
          </w:p>
          <w:p w14:paraId="73FFE214"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Esošā situācija</w:t>
            </w:r>
            <w:r w:rsidRPr="0079516E">
              <w:rPr>
                <w:rFonts w:eastAsia="Times New Roman"/>
                <w:iCs/>
                <w:noProof/>
                <w:sz w:val="20"/>
              </w:rPr>
              <w:t xml:space="preserve"> raksturota AAVP2028 2.</w:t>
            </w:r>
            <w:r w:rsidRPr="0079516E">
              <w:rPr>
                <w:sz w:val="20"/>
              </w:rPr>
              <w:t xml:space="preserve"> nodaļā A</w:t>
            </w:r>
            <w:r w:rsidRPr="0079516E">
              <w:rPr>
                <w:rFonts w:eastAsia="Times New Roman"/>
                <w:iCs/>
                <w:noProof/>
                <w:sz w:val="20"/>
              </w:rPr>
              <w:t>tkritumu apsaimniekošanas sistēmas raksturojums, iekļaujot tajā cita starpā apsaimniekošanas sistēmas darbības (savākšanu, sagatavošana atkārtotai izmantošanai, pārstrādi, atkritumu šķirošana, sagatavošana pārstrādei un apglabāšanai, blakusproduktus  un atkritumu beigu statusu, kompostēšanu, reģenerāciju, biogāzes ieguvi sadzīves atkritumu poligonos, apglabāšanu poligonos un rekultivēto izgāztuvju izmantošanas</w:t>
            </w:r>
            <w:r w:rsidRPr="0079516E">
              <w:rPr>
                <w:sz w:val="20"/>
              </w:rPr>
              <w:t xml:space="preserve"> </w:t>
            </w:r>
            <w:r w:rsidRPr="0079516E">
              <w:rPr>
                <w:rFonts w:eastAsia="Times New Roman"/>
                <w:iCs/>
                <w:noProof/>
                <w:sz w:val="20"/>
              </w:rPr>
              <w:t>ierobežojumus), sastāvu un plūsmu apsaimniekošanu, atkritumu ievešanu un izvešanu. Tāpat saistoša informācija sniegta arī citās sadaļās.</w:t>
            </w:r>
          </w:p>
          <w:p w14:paraId="3A9119C5"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Turpmākās attīstības novērtējums</w:t>
            </w:r>
            <w:r w:rsidRPr="0079516E">
              <w:rPr>
                <w:rFonts w:eastAsia="Times New Roman"/>
                <w:iCs/>
                <w:noProof/>
                <w:sz w:val="20"/>
              </w:rPr>
              <w:t xml:space="preserve"> ir iekļauts AAVP2028 3.nodaļā Atkritumu plūsmu nākotnes attīstības tendences, 4.nodaļā Atkritumu apsaimniekošanas institucionālās sistēmas attīstība, 5.nodaļā Atkritumu apsaimniekošanas sistēmas attīstības virzieni, 6.nodaļā Atkritumu </w:t>
            </w:r>
            <w:r w:rsidRPr="0079516E">
              <w:rPr>
                <w:rFonts w:eastAsia="Times New Roman"/>
                <w:iCs/>
                <w:noProof/>
                <w:sz w:val="20"/>
              </w:rPr>
              <w:lastRenderedPageBreak/>
              <w:t>apsaimniekošanas valsts plānā paredzētie rīcības virzieni un pasākumi. Tāpat saistoša informācija sniegta arī citās sadaļās</w:t>
            </w:r>
          </w:p>
          <w:p w14:paraId="6B9661D2" w14:textId="77777777" w:rsidR="007545BD" w:rsidRPr="0079516E" w:rsidRDefault="007545BD" w:rsidP="0079516E">
            <w:pPr>
              <w:spacing w:before="0" w:after="0"/>
              <w:rPr>
                <w:rFonts w:eastAsia="Times New Roman"/>
                <w:iCs/>
                <w:noProof/>
                <w:sz w:val="20"/>
                <w:u w:val="single"/>
              </w:rPr>
            </w:pPr>
          </w:p>
          <w:p w14:paraId="0333AB88"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Atkritumu rašanās novēršanas programma</w:t>
            </w:r>
            <w:r w:rsidRPr="0079516E">
              <w:rPr>
                <w:rFonts w:eastAsia="Times New Roman"/>
                <w:iCs/>
                <w:noProof/>
                <w:sz w:val="20"/>
              </w:rPr>
              <w:t xml:space="preserve"> ir iekļauta AAVP2028 9.nodaļā Atkritumu rašanās novēršanas valsts programma. Tāpat saistoša informācija sniegta arī citās sadaļās</w:t>
            </w:r>
          </w:p>
          <w:p w14:paraId="704825CB" w14:textId="77777777" w:rsidR="007545BD" w:rsidRPr="0079516E" w:rsidRDefault="004470AF" w:rsidP="0079516E">
            <w:pPr>
              <w:spacing w:before="0" w:after="0"/>
              <w:rPr>
                <w:rStyle w:val="Hyperlink"/>
                <w:noProof/>
                <w:sz w:val="20"/>
              </w:rPr>
            </w:pPr>
            <w:hyperlink r:id="rId78" w:history="1">
              <w:r w:rsidR="007545BD" w:rsidRPr="0079516E">
                <w:rPr>
                  <w:rStyle w:val="Hyperlink"/>
                  <w:sz w:val="20"/>
                </w:rPr>
                <w:t>https://www.varam.gov.lv/lv/petijumi-vides-un-dabas-joma</w:t>
              </w:r>
            </w:hyperlink>
            <w:r w:rsidR="007545BD" w:rsidRPr="0079516E">
              <w:rPr>
                <w:rStyle w:val="Hyperlink"/>
                <w:noProof/>
                <w:sz w:val="20"/>
              </w:rPr>
              <w:t xml:space="preserve"> </w:t>
            </w:r>
          </w:p>
          <w:p w14:paraId="1ADECF17" w14:textId="77777777" w:rsidR="007545BD" w:rsidRPr="0079516E" w:rsidRDefault="007545BD" w:rsidP="0079516E">
            <w:pPr>
              <w:spacing w:before="0" w:after="0"/>
              <w:rPr>
                <w:rFonts w:eastAsia="Times New Roman"/>
                <w:iCs/>
                <w:noProof/>
                <w:color w:val="FF0000"/>
                <w:sz w:val="20"/>
                <w:u w:val="single"/>
              </w:rPr>
            </w:pPr>
          </w:p>
          <w:p w14:paraId="70BB76F3"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Esošā situācija</w:t>
            </w:r>
            <w:r w:rsidRPr="0079516E">
              <w:rPr>
                <w:rFonts w:eastAsia="Times New Roman"/>
                <w:iCs/>
                <w:noProof/>
                <w:sz w:val="20"/>
              </w:rPr>
              <w:t xml:space="preserve"> ir raksturota IVZAAVP2028 2.nodaļā Izvērtējums par atkritumu apglabāšanas poligoniem, 3.1. apakšnodaļā Esošās situācijas novērtējums – apsaimniekotie atkritumu apjomi, 7.2.apakšnodaļā </w:t>
            </w:r>
            <w:r w:rsidRPr="0079516E">
              <w:rPr>
                <w:rFonts w:eastAsia="Times New Roman"/>
                <w:iCs/>
                <w:noProof/>
                <w:sz w:val="20"/>
              </w:rPr>
              <w:tab/>
              <w:t>Esošās sistēmas potenciāls mērķu sasniegšanā un attīstības programmas īstenošanas sagaidāmie rezultāti. Tāpat saistoša informācija sniegta arī citās sadaļās</w:t>
            </w:r>
          </w:p>
          <w:p w14:paraId="62CF410F" w14:textId="77777777" w:rsidR="007545BD" w:rsidRPr="0079516E" w:rsidRDefault="007545BD" w:rsidP="0079516E">
            <w:pPr>
              <w:spacing w:before="0" w:after="0"/>
              <w:rPr>
                <w:sz w:val="20"/>
              </w:rPr>
            </w:pPr>
            <w:r w:rsidRPr="0079516E">
              <w:rPr>
                <w:rFonts w:eastAsia="Times New Roman"/>
                <w:iCs/>
                <w:noProof/>
                <w:sz w:val="20"/>
                <w:u w:val="single"/>
              </w:rPr>
              <w:t>Turpmākās attīstības novērtējums</w:t>
            </w:r>
            <w:r w:rsidRPr="0079516E">
              <w:rPr>
                <w:rFonts w:eastAsia="Times New Roman"/>
                <w:iCs/>
                <w:noProof/>
                <w:sz w:val="20"/>
              </w:rPr>
              <w:t xml:space="preserve"> sniegts 3.2. apakšnodaļā </w:t>
            </w:r>
            <w:r w:rsidRPr="0079516E">
              <w:rPr>
                <w:rFonts w:eastAsia="Times New Roman"/>
                <w:iCs/>
                <w:noProof/>
                <w:sz w:val="20"/>
              </w:rPr>
              <w:tab/>
            </w:r>
            <w:r w:rsidRPr="0079516E">
              <w:rPr>
                <w:sz w:val="20"/>
              </w:rPr>
              <w:t xml:space="preserve">Atkritumu plūsmu nākotnes attīstības tendences, 4.nodaļā Atkritumu plūsmu modelēšana, 5.nodaļā novērtējums un priekšlikumu sagatavošana preču otrreizējas izmantošanas un labošanas pakalpojumu attīstībai, 6.nodaļā Priekšlikumi atkritumu apsaimniekošanas reģionu robežu pārskatīšanai, 7.2.apakšnodaļā </w:t>
            </w:r>
            <w:r w:rsidRPr="0079516E">
              <w:rPr>
                <w:sz w:val="20"/>
              </w:rPr>
              <w:tab/>
              <w:t xml:space="preserve">Esošās sistēmas potenciāls mērķu sasniegšanā un attīstības programmas īstenošanas sagaidāmie rezultāti, 7.4.apakšnodaļā Rekomendācijas </w:t>
            </w:r>
            <w:r w:rsidRPr="0079516E">
              <w:rPr>
                <w:sz w:val="20"/>
              </w:rPr>
              <w:lastRenderedPageBreak/>
              <w:t xml:space="preserve">sistēmas funkcionālo posmu pilnveidošanai. </w:t>
            </w:r>
            <w:r w:rsidRPr="0079516E">
              <w:rPr>
                <w:rFonts w:eastAsia="Times New Roman"/>
                <w:iCs/>
                <w:noProof/>
                <w:sz w:val="20"/>
              </w:rPr>
              <w:t>Tāpat saistoša informācija sniegta arī citās sadaļās</w:t>
            </w:r>
          </w:p>
          <w:p w14:paraId="43FFD529"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 xml:space="preserve">Atkritumu rašanās novēršanas programma </w:t>
            </w:r>
            <w:r w:rsidRPr="0079516E">
              <w:rPr>
                <w:rFonts w:eastAsia="Times New Roman"/>
                <w:iCs/>
                <w:noProof/>
                <w:sz w:val="20"/>
              </w:rPr>
              <w:t>IVZ AAVP2028 nav iekļauta, taču atkritumu rašanās novēršanas faktors ir ievērtēts atkritumu prognozē 5.nodaļā Atkritumu plūsmu modelēšana un citur ziņojuma tekstā.</w:t>
            </w:r>
            <w:r w:rsidRPr="0079516E">
              <w:rPr>
                <w:rFonts w:eastAsia="Times New Roman"/>
                <w:iCs/>
                <w:noProof/>
                <w:sz w:val="20"/>
                <w:u w:val="single"/>
              </w:rPr>
              <w:t xml:space="preserve"> </w:t>
            </w:r>
            <w:r w:rsidRPr="0079516E">
              <w:rPr>
                <w:rFonts w:eastAsia="Times New Roman"/>
                <w:iCs/>
                <w:noProof/>
                <w:sz w:val="20"/>
              </w:rPr>
              <w:t>Tāpat saistoša informācija sniegta arī citās sadaļās.</w:t>
            </w:r>
          </w:p>
          <w:p w14:paraId="48A15146" w14:textId="77777777" w:rsidR="007545BD" w:rsidRPr="0079516E" w:rsidRDefault="007545BD" w:rsidP="0079516E">
            <w:pPr>
              <w:spacing w:before="0" w:after="0"/>
              <w:rPr>
                <w:rFonts w:eastAsia="Times New Roman"/>
                <w:iCs/>
                <w:noProof/>
                <w:sz w:val="20"/>
              </w:rPr>
            </w:pPr>
          </w:p>
        </w:tc>
      </w:tr>
      <w:tr w:rsidR="007545BD" w:rsidRPr="0079516E" w14:paraId="30C732B3" w14:textId="77777777" w:rsidTr="001B6A47">
        <w:tc>
          <w:tcPr>
            <w:tcW w:w="562" w:type="dxa"/>
            <w:shd w:val="clear" w:color="auto" w:fill="auto"/>
          </w:tcPr>
          <w:p w14:paraId="7664AE9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auto"/>
          </w:tcPr>
          <w:p w14:paraId="0F8A8324" w14:textId="77777777" w:rsidR="007545BD" w:rsidRPr="0079516E" w:rsidRDefault="007545BD" w:rsidP="0079516E">
            <w:pPr>
              <w:spacing w:before="0" w:after="0"/>
              <w:jc w:val="left"/>
              <w:rPr>
                <w:noProof/>
                <w:sz w:val="20"/>
              </w:rPr>
            </w:pPr>
          </w:p>
        </w:tc>
        <w:tc>
          <w:tcPr>
            <w:tcW w:w="851" w:type="dxa"/>
            <w:vMerge w:val="restart"/>
            <w:tcBorders>
              <w:top w:val="nil"/>
            </w:tcBorders>
            <w:shd w:val="clear" w:color="auto" w:fill="auto"/>
          </w:tcPr>
          <w:p w14:paraId="4FD5BD0A" w14:textId="77777777" w:rsidR="007545BD" w:rsidRPr="0079516E" w:rsidRDefault="007545BD" w:rsidP="0079516E">
            <w:pPr>
              <w:spacing w:before="0" w:after="0"/>
              <w:jc w:val="left"/>
              <w:rPr>
                <w:rFonts w:eastAsia="Times New Roman"/>
                <w:iCs/>
                <w:noProof/>
                <w:sz w:val="20"/>
              </w:rPr>
            </w:pPr>
          </w:p>
        </w:tc>
        <w:tc>
          <w:tcPr>
            <w:tcW w:w="1134" w:type="dxa"/>
            <w:vMerge w:val="restart"/>
            <w:tcBorders>
              <w:top w:val="nil"/>
            </w:tcBorders>
            <w:shd w:val="clear" w:color="auto" w:fill="auto"/>
          </w:tcPr>
          <w:p w14:paraId="55C214FA" w14:textId="77777777" w:rsidR="007545BD" w:rsidRPr="0079516E" w:rsidRDefault="007545BD" w:rsidP="0079516E">
            <w:pPr>
              <w:spacing w:before="0" w:after="0"/>
              <w:jc w:val="left"/>
              <w:rPr>
                <w:rFonts w:eastAsia="Times New Roman"/>
                <w:iCs/>
                <w:noProof/>
                <w:sz w:val="20"/>
              </w:rPr>
            </w:pPr>
          </w:p>
        </w:tc>
        <w:tc>
          <w:tcPr>
            <w:tcW w:w="850" w:type="dxa"/>
            <w:vMerge w:val="restart"/>
            <w:shd w:val="clear" w:color="auto" w:fill="auto"/>
          </w:tcPr>
          <w:p w14:paraId="11ABADB0" w14:textId="77777777" w:rsidR="007545BD" w:rsidRPr="0079516E" w:rsidRDefault="007545BD" w:rsidP="0079516E">
            <w:pPr>
              <w:spacing w:before="0" w:after="0"/>
              <w:jc w:val="left"/>
              <w:rPr>
                <w:rFonts w:eastAsia="Times New Roman"/>
                <w:iCs/>
                <w:noProof/>
                <w:sz w:val="20"/>
              </w:rPr>
            </w:pPr>
          </w:p>
        </w:tc>
        <w:tc>
          <w:tcPr>
            <w:tcW w:w="2410" w:type="dxa"/>
            <w:shd w:val="clear" w:color="auto" w:fill="auto"/>
          </w:tcPr>
          <w:p w14:paraId="0232FDE0" w14:textId="77777777" w:rsidR="007545BD" w:rsidRPr="0079516E" w:rsidRDefault="007545BD" w:rsidP="0079516E">
            <w:pPr>
              <w:spacing w:before="0" w:after="0"/>
              <w:jc w:val="left"/>
              <w:rPr>
                <w:sz w:val="20"/>
              </w:rPr>
            </w:pPr>
            <w:r w:rsidRPr="0079516E">
              <w:rPr>
                <w:sz w:val="20"/>
              </w:rPr>
              <w:t>2.Esošo atkritumu savākšanas shēmu novērtējums, tostarp atsevišķas savākšanas materiālais un teritoriālais segums un pasākumi tās darbības uzlabošanai, kā arī vajadzība pēc jaunām savākšanas shēmām.</w:t>
            </w:r>
          </w:p>
        </w:tc>
        <w:tc>
          <w:tcPr>
            <w:tcW w:w="1134" w:type="dxa"/>
            <w:shd w:val="clear" w:color="auto" w:fill="auto"/>
          </w:tcPr>
          <w:p w14:paraId="7942320B"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auto"/>
          </w:tcPr>
          <w:p w14:paraId="7B86CEA0" w14:textId="77777777" w:rsidR="007545BD" w:rsidRPr="0079516E" w:rsidRDefault="004470AF" w:rsidP="0079516E">
            <w:pPr>
              <w:spacing w:before="0" w:after="0"/>
              <w:jc w:val="left"/>
              <w:rPr>
                <w:noProof/>
                <w:sz w:val="20"/>
              </w:rPr>
            </w:pPr>
            <w:hyperlink r:id="rId79" w:history="1">
              <w:r w:rsidR="007545BD" w:rsidRPr="0079516E">
                <w:rPr>
                  <w:rStyle w:val="Hyperlink"/>
                  <w:noProof/>
                  <w:sz w:val="20"/>
                </w:rPr>
                <w:t>Atkritumu apsaimniekošanas valsts plāns 2021.-2028.gadam</w:t>
              </w:r>
            </w:hyperlink>
          </w:p>
          <w:p w14:paraId="7DB1BFFD" w14:textId="77777777" w:rsidR="007545BD" w:rsidRPr="0079516E" w:rsidRDefault="007545BD" w:rsidP="0079516E">
            <w:pPr>
              <w:spacing w:before="0" w:after="0"/>
              <w:jc w:val="left"/>
              <w:rPr>
                <w:noProof/>
                <w:sz w:val="20"/>
              </w:rPr>
            </w:pPr>
          </w:p>
          <w:p w14:paraId="271F5475" w14:textId="77777777" w:rsidR="007545BD" w:rsidRPr="0079516E" w:rsidRDefault="007545BD" w:rsidP="0079516E">
            <w:pPr>
              <w:spacing w:before="0" w:after="0"/>
              <w:jc w:val="left"/>
              <w:rPr>
                <w:noProof/>
                <w:sz w:val="20"/>
              </w:rPr>
            </w:pPr>
            <w:r w:rsidRPr="0079516E">
              <w:rPr>
                <w:noProof/>
                <w:sz w:val="20"/>
              </w:rPr>
              <w:t>Pētījums “Investīciju vajadzību izvērtējums Atkritumu apsaimniekošanas valsts plāna 2021. - 2028. gadam izstrādei”</w:t>
            </w:r>
          </w:p>
          <w:p w14:paraId="77F7D69B" w14:textId="77777777" w:rsidR="007545BD" w:rsidRPr="0079516E" w:rsidRDefault="007545BD" w:rsidP="0079516E">
            <w:pPr>
              <w:spacing w:before="0" w:after="0"/>
              <w:jc w:val="left"/>
              <w:rPr>
                <w:noProof/>
                <w:sz w:val="20"/>
              </w:rPr>
            </w:pPr>
          </w:p>
        </w:tc>
        <w:tc>
          <w:tcPr>
            <w:tcW w:w="3686" w:type="dxa"/>
            <w:shd w:val="clear" w:color="auto" w:fill="auto"/>
          </w:tcPr>
          <w:p w14:paraId="79F0EACC"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Dokumenti izstrādāti un apstiprināti:</w:t>
            </w:r>
          </w:p>
          <w:p w14:paraId="2A6C82EE" w14:textId="77777777" w:rsidR="007545BD" w:rsidRPr="0079516E" w:rsidRDefault="007545BD" w:rsidP="0079516E">
            <w:pPr>
              <w:spacing w:before="0" w:after="0"/>
              <w:rPr>
                <w:rFonts w:eastAsia="Times New Roman"/>
                <w:iCs/>
                <w:noProof/>
                <w:sz w:val="20"/>
              </w:rPr>
            </w:pPr>
          </w:p>
          <w:p w14:paraId="1FE7B0D1" w14:textId="2551DD68" w:rsidR="007545BD" w:rsidRPr="0079516E" w:rsidRDefault="00E91F9C" w:rsidP="0079516E">
            <w:pPr>
              <w:spacing w:before="0" w:after="0"/>
              <w:rPr>
                <w:rFonts w:eastAsia="Times New Roman"/>
                <w:iCs/>
                <w:noProof/>
                <w:sz w:val="20"/>
              </w:rPr>
            </w:pPr>
            <w:r w:rsidRPr="00E91F9C">
              <w:rPr>
                <w:rFonts w:eastAsia="Times New Roman"/>
                <w:iCs/>
                <w:noProof/>
                <w:sz w:val="20"/>
              </w:rPr>
              <w:t xml:space="preserve">http://polsis.mk.gov.lv/documents/6951 </w:t>
            </w:r>
            <w:r w:rsidR="007545BD" w:rsidRPr="0079516E">
              <w:rPr>
                <w:rFonts w:eastAsia="Times New Roman"/>
                <w:iCs/>
                <w:noProof/>
                <w:sz w:val="20"/>
              </w:rPr>
              <w:t>(apstiprināts MK 21.01.2021.)</w:t>
            </w:r>
          </w:p>
          <w:p w14:paraId="1676F8ED"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Esošās savākšanas sistēmas</w:t>
            </w:r>
            <w:r w:rsidRPr="0079516E">
              <w:rPr>
                <w:rFonts w:eastAsia="Times New Roman"/>
                <w:iCs/>
                <w:noProof/>
                <w:sz w:val="20"/>
              </w:rPr>
              <w:t xml:space="preserve"> novērtējums sniegts AAVP2028 2.5.1. apakšnodaļā Atkritumu savākšana. Tāpat saistoša informācija sniegta arī citās sadaļās</w:t>
            </w:r>
          </w:p>
          <w:p w14:paraId="6D385C02"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Jauno savākšanas shēmu vajadzība</w:t>
            </w:r>
            <w:r w:rsidRPr="0079516E">
              <w:rPr>
                <w:rFonts w:eastAsia="Times New Roman"/>
                <w:iCs/>
                <w:noProof/>
                <w:sz w:val="20"/>
              </w:rPr>
              <w:t xml:space="preserve"> iekļauta AAVP2028 3.nodaļā Atkritumu plūsmu nākotnes attīstības tendences, 4.nodaļā Atkritumu apsaimniekošanas institucionālās sistēmas attīstība, 5.1.1. apakšnodaļā Atkritumu dalītās vākšanas sistēmas attīstība, 6.nodaļā Atkritumu apsaimniekošanas valsts plānā paredzētie rīcības virzieni un pasākumi.  Tāpat saistoša informācija sniegta arī citās sadaļās.</w:t>
            </w:r>
          </w:p>
          <w:p w14:paraId="262EB69C" w14:textId="77777777" w:rsidR="007545BD" w:rsidRPr="0079516E" w:rsidRDefault="007545BD" w:rsidP="0079516E">
            <w:pPr>
              <w:spacing w:before="0" w:after="0"/>
              <w:rPr>
                <w:rFonts w:eastAsia="Times New Roman"/>
                <w:iCs/>
                <w:noProof/>
                <w:sz w:val="20"/>
              </w:rPr>
            </w:pPr>
          </w:p>
          <w:p w14:paraId="69203824" w14:textId="77777777" w:rsidR="007545BD" w:rsidRPr="0079516E" w:rsidRDefault="004470AF" w:rsidP="0079516E">
            <w:pPr>
              <w:spacing w:before="0" w:after="0"/>
              <w:rPr>
                <w:rStyle w:val="Hyperlink"/>
                <w:noProof/>
                <w:sz w:val="20"/>
              </w:rPr>
            </w:pPr>
            <w:hyperlink r:id="rId80" w:history="1">
              <w:r w:rsidR="007545BD" w:rsidRPr="0079516E">
                <w:rPr>
                  <w:rStyle w:val="Hyperlink"/>
                  <w:sz w:val="20"/>
                </w:rPr>
                <w:t>https://www.varam.gov.lv/lv/petijumi-vides-un-dabas-joma</w:t>
              </w:r>
            </w:hyperlink>
            <w:r w:rsidR="007545BD" w:rsidRPr="0079516E">
              <w:rPr>
                <w:rStyle w:val="Hyperlink"/>
                <w:noProof/>
                <w:sz w:val="20"/>
              </w:rPr>
              <w:t xml:space="preserve"> </w:t>
            </w:r>
          </w:p>
          <w:p w14:paraId="1416A322"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Esošās savākšanas sistēmas novērtējums</w:t>
            </w:r>
            <w:r w:rsidRPr="0079516E">
              <w:rPr>
                <w:rFonts w:eastAsia="Times New Roman"/>
                <w:iCs/>
                <w:noProof/>
                <w:sz w:val="20"/>
              </w:rPr>
              <w:t xml:space="preserve"> iekļauts IVZ AAVP2028 3.1 apakšnodaļā </w:t>
            </w:r>
            <w:r w:rsidRPr="0079516E">
              <w:rPr>
                <w:rFonts w:eastAsia="Times New Roman"/>
                <w:iCs/>
                <w:noProof/>
                <w:sz w:val="20"/>
              </w:rPr>
              <w:lastRenderedPageBreak/>
              <w:t>Esošās situācijas novērtējums – apsaimniekotie atkritumu apjomi</w:t>
            </w:r>
          </w:p>
          <w:p w14:paraId="3026F691" w14:textId="77777777" w:rsidR="007545BD" w:rsidRPr="0079516E" w:rsidRDefault="007545BD" w:rsidP="0079516E">
            <w:pPr>
              <w:spacing w:before="0" w:after="0"/>
              <w:rPr>
                <w:sz w:val="20"/>
              </w:rPr>
            </w:pPr>
            <w:bookmarkStart w:id="83" w:name="_Toc57626364"/>
            <w:r w:rsidRPr="0079516E">
              <w:rPr>
                <w:sz w:val="20"/>
              </w:rPr>
              <w:t>Jauno savākšanas shēmu vajadzība iekļauta 7.4.2. apakšnodaļā Atkritumu dalītās vākšanas sistēmas attīstība</w:t>
            </w:r>
            <w:bookmarkEnd w:id="83"/>
            <w:r w:rsidRPr="0079516E">
              <w:rPr>
                <w:sz w:val="20"/>
              </w:rPr>
              <w:t>; 7.5. apakšnodaļā Kopsavilkums - atkritumu apsaimniekošanas infrastruktūras izvietojums Latvijas teritorijā, esošās iekārtas un priekšlikumi jaunu iekārtu izvietojumam. Tāpat saistoša informācija sniegta arī citās sadaļās.</w:t>
            </w:r>
          </w:p>
          <w:p w14:paraId="61CDD73D" w14:textId="77777777" w:rsidR="007545BD" w:rsidRPr="0079516E" w:rsidRDefault="007545BD" w:rsidP="0079516E">
            <w:pPr>
              <w:spacing w:before="0" w:after="0"/>
              <w:rPr>
                <w:rFonts w:eastAsia="Times New Roman"/>
                <w:iCs/>
                <w:noProof/>
                <w:sz w:val="20"/>
              </w:rPr>
            </w:pPr>
          </w:p>
        </w:tc>
      </w:tr>
      <w:tr w:rsidR="007545BD" w:rsidRPr="0079516E" w14:paraId="18513DF4" w14:textId="77777777" w:rsidTr="001B6A47">
        <w:tc>
          <w:tcPr>
            <w:tcW w:w="562" w:type="dxa"/>
            <w:shd w:val="clear" w:color="auto" w:fill="auto"/>
          </w:tcPr>
          <w:p w14:paraId="64F0DA50"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06F40E60" w14:textId="77777777" w:rsidR="007545BD" w:rsidRPr="0079516E" w:rsidRDefault="007545BD" w:rsidP="0079516E">
            <w:pPr>
              <w:spacing w:before="0" w:after="0"/>
              <w:jc w:val="left"/>
              <w:rPr>
                <w:noProof/>
                <w:sz w:val="20"/>
              </w:rPr>
            </w:pPr>
          </w:p>
        </w:tc>
        <w:tc>
          <w:tcPr>
            <w:tcW w:w="851" w:type="dxa"/>
            <w:vMerge/>
            <w:tcBorders>
              <w:top w:val="nil"/>
            </w:tcBorders>
            <w:shd w:val="clear" w:color="auto" w:fill="auto"/>
          </w:tcPr>
          <w:p w14:paraId="5BD82E26" w14:textId="77777777" w:rsidR="007545BD" w:rsidRPr="0079516E" w:rsidRDefault="007545BD" w:rsidP="0079516E">
            <w:pPr>
              <w:spacing w:before="0" w:after="0"/>
              <w:jc w:val="left"/>
              <w:rPr>
                <w:rFonts w:eastAsia="Times New Roman"/>
                <w:iCs/>
                <w:noProof/>
                <w:sz w:val="20"/>
              </w:rPr>
            </w:pPr>
          </w:p>
        </w:tc>
        <w:tc>
          <w:tcPr>
            <w:tcW w:w="1134" w:type="dxa"/>
            <w:vMerge/>
            <w:tcBorders>
              <w:top w:val="nil"/>
            </w:tcBorders>
            <w:shd w:val="clear" w:color="auto" w:fill="auto"/>
          </w:tcPr>
          <w:p w14:paraId="0F6F4744"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auto"/>
          </w:tcPr>
          <w:p w14:paraId="3B0DBEEA" w14:textId="77777777" w:rsidR="007545BD" w:rsidRPr="0079516E" w:rsidRDefault="007545BD" w:rsidP="0079516E">
            <w:pPr>
              <w:spacing w:before="0" w:after="0"/>
              <w:jc w:val="left"/>
              <w:rPr>
                <w:rFonts w:eastAsia="Times New Roman"/>
                <w:iCs/>
                <w:noProof/>
                <w:sz w:val="20"/>
              </w:rPr>
            </w:pPr>
          </w:p>
        </w:tc>
        <w:tc>
          <w:tcPr>
            <w:tcW w:w="2410" w:type="dxa"/>
            <w:shd w:val="clear" w:color="auto" w:fill="auto"/>
          </w:tcPr>
          <w:p w14:paraId="1961EE3A" w14:textId="77777777" w:rsidR="007545BD" w:rsidRPr="0079516E" w:rsidRDefault="007545BD" w:rsidP="0079516E">
            <w:pPr>
              <w:spacing w:before="0" w:after="0"/>
              <w:jc w:val="left"/>
              <w:rPr>
                <w:sz w:val="20"/>
              </w:rPr>
            </w:pPr>
            <w:r w:rsidRPr="0079516E">
              <w:rPr>
                <w:sz w:val="20"/>
              </w:rPr>
              <w:t>3.Ieguldījumu trūkuma novērtējums, kas pamato vajadzību slēgt esošās atkritumu iekārtas un papildu vai modernizētu atkritumu infrastruktūru, sniedzot informāciju par pieejamiem ieņēmumu avotiem, lai segtu ekspluatācijas un uzturēšanas izmaksas.</w:t>
            </w:r>
          </w:p>
        </w:tc>
        <w:tc>
          <w:tcPr>
            <w:tcW w:w="1134" w:type="dxa"/>
            <w:shd w:val="clear" w:color="auto" w:fill="auto"/>
          </w:tcPr>
          <w:p w14:paraId="5CFCEB07"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auto"/>
          </w:tcPr>
          <w:p w14:paraId="6DD16214" w14:textId="77777777" w:rsidR="007545BD" w:rsidRPr="0079516E" w:rsidRDefault="004470AF" w:rsidP="0079516E">
            <w:pPr>
              <w:spacing w:before="0" w:after="0"/>
              <w:jc w:val="left"/>
              <w:rPr>
                <w:noProof/>
                <w:sz w:val="20"/>
              </w:rPr>
            </w:pPr>
            <w:hyperlink r:id="rId81" w:history="1">
              <w:r w:rsidR="007545BD" w:rsidRPr="0079516E">
                <w:rPr>
                  <w:rStyle w:val="Hyperlink"/>
                  <w:noProof/>
                  <w:sz w:val="20"/>
                </w:rPr>
                <w:t>Atkritumu apsaimniekošanas valsts plāns 2021.-2028.gadam</w:t>
              </w:r>
            </w:hyperlink>
          </w:p>
          <w:p w14:paraId="14AC80BF" w14:textId="77777777" w:rsidR="007545BD" w:rsidRPr="0079516E" w:rsidRDefault="007545BD" w:rsidP="0079516E">
            <w:pPr>
              <w:spacing w:before="0" w:after="0"/>
              <w:jc w:val="left"/>
              <w:rPr>
                <w:noProof/>
                <w:sz w:val="20"/>
              </w:rPr>
            </w:pPr>
          </w:p>
          <w:p w14:paraId="38D3CD05" w14:textId="77777777" w:rsidR="007545BD" w:rsidRPr="0079516E" w:rsidRDefault="007545BD" w:rsidP="0079516E">
            <w:pPr>
              <w:spacing w:before="0" w:after="0"/>
              <w:jc w:val="left"/>
              <w:rPr>
                <w:noProof/>
                <w:sz w:val="20"/>
              </w:rPr>
            </w:pPr>
            <w:r w:rsidRPr="0079516E">
              <w:rPr>
                <w:noProof/>
                <w:sz w:val="20"/>
              </w:rPr>
              <w:t>Pētījums “Investīciju vajadzību izvērtējums Atkritumu apsaimniekošanas valsts plāna 2021. - 2028. gadam izstrādei”</w:t>
            </w:r>
          </w:p>
          <w:p w14:paraId="306D040C" w14:textId="77777777" w:rsidR="007545BD" w:rsidRPr="0079516E" w:rsidRDefault="007545BD" w:rsidP="0079516E">
            <w:pPr>
              <w:spacing w:before="0" w:after="0"/>
              <w:jc w:val="left"/>
              <w:rPr>
                <w:noProof/>
                <w:sz w:val="20"/>
              </w:rPr>
            </w:pPr>
          </w:p>
        </w:tc>
        <w:tc>
          <w:tcPr>
            <w:tcW w:w="3686" w:type="dxa"/>
            <w:shd w:val="clear" w:color="auto" w:fill="auto"/>
          </w:tcPr>
          <w:p w14:paraId="614101EC"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Dokumenti izstrādāti un apstiprināti:</w:t>
            </w:r>
          </w:p>
          <w:p w14:paraId="15F3921B" w14:textId="77777777" w:rsidR="007545BD" w:rsidRPr="0079516E" w:rsidRDefault="007545BD" w:rsidP="0079516E">
            <w:pPr>
              <w:spacing w:before="0" w:after="0"/>
              <w:rPr>
                <w:rFonts w:eastAsia="Times New Roman"/>
                <w:iCs/>
                <w:noProof/>
                <w:sz w:val="20"/>
              </w:rPr>
            </w:pPr>
          </w:p>
          <w:p w14:paraId="3C38C158" w14:textId="35A99B3B" w:rsidR="007545BD" w:rsidRPr="0079516E" w:rsidRDefault="00E91F9C" w:rsidP="0079516E">
            <w:pPr>
              <w:spacing w:before="0" w:after="0"/>
              <w:rPr>
                <w:rFonts w:eastAsia="Times New Roman"/>
                <w:iCs/>
                <w:noProof/>
                <w:sz w:val="20"/>
              </w:rPr>
            </w:pPr>
            <w:r w:rsidRPr="00E91F9C">
              <w:rPr>
                <w:rStyle w:val="Hyperlink"/>
                <w:noProof/>
                <w:sz w:val="20"/>
              </w:rPr>
              <w:t>http://polsis.mk.gov.lv/documents/6951</w:t>
            </w:r>
            <w:r w:rsidR="007545BD" w:rsidRPr="0079516E">
              <w:rPr>
                <w:rFonts w:eastAsia="Times New Roman"/>
                <w:iCs/>
                <w:noProof/>
                <w:sz w:val="20"/>
              </w:rPr>
              <w:t>(apstiprināts MK 21.01.2021.)</w:t>
            </w:r>
          </w:p>
          <w:p w14:paraId="685E14E6"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Ieguldījumu trūkums</w:t>
            </w:r>
            <w:r w:rsidRPr="0079516E">
              <w:rPr>
                <w:rFonts w:eastAsia="Times New Roman"/>
                <w:iCs/>
                <w:noProof/>
                <w:sz w:val="20"/>
              </w:rPr>
              <w:t xml:space="preserve"> iekļauts AAVP2028 7.nodaļā plānā paredzēto pasākumu īstenošanai nepieciešamais un pieejamais finansējums un tā avoti</w:t>
            </w:r>
          </w:p>
          <w:p w14:paraId="7C54A3C7"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Pamatojums esošo infrastruktūras pārprofilēšanai</w:t>
            </w:r>
            <w:r w:rsidRPr="0079516E">
              <w:rPr>
                <w:rFonts w:eastAsia="Times New Roman"/>
                <w:iCs/>
                <w:noProof/>
                <w:sz w:val="20"/>
              </w:rPr>
              <w:t xml:space="preserve"> sniegts 4.3. apakšnodaļā  Poligonu infrastruktūras optimizācija. Tāpat saistoša informācija sniegta arī citās sadaļās.</w:t>
            </w:r>
          </w:p>
          <w:p w14:paraId="561BFC88" w14:textId="77777777" w:rsidR="007545BD" w:rsidRPr="0079516E" w:rsidRDefault="007545BD" w:rsidP="0079516E">
            <w:pPr>
              <w:spacing w:before="0" w:after="0"/>
              <w:rPr>
                <w:rFonts w:eastAsia="Times New Roman"/>
                <w:iCs/>
                <w:noProof/>
                <w:color w:val="FF0000"/>
                <w:sz w:val="20"/>
              </w:rPr>
            </w:pPr>
          </w:p>
          <w:p w14:paraId="0AB3D556" w14:textId="77777777" w:rsidR="007545BD" w:rsidRPr="0079516E" w:rsidRDefault="004470AF" w:rsidP="0079516E">
            <w:pPr>
              <w:spacing w:before="0" w:after="0"/>
              <w:rPr>
                <w:rStyle w:val="Hyperlink"/>
                <w:noProof/>
                <w:sz w:val="20"/>
              </w:rPr>
            </w:pPr>
            <w:hyperlink r:id="rId82" w:history="1">
              <w:r w:rsidR="007545BD" w:rsidRPr="0079516E">
                <w:rPr>
                  <w:rStyle w:val="Hyperlink"/>
                  <w:sz w:val="20"/>
                </w:rPr>
                <w:t>https://www.varam.gov.lv/lv/petijumi-vides-un-dabas-joma</w:t>
              </w:r>
            </w:hyperlink>
            <w:r w:rsidR="007545BD" w:rsidRPr="0079516E">
              <w:rPr>
                <w:rStyle w:val="Hyperlink"/>
                <w:noProof/>
                <w:sz w:val="20"/>
              </w:rPr>
              <w:t xml:space="preserve"> </w:t>
            </w:r>
          </w:p>
          <w:p w14:paraId="300BF53F"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Ieguldījumu trūkuma novērtējums</w:t>
            </w:r>
            <w:r w:rsidRPr="0079516E">
              <w:rPr>
                <w:rFonts w:eastAsia="Times New Roman"/>
                <w:iCs/>
                <w:noProof/>
                <w:sz w:val="20"/>
              </w:rPr>
              <w:t xml:space="preserve"> sniegts IVZ AAVP2018 7.2. apakšnodaļā Esošās sistēmas potenciāls mērķu sasniegšanā un attīstības programmas īstenošanas sagaidāmie rezultāti, 8.nodaļā Atkritumu apsaimniekošanas sektora investīciju prioritātes, potenciālie finansēšanas avoti</w:t>
            </w:r>
          </w:p>
          <w:p w14:paraId="55CC43C8"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lastRenderedPageBreak/>
              <w:t>Pamatojums esošo infrastruktūras pārprofilēšanai</w:t>
            </w:r>
            <w:r w:rsidRPr="0079516E">
              <w:rPr>
                <w:rFonts w:eastAsia="Times New Roman"/>
                <w:iCs/>
                <w:noProof/>
                <w:sz w:val="20"/>
              </w:rPr>
              <w:t xml:space="preserve"> iekļauts 6.nodaļā Priekšlikumi atkritumu apsaimniekošanas reģionu robežu pārskatīšanai. Tāpat saistoša informācija sniegta arī citās sadaļās</w:t>
            </w:r>
          </w:p>
        </w:tc>
      </w:tr>
      <w:tr w:rsidR="007545BD" w:rsidRPr="0079516E" w14:paraId="41BA016E" w14:textId="77777777" w:rsidTr="001B6A47">
        <w:tc>
          <w:tcPr>
            <w:tcW w:w="562" w:type="dxa"/>
            <w:shd w:val="clear" w:color="auto" w:fill="auto"/>
          </w:tcPr>
          <w:p w14:paraId="7FC27B80"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6308D0BD" w14:textId="77777777" w:rsidR="007545BD" w:rsidRPr="0079516E" w:rsidRDefault="007545BD" w:rsidP="0079516E">
            <w:pPr>
              <w:spacing w:before="0" w:after="0"/>
              <w:jc w:val="left"/>
              <w:rPr>
                <w:noProof/>
                <w:sz w:val="20"/>
              </w:rPr>
            </w:pPr>
          </w:p>
        </w:tc>
        <w:tc>
          <w:tcPr>
            <w:tcW w:w="851" w:type="dxa"/>
            <w:vMerge/>
            <w:tcBorders>
              <w:top w:val="nil"/>
            </w:tcBorders>
            <w:shd w:val="clear" w:color="auto" w:fill="auto"/>
          </w:tcPr>
          <w:p w14:paraId="643CCA95" w14:textId="77777777" w:rsidR="007545BD" w:rsidRPr="0079516E" w:rsidRDefault="007545BD" w:rsidP="0079516E">
            <w:pPr>
              <w:spacing w:before="0" w:after="0"/>
              <w:jc w:val="left"/>
              <w:rPr>
                <w:rFonts w:eastAsia="Times New Roman"/>
                <w:iCs/>
                <w:noProof/>
                <w:sz w:val="20"/>
              </w:rPr>
            </w:pPr>
          </w:p>
        </w:tc>
        <w:tc>
          <w:tcPr>
            <w:tcW w:w="1134" w:type="dxa"/>
            <w:vMerge/>
            <w:tcBorders>
              <w:top w:val="nil"/>
            </w:tcBorders>
            <w:shd w:val="clear" w:color="auto" w:fill="auto"/>
          </w:tcPr>
          <w:p w14:paraId="0B34B3DD"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auto"/>
          </w:tcPr>
          <w:p w14:paraId="7FE4D0D1" w14:textId="77777777" w:rsidR="007545BD" w:rsidRPr="0079516E" w:rsidRDefault="007545BD" w:rsidP="0079516E">
            <w:pPr>
              <w:spacing w:before="0" w:after="0"/>
              <w:jc w:val="left"/>
              <w:rPr>
                <w:rFonts w:eastAsia="Times New Roman"/>
                <w:iCs/>
                <w:noProof/>
                <w:sz w:val="20"/>
              </w:rPr>
            </w:pPr>
          </w:p>
        </w:tc>
        <w:tc>
          <w:tcPr>
            <w:tcW w:w="2410" w:type="dxa"/>
            <w:shd w:val="clear" w:color="auto" w:fill="auto"/>
          </w:tcPr>
          <w:p w14:paraId="082BD039" w14:textId="77777777" w:rsidR="007545BD" w:rsidRPr="0079516E" w:rsidRDefault="007545BD" w:rsidP="0079516E">
            <w:pPr>
              <w:spacing w:before="0" w:after="0"/>
              <w:jc w:val="left"/>
              <w:rPr>
                <w:sz w:val="20"/>
              </w:rPr>
            </w:pPr>
            <w:r w:rsidRPr="0079516E">
              <w:rPr>
                <w:sz w:val="20"/>
              </w:rPr>
              <w:t>4.Informācija par to, kā tiks noteiktas nākotnes atkritumu apsaimniekošanas vietu atrašanās vietas, un par turpmāko atkritumu apstrādes iekārtu jaudu.</w:t>
            </w:r>
          </w:p>
        </w:tc>
        <w:tc>
          <w:tcPr>
            <w:tcW w:w="1134" w:type="dxa"/>
            <w:shd w:val="clear" w:color="auto" w:fill="auto"/>
          </w:tcPr>
          <w:p w14:paraId="13DFDC92"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auto"/>
          </w:tcPr>
          <w:p w14:paraId="0E1D99EB" w14:textId="77777777" w:rsidR="007545BD" w:rsidRPr="0079516E" w:rsidRDefault="004470AF" w:rsidP="0079516E">
            <w:pPr>
              <w:spacing w:before="0" w:after="0"/>
              <w:jc w:val="left"/>
              <w:rPr>
                <w:noProof/>
                <w:sz w:val="20"/>
              </w:rPr>
            </w:pPr>
            <w:hyperlink r:id="rId83" w:history="1">
              <w:r w:rsidR="007545BD" w:rsidRPr="0079516E">
                <w:rPr>
                  <w:rStyle w:val="Hyperlink"/>
                  <w:noProof/>
                  <w:sz w:val="20"/>
                </w:rPr>
                <w:t>Atkritumu apsaimniekošanas valsts plāns 2021.-2028.gadam</w:t>
              </w:r>
            </w:hyperlink>
          </w:p>
          <w:p w14:paraId="20A68DC9" w14:textId="77777777" w:rsidR="007545BD" w:rsidRPr="0079516E" w:rsidRDefault="007545BD" w:rsidP="0079516E">
            <w:pPr>
              <w:spacing w:before="0" w:after="0"/>
              <w:jc w:val="left"/>
              <w:rPr>
                <w:noProof/>
                <w:sz w:val="20"/>
              </w:rPr>
            </w:pPr>
          </w:p>
          <w:p w14:paraId="309A2173" w14:textId="77777777" w:rsidR="007545BD" w:rsidRPr="0079516E" w:rsidRDefault="007545BD" w:rsidP="0079516E">
            <w:pPr>
              <w:spacing w:before="0" w:after="0"/>
              <w:jc w:val="left"/>
              <w:rPr>
                <w:noProof/>
                <w:sz w:val="20"/>
              </w:rPr>
            </w:pPr>
            <w:r w:rsidRPr="0079516E">
              <w:rPr>
                <w:noProof/>
                <w:sz w:val="20"/>
              </w:rPr>
              <w:t>Pētījums “Investīciju vajadzību izvērtējums Atkritumu apsaimniekošanas valsts plāna 2021. - 2028. gadam izstrādei”</w:t>
            </w:r>
          </w:p>
          <w:p w14:paraId="240212EB" w14:textId="77777777" w:rsidR="007545BD" w:rsidRPr="0079516E" w:rsidRDefault="007545BD" w:rsidP="0079516E">
            <w:pPr>
              <w:spacing w:before="0" w:after="0"/>
              <w:jc w:val="left"/>
              <w:rPr>
                <w:noProof/>
                <w:sz w:val="20"/>
              </w:rPr>
            </w:pPr>
          </w:p>
        </w:tc>
        <w:tc>
          <w:tcPr>
            <w:tcW w:w="3686" w:type="dxa"/>
            <w:shd w:val="clear" w:color="auto" w:fill="auto"/>
          </w:tcPr>
          <w:p w14:paraId="7E9C888D"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Dokumenti izstrādāti un apstiprināti:</w:t>
            </w:r>
          </w:p>
          <w:p w14:paraId="562F787D" w14:textId="77777777" w:rsidR="007545BD" w:rsidRPr="0079516E" w:rsidRDefault="007545BD" w:rsidP="0079516E">
            <w:pPr>
              <w:spacing w:before="0" w:after="0"/>
              <w:rPr>
                <w:rFonts w:eastAsia="Times New Roman"/>
                <w:iCs/>
                <w:noProof/>
                <w:sz w:val="20"/>
              </w:rPr>
            </w:pPr>
          </w:p>
          <w:p w14:paraId="762E4992" w14:textId="3BF37F29" w:rsidR="007545BD" w:rsidRPr="0079516E" w:rsidRDefault="00E91F9C" w:rsidP="0079516E">
            <w:pPr>
              <w:spacing w:before="0" w:after="0"/>
              <w:rPr>
                <w:rFonts w:eastAsia="Times New Roman"/>
                <w:iCs/>
                <w:noProof/>
                <w:sz w:val="20"/>
              </w:rPr>
            </w:pPr>
            <w:r w:rsidRPr="00E91F9C">
              <w:rPr>
                <w:rFonts w:eastAsia="Times New Roman"/>
                <w:iCs/>
                <w:noProof/>
                <w:sz w:val="20"/>
              </w:rPr>
              <w:t xml:space="preserve">http://polsis.mk.gov.lv/documents/6951 </w:t>
            </w:r>
            <w:r w:rsidR="007545BD" w:rsidRPr="0079516E">
              <w:rPr>
                <w:rFonts w:eastAsia="Times New Roman"/>
                <w:iCs/>
                <w:noProof/>
                <w:sz w:val="20"/>
              </w:rPr>
              <w:t>(apstiprināts MK 21.01.2021.)</w:t>
            </w:r>
          </w:p>
          <w:p w14:paraId="68C95109" w14:textId="77777777" w:rsidR="007545BD" w:rsidRPr="0079516E" w:rsidRDefault="007545BD" w:rsidP="0079516E">
            <w:pPr>
              <w:spacing w:before="0" w:after="0"/>
              <w:rPr>
                <w:rFonts w:eastAsia="Times New Roman"/>
                <w:iCs/>
                <w:noProof/>
                <w:sz w:val="20"/>
              </w:rPr>
            </w:pPr>
            <w:r w:rsidRPr="0079516E">
              <w:rPr>
                <w:rFonts w:eastAsia="Times New Roman"/>
                <w:iCs/>
                <w:noProof/>
                <w:sz w:val="20"/>
                <w:u w:val="single"/>
              </w:rPr>
              <w:t>Atrašanās vietas un jaudas</w:t>
            </w:r>
            <w:r w:rsidRPr="0079516E">
              <w:rPr>
                <w:rFonts w:eastAsia="Times New Roman"/>
                <w:iCs/>
                <w:noProof/>
                <w:sz w:val="20"/>
              </w:rPr>
              <w:t xml:space="preserve"> ir izskatītas AAVP2028 5.nodaļā Atkritumu apsaimniekošanas sistēmas attīstības virzieni. Tāpat saistoša informācija sniegta arī citās sadaļās.</w:t>
            </w:r>
          </w:p>
          <w:p w14:paraId="0E36AECC" w14:textId="77777777" w:rsidR="007545BD" w:rsidRPr="0079516E" w:rsidRDefault="004470AF" w:rsidP="0079516E">
            <w:pPr>
              <w:spacing w:before="0" w:after="0"/>
              <w:rPr>
                <w:rStyle w:val="Hyperlink"/>
                <w:noProof/>
                <w:sz w:val="20"/>
              </w:rPr>
            </w:pPr>
            <w:hyperlink r:id="rId84" w:history="1">
              <w:r w:rsidR="007545BD" w:rsidRPr="0079516E">
                <w:rPr>
                  <w:rStyle w:val="Hyperlink"/>
                  <w:sz w:val="20"/>
                </w:rPr>
                <w:t>https://www.varam.gov.lv/lv/petijumi-vides-un-dabas-joma</w:t>
              </w:r>
            </w:hyperlink>
            <w:r w:rsidR="007545BD" w:rsidRPr="0079516E">
              <w:rPr>
                <w:rStyle w:val="Hyperlink"/>
                <w:noProof/>
                <w:sz w:val="20"/>
              </w:rPr>
              <w:t xml:space="preserve"> </w:t>
            </w:r>
          </w:p>
          <w:p w14:paraId="62DC8A7E"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Atrašanās vietas un jaudas iekļautas IVZ AAVP2028 7.4 apakšadaļā rekomendācijas sistēmas funkcionālo posmu pilnveidošanai. Tāpat saistoša informācija sniegta arī citās sadaļās.</w:t>
            </w:r>
          </w:p>
        </w:tc>
      </w:tr>
      <w:tr w:rsidR="007545BD" w:rsidRPr="0079516E" w14:paraId="1859479D" w14:textId="77777777" w:rsidTr="00A73208">
        <w:trPr>
          <w:trHeight w:val="4150"/>
        </w:trPr>
        <w:tc>
          <w:tcPr>
            <w:tcW w:w="562" w:type="dxa"/>
            <w:shd w:val="clear" w:color="auto" w:fill="D9D9D9" w:themeFill="background1" w:themeFillShade="D9"/>
          </w:tcPr>
          <w:p w14:paraId="17D5A3E4"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D9D9D9" w:themeFill="background1" w:themeFillShade="D9"/>
          </w:tcPr>
          <w:p w14:paraId="79FD2DE1" w14:textId="77777777" w:rsidR="007545BD" w:rsidRPr="0079516E" w:rsidRDefault="007545BD" w:rsidP="0079516E">
            <w:pPr>
              <w:spacing w:before="0" w:after="0"/>
              <w:jc w:val="left"/>
              <w:rPr>
                <w:noProof/>
                <w:sz w:val="20"/>
              </w:rPr>
            </w:pPr>
            <w:r w:rsidRPr="0079516E">
              <w:rPr>
                <w:noProof/>
                <w:sz w:val="20"/>
              </w:rPr>
              <w:t xml:space="preserve">Tematiskais priekšnosacījums Nr. 7bis </w:t>
            </w:r>
          </w:p>
          <w:p w14:paraId="00D5F898" w14:textId="77777777" w:rsidR="007545BD" w:rsidRPr="0079516E" w:rsidRDefault="007545BD" w:rsidP="0079516E">
            <w:pPr>
              <w:spacing w:before="0" w:after="0"/>
              <w:jc w:val="left"/>
              <w:rPr>
                <w:noProof/>
                <w:sz w:val="20"/>
              </w:rPr>
            </w:pPr>
            <w:r w:rsidRPr="0079516E">
              <w:rPr>
                <w:b/>
                <w:bCs/>
                <w:noProof/>
                <w:sz w:val="20"/>
              </w:rPr>
              <w:t>Natura 2000 teritoriju</w:t>
            </w:r>
            <w:r w:rsidRPr="0079516E">
              <w:rPr>
                <w:noProof/>
                <w:sz w:val="20"/>
              </w:rPr>
              <w:t xml:space="preserve"> prioritāro rīcību programma </w:t>
            </w:r>
          </w:p>
        </w:tc>
        <w:tc>
          <w:tcPr>
            <w:tcW w:w="851" w:type="dxa"/>
            <w:shd w:val="clear" w:color="auto" w:fill="D9D9D9" w:themeFill="background1" w:themeFillShade="D9"/>
          </w:tcPr>
          <w:p w14:paraId="2BAE8968"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w:t>
            </w:r>
          </w:p>
        </w:tc>
        <w:tc>
          <w:tcPr>
            <w:tcW w:w="1134" w:type="dxa"/>
            <w:shd w:val="clear" w:color="auto" w:fill="D9D9D9" w:themeFill="background1" w:themeFillShade="D9"/>
          </w:tcPr>
          <w:p w14:paraId="61DA185F"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2.2.3.SAM</w:t>
            </w:r>
          </w:p>
        </w:tc>
        <w:tc>
          <w:tcPr>
            <w:tcW w:w="850" w:type="dxa"/>
            <w:shd w:val="clear" w:color="auto" w:fill="D9D9D9" w:themeFill="background1" w:themeFillShade="D9"/>
          </w:tcPr>
          <w:p w14:paraId="06E5E5B2" w14:textId="35726A33" w:rsidR="007545BD" w:rsidRPr="0079516E" w:rsidRDefault="00EA4223" w:rsidP="0079516E">
            <w:pPr>
              <w:spacing w:before="0" w:after="0"/>
              <w:jc w:val="left"/>
              <w:rPr>
                <w:rFonts w:eastAsia="Times New Roman"/>
                <w:b/>
                <w:bCs/>
                <w:iCs/>
                <w:noProof/>
                <w:sz w:val="20"/>
              </w:rPr>
            </w:pPr>
            <w:r w:rsidRPr="0079516E">
              <w:rPr>
                <w:rFonts w:eastAsia="Times New Roman"/>
                <w:b/>
                <w:bCs/>
                <w:iCs/>
                <w:noProof/>
                <w:sz w:val="20"/>
              </w:rPr>
              <w:t>Jā</w:t>
            </w:r>
          </w:p>
        </w:tc>
        <w:tc>
          <w:tcPr>
            <w:tcW w:w="2410" w:type="dxa"/>
            <w:shd w:val="clear" w:color="auto" w:fill="D9D9D9" w:themeFill="background1" w:themeFillShade="D9"/>
          </w:tcPr>
          <w:p w14:paraId="3CA98C1F" w14:textId="77777777" w:rsidR="007545BD" w:rsidRPr="0079516E" w:rsidRDefault="007545BD" w:rsidP="0079516E">
            <w:pPr>
              <w:spacing w:before="0" w:after="0"/>
              <w:jc w:val="left"/>
              <w:rPr>
                <w:sz w:val="20"/>
              </w:rPr>
            </w:pPr>
            <w:r w:rsidRPr="0079516E">
              <w:rPr>
                <w:sz w:val="20"/>
              </w:rPr>
              <w:t xml:space="preserve">Ir sagatavota </w:t>
            </w:r>
            <w:proofErr w:type="spellStart"/>
            <w:r w:rsidRPr="0079516E">
              <w:rPr>
                <w:sz w:val="20"/>
              </w:rPr>
              <w:t>Natura</w:t>
            </w:r>
            <w:proofErr w:type="spellEnd"/>
            <w:r w:rsidRPr="0079516E">
              <w:rPr>
                <w:sz w:val="20"/>
              </w:rPr>
              <w:t xml:space="preserve"> 2000 teritoriju prioritāro rīcību programma 2021. – 2027.gadam, saskaņā ar Direktīvas 92/43 / EEK 8. pantu, kas ietver:</w:t>
            </w:r>
          </w:p>
          <w:p w14:paraId="4F714C6A" w14:textId="77777777" w:rsidR="007545BD" w:rsidRPr="0079516E" w:rsidRDefault="007545BD" w:rsidP="0079516E">
            <w:pPr>
              <w:pStyle w:val="ListParagraph"/>
              <w:numPr>
                <w:ilvl w:val="0"/>
                <w:numId w:val="62"/>
              </w:numPr>
              <w:spacing w:after="0" w:line="240" w:lineRule="auto"/>
              <w:ind w:left="179" w:hanging="141"/>
              <w:rPr>
                <w:rFonts w:ascii="Times New Roman" w:hAnsi="Times New Roman" w:cs="Times New Roman"/>
                <w:sz w:val="20"/>
                <w:szCs w:val="20"/>
              </w:rPr>
            </w:pPr>
            <w:r w:rsidRPr="0079516E">
              <w:rPr>
                <w:rFonts w:ascii="Times New Roman" w:hAnsi="Times New Roman" w:cs="Times New Roman"/>
                <w:sz w:val="20"/>
                <w:szCs w:val="20"/>
              </w:rPr>
              <w:t>visus elementus, kas iekļauti EK un ES dalībvalstu saskaņotajā prioritāšu rīcības programmas 2021. – 2027. gadam veidnē, tai skaitā prioritāro pasākumus un finansējuma vajadzību novērtējumu.</w:t>
            </w:r>
          </w:p>
        </w:tc>
        <w:tc>
          <w:tcPr>
            <w:tcW w:w="1134" w:type="dxa"/>
            <w:shd w:val="clear" w:color="auto" w:fill="D9D9D9" w:themeFill="background1" w:themeFillShade="D9"/>
          </w:tcPr>
          <w:p w14:paraId="488D5F77" w14:textId="016108B0" w:rsidR="007545BD" w:rsidRPr="0079516E" w:rsidRDefault="00EA4223" w:rsidP="0079516E">
            <w:pPr>
              <w:spacing w:before="0" w:after="0"/>
              <w:jc w:val="left"/>
              <w:rPr>
                <w:b/>
                <w:bCs/>
                <w:noProof/>
                <w:sz w:val="20"/>
              </w:rPr>
            </w:pPr>
            <w:r w:rsidRPr="0079516E">
              <w:rPr>
                <w:b/>
                <w:bCs/>
                <w:noProof/>
                <w:sz w:val="20"/>
              </w:rPr>
              <w:t xml:space="preserve">Jā </w:t>
            </w:r>
          </w:p>
        </w:tc>
        <w:tc>
          <w:tcPr>
            <w:tcW w:w="2410" w:type="dxa"/>
            <w:shd w:val="clear" w:color="auto" w:fill="D9D9D9" w:themeFill="background1" w:themeFillShade="D9"/>
          </w:tcPr>
          <w:p w14:paraId="729433B7" w14:textId="77777777" w:rsidR="007545BD" w:rsidRPr="0079516E" w:rsidRDefault="007545BD" w:rsidP="0079516E">
            <w:pPr>
              <w:spacing w:before="0" w:after="0"/>
              <w:jc w:val="left"/>
              <w:rPr>
                <w:noProof/>
                <w:sz w:val="20"/>
              </w:rPr>
            </w:pPr>
            <w:r w:rsidRPr="0079516E">
              <w:rPr>
                <w:noProof/>
                <w:sz w:val="20"/>
              </w:rPr>
              <w:t>1.kritērija izpilde:</w:t>
            </w:r>
          </w:p>
          <w:p w14:paraId="3A90EB5E" w14:textId="77777777" w:rsidR="007545BD" w:rsidRPr="0079516E" w:rsidRDefault="007545BD" w:rsidP="0079516E">
            <w:pPr>
              <w:spacing w:before="0" w:after="0"/>
              <w:jc w:val="left"/>
              <w:rPr>
                <w:noProof/>
                <w:sz w:val="20"/>
              </w:rPr>
            </w:pPr>
          </w:p>
          <w:p w14:paraId="6404DC71" w14:textId="7A744550" w:rsidR="007545BD" w:rsidRPr="0079516E" w:rsidRDefault="004470AF" w:rsidP="0079516E">
            <w:pPr>
              <w:spacing w:before="0" w:after="0"/>
              <w:jc w:val="left"/>
              <w:rPr>
                <w:noProof/>
                <w:sz w:val="20"/>
              </w:rPr>
            </w:pPr>
            <w:hyperlink r:id="rId85" w:history="1">
              <w:r w:rsidR="007545BD" w:rsidRPr="0079516E">
                <w:rPr>
                  <w:rStyle w:val="Hyperlink"/>
                  <w:noProof/>
                  <w:sz w:val="20"/>
                </w:rPr>
                <w:t>Natura 2000 teritoriju prioritāro rīcību programma 2021.-2027.gadam</w:t>
              </w:r>
            </w:hyperlink>
          </w:p>
          <w:p w14:paraId="64A24099" w14:textId="053A6D37" w:rsidR="0007068A" w:rsidRPr="0079516E" w:rsidRDefault="004470AF" w:rsidP="0079516E">
            <w:pPr>
              <w:spacing w:before="0" w:after="0"/>
              <w:jc w:val="left"/>
              <w:rPr>
                <w:noProof/>
                <w:sz w:val="20"/>
              </w:rPr>
            </w:pPr>
            <w:hyperlink r:id="rId86" w:history="1">
              <w:r w:rsidR="0007068A" w:rsidRPr="0079516E">
                <w:rPr>
                  <w:rStyle w:val="Hyperlink"/>
                  <w:noProof/>
                  <w:sz w:val="20"/>
                </w:rPr>
                <w:t>https://www.daba.gov.lv/lv/prioritaro-ricibu-programma-natura-2000-tiklam-latvija-2021-2027</w:t>
              </w:r>
            </w:hyperlink>
            <w:r w:rsidR="0007068A" w:rsidRPr="0079516E">
              <w:rPr>
                <w:noProof/>
                <w:sz w:val="20"/>
              </w:rPr>
              <w:t xml:space="preserve"> </w:t>
            </w:r>
          </w:p>
        </w:tc>
        <w:tc>
          <w:tcPr>
            <w:tcW w:w="3686" w:type="dxa"/>
            <w:shd w:val="clear" w:color="auto" w:fill="D9D9D9" w:themeFill="background1" w:themeFillShade="D9"/>
          </w:tcPr>
          <w:p w14:paraId="3F952A6A" w14:textId="33E1F495" w:rsidR="007545BD" w:rsidRPr="0079516E" w:rsidRDefault="007545BD" w:rsidP="0079516E">
            <w:pPr>
              <w:spacing w:before="0" w:after="0"/>
              <w:rPr>
                <w:rFonts w:eastAsia="Times New Roman"/>
                <w:iCs/>
                <w:noProof/>
                <w:sz w:val="20"/>
              </w:rPr>
            </w:pPr>
            <w:r w:rsidRPr="0079516E">
              <w:rPr>
                <w:rFonts w:eastAsia="Times New Roman"/>
                <w:iCs/>
                <w:noProof/>
                <w:sz w:val="20"/>
              </w:rPr>
              <w:t>Natura 2000 teritoriju prioritāro rīcību programmas 2021.-2027.gadam</w:t>
            </w:r>
            <w:r w:rsidR="00EA4223" w:rsidRPr="0079516E">
              <w:rPr>
                <w:rFonts w:eastAsia="Times New Roman"/>
                <w:iCs/>
                <w:noProof/>
                <w:sz w:val="20"/>
              </w:rPr>
              <w:t xml:space="preserve"> </w:t>
            </w:r>
            <w:r w:rsidR="00EA4223" w:rsidRPr="0079516E">
              <w:rPr>
                <w:rFonts w:eastAsia="Times New Roman"/>
                <w:noProof/>
                <w:sz w:val="20"/>
              </w:rPr>
              <w:t xml:space="preserve">ir saskaņota un iesniegta EK 2021.gada aprīlī. </w:t>
            </w:r>
            <w:r w:rsidRPr="0079516E">
              <w:rPr>
                <w:rFonts w:eastAsia="Times New Roman"/>
                <w:iCs/>
                <w:noProof/>
                <w:sz w:val="20"/>
              </w:rPr>
              <w:t xml:space="preserve"> </w:t>
            </w:r>
          </w:p>
          <w:p w14:paraId="112282BD" w14:textId="48621235"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 Natura 2000 teritoriju prioritāro rīcību programm</w:t>
            </w:r>
            <w:r w:rsidR="00EA4223" w:rsidRPr="0079516E">
              <w:rPr>
                <w:rFonts w:eastAsia="Times New Roman"/>
                <w:iCs/>
                <w:noProof/>
                <w:sz w:val="20"/>
              </w:rPr>
              <w:t xml:space="preserve">ā </w:t>
            </w:r>
            <w:r w:rsidRPr="0079516E">
              <w:rPr>
                <w:rFonts w:eastAsia="Times New Roman"/>
                <w:iCs/>
                <w:noProof/>
                <w:sz w:val="20"/>
              </w:rPr>
              <w:t xml:space="preserve"> 2021.-2027.gadam </w:t>
            </w:r>
            <w:r w:rsidR="00EA4223" w:rsidRPr="0079516E">
              <w:rPr>
                <w:rFonts w:eastAsia="Times New Roman"/>
                <w:noProof/>
                <w:sz w:val="20"/>
              </w:rPr>
              <w:t xml:space="preserve">D sadaļā “Priority measures and financing needs for 2021 – 2027” ir </w:t>
            </w:r>
            <w:r w:rsidRPr="0079516E">
              <w:rPr>
                <w:rFonts w:eastAsia="Times New Roman"/>
                <w:iCs/>
                <w:noProof/>
                <w:sz w:val="20"/>
              </w:rPr>
              <w:t xml:space="preserve"> iekļautas aplēses par prioritārajiem pasākumiem un to ieviešanai nepieciešamo finansējumu.</w:t>
            </w:r>
          </w:p>
          <w:p w14:paraId="5888EF83" w14:textId="7298862E" w:rsidR="00EA4223" w:rsidRPr="0079516E" w:rsidRDefault="00EA4223" w:rsidP="0079516E">
            <w:pPr>
              <w:spacing w:before="0" w:after="0"/>
              <w:rPr>
                <w:rFonts w:eastAsia="Times New Roman"/>
                <w:iCs/>
                <w:noProof/>
                <w:sz w:val="20"/>
              </w:rPr>
            </w:pPr>
            <w:r w:rsidRPr="0079516E">
              <w:rPr>
                <w:rFonts w:eastAsia="Times New Roman"/>
                <w:noProof/>
                <w:sz w:val="20"/>
              </w:rPr>
              <w:t>PAF iesniegts EK 07.04.2021.</w:t>
            </w:r>
          </w:p>
        </w:tc>
      </w:tr>
      <w:tr w:rsidR="007545BD" w:rsidRPr="0079516E" w14:paraId="6575D813" w14:textId="77777777" w:rsidTr="00A73208">
        <w:tc>
          <w:tcPr>
            <w:tcW w:w="562" w:type="dxa"/>
          </w:tcPr>
          <w:p w14:paraId="341D0F67"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59E4B330" w14:textId="77777777" w:rsidR="007545BD" w:rsidRPr="0079516E" w:rsidRDefault="007545BD" w:rsidP="0079516E">
            <w:pPr>
              <w:spacing w:before="0" w:after="0"/>
              <w:jc w:val="left"/>
              <w:rPr>
                <w:noProof/>
                <w:sz w:val="20"/>
              </w:rPr>
            </w:pPr>
            <w:r w:rsidRPr="0079516E">
              <w:rPr>
                <w:noProof/>
                <w:sz w:val="20"/>
              </w:rPr>
              <w:t>Tematiskais priekšnosacījums Nr.8</w:t>
            </w:r>
          </w:p>
          <w:p w14:paraId="35BB314C" w14:textId="77777777" w:rsidR="007545BD" w:rsidRPr="0079516E" w:rsidRDefault="007545BD" w:rsidP="0079516E">
            <w:pPr>
              <w:spacing w:before="0" w:after="0"/>
              <w:jc w:val="left"/>
              <w:rPr>
                <w:noProof/>
                <w:sz w:val="20"/>
              </w:rPr>
            </w:pPr>
            <w:r w:rsidRPr="0079516E">
              <w:rPr>
                <w:noProof/>
                <w:sz w:val="20"/>
              </w:rPr>
              <w:t xml:space="preserve">Valsts vai reģionālais </w:t>
            </w:r>
            <w:r w:rsidRPr="0079516E">
              <w:rPr>
                <w:b/>
                <w:bCs/>
                <w:noProof/>
                <w:sz w:val="20"/>
              </w:rPr>
              <w:t>platjoslas plāns</w:t>
            </w:r>
          </w:p>
        </w:tc>
        <w:tc>
          <w:tcPr>
            <w:tcW w:w="851" w:type="dxa"/>
            <w:vMerge w:val="restart"/>
          </w:tcPr>
          <w:p w14:paraId="695F09EC"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w:t>
            </w:r>
          </w:p>
        </w:tc>
        <w:tc>
          <w:tcPr>
            <w:tcW w:w="1134" w:type="dxa"/>
            <w:vMerge w:val="restart"/>
          </w:tcPr>
          <w:p w14:paraId="7E0C905A"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1.4.1.SAM</w:t>
            </w:r>
          </w:p>
        </w:tc>
        <w:tc>
          <w:tcPr>
            <w:tcW w:w="850" w:type="dxa"/>
            <w:vMerge w:val="restart"/>
          </w:tcPr>
          <w:p w14:paraId="430AC2EF"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tcPr>
          <w:p w14:paraId="0EE51694" w14:textId="77777777" w:rsidR="007545BD" w:rsidRPr="0079516E" w:rsidRDefault="007545BD" w:rsidP="0079516E">
            <w:pPr>
              <w:spacing w:before="0" w:after="0"/>
              <w:jc w:val="left"/>
              <w:rPr>
                <w:sz w:val="20"/>
              </w:rPr>
            </w:pPr>
            <w:r w:rsidRPr="0079516E">
              <w:rPr>
                <w:sz w:val="20"/>
              </w:rPr>
              <w:t>Ir sagatavots valsts vai reģionālais platjoslas plāns, kas ietver:</w:t>
            </w:r>
          </w:p>
          <w:p w14:paraId="059FF7BF" w14:textId="77777777" w:rsidR="007545BD" w:rsidRPr="0079516E" w:rsidRDefault="007545BD" w:rsidP="0079516E">
            <w:pPr>
              <w:pStyle w:val="ListParagraph"/>
              <w:numPr>
                <w:ilvl w:val="0"/>
                <w:numId w:val="49"/>
              </w:numPr>
              <w:spacing w:after="0" w:line="240" w:lineRule="auto"/>
              <w:ind w:left="177" w:hanging="183"/>
              <w:rPr>
                <w:rFonts w:ascii="Times New Roman" w:hAnsi="Times New Roman" w:cs="Times New Roman"/>
                <w:sz w:val="20"/>
                <w:szCs w:val="20"/>
              </w:rPr>
            </w:pPr>
            <w:r w:rsidRPr="0079516E">
              <w:rPr>
                <w:rFonts w:ascii="Times New Roman" w:hAnsi="Times New Roman" w:cs="Times New Roman"/>
                <w:sz w:val="20"/>
                <w:szCs w:val="20"/>
              </w:rPr>
              <w:t xml:space="preserve"> novērtējumu par investīciju nepietiekamību, kas jārisina, lai sasniegtu ES gigabitu savienojamības mērķus</w:t>
            </w:r>
            <w:r w:rsidRPr="0079516E">
              <w:rPr>
                <w:rStyle w:val="FootnoteReference"/>
                <w:rFonts w:ascii="Times New Roman" w:hAnsi="Times New Roman" w:cs="Times New Roman"/>
                <w:sz w:val="20"/>
                <w:szCs w:val="20"/>
              </w:rPr>
              <w:footnoteReference w:id="158"/>
            </w:r>
            <w:r w:rsidRPr="0079516E">
              <w:rPr>
                <w:rFonts w:ascii="Times New Roman" w:hAnsi="Times New Roman" w:cs="Times New Roman"/>
                <w:sz w:val="20"/>
                <w:szCs w:val="20"/>
              </w:rPr>
              <w:t>, kuri balstīti uz:</w:t>
            </w:r>
          </w:p>
          <w:p w14:paraId="64F014E7" w14:textId="77777777" w:rsidR="007545BD" w:rsidRPr="0079516E" w:rsidRDefault="007545BD" w:rsidP="0079516E">
            <w:pPr>
              <w:pStyle w:val="ListParagraph"/>
              <w:numPr>
                <w:ilvl w:val="0"/>
                <w:numId w:val="50"/>
              </w:numPr>
              <w:spacing w:after="0" w:line="240" w:lineRule="auto"/>
              <w:ind w:left="319" w:hanging="156"/>
              <w:rPr>
                <w:rFonts w:ascii="Times New Roman" w:hAnsi="Times New Roman" w:cs="Times New Roman"/>
                <w:sz w:val="20"/>
                <w:szCs w:val="20"/>
              </w:rPr>
            </w:pPr>
            <w:r w:rsidRPr="0079516E">
              <w:rPr>
                <w:rFonts w:ascii="Times New Roman" w:hAnsi="Times New Roman" w:cs="Times New Roman"/>
                <w:sz w:val="20"/>
                <w:szCs w:val="20"/>
              </w:rPr>
              <w:t xml:space="preserve">aktuālu esošās privātās un publiskās infrastruktūras un pakalpojumu kvalitātes </w:t>
            </w:r>
            <w:r w:rsidRPr="0079516E">
              <w:rPr>
                <w:rFonts w:ascii="Times New Roman" w:hAnsi="Times New Roman" w:cs="Times New Roman"/>
                <w:sz w:val="20"/>
                <w:szCs w:val="20"/>
              </w:rPr>
              <w:lastRenderedPageBreak/>
              <w:t>kartējumu</w:t>
            </w:r>
            <w:r w:rsidRPr="0079516E">
              <w:rPr>
                <w:rStyle w:val="FootnoteReference"/>
                <w:rFonts w:ascii="Times New Roman" w:hAnsi="Times New Roman" w:cs="Times New Roman"/>
                <w:sz w:val="20"/>
                <w:szCs w:val="20"/>
              </w:rPr>
              <w:footnoteReference w:id="159"/>
            </w:r>
            <w:r w:rsidRPr="0079516E">
              <w:rPr>
                <w:rFonts w:ascii="Times New Roman" w:hAnsi="Times New Roman" w:cs="Times New Roman"/>
                <w:sz w:val="20"/>
                <w:szCs w:val="20"/>
              </w:rPr>
              <w:t>, izmantojot standarta platjoslas pārklājuma rādītājus;</w:t>
            </w:r>
          </w:p>
          <w:p w14:paraId="695EDCCC" w14:textId="77777777" w:rsidR="007545BD" w:rsidRPr="0079516E" w:rsidRDefault="007545BD" w:rsidP="0079516E">
            <w:pPr>
              <w:pStyle w:val="ListParagraph"/>
              <w:numPr>
                <w:ilvl w:val="0"/>
                <w:numId w:val="50"/>
              </w:numPr>
              <w:spacing w:after="0" w:line="240" w:lineRule="auto"/>
              <w:ind w:left="319" w:hanging="156"/>
              <w:rPr>
                <w:rFonts w:ascii="Times New Roman" w:hAnsi="Times New Roman" w:cs="Times New Roman"/>
                <w:noProof/>
                <w:sz w:val="20"/>
                <w:szCs w:val="20"/>
              </w:rPr>
            </w:pPr>
            <w:r w:rsidRPr="0079516E">
              <w:rPr>
                <w:rFonts w:ascii="Times New Roman" w:hAnsi="Times New Roman" w:cs="Times New Roman"/>
                <w:sz w:val="20"/>
                <w:szCs w:val="20"/>
              </w:rPr>
              <w:t>konsultācijām par plānotajiem ieguldījumiem saskaņā ar valsts atbalsta prasībām;</w:t>
            </w:r>
          </w:p>
        </w:tc>
        <w:tc>
          <w:tcPr>
            <w:tcW w:w="1134" w:type="dxa"/>
          </w:tcPr>
          <w:p w14:paraId="77497A1D"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tcPr>
          <w:p w14:paraId="58DE9BFA" w14:textId="77777777" w:rsidR="007545BD" w:rsidRPr="0079516E" w:rsidRDefault="007545BD" w:rsidP="0079516E">
            <w:pPr>
              <w:spacing w:before="0" w:after="0"/>
              <w:jc w:val="left"/>
              <w:rPr>
                <w:noProof/>
                <w:sz w:val="20"/>
              </w:rPr>
            </w:pPr>
            <w:r w:rsidRPr="0079516E">
              <w:rPr>
                <w:noProof/>
                <w:sz w:val="20"/>
              </w:rPr>
              <w:t>1.kritērija izpilde:</w:t>
            </w:r>
          </w:p>
          <w:p w14:paraId="6F129FF5" w14:textId="77777777" w:rsidR="007545BD" w:rsidRPr="0079516E" w:rsidRDefault="007545BD" w:rsidP="0079516E">
            <w:pPr>
              <w:spacing w:before="0" w:after="0"/>
              <w:jc w:val="left"/>
              <w:rPr>
                <w:noProof/>
                <w:sz w:val="20"/>
              </w:rPr>
            </w:pPr>
          </w:p>
          <w:p w14:paraId="388F678D" w14:textId="77777777" w:rsidR="007545BD" w:rsidRPr="0079516E" w:rsidRDefault="004470AF" w:rsidP="0079516E">
            <w:pPr>
              <w:spacing w:before="0" w:after="0"/>
              <w:jc w:val="left"/>
              <w:rPr>
                <w:noProof/>
                <w:sz w:val="20"/>
              </w:rPr>
            </w:pPr>
            <w:hyperlink r:id="rId87" w:history="1">
              <w:r w:rsidR="007545BD" w:rsidRPr="0079516E">
                <w:rPr>
                  <w:rStyle w:val="Hyperlink"/>
                  <w:noProof/>
                  <w:sz w:val="20"/>
                </w:rPr>
                <w:t>Elektronisko sakaru nozares attīstības plāns 2021.-2027.gadam (projekts)</w:t>
              </w:r>
            </w:hyperlink>
          </w:p>
        </w:tc>
        <w:tc>
          <w:tcPr>
            <w:tcW w:w="3686" w:type="dxa"/>
          </w:tcPr>
          <w:p w14:paraId="2BA9AE84" w14:textId="77777777" w:rsidR="00005F6A" w:rsidRPr="0079516E" w:rsidRDefault="00005F6A" w:rsidP="00005F6A">
            <w:pPr>
              <w:spacing w:before="0" w:after="0"/>
              <w:rPr>
                <w:noProof/>
                <w:sz w:val="20"/>
                <w:u w:val="single"/>
              </w:rPr>
            </w:pPr>
            <w:r w:rsidRPr="0079516E">
              <w:rPr>
                <w:iCs/>
                <w:noProof/>
                <w:sz w:val="20"/>
              </w:rPr>
              <w:t>Progresā.</w:t>
            </w:r>
            <w:r w:rsidRPr="0079516E">
              <w:rPr>
                <w:iCs/>
                <w:noProof/>
                <w:color w:val="FF0000"/>
                <w:sz w:val="20"/>
              </w:rPr>
              <w:t xml:space="preserve"> </w:t>
            </w:r>
            <w:hyperlink r:id="rId88" w:history="1">
              <w:r w:rsidRPr="0079516E">
                <w:rPr>
                  <w:rStyle w:val="Hyperlink"/>
                  <w:noProof/>
                  <w:sz w:val="20"/>
                </w:rPr>
                <w:t xml:space="preserve">Elektronisko sakaru </w:t>
              </w:r>
              <w:r>
                <w:rPr>
                  <w:rStyle w:val="Hyperlink"/>
                  <w:noProof/>
                  <w:sz w:val="20"/>
                </w:rPr>
                <w:t>nozares attīstības plāna 2021.-</w:t>
              </w:r>
              <w:r w:rsidRPr="0079516E">
                <w:rPr>
                  <w:rStyle w:val="Hyperlink"/>
                  <w:noProof/>
                  <w:sz w:val="20"/>
                </w:rPr>
                <w:t>2027. gadam projekts</w:t>
              </w:r>
            </w:hyperlink>
            <w:r>
              <w:rPr>
                <w:rStyle w:val="Hyperlink"/>
                <w:noProof/>
                <w:sz w:val="20"/>
              </w:rPr>
              <w:t xml:space="preserve"> (Plāna projekts)</w:t>
            </w:r>
            <w:r>
              <w:t xml:space="preserve"> </w:t>
            </w:r>
            <w:r w:rsidRPr="005B4F6A">
              <w:rPr>
                <w:sz w:val="22"/>
                <w:szCs w:val="22"/>
              </w:rPr>
              <w:t>ir saskaņošanas procesā</w:t>
            </w:r>
            <w:r>
              <w:t>.</w:t>
            </w:r>
          </w:p>
          <w:p w14:paraId="2798D014" w14:textId="77777777" w:rsidR="00005F6A" w:rsidRPr="0079516E" w:rsidRDefault="00005F6A" w:rsidP="00005F6A">
            <w:pPr>
              <w:spacing w:before="0" w:after="0"/>
              <w:rPr>
                <w:rFonts w:eastAsia="Times New Roman"/>
                <w:iCs/>
                <w:noProof/>
                <w:sz w:val="20"/>
              </w:rPr>
            </w:pPr>
            <w:r w:rsidRPr="0079516E">
              <w:rPr>
                <w:rFonts w:eastAsia="Times New Roman"/>
                <w:iCs/>
                <w:noProof/>
                <w:sz w:val="20"/>
              </w:rPr>
              <w:t>S</w:t>
            </w:r>
            <w:r>
              <w:rPr>
                <w:rFonts w:eastAsia="Times New Roman"/>
                <w:iCs/>
                <w:noProof/>
                <w:sz w:val="20"/>
              </w:rPr>
              <w:t>M</w:t>
            </w:r>
            <w:r w:rsidRPr="0079516E">
              <w:rPr>
                <w:rFonts w:eastAsia="Times New Roman"/>
                <w:iCs/>
                <w:noProof/>
                <w:sz w:val="20"/>
              </w:rPr>
              <w:t xml:space="preserve"> pasūtītajā</w:t>
            </w:r>
            <w:r>
              <w:rPr>
                <w:rFonts w:eastAsia="Times New Roman"/>
                <w:iCs/>
                <w:noProof/>
                <w:sz w:val="20"/>
              </w:rPr>
              <w:t xml:space="preserve"> Pētījumā</w:t>
            </w:r>
            <w:r w:rsidRPr="0079516E">
              <w:rPr>
                <w:rFonts w:eastAsia="Times New Roman"/>
                <w:iCs/>
                <w:noProof/>
                <w:sz w:val="20"/>
                <w:vertAlign w:val="superscript"/>
              </w:rPr>
              <w:footnoteReference w:id="160"/>
            </w:r>
            <w:r w:rsidRPr="0079516E">
              <w:rPr>
                <w:rFonts w:eastAsia="Times New Roman"/>
                <w:iCs/>
                <w:noProof/>
                <w:sz w:val="20"/>
              </w:rPr>
              <w:t xml:space="preserve"> sniegts novērtējums par investīciju nepietiekamību, kas jāri</w:t>
            </w:r>
            <w:r>
              <w:rPr>
                <w:rFonts w:eastAsia="Times New Roman"/>
                <w:iCs/>
                <w:noProof/>
                <w:sz w:val="20"/>
              </w:rPr>
              <w:t xml:space="preserve">sina, lai sasniegtu ES </w:t>
            </w:r>
            <w:r w:rsidRPr="0079516E">
              <w:rPr>
                <w:rFonts w:eastAsia="Times New Roman"/>
                <w:iCs/>
                <w:noProof/>
                <w:sz w:val="20"/>
              </w:rPr>
              <w:t>savienojamības mērķus</w:t>
            </w:r>
            <w:r>
              <w:rPr>
                <w:rFonts w:eastAsia="Times New Roman"/>
                <w:iCs/>
                <w:noProof/>
                <w:sz w:val="20"/>
              </w:rPr>
              <w:t>,</w:t>
            </w:r>
            <w:r w:rsidRPr="0079516E">
              <w:rPr>
                <w:rFonts w:eastAsia="Times New Roman"/>
                <w:iCs/>
                <w:noProof/>
                <w:sz w:val="20"/>
              </w:rPr>
              <w:t xml:space="preserve"> un plānotās valsts intervences pamatojums, pamatojoties uz ilgtspējīgiem ieguldījumu modeļiem, tas ir, 1. un 2. kritērija izpilde.</w:t>
            </w:r>
          </w:p>
          <w:p w14:paraId="2C7345BD" w14:textId="77777777" w:rsidR="00005F6A" w:rsidRPr="0079516E" w:rsidRDefault="00005F6A" w:rsidP="00005F6A">
            <w:pPr>
              <w:spacing w:before="0" w:after="0"/>
              <w:rPr>
                <w:rFonts w:eastAsia="Times New Roman"/>
                <w:iCs/>
                <w:noProof/>
                <w:sz w:val="20"/>
              </w:rPr>
            </w:pPr>
            <w:r w:rsidRPr="0079516E">
              <w:rPr>
                <w:rFonts w:eastAsia="Times New Roman"/>
                <w:iCs/>
                <w:noProof/>
                <w:sz w:val="20"/>
              </w:rPr>
              <w:t xml:space="preserve">Pētījumā </w:t>
            </w:r>
            <w:r w:rsidRPr="0079516E">
              <w:rPr>
                <w:sz w:val="20"/>
              </w:rPr>
              <w:t xml:space="preserve">novērtējums par investīciju nepietiekamību tika balstīts uz aktuālu esošās privātās un publiskās infrastruktūras un pakalpojumu kvalitātes kartējumu un </w:t>
            </w:r>
            <w:r w:rsidRPr="0079516E">
              <w:rPr>
                <w:sz w:val="20"/>
              </w:rPr>
              <w:lastRenderedPageBreak/>
              <w:t>konsultācijām par plānotajiem ieguldījumiem</w:t>
            </w:r>
            <w:r>
              <w:rPr>
                <w:sz w:val="20"/>
              </w:rPr>
              <w:t>.</w:t>
            </w:r>
          </w:p>
          <w:p w14:paraId="5D473F85" w14:textId="77777777" w:rsidR="00005F6A" w:rsidRPr="0079516E" w:rsidRDefault="00005F6A" w:rsidP="00005F6A">
            <w:pPr>
              <w:spacing w:before="0" w:after="0"/>
              <w:rPr>
                <w:rFonts w:eastAsia="Times New Roman"/>
                <w:iCs/>
                <w:noProof/>
                <w:sz w:val="20"/>
              </w:rPr>
            </w:pPr>
            <w:r w:rsidRPr="0079516E">
              <w:rPr>
                <w:rFonts w:eastAsia="Times New Roman"/>
                <w:iCs/>
                <w:noProof/>
                <w:sz w:val="20"/>
              </w:rPr>
              <w:t xml:space="preserve"> </w:t>
            </w:r>
            <w:r>
              <w:rPr>
                <w:rFonts w:eastAsia="Times New Roman"/>
                <w:iCs/>
                <w:noProof/>
                <w:sz w:val="20"/>
              </w:rPr>
              <w:t xml:space="preserve">Plāna projektā </w:t>
            </w:r>
            <w:r w:rsidRPr="0079516E">
              <w:rPr>
                <w:rFonts w:eastAsia="Times New Roman"/>
                <w:iCs/>
                <w:noProof/>
                <w:sz w:val="20"/>
              </w:rPr>
              <w:t xml:space="preserve">  1.rīcības virzien</w:t>
            </w:r>
            <w:r>
              <w:rPr>
                <w:rFonts w:eastAsia="Times New Roman"/>
                <w:iCs/>
                <w:noProof/>
                <w:sz w:val="20"/>
              </w:rPr>
              <w:t>a “</w:t>
            </w:r>
            <w:r w:rsidRPr="0079516E">
              <w:rPr>
                <w:rFonts w:eastAsia="Times New Roman"/>
                <w:iCs/>
                <w:noProof/>
                <w:sz w:val="20"/>
              </w:rPr>
              <w:t>Savienojamības paziņojumam atbilstošas platjoslas elektronisko sakaru infrastruktūras attīstīšana”</w:t>
            </w:r>
            <w:r>
              <w:rPr>
                <w:rFonts w:eastAsia="Times New Roman"/>
                <w:iCs/>
                <w:noProof/>
                <w:sz w:val="20"/>
              </w:rPr>
              <w:t xml:space="preserve"> 1,1., 1.2. un 1.3.</w:t>
            </w:r>
            <w:r>
              <w:rPr>
                <w:rFonts w:eastAsia="Times New Roman"/>
                <w:iCs/>
                <w:noProof/>
                <w:sz w:val="20"/>
              </w:rPr>
              <w:tab/>
              <w:t>sadaļā iekļauti uz minēto pētījumu balstīti pasākumi.</w:t>
            </w:r>
            <w:r w:rsidRPr="0079516E">
              <w:rPr>
                <w:rFonts w:eastAsia="Times New Roman"/>
                <w:iCs/>
                <w:noProof/>
                <w:sz w:val="20"/>
              </w:rPr>
              <w:t xml:space="preserve"> </w:t>
            </w:r>
            <w:r>
              <w:rPr>
                <w:rFonts w:eastAsia="Times New Roman"/>
                <w:iCs/>
                <w:noProof/>
                <w:sz w:val="20"/>
              </w:rPr>
              <w:t>“</w:t>
            </w:r>
            <w:r w:rsidRPr="0079516E">
              <w:rPr>
                <w:rFonts w:eastAsia="Times New Roman"/>
                <w:iCs/>
                <w:noProof/>
                <w:sz w:val="20"/>
              </w:rPr>
              <w:t>pēdējās jūdzes”</w:t>
            </w:r>
            <w:r>
              <w:rPr>
                <w:rFonts w:eastAsia="Times New Roman"/>
                <w:iCs/>
                <w:noProof/>
                <w:sz w:val="20"/>
              </w:rPr>
              <w:t>,</w:t>
            </w:r>
            <w:r w:rsidRPr="0079516E">
              <w:rPr>
                <w:rFonts w:eastAsia="Times New Roman"/>
                <w:iCs/>
                <w:noProof/>
                <w:sz w:val="20"/>
              </w:rPr>
              <w:t xml:space="preserve"> </w:t>
            </w:r>
            <w:r>
              <w:rPr>
                <w:rFonts w:eastAsia="Times New Roman"/>
                <w:iCs/>
                <w:noProof/>
                <w:sz w:val="20"/>
              </w:rPr>
              <w:t xml:space="preserve"> “vidējās jūdzes” un 5G atbalstošās infrastrukūras izvēršanai.  </w:t>
            </w:r>
          </w:p>
          <w:p w14:paraId="1FC86275" w14:textId="38886F05" w:rsidR="00DF1E8C" w:rsidRPr="0079516E" w:rsidRDefault="00005F6A" w:rsidP="0079516E">
            <w:pPr>
              <w:spacing w:before="0" w:after="0"/>
              <w:rPr>
                <w:rFonts w:eastAsia="Times New Roman"/>
                <w:iCs/>
                <w:noProof/>
                <w:color w:val="FF0000"/>
                <w:sz w:val="20"/>
              </w:rPr>
            </w:pPr>
            <w:r w:rsidRPr="0079516E">
              <w:rPr>
                <w:sz w:val="20"/>
              </w:rPr>
              <w:t>Investīciju nepietiekamība atkarībā no valsts izvēlētā scenārija līdz</w:t>
            </w:r>
            <w:r>
              <w:rPr>
                <w:sz w:val="20"/>
              </w:rPr>
              <w:t xml:space="preserve"> 957 milj. EUR, savukārt platjoslas </w:t>
            </w:r>
            <w:proofErr w:type="spellStart"/>
            <w:r>
              <w:rPr>
                <w:sz w:val="20"/>
              </w:rPr>
              <w:t>infrastrukūras</w:t>
            </w:r>
            <w:proofErr w:type="spellEnd"/>
            <w:r w:rsidRPr="0079516E">
              <w:rPr>
                <w:sz w:val="20"/>
              </w:rPr>
              <w:t xml:space="preserve"> izbūvei </w:t>
            </w:r>
            <w:proofErr w:type="spellStart"/>
            <w:r w:rsidRPr="0079516E">
              <w:rPr>
                <w:sz w:val="20"/>
              </w:rPr>
              <w:t>Via</w:t>
            </w:r>
            <w:proofErr w:type="spellEnd"/>
            <w:r w:rsidRPr="0079516E">
              <w:rPr>
                <w:sz w:val="20"/>
              </w:rPr>
              <w:t xml:space="preserve"> </w:t>
            </w:r>
            <w:proofErr w:type="spellStart"/>
            <w:r w:rsidRPr="0079516E">
              <w:rPr>
                <w:sz w:val="20"/>
              </w:rPr>
              <w:t>Baltica</w:t>
            </w:r>
            <w:proofErr w:type="spellEnd"/>
            <w:r w:rsidRPr="0079516E">
              <w:rPr>
                <w:sz w:val="20"/>
              </w:rPr>
              <w:t xml:space="preserve"> koridorā” – 13.</w:t>
            </w:r>
            <w:r>
              <w:rPr>
                <w:sz w:val="20"/>
              </w:rPr>
              <w:t xml:space="preserve">2 milj. EUR, bet  Rail </w:t>
            </w:r>
            <w:proofErr w:type="spellStart"/>
            <w:r>
              <w:rPr>
                <w:sz w:val="20"/>
              </w:rPr>
              <w:t>Baltica</w:t>
            </w:r>
            <w:proofErr w:type="spellEnd"/>
            <w:r>
              <w:rPr>
                <w:sz w:val="20"/>
              </w:rPr>
              <w:t xml:space="preserve"> koridorā </w:t>
            </w:r>
            <w:r w:rsidRPr="0079516E">
              <w:rPr>
                <w:sz w:val="20"/>
              </w:rPr>
              <w:t>– 3.7 milj. EUR.</w:t>
            </w:r>
          </w:p>
        </w:tc>
      </w:tr>
      <w:tr w:rsidR="007545BD" w:rsidRPr="0079516E" w14:paraId="0E71ABBA" w14:textId="77777777" w:rsidTr="00A73208">
        <w:tc>
          <w:tcPr>
            <w:tcW w:w="562" w:type="dxa"/>
          </w:tcPr>
          <w:p w14:paraId="74EF4C3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B4C72E4" w14:textId="77777777" w:rsidR="007545BD" w:rsidRPr="0079516E" w:rsidRDefault="007545BD" w:rsidP="0079516E">
            <w:pPr>
              <w:spacing w:before="0" w:after="0"/>
              <w:jc w:val="left"/>
              <w:rPr>
                <w:noProof/>
                <w:sz w:val="20"/>
              </w:rPr>
            </w:pPr>
          </w:p>
        </w:tc>
        <w:tc>
          <w:tcPr>
            <w:tcW w:w="851" w:type="dxa"/>
            <w:vMerge/>
          </w:tcPr>
          <w:p w14:paraId="5EE04741" w14:textId="77777777" w:rsidR="007545BD" w:rsidRPr="0079516E" w:rsidRDefault="007545BD" w:rsidP="0079516E">
            <w:pPr>
              <w:spacing w:before="0" w:after="0"/>
              <w:jc w:val="left"/>
              <w:rPr>
                <w:rFonts w:eastAsia="Times New Roman"/>
                <w:iCs/>
                <w:noProof/>
                <w:sz w:val="20"/>
              </w:rPr>
            </w:pPr>
          </w:p>
        </w:tc>
        <w:tc>
          <w:tcPr>
            <w:tcW w:w="1134" w:type="dxa"/>
            <w:vMerge/>
          </w:tcPr>
          <w:p w14:paraId="5D1A6BD1" w14:textId="77777777" w:rsidR="007545BD" w:rsidRPr="0079516E" w:rsidRDefault="007545BD" w:rsidP="0079516E">
            <w:pPr>
              <w:spacing w:before="0" w:after="0"/>
              <w:jc w:val="left"/>
              <w:rPr>
                <w:rFonts w:eastAsia="Times New Roman"/>
                <w:iCs/>
                <w:noProof/>
                <w:sz w:val="20"/>
              </w:rPr>
            </w:pPr>
          </w:p>
        </w:tc>
        <w:tc>
          <w:tcPr>
            <w:tcW w:w="850" w:type="dxa"/>
            <w:vMerge/>
          </w:tcPr>
          <w:p w14:paraId="59A71DA5" w14:textId="77777777" w:rsidR="007545BD" w:rsidRPr="0079516E" w:rsidRDefault="007545BD" w:rsidP="0079516E">
            <w:pPr>
              <w:spacing w:before="0" w:after="0"/>
              <w:jc w:val="left"/>
              <w:rPr>
                <w:rFonts w:eastAsia="Times New Roman"/>
                <w:iCs/>
                <w:noProof/>
                <w:sz w:val="20"/>
              </w:rPr>
            </w:pPr>
          </w:p>
        </w:tc>
        <w:tc>
          <w:tcPr>
            <w:tcW w:w="2410" w:type="dxa"/>
          </w:tcPr>
          <w:p w14:paraId="7B293248" w14:textId="77777777" w:rsidR="007545BD" w:rsidRPr="0079516E" w:rsidRDefault="007545BD" w:rsidP="0079516E">
            <w:pPr>
              <w:pStyle w:val="ListParagraph"/>
              <w:numPr>
                <w:ilvl w:val="0"/>
                <w:numId w:val="49"/>
              </w:numPr>
              <w:spacing w:after="0" w:line="240" w:lineRule="auto"/>
              <w:ind w:left="177" w:hanging="177"/>
              <w:rPr>
                <w:rFonts w:ascii="Times New Roman" w:hAnsi="Times New Roman" w:cs="Times New Roman"/>
                <w:sz w:val="20"/>
                <w:szCs w:val="20"/>
              </w:rPr>
            </w:pPr>
            <w:r w:rsidRPr="0079516E">
              <w:rPr>
                <w:rFonts w:ascii="Times New Roman" w:hAnsi="Times New Roman" w:cs="Times New Roman"/>
                <w:sz w:val="20"/>
                <w:szCs w:val="20"/>
              </w:rPr>
              <w:t>Plānotās valsts intervences pamatojums, pamatojoties uz ilgtspējīgiem ieguldījumu modeļiem, kas:</w:t>
            </w:r>
          </w:p>
          <w:p w14:paraId="767AF135" w14:textId="77777777" w:rsidR="007545BD" w:rsidRPr="0079516E" w:rsidRDefault="007545BD" w:rsidP="0079516E">
            <w:pPr>
              <w:pStyle w:val="ListParagraph"/>
              <w:numPr>
                <w:ilvl w:val="0"/>
                <w:numId w:val="51"/>
              </w:numPr>
              <w:spacing w:after="0" w:line="240" w:lineRule="auto"/>
              <w:ind w:left="319" w:hanging="142"/>
              <w:rPr>
                <w:rFonts w:ascii="Times New Roman" w:hAnsi="Times New Roman" w:cs="Times New Roman"/>
                <w:sz w:val="20"/>
                <w:szCs w:val="20"/>
              </w:rPr>
            </w:pPr>
            <w:r w:rsidRPr="0079516E">
              <w:rPr>
                <w:rFonts w:ascii="Times New Roman" w:hAnsi="Times New Roman" w:cs="Times New Roman"/>
                <w:sz w:val="20"/>
                <w:szCs w:val="20"/>
              </w:rPr>
              <w:t>uzlabo pieejamību un piekļuvi atvērtai, kvalitatīvai un nākotnē drošai infrastruktūrai un pakalpojumiem;</w:t>
            </w:r>
          </w:p>
          <w:p w14:paraId="65848499" w14:textId="77777777" w:rsidR="007545BD" w:rsidRPr="0079516E" w:rsidRDefault="007545BD" w:rsidP="0079516E">
            <w:pPr>
              <w:pStyle w:val="ListParagraph"/>
              <w:numPr>
                <w:ilvl w:val="0"/>
                <w:numId w:val="51"/>
              </w:numPr>
              <w:spacing w:after="0" w:line="240" w:lineRule="auto"/>
              <w:ind w:left="319" w:hanging="142"/>
              <w:rPr>
                <w:rFonts w:ascii="Times New Roman" w:hAnsi="Times New Roman" w:cs="Times New Roman"/>
                <w:sz w:val="20"/>
                <w:szCs w:val="20"/>
              </w:rPr>
            </w:pPr>
            <w:r w:rsidRPr="0079516E">
              <w:rPr>
                <w:rFonts w:ascii="Times New Roman" w:hAnsi="Times New Roman" w:cs="Times New Roman"/>
                <w:sz w:val="20"/>
                <w:szCs w:val="20"/>
              </w:rPr>
              <w:t>pielāgo finanšu palīdzības formas identificētajām tirgus nepilnībām;</w:t>
            </w:r>
          </w:p>
          <w:p w14:paraId="27DFD5A6" w14:textId="77777777" w:rsidR="007545BD" w:rsidRPr="0079516E" w:rsidRDefault="007545BD" w:rsidP="0079516E">
            <w:pPr>
              <w:pStyle w:val="ListParagraph"/>
              <w:numPr>
                <w:ilvl w:val="0"/>
                <w:numId w:val="51"/>
              </w:numPr>
              <w:spacing w:after="0" w:line="240" w:lineRule="auto"/>
              <w:ind w:left="319" w:hanging="142"/>
              <w:rPr>
                <w:rFonts w:ascii="Times New Roman" w:hAnsi="Times New Roman" w:cs="Times New Roman"/>
                <w:noProof/>
                <w:sz w:val="20"/>
                <w:szCs w:val="20"/>
              </w:rPr>
            </w:pPr>
            <w:r w:rsidRPr="0079516E">
              <w:rPr>
                <w:rFonts w:ascii="Times New Roman" w:hAnsi="Times New Roman" w:cs="Times New Roman"/>
                <w:sz w:val="20"/>
                <w:szCs w:val="20"/>
              </w:rPr>
              <w:t xml:space="preserve">ļautu papildus izmantot dažādus finansējuma veidus no </w:t>
            </w:r>
            <w:r w:rsidRPr="0079516E">
              <w:rPr>
                <w:rFonts w:ascii="Times New Roman" w:hAnsi="Times New Roman" w:cs="Times New Roman"/>
                <w:sz w:val="20"/>
                <w:szCs w:val="20"/>
              </w:rPr>
              <w:lastRenderedPageBreak/>
              <w:t>ES, valstu vai reģionālajiem avotiem.</w:t>
            </w:r>
          </w:p>
        </w:tc>
        <w:tc>
          <w:tcPr>
            <w:tcW w:w="1134" w:type="dxa"/>
          </w:tcPr>
          <w:p w14:paraId="511402A4" w14:textId="77777777" w:rsidR="007545BD" w:rsidRPr="0079516E" w:rsidRDefault="007545BD" w:rsidP="0079516E">
            <w:pPr>
              <w:spacing w:before="0" w:after="0"/>
              <w:jc w:val="left"/>
              <w:rPr>
                <w:noProof/>
                <w:sz w:val="20"/>
              </w:rPr>
            </w:pPr>
            <w:r w:rsidRPr="0079516E">
              <w:rPr>
                <w:rFonts w:eastAsia="Times New Roman"/>
                <w:iCs/>
                <w:noProof/>
                <w:sz w:val="20"/>
              </w:rPr>
              <w:lastRenderedPageBreak/>
              <w:t>Nē</w:t>
            </w:r>
          </w:p>
        </w:tc>
        <w:tc>
          <w:tcPr>
            <w:tcW w:w="2410" w:type="dxa"/>
          </w:tcPr>
          <w:p w14:paraId="07B63668" w14:textId="6D7FF287" w:rsidR="007545BD" w:rsidRPr="0079516E" w:rsidRDefault="007545BD" w:rsidP="0079516E">
            <w:pPr>
              <w:spacing w:before="0" w:after="0"/>
              <w:jc w:val="left"/>
              <w:rPr>
                <w:rStyle w:val="Hyperlink"/>
                <w:noProof/>
                <w:sz w:val="20"/>
              </w:rPr>
            </w:pPr>
            <w:r w:rsidRPr="0079516E">
              <w:rPr>
                <w:noProof/>
                <w:sz w:val="20"/>
              </w:rPr>
              <w:t xml:space="preserve">2.kritērija izpilde: </w:t>
            </w:r>
            <w:r w:rsidRPr="0079516E">
              <w:rPr>
                <w:noProof/>
                <w:sz w:val="20"/>
              </w:rPr>
              <w:br/>
            </w:r>
            <w:hyperlink r:id="rId89" w:history="1">
              <w:r w:rsidRPr="0079516E">
                <w:rPr>
                  <w:rStyle w:val="Hyperlink"/>
                  <w:noProof/>
                  <w:sz w:val="20"/>
                </w:rPr>
                <w:t>Elektronisko sakaru nozares attīstības plāns 2021.-2027.gadam (projekts</w:t>
              </w:r>
              <w:r w:rsidR="00621307">
                <w:rPr>
                  <w:rStyle w:val="Hyperlink"/>
                  <w:noProof/>
                  <w:sz w:val="20"/>
                </w:rPr>
                <w:t xml:space="preserve"> – izsludināts VSS 20.05.2021.</w:t>
              </w:r>
              <w:r w:rsidRPr="0079516E">
                <w:rPr>
                  <w:rStyle w:val="Hyperlink"/>
                  <w:noProof/>
                  <w:sz w:val="20"/>
                </w:rPr>
                <w:t>)</w:t>
              </w:r>
            </w:hyperlink>
            <w:r w:rsidRPr="0079516E">
              <w:rPr>
                <w:rStyle w:val="Hyperlink"/>
                <w:noProof/>
                <w:sz w:val="20"/>
              </w:rPr>
              <w:t xml:space="preserve">. </w:t>
            </w:r>
          </w:p>
          <w:p w14:paraId="7451EBAD" w14:textId="77777777" w:rsidR="007545BD" w:rsidRPr="0079516E" w:rsidRDefault="007545BD" w:rsidP="0079516E">
            <w:pPr>
              <w:spacing w:before="0" w:after="0"/>
              <w:jc w:val="left"/>
              <w:rPr>
                <w:noProof/>
                <w:sz w:val="20"/>
              </w:rPr>
            </w:pPr>
          </w:p>
        </w:tc>
        <w:tc>
          <w:tcPr>
            <w:tcW w:w="3686" w:type="dxa"/>
          </w:tcPr>
          <w:p w14:paraId="05CB3906" w14:textId="2E90726C" w:rsidR="007545BD" w:rsidRPr="0079516E" w:rsidRDefault="007545BD" w:rsidP="0079516E">
            <w:pPr>
              <w:spacing w:before="0" w:after="0"/>
              <w:rPr>
                <w:rFonts w:eastAsia="Times New Roman"/>
                <w:iCs/>
                <w:noProof/>
                <w:sz w:val="20"/>
              </w:rPr>
            </w:pPr>
            <w:r w:rsidRPr="0079516E">
              <w:rPr>
                <w:noProof/>
                <w:sz w:val="20"/>
              </w:rPr>
              <w:t xml:space="preserve">2.kritērija izpilde: </w:t>
            </w:r>
            <w:r w:rsidRPr="0079516E">
              <w:rPr>
                <w:rFonts w:eastAsia="Times New Roman"/>
                <w:iCs/>
                <w:noProof/>
                <w:sz w:val="20"/>
              </w:rPr>
              <w:t xml:space="preserve">skat. pamatojumu pie 38.p. </w:t>
            </w:r>
          </w:p>
          <w:p w14:paraId="112D6291" w14:textId="77777777" w:rsidR="00DF1E8C" w:rsidRPr="0079516E" w:rsidRDefault="00DF1E8C" w:rsidP="0079516E">
            <w:pPr>
              <w:spacing w:before="0" w:after="0"/>
              <w:rPr>
                <w:sz w:val="20"/>
              </w:rPr>
            </w:pPr>
            <w:r w:rsidRPr="0079516E">
              <w:rPr>
                <w:sz w:val="20"/>
              </w:rPr>
              <w:t xml:space="preserve">Pētījumā tika piedāvāti 4 ieguldījumu modeļi “pēdējās jūdzes” un “vidējās jūdzes” intervencei, kā arī izdalīti atsevišķi ieguldījuma modeļi investīcijām “Rail </w:t>
            </w:r>
            <w:proofErr w:type="spellStart"/>
            <w:r w:rsidRPr="0079516E">
              <w:rPr>
                <w:sz w:val="20"/>
              </w:rPr>
              <w:t>Baltica</w:t>
            </w:r>
            <w:proofErr w:type="spellEnd"/>
            <w:r w:rsidRPr="0079516E">
              <w:rPr>
                <w:sz w:val="20"/>
              </w:rPr>
              <w:t>” un “</w:t>
            </w:r>
            <w:proofErr w:type="spellStart"/>
            <w:r w:rsidRPr="0079516E">
              <w:rPr>
                <w:sz w:val="20"/>
              </w:rPr>
              <w:t>Via</w:t>
            </w:r>
            <w:proofErr w:type="spellEnd"/>
            <w:r w:rsidRPr="0079516E">
              <w:rPr>
                <w:sz w:val="20"/>
              </w:rPr>
              <w:t xml:space="preserve"> </w:t>
            </w:r>
            <w:proofErr w:type="spellStart"/>
            <w:r w:rsidRPr="0079516E">
              <w:rPr>
                <w:sz w:val="20"/>
              </w:rPr>
              <w:t>Baltica</w:t>
            </w:r>
            <w:proofErr w:type="spellEnd"/>
            <w:r w:rsidRPr="0079516E">
              <w:rPr>
                <w:sz w:val="20"/>
              </w:rPr>
              <w:t xml:space="preserve">” koridoros. </w:t>
            </w:r>
          </w:p>
          <w:p w14:paraId="768265F5" w14:textId="474535E8" w:rsidR="00DF1E8C" w:rsidRPr="0079516E" w:rsidRDefault="00DF1E8C" w:rsidP="0079516E">
            <w:pPr>
              <w:spacing w:before="0" w:after="0"/>
              <w:rPr>
                <w:rFonts w:eastAsia="Times New Roman"/>
                <w:iCs/>
                <w:noProof/>
                <w:sz w:val="20"/>
              </w:rPr>
            </w:pPr>
            <w:r w:rsidRPr="0079516E">
              <w:rPr>
                <w:rFonts w:eastAsia="Times New Roman"/>
                <w:iCs/>
                <w:noProof/>
                <w:sz w:val="20"/>
              </w:rPr>
              <w:t xml:space="preserve">Tie paredz valsts atbalsta programmas izstrādi, līdz ar to Eiropas Komisijai </w:t>
            </w:r>
            <w:r w:rsidR="00415FC1">
              <w:rPr>
                <w:rFonts w:eastAsia="Times New Roman"/>
                <w:iCs/>
                <w:noProof/>
                <w:sz w:val="20"/>
              </w:rPr>
              <w:t xml:space="preserve">līdz </w:t>
            </w:r>
            <w:r w:rsidRPr="0079516E">
              <w:rPr>
                <w:rFonts w:eastAsia="Times New Roman"/>
                <w:iCs/>
                <w:noProof/>
                <w:sz w:val="20"/>
              </w:rPr>
              <w:t>202</w:t>
            </w:r>
            <w:r w:rsidR="00415FC1">
              <w:rPr>
                <w:rFonts w:eastAsia="Times New Roman"/>
                <w:iCs/>
                <w:noProof/>
                <w:sz w:val="20"/>
              </w:rPr>
              <w:t>3</w:t>
            </w:r>
            <w:r w:rsidRPr="0079516E">
              <w:rPr>
                <w:rFonts w:eastAsia="Times New Roman"/>
                <w:iCs/>
                <w:noProof/>
                <w:sz w:val="20"/>
              </w:rPr>
              <w:t>.gad</w:t>
            </w:r>
            <w:r w:rsidR="00415FC1">
              <w:rPr>
                <w:rFonts w:eastAsia="Times New Roman"/>
                <w:iCs/>
                <w:noProof/>
                <w:sz w:val="20"/>
              </w:rPr>
              <w:t>am plānots</w:t>
            </w:r>
            <w:r w:rsidRPr="0079516E">
              <w:rPr>
                <w:rFonts w:eastAsia="Times New Roman"/>
                <w:iCs/>
                <w:noProof/>
                <w:sz w:val="20"/>
              </w:rPr>
              <w:t xml:space="preserve">  iesniegt valsts atbalsta programm</w:t>
            </w:r>
            <w:r w:rsidR="001151C9">
              <w:rPr>
                <w:rFonts w:eastAsia="Times New Roman"/>
                <w:iCs/>
                <w:noProof/>
                <w:sz w:val="20"/>
              </w:rPr>
              <w:t>u</w:t>
            </w:r>
            <w:r w:rsidRPr="0079516E">
              <w:rPr>
                <w:rFonts w:eastAsia="Times New Roman"/>
                <w:iCs/>
                <w:noProof/>
                <w:sz w:val="20"/>
              </w:rPr>
              <w:t xml:space="preserve"> saskaņā ar LESD 108. panta 3. punktu, ievērojot Komisijas paziņojuma (2013/C25/01) “ES pamatnostādnes valsts atbalsta noteikumu piemērošanai attiecībā uz platjoslas tīklu ātru izvēršanu” nosacījumus, t.sk. attiecībā uz “pēdējās jūdzes” investīcijām 82. – 85. punktā minēto.</w:t>
            </w:r>
          </w:p>
          <w:p w14:paraId="60574151" w14:textId="77777777" w:rsidR="007545BD" w:rsidRPr="0079516E" w:rsidRDefault="007545BD" w:rsidP="0079516E">
            <w:pPr>
              <w:spacing w:before="0" w:after="0"/>
              <w:rPr>
                <w:rFonts w:eastAsia="Times New Roman"/>
                <w:iCs/>
                <w:noProof/>
                <w:sz w:val="20"/>
              </w:rPr>
            </w:pPr>
          </w:p>
        </w:tc>
      </w:tr>
      <w:tr w:rsidR="007545BD" w:rsidRPr="0079516E" w14:paraId="3FA48D36" w14:textId="77777777" w:rsidTr="00A73208">
        <w:tc>
          <w:tcPr>
            <w:tcW w:w="562" w:type="dxa"/>
          </w:tcPr>
          <w:p w14:paraId="39D5B63E"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BD40CA" w14:textId="77777777" w:rsidR="007545BD" w:rsidRPr="0079516E" w:rsidRDefault="007545BD" w:rsidP="0079516E">
            <w:pPr>
              <w:spacing w:before="0" w:after="0"/>
              <w:jc w:val="left"/>
              <w:rPr>
                <w:noProof/>
                <w:sz w:val="20"/>
              </w:rPr>
            </w:pPr>
          </w:p>
        </w:tc>
        <w:tc>
          <w:tcPr>
            <w:tcW w:w="851" w:type="dxa"/>
            <w:vMerge/>
          </w:tcPr>
          <w:p w14:paraId="356B5E2C" w14:textId="77777777" w:rsidR="007545BD" w:rsidRPr="0079516E" w:rsidRDefault="007545BD" w:rsidP="0079516E">
            <w:pPr>
              <w:spacing w:before="0" w:after="0"/>
              <w:jc w:val="left"/>
              <w:rPr>
                <w:rFonts w:eastAsia="Times New Roman"/>
                <w:iCs/>
                <w:noProof/>
                <w:sz w:val="20"/>
              </w:rPr>
            </w:pPr>
          </w:p>
        </w:tc>
        <w:tc>
          <w:tcPr>
            <w:tcW w:w="1134" w:type="dxa"/>
            <w:vMerge/>
          </w:tcPr>
          <w:p w14:paraId="7308A130" w14:textId="77777777" w:rsidR="007545BD" w:rsidRPr="0079516E" w:rsidRDefault="007545BD" w:rsidP="0079516E">
            <w:pPr>
              <w:spacing w:before="0" w:after="0"/>
              <w:jc w:val="left"/>
              <w:rPr>
                <w:rFonts w:eastAsia="Times New Roman"/>
                <w:iCs/>
                <w:noProof/>
                <w:sz w:val="20"/>
              </w:rPr>
            </w:pPr>
          </w:p>
        </w:tc>
        <w:tc>
          <w:tcPr>
            <w:tcW w:w="850" w:type="dxa"/>
            <w:vMerge/>
          </w:tcPr>
          <w:p w14:paraId="2D1C9B29" w14:textId="77777777" w:rsidR="007545BD" w:rsidRPr="0079516E" w:rsidRDefault="007545BD" w:rsidP="0079516E">
            <w:pPr>
              <w:spacing w:before="0" w:after="0"/>
              <w:jc w:val="left"/>
              <w:rPr>
                <w:rFonts w:eastAsia="Times New Roman"/>
                <w:iCs/>
                <w:noProof/>
                <w:sz w:val="20"/>
              </w:rPr>
            </w:pPr>
          </w:p>
        </w:tc>
        <w:tc>
          <w:tcPr>
            <w:tcW w:w="2410" w:type="dxa"/>
          </w:tcPr>
          <w:p w14:paraId="3D793CF3" w14:textId="77777777" w:rsidR="007545BD" w:rsidRPr="0079516E" w:rsidRDefault="007545BD" w:rsidP="0079516E">
            <w:pPr>
              <w:spacing w:before="0" w:after="0"/>
              <w:jc w:val="left"/>
              <w:rPr>
                <w:noProof/>
                <w:sz w:val="20"/>
              </w:rPr>
            </w:pPr>
            <w:r w:rsidRPr="0079516E">
              <w:rPr>
                <w:sz w:val="20"/>
              </w:rPr>
              <w:t>3.Pasākumus, ar ko atbalsta pieprasījumu pēc ļoti augstas veiktspējas (VHC) tīkliem un to izmantošanu, tostarp darbības, ar kurām veicina minēto tīklu izvēršanu, jo īpaši īstenojot ES Platjoslas izmaksu samazināšanas direktīvu</w:t>
            </w:r>
            <w:r w:rsidRPr="0079516E">
              <w:rPr>
                <w:rStyle w:val="FootnoteReference"/>
                <w:sz w:val="20"/>
              </w:rPr>
              <w:footnoteReference w:id="161"/>
            </w:r>
            <w:r w:rsidRPr="0079516E">
              <w:rPr>
                <w:sz w:val="20"/>
              </w:rPr>
              <w:t>;</w:t>
            </w:r>
          </w:p>
        </w:tc>
        <w:tc>
          <w:tcPr>
            <w:tcW w:w="1134" w:type="dxa"/>
          </w:tcPr>
          <w:p w14:paraId="6F2413EF" w14:textId="77777777" w:rsidR="007545BD" w:rsidRPr="0079516E" w:rsidRDefault="007545BD" w:rsidP="0079516E">
            <w:pPr>
              <w:spacing w:before="0" w:after="0"/>
              <w:jc w:val="left"/>
              <w:rPr>
                <w:noProof/>
                <w:sz w:val="20"/>
              </w:rPr>
            </w:pPr>
            <w:r w:rsidRPr="0079516E">
              <w:rPr>
                <w:rFonts w:eastAsia="Times New Roman"/>
                <w:iCs/>
                <w:noProof/>
                <w:sz w:val="20"/>
              </w:rPr>
              <w:t>Nē</w:t>
            </w:r>
          </w:p>
        </w:tc>
        <w:tc>
          <w:tcPr>
            <w:tcW w:w="2410" w:type="dxa"/>
          </w:tcPr>
          <w:p w14:paraId="561DB9F9" w14:textId="4393246A" w:rsidR="007545BD" w:rsidRPr="0079516E" w:rsidRDefault="007545BD" w:rsidP="0079516E">
            <w:pPr>
              <w:spacing w:before="0" w:after="0"/>
              <w:jc w:val="left"/>
              <w:rPr>
                <w:noProof/>
                <w:color w:val="FF0000"/>
                <w:sz w:val="20"/>
              </w:rPr>
            </w:pPr>
            <w:r w:rsidRPr="0079516E">
              <w:rPr>
                <w:noProof/>
                <w:sz w:val="20"/>
              </w:rPr>
              <w:t xml:space="preserve">3.kritērija izpilde: </w:t>
            </w:r>
            <w:hyperlink r:id="rId90" w:history="1">
              <w:r w:rsidRPr="0079516E">
                <w:rPr>
                  <w:rStyle w:val="Hyperlink"/>
                  <w:noProof/>
                  <w:sz w:val="20"/>
                </w:rPr>
                <w:t>Elektronisko sakaru nozares attīstības plāns 2021.-2027.gadam (projekts</w:t>
              </w:r>
              <w:r w:rsidR="00621307">
                <w:t xml:space="preserve"> - </w:t>
              </w:r>
              <w:r w:rsidR="00621307" w:rsidRPr="00621307">
                <w:rPr>
                  <w:rStyle w:val="Hyperlink"/>
                  <w:noProof/>
                  <w:sz w:val="20"/>
                </w:rPr>
                <w:t>izsludināts VSS 20.05.2021.</w:t>
              </w:r>
              <w:r w:rsidRPr="0079516E">
                <w:rPr>
                  <w:rStyle w:val="Hyperlink"/>
                  <w:noProof/>
                  <w:sz w:val="20"/>
                </w:rPr>
                <w:t>)</w:t>
              </w:r>
            </w:hyperlink>
          </w:p>
        </w:tc>
        <w:tc>
          <w:tcPr>
            <w:tcW w:w="3686" w:type="dxa"/>
          </w:tcPr>
          <w:p w14:paraId="1A0142D1" w14:textId="77777777" w:rsidR="00AC783A" w:rsidRPr="00F513EA" w:rsidRDefault="00AC783A" w:rsidP="00AC783A">
            <w:pPr>
              <w:spacing w:before="0" w:after="0"/>
              <w:rPr>
                <w:noProof/>
                <w:sz w:val="20"/>
              </w:rPr>
            </w:pPr>
            <w:r w:rsidRPr="00F513EA">
              <w:rPr>
                <w:noProof/>
                <w:sz w:val="20"/>
              </w:rPr>
              <w:t xml:space="preserve">3.kritērija izpilde: skat. pamatojumu pie 38.p. </w:t>
            </w:r>
          </w:p>
          <w:p w14:paraId="3D6CF908" w14:textId="77777777" w:rsidR="00AC783A" w:rsidRPr="00F513EA" w:rsidRDefault="00AC783A" w:rsidP="00AC783A">
            <w:pPr>
              <w:spacing w:before="0" w:after="0"/>
              <w:rPr>
                <w:noProof/>
                <w:sz w:val="20"/>
              </w:rPr>
            </w:pPr>
            <w:r w:rsidRPr="00F513EA">
              <w:rPr>
                <w:noProof/>
                <w:sz w:val="20"/>
              </w:rPr>
              <w:t xml:space="preserve">SM pasūtītajā pētījumā </w:t>
            </w:r>
            <w:r w:rsidRPr="00F513EA">
              <w:rPr>
                <w:noProof/>
                <w:sz w:val="20"/>
                <w:vertAlign w:val="superscript"/>
              </w:rPr>
              <w:footnoteReference w:id="162"/>
            </w:r>
            <w:r w:rsidRPr="00F513EA">
              <w:rPr>
                <w:noProof/>
                <w:sz w:val="20"/>
              </w:rPr>
              <w:t xml:space="preserve"> tika aptverta 3., 4. un 5. kritērija izpilde. </w:t>
            </w:r>
          </w:p>
          <w:p w14:paraId="189A8F16" w14:textId="77777777" w:rsidR="00AC783A" w:rsidRPr="00F513EA" w:rsidRDefault="00AC783A" w:rsidP="00AC783A">
            <w:pPr>
              <w:spacing w:before="0" w:after="0"/>
              <w:rPr>
                <w:iCs/>
                <w:noProof/>
                <w:sz w:val="20"/>
              </w:rPr>
            </w:pPr>
            <w:r w:rsidRPr="00F513EA">
              <w:rPr>
                <w:iCs/>
                <w:noProof/>
                <w:sz w:val="20"/>
              </w:rPr>
              <w:t xml:space="preserve">3. kritērija izpildei plāna projektā </w:t>
            </w:r>
            <w:r w:rsidRPr="00F513EA">
              <w:rPr>
                <w:b/>
                <w:iCs/>
                <w:noProof/>
                <w:sz w:val="20"/>
              </w:rPr>
              <w:t>2.rīcības virzienā-“Sakaru tīklu izvēršanas atvieglošana un izmaksu samazināšana”</w:t>
            </w:r>
            <w:r w:rsidRPr="00F513EA">
              <w:rPr>
                <w:iCs/>
                <w:noProof/>
                <w:sz w:val="20"/>
              </w:rPr>
              <w:t xml:space="preserve"> ietverti atbilstošie pasākumi, tostarp balstīti uz pētījumu, kā arī konsultācijām ar sakaru nozari un pašvaldībām.</w:t>
            </w:r>
          </w:p>
          <w:p w14:paraId="7C6FF709" w14:textId="41861AFA" w:rsidR="00AC783A" w:rsidRPr="00F513EA" w:rsidRDefault="00AC783A" w:rsidP="00AC783A">
            <w:pPr>
              <w:spacing w:before="0" w:after="0"/>
              <w:rPr>
                <w:iCs/>
                <w:noProof/>
                <w:sz w:val="20"/>
              </w:rPr>
            </w:pPr>
            <w:r w:rsidRPr="00F513EA">
              <w:rPr>
                <w:iCs/>
                <w:noProof/>
                <w:sz w:val="20"/>
              </w:rPr>
              <w:t xml:space="preserve">Latvija  īsteno pasākumus, lai atvieglotu nosacījumus elektronisko sakaru tīklu </w:t>
            </w:r>
            <w:r w:rsidR="0023690B">
              <w:rPr>
                <w:iCs/>
                <w:noProof/>
                <w:sz w:val="20"/>
              </w:rPr>
              <w:t>uzņēmumiem</w:t>
            </w:r>
            <w:r w:rsidRPr="00F513EA">
              <w:rPr>
                <w:iCs/>
                <w:noProof/>
                <w:sz w:val="20"/>
              </w:rPr>
              <w:t>, Ātrdarbīga elektronisko sakaru tīkla likumā (stājās spēkā 2017.gada 19.aprīlī) ir pārņemtas ES Platjoslas izmaksu samazināšanas direktīvā  noteiktās prasības, šogad virzīti grozījumi  nacionālajos normatīvajos aktos, kas atvieglo elektronisko sakaru tīklu būvniecības procesu. Tāpat ar mērķi atbalstīt 5G tīklu attīstību Eiropas Elektronisko sakaru kodeksa transponēšanas ietvaros jaunajā Elektronisko sakaru likumā iekļauts regulējums 5G bāzes staciju jeb “mazo šūnu”izvietošanai.</w:t>
            </w:r>
          </w:p>
          <w:p w14:paraId="0252DAE7" w14:textId="23169719" w:rsidR="00DF1E8C" w:rsidRPr="0079516E" w:rsidRDefault="00AC783A" w:rsidP="0079516E">
            <w:pPr>
              <w:spacing w:before="0" w:after="0"/>
              <w:rPr>
                <w:rFonts w:eastAsia="Times New Roman"/>
                <w:iCs/>
                <w:noProof/>
                <w:sz w:val="20"/>
              </w:rPr>
            </w:pPr>
            <w:r w:rsidRPr="00F513EA">
              <w:rPr>
                <w:iCs/>
                <w:noProof/>
                <w:sz w:val="20"/>
              </w:rPr>
              <w:t>Ņemot vērā ES Platjoslas izmaksu samazināšanas direktīvas pārskatīšanu, plāna projekts paredz atbilstošu grozījumu iekļaušanu nacionālajā regulējumā.</w:t>
            </w:r>
          </w:p>
        </w:tc>
      </w:tr>
      <w:tr w:rsidR="007545BD" w:rsidRPr="0079516E" w14:paraId="7456CB4C" w14:textId="77777777" w:rsidTr="00A73208">
        <w:tc>
          <w:tcPr>
            <w:tcW w:w="562" w:type="dxa"/>
          </w:tcPr>
          <w:p w14:paraId="26CA1A6D"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648EDB" w14:textId="77777777" w:rsidR="007545BD" w:rsidRPr="0079516E" w:rsidRDefault="007545BD" w:rsidP="0079516E">
            <w:pPr>
              <w:spacing w:before="0" w:after="0"/>
              <w:jc w:val="left"/>
              <w:rPr>
                <w:noProof/>
                <w:sz w:val="20"/>
              </w:rPr>
            </w:pPr>
          </w:p>
        </w:tc>
        <w:tc>
          <w:tcPr>
            <w:tcW w:w="851" w:type="dxa"/>
            <w:vMerge/>
          </w:tcPr>
          <w:p w14:paraId="56C9376E" w14:textId="77777777" w:rsidR="007545BD" w:rsidRPr="0079516E" w:rsidRDefault="007545BD" w:rsidP="0079516E">
            <w:pPr>
              <w:spacing w:before="0" w:after="0"/>
              <w:jc w:val="left"/>
              <w:rPr>
                <w:rFonts w:eastAsia="Times New Roman"/>
                <w:iCs/>
                <w:noProof/>
                <w:sz w:val="20"/>
              </w:rPr>
            </w:pPr>
          </w:p>
        </w:tc>
        <w:tc>
          <w:tcPr>
            <w:tcW w:w="1134" w:type="dxa"/>
            <w:vMerge/>
          </w:tcPr>
          <w:p w14:paraId="006068EE" w14:textId="77777777" w:rsidR="007545BD" w:rsidRPr="0079516E" w:rsidRDefault="007545BD" w:rsidP="0079516E">
            <w:pPr>
              <w:spacing w:before="0" w:after="0"/>
              <w:jc w:val="left"/>
              <w:rPr>
                <w:rFonts w:eastAsia="Times New Roman"/>
                <w:iCs/>
                <w:noProof/>
                <w:sz w:val="20"/>
              </w:rPr>
            </w:pPr>
          </w:p>
        </w:tc>
        <w:tc>
          <w:tcPr>
            <w:tcW w:w="850" w:type="dxa"/>
            <w:vMerge/>
          </w:tcPr>
          <w:p w14:paraId="0DA63081" w14:textId="77777777" w:rsidR="007545BD" w:rsidRPr="0079516E" w:rsidRDefault="007545BD" w:rsidP="0079516E">
            <w:pPr>
              <w:spacing w:before="0" w:after="0"/>
              <w:jc w:val="left"/>
              <w:rPr>
                <w:rFonts w:eastAsia="Times New Roman"/>
                <w:iCs/>
                <w:noProof/>
                <w:sz w:val="20"/>
              </w:rPr>
            </w:pPr>
          </w:p>
        </w:tc>
        <w:tc>
          <w:tcPr>
            <w:tcW w:w="2410" w:type="dxa"/>
          </w:tcPr>
          <w:p w14:paraId="3B9F87A0" w14:textId="77777777" w:rsidR="007545BD" w:rsidRPr="0079516E" w:rsidRDefault="007545BD" w:rsidP="0079516E">
            <w:pPr>
              <w:spacing w:before="0" w:after="0"/>
              <w:ind w:left="3"/>
              <w:jc w:val="left"/>
              <w:rPr>
                <w:noProof/>
                <w:sz w:val="20"/>
              </w:rPr>
            </w:pPr>
            <w:r w:rsidRPr="0079516E">
              <w:rPr>
                <w:sz w:val="20"/>
              </w:rPr>
              <w:t>4.Uzraudzības mehānismus, kas balstīti uz standarta platjoslas pārklājuma rādītājiem.</w:t>
            </w:r>
          </w:p>
        </w:tc>
        <w:tc>
          <w:tcPr>
            <w:tcW w:w="1134" w:type="dxa"/>
          </w:tcPr>
          <w:p w14:paraId="7222E742" w14:textId="77777777" w:rsidR="007545BD" w:rsidRPr="0079516E" w:rsidRDefault="007545BD" w:rsidP="0079516E">
            <w:pPr>
              <w:spacing w:before="0" w:after="0"/>
              <w:jc w:val="left"/>
              <w:rPr>
                <w:noProof/>
                <w:sz w:val="20"/>
              </w:rPr>
            </w:pPr>
            <w:r w:rsidRPr="0079516E">
              <w:rPr>
                <w:noProof/>
                <w:sz w:val="20"/>
              </w:rPr>
              <w:t>Nē</w:t>
            </w:r>
          </w:p>
        </w:tc>
        <w:tc>
          <w:tcPr>
            <w:tcW w:w="2410" w:type="dxa"/>
          </w:tcPr>
          <w:p w14:paraId="400ED519" w14:textId="3D5B1438" w:rsidR="007545BD" w:rsidRPr="0079516E" w:rsidRDefault="007545BD" w:rsidP="0079516E">
            <w:pPr>
              <w:spacing w:before="0" w:after="0"/>
              <w:jc w:val="left"/>
              <w:rPr>
                <w:noProof/>
                <w:color w:val="FF0000"/>
                <w:sz w:val="20"/>
              </w:rPr>
            </w:pPr>
            <w:r w:rsidRPr="0079516E">
              <w:rPr>
                <w:noProof/>
                <w:sz w:val="20"/>
              </w:rPr>
              <w:t xml:space="preserve">4.kritērija izpilde: </w:t>
            </w:r>
            <w:hyperlink r:id="rId91" w:history="1">
              <w:r w:rsidRPr="0079516E">
                <w:rPr>
                  <w:rStyle w:val="Hyperlink"/>
                  <w:noProof/>
                  <w:sz w:val="20"/>
                </w:rPr>
                <w:t>Elektronisko sakaru nozares attīstības plāns 2021.-2027.gadam (projekts</w:t>
              </w:r>
              <w:r w:rsidR="00621307">
                <w:t xml:space="preserve"> </w:t>
              </w:r>
              <w:r w:rsidR="00621307" w:rsidRPr="00621307">
                <w:rPr>
                  <w:rStyle w:val="Hyperlink"/>
                  <w:noProof/>
                  <w:sz w:val="20"/>
                </w:rPr>
                <w:t>- izsludināts VSS 20.05.2021.</w:t>
              </w:r>
              <w:r w:rsidRPr="0079516E">
                <w:rPr>
                  <w:rStyle w:val="Hyperlink"/>
                  <w:noProof/>
                  <w:sz w:val="20"/>
                </w:rPr>
                <w:t>)</w:t>
              </w:r>
            </w:hyperlink>
          </w:p>
        </w:tc>
        <w:tc>
          <w:tcPr>
            <w:tcW w:w="3686" w:type="dxa"/>
          </w:tcPr>
          <w:p w14:paraId="1411FF52" w14:textId="77777777" w:rsidR="007545BD" w:rsidRPr="0079516E" w:rsidRDefault="007545BD" w:rsidP="0079516E">
            <w:pPr>
              <w:spacing w:before="0" w:after="0"/>
              <w:rPr>
                <w:iCs/>
                <w:noProof/>
                <w:sz w:val="20"/>
              </w:rPr>
            </w:pPr>
            <w:r w:rsidRPr="0079516E">
              <w:rPr>
                <w:noProof/>
                <w:sz w:val="20"/>
              </w:rPr>
              <w:t xml:space="preserve">4.kritērija izpilde: </w:t>
            </w:r>
            <w:r w:rsidRPr="0079516E">
              <w:rPr>
                <w:iCs/>
                <w:noProof/>
                <w:sz w:val="20"/>
              </w:rPr>
              <w:t>skat. pamatojumu pie 40.p.</w:t>
            </w:r>
          </w:p>
          <w:p w14:paraId="5852DC83" w14:textId="6987820E" w:rsidR="007545BD" w:rsidRPr="0079516E" w:rsidRDefault="007545BD" w:rsidP="0079516E">
            <w:pPr>
              <w:spacing w:before="0" w:after="0"/>
              <w:rPr>
                <w:iCs/>
                <w:noProof/>
                <w:sz w:val="20"/>
              </w:rPr>
            </w:pPr>
            <w:r w:rsidRPr="0079516E">
              <w:rPr>
                <w:iCs/>
                <w:noProof/>
                <w:sz w:val="20"/>
              </w:rPr>
              <w:t>Attiecībā uz 4. kritērija izpildi plāna projektā ietverti galvenie secinājumi no pētījuma  plāna projekta sadaļā “2.</w:t>
            </w:r>
            <w:r w:rsidRPr="0079516E">
              <w:rPr>
                <w:iCs/>
                <w:noProof/>
                <w:sz w:val="20"/>
              </w:rPr>
              <w:tab/>
              <w:t>Esošās situācijas raksturojums” apakšsadaļā “Platjoslas pārklājuma un attīstības uzraudzības mehānismi”</w:t>
            </w:r>
            <w:r w:rsidR="00153FED">
              <w:rPr>
                <w:iCs/>
                <w:noProof/>
                <w:sz w:val="20"/>
              </w:rPr>
              <w:t>”</w:t>
            </w:r>
            <w:r w:rsidRPr="0079516E">
              <w:rPr>
                <w:iCs/>
                <w:noProof/>
                <w:sz w:val="20"/>
              </w:rPr>
              <w:t>.</w:t>
            </w:r>
          </w:p>
          <w:p w14:paraId="7F8EC03D" w14:textId="1BC30FB3" w:rsidR="00EC5F19" w:rsidRPr="0079516E" w:rsidRDefault="00EC5F19" w:rsidP="0079516E">
            <w:pPr>
              <w:spacing w:before="0" w:after="0"/>
              <w:rPr>
                <w:iCs/>
                <w:noProof/>
                <w:sz w:val="20"/>
              </w:rPr>
            </w:pPr>
            <w:r w:rsidRPr="0079516E">
              <w:rPr>
                <w:iCs/>
                <w:noProof/>
                <w:sz w:val="20"/>
              </w:rPr>
              <w:t xml:space="preserve">Eiropas Elektronisko sakaru kodeksā   tiek paredzēts, ka Eiropas Savienības dalībvalstis līdz 2023.gada 21.decembrim veic elektronisko sakaru tīklu ģeogrāfisku apsekošanu, lai noteiktu teritorijas, kurās iespējams nodrošināt platjoslas internetu (Eiropas elektronisko sakaru kodeksa 22.pants). Attiecīgi BEREC 2020.gada 5.martā ir apstiprinājusi vadlīnijas Elektronisko sakaru tīklu izvērsuma ģeogrāfiskai apsekošanai  (BoR (20) 42, “BEREC Guidelines on Geographical surveys of network deployments”). Balstoties uz augstāk minēto dokumentu prasībām, tiks izstrādāta Platjoslas pieejamības ģeogrāfiskās informācijas sistēma, kas nodrošinās atbilstošu uzraudzības mehānismu, ietverot </w:t>
            </w:r>
            <w:r w:rsidR="000C5A1A">
              <w:rPr>
                <w:iCs/>
                <w:noProof/>
                <w:sz w:val="20"/>
              </w:rPr>
              <w:t>plāna projekta iepriekšminētajā 2. sadaļā noteiktos rādītājus.</w:t>
            </w:r>
          </w:p>
          <w:p w14:paraId="117C9B19" w14:textId="2BF4D8B1" w:rsidR="00EC5F19" w:rsidRPr="0079516E" w:rsidRDefault="00EC5F19" w:rsidP="000C5A1A">
            <w:pPr>
              <w:spacing w:before="0" w:after="0"/>
              <w:rPr>
                <w:rFonts w:eastAsia="Times New Roman"/>
                <w:iCs/>
                <w:noProof/>
                <w:color w:val="FF0000"/>
                <w:sz w:val="20"/>
              </w:rPr>
            </w:pPr>
            <w:r w:rsidRPr="0079516E">
              <w:rPr>
                <w:iCs/>
                <w:noProof/>
                <w:sz w:val="20"/>
              </w:rPr>
              <w:t xml:space="preserve"> </w:t>
            </w:r>
          </w:p>
        </w:tc>
      </w:tr>
      <w:tr w:rsidR="007545BD" w:rsidRPr="0079516E" w14:paraId="10A10901" w14:textId="77777777" w:rsidTr="00A73208">
        <w:tc>
          <w:tcPr>
            <w:tcW w:w="562" w:type="dxa"/>
          </w:tcPr>
          <w:p w14:paraId="40C20BCF"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F4BDEEF" w14:textId="77777777" w:rsidR="007545BD" w:rsidRPr="0079516E" w:rsidRDefault="007545BD" w:rsidP="0079516E">
            <w:pPr>
              <w:spacing w:before="0" w:after="0"/>
              <w:jc w:val="left"/>
              <w:rPr>
                <w:noProof/>
                <w:sz w:val="20"/>
              </w:rPr>
            </w:pPr>
          </w:p>
        </w:tc>
        <w:tc>
          <w:tcPr>
            <w:tcW w:w="851" w:type="dxa"/>
            <w:vMerge/>
          </w:tcPr>
          <w:p w14:paraId="4CB475C1" w14:textId="77777777" w:rsidR="007545BD" w:rsidRPr="0079516E" w:rsidRDefault="007545BD" w:rsidP="0079516E">
            <w:pPr>
              <w:spacing w:before="0" w:after="0"/>
              <w:jc w:val="left"/>
              <w:rPr>
                <w:rFonts w:eastAsia="Times New Roman"/>
                <w:iCs/>
                <w:noProof/>
                <w:sz w:val="20"/>
              </w:rPr>
            </w:pPr>
          </w:p>
        </w:tc>
        <w:tc>
          <w:tcPr>
            <w:tcW w:w="1134" w:type="dxa"/>
            <w:vMerge/>
          </w:tcPr>
          <w:p w14:paraId="42163B90" w14:textId="77777777" w:rsidR="007545BD" w:rsidRPr="0079516E" w:rsidRDefault="007545BD" w:rsidP="0079516E">
            <w:pPr>
              <w:spacing w:before="0" w:after="0"/>
              <w:jc w:val="left"/>
              <w:rPr>
                <w:rFonts w:eastAsia="Times New Roman"/>
                <w:iCs/>
                <w:noProof/>
                <w:sz w:val="20"/>
              </w:rPr>
            </w:pPr>
          </w:p>
        </w:tc>
        <w:tc>
          <w:tcPr>
            <w:tcW w:w="850" w:type="dxa"/>
            <w:vMerge/>
          </w:tcPr>
          <w:p w14:paraId="69F7E3F8" w14:textId="77777777" w:rsidR="007545BD" w:rsidRPr="0079516E" w:rsidRDefault="007545BD" w:rsidP="0079516E">
            <w:pPr>
              <w:spacing w:before="0" w:after="0"/>
              <w:jc w:val="left"/>
              <w:rPr>
                <w:rFonts w:eastAsia="Times New Roman"/>
                <w:iCs/>
                <w:noProof/>
                <w:sz w:val="20"/>
              </w:rPr>
            </w:pPr>
          </w:p>
        </w:tc>
        <w:tc>
          <w:tcPr>
            <w:tcW w:w="2410" w:type="dxa"/>
          </w:tcPr>
          <w:p w14:paraId="65F18712" w14:textId="77777777" w:rsidR="007545BD" w:rsidRPr="0079516E" w:rsidRDefault="007545BD" w:rsidP="0079516E">
            <w:pPr>
              <w:spacing w:before="0" w:after="0"/>
              <w:jc w:val="left"/>
              <w:rPr>
                <w:noProof/>
                <w:sz w:val="20"/>
              </w:rPr>
            </w:pPr>
            <w:r w:rsidRPr="0079516E">
              <w:rPr>
                <w:sz w:val="20"/>
              </w:rPr>
              <w:t xml:space="preserve">5.Tehniskās palīdzības mehānismus, tostarp platjoslas kompetences birojus, ar kuriem stiprina vietējo ieinteresēto </w:t>
            </w:r>
            <w:r w:rsidRPr="0079516E">
              <w:rPr>
                <w:sz w:val="20"/>
              </w:rPr>
              <w:lastRenderedPageBreak/>
              <w:t>personu spējas un konsultē projektu virzītājus;</w:t>
            </w:r>
          </w:p>
        </w:tc>
        <w:tc>
          <w:tcPr>
            <w:tcW w:w="1134" w:type="dxa"/>
          </w:tcPr>
          <w:p w14:paraId="7DD79F8B" w14:textId="77777777" w:rsidR="007545BD" w:rsidRPr="0079516E" w:rsidRDefault="007545BD" w:rsidP="0079516E">
            <w:pPr>
              <w:spacing w:before="0" w:after="0"/>
              <w:jc w:val="left"/>
              <w:rPr>
                <w:noProof/>
                <w:sz w:val="20"/>
              </w:rPr>
            </w:pPr>
            <w:r w:rsidRPr="0079516E">
              <w:rPr>
                <w:rFonts w:eastAsia="Times New Roman"/>
                <w:iCs/>
                <w:noProof/>
                <w:sz w:val="20"/>
              </w:rPr>
              <w:lastRenderedPageBreak/>
              <w:t>Nē</w:t>
            </w:r>
          </w:p>
        </w:tc>
        <w:tc>
          <w:tcPr>
            <w:tcW w:w="2410" w:type="dxa"/>
          </w:tcPr>
          <w:p w14:paraId="541087D0" w14:textId="4BEF3037" w:rsidR="007545BD" w:rsidRPr="0079516E" w:rsidRDefault="007545BD" w:rsidP="0079516E">
            <w:pPr>
              <w:spacing w:before="0" w:after="0"/>
              <w:jc w:val="left"/>
              <w:rPr>
                <w:noProof/>
                <w:color w:val="FF0000"/>
                <w:sz w:val="20"/>
              </w:rPr>
            </w:pPr>
            <w:r w:rsidRPr="0079516E">
              <w:rPr>
                <w:noProof/>
                <w:sz w:val="20"/>
              </w:rPr>
              <w:t xml:space="preserve">5.kritērija izpilde </w:t>
            </w:r>
            <w:hyperlink r:id="rId92" w:history="1">
              <w:r w:rsidRPr="0079516E">
                <w:rPr>
                  <w:rStyle w:val="Hyperlink"/>
                  <w:noProof/>
                  <w:sz w:val="20"/>
                </w:rPr>
                <w:t>Elektronisko sakaru nozares attīstības plāns 2021.-2027.gadam (projekts</w:t>
              </w:r>
              <w:r w:rsidR="00621307">
                <w:rPr>
                  <w:rStyle w:val="Hyperlink"/>
                  <w:noProof/>
                  <w:sz w:val="20"/>
                </w:rPr>
                <w:t xml:space="preserve"> </w:t>
              </w:r>
              <w:r w:rsidR="00621307" w:rsidRPr="00621307">
                <w:rPr>
                  <w:rStyle w:val="Hyperlink"/>
                  <w:noProof/>
                  <w:sz w:val="20"/>
                </w:rPr>
                <w:t>- izsludināts VSS 20.05.2021.</w:t>
              </w:r>
              <w:r w:rsidRPr="0079516E">
                <w:rPr>
                  <w:rStyle w:val="Hyperlink"/>
                  <w:noProof/>
                  <w:sz w:val="20"/>
                </w:rPr>
                <w:t>)</w:t>
              </w:r>
            </w:hyperlink>
          </w:p>
        </w:tc>
        <w:tc>
          <w:tcPr>
            <w:tcW w:w="3686" w:type="dxa"/>
          </w:tcPr>
          <w:p w14:paraId="77FDFD27" w14:textId="77777777" w:rsidR="002D3400" w:rsidRPr="004F0259" w:rsidRDefault="002D3400" w:rsidP="002D3400">
            <w:pPr>
              <w:spacing w:before="0" w:after="0"/>
              <w:rPr>
                <w:iCs/>
                <w:noProof/>
                <w:sz w:val="20"/>
              </w:rPr>
            </w:pPr>
            <w:r>
              <w:rPr>
                <w:noProof/>
                <w:sz w:val="20"/>
              </w:rPr>
              <w:t>5.kritērija izpildei (</w:t>
            </w:r>
            <w:r w:rsidRPr="004F0259">
              <w:rPr>
                <w:iCs/>
                <w:noProof/>
                <w:sz w:val="20"/>
              </w:rPr>
              <w:t>skat. Pamatojumu</w:t>
            </w:r>
            <w:r>
              <w:rPr>
                <w:iCs/>
                <w:noProof/>
                <w:sz w:val="20"/>
              </w:rPr>
              <w:t xml:space="preserve"> arī pie 40.p.) </w:t>
            </w:r>
            <w:r w:rsidRPr="004F0259">
              <w:rPr>
                <w:iCs/>
                <w:noProof/>
                <w:sz w:val="20"/>
              </w:rPr>
              <w:t xml:space="preserve">Plāna projektā ietverti pētījumā iegūtie secinājumi un ieteiktie pasākumi sadaļā “3.Plāna mērķi, rīcības virzieni un rezultāti” apakšsadaļā “1.4.Tehniskās palīdzības mehānismi, tostarp platjoslas </w:t>
            </w:r>
            <w:r w:rsidRPr="004F0259">
              <w:rPr>
                <w:iCs/>
                <w:noProof/>
                <w:sz w:val="20"/>
              </w:rPr>
              <w:lastRenderedPageBreak/>
              <w:t>kompetences centra darbības attīstība Latvijā, ar kuriem stiprina vietējo ieinteresēto personu spējas un konsultē projektu virzītājus”.</w:t>
            </w:r>
          </w:p>
          <w:p w14:paraId="65E5BC6C" w14:textId="77777777" w:rsidR="002D3400" w:rsidRPr="004F0259" w:rsidRDefault="002D3400" w:rsidP="002D3400">
            <w:pPr>
              <w:spacing w:before="0" w:after="0"/>
              <w:rPr>
                <w:iCs/>
                <w:noProof/>
                <w:sz w:val="20"/>
              </w:rPr>
            </w:pPr>
            <w:r w:rsidRPr="004F0259">
              <w:rPr>
                <w:iCs/>
                <w:noProof/>
                <w:sz w:val="20"/>
              </w:rPr>
              <w:t xml:space="preserve"> Latvijā Platjoslas kompetences centra (PKC) funkcijas nodrošina SM saskaņā ar MK 2003.gada 29.aprīļa noteikumu Nr.242 5.2.3 apakšpunktu. PKC mērķis ir nodrošināt platjoslas politikas plānošanu,  apkopot vienotā kontaktpunktā informāciju, kas saistīta ar platjoslas attīstību valstī, kartēšanas un citiem reglamentējošiem jautājumiem un sniegt nepieciešamo informāciju publiskā un privātā sektora personām saistībā ar platjoslas attīstību Latvijā. </w:t>
            </w:r>
          </w:p>
          <w:p w14:paraId="721AFE77" w14:textId="3E58CE98" w:rsidR="00EC5F19" w:rsidRPr="0079516E" w:rsidRDefault="002D3400" w:rsidP="0079516E">
            <w:pPr>
              <w:spacing w:before="0" w:after="0"/>
              <w:rPr>
                <w:rFonts w:eastAsia="Times New Roman"/>
                <w:iCs/>
                <w:noProof/>
                <w:color w:val="FF0000"/>
                <w:sz w:val="20"/>
              </w:rPr>
            </w:pPr>
            <w:r w:rsidRPr="004F0259">
              <w:rPr>
                <w:iCs/>
                <w:noProof/>
                <w:sz w:val="20"/>
              </w:rPr>
              <w:t>Pētījumā, analizējot citu valstu piemērus, secināts, ka to darbības joma un kapacitāte ir daudz plašāka, līdz ar to ieteikts Latvijas PKC  iesaistīt 2 – 3 darbiniekus , kas veido  izmaksas 70 000 EUR – 100 000 EUR gadā.  Pasākums iekļauts Plāna  projektā un tiks īstenots, ja tiks piešķirts finansējums.</w:t>
            </w:r>
          </w:p>
        </w:tc>
      </w:tr>
      <w:tr w:rsidR="007545BD" w:rsidRPr="0079516E" w14:paraId="7B67339F" w14:textId="77777777" w:rsidTr="00A73208">
        <w:tc>
          <w:tcPr>
            <w:tcW w:w="562" w:type="dxa"/>
            <w:shd w:val="clear" w:color="auto" w:fill="D9D9D9" w:themeFill="background1" w:themeFillShade="D9"/>
          </w:tcPr>
          <w:p w14:paraId="0CE322E3"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00BE28CC" w14:textId="77777777" w:rsidR="007545BD" w:rsidRPr="0079516E" w:rsidRDefault="007545BD" w:rsidP="0079516E">
            <w:pPr>
              <w:spacing w:before="0" w:after="0"/>
              <w:jc w:val="left"/>
              <w:rPr>
                <w:noProof/>
                <w:sz w:val="20"/>
              </w:rPr>
            </w:pPr>
            <w:r w:rsidRPr="0079516E">
              <w:rPr>
                <w:noProof/>
                <w:sz w:val="20"/>
              </w:rPr>
              <w:t>Tematiskais priekšnosacījums Nr.9</w:t>
            </w:r>
          </w:p>
          <w:p w14:paraId="1A2FD4C8" w14:textId="77777777" w:rsidR="007545BD" w:rsidRPr="0079516E" w:rsidRDefault="007545BD" w:rsidP="0079516E">
            <w:pPr>
              <w:spacing w:before="0" w:after="0"/>
              <w:jc w:val="left"/>
              <w:rPr>
                <w:noProof/>
                <w:sz w:val="20"/>
              </w:rPr>
            </w:pPr>
            <w:r w:rsidRPr="0079516E">
              <w:rPr>
                <w:noProof/>
                <w:sz w:val="20"/>
              </w:rPr>
              <w:t xml:space="preserve"> Visaptveroša </w:t>
            </w:r>
            <w:r w:rsidRPr="0079516E">
              <w:rPr>
                <w:b/>
                <w:bCs/>
                <w:noProof/>
                <w:sz w:val="20"/>
              </w:rPr>
              <w:t>transporta plānošana</w:t>
            </w:r>
            <w:r w:rsidRPr="0079516E">
              <w:rPr>
                <w:noProof/>
                <w:sz w:val="20"/>
              </w:rPr>
              <w:t xml:space="preserve"> atbilstošajā līmenī</w:t>
            </w:r>
          </w:p>
        </w:tc>
        <w:tc>
          <w:tcPr>
            <w:tcW w:w="851" w:type="dxa"/>
            <w:vMerge w:val="restart"/>
            <w:shd w:val="clear" w:color="auto" w:fill="D9D9D9" w:themeFill="background1" w:themeFillShade="D9"/>
          </w:tcPr>
          <w:p w14:paraId="3802B8C0"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KF</w:t>
            </w:r>
          </w:p>
        </w:tc>
        <w:tc>
          <w:tcPr>
            <w:tcW w:w="1134" w:type="dxa"/>
            <w:vMerge w:val="restart"/>
            <w:shd w:val="clear" w:color="auto" w:fill="D9D9D9" w:themeFill="background1" w:themeFillShade="D9"/>
          </w:tcPr>
          <w:p w14:paraId="5B7676A7"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2.3.1.SAM; 3.1.1.SAM; 3.1.2.SAM</w:t>
            </w:r>
          </w:p>
        </w:tc>
        <w:tc>
          <w:tcPr>
            <w:tcW w:w="850" w:type="dxa"/>
            <w:vMerge w:val="restart"/>
            <w:shd w:val="clear" w:color="auto" w:fill="D9D9D9" w:themeFill="background1" w:themeFillShade="D9"/>
          </w:tcPr>
          <w:p w14:paraId="6AB2BF2E" w14:textId="1AD0D87B" w:rsidR="007545BD" w:rsidRPr="0079516E" w:rsidRDefault="00A111E7" w:rsidP="0079516E">
            <w:pPr>
              <w:spacing w:before="0" w:after="0"/>
              <w:jc w:val="left"/>
              <w:rPr>
                <w:rFonts w:eastAsia="Times New Roman"/>
                <w:iCs/>
                <w:noProof/>
                <w:sz w:val="20"/>
              </w:rPr>
            </w:pPr>
            <w:r w:rsidRPr="00A111E7">
              <w:rPr>
                <w:rFonts w:eastAsia="Times New Roman"/>
                <w:b/>
                <w:bCs/>
                <w:iCs/>
                <w:noProof/>
                <w:sz w:val="20"/>
              </w:rPr>
              <w:t>Jā</w:t>
            </w:r>
            <w:r>
              <w:rPr>
                <w:rFonts w:eastAsia="Times New Roman"/>
                <w:iCs/>
                <w:noProof/>
                <w:sz w:val="20"/>
              </w:rPr>
              <w:t xml:space="preserve"> (līdz 2022.gadam)</w:t>
            </w:r>
          </w:p>
        </w:tc>
        <w:tc>
          <w:tcPr>
            <w:tcW w:w="2410" w:type="dxa"/>
            <w:shd w:val="clear" w:color="auto" w:fill="D9D9D9" w:themeFill="background1" w:themeFillShade="D9"/>
          </w:tcPr>
          <w:p w14:paraId="665D31BC" w14:textId="77777777" w:rsidR="007545BD" w:rsidRPr="0079516E" w:rsidRDefault="007545BD" w:rsidP="0079516E">
            <w:pPr>
              <w:spacing w:before="0" w:after="0"/>
              <w:ind w:left="3"/>
              <w:jc w:val="left"/>
              <w:rPr>
                <w:noProof/>
                <w:sz w:val="20"/>
              </w:rPr>
            </w:pPr>
            <w:r w:rsidRPr="0079516E">
              <w:rPr>
                <w:noProof/>
                <w:sz w:val="20"/>
              </w:rPr>
              <w:t>Nodrošināt pastāvošās un plānotās infrastruktūru multimodālo kartēšanu, izņemot vietējo līmeni, līdz 2030. gadam:</w:t>
            </w:r>
          </w:p>
          <w:p w14:paraId="2049D3F6" w14:textId="77777777" w:rsidR="007545BD" w:rsidRPr="0079516E" w:rsidRDefault="007545BD" w:rsidP="0079516E">
            <w:pPr>
              <w:spacing w:before="0" w:after="0"/>
              <w:ind w:left="29"/>
              <w:jc w:val="left"/>
              <w:rPr>
                <w:noProof/>
                <w:sz w:val="20"/>
              </w:rPr>
            </w:pPr>
          </w:p>
          <w:p w14:paraId="4B5555F7" w14:textId="77777777" w:rsidR="007545BD" w:rsidRPr="0079516E" w:rsidRDefault="007545BD" w:rsidP="0079516E">
            <w:pPr>
              <w:spacing w:before="0" w:after="0"/>
              <w:ind w:left="29"/>
              <w:jc w:val="left"/>
              <w:rPr>
                <w:noProof/>
                <w:sz w:val="20"/>
              </w:rPr>
            </w:pPr>
            <w:r w:rsidRPr="0079516E">
              <w:rPr>
                <w:noProof/>
                <w:sz w:val="20"/>
              </w:rPr>
              <w:t xml:space="preserve">1.Ietver plānoto ieguldījumu ekonomisko novērtējumu, kas pamatots ar pieprasījuma analīzi un satiksmes modelēšanu, kurā jāņem vērā dzelzceļa </w:t>
            </w:r>
            <w:r w:rsidRPr="0079516E">
              <w:rPr>
                <w:noProof/>
                <w:sz w:val="20"/>
              </w:rPr>
              <w:lastRenderedPageBreak/>
              <w:t>liberalizācijas paredzamā ietekme;</w:t>
            </w:r>
          </w:p>
        </w:tc>
        <w:tc>
          <w:tcPr>
            <w:tcW w:w="1134" w:type="dxa"/>
            <w:shd w:val="clear" w:color="auto" w:fill="D9D9D9" w:themeFill="background1" w:themeFillShade="D9"/>
          </w:tcPr>
          <w:p w14:paraId="23CFB727" w14:textId="490DE171" w:rsidR="007545BD" w:rsidRPr="0079516E" w:rsidRDefault="00A111E7" w:rsidP="0079516E">
            <w:pPr>
              <w:spacing w:before="0" w:after="0"/>
              <w:jc w:val="left"/>
              <w:rPr>
                <w:noProof/>
                <w:sz w:val="20"/>
              </w:rPr>
            </w:pPr>
            <w:r w:rsidRPr="00A111E7">
              <w:rPr>
                <w:rFonts w:eastAsia="Times New Roman"/>
                <w:b/>
                <w:bCs/>
                <w:iCs/>
                <w:noProof/>
                <w:sz w:val="20"/>
              </w:rPr>
              <w:lastRenderedPageBreak/>
              <w:t>Jā</w:t>
            </w:r>
            <w:r>
              <w:rPr>
                <w:rFonts w:eastAsia="Times New Roman"/>
                <w:iCs/>
                <w:noProof/>
                <w:sz w:val="20"/>
              </w:rPr>
              <w:t xml:space="preserve"> (līdz 2022.gadam)</w:t>
            </w:r>
          </w:p>
        </w:tc>
        <w:tc>
          <w:tcPr>
            <w:tcW w:w="2410" w:type="dxa"/>
            <w:shd w:val="clear" w:color="auto" w:fill="D9D9D9" w:themeFill="background1" w:themeFillShade="D9"/>
          </w:tcPr>
          <w:p w14:paraId="72B22583" w14:textId="77777777" w:rsidR="007545BD" w:rsidRPr="0079516E" w:rsidRDefault="007545BD" w:rsidP="0079516E">
            <w:pPr>
              <w:spacing w:before="0" w:after="0"/>
              <w:jc w:val="left"/>
              <w:rPr>
                <w:noProof/>
                <w:sz w:val="20"/>
              </w:rPr>
            </w:pPr>
            <w:r w:rsidRPr="0079516E">
              <w:rPr>
                <w:noProof/>
                <w:sz w:val="20"/>
              </w:rPr>
              <w:t>1.kritērija izpilde:</w:t>
            </w:r>
          </w:p>
          <w:p w14:paraId="37560455" w14:textId="77777777" w:rsidR="007545BD" w:rsidRPr="0079516E" w:rsidRDefault="007545BD" w:rsidP="0079516E">
            <w:pPr>
              <w:spacing w:before="0" w:after="0"/>
              <w:jc w:val="left"/>
              <w:rPr>
                <w:noProof/>
                <w:sz w:val="20"/>
              </w:rPr>
            </w:pPr>
          </w:p>
          <w:p w14:paraId="46D8990B" w14:textId="3C4574F1" w:rsidR="00A111E7" w:rsidRPr="0079516E" w:rsidRDefault="004470AF" w:rsidP="00A111E7">
            <w:pPr>
              <w:spacing w:before="0" w:after="0"/>
              <w:jc w:val="left"/>
              <w:rPr>
                <w:noProof/>
                <w:sz w:val="20"/>
              </w:rPr>
            </w:pPr>
            <w:hyperlink r:id="rId93" w:history="1">
              <w:r w:rsidR="00A111E7" w:rsidRPr="00114FD2">
                <w:rPr>
                  <w:rStyle w:val="Hyperlink"/>
                  <w:noProof/>
                  <w:sz w:val="20"/>
                </w:rPr>
                <w:t>Transporta attīstības pamatnostādnes 2021.-2027.gadam</w:t>
              </w:r>
            </w:hyperlink>
            <w:r w:rsidR="00A111E7">
              <w:rPr>
                <w:noProof/>
                <w:sz w:val="20"/>
              </w:rPr>
              <w:t xml:space="preserve"> (TAP2027) (apstiprinātas MK 05.10.2021.sēdē, prot.Nr.66 29.§))</w:t>
            </w:r>
          </w:p>
          <w:p w14:paraId="2DAE181B" w14:textId="7F5D835E" w:rsidR="007545BD" w:rsidRPr="0079516E" w:rsidRDefault="00A111E7" w:rsidP="0079516E">
            <w:pPr>
              <w:spacing w:before="0" w:after="0"/>
              <w:jc w:val="left"/>
              <w:rPr>
                <w:noProof/>
                <w:sz w:val="20"/>
              </w:rPr>
            </w:pPr>
            <w:r>
              <w:rPr>
                <w:noProof/>
                <w:sz w:val="20"/>
              </w:rPr>
              <w:t xml:space="preserve"> </w:t>
            </w:r>
          </w:p>
          <w:p w14:paraId="0ADF8E5E" w14:textId="3E749395" w:rsidR="007545BD" w:rsidRPr="0079516E" w:rsidRDefault="004470AF" w:rsidP="0079516E">
            <w:pPr>
              <w:spacing w:before="0" w:after="0"/>
              <w:jc w:val="left"/>
              <w:rPr>
                <w:noProof/>
                <w:sz w:val="20"/>
              </w:rPr>
            </w:pPr>
            <w:hyperlink r:id="rId94" w:history="1">
              <w:r w:rsidR="007545BD" w:rsidRPr="00DC276C">
                <w:rPr>
                  <w:rStyle w:val="Hyperlink"/>
                  <w:noProof/>
                  <w:sz w:val="20"/>
                </w:rPr>
                <w:t>Indikatīvais dzelzceļa infrastruktūras attīstības plāns 2018. -2022. gadam</w:t>
              </w:r>
            </w:hyperlink>
            <w:r w:rsidR="007545BD" w:rsidRPr="0079516E">
              <w:rPr>
                <w:noProof/>
                <w:sz w:val="20"/>
              </w:rPr>
              <w:t>.</w:t>
            </w:r>
          </w:p>
          <w:p w14:paraId="3D65555C" w14:textId="77777777" w:rsidR="007545BD" w:rsidRPr="0079516E" w:rsidRDefault="007545BD" w:rsidP="0079516E">
            <w:pPr>
              <w:spacing w:before="0" w:after="0"/>
              <w:jc w:val="left"/>
              <w:rPr>
                <w:noProof/>
                <w:sz w:val="20"/>
              </w:rPr>
            </w:pPr>
          </w:p>
          <w:p w14:paraId="73888083" w14:textId="4CB6D1E6" w:rsidR="007545BD" w:rsidRPr="0079516E" w:rsidRDefault="007545BD" w:rsidP="0079516E">
            <w:pPr>
              <w:spacing w:before="0" w:after="0"/>
              <w:jc w:val="left"/>
              <w:rPr>
                <w:noProof/>
                <w:sz w:val="20"/>
              </w:rPr>
            </w:pPr>
            <w:r w:rsidRPr="0079516E">
              <w:rPr>
                <w:noProof/>
                <w:sz w:val="20"/>
              </w:rPr>
              <w:t>Indikatīvais dzelzceļa infrastruktūras attīstības plāns 2022.-2026.gadam</w:t>
            </w:r>
            <w:r w:rsidR="00F761F3" w:rsidRPr="0079516E">
              <w:rPr>
                <w:noProof/>
                <w:sz w:val="20"/>
              </w:rPr>
              <w:t xml:space="preserve"> (izstrādē)</w:t>
            </w:r>
            <w:r w:rsidRPr="0079516E">
              <w:rPr>
                <w:noProof/>
                <w:sz w:val="20"/>
              </w:rPr>
              <w:t>.</w:t>
            </w:r>
          </w:p>
          <w:p w14:paraId="56B7167A"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0B90E2D8" w14:textId="77777777" w:rsidR="00F91A54" w:rsidRPr="0079516E" w:rsidRDefault="00F91A54" w:rsidP="00F91A54">
            <w:pPr>
              <w:spacing w:before="0" w:after="0"/>
              <w:rPr>
                <w:rFonts w:eastAsia="Times New Roman"/>
                <w:iCs/>
                <w:noProof/>
                <w:sz w:val="20"/>
              </w:rPr>
            </w:pPr>
            <w:r w:rsidRPr="0079516E">
              <w:rPr>
                <w:rFonts w:eastAsia="Times New Roman"/>
                <w:iCs/>
                <w:noProof/>
                <w:sz w:val="20"/>
              </w:rPr>
              <w:lastRenderedPageBreak/>
              <w:t>1.kritērija izpilde:</w:t>
            </w:r>
          </w:p>
          <w:p w14:paraId="505B25F3" w14:textId="77777777" w:rsidR="00F91A54" w:rsidRPr="0079516E" w:rsidRDefault="00F91A54" w:rsidP="00F91A54">
            <w:pPr>
              <w:spacing w:before="0" w:after="0"/>
              <w:rPr>
                <w:iCs/>
                <w:sz w:val="20"/>
              </w:rPr>
            </w:pPr>
            <w:r>
              <w:rPr>
                <w:iCs/>
                <w:sz w:val="20"/>
              </w:rPr>
              <w:t xml:space="preserve">Priekšnosacījums un </w:t>
            </w:r>
            <w:r w:rsidRPr="0079516E">
              <w:rPr>
                <w:iCs/>
                <w:sz w:val="20"/>
              </w:rPr>
              <w:t>1.</w:t>
            </w:r>
            <w:r>
              <w:rPr>
                <w:iCs/>
                <w:sz w:val="20"/>
              </w:rPr>
              <w:t>kritērijs</w:t>
            </w:r>
            <w:r w:rsidRPr="0079516E">
              <w:rPr>
                <w:iCs/>
                <w:sz w:val="20"/>
              </w:rPr>
              <w:t xml:space="preserve"> papildinoši TAP2027 tiek izpildīt</w:t>
            </w:r>
            <w:r>
              <w:rPr>
                <w:iCs/>
                <w:sz w:val="20"/>
              </w:rPr>
              <w:t>i</w:t>
            </w:r>
            <w:r w:rsidRPr="0079516E">
              <w:rPr>
                <w:iCs/>
                <w:sz w:val="20"/>
              </w:rPr>
              <w:t xml:space="preserve"> ar Pētījum</w:t>
            </w:r>
            <w:r>
              <w:rPr>
                <w:iCs/>
                <w:sz w:val="20"/>
              </w:rPr>
              <w:t>a</w:t>
            </w:r>
            <w:r w:rsidRPr="0079516E">
              <w:rPr>
                <w:iCs/>
                <w:sz w:val="20"/>
              </w:rPr>
              <w:t xml:space="preserve"> par ieguldījumu priekšnosacījumu izpildi visaptverošas transporta plānošanas sistēmas ieviešanai, kas ietver ieguldījumu kartēšanu un ieguldījumu novērtēšanas metodikas izstrādi rezultātiem.  </w:t>
            </w:r>
          </w:p>
          <w:p w14:paraId="53CBBEEE" w14:textId="77777777" w:rsidR="00F91A54" w:rsidRPr="0079516E" w:rsidRDefault="00F91A54" w:rsidP="00F91A54">
            <w:pPr>
              <w:spacing w:before="0" w:after="0"/>
              <w:ind w:firstLine="467"/>
              <w:rPr>
                <w:iCs/>
                <w:sz w:val="20"/>
              </w:rPr>
            </w:pPr>
            <w:r w:rsidRPr="0079516E">
              <w:rPr>
                <w:iCs/>
                <w:sz w:val="20"/>
              </w:rPr>
              <w:t>Ar pētījumu nodrošināts:</w:t>
            </w:r>
          </w:p>
          <w:p w14:paraId="4A68A0A1" w14:textId="77777777" w:rsidR="00F91A54" w:rsidRPr="0079516E" w:rsidRDefault="00F91A54" w:rsidP="00F91A54">
            <w:pPr>
              <w:spacing w:before="0" w:after="0"/>
              <w:ind w:firstLine="467"/>
              <w:rPr>
                <w:iCs/>
                <w:sz w:val="20"/>
              </w:rPr>
            </w:pPr>
            <w:r w:rsidRPr="0079516E">
              <w:rPr>
                <w:iCs/>
                <w:sz w:val="20"/>
              </w:rPr>
              <w:t>-</w:t>
            </w:r>
            <w:r w:rsidRPr="0079516E">
              <w:rPr>
                <w:iCs/>
                <w:sz w:val="20"/>
              </w:rPr>
              <w:tab/>
              <w:t>esošās un plānotās transporta infrastruktūras kartējums</w:t>
            </w:r>
            <w:r>
              <w:rPr>
                <w:iCs/>
                <w:sz w:val="20"/>
              </w:rPr>
              <w:t>;</w:t>
            </w:r>
          </w:p>
          <w:p w14:paraId="2AE7171B" w14:textId="77777777" w:rsidR="00F91A54" w:rsidRPr="0079516E" w:rsidRDefault="00F91A54" w:rsidP="00F91A54">
            <w:pPr>
              <w:spacing w:before="0" w:after="0"/>
              <w:ind w:firstLine="467"/>
              <w:rPr>
                <w:iCs/>
                <w:sz w:val="20"/>
              </w:rPr>
            </w:pPr>
            <w:r w:rsidRPr="0079516E">
              <w:rPr>
                <w:iCs/>
                <w:sz w:val="20"/>
              </w:rPr>
              <w:lastRenderedPageBreak/>
              <w:t>-</w:t>
            </w:r>
            <w:r w:rsidRPr="0079516E">
              <w:rPr>
                <w:iCs/>
                <w:sz w:val="20"/>
              </w:rPr>
              <w:tab/>
              <w:t>izstrādāta vienotas transporta investīciju novērtēšanas metodika (Transports investīciju modelis</w:t>
            </w:r>
            <w:r>
              <w:rPr>
                <w:iCs/>
                <w:sz w:val="20"/>
              </w:rPr>
              <w:t xml:space="preserve"> - TIM</w:t>
            </w:r>
            <w:r w:rsidRPr="0079516E">
              <w:rPr>
                <w:iCs/>
                <w:sz w:val="20"/>
              </w:rPr>
              <w:t>) transporta politikas plānošanai.</w:t>
            </w:r>
          </w:p>
          <w:p w14:paraId="7E6E3FBF" w14:textId="77777777" w:rsidR="00F91A54" w:rsidRPr="0079516E" w:rsidRDefault="00F91A54" w:rsidP="00F91A54">
            <w:pPr>
              <w:spacing w:before="0" w:after="0"/>
              <w:ind w:firstLine="467"/>
              <w:rPr>
                <w:iCs/>
                <w:sz w:val="20"/>
              </w:rPr>
            </w:pPr>
            <w:r w:rsidRPr="0079516E">
              <w:rPr>
                <w:iCs/>
                <w:sz w:val="20"/>
              </w:rPr>
              <w:t>Pētījuma digitālā ģeogrāfiskā informācija (kartējums) ļauj visaptveroši pārskatīt satiksmes infrastruktūru, kartējums</w:t>
            </w:r>
            <w:r>
              <w:rPr>
                <w:iCs/>
                <w:sz w:val="20"/>
              </w:rPr>
              <w:t xml:space="preserve"> izpilda Priekšnosacījuma 2.,3.,4.,6.,8.,9.kritēriju.</w:t>
            </w:r>
          </w:p>
          <w:p w14:paraId="46350755" w14:textId="2D02FCC4" w:rsidR="007545BD" w:rsidRPr="0079516E" w:rsidRDefault="00F91A54" w:rsidP="0079516E">
            <w:pPr>
              <w:spacing w:before="0" w:after="0"/>
              <w:ind w:firstLine="467"/>
              <w:rPr>
                <w:rFonts w:eastAsia="Times New Roman"/>
                <w:iCs/>
                <w:noProof/>
                <w:sz w:val="20"/>
              </w:rPr>
            </w:pPr>
            <w:r w:rsidRPr="0079516E">
              <w:rPr>
                <w:iCs/>
                <w:sz w:val="20"/>
              </w:rPr>
              <w:t>Pētījuma ietvaros izstrādāta Metodika (TIM) ir papildu atbalsta instruments transporta politikas un investīciju stratēģijas plānošanā, tā ļaus novērtēt un plānot ieguldījumu ietekmi uz transporta plūsmām, savienotajiem mobilitātes risinājumiem, klimata plāniem un satiksmes drošību valstī kopumā.</w:t>
            </w:r>
          </w:p>
        </w:tc>
      </w:tr>
      <w:tr w:rsidR="007545BD" w:rsidRPr="0079516E" w14:paraId="4A5A2447" w14:textId="77777777" w:rsidTr="00A73208">
        <w:tc>
          <w:tcPr>
            <w:tcW w:w="562" w:type="dxa"/>
            <w:shd w:val="clear" w:color="auto" w:fill="D9D9D9" w:themeFill="background1" w:themeFillShade="D9"/>
          </w:tcPr>
          <w:p w14:paraId="4134629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1B7BA4A"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50726486"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F8758FF"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166E1331"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17E30F80" w14:textId="77777777" w:rsidR="007545BD" w:rsidRPr="0079516E" w:rsidRDefault="007545BD" w:rsidP="0079516E">
            <w:pPr>
              <w:spacing w:before="0" w:after="0"/>
              <w:ind w:left="3"/>
              <w:jc w:val="left"/>
              <w:rPr>
                <w:noProof/>
                <w:sz w:val="20"/>
              </w:rPr>
            </w:pPr>
            <w:r w:rsidRPr="0079516E">
              <w:rPr>
                <w:noProof/>
                <w:sz w:val="20"/>
              </w:rPr>
              <w:t>2.Atbilst valsts enerģētikas un klimata plāniem;</w:t>
            </w:r>
          </w:p>
        </w:tc>
        <w:tc>
          <w:tcPr>
            <w:tcW w:w="1134" w:type="dxa"/>
            <w:shd w:val="clear" w:color="auto" w:fill="D9D9D9" w:themeFill="background1" w:themeFillShade="D9"/>
          </w:tcPr>
          <w:p w14:paraId="7CD66D06" w14:textId="5603A622" w:rsidR="007545BD" w:rsidRPr="0079516E" w:rsidRDefault="00A111E7" w:rsidP="0079516E">
            <w:pPr>
              <w:spacing w:before="0" w:after="0"/>
              <w:jc w:val="left"/>
              <w:rPr>
                <w:noProof/>
                <w:sz w:val="20"/>
              </w:rPr>
            </w:pPr>
            <w:r w:rsidRPr="00A111E7">
              <w:rPr>
                <w:b/>
                <w:bCs/>
                <w:noProof/>
                <w:sz w:val="20"/>
              </w:rPr>
              <w:t>Jā</w:t>
            </w:r>
          </w:p>
        </w:tc>
        <w:tc>
          <w:tcPr>
            <w:tcW w:w="2410" w:type="dxa"/>
            <w:shd w:val="clear" w:color="auto" w:fill="D9D9D9" w:themeFill="background1" w:themeFillShade="D9"/>
          </w:tcPr>
          <w:p w14:paraId="492182FA" w14:textId="77777777" w:rsidR="007545BD" w:rsidRPr="0079516E" w:rsidRDefault="007545BD" w:rsidP="0079516E">
            <w:pPr>
              <w:spacing w:before="0" w:after="0"/>
              <w:jc w:val="left"/>
              <w:rPr>
                <w:noProof/>
                <w:sz w:val="20"/>
              </w:rPr>
            </w:pPr>
            <w:r w:rsidRPr="0079516E">
              <w:rPr>
                <w:noProof/>
                <w:sz w:val="20"/>
              </w:rPr>
              <w:t>2.kritērija izpilde:</w:t>
            </w:r>
          </w:p>
          <w:p w14:paraId="4F3124F7" w14:textId="78F2CD3C" w:rsidR="00A111E7" w:rsidRPr="0079516E" w:rsidRDefault="004470AF" w:rsidP="00A111E7">
            <w:pPr>
              <w:spacing w:before="0" w:after="0"/>
              <w:jc w:val="left"/>
              <w:rPr>
                <w:noProof/>
                <w:sz w:val="20"/>
              </w:rPr>
            </w:pPr>
            <w:hyperlink r:id="rId95" w:history="1">
              <w:r w:rsidR="00A111E7" w:rsidRPr="00114FD2">
                <w:rPr>
                  <w:rStyle w:val="Hyperlink"/>
                  <w:noProof/>
                  <w:sz w:val="20"/>
                </w:rPr>
                <w:t>Transporta attīstības pamatnostādnes 2021.-2027.gadam</w:t>
              </w:r>
            </w:hyperlink>
            <w:r w:rsidR="00A111E7">
              <w:rPr>
                <w:noProof/>
                <w:sz w:val="20"/>
              </w:rPr>
              <w:t xml:space="preserve"> (TAP2027) (apstiprinātas MK 05.10.2021.sēdē, prot.Nr.66 29.§))</w:t>
            </w:r>
          </w:p>
          <w:p w14:paraId="25AA9E25" w14:textId="3D7527FE"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541C69D2" w14:textId="77777777" w:rsidR="00F91A54" w:rsidRPr="0079516E" w:rsidRDefault="00F91A54" w:rsidP="00F91A54">
            <w:pPr>
              <w:spacing w:before="0" w:after="0"/>
              <w:rPr>
                <w:rFonts w:eastAsia="Times New Roman"/>
                <w:iCs/>
                <w:noProof/>
                <w:sz w:val="20"/>
              </w:rPr>
            </w:pPr>
            <w:r w:rsidRPr="0079516E">
              <w:rPr>
                <w:rFonts w:eastAsia="Times New Roman"/>
                <w:iCs/>
                <w:noProof/>
                <w:sz w:val="20"/>
              </w:rPr>
              <w:t>2.kritērija izpilde:</w:t>
            </w:r>
          </w:p>
          <w:p w14:paraId="611488A9" w14:textId="77777777" w:rsidR="00F91A54" w:rsidRPr="0079516E" w:rsidRDefault="00F91A54" w:rsidP="00F91A54">
            <w:pPr>
              <w:spacing w:before="0" w:after="0"/>
              <w:ind w:firstLine="467"/>
              <w:rPr>
                <w:iCs/>
                <w:sz w:val="20"/>
              </w:rPr>
            </w:pPr>
            <w:r w:rsidRPr="0079516E">
              <w:rPr>
                <w:iCs/>
                <w:sz w:val="20"/>
              </w:rPr>
              <w:t>TAP2027 ir izstrādātas</w:t>
            </w:r>
            <w:r>
              <w:rPr>
                <w:iCs/>
                <w:sz w:val="20"/>
              </w:rPr>
              <w:t>,</w:t>
            </w:r>
            <w:r w:rsidRPr="0079516E">
              <w:rPr>
                <w:iCs/>
                <w:sz w:val="20"/>
              </w:rPr>
              <w:t xml:space="preserve"> ņemot vērā:</w:t>
            </w:r>
          </w:p>
          <w:p w14:paraId="6BCBA065" w14:textId="77777777" w:rsidR="00F91A54" w:rsidRPr="0079516E" w:rsidRDefault="00F91A54" w:rsidP="00F91A54">
            <w:pPr>
              <w:spacing w:before="0" w:after="0"/>
              <w:ind w:firstLine="467"/>
              <w:rPr>
                <w:iCs/>
                <w:sz w:val="20"/>
              </w:rPr>
            </w:pPr>
            <w:r w:rsidRPr="0079516E">
              <w:rPr>
                <w:iCs/>
                <w:sz w:val="20"/>
              </w:rPr>
              <w:t>-</w:t>
            </w:r>
            <w:hyperlink r:id="rId96" w:history="1">
              <w:r w:rsidRPr="0079516E">
                <w:rPr>
                  <w:rStyle w:val="Hyperlink"/>
                  <w:iCs/>
                  <w:sz w:val="20"/>
                </w:rPr>
                <w:t>Gaisa piesārņojuma samazināšanas rīcības plāns 2020.-2030.gadam</w:t>
              </w:r>
            </w:hyperlink>
            <w:r w:rsidRPr="0079516E">
              <w:rPr>
                <w:iCs/>
                <w:sz w:val="20"/>
              </w:rPr>
              <w:t>, kur viens no rīcības virzieniem ir emisiju samazināšana transportā.</w:t>
            </w:r>
            <w:r>
              <w:rPr>
                <w:iCs/>
                <w:sz w:val="20"/>
              </w:rPr>
              <w:t xml:space="preserve"> </w:t>
            </w:r>
            <w:r w:rsidRPr="0079516E">
              <w:rPr>
                <w:iCs/>
                <w:sz w:val="20"/>
              </w:rPr>
              <w:t>TAP2027 izvirzīts mērķis līdz 2027.gadam par 19% (salīdzinot ar 2018.gad</w:t>
            </w:r>
            <w:r>
              <w:rPr>
                <w:iCs/>
                <w:sz w:val="20"/>
              </w:rPr>
              <w:t>u</w:t>
            </w:r>
            <w:r w:rsidRPr="0079516E">
              <w:rPr>
                <w:iCs/>
                <w:sz w:val="20"/>
              </w:rPr>
              <w:t>) samazināt transporta radīto gaisa piesārņojumu.</w:t>
            </w:r>
          </w:p>
          <w:p w14:paraId="7DD53D32" w14:textId="77777777" w:rsidR="00F91A54" w:rsidRDefault="00F91A54" w:rsidP="00F91A54">
            <w:pPr>
              <w:spacing w:before="0" w:after="0"/>
              <w:ind w:firstLine="467"/>
              <w:rPr>
                <w:iCs/>
                <w:sz w:val="20"/>
              </w:rPr>
            </w:pPr>
            <w:r w:rsidRPr="0079516E">
              <w:rPr>
                <w:iCs/>
                <w:sz w:val="20"/>
              </w:rPr>
              <w:t>-</w:t>
            </w:r>
            <w:hyperlink r:id="rId97" w:history="1">
              <w:r w:rsidRPr="0079516E">
                <w:rPr>
                  <w:rStyle w:val="Hyperlink"/>
                  <w:iCs/>
                  <w:sz w:val="20"/>
                </w:rPr>
                <w:t>N</w:t>
              </w:r>
              <w:r>
                <w:rPr>
                  <w:rStyle w:val="Hyperlink"/>
                  <w:iCs/>
                  <w:sz w:val="20"/>
                </w:rPr>
                <w:t>EKP</w:t>
              </w:r>
            </w:hyperlink>
            <w:r w:rsidRPr="0079516E">
              <w:rPr>
                <w:iCs/>
                <w:sz w:val="20"/>
              </w:rPr>
              <w:t>, kur viens no rīcības virzieniem ir energoefektivitātes uzlabošana, alternatīvo degvielu un AER tehnoloģiju izmantošanas veicināšana transportā.</w:t>
            </w:r>
            <w:r>
              <w:rPr>
                <w:iCs/>
                <w:sz w:val="20"/>
              </w:rPr>
              <w:t xml:space="preserve"> </w:t>
            </w:r>
          </w:p>
          <w:p w14:paraId="7899A6C4" w14:textId="77777777" w:rsidR="00F91A54" w:rsidRDefault="00F91A54" w:rsidP="00F91A54">
            <w:pPr>
              <w:spacing w:before="0" w:after="0"/>
              <w:ind w:firstLine="467"/>
              <w:rPr>
                <w:iCs/>
                <w:sz w:val="20"/>
              </w:rPr>
            </w:pPr>
            <w:r w:rsidRPr="0079516E">
              <w:rPr>
                <w:iCs/>
                <w:sz w:val="20"/>
              </w:rPr>
              <w:t>-</w:t>
            </w:r>
            <w:hyperlink r:id="rId98" w:history="1">
              <w:r w:rsidRPr="0079516E">
                <w:rPr>
                  <w:rStyle w:val="Hyperlink"/>
                  <w:iCs/>
                  <w:sz w:val="20"/>
                </w:rPr>
                <w:t xml:space="preserve">Latvijas stratēģija </w:t>
              </w:r>
              <w:proofErr w:type="spellStart"/>
              <w:r w:rsidRPr="0079516E">
                <w:rPr>
                  <w:rStyle w:val="Hyperlink"/>
                  <w:iCs/>
                  <w:sz w:val="20"/>
                </w:rPr>
                <w:t>klimatneitralitātes</w:t>
              </w:r>
              <w:proofErr w:type="spellEnd"/>
              <w:r w:rsidRPr="0079516E">
                <w:rPr>
                  <w:rStyle w:val="Hyperlink"/>
                  <w:iCs/>
                  <w:sz w:val="20"/>
                </w:rPr>
                <w:t xml:space="preserve"> sasniegšanai līdz 2050.gadam</w:t>
              </w:r>
            </w:hyperlink>
            <w:r>
              <w:rPr>
                <w:rStyle w:val="Hyperlink"/>
                <w:iCs/>
                <w:sz w:val="20"/>
              </w:rPr>
              <w:t xml:space="preserve"> (Stratēģija)</w:t>
            </w:r>
            <w:r w:rsidRPr="0079516E">
              <w:rPr>
                <w:iCs/>
                <w:sz w:val="20"/>
              </w:rPr>
              <w:t>,</w:t>
            </w:r>
            <w:r w:rsidRPr="00366C0E">
              <w:rPr>
                <w:iCs/>
                <w:sz w:val="20"/>
              </w:rPr>
              <w:t xml:space="preserve"> </w:t>
            </w:r>
            <w:r w:rsidRPr="0079516E">
              <w:rPr>
                <w:iCs/>
                <w:sz w:val="20"/>
              </w:rPr>
              <w:t xml:space="preserve">kur uzdots visiem transporta veidiem </w:t>
            </w:r>
            <w:r w:rsidRPr="0079516E">
              <w:rPr>
                <w:iCs/>
                <w:sz w:val="20"/>
              </w:rPr>
              <w:lastRenderedPageBreak/>
              <w:t>veicināt mobilitātes sistēmas dekarbonizācij</w:t>
            </w:r>
            <w:r>
              <w:rPr>
                <w:iCs/>
                <w:sz w:val="20"/>
              </w:rPr>
              <w:t>u</w:t>
            </w:r>
            <w:r w:rsidRPr="0079516E">
              <w:rPr>
                <w:iCs/>
                <w:sz w:val="20"/>
              </w:rPr>
              <w:t>.</w:t>
            </w:r>
          </w:p>
          <w:p w14:paraId="399F93EE" w14:textId="77777777" w:rsidR="00F91A54" w:rsidRPr="0079516E" w:rsidRDefault="00F91A54" w:rsidP="00F91A54">
            <w:pPr>
              <w:spacing w:before="0" w:after="0"/>
              <w:ind w:firstLine="467"/>
              <w:rPr>
                <w:iCs/>
                <w:sz w:val="20"/>
              </w:rPr>
            </w:pPr>
            <w:r w:rsidRPr="0079516E">
              <w:rPr>
                <w:iCs/>
                <w:sz w:val="20"/>
              </w:rPr>
              <w:t xml:space="preserve">Atbilstoši </w:t>
            </w:r>
            <w:r>
              <w:rPr>
                <w:iCs/>
                <w:sz w:val="20"/>
              </w:rPr>
              <w:t>NEKP</w:t>
            </w:r>
            <w:r w:rsidRPr="0079516E">
              <w:rPr>
                <w:iCs/>
                <w:sz w:val="20"/>
              </w:rPr>
              <w:t xml:space="preserve"> </w:t>
            </w:r>
            <w:r>
              <w:rPr>
                <w:iCs/>
                <w:sz w:val="20"/>
              </w:rPr>
              <w:t xml:space="preserve">un Stratēģijai </w:t>
            </w:r>
            <w:r w:rsidRPr="0079516E">
              <w:rPr>
                <w:iCs/>
                <w:sz w:val="20"/>
              </w:rPr>
              <w:t>TAP2027 nosaka SEG emisiju samazinājumu kā vienu transporta nozares mērķiem.</w:t>
            </w:r>
          </w:p>
          <w:p w14:paraId="4E771B2B" w14:textId="2069D43A" w:rsidR="007545BD" w:rsidRPr="0079516E" w:rsidRDefault="00F91A54" w:rsidP="0079516E">
            <w:pPr>
              <w:spacing w:before="0" w:after="0"/>
              <w:ind w:firstLine="467"/>
              <w:rPr>
                <w:rFonts w:eastAsia="Times New Roman"/>
                <w:iCs/>
                <w:noProof/>
                <w:sz w:val="20"/>
              </w:rPr>
            </w:pPr>
            <w:r>
              <w:t>-</w:t>
            </w:r>
            <w:hyperlink r:id="rId99" w:history="1">
              <w:r w:rsidRPr="0079516E">
                <w:rPr>
                  <w:rStyle w:val="Hyperlink"/>
                  <w:iCs/>
                  <w:sz w:val="20"/>
                </w:rPr>
                <w:t>Latvijas pielāgošanās klimata pārmaiņām plāns laika posmam līdz 2030. gadam</w:t>
              </w:r>
            </w:hyperlink>
            <w:r w:rsidRPr="0079516E">
              <w:rPr>
                <w:iCs/>
                <w:sz w:val="20"/>
              </w:rPr>
              <w:t xml:space="preserve"> ar </w:t>
            </w:r>
            <w:proofErr w:type="spellStart"/>
            <w:r w:rsidRPr="0079516E">
              <w:rPr>
                <w:iCs/>
                <w:sz w:val="20"/>
              </w:rPr>
              <w:t>virsmērķi</w:t>
            </w:r>
            <w:proofErr w:type="spellEnd"/>
            <w:r w:rsidRPr="0079516E">
              <w:rPr>
                <w:iCs/>
                <w:sz w:val="20"/>
              </w:rPr>
              <w:t xml:space="preserve"> mazināt ievainojamību pret klimata pārmaiņu ietekmēm</w:t>
            </w:r>
            <w:r>
              <w:rPr>
                <w:iCs/>
                <w:sz w:val="20"/>
              </w:rPr>
              <w:t xml:space="preserve">. </w:t>
            </w:r>
            <w:r w:rsidRPr="0079516E">
              <w:rPr>
                <w:iCs/>
                <w:sz w:val="20"/>
              </w:rPr>
              <w:t>TAP2027 paredz pasākumus SEG emisiju samazināšanai, tā atbalstot globālos centienus ierobežot klimata pārmaiņas.</w:t>
            </w:r>
          </w:p>
        </w:tc>
      </w:tr>
      <w:tr w:rsidR="007545BD" w:rsidRPr="0079516E" w14:paraId="201CE5B9" w14:textId="77777777" w:rsidTr="00A73208">
        <w:tc>
          <w:tcPr>
            <w:tcW w:w="562" w:type="dxa"/>
            <w:shd w:val="clear" w:color="auto" w:fill="D9D9D9" w:themeFill="background1" w:themeFillShade="D9"/>
          </w:tcPr>
          <w:p w14:paraId="7F2E8198"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62EA133"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35EAFA78"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12979860"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5CBD58FD"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670BD200" w14:textId="77777777" w:rsidR="007545BD" w:rsidRPr="0079516E" w:rsidRDefault="007545BD" w:rsidP="0079516E">
            <w:pPr>
              <w:spacing w:before="0" w:after="0"/>
              <w:ind w:left="3"/>
              <w:jc w:val="left"/>
              <w:rPr>
                <w:noProof/>
                <w:sz w:val="20"/>
              </w:rPr>
            </w:pPr>
            <w:r w:rsidRPr="0079516E">
              <w:rPr>
                <w:noProof/>
                <w:sz w:val="20"/>
              </w:rPr>
              <w:t>3.Ietver ieguldījumus TEN-T pamattīkla koridoros, kā noteikts [priekšlikums regulai, ar ko izveido Eiropas infrastruktūras savienošanas instrumentu un atceļ Regulas (ES) 1316/2013] saskaņā ar attiecīgajiem TEN-T tīkla koridoru darba plāniem;</w:t>
            </w:r>
          </w:p>
        </w:tc>
        <w:tc>
          <w:tcPr>
            <w:tcW w:w="1134" w:type="dxa"/>
            <w:shd w:val="clear" w:color="auto" w:fill="D9D9D9" w:themeFill="background1" w:themeFillShade="D9"/>
          </w:tcPr>
          <w:p w14:paraId="4B844003" w14:textId="56FD495A" w:rsidR="007545BD" w:rsidRPr="0079516E" w:rsidRDefault="00A111E7" w:rsidP="0079516E">
            <w:pPr>
              <w:spacing w:before="0" w:after="0"/>
              <w:jc w:val="left"/>
              <w:rPr>
                <w:noProof/>
                <w:sz w:val="20"/>
              </w:rPr>
            </w:pPr>
            <w:r w:rsidRPr="0089526F">
              <w:rPr>
                <w:b/>
                <w:bCs/>
                <w:noProof/>
                <w:sz w:val="20"/>
              </w:rPr>
              <w:t>Jā</w:t>
            </w:r>
          </w:p>
        </w:tc>
        <w:tc>
          <w:tcPr>
            <w:tcW w:w="2410" w:type="dxa"/>
            <w:shd w:val="clear" w:color="auto" w:fill="D9D9D9" w:themeFill="background1" w:themeFillShade="D9"/>
          </w:tcPr>
          <w:p w14:paraId="2B989027" w14:textId="77777777" w:rsidR="007545BD" w:rsidRPr="0079516E" w:rsidRDefault="007545BD" w:rsidP="0079516E">
            <w:pPr>
              <w:spacing w:before="0" w:after="0"/>
              <w:jc w:val="left"/>
              <w:rPr>
                <w:noProof/>
                <w:sz w:val="20"/>
              </w:rPr>
            </w:pPr>
            <w:r w:rsidRPr="0079516E">
              <w:rPr>
                <w:noProof/>
                <w:sz w:val="20"/>
              </w:rPr>
              <w:t>3.kritērija izpilde:</w:t>
            </w:r>
          </w:p>
          <w:p w14:paraId="1755A47A" w14:textId="526C80C4" w:rsidR="00A111E7" w:rsidRPr="0079516E" w:rsidRDefault="004470AF" w:rsidP="00A111E7">
            <w:pPr>
              <w:spacing w:before="0" w:after="0"/>
              <w:jc w:val="left"/>
              <w:rPr>
                <w:noProof/>
                <w:sz w:val="20"/>
              </w:rPr>
            </w:pPr>
            <w:hyperlink r:id="rId100" w:history="1">
              <w:r w:rsidR="00A111E7" w:rsidRPr="00114FD2">
                <w:rPr>
                  <w:rStyle w:val="Hyperlink"/>
                  <w:noProof/>
                  <w:sz w:val="20"/>
                </w:rPr>
                <w:t>Transporta attīstības pamatnostādnes 2021.-2027.gadam</w:t>
              </w:r>
            </w:hyperlink>
            <w:r w:rsidR="00A111E7">
              <w:rPr>
                <w:noProof/>
                <w:sz w:val="20"/>
              </w:rPr>
              <w:t xml:space="preserve"> (TAP2027) (apstiprinātas MK 05.10.2021.sēdē, prot.Nr.66 29.§))</w:t>
            </w:r>
          </w:p>
          <w:p w14:paraId="020CB30B"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3C3D64F8"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3.kritārija izpilde:</w:t>
            </w:r>
          </w:p>
          <w:p w14:paraId="22068953" w14:textId="1AFBD531" w:rsidR="007545BD" w:rsidRPr="0079516E" w:rsidRDefault="007545BD" w:rsidP="0079516E">
            <w:pPr>
              <w:spacing w:before="0" w:after="0"/>
              <w:ind w:firstLine="467"/>
              <w:rPr>
                <w:iCs/>
                <w:sz w:val="20"/>
              </w:rPr>
            </w:pPr>
            <w:r w:rsidRPr="0079516E">
              <w:rPr>
                <w:iCs/>
                <w:sz w:val="20"/>
              </w:rPr>
              <w:t xml:space="preserve">Ieguldījumiem TEN-T pamattīkla dzelzceļa koridoros atbilst TAP2027 uzdevumi </w:t>
            </w:r>
            <w:r w:rsidR="002515DA" w:rsidRPr="0079516E">
              <w:rPr>
                <w:iCs/>
                <w:sz w:val="20"/>
              </w:rPr>
              <w:t>“</w:t>
            </w:r>
            <w:r w:rsidR="00D623C3" w:rsidRPr="0079516E">
              <w:rPr>
                <w:iCs/>
                <w:sz w:val="20"/>
              </w:rPr>
              <w:t>Stiprināt dzelzceļa lomu sabiedriskā transporta pakalpojumu nodrošināšanā</w:t>
            </w:r>
            <w:r w:rsidR="002515DA" w:rsidRPr="0079516E">
              <w:rPr>
                <w:iCs/>
                <w:sz w:val="20"/>
              </w:rPr>
              <w:t>”</w:t>
            </w:r>
            <w:r w:rsidR="00D623C3" w:rsidRPr="0079516E">
              <w:rPr>
                <w:iCs/>
                <w:sz w:val="20"/>
              </w:rPr>
              <w:t xml:space="preserve">, </w:t>
            </w:r>
            <w:r w:rsidR="002515DA" w:rsidRPr="0079516E">
              <w:rPr>
                <w:iCs/>
                <w:sz w:val="20"/>
              </w:rPr>
              <w:t>“</w:t>
            </w:r>
            <w:r w:rsidR="00D623C3" w:rsidRPr="0079516E">
              <w:rPr>
                <w:iCs/>
                <w:sz w:val="20"/>
              </w:rPr>
              <w:t xml:space="preserve">Turpināt Rail </w:t>
            </w:r>
            <w:proofErr w:type="spellStart"/>
            <w:r w:rsidR="00D623C3" w:rsidRPr="0079516E">
              <w:rPr>
                <w:iCs/>
                <w:sz w:val="20"/>
              </w:rPr>
              <w:t>Baltica</w:t>
            </w:r>
            <w:proofErr w:type="spellEnd"/>
            <w:r w:rsidR="00D623C3" w:rsidRPr="0079516E">
              <w:rPr>
                <w:iCs/>
                <w:sz w:val="20"/>
              </w:rPr>
              <w:t xml:space="preserve"> projekta īstenošanu</w:t>
            </w:r>
            <w:r w:rsidR="002515DA" w:rsidRPr="0079516E">
              <w:rPr>
                <w:iCs/>
                <w:sz w:val="20"/>
              </w:rPr>
              <w:t>”</w:t>
            </w:r>
            <w:r w:rsidR="00D623C3" w:rsidRPr="0079516E">
              <w:rPr>
                <w:iCs/>
                <w:sz w:val="20"/>
              </w:rPr>
              <w:t>, kā arī pasākums</w:t>
            </w:r>
            <w:r w:rsidRPr="0079516E">
              <w:rPr>
                <w:iCs/>
                <w:sz w:val="20"/>
              </w:rPr>
              <w:t xml:space="preserve"> </w:t>
            </w:r>
            <w:r w:rsidR="002515DA" w:rsidRPr="0079516E">
              <w:rPr>
                <w:iCs/>
                <w:sz w:val="20"/>
              </w:rPr>
              <w:t>“</w:t>
            </w:r>
            <w:r w:rsidRPr="0079516E">
              <w:rPr>
                <w:iCs/>
                <w:sz w:val="20"/>
              </w:rPr>
              <w:t>Atsevišķu dzelzceļa tīkla posmu elektrifikācija un esošo līniju modernizācija pasažieru pārvadājumu nodrošināšanai</w:t>
            </w:r>
            <w:r w:rsidR="002515DA" w:rsidRPr="0079516E">
              <w:rPr>
                <w:iCs/>
                <w:sz w:val="20"/>
              </w:rPr>
              <w:t>”</w:t>
            </w:r>
            <w:r w:rsidRPr="0079516E">
              <w:rPr>
                <w:iCs/>
                <w:sz w:val="20"/>
              </w:rPr>
              <w:t>;</w:t>
            </w:r>
          </w:p>
          <w:p w14:paraId="6FCEEA6C" w14:textId="72CBA827" w:rsidR="007545BD" w:rsidRPr="0079516E" w:rsidRDefault="007545BD" w:rsidP="0079516E">
            <w:pPr>
              <w:spacing w:before="0" w:after="0"/>
              <w:ind w:firstLine="467"/>
              <w:rPr>
                <w:iCs/>
                <w:sz w:val="20"/>
              </w:rPr>
            </w:pPr>
            <w:r w:rsidRPr="0079516E">
              <w:rPr>
                <w:iCs/>
                <w:sz w:val="20"/>
              </w:rPr>
              <w:t xml:space="preserve">aviācijā: </w:t>
            </w:r>
            <w:r w:rsidR="00435AF3" w:rsidRPr="0079516E">
              <w:rPr>
                <w:iCs/>
                <w:sz w:val="20"/>
              </w:rPr>
              <w:t>uzdevums Turpināt attīstīt Rīgu kā nozīmīgu Ziemeļeiropas aviācijas mezglu</w:t>
            </w:r>
            <w:r w:rsidRPr="0079516E">
              <w:rPr>
                <w:iCs/>
                <w:sz w:val="20"/>
              </w:rPr>
              <w:t>;</w:t>
            </w:r>
          </w:p>
          <w:p w14:paraId="7004370E" w14:textId="09FEC3C0" w:rsidR="007545BD" w:rsidRPr="0079516E" w:rsidRDefault="007545BD" w:rsidP="0079516E">
            <w:pPr>
              <w:spacing w:before="0" w:after="0"/>
              <w:ind w:firstLine="467"/>
              <w:rPr>
                <w:iCs/>
                <w:sz w:val="20"/>
              </w:rPr>
            </w:pPr>
            <w:r w:rsidRPr="0079516E">
              <w:rPr>
                <w:iCs/>
                <w:sz w:val="20"/>
              </w:rPr>
              <w:t xml:space="preserve">autoceļu koridoros: </w:t>
            </w:r>
            <w:r w:rsidR="00435AF3" w:rsidRPr="0079516E">
              <w:rPr>
                <w:iCs/>
                <w:sz w:val="20"/>
              </w:rPr>
              <w:t>uzdevums Uzlabot TEN-T autoceļu kvalitāti un drošību</w:t>
            </w:r>
            <w:r w:rsidRPr="0079516E">
              <w:rPr>
                <w:iCs/>
                <w:sz w:val="20"/>
              </w:rPr>
              <w:t>;</w:t>
            </w:r>
          </w:p>
          <w:p w14:paraId="42D5D36D" w14:textId="2A43DDED" w:rsidR="007545BD" w:rsidRPr="0079516E" w:rsidRDefault="007545BD" w:rsidP="0079516E">
            <w:pPr>
              <w:spacing w:before="0" w:after="0"/>
              <w:ind w:firstLine="467"/>
              <w:rPr>
                <w:iCs/>
                <w:sz w:val="20"/>
              </w:rPr>
            </w:pPr>
            <w:r w:rsidRPr="0079516E">
              <w:rPr>
                <w:iCs/>
                <w:sz w:val="20"/>
              </w:rPr>
              <w:t xml:space="preserve">ostās: </w:t>
            </w:r>
            <w:r w:rsidR="00247247" w:rsidRPr="0079516E">
              <w:rPr>
                <w:iCs/>
                <w:sz w:val="20"/>
              </w:rPr>
              <w:t>uzdevums Pilnveidot Latvijas ostu infrastruktūru</w:t>
            </w:r>
            <w:r w:rsidRPr="0079516E">
              <w:rPr>
                <w:iCs/>
                <w:sz w:val="20"/>
              </w:rPr>
              <w:t>.</w:t>
            </w:r>
          </w:p>
        </w:tc>
      </w:tr>
      <w:tr w:rsidR="007545BD" w:rsidRPr="0079516E" w14:paraId="2373163E" w14:textId="77777777" w:rsidTr="00A73208">
        <w:tc>
          <w:tcPr>
            <w:tcW w:w="562" w:type="dxa"/>
            <w:shd w:val="clear" w:color="auto" w:fill="D9D9D9" w:themeFill="background1" w:themeFillShade="D9"/>
          </w:tcPr>
          <w:p w14:paraId="0FA5BDF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475FC81"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1D64D528"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0520F69"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27260B9C"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799818B0" w14:textId="77777777" w:rsidR="007545BD" w:rsidRPr="0079516E" w:rsidRDefault="007545BD" w:rsidP="0079516E">
            <w:pPr>
              <w:spacing w:before="0" w:after="0"/>
              <w:ind w:left="3"/>
              <w:jc w:val="left"/>
              <w:rPr>
                <w:noProof/>
                <w:sz w:val="20"/>
              </w:rPr>
            </w:pPr>
            <w:r w:rsidRPr="0079516E">
              <w:rPr>
                <w:noProof/>
                <w:sz w:val="20"/>
              </w:rPr>
              <w:t xml:space="preserve">4.Attiecībā uz ieguldījumiem ārpus TEN-T pamata nodrošina papildinātību, nodrošinot </w:t>
            </w:r>
            <w:r w:rsidRPr="0079516E">
              <w:rPr>
                <w:noProof/>
                <w:sz w:val="20"/>
              </w:rPr>
              <w:lastRenderedPageBreak/>
              <w:t>pietiekamu reģionu un vietējo kopienu savienojamību ar TEN-T un tās mezgliem;</w:t>
            </w:r>
          </w:p>
        </w:tc>
        <w:tc>
          <w:tcPr>
            <w:tcW w:w="1134" w:type="dxa"/>
            <w:shd w:val="clear" w:color="auto" w:fill="D9D9D9" w:themeFill="background1" w:themeFillShade="D9"/>
          </w:tcPr>
          <w:p w14:paraId="5AF820E8" w14:textId="30E3F563" w:rsidR="007545BD" w:rsidRPr="0079516E" w:rsidRDefault="0089526F" w:rsidP="0079516E">
            <w:pPr>
              <w:spacing w:before="0" w:after="0"/>
              <w:jc w:val="left"/>
              <w:rPr>
                <w:noProof/>
                <w:sz w:val="20"/>
              </w:rPr>
            </w:pPr>
            <w:r w:rsidRPr="0089526F">
              <w:rPr>
                <w:b/>
                <w:bCs/>
                <w:noProof/>
                <w:sz w:val="20"/>
              </w:rPr>
              <w:lastRenderedPageBreak/>
              <w:t>Jā</w:t>
            </w:r>
          </w:p>
        </w:tc>
        <w:tc>
          <w:tcPr>
            <w:tcW w:w="2410" w:type="dxa"/>
            <w:shd w:val="clear" w:color="auto" w:fill="D9D9D9" w:themeFill="background1" w:themeFillShade="D9"/>
          </w:tcPr>
          <w:p w14:paraId="7C133F9E" w14:textId="77777777" w:rsidR="007545BD" w:rsidRPr="0079516E" w:rsidRDefault="007545BD" w:rsidP="0079516E">
            <w:pPr>
              <w:spacing w:before="0" w:after="0"/>
              <w:jc w:val="left"/>
              <w:rPr>
                <w:noProof/>
                <w:sz w:val="20"/>
              </w:rPr>
            </w:pPr>
            <w:r w:rsidRPr="0079516E">
              <w:rPr>
                <w:noProof/>
                <w:sz w:val="20"/>
              </w:rPr>
              <w:t>4.kritērija izpilde:</w:t>
            </w:r>
          </w:p>
          <w:p w14:paraId="08837985" w14:textId="2FCC8898" w:rsidR="0089526F" w:rsidRPr="0079516E" w:rsidRDefault="004470AF" w:rsidP="0089526F">
            <w:pPr>
              <w:spacing w:before="0" w:after="0"/>
              <w:jc w:val="left"/>
              <w:rPr>
                <w:noProof/>
                <w:sz w:val="20"/>
              </w:rPr>
            </w:pPr>
            <w:hyperlink r:id="rId101" w:history="1">
              <w:r w:rsidR="0089526F" w:rsidRPr="00114FD2">
                <w:rPr>
                  <w:rStyle w:val="Hyperlink"/>
                  <w:noProof/>
                  <w:sz w:val="20"/>
                </w:rPr>
                <w:t>Transporta attīstības pamatnostādnes 2021.-2027.gadam</w:t>
              </w:r>
            </w:hyperlink>
            <w:r w:rsidR="0089526F">
              <w:rPr>
                <w:noProof/>
                <w:sz w:val="20"/>
              </w:rPr>
              <w:t xml:space="preserve"> (TAP2027) </w:t>
            </w:r>
            <w:r w:rsidR="0089526F">
              <w:rPr>
                <w:noProof/>
                <w:sz w:val="20"/>
              </w:rPr>
              <w:lastRenderedPageBreak/>
              <w:t>(apstiprinātas MK 05.10.2021.sēdē, prot.Nr.66 29.§))</w:t>
            </w:r>
          </w:p>
          <w:p w14:paraId="076E7C2E"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349EAE01"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lastRenderedPageBreak/>
              <w:t>4.kritārija izpilde:</w:t>
            </w:r>
          </w:p>
          <w:p w14:paraId="4686262B" w14:textId="55A4E0AC" w:rsidR="007545BD" w:rsidRPr="0079516E" w:rsidRDefault="007545BD" w:rsidP="0079516E">
            <w:pPr>
              <w:spacing w:before="0" w:after="0"/>
              <w:rPr>
                <w:rFonts w:eastAsia="Times New Roman"/>
                <w:iCs/>
                <w:noProof/>
                <w:sz w:val="20"/>
              </w:rPr>
            </w:pPr>
            <w:r w:rsidRPr="0079516E">
              <w:rPr>
                <w:iCs/>
                <w:sz w:val="20"/>
              </w:rPr>
              <w:t xml:space="preserve">TAP2027 iekļauts </w:t>
            </w:r>
            <w:r w:rsidR="00D4225D" w:rsidRPr="0079516E">
              <w:rPr>
                <w:iCs/>
                <w:sz w:val="20"/>
              </w:rPr>
              <w:t xml:space="preserve"> pasākums</w:t>
            </w:r>
            <w:r w:rsidRPr="0079516E">
              <w:rPr>
                <w:iCs/>
                <w:sz w:val="20"/>
              </w:rPr>
              <w:t xml:space="preserve"> par pilsētu infrastruktūras sasaisti ar TEN-T, plānojot paredzēt nacionālās un reģionālas nozīmes </w:t>
            </w:r>
            <w:r w:rsidRPr="0079516E">
              <w:rPr>
                <w:iCs/>
                <w:sz w:val="20"/>
              </w:rPr>
              <w:lastRenderedPageBreak/>
              <w:t xml:space="preserve">centru maģistrālo ielu un esošo maršrutu attīstību, kas nodrošina atsevišķu pilsētu daļu efektīvu savstarpējo sasaisti un sasaisti ar TEN-T tīklu, alternatīvu kravas ceļu izbūvi, pārbūvi vai modernizāciju. Tāpat savienojumus ar TEN-T nodrošinās </w:t>
            </w:r>
            <w:r w:rsidR="002F43DB" w:rsidRPr="0079516E">
              <w:rPr>
                <w:iCs/>
                <w:sz w:val="20"/>
              </w:rPr>
              <w:t>pasākumi uzdevumā “Uzlabot reģionālo sasniedzamību un piekļuvi TEN-T autoceļiem” un pasākums “</w:t>
            </w:r>
            <w:r w:rsidRPr="0079516E">
              <w:rPr>
                <w:iCs/>
                <w:sz w:val="20"/>
              </w:rPr>
              <w:t>Ostās ārpus TEN-T tīkla modernizēt koplietošanas infrastruktūru</w:t>
            </w:r>
            <w:r w:rsidR="002F43DB" w:rsidRPr="0079516E">
              <w:rPr>
                <w:iCs/>
                <w:sz w:val="20"/>
              </w:rPr>
              <w:t>”</w:t>
            </w:r>
          </w:p>
        </w:tc>
      </w:tr>
      <w:tr w:rsidR="007545BD" w:rsidRPr="0079516E" w14:paraId="648C14B7" w14:textId="77777777" w:rsidTr="00A73208">
        <w:tc>
          <w:tcPr>
            <w:tcW w:w="562" w:type="dxa"/>
            <w:shd w:val="clear" w:color="auto" w:fill="D9D9D9" w:themeFill="background1" w:themeFillShade="D9"/>
          </w:tcPr>
          <w:p w14:paraId="1128FB1A"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C35DF39"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69C1722F"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3D46653E"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50A6D224"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2AD88805" w14:textId="77777777" w:rsidR="007545BD" w:rsidRPr="0079516E" w:rsidRDefault="007545BD" w:rsidP="0079516E">
            <w:pPr>
              <w:spacing w:before="0" w:after="0"/>
              <w:ind w:left="3"/>
              <w:jc w:val="left"/>
              <w:rPr>
                <w:noProof/>
                <w:sz w:val="20"/>
              </w:rPr>
            </w:pPr>
            <w:r w:rsidRPr="0079516E">
              <w:rPr>
                <w:noProof/>
                <w:sz w:val="20"/>
              </w:rPr>
              <w:t>5.Vajadzības gadījumā ziņojumi par ERTMS izvietošanu saskaņā ar Komisijas Īstenošanas 2017. gada 5. janvāra Regulu ES 2017/6 par Eiropas dzelzceļa satiksmes pārvaldības sistēmas ieviešanas plānu;</w:t>
            </w:r>
          </w:p>
        </w:tc>
        <w:tc>
          <w:tcPr>
            <w:tcW w:w="1134" w:type="dxa"/>
            <w:shd w:val="clear" w:color="auto" w:fill="D9D9D9" w:themeFill="background1" w:themeFillShade="D9"/>
          </w:tcPr>
          <w:p w14:paraId="4FE6F298" w14:textId="59242B07" w:rsidR="007545BD" w:rsidRPr="0079516E" w:rsidRDefault="0089526F" w:rsidP="0079516E">
            <w:pPr>
              <w:spacing w:before="0" w:after="0"/>
              <w:jc w:val="left"/>
              <w:rPr>
                <w:noProof/>
                <w:sz w:val="20"/>
              </w:rPr>
            </w:pPr>
            <w:r w:rsidRPr="0089526F">
              <w:rPr>
                <w:b/>
                <w:bCs/>
                <w:noProof/>
                <w:sz w:val="20"/>
              </w:rPr>
              <w:t>Jā</w:t>
            </w:r>
          </w:p>
        </w:tc>
        <w:tc>
          <w:tcPr>
            <w:tcW w:w="2410" w:type="dxa"/>
            <w:shd w:val="clear" w:color="auto" w:fill="D9D9D9" w:themeFill="background1" w:themeFillShade="D9"/>
          </w:tcPr>
          <w:p w14:paraId="69F595B2" w14:textId="77777777" w:rsidR="007545BD" w:rsidRPr="0079516E" w:rsidRDefault="007545BD" w:rsidP="0079516E">
            <w:pPr>
              <w:spacing w:before="0" w:after="0"/>
              <w:jc w:val="left"/>
              <w:rPr>
                <w:noProof/>
                <w:sz w:val="20"/>
              </w:rPr>
            </w:pPr>
            <w:r w:rsidRPr="0079516E">
              <w:rPr>
                <w:noProof/>
                <w:sz w:val="20"/>
              </w:rPr>
              <w:t>5.kritērija izpilde:</w:t>
            </w:r>
          </w:p>
          <w:p w14:paraId="4E66D68C" w14:textId="4658CF74" w:rsidR="0089526F" w:rsidRPr="0079516E" w:rsidRDefault="004470AF" w:rsidP="0089526F">
            <w:pPr>
              <w:spacing w:before="0" w:after="0"/>
              <w:jc w:val="left"/>
              <w:rPr>
                <w:noProof/>
                <w:sz w:val="20"/>
              </w:rPr>
            </w:pPr>
            <w:hyperlink r:id="rId102" w:history="1">
              <w:r w:rsidR="0089526F" w:rsidRPr="00114FD2">
                <w:rPr>
                  <w:rStyle w:val="Hyperlink"/>
                  <w:noProof/>
                  <w:sz w:val="20"/>
                </w:rPr>
                <w:t>Transporta attīstības pamatnostādnes 2021.-2027.gadam</w:t>
              </w:r>
            </w:hyperlink>
            <w:r w:rsidR="0089526F">
              <w:rPr>
                <w:noProof/>
                <w:sz w:val="20"/>
              </w:rPr>
              <w:t xml:space="preserve"> (TAP2027) (apstiprinātas MK 05.10.2021.sēdē, prot.Nr.66 29.§))</w:t>
            </w:r>
          </w:p>
          <w:p w14:paraId="624E27AF" w14:textId="77777777" w:rsidR="007545BD" w:rsidRPr="0079516E" w:rsidRDefault="007545BD" w:rsidP="0079516E">
            <w:pPr>
              <w:spacing w:before="0" w:after="0"/>
              <w:jc w:val="left"/>
              <w:rPr>
                <w:noProof/>
                <w:sz w:val="20"/>
              </w:rPr>
            </w:pPr>
          </w:p>
          <w:p w14:paraId="6B555557" w14:textId="77777777" w:rsidR="007545BD" w:rsidRPr="0079516E" w:rsidRDefault="007545BD" w:rsidP="0079516E">
            <w:pPr>
              <w:spacing w:before="0" w:after="0"/>
              <w:jc w:val="left"/>
              <w:rPr>
                <w:noProof/>
                <w:sz w:val="20"/>
              </w:rPr>
            </w:pPr>
            <w:r w:rsidRPr="0079516E">
              <w:rPr>
                <w:noProof/>
                <w:sz w:val="20"/>
              </w:rPr>
              <w:t xml:space="preserve">Eiropas vilcienu kustības vadības sistēmas </w:t>
            </w:r>
          </w:p>
          <w:p w14:paraId="43B7D29B" w14:textId="77777777" w:rsidR="007545BD" w:rsidRPr="0079516E" w:rsidRDefault="007545BD" w:rsidP="0079516E">
            <w:pPr>
              <w:spacing w:before="0" w:after="0"/>
              <w:jc w:val="left"/>
              <w:rPr>
                <w:noProof/>
                <w:sz w:val="20"/>
              </w:rPr>
            </w:pPr>
            <w:r w:rsidRPr="0079516E">
              <w:rPr>
                <w:noProof/>
                <w:sz w:val="20"/>
              </w:rPr>
              <w:t>(ERTMS)</w:t>
            </w:r>
          </w:p>
          <w:p w14:paraId="7E1762A4" w14:textId="77777777" w:rsidR="007545BD" w:rsidRPr="0079516E" w:rsidRDefault="007545BD" w:rsidP="0079516E">
            <w:pPr>
              <w:spacing w:before="0" w:after="0"/>
              <w:jc w:val="left"/>
              <w:rPr>
                <w:noProof/>
                <w:sz w:val="20"/>
              </w:rPr>
            </w:pPr>
            <w:r w:rsidRPr="0079516E">
              <w:rPr>
                <w:noProof/>
                <w:sz w:val="20"/>
              </w:rPr>
              <w:t xml:space="preserve">Nacionālais ieviešanas plāns </w:t>
            </w:r>
          </w:p>
          <w:p w14:paraId="623021B7"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6B8A584C"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5.kritērija izpilde:</w:t>
            </w:r>
          </w:p>
          <w:p w14:paraId="356A4E40" w14:textId="245C4341" w:rsidR="007545BD" w:rsidRPr="0079516E" w:rsidRDefault="007545BD" w:rsidP="0079516E">
            <w:pPr>
              <w:spacing w:before="0" w:after="0"/>
              <w:rPr>
                <w:iCs/>
                <w:sz w:val="20"/>
              </w:rPr>
            </w:pPr>
            <w:r w:rsidRPr="0079516E">
              <w:rPr>
                <w:iCs/>
                <w:sz w:val="20"/>
              </w:rPr>
              <w:t xml:space="preserve">ERTMS ieviešanas plāni skatāmi dzelzceļa līnijas </w:t>
            </w:r>
            <w:r w:rsidR="00B656C7" w:rsidRPr="0079516E">
              <w:rPr>
                <w:iCs/>
                <w:sz w:val="20"/>
              </w:rPr>
              <w:t>RB</w:t>
            </w:r>
            <w:r w:rsidRPr="0079516E">
              <w:rPr>
                <w:iCs/>
                <w:sz w:val="20"/>
              </w:rPr>
              <w:t xml:space="preserve"> ietvaros (TAP2027 </w:t>
            </w:r>
            <w:r w:rsidR="00901C7B" w:rsidRPr="0079516E">
              <w:rPr>
                <w:iCs/>
                <w:sz w:val="20"/>
              </w:rPr>
              <w:t xml:space="preserve">uzdevums “Turpināt Rail </w:t>
            </w:r>
            <w:proofErr w:type="spellStart"/>
            <w:r w:rsidR="00901C7B" w:rsidRPr="0079516E">
              <w:rPr>
                <w:iCs/>
                <w:sz w:val="20"/>
              </w:rPr>
              <w:t>Baltica</w:t>
            </w:r>
            <w:proofErr w:type="spellEnd"/>
            <w:r w:rsidR="00901C7B" w:rsidRPr="0079516E">
              <w:rPr>
                <w:iCs/>
                <w:sz w:val="20"/>
              </w:rPr>
              <w:t xml:space="preserve"> projekta īstenošanu</w:t>
            </w:r>
            <w:r w:rsidR="004D6621" w:rsidRPr="0079516E">
              <w:rPr>
                <w:iCs/>
                <w:sz w:val="20"/>
              </w:rPr>
              <w:t>”</w:t>
            </w:r>
            <w:r w:rsidRPr="0079516E">
              <w:rPr>
                <w:iCs/>
                <w:sz w:val="20"/>
              </w:rPr>
              <w:t>).</w:t>
            </w:r>
          </w:p>
          <w:p w14:paraId="4A48C3CB" w14:textId="77777777" w:rsidR="007545BD" w:rsidRPr="0079516E" w:rsidRDefault="007545BD" w:rsidP="0079516E">
            <w:pPr>
              <w:spacing w:before="0" w:after="0"/>
              <w:rPr>
                <w:rFonts w:eastAsia="Times New Roman"/>
                <w:iCs/>
                <w:noProof/>
                <w:sz w:val="20"/>
              </w:rPr>
            </w:pPr>
          </w:p>
        </w:tc>
      </w:tr>
      <w:tr w:rsidR="007545BD" w:rsidRPr="0079516E" w14:paraId="513E3406" w14:textId="77777777" w:rsidTr="00A73208">
        <w:tc>
          <w:tcPr>
            <w:tcW w:w="562" w:type="dxa"/>
            <w:shd w:val="clear" w:color="auto" w:fill="D9D9D9" w:themeFill="background1" w:themeFillShade="D9"/>
          </w:tcPr>
          <w:p w14:paraId="6D03A5BE"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FFA4E21"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0094153E"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BFFA96A"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2A1322B3"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3B26EE24" w14:textId="77777777" w:rsidR="007545BD" w:rsidRPr="0079516E" w:rsidRDefault="007545BD" w:rsidP="0079516E">
            <w:pPr>
              <w:spacing w:before="0" w:after="0"/>
              <w:ind w:left="3"/>
              <w:jc w:val="left"/>
              <w:rPr>
                <w:noProof/>
                <w:sz w:val="20"/>
              </w:rPr>
            </w:pPr>
            <w:r w:rsidRPr="0079516E">
              <w:rPr>
                <w:noProof/>
                <w:sz w:val="20"/>
              </w:rPr>
              <w:t>6.Veicina vairākveidu pārvadājumus, identificē multimodālo vai pārkraušanas kravu un pasažieru terminālu vajadzības;</w:t>
            </w:r>
          </w:p>
        </w:tc>
        <w:tc>
          <w:tcPr>
            <w:tcW w:w="1134" w:type="dxa"/>
            <w:shd w:val="clear" w:color="auto" w:fill="D9D9D9" w:themeFill="background1" w:themeFillShade="D9"/>
          </w:tcPr>
          <w:p w14:paraId="5F8AAEFF" w14:textId="4F2BAF33" w:rsidR="007545BD" w:rsidRPr="0079516E" w:rsidRDefault="0089526F" w:rsidP="0079516E">
            <w:pPr>
              <w:spacing w:before="0" w:after="0"/>
              <w:jc w:val="left"/>
              <w:rPr>
                <w:noProof/>
                <w:sz w:val="20"/>
              </w:rPr>
            </w:pPr>
            <w:r w:rsidRPr="0089526F">
              <w:rPr>
                <w:b/>
                <w:bCs/>
                <w:noProof/>
                <w:sz w:val="20"/>
              </w:rPr>
              <w:t>Jā</w:t>
            </w:r>
          </w:p>
        </w:tc>
        <w:tc>
          <w:tcPr>
            <w:tcW w:w="2410" w:type="dxa"/>
            <w:shd w:val="clear" w:color="auto" w:fill="D9D9D9" w:themeFill="background1" w:themeFillShade="D9"/>
          </w:tcPr>
          <w:p w14:paraId="66685742" w14:textId="77777777" w:rsidR="007545BD" w:rsidRPr="0079516E" w:rsidRDefault="007545BD" w:rsidP="0079516E">
            <w:pPr>
              <w:spacing w:before="0" w:after="0"/>
              <w:jc w:val="left"/>
              <w:rPr>
                <w:noProof/>
                <w:sz w:val="20"/>
              </w:rPr>
            </w:pPr>
            <w:r w:rsidRPr="0079516E">
              <w:rPr>
                <w:noProof/>
                <w:sz w:val="20"/>
              </w:rPr>
              <w:t>6.kritērija izpilde:</w:t>
            </w:r>
          </w:p>
          <w:p w14:paraId="3F12801E" w14:textId="40770B05" w:rsidR="0089526F" w:rsidRPr="0079516E" w:rsidRDefault="004470AF" w:rsidP="0089526F">
            <w:pPr>
              <w:spacing w:before="0" w:after="0"/>
              <w:jc w:val="left"/>
              <w:rPr>
                <w:noProof/>
                <w:sz w:val="20"/>
              </w:rPr>
            </w:pPr>
            <w:hyperlink r:id="rId103" w:history="1">
              <w:r w:rsidR="0089526F" w:rsidRPr="00114FD2">
                <w:rPr>
                  <w:rStyle w:val="Hyperlink"/>
                  <w:noProof/>
                  <w:sz w:val="20"/>
                </w:rPr>
                <w:t>Transporta attīstības pamatnostādnes 2021.-2027.gadam</w:t>
              </w:r>
            </w:hyperlink>
            <w:r w:rsidR="0089526F">
              <w:rPr>
                <w:noProof/>
                <w:sz w:val="20"/>
              </w:rPr>
              <w:t xml:space="preserve"> (TAP2027) (apstiprinātas MK 05.10.2021.sēdē, prot.Nr.66 29.§))</w:t>
            </w:r>
          </w:p>
          <w:p w14:paraId="2E5E9C2C"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25E6BBF3" w14:textId="77777777" w:rsidR="00C60841" w:rsidRPr="0079516E" w:rsidRDefault="00C60841" w:rsidP="00C60841">
            <w:pPr>
              <w:spacing w:before="0" w:after="0"/>
              <w:rPr>
                <w:rFonts w:eastAsia="Times New Roman"/>
                <w:iCs/>
                <w:noProof/>
                <w:sz w:val="20"/>
              </w:rPr>
            </w:pPr>
            <w:r w:rsidRPr="0079516E">
              <w:rPr>
                <w:rFonts w:eastAsia="Times New Roman"/>
                <w:iCs/>
                <w:noProof/>
                <w:sz w:val="20"/>
              </w:rPr>
              <w:t>6.kritērija izpilde:</w:t>
            </w:r>
          </w:p>
          <w:p w14:paraId="6CD20CB4" w14:textId="5C03C6E9" w:rsidR="007545BD" w:rsidRPr="0079516E" w:rsidRDefault="00C60841" w:rsidP="0079516E">
            <w:pPr>
              <w:spacing w:before="0" w:after="0"/>
              <w:ind w:firstLine="467"/>
              <w:rPr>
                <w:rFonts w:eastAsia="Times New Roman"/>
                <w:iCs/>
                <w:noProof/>
                <w:sz w:val="20"/>
              </w:rPr>
            </w:pPr>
            <w:r w:rsidRPr="0079516E">
              <w:rPr>
                <w:iCs/>
                <w:sz w:val="20"/>
              </w:rPr>
              <w:t>TAP2027 uzdevumi skar dzelzceļu, autotransportu, aviāciju un jūrniecību.</w:t>
            </w:r>
            <w:r>
              <w:rPr>
                <w:iCs/>
                <w:sz w:val="20"/>
              </w:rPr>
              <w:t xml:space="preserve"> TAP2027 </w:t>
            </w:r>
            <w:r w:rsidRPr="0079516E">
              <w:rPr>
                <w:iCs/>
                <w:sz w:val="20"/>
              </w:rPr>
              <w:t>uzdevum</w:t>
            </w:r>
            <w:r>
              <w:rPr>
                <w:iCs/>
                <w:sz w:val="20"/>
              </w:rPr>
              <w:t>s</w:t>
            </w:r>
            <w:r w:rsidRPr="0079516E">
              <w:rPr>
                <w:iCs/>
                <w:sz w:val="20"/>
              </w:rPr>
              <w:t xml:space="preserve"> “Attīstīt sabiedriskā transporta pakalpojumus un nodrošināt nozares atvērto datu pieejamību” paredz veidot mobilitātes punktus un attīstīt digitālas datu sistēmas. </w:t>
            </w:r>
            <w:r>
              <w:rPr>
                <w:iCs/>
                <w:sz w:val="20"/>
              </w:rPr>
              <w:t>P</w:t>
            </w:r>
            <w:r w:rsidRPr="0079516E">
              <w:rPr>
                <w:iCs/>
                <w:sz w:val="20"/>
              </w:rPr>
              <w:t xml:space="preserve">aredzēts īstenot Salaspils </w:t>
            </w:r>
            <w:proofErr w:type="spellStart"/>
            <w:r w:rsidRPr="0079516E">
              <w:rPr>
                <w:iCs/>
                <w:sz w:val="20"/>
              </w:rPr>
              <w:t>intermodālā</w:t>
            </w:r>
            <w:proofErr w:type="spellEnd"/>
            <w:r w:rsidRPr="0079516E">
              <w:rPr>
                <w:iCs/>
                <w:sz w:val="20"/>
              </w:rPr>
              <w:t xml:space="preserve"> kravu pārkraušanas termināļa attīstību</w:t>
            </w:r>
            <w:r>
              <w:rPr>
                <w:iCs/>
                <w:sz w:val="20"/>
              </w:rPr>
              <w:t>.</w:t>
            </w:r>
            <w:r w:rsidRPr="0079516E">
              <w:rPr>
                <w:iCs/>
                <w:sz w:val="20"/>
              </w:rPr>
              <w:t xml:space="preserve"> </w:t>
            </w:r>
            <w:r>
              <w:rPr>
                <w:iCs/>
                <w:sz w:val="20"/>
              </w:rPr>
              <w:t>TAP2027 ie</w:t>
            </w:r>
            <w:r w:rsidRPr="0079516E">
              <w:rPr>
                <w:iCs/>
                <w:sz w:val="20"/>
              </w:rPr>
              <w:t xml:space="preserve">kļauts </w:t>
            </w:r>
            <w:r w:rsidRPr="0079516E">
              <w:rPr>
                <w:iCs/>
                <w:sz w:val="20"/>
              </w:rPr>
              <w:lastRenderedPageBreak/>
              <w:t>pasākums līdzsvarot</w:t>
            </w:r>
            <w:r>
              <w:rPr>
                <w:iCs/>
                <w:sz w:val="20"/>
              </w:rPr>
              <w:t>a</w:t>
            </w:r>
            <w:r w:rsidRPr="0079516E">
              <w:rPr>
                <w:iCs/>
                <w:sz w:val="20"/>
              </w:rPr>
              <w:t xml:space="preserve"> finansēšanas mode</w:t>
            </w:r>
            <w:r>
              <w:rPr>
                <w:iCs/>
                <w:sz w:val="20"/>
              </w:rPr>
              <w:t>ļa nodrošināšanai</w:t>
            </w:r>
            <w:r w:rsidRPr="0079516E">
              <w:rPr>
                <w:iCs/>
                <w:sz w:val="20"/>
              </w:rPr>
              <w:t xml:space="preserve"> maksas par piekļuvi dzelzceļa infrastruktūrai konkurētspējas veicināšanai. </w:t>
            </w:r>
            <w:r>
              <w:rPr>
                <w:iCs/>
                <w:sz w:val="20"/>
              </w:rPr>
              <w:t xml:space="preserve">Aviācijas jomā plānota </w:t>
            </w:r>
            <w:proofErr w:type="spellStart"/>
            <w:r w:rsidRPr="0079516E">
              <w:rPr>
                <w:iCs/>
                <w:sz w:val="20"/>
              </w:rPr>
              <w:t>vairākveidu</w:t>
            </w:r>
            <w:proofErr w:type="spellEnd"/>
            <w:r w:rsidRPr="0079516E">
              <w:rPr>
                <w:iCs/>
                <w:sz w:val="20"/>
              </w:rPr>
              <w:t xml:space="preserve"> pārvadājumu attīstīb</w:t>
            </w:r>
            <w:r>
              <w:rPr>
                <w:iCs/>
                <w:sz w:val="20"/>
              </w:rPr>
              <w:t>a</w:t>
            </w:r>
            <w:r w:rsidRPr="0079516E">
              <w:rPr>
                <w:iCs/>
                <w:sz w:val="20"/>
              </w:rPr>
              <w:t xml:space="preserve"> (pasākumi “Palielināt Lidostas “Rīga” termināļa kapacitāti, izbūvējot terminā</w:t>
            </w:r>
            <w:r>
              <w:rPr>
                <w:iCs/>
                <w:sz w:val="20"/>
              </w:rPr>
              <w:t>ļ</w:t>
            </w:r>
            <w:r w:rsidRPr="0079516E">
              <w:rPr>
                <w:iCs/>
                <w:sz w:val="20"/>
              </w:rPr>
              <w:t>a 6.kārtu, t.sk. infrastruktūru, kas savieto termināli ar RB dzelzceļa staciju” un ”Uzturēt plānoto kravu apjoma apkalpošanai nepieciešamo infrastruktūru</w:t>
            </w:r>
            <w:r>
              <w:rPr>
                <w:iCs/>
                <w:sz w:val="20"/>
              </w:rPr>
              <w:t>”</w:t>
            </w:r>
            <w:r w:rsidRPr="0079516E">
              <w:rPr>
                <w:iCs/>
                <w:sz w:val="20"/>
              </w:rPr>
              <w:t xml:space="preserve">). Rīcības virziena </w:t>
            </w:r>
            <w:r>
              <w:rPr>
                <w:iCs/>
                <w:sz w:val="20"/>
              </w:rPr>
              <w:t>“</w:t>
            </w:r>
            <w:r w:rsidRPr="0079516E">
              <w:rPr>
                <w:iCs/>
                <w:sz w:val="20"/>
              </w:rPr>
              <w:t>Loģistikas pakalpojumu konkurētspējas paaugstināšana</w:t>
            </w:r>
            <w:r>
              <w:rPr>
                <w:iCs/>
                <w:sz w:val="20"/>
              </w:rPr>
              <w:t>”</w:t>
            </w:r>
            <w:r w:rsidRPr="0079516E">
              <w:rPr>
                <w:iCs/>
                <w:sz w:val="20"/>
              </w:rPr>
              <w:t xml:space="preserve"> uzdevumi nodrošinās jūras (papildina arī uzdevums “Nodrošināt drošu kuģošanas vidi”)</w:t>
            </w:r>
            <w:r>
              <w:rPr>
                <w:iCs/>
                <w:sz w:val="20"/>
              </w:rPr>
              <w:t xml:space="preserve"> </w:t>
            </w:r>
            <w:r w:rsidRPr="0079516E">
              <w:rPr>
                <w:iCs/>
                <w:sz w:val="20"/>
              </w:rPr>
              <w:t>un dzelzceļa kravu pārvadājumu attīstību.</w:t>
            </w:r>
          </w:p>
        </w:tc>
      </w:tr>
      <w:tr w:rsidR="007545BD" w:rsidRPr="0079516E" w14:paraId="4DBB1DEF" w14:textId="77777777" w:rsidTr="00A73208">
        <w:tc>
          <w:tcPr>
            <w:tcW w:w="562" w:type="dxa"/>
            <w:shd w:val="clear" w:color="auto" w:fill="D9D9D9" w:themeFill="background1" w:themeFillShade="D9"/>
          </w:tcPr>
          <w:p w14:paraId="5A5EB3E7"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E288A11"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7445B69E"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317BC2C3"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73EB73F3"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2ACC2B90" w14:textId="77777777" w:rsidR="007545BD" w:rsidRPr="0079516E" w:rsidRDefault="007545BD" w:rsidP="0079516E">
            <w:pPr>
              <w:spacing w:before="0" w:after="0"/>
              <w:ind w:left="3"/>
              <w:jc w:val="left"/>
              <w:rPr>
                <w:noProof/>
                <w:sz w:val="20"/>
              </w:rPr>
            </w:pPr>
            <w:r w:rsidRPr="0079516E">
              <w:rPr>
                <w:noProof/>
                <w:sz w:val="20"/>
              </w:rPr>
              <w:t>7.Ietver pasākumus, kas attiecas uz infrastruktūras plānošanu, kuras mērķis ir veicināt alternatīvas degvielas izmantošanu, saskaņā ar attiecīgajām valsts politikas sistēmām;</w:t>
            </w:r>
          </w:p>
        </w:tc>
        <w:tc>
          <w:tcPr>
            <w:tcW w:w="1134" w:type="dxa"/>
            <w:shd w:val="clear" w:color="auto" w:fill="D9D9D9" w:themeFill="background1" w:themeFillShade="D9"/>
          </w:tcPr>
          <w:p w14:paraId="75AFF792" w14:textId="538609E1" w:rsidR="007545BD" w:rsidRPr="0079516E" w:rsidRDefault="0089526F" w:rsidP="0079516E">
            <w:pPr>
              <w:spacing w:before="0" w:after="0"/>
              <w:jc w:val="left"/>
              <w:rPr>
                <w:noProof/>
                <w:sz w:val="20"/>
              </w:rPr>
            </w:pPr>
            <w:r w:rsidRPr="0089526F">
              <w:rPr>
                <w:b/>
                <w:bCs/>
                <w:noProof/>
                <w:sz w:val="20"/>
              </w:rPr>
              <w:t>Jā</w:t>
            </w:r>
          </w:p>
        </w:tc>
        <w:tc>
          <w:tcPr>
            <w:tcW w:w="2410" w:type="dxa"/>
            <w:shd w:val="clear" w:color="auto" w:fill="D9D9D9" w:themeFill="background1" w:themeFillShade="D9"/>
          </w:tcPr>
          <w:p w14:paraId="7AB98815" w14:textId="77777777" w:rsidR="007545BD" w:rsidRPr="0079516E" w:rsidRDefault="007545BD" w:rsidP="0079516E">
            <w:pPr>
              <w:spacing w:before="0" w:after="0"/>
              <w:jc w:val="left"/>
              <w:rPr>
                <w:noProof/>
                <w:sz w:val="20"/>
              </w:rPr>
            </w:pPr>
            <w:r w:rsidRPr="0079516E">
              <w:rPr>
                <w:noProof/>
                <w:sz w:val="20"/>
              </w:rPr>
              <w:t>7.kritērija izpilde:</w:t>
            </w:r>
          </w:p>
          <w:p w14:paraId="3AA68B22" w14:textId="77777777" w:rsidR="007545BD" w:rsidRPr="0079516E" w:rsidRDefault="007545BD" w:rsidP="0079516E">
            <w:pPr>
              <w:spacing w:before="0" w:after="0"/>
              <w:jc w:val="left"/>
              <w:rPr>
                <w:noProof/>
                <w:sz w:val="20"/>
              </w:rPr>
            </w:pPr>
          </w:p>
          <w:p w14:paraId="066E5DB1" w14:textId="3AA4EEA4" w:rsidR="0089526F" w:rsidRPr="0079516E" w:rsidRDefault="004470AF" w:rsidP="0089526F">
            <w:pPr>
              <w:spacing w:before="0" w:after="0"/>
              <w:jc w:val="left"/>
              <w:rPr>
                <w:noProof/>
                <w:sz w:val="20"/>
              </w:rPr>
            </w:pPr>
            <w:hyperlink r:id="rId104" w:history="1">
              <w:r w:rsidR="0089526F" w:rsidRPr="00114FD2">
                <w:rPr>
                  <w:rStyle w:val="Hyperlink"/>
                  <w:noProof/>
                  <w:sz w:val="20"/>
                </w:rPr>
                <w:t>Transporta attīstības pamatnostādnes 2021.-2027.gadam</w:t>
              </w:r>
            </w:hyperlink>
            <w:r w:rsidR="0089526F">
              <w:rPr>
                <w:noProof/>
                <w:sz w:val="20"/>
              </w:rPr>
              <w:t xml:space="preserve"> (TAP2027) (apstiprinātas MK 05.10.2021.sēdē, prot.Nr.66 29.§))</w:t>
            </w:r>
          </w:p>
          <w:p w14:paraId="525725EB"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74568B59"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7.kritērija izpilde:</w:t>
            </w:r>
          </w:p>
          <w:p w14:paraId="372CD383" w14:textId="7155137C" w:rsidR="007545BD" w:rsidRPr="0079516E" w:rsidRDefault="007545BD" w:rsidP="0079516E">
            <w:pPr>
              <w:spacing w:before="0" w:after="0"/>
              <w:rPr>
                <w:rFonts w:eastAsia="Times New Roman"/>
                <w:iCs/>
                <w:noProof/>
                <w:sz w:val="20"/>
              </w:rPr>
            </w:pPr>
            <w:r w:rsidRPr="0079516E">
              <w:rPr>
                <w:iCs/>
                <w:sz w:val="20"/>
              </w:rPr>
              <w:t xml:space="preserve">Alternatīvo degvielu attīstības jautājumi skatīti TAP2027 uzdevumu sadaļā </w:t>
            </w:r>
            <w:r w:rsidR="00752E11" w:rsidRPr="0079516E">
              <w:rPr>
                <w:iCs/>
                <w:sz w:val="20"/>
              </w:rPr>
              <w:t xml:space="preserve">“Veicināt alternatīvo degvielu izmantošanu” </w:t>
            </w:r>
            <w:r w:rsidRPr="0079516E">
              <w:rPr>
                <w:iCs/>
                <w:sz w:val="20"/>
              </w:rPr>
              <w:t xml:space="preserve"> (par infrastruktūru – </w:t>
            </w:r>
            <w:r w:rsidR="00752E11" w:rsidRPr="0079516E">
              <w:rPr>
                <w:iCs/>
                <w:sz w:val="20"/>
              </w:rPr>
              <w:t>pasākums “</w:t>
            </w:r>
            <w:r w:rsidRPr="0079516E">
              <w:rPr>
                <w:iCs/>
                <w:sz w:val="20"/>
              </w:rPr>
              <w:t xml:space="preserve">Alternatīvo degvielu infrastruktūras izveidošana un uzturēšana (t.sk. ETL uzlādes vietas, ūdeņraža, CNG un LNG </w:t>
            </w:r>
            <w:proofErr w:type="spellStart"/>
            <w:r w:rsidRPr="0079516E">
              <w:rPr>
                <w:iCs/>
                <w:sz w:val="20"/>
              </w:rPr>
              <w:t>uzpildes</w:t>
            </w:r>
            <w:proofErr w:type="spellEnd"/>
            <w:r w:rsidRPr="0079516E">
              <w:rPr>
                <w:iCs/>
                <w:sz w:val="20"/>
              </w:rPr>
              <w:t xml:space="preserve"> stacijas)</w:t>
            </w:r>
            <w:r w:rsidR="00752E11" w:rsidRPr="0079516E">
              <w:rPr>
                <w:iCs/>
                <w:sz w:val="20"/>
              </w:rPr>
              <w:t>”</w:t>
            </w:r>
            <w:r w:rsidRPr="0079516E">
              <w:rPr>
                <w:iCs/>
                <w:sz w:val="20"/>
              </w:rPr>
              <w:t>).</w:t>
            </w:r>
          </w:p>
        </w:tc>
      </w:tr>
      <w:tr w:rsidR="007545BD" w:rsidRPr="0079516E" w14:paraId="53AA17D1" w14:textId="77777777" w:rsidTr="00A73208">
        <w:tc>
          <w:tcPr>
            <w:tcW w:w="562" w:type="dxa"/>
            <w:shd w:val="clear" w:color="auto" w:fill="D9D9D9" w:themeFill="background1" w:themeFillShade="D9"/>
          </w:tcPr>
          <w:p w14:paraId="1E782F6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3BEF9CE"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50820B95"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2803325D"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1DAFEE75"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015BBBB9" w14:textId="77777777" w:rsidR="007545BD" w:rsidRPr="0079516E" w:rsidRDefault="007545BD" w:rsidP="0079516E">
            <w:pPr>
              <w:spacing w:before="0" w:after="0"/>
              <w:ind w:left="3"/>
              <w:jc w:val="left"/>
              <w:rPr>
                <w:noProof/>
                <w:sz w:val="20"/>
              </w:rPr>
            </w:pPr>
            <w:r w:rsidRPr="0079516E">
              <w:rPr>
                <w:noProof/>
                <w:sz w:val="20"/>
              </w:rPr>
              <w:t xml:space="preserve">8.nodrošina ceļu satiksmes drošības risku novērtējuma kopsavilkumu saskaņā ar spēkā esošajām valsts ceļu satiksmes drošības stratēģijām, kā arī skarto ceļu un posmu kartēšanu un prioritāšu piešķiršanu </w:t>
            </w:r>
            <w:r w:rsidRPr="0079516E">
              <w:rPr>
                <w:noProof/>
                <w:sz w:val="20"/>
              </w:rPr>
              <w:lastRenderedPageBreak/>
              <w:t>attiecīgajiem ieguldījumiem;</w:t>
            </w:r>
          </w:p>
        </w:tc>
        <w:tc>
          <w:tcPr>
            <w:tcW w:w="1134" w:type="dxa"/>
            <w:shd w:val="clear" w:color="auto" w:fill="D9D9D9" w:themeFill="background1" w:themeFillShade="D9"/>
          </w:tcPr>
          <w:p w14:paraId="373D6B0B" w14:textId="36C6F2F5" w:rsidR="007545BD" w:rsidRPr="0079516E" w:rsidRDefault="0089526F" w:rsidP="0079516E">
            <w:pPr>
              <w:spacing w:before="0" w:after="0"/>
              <w:jc w:val="left"/>
              <w:rPr>
                <w:noProof/>
                <w:sz w:val="20"/>
              </w:rPr>
            </w:pPr>
            <w:r w:rsidRPr="006F7379">
              <w:rPr>
                <w:b/>
                <w:bCs/>
                <w:noProof/>
                <w:sz w:val="20"/>
              </w:rPr>
              <w:lastRenderedPageBreak/>
              <w:t>Jā</w:t>
            </w:r>
          </w:p>
        </w:tc>
        <w:tc>
          <w:tcPr>
            <w:tcW w:w="2410" w:type="dxa"/>
            <w:shd w:val="clear" w:color="auto" w:fill="D9D9D9" w:themeFill="background1" w:themeFillShade="D9"/>
          </w:tcPr>
          <w:p w14:paraId="4A405FBC" w14:textId="77777777" w:rsidR="007545BD" w:rsidRPr="0079516E" w:rsidRDefault="007545BD" w:rsidP="0079516E">
            <w:pPr>
              <w:spacing w:before="0" w:after="0"/>
              <w:jc w:val="left"/>
              <w:rPr>
                <w:noProof/>
                <w:sz w:val="20"/>
              </w:rPr>
            </w:pPr>
            <w:r w:rsidRPr="0079516E">
              <w:rPr>
                <w:noProof/>
                <w:sz w:val="20"/>
              </w:rPr>
              <w:t>8.kritērija izpilde:</w:t>
            </w:r>
          </w:p>
          <w:p w14:paraId="044772EA" w14:textId="071F6B61" w:rsidR="0089526F" w:rsidRPr="0079516E" w:rsidRDefault="004470AF" w:rsidP="0089526F">
            <w:pPr>
              <w:spacing w:before="0" w:after="0"/>
              <w:jc w:val="left"/>
              <w:rPr>
                <w:noProof/>
                <w:sz w:val="20"/>
              </w:rPr>
            </w:pPr>
            <w:hyperlink r:id="rId105" w:history="1">
              <w:r w:rsidR="0089526F" w:rsidRPr="00114FD2">
                <w:rPr>
                  <w:rStyle w:val="Hyperlink"/>
                  <w:noProof/>
                  <w:sz w:val="20"/>
                </w:rPr>
                <w:t>Transporta attīstības pamatnostādnes 2021.-2027.gadam</w:t>
              </w:r>
            </w:hyperlink>
            <w:r w:rsidR="0089526F">
              <w:rPr>
                <w:noProof/>
                <w:sz w:val="20"/>
              </w:rPr>
              <w:t xml:space="preserve"> (TAP2027) (apstiprinātas MK 05.10.2021.sēdē, prot.Nr.66 29.§))</w:t>
            </w:r>
          </w:p>
          <w:p w14:paraId="4511C3CC" w14:textId="77777777" w:rsidR="007545BD" w:rsidRPr="0079516E" w:rsidRDefault="007545BD" w:rsidP="0079516E">
            <w:pPr>
              <w:spacing w:before="0" w:after="0"/>
              <w:jc w:val="left"/>
              <w:rPr>
                <w:noProof/>
                <w:sz w:val="20"/>
              </w:rPr>
            </w:pPr>
          </w:p>
          <w:p w14:paraId="5591517C" w14:textId="77777777" w:rsidR="007545BD" w:rsidRPr="0079516E" w:rsidRDefault="007545BD" w:rsidP="0079516E">
            <w:pPr>
              <w:spacing w:before="0" w:after="0"/>
              <w:jc w:val="left"/>
              <w:rPr>
                <w:noProof/>
                <w:sz w:val="20"/>
              </w:rPr>
            </w:pPr>
            <w:r w:rsidRPr="0079516E">
              <w:rPr>
                <w:noProof/>
                <w:sz w:val="20"/>
              </w:rPr>
              <w:lastRenderedPageBreak/>
              <w:t>Ceļu satiksmes drošības plāns 2021.-2027. gadam</w:t>
            </w:r>
          </w:p>
          <w:p w14:paraId="42EFDCDC"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06F8C376" w14:textId="77777777" w:rsidR="007545BD" w:rsidRPr="0079516E" w:rsidRDefault="007545BD" w:rsidP="0079516E">
            <w:pPr>
              <w:spacing w:before="0" w:after="0"/>
              <w:rPr>
                <w:noProof/>
                <w:sz w:val="20"/>
              </w:rPr>
            </w:pPr>
            <w:r w:rsidRPr="0079516E">
              <w:rPr>
                <w:noProof/>
                <w:sz w:val="20"/>
              </w:rPr>
              <w:lastRenderedPageBreak/>
              <w:t>8.kritērija izpilde:</w:t>
            </w:r>
          </w:p>
          <w:p w14:paraId="106F29B0" w14:textId="6511D3A4" w:rsidR="007545BD" w:rsidRPr="0079516E" w:rsidRDefault="007545BD" w:rsidP="0079516E">
            <w:pPr>
              <w:spacing w:before="0" w:after="0"/>
              <w:rPr>
                <w:iCs/>
                <w:sz w:val="20"/>
              </w:rPr>
            </w:pPr>
            <w:r w:rsidRPr="0079516E">
              <w:rPr>
                <w:iCs/>
                <w:sz w:val="20"/>
              </w:rPr>
              <w:t xml:space="preserve">TAP2027 iekļauts </w:t>
            </w:r>
            <w:r w:rsidR="00BE3D54" w:rsidRPr="0079516E">
              <w:rPr>
                <w:iCs/>
                <w:sz w:val="20"/>
              </w:rPr>
              <w:t xml:space="preserve">pasākums </w:t>
            </w:r>
            <w:r w:rsidRPr="0079516E">
              <w:rPr>
                <w:iCs/>
                <w:sz w:val="20"/>
              </w:rPr>
              <w:t>par Ceļu satiksmes drošības plānu izstrādi un īstenošanu . Tāpat TAP2027 1.pielikumā iekļauts esošās situācijas raksturojums satiksmes drošības jomā.</w:t>
            </w:r>
          </w:p>
          <w:p w14:paraId="139EF1AC" w14:textId="77777777" w:rsidR="007545BD" w:rsidRPr="0079516E" w:rsidRDefault="007545BD" w:rsidP="0079516E">
            <w:pPr>
              <w:spacing w:before="0" w:after="0"/>
              <w:rPr>
                <w:rFonts w:eastAsia="Times New Roman"/>
                <w:iCs/>
                <w:noProof/>
                <w:sz w:val="20"/>
              </w:rPr>
            </w:pPr>
          </w:p>
        </w:tc>
      </w:tr>
      <w:tr w:rsidR="007545BD" w:rsidRPr="0079516E" w14:paraId="49E25CE5" w14:textId="77777777" w:rsidTr="00A73208">
        <w:tc>
          <w:tcPr>
            <w:tcW w:w="562" w:type="dxa"/>
            <w:shd w:val="clear" w:color="auto" w:fill="D9D9D9" w:themeFill="background1" w:themeFillShade="D9"/>
          </w:tcPr>
          <w:p w14:paraId="3F609FF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8E4B36B"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78C40C06"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140E41A3"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01F8BCA5"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3E69C2C9" w14:textId="77777777" w:rsidR="007545BD" w:rsidRPr="0079516E" w:rsidRDefault="007545BD" w:rsidP="0079516E">
            <w:pPr>
              <w:spacing w:before="0" w:after="0"/>
              <w:ind w:left="3"/>
              <w:jc w:val="left"/>
              <w:rPr>
                <w:noProof/>
                <w:sz w:val="20"/>
              </w:rPr>
            </w:pPr>
            <w:r w:rsidRPr="0079516E">
              <w:rPr>
                <w:noProof/>
                <w:sz w:val="20"/>
              </w:rPr>
              <w:t>9.sniedz informāciju par finansējuma resursiem, kas atbilst plānotajiem ieguldījumiem un kas nepieciešami esošo un plānoto infrastruktūru ekspluatācijas un uzturēšanas izmaksu segšanai.</w:t>
            </w:r>
          </w:p>
        </w:tc>
        <w:tc>
          <w:tcPr>
            <w:tcW w:w="1134" w:type="dxa"/>
            <w:shd w:val="clear" w:color="auto" w:fill="D9D9D9" w:themeFill="background1" w:themeFillShade="D9"/>
          </w:tcPr>
          <w:p w14:paraId="7A625F60" w14:textId="599B36B7" w:rsidR="007545BD" w:rsidRPr="0079516E" w:rsidRDefault="0089526F" w:rsidP="0079516E">
            <w:pPr>
              <w:spacing w:before="0" w:after="0"/>
              <w:jc w:val="left"/>
              <w:rPr>
                <w:noProof/>
                <w:sz w:val="20"/>
              </w:rPr>
            </w:pPr>
            <w:r w:rsidRPr="0089526F">
              <w:rPr>
                <w:b/>
                <w:bCs/>
                <w:noProof/>
                <w:sz w:val="20"/>
              </w:rPr>
              <w:t>Jā</w:t>
            </w:r>
          </w:p>
        </w:tc>
        <w:tc>
          <w:tcPr>
            <w:tcW w:w="2410" w:type="dxa"/>
            <w:shd w:val="clear" w:color="auto" w:fill="D9D9D9" w:themeFill="background1" w:themeFillShade="D9"/>
          </w:tcPr>
          <w:p w14:paraId="2AF1EC39" w14:textId="77777777" w:rsidR="007545BD" w:rsidRPr="0079516E" w:rsidRDefault="007545BD" w:rsidP="0079516E">
            <w:pPr>
              <w:spacing w:before="0" w:after="0"/>
              <w:jc w:val="left"/>
              <w:rPr>
                <w:noProof/>
                <w:sz w:val="20"/>
              </w:rPr>
            </w:pPr>
            <w:r w:rsidRPr="0079516E">
              <w:rPr>
                <w:noProof/>
                <w:sz w:val="20"/>
              </w:rPr>
              <w:t>9.kritērija izpilde:</w:t>
            </w:r>
          </w:p>
          <w:p w14:paraId="46491DA0" w14:textId="18361C42" w:rsidR="0089526F" w:rsidRPr="0079516E" w:rsidRDefault="004470AF" w:rsidP="0089526F">
            <w:pPr>
              <w:spacing w:before="0" w:after="0"/>
              <w:jc w:val="left"/>
              <w:rPr>
                <w:noProof/>
                <w:sz w:val="20"/>
              </w:rPr>
            </w:pPr>
            <w:hyperlink r:id="rId106" w:history="1">
              <w:r w:rsidR="0089526F" w:rsidRPr="00114FD2">
                <w:rPr>
                  <w:rStyle w:val="Hyperlink"/>
                  <w:noProof/>
                  <w:sz w:val="20"/>
                </w:rPr>
                <w:t>Transporta attīstības pamatnostādnes 2021.-2027.gadam</w:t>
              </w:r>
            </w:hyperlink>
            <w:r w:rsidR="0089526F">
              <w:rPr>
                <w:noProof/>
                <w:sz w:val="20"/>
              </w:rPr>
              <w:t xml:space="preserve"> (TAP2027) (apstiprinātas MK 05.10.2021.sēdē, prot.Nr.66 29.§))</w:t>
            </w:r>
          </w:p>
          <w:p w14:paraId="1E001469" w14:textId="1CA49D90"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041BC17C" w14:textId="77777777" w:rsidR="007545BD" w:rsidRPr="0079516E" w:rsidRDefault="007545BD" w:rsidP="0079516E">
            <w:pPr>
              <w:spacing w:before="0" w:after="0"/>
              <w:rPr>
                <w:noProof/>
                <w:sz w:val="20"/>
              </w:rPr>
            </w:pPr>
            <w:r w:rsidRPr="0079516E">
              <w:rPr>
                <w:noProof/>
                <w:sz w:val="20"/>
              </w:rPr>
              <w:t>9.kritērija izpilde:</w:t>
            </w:r>
          </w:p>
          <w:p w14:paraId="52B47D7C" w14:textId="051F6C68" w:rsidR="007545BD" w:rsidRPr="0079516E" w:rsidRDefault="007545BD" w:rsidP="0079516E">
            <w:pPr>
              <w:spacing w:before="0" w:after="0"/>
              <w:ind w:firstLine="467"/>
              <w:rPr>
                <w:iCs/>
                <w:sz w:val="20"/>
              </w:rPr>
            </w:pPr>
            <w:r w:rsidRPr="0079516E">
              <w:rPr>
                <w:iCs/>
                <w:sz w:val="20"/>
              </w:rPr>
              <w:t xml:space="preserve">TAP 4.pielikumā sniegts pamatnostādņu īstenošanas ietekmes novērtējums uz valsts un pašvaldību budžetu. Lai īstenotu ietvertos uzdevumus plānots izmantot gan valsts, pašvaldību budžeta finansējumu un nacionālo līdzfinansējumu ES </w:t>
            </w:r>
            <w:r w:rsidR="00191C43">
              <w:rPr>
                <w:iCs/>
                <w:sz w:val="20"/>
              </w:rPr>
              <w:t>fondu</w:t>
            </w:r>
            <w:r w:rsidRPr="0079516E">
              <w:rPr>
                <w:iCs/>
                <w:sz w:val="20"/>
              </w:rPr>
              <w:t xml:space="preserve"> finansējumu projektiem, gan piesaistīt ES finanšu vai citu finansējuma avotu līdzekļus un privāto kapitālu, atkarībā no pasākuma rakstura. Jautājums par papildu valsts budžeta līdzekļu piešķiršanu skatāms MK, sagatavojot vidēja termiņa budžeta ietvaru vai valsts budžetu n+1 gadam. Nepieciešamais finansējuma apjoms ietverto pasākumu īstenošanai ir aprēķināts ar pietiekamu nenoteiktību. </w:t>
            </w:r>
          </w:p>
          <w:p w14:paraId="713EEB37" w14:textId="41E85E14" w:rsidR="007545BD" w:rsidRPr="0079516E" w:rsidRDefault="007545BD" w:rsidP="0079516E">
            <w:pPr>
              <w:spacing w:before="0" w:after="0"/>
              <w:ind w:firstLine="467"/>
              <w:rPr>
                <w:iCs/>
                <w:sz w:val="20"/>
              </w:rPr>
            </w:pPr>
          </w:p>
          <w:p w14:paraId="15D28FC6" w14:textId="77777777" w:rsidR="007545BD" w:rsidRPr="0079516E" w:rsidRDefault="007545BD" w:rsidP="0079516E">
            <w:pPr>
              <w:spacing w:before="0" w:after="0"/>
              <w:rPr>
                <w:rFonts w:eastAsia="Times New Roman"/>
                <w:iCs/>
                <w:noProof/>
                <w:sz w:val="20"/>
              </w:rPr>
            </w:pPr>
          </w:p>
        </w:tc>
      </w:tr>
      <w:tr w:rsidR="007545BD" w:rsidRPr="0079516E" w14:paraId="14CCACA1" w14:textId="77777777" w:rsidTr="00A73208">
        <w:tc>
          <w:tcPr>
            <w:tcW w:w="562" w:type="dxa"/>
          </w:tcPr>
          <w:p w14:paraId="0C129F5A"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4177F139" w14:textId="77777777" w:rsidR="007545BD" w:rsidRPr="0079516E" w:rsidRDefault="007545BD" w:rsidP="0079516E">
            <w:pPr>
              <w:spacing w:before="0" w:after="0"/>
              <w:jc w:val="left"/>
              <w:rPr>
                <w:noProof/>
                <w:sz w:val="20"/>
              </w:rPr>
            </w:pPr>
            <w:r w:rsidRPr="0079516E">
              <w:rPr>
                <w:noProof/>
                <w:sz w:val="20"/>
              </w:rPr>
              <w:t>Tematiskais priekšnosacījums Nr.10</w:t>
            </w:r>
          </w:p>
          <w:p w14:paraId="316DF405" w14:textId="77777777" w:rsidR="007545BD" w:rsidRPr="0079516E" w:rsidRDefault="007545BD" w:rsidP="0079516E">
            <w:pPr>
              <w:spacing w:before="0" w:after="0"/>
              <w:jc w:val="left"/>
              <w:rPr>
                <w:noProof/>
                <w:sz w:val="20"/>
              </w:rPr>
            </w:pPr>
            <w:r w:rsidRPr="0079516E">
              <w:rPr>
                <w:noProof/>
                <w:sz w:val="20"/>
              </w:rPr>
              <w:t xml:space="preserve">Stratēģiskās politikas satvars aktīvai </w:t>
            </w:r>
            <w:r w:rsidRPr="0079516E">
              <w:rPr>
                <w:b/>
                <w:bCs/>
                <w:noProof/>
                <w:sz w:val="20"/>
              </w:rPr>
              <w:t>darba tirgus politikai</w:t>
            </w:r>
          </w:p>
        </w:tc>
        <w:tc>
          <w:tcPr>
            <w:tcW w:w="851" w:type="dxa"/>
            <w:vMerge w:val="restart"/>
          </w:tcPr>
          <w:p w14:paraId="62373543"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w:t>
            </w:r>
          </w:p>
        </w:tc>
        <w:tc>
          <w:tcPr>
            <w:tcW w:w="1134" w:type="dxa"/>
            <w:vMerge w:val="restart"/>
          </w:tcPr>
          <w:p w14:paraId="7B03362F"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4.3.3.SAM</w:t>
            </w:r>
          </w:p>
        </w:tc>
        <w:tc>
          <w:tcPr>
            <w:tcW w:w="850" w:type="dxa"/>
            <w:vMerge w:val="restart"/>
          </w:tcPr>
          <w:p w14:paraId="4542AA07"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tcPr>
          <w:p w14:paraId="29819940" w14:textId="77777777" w:rsidR="007545BD" w:rsidRPr="0079516E" w:rsidRDefault="007545BD" w:rsidP="0079516E">
            <w:pPr>
              <w:spacing w:before="0" w:after="0"/>
              <w:ind w:left="3"/>
              <w:jc w:val="left"/>
              <w:rPr>
                <w:noProof/>
                <w:sz w:val="20"/>
              </w:rPr>
            </w:pPr>
            <w:r w:rsidRPr="0079516E">
              <w:rPr>
                <w:noProof/>
                <w:sz w:val="20"/>
              </w:rPr>
              <w:t>Ir sagatavots stratēģiskās politikas satvars aktīvai darba tirgus politikai, ņemot vērā nodarbinātības pamatnostādnes, un tas ietver:</w:t>
            </w:r>
          </w:p>
          <w:p w14:paraId="6BE0E365" w14:textId="77777777" w:rsidR="007545BD" w:rsidRPr="0079516E" w:rsidRDefault="007545BD" w:rsidP="0079516E">
            <w:pPr>
              <w:spacing w:before="0" w:after="0"/>
              <w:ind w:left="171" w:hanging="171"/>
              <w:jc w:val="left"/>
              <w:rPr>
                <w:noProof/>
                <w:sz w:val="20"/>
              </w:rPr>
            </w:pPr>
            <w:r w:rsidRPr="0079516E">
              <w:rPr>
                <w:noProof/>
                <w:sz w:val="20"/>
              </w:rPr>
              <w:t>1.</w:t>
            </w:r>
            <w:r w:rsidRPr="0079516E">
              <w:rPr>
                <w:noProof/>
                <w:sz w:val="20"/>
              </w:rPr>
              <w:tab/>
              <w:t xml:space="preserve">Kārtību, kādā veic darba meklētāju profilēšanu un to vajadzību novērtēšanu; </w:t>
            </w:r>
          </w:p>
          <w:p w14:paraId="2D808DE8" w14:textId="77777777" w:rsidR="007545BD" w:rsidRPr="0079516E" w:rsidRDefault="007545BD" w:rsidP="0079516E">
            <w:pPr>
              <w:spacing w:before="0" w:after="0"/>
              <w:ind w:left="171" w:hanging="171"/>
              <w:jc w:val="left"/>
              <w:rPr>
                <w:noProof/>
                <w:sz w:val="20"/>
              </w:rPr>
            </w:pPr>
          </w:p>
        </w:tc>
        <w:tc>
          <w:tcPr>
            <w:tcW w:w="1134" w:type="dxa"/>
          </w:tcPr>
          <w:p w14:paraId="37D0CCA2"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6047240A" w14:textId="77777777" w:rsidR="007545BD" w:rsidRPr="0079516E" w:rsidRDefault="007545BD" w:rsidP="0079516E">
            <w:pPr>
              <w:spacing w:before="0" w:after="0"/>
              <w:jc w:val="left"/>
              <w:rPr>
                <w:noProof/>
                <w:sz w:val="20"/>
              </w:rPr>
            </w:pPr>
            <w:r w:rsidRPr="0079516E">
              <w:rPr>
                <w:noProof/>
                <w:sz w:val="20"/>
              </w:rPr>
              <w:t>Kopīgā.kritērija izpilde:</w:t>
            </w:r>
          </w:p>
          <w:p w14:paraId="243E6E86" w14:textId="77777777" w:rsidR="007545BD" w:rsidRPr="0079516E" w:rsidRDefault="007545BD" w:rsidP="0079516E">
            <w:pPr>
              <w:spacing w:before="0" w:after="0"/>
              <w:jc w:val="left"/>
              <w:rPr>
                <w:noProof/>
                <w:sz w:val="20"/>
              </w:rPr>
            </w:pPr>
          </w:p>
          <w:p w14:paraId="0A22CAD2" w14:textId="35EBA136" w:rsidR="007545BD" w:rsidRPr="0079516E" w:rsidRDefault="007A3EE9" w:rsidP="0079516E">
            <w:pPr>
              <w:numPr>
                <w:ilvl w:val="0"/>
                <w:numId w:val="65"/>
              </w:numPr>
              <w:spacing w:before="0" w:after="0"/>
              <w:ind w:left="180" w:hanging="180"/>
              <w:contextualSpacing/>
              <w:jc w:val="left"/>
              <w:rPr>
                <w:rStyle w:val="Hyperlink"/>
                <w:sz w:val="20"/>
              </w:rPr>
            </w:pPr>
            <w:r w:rsidRPr="0079516E">
              <w:rPr>
                <w:sz w:val="20"/>
              </w:rPr>
              <w:fldChar w:fldCharType="begin"/>
            </w:r>
            <w:r w:rsidR="0078429E">
              <w:rPr>
                <w:sz w:val="20"/>
              </w:rPr>
              <w:instrText>HYPERLINK "http://polsis.mk.gov.lv/documents/7177"</w:instrText>
            </w:r>
            <w:r w:rsidRPr="0079516E">
              <w:rPr>
                <w:sz w:val="20"/>
              </w:rPr>
              <w:fldChar w:fldCharType="separate"/>
            </w:r>
            <w:r w:rsidR="007545BD" w:rsidRPr="0079516E">
              <w:rPr>
                <w:rStyle w:val="Hyperlink"/>
                <w:sz w:val="20"/>
              </w:rPr>
              <w:t>Sociālās aizsardzības un darba tirgus politikas pamatnostādnes  2021.-2027. gadam</w:t>
            </w:r>
            <w:r w:rsidR="00AD014A" w:rsidRPr="0079516E">
              <w:rPr>
                <w:rStyle w:val="Hyperlink"/>
                <w:sz w:val="20"/>
              </w:rPr>
              <w:t xml:space="preserve"> (</w:t>
            </w:r>
            <w:r w:rsidR="00000117">
              <w:rPr>
                <w:rStyle w:val="Hyperlink"/>
                <w:sz w:val="20"/>
              </w:rPr>
              <w:t xml:space="preserve">apstiprinātas ar </w:t>
            </w:r>
            <w:r w:rsidR="00000117" w:rsidRPr="00000117">
              <w:rPr>
                <w:rStyle w:val="Hyperlink"/>
                <w:sz w:val="20"/>
              </w:rPr>
              <w:t>MK rīkojum</w:t>
            </w:r>
            <w:r w:rsidR="00000117">
              <w:rPr>
                <w:rStyle w:val="Hyperlink"/>
                <w:sz w:val="20"/>
              </w:rPr>
              <w:t>u</w:t>
            </w:r>
            <w:r w:rsidR="00000117" w:rsidRPr="00000117">
              <w:rPr>
                <w:rStyle w:val="Hyperlink"/>
                <w:sz w:val="20"/>
              </w:rPr>
              <w:t xml:space="preserve"> 01.09.2021., Nr.616</w:t>
            </w:r>
            <w:r w:rsidR="00000117" w:rsidRPr="00000117" w:rsidDel="00C25E2B">
              <w:rPr>
                <w:rStyle w:val="Hyperlink"/>
                <w:sz w:val="20"/>
              </w:rPr>
              <w:t xml:space="preserve"> </w:t>
            </w:r>
          </w:p>
          <w:p w14:paraId="7213F7E8" w14:textId="6C0C6A19" w:rsidR="00813FB6" w:rsidRPr="0079516E" w:rsidRDefault="007A3EE9" w:rsidP="0079516E">
            <w:pPr>
              <w:numPr>
                <w:ilvl w:val="0"/>
                <w:numId w:val="65"/>
              </w:numPr>
              <w:spacing w:before="0" w:after="0"/>
              <w:ind w:left="180" w:hanging="180"/>
              <w:contextualSpacing/>
              <w:jc w:val="left"/>
              <w:rPr>
                <w:rStyle w:val="Hyperlink"/>
                <w:color w:val="auto"/>
                <w:sz w:val="20"/>
                <w:u w:val="none"/>
              </w:rPr>
            </w:pPr>
            <w:r w:rsidRPr="0079516E">
              <w:rPr>
                <w:sz w:val="20"/>
              </w:rPr>
              <w:fldChar w:fldCharType="end"/>
            </w:r>
            <w:hyperlink r:id="rId107" w:history="1">
              <w:r w:rsidR="007545BD" w:rsidRPr="0079516E">
                <w:rPr>
                  <w:rStyle w:val="Hyperlink"/>
                  <w:sz w:val="20"/>
                </w:rPr>
                <w:t>Izglītības attīstības pamatnostādnes 2021.-2027.gadam</w:t>
              </w:r>
            </w:hyperlink>
            <w:r w:rsidR="00EF0F88" w:rsidRPr="0079516E">
              <w:rPr>
                <w:rStyle w:val="Hyperlink"/>
                <w:sz w:val="20"/>
              </w:rPr>
              <w:t xml:space="preserve"> “Nākotnes </w:t>
            </w:r>
            <w:r w:rsidR="00EF0F88" w:rsidRPr="0079516E">
              <w:rPr>
                <w:rStyle w:val="Hyperlink"/>
                <w:sz w:val="20"/>
              </w:rPr>
              <w:lastRenderedPageBreak/>
              <w:t>prasmes nākotnes sabiedrībai”</w:t>
            </w:r>
            <w:r w:rsidR="000269A5">
              <w:rPr>
                <w:rStyle w:val="Hyperlink"/>
                <w:sz w:val="20"/>
              </w:rPr>
              <w:t>(</w:t>
            </w:r>
            <w:r w:rsidR="005C247E" w:rsidRPr="0079516E">
              <w:rPr>
                <w:rStyle w:val="Hyperlink"/>
                <w:sz w:val="20"/>
              </w:rPr>
              <w:t xml:space="preserve">apstiprinātas ar </w:t>
            </w:r>
            <w:r w:rsidR="000269A5" w:rsidRPr="000269A5">
              <w:rPr>
                <w:rStyle w:val="Hyperlink"/>
                <w:sz w:val="20"/>
              </w:rPr>
              <w:t>MK rīkojum</w:t>
            </w:r>
            <w:r w:rsidR="000269A5">
              <w:rPr>
                <w:rStyle w:val="Hyperlink"/>
                <w:sz w:val="20"/>
              </w:rPr>
              <w:t>u</w:t>
            </w:r>
            <w:r w:rsidR="000269A5" w:rsidRPr="000269A5">
              <w:rPr>
                <w:rStyle w:val="Hyperlink"/>
                <w:sz w:val="20"/>
              </w:rPr>
              <w:t xml:space="preserve"> 22.06.2021., Nr.436</w:t>
            </w:r>
            <w:r w:rsidR="000269A5">
              <w:rPr>
                <w:rStyle w:val="Hyperlink"/>
                <w:sz w:val="20"/>
              </w:rPr>
              <w:t xml:space="preserve"> )</w:t>
            </w:r>
          </w:p>
          <w:p w14:paraId="65D349CD" w14:textId="77777777" w:rsidR="007545BD" w:rsidRPr="0079516E" w:rsidRDefault="007545BD" w:rsidP="0079516E">
            <w:pPr>
              <w:spacing w:before="0" w:after="0"/>
              <w:jc w:val="left"/>
              <w:rPr>
                <w:noProof/>
                <w:sz w:val="20"/>
              </w:rPr>
            </w:pPr>
          </w:p>
          <w:p w14:paraId="75C324CC" w14:textId="77777777" w:rsidR="007545BD" w:rsidRPr="0079516E" w:rsidRDefault="007545BD" w:rsidP="0079516E">
            <w:pPr>
              <w:spacing w:before="0" w:after="0"/>
              <w:jc w:val="left"/>
              <w:rPr>
                <w:noProof/>
                <w:sz w:val="20"/>
              </w:rPr>
            </w:pPr>
          </w:p>
          <w:p w14:paraId="5A679274" w14:textId="77777777" w:rsidR="007545BD" w:rsidRPr="0079516E" w:rsidRDefault="007545BD" w:rsidP="0079516E">
            <w:pPr>
              <w:spacing w:before="0" w:after="0"/>
              <w:jc w:val="left"/>
              <w:rPr>
                <w:noProof/>
                <w:sz w:val="20"/>
              </w:rPr>
            </w:pPr>
            <w:r w:rsidRPr="0079516E">
              <w:rPr>
                <w:noProof/>
                <w:sz w:val="20"/>
              </w:rPr>
              <w:t>1.kritērijs</w:t>
            </w:r>
          </w:p>
          <w:p w14:paraId="526A5F28" w14:textId="77777777" w:rsidR="007545BD" w:rsidRPr="0079516E" w:rsidRDefault="007545BD" w:rsidP="0079516E">
            <w:pPr>
              <w:spacing w:before="0" w:after="0"/>
              <w:jc w:val="left"/>
              <w:rPr>
                <w:noProof/>
                <w:sz w:val="20"/>
              </w:rPr>
            </w:pPr>
            <w:r w:rsidRPr="0079516E">
              <w:rPr>
                <w:noProof/>
                <w:sz w:val="20"/>
              </w:rPr>
              <w:t xml:space="preserve">09.05.2002. </w:t>
            </w:r>
            <w:hyperlink r:id="rId108" w:history="1">
              <w:r w:rsidRPr="0079516E">
                <w:rPr>
                  <w:rStyle w:val="Hyperlink"/>
                  <w:noProof/>
                  <w:sz w:val="20"/>
                </w:rPr>
                <w:t>Bezdarbnieku un darba meklētāju atbalsta likums</w:t>
              </w:r>
            </w:hyperlink>
            <w:r w:rsidRPr="0079516E">
              <w:rPr>
                <w:noProof/>
                <w:sz w:val="20"/>
              </w:rPr>
              <w:t xml:space="preserve">; </w:t>
            </w:r>
          </w:p>
          <w:p w14:paraId="55D15467" w14:textId="6DA00117" w:rsidR="007545BD" w:rsidRPr="0079516E" w:rsidRDefault="007545BD" w:rsidP="0079516E">
            <w:pPr>
              <w:spacing w:before="0" w:after="0"/>
              <w:jc w:val="left"/>
              <w:rPr>
                <w:noProof/>
                <w:sz w:val="20"/>
              </w:rPr>
            </w:pPr>
            <w:r w:rsidRPr="0079516E">
              <w:rPr>
                <w:noProof/>
                <w:sz w:val="20"/>
              </w:rPr>
              <w:t>Ministru kabineta 25.01.2011. noteikumi Nr.75 “</w:t>
            </w:r>
            <w:hyperlink r:id="rId109" w:history="1">
              <w:r w:rsidRPr="0079516E">
                <w:rPr>
                  <w:rStyle w:val="Hyperlink"/>
                  <w:noProof/>
                  <w:sz w:val="20"/>
                </w:rPr>
                <w:t>Noteikumi par aktīvo nodarbinātības pasākumu un preventīvo bezdarba samazināšanas pasākumu organizēšanas un finansēšanas kārtību un pasākumu īstenotāju izvēles principiem</w:t>
              </w:r>
            </w:hyperlink>
            <w:r w:rsidRPr="0079516E">
              <w:rPr>
                <w:noProof/>
                <w:sz w:val="20"/>
              </w:rPr>
              <w:t>”.</w:t>
            </w:r>
          </w:p>
          <w:p w14:paraId="5A9FC936" w14:textId="77777777" w:rsidR="007545BD" w:rsidRPr="0079516E" w:rsidRDefault="007545BD" w:rsidP="0079516E">
            <w:pPr>
              <w:spacing w:before="0" w:after="0"/>
              <w:jc w:val="left"/>
              <w:rPr>
                <w:noProof/>
                <w:sz w:val="20"/>
              </w:rPr>
            </w:pPr>
          </w:p>
        </w:tc>
        <w:tc>
          <w:tcPr>
            <w:tcW w:w="3686" w:type="dxa"/>
          </w:tcPr>
          <w:p w14:paraId="3EF6F5A2" w14:textId="6ACD730D" w:rsidR="007545BD" w:rsidRPr="0079516E" w:rsidRDefault="00D4174C" w:rsidP="0079516E">
            <w:pPr>
              <w:spacing w:before="0" w:after="0"/>
              <w:ind w:firstLine="467"/>
              <w:rPr>
                <w:iCs/>
                <w:sz w:val="20"/>
              </w:rPr>
            </w:pPr>
            <w:r>
              <w:rPr>
                <w:iCs/>
                <w:sz w:val="20"/>
              </w:rPr>
              <w:lastRenderedPageBreak/>
              <w:t>Ar</w:t>
            </w:r>
            <w:r w:rsidRPr="00D4174C">
              <w:rPr>
                <w:iCs/>
                <w:sz w:val="20"/>
              </w:rPr>
              <w:t xml:space="preserve"> MK rīkojumu 01.09.2021., Nr.616 </w:t>
            </w:r>
            <w:r w:rsidR="001C710E" w:rsidRPr="001C710E">
              <w:rPr>
                <w:iCs/>
                <w:sz w:val="20"/>
              </w:rPr>
              <w:t>apstiprinātas</w:t>
            </w:r>
            <w:r w:rsidR="007545BD" w:rsidRPr="0079516E">
              <w:rPr>
                <w:iCs/>
                <w:sz w:val="20"/>
              </w:rPr>
              <w:t xml:space="preserve"> </w:t>
            </w:r>
            <w:hyperlink r:id="rId110" w:history="1">
              <w:r w:rsidR="007545BD" w:rsidRPr="0078429E">
                <w:rPr>
                  <w:rStyle w:val="Hyperlink"/>
                  <w:iCs/>
                  <w:sz w:val="20"/>
                </w:rPr>
                <w:t>Sociālās aizsardzības un darba tirgus politikas pamatnostād</w:t>
              </w:r>
              <w:r w:rsidR="001C710E" w:rsidRPr="0078429E">
                <w:rPr>
                  <w:rStyle w:val="Hyperlink"/>
                  <w:iCs/>
                  <w:sz w:val="20"/>
                </w:rPr>
                <w:t>nes</w:t>
              </w:r>
              <w:r w:rsidR="007545BD" w:rsidRPr="0078429E">
                <w:rPr>
                  <w:rStyle w:val="Hyperlink"/>
                  <w:iCs/>
                  <w:sz w:val="20"/>
                </w:rPr>
                <w:t xml:space="preserve"> 2021.-2027. gadam</w:t>
              </w:r>
            </w:hyperlink>
            <w:r w:rsidR="007545BD" w:rsidRPr="0079516E">
              <w:rPr>
                <w:iCs/>
                <w:sz w:val="20"/>
              </w:rPr>
              <w:t>, kurā</w:t>
            </w:r>
            <w:r w:rsidR="001C710E">
              <w:rPr>
                <w:iCs/>
                <w:sz w:val="20"/>
              </w:rPr>
              <w:t>s</w:t>
            </w:r>
            <w:r w:rsidR="007545BD" w:rsidRPr="0079516E">
              <w:rPr>
                <w:iCs/>
                <w:sz w:val="20"/>
              </w:rPr>
              <w:t xml:space="preserve"> kā viens no rīcības virzieniem plānots: Iekļaujošs darba tirgus ikvienam un kvalitatīvas darba vietas, atbalstot ilgtermiņa līdzdalību darba tirgū. Rīcības virziena ietvaros vidējā termiņā paredzēts nodrošināt individualizētu atbalstu bezdarba un ilgstošā bezdarba riskam visvairāk pakļautajām personām, īpaši personām ar invaliditāti, jauniešiem, </w:t>
            </w:r>
            <w:r w:rsidR="007545BD" w:rsidRPr="0079516E">
              <w:rPr>
                <w:iCs/>
                <w:sz w:val="20"/>
              </w:rPr>
              <w:lastRenderedPageBreak/>
              <w:t>kas nemācās un nestrādā, personām ar zemām un darba tirgum neatbilstošām prasmēm, savukārt ilgtermiņā plānots palielināt nelabvēlīgākā situācijā esošu bezdarbnieku un ekonomiski neaktīvo iedzīvotāju iekļaušanos darba tirgū.</w:t>
            </w:r>
          </w:p>
          <w:p w14:paraId="233A199A" w14:textId="77777777" w:rsidR="007545BD" w:rsidRPr="0079516E" w:rsidRDefault="007545BD" w:rsidP="0079516E">
            <w:pPr>
              <w:spacing w:before="0" w:after="0"/>
              <w:ind w:firstLine="467"/>
              <w:rPr>
                <w:iCs/>
                <w:sz w:val="20"/>
              </w:rPr>
            </w:pPr>
            <w:r w:rsidRPr="0079516E">
              <w:rPr>
                <w:iCs/>
                <w:sz w:val="20"/>
              </w:rPr>
              <w:t>Pamatnostādņu Rīcības virziena ieviešanai ir noteikti vairāki uzdevumi. Aktīvās darba tirgus politikas attīstībai plānots paaugstināt bezdarbnieku, darba meklētāju un bezdarba riskam pakļauto personu konkurētspēju un reaģēšanu uz darba tirgus transformāciju un nepieciešamību pielāgoties aktuālajai situācijai darba tirgū, tai skaitā:</w:t>
            </w:r>
          </w:p>
          <w:p w14:paraId="06F4E2F2" w14:textId="77777777" w:rsidR="007545BD" w:rsidRPr="0079516E" w:rsidRDefault="007545BD" w:rsidP="0079516E">
            <w:pPr>
              <w:spacing w:before="0" w:after="0"/>
              <w:ind w:firstLine="467"/>
              <w:rPr>
                <w:iCs/>
                <w:sz w:val="20"/>
              </w:rPr>
            </w:pPr>
            <w:r w:rsidRPr="0079516E">
              <w:rPr>
                <w:iCs/>
                <w:sz w:val="20"/>
              </w:rPr>
              <w:t>•</w:t>
            </w:r>
            <w:r w:rsidRPr="0079516E">
              <w:rPr>
                <w:iCs/>
                <w:sz w:val="20"/>
              </w:rPr>
              <w:tab/>
              <w:t>pilnveidojot bezdarbnieku, darba meklētāju un bezdarba riskam pakļauto personu darba tirgum nepieciešamās zināšanas un prasmes;</w:t>
            </w:r>
          </w:p>
          <w:p w14:paraId="7BB301A7"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pilnveidojot individualizēta atbalsta sniegšanu darba meklētājiem, bezdarbniekiem un bezdarba riskam pakļautajām personām, īpaši personām ar invaliditāti, </w:t>
            </w:r>
            <w:proofErr w:type="spellStart"/>
            <w:r w:rsidRPr="0079516E">
              <w:rPr>
                <w:iCs/>
                <w:sz w:val="20"/>
              </w:rPr>
              <w:t>pirmspensijas</w:t>
            </w:r>
            <w:proofErr w:type="spellEnd"/>
            <w:r w:rsidRPr="0079516E">
              <w:rPr>
                <w:iCs/>
                <w:sz w:val="20"/>
              </w:rPr>
              <w:t xml:space="preserve"> vecumā esošām personām, jauniešiem, kas nemācās un nestrādā, personām ar zemām </w:t>
            </w:r>
            <w:proofErr w:type="spellStart"/>
            <w:r w:rsidRPr="0079516E">
              <w:rPr>
                <w:iCs/>
                <w:sz w:val="20"/>
              </w:rPr>
              <w:t>pamatprasmēm</w:t>
            </w:r>
            <w:proofErr w:type="spellEnd"/>
            <w:r w:rsidRPr="0079516E">
              <w:rPr>
                <w:iCs/>
                <w:sz w:val="20"/>
              </w:rPr>
              <w:t>;</w:t>
            </w:r>
          </w:p>
          <w:p w14:paraId="1D535629"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pilnveidojot atbalstu reģionālās mobilitātes un </w:t>
            </w:r>
            <w:proofErr w:type="spellStart"/>
            <w:r w:rsidRPr="0079516E">
              <w:rPr>
                <w:iCs/>
                <w:sz w:val="20"/>
              </w:rPr>
              <w:t>reemigrācijas</w:t>
            </w:r>
            <w:proofErr w:type="spellEnd"/>
            <w:r w:rsidRPr="0079516E">
              <w:rPr>
                <w:iCs/>
                <w:sz w:val="20"/>
              </w:rPr>
              <w:t xml:space="preserve"> veicināšanai;</w:t>
            </w:r>
          </w:p>
          <w:p w14:paraId="211D2B5A" w14:textId="77777777" w:rsidR="007545BD" w:rsidRPr="0079516E" w:rsidRDefault="007545BD" w:rsidP="0079516E">
            <w:pPr>
              <w:spacing w:before="0" w:after="0"/>
              <w:ind w:firstLine="467"/>
              <w:rPr>
                <w:iCs/>
                <w:sz w:val="20"/>
              </w:rPr>
            </w:pPr>
            <w:r w:rsidRPr="0079516E">
              <w:rPr>
                <w:iCs/>
                <w:sz w:val="20"/>
              </w:rPr>
              <w:t>•</w:t>
            </w:r>
            <w:r w:rsidRPr="0079516E">
              <w:rPr>
                <w:iCs/>
                <w:sz w:val="20"/>
              </w:rPr>
              <w:tab/>
              <w:t>palielinot pieejamību karjeras konsultācijām un stiprinot karjeras konsultāciju lomu indivīda karjeras vadības prasmju attīstībā;</w:t>
            </w:r>
          </w:p>
          <w:p w14:paraId="7714E7F8" w14:textId="77777777" w:rsidR="007545BD" w:rsidRPr="0079516E" w:rsidRDefault="007545BD" w:rsidP="0079516E">
            <w:pPr>
              <w:spacing w:before="0" w:after="0"/>
              <w:ind w:firstLine="467"/>
              <w:rPr>
                <w:iCs/>
                <w:sz w:val="20"/>
              </w:rPr>
            </w:pPr>
            <w:r w:rsidRPr="0079516E">
              <w:rPr>
                <w:iCs/>
                <w:sz w:val="20"/>
              </w:rPr>
              <w:lastRenderedPageBreak/>
              <w:t>•</w:t>
            </w:r>
            <w:r w:rsidRPr="0079516E">
              <w:rPr>
                <w:iCs/>
                <w:sz w:val="20"/>
              </w:rPr>
              <w:tab/>
              <w:t>pilnveidojot subsidētās, pagaidu nodarbinātības un darbam nepieciešamo iemaņu attīstības pasākumus;</w:t>
            </w:r>
          </w:p>
          <w:p w14:paraId="781411D9"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palielinot nelabvēlīgākā situācijā esošo bezdarbnieku un ekonomiski neaktīvo iedzīvotāju iekļaušanos darba tirgū, pilnveidojot atbalsta pasākumus un uzlabojot </w:t>
            </w:r>
            <w:proofErr w:type="spellStart"/>
            <w:r w:rsidRPr="0079516E">
              <w:rPr>
                <w:iCs/>
                <w:sz w:val="20"/>
              </w:rPr>
              <w:t>starpinstitucionālo</w:t>
            </w:r>
            <w:proofErr w:type="spellEnd"/>
            <w:r w:rsidRPr="0079516E">
              <w:rPr>
                <w:iCs/>
                <w:sz w:val="20"/>
              </w:rPr>
              <w:t xml:space="preserve"> sadarbību efektīvākam mērķa grupu atbalstam;</w:t>
            </w:r>
          </w:p>
          <w:p w14:paraId="34FD9C4E" w14:textId="6CB558FF" w:rsidR="007545BD" w:rsidRPr="0079516E" w:rsidRDefault="007545BD" w:rsidP="0079516E">
            <w:pPr>
              <w:spacing w:before="0" w:after="0"/>
              <w:ind w:firstLine="467"/>
              <w:rPr>
                <w:iCs/>
                <w:sz w:val="20"/>
              </w:rPr>
            </w:pPr>
            <w:r w:rsidRPr="0079516E">
              <w:rPr>
                <w:iCs/>
                <w:sz w:val="20"/>
              </w:rPr>
              <w:t>•</w:t>
            </w:r>
            <w:r w:rsidRPr="0079516E">
              <w:rPr>
                <w:iCs/>
                <w:sz w:val="20"/>
              </w:rPr>
              <w:tab/>
              <w:t>pilnveidojot digitālos un mākslīgā intelekta risinājumus darba tirgus pieprasījuma un piedāvājuma efektīvākai salāgošanai.</w:t>
            </w:r>
          </w:p>
          <w:p w14:paraId="04242B8C" w14:textId="2BF06626" w:rsidR="00706E34" w:rsidRPr="0079516E" w:rsidRDefault="004470AF" w:rsidP="0079516E">
            <w:pPr>
              <w:spacing w:before="0" w:after="0"/>
              <w:rPr>
                <w:iCs/>
                <w:sz w:val="20"/>
              </w:rPr>
            </w:pPr>
            <w:hyperlink r:id="rId111" w:history="1">
              <w:r w:rsidR="00706E34" w:rsidRPr="0078429E">
                <w:rPr>
                  <w:rStyle w:val="Hyperlink"/>
                  <w:iCs/>
                  <w:sz w:val="20"/>
                </w:rPr>
                <w:t>Sociālās aizsardzības un darba tirgus politikas pamatnostādnes 2021.-2027. gadam</w:t>
              </w:r>
            </w:hyperlink>
            <w:r w:rsidR="00706E34" w:rsidRPr="0079516E">
              <w:rPr>
                <w:iCs/>
                <w:sz w:val="20"/>
              </w:rPr>
              <w:t xml:space="preserve"> ļaus īstenot kritēriju, jo kā viena no prioritātēm tiek saglabāta profilēšanas sistēma un tās turpmākā attīstība, balstoties uz 2015.-2020.gada perioda profilēšanas metodes attīstīšanu.</w:t>
            </w:r>
          </w:p>
          <w:p w14:paraId="5FCA05AE" w14:textId="77777777" w:rsidR="00706E34" w:rsidRPr="0079516E" w:rsidRDefault="007545BD" w:rsidP="0079516E">
            <w:pPr>
              <w:spacing w:before="0" w:after="0"/>
              <w:rPr>
                <w:iCs/>
                <w:sz w:val="20"/>
              </w:rPr>
            </w:pPr>
            <w:r w:rsidRPr="0079516E">
              <w:rPr>
                <w:iCs/>
                <w:sz w:val="20"/>
              </w:rPr>
              <w:t xml:space="preserve">09.05.2002. </w:t>
            </w:r>
            <w:hyperlink r:id="rId112" w:history="1">
              <w:r w:rsidRPr="0079516E">
                <w:rPr>
                  <w:rStyle w:val="Hyperlink"/>
                  <w:iCs/>
                  <w:sz w:val="20"/>
                </w:rPr>
                <w:t>Bezdarbnieku un darba meklētāju atbalsta likums</w:t>
              </w:r>
            </w:hyperlink>
            <w:r w:rsidRPr="0079516E">
              <w:rPr>
                <w:rStyle w:val="FootnoteReference"/>
                <w:iCs/>
                <w:sz w:val="20"/>
              </w:rPr>
              <w:footnoteReference w:id="163"/>
            </w:r>
            <w:r w:rsidR="00706E34" w:rsidRPr="0079516E">
              <w:rPr>
                <w:rStyle w:val="Hyperlink"/>
                <w:iCs/>
                <w:sz w:val="20"/>
              </w:rPr>
              <w:t xml:space="preserve"> </w:t>
            </w:r>
            <w:r w:rsidR="00706E34" w:rsidRPr="0079516E">
              <w:rPr>
                <w:iCs/>
                <w:sz w:val="20"/>
              </w:rPr>
              <w:t>nosaka darba meklēšanas atbalsta pasākumus, kur viena no komponentēm ir profilēšanas piemērošana, tādējādi kritērija izpilde valstiskā līmenī ir noteikta ar likumu.</w:t>
            </w:r>
          </w:p>
          <w:p w14:paraId="00623A86" w14:textId="7DDEC725" w:rsidR="007545BD" w:rsidRPr="0079516E" w:rsidRDefault="007545BD" w:rsidP="0079516E">
            <w:pPr>
              <w:spacing w:before="0" w:after="0"/>
              <w:ind w:firstLine="467"/>
              <w:rPr>
                <w:iCs/>
                <w:sz w:val="20"/>
              </w:rPr>
            </w:pPr>
          </w:p>
          <w:p w14:paraId="3A6D2A32" w14:textId="77777777" w:rsidR="007545BD" w:rsidRDefault="004470AF" w:rsidP="0079516E">
            <w:pPr>
              <w:spacing w:before="0" w:after="0"/>
              <w:rPr>
                <w:iCs/>
                <w:sz w:val="20"/>
              </w:rPr>
            </w:pPr>
            <w:hyperlink r:id="rId113" w:history="1">
              <w:r w:rsidR="007545BD" w:rsidRPr="0079516E">
                <w:rPr>
                  <w:rStyle w:val="Hyperlink"/>
                  <w:iCs/>
                  <w:sz w:val="20"/>
                </w:rPr>
                <w:t xml:space="preserve">Ministru kabineta 25.01.2011. noteikumi Nr.75 “Noteikumi par aktīvo nodarbinātības pasākumu un preventīvo bezdarba samazināšanas pasākumu organizēšanas un finansēšanas kārtību un </w:t>
              </w:r>
              <w:r w:rsidR="007545BD" w:rsidRPr="0079516E">
                <w:rPr>
                  <w:rStyle w:val="Hyperlink"/>
                  <w:iCs/>
                  <w:sz w:val="20"/>
                </w:rPr>
                <w:lastRenderedPageBreak/>
                <w:t>pasākumu īstenotāju izvēles principiem”</w:t>
              </w:r>
            </w:hyperlink>
            <w:r w:rsidR="007545BD" w:rsidRPr="0079516E">
              <w:rPr>
                <w:rStyle w:val="FootnoteReference"/>
                <w:iCs/>
                <w:sz w:val="20"/>
              </w:rPr>
              <w:footnoteReference w:id="164"/>
            </w:r>
            <w:r w:rsidR="00706E34" w:rsidRPr="0079516E">
              <w:rPr>
                <w:rStyle w:val="Hyperlink"/>
                <w:iCs/>
                <w:sz w:val="20"/>
              </w:rPr>
              <w:t xml:space="preserve"> </w:t>
            </w:r>
            <w:r w:rsidR="00706E34" w:rsidRPr="0079516E">
              <w:rPr>
                <w:iCs/>
                <w:sz w:val="20"/>
              </w:rPr>
              <w:t>nosaka, ka efektīvai un mērķtiecīgai NVA piedāvāto pakalpojumu piemērošana bezdarbniekiem tiek balstīta uz profilēšanas metodi, tādējādi paredzot aktīvās nodarbinātības pasākumu piemērošanu, balstoties uz profilēšanas kritēriju.</w:t>
            </w:r>
            <w:r w:rsidR="007545BD" w:rsidRPr="0079516E">
              <w:rPr>
                <w:iCs/>
                <w:sz w:val="20"/>
              </w:rPr>
              <w:t xml:space="preserve"> </w:t>
            </w:r>
          </w:p>
          <w:p w14:paraId="45D82BF0" w14:textId="77777777" w:rsidR="0096489F" w:rsidRDefault="0096489F" w:rsidP="0079516E">
            <w:pPr>
              <w:spacing w:before="0" w:after="0"/>
              <w:rPr>
                <w:iCs/>
                <w:sz w:val="20"/>
              </w:rPr>
            </w:pPr>
          </w:p>
          <w:p w14:paraId="6D774CDD" w14:textId="19470112" w:rsidR="0096489F" w:rsidRPr="0079516E" w:rsidRDefault="004470AF" w:rsidP="00B4100B">
            <w:pPr>
              <w:spacing w:after="0"/>
              <w:rPr>
                <w:iCs/>
                <w:sz w:val="20"/>
              </w:rPr>
            </w:pPr>
            <w:hyperlink r:id="rId114" w:history="1">
              <w:r w:rsidR="0096489F" w:rsidRPr="00B4100B">
                <w:rPr>
                  <w:rStyle w:val="Hyperlink"/>
                  <w:iCs/>
                  <w:sz w:val="20"/>
                </w:rPr>
                <w:t>Izglītības attīstības pamatnostādnes 2021.-2027.gadam “Nākotnes prasmes nākotnes sabiedrībai”</w:t>
              </w:r>
            </w:hyperlink>
            <w:r w:rsidR="00B4100B">
              <w:rPr>
                <w:iCs/>
                <w:sz w:val="20"/>
              </w:rPr>
              <w:t xml:space="preserve"> (</w:t>
            </w:r>
            <w:r w:rsidR="0096489F" w:rsidRPr="00D61561">
              <w:rPr>
                <w:iCs/>
                <w:sz w:val="20"/>
              </w:rPr>
              <w:t>apstiprinātas ar</w:t>
            </w:r>
            <w:r w:rsidR="00B4100B">
              <w:t xml:space="preserve"> </w:t>
            </w:r>
            <w:r w:rsidR="00B4100B" w:rsidRPr="00B4100B">
              <w:rPr>
                <w:iCs/>
                <w:sz w:val="20"/>
              </w:rPr>
              <w:t>MK rīkojum</w:t>
            </w:r>
            <w:r w:rsidR="00B4100B">
              <w:rPr>
                <w:iCs/>
                <w:sz w:val="20"/>
              </w:rPr>
              <w:t>u</w:t>
            </w:r>
            <w:r w:rsidR="00B4100B" w:rsidRPr="00B4100B">
              <w:rPr>
                <w:iCs/>
                <w:sz w:val="20"/>
              </w:rPr>
              <w:t xml:space="preserve"> 22.06.2021., Nr.436</w:t>
            </w:r>
            <w:r w:rsidR="00B4100B">
              <w:rPr>
                <w:iCs/>
                <w:sz w:val="20"/>
              </w:rPr>
              <w:t>)</w:t>
            </w:r>
            <w:r w:rsidR="0096489F" w:rsidRPr="00D61561">
              <w:rPr>
                <w:iCs/>
                <w:sz w:val="20"/>
              </w:rPr>
              <w:t xml:space="preserve"> </w:t>
            </w:r>
          </w:p>
        </w:tc>
      </w:tr>
      <w:tr w:rsidR="007545BD" w:rsidRPr="0079516E" w14:paraId="2110543C" w14:textId="77777777" w:rsidTr="00A73208">
        <w:tc>
          <w:tcPr>
            <w:tcW w:w="562" w:type="dxa"/>
          </w:tcPr>
          <w:p w14:paraId="0B075729"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3A77BFD" w14:textId="77777777" w:rsidR="007545BD" w:rsidRPr="0079516E" w:rsidRDefault="007545BD" w:rsidP="0079516E">
            <w:pPr>
              <w:spacing w:before="0" w:after="0"/>
              <w:jc w:val="left"/>
              <w:rPr>
                <w:noProof/>
                <w:sz w:val="20"/>
              </w:rPr>
            </w:pPr>
          </w:p>
        </w:tc>
        <w:tc>
          <w:tcPr>
            <w:tcW w:w="851" w:type="dxa"/>
            <w:vMerge/>
          </w:tcPr>
          <w:p w14:paraId="3B4C6650" w14:textId="77777777" w:rsidR="007545BD" w:rsidRPr="0079516E" w:rsidRDefault="007545BD" w:rsidP="0079516E">
            <w:pPr>
              <w:spacing w:before="0" w:after="0"/>
              <w:jc w:val="left"/>
              <w:rPr>
                <w:rFonts w:eastAsia="Times New Roman"/>
                <w:iCs/>
                <w:noProof/>
                <w:sz w:val="20"/>
              </w:rPr>
            </w:pPr>
          </w:p>
        </w:tc>
        <w:tc>
          <w:tcPr>
            <w:tcW w:w="1134" w:type="dxa"/>
            <w:vMerge/>
          </w:tcPr>
          <w:p w14:paraId="7CFDD6E3" w14:textId="77777777" w:rsidR="007545BD" w:rsidRPr="0079516E" w:rsidRDefault="007545BD" w:rsidP="0079516E">
            <w:pPr>
              <w:spacing w:before="0" w:after="0"/>
              <w:jc w:val="left"/>
              <w:rPr>
                <w:rFonts w:eastAsia="Times New Roman"/>
                <w:iCs/>
                <w:noProof/>
                <w:sz w:val="20"/>
              </w:rPr>
            </w:pPr>
          </w:p>
        </w:tc>
        <w:tc>
          <w:tcPr>
            <w:tcW w:w="850" w:type="dxa"/>
            <w:vMerge/>
          </w:tcPr>
          <w:p w14:paraId="3129BBC6" w14:textId="77777777" w:rsidR="007545BD" w:rsidRPr="0079516E" w:rsidRDefault="007545BD" w:rsidP="0079516E">
            <w:pPr>
              <w:spacing w:before="0" w:after="0"/>
              <w:jc w:val="left"/>
              <w:rPr>
                <w:rFonts w:eastAsia="Times New Roman"/>
                <w:iCs/>
                <w:noProof/>
                <w:sz w:val="20"/>
              </w:rPr>
            </w:pPr>
          </w:p>
        </w:tc>
        <w:tc>
          <w:tcPr>
            <w:tcW w:w="2410" w:type="dxa"/>
          </w:tcPr>
          <w:p w14:paraId="291577C4" w14:textId="77777777" w:rsidR="007545BD" w:rsidRPr="0079516E" w:rsidRDefault="007545BD" w:rsidP="0079516E">
            <w:pPr>
              <w:spacing w:before="0" w:after="0"/>
              <w:jc w:val="left"/>
              <w:rPr>
                <w:noProof/>
                <w:sz w:val="20"/>
              </w:rPr>
            </w:pPr>
            <w:r w:rsidRPr="0079516E">
              <w:rPr>
                <w:noProof/>
                <w:sz w:val="20"/>
              </w:rPr>
              <w:t>2.Informāciju par brīvajām darba vietām un darba iespējām, ņemot vērā darba tirgus vajadzības;</w:t>
            </w:r>
          </w:p>
          <w:p w14:paraId="37A07611" w14:textId="77777777" w:rsidR="007545BD" w:rsidRPr="0079516E" w:rsidRDefault="007545BD" w:rsidP="0079516E">
            <w:pPr>
              <w:spacing w:before="0" w:after="0"/>
              <w:ind w:left="3"/>
              <w:jc w:val="left"/>
              <w:rPr>
                <w:noProof/>
                <w:sz w:val="20"/>
              </w:rPr>
            </w:pPr>
          </w:p>
        </w:tc>
        <w:tc>
          <w:tcPr>
            <w:tcW w:w="1134" w:type="dxa"/>
          </w:tcPr>
          <w:p w14:paraId="21DE382E"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651DF38E" w14:textId="77777777" w:rsidR="007545BD" w:rsidRPr="0079516E" w:rsidRDefault="007545BD" w:rsidP="0079516E">
            <w:pPr>
              <w:spacing w:before="0" w:after="0"/>
              <w:jc w:val="left"/>
              <w:rPr>
                <w:noProof/>
                <w:sz w:val="20"/>
              </w:rPr>
            </w:pPr>
            <w:r w:rsidRPr="0079516E">
              <w:rPr>
                <w:noProof/>
                <w:sz w:val="20"/>
              </w:rPr>
              <w:t>2.kritērijs</w:t>
            </w:r>
          </w:p>
          <w:p w14:paraId="49158D4A" w14:textId="77777777" w:rsidR="007545BD" w:rsidRPr="0079516E" w:rsidRDefault="007545BD" w:rsidP="0079516E">
            <w:pPr>
              <w:spacing w:before="0" w:after="0"/>
              <w:jc w:val="left"/>
              <w:rPr>
                <w:noProof/>
                <w:sz w:val="20"/>
              </w:rPr>
            </w:pPr>
            <w:r w:rsidRPr="0079516E">
              <w:rPr>
                <w:noProof/>
                <w:sz w:val="20"/>
              </w:rPr>
              <w:t>Ministru kabineta 28.03.2017. noteikumi Nr.172 “</w:t>
            </w:r>
            <w:hyperlink r:id="rId115" w:history="1">
              <w:r w:rsidRPr="0079516E">
                <w:rPr>
                  <w:rStyle w:val="Hyperlink"/>
                  <w:noProof/>
                  <w:sz w:val="20"/>
                </w:rPr>
                <w:t>Bezdarbnieku uzskaites un reģistrēto vakanču informācijas sistēmas noteikumi</w:t>
              </w:r>
            </w:hyperlink>
            <w:r w:rsidRPr="0079516E">
              <w:rPr>
                <w:noProof/>
                <w:sz w:val="20"/>
              </w:rPr>
              <w:t>”;</w:t>
            </w:r>
          </w:p>
          <w:p w14:paraId="5ADA2FA4" w14:textId="77777777" w:rsidR="007545BD" w:rsidRPr="0079516E" w:rsidRDefault="007545BD" w:rsidP="0079516E">
            <w:pPr>
              <w:spacing w:before="0" w:after="0"/>
              <w:jc w:val="left"/>
              <w:rPr>
                <w:noProof/>
                <w:sz w:val="20"/>
              </w:rPr>
            </w:pPr>
          </w:p>
        </w:tc>
        <w:tc>
          <w:tcPr>
            <w:tcW w:w="3686" w:type="dxa"/>
          </w:tcPr>
          <w:p w14:paraId="01AE917F" w14:textId="46101964" w:rsidR="007545BD" w:rsidRPr="0079516E" w:rsidRDefault="004470AF" w:rsidP="0079516E">
            <w:pPr>
              <w:spacing w:before="0" w:after="0"/>
              <w:ind w:firstLine="467"/>
              <w:rPr>
                <w:iCs/>
                <w:sz w:val="20"/>
              </w:rPr>
            </w:pPr>
            <w:hyperlink r:id="rId116" w:history="1">
              <w:r w:rsidR="007545BD" w:rsidRPr="0079516E">
                <w:rPr>
                  <w:rStyle w:val="Hyperlink"/>
                  <w:iCs/>
                  <w:sz w:val="20"/>
                </w:rPr>
                <w:t>Ministru kabineta 28.03.2017. noteikumi Nr.172 “Bezdarbnieku uzskaites un reģistrēto vakanču informācijas sistēmas noteikumi”</w:t>
              </w:r>
            </w:hyperlink>
            <w:r w:rsidR="007545BD" w:rsidRPr="0079516E">
              <w:rPr>
                <w:iCs/>
                <w:sz w:val="20"/>
              </w:rPr>
              <w:t xml:space="preserve"> </w:t>
            </w:r>
            <w:r w:rsidR="007545BD" w:rsidRPr="0079516E">
              <w:rPr>
                <w:rStyle w:val="FootnoteReference"/>
                <w:iCs/>
                <w:sz w:val="20"/>
              </w:rPr>
              <w:footnoteReference w:id="165"/>
            </w:r>
            <w:r w:rsidR="00706E34" w:rsidRPr="0079516E">
              <w:rPr>
                <w:iCs/>
                <w:sz w:val="20"/>
              </w:rPr>
              <w:t xml:space="preserve"> sekmē kritērija </w:t>
            </w:r>
            <w:r w:rsidR="005B05FC" w:rsidRPr="0079516E">
              <w:rPr>
                <w:iCs/>
                <w:sz w:val="20"/>
              </w:rPr>
              <w:t>izpildi</w:t>
            </w:r>
            <w:r w:rsidR="00706E34" w:rsidRPr="0079516E">
              <w:rPr>
                <w:iCs/>
                <w:sz w:val="20"/>
              </w:rPr>
              <w:t>, jo NVA, īstenojot valsts politiku bezdarba samazināšanas un bezdarbnieku, darba meklētāju un bezdarba riskam pakļauto personu atbalsta jomā, izmanto un attīsta šo kritēriju jeb informācijas sistēmu.</w:t>
            </w:r>
          </w:p>
        </w:tc>
      </w:tr>
      <w:tr w:rsidR="007545BD" w:rsidRPr="0079516E" w14:paraId="7B6F6404" w14:textId="77777777" w:rsidTr="00A73208">
        <w:tc>
          <w:tcPr>
            <w:tcW w:w="562" w:type="dxa"/>
          </w:tcPr>
          <w:p w14:paraId="0A7C43E4"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C452DE2" w14:textId="77777777" w:rsidR="007545BD" w:rsidRPr="0079516E" w:rsidRDefault="007545BD" w:rsidP="0079516E">
            <w:pPr>
              <w:spacing w:before="0" w:after="0"/>
              <w:jc w:val="left"/>
              <w:rPr>
                <w:noProof/>
                <w:sz w:val="20"/>
              </w:rPr>
            </w:pPr>
          </w:p>
        </w:tc>
        <w:tc>
          <w:tcPr>
            <w:tcW w:w="851" w:type="dxa"/>
            <w:vMerge/>
          </w:tcPr>
          <w:p w14:paraId="64FE2FCF" w14:textId="77777777" w:rsidR="007545BD" w:rsidRPr="0079516E" w:rsidRDefault="007545BD" w:rsidP="0079516E">
            <w:pPr>
              <w:spacing w:before="0" w:after="0"/>
              <w:jc w:val="left"/>
              <w:rPr>
                <w:rFonts w:eastAsia="Times New Roman"/>
                <w:iCs/>
                <w:noProof/>
                <w:sz w:val="20"/>
              </w:rPr>
            </w:pPr>
          </w:p>
        </w:tc>
        <w:tc>
          <w:tcPr>
            <w:tcW w:w="1134" w:type="dxa"/>
            <w:vMerge/>
          </w:tcPr>
          <w:p w14:paraId="067D09F2" w14:textId="77777777" w:rsidR="007545BD" w:rsidRPr="0079516E" w:rsidRDefault="007545BD" w:rsidP="0079516E">
            <w:pPr>
              <w:spacing w:before="0" w:after="0"/>
              <w:jc w:val="left"/>
              <w:rPr>
                <w:rFonts w:eastAsia="Times New Roman"/>
                <w:iCs/>
                <w:noProof/>
                <w:sz w:val="20"/>
              </w:rPr>
            </w:pPr>
          </w:p>
        </w:tc>
        <w:tc>
          <w:tcPr>
            <w:tcW w:w="850" w:type="dxa"/>
            <w:vMerge/>
          </w:tcPr>
          <w:p w14:paraId="05F3320E" w14:textId="77777777" w:rsidR="007545BD" w:rsidRPr="0079516E" w:rsidRDefault="007545BD" w:rsidP="0079516E">
            <w:pPr>
              <w:spacing w:before="0" w:after="0"/>
              <w:jc w:val="left"/>
              <w:rPr>
                <w:rFonts w:eastAsia="Times New Roman"/>
                <w:iCs/>
                <w:noProof/>
                <w:sz w:val="20"/>
              </w:rPr>
            </w:pPr>
          </w:p>
        </w:tc>
        <w:tc>
          <w:tcPr>
            <w:tcW w:w="2410" w:type="dxa"/>
          </w:tcPr>
          <w:p w14:paraId="5DD3EBD8" w14:textId="77777777" w:rsidR="007545BD" w:rsidRPr="0079516E" w:rsidRDefault="007545BD" w:rsidP="0079516E">
            <w:pPr>
              <w:spacing w:before="0" w:after="0"/>
              <w:jc w:val="left"/>
              <w:rPr>
                <w:noProof/>
                <w:sz w:val="20"/>
              </w:rPr>
            </w:pPr>
            <w:r w:rsidRPr="0079516E">
              <w:rPr>
                <w:noProof/>
                <w:sz w:val="20"/>
              </w:rPr>
              <w:t>3.Kārtību, kādā nodrošina, ka tā izstrādi, īstenošanu, uzraudzību un pārskatīšanu veic ciešā sadarbībā ar attiecīgajām līdztiesības struktūrām, sociālajiem partneriem un attiecīgajām pilsoniskās sabiedrības organizācijām;</w:t>
            </w:r>
          </w:p>
          <w:p w14:paraId="260BB67B" w14:textId="77777777" w:rsidR="007545BD" w:rsidRPr="0079516E" w:rsidRDefault="007545BD" w:rsidP="0079516E">
            <w:pPr>
              <w:spacing w:before="0" w:after="0"/>
              <w:ind w:left="3"/>
              <w:jc w:val="left"/>
              <w:rPr>
                <w:noProof/>
                <w:sz w:val="20"/>
              </w:rPr>
            </w:pPr>
          </w:p>
        </w:tc>
        <w:tc>
          <w:tcPr>
            <w:tcW w:w="1134" w:type="dxa"/>
          </w:tcPr>
          <w:p w14:paraId="2A644D93" w14:textId="77777777" w:rsidR="007545BD" w:rsidRPr="0079516E" w:rsidRDefault="007545BD" w:rsidP="0079516E">
            <w:pPr>
              <w:spacing w:before="0" w:after="0"/>
              <w:jc w:val="left"/>
              <w:rPr>
                <w:b/>
                <w:bCs/>
                <w:noProof/>
                <w:sz w:val="20"/>
              </w:rPr>
            </w:pPr>
            <w:r w:rsidRPr="0079516E">
              <w:rPr>
                <w:rFonts w:eastAsia="Times New Roman"/>
                <w:b/>
                <w:bCs/>
                <w:iCs/>
                <w:noProof/>
                <w:sz w:val="20"/>
              </w:rPr>
              <w:t>Jā</w:t>
            </w:r>
          </w:p>
        </w:tc>
        <w:tc>
          <w:tcPr>
            <w:tcW w:w="2410" w:type="dxa"/>
          </w:tcPr>
          <w:p w14:paraId="6500BF6A" w14:textId="77777777" w:rsidR="007545BD" w:rsidRPr="0079516E" w:rsidRDefault="007545BD" w:rsidP="0079516E">
            <w:pPr>
              <w:spacing w:before="0" w:after="0"/>
              <w:jc w:val="left"/>
              <w:rPr>
                <w:noProof/>
                <w:sz w:val="20"/>
              </w:rPr>
            </w:pPr>
            <w:r w:rsidRPr="0079516E">
              <w:rPr>
                <w:noProof/>
                <w:sz w:val="20"/>
              </w:rPr>
              <w:t>3., 4. un 5.kritērijs:</w:t>
            </w:r>
          </w:p>
          <w:p w14:paraId="68BC3C7E" w14:textId="77777777" w:rsidR="007545BD" w:rsidRPr="0079516E" w:rsidRDefault="007545BD" w:rsidP="0079516E">
            <w:pPr>
              <w:spacing w:before="0" w:after="0"/>
              <w:jc w:val="left"/>
              <w:rPr>
                <w:noProof/>
                <w:sz w:val="20"/>
              </w:rPr>
            </w:pPr>
          </w:p>
          <w:p w14:paraId="453075C2" w14:textId="77777777" w:rsidR="005B05FC" w:rsidRPr="0079516E" w:rsidRDefault="007545BD" w:rsidP="0079516E">
            <w:pPr>
              <w:spacing w:before="0" w:after="0"/>
              <w:jc w:val="left"/>
              <w:rPr>
                <w:noProof/>
                <w:sz w:val="20"/>
              </w:rPr>
            </w:pPr>
            <w:r w:rsidRPr="0079516E">
              <w:rPr>
                <w:noProof/>
                <w:sz w:val="20"/>
              </w:rPr>
              <w:t>Ministru kabineta 25.01.2011.  noteikumi Nr.75 “</w:t>
            </w:r>
            <w:hyperlink r:id="rId117" w:history="1">
              <w:r w:rsidRPr="0079516E">
                <w:rPr>
                  <w:rStyle w:val="Hyperlink"/>
                  <w:noProof/>
                  <w:sz w:val="20"/>
                </w:rPr>
                <w:t xml:space="preserve">Noteikumi par aktīvo nodarbinātības pasākumu un preventīvo bezdarba samazināšanas pasākumu organizēšanas un finansēšanas kārtību un </w:t>
              </w:r>
              <w:r w:rsidRPr="0079516E">
                <w:rPr>
                  <w:rStyle w:val="Hyperlink"/>
                  <w:noProof/>
                  <w:sz w:val="20"/>
                </w:rPr>
                <w:lastRenderedPageBreak/>
                <w:t>pasākumu īstenotāju izvēles principiem</w:t>
              </w:r>
            </w:hyperlink>
            <w:r w:rsidRPr="0079516E">
              <w:rPr>
                <w:noProof/>
                <w:sz w:val="20"/>
              </w:rPr>
              <w:t>”; Ministru kabineta 18.12.2012. noteikumi Nr.876 “</w:t>
            </w:r>
            <w:hyperlink r:id="rId118" w:history="1">
              <w:r w:rsidRPr="0079516E">
                <w:rPr>
                  <w:rStyle w:val="Hyperlink"/>
                  <w:noProof/>
                  <w:sz w:val="20"/>
                </w:rPr>
                <w:t>Nodarbinātības valsts aģentūras nolikums</w:t>
              </w:r>
            </w:hyperlink>
            <w:r w:rsidRPr="0079516E">
              <w:rPr>
                <w:noProof/>
                <w:sz w:val="20"/>
              </w:rPr>
              <w:t xml:space="preserve">”; </w:t>
            </w:r>
          </w:p>
          <w:p w14:paraId="186998B3" w14:textId="2D610CE3" w:rsidR="007545BD" w:rsidRPr="0079516E" w:rsidRDefault="004470AF" w:rsidP="0079516E">
            <w:pPr>
              <w:spacing w:before="0" w:after="0"/>
              <w:jc w:val="left"/>
              <w:rPr>
                <w:noProof/>
                <w:sz w:val="20"/>
              </w:rPr>
            </w:pPr>
            <w:hyperlink r:id="rId119" w:history="1">
              <w:r w:rsidR="007545BD" w:rsidRPr="0079516E">
                <w:rPr>
                  <w:rStyle w:val="Hyperlink"/>
                  <w:noProof/>
                  <w:sz w:val="20"/>
                </w:rPr>
                <w:t>Nodarbinātības valsts aģentūras darbības stratēģija 2017.-2019.gadam</w:t>
              </w:r>
            </w:hyperlink>
            <w:r w:rsidR="007545BD" w:rsidRPr="0079516E">
              <w:rPr>
                <w:noProof/>
                <w:sz w:val="20"/>
              </w:rPr>
              <w:t xml:space="preserve">, </w:t>
            </w:r>
            <w:hyperlink r:id="rId120" w:history="1">
              <w:r w:rsidR="007545BD" w:rsidRPr="0079516E">
                <w:rPr>
                  <w:rStyle w:val="Hyperlink"/>
                  <w:noProof/>
                  <w:sz w:val="20"/>
                </w:rPr>
                <w:t>Nodarbinātības valsts aģentūras darbības stratēģija 2021.-2023.gadam</w:t>
              </w:r>
            </w:hyperlink>
            <w:r w:rsidR="007545BD" w:rsidRPr="0079516E">
              <w:rPr>
                <w:noProof/>
                <w:sz w:val="20"/>
              </w:rPr>
              <w:t>; Nodarbinātības valsts aģentūras ceturkšņa ziņojumi par darba tirgus situācijas monitoringu.</w:t>
            </w:r>
          </w:p>
        </w:tc>
        <w:tc>
          <w:tcPr>
            <w:tcW w:w="3686" w:type="dxa"/>
          </w:tcPr>
          <w:p w14:paraId="2613C639" w14:textId="5157BBD3" w:rsidR="007545BD" w:rsidRPr="0079516E" w:rsidRDefault="004470AF" w:rsidP="0079516E">
            <w:pPr>
              <w:spacing w:before="0" w:after="0"/>
              <w:ind w:firstLine="467"/>
              <w:rPr>
                <w:iCs/>
                <w:sz w:val="20"/>
              </w:rPr>
            </w:pPr>
            <w:hyperlink r:id="rId121" w:history="1">
              <w:r w:rsidR="007545BD" w:rsidRPr="0079516E">
                <w:rPr>
                  <w:rStyle w:val="Hyperlink"/>
                  <w:iCs/>
                  <w:sz w:val="20"/>
                </w:rPr>
                <w:t>Ministru kabineta 25.01.2011. noteikumi Nr.75 “Noteikumi par aktīvo nodarbinātības pasākumu un preventīvo bezdarba samazināšanas pasākumu organizēšanas un finansēšanas kārtību un pasākumu īstenotāju izvēles principiem</w:t>
              </w:r>
            </w:hyperlink>
            <w:r w:rsidR="007545BD" w:rsidRPr="0079516E">
              <w:rPr>
                <w:iCs/>
                <w:sz w:val="20"/>
              </w:rPr>
              <w:t xml:space="preserve">” </w:t>
            </w:r>
            <w:r w:rsidR="007545BD" w:rsidRPr="0079516E">
              <w:rPr>
                <w:rStyle w:val="FootnoteReference"/>
                <w:iCs/>
                <w:sz w:val="20"/>
              </w:rPr>
              <w:footnoteReference w:id="166"/>
            </w:r>
            <w:r w:rsidR="00D82879" w:rsidRPr="0079516E">
              <w:rPr>
                <w:color w:val="FF0000"/>
                <w:sz w:val="20"/>
              </w:rPr>
              <w:t xml:space="preserve"> </w:t>
            </w:r>
            <w:r w:rsidR="00D82879" w:rsidRPr="0079516E">
              <w:rPr>
                <w:iCs/>
                <w:sz w:val="20"/>
              </w:rPr>
              <w:t xml:space="preserve">nosaka aktīvo nodarbinātības pasākumu un preventīvo bezdarba samazināšanas pasākumu organizēšanas un finansēšanas </w:t>
            </w:r>
            <w:r w:rsidR="00D82879" w:rsidRPr="0079516E">
              <w:rPr>
                <w:iCs/>
                <w:sz w:val="20"/>
              </w:rPr>
              <w:lastRenderedPageBreak/>
              <w:t>kārtību, kas ir būtiski kritērija izpildē, sadarbojoties ar citām institūcijām.</w:t>
            </w:r>
          </w:p>
          <w:p w14:paraId="02AF1CF7" w14:textId="77777777" w:rsidR="00D82879" w:rsidRPr="0079516E" w:rsidRDefault="004470AF" w:rsidP="0079516E">
            <w:pPr>
              <w:spacing w:before="0" w:after="0"/>
              <w:rPr>
                <w:iCs/>
                <w:color w:val="0000FF"/>
                <w:sz w:val="20"/>
                <w:u w:val="single"/>
              </w:rPr>
            </w:pPr>
            <w:hyperlink r:id="rId122" w:history="1">
              <w:r w:rsidR="007545BD" w:rsidRPr="0079516E">
                <w:rPr>
                  <w:rStyle w:val="Hyperlink"/>
                  <w:iCs/>
                  <w:sz w:val="20"/>
                </w:rPr>
                <w:t>Ministru kabineta 18.12.2012. noteikumi Nr.876 “Nodarbinātības valsts aģentūras nolikums”</w:t>
              </w:r>
            </w:hyperlink>
            <w:r w:rsidR="007545BD" w:rsidRPr="0079516E">
              <w:rPr>
                <w:rStyle w:val="FootnoteReference"/>
                <w:iCs/>
                <w:sz w:val="20"/>
              </w:rPr>
              <w:footnoteReference w:id="167"/>
            </w:r>
            <w:r w:rsidR="00D82879" w:rsidRPr="0079516E">
              <w:rPr>
                <w:rStyle w:val="Hyperlink"/>
                <w:iCs/>
                <w:sz w:val="20"/>
              </w:rPr>
              <w:t xml:space="preserve"> </w:t>
            </w:r>
            <w:r w:rsidR="00D82879" w:rsidRPr="0079516E">
              <w:rPr>
                <w:iCs/>
                <w:sz w:val="20"/>
              </w:rPr>
              <w:t>atrunā kritērija padziļinātu izpildi par sadarbību ar partneriem konkrētos pasākumos.</w:t>
            </w:r>
          </w:p>
          <w:p w14:paraId="5FA83F37" w14:textId="1BE0DCD5" w:rsidR="007545BD" w:rsidRPr="0079516E" w:rsidRDefault="007545BD" w:rsidP="0079516E">
            <w:pPr>
              <w:spacing w:before="0" w:after="0"/>
              <w:ind w:firstLine="467"/>
              <w:rPr>
                <w:iCs/>
                <w:sz w:val="20"/>
              </w:rPr>
            </w:pPr>
          </w:p>
          <w:p w14:paraId="3F3E4D4D" w14:textId="05E86965" w:rsidR="00D82879" w:rsidRPr="0079516E" w:rsidRDefault="004470AF" w:rsidP="0079516E">
            <w:pPr>
              <w:spacing w:before="0" w:after="0"/>
              <w:rPr>
                <w:iCs/>
                <w:sz w:val="20"/>
              </w:rPr>
            </w:pPr>
            <w:hyperlink r:id="rId123" w:history="1">
              <w:r w:rsidR="007545BD" w:rsidRPr="0079516E">
                <w:rPr>
                  <w:rStyle w:val="Hyperlink"/>
                  <w:iCs/>
                  <w:sz w:val="20"/>
                </w:rPr>
                <w:t>Nodarbinātības valsts aģentūras darbības stratēģija 2017.-2019.gadam</w:t>
              </w:r>
            </w:hyperlink>
            <w:r w:rsidR="007545BD" w:rsidRPr="0079516E">
              <w:rPr>
                <w:rStyle w:val="FootnoteReference"/>
                <w:iCs/>
                <w:sz w:val="20"/>
              </w:rPr>
              <w:footnoteReference w:id="168"/>
            </w:r>
            <w:r w:rsidR="00D82879" w:rsidRPr="0079516E">
              <w:rPr>
                <w:iCs/>
                <w:sz w:val="20"/>
              </w:rPr>
              <w:t xml:space="preserve"> Nodarbinātības valsts aģentūras darbības stratēģija paredz sadarbības tīkla veidošanu kritērija izpildē.</w:t>
            </w:r>
          </w:p>
          <w:p w14:paraId="401FFCAB" w14:textId="77777777" w:rsidR="00D82879" w:rsidRPr="0079516E" w:rsidRDefault="00D82879" w:rsidP="0079516E">
            <w:pPr>
              <w:spacing w:before="0" w:after="0"/>
              <w:rPr>
                <w:color w:val="FF0000"/>
                <w:sz w:val="20"/>
              </w:rPr>
            </w:pPr>
          </w:p>
          <w:p w14:paraId="548DF7E5" w14:textId="72AAE34C" w:rsidR="007545BD" w:rsidRPr="0079516E" w:rsidRDefault="007545BD" w:rsidP="0079516E">
            <w:pPr>
              <w:spacing w:before="0" w:after="0"/>
              <w:rPr>
                <w:iCs/>
                <w:sz w:val="20"/>
              </w:rPr>
            </w:pPr>
            <w:r w:rsidRPr="0079516E">
              <w:rPr>
                <w:iCs/>
                <w:sz w:val="20"/>
              </w:rPr>
              <w:t xml:space="preserve"> Nodarbinātības valsts aģentūras darbības stratēģija 2021.-2023.gadam </w:t>
            </w:r>
          </w:p>
          <w:p w14:paraId="656C0101" w14:textId="77777777" w:rsidR="007545BD" w:rsidRPr="0079516E" w:rsidRDefault="007545BD" w:rsidP="0079516E">
            <w:pPr>
              <w:spacing w:before="0" w:after="0"/>
              <w:rPr>
                <w:rFonts w:eastAsia="Times New Roman"/>
                <w:iCs/>
                <w:noProof/>
                <w:sz w:val="20"/>
              </w:rPr>
            </w:pPr>
            <w:r w:rsidRPr="0079516E">
              <w:rPr>
                <w:iCs/>
                <w:sz w:val="20"/>
              </w:rPr>
              <w:t>Nodarbinātības valsts aģentūras ceturkšņa ziņojumi par darba tirgus situācijas monitoringu</w:t>
            </w:r>
            <w:r w:rsidRPr="0079516E">
              <w:rPr>
                <w:rStyle w:val="FootnoteReference"/>
                <w:iCs/>
                <w:sz w:val="20"/>
              </w:rPr>
              <w:footnoteReference w:id="169"/>
            </w:r>
          </w:p>
        </w:tc>
      </w:tr>
      <w:tr w:rsidR="007545BD" w:rsidRPr="0079516E" w14:paraId="2D216F37" w14:textId="77777777" w:rsidTr="00A73208">
        <w:tc>
          <w:tcPr>
            <w:tcW w:w="562" w:type="dxa"/>
          </w:tcPr>
          <w:p w14:paraId="7B5CF9CA"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8E7C2D4" w14:textId="77777777" w:rsidR="007545BD" w:rsidRPr="0079516E" w:rsidRDefault="007545BD" w:rsidP="0079516E">
            <w:pPr>
              <w:spacing w:before="0" w:after="0"/>
              <w:jc w:val="left"/>
              <w:rPr>
                <w:noProof/>
                <w:sz w:val="20"/>
              </w:rPr>
            </w:pPr>
          </w:p>
        </w:tc>
        <w:tc>
          <w:tcPr>
            <w:tcW w:w="851" w:type="dxa"/>
            <w:vMerge/>
          </w:tcPr>
          <w:p w14:paraId="2E2A1004" w14:textId="77777777" w:rsidR="007545BD" w:rsidRPr="0079516E" w:rsidRDefault="007545BD" w:rsidP="0079516E">
            <w:pPr>
              <w:spacing w:before="0" w:after="0"/>
              <w:jc w:val="left"/>
              <w:rPr>
                <w:rFonts w:eastAsia="Times New Roman"/>
                <w:iCs/>
                <w:noProof/>
                <w:sz w:val="20"/>
              </w:rPr>
            </w:pPr>
          </w:p>
        </w:tc>
        <w:tc>
          <w:tcPr>
            <w:tcW w:w="1134" w:type="dxa"/>
            <w:vMerge/>
          </w:tcPr>
          <w:p w14:paraId="1EB52A7E" w14:textId="77777777" w:rsidR="007545BD" w:rsidRPr="0079516E" w:rsidRDefault="007545BD" w:rsidP="0079516E">
            <w:pPr>
              <w:spacing w:before="0" w:after="0"/>
              <w:jc w:val="left"/>
              <w:rPr>
                <w:rFonts w:eastAsia="Times New Roman"/>
                <w:iCs/>
                <w:noProof/>
                <w:sz w:val="20"/>
              </w:rPr>
            </w:pPr>
          </w:p>
        </w:tc>
        <w:tc>
          <w:tcPr>
            <w:tcW w:w="850" w:type="dxa"/>
            <w:vMerge/>
          </w:tcPr>
          <w:p w14:paraId="272BF0BA" w14:textId="77777777" w:rsidR="007545BD" w:rsidRPr="0079516E" w:rsidRDefault="007545BD" w:rsidP="0079516E">
            <w:pPr>
              <w:spacing w:before="0" w:after="0"/>
              <w:jc w:val="left"/>
              <w:rPr>
                <w:rFonts w:eastAsia="Times New Roman"/>
                <w:iCs/>
                <w:noProof/>
                <w:sz w:val="20"/>
              </w:rPr>
            </w:pPr>
          </w:p>
        </w:tc>
        <w:tc>
          <w:tcPr>
            <w:tcW w:w="2410" w:type="dxa"/>
          </w:tcPr>
          <w:p w14:paraId="5BBED7F3" w14:textId="77777777" w:rsidR="007545BD" w:rsidRPr="0079516E" w:rsidRDefault="007545BD" w:rsidP="0079516E">
            <w:pPr>
              <w:spacing w:before="0" w:after="0"/>
              <w:jc w:val="left"/>
              <w:rPr>
                <w:noProof/>
                <w:sz w:val="20"/>
              </w:rPr>
            </w:pPr>
            <w:r w:rsidRPr="0079516E">
              <w:rPr>
                <w:noProof/>
                <w:sz w:val="20"/>
              </w:rPr>
              <w:t xml:space="preserve">4.Aktīvas darba tirgus politikas uzraudzības, novērtēšanas un pārskatīšanas kārtību; </w:t>
            </w:r>
          </w:p>
          <w:p w14:paraId="436F70F3" w14:textId="77777777" w:rsidR="007545BD" w:rsidRPr="0079516E" w:rsidRDefault="007545BD" w:rsidP="0079516E">
            <w:pPr>
              <w:spacing w:before="0" w:after="0"/>
              <w:ind w:left="3"/>
              <w:jc w:val="left"/>
              <w:rPr>
                <w:noProof/>
                <w:sz w:val="20"/>
              </w:rPr>
            </w:pPr>
          </w:p>
        </w:tc>
        <w:tc>
          <w:tcPr>
            <w:tcW w:w="1134" w:type="dxa"/>
          </w:tcPr>
          <w:p w14:paraId="254CF4CB" w14:textId="77777777" w:rsidR="007545BD" w:rsidRPr="0079516E" w:rsidRDefault="007545BD" w:rsidP="0079516E">
            <w:pPr>
              <w:spacing w:before="0" w:after="0"/>
              <w:jc w:val="left"/>
              <w:rPr>
                <w:b/>
                <w:bCs/>
                <w:noProof/>
                <w:sz w:val="20"/>
              </w:rPr>
            </w:pPr>
            <w:r w:rsidRPr="0079516E">
              <w:rPr>
                <w:rFonts w:eastAsia="Times New Roman"/>
                <w:b/>
                <w:bCs/>
                <w:iCs/>
                <w:noProof/>
                <w:sz w:val="20"/>
              </w:rPr>
              <w:t>Jā</w:t>
            </w:r>
          </w:p>
        </w:tc>
        <w:tc>
          <w:tcPr>
            <w:tcW w:w="2410" w:type="dxa"/>
          </w:tcPr>
          <w:p w14:paraId="1457D369" w14:textId="77777777" w:rsidR="007545BD" w:rsidRPr="0079516E" w:rsidRDefault="007545BD" w:rsidP="0079516E">
            <w:pPr>
              <w:spacing w:before="0" w:after="0"/>
              <w:jc w:val="left"/>
              <w:rPr>
                <w:noProof/>
                <w:sz w:val="20"/>
              </w:rPr>
            </w:pPr>
            <w:r w:rsidRPr="0079516E">
              <w:rPr>
                <w:noProof/>
                <w:sz w:val="20"/>
              </w:rPr>
              <w:t>3., 4. un 5.kritērijs:</w:t>
            </w:r>
          </w:p>
          <w:p w14:paraId="08561773" w14:textId="77777777" w:rsidR="007545BD" w:rsidRPr="0079516E" w:rsidRDefault="007545BD" w:rsidP="0079516E">
            <w:pPr>
              <w:spacing w:before="0" w:after="0"/>
              <w:jc w:val="left"/>
              <w:rPr>
                <w:noProof/>
                <w:sz w:val="20"/>
              </w:rPr>
            </w:pPr>
          </w:p>
          <w:p w14:paraId="17F94064" w14:textId="54C99408" w:rsidR="005B05FC" w:rsidRPr="0079516E" w:rsidRDefault="007545BD" w:rsidP="0079516E">
            <w:pPr>
              <w:spacing w:before="0" w:after="0"/>
              <w:jc w:val="left"/>
              <w:rPr>
                <w:noProof/>
                <w:sz w:val="20"/>
              </w:rPr>
            </w:pPr>
            <w:r w:rsidRPr="0079516E">
              <w:rPr>
                <w:noProof/>
                <w:sz w:val="20"/>
              </w:rPr>
              <w:t xml:space="preserve">Ministru kabineta 25.01.2011. noteikumi Nr.75 “Noteikumi par aktīvo nodarbinātības pasākumu un preventīvo bezdarba samazināšanas pasākumu organizēšanas un finansēšanas kārtību un pasākumu īstenotāju izvēles principiem”; </w:t>
            </w:r>
            <w:r w:rsidRPr="0079516E">
              <w:rPr>
                <w:noProof/>
                <w:sz w:val="20"/>
              </w:rPr>
              <w:lastRenderedPageBreak/>
              <w:t xml:space="preserve">Ministru kabineta 18.12.2012. noteikumi Nr.876 “Nodarbinātības valsts aģentūras nolikums”; </w:t>
            </w:r>
          </w:p>
          <w:p w14:paraId="69CE4202" w14:textId="6F227541" w:rsidR="007545BD" w:rsidRPr="0079516E" w:rsidRDefault="007545BD" w:rsidP="0079516E">
            <w:pPr>
              <w:spacing w:before="0" w:after="0"/>
              <w:jc w:val="left"/>
              <w:rPr>
                <w:noProof/>
                <w:sz w:val="20"/>
              </w:rPr>
            </w:pPr>
            <w:r w:rsidRPr="0079516E">
              <w:rPr>
                <w:noProof/>
                <w:sz w:val="20"/>
              </w:rPr>
              <w:t>Nodarbinātības valsts aģentūras darbības stratēģija 2017.-2019.gadam, Nodarbinātības valsts aģentūras darbības stratēģija 2021.-2023.gadam; Nodarbinātības valsts aģentūras ceturkšņa ziņojumi par darba tirgus situācijas monitoringu.</w:t>
            </w:r>
          </w:p>
        </w:tc>
        <w:tc>
          <w:tcPr>
            <w:tcW w:w="3686" w:type="dxa"/>
          </w:tcPr>
          <w:p w14:paraId="28C73F83" w14:textId="7A61F31A" w:rsidR="007545BD" w:rsidRPr="0079516E" w:rsidRDefault="004470AF" w:rsidP="0079516E">
            <w:pPr>
              <w:spacing w:before="0" w:after="0"/>
              <w:rPr>
                <w:iCs/>
                <w:sz w:val="20"/>
              </w:rPr>
            </w:pPr>
            <w:hyperlink r:id="rId124" w:history="1">
              <w:r w:rsidR="007545BD" w:rsidRPr="0079516E">
                <w:rPr>
                  <w:rStyle w:val="Hyperlink"/>
                  <w:iCs/>
                  <w:sz w:val="20"/>
                </w:rPr>
                <w:t>Ministru kabineta 25.01.2011. noteikumi Nr.75 “Noteikumi par aktīvo nodarbinātības pasākumu un preventīvo bezdarba samazināšanas pasākumu organizēšanas un finansēšanas kārtību un pasākumu īstenotāju izvēles principiem</w:t>
              </w:r>
            </w:hyperlink>
            <w:r w:rsidR="007545BD" w:rsidRPr="0079516E">
              <w:rPr>
                <w:iCs/>
                <w:sz w:val="20"/>
              </w:rPr>
              <w:t xml:space="preserve">” </w:t>
            </w:r>
            <w:r w:rsidR="007545BD" w:rsidRPr="0079516E">
              <w:rPr>
                <w:rStyle w:val="FootnoteReference"/>
                <w:iCs/>
                <w:sz w:val="20"/>
              </w:rPr>
              <w:footnoteReference w:id="170"/>
            </w:r>
            <w:r w:rsidR="005D2124" w:rsidRPr="0079516E">
              <w:rPr>
                <w:iCs/>
                <w:sz w:val="20"/>
              </w:rPr>
              <w:t xml:space="preserve"> nosaka aktīvo nodarbinātības pasākumu un preventīvo bezdarba samazināšanas pasākumu organizēšanas un finansēšanas kārtību, līdz ar to paredzot kritēriju par pasākuma uzraudzību.</w:t>
            </w:r>
          </w:p>
          <w:p w14:paraId="2CC9D0C9" w14:textId="77777777" w:rsidR="005D2124" w:rsidRPr="0079516E" w:rsidRDefault="004470AF" w:rsidP="0079516E">
            <w:pPr>
              <w:spacing w:before="0" w:after="0"/>
              <w:rPr>
                <w:iCs/>
                <w:sz w:val="20"/>
              </w:rPr>
            </w:pPr>
            <w:hyperlink r:id="rId125" w:history="1">
              <w:r w:rsidR="007545BD" w:rsidRPr="0079516E">
                <w:rPr>
                  <w:rStyle w:val="Hyperlink"/>
                  <w:iCs/>
                  <w:sz w:val="20"/>
                </w:rPr>
                <w:t>Ministru kabineta 18.12.2012. noteikumi Nr.876 “Nodarbinātības valsts aģentūras nolikums”</w:t>
              </w:r>
            </w:hyperlink>
            <w:r w:rsidR="007545BD" w:rsidRPr="0079516E">
              <w:rPr>
                <w:rStyle w:val="FootnoteReference"/>
                <w:iCs/>
                <w:sz w:val="20"/>
              </w:rPr>
              <w:footnoteReference w:id="171"/>
            </w:r>
            <w:r w:rsidR="005D2124" w:rsidRPr="0079516E">
              <w:rPr>
                <w:rStyle w:val="Hyperlink"/>
                <w:iCs/>
                <w:sz w:val="20"/>
              </w:rPr>
              <w:t xml:space="preserve"> </w:t>
            </w:r>
            <w:r w:rsidR="005D2124" w:rsidRPr="0079516E">
              <w:rPr>
                <w:iCs/>
                <w:sz w:val="20"/>
              </w:rPr>
              <w:t>atrunā kritērija padziļinātu izpildi par uzraudzību konkrētos pasākumos.</w:t>
            </w:r>
          </w:p>
          <w:p w14:paraId="7EDC56EF" w14:textId="073D4989" w:rsidR="007545BD" w:rsidRPr="0079516E" w:rsidRDefault="007545BD" w:rsidP="0079516E">
            <w:pPr>
              <w:spacing w:before="0" w:after="0"/>
              <w:ind w:firstLine="467"/>
              <w:rPr>
                <w:iCs/>
                <w:sz w:val="20"/>
              </w:rPr>
            </w:pPr>
          </w:p>
          <w:p w14:paraId="75992A36" w14:textId="77777777" w:rsidR="005D2124" w:rsidRPr="0079516E" w:rsidRDefault="004470AF" w:rsidP="0079516E">
            <w:pPr>
              <w:spacing w:before="0" w:after="0"/>
              <w:rPr>
                <w:color w:val="FF0000"/>
                <w:sz w:val="20"/>
              </w:rPr>
            </w:pPr>
            <w:hyperlink r:id="rId126" w:history="1">
              <w:r w:rsidR="007545BD" w:rsidRPr="0079516E">
                <w:rPr>
                  <w:rStyle w:val="Hyperlink"/>
                  <w:iCs/>
                  <w:sz w:val="20"/>
                </w:rPr>
                <w:t>Nodarbinātības valsts aģentūras darbības stratēģija 2017.-2019.gadam</w:t>
              </w:r>
            </w:hyperlink>
            <w:r w:rsidR="007545BD" w:rsidRPr="0079516E">
              <w:rPr>
                <w:rStyle w:val="FootnoteReference"/>
                <w:iCs/>
                <w:sz w:val="20"/>
              </w:rPr>
              <w:footnoteReference w:id="172"/>
            </w:r>
            <w:r w:rsidR="005D2124" w:rsidRPr="0079516E">
              <w:rPr>
                <w:iCs/>
                <w:sz w:val="20"/>
              </w:rPr>
              <w:t xml:space="preserve"> Nodarbinātības valsts aģentūras darbības stratēģija paredz sadarbības uzraudzības mehānisma stratēģisko izpildi.</w:t>
            </w:r>
          </w:p>
          <w:p w14:paraId="66000090" w14:textId="5440DE62" w:rsidR="007545BD" w:rsidRPr="0079516E" w:rsidRDefault="007545BD" w:rsidP="0079516E">
            <w:pPr>
              <w:spacing w:before="0" w:after="0"/>
              <w:ind w:firstLine="467"/>
              <w:rPr>
                <w:iCs/>
                <w:sz w:val="20"/>
              </w:rPr>
            </w:pPr>
            <w:r w:rsidRPr="0079516E">
              <w:rPr>
                <w:iCs/>
                <w:sz w:val="20"/>
              </w:rPr>
              <w:t xml:space="preserve"> Nodarbinātības valsts aģentūras darbības stratēģija 2021.-2023.gadam </w:t>
            </w:r>
          </w:p>
          <w:p w14:paraId="29228A54" w14:textId="77777777" w:rsidR="007545BD" w:rsidRPr="0079516E" w:rsidRDefault="007545BD" w:rsidP="0079516E">
            <w:pPr>
              <w:spacing w:before="0" w:after="0"/>
              <w:rPr>
                <w:rFonts w:eastAsia="Times New Roman"/>
                <w:iCs/>
                <w:noProof/>
                <w:sz w:val="20"/>
              </w:rPr>
            </w:pPr>
            <w:r w:rsidRPr="0079516E">
              <w:rPr>
                <w:iCs/>
                <w:sz w:val="20"/>
              </w:rPr>
              <w:t>Nodarbinātības valsts aģentūras ceturkšņa ziņojumi par darba tirgus situācijas monitoringu</w:t>
            </w:r>
            <w:r w:rsidRPr="0079516E">
              <w:rPr>
                <w:rStyle w:val="FootnoteReference"/>
                <w:iCs/>
                <w:sz w:val="20"/>
              </w:rPr>
              <w:footnoteReference w:id="173"/>
            </w:r>
          </w:p>
        </w:tc>
      </w:tr>
      <w:tr w:rsidR="007545BD" w:rsidRPr="0079516E" w14:paraId="0570569A" w14:textId="77777777" w:rsidTr="00A73208">
        <w:tc>
          <w:tcPr>
            <w:tcW w:w="562" w:type="dxa"/>
          </w:tcPr>
          <w:p w14:paraId="76B45B6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0022A69B" w14:textId="77777777" w:rsidR="007545BD" w:rsidRPr="0079516E" w:rsidRDefault="007545BD" w:rsidP="0079516E">
            <w:pPr>
              <w:spacing w:before="0" w:after="0"/>
              <w:jc w:val="left"/>
              <w:rPr>
                <w:noProof/>
                <w:sz w:val="20"/>
              </w:rPr>
            </w:pPr>
          </w:p>
        </w:tc>
        <w:tc>
          <w:tcPr>
            <w:tcW w:w="851" w:type="dxa"/>
            <w:vMerge/>
          </w:tcPr>
          <w:p w14:paraId="4C5E4048" w14:textId="77777777" w:rsidR="007545BD" w:rsidRPr="0079516E" w:rsidRDefault="007545BD" w:rsidP="0079516E">
            <w:pPr>
              <w:spacing w:before="0" w:after="0"/>
              <w:jc w:val="left"/>
              <w:rPr>
                <w:rFonts w:eastAsia="Times New Roman"/>
                <w:iCs/>
                <w:noProof/>
                <w:sz w:val="20"/>
              </w:rPr>
            </w:pPr>
          </w:p>
        </w:tc>
        <w:tc>
          <w:tcPr>
            <w:tcW w:w="1134" w:type="dxa"/>
            <w:vMerge/>
          </w:tcPr>
          <w:p w14:paraId="56D4D7EF" w14:textId="77777777" w:rsidR="007545BD" w:rsidRPr="0079516E" w:rsidRDefault="007545BD" w:rsidP="0079516E">
            <w:pPr>
              <w:spacing w:before="0" w:after="0"/>
              <w:jc w:val="left"/>
              <w:rPr>
                <w:rFonts w:eastAsia="Times New Roman"/>
                <w:iCs/>
                <w:noProof/>
                <w:sz w:val="20"/>
              </w:rPr>
            </w:pPr>
          </w:p>
        </w:tc>
        <w:tc>
          <w:tcPr>
            <w:tcW w:w="850" w:type="dxa"/>
            <w:vMerge/>
          </w:tcPr>
          <w:p w14:paraId="3E6CC284" w14:textId="77777777" w:rsidR="007545BD" w:rsidRPr="0079516E" w:rsidRDefault="007545BD" w:rsidP="0079516E">
            <w:pPr>
              <w:spacing w:before="0" w:after="0"/>
              <w:jc w:val="left"/>
              <w:rPr>
                <w:rFonts w:eastAsia="Times New Roman"/>
                <w:iCs/>
                <w:noProof/>
                <w:sz w:val="20"/>
              </w:rPr>
            </w:pPr>
          </w:p>
        </w:tc>
        <w:tc>
          <w:tcPr>
            <w:tcW w:w="2410" w:type="dxa"/>
          </w:tcPr>
          <w:p w14:paraId="6D6F21DC" w14:textId="77777777" w:rsidR="007545BD" w:rsidRPr="0079516E" w:rsidRDefault="007545BD" w:rsidP="0079516E">
            <w:pPr>
              <w:spacing w:before="0" w:after="0"/>
              <w:ind w:left="3"/>
              <w:jc w:val="left"/>
              <w:rPr>
                <w:noProof/>
                <w:sz w:val="20"/>
              </w:rPr>
            </w:pPr>
            <w:r w:rsidRPr="0079516E">
              <w:rPr>
                <w:noProof/>
                <w:sz w:val="20"/>
              </w:rPr>
              <w:t xml:space="preserve">5.Attiecībā uz jaunatnes nodarbinātības intervencēm – uz pierādījumiem balstītas un mērķorientētas pieejas jauniešiem, kas nestrādā, nemācās un neapgūst arodu, tostarp informēšanas pasākumi, un pieejas, kas balstītas uz kvalitātes prasībām, ņemot vērā kvalitatīvas māceklības un stažēšanās kritērijus, tostarp </w:t>
            </w:r>
            <w:r w:rsidRPr="0079516E">
              <w:rPr>
                <w:noProof/>
                <w:sz w:val="20"/>
              </w:rPr>
              <w:lastRenderedPageBreak/>
              <w:t>Garantijas jauniešiem shēmas īstenošanas kontekstā.</w:t>
            </w:r>
          </w:p>
        </w:tc>
        <w:tc>
          <w:tcPr>
            <w:tcW w:w="1134" w:type="dxa"/>
          </w:tcPr>
          <w:p w14:paraId="5B72E1F1"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tcPr>
          <w:p w14:paraId="6152BF7A" w14:textId="77777777" w:rsidR="007545BD" w:rsidRPr="0079516E" w:rsidRDefault="007545BD" w:rsidP="0079516E">
            <w:pPr>
              <w:spacing w:before="0" w:after="0"/>
              <w:jc w:val="left"/>
              <w:rPr>
                <w:noProof/>
                <w:sz w:val="20"/>
              </w:rPr>
            </w:pPr>
            <w:r w:rsidRPr="0079516E">
              <w:rPr>
                <w:noProof/>
                <w:sz w:val="20"/>
              </w:rPr>
              <w:t>5.kritērija izpilde:</w:t>
            </w:r>
          </w:p>
          <w:p w14:paraId="3E889EDC" w14:textId="77777777" w:rsidR="007545BD" w:rsidRPr="0079516E" w:rsidRDefault="007545BD" w:rsidP="0079516E">
            <w:pPr>
              <w:spacing w:before="0" w:after="0"/>
              <w:jc w:val="left"/>
              <w:rPr>
                <w:noProof/>
                <w:sz w:val="20"/>
              </w:rPr>
            </w:pPr>
          </w:p>
          <w:p w14:paraId="1A433B36" w14:textId="1BD61A80" w:rsidR="007545BD" w:rsidRPr="0079516E" w:rsidRDefault="004470AF" w:rsidP="0079516E">
            <w:pPr>
              <w:spacing w:before="0" w:after="0"/>
              <w:jc w:val="left"/>
              <w:rPr>
                <w:noProof/>
                <w:sz w:val="20"/>
              </w:rPr>
            </w:pPr>
            <w:hyperlink r:id="rId127" w:history="1">
              <w:r w:rsidR="007545BD" w:rsidRPr="0079516E">
                <w:rPr>
                  <w:rStyle w:val="Hyperlink"/>
                  <w:noProof/>
                  <w:sz w:val="20"/>
                </w:rPr>
                <w:t>Sociālās aizsardzības un darba tirgus politikas pamatnostādnes  2021.-2027. gadam</w:t>
              </w:r>
            </w:hyperlink>
            <w:r w:rsidR="006339DB" w:rsidRPr="0079516E">
              <w:rPr>
                <w:noProof/>
                <w:sz w:val="20"/>
              </w:rPr>
              <w:t xml:space="preserve"> (</w:t>
            </w:r>
            <w:r w:rsidR="00000117" w:rsidRPr="00000117">
              <w:rPr>
                <w:noProof/>
                <w:sz w:val="20"/>
              </w:rPr>
              <w:t>apstiprinātas ar MK rīkojumu 01.09.2021., Nr.616</w:t>
            </w:r>
            <w:r w:rsidR="007C1DDB">
              <w:rPr>
                <w:noProof/>
                <w:sz w:val="20"/>
              </w:rPr>
              <w:t>)</w:t>
            </w:r>
            <w:r w:rsidR="00000117" w:rsidRPr="00000117">
              <w:rPr>
                <w:noProof/>
                <w:sz w:val="20"/>
              </w:rPr>
              <w:t xml:space="preserve"> </w:t>
            </w:r>
          </w:p>
          <w:p w14:paraId="20433F91" w14:textId="77777777" w:rsidR="007545BD" w:rsidRPr="0079516E" w:rsidRDefault="007545BD" w:rsidP="0079516E">
            <w:pPr>
              <w:spacing w:before="0" w:after="0"/>
              <w:jc w:val="left"/>
              <w:rPr>
                <w:noProof/>
                <w:sz w:val="20"/>
              </w:rPr>
            </w:pPr>
          </w:p>
          <w:p w14:paraId="0E7D13BD" w14:textId="02B20486" w:rsidR="007545BD" w:rsidRPr="0079516E" w:rsidRDefault="004470AF" w:rsidP="0079516E">
            <w:pPr>
              <w:spacing w:before="0" w:after="0"/>
              <w:jc w:val="left"/>
              <w:rPr>
                <w:noProof/>
                <w:sz w:val="20"/>
              </w:rPr>
            </w:pPr>
            <w:hyperlink r:id="rId128" w:history="1">
              <w:r w:rsidR="00EF0F88" w:rsidRPr="0079516E">
                <w:rPr>
                  <w:rStyle w:val="Hyperlink"/>
                  <w:noProof/>
                  <w:sz w:val="20"/>
                </w:rPr>
                <w:t>Izglītības attīstības pamatnostādnes 2021.-2027.gadam “Nākotnes prasmes nākotnes sabiedrībai”</w:t>
              </w:r>
            </w:hyperlink>
            <w:r w:rsidR="00FF5C9F" w:rsidRPr="0079516E">
              <w:rPr>
                <w:noProof/>
                <w:sz w:val="20"/>
              </w:rPr>
              <w:t xml:space="preserve">, </w:t>
            </w:r>
            <w:r w:rsidR="00B4100B">
              <w:rPr>
                <w:noProof/>
                <w:sz w:val="20"/>
              </w:rPr>
              <w:t>(</w:t>
            </w:r>
            <w:r w:rsidR="00FF5C9F" w:rsidRPr="0079516E">
              <w:rPr>
                <w:noProof/>
                <w:sz w:val="20"/>
              </w:rPr>
              <w:t xml:space="preserve"> apstiprinātas </w:t>
            </w:r>
            <w:r w:rsidR="00FF5C9F" w:rsidRPr="0079516E">
              <w:rPr>
                <w:noProof/>
                <w:sz w:val="20"/>
              </w:rPr>
              <w:lastRenderedPageBreak/>
              <w:t xml:space="preserve">ar </w:t>
            </w:r>
            <w:r w:rsidR="00B4100B" w:rsidRPr="00B4100B">
              <w:rPr>
                <w:noProof/>
                <w:sz w:val="20"/>
              </w:rPr>
              <w:t>MK rīkojum</w:t>
            </w:r>
            <w:r w:rsidR="00B4100B">
              <w:rPr>
                <w:noProof/>
                <w:sz w:val="20"/>
              </w:rPr>
              <w:t>u</w:t>
            </w:r>
            <w:r w:rsidR="00B4100B" w:rsidRPr="00B4100B">
              <w:rPr>
                <w:noProof/>
                <w:sz w:val="20"/>
              </w:rPr>
              <w:t xml:space="preserve"> 22.06.2021., Nr.436</w:t>
            </w:r>
            <w:r w:rsidR="00B4100B">
              <w:rPr>
                <w:noProof/>
                <w:sz w:val="20"/>
              </w:rPr>
              <w:t xml:space="preserve"> )  </w:t>
            </w:r>
          </w:p>
          <w:p w14:paraId="2A9CDBAD" w14:textId="77777777" w:rsidR="005B05FC" w:rsidRPr="0079516E" w:rsidRDefault="005B05FC" w:rsidP="0079516E">
            <w:pPr>
              <w:spacing w:before="0" w:after="0"/>
              <w:jc w:val="left"/>
              <w:rPr>
                <w:sz w:val="20"/>
              </w:rPr>
            </w:pPr>
          </w:p>
          <w:p w14:paraId="6F6AFCDE" w14:textId="4D211462" w:rsidR="007545BD" w:rsidRPr="0079516E" w:rsidRDefault="004470AF" w:rsidP="0079516E">
            <w:pPr>
              <w:spacing w:before="0" w:after="0"/>
              <w:jc w:val="left"/>
              <w:rPr>
                <w:noProof/>
                <w:sz w:val="20"/>
              </w:rPr>
            </w:pPr>
            <w:hyperlink r:id="rId129" w:history="1">
              <w:r w:rsidR="007545BD" w:rsidRPr="0079516E">
                <w:rPr>
                  <w:rStyle w:val="Hyperlink"/>
                  <w:noProof/>
                  <w:sz w:val="20"/>
                </w:rPr>
                <w:t>Kultūrpolitikas pamatnostādnes 2021. -2027</w:t>
              </w:r>
            </w:hyperlink>
            <w:r w:rsidR="007545BD" w:rsidRPr="0079516E">
              <w:rPr>
                <w:noProof/>
                <w:sz w:val="20"/>
              </w:rPr>
              <w:t>.gadam</w:t>
            </w:r>
            <w:r w:rsidR="008E60C9" w:rsidRPr="0079516E">
              <w:rPr>
                <w:noProof/>
                <w:sz w:val="20"/>
              </w:rPr>
              <w:t xml:space="preserve"> “Kultūrvalsts”</w:t>
            </w:r>
            <w:r w:rsidR="007545BD" w:rsidRPr="0079516E">
              <w:rPr>
                <w:noProof/>
                <w:sz w:val="20"/>
              </w:rPr>
              <w:t xml:space="preserve"> </w:t>
            </w:r>
            <w:r w:rsidR="008E60C9" w:rsidRPr="0079516E">
              <w:rPr>
                <w:noProof/>
                <w:sz w:val="20"/>
              </w:rPr>
              <w:t>(izsludināts VSS 29.04.2021.)</w:t>
            </w:r>
          </w:p>
        </w:tc>
        <w:tc>
          <w:tcPr>
            <w:tcW w:w="3686" w:type="dxa"/>
          </w:tcPr>
          <w:p w14:paraId="7673CE3A"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lastRenderedPageBreak/>
              <w:t>5.kritērija izpilde:</w:t>
            </w:r>
          </w:p>
          <w:p w14:paraId="53BB7165" w14:textId="77777777" w:rsidR="007545BD" w:rsidRPr="0079516E" w:rsidRDefault="007545BD" w:rsidP="0079516E">
            <w:pPr>
              <w:spacing w:before="0" w:after="0"/>
              <w:rPr>
                <w:rFonts w:eastAsia="Times New Roman"/>
                <w:iCs/>
                <w:noProof/>
                <w:sz w:val="20"/>
              </w:rPr>
            </w:pPr>
          </w:p>
          <w:p w14:paraId="58F9FFF0" w14:textId="53D4B8B5" w:rsidR="007545BD" w:rsidRPr="0079516E" w:rsidRDefault="004470AF" w:rsidP="001B6A47">
            <w:pPr>
              <w:spacing w:before="0" w:after="0"/>
              <w:rPr>
                <w:iCs/>
                <w:sz w:val="20"/>
              </w:rPr>
            </w:pPr>
            <w:hyperlink r:id="rId130" w:history="1">
              <w:r w:rsidR="007545BD" w:rsidRPr="0079516E">
                <w:rPr>
                  <w:rStyle w:val="Hyperlink"/>
                  <w:iCs/>
                  <w:sz w:val="20"/>
                </w:rPr>
                <w:t>Ministru kabineta 25.01.2011. noteikumi Nr.75 “Noteikumi par aktīvo nodarbinātības pasākumu un preventīvo bezdarba samazināšanas pasākumu organizēšanas un finansēšanas kārtību un pasākumu īstenotāju izvēles principiem</w:t>
              </w:r>
            </w:hyperlink>
            <w:r w:rsidR="007545BD" w:rsidRPr="0079516E">
              <w:rPr>
                <w:iCs/>
                <w:sz w:val="20"/>
              </w:rPr>
              <w:t xml:space="preserve">” </w:t>
            </w:r>
            <w:r w:rsidR="007545BD" w:rsidRPr="0079516E">
              <w:rPr>
                <w:rStyle w:val="FootnoteReference"/>
                <w:iCs/>
                <w:sz w:val="20"/>
              </w:rPr>
              <w:footnoteReference w:id="174"/>
            </w:r>
            <w:r w:rsidR="005D2124" w:rsidRPr="0079516E">
              <w:rPr>
                <w:iCs/>
                <w:sz w:val="20"/>
              </w:rPr>
              <w:t xml:space="preserve"> nosaka aktīvo nodarbinātības pasākumu un preventīvo bezdarba samazināšanas pasākumu organizēšanas un finansēšanas kārtību, ieskaitot pasākumu mērķa grupas.</w:t>
            </w:r>
          </w:p>
          <w:p w14:paraId="04A04D86" w14:textId="77777777" w:rsidR="005D2124" w:rsidRPr="0079516E" w:rsidRDefault="004470AF" w:rsidP="0079516E">
            <w:pPr>
              <w:spacing w:before="0" w:after="0"/>
              <w:rPr>
                <w:color w:val="FF0000"/>
                <w:sz w:val="20"/>
              </w:rPr>
            </w:pPr>
            <w:hyperlink r:id="rId131" w:history="1">
              <w:r w:rsidR="007545BD" w:rsidRPr="0079516E">
                <w:rPr>
                  <w:rStyle w:val="Hyperlink"/>
                  <w:iCs/>
                  <w:sz w:val="20"/>
                </w:rPr>
                <w:t xml:space="preserve">Ministru kabineta 18.12.2012. noteikumi Nr.876 “Nodarbinātības valsts aģentūras </w:t>
              </w:r>
              <w:r w:rsidR="007545BD" w:rsidRPr="0079516E">
                <w:rPr>
                  <w:rStyle w:val="Hyperlink"/>
                  <w:iCs/>
                  <w:sz w:val="20"/>
                </w:rPr>
                <w:lastRenderedPageBreak/>
                <w:t>nolikums”</w:t>
              </w:r>
            </w:hyperlink>
            <w:r w:rsidR="007545BD" w:rsidRPr="0079516E">
              <w:rPr>
                <w:rStyle w:val="FootnoteReference"/>
                <w:iCs/>
                <w:sz w:val="20"/>
              </w:rPr>
              <w:footnoteReference w:id="175"/>
            </w:r>
            <w:r w:rsidR="005D2124" w:rsidRPr="0079516E">
              <w:rPr>
                <w:rStyle w:val="Hyperlink"/>
                <w:iCs/>
                <w:sz w:val="20"/>
              </w:rPr>
              <w:t xml:space="preserve"> </w:t>
            </w:r>
            <w:r w:rsidR="005D2124" w:rsidRPr="0079516E">
              <w:rPr>
                <w:iCs/>
                <w:sz w:val="20"/>
              </w:rPr>
              <w:t>atrunā kritērija padziļinātu izpildi par mērķa grupas iesaisti.</w:t>
            </w:r>
          </w:p>
          <w:p w14:paraId="09DC88A3" w14:textId="51F19329" w:rsidR="007545BD" w:rsidRDefault="007545BD" w:rsidP="0079516E">
            <w:pPr>
              <w:spacing w:before="0" w:after="0"/>
              <w:ind w:firstLine="467"/>
              <w:rPr>
                <w:iCs/>
                <w:sz w:val="20"/>
              </w:rPr>
            </w:pPr>
          </w:p>
          <w:p w14:paraId="7DB6C744" w14:textId="77777777" w:rsidR="007C1DDB" w:rsidRPr="0079516E" w:rsidRDefault="007C1DDB" w:rsidP="007C1DDB">
            <w:pPr>
              <w:spacing w:before="0" w:after="0"/>
              <w:rPr>
                <w:color w:val="FF0000"/>
                <w:sz w:val="20"/>
              </w:rPr>
            </w:pPr>
            <w:r>
              <w:rPr>
                <w:color w:val="FF0000"/>
                <w:sz w:val="20"/>
              </w:rPr>
              <w:t>Sociālās aizsardzības un darba tirgus politikas pamatnostādnēs 2021.-2027.gadam jaunieši, kas nestrādā, nemācās un neapgūst arodu ir noteikti kā viena no prioritārajām mērķa grupām, kurai jāsniedz komplekss atbalsts gan aktīvo nodarbinātības pasākumu veidā, gan piedāvājot piemērotās izglītības un apmācību programmas.</w:t>
            </w:r>
          </w:p>
          <w:p w14:paraId="3BA774CB" w14:textId="77777777" w:rsidR="007C1DDB" w:rsidRPr="0079516E" w:rsidRDefault="007C1DDB" w:rsidP="0079516E">
            <w:pPr>
              <w:spacing w:before="0" w:after="0"/>
              <w:ind w:firstLine="467"/>
              <w:rPr>
                <w:iCs/>
                <w:sz w:val="20"/>
              </w:rPr>
            </w:pPr>
          </w:p>
          <w:p w14:paraId="6C727EA6" w14:textId="77777777" w:rsidR="007545BD" w:rsidRPr="0079516E" w:rsidRDefault="004470AF" w:rsidP="0079516E">
            <w:pPr>
              <w:spacing w:before="0" w:after="0"/>
              <w:ind w:firstLine="467"/>
              <w:rPr>
                <w:iCs/>
                <w:sz w:val="20"/>
              </w:rPr>
            </w:pPr>
            <w:hyperlink r:id="rId132" w:history="1">
              <w:r w:rsidR="007545BD" w:rsidRPr="0079516E">
                <w:rPr>
                  <w:rStyle w:val="Hyperlink"/>
                  <w:iCs/>
                  <w:sz w:val="20"/>
                </w:rPr>
                <w:t>Nodarbinātības valsts aģentūras darbības stratēģija 2017.-2019.gadam</w:t>
              </w:r>
            </w:hyperlink>
            <w:r w:rsidR="007545BD" w:rsidRPr="0079516E">
              <w:rPr>
                <w:rStyle w:val="FootnoteReference"/>
                <w:iCs/>
                <w:sz w:val="20"/>
              </w:rPr>
              <w:footnoteReference w:id="176"/>
            </w:r>
            <w:r w:rsidR="007545BD" w:rsidRPr="0079516E">
              <w:rPr>
                <w:iCs/>
                <w:sz w:val="20"/>
              </w:rPr>
              <w:t xml:space="preserve">, Nodarbinātības valsts aģentūras darbības stratēģija 2021.-2023.gadam </w:t>
            </w:r>
          </w:p>
          <w:p w14:paraId="7F71914C" w14:textId="0D547A21" w:rsidR="007545BD" w:rsidRPr="0079516E" w:rsidRDefault="007545BD" w:rsidP="0079516E">
            <w:pPr>
              <w:spacing w:before="0" w:after="0"/>
              <w:rPr>
                <w:iCs/>
                <w:sz w:val="20"/>
              </w:rPr>
            </w:pPr>
            <w:r w:rsidRPr="0079516E">
              <w:rPr>
                <w:iCs/>
                <w:sz w:val="20"/>
              </w:rPr>
              <w:t>Nodarbinātības valsts aģentūras ceturkšņa ziņojumi par darba tirgus situācijas monitoringu</w:t>
            </w:r>
            <w:r w:rsidRPr="0079516E">
              <w:rPr>
                <w:rStyle w:val="FootnoteReference"/>
                <w:iCs/>
                <w:sz w:val="20"/>
              </w:rPr>
              <w:footnoteReference w:id="177"/>
            </w:r>
            <w:r w:rsidR="005D2124" w:rsidRPr="0079516E">
              <w:rPr>
                <w:iCs/>
                <w:sz w:val="20"/>
              </w:rPr>
              <w:t xml:space="preserve"> Nodarbinātības valsts aģentūras darbības stratēģija paredz rīcības plānu par mērķa grupas iesaisti nodarbinātības pasākumos.</w:t>
            </w:r>
            <w:r w:rsidR="005D2124" w:rsidRPr="0079516E">
              <w:rPr>
                <w:color w:val="FF0000"/>
                <w:sz w:val="20"/>
              </w:rPr>
              <w:t xml:space="preserve"> </w:t>
            </w:r>
          </w:p>
          <w:p w14:paraId="42E01F7F" w14:textId="77777777" w:rsidR="007545BD" w:rsidRPr="0079516E" w:rsidRDefault="007545BD" w:rsidP="0079516E">
            <w:pPr>
              <w:spacing w:before="0" w:after="0"/>
              <w:rPr>
                <w:iCs/>
                <w:sz w:val="20"/>
              </w:rPr>
            </w:pPr>
          </w:p>
          <w:p w14:paraId="2B2533F7" w14:textId="77777777" w:rsidR="007545BD" w:rsidRPr="0079516E" w:rsidRDefault="007545BD" w:rsidP="0079516E">
            <w:pPr>
              <w:spacing w:before="0" w:after="0"/>
              <w:rPr>
                <w:iCs/>
                <w:sz w:val="20"/>
              </w:rPr>
            </w:pPr>
            <w:r w:rsidRPr="0079516E">
              <w:rPr>
                <w:b/>
                <w:iCs/>
                <w:sz w:val="20"/>
              </w:rPr>
              <w:t>5.kritērijs</w:t>
            </w:r>
            <w:r w:rsidRPr="0079516E">
              <w:rPr>
                <w:iCs/>
                <w:sz w:val="20"/>
              </w:rPr>
              <w:t xml:space="preserve"> - Izglītības attīstības pamatnostādnes 2021.-2027.gadam -rīcības virziena 3.1. „Institucionāli risinājumi atbalsta nodrošināšanai ikviena izaugsmei” uzdevums nr.3.1.1. „Nodrošināt iekļaujošas izglītības pieeju visos izglītības līmeņos” un rīcības virziena 3.2. „Sadarbība un dalīta atbildība ar vietējo kopienu izglītības </w:t>
            </w:r>
            <w:r w:rsidRPr="0079516E">
              <w:rPr>
                <w:iCs/>
                <w:sz w:val="20"/>
              </w:rPr>
              <w:lastRenderedPageBreak/>
              <w:t>mērķu sasniegšanai” uzdevums nr.3.2.2. „Stiprināt kopienas mēroga sadarbību (pašvaldības ietvaros) indivīda izaugsmei”.</w:t>
            </w:r>
          </w:p>
          <w:p w14:paraId="4D4742A0" w14:textId="77777777" w:rsidR="007545BD" w:rsidRPr="0079516E" w:rsidRDefault="007545BD" w:rsidP="0079516E">
            <w:pPr>
              <w:spacing w:before="0" w:after="0"/>
              <w:rPr>
                <w:iCs/>
                <w:sz w:val="20"/>
                <w:u w:val="single"/>
              </w:rPr>
            </w:pPr>
          </w:p>
          <w:p w14:paraId="41D3E14C" w14:textId="02642ED3" w:rsidR="007545BD" w:rsidRPr="0079516E" w:rsidRDefault="004470AF" w:rsidP="0079516E">
            <w:pPr>
              <w:spacing w:before="0" w:after="0"/>
              <w:rPr>
                <w:iCs/>
                <w:sz w:val="20"/>
              </w:rPr>
            </w:pPr>
            <w:hyperlink r:id="rId133" w:history="1">
              <w:r w:rsidR="007545BD" w:rsidRPr="0079516E">
                <w:rPr>
                  <w:rStyle w:val="Hyperlink"/>
                  <w:iCs/>
                  <w:sz w:val="20"/>
                </w:rPr>
                <w:t>Valsts Kultūrpolitikas pamatnostādņu 2021 -2027</w:t>
              </w:r>
            </w:hyperlink>
            <w:r w:rsidR="007545BD" w:rsidRPr="0079516E">
              <w:rPr>
                <w:iCs/>
                <w:sz w:val="20"/>
                <w:u w:val="single"/>
              </w:rPr>
              <w:t>.gadam</w:t>
            </w:r>
            <w:r w:rsidR="008E60C9" w:rsidRPr="0079516E">
              <w:rPr>
                <w:iCs/>
                <w:sz w:val="20"/>
                <w:u w:val="single"/>
              </w:rPr>
              <w:t xml:space="preserve"> “</w:t>
            </w:r>
            <w:proofErr w:type="spellStart"/>
            <w:r w:rsidR="008E60C9" w:rsidRPr="0079516E">
              <w:rPr>
                <w:iCs/>
                <w:sz w:val="20"/>
                <w:u w:val="single"/>
              </w:rPr>
              <w:t>Kultūrvalsts</w:t>
            </w:r>
            <w:proofErr w:type="spellEnd"/>
            <w:r w:rsidR="008E60C9" w:rsidRPr="0079516E">
              <w:rPr>
                <w:iCs/>
                <w:sz w:val="20"/>
                <w:u w:val="single"/>
              </w:rPr>
              <w:t>””</w:t>
            </w:r>
            <w:r w:rsidR="007545BD" w:rsidRPr="0079516E">
              <w:rPr>
                <w:iCs/>
                <w:sz w:val="20"/>
                <w:u w:val="single"/>
              </w:rPr>
              <w:t xml:space="preserve"> viens no </w:t>
            </w:r>
            <w:proofErr w:type="spellStart"/>
            <w:r w:rsidR="007545BD" w:rsidRPr="0079516E">
              <w:rPr>
                <w:iCs/>
                <w:sz w:val="20"/>
                <w:u w:val="single"/>
              </w:rPr>
              <w:t>apakšmērķiem</w:t>
            </w:r>
            <w:proofErr w:type="spellEnd"/>
            <w:r w:rsidR="007545BD" w:rsidRPr="0079516E">
              <w:rPr>
                <w:iCs/>
                <w:sz w:val="20"/>
                <w:u w:val="single"/>
              </w:rPr>
              <w:t xml:space="preserve"> ir Nr.4.3. “Kultūras nozares ilgtspējīga attīstība” un Nr.4.4. “Talantu ataudze un kultūras darbinieku profesionālā izaugsme”. </w:t>
            </w:r>
          </w:p>
          <w:p w14:paraId="31AE0110" w14:textId="7087A15A" w:rsidR="005D2124" w:rsidRPr="0079516E" w:rsidRDefault="007545BD" w:rsidP="0079516E">
            <w:pPr>
              <w:spacing w:before="0" w:after="0"/>
              <w:rPr>
                <w:iCs/>
                <w:sz w:val="20"/>
              </w:rPr>
            </w:pPr>
            <w:r w:rsidRPr="0079516E">
              <w:rPr>
                <w:iCs/>
                <w:sz w:val="20"/>
              </w:rPr>
              <w:t xml:space="preserve">Kultūrizglītības nozares stratēģija 2021-2027.gadam ir </w:t>
            </w:r>
            <w:hyperlink r:id="rId134" w:history="1">
              <w:r w:rsidRPr="0079516E">
                <w:rPr>
                  <w:rStyle w:val="Hyperlink"/>
                  <w:iCs/>
                  <w:sz w:val="20"/>
                </w:rPr>
                <w:t>Kultūrpolitikas pamatnostādnes 2021. -2027</w:t>
              </w:r>
            </w:hyperlink>
            <w:r w:rsidRPr="0079516E">
              <w:rPr>
                <w:iCs/>
                <w:sz w:val="20"/>
              </w:rPr>
              <w:t>.gadam</w:t>
            </w:r>
            <w:r w:rsidR="008E60C9" w:rsidRPr="0079516E">
              <w:rPr>
                <w:iCs/>
                <w:sz w:val="20"/>
              </w:rPr>
              <w:t xml:space="preserve"> “</w:t>
            </w:r>
            <w:proofErr w:type="spellStart"/>
            <w:r w:rsidR="008E60C9" w:rsidRPr="0079516E">
              <w:rPr>
                <w:iCs/>
                <w:sz w:val="20"/>
              </w:rPr>
              <w:t>Kultūrvalsts</w:t>
            </w:r>
            <w:proofErr w:type="spellEnd"/>
            <w:r w:rsidR="008E60C9" w:rsidRPr="0079516E">
              <w:rPr>
                <w:iCs/>
                <w:sz w:val="20"/>
              </w:rPr>
              <w:t>”</w:t>
            </w:r>
            <w:r w:rsidRPr="0079516E">
              <w:rPr>
                <w:iCs/>
                <w:sz w:val="20"/>
              </w:rPr>
              <w:t xml:space="preserve"> papildinošs plānošanas dokuments, kas tiks izstrādāts kā nozares detalizētāks rīcības plāns pamatnostādņu īstenošanai</w:t>
            </w:r>
            <w:r w:rsidR="005D2124" w:rsidRPr="0079516E">
              <w:rPr>
                <w:iCs/>
                <w:sz w:val="20"/>
              </w:rPr>
              <w:t>, sekmējot kritērija izpildi</w:t>
            </w:r>
            <w:r w:rsidR="005B05FC" w:rsidRPr="0079516E">
              <w:rPr>
                <w:iCs/>
                <w:sz w:val="20"/>
              </w:rPr>
              <w:t>.</w:t>
            </w:r>
          </w:p>
          <w:p w14:paraId="7876ED08" w14:textId="1BD4F694" w:rsidR="007545BD" w:rsidRPr="0079516E" w:rsidRDefault="009B1FF5" w:rsidP="0079516E">
            <w:pPr>
              <w:spacing w:before="0" w:after="0"/>
              <w:rPr>
                <w:rFonts w:eastAsia="Times New Roman"/>
                <w:iCs/>
                <w:noProof/>
                <w:sz w:val="20"/>
              </w:rPr>
            </w:pPr>
            <w:r>
              <w:rPr>
                <w:rFonts w:eastAsia="Times New Roman"/>
                <w:iCs/>
                <w:noProof/>
                <w:sz w:val="20"/>
              </w:rPr>
              <w:t xml:space="preserve">Atbalsts jauniešiem, kas nemācās, nestrādā un neapgūst arodu tiks nodrošināts šādu SAM ietvaros: </w:t>
            </w:r>
            <w:r w:rsidRPr="00A70DA9">
              <w:rPr>
                <w:rFonts w:eastAsia="Times New Roman"/>
                <w:iCs/>
                <w:noProof/>
                <w:sz w:val="20"/>
              </w:rPr>
              <w:t>4.2.3</w:t>
            </w:r>
            <w:r>
              <w:rPr>
                <w:rFonts w:eastAsia="Times New Roman"/>
                <w:iCs/>
                <w:noProof/>
                <w:sz w:val="20"/>
              </w:rPr>
              <w:t>.SAM, 4.3.3.SAM un 4.3.4.SAM.</w:t>
            </w:r>
          </w:p>
        </w:tc>
      </w:tr>
      <w:tr w:rsidR="007545BD" w:rsidRPr="0079516E" w14:paraId="719D62B0" w14:textId="77777777" w:rsidTr="00A73208">
        <w:trPr>
          <w:trHeight w:val="1269"/>
        </w:trPr>
        <w:tc>
          <w:tcPr>
            <w:tcW w:w="562" w:type="dxa"/>
            <w:shd w:val="clear" w:color="auto" w:fill="D9D9D9" w:themeFill="background1" w:themeFillShade="D9"/>
          </w:tcPr>
          <w:p w14:paraId="41B70DD0"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2699C36C" w14:textId="77777777" w:rsidR="007545BD" w:rsidRPr="0079516E" w:rsidRDefault="007545BD" w:rsidP="0079516E">
            <w:pPr>
              <w:spacing w:before="0" w:after="0"/>
              <w:jc w:val="left"/>
              <w:rPr>
                <w:noProof/>
                <w:sz w:val="20"/>
              </w:rPr>
            </w:pPr>
            <w:r w:rsidRPr="0079516E">
              <w:rPr>
                <w:noProof/>
                <w:sz w:val="20"/>
              </w:rPr>
              <w:t>Tematiskais priekšnosacījums Nr.11</w:t>
            </w:r>
          </w:p>
          <w:p w14:paraId="73EADE6C" w14:textId="77777777" w:rsidR="007545BD" w:rsidRPr="0079516E" w:rsidRDefault="007545BD" w:rsidP="0079516E">
            <w:pPr>
              <w:spacing w:before="0" w:after="0"/>
              <w:jc w:val="left"/>
              <w:rPr>
                <w:noProof/>
                <w:sz w:val="20"/>
              </w:rPr>
            </w:pPr>
            <w:r w:rsidRPr="0079516E">
              <w:rPr>
                <w:noProof/>
                <w:sz w:val="20"/>
              </w:rPr>
              <w:t xml:space="preserve">Valsts </w:t>
            </w:r>
            <w:r w:rsidRPr="0079516E">
              <w:rPr>
                <w:b/>
                <w:bCs/>
                <w:noProof/>
                <w:sz w:val="20"/>
              </w:rPr>
              <w:t>dzimumu līdztiesības</w:t>
            </w:r>
            <w:r w:rsidRPr="0079516E">
              <w:rPr>
                <w:noProof/>
                <w:sz w:val="20"/>
              </w:rPr>
              <w:t xml:space="preserve"> stratēģiskais satvars</w:t>
            </w:r>
          </w:p>
        </w:tc>
        <w:tc>
          <w:tcPr>
            <w:tcW w:w="851" w:type="dxa"/>
            <w:vMerge w:val="restart"/>
            <w:shd w:val="clear" w:color="auto" w:fill="D9D9D9" w:themeFill="background1" w:themeFillShade="D9"/>
          </w:tcPr>
          <w:p w14:paraId="1463CD6C"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w:t>
            </w:r>
          </w:p>
        </w:tc>
        <w:tc>
          <w:tcPr>
            <w:tcW w:w="1134" w:type="dxa"/>
            <w:vMerge w:val="restart"/>
            <w:shd w:val="clear" w:color="auto" w:fill="D9D9D9" w:themeFill="background1" w:themeFillShade="D9"/>
          </w:tcPr>
          <w:p w14:paraId="53CC693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4.2.3.SAM</w:t>
            </w:r>
          </w:p>
          <w:p w14:paraId="63EC8F8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4.3.3.SAM</w:t>
            </w:r>
          </w:p>
          <w:p w14:paraId="054A6118"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4.3.4.SAM</w:t>
            </w:r>
          </w:p>
        </w:tc>
        <w:tc>
          <w:tcPr>
            <w:tcW w:w="850" w:type="dxa"/>
            <w:vMerge w:val="restart"/>
            <w:shd w:val="clear" w:color="auto" w:fill="D9D9D9" w:themeFill="background1" w:themeFillShade="D9"/>
          </w:tcPr>
          <w:p w14:paraId="117B9AA8"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shd w:val="clear" w:color="auto" w:fill="D9D9D9" w:themeFill="background1" w:themeFillShade="D9"/>
          </w:tcPr>
          <w:p w14:paraId="4DE8D6B4" w14:textId="77777777" w:rsidR="007545BD" w:rsidRPr="0079516E" w:rsidRDefault="007545BD" w:rsidP="0079516E">
            <w:pPr>
              <w:spacing w:before="0" w:after="0"/>
              <w:ind w:left="3"/>
              <w:jc w:val="left"/>
              <w:rPr>
                <w:noProof/>
                <w:sz w:val="20"/>
              </w:rPr>
            </w:pPr>
            <w:r w:rsidRPr="0079516E">
              <w:rPr>
                <w:noProof/>
                <w:sz w:val="20"/>
              </w:rPr>
              <w:t>Ir sagatavots valsts stratēģiskās politikas satvars dzimumu līdztiesības jomā, un tas ietver:</w:t>
            </w:r>
          </w:p>
          <w:p w14:paraId="78818FA7" w14:textId="77777777" w:rsidR="007545BD" w:rsidRPr="0079516E" w:rsidRDefault="007545BD" w:rsidP="0079516E">
            <w:pPr>
              <w:spacing w:before="0" w:after="0"/>
              <w:ind w:left="313" w:hanging="284"/>
              <w:jc w:val="left"/>
              <w:rPr>
                <w:noProof/>
                <w:sz w:val="20"/>
              </w:rPr>
            </w:pPr>
            <w:r w:rsidRPr="0079516E">
              <w:rPr>
                <w:noProof/>
                <w:sz w:val="20"/>
              </w:rPr>
              <w:t>1.</w:t>
            </w:r>
            <w:r w:rsidRPr="0079516E">
              <w:rPr>
                <w:noProof/>
                <w:sz w:val="20"/>
              </w:rPr>
              <w:tab/>
              <w:t>Uz pierādījumiem balstītu problēmu noteikšanu dzimumu līdztiesības jomā.</w:t>
            </w:r>
          </w:p>
          <w:p w14:paraId="1D70F8D3" w14:textId="77777777" w:rsidR="007545BD" w:rsidRPr="0079516E" w:rsidRDefault="007545BD" w:rsidP="0079516E">
            <w:pPr>
              <w:spacing w:before="0" w:after="0"/>
              <w:ind w:left="313" w:hanging="284"/>
              <w:jc w:val="left"/>
              <w:rPr>
                <w:noProof/>
                <w:sz w:val="20"/>
              </w:rPr>
            </w:pPr>
          </w:p>
          <w:p w14:paraId="12067392" w14:textId="77777777" w:rsidR="007545BD" w:rsidRPr="0079516E" w:rsidRDefault="007545BD" w:rsidP="0079516E">
            <w:pPr>
              <w:spacing w:before="0" w:after="0"/>
              <w:ind w:left="313" w:hanging="284"/>
              <w:jc w:val="left"/>
              <w:rPr>
                <w:noProof/>
                <w:sz w:val="20"/>
              </w:rPr>
            </w:pPr>
          </w:p>
          <w:p w14:paraId="1C8C755E" w14:textId="77777777" w:rsidR="007545BD" w:rsidRPr="0079516E" w:rsidRDefault="007545BD" w:rsidP="0079516E">
            <w:pPr>
              <w:spacing w:before="0" w:after="0"/>
              <w:ind w:left="313" w:hanging="284"/>
              <w:jc w:val="left"/>
              <w:rPr>
                <w:noProof/>
                <w:sz w:val="20"/>
              </w:rPr>
            </w:pPr>
          </w:p>
        </w:tc>
        <w:tc>
          <w:tcPr>
            <w:tcW w:w="1134" w:type="dxa"/>
            <w:shd w:val="clear" w:color="auto" w:fill="D9D9D9" w:themeFill="background1" w:themeFillShade="D9"/>
          </w:tcPr>
          <w:p w14:paraId="537F5C02" w14:textId="77777777" w:rsidR="007545BD" w:rsidRPr="0079516E" w:rsidRDefault="007545BD" w:rsidP="0079516E">
            <w:pPr>
              <w:spacing w:before="0" w:after="0"/>
              <w:jc w:val="left"/>
              <w:rPr>
                <w:noProof/>
                <w:sz w:val="20"/>
              </w:rPr>
            </w:pPr>
            <w:r w:rsidRPr="0079516E">
              <w:rPr>
                <w:noProof/>
                <w:sz w:val="20"/>
              </w:rPr>
              <w:t>Nē</w:t>
            </w:r>
          </w:p>
        </w:tc>
        <w:tc>
          <w:tcPr>
            <w:tcW w:w="2410" w:type="dxa"/>
            <w:shd w:val="clear" w:color="auto" w:fill="D9D9D9" w:themeFill="background1" w:themeFillShade="D9"/>
          </w:tcPr>
          <w:p w14:paraId="458E02EF" w14:textId="77777777" w:rsidR="005B05FC" w:rsidRPr="0079516E" w:rsidRDefault="007545BD" w:rsidP="0079516E">
            <w:pPr>
              <w:spacing w:before="0" w:after="0"/>
              <w:jc w:val="left"/>
              <w:rPr>
                <w:noProof/>
                <w:sz w:val="20"/>
              </w:rPr>
            </w:pPr>
            <w:r w:rsidRPr="0079516E">
              <w:rPr>
                <w:noProof/>
                <w:sz w:val="20"/>
              </w:rPr>
              <w:t xml:space="preserve">1. un 2.kritērijs </w:t>
            </w:r>
          </w:p>
          <w:p w14:paraId="57F98FCB" w14:textId="6CCE1322" w:rsidR="007545BD" w:rsidRPr="0079516E" w:rsidRDefault="004470AF" w:rsidP="0079516E">
            <w:pPr>
              <w:spacing w:before="0" w:after="0"/>
              <w:jc w:val="left"/>
              <w:rPr>
                <w:noProof/>
                <w:sz w:val="20"/>
              </w:rPr>
            </w:pPr>
            <w:hyperlink r:id="rId135" w:history="1">
              <w:r w:rsidR="007545BD" w:rsidRPr="0079516E">
                <w:rPr>
                  <w:rStyle w:val="Hyperlink"/>
                  <w:noProof/>
                  <w:sz w:val="20"/>
                </w:rPr>
                <w:t>Sociālās aizsardzības un darba tirgus politikas pamatnostādnes  2021.-2027. gadam</w:t>
              </w:r>
            </w:hyperlink>
            <w:r w:rsidR="006339DB" w:rsidRPr="0079516E">
              <w:rPr>
                <w:noProof/>
                <w:sz w:val="20"/>
              </w:rPr>
              <w:t xml:space="preserve"> (</w:t>
            </w:r>
            <w:r w:rsidR="00000117" w:rsidRPr="00000117">
              <w:rPr>
                <w:noProof/>
                <w:sz w:val="20"/>
              </w:rPr>
              <w:t>apstiprinātas ar MK rīkojumu 01.09.2021., Nr.616</w:t>
            </w:r>
            <w:r w:rsidR="006339DB" w:rsidRPr="0079516E">
              <w:rPr>
                <w:noProof/>
                <w:sz w:val="20"/>
              </w:rPr>
              <w:t>)</w:t>
            </w:r>
            <w:r w:rsidR="007545BD" w:rsidRPr="0079516E">
              <w:rPr>
                <w:noProof/>
                <w:sz w:val="20"/>
              </w:rPr>
              <w:t>;</w:t>
            </w:r>
            <w:r w:rsidR="00A02449">
              <w:rPr>
                <w:noProof/>
                <w:sz w:val="20"/>
              </w:rPr>
              <w:t xml:space="preserve"> </w:t>
            </w:r>
          </w:p>
          <w:p w14:paraId="239B24F8" w14:textId="77777777" w:rsidR="0045362D" w:rsidRPr="0079516E" w:rsidRDefault="0045362D" w:rsidP="0079516E">
            <w:pPr>
              <w:spacing w:before="0" w:after="0"/>
              <w:jc w:val="left"/>
              <w:rPr>
                <w:noProof/>
                <w:sz w:val="20"/>
              </w:rPr>
            </w:pPr>
          </w:p>
          <w:p w14:paraId="1C0E3B23" w14:textId="7873D6F7" w:rsidR="007545BD" w:rsidRPr="0079516E" w:rsidRDefault="004470AF" w:rsidP="0079516E">
            <w:pPr>
              <w:spacing w:before="0" w:after="0"/>
              <w:jc w:val="left"/>
              <w:rPr>
                <w:noProof/>
                <w:sz w:val="20"/>
              </w:rPr>
            </w:pPr>
            <w:hyperlink r:id="rId136" w:history="1">
              <w:r w:rsidR="007545BD" w:rsidRPr="0079516E">
                <w:rPr>
                  <w:rStyle w:val="Hyperlink"/>
                  <w:noProof/>
                  <w:sz w:val="20"/>
                </w:rPr>
                <w:t>Plāns sieviešu un vīriešu vienlīdzīgu tiesību un iespēju veicināšanai 2021.-2023.gadam</w:t>
              </w:r>
            </w:hyperlink>
            <w:r w:rsidR="00EB0866" w:rsidRPr="0079516E">
              <w:rPr>
                <w:noProof/>
                <w:sz w:val="20"/>
              </w:rPr>
              <w:t xml:space="preserve"> (</w:t>
            </w:r>
            <w:r w:rsidR="008B4A20">
              <w:rPr>
                <w:noProof/>
                <w:sz w:val="20"/>
              </w:rPr>
              <w:t>apstiprināts</w:t>
            </w:r>
            <w:r w:rsidR="00CC4A84">
              <w:rPr>
                <w:noProof/>
                <w:sz w:val="20"/>
              </w:rPr>
              <w:t xml:space="preserve"> </w:t>
            </w:r>
            <w:r w:rsidR="00DD793E">
              <w:rPr>
                <w:noProof/>
                <w:sz w:val="20"/>
              </w:rPr>
              <w:lastRenderedPageBreak/>
              <w:t xml:space="preserve">ar </w:t>
            </w:r>
            <w:r w:rsidR="00DD793E" w:rsidRPr="00DD793E">
              <w:rPr>
                <w:noProof/>
                <w:sz w:val="20"/>
              </w:rPr>
              <w:t>MK rīkojum</w:t>
            </w:r>
            <w:r w:rsidR="00DD793E">
              <w:rPr>
                <w:noProof/>
                <w:sz w:val="20"/>
              </w:rPr>
              <w:t>u</w:t>
            </w:r>
            <w:r w:rsidR="00DD793E" w:rsidRPr="00DD793E">
              <w:rPr>
                <w:noProof/>
                <w:sz w:val="20"/>
              </w:rPr>
              <w:t xml:space="preserve"> 17.08.2021., Nr.578</w:t>
            </w:r>
            <w:r w:rsidR="00EB0866" w:rsidRPr="0079516E">
              <w:rPr>
                <w:noProof/>
                <w:sz w:val="20"/>
              </w:rPr>
              <w:t>)</w:t>
            </w:r>
            <w:r w:rsidR="007545BD" w:rsidRPr="0079516E">
              <w:rPr>
                <w:noProof/>
                <w:sz w:val="20"/>
              </w:rPr>
              <w:t xml:space="preserve">; </w:t>
            </w:r>
          </w:p>
          <w:p w14:paraId="4CAE1587" w14:textId="77777777" w:rsidR="005B05FC" w:rsidRPr="0079516E" w:rsidRDefault="005B05FC" w:rsidP="0079516E">
            <w:pPr>
              <w:spacing w:before="0" w:after="0"/>
              <w:jc w:val="left"/>
              <w:rPr>
                <w:noProof/>
                <w:sz w:val="20"/>
              </w:rPr>
            </w:pPr>
          </w:p>
          <w:p w14:paraId="68FF5FC4" w14:textId="37F70751" w:rsidR="007545BD" w:rsidRPr="0079516E" w:rsidRDefault="004470AF" w:rsidP="0079516E">
            <w:pPr>
              <w:spacing w:before="0" w:after="0"/>
              <w:jc w:val="left"/>
              <w:rPr>
                <w:noProof/>
                <w:sz w:val="20"/>
              </w:rPr>
            </w:pPr>
            <w:hyperlink r:id="rId137" w:history="1">
              <w:r w:rsidR="007545BD" w:rsidRPr="00157C66">
                <w:rPr>
                  <w:rStyle w:val="Hyperlink"/>
                  <w:noProof/>
                  <w:sz w:val="20"/>
                </w:rPr>
                <w:t>Bērnu, jaunatnes un ģimenes attīstības pamatnostādnes 2021.–2027. gadam</w:t>
              </w:r>
            </w:hyperlink>
            <w:r w:rsidR="002439F5">
              <w:rPr>
                <w:noProof/>
                <w:sz w:val="20"/>
              </w:rPr>
              <w:t xml:space="preserve"> (projekts saskaņošanā)</w:t>
            </w:r>
          </w:p>
        </w:tc>
        <w:tc>
          <w:tcPr>
            <w:tcW w:w="3686" w:type="dxa"/>
            <w:shd w:val="clear" w:color="auto" w:fill="D9D9D9" w:themeFill="background1" w:themeFillShade="D9"/>
          </w:tcPr>
          <w:p w14:paraId="2809C8EE" w14:textId="77777777" w:rsidR="007545BD" w:rsidRPr="0079516E" w:rsidRDefault="007545BD" w:rsidP="0079516E">
            <w:pPr>
              <w:spacing w:before="0" w:after="0"/>
              <w:rPr>
                <w:b/>
                <w:iCs/>
                <w:sz w:val="20"/>
              </w:rPr>
            </w:pPr>
            <w:r w:rsidRPr="0079516E">
              <w:rPr>
                <w:b/>
                <w:iCs/>
                <w:sz w:val="20"/>
              </w:rPr>
              <w:lastRenderedPageBreak/>
              <w:t>1. un 2.kritērijs</w:t>
            </w:r>
          </w:p>
          <w:p w14:paraId="1A6E2D6D" w14:textId="52662548" w:rsidR="007545BD" w:rsidRPr="0079516E" w:rsidRDefault="00D4174C" w:rsidP="0079516E">
            <w:pPr>
              <w:spacing w:before="0" w:after="0"/>
              <w:rPr>
                <w:iCs/>
                <w:sz w:val="20"/>
              </w:rPr>
            </w:pPr>
            <w:r>
              <w:rPr>
                <w:iCs/>
                <w:sz w:val="20"/>
              </w:rPr>
              <w:t xml:space="preserve">Ar </w:t>
            </w:r>
            <w:r w:rsidRPr="00D4174C">
              <w:rPr>
                <w:iCs/>
                <w:sz w:val="20"/>
              </w:rPr>
              <w:t xml:space="preserve">MK rīkojumu 01.09.2021., Nr.616 </w:t>
            </w:r>
            <w:r w:rsidR="00C5204A" w:rsidRPr="00C5204A">
              <w:rPr>
                <w:iCs/>
                <w:sz w:val="20"/>
              </w:rPr>
              <w:t>apstiprinātas</w:t>
            </w:r>
            <w:r w:rsidR="007545BD" w:rsidRPr="0079516E">
              <w:rPr>
                <w:iCs/>
                <w:sz w:val="20"/>
              </w:rPr>
              <w:t xml:space="preserve"> </w:t>
            </w:r>
            <w:hyperlink r:id="rId138" w:history="1">
              <w:r w:rsidR="007545BD" w:rsidRPr="0079516E">
                <w:rPr>
                  <w:rStyle w:val="Hyperlink"/>
                  <w:iCs/>
                  <w:sz w:val="20"/>
                </w:rPr>
                <w:t>Sociālās aizsardzības un darba tirgus politikas pamatnostād</w:t>
              </w:r>
              <w:r w:rsidR="00C5204A">
                <w:rPr>
                  <w:rStyle w:val="Hyperlink"/>
                  <w:iCs/>
                  <w:sz w:val="20"/>
                </w:rPr>
                <w:t>nes</w:t>
              </w:r>
              <w:r w:rsidR="007545BD" w:rsidRPr="0079516E">
                <w:rPr>
                  <w:rStyle w:val="Hyperlink"/>
                  <w:iCs/>
                  <w:sz w:val="20"/>
                </w:rPr>
                <w:t xml:space="preserve"> 2021.-2027. gadam</w:t>
              </w:r>
            </w:hyperlink>
            <w:r w:rsidR="007545BD" w:rsidRPr="0079516E">
              <w:rPr>
                <w:iCs/>
                <w:sz w:val="20"/>
              </w:rPr>
              <w:t>, kurā kā viens no rīcības virzieniem plānots: Sociālās aizsardzības un darba tirgus politikas horizontālie jautājumi. Rīcības virziena ietvaros vidējā termiņā paredzēts īstenot mērķtiecīgus pasākumus dažād</w:t>
            </w:r>
            <w:r w:rsidR="00A02449">
              <w:rPr>
                <w:iCs/>
                <w:sz w:val="20"/>
              </w:rPr>
              <w:t>ās</w:t>
            </w:r>
            <w:r w:rsidR="007545BD" w:rsidRPr="0079516E">
              <w:rPr>
                <w:iCs/>
                <w:sz w:val="20"/>
              </w:rPr>
              <w:t xml:space="preserve"> jomās vīriešu un sieviešu vienlīdzīgu iespēju un tiesību sekmēšanai, </w:t>
            </w:r>
            <w:r w:rsidR="00A02449">
              <w:rPr>
                <w:iCs/>
                <w:sz w:val="20"/>
              </w:rPr>
              <w:t xml:space="preserve">īpašu uzmanību pievēršot </w:t>
            </w:r>
            <w:r w:rsidR="00A02449">
              <w:rPr>
                <w:sz w:val="20"/>
                <w:szCs w:val="24"/>
              </w:rPr>
              <w:t xml:space="preserve">dzimumu līdztiesības </w:t>
            </w:r>
            <w:r w:rsidR="00A02449" w:rsidRPr="005E5BEA">
              <w:rPr>
                <w:sz w:val="20"/>
                <w:szCs w:val="24"/>
              </w:rPr>
              <w:t xml:space="preserve">veicināšanai darba </w:t>
            </w:r>
            <w:r w:rsidR="00A02449" w:rsidRPr="005E5BEA">
              <w:rPr>
                <w:sz w:val="20"/>
                <w:szCs w:val="24"/>
              </w:rPr>
              <w:lastRenderedPageBreak/>
              <w:t xml:space="preserve">tirgū, </w:t>
            </w:r>
            <w:r w:rsidR="00A02449">
              <w:rPr>
                <w:sz w:val="20"/>
                <w:szCs w:val="24"/>
              </w:rPr>
              <w:t>mazinot</w:t>
            </w:r>
            <w:r w:rsidR="00A02449" w:rsidRPr="005E5BEA">
              <w:rPr>
                <w:sz w:val="20"/>
                <w:szCs w:val="24"/>
              </w:rPr>
              <w:t xml:space="preserve"> </w:t>
            </w:r>
            <w:r w:rsidR="00A02449">
              <w:rPr>
                <w:sz w:val="20"/>
                <w:szCs w:val="24"/>
              </w:rPr>
              <w:t xml:space="preserve">dzimumu </w:t>
            </w:r>
            <w:r w:rsidR="00A02449" w:rsidRPr="005E5BEA">
              <w:rPr>
                <w:sz w:val="20"/>
                <w:szCs w:val="24"/>
              </w:rPr>
              <w:t xml:space="preserve">stereotipus </w:t>
            </w:r>
            <w:r w:rsidR="00A02449">
              <w:rPr>
                <w:sz w:val="20"/>
                <w:szCs w:val="24"/>
              </w:rPr>
              <w:t xml:space="preserve">un īstenojot mērķētus pasākumus, lai mazinātu dzimumu segregāciju darba tirgū,  vienlaikus mazinot darba samaksas atšķirības starp sievietēm un vīriešiem un sniedzot atbalstu veiksmīgākai darba un ģimenes dzīves saskaņošanai. </w:t>
            </w:r>
            <w:r w:rsidR="00A02449">
              <w:rPr>
                <w:iCs/>
                <w:sz w:val="20"/>
              </w:rPr>
              <w:t>S</w:t>
            </w:r>
            <w:r w:rsidR="007545BD" w:rsidRPr="0079516E">
              <w:rPr>
                <w:iCs/>
                <w:sz w:val="20"/>
              </w:rPr>
              <w:t>avukārt ilgtermiņā panākt, ka jebkuras politikas plānošanā, īstenošanā un uzraudzībā iesaistītajiem ir izpratne par sieviešu un vīriešu vienlīdzīgām tiesībām un iespējām.</w:t>
            </w:r>
          </w:p>
          <w:p w14:paraId="0FD175B5" w14:textId="33B11D8A" w:rsidR="007545BD" w:rsidRPr="0079516E" w:rsidRDefault="007545BD" w:rsidP="0079516E">
            <w:pPr>
              <w:spacing w:before="0" w:after="0"/>
              <w:rPr>
                <w:rFonts w:eastAsia="Times New Roman"/>
                <w:iCs/>
                <w:noProof/>
                <w:sz w:val="20"/>
              </w:rPr>
            </w:pPr>
            <w:r w:rsidRPr="0079516E">
              <w:rPr>
                <w:iCs/>
                <w:sz w:val="20"/>
              </w:rPr>
              <w:t>Pamatnostādņu Rīcības virziena ieviešanai ir noteikts uzdevums - Nodrošināt sieviešu un vīriešu vienlīdzīgu tiesību un iespēju integrētās pieejas īstenošanu nozaru politiku plānošanā, īstenošanā un uzraudzībā, kā arī īstenot pasākumus dažād</w:t>
            </w:r>
            <w:r w:rsidR="00A02449">
              <w:rPr>
                <w:iCs/>
                <w:sz w:val="20"/>
              </w:rPr>
              <w:t>u</w:t>
            </w:r>
            <w:r w:rsidRPr="0079516E">
              <w:rPr>
                <w:iCs/>
                <w:sz w:val="20"/>
              </w:rPr>
              <w:t xml:space="preserve"> politiku jomās sieviešu un vīriešu vienlīdzīgu tiesību un iespēju stiprināšanai.</w:t>
            </w:r>
          </w:p>
        </w:tc>
      </w:tr>
      <w:tr w:rsidR="007545BD" w:rsidRPr="0079516E" w14:paraId="103AEC85" w14:textId="77777777" w:rsidTr="00A73208">
        <w:tc>
          <w:tcPr>
            <w:tcW w:w="562" w:type="dxa"/>
            <w:shd w:val="clear" w:color="auto" w:fill="D9D9D9" w:themeFill="background1" w:themeFillShade="D9"/>
          </w:tcPr>
          <w:p w14:paraId="3DDFF42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3A6132C"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253A4FC2"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91297F9"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695D04C5"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308CE730" w14:textId="77777777" w:rsidR="007545BD" w:rsidRPr="0079516E" w:rsidRDefault="007545BD" w:rsidP="0079516E">
            <w:pPr>
              <w:spacing w:before="0" w:after="0"/>
              <w:ind w:left="3"/>
              <w:jc w:val="left"/>
              <w:rPr>
                <w:noProof/>
                <w:sz w:val="20"/>
              </w:rPr>
            </w:pPr>
            <w:r w:rsidRPr="0079516E">
              <w:rPr>
                <w:noProof/>
                <w:sz w:val="20"/>
              </w:rPr>
              <w:t>2.Pasākumus nodarbinātības, atalgojuma un pensiju atšķirības starp dzimumiem novēršanai un darba un privātās dzīves līdzsvara veicināšanai, tostarp uzlabojot piekļuvi agrīnajai pirmsskolas izglītībai un aprūpei, un mērķus, ievērojot nacionālos darba tirgus modeļus un sociālo partneru autonomiju.</w:t>
            </w:r>
          </w:p>
        </w:tc>
        <w:tc>
          <w:tcPr>
            <w:tcW w:w="1134" w:type="dxa"/>
            <w:shd w:val="clear" w:color="auto" w:fill="D9D9D9" w:themeFill="background1" w:themeFillShade="D9"/>
          </w:tcPr>
          <w:p w14:paraId="288DEC50" w14:textId="6B513967" w:rsidR="007545BD" w:rsidRPr="001B6A47" w:rsidRDefault="00DC276C" w:rsidP="0079516E">
            <w:pPr>
              <w:spacing w:before="0" w:after="0"/>
              <w:jc w:val="left"/>
              <w:rPr>
                <w:b/>
                <w:bCs/>
                <w:noProof/>
                <w:sz w:val="20"/>
              </w:rPr>
            </w:pPr>
            <w:r w:rsidRPr="001B6A47">
              <w:rPr>
                <w:b/>
                <w:bCs/>
                <w:noProof/>
                <w:sz w:val="20"/>
              </w:rPr>
              <w:t xml:space="preserve">Jā </w:t>
            </w:r>
          </w:p>
        </w:tc>
        <w:tc>
          <w:tcPr>
            <w:tcW w:w="2410" w:type="dxa"/>
            <w:shd w:val="clear" w:color="auto" w:fill="D9D9D9" w:themeFill="background1" w:themeFillShade="D9"/>
          </w:tcPr>
          <w:p w14:paraId="67AF84AA" w14:textId="77777777" w:rsidR="007545BD" w:rsidRPr="0079516E" w:rsidRDefault="007545BD" w:rsidP="0079516E">
            <w:pPr>
              <w:spacing w:before="0" w:after="0"/>
              <w:jc w:val="left"/>
              <w:rPr>
                <w:noProof/>
                <w:sz w:val="20"/>
              </w:rPr>
            </w:pPr>
            <w:r w:rsidRPr="0079516E">
              <w:rPr>
                <w:noProof/>
                <w:sz w:val="20"/>
              </w:rPr>
              <w:t>2.kritērijs</w:t>
            </w:r>
          </w:p>
          <w:p w14:paraId="7D210B95" w14:textId="06ED2C44" w:rsidR="007545BD" w:rsidRPr="0079516E" w:rsidRDefault="004470AF">
            <w:pPr>
              <w:spacing w:before="0" w:after="0"/>
              <w:jc w:val="left"/>
              <w:rPr>
                <w:noProof/>
                <w:sz w:val="20"/>
              </w:rPr>
            </w:pPr>
            <w:hyperlink r:id="rId139" w:history="1">
              <w:r w:rsidR="00EF0F88" w:rsidRPr="0079516E">
                <w:rPr>
                  <w:rStyle w:val="Hyperlink"/>
                  <w:noProof/>
                  <w:sz w:val="20"/>
                </w:rPr>
                <w:t>Izglītības attīstības pamatnostādnes 2021.-2027.gadam “Nākotnes prasmes nākotnes sabiedrībai”</w:t>
              </w:r>
            </w:hyperlink>
            <w:r w:rsidR="00DD793E">
              <w:t xml:space="preserve"> </w:t>
            </w:r>
            <w:r w:rsidR="00DD793E" w:rsidRPr="00DD793E">
              <w:rPr>
                <w:sz w:val="20"/>
              </w:rPr>
              <w:t>(apstiprinātas ar MK rīkojumu 22.06.2021., Nr.436)</w:t>
            </w:r>
          </w:p>
        </w:tc>
        <w:tc>
          <w:tcPr>
            <w:tcW w:w="3686" w:type="dxa"/>
            <w:shd w:val="clear" w:color="auto" w:fill="D9D9D9" w:themeFill="background1" w:themeFillShade="D9"/>
          </w:tcPr>
          <w:p w14:paraId="77C6562D" w14:textId="77777777" w:rsidR="007545BD" w:rsidRPr="0079516E" w:rsidRDefault="007545BD" w:rsidP="0079516E">
            <w:pPr>
              <w:spacing w:before="0" w:after="0"/>
              <w:rPr>
                <w:b/>
                <w:iCs/>
                <w:sz w:val="20"/>
              </w:rPr>
            </w:pPr>
            <w:r w:rsidRPr="0079516E">
              <w:rPr>
                <w:b/>
                <w:iCs/>
                <w:sz w:val="20"/>
              </w:rPr>
              <w:t>1. un 2.kritērijs</w:t>
            </w:r>
          </w:p>
          <w:p w14:paraId="0EE4F0B7" w14:textId="27883DAA" w:rsidR="007545BD" w:rsidRPr="0079516E" w:rsidRDefault="00D4174C" w:rsidP="0079516E">
            <w:pPr>
              <w:spacing w:before="0" w:after="0"/>
              <w:rPr>
                <w:iCs/>
                <w:sz w:val="20"/>
              </w:rPr>
            </w:pPr>
            <w:r>
              <w:rPr>
                <w:iCs/>
                <w:sz w:val="20"/>
              </w:rPr>
              <w:t>A</w:t>
            </w:r>
            <w:r w:rsidRPr="00D4174C">
              <w:rPr>
                <w:iCs/>
                <w:sz w:val="20"/>
              </w:rPr>
              <w:t xml:space="preserve">r MK rīkojumu 01.09.2021., Nr.616 </w:t>
            </w:r>
            <w:r w:rsidR="00C5204A" w:rsidRPr="00C5204A">
              <w:rPr>
                <w:iCs/>
                <w:sz w:val="20"/>
              </w:rPr>
              <w:t xml:space="preserve">apstiprinātas </w:t>
            </w:r>
            <w:hyperlink r:id="rId140" w:history="1">
              <w:r w:rsidR="007545BD" w:rsidRPr="0079516E">
                <w:rPr>
                  <w:rStyle w:val="Hyperlink"/>
                  <w:iCs/>
                  <w:sz w:val="20"/>
                </w:rPr>
                <w:t>Sociālās aizsardzības un darba tirgus politikas pamatnostād</w:t>
              </w:r>
              <w:r w:rsidR="00C5204A">
                <w:rPr>
                  <w:rStyle w:val="Hyperlink"/>
                  <w:iCs/>
                  <w:sz w:val="20"/>
                </w:rPr>
                <w:t>nes</w:t>
              </w:r>
              <w:r w:rsidR="007545BD" w:rsidRPr="0079516E">
                <w:rPr>
                  <w:rStyle w:val="Hyperlink"/>
                  <w:iCs/>
                  <w:sz w:val="20"/>
                </w:rPr>
                <w:t xml:space="preserve"> 2021.-2027. gadam</w:t>
              </w:r>
            </w:hyperlink>
            <w:r w:rsidR="007545BD" w:rsidRPr="0079516E">
              <w:rPr>
                <w:iCs/>
                <w:sz w:val="20"/>
              </w:rPr>
              <w:t>, kurā kā viens no rīcības virzieniem plānots: Sociālās aizsardzības un darba tirgus politikas horizontālie jautājumi. Rīcības virziena ietvaros vidējā termiņā paredzēts īstenot mērķtiecīgus pasākumus dažādas jomās vīriešu un sieviešu vienlīdzīgu iespēju un tiesību sekmēšanai, savukārt ilgtermiņā panākt, ka jebkuras politikas plānošanā, īstenošanā un uzraudzībā iesaistītajiem ir izpratne par sieviešu un vīriešu vienlīdzīgām tiesībām un iespējām.</w:t>
            </w:r>
          </w:p>
          <w:p w14:paraId="7FF35366" w14:textId="77777777" w:rsidR="007545BD" w:rsidRPr="0079516E" w:rsidRDefault="007545BD" w:rsidP="0079516E">
            <w:pPr>
              <w:spacing w:before="0" w:after="0"/>
              <w:rPr>
                <w:iCs/>
                <w:sz w:val="20"/>
              </w:rPr>
            </w:pPr>
            <w:r w:rsidRPr="0079516E">
              <w:rPr>
                <w:iCs/>
                <w:sz w:val="20"/>
              </w:rPr>
              <w:lastRenderedPageBreak/>
              <w:t>Pamatnostādņu Rīcības virziena ieviešanai ir noteikts uzdevums - Nodrošināt sieviešu un vīriešu vienlīdzīgu tiesību un iespēju integrētās pieejas īstenošanu nozaru politiku plānošanā, īstenošanā un uzraudzībā, kā arī īstenot pasākumus dažādās politiku jomās sieviešu un vīriešu vienlīdzīgu tiesību un iespēju stiprināšanai.</w:t>
            </w:r>
          </w:p>
          <w:p w14:paraId="34D375BA" w14:textId="77777777" w:rsidR="007545BD" w:rsidRPr="0079516E" w:rsidRDefault="007545BD" w:rsidP="0079516E">
            <w:pPr>
              <w:spacing w:before="0" w:after="0"/>
              <w:rPr>
                <w:b/>
                <w:iCs/>
                <w:sz w:val="20"/>
              </w:rPr>
            </w:pPr>
          </w:p>
          <w:p w14:paraId="2F583C35" w14:textId="77777777" w:rsidR="007545BD" w:rsidRPr="0079516E" w:rsidRDefault="007545BD" w:rsidP="0079516E">
            <w:pPr>
              <w:spacing w:before="0" w:after="0"/>
              <w:rPr>
                <w:iCs/>
                <w:sz w:val="20"/>
              </w:rPr>
            </w:pPr>
            <w:r w:rsidRPr="0079516E">
              <w:rPr>
                <w:b/>
                <w:iCs/>
                <w:sz w:val="20"/>
              </w:rPr>
              <w:t>2.kritērijs</w:t>
            </w:r>
            <w:r w:rsidRPr="0079516E">
              <w:rPr>
                <w:iCs/>
                <w:sz w:val="20"/>
              </w:rPr>
              <w:t xml:space="preserve"> - Izglītības attīstības pamatnostādnes 2021.-2027.gadam - rīcības virziena 2.2. „Izglītības vides attīstība” uzdevums nr.2.2.1. „Stiprināt vispārējās izglītības iestāžu nodrošinājumu ar mūsdienīgas un kvalitatīvas izglītības īstenošanai nepieciešamajiem resursiem, mācību vidi un infrastruktūru” un</w:t>
            </w:r>
            <w:r w:rsidRPr="0079516E">
              <w:rPr>
                <w:i/>
                <w:iCs/>
                <w:sz w:val="20"/>
              </w:rPr>
              <w:t xml:space="preserve"> </w:t>
            </w:r>
            <w:r w:rsidRPr="0079516E">
              <w:rPr>
                <w:iCs/>
                <w:sz w:val="20"/>
              </w:rPr>
              <w:t>rīcības virziena 3.1. „Institucionāli risinājumi atbalsta nodrošināšanai ikviena izaugsmei” uzdevums nr.3.1.1. „Nodrošināt iekļaujošas izglītības pieeju visos izglītības līmeņos”.</w:t>
            </w:r>
          </w:p>
          <w:p w14:paraId="670A9CB6" w14:textId="77777777" w:rsidR="007545BD" w:rsidRPr="0079516E" w:rsidRDefault="007545BD" w:rsidP="0079516E">
            <w:pPr>
              <w:spacing w:before="0" w:after="0"/>
              <w:rPr>
                <w:iCs/>
                <w:sz w:val="20"/>
              </w:rPr>
            </w:pPr>
            <w:r w:rsidRPr="0079516E">
              <w:rPr>
                <w:iCs/>
                <w:sz w:val="20"/>
              </w:rPr>
              <w:t>Reģionālās politikas pamatnostādnēs 2021.-2027.gadam paredzēti atbalsta mehānismi, lai risinātu situāciju ar nepietiekamu pirmsskolas izglītības un bērnu pieskatīšanas pakalpojuma pieejamību.</w:t>
            </w:r>
          </w:p>
          <w:p w14:paraId="1D2ADBB2" w14:textId="77777777" w:rsidR="007545BD" w:rsidRPr="0079516E" w:rsidRDefault="007545BD" w:rsidP="0079516E">
            <w:pPr>
              <w:spacing w:before="0" w:after="0"/>
              <w:rPr>
                <w:rFonts w:eastAsia="Times New Roman"/>
                <w:iCs/>
                <w:noProof/>
                <w:sz w:val="20"/>
              </w:rPr>
            </w:pPr>
          </w:p>
        </w:tc>
      </w:tr>
      <w:tr w:rsidR="007545BD" w:rsidRPr="0079516E" w14:paraId="05495B58" w14:textId="77777777" w:rsidTr="00A73208">
        <w:tc>
          <w:tcPr>
            <w:tcW w:w="562" w:type="dxa"/>
            <w:shd w:val="clear" w:color="auto" w:fill="D9D9D9" w:themeFill="background1" w:themeFillShade="D9"/>
          </w:tcPr>
          <w:p w14:paraId="3F906E47"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2E369F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09651036"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052B952D"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7406A39B"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3DBF5D5B" w14:textId="77777777" w:rsidR="007545BD" w:rsidRPr="0079516E" w:rsidRDefault="007545BD" w:rsidP="0079516E">
            <w:pPr>
              <w:spacing w:before="0" w:after="0"/>
              <w:ind w:left="3"/>
              <w:jc w:val="left"/>
              <w:rPr>
                <w:noProof/>
                <w:sz w:val="20"/>
              </w:rPr>
            </w:pPr>
            <w:r w:rsidRPr="0079516E">
              <w:rPr>
                <w:noProof/>
                <w:sz w:val="20"/>
              </w:rPr>
              <w:t>3.Stratēģiskās politikas satvara un datu vākšanas metožu, kas balstītas uz datiem sadalījumā pa dzimumiem, uzraudzības, novērtēšanas un pārskatīšanas kārtību.</w:t>
            </w:r>
          </w:p>
        </w:tc>
        <w:tc>
          <w:tcPr>
            <w:tcW w:w="1134" w:type="dxa"/>
            <w:shd w:val="clear" w:color="auto" w:fill="D9D9D9" w:themeFill="background1" w:themeFillShade="D9"/>
          </w:tcPr>
          <w:p w14:paraId="716D4333"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07B7DEE3" w14:textId="77777777" w:rsidR="007545BD" w:rsidRPr="0079516E" w:rsidRDefault="007545BD" w:rsidP="0079516E">
            <w:pPr>
              <w:spacing w:before="0" w:after="0"/>
              <w:jc w:val="left"/>
              <w:rPr>
                <w:noProof/>
                <w:sz w:val="20"/>
              </w:rPr>
            </w:pPr>
            <w:r w:rsidRPr="0079516E">
              <w:rPr>
                <w:noProof/>
                <w:sz w:val="20"/>
              </w:rPr>
              <w:t>3.kritērijs</w:t>
            </w:r>
          </w:p>
          <w:p w14:paraId="33EE588C" w14:textId="77777777" w:rsidR="007545BD" w:rsidRPr="0079516E" w:rsidRDefault="007545BD" w:rsidP="0079516E">
            <w:pPr>
              <w:spacing w:before="0" w:after="0"/>
              <w:jc w:val="left"/>
              <w:rPr>
                <w:noProof/>
                <w:sz w:val="20"/>
              </w:rPr>
            </w:pPr>
            <w:r w:rsidRPr="0079516E">
              <w:rPr>
                <w:noProof/>
                <w:sz w:val="20"/>
              </w:rPr>
              <w:t xml:space="preserve">Dzimumu līdztiesības rādītāji saskaņā ar LM un CSP vienošanos regulāri tiek apkopoti un publicēti CSP mājas lapā; </w:t>
            </w:r>
          </w:p>
          <w:p w14:paraId="59C7C188" w14:textId="77777777" w:rsidR="007545BD" w:rsidRPr="0079516E" w:rsidRDefault="007545BD" w:rsidP="0079516E">
            <w:pPr>
              <w:spacing w:before="0" w:after="0"/>
              <w:jc w:val="left"/>
              <w:rPr>
                <w:noProof/>
                <w:sz w:val="20"/>
              </w:rPr>
            </w:pPr>
            <w:r w:rsidRPr="0079516E">
              <w:rPr>
                <w:noProof/>
                <w:sz w:val="20"/>
              </w:rPr>
              <w:lastRenderedPageBreak/>
              <w:t>Ministru kabineta 10.04.2018. instrukcija nr.2 “Instrukcija par valsts budžeta izpildes analīzi”</w:t>
            </w:r>
          </w:p>
        </w:tc>
        <w:tc>
          <w:tcPr>
            <w:tcW w:w="3686" w:type="dxa"/>
            <w:shd w:val="clear" w:color="auto" w:fill="D9D9D9" w:themeFill="background1" w:themeFillShade="D9"/>
          </w:tcPr>
          <w:p w14:paraId="5F5873F8" w14:textId="77777777" w:rsidR="007545BD" w:rsidRPr="0079516E" w:rsidRDefault="007545BD" w:rsidP="0079516E">
            <w:pPr>
              <w:spacing w:before="0" w:after="0"/>
              <w:rPr>
                <w:b/>
                <w:iCs/>
                <w:sz w:val="20"/>
              </w:rPr>
            </w:pPr>
            <w:r w:rsidRPr="0079516E">
              <w:rPr>
                <w:b/>
                <w:iCs/>
                <w:sz w:val="20"/>
              </w:rPr>
              <w:lastRenderedPageBreak/>
              <w:t>2. un 3.kritērijs</w:t>
            </w:r>
          </w:p>
          <w:p w14:paraId="5F65CAB5" w14:textId="6A17BDC2" w:rsidR="007545BD" w:rsidRPr="0079516E" w:rsidRDefault="007545BD" w:rsidP="0079516E">
            <w:pPr>
              <w:spacing w:before="0" w:after="0"/>
              <w:rPr>
                <w:iCs/>
                <w:sz w:val="20"/>
              </w:rPr>
            </w:pPr>
            <w:r w:rsidRPr="0079516E">
              <w:rPr>
                <w:iCs/>
                <w:sz w:val="20"/>
              </w:rPr>
              <w:t xml:space="preserve">Pasākuma īstenošanai ir izstrādāts </w:t>
            </w:r>
            <w:hyperlink r:id="rId141" w:history="1">
              <w:r w:rsidRPr="00256D22">
                <w:rPr>
                  <w:rStyle w:val="Hyperlink"/>
                  <w:iCs/>
                  <w:sz w:val="20"/>
                </w:rPr>
                <w:t xml:space="preserve">Plāns </w:t>
              </w:r>
              <w:r w:rsidR="00A02449" w:rsidRPr="00256D22">
                <w:rPr>
                  <w:rStyle w:val="Hyperlink"/>
                  <w:iCs/>
                  <w:sz w:val="20"/>
                </w:rPr>
                <w:t>s</w:t>
              </w:r>
              <w:r w:rsidRPr="00256D22">
                <w:rPr>
                  <w:rStyle w:val="Hyperlink"/>
                  <w:iCs/>
                  <w:sz w:val="20"/>
                </w:rPr>
                <w:t>ieviešu un vīriešu vienlīdzīgu tiesību un iespēju veicināšanai 2021.-2023.gadam.</w:t>
              </w:r>
            </w:hyperlink>
            <w:r w:rsidRPr="0079516E">
              <w:rPr>
                <w:iCs/>
                <w:sz w:val="20"/>
              </w:rPr>
              <w:t xml:space="preserve"> Plāna ietvaros tiks īstenoti pasākumi, kas vērsti uz dzimumu stereotipu un aizspriedumu mazināšanu darba tirgū un </w:t>
            </w:r>
            <w:r w:rsidRPr="0079516E">
              <w:rPr>
                <w:iCs/>
                <w:sz w:val="20"/>
              </w:rPr>
              <w:lastRenderedPageBreak/>
              <w:t xml:space="preserve">izglītībā, t.sk., veicinot darba un privātās dzīves saskaņošanas iespēju nodrošināšanu, darba samaksas atšķirību novēršanu, darba tirgus segregācijas mazināšanu, darba devēju izpratni par dažādības vadību uzņēmumu vadībā, tāpat plānā tiks īstenoti pasākumi, kas vērsti uz politikas veidošanā iesaistīto institūciju kapacitātes stiprināšanu par dzimumu līdztiesības jautājumiem un dzimumu līdztiesības integrētās pieejas īstenošanu nozaru politikās, kā arī ar dzimumu saistības vardarbības novēršanu </w:t>
            </w:r>
          </w:p>
          <w:p w14:paraId="5F1E64E2" w14:textId="5E939B9A" w:rsidR="007545BD" w:rsidRPr="0079516E" w:rsidRDefault="004470AF" w:rsidP="0079516E">
            <w:pPr>
              <w:spacing w:before="0" w:after="0"/>
              <w:rPr>
                <w:iCs/>
                <w:sz w:val="20"/>
              </w:rPr>
            </w:pPr>
            <w:hyperlink r:id="rId142" w:history="1">
              <w:r w:rsidR="007545BD" w:rsidRPr="0079516E">
                <w:rPr>
                  <w:rStyle w:val="Hyperlink"/>
                  <w:iCs/>
                  <w:sz w:val="20"/>
                </w:rPr>
                <w:t>Sociālās aizsardzības un darba tirgus politikas pamatnostādņu 2021.-2027. gadam</w:t>
              </w:r>
            </w:hyperlink>
            <w:r w:rsidR="007545BD" w:rsidRPr="0079516E">
              <w:rPr>
                <w:iCs/>
                <w:sz w:val="20"/>
              </w:rPr>
              <w:t xml:space="preserve"> 2.pielikums ietver situācijas aprakstu, kurā katrā no jomām identificēti izaicinājumi un problēmas, tostarp vērtējot vienlīdzīgu iespēju aspektus. Identificētās problēmas balstās faktos un pierādījumos</w:t>
            </w:r>
            <w:r w:rsidR="00A02449">
              <w:rPr>
                <w:iCs/>
                <w:sz w:val="20"/>
              </w:rPr>
              <w:t xml:space="preserve">, definējot konkrētus mērķus un pasākumus identificēto problēmu un izaicinājumu risināšanai. </w:t>
            </w:r>
            <w:r w:rsidR="007545BD" w:rsidRPr="0079516E">
              <w:rPr>
                <w:iCs/>
                <w:sz w:val="20"/>
              </w:rPr>
              <w:t>Plān</w:t>
            </w:r>
            <w:r w:rsidR="00A02449">
              <w:rPr>
                <w:iCs/>
                <w:sz w:val="20"/>
              </w:rPr>
              <w:t>ā</w:t>
            </w:r>
            <w:r w:rsidR="007545BD" w:rsidRPr="0079516E">
              <w:rPr>
                <w:iCs/>
                <w:sz w:val="20"/>
              </w:rPr>
              <w:t xml:space="preserve"> </w:t>
            </w:r>
            <w:r w:rsidR="00A02449">
              <w:rPr>
                <w:iCs/>
                <w:sz w:val="20"/>
              </w:rPr>
              <w:t>s</w:t>
            </w:r>
            <w:r w:rsidR="007545BD" w:rsidRPr="0079516E">
              <w:rPr>
                <w:iCs/>
                <w:sz w:val="20"/>
              </w:rPr>
              <w:t>ieviešu un vīriešu vienlīdzīgu tiesību un iespēju veicināšanai 2021.-2023.gadam</w:t>
            </w:r>
            <w:r w:rsidR="00A02449">
              <w:rPr>
                <w:iCs/>
                <w:sz w:val="20"/>
              </w:rPr>
              <w:t xml:space="preserve">. </w:t>
            </w:r>
          </w:p>
          <w:p w14:paraId="2C1117DB" w14:textId="7FA9F913" w:rsidR="007545BD" w:rsidRPr="0079516E" w:rsidRDefault="007545BD" w:rsidP="0079516E">
            <w:pPr>
              <w:spacing w:before="0" w:after="0"/>
              <w:rPr>
                <w:iCs/>
                <w:sz w:val="20"/>
              </w:rPr>
            </w:pPr>
            <w:r w:rsidRPr="0079516E">
              <w:rPr>
                <w:iCs/>
                <w:sz w:val="20"/>
              </w:rPr>
              <w:t xml:space="preserve">Bērnu, jaunatnes un ģimenes attīstības pamatnostādņu 2021.-2027.gadam izvirzītajos rīcības virzienos plānots uzlabot pirmsskolas izglītības un bērnu pieskatīšanas pakalpojuma pieejamību, sadarbībā ar Latvijas </w:t>
            </w:r>
            <w:r w:rsidR="006D15CE">
              <w:rPr>
                <w:iCs/>
                <w:sz w:val="20"/>
              </w:rPr>
              <w:t>P</w:t>
            </w:r>
            <w:r w:rsidR="006D15CE" w:rsidRPr="0079516E">
              <w:rPr>
                <w:iCs/>
                <w:sz w:val="20"/>
              </w:rPr>
              <w:t xml:space="preserve">ašvaldību </w:t>
            </w:r>
            <w:r w:rsidRPr="0079516E">
              <w:rPr>
                <w:iCs/>
                <w:sz w:val="20"/>
              </w:rPr>
              <w:t>savienību, pašvaldībām un Izglītības un zinātnes ministriju izstrādāt rīcības programmu bērnudārzu rindu problemātikas risināšanai</w:t>
            </w:r>
          </w:p>
          <w:p w14:paraId="26CCF9A9" w14:textId="77777777" w:rsidR="007545BD" w:rsidRPr="0079516E" w:rsidRDefault="007545BD" w:rsidP="0079516E">
            <w:pPr>
              <w:spacing w:before="0" w:after="0"/>
              <w:rPr>
                <w:b/>
                <w:iCs/>
                <w:sz w:val="20"/>
              </w:rPr>
            </w:pPr>
          </w:p>
          <w:p w14:paraId="20929EB7" w14:textId="77777777" w:rsidR="007545BD" w:rsidRPr="0079516E" w:rsidRDefault="007545BD" w:rsidP="0079516E">
            <w:pPr>
              <w:spacing w:before="0" w:after="0"/>
              <w:rPr>
                <w:b/>
                <w:iCs/>
                <w:sz w:val="20"/>
              </w:rPr>
            </w:pPr>
            <w:r w:rsidRPr="0079516E">
              <w:rPr>
                <w:b/>
                <w:iCs/>
                <w:sz w:val="20"/>
              </w:rPr>
              <w:lastRenderedPageBreak/>
              <w:t>3.kritērijs</w:t>
            </w:r>
          </w:p>
          <w:p w14:paraId="33DF8F8C" w14:textId="5A8F15B1" w:rsidR="007545BD" w:rsidRPr="0079516E" w:rsidRDefault="004470AF" w:rsidP="0079516E">
            <w:pPr>
              <w:spacing w:before="0" w:after="0"/>
              <w:rPr>
                <w:iCs/>
                <w:sz w:val="20"/>
              </w:rPr>
            </w:pPr>
            <w:hyperlink r:id="rId143" w:history="1">
              <w:r w:rsidR="007545BD" w:rsidRPr="0079516E">
                <w:rPr>
                  <w:rStyle w:val="Hyperlink"/>
                  <w:iCs/>
                  <w:sz w:val="20"/>
                </w:rPr>
                <w:t>Dzimumu līdztiesības rādītāji saskaņā ar LM un CSP vienošanos regulāri tiek apkopoti un publicēti CSP mājaslapā</w:t>
              </w:r>
            </w:hyperlink>
            <w:r w:rsidR="005D2124" w:rsidRPr="0079516E">
              <w:rPr>
                <w:rStyle w:val="Hyperlink"/>
                <w:iCs/>
                <w:sz w:val="20"/>
              </w:rPr>
              <w:t xml:space="preserve">. </w:t>
            </w:r>
            <w:r w:rsidR="005D2124" w:rsidRPr="0079516E">
              <w:rPr>
                <w:sz w:val="20"/>
              </w:rPr>
              <w:t>R</w:t>
            </w:r>
            <w:r w:rsidR="005D2124" w:rsidRPr="0079516E">
              <w:rPr>
                <w:rStyle w:val="Hyperlink"/>
                <w:iCs/>
                <w:sz w:val="20"/>
              </w:rPr>
              <w:t>ādītāji dalījumā pēc dzimuma par dažādām jomām ļauj novērtēt sieviešu un vīriešu situāciju, kā arī identificēt izaicinājumus, kas ir aktuāli, lai nodrošinātu dzimumu līdztiesību praksē.</w:t>
            </w:r>
          </w:p>
          <w:p w14:paraId="743A8D3D" w14:textId="4824ED1E" w:rsidR="007545BD" w:rsidRPr="0079516E" w:rsidRDefault="004470AF" w:rsidP="0079516E">
            <w:pPr>
              <w:spacing w:before="0" w:after="0"/>
              <w:rPr>
                <w:rFonts w:eastAsia="Times New Roman"/>
                <w:iCs/>
                <w:noProof/>
                <w:sz w:val="20"/>
              </w:rPr>
            </w:pPr>
            <w:hyperlink r:id="rId144" w:history="1">
              <w:r w:rsidR="007545BD" w:rsidRPr="0079516E">
                <w:rPr>
                  <w:rStyle w:val="Hyperlink"/>
                  <w:iCs/>
                  <w:sz w:val="20"/>
                </w:rPr>
                <w:t>Ministru kabineta 10.04.2018. instrukcija nr.2 “Instrukcija par valsts budžeta izpildes analīzi</w:t>
              </w:r>
            </w:hyperlink>
            <w:r w:rsidR="007545BD" w:rsidRPr="0079516E">
              <w:rPr>
                <w:iCs/>
                <w:sz w:val="20"/>
              </w:rPr>
              <w:t>”</w:t>
            </w:r>
            <w:r w:rsidR="005D2124" w:rsidRPr="0079516E">
              <w:rPr>
                <w:iCs/>
                <w:sz w:val="20"/>
              </w:rPr>
              <w:t xml:space="preserve">. Dzimumu līdztiesība ir horizontāls jautājums, kas skar ikvienu nozari un ikvienai ministrijai jāvērtē tās īstenotā politika un pasākumi arī dzimumu griezumā, lai novērtētu kāds ir sieviešu un vīriešu ieguvums no īstenotās politikas, kā arī to, cik efektīvi tiek izmantoti budžeta līdzekļi, lai abu dzimumu situācijas uzlabotu. </w:t>
            </w:r>
          </w:p>
        </w:tc>
      </w:tr>
      <w:tr w:rsidR="007545BD" w:rsidRPr="0079516E" w14:paraId="2F87ED24" w14:textId="77777777" w:rsidTr="00A73208">
        <w:tc>
          <w:tcPr>
            <w:tcW w:w="562" w:type="dxa"/>
            <w:shd w:val="clear" w:color="auto" w:fill="D9D9D9" w:themeFill="background1" w:themeFillShade="D9"/>
          </w:tcPr>
          <w:p w14:paraId="6A41EDF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E5258D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382740F1"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54F33BBC"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12478181"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5C3FDC0C" w14:textId="77777777" w:rsidR="007545BD" w:rsidRPr="0079516E" w:rsidRDefault="007545BD" w:rsidP="0079516E">
            <w:pPr>
              <w:spacing w:before="0" w:after="0"/>
              <w:ind w:left="3"/>
              <w:jc w:val="left"/>
              <w:rPr>
                <w:noProof/>
                <w:sz w:val="20"/>
              </w:rPr>
            </w:pPr>
            <w:r w:rsidRPr="0079516E">
              <w:rPr>
                <w:noProof/>
                <w:sz w:val="20"/>
              </w:rPr>
              <w:t>4.Kārtību, kādā nodrošina, ka tā izstrādi, īstenošanu, uzraudzību un pārskatīšanu veic ciešā sadarbībā ar līdztiesības struktūrām, sociālajiem partneriem un attiecīgajām pilsoniskās sabiedrības organizācijām.</w:t>
            </w:r>
          </w:p>
        </w:tc>
        <w:tc>
          <w:tcPr>
            <w:tcW w:w="1134" w:type="dxa"/>
            <w:shd w:val="clear" w:color="auto" w:fill="D9D9D9" w:themeFill="background1" w:themeFillShade="D9"/>
          </w:tcPr>
          <w:p w14:paraId="18E99C51"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shd w:val="clear" w:color="auto" w:fill="D9D9D9" w:themeFill="background1" w:themeFillShade="D9"/>
          </w:tcPr>
          <w:p w14:paraId="551E8EBD" w14:textId="77777777" w:rsidR="007545BD" w:rsidRPr="0079516E" w:rsidRDefault="007545BD" w:rsidP="0079516E">
            <w:pPr>
              <w:spacing w:before="0" w:after="0"/>
              <w:jc w:val="left"/>
              <w:rPr>
                <w:noProof/>
                <w:sz w:val="20"/>
              </w:rPr>
            </w:pPr>
            <w:r w:rsidRPr="0079516E">
              <w:rPr>
                <w:noProof/>
                <w:sz w:val="20"/>
              </w:rPr>
              <w:t xml:space="preserve">4.kritērija izpilde: </w:t>
            </w:r>
          </w:p>
          <w:p w14:paraId="1056D529" w14:textId="77777777" w:rsidR="007545BD" w:rsidRPr="0079516E" w:rsidRDefault="007545BD" w:rsidP="0079516E">
            <w:pPr>
              <w:spacing w:before="0" w:after="0"/>
              <w:jc w:val="left"/>
              <w:rPr>
                <w:noProof/>
                <w:sz w:val="20"/>
              </w:rPr>
            </w:pPr>
          </w:p>
          <w:p w14:paraId="7757A308" w14:textId="77777777" w:rsidR="005B05FC" w:rsidRPr="0079516E" w:rsidRDefault="007545BD" w:rsidP="0079516E">
            <w:pPr>
              <w:spacing w:before="0" w:after="0"/>
              <w:jc w:val="left"/>
              <w:rPr>
                <w:noProof/>
                <w:sz w:val="20"/>
              </w:rPr>
            </w:pPr>
            <w:r w:rsidRPr="0079516E">
              <w:rPr>
                <w:noProof/>
                <w:sz w:val="20"/>
              </w:rPr>
              <w:t xml:space="preserve">LM 10.05.2010. rīkojums nr.48 “Par Dzimumu līdztiesības komitejas izveidi” (pēdējie grozījumi – LM 21.03.2019. rīkojums nr.30); </w:t>
            </w:r>
          </w:p>
          <w:p w14:paraId="7295F198" w14:textId="77777777" w:rsidR="007545BD" w:rsidRDefault="004470AF" w:rsidP="0079516E">
            <w:pPr>
              <w:spacing w:before="0" w:after="0"/>
              <w:jc w:val="left"/>
              <w:rPr>
                <w:noProof/>
                <w:sz w:val="20"/>
              </w:rPr>
            </w:pPr>
            <w:hyperlink r:id="rId145" w:history="1">
              <w:r w:rsidR="007545BD" w:rsidRPr="0079516E">
                <w:rPr>
                  <w:rStyle w:val="Hyperlink"/>
                  <w:noProof/>
                  <w:sz w:val="20"/>
                </w:rPr>
                <w:t>Dzimumu līdztiesības komitejas nolikums</w:t>
              </w:r>
            </w:hyperlink>
            <w:r w:rsidR="007545BD" w:rsidRPr="0079516E">
              <w:rPr>
                <w:noProof/>
                <w:sz w:val="20"/>
              </w:rPr>
              <w:t xml:space="preserve">, apstiprināts </w:t>
            </w:r>
            <w:r w:rsidR="00E96B80" w:rsidRPr="0079516E">
              <w:rPr>
                <w:noProof/>
                <w:sz w:val="20"/>
              </w:rPr>
              <w:t>12</w:t>
            </w:r>
            <w:r w:rsidR="007545BD" w:rsidRPr="0079516E">
              <w:rPr>
                <w:noProof/>
                <w:sz w:val="20"/>
              </w:rPr>
              <w:t>.0</w:t>
            </w:r>
            <w:r w:rsidR="00E96B80" w:rsidRPr="0079516E">
              <w:rPr>
                <w:noProof/>
                <w:sz w:val="20"/>
              </w:rPr>
              <w:t>5</w:t>
            </w:r>
            <w:r w:rsidR="007545BD" w:rsidRPr="0079516E">
              <w:rPr>
                <w:noProof/>
                <w:sz w:val="20"/>
              </w:rPr>
              <w:t>.20</w:t>
            </w:r>
            <w:r w:rsidR="00E96B80" w:rsidRPr="0079516E">
              <w:rPr>
                <w:noProof/>
                <w:sz w:val="20"/>
              </w:rPr>
              <w:t>21</w:t>
            </w:r>
            <w:r w:rsidR="007545BD" w:rsidRPr="0079516E">
              <w:rPr>
                <w:noProof/>
                <w:sz w:val="20"/>
              </w:rPr>
              <w:t>. komitejas sanāksmē.</w:t>
            </w:r>
          </w:p>
          <w:p w14:paraId="0A8065AC" w14:textId="77777777" w:rsidR="0096489F" w:rsidRDefault="0096489F" w:rsidP="0079516E">
            <w:pPr>
              <w:spacing w:before="0" w:after="0"/>
              <w:jc w:val="left"/>
              <w:rPr>
                <w:noProof/>
                <w:sz w:val="20"/>
              </w:rPr>
            </w:pPr>
          </w:p>
          <w:sdt>
            <w:sdtPr>
              <w:tag w:val="goog_rdk_242"/>
              <w:id w:val="-1224683722"/>
            </w:sdtPr>
            <w:sdtEndPr>
              <w:rPr>
                <w:sz w:val="20"/>
              </w:rPr>
            </w:sdtEndPr>
            <w:sdtContent>
              <w:p w14:paraId="1B81F463" w14:textId="22B9C140" w:rsidR="0096489F" w:rsidRPr="00157C66" w:rsidRDefault="004470AF" w:rsidP="0096489F">
                <w:pPr>
                  <w:spacing w:before="0" w:after="0"/>
                  <w:jc w:val="left"/>
                  <w:rPr>
                    <w:b/>
                    <w:sz w:val="20"/>
                  </w:rPr>
                </w:pPr>
                <w:sdt>
                  <w:sdtPr>
                    <w:rPr>
                      <w:sz w:val="20"/>
                    </w:rPr>
                    <w:tag w:val="goog_rdk_241"/>
                    <w:id w:val="-1487624824"/>
                  </w:sdtPr>
                  <w:sdtEndPr/>
                  <w:sdtContent>
                    <w:hyperlink r:id="rId146" w:history="1">
                      <w:r w:rsidR="0096489F" w:rsidRPr="00157C66">
                        <w:rPr>
                          <w:b/>
                          <w:sz w:val="20"/>
                        </w:rPr>
                        <w:t>Izglītības likums</w:t>
                      </w:r>
                    </w:hyperlink>
                  </w:sdtContent>
                </w:sdt>
              </w:p>
            </w:sdtContent>
          </w:sdt>
          <w:sdt>
            <w:sdtPr>
              <w:rPr>
                <w:sz w:val="20"/>
              </w:rPr>
              <w:tag w:val="goog_rdk_244"/>
              <w:id w:val="-308252970"/>
            </w:sdtPr>
            <w:sdtEndPr/>
            <w:sdtContent>
              <w:p w14:paraId="638946FD" w14:textId="52EF9224" w:rsidR="0096489F" w:rsidRPr="00157C66" w:rsidRDefault="004470AF" w:rsidP="0096489F">
                <w:pPr>
                  <w:spacing w:before="0" w:after="0"/>
                  <w:jc w:val="left"/>
                  <w:rPr>
                    <w:b/>
                    <w:sz w:val="20"/>
                  </w:rPr>
                </w:pPr>
                <w:sdt>
                  <w:sdtPr>
                    <w:rPr>
                      <w:sz w:val="20"/>
                    </w:rPr>
                    <w:tag w:val="goog_rdk_243"/>
                    <w:id w:val="-1282877747"/>
                  </w:sdtPr>
                  <w:sdtEndPr/>
                  <w:sdtContent>
                    <w:hyperlink r:id="rId147" w:history="1">
                      <w:r w:rsidR="0096489F" w:rsidRPr="00157C66">
                        <w:rPr>
                          <w:b/>
                          <w:sz w:val="20"/>
                        </w:rPr>
                        <w:t>Vispārējās izglītības likums</w:t>
                      </w:r>
                    </w:hyperlink>
                  </w:sdtContent>
                </w:sdt>
              </w:p>
            </w:sdtContent>
          </w:sdt>
          <w:sdt>
            <w:sdtPr>
              <w:rPr>
                <w:sz w:val="20"/>
              </w:rPr>
              <w:tag w:val="goog_rdk_246"/>
              <w:id w:val="588205698"/>
            </w:sdtPr>
            <w:sdtEndPr/>
            <w:sdtContent>
              <w:sdt>
                <w:sdtPr>
                  <w:rPr>
                    <w:sz w:val="20"/>
                  </w:rPr>
                  <w:tag w:val="goog_rdk_245"/>
                  <w:id w:val="1542631156"/>
                </w:sdtPr>
                <w:sdtEndPr/>
                <w:sdtContent>
                  <w:p w14:paraId="70F460F0" w14:textId="77777777" w:rsidR="00157C66" w:rsidRPr="00157C66" w:rsidRDefault="004470AF" w:rsidP="0096489F">
                    <w:pPr>
                      <w:spacing w:before="0" w:after="0"/>
                      <w:jc w:val="left"/>
                      <w:rPr>
                        <w:sz w:val="20"/>
                      </w:rPr>
                    </w:pPr>
                    <w:hyperlink r:id="rId148" w:history="1">
                      <w:r w:rsidR="0096489F" w:rsidRPr="00157C66">
                        <w:rPr>
                          <w:b/>
                          <w:sz w:val="20"/>
                        </w:rPr>
                        <w:t>Profesionālās izglītības likums</w:t>
                      </w:r>
                    </w:hyperlink>
                  </w:p>
                  <w:p w14:paraId="24754DA0" w14:textId="2B3C214E" w:rsidR="0096489F" w:rsidRPr="00157C66" w:rsidRDefault="004470AF" w:rsidP="0096489F">
                    <w:pPr>
                      <w:spacing w:before="0" w:after="0"/>
                      <w:jc w:val="left"/>
                      <w:rPr>
                        <w:b/>
                        <w:sz w:val="20"/>
                      </w:rPr>
                    </w:pPr>
                    <w:hyperlink r:id="rId149" w:history="1">
                      <w:r w:rsidR="00157C66" w:rsidRPr="00157C66">
                        <w:rPr>
                          <w:rStyle w:val="Hyperlink"/>
                          <w:sz w:val="20"/>
                        </w:rPr>
                        <w:t>Augstskolu likums</w:t>
                      </w:r>
                    </w:hyperlink>
                  </w:p>
                </w:sdtContent>
              </w:sdt>
            </w:sdtContent>
          </w:sdt>
          <w:p w14:paraId="432FB450" w14:textId="4AA1EEF3" w:rsidR="0096489F" w:rsidRDefault="0096489F" w:rsidP="0096489F">
            <w:pPr>
              <w:spacing w:before="0" w:after="0"/>
              <w:jc w:val="left"/>
              <w:rPr>
                <w:sz w:val="20"/>
              </w:rPr>
            </w:pPr>
          </w:p>
          <w:p w14:paraId="6E3C39F8" w14:textId="1CC9F31D" w:rsidR="0096489F" w:rsidRPr="0079516E" w:rsidRDefault="0096489F" w:rsidP="0079516E">
            <w:pPr>
              <w:spacing w:before="0" w:after="0"/>
              <w:jc w:val="left"/>
              <w:rPr>
                <w:noProof/>
                <w:sz w:val="20"/>
              </w:rPr>
            </w:pPr>
          </w:p>
        </w:tc>
        <w:tc>
          <w:tcPr>
            <w:tcW w:w="3686" w:type="dxa"/>
            <w:shd w:val="clear" w:color="auto" w:fill="D9D9D9" w:themeFill="background1" w:themeFillShade="D9"/>
          </w:tcPr>
          <w:p w14:paraId="1788C227" w14:textId="77777777" w:rsidR="007545BD" w:rsidRPr="0079516E" w:rsidRDefault="007545BD" w:rsidP="0079516E">
            <w:pPr>
              <w:spacing w:before="0" w:after="0"/>
              <w:rPr>
                <w:b/>
                <w:iCs/>
                <w:sz w:val="20"/>
              </w:rPr>
            </w:pPr>
            <w:r w:rsidRPr="0079516E">
              <w:rPr>
                <w:b/>
                <w:iCs/>
                <w:sz w:val="20"/>
              </w:rPr>
              <w:lastRenderedPageBreak/>
              <w:t>4.kritērijs</w:t>
            </w:r>
          </w:p>
          <w:p w14:paraId="31CC11AE" w14:textId="5871B476" w:rsidR="005D2124" w:rsidRPr="0079516E" w:rsidRDefault="005D2124" w:rsidP="0079516E">
            <w:pPr>
              <w:spacing w:before="0" w:after="0"/>
              <w:rPr>
                <w:iCs/>
                <w:sz w:val="20"/>
              </w:rPr>
            </w:pPr>
            <w:r w:rsidRPr="0079516E">
              <w:rPr>
                <w:iCs/>
                <w:sz w:val="20"/>
              </w:rPr>
              <w:t>Dzimumu līdztiesības komitejai ir būtiska loma dzimumu līdztiesības politikas prioritāšu un rīcības virzienu noteikšanā, kā arī dzimumu līdztiesības principu īstenošanas uzraudzībā citu nozaru politikās.</w:t>
            </w:r>
            <w:r w:rsidR="00A02449">
              <w:rPr>
                <w:iCs/>
                <w:sz w:val="20"/>
              </w:rPr>
              <w:t xml:space="preserve"> Komiteja sniedz priekšlikumus un iebildumus par dzimumu līdztiesības politikas plānošanas dokumentiem un </w:t>
            </w:r>
            <w:proofErr w:type="spellStart"/>
            <w:r w:rsidR="00A02449">
              <w:rPr>
                <w:iCs/>
                <w:sz w:val="20"/>
              </w:rPr>
              <w:t>rīcībpolitiku</w:t>
            </w:r>
            <w:proofErr w:type="spellEnd"/>
            <w:r w:rsidR="00A02449">
              <w:rPr>
                <w:iCs/>
                <w:sz w:val="20"/>
              </w:rPr>
              <w:t xml:space="preserve"> iniciatīvām, kā arī projektiem</w:t>
            </w:r>
            <w:r w:rsidRPr="0079516E">
              <w:rPr>
                <w:iCs/>
                <w:sz w:val="20"/>
              </w:rPr>
              <w:t xml:space="preserve"> Komiteja ir konsultatīva institūcija dzimumu līdztiesības politikas jomā, kas veicina valsts pārvaldes institūciju, nevalstisko organizāciju, sociālo partneru, pašvaldību un citu iesaistīto pārstāvju </w:t>
            </w:r>
            <w:r w:rsidRPr="0079516E">
              <w:rPr>
                <w:iCs/>
                <w:sz w:val="20"/>
              </w:rPr>
              <w:lastRenderedPageBreak/>
              <w:t>sadarbību un līdzdalību, lai sekmētu dzimumu līdztiesības politikas plānošanu, īstenošanu, pārraudzību un pilnveidošanu.</w:t>
            </w:r>
          </w:p>
          <w:p w14:paraId="61E1D3D1" w14:textId="3C5C443E" w:rsidR="005D2124" w:rsidRPr="0079516E" w:rsidRDefault="005D2124" w:rsidP="0079516E">
            <w:pPr>
              <w:spacing w:before="0" w:after="0"/>
              <w:rPr>
                <w:rFonts w:eastAsia="Times New Roman"/>
                <w:iCs/>
                <w:noProof/>
                <w:sz w:val="20"/>
              </w:rPr>
            </w:pPr>
          </w:p>
        </w:tc>
      </w:tr>
      <w:tr w:rsidR="007545BD" w:rsidRPr="0079516E" w14:paraId="6A1DE883" w14:textId="77777777" w:rsidTr="00A73208">
        <w:trPr>
          <w:trHeight w:val="2460"/>
        </w:trPr>
        <w:tc>
          <w:tcPr>
            <w:tcW w:w="562" w:type="dxa"/>
          </w:tcPr>
          <w:p w14:paraId="0CA14D5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23215648" w14:textId="77777777" w:rsidR="007545BD" w:rsidRPr="0079516E" w:rsidRDefault="007545BD" w:rsidP="0079516E">
            <w:pPr>
              <w:spacing w:before="0" w:after="0"/>
              <w:jc w:val="left"/>
              <w:rPr>
                <w:noProof/>
                <w:sz w:val="20"/>
              </w:rPr>
            </w:pPr>
            <w:r w:rsidRPr="0079516E">
              <w:rPr>
                <w:noProof/>
                <w:sz w:val="20"/>
              </w:rPr>
              <w:t>Tematiskais</w:t>
            </w:r>
          </w:p>
          <w:p w14:paraId="50F7C0CD" w14:textId="77777777" w:rsidR="007545BD" w:rsidRPr="0079516E" w:rsidRDefault="007545BD" w:rsidP="0079516E">
            <w:pPr>
              <w:spacing w:before="0" w:after="0"/>
              <w:jc w:val="left"/>
              <w:rPr>
                <w:noProof/>
                <w:sz w:val="20"/>
              </w:rPr>
            </w:pPr>
            <w:r w:rsidRPr="0079516E">
              <w:rPr>
                <w:noProof/>
                <w:sz w:val="20"/>
              </w:rPr>
              <w:t>priekšnosacījums Nr.12</w:t>
            </w:r>
          </w:p>
          <w:p w14:paraId="4BAC5E99" w14:textId="77777777" w:rsidR="007545BD" w:rsidRPr="0079516E" w:rsidRDefault="007545BD" w:rsidP="0079516E">
            <w:pPr>
              <w:spacing w:before="0" w:after="0"/>
              <w:jc w:val="left"/>
              <w:rPr>
                <w:noProof/>
                <w:sz w:val="20"/>
              </w:rPr>
            </w:pPr>
            <w:r w:rsidRPr="0079516E">
              <w:rPr>
                <w:noProof/>
                <w:sz w:val="20"/>
              </w:rPr>
              <w:t xml:space="preserve">Stratēģiskās politikas satvars </w:t>
            </w:r>
            <w:r w:rsidRPr="0079516E">
              <w:rPr>
                <w:b/>
                <w:bCs/>
                <w:noProof/>
                <w:sz w:val="20"/>
              </w:rPr>
              <w:t>izglītībai un mācībām</w:t>
            </w:r>
            <w:r w:rsidRPr="0079516E">
              <w:rPr>
                <w:noProof/>
                <w:sz w:val="20"/>
              </w:rPr>
              <w:t xml:space="preserve"> visos līmeņos.</w:t>
            </w:r>
          </w:p>
        </w:tc>
        <w:tc>
          <w:tcPr>
            <w:tcW w:w="851" w:type="dxa"/>
            <w:vMerge w:val="restart"/>
          </w:tcPr>
          <w:p w14:paraId="2EB60387"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w:t>
            </w:r>
          </w:p>
        </w:tc>
        <w:tc>
          <w:tcPr>
            <w:tcW w:w="1134" w:type="dxa"/>
            <w:vMerge w:val="restart"/>
          </w:tcPr>
          <w:p w14:paraId="17B213C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4.2.1.SAM</w:t>
            </w:r>
          </w:p>
          <w:p w14:paraId="25ACB86B"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4.2.2.SAM 4.2.3.SAM 4.2.4.SAM</w:t>
            </w:r>
          </w:p>
        </w:tc>
        <w:tc>
          <w:tcPr>
            <w:tcW w:w="850" w:type="dxa"/>
            <w:vMerge w:val="restart"/>
          </w:tcPr>
          <w:p w14:paraId="6E2BAA86"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tcPr>
          <w:p w14:paraId="1C39C5BA" w14:textId="77777777" w:rsidR="007545BD" w:rsidRPr="0079516E" w:rsidRDefault="007545BD" w:rsidP="0079516E">
            <w:pPr>
              <w:spacing w:before="0" w:after="0"/>
              <w:ind w:left="3"/>
              <w:jc w:val="left"/>
              <w:rPr>
                <w:noProof/>
                <w:sz w:val="20"/>
              </w:rPr>
            </w:pPr>
            <w:r w:rsidRPr="0079516E">
              <w:rPr>
                <w:noProof/>
                <w:sz w:val="20"/>
              </w:rPr>
              <w:t xml:space="preserve">Ir sagatavots valsts vai reģionāls stratēģiskās politikas satvars izglītības un mācību sistēmai, un tas ietver: </w:t>
            </w:r>
          </w:p>
          <w:p w14:paraId="6F632B89" w14:textId="77777777" w:rsidR="007545BD" w:rsidRPr="0079516E" w:rsidRDefault="007545BD" w:rsidP="0079516E">
            <w:pPr>
              <w:spacing w:before="0" w:after="0"/>
              <w:ind w:left="171" w:hanging="171"/>
              <w:jc w:val="left"/>
              <w:rPr>
                <w:noProof/>
                <w:sz w:val="20"/>
              </w:rPr>
            </w:pPr>
            <w:r w:rsidRPr="0079516E">
              <w:rPr>
                <w:noProof/>
                <w:sz w:val="20"/>
              </w:rPr>
              <w:t>1.</w:t>
            </w:r>
            <w:r w:rsidRPr="0079516E">
              <w:rPr>
                <w:noProof/>
                <w:sz w:val="20"/>
              </w:rPr>
              <w:tab/>
              <w:t>Uz pierādījumiem balstītas prasmju prognozēšanas sistēmas,</w:t>
            </w:r>
          </w:p>
          <w:p w14:paraId="4A8A2519" w14:textId="77777777" w:rsidR="007545BD" w:rsidRPr="0079516E" w:rsidRDefault="007545BD" w:rsidP="0079516E">
            <w:pPr>
              <w:spacing w:before="0" w:after="0"/>
              <w:ind w:left="171" w:hanging="171"/>
              <w:jc w:val="left"/>
              <w:rPr>
                <w:noProof/>
                <w:sz w:val="20"/>
              </w:rPr>
            </w:pPr>
          </w:p>
        </w:tc>
        <w:tc>
          <w:tcPr>
            <w:tcW w:w="1134" w:type="dxa"/>
          </w:tcPr>
          <w:p w14:paraId="30BE1383" w14:textId="77777777" w:rsidR="007545BD" w:rsidRPr="0079516E" w:rsidRDefault="007545BD" w:rsidP="0079516E">
            <w:pPr>
              <w:spacing w:before="0" w:after="0"/>
              <w:jc w:val="left"/>
              <w:rPr>
                <w:b/>
                <w:bCs/>
                <w:noProof/>
                <w:sz w:val="20"/>
              </w:rPr>
            </w:pPr>
            <w:r w:rsidRPr="0079516E">
              <w:rPr>
                <w:b/>
                <w:bCs/>
                <w:noProof/>
                <w:sz w:val="20"/>
              </w:rPr>
              <w:t>Jā</w:t>
            </w:r>
          </w:p>
        </w:tc>
        <w:tc>
          <w:tcPr>
            <w:tcW w:w="2410" w:type="dxa"/>
          </w:tcPr>
          <w:p w14:paraId="14FAC579" w14:textId="77777777" w:rsidR="007545BD" w:rsidRDefault="007545BD" w:rsidP="0079516E">
            <w:pPr>
              <w:spacing w:before="0" w:after="0"/>
              <w:jc w:val="left"/>
              <w:rPr>
                <w:noProof/>
                <w:sz w:val="20"/>
              </w:rPr>
            </w:pPr>
            <w:r w:rsidRPr="0079516E">
              <w:rPr>
                <w:noProof/>
                <w:sz w:val="20"/>
              </w:rPr>
              <w:t>Augstskolu likums, MK 27.03.2007. noteikumi Nr.203 “Studējošā personas lietas noformēšanas un aktualizēšanas kārtība”, MK 26.06.2019. noteikumi Nr.276 “Valsts izglītības informācijas sistēmas noteikumi”</w:t>
            </w:r>
          </w:p>
          <w:p w14:paraId="6D6CB0B0" w14:textId="77777777" w:rsidR="0096489F" w:rsidRDefault="0096489F" w:rsidP="0079516E">
            <w:pPr>
              <w:spacing w:before="0" w:after="0"/>
              <w:jc w:val="left"/>
              <w:rPr>
                <w:noProof/>
                <w:sz w:val="20"/>
              </w:rPr>
            </w:pPr>
          </w:p>
          <w:p w14:paraId="4C841551" w14:textId="160DFB6D" w:rsidR="0096489F" w:rsidRDefault="004470AF" w:rsidP="0079516E">
            <w:pPr>
              <w:spacing w:before="0" w:after="0"/>
              <w:jc w:val="left"/>
              <w:rPr>
                <w:sz w:val="20"/>
              </w:rPr>
            </w:pPr>
            <w:sdt>
              <w:sdtPr>
                <w:tag w:val="goog_rdk_254"/>
                <w:id w:val="-931429195"/>
              </w:sdtPr>
              <w:sdtEndPr/>
              <w:sdtContent>
                <w:hyperlink r:id="rId150" w:history="1">
                  <w:r w:rsidR="0096489F">
                    <w:rPr>
                      <w:sz w:val="20"/>
                    </w:rPr>
                    <w:t xml:space="preserve">Izglītības attīstības pamatnostādnes 2021.-2027.gadam”Nākotnes prasmes nākotnes sabiedrībai” </w:t>
                  </w:r>
                </w:hyperlink>
              </w:sdtContent>
            </w:sdt>
          </w:p>
          <w:p w14:paraId="06FF63DB" w14:textId="4043247E" w:rsidR="00DD793E" w:rsidRPr="00157C66" w:rsidRDefault="00DD793E" w:rsidP="00157C66">
            <w:pPr>
              <w:rPr>
                <w:sz w:val="20"/>
              </w:rPr>
            </w:pPr>
            <w:r w:rsidRPr="00DD793E">
              <w:rPr>
                <w:sz w:val="20"/>
              </w:rPr>
              <w:t>(apstiprinātas ar MK rīkojumu 22.06.2021., Nr.436)</w:t>
            </w:r>
          </w:p>
        </w:tc>
        <w:tc>
          <w:tcPr>
            <w:tcW w:w="3686" w:type="dxa"/>
          </w:tcPr>
          <w:p w14:paraId="0EA6852E" w14:textId="1D81CC70" w:rsidR="007545BD" w:rsidRDefault="007545BD" w:rsidP="0079516E">
            <w:pPr>
              <w:spacing w:before="0" w:after="0"/>
              <w:rPr>
                <w:rFonts w:eastAsia="Times New Roman"/>
                <w:b/>
                <w:bCs/>
                <w:iCs/>
                <w:noProof/>
                <w:sz w:val="20"/>
              </w:rPr>
            </w:pPr>
            <w:r w:rsidRPr="0079516E">
              <w:rPr>
                <w:rFonts w:eastAsia="Times New Roman"/>
                <w:b/>
                <w:bCs/>
                <w:iCs/>
                <w:noProof/>
                <w:sz w:val="20"/>
              </w:rPr>
              <w:t>1.kritērijs</w:t>
            </w:r>
          </w:p>
          <w:p w14:paraId="178CB790" w14:textId="1966CA63" w:rsidR="0096489F" w:rsidRPr="0079516E" w:rsidRDefault="004470AF" w:rsidP="0079516E">
            <w:pPr>
              <w:spacing w:before="0" w:after="0"/>
              <w:rPr>
                <w:rFonts w:eastAsia="Times New Roman"/>
                <w:b/>
                <w:bCs/>
                <w:iCs/>
                <w:noProof/>
                <w:sz w:val="20"/>
              </w:rPr>
            </w:pPr>
            <w:sdt>
              <w:sdtPr>
                <w:tag w:val="goog_rdk_256"/>
                <w:id w:val="1843576987"/>
              </w:sdtPr>
              <w:sdtEndPr/>
              <w:sdtContent>
                <w:r w:rsidR="0096489F">
                  <w:rPr>
                    <w:b/>
                    <w:sz w:val="20"/>
                  </w:rPr>
                  <w:t xml:space="preserve">Izglītības likuma 131.pants nosaka vienotas valsts politikas un attīstības stratēģijas izglītībā izstrādes, apstiprināšanas un īstenošanas ietvaru. Izglītības sistēmas tiesisko ietvaru, iesaistīto pušu tiesības un pienākumus, t.sk. resursus izglītības sistēmas funkcionēšanai visos līmeņos nosaka Izglītības likums, Vispārējās izglītības likums, Profesionālās izglītības likums, Augstskolu likums. </w:t>
                </w:r>
              </w:sdtContent>
            </w:sdt>
          </w:p>
          <w:p w14:paraId="254FE72A" w14:textId="2F055DD3" w:rsidR="007545BD" w:rsidRPr="0079516E" w:rsidRDefault="007545BD" w:rsidP="0079516E">
            <w:pPr>
              <w:spacing w:before="0" w:after="0"/>
              <w:rPr>
                <w:iCs/>
                <w:sz w:val="20"/>
              </w:rPr>
            </w:pPr>
            <w:r w:rsidRPr="0079516E">
              <w:rPr>
                <w:iCs/>
                <w:sz w:val="20"/>
              </w:rPr>
              <w:t>Izglītības attīstības pamatnostādnes 2021.- 2027.gadam:</w:t>
            </w:r>
            <w:r w:rsidR="0096489F">
              <w:rPr>
                <w:iCs/>
                <w:sz w:val="20"/>
              </w:rPr>
              <w:t xml:space="preserve"> </w:t>
            </w:r>
            <w:r w:rsidR="0096489F">
              <w:rPr>
                <w:sz w:val="20"/>
              </w:rPr>
              <w:t xml:space="preserve">paredz izglītības politikas sasniedzamos rezultātus līdz 2027.gadam un attiecīgus rezultatīvos rādītājus, to novērtēšanai, šo rezultātu starpposma vērtības 2024.gadam, šo rezultātu sasniegšanai veicamos uzdevumus un pasākumus, kā arī nosaka indikatīvo pamatnostādņu īstenošanai </w:t>
            </w:r>
            <w:proofErr w:type="spellStart"/>
            <w:r w:rsidR="0096489F">
              <w:rPr>
                <w:sz w:val="20"/>
              </w:rPr>
              <w:t>nepeiciešamo</w:t>
            </w:r>
            <w:proofErr w:type="spellEnd"/>
            <w:r w:rsidR="0096489F">
              <w:rPr>
                <w:sz w:val="20"/>
              </w:rPr>
              <w:t xml:space="preserve"> finansējuma apjomu.</w:t>
            </w:r>
          </w:p>
          <w:p w14:paraId="05640B9B" w14:textId="2F540CAC" w:rsidR="007545BD" w:rsidRPr="0079516E" w:rsidRDefault="007545BD" w:rsidP="0079516E">
            <w:pPr>
              <w:spacing w:before="0" w:after="0"/>
              <w:rPr>
                <w:rFonts w:eastAsia="Times New Roman"/>
                <w:iCs/>
                <w:noProof/>
                <w:sz w:val="20"/>
              </w:rPr>
            </w:pPr>
          </w:p>
        </w:tc>
      </w:tr>
      <w:tr w:rsidR="007545BD" w:rsidRPr="0079516E" w14:paraId="01C51E02" w14:textId="77777777" w:rsidTr="00A73208">
        <w:tc>
          <w:tcPr>
            <w:tcW w:w="562" w:type="dxa"/>
          </w:tcPr>
          <w:p w14:paraId="186DD41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86D47EC" w14:textId="77777777" w:rsidR="007545BD" w:rsidRPr="0079516E" w:rsidRDefault="007545BD" w:rsidP="0079516E">
            <w:pPr>
              <w:spacing w:before="0" w:after="0"/>
              <w:jc w:val="left"/>
              <w:rPr>
                <w:noProof/>
                <w:sz w:val="20"/>
              </w:rPr>
            </w:pPr>
          </w:p>
        </w:tc>
        <w:tc>
          <w:tcPr>
            <w:tcW w:w="851" w:type="dxa"/>
            <w:vMerge/>
          </w:tcPr>
          <w:p w14:paraId="236D07F8" w14:textId="77777777" w:rsidR="007545BD" w:rsidRPr="0079516E" w:rsidRDefault="007545BD" w:rsidP="0079516E">
            <w:pPr>
              <w:spacing w:before="0" w:after="0"/>
              <w:jc w:val="left"/>
              <w:rPr>
                <w:rFonts w:eastAsia="Times New Roman"/>
                <w:iCs/>
                <w:noProof/>
                <w:sz w:val="20"/>
              </w:rPr>
            </w:pPr>
          </w:p>
        </w:tc>
        <w:tc>
          <w:tcPr>
            <w:tcW w:w="1134" w:type="dxa"/>
            <w:vMerge/>
          </w:tcPr>
          <w:p w14:paraId="28D789C4" w14:textId="77777777" w:rsidR="007545BD" w:rsidRPr="0079516E" w:rsidRDefault="007545BD" w:rsidP="0079516E">
            <w:pPr>
              <w:spacing w:before="0" w:after="0"/>
              <w:jc w:val="left"/>
              <w:rPr>
                <w:rFonts w:eastAsia="Times New Roman"/>
                <w:iCs/>
                <w:noProof/>
                <w:sz w:val="20"/>
              </w:rPr>
            </w:pPr>
          </w:p>
        </w:tc>
        <w:tc>
          <w:tcPr>
            <w:tcW w:w="850" w:type="dxa"/>
            <w:vMerge/>
          </w:tcPr>
          <w:p w14:paraId="6FCCE16B" w14:textId="77777777" w:rsidR="007545BD" w:rsidRPr="0079516E" w:rsidRDefault="007545BD" w:rsidP="0079516E">
            <w:pPr>
              <w:spacing w:before="0" w:after="0"/>
              <w:jc w:val="left"/>
              <w:rPr>
                <w:rFonts w:eastAsia="Times New Roman"/>
                <w:iCs/>
                <w:noProof/>
                <w:sz w:val="20"/>
              </w:rPr>
            </w:pPr>
          </w:p>
        </w:tc>
        <w:tc>
          <w:tcPr>
            <w:tcW w:w="2410" w:type="dxa"/>
          </w:tcPr>
          <w:p w14:paraId="21F0AF13" w14:textId="778044BE" w:rsidR="007545BD" w:rsidRPr="0079516E" w:rsidRDefault="006F7379" w:rsidP="0079516E">
            <w:pPr>
              <w:spacing w:before="0" w:after="0"/>
              <w:ind w:left="171" w:hanging="171"/>
              <w:jc w:val="left"/>
              <w:rPr>
                <w:noProof/>
                <w:sz w:val="20"/>
              </w:rPr>
            </w:pPr>
            <w:r>
              <w:rPr>
                <w:noProof/>
                <w:sz w:val="20"/>
              </w:rPr>
              <w:t>2.</w:t>
            </w:r>
            <w:r w:rsidR="007545BD" w:rsidRPr="0079516E">
              <w:rPr>
                <w:noProof/>
                <w:sz w:val="20"/>
              </w:rPr>
              <w:t xml:space="preserve">absolventu izsekošanas mehānismi un pakalpojumi kvalitatīvu un efektīvu konsultāciju </w:t>
            </w:r>
            <w:r w:rsidR="007545BD" w:rsidRPr="0079516E">
              <w:rPr>
                <w:noProof/>
                <w:sz w:val="20"/>
              </w:rPr>
              <w:lastRenderedPageBreak/>
              <w:t>sniegšanai visu vecumu izglītojamajiem.</w:t>
            </w:r>
          </w:p>
          <w:p w14:paraId="29792047" w14:textId="77777777" w:rsidR="007545BD" w:rsidRPr="0079516E" w:rsidRDefault="007545BD" w:rsidP="0079516E">
            <w:pPr>
              <w:spacing w:before="0" w:after="0"/>
              <w:ind w:left="3"/>
              <w:jc w:val="left"/>
              <w:rPr>
                <w:noProof/>
                <w:sz w:val="20"/>
              </w:rPr>
            </w:pPr>
          </w:p>
        </w:tc>
        <w:tc>
          <w:tcPr>
            <w:tcW w:w="1134" w:type="dxa"/>
          </w:tcPr>
          <w:p w14:paraId="26D81C5C" w14:textId="77777777" w:rsidR="007545BD" w:rsidRPr="0079516E" w:rsidRDefault="007545BD" w:rsidP="0079516E">
            <w:pPr>
              <w:spacing w:before="0" w:after="0"/>
              <w:jc w:val="left"/>
              <w:rPr>
                <w:b/>
                <w:bCs/>
                <w:noProof/>
                <w:sz w:val="20"/>
              </w:rPr>
            </w:pPr>
            <w:r w:rsidRPr="0079516E">
              <w:rPr>
                <w:b/>
                <w:bCs/>
                <w:noProof/>
                <w:sz w:val="20"/>
              </w:rPr>
              <w:lastRenderedPageBreak/>
              <w:t>Jā</w:t>
            </w:r>
          </w:p>
        </w:tc>
        <w:tc>
          <w:tcPr>
            <w:tcW w:w="2410" w:type="dxa"/>
          </w:tcPr>
          <w:p w14:paraId="4BC4C3B9" w14:textId="365492BC" w:rsidR="007545BD" w:rsidRPr="0079516E" w:rsidRDefault="006F7379" w:rsidP="0079516E">
            <w:pPr>
              <w:spacing w:before="0" w:after="0"/>
              <w:jc w:val="left"/>
              <w:rPr>
                <w:noProof/>
                <w:sz w:val="20"/>
              </w:rPr>
            </w:pPr>
            <w:r>
              <w:rPr>
                <w:noProof/>
                <w:sz w:val="20"/>
              </w:rPr>
              <w:t>2</w:t>
            </w:r>
            <w:r w:rsidR="007545BD" w:rsidRPr="0079516E">
              <w:rPr>
                <w:noProof/>
                <w:sz w:val="20"/>
              </w:rPr>
              <w:t>.kritērijs</w:t>
            </w:r>
          </w:p>
          <w:p w14:paraId="2232DF88" w14:textId="77777777" w:rsidR="007545BD" w:rsidRDefault="007545BD" w:rsidP="0079516E">
            <w:pPr>
              <w:spacing w:before="0" w:after="0"/>
              <w:jc w:val="left"/>
              <w:rPr>
                <w:noProof/>
                <w:sz w:val="20"/>
              </w:rPr>
            </w:pPr>
            <w:r w:rsidRPr="0079516E">
              <w:rPr>
                <w:noProof/>
                <w:sz w:val="20"/>
              </w:rPr>
              <w:t xml:space="preserve">Augstskolu likums, MK 27.03.2007. noteikumi Nr.203 “Studējošā personas lietas </w:t>
            </w:r>
            <w:r w:rsidRPr="0079516E">
              <w:rPr>
                <w:noProof/>
                <w:sz w:val="20"/>
              </w:rPr>
              <w:lastRenderedPageBreak/>
              <w:t>noformēšanas un aktualizēšanas kārtība”, MK 26.06.2019. noteikumi Nr.276 “Valsts izglītības informācijas sistēmas noteikumi”</w:t>
            </w:r>
          </w:p>
          <w:p w14:paraId="4588878C" w14:textId="77777777" w:rsidR="0096489F" w:rsidRDefault="0096489F" w:rsidP="0079516E">
            <w:pPr>
              <w:spacing w:before="0" w:after="0"/>
              <w:jc w:val="left"/>
              <w:rPr>
                <w:noProof/>
                <w:sz w:val="20"/>
              </w:rPr>
            </w:pPr>
          </w:p>
          <w:p w14:paraId="569562ED" w14:textId="50DAC0DC" w:rsidR="0096489F" w:rsidRPr="0079516E" w:rsidRDefault="004470AF" w:rsidP="0079516E">
            <w:pPr>
              <w:spacing w:before="0" w:after="0"/>
              <w:jc w:val="left"/>
              <w:rPr>
                <w:noProof/>
                <w:sz w:val="20"/>
              </w:rPr>
            </w:pPr>
            <w:sdt>
              <w:sdtPr>
                <w:tag w:val="goog_rdk_266"/>
                <w:id w:val="-2139714857"/>
              </w:sdtPr>
              <w:sdtEndPr/>
              <w:sdtContent>
                <w:hyperlink r:id="rId151" w:history="1">
                  <w:r w:rsidR="0096489F">
                    <w:rPr>
                      <w:sz w:val="20"/>
                    </w:rPr>
                    <w:t xml:space="preserve">Izglītības attīstības pamatnostādnes 2021.-2027.gadam”Nākotnes prasmes nākotnes sabiedrībai” </w:t>
                  </w:r>
                </w:hyperlink>
              </w:sdtContent>
            </w:sdt>
          </w:p>
        </w:tc>
        <w:tc>
          <w:tcPr>
            <w:tcW w:w="3686" w:type="dxa"/>
          </w:tcPr>
          <w:p w14:paraId="3C010C51" w14:textId="09BAD72C" w:rsidR="007545BD" w:rsidRPr="0079516E" w:rsidRDefault="006F7379" w:rsidP="0079516E">
            <w:pPr>
              <w:spacing w:before="0" w:after="0"/>
              <w:rPr>
                <w:b/>
                <w:iCs/>
                <w:sz w:val="20"/>
              </w:rPr>
            </w:pPr>
            <w:r>
              <w:rPr>
                <w:b/>
                <w:iCs/>
                <w:sz w:val="20"/>
              </w:rPr>
              <w:lastRenderedPageBreak/>
              <w:t>2.</w:t>
            </w:r>
            <w:r w:rsidR="007545BD" w:rsidRPr="0079516E">
              <w:rPr>
                <w:b/>
                <w:iCs/>
                <w:sz w:val="20"/>
              </w:rPr>
              <w:t>kritērijs</w:t>
            </w:r>
          </w:p>
          <w:p w14:paraId="0F4260B0" w14:textId="77777777" w:rsidR="007545BD" w:rsidRPr="0079516E" w:rsidRDefault="007545BD" w:rsidP="0079516E">
            <w:pPr>
              <w:spacing w:before="0" w:after="0"/>
              <w:rPr>
                <w:iCs/>
                <w:sz w:val="20"/>
              </w:rPr>
            </w:pPr>
            <w:r w:rsidRPr="0079516E">
              <w:rPr>
                <w:iCs/>
                <w:sz w:val="20"/>
              </w:rPr>
              <w:t xml:space="preserve"> Izglītības attīstības pamatnostādnes 2021.- 2027.gadam:</w:t>
            </w:r>
          </w:p>
          <w:p w14:paraId="0083EA93" w14:textId="6720B4CB" w:rsidR="007545BD" w:rsidRPr="0079516E" w:rsidRDefault="007545BD" w:rsidP="0079516E">
            <w:pPr>
              <w:spacing w:before="0" w:after="0"/>
              <w:rPr>
                <w:iCs/>
                <w:sz w:val="20"/>
              </w:rPr>
            </w:pPr>
            <w:r w:rsidRPr="0079516E">
              <w:rPr>
                <w:iCs/>
                <w:sz w:val="20"/>
              </w:rPr>
              <w:t xml:space="preserve">Rīcības virziena 4.2. “Pētniecībā un pierādījumos balstīta, </w:t>
            </w:r>
            <w:proofErr w:type="spellStart"/>
            <w:r w:rsidRPr="0079516E">
              <w:rPr>
                <w:iCs/>
                <w:sz w:val="20"/>
              </w:rPr>
              <w:t>lietotājcentrēta</w:t>
            </w:r>
            <w:proofErr w:type="spellEnd"/>
            <w:r w:rsidRPr="0079516E">
              <w:rPr>
                <w:iCs/>
                <w:sz w:val="20"/>
              </w:rPr>
              <w:t xml:space="preserve"> </w:t>
            </w:r>
            <w:r w:rsidRPr="0079516E">
              <w:rPr>
                <w:iCs/>
                <w:sz w:val="20"/>
              </w:rPr>
              <w:lastRenderedPageBreak/>
              <w:t>izglītības politika” uzdevums nr</w:t>
            </w:r>
            <w:r w:rsidR="00FA04D8" w:rsidRPr="0079516E">
              <w:rPr>
                <w:iCs/>
                <w:sz w:val="20"/>
              </w:rPr>
              <w:t>.</w:t>
            </w:r>
            <w:r w:rsidRPr="0079516E">
              <w:rPr>
                <w:iCs/>
                <w:sz w:val="20"/>
              </w:rPr>
              <w:t xml:space="preserve"> 4.2.2. “Pilnveidot izglītības kvalitātes vadības un monitoringa sistēmu (t.sk. profesionālās izglītības absolventu monitoringa sistēmu un augstākās izglītības absolventu monitoringa sistēmu)”</w:t>
            </w:r>
            <w:r w:rsidR="0096489F">
              <w:rPr>
                <w:iCs/>
                <w:sz w:val="20"/>
              </w:rPr>
              <w:t xml:space="preserve"> </w:t>
            </w:r>
            <w:sdt>
              <w:sdtPr>
                <w:tag w:val="goog_rdk_269"/>
                <w:id w:val="2024124698"/>
              </w:sdtPr>
              <w:sdtEndPr/>
              <w:sdtContent>
                <w:r w:rsidR="0096489F">
                  <w:rPr>
                    <w:sz w:val="20"/>
                  </w:rPr>
                  <w:t xml:space="preserve"> paredz līdztekus jau izveidotajai un </w:t>
                </w:r>
                <w:proofErr w:type="spellStart"/>
                <w:r w:rsidR="0096489F">
                  <w:rPr>
                    <w:sz w:val="20"/>
                  </w:rPr>
                  <w:t>normatīvjā</w:t>
                </w:r>
                <w:proofErr w:type="spellEnd"/>
                <w:r w:rsidR="0096489F">
                  <w:rPr>
                    <w:sz w:val="20"/>
                  </w:rPr>
                  <w:t xml:space="preserve"> bāzē nostiprinātajai augstākās izglītības absolventu monitoringa sistēmai izveidot profesionālās izglītības absolventu monitoringa sistēmu un nodrošināt </w:t>
                </w:r>
                <w:proofErr w:type="spellStart"/>
                <w:r w:rsidR="0096489F">
                  <w:rPr>
                    <w:sz w:val="20"/>
                  </w:rPr>
                  <w:t>vispatveroša</w:t>
                </w:r>
                <w:proofErr w:type="spellEnd"/>
                <w:r w:rsidR="0096489F">
                  <w:rPr>
                    <w:sz w:val="20"/>
                  </w:rPr>
                  <w:t xml:space="preserve"> monitoringa īstenošanu par profesionālās un augstākās izglītības absolventu nodarbinātību un ienākumiem. </w:t>
                </w:r>
              </w:sdtContent>
            </w:sdt>
          </w:p>
          <w:p w14:paraId="5FCACA70" w14:textId="77777777" w:rsidR="007545BD" w:rsidRPr="0079516E" w:rsidRDefault="007545BD" w:rsidP="0079516E">
            <w:pPr>
              <w:spacing w:before="0" w:after="0"/>
              <w:rPr>
                <w:b/>
                <w:iCs/>
                <w:sz w:val="20"/>
              </w:rPr>
            </w:pPr>
          </w:p>
        </w:tc>
      </w:tr>
      <w:tr w:rsidR="007545BD" w:rsidRPr="0079516E" w14:paraId="0A5EA449" w14:textId="77777777" w:rsidTr="00A73208">
        <w:tc>
          <w:tcPr>
            <w:tcW w:w="562" w:type="dxa"/>
          </w:tcPr>
          <w:p w14:paraId="021CE03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8D234EA" w14:textId="77777777" w:rsidR="007545BD" w:rsidRPr="0079516E" w:rsidRDefault="007545BD" w:rsidP="0079516E">
            <w:pPr>
              <w:spacing w:before="0" w:after="0"/>
              <w:jc w:val="left"/>
              <w:rPr>
                <w:noProof/>
                <w:sz w:val="20"/>
              </w:rPr>
            </w:pPr>
          </w:p>
        </w:tc>
        <w:tc>
          <w:tcPr>
            <w:tcW w:w="851" w:type="dxa"/>
            <w:vMerge/>
          </w:tcPr>
          <w:p w14:paraId="2344AF73" w14:textId="77777777" w:rsidR="007545BD" w:rsidRPr="0079516E" w:rsidRDefault="007545BD" w:rsidP="0079516E">
            <w:pPr>
              <w:spacing w:before="0" w:after="0"/>
              <w:jc w:val="left"/>
              <w:rPr>
                <w:rFonts w:eastAsia="Times New Roman"/>
                <w:iCs/>
                <w:noProof/>
                <w:sz w:val="20"/>
              </w:rPr>
            </w:pPr>
          </w:p>
        </w:tc>
        <w:tc>
          <w:tcPr>
            <w:tcW w:w="1134" w:type="dxa"/>
            <w:vMerge/>
          </w:tcPr>
          <w:p w14:paraId="1D0B94B0" w14:textId="77777777" w:rsidR="007545BD" w:rsidRPr="0079516E" w:rsidRDefault="007545BD" w:rsidP="0079516E">
            <w:pPr>
              <w:spacing w:before="0" w:after="0"/>
              <w:jc w:val="left"/>
              <w:rPr>
                <w:rFonts w:eastAsia="Times New Roman"/>
                <w:iCs/>
                <w:noProof/>
                <w:sz w:val="20"/>
              </w:rPr>
            </w:pPr>
          </w:p>
        </w:tc>
        <w:tc>
          <w:tcPr>
            <w:tcW w:w="850" w:type="dxa"/>
            <w:vMerge/>
          </w:tcPr>
          <w:p w14:paraId="6053E978" w14:textId="77777777" w:rsidR="007545BD" w:rsidRPr="0079516E" w:rsidRDefault="007545BD" w:rsidP="0079516E">
            <w:pPr>
              <w:spacing w:before="0" w:after="0"/>
              <w:jc w:val="left"/>
              <w:rPr>
                <w:rFonts w:eastAsia="Times New Roman"/>
                <w:iCs/>
                <w:noProof/>
                <w:sz w:val="20"/>
              </w:rPr>
            </w:pPr>
          </w:p>
        </w:tc>
        <w:tc>
          <w:tcPr>
            <w:tcW w:w="2410" w:type="dxa"/>
          </w:tcPr>
          <w:p w14:paraId="0E309004" w14:textId="2ACC2A6E" w:rsidR="007545BD" w:rsidRPr="0079516E" w:rsidRDefault="006F7379" w:rsidP="0079516E">
            <w:pPr>
              <w:spacing w:before="0" w:after="0"/>
              <w:ind w:left="3"/>
              <w:jc w:val="left"/>
              <w:rPr>
                <w:noProof/>
                <w:sz w:val="20"/>
              </w:rPr>
            </w:pPr>
            <w:r>
              <w:rPr>
                <w:noProof/>
                <w:sz w:val="20"/>
              </w:rPr>
              <w:t>3</w:t>
            </w:r>
            <w:r w:rsidR="007545BD" w:rsidRPr="0079516E">
              <w:rPr>
                <w:noProof/>
                <w:sz w:val="20"/>
              </w:rPr>
              <w:t>.Pasākumus, lai nodrošinātu vienlīdzīgu piekļuvi kvalitatīvai, atbilstošai un iekļaujošai izglītībaiun mācībām, to pabeigšanu, kā arī, lai apgūtu pamatprasmes.</w:t>
            </w:r>
          </w:p>
        </w:tc>
        <w:tc>
          <w:tcPr>
            <w:tcW w:w="1134" w:type="dxa"/>
          </w:tcPr>
          <w:p w14:paraId="7811A0BF" w14:textId="77777777" w:rsidR="007545BD" w:rsidRPr="0079516E" w:rsidRDefault="007545BD" w:rsidP="0079516E">
            <w:pPr>
              <w:spacing w:before="0" w:after="0"/>
              <w:jc w:val="left"/>
              <w:rPr>
                <w:noProof/>
                <w:sz w:val="20"/>
              </w:rPr>
            </w:pPr>
            <w:r w:rsidRPr="0079516E">
              <w:rPr>
                <w:noProof/>
                <w:sz w:val="20"/>
              </w:rPr>
              <w:t>Nē</w:t>
            </w:r>
          </w:p>
        </w:tc>
        <w:tc>
          <w:tcPr>
            <w:tcW w:w="2410" w:type="dxa"/>
          </w:tcPr>
          <w:p w14:paraId="5750C189" w14:textId="46BBEDFB" w:rsidR="007545BD" w:rsidRDefault="006F7379" w:rsidP="0079516E">
            <w:pPr>
              <w:spacing w:before="0" w:after="0"/>
              <w:jc w:val="left"/>
              <w:rPr>
                <w:noProof/>
                <w:sz w:val="20"/>
              </w:rPr>
            </w:pPr>
            <w:r>
              <w:rPr>
                <w:noProof/>
                <w:sz w:val="20"/>
              </w:rPr>
              <w:t>3</w:t>
            </w:r>
            <w:r w:rsidR="007545BD" w:rsidRPr="0079516E">
              <w:rPr>
                <w:noProof/>
                <w:sz w:val="20"/>
              </w:rPr>
              <w:t>.kritērija izpilde</w:t>
            </w:r>
          </w:p>
          <w:p w14:paraId="32AAC067" w14:textId="3AC534DF" w:rsidR="0096489F" w:rsidRDefault="004470AF" w:rsidP="0096489F">
            <w:pPr>
              <w:spacing w:before="0" w:after="0"/>
              <w:jc w:val="left"/>
              <w:rPr>
                <w:sz w:val="20"/>
              </w:rPr>
            </w:pPr>
            <w:sdt>
              <w:sdtPr>
                <w:tag w:val="goog_rdk_272"/>
                <w:id w:val="1862924669"/>
              </w:sdtPr>
              <w:sdtEndPr/>
              <w:sdtContent>
                <w:hyperlink r:id="rId152" w:history="1">
                  <w:r w:rsidR="0096489F">
                    <w:rPr>
                      <w:sz w:val="20"/>
                    </w:rPr>
                    <w:t>Izglītības likums</w:t>
                  </w:r>
                </w:hyperlink>
              </w:sdtContent>
            </w:sdt>
          </w:p>
          <w:sdt>
            <w:sdtPr>
              <w:tag w:val="goog_rdk_275"/>
              <w:id w:val="-734002460"/>
            </w:sdtPr>
            <w:sdtEndPr/>
            <w:sdtContent>
              <w:p w14:paraId="5BA3F360" w14:textId="3142B055" w:rsidR="0096489F" w:rsidRDefault="004470AF" w:rsidP="0096489F">
                <w:pPr>
                  <w:spacing w:before="0" w:after="0"/>
                  <w:jc w:val="left"/>
                  <w:rPr>
                    <w:sz w:val="20"/>
                  </w:rPr>
                </w:pPr>
                <w:sdt>
                  <w:sdtPr>
                    <w:tag w:val="goog_rdk_274"/>
                    <w:id w:val="2048708347"/>
                  </w:sdtPr>
                  <w:sdtEndPr/>
                  <w:sdtContent>
                    <w:hyperlink r:id="rId153" w:history="1">
                      <w:r w:rsidR="0096489F">
                        <w:rPr>
                          <w:sz w:val="20"/>
                        </w:rPr>
                        <w:t>Vispārējās izglītības likums</w:t>
                      </w:r>
                    </w:hyperlink>
                  </w:sdtContent>
                </w:sdt>
              </w:p>
            </w:sdtContent>
          </w:sdt>
          <w:sdt>
            <w:sdtPr>
              <w:tag w:val="goog_rdk_277"/>
              <w:id w:val="-1719505797"/>
            </w:sdtPr>
            <w:sdtEndPr/>
            <w:sdtContent>
              <w:p w14:paraId="3BBCA06A" w14:textId="409C36F9" w:rsidR="0096489F" w:rsidRDefault="004470AF" w:rsidP="0096489F">
                <w:pPr>
                  <w:spacing w:before="0" w:after="0"/>
                  <w:jc w:val="left"/>
                  <w:rPr>
                    <w:sz w:val="20"/>
                  </w:rPr>
                </w:pPr>
                <w:sdt>
                  <w:sdtPr>
                    <w:tag w:val="goog_rdk_276"/>
                    <w:id w:val="789323514"/>
                  </w:sdtPr>
                  <w:sdtEndPr/>
                  <w:sdtContent>
                    <w:hyperlink r:id="rId154" w:history="1">
                      <w:r w:rsidR="0096489F">
                        <w:rPr>
                          <w:sz w:val="20"/>
                        </w:rPr>
                        <w:t>Profesionālās izglītības likums</w:t>
                      </w:r>
                    </w:hyperlink>
                  </w:sdtContent>
                </w:sdt>
              </w:p>
            </w:sdtContent>
          </w:sdt>
          <w:p w14:paraId="021FD762" w14:textId="24EE6C5F" w:rsidR="0096489F" w:rsidRPr="0079516E" w:rsidRDefault="004470AF" w:rsidP="0079516E">
            <w:pPr>
              <w:spacing w:before="0" w:after="0"/>
              <w:jc w:val="left"/>
              <w:rPr>
                <w:sz w:val="20"/>
              </w:rPr>
            </w:pPr>
            <w:sdt>
              <w:sdtPr>
                <w:tag w:val="goog_rdk_278"/>
                <w:id w:val="27299888"/>
              </w:sdtPr>
              <w:sdtEndPr/>
              <w:sdtContent>
                <w:hyperlink r:id="rId155" w:history="1">
                  <w:r w:rsidR="0096489F">
                    <w:rPr>
                      <w:sz w:val="20"/>
                    </w:rPr>
                    <w:t>Augstskolu likums,</w:t>
                  </w:r>
                </w:hyperlink>
                <w:r w:rsidR="0096489F">
                  <w:rPr>
                    <w:sz w:val="20"/>
                  </w:rPr>
                  <w:t xml:space="preserve"> </w:t>
                </w:r>
              </w:sdtContent>
            </w:sdt>
          </w:p>
          <w:p w14:paraId="7C6ABFBB" w14:textId="1DB752BC" w:rsidR="00D63245" w:rsidRPr="0079516E" w:rsidRDefault="004470AF">
            <w:pPr>
              <w:spacing w:before="0" w:after="0"/>
              <w:jc w:val="left"/>
              <w:rPr>
                <w:sz w:val="20"/>
              </w:rPr>
            </w:pPr>
            <w:hyperlink r:id="rId156" w:history="1">
              <w:r w:rsidR="00EF0F88" w:rsidRPr="0079516E">
                <w:rPr>
                  <w:rStyle w:val="Hyperlink"/>
                  <w:sz w:val="20"/>
                </w:rPr>
                <w:t>Izglītības attīstības pamatnostādnes 2021.-2027.gadam “Nākotnes prasmes nākotnes sabiedrībai”</w:t>
              </w:r>
            </w:hyperlink>
            <w:r w:rsidR="00EF0F88" w:rsidRPr="0079516E">
              <w:rPr>
                <w:sz w:val="20"/>
              </w:rPr>
              <w:t xml:space="preserve"> </w:t>
            </w:r>
            <w:r w:rsidR="00DD793E" w:rsidRPr="00DD793E">
              <w:rPr>
                <w:sz w:val="20"/>
              </w:rPr>
              <w:t>(apstiprinātas ar MK rīkojumu 22.06.2021., Nr.436)</w:t>
            </w:r>
            <w:r w:rsidR="0096489F">
              <w:rPr>
                <w:sz w:val="20"/>
              </w:rPr>
              <w:t>,</w:t>
            </w:r>
          </w:p>
          <w:p w14:paraId="19801677" w14:textId="1C24BFF0" w:rsidR="007545BD" w:rsidRPr="0079516E" w:rsidRDefault="007545BD" w:rsidP="0079516E">
            <w:pPr>
              <w:spacing w:before="0" w:after="0"/>
              <w:jc w:val="left"/>
              <w:rPr>
                <w:rStyle w:val="Hyperlink"/>
                <w:iCs/>
                <w:sz w:val="20"/>
              </w:rPr>
            </w:pPr>
          </w:p>
          <w:p w14:paraId="61EA80B6" w14:textId="649CA257" w:rsidR="007545BD" w:rsidRPr="0079516E" w:rsidRDefault="004470AF" w:rsidP="0079516E">
            <w:pPr>
              <w:spacing w:before="0" w:after="0"/>
              <w:jc w:val="left"/>
              <w:rPr>
                <w:noProof/>
                <w:sz w:val="20"/>
              </w:rPr>
            </w:pPr>
            <w:hyperlink r:id="rId157" w:history="1">
              <w:r w:rsidR="007545BD" w:rsidRPr="0079516E">
                <w:rPr>
                  <w:rStyle w:val="Hyperlink"/>
                  <w:sz w:val="20"/>
                </w:rPr>
                <w:t>Kultūrpolitikas pamatnostādnes 2021. -2027</w:t>
              </w:r>
            </w:hyperlink>
            <w:r w:rsidR="007545BD" w:rsidRPr="0079516E">
              <w:rPr>
                <w:sz w:val="20"/>
              </w:rPr>
              <w:t>.gadam</w:t>
            </w:r>
            <w:r w:rsidR="008E60C9" w:rsidRPr="0079516E">
              <w:rPr>
                <w:sz w:val="20"/>
              </w:rPr>
              <w:t xml:space="preserve"> “</w:t>
            </w:r>
            <w:proofErr w:type="spellStart"/>
            <w:r w:rsidR="008E60C9" w:rsidRPr="0079516E">
              <w:rPr>
                <w:sz w:val="20"/>
              </w:rPr>
              <w:t>Kultūrvalsts</w:t>
            </w:r>
            <w:proofErr w:type="spellEnd"/>
            <w:r w:rsidR="008E60C9" w:rsidRPr="0079516E">
              <w:rPr>
                <w:sz w:val="20"/>
              </w:rPr>
              <w:t>”</w:t>
            </w:r>
            <w:r w:rsidR="007545BD" w:rsidRPr="0079516E">
              <w:rPr>
                <w:sz w:val="20"/>
              </w:rPr>
              <w:t xml:space="preserve"> (</w:t>
            </w:r>
            <w:r w:rsidR="008E60C9" w:rsidRPr="0079516E">
              <w:rPr>
                <w:sz w:val="20"/>
              </w:rPr>
              <w:t>izsludināt</w:t>
            </w:r>
            <w:r w:rsidR="00DC276C">
              <w:rPr>
                <w:sz w:val="20"/>
              </w:rPr>
              <w:t>a</w:t>
            </w:r>
            <w:r w:rsidR="008E60C9" w:rsidRPr="0079516E">
              <w:rPr>
                <w:sz w:val="20"/>
              </w:rPr>
              <w:t>s VSS 29.04.2021.</w:t>
            </w:r>
            <w:r w:rsidR="007545BD" w:rsidRPr="0079516E">
              <w:rPr>
                <w:sz w:val="20"/>
              </w:rPr>
              <w:t>)</w:t>
            </w:r>
          </w:p>
        </w:tc>
        <w:tc>
          <w:tcPr>
            <w:tcW w:w="3686" w:type="dxa"/>
          </w:tcPr>
          <w:p w14:paraId="7C58A9C5" w14:textId="1C1DBC0C" w:rsidR="007545BD" w:rsidRDefault="006F7379" w:rsidP="0079516E">
            <w:pPr>
              <w:spacing w:before="0" w:after="0"/>
              <w:rPr>
                <w:b/>
                <w:iCs/>
                <w:sz w:val="20"/>
              </w:rPr>
            </w:pPr>
            <w:r>
              <w:rPr>
                <w:b/>
                <w:iCs/>
                <w:sz w:val="20"/>
              </w:rPr>
              <w:t>3</w:t>
            </w:r>
            <w:r w:rsidR="007545BD" w:rsidRPr="0079516E">
              <w:rPr>
                <w:b/>
                <w:iCs/>
                <w:sz w:val="20"/>
              </w:rPr>
              <w:t>.kritērijs</w:t>
            </w:r>
          </w:p>
          <w:p w14:paraId="212BC448" w14:textId="45C25F44" w:rsidR="0096489F" w:rsidRPr="0079516E" w:rsidRDefault="004470AF" w:rsidP="0079516E">
            <w:pPr>
              <w:spacing w:before="0" w:after="0"/>
              <w:rPr>
                <w:b/>
                <w:iCs/>
                <w:sz w:val="20"/>
              </w:rPr>
            </w:pPr>
            <w:sdt>
              <w:sdtPr>
                <w:tag w:val="goog_rdk_285"/>
                <w:id w:val="-270779217"/>
              </w:sdtPr>
              <w:sdtEndPr/>
              <w:sdtContent>
                <w:r w:rsidR="0096489F">
                  <w:rPr>
                    <w:sz w:val="20"/>
                  </w:rPr>
                  <w:t xml:space="preserve">Iekļaujošas un kvalitatīvas izglītības nodrošināšanas pamatprincipi ir noteikti izglītības sistēmas darbību regulējošo normatīvo aktu kopumā. </w:t>
                </w:r>
              </w:sdtContent>
            </w:sdt>
          </w:p>
          <w:p w14:paraId="7075DABB" w14:textId="024CBD30" w:rsidR="007545BD" w:rsidRPr="0079516E" w:rsidRDefault="007545BD" w:rsidP="0079516E">
            <w:pPr>
              <w:spacing w:before="0" w:after="0"/>
              <w:rPr>
                <w:iCs/>
                <w:sz w:val="20"/>
              </w:rPr>
            </w:pPr>
            <w:r w:rsidRPr="0079516E">
              <w:rPr>
                <w:iCs/>
                <w:sz w:val="20"/>
              </w:rPr>
              <w:t xml:space="preserve"> </w:t>
            </w:r>
            <w:r w:rsidR="0042576B" w:rsidRPr="004221B8">
              <w:rPr>
                <w:sz w:val="20"/>
              </w:rPr>
              <w:t>Izglītības attīstības pamatnostādnes 2021.-2027.gadam</w:t>
            </w:r>
            <w:r w:rsidRPr="0079516E">
              <w:rPr>
                <w:iCs/>
                <w:sz w:val="20"/>
              </w:rPr>
              <w:t>:</w:t>
            </w:r>
            <w:r w:rsidR="0096489F">
              <w:rPr>
                <w:iCs/>
                <w:sz w:val="20"/>
              </w:rPr>
              <w:t xml:space="preserve"> </w:t>
            </w:r>
            <w:sdt>
              <w:sdtPr>
                <w:tag w:val="goog_rdk_286"/>
                <w:id w:val="1339191917"/>
              </w:sdtPr>
              <w:sdtEndPr/>
              <w:sdtContent>
                <w:r w:rsidR="0096489F">
                  <w:rPr>
                    <w:sz w:val="20"/>
                  </w:rPr>
                  <w:t xml:space="preserve">nosaka šajā laikposmā prioritāri īstenojamos rīcības virzienus, uzdevumus un pasākumus vienlīdzīgas piekļuves nodrošināšanai kvalitatīvai un iekļaujošai </w:t>
                </w:r>
                <w:proofErr w:type="spellStart"/>
                <w:r w:rsidR="0096489F">
                  <w:rPr>
                    <w:sz w:val="20"/>
                  </w:rPr>
                  <w:t>vizglītības</w:t>
                </w:r>
                <w:proofErr w:type="spellEnd"/>
                <w:r w:rsidR="0096489F">
                  <w:rPr>
                    <w:sz w:val="20"/>
                  </w:rPr>
                  <w:t xml:space="preserve"> visos izglītības veidos un pakāpēs: </w:t>
                </w:r>
              </w:sdtContent>
            </w:sdt>
            <w:sdt>
              <w:sdtPr>
                <w:tag w:val="goog_rdk_287"/>
                <w:id w:val="149881810"/>
                <w:showingPlcHdr/>
              </w:sdtPr>
              <w:sdtEndPr/>
              <w:sdtContent>
                <w:r w:rsidR="00157C66">
                  <w:t xml:space="preserve">     </w:t>
                </w:r>
              </w:sdtContent>
            </w:sdt>
          </w:p>
          <w:p w14:paraId="745534FC" w14:textId="44F60808" w:rsidR="007545BD" w:rsidRPr="0079516E" w:rsidRDefault="007545BD" w:rsidP="0079516E">
            <w:pPr>
              <w:spacing w:before="0" w:after="0"/>
              <w:rPr>
                <w:iCs/>
                <w:sz w:val="20"/>
              </w:rPr>
            </w:pPr>
            <w:r w:rsidRPr="0079516E">
              <w:rPr>
                <w:iCs/>
                <w:sz w:val="20"/>
              </w:rPr>
              <w:t>Rīcības virziena 2.1. „Izglītības satura un procesa attīstība” uzdevums nr</w:t>
            </w:r>
            <w:r w:rsidR="00FA04D8" w:rsidRPr="0079516E">
              <w:rPr>
                <w:iCs/>
                <w:sz w:val="20"/>
              </w:rPr>
              <w:t>.</w:t>
            </w:r>
            <w:r w:rsidRPr="0079516E">
              <w:rPr>
                <w:iCs/>
                <w:sz w:val="20"/>
              </w:rPr>
              <w:t xml:space="preserve"> 2.1.1. „Nodrošināt pilnveidotā mācību satura un pieejas efektīvu īstenošanu vispārējā izglītībā (t.sk. pirmsskolas izglītības pakāpē), jo īpaši fokusējoties uz </w:t>
            </w:r>
            <w:proofErr w:type="spellStart"/>
            <w:r w:rsidRPr="0079516E">
              <w:rPr>
                <w:iCs/>
                <w:sz w:val="20"/>
              </w:rPr>
              <w:t>starpdisciplinaritāti</w:t>
            </w:r>
            <w:proofErr w:type="spellEnd"/>
            <w:r w:rsidRPr="0079516E">
              <w:rPr>
                <w:iCs/>
                <w:sz w:val="20"/>
              </w:rPr>
              <w:t xml:space="preserve"> (STEAM), caurviju prasmēm (digitālā </w:t>
            </w:r>
            <w:proofErr w:type="spellStart"/>
            <w:r w:rsidRPr="0079516E">
              <w:rPr>
                <w:iCs/>
                <w:sz w:val="20"/>
              </w:rPr>
              <w:t>pratība</w:t>
            </w:r>
            <w:proofErr w:type="spellEnd"/>
            <w:r w:rsidRPr="0079516E">
              <w:rPr>
                <w:iCs/>
                <w:sz w:val="20"/>
              </w:rPr>
              <w:t xml:space="preserve">, pilsoniskā </w:t>
            </w:r>
            <w:r w:rsidRPr="0079516E">
              <w:rPr>
                <w:iCs/>
                <w:sz w:val="20"/>
              </w:rPr>
              <w:lastRenderedPageBreak/>
              <w:t>līdzdalība), sociāli emocionālo mācīšanos un mācīšanos iedziļinoties”, uzdevums Nr. 2.1.2. “Nodrošināt kvalitatīvu profesionālo izglītību, saskaņojot prasmes un mācīšanās rezultātus ar darba tirgus prasībām un stiprinot PII kā nozaru izcilības un inovāciju centrus.”</w:t>
            </w:r>
          </w:p>
          <w:p w14:paraId="03DEADE6" w14:textId="2D9EF87E" w:rsidR="007545BD" w:rsidRPr="0079516E" w:rsidRDefault="007545BD" w:rsidP="0079516E">
            <w:pPr>
              <w:spacing w:before="0" w:after="0"/>
              <w:rPr>
                <w:iCs/>
                <w:sz w:val="20"/>
              </w:rPr>
            </w:pPr>
            <w:r w:rsidRPr="0079516E">
              <w:rPr>
                <w:iCs/>
                <w:sz w:val="20"/>
              </w:rPr>
              <w:t>Rīcības virziena 2.2. „Izglītības vides attīstība” uzdevums nr.</w:t>
            </w:r>
            <w:r w:rsidR="00FA04D8" w:rsidRPr="0079516E">
              <w:rPr>
                <w:iCs/>
                <w:sz w:val="20"/>
              </w:rPr>
              <w:t xml:space="preserve"> </w:t>
            </w:r>
            <w:r w:rsidRPr="0079516E">
              <w:rPr>
                <w:iCs/>
                <w:sz w:val="20"/>
              </w:rPr>
              <w:t>2.2.1. „Stiprināt vispārējās izglītības iestāžu nodrošinājumu ar mūsdienīgas un kvalitatīvas izglītības īstenošanai nepieciešamajiem resursiem, mācību vidi un infrastruktūru”, uzdevums Nr.2.2.2. “Stiprināt profesionālās izglītības iestāžu nodrošinājumu ar mūsdienīgas un kvalitatīvas izglītības īstenošanai nepieciešamajiem resursiem, mācību vidi un infrastruktūru”, uzdevums nr. 2.2.3. “Stiprināt augstākās izglītības institūciju nodrošinājumu ar mūsdienīgas, kvalitatīvas un pētniecībā balstītas augstākās izglītības īstenošanai nepieciešamajiem resursiem, studiju vidi un infrastruktūru”;</w:t>
            </w:r>
          </w:p>
          <w:p w14:paraId="10C1F7E5" w14:textId="77777777" w:rsidR="007545BD" w:rsidRPr="0079516E" w:rsidRDefault="007545BD" w:rsidP="0079516E">
            <w:pPr>
              <w:spacing w:before="0" w:after="0"/>
              <w:rPr>
                <w:iCs/>
                <w:sz w:val="20"/>
              </w:rPr>
            </w:pPr>
            <w:r w:rsidRPr="0079516E">
              <w:rPr>
                <w:iCs/>
                <w:sz w:val="20"/>
              </w:rPr>
              <w:t>Rīcības virziena 3.1. „Institucionāli risinājumi atbalsta nodrošināšanai ikviena izaugsmei” uzdevums nr. 3.1.1. “Nodrošināt iekļaujošas izglītības pieeju visos izglītības līmeņos”, uzdevums nr. 3.1.2. „Nodrošināt augstas kvalitātes speciālo izglītību”, uzdevums nr. 3.1.3. “Nodrošināt individuālo kompetenču attīstību”;</w:t>
            </w:r>
          </w:p>
          <w:p w14:paraId="7C4FCD87" w14:textId="77777777" w:rsidR="007545BD" w:rsidRPr="0079516E" w:rsidRDefault="007545BD" w:rsidP="0079516E">
            <w:pPr>
              <w:spacing w:before="0" w:after="0"/>
              <w:rPr>
                <w:iCs/>
                <w:sz w:val="20"/>
              </w:rPr>
            </w:pPr>
            <w:r w:rsidRPr="0079516E">
              <w:rPr>
                <w:iCs/>
                <w:sz w:val="20"/>
              </w:rPr>
              <w:t xml:space="preserve">Rīcības virziena 3.2. “Sadarbība un dalīta atbildība ar vietējo kopienu izglītības mērķu sasniegšanai” uzdevums nr.3.2.1. </w:t>
            </w:r>
            <w:r w:rsidRPr="0079516E">
              <w:rPr>
                <w:iCs/>
                <w:sz w:val="20"/>
              </w:rPr>
              <w:lastRenderedPageBreak/>
              <w:t>“Veicināt vecāku iesaisti un atbalstu skolēna izglītības  mērķu sasniegšanai”, uzdevums nr. 3.2.2. “Stiprināt kopienas mēroga sadarbību (pašvaldības ietvaros) indivīda izaugsmei”.</w:t>
            </w:r>
          </w:p>
          <w:p w14:paraId="1C8C9CDF" w14:textId="77777777" w:rsidR="007545BD" w:rsidRPr="0079516E" w:rsidRDefault="007545BD" w:rsidP="0079516E">
            <w:pPr>
              <w:spacing w:before="0" w:after="0"/>
              <w:rPr>
                <w:rFonts w:eastAsia="Times New Roman"/>
                <w:iCs/>
                <w:noProof/>
                <w:sz w:val="20"/>
              </w:rPr>
            </w:pPr>
          </w:p>
          <w:p w14:paraId="596ACEFB" w14:textId="30B68C32" w:rsidR="007545BD" w:rsidRPr="0079516E" w:rsidRDefault="004470AF" w:rsidP="0079516E">
            <w:pPr>
              <w:spacing w:before="0" w:after="0"/>
              <w:rPr>
                <w:rFonts w:eastAsia="Times New Roman"/>
                <w:iCs/>
                <w:noProof/>
                <w:sz w:val="20"/>
              </w:rPr>
            </w:pPr>
            <w:hyperlink r:id="rId158" w:history="1">
              <w:r w:rsidR="007545BD" w:rsidRPr="0079516E">
                <w:rPr>
                  <w:rStyle w:val="Hyperlink"/>
                  <w:rFonts w:eastAsia="Times New Roman"/>
                  <w:iCs/>
                  <w:noProof/>
                  <w:sz w:val="20"/>
                </w:rPr>
                <w:t>Kultūrpolitikas pamatnostādņu 2021. -2027</w:t>
              </w:r>
            </w:hyperlink>
            <w:r w:rsidR="007545BD" w:rsidRPr="0079516E">
              <w:rPr>
                <w:rFonts w:eastAsia="Times New Roman"/>
                <w:iCs/>
                <w:noProof/>
                <w:sz w:val="20"/>
              </w:rPr>
              <w:t xml:space="preserve">.gadam </w:t>
            </w:r>
            <w:r w:rsidR="008E60C9" w:rsidRPr="0079516E">
              <w:rPr>
                <w:rFonts w:eastAsia="Times New Roman"/>
                <w:iCs/>
                <w:noProof/>
                <w:sz w:val="20"/>
              </w:rPr>
              <w:t xml:space="preserve">“Kultūrvalsts” </w:t>
            </w:r>
            <w:r w:rsidR="007545BD" w:rsidRPr="0079516E">
              <w:rPr>
                <w:rFonts w:eastAsia="Times New Roman"/>
                <w:iCs/>
                <w:noProof/>
                <w:sz w:val="20"/>
              </w:rPr>
              <w:t>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71936752" w14:textId="77777777" w:rsidR="007545BD" w:rsidRPr="0079516E" w:rsidRDefault="007545BD" w:rsidP="0079516E">
            <w:pPr>
              <w:spacing w:before="0" w:after="0"/>
              <w:rPr>
                <w:rFonts w:eastAsia="Times New Roman"/>
                <w:iCs/>
                <w:noProof/>
                <w:sz w:val="20"/>
              </w:rPr>
            </w:pPr>
          </w:p>
          <w:p w14:paraId="3EEFA375" w14:textId="662D18BA"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Kultūrizglītības nozares stratēģija 2021-2027.gadam ir </w:t>
            </w:r>
            <w:hyperlink r:id="rId159" w:history="1">
              <w:r w:rsidRPr="0079516E">
                <w:rPr>
                  <w:rStyle w:val="Hyperlink"/>
                  <w:rFonts w:eastAsia="Times New Roman"/>
                  <w:iCs/>
                  <w:noProof/>
                  <w:sz w:val="20"/>
                </w:rPr>
                <w:t>Kultūrpolitikas pamatnostādnes 2021.-2027</w:t>
              </w:r>
            </w:hyperlink>
            <w:r w:rsidRPr="0079516E">
              <w:rPr>
                <w:rFonts w:eastAsia="Times New Roman"/>
                <w:iCs/>
                <w:noProof/>
                <w:sz w:val="20"/>
              </w:rPr>
              <w:t>.gadam</w:t>
            </w:r>
            <w:r w:rsidR="008E60C9" w:rsidRPr="0079516E">
              <w:rPr>
                <w:rFonts w:eastAsia="Times New Roman"/>
                <w:iCs/>
                <w:noProof/>
                <w:sz w:val="20"/>
              </w:rPr>
              <w:t xml:space="preserve"> “Kultūrvalsts”</w:t>
            </w:r>
            <w:r w:rsidRPr="0079516E">
              <w:rPr>
                <w:rFonts w:eastAsia="Times New Roman"/>
                <w:iCs/>
                <w:noProof/>
                <w:sz w:val="20"/>
              </w:rPr>
              <w:t xml:space="preserve"> papildinošs plānošanas dokuments, kas tiks izstrādāts kā nozares detalizētāks rīcības plāns pamatnostādņu īstenošanai.</w:t>
            </w:r>
          </w:p>
        </w:tc>
      </w:tr>
      <w:tr w:rsidR="007545BD" w:rsidRPr="0079516E" w14:paraId="73A8B03C" w14:textId="77777777" w:rsidTr="00A73208">
        <w:tc>
          <w:tcPr>
            <w:tcW w:w="562" w:type="dxa"/>
          </w:tcPr>
          <w:p w14:paraId="6BD143C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214F01" w14:textId="77777777" w:rsidR="007545BD" w:rsidRPr="0079516E" w:rsidRDefault="007545BD" w:rsidP="0079516E">
            <w:pPr>
              <w:spacing w:before="0" w:after="0"/>
              <w:jc w:val="left"/>
              <w:rPr>
                <w:noProof/>
                <w:sz w:val="20"/>
              </w:rPr>
            </w:pPr>
          </w:p>
        </w:tc>
        <w:tc>
          <w:tcPr>
            <w:tcW w:w="851" w:type="dxa"/>
            <w:vMerge/>
          </w:tcPr>
          <w:p w14:paraId="56E0B7FF" w14:textId="77777777" w:rsidR="007545BD" w:rsidRPr="0079516E" w:rsidRDefault="007545BD" w:rsidP="0079516E">
            <w:pPr>
              <w:spacing w:before="0" w:after="0"/>
              <w:jc w:val="left"/>
              <w:rPr>
                <w:rFonts w:eastAsia="Times New Roman"/>
                <w:iCs/>
                <w:noProof/>
                <w:sz w:val="20"/>
              </w:rPr>
            </w:pPr>
          </w:p>
        </w:tc>
        <w:tc>
          <w:tcPr>
            <w:tcW w:w="1134" w:type="dxa"/>
            <w:vMerge/>
          </w:tcPr>
          <w:p w14:paraId="05FF9B4A" w14:textId="77777777" w:rsidR="007545BD" w:rsidRPr="0079516E" w:rsidRDefault="007545BD" w:rsidP="0079516E">
            <w:pPr>
              <w:spacing w:before="0" w:after="0"/>
              <w:jc w:val="left"/>
              <w:rPr>
                <w:rFonts w:eastAsia="Times New Roman"/>
                <w:iCs/>
                <w:noProof/>
                <w:sz w:val="20"/>
              </w:rPr>
            </w:pPr>
          </w:p>
        </w:tc>
        <w:tc>
          <w:tcPr>
            <w:tcW w:w="850" w:type="dxa"/>
            <w:vMerge/>
          </w:tcPr>
          <w:p w14:paraId="39F51DB5" w14:textId="77777777" w:rsidR="007545BD" w:rsidRPr="0079516E" w:rsidRDefault="007545BD" w:rsidP="0079516E">
            <w:pPr>
              <w:spacing w:before="0" w:after="0"/>
              <w:jc w:val="left"/>
              <w:rPr>
                <w:rFonts w:eastAsia="Times New Roman"/>
                <w:iCs/>
                <w:noProof/>
                <w:sz w:val="20"/>
              </w:rPr>
            </w:pPr>
          </w:p>
        </w:tc>
        <w:tc>
          <w:tcPr>
            <w:tcW w:w="2410" w:type="dxa"/>
          </w:tcPr>
          <w:p w14:paraId="0B816899" w14:textId="37195F5F" w:rsidR="007545BD" w:rsidRPr="0079516E" w:rsidRDefault="006F7379" w:rsidP="0079516E">
            <w:pPr>
              <w:spacing w:before="0" w:after="0"/>
              <w:ind w:left="3"/>
              <w:jc w:val="left"/>
              <w:rPr>
                <w:noProof/>
                <w:sz w:val="20"/>
              </w:rPr>
            </w:pPr>
            <w:r>
              <w:rPr>
                <w:noProof/>
                <w:sz w:val="20"/>
              </w:rPr>
              <w:t>4</w:t>
            </w:r>
            <w:r w:rsidR="007545BD" w:rsidRPr="0079516E">
              <w:rPr>
                <w:noProof/>
                <w:sz w:val="20"/>
              </w:rPr>
              <w:t>.Koordinācijas mehānismus visos izglītības un mācību līmeņos un skaidru pienākumu sadali starp attiecīgajām valsts un/vai reģionālajām struktūrām.</w:t>
            </w:r>
          </w:p>
        </w:tc>
        <w:tc>
          <w:tcPr>
            <w:tcW w:w="1134" w:type="dxa"/>
          </w:tcPr>
          <w:p w14:paraId="7E965FC3" w14:textId="589139DF" w:rsidR="007545BD" w:rsidRPr="00157C66" w:rsidRDefault="0096489F" w:rsidP="0079516E">
            <w:pPr>
              <w:spacing w:before="0" w:after="0"/>
              <w:jc w:val="left"/>
              <w:rPr>
                <w:b/>
                <w:bCs/>
                <w:noProof/>
                <w:sz w:val="20"/>
              </w:rPr>
            </w:pPr>
            <w:r w:rsidRPr="00157C66">
              <w:rPr>
                <w:b/>
                <w:bCs/>
                <w:noProof/>
                <w:sz w:val="20"/>
              </w:rPr>
              <w:t xml:space="preserve">Jā </w:t>
            </w:r>
          </w:p>
        </w:tc>
        <w:tc>
          <w:tcPr>
            <w:tcW w:w="2410" w:type="dxa"/>
          </w:tcPr>
          <w:sdt>
            <w:sdtPr>
              <w:tag w:val="goog_rdk_293"/>
              <w:id w:val="-2089302322"/>
            </w:sdtPr>
            <w:sdtEndPr/>
            <w:sdtContent>
              <w:p w14:paraId="027DCBE6" w14:textId="35A5F8DB" w:rsidR="0096489F" w:rsidRDefault="004470AF" w:rsidP="0096489F">
                <w:pPr>
                  <w:spacing w:before="0" w:after="0"/>
                  <w:jc w:val="left"/>
                  <w:rPr>
                    <w:sz w:val="20"/>
                  </w:rPr>
                </w:pPr>
                <w:sdt>
                  <w:sdtPr>
                    <w:tag w:val="goog_rdk_292"/>
                    <w:id w:val="-887484654"/>
                  </w:sdtPr>
                  <w:sdtEndPr/>
                  <w:sdtContent>
                    <w:hyperlink r:id="rId160" w:history="1">
                      <w:r w:rsidR="0096489F">
                        <w:rPr>
                          <w:sz w:val="20"/>
                        </w:rPr>
                        <w:t>Izglītības likums</w:t>
                      </w:r>
                    </w:hyperlink>
                  </w:sdtContent>
                </w:sdt>
              </w:p>
            </w:sdtContent>
          </w:sdt>
          <w:sdt>
            <w:sdtPr>
              <w:tag w:val="goog_rdk_295"/>
              <w:id w:val="1996836768"/>
            </w:sdtPr>
            <w:sdtEndPr/>
            <w:sdtContent>
              <w:p w14:paraId="2F03EC48" w14:textId="7130DF60" w:rsidR="0096489F" w:rsidRDefault="004470AF" w:rsidP="0096489F">
                <w:pPr>
                  <w:spacing w:before="0" w:after="0"/>
                  <w:jc w:val="left"/>
                  <w:rPr>
                    <w:sz w:val="20"/>
                  </w:rPr>
                </w:pPr>
                <w:sdt>
                  <w:sdtPr>
                    <w:tag w:val="goog_rdk_294"/>
                    <w:id w:val="1054818423"/>
                  </w:sdtPr>
                  <w:sdtEndPr/>
                  <w:sdtContent>
                    <w:hyperlink r:id="rId161" w:history="1">
                      <w:r w:rsidR="0096489F">
                        <w:rPr>
                          <w:sz w:val="20"/>
                        </w:rPr>
                        <w:t>Vispārējās izglītības likums</w:t>
                      </w:r>
                    </w:hyperlink>
                  </w:sdtContent>
                </w:sdt>
              </w:p>
            </w:sdtContent>
          </w:sdt>
          <w:sdt>
            <w:sdtPr>
              <w:tag w:val="goog_rdk_297"/>
              <w:id w:val="315227061"/>
            </w:sdtPr>
            <w:sdtEndPr/>
            <w:sdtContent>
              <w:p w14:paraId="448C42B3" w14:textId="0DC1099B" w:rsidR="0096489F" w:rsidRDefault="004470AF" w:rsidP="0096489F">
                <w:pPr>
                  <w:spacing w:before="0" w:after="0"/>
                  <w:jc w:val="left"/>
                  <w:rPr>
                    <w:sz w:val="20"/>
                  </w:rPr>
                </w:pPr>
                <w:sdt>
                  <w:sdtPr>
                    <w:tag w:val="goog_rdk_296"/>
                    <w:id w:val="1476564461"/>
                  </w:sdtPr>
                  <w:sdtEndPr/>
                  <w:sdtContent>
                    <w:hyperlink r:id="rId162" w:history="1">
                      <w:r w:rsidR="0096489F">
                        <w:rPr>
                          <w:sz w:val="20"/>
                        </w:rPr>
                        <w:t>Profesionālās izglītības likums</w:t>
                      </w:r>
                    </w:hyperlink>
                  </w:sdtContent>
                </w:sdt>
              </w:p>
            </w:sdtContent>
          </w:sdt>
          <w:sdt>
            <w:sdtPr>
              <w:tag w:val="goog_rdk_299"/>
              <w:id w:val="301047196"/>
            </w:sdtPr>
            <w:sdtEndPr/>
            <w:sdtContent>
              <w:p w14:paraId="4BB4FC27" w14:textId="4D824B9E" w:rsidR="0096489F" w:rsidRPr="00157C66" w:rsidRDefault="004470AF" w:rsidP="0079516E">
                <w:pPr>
                  <w:spacing w:before="0" w:after="0"/>
                  <w:jc w:val="left"/>
                  <w:rPr>
                    <w:sz w:val="20"/>
                  </w:rPr>
                </w:pPr>
                <w:sdt>
                  <w:sdtPr>
                    <w:tag w:val="goog_rdk_298"/>
                    <w:id w:val="-1083837020"/>
                  </w:sdtPr>
                  <w:sdtEndPr/>
                  <w:sdtContent>
                    <w:hyperlink r:id="rId163" w:history="1">
                      <w:r w:rsidR="0096489F">
                        <w:rPr>
                          <w:sz w:val="20"/>
                        </w:rPr>
                        <w:t>Augstskolu likums,</w:t>
                      </w:r>
                    </w:hyperlink>
                    <w:r w:rsidR="0096489F">
                      <w:rPr>
                        <w:sz w:val="20"/>
                      </w:rPr>
                      <w:t xml:space="preserve"> </w:t>
                    </w:r>
                  </w:sdtContent>
                </w:sdt>
              </w:p>
            </w:sdtContent>
          </w:sdt>
          <w:p w14:paraId="69E4C628" w14:textId="6CBE8E2F" w:rsidR="007545BD" w:rsidRPr="0079516E" w:rsidRDefault="004470AF">
            <w:pPr>
              <w:spacing w:before="0" w:after="0"/>
              <w:jc w:val="left"/>
              <w:rPr>
                <w:noProof/>
                <w:sz w:val="20"/>
              </w:rPr>
            </w:pPr>
            <w:hyperlink r:id="rId164" w:history="1">
              <w:r w:rsidR="00EF0F88" w:rsidRPr="0079516E">
                <w:rPr>
                  <w:rStyle w:val="Hyperlink"/>
                  <w:sz w:val="20"/>
                </w:rPr>
                <w:t>Izglītības attīstības pamatnostādnes 2021.-2027.gadam “Nākotnes prasmes nākotnes sabiedrībai”</w:t>
              </w:r>
            </w:hyperlink>
            <w:r w:rsidR="0096489F">
              <w:rPr>
                <w:sz w:val="20"/>
              </w:rPr>
              <w:t>.</w:t>
            </w:r>
          </w:p>
        </w:tc>
        <w:tc>
          <w:tcPr>
            <w:tcW w:w="3686" w:type="dxa"/>
          </w:tcPr>
          <w:p w14:paraId="0892D25D" w14:textId="113E65CB" w:rsidR="007545BD" w:rsidRDefault="006F7379" w:rsidP="0079516E">
            <w:pPr>
              <w:spacing w:before="0" w:after="0"/>
              <w:rPr>
                <w:b/>
                <w:iCs/>
                <w:sz w:val="20"/>
              </w:rPr>
            </w:pPr>
            <w:r>
              <w:rPr>
                <w:b/>
                <w:iCs/>
                <w:sz w:val="20"/>
              </w:rPr>
              <w:t>4</w:t>
            </w:r>
            <w:r w:rsidR="007545BD" w:rsidRPr="0079516E">
              <w:rPr>
                <w:b/>
                <w:iCs/>
                <w:sz w:val="20"/>
              </w:rPr>
              <w:t xml:space="preserve">.kritērijs </w:t>
            </w:r>
          </w:p>
          <w:p w14:paraId="01FB2E62" w14:textId="23424ACC" w:rsidR="0096489F" w:rsidRPr="0079516E" w:rsidRDefault="004470AF" w:rsidP="0079516E">
            <w:pPr>
              <w:spacing w:before="0" w:after="0"/>
              <w:rPr>
                <w:b/>
                <w:iCs/>
                <w:sz w:val="20"/>
              </w:rPr>
            </w:pPr>
            <w:sdt>
              <w:sdtPr>
                <w:tag w:val="goog_rdk_304"/>
                <w:id w:val="577866097"/>
              </w:sdtPr>
              <w:sdtEndPr/>
              <w:sdtContent>
                <w:r w:rsidR="0096489F">
                  <w:rPr>
                    <w:b/>
                    <w:sz w:val="20"/>
                  </w:rPr>
                  <w:t>Izglītības sistēmas darbības pamatprincipi, tiesību un pienākumu sadale starp valsts, pašvaldības, dibinātāja un iestādes līmeni, dažādu līmeņu sadarbības mehānismi un atbildība par to īstenošanu ir noteikta izglītības sistēmas darbību regulējošo normatīvo aktu kopumā.</w:t>
                </w:r>
              </w:sdtContent>
            </w:sdt>
          </w:p>
          <w:p w14:paraId="6721ACAA" w14:textId="7C7192A9" w:rsidR="0096489F" w:rsidRDefault="007545BD" w:rsidP="0096489F">
            <w:pPr>
              <w:spacing w:before="0" w:after="0"/>
              <w:rPr>
                <w:sz w:val="20"/>
              </w:rPr>
            </w:pPr>
            <w:r w:rsidRPr="0079516E">
              <w:rPr>
                <w:iCs/>
                <w:sz w:val="20"/>
              </w:rPr>
              <w:t>Izglītības attīstības pamatnostādnes 2021.-2027.gadam:</w:t>
            </w:r>
            <w:r w:rsidR="0096489F">
              <w:rPr>
                <w:iCs/>
                <w:sz w:val="20"/>
              </w:rPr>
              <w:t xml:space="preserve"> </w:t>
            </w:r>
            <w:sdt>
              <w:sdtPr>
                <w:tag w:val="goog_rdk_306"/>
                <w:id w:val="2011332349"/>
              </w:sdtPr>
              <w:sdtEndPr/>
              <w:sdtContent>
                <w:r w:rsidR="0096489F">
                  <w:rPr>
                    <w:sz w:val="20"/>
                  </w:rPr>
                  <w:t xml:space="preserve"> paredz prioritāri īstenojamos </w:t>
                </w:r>
                <w:r w:rsidR="0096489F">
                  <w:rPr>
                    <w:sz w:val="20"/>
                  </w:rPr>
                  <w:lastRenderedPageBreak/>
                  <w:t>rīcības virzienus un devumus un pasākumus to tālākai pilnveidošanai un attīstībai, jo īpaši izglītības un tautsaimniecības struktūru sadarbības attīstībai un jauninājumu ieviešanai izglītības pārvaldībā</w:t>
                </w:r>
              </w:sdtContent>
            </w:sdt>
            <w:r w:rsidR="0096489F">
              <w:rPr>
                <w:sz w:val="20"/>
              </w:rPr>
              <w:t>:</w:t>
            </w:r>
          </w:p>
          <w:p w14:paraId="039CE77F" w14:textId="052FD583" w:rsidR="007545BD" w:rsidRPr="0079516E" w:rsidRDefault="007545BD" w:rsidP="0079516E">
            <w:pPr>
              <w:spacing w:before="0" w:after="0"/>
              <w:rPr>
                <w:iCs/>
                <w:sz w:val="20"/>
              </w:rPr>
            </w:pPr>
          </w:p>
          <w:p w14:paraId="35699EF9" w14:textId="77777777" w:rsidR="007545BD" w:rsidRPr="0079516E" w:rsidRDefault="007545BD" w:rsidP="0079516E">
            <w:pPr>
              <w:spacing w:before="0" w:after="0"/>
              <w:rPr>
                <w:iCs/>
                <w:sz w:val="20"/>
              </w:rPr>
            </w:pPr>
            <w:r w:rsidRPr="0079516E">
              <w:rPr>
                <w:iCs/>
                <w:sz w:val="20"/>
              </w:rPr>
              <w:t>Rīcības virziena 2.3.”Izglītības attīstībai nozīmīgu partnerību veidošana” uzdevums Nr. 2.3.2. “Izglītības un tautsaimniecības nozaru sadarbība efektīvai pārvaldībai”;</w:t>
            </w:r>
          </w:p>
          <w:p w14:paraId="300473E6" w14:textId="77777777" w:rsidR="007545BD" w:rsidRPr="0079516E" w:rsidRDefault="007545BD" w:rsidP="0079516E">
            <w:pPr>
              <w:spacing w:before="0" w:after="0"/>
              <w:rPr>
                <w:iCs/>
                <w:sz w:val="20"/>
              </w:rPr>
            </w:pPr>
            <w:r w:rsidRPr="0079516E">
              <w:rPr>
                <w:iCs/>
                <w:sz w:val="20"/>
              </w:rPr>
              <w:t>Rīcības virziena 3.1. “Institucionāli risinājumi atbalsta nodrošināšanai ikviena izaugsmei” uzdevums nr.3.1.1. “Nodrošināt iekļaujošas izglītības pieeju visos izglītības līmeņos”;</w:t>
            </w:r>
          </w:p>
          <w:p w14:paraId="35DF164C" w14:textId="77777777" w:rsidR="007545BD" w:rsidRPr="0079516E" w:rsidRDefault="007545BD" w:rsidP="0079516E">
            <w:pPr>
              <w:spacing w:before="0" w:after="0"/>
              <w:rPr>
                <w:iCs/>
                <w:sz w:val="20"/>
              </w:rPr>
            </w:pPr>
            <w:r w:rsidRPr="0079516E">
              <w:rPr>
                <w:iCs/>
                <w:sz w:val="20"/>
              </w:rPr>
              <w:t>Rīcības virziena 4.1. “Izglītības sistēmas un iestāžu efektīvas pārvaldības veidošana” uzdevums nr. 4.1.1. “Pilnveidot izglītības sistēmas dalībnieku funkcijas un atbildību sistēmas efektīvai funkcionēšanai”, uzdevums nr. 4.1.2. “Efektīvu izglītības iestāžu pārvaldības modeļu attīstība un iestāžu vadības kapacitātes stiprināšana pārmaiņu vadībā, “mācīšanās organizācijas” pieejas īstenošanā un izglītības resursu koplietošanā”.</w:t>
            </w:r>
          </w:p>
          <w:p w14:paraId="4A672FFC" w14:textId="77777777" w:rsidR="007545BD" w:rsidRPr="0079516E" w:rsidRDefault="007545BD" w:rsidP="0079516E">
            <w:pPr>
              <w:spacing w:before="0" w:after="0"/>
              <w:rPr>
                <w:rFonts w:eastAsia="Times New Roman"/>
                <w:iCs/>
                <w:noProof/>
                <w:sz w:val="20"/>
              </w:rPr>
            </w:pPr>
          </w:p>
        </w:tc>
      </w:tr>
      <w:tr w:rsidR="007545BD" w:rsidRPr="0079516E" w14:paraId="3F407D65" w14:textId="77777777" w:rsidTr="00A73208">
        <w:tc>
          <w:tcPr>
            <w:tcW w:w="562" w:type="dxa"/>
          </w:tcPr>
          <w:p w14:paraId="297DD7E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BD04DD2" w14:textId="77777777" w:rsidR="007545BD" w:rsidRPr="0079516E" w:rsidRDefault="007545BD" w:rsidP="0079516E">
            <w:pPr>
              <w:spacing w:before="0" w:after="0"/>
              <w:jc w:val="left"/>
              <w:rPr>
                <w:noProof/>
                <w:sz w:val="20"/>
              </w:rPr>
            </w:pPr>
          </w:p>
        </w:tc>
        <w:tc>
          <w:tcPr>
            <w:tcW w:w="851" w:type="dxa"/>
            <w:vMerge/>
          </w:tcPr>
          <w:p w14:paraId="61466520" w14:textId="77777777" w:rsidR="007545BD" w:rsidRPr="0079516E" w:rsidRDefault="007545BD" w:rsidP="0079516E">
            <w:pPr>
              <w:spacing w:before="0" w:after="0"/>
              <w:jc w:val="left"/>
              <w:rPr>
                <w:rFonts w:eastAsia="Times New Roman"/>
                <w:iCs/>
                <w:noProof/>
                <w:sz w:val="20"/>
              </w:rPr>
            </w:pPr>
          </w:p>
        </w:tc>
        <w:tc>
          <w:tcPr>
            <w:tcW w:w="1134" w:type="dxa"/>
            <w:vMerge/>
          </w:tcPr>
          <w:p w14:paraId="64A275C8" w14:textId="77777777" w:rsidR="007545BD" w:rsidRPr="0079516E" w:rsidRDefault="007545BD" w:rsidP="0079516E">
            <w:pPr>
              <w:spacing w:before="0" w:after="0"/>
              <w:jc w:val="left"/>
              <w:rPr>
                <w:rFonts w:eastAsia="Times New Roman"/>
                <w:iCs/>
                <w:noProof/>
                <w:sz w:val="20"/>
              </w:rPr>
            </w:pPr>
          </w:p>
        </w:tc>
        <w:tc>
          <w:tcPr>
            <w:tcW w:w="850" w:type="dxa"/>
            <w:vMerge/>
          </w:tcPr>
          <w:p w14:paraId="478D6ED8" w14:textId="77777777" w:rsidR="007545BD" w:rsidRPr="0079516E" w:rsidRDefault="007545BD" w:rsidP="0079516E">
            <w:pPr>
              <w:spacing w:before="0" w:after="0"/>
              <w:jc w:val="left"/>
              <w:rPr>
                <w:rFonts w:eastAsia="Times New Roman"/>
                <w:iCs/>
                <w:noProof/>
                <w:sz w:val="20"/>
              </w:rPr>
            </w:pPr>
          </w:p>
        </w:tc>
        <w:tc>
          <w:tcPr>
            <w:tcW w:w="2410" w:type="dxa"/>
          </w:tcPr>
          <w:p w14:paraId="17E2319B" w14:textId="6BDF0592" w:rsidR="007545BD" w:rsidRPr="0079516E" w:rsidRDefault="006F7379" w:rsidP="0079516E">
            <w:pPr>
              <w:spacing w:before="0" w:after="0"/>
              <w:ind w:left="3"/>
              <w:jc w:val="left"/>
              <w:rPr>
                <w:noProof/>
                <w:sz w:val="20"/>
              </w:rPr>
            </w:pPr>
            <w:r>
              <w:rPr>
                <w:noProof/>
                <w:sz w:val="20"/>
              </w:rPr>
              <w:t>5</w:t>
            </w:r>
            <w:r w:rsidR="007545BD" w:rsidRPr="0079516E">
              <w:rPr>
                <w:noProof/>
                <w:sz w:val="20"/>
              </w:rPr>
              <w:t>.Stratēģiskās politikas satvara uzraudzības, novērtēšanas un pārskatīšanas kārtību.</w:t>
            </w:r>
          </w:p>
        </w:tc>
        <w:tc>
          <w:tcPr>
            <w:tcW w:w="1134" w:type="dxa"/>
          </w:tcPr>
          <w:p w14:paraId="5B95D8AE" w14:textId="2774696D" w:rsidR="007545BD" w:rsidRPr="00157C66" w:rsidRDefault="0096489F" w:rsidP="0079516E">
            <w:pPr>
              <w:spacing w:before="0" w:after="0"/>
              <w:jc w:val="left"/>
              <w:rPr>
                <w:b/>
                <w:bCs/>
                <w:noProof/>
                <w:sz w:val="20"/>
              </w:rPr>
            </w:pPr>
            <w:r w:rsidRPr="00157C66">
              <w:rPr>
                <w:b/>
                <w:bCs/>
                <w:noProof/>
                <w:sz w:val="20"/>
              </w:rPr>
              <w:t>Jā</w:t>
            </w:r>
          </w:p>
        </w:tc>
        <w:tc>
          <w:tcPr>
            <w:tcW w:w="2410" w:type="dxa"/>
          </w:tcPr>
          <w:sdt>
            <w:sdtPr>
              <w:tag w:val="goog_rdk_311"/>
              <w:id w:val="-1589386235"/>
            </w:sdtPr>
            <w:sdtEndPr/>
            <w:sdtContent>
              <w:p w14:paraId="2F7C0367" w14:textId="77777777" w:rsidR="00DC276C" w:rsidRDefault="004470AF" w:rsidP="0079516E">
                <w:pPr>
                  <w:spacing w:before="0" w:after="0"/>
                  <w:jc w:val="left"/>
                </w:pPr>
                <w:hyperlink r:id="rId165" w:history="1">
                  <w:r w:rsidR="0096489F">
                    <w:rPr>
                      <w:sz w:val="20"/>
                    </w:rPr>
                    <w:t>Izglītības likums</w:t>
                  </w:r>
                </w:hyperlink>
              </w:p>
              <w:p w14:paraId="39755D1B" w14:textId="4014CF6F" w:rsidR="0096489F" w:rsidRDefault="004470AF" w:rsidP="0079516E">
                <w:pPr>
                  <w:spacing w:before="0" w:after="0"/>
                  <w:jc w:val="left"/>
                </w:pPr>
              </w:p>
            </w:sdtContent>
          </w:sdt>
          <w:p w14:paraId="1EA66F18" w14:textId="64208FF9" w:rsidR="007545BD" w:rsidRPr="0079516E" w:rsidRDefault="004470AF">
            <w:pPr>
              <w:spacing w:before="0" w:after="0"/>
              <w:jc w:val="left"/>
              <w:rPr>
                <w:noProof/>
                <w:sz w:val="20"/>
              </w:rPr>
            </w:pPr>
            <w:hyperlink r:id="rId166" w:history="1">
              <w:r w:rsidR="00DD793E" w:rsidRPr="00DD793E">
                <w:rPr>
                  <w:rStyle w:val="Hyperlink"/>
                  <w:iCs/>
                  <w:sz w:val="20"/>
                </w:rPr>
                <w:t>Izglītības attīstības pamatnostādnes 2021.-2027.gadam “Nākotnes prasmes nākotnes sabiedrībai”</w:t>
              </w:r>
              <w:r w:rsidR="00DD793E" w:rsidRPr="00DC276C">
                <w:rPr>
                  <w:rStyle w:val="Hyperlink"/>
                  <w:iCs/>
                  <w:sz w:val="20"/>
                </w:rPr>
                <w:t xml:space="preserve"> </w:t>
              </w:r>
              <w:r w:rsidR="00DC276C" w:rsidRPr="00DD793E">
                <w:rPr>
                  <w:iCs/>
                  <w:sz w:val="20"/>
                </w:rPr>
                <w:t xml:space="preserve"> (apstiprinātas </w:t>
              </w:r>
              <w:r w:rsidR="00DC276C" w:rsidRPr="00DD793E">
                <w:rPr>
                  <w:iCs/>
                  <w:sz w:val="20"/>
                </w:rPr>
                <w:lastRenderedPageBreak/>
                <w:t>ar MK rīkojumu 22.06.2021., Nr.436)</w:t>
              </w:r>
              <w:r w:rsidR="00DC276C">
                <w:rPr>
                  <w:iCs/>
                  <w:sz w:val="20"/>
                </w:rPr>
                <w:t xml:space="preserve"> </w:t>
              </w:r>
              <w:r w:rsidR="00DD793E" w:rsidRPr="00DC276C">
                <w:rPr>
                  <w:rStyle w:val="Hyperlink"/>
                  <w:iCs/>
                  <w:sz w:val="20"/>
                </w:rPr>
                <w:t xml:space="preserve"> </w:t>
              </w:r>
            </w:hyperlink>
          </w:p>
        </w:tc>
        <w:tc>
          <w:tcPr>
            <w:tcW w:w="3686" w:type="dxa"/>
          </w:tcPr>
          <w:p w14:paraId="7200A410" w14:textId="3034B522" w:rsidR="007545BD" w:rsidRDefault="006F7379" w:rsidP="0079516E">
            <w:pPr>
              <w:spacing w:before="0" w:after="0"/>
              <w:rPr>
                <w:b/>
                <w:iCs/>
                <w:sz w:val="20"/>
              </w:rPr>
            </w:pPr>
            <w:r>
              <w:rPr>
                <w:b/>
                <w:iCs/>
                <w:sz w:val="20"/>
              </w:rPr>
              <w:lastRenderedPageBreak/>
              <w:t>5</w:t>
            </w:r>
            <w:r w:rsidR="007545BD" w:rsidRPr="0079516E">
              <w:rPr>
                <w:b/>
                <w:iCs/>
                <w:sz w:val="20"/>
              </w:rPr>
              <w:t xml:space="preserve">.kritērijs  </w:t>
            </w:r>
          </w:p>
          <w:p w14:paraId="3879EBA3" w14:textId="722C8A30" w:rsidR="0096489F" w:rsidRPr="0079516E" w:rsidRDefault="004470AF" w:rsidP="0079516E">
            <w:pPr>
              <w:spacing w:before="0" w:after="0"/>
              <w:rPr>
                <w:b/>
                <w:iCs/>
                <w:sz w:val="20"/>
              </w:rPr>
            </w:pPr>
            <w:sdt>
              <w:sdtPr>
                <w:tag w:val="goog_rdk_318"/>
                <w:id w:val="280778640"/>
              </w:sdtPr>
              <w:sdtEndPr/>
              <w:sdtContent>
                <w:r w:rsidR="0096489F">
                  <w:rPr>
                    <w:b/>
                    <w:sz w:val="20"/>
                  </w:rPr>
                  <w:t xml:space="preserve">Izglītības likuma 131.pants nosaka vienotas valsts politikas un attīstības stratēģijas izglītībā izstrādes, apstiprināšanas un īstenošanas ietvaru. </w:t>
                </w:r>
                <w:sdt>
                  <w:sdtPr>
                    <w:tag w:val="goog_rdk_319"/>
                    <w:id w:val="-1060698076"/>
                  </w:sdtPr>
                  <w:sdtEndPr/>
                  <w:sdtContent>
                    <w:r w:rsidR="0096489F">
                      <w:rPr>
                        <w:b/>
                        <w:sz w:val="20"/>
                      </w:rPr>
                      <w:t xml:space="preserve">Ievērojot </w:t>
                    </w:r>
                  </w:sdtContent>
                </w:sdt>
                <w:hyperlink r:id="rId167" w:history="1">
                  <w:sdt>
                    <w:sdtPr>
                      <w:tag w:val="goog_rdk_320"/>
                      <w:id w:val="-1987151564"/>
                    </w:sdtPr>
                    <w:sdtEndPr/>
                    <w:sdtContent>
                      <w:r w:rsidR="0096489F">
                        <w:rPr>
                          <w:b/>
                          <w:sz w:val="20"/>
                        </w:rPr>
                        <w:t>Izglītības likuma</w:t>
                      </w:r>
                    </w:sdtContent>
                  </w:sdt>
                </w:hyperlink>
                <w:sdt>
                  <w:sdtPr>
                    <w:tag w:val="goog_rdk_321"/>
                    <w:id w:val="603467971"/>
                  </w:sdtPr>
                  <w:sdtEndPr/>
                  <w:sdtContent>
                    <w:r w:rsidR="0096489F">
                      <w:rPr>
                        <w:b/>
                        <w:sz w:val="20"/>
                      </w:rPr>
                      <w:t xml:space="preserve"> </w:t>
                    </w:r>
                  </w:sdtContent>
                </w:sdt>
                <w:hyperlink r:id="rId168" w:anchor="p15" w:history="1">
                  <w:sdt>
                    <w:sdtPr>
                      <w:tag w:val="goog_rdk_322"/>
                      <w:id w:val="-823905"/>
                    </w:sdtPr>
                    <w:sdtEndPr/>
                    <w:sdtContent>
                      <w:r w:rsidR="0096489F">
                        <w:rPr>
                          <w:b/>
                          <w:sz w:val="20"/>
                        </w:rPr>
                        <w:t>15. pantā</w:t>
                      </w:r>
                    </w:sdtContent>
                  </w:sdt>
                </w:hyperlink>
                <w:sdt>
                  <w:sdtPr>
                    <w:tag w:val="goog_rdk_323"/>
                    <w:id w:val="-973905734"/>
                  </w:sdtPr>
                  <w:sdtEndPr/>
                  <w:sdtContent>
                    <w:r w:rsidR="0096489F">
                      <w:rPr>
                        <w:b/>
                        <w:sz w:val="20"/>
                      </w:rPr>
                      <w:t xml:space="preserve"> noteikto, IZM vada pamatnostādnēs </w:t>
                    </w:r>
                    <w:r w:rsidR="0096489F">
                      <w:rPr>
                        <w:b/>
                        <w:sz w:val="20"/>
                      </w:rPr>
                      <w:lastRenderedPageBreak/>
                      <w:t>noteiktās vienotās valsts politikas un attīstības stratēģijas izglītībā īstenošanu, koordinējot to ar citām izglītības procesā iesaistītajām institūcijām.</w:t>
                    </w:r>
                  </w:sdtContent>
                </w:sdt>
              </w:sdtContent>
            </w:sdt>
          </w:p>
          <w:p w14:paraId="1DA2EA6F" w14:textId="194222EE" w:rsidR="007545BD" w:rsidRPr="0079516E" w:rsidRDefault="007545BD" w:rsidP="0079516E">
            <w:pPr>
              <w:spacing w:before="0" w:after="0"/>
              <w:rPr>
                <w:iCs/>
                <w:sz w:val="20"/>
              </w:rPr>
            </w:pPr>
            <w:r w:rsidRPr="0079516E">
              <w:rPr>
                <w:iCs/>
                <w:sz w:val="20"/>
              </w:rPr>
              <w:t>Izglītības attīstības pamatnostādnes 2021.-2027.gadam:</w:t>
            </w:r>
            <w:r w:rsidR="0096489F">
              <w:rPr>
                <w:iCs/>
                <w:sz w:val="20"/>
              </w:rPr>
              <w:t xml:space="preserve"> </w:t>
            </w:r>
            <w:r w:rsidR="0096489F">
              <w:rPr>
                <w:sz w:val="20"/>
              </w:rPr>
              <w:t>nosaka prioritāri veicamos uzdevumus šī IZM pienākuma nodrošināšanas pilnveidošana.</w:t>
            </w:r>
          </w:p>
          <w:p w14:paraId="0E08581A" w14:textId="77777777" w:rsidR="007545BD" w:rsidRPr="0079516E" w:rsidRDefault="007545BD" w:rsidP="0079516E">
            <w:pPr>
              <w:spacing w:before="0" w:after="0"/>
              <w:rPr>
                <w:iCs/>
                <w:sz w:val="20"/>
              </w:rPr>
            </w:pPr>
            <w:r w:rsidRPr="0079516E">
              <w:rPr>
                <w:iCs/>
                <w:sz w:val="20"/>
              </w:rPr>
              <w:t xml:space="preserve">Rīcības virziena 4.2. “Pētniecībā un pierādījumos balstīta, </w:t>
            </w:r>
            <w:proofErr w:type="spellStart"/>
            <w:r w:rsidRPr="0079516E">
              <w:rPr>
                <w:iCs/>
                <w:sz w:val="20"/>
              </w:rPr>
              <w:t>lietotājcentrēta</w:t>
            </w:r>
            <w:proofErr w:type="spellEnd"/>
            <w:r w:rsidRPr="0079516E">
              <w:rPr>
                <w:iCs/>
                <w:sz w:val="20"/>
              </w:rPr>
              <w:t xml:space="preserve"> izglītības politika” uzdevums nr. 4.2.1. “Attīstīt un stiprināt izglītības politikas veidotāju un īstenotāju stratēģisko, analītisko un datu </w:t>
            </w:r>
            <w:proofErr w:type="spellStart"/>
            <w:r w:rsidRPr="0079516E">
              <w:rPr>
                <w:iCs/>
                <w:sz w:val="20"/>
              </w:rPr>
              <w:t>pratības</w:t>
            </w:r>
            <w:proofErr w:type="spellEnd"/>
            <w:r w:rsidRPr="0079516E">
              <w:rPr>
                <w:iCs/>
                <w:sz w:val="20"/>
              </w:rPr>
              <w:t xml:space="preserve"> kapacitāti”, uzdevums nr. 4.2.2. “Pilnveidot izglītības kvalitātes vadības un monitoringa sistēmu”.</w:t>
            </w:r>
          </w:p>
          <w:p w14:paraId="7128A4A0" w14:textId="77777777" w:rsidR="007545BD" w:rsidRPr="0079516E" w:rsidRDefault="007545BD" w:rsidP="0079516E">
            <w:pPr>
              <w:spacing w:before="0" w:after="0"/>
              <w:rPr>
                <w:rFonts w:eastAsia="Times New Roman"/>
                <w:iCs/>
                <w:noProof/>
                <w:sz w:val="20"/>
              </w:rPr>
            </w:pPr>
          </w:p>
        </w:tc>
      </w:tr>
      <w:tr w:rsidR="007545BD" w:rsidRPr="0079516E" w14:paraId="40A348CE" w14:textId="77777777" w:rsidTr="00A73208">
        <w:tc>
          <w:tcPr>
            <w:tcW w:w="562" w:type="dxa"/>
          </w:tcPr>
          <w:p w14:paraId="28175B7E"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31DB569" w14:textId="77777777" w:rsidR="007545BD" w:rsidRPr="0079516E" w:rsidRDefault="007545BD" w:rsidP="0079516E">
            <w:pPr>
              <w:spacing w:before="0" w:after="0"/>
              <w:jc w:val="left"/>
              <w:rPr>
                <w:noProof/>
                <w:sz w:val="20"/>
              </w:rPr>
            </w:pPr>
          </w:p>
        </w:tc>
        <w:tc>
          <w:tcPr>
            <w:tcW w:w="851" w:type="dxa"/>
            <w:vMerge/>
          </w:tcPr>
          <w:p w14:paraId="45C53F4E" w14:textId="77777777" w:rsidR="007545BD" w:rsidRPr="0079516E" w:rsidRDefault="007545BD" w:rsidP="0079516E">
            <w:pPr>
              <w:spacing w:before="0" w:after="0"/>
              <w:jc w:val="left"/>
              <w:rPr>
                <w:rFonts w:eastAsia="Times New Roman"/>
                <w:iCs/>
                <w:noProof/>
                <w:sz w:val="20"/>
              </w:rPr>
            </w:pPr>
          </w:p>
        </w:tc>
        <w:tc>
          <w:tcPr>
            <w:tcW w:w="1134" w:type="dxa"/>
            <w:vMerge/>
          </w:tcPr>
          <w:p w14:paraId="3B1A7C16" w14:textId="77777777" w:rsidR="007545BD" w:rsidRPr="0079516E" w:rsidRDefault="007545BD" w:rsidP="0079516E">
            <w:pPr>
              <w:spacing w:before="0" w:after="0"/>
              <w:jc w:val="left"/>
              <w:rPr>
                <w:rFonts w:eastAsia="Times New Roman"/>
                <w:iCs/>
                <w:noProof/>
                <w:sz w:val="20"/>
              </w:rPr>
            </w:pPr>
          </w:p>
        </w:tc>
        <w:tc>
          <w:tcPr>
            <w:tcW w:w="850" w:type="dxa"/>
            <w:vMerge/>
          </w:tcPr>
          <w:p w14:paraId="02172F4A" w14:textId="77777777" w:rsidR="007545BD" w:rsidRPr="0079516E" w:rsidRDefault="007545BD" w:rsidP="0079516E">
            <w:pPr>
              <w:spacing w:before="0" w:after="0"/>
              <w:jc w:val="left"/>
              <w:rPr>
                <w:rFonts w:eastAsia="Times New Roman"/>
                <w:iCs/>
                <w:noProof/>
                <w:sz w:val="20"/>
              </w:rPr>
            </w:pPr>
          </w:p>
        </w:tc>
        <w:tc>
          <w:tcPr>
            <w:tcW w:w="2410" w:type="dxa"/>
          </w:tcPr>
          <w:p w14:paraId="4E7DCE73" w14:textId="6CD961BE" w:rsidR="007545BD" w:rsidRPr="0079516E" w:rsidRDefault="006F7379" w:rsidP="0079516E">
            <w:pPr>
              <w:spacing w:before="0" w:after="0"/>
              <w:ind w:left="3"/>
              <w:jc w:val="left"/>
              <w:rPr>
                <w:noProof/>
                <w:sz w:val="20"/>
              </w:rPr>
            </w:pPr>
            <w:r>
              <w:rPr>
                <w:noProof/>
                <w:sz w:val="20"/>
              </w:rPr>
              <w:t>6</w:t>
            </w:r>
            <w:r w:rsidR="007545BD" w:rsidRPr="0079516E">
              <w:rPr>
                <w:noProof/>
                <w:sz w:val="20"/>
              </w:rPr>
              <w:t>.Pasākumus un prasmju pilnveides veidus, kas vērsti uz  zemu prasmju, mazkvalificētiem pieaugušajiem un pieaugušajiem ar nelabvēlīgu sociāli ekonomisko vidi.</w:t>
            </w:r>
          </w:p>
        </w:tc>
        <w:tc>
          <w:tcPr>
            <w:tcW w:w="1134" w:type="dxa"/>
          </w:tcPr>
          <w:p w14:paraId="4B65DDD5" w14:textId="29A77623" w:rsidR="007545BD" w:rsidRPr="00157C66" w:rsidRDefault="0096489F" w:rsidP="0079516E">
            <w:pPr>
              <w:spacing w:before="0" w:after="0"/>
              <w:jc w:val="left"/>
              <w:rPr>
                <w:b/>
                <w:bCs/>
                <w:noProof/>
                <w:sz w:val="20"/>
              </w:rPr>
            </w:pPr>
            <w:r w:rsidRPr="00157C66">
              <w:rPr>
                <w:rFonts w:eastAsia="Times New Roman"/>
                <w:b/>
                <w:bCs/>
                <w:iCs/>
                <w:noProof/>
                <w:sz w:val="20"/>
              </w:rPr>
              <w:t xml:space="preserve">Jā </w:t>
            </w:r>
          </w:p>
        </w:tc>
        <w:tc>
          <w:tcPr>
            <w:tcW w:w="2410" w:type="dxa"/>
          </w:tcPr>
          <w:p w14:paraId="2D4565A0" w14:textId="30175265" w:rsidR="007C1DDB" w:rsidRDefault="004470AF">
            <w:pPr>
              <w:spacing w:before="0" w:after="0"/>
              <w:jc w:val="left"/>
              <w:rPr>
                <w:iCs/>
                <w:sz w:val="20"/>
              </w:rPr>
            </w:pPr>
            <w:sdt>
              <w:sdtPr>
                <w:rPr>
                  <w:color w:val="0000FF"/>
                  <w:u w:val="single"/>
                </w:rPr>
                <w:tag w:val="goog_rdk_334"/>
                <w:id w:val="1045185546"/>
              </w:sdtPr>
              <w:sdtEndPr>
                <w:rPr>
                  <w:color w:val="auto"/>
                  <w:u w:val="none"/>
                </w:rPr>
              </w:sdtEndPr>
              <w:sdtContent>
                <w:hyperlink r:id="rId169" w:history="1">
                  <w:r w:rsidR="0096489F">
                    <w:rPr>
                      <w:sz w:val="20"/>
                    </w:rPr>
                    <w:t>Izglītības attīstības pamatnostādnes 2021.-2027.gadam “Nākotnes prasmes nākotnes sabiedrībai”</w:t>
                  </w:r>
                </w:hyperlink>
                <w:r w:rsidR="00DD793E">
                  <w:t xml:space="preserve"> </w:t>
                </w:r>
              </w:sdtContent>
            </w:sdt>
            <w:r w:rsidR="0096489F" w:rsidRPr="0079516E">
              <w:rPr>
                <w:iCs/>
                <w:sz w:val="20"/>
              </w:rPr>
              <w:t xml:space="preserve"> </w:t>
            </w:r>
            <w:r w:rsidR="00DD793E" w:rsidRPr="00DD793E">
              <w:rPr>
                <w:iCs/>
                <w:sz w:val="20"/>
              </w:rPr>
              <w:t>(apstiprinātas ar MK rīkojumu 22.06.2021., Nr.436)</w:t>
            </w:r>
            <w:r w:rsidR="007C1DDB">
              <w:rPr>
                <w:iCs/>
                <w:sz w:val="20"/>
              </w:rPr>
              <w:t>;</w:t>
            </w:r>
            <w:r w:rsidR="00DD793E">
              <w:rPr>
                <w:iCs/>
                <w:sz w:val="20"/>
              </w:rPr>
              <w:t xml:space="preserve"> </w:t>
            </w:r>
          </w:p>
          <w:p w14:paraId="1BF50A22" w14:textId="77777777" w:rsidR="007C1DDB" w:rsidRDefault="007C1DDB">
            <w:pPr>
              <w:spacing w:before="0" w:after="0"/>
              <w:jc w:val="left"/>
              <w:rPr>
                <w:iCs/>
                <w:sz w:val="20"/>
              </w:rPr>
            </w:pPr>
          </w:p>
          <w:p w14:paraId="6C85B306" w14:textId="77777777" w:rsidR="007C1DDB" w:rsidRPr="0079516E" w:rsidRDefault="004470AF" w:rsidP="007C1DDB">
            <w:pPr>
              <w:spacing w:before="0" w:after="0"/>
              <w:jc w:val="left"/>
              <w:rPr>
                <w:noProof/>
                <w:sz w:val="20"/>
              </w:rPr>
            </w:pPr>
            <w:hyperlink r:id="rId170" w:history="1">
              <w:r w:rsidR="007C1DDB" w:rsidRPr="0079516E">
                <w:rPr>
                  <w:rStyle w:val="Hyperlink"/>
                  <w:noProof/>
                  <w:sz w:val="20"/>
                </w:rPr>
                <w:t>Sociālās aizsardzības un darba tirgus politikas pamatnostādnes 2021.-2027.gadam</w:t>
              </w:r>
            </w:hyperlink>
            <w:r w:rsidR="007C1DDB" w:rsidRPr="0079516E">
              <w:rPr>
                <w:noProof/>
                <w:sz w:val="20"/>
              </w:rPr>
              <w:t xml:space="preserve"> (</w:t>
            </w:r>
            <w:r w:rsidR="007C1DDB" w:rsidRPr="00000117">
              <w:rPr>
                <w:noProof/>
                <w:sz w:val="20"/>
              </w:rPr>
              <w:t xml:space="preserve">(apstiprinātas ar MK rīkojumu 01.09.2021., Nr.616 </w:t>
            </w:r>
            <w:r w:rsidR="007C1DDB" w:rsidRPr="0079516E">
              <w:rPr>
                <w:noProof/>
                <w:sz w:val="20"/>
              </w:rPr>
              <w:t>)</w:t>
            </w:r>
          </w:p>
          <w:p w14:paraId="1DFC0CDF" w14:textId="0A989E14" w:rsidR="007545BD" w:rsidRPr="0079516E" w:rsidRDefault="004470AF">
            <w:pPr>
              <w:spacing w:before="0" w:after="0"/>
              <w:jc w:val="left"/>
              <w:rPr>
                <w:noProof/>
                <w:sz w:val="20"/>
              </w:rPr>
            </w:pPr>
            <w:hyperlink w:history="1"/>
          </w:p>
        </w:tc>
        <w:tc>
          <w:tcPr>
            <w:tcW w:w="3686" w:type="dxa"/>
          </w:tcPr>
          <w:p w14:paraId="69868E57" w14:textId="591C8954" w:rsidR="007545BD" w:rsidRPr="0079516E" w:rsidRDefault="006F7379" w:rsidP="0079516E">
            <w:pPr>
              <w:spacing w:before="0" w:after="0"/>
              <w:rPr>
                <w:b/>
                <w:iCs/>
                <w:sz w:val="20"/>
              </w:rPr>
            </w:pPr>
            <w:r>
              <w:rPr>
                <w:b/>
                <w:iCs/>
                <w:sz w:val="20"/>
              </w:rPr>
              <w:t>6</w:t>
            </w:r>
            <w:r w:rsidR="007545BD" w:rsidRPr="0079516E">
              <w:rPr>
                <w:b/>
                <w:iCs/>
                <w:sz w:val="20"/>
              </w:rPr>
              <w:t xml:space="preserve">.kritērijs  </w:t>
            </w:r>
          </w:p>
          <w:p w14:paraId="6A0F9CCF" w14:textId="3C5D9F72" w:rsidR="007545BD" w:rsidRPr="00D61561" w:rsidRDefault="007545BD" w:rsidP="0079516E">
            <w:pPr>
              <w:spacing w:before="0" w:after="0"/>
              <w:rPr>
                <w:sz w:val="20"/>
              </w:rPr>
            </w:pPr>
            <w:r w:rsidRPr="0079516E">
              <w:rPr>
                <w:iCs/>
                <w:sz w:val="20"/>
              </w:rPr>
              <w:t>Izglītības attīstības pamatnostādnes 2021.-2027.gadam:</w:t>
            </w:r>
            <w:r w:rsidR="0096489F">
              <w:rPr>
                <w:iCs/>
                <w:sz w:val="20"/>
              </w:rPr>
              <w:t xml:space="preserve"> </w:t>
            </w:r>
            <w:sdt>
              <w:sdtPr>
                <w:tag w:val="goog_rdk_342"/>
                <w:id w:val="1529215358"/>
              </w:sdtPr>
              <w:sdtEndPr/>
              <w:sdtContent>
                <w:r w:rsidR="0096489F">
                  <w:rPr>
                    <w:sz w:val="20"/>
                  </w:rPr>
                  <w:t xml:space="preserve"> ir noteikti prioritārie </w:t>
                </w:r>
                <w:proofErr w:type="spellStart"/>
                <w:r w:rsidR="0096489F">
                  <w:rPr>
                    <w:sz w:val="20"/>
                  </w:rPr>
                  <w:t>rīcībias</w:t>
                </w:r>
                <w:proofErr w:type="spellEnd"/>
                <w:r w:rsidR="0096489F">
                  <w:rPr>
                    <w:sz w:val="20"/>
                  </w:rPr>
                  <w:t xml:space="preserve"> virzieni, uzdevumi un pasākumi, kas ir īstenojami pieaugušo ar zemām prasmēm  un mazāk labvēlīgā situācijā esošo pieaugušo iesaistīšanai izglītībā, kā arī attiecīgi politikas rezultāti un rezultatīvie rādītāji, tai skaitā to sasniedzamās vērtības IAP īstenošanas </w:t>
                </w:r>
                <w:proofErr w:type="spellStart"/>
                <w:r w:rsidR="0096489F">
                  <w:rPr>
                    <w:sz w:val="20"/>
                  </w:rPr>
                  <w:t>vidusposmam</w:t>
                </w:r>
                <w:proofErr w:type="spellEnd"/>
              </w:sdtContent>
            </w:sdt>
            <w:r w:rsidR="0096489F">
              <w:rPr>
                <w:sz w:val="20"/>
              </w:rPr>
              <w:t>:</w:t>
            </w:r>
          </w:p>
          <w:p w14:paraId="73FF9F0B" w14:textId="6195685F" w:rsidR="007545BD" w:rsidRPr="0079516E" w:rsidRDefault="007545BD" w:rsidP="0079516E">
            <w:pPr>
              <w:spacing w:before="0" w:after="0"/>
              <w:rPr>
                <w:iCs/>
                <w:sz w:val="20"/>
              </w:rPr>
            </w:pPr>
            <w:r w:rsidRPr="0079516E">
              <w:rPr>
                <w:iCs/>
                <w:sz w:val="20"/>
              </w:rPr>
              <w:t>Rīcības virziena 3.3. “Pieaugušo izglītības attīstība” uzdevums nr.3.3.1. “Kvalitatīvs un pieejams pieaugušo izglītības piedāvājums” un uzdevums nr.3.3.2. “</w:t>
            </w:r>
            <w:r w:rsidR="00FA04D8" w:rsidRPr="0079516E">
              <w:rPr>
                <w:iCs/>
                <w:sz w:val="20"/>
              </w:rPr>
              <w:t>Ilgtspējīgas</w:t>
            </w:r>
            <w:r w:rsidRPr="0079516E">
              <w:rPr>
                <w:iCs/>
                <w:sz w:val="20"/>
              </w:rPr>
              <w:t xml:space="preserve"> pieaugušo izglītības sistēmas attīstība”.</w:t>
            </w:r>
          </w:p>
          <w:p w14:paraId="30854DC7" w14:textId="0318EA88" w:rsidR="007545BD" w:rsidRPr="0079516E" w:rsidRDefault="004470AF" w:rsidP="0079516E">
            <w:pPr>
              <w:spacing w:before="0" w:after="0"/>
              <w:rPr>
                <w:iCs/>
                <w:sz w:val="20"/>
              </w:rPr>
            </w:pPr>
            <w:hyperlink r:id="rId171" w:history="1">
              <w:r w:rsidR="007545BD" w:rsidRPr="0079516E">
                <w:rPr>
                  <w:rStyle w:val="Hyperlink"/>
                  <w:iCs/>
                  <w:sz w:val="20"/>
                </w:rPr>
                <w:t xml:space="preserve">Sociālās aizsardzības un darba tirgus politikas pamatnostādnes  2021.-2027. </w:t>
              </w:r>
              <w:r w:rsidR="007545BD" w:rsidRPr="0079516E">
                <w:rPr>
                  <w:rStyle w:val="Hyperlink"/>
                  <w:iCs/>
                  <w:sz w:val="20"/>
                </w:rPr>
                <w:lastRenderedPageBreak/>
                <w:t>gadam</w:t>
              </w:r>
            </w:hyperlink>
            <w:r w:rsidR="007545BD" w:rsidRPr="0079516E">
              <w:rPr>
                <w:iCs/>
                <w:sz w:val="20"/>
              </w:rPr>
              <w:t xml:space="preserve"> 3.rīcības virziens “Iekļaujošs darba tirgus ikvienam un kvalitatīvas darba vietas, atbalstot ilgtermiņa līdzdalību darba tirgū” uzdevums 1. “Paaugstināt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w:t>
            </w:r>
            <w:r w:rsidR="007545BD" w:rsidRPr="0079516E">
              <w:rPr>
                <w:sz w:val="20"/>
              </w:rPr>
              <w:t xml:space="preserve"> </w:t>
            </w:r>
            <w:r w:rsidR="007545BD" w:rsidRPr="0079516E">
              <w:rPr>
                <w:iCs/>
                <w:sz w:val="20"/>
              </w:rPr>
              <w:t>pilnveidojot subsidētās, pagaidu nodarbinātības un darbam nepieciešamo iemaņu attīstības pasākumus”</w:t>
            </w:r>
            <w:r w:rsidR="00CC4A84">
              <w:rPr>
                <w:iCs/>
                <w:sz w:val="20"/>
              </w:rPr>
              <w:t>.</w:t>
            </w:r>
          </w:p>
          <w:p w14:paraId="05058A9C" w14:textId="77777777" w:rsidR="007545BD" w:rsidRPr="0079516E" w:rsidRDefault="007545BD" w:rsidP="0079516E">
            <w:pPr>
              <w:spacing w:before="0" w:after="0"/>
              <w:rPr>
                <w:rFonts w:eastAsia="Times New Roman"/>
                <w:iCs/>
                <w:noProof/>
                <w:sz w:val="20"/>
              </w:rPr>
            </w:pPr>
          </w:p>
        </w:tc>
      </w:tr>
      <w:tr w:rsidR="007545BD" w:rsidRPr="0079516E" w14:paraId="1BD27310" w14:textId="77777777" w:rsidTr="00A73208">
        <w:tc>
          <w:tcPr>
            <w:tcW w:w="562" w:type="dxa"/>
          </w:tcPr>
          <w:p w14:paraId="532CE14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7BCB1D7B" w14:textId="77777777" w:rsidR="007545BD" w:rsidRPr="0079516E" w:rsidRDefault="007545BD" w:rsidP="0079516E">
            <w:pPr>
              <w:spacing w:before="0" w:after="0"/>
              <w:jc w:val="left"/>
              <w:rPr>
                <w:noProof/>
                <w:sz w:val="20"/>
              </w:rPr>
            </w:pPr>
          </w:p>
        </w:tc>
        <w:tc>
          <w:tcPr>
            <w:tcW w:w="851" w:type="dxa"/>
            <w:vMerge/>
          </w:tcPr>
          <w:p w14:paraId="3A36FCD5" w14:textId="77777777" w:rsidR="007545BD" w:rsidRPr="0079516E" w:rsidRDefault="007545BD" w:rsidP="0079516E">
            <w:pPr>
              <w:spacing w:before="0" w:after="0"/>
              <w:jc w:val="left"/>
              <w:rPr>
                <w:rFonts w:eastAsia="Times New Roman"/>
                <w:iCs/>
                <w:noProof/>
                <w:sz w:val="20"/>
              </w:rPr>
            </w:pPr>
          </w:p>
        </w:tc>
        <w:tc>
          <w:tcPr>
            <w:tcW w:w="1134" w:type="dxa"/>
            <w:vMerge/>
          </w:tcPr>
          <w:p w14:paraId="6A8E48AD" w14:textId="77777777" w:rsidR="007545BD" w:rsidRPr="0079516E" w:rsidRDefault="007545BD" w:rsidP="0079516E">
            <w:pPr>
              <w:spacing w:before="0" w:after="0"/>
              <w:jc w:val="left"/>
              <w:rPr>
                <w:rFonts w:eastAsia="Times New Roman"/>
                <w:iCs/>
                <w:noProof/>
                <w:sz w:val="20"/>
              </w:rPr>
            </w:pPr>
          </w:p>
        </w:tc>
        <w:tc>
          <w:tcPr>
            <w:tcW w:w="850" w:type="dxa"/>
            <w:vMerge/>
          </w:tcPr>
          <w:p w14:paraId="6F86F1C2" w14:textId="77777777" w:rsidR="007545BD" w:rsidRPr="0079516E" w:rsidRDefault="007545BD" w:rsidP="0079516E">
            <w:pPr>
              <w:spacing w:before="0" w:after="0"/>
              <w:jc w:val="left"/>
              <w:rPr>
                <w:rFonts w:eastAsia="Times New Roman"/>
                <w:iCs/>
                <w:noProof/>
                <w:sz w:val="20"/>
              </w:rPr>
            </w:pPr>
          </w:p>
        </w:tc>
        <w:tc>
          <w:tcPr>
            <w:tcW w:w="2410" w:type="dxa"/>
          </w:tcPr>
          <w:p w14:paraId="26F5824F" w14:textId="0D4DB057" w:rsidR="007545BD" w:rsidRPr="0079516E" w:rsidRDefault="006F7379" w:rsidP="0079516E">
            <w:pPr>
              <w:spacing w:before="0" w:after="0"/>
              <w:ind w:left="3"/>
              <w:jc w:val="left"/>
              <w:rPr>
                <w:noProof/>
                <w:sz w:val="20"/>
              </w:rPr>
            </w:pPr>
            <w:r>
              <w:rPr>
                <w:noProof/>
                <w:sz w:val="20"/>
              </w:rPr>
              <w:t>7</w:t>
            </w:r>
            <w:r w:rsidR="007545BD" w:rsidRPr="0079516E">
              <w:rPr>
                <w:noProof/>
                <w:sz w:val="20"/>
              </w:rPr>
              <w:t>.Pasākumus skolotāju, pasniedzēju un akadēmiskā personāla atbalstam, kas ietver piemērotas mācīšanās metodes, pamatprasmju novērtēšanu un pārbaudi.</w:t>
            </w:r>
          </w:p>
        </w:tc>
        <w:tc>
          <w:tcPr>
            <w:tcW w:w="1134" w:type="dxa"/>
          </w:tcPr>
          <w:p w14:paraId="3394DAA8" w14:textId="77777777" w:rsidR="007545BD" w:rsidRPr="0079516E" w:rsidRDefault="007545BD" w:rsidP="0079516E">
            <w:pPr>
              <w:spacing w:before="0" w:after="0"/>
              <w:jc w:val="left"/>
              <w:rPr>
                <w:noProof/>
                <w:sz w:val="20"/>
              </w:rPr>
            </w:pPr>
            <w:r w:rsidRPr="0079516E">
              <w:rPr>
                <w:noProof/>
                <w:sz w:val="20"/>
              </w:rPr>
              <w:t>Nē</w:t>
            </w:r>
          </w:p>
        </w:tc>
        <w:tc>
          <w:tcPr>
            <w:tcW w:w="2410" w:type="dxa"/>
          </w:tcPr>
          <w:p w14:paraId="1991B980" w14:textId="2F7CF920" w:rsidR="0096489F" w:rsidRPr="00DD793E" w:rsidRDefault="004470AF" w:rsidP="0079516E">
            <w:pPr>
              <w:spacing w:before="0" w:after="0"/>
              <w:jc w:val="left"/>
              <w:rPr>
                <w:rStyle w:val="Hyperlink"/>
                <w:iCs/>
                <w:sz w:val="20"/>
              </w:rPr>
            </w:pPr>
            <w:sdt>
              <w:sdtPr>
                <w:rPr>
                  <w:color w:val="0000FF"/>
                  <w:u w:val="single"/>
                </w:rPr>
                <w:tag w:val="goog_rdk_344"/>
                <w:id w:val="-64964920"/>
              </w:sdtPr>
              <w:sdtEndPr>
                <w:rPr>
                  <w:color w:val="auto"/>
                  <w:u w:val="none"/>
                </w:rPr>
              </w:sdtEndPr>
              <w:sdtContent/>
            </w:sdt>
            <w:r w:rsidR="00DD793E">
              <w:rPr>
                <w:sz w:val="20"/>
              </w:rPr>
              <w:fldChar w:fldCharType="begin"/>
            </w:r>
            <w:r w:rsidR="00DD793E">
              <w:rPr>
                <w:sz w:val="20"/>
              </w:rPr>
              <w:instrText xml:space="preserve"> HYPERLINK "http://polsis.mk.gov.lv/documents/7122" </w:instrText>
            </w:r>
            <w:r w:rsidR="00DD793E">
              <w:rPr>
                <w:sz w:val="20"/>
              </w:rPr>
              <w:fldChar w:fldCharType="separate"/>
            </w:r>
            <w:r w:rsidR="0096489F" w:rsidRPr="00DD793E">
              <w:rPr>
                <w:rStyle w:val="Hyperlink"/>
                <w:sz w:val="20"/>
              </w:rPr>
              <w:t>Izglītības attīstības pamatnostādnes 2021.-2027.gadam “Nākotnes prasmes nākotnes sabiedrībai”</w:t>
            </w:r>
            <w:r w:rsidR="00DD793E">
              <w:rPr>
                <w:rStyle w:val="Hyperlink"/>
                <w:sz w:val="20"/>
              </w:rPr>
              <w:t xml:space="preserve"> (apstiprinātas ar </w:t>
            </w:r>
            <w:r w:rsidR="00DD793E" w:rsidRPr="00DD793E">
              <w:rPr>
                <w:rStyle w:val="Hyperlink"/>
                <w:sz w:val="20"/>
              </w:rPr>
              <w:t>MK rīkojum</w:t>
            </w:r>
            <w:r w:rsidR="00DD793E">
              <w:rPr>
                <w:rStyle w:val="Hyperlink"/>
                <w:sz w:val="20"/>
              </w:rPr>
              <w:t xml:space="preserve">u </w:t>
            </w:r>
            <w:r w:rsidR="00DD793E" w:rsidRPr="00DD793E">
              <w:rPr>
                <w:rStyle w:val="Hyperlink"/>
                <w:sz w:val="20"/>
              </w:rPr>
              <w:t>22.06.2021., Nr.436</w:t>
            </w:r>
            <w:r w:rsidR="00DD793E">
              <w:rPr>
                <w:rStyle w:val="Hyperlink"/>
                <w:sz w:val="20"/>
              </w:rPr>
              <w:t>)</w:t>
            </w:r>
          </w:p>
          <w:p w14:paraId="6551F868" w14:textId="29188512" w:rsidR="0096489F" w:rsidRDefault="00DD793E" w:rsidP="0079516E">
            <w:pPr>
              <w:spacing w:before="0" w:after="0"/>
              <w:jc w:val="left"/>
              <w:rPr>
                <w:iCs/>
                <w:sz w:val="20"/>
              </w:rPr>
            </w:pPr>
            <w:r>
              <w:rPr>
                <w:sz w:val="20"/>
              </w:rPr>
              <w:fldChar w:fldCharType="end"/>
            </w:r>
          </w:p>
          <w:p w14:paraId="3BDD3562" w14:textId="311E527A" w:rsidR="007545BD" w:rsidRPr="0079516E" w:rsidRDefault="004470AF" w:rsidP="0079516E">
            <w:pPr>
              <w:spacing w:before="0" w:after="0"/>
              <w:jc w:val="left"/>
              <w:rPr>
                <w:noProof/>
                <w:sz w:val="20"/>
              </w:rPr>
            </w:pPr>
            <w:hyperlink r:id="rId172" w:history="1">
              <w:r w:rsidR="007545BD" w:rsidRPr="0079516E">
                <w:rPr>
                  <w:rStyle w:val="Hyperlink"/>
                  <w:sz w:val="20"/>
                </w:rPr>
                <w:t>Kultūrpolitikas pamatnostādnes 2021. -2027</w:t>
              </w:r>
            </w:hyperlink>
            <w:r w:rsidR="007545BD" w:rsidRPr="0079516E">
              <w:rPr>
                <w:sz w:val="20"/>
              </w:rPr>
              <w:t>.gadam</w:t>
            </w:r>
            <w:r w:rsidR="008E60C9" w:rsidRPr="0079516E">
              <w:rPr>
                <w:sz w:val="20"/>
              </w:rPr>
              <w:t xml:space="preserve"> “</w:t>
            </w:r>
            <w:proofErr w:type="spellStart"/>
            <w:r w:rsidR="008E60C9" w:rsidRPr="0079516E">
              <w:rPr>
                <w:sz w:val="20"/>
              </w:rPr>
              <w:t>Kultūrvalsts</w:t>
            </w:r>
            <w:proofErr w:type="spellEnd"/>
            <w:r w:rsidR="008E60C9" w:rsidRPr="0079516E">
              <w:rPr>
                <w:sz w:val="20"/>
              </w:rPr>
              <w:t>”</w:t>
            </w:r>
            <w:r w:rsidR="007545BD" w:rsidRPr="0079516E">
              <w:rPr>
                <w:sz w:val="20"/>
              </w:rPr>
              <w:t xml:space="preserve"> (</w:t>
            </w:r>
            <w:r w:rsidR="008E60C9" w:rsidRPr="0079516E">
              <w:rPr>
                <w:sz w:val="20"/>
              </w:rPr>
              <w:t>izsludināts VSS 29.04.2021.</w:t>
            </w:r>
            <w:r w:rsidR="007545BD" w:rsidRPr="0079516E">
              <w:rPr>
                <w:sz w:val="20"/>
              </w:rPr>
              <w:t>)</w:t>
            </w:r>
          </w:p>
        </w:tc>
        <w:tc>
          <w:tcPr>
            <w:tcW w:w="3686" w:type="dxa"/>
          </w:tcPr>
          <w:p w14:paraId="3055D502" w14:textId="2124AC74" w:rsidR="007545BD" w:rsidRPr="0079516E" w:rsidRDefault="006F7379" w:rsidP="0079516E">
            <w:pPr>
              <w:spacing w:before="0" w:after="0"/>
              <w:rPr>
                <w:b/>
                <w:iCs/>
                <w:sz w:val="20"/>
              </w:rPr>
            </w:pPr>
            <w:r>
              <w:rPr>
                <w:b/>
                <w:iCs/>
                <w:sz w:val="20"/>
              </w:rPr>
              <w:t>7</w:t>
            </w:r>
            <w:r w:rsidR="007545BD" w:rsidRPr="0079516E">
              <w:rPr>
                <w:b/>
                <w:iCs/>
                <w:sz w:val="20"/>
              </w:rPr>
              <w:t xml:space="preserve">.kritērijs  </w:t>
            </w:r>
          </w:p>
          <w:sdt>
            <w:sdtPr>
              <w:rPr>
                <w:iCs/>
                <w:sz w:val="20"/>
              </w:rPr>
              <w:tag w:val="goog_rdk_252"/>
              <w:id w:val="837585676"/>
            </w:sdtPr>
            <w:sdtEndPr/>
            <w:sdtContent>
              <w:p w14:paraId="67D9707C" w14:textId="05C0053B" w:rsidR="007545BD" w:rsidRPr="0079516E" w:rsidRDefault="004470AF" w:rsidP="0079516E">
                <w:pPr>
                  <w:spacing w:before="0" w:after="0"/>
                  <w:rPr>
                    <w:iCs/>
                    <w:sz w:val="20"/>
                  </w:rPr>
                </w:pPr>
                <w:sdt>
                  <w:sdtPr>
                    <w:rPr>
                      <w:iCs/>
                      <w:sz w:val="20"/>
                    </w:rPr>
                    <w:tag w:val="goog_rdk_251"/>
                    <w:id w:val="1186787579"/>
                  </w:sdtPr>
                  <w:sdtEndPr/>
                  <w:sdtContent>
                    <w:r w:rsidR="007545BD" w:rsidRPr="0079516E">
                      <w:rPr>
                        <w:iCs/>
                        <w:sz w:val="20"/>
                      </w:rPr>
                      <w:t xml:space="preserve">Izglītības attīstības </w:t>
                    </w:r>
                    <w:r w:rsidR="00FA04D8" w:rsidRPr="0079516E">
                      <w:rPr>
                        <w:iCs/>
                        <w:sz w:val="20"/>
                      </w:rPr>
                      <w:t>pamatnostādnes</w:t>
                    </w:r>
                    <w:r w:rsidR="007545BD" w:rsidRPr="0079516E">
                      <w:rPr>
                        <w:iCs/>
                        <w:sz w:val="20"/>
                      </w:rPr>
                      <w:t xml:space="preserve"> 2021.- 2027.gada</w:t>
                    </w:r>
                    <w:r w:rsidR="0096489F">
                      <w:rPr>
                        <w:iCs/>
                        <w:sz w:val="20"/>
                      </w:rPr>
                      <w:t xml:space="preserve">m </w:t>
                    </w:r>
                    <w:sdt>
                      <w:sdtPr>
                        <w:tag w:val="goog_rdk_353"/>
                        <w:id w:val="-538055235"/>
                      </w:sdtPr>
                      <w:sdtEndPr/>
                      <w:sdtContent>
                        <w:r w:rsidR="0096489F">
                          <w:rPr>
                            <w:sz w:val="20"/>
                          </w:rPr>
                          <w:t>ir noteikti rīcības virzieni, uzdevumi un pasākumi augsti kvalificētu, kompetentu uz izcilību vērstu pedagogu un akadēmiskā personāla nodrošināšanai izglītības sistēmā</w:t>
                        </w:r>
                      </w:sdtContent>
                    </w:sdt>
                    <w:r w:rsidR="0096489F">
                      <w:rPr>
                        <w:sz w:val="20"/>
                      </w:rPr>
                      <w:t>.</w:t>
                    </w:r>
                  </w:sdtContent>
                </w:sdt>
              </w:p>
            </w:sdtContent>
          </w:sdt>
          <w:p w14:paraId="1BBD3F2F" w14:textId="48B62C8B" w:rsidR="007545BD" w:rsidRPr="0079516E" w:rsidRDefault="004470AF" w:rsidP="0079516E">
            <w:pPr>
              <w:spacing w:before="0" w:after="0"/>
              <w:rPr>
                <w:iCs/>
                <w:sz w:val="20"/>
              </w:rPr>
            </w:pPr>
            <w:sdt>
              <w:sdtPr>
                <w:rPr>
                  <w:iCs/>
                  <w:sz w:val="20"/>
                </w:rPr>
                <w:tag w:val="goog_rdk_254"/>
                <w:id w:val="948980945"/>
              </w:sdtPr>
              <w:sdtEndPr/>
              <w:sdtContent>
                <w:sdt>
                  <w:sdtPr>
                    <w:rPr>
                      <w:iCs/>
                      <w:sz w:val="20"/>
                    </w:rPr>
                    <w:tag w:val="goog_rdk_253"/>
                    <w:id w:val="-1210173977"/>
                  </w:sdtPr>
                  <w:sdtEndPr/>
                  <w:sdtContent>
                    <w:r w:rsidR="007545BD" w:rsidRPr="0079516E">
                      <w:rPr>
                        <w:iCs/>
                        <w:sz w:val="20"/>
                      </w:rPr>
                      <w:t xml:space="preserve">Rīcības virziena 1.1. “Pedagogu sagatavošana, piesaiste un attīstība” uzdevums nr.1.1.1. “Attīstīt </w:t>
                    </w:r>
                    <w:r w:rsidR="00FA04D8" w:rsidRPr="0079516E">
                      <w:rPr>
                        <w:iCs/>
                        <w:sz w:val="20"/>
                      </w:rPr>
                      <w:t>pedagogu</w:t>
                    </w:r>
                    <w:r w:rsidR="007545BD" w:rsidRPr="0079516E">
                      <w:rPr>
                        <w:iCs/>
                        <w:sz w:val="20"/>
                      </w:rPr>
                      <w:t xml:space="preserve"> sagatavošanas sistēmu”, uzdevums nr.1.1.2. “Nodrošināt kvalitatīvu un regulāru pedagogu profesionālo pilnveidi, metodisko un konsultatīvo atbalstu, mērķtiecīgi koordinējot dažādu pušu iesaisti un sadarbību”, uzdevums nr. 1.1.3. “Veidot ilgtspējīgus profesionālās pieredzes apmaiņas un sadarbības tīklus”; rīcības virziena 1.2. “Akadēmiskā </w:t>
                    </w:r>
                    <w:r w:rsidR="007545BD" w:rsidRPr="0079516E">
                      <w:rPr>
                        <w:iCs/>
                        <w:sz w:val="20"/>
                      </w:rPr>
                      <w:lastRenderedPageBreak/>
                      <w:t>personāla sagatavošana, piesaiste un attīstība” uzdevums Nr.1.2.1. “Nodrošināt jaunas akadēmiskā personāla sagatavošanas un profesionālās pilnveides sistēmas ieviešanu”</w:t>
                    </w:r>
                  </w:sdtContent>
                </w:sdt>
              </w:sdtContent>
            </w:sdt>
          </w:p>
          <w:p w14:paraId="462DA466" w14:textId="77777777" w:rsidR="007545BD" w:rsidRPr="0079516E" w:rsidRDefault="007545BD" w:rsidP="0079516E">
            <w:pPr>
              <w:spacing w:before="0" w:after="0"/>
              <w:rPr>
                <w:rFonts w:eastAsia="Times New Roman"/>
                <w:iCs/>
                <w:noProof/>
                <w:sz w:val="20"/>
              </w:rPr>
            </w:pPr>
          </w:p>
          <w:p w14:paraId="6008AAFA" w14:textId="5E7E9B29" w:rsidR="007545BD" w:rsidRPr="0079516E" w:rsidRDefault="004470AF" w:rsidP="0079516E">
            <w:pPr>
              <w:spacing w:before="0" w:after="0"/>
              <w:rPr>
                <w:rFonts w:eastAsia="Times New Roman"/>
                <w:iCs/>
                <w:noProof/>
                <w:sz w:val="20"/>
              </w:rPr>
            </w:pPr>
            <w:hyperlink r:id="rId173" w:history="1">
              <w:r w:rsidR="007545BD" w:rsidRPr="0079516E">
                <w:rPr>
                  <w:rStyle w:val="Hyperlink"/>
                  <w:rFonts w:eastAsia="Times New Roman"/>
                  <w:iCs/>
                  <w:noProof/>
                  <w:sz w:val="20"/>
                </w:rPr>
                <w:t>Kultūrpolitikas pamatnostādņu 2021. -2027</w:t>
              </w:r>
            </w:hyperlink>
            <w:r w:rsidR="007545BD" w:rsidRPr="0079516E">
              <w:rPr>
                <w:rFonts w:eastAsia="Times New Roman"/>
                <w:iCs/>
                <w:noProof/>
                <w:sz w:val="20"/>
              </w:rPr>
              <w:t>.gadam</w:t>
            </w:r>
            <w:r w:rsidR="008E60C9" w:rsidRPr="0079516E">
              <w:rPr>
                <w:rFonts w:eastAsia="Times New Roman"/>
                <w:iCs/>
                <w:noProof/>
                <w:sz w:val="20"/>
              </w:rPr>
              <w:t xml:space="preserve"> “Kultūrvalsts”</w:t>
            </w:r>
            <w:r w:rsidR="007545BD" w:rsidRPr="0079516E">
              <w:rPr>
                <w:rFonts w:eastAsia="Times New Roman"/>
                <w:iCs/>
                <w:noProof/>
                <w:sz w:val="20"/>
              </w:rPr>
              <w:t xml:space="preserve"> </w:t>
            </w:r>
            <w:r w:rsidR="007545BD" w:rsidRPr="0079516E">
              <w:rPr>
                <w:rFonts w:eastAsia="Times New Roman"/>
                <w:iCs/>
                <w:noProof/>
                <w:sz w:val="20"/>
                <w:u w:val="single"/>
              </w:rPr>
              <w:t>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4794356D" w14:textId="3A135201"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Kultūrizglītības nozares stratēģija 2021-2027.gadam ir </w:t>
            </w:r>
            <w:hyperlink r:id="rId174" w:history="1">
              <w:r w:rsidRPr="0079516E">
                <w:rPr>
                  <w:rStyle w:val="Hyperlink"/>
                  <w:rFonts w:eastAsia="Times New Roman"/>
                  <w:iCs/>
                  <w:noProof/>
                  <w:sz w:val="20"/>
                </w:rPr>
                <w:t>Kultūrpolitikas pamatnostādnes 2021. -2027</w:t>
              </w:r>
            </w:hyperlink>
            <w:r w:rsidRPr="0079516E">
              <w:rPr>
                <w:rFonts w:eastAsia="Times New Roman"/>
                <w:iCs/>
                <w:noProof/>
                <w:sz w:val="20"/>
              </w:rPr>
              <w:t>.gadam</w:t>
            </w:r>
            <w:r w:rsidR="008E60C9" w:rsidRPr="0079516E">
              <w:rPr>
                <w:rFonts w:eastAsia="Times New Roman"/>
                <w:iCs/>
                <w:noProof/>
                <w:sz w:val="20"/>
              </w:rPr>
              <w:t xml:space="preserve"> “Kultūrvalsts”</w:t>
            </w:r>
            <w:r w:rsidRPr="0079516E">
              <w:rPr>
                <w:rFonts w:eastAsia="Times New Roman"/>
                <w:iCs/>
                <w:noProof/>
                <w:sz w:val="20"/>
              </w:rPr>
              <w:t xml:space="preserve"> papildinošs plānošanas dokuments, kas tiks izstrādāts kā nozares detalizētāks rīcības plāns pamatnostādņu īstenošanai.</w:t>
            </w:r>
          </w:p>
        </w:tc>
      </w:tr>
      <w:tr w:rsidR="007545BD" w:rsidRPr="0079516E" w14:paraId="2EFF27D2" w14:textId="77777777" w:rsidTr="00A73208">
        <w:tc>
          <w:tcPr>
            <w:tcW w:w="562" w:type="dxa"/>
          </w:tcPr>
          <w:p w14:paraId="7394E5D5"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41FEFC" w14:textId="77777777" w:rsidR="007545BD" w:rsidRPr="0079516E" w:rsidRDefault="007545BD" w:rsidP="0079516E">
            <w:pPr>
              <w:spacing w:before="0" w:after="0"/>
              <w:jc w:val="left"/>
              <w:rPr>
                <w:noProof/>
                <w:sz w:val="20"/>
              </w:rPr>
            </w:pPr>
          </w:p>
        </w:tc>
        <w:tc>
          <w:tcPr>
            <w:tcW w:w="851" w:type="dxa"/>
            <w:vMerge/>
          </w:tcPr>
          <w:p w14:paraId="28DFE4E3" w14:textId="77777777" w:rsidR="007545BD" w:rsidRPr="0079516E" w:rsidRDefault="007545BD" w:rsidP="0079516E">
            <w:pPr>
              <w:spacing w:before="0" w:after="0"/>
              <w:jc w:val="left"/>
              <w:rPr>
                <w:rFonts w:eastAsia="Times New Roman"/>
                <w:iCs/>
                <w:noProof/>
                <w:sz w:val="20"/>
              </w:rPr>
            </w:pPr>
          </w:p>
        </w:tc>
        <w:tc>
          <w:tcPr>
            <w:tcW w:w="1134" w:type="dxa"/>
            <w:vMerge/>
          </w:tcPr>
          <w:p w14:paraId="305C9C0D" w14:textId="77777777" w:rsidR="007545BD" w:rsidRPr="0079516E" w:rsidRDefault="007545BD" w:rsidP="0079516E">
            <w:pPr>
              <w:spacing w:before="0" w:after="0"/>
              <w:jc w:val="left"/>
              <w:rPr>
                <w:rFonts w:eastAsia="Times New Roman"/>
                <w:iCs/>
                <w:noProof/>
                <w:sz w:val="20"/>
              </w:rPr>
            </w:pPr>
          </w:p>
        </w:tc>
        <w:tc>
          <w:tcPr>
            <w:tcW w:w="850" w:type="dxa"/>
            <w:vMerge/>
          </w:tcPr>
          <w:p w14:paraId="6BDB726A" w14:textId="77777777" w:rsidR="007545BD" w:rsidRPr="0079516E" w:rsidRDefault="007545BD" w:rsidP="0079516E">
            <w:pPr>
              <w:spacing w:before="0" w:after="0"/>
              <w:jc w:val="left"/>
              <w:rPr>
                <w:rFonts w:eastAsia="Times New Roman"/>
                <w:iCs/>
                <w:noProof/>
                <w:sz w:val="20"/>
              </w:rPr>
            </w:pPr>
          </w:p>
        </w:tc>
        <w:tc>
          <w:tcPr>
            <w:tcW w:w="2410" w:type="dxa"/>
          </w:tcPr>
          <w:p w14:paraId="5CC14896" w14:textId="3B23E65C" w:rsidR="007545BD" w:rsidRPr="0079516E" w:rsidRDefault="006F7379" w:rsidP="0079516E">
            <w:pPr>
              <w:spacing w:before="0" w:after="0"/>
              <w:ind w:left="3"/>
              <w:jc w:val="left"/>
              <w:rPr>
                <w:noProof/>
                <w:sz w:val="20"/>
              </w:rPr>
            </w:pPr>
            <w:r>
              <w:rPr>
                <w:noProof/>
                <w:sz w:val="20"/>
              </w:rPr>
              <w:t>8</w:t>
            </w:r>
            <w:r w:rsidR="007545BD" w:rsidRPr="0079516E">
              <w:rPr>
                <w:noProof/>
                <w:sz w:val="20"/>
              </w:rPr>
              <w:t>.Pasākumus, ar ko veicina audzēkņu un mācībspēku mobilitāti un izglītības un mācību pakalpojumu sniedzēju starptautisko sadarbību, tostarp atzīstot mācību rezultātus un kvalifikāciju.</w:t>
            </w:r>
          </w:p>
        </w:tc>
        <w:tc>
          <w:tcPr>
            <w:tcW w:w="1134" w:type="dxa"/>
          </w:tcPr>
          <w:p w14:paraId="7E0A9AE6" w14:textId="5FC5A820" w:rsidR="007545BD" w:rsidRPr="00157C66" w:rsidRDefault="0096489F" w:rsidP="0079516E">
            <w:pPr>
              <w:spacing w:before="0" w:after="0"/>
              <w:jc w:val="left"/>
              <w:rPr>
                <w:b/>
                <w:bCs/>
                <w:noProof/>
                <w:sz w:val="20"/>
              </w:rPr>
            </w:pPr>
            <w:r w:rsidRPr="00157C66">
              <w:rPr>
                <w:b/>
                <w:bCs/>
                <w:noProof/>
                <w:sz w:val="20"/>
              </w:rPr>
              <w:t xml:space="preserve">Jā </w:t>
            </w:r>
          </w:p>
        </w:tc>
        <w:tc>
          <w:tcPr>
            <w:tcW w:w="2410" w:type="dxa"/>
          </w:tcPr>
          <w:p w14:paraId="3D406871" w14:textId="77777777" w:rsidR="00605DBD" w:rsidRDefault="004470AF" w:rsidP="00D61561">
            <w:pPr>
              <w:spacing w:before="0" w:after="0"/>
              <w:jc w:val="left"/>
              <w:rPr>
                <w:iCs/>
                <w:sz w:val="20"/>
              </w:rPr>
            </w:pPr>
            <w:sdt>
              <w:sdtPr>
                <w:tag w:val="goog_rdk_358"/>
                <w:id w:val="-1483689884"/>
              </w:sdtPr>
              <w:sdtEndPr/>
              <w:sdtContent>
                <w:hyperlink r:id="rId175" w:history="1">
                  <w:r w:rsidR="0096489F">
                    <w:rPr>
                      <w:sz w:val="20"/>
                    </w:rPr>
                    <w:t>Izglītības attīstības pamatnostādnes 2021.-2027.gadam “Nākotnes prasmes nākotnes sabiedrībai”</w:t>
                  </w:r>
                </w:hyperlink>
              </w:sdtContent>
            </w:sdt>
            <w:r w:rsidR="0096489F" w:rsidRPr="0079516E">
              <w:rPr>
                <w:iCs/>
                <w:sz w:val="20"/>
              </w:rPr>
              <w:t xml:space="preserve"> </w:t>
            </w:r>
          </w:p>
          <w:p w14:paraId="5EDBF450" w14:textId="77777777" w:rsidR="00605DBD" w:rsidRPr="0079516E" w:rsidRDefault="004470AF" w:rsidP="00605DBD">
            <w:pPr>
              <w:spacing w:before="0" w:after="0"/>
              <w:jc w:val="left"/>
              <w:rPr>
                <w:noProof/>
                <w:sz w:val="20"/>
              </w:rPr>
            </w:pPr>
            <w:hyperlink r:id="rId176" w:history="1">
              <w:r w:rsidR="00605DBD" w:rsidRPr="0079516E">
                <w:rPr>
                  <w:rStyle w:val="Hyperlink"/>
                  <w:noProof/>
                  <w:sz w:val="20"/>
                </w:rPr>
                <w:t>Izglītības attīstības pamatnostādnes 2021.-2027.gadam “Nākotnes prasmes nākotnes sabiedrībai”</w:t>
              </w:r>
            </w:hyperlink>
            <w:r w:rsidR="00605DBD" w:rsidRPr="0079516E">
              <w:rPr>
                <w:noProof/>
                <w:sz w:val="20"/>
              </w:rPr>
              <w:t xml:space="preserve">, apstiprinātas ar 22.06.2021. MK rīkojumu Nr.436 “Par </w:t>
            </w:r>
            <w:r w:rsidR="00605DBD" w:rsidRPr="0079516E">
              <w:rPr>
                <w:noProof/>
                <w:sz w:val="20"/>
              </w:rPr>
              <w:lastRenderedPageBreak/>
              <w:t xml:space="preserve">Izglītības attīstības pamatnostādnēm 2021.-2027gadam”) </w:t>
            </w:r>
          </w:p>
          <w:p w14:paraId="77E565C8" w14:textId="6266809E" w:rsidR="007545BD" w:rsidRPr="0079516E" w:rsidRDefault="004470AF">
            <w:pPr>
              <w:spacing w:before="0" w:after="0"/>
              <w:jc w:val="left"/>
              <w:rPr>
                <w:noProof/>
                <w:sz w:val="20"/>
              </w:rPr>
            </w:pPr>
            <w:hyperlink r:id="rId177" w:history="1">
              <w:r w:rsidR="00F83E2D" w:rsidRPr="00F83E2D">
                <w:rPr>
                  <w:rStyle w:val="Hyperlink"/>
                </w:rPr>
                <w:t>file://\\192.168.0.6\home\TARDEP\OFICIALI\A_TAPS_2021\PLĀNI, PROGRAMMAS\Aija\Izglītības attīstības pamatnostādnes 2021.-2027.gadam “Nākotnes prasmes nākotnes sabiedrībai”, apstiprinātas ar 22.06.2021. MK rīkojumu Nr.436 “Par Izglītības attīstības pamatnostādnēm 2021.-2027gadam”) https:\likumi.lv\ta\id\324332-par-izglitibas-attistibas-pamatnostadnem-2021-2027-gadam)</w:t>
              </w:r>
            </w:hyperlink>
          </w:p>
        </w:tc>
        <w:tc>
          <w:tcPr>
            <w:tcW w:w="3686" w:type="dxa"/>
          </w:tcPr>
          <w:p w14:paraId="367EB027" w14:textId="18088889" w:rsidR="007545BD" w:rsidRPr="0079516E" w:rsidRDefault="006F7379" w:rsidP="0079516E">
            <w:pPr>
              <w:spacing w:before="0" w:after="0"/>
              <w:rPr>
                <w:b/>
                <w:iCs/>
                <w:sz w:val="20"/>
              </w:rPr>
            </w:pPr>
            <w:r>
              <w:rPr>
                <w:b/>
                <w:iCs/>
                <w:sz w:val="20"/>
              </w:rPr>
              <w:lastRenderedPageBreak/>
              <w:t>8</w:t>
            </w:r>
            <w:r w:rsidR="007545BD" w:rsidRPr="0079516E">
              <w:rPr>
                <w:b/>
                <w:iCs/>
                <w:sz w:val="20"/>
              </w:rPr>
              <w:t xml:space="preserve">.kritērijs </w:t>
            </w:r>
          </w:p>
          <w:p w14:paraId="3538A3CE" w14:textId="578E7103" w:rsidR="007545BD" w:rsidRPr="00D61561" w:rsidRDefault="007545BD" w:rsidP="0079516E">
            <w:pPr>
              <w:spacing w:before="0" w:after="0"/>
              <w:rPr>
                <w:sz w:val="20"/>
              </w:rPr>
            </w:pPr>
            <w:r w:rsidRPr="0079516E">
              <w:rPr>
                <w:iCs/>
                <w:sz w:val="20"/>
              </w:rPr>
              <w:t xml:space="preserve">Izglītības attīstības </w:t>
            </w:r>
            <w:r w:rsidR="00FA04D8" w:rsidRPr="0079516E">
              <w:rPr>
                <w:iCs/>
                <w:sz w:val="20"/>
              </w:rPr>
              <w:t>pamatnostādnes</w:t>
            </w:r>
            <w:r w:rsidRPr="0079516E">
              <w:rPr>
                <w:iCs/>
                <w:sz w:val="20"/>
              </w:rPr>
              <w:t xml:space="preserve"> 2021.- 2027.gadam:</w:t>
            </w:r>
            <w:r w:rsidR="0096489F">
              <w:rPr>
                <w:iCs/>
                <w:sz w:val="20"/>
              </w:rPr>
              <w:t xml:space="preserve"> </w:t>
            </w:r>
            <w:sdt>
              <w:sdtPr>
                <w:tag w:val="goog_rdk_363"/>
                <w:id w:val="-796224227"/>
              </w:sdtPr>
              <w:sdtEndPr/>
              <w:sdtContent>
                <w:r w:rsidR="0096489F">
                  <w:rPr>
                    <w:sz w:val="20"/>
                  </w:rPr>
                  <w:t xml:space="preserve"> nosaka pasākumus, kas ir īstenojami izglītības iestāžu internacionalizācijas nostiprināšanai, starptautiskās sadarbības attīstībai un mācību mobilitātes veicināšanai visos izglītības līmeņos</w:t>
                </w:r>
              </w:sdtContent>
            </w:sdt>
            <w:r w:rsidR="0096489F">
              <w:rPr>
                <w:sz w:val="20"/>
              </w:rPr>
              <w:t>:</w:t>
            </w:r>
          </w:p>
          <w:p w14:paraId="58F0F54B" w14:textId="77777777" w:rsidR="007545BD" w:rsidRPr="0079516E" w:rsidRDefault="007545BD" w:rsidP="0079516E">
            <w:pPr>
              <w:spacing w:before="0" w:after="0"/>
              <w:rPr>
                <w:rFonts w:eastAsia="Times New Roman"/>
                <w:iCs/>
                <w:noProof/>
                <w:sz w:val="20"/>
              </w:rPr>
            </w:pPr>
            <w:r w:rsidRPr="0079516E">
              <w:rPr>
                <w:iCs/>
                <w:sz w:val="20"/>
              </w:rPr>
              <w:t xml:space="preserve">Rīcības virziena 2.3. “Izglītības attīstībai nozīmīgu partnerību veidošana” uzdevums Nr.2.3.1. “Internacionalizācijas un starptautiskās sadarbības nodrošināšana </w:t>
            </w:r>
            <w:r w:rsidRPr="0079516E">
              <w:rPr>
                <w:iCs/>
                <w:sz w:val="20"/>
              </w:rPr>
              <w:lastRenderedPageBreak/>
              <w:t>mūsdienīgas un kvalitatīvas izglītības attīstībai”.</w:t>
            </w:r>
          </w:p>
        </w:tc>
      </w:tr>
      <w:tr w:rsidR="007545BD" w:rsidRPr="0079516E" w14:paraId="071A96E3" w14:textId="77777777" w:rsidTr="00A73208">
        <w:tc>
          <w:tcPr>
            <w:tcW w:w="562" w:type="dxa"/>
            <w:shd w:val="clear" w:color="auto" w:fill="D9D9D9" w:themeFill="background1" w:themeFillShade="D9"/>
          </w:tcPr>
          <w:p w14:paraId="0DA77A82"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6D13912F" w14:textId="77777777" w:rsidR="007545BD" w:rsidRPr="0079516E" w:rsidRDefault="007545BD" w:rsidP="0079516E">
            <w:pPr>
              <w:spacing w:before="0" w:after="0"/>
              <w:jc w:val="left"/>
              <w:rPr>
                <w:noProof/>
                <w:sz w:val="20"/>
              </w:rPr>
            </w:pPr>
            <w:r w:rsidRPr="0079516E">
              <w:rPr>
                <w:noProof/>
                <w:sz w:val="20"/>
              </w:rPr>
              <w:t>Tematiskais priekšnosacījums Nr.13</w:t>
            </w:r>
          </w:p>
          <w:p w14:paraId="22B5AE9D" w14:textId="77777777" w:rsidR="007545BD" w:rsidRPr="0079516E" w:rsidRDefault="007545BD" w:rsidP="0079516E">
            <w:pPr>
              <w:spacing w:before="0" w:after="0"/>
              <w:jc w:val="left"/>
              <w:rPr>
                <w:noProof/>
                <w:sz w:val="20"/>
              </w:rPr>
            </w:pPr>
            <w:r w:rsidRPr="0079516E">
              <w:rPr>
                <w:noProof/>
                <w:sz w:val="20"/>
              </w:rPr>
              <w:t xml:space="preserve">Valsts stratēģiskās politikas satvars </w:t>
            </w:r>
            <w:r w:rsidRPr="0079516E">
              <w:rPr>
                <w:b/>
                <w:bCs/>
                <w:noProof/>
                <w:sz w:val="20"/>
              </w:rPr>
              <w:t xml:space="preserve">sociālās iekļaušanas un </w:t>
            </w:r>
            <w:r w:rsidRPr="0079516E">
              <w:rPr>
                <w:b/>
                <w:bCs/>
                <w:noProof/>
                <w:sz w:val="20"/>
              </w:rPr>
              <w:lastRenderedPageBreak/>
              <w:t>nabadzības</w:t>
            </w:r>
            <w:r w:rsidRPr="0079516E">
              <w:rPr>
                <w:noProof/>
                <w:sz w:val="20"/>
              </w:rPr>
              <w:t xml:space="preserve"> mazināšanas jomā</w:t>
            </w:r>
          </w:p>
        </w:tc>
        <w:tc>
          <w:tcPr>
            <w:tcW w:w="851" w:type="dxa"/>
            <w:vMerge w:val="restart"/>
            <w:shd w:val="clear" w:color="auto" w:fill="D9D9D9" w:themeFill="background1" w:themeFillShade="D9"/>
          </w:tcPr>
          <w:p w14:paraId="2EF87E4D"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lastRenderedPageBreak/>
              <w:t>ERAF, ESF+</w:t>
            </w:r>
          </w:p>
        </w:tc>
        <w:tc>
          <w:tcPr>
            <w:tcW w:w="1134" w:type="dxa"/>
            <w:vMerge w:val="restart"/>
            <w:shd w:val="clear" w:color="auto" w:fill="D9D9D9" w:themeFill="background1" w:themeFillShade="D9"/>
          </w:tcPr>
          <w:p w14:paraId="0E120B78" w14:textId="09F4CB2D" w:rsidR="007545BD" w:rsidRPr="0079516E" w:rsidRDefault="007545BD" w:rsidP="0079516E">
            <w:pPr>
              <w:spacing w:before="0" w:after="0"/>
              <w:jc w:val="left"/>
              <w:rPr>
                <w:rFonts w:eastAsia="Times New Roman"/>
                <w:iCs/>
                <w:noProof/>
                <w:sz w:val="20"/>
              </w:rPr>
            </w:pPr>
            <w:r w:rsidRPr="0079516E">
              <w:rPr>
                <w:rFonts w:eastAsia="Times New Roman"/>
                <w:iCs/>
                <w:noProof/>
                <w:sz w:val="20"/>
              </w:rPr>
              <w:t>4.1.</w:t>
            </w:r>
            <w:r w:rsidR="00613824">
              <w:rPr>
                <w:rFonts w:eastAsia="Times New Roman"/>
                <w:iCs/>
                <w:noProof/>
                <w:sz w:val="20"/>
              </w:rPr>
              <w:t>2</w:t>
            </w:r>
            <w:r w:rsidRPr="0079516E">
              <w:rPr>
                <w:rFonts w:eastAsia="Times New Roman"/>
                <w:iCs/>
                <w:noProof/>
                <w:sz w:val="20"/>
              </w:rPr>
              <w:t>.SAM</w:t>
            </w:r>
          </w:p>
          <w:p w14:paraId="654EB69C"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4.2.1.SAM</w:t>
            </w:r>
          </w:p>
          <w:p w14:paraId="17C06B78"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4.3.1.SAM</w:t>
            </w:r>
          </w:p>
          <w:p w14:paraId="4BE7AA8B"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4.3.3.SAM</w:t>
            </w:r>
          </w:p>
          <w:p w14:paraId="1186691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4.3.4.SAM</w:t>
            </w:r>
          </w:p>
          <w:p w14:paraId="6C799175"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4.3.5.SAM</w:t>
            </w:r>
          </w:p>
          <w:p w14:paraId="0ECE1F02"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4.3.6.SAM</w:t>
            </w:r>
          </w:p>
        </w:tc>
        <w:tc>
          <w:tcPr>
            <w:tcW w:w="850" w:type="dxa"/>
            <w:vMerge w:val="restart"/>
            <w:shd w:val="clear" w:color="auto" w:fill="D9D9D9" w:themeFill="background1" w:themeFillShade="D9"/>
          </w:tcPr>
          <w:p w14:paraId="1488399D"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shd w:val="clear" w:color="auto" w:fill="D9D9D9" w:themeFill="background1" w:themeFillShade="D9"/>
          </w:tcPr>
          <w:p w14:paraId="4917041E" w14:textId="77777777" w:rsidR="007545BD" w:rsidRPr="0079516E" w:rsidRDefault="007545BD" w:rsidP="0079516E">
            <w:pPr>
              <w:spacing w:before="0" w:after="0"/>
              <w:ind w:left="3"/>
              <w:jc w:val="left"/>
              <w:rPr>
                <w:noProof/>
                <w:sz w:val="20"/>
              </w:rPr>
            </w:pPr>
            <w:r w:rsidRPr="0079516E">
              <w:rPr>
                <w:noProof/>
                <w:sz w:val="20"/>
              </w:rPr>
              <w:t>Ir sagatavots valsts stratēģiskās politikas satvars sociālās iekļaušanas un nabadzības mazināšanas jomā, un tas ietver:</w:t>
            </w:r>
          </w:p>
          <w:p w14:paraId="1305C2B3" w14:textId="77777777" w:rsidR="007545BD" w:rsidRPr="0079516E" w:rsidRDefault="007545BD" w:rsidP="0079516E">
            <w:pPr>
              <w:spacing w:before="0" w:after="0"/>
              <w:ind w:left="313" w:hanging="284"/>
              <w:jc w:val="left"/>
              <w:rPr>
                <w:noProof/>
                <w:sz w:val="20"/>
              </w:rPr>
            </w:pPr>
            <w:r w:rsidRPr="0079516E">
              <w:rPr>
                <w:noProof/>
                <w:sz w:val="20"/>
              </w:rPr>
              <w:lastRenderedPageBreak/>
              <w:t>1.</w:t>
            </w:r>
            <w:r w:rsidRPr="0079516E">
              <w:rPr>
                <w:noProof/>
                <w:sz w:val="20"/>
              </w:rPr>
              <w:tab/>
              <w:t>Uz pierādījumiem balstītus secinājumus par nabadzību un sociālo atstumtību, tostarp par bērnu nabadzību, piekļuvi kvalitatīvai pirmsskolas izglītībai un aprūpei, bezpajumtniecību, teritoriālo un izglītības segregāciju, ierobežotu piekļuvi pamatpakalpojumiem un infrastruktūrai, un par mazāk aizsargāto personu īpašajām vajadzībām visās vecuma grupās.</w:t>
            </w:r>
          </w:p>
        </w:tc>
        <w:tc>
          <w:tcPr>
            <w:tcW w:w="1134" w:type="dxa"/>
            <w:shd w:val="clear" w:color="auto" w:fill="D9D9D9" w:themeFill="background1" w:themeFillShade="D9"/>
          </w:tcPr>
          <w:p w14:paraId="5F0B11A9"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shd w:val="clear" w:color="auto" w:fill="D9D9D9" w:themeFill="background1" w:themeFillShade="D9"/>
          </w:tcPr>
          <w:p w14:paraId="46B168EB" w14:textId="77777777" w:rsidR="007545BD" w:rsidRPr="0079516E" w:rsidRDefault="007545BD" w:rsidP="0079516E">
            <w:pPr>
              <w:spacing w:before="0" w:after="0"/>
              <w:jc w:val="left"/>
              <w:rPr>
                <w:noProof/>
                <w:sz w:val="20"/>
              </w:rPr>
            </w:pPr>
            <w:r w:rsidRPr="0079516E">
              <w:rPr>
                <w:noProof/>
                <w:sz w:val="20"/>
              </w:rPr>
              <w:t>1.kritērijs</w:t>
            </w:r>
          </w:p>
          <w:p w14:paraId="1F12E820" w14:textId="28E2CC67" w:rsidR="007545BD" w:rsidRPr="0079516E" w:rsidRDefault="004470AF" w:rsidP="0079516E">
            <w:pPr>
              <w:spacing w:before="0" w:after="0"/>
              <w:jc w:val="left"/>
              <w:rPr>
                <w:noProof/>
                <w:sz w:val="20"/>
              </w:rPr>
            </w:pPr>
            <w:hyperlink r:id="rId178" w:history="1">
              <w:r w:rsidR="007545BD" w:rsidRPr="0079516E">
                <w:rPr>
                  <w:rStyle w:val="Hyperlink"/>
                  <w:noProof/>
                  <w:sz w:val="20"/>
                </w:rPr>
                <w:t>Sociālās aizsardzības un darba tirgus politikas pamatnostādnes 2021.-2027.gadam</w:t>
              </w:r>
            </w:hyperlink>
            <w:r w:rsidR="006339DB" w:rsidRPr="0079516E">
              <w:rPr>
                <w:noProof/>
                <w:sz w:val="20"/>
              </w:rPr>
              <w:t xml:space="preserve"> (</w:t>
            </w:r>
            <w:r w:rsidR="00000117" w:rsidRPr="00000117">
              <w:rPr>
                <w:noProof/>
                <w:sz w:val="20"/>
              </w:rPr>
              <w:t xml:space="preserve">(apstiprinātas ar MK rīkojumu 01.09.2021., Nr.616 </w:t>
            </w:r>
            <w:r w:rsidR="006339DB" w:rsidRPr="0079516E">
              <w:rPr>
                <w:noProof/>
                <w:sz w:val="20"/>
              </w:rPr>
              <w:t>)</w:t>
            </w:r>
            <w:r w:rsidR="007545BD" w:rsidRPr="0079516E">
              <w:rPr>
                <w:noProof/>
                <w:sz w:val="20"/>
              </w:rPr>
              <w:t>;</w:t>
            </w:r>
          </w:p>
          <w:p w14:paraId="335FC48E" w14:textId="26BE0756" w:rsidR="007545BD" w:rsidRPr="0079516E" w:rsidRDefault="007545BD" w:rsidP="0079516E">
            <w:pPr>
              <w:spacing w:before="0" w:after="0"/>
              <w:jc w:val="left"/>
              <w:rPr>
                <w:noProof/>
                <w:sz w:val="20"/>
              </w:rPr>
            </w:pPr>
          </w:p>
          <w:p w14:paraId="4B120201" w14:textId="2E15357D" w:rsidR="007545BD" w:rsidRPr="0079516E" w:rsidRDefault="004470AF" w:rsidP="0079516E">
            <w:pPr>
              <w:spacing w:before="0" w:after="0"/>
              <w:jc w:val="left"/>
              <w:rPr>
                <w:noProof/>
                <w:sz w:val="20"/>
              </w:rPr>
            </w:pPr>
            <w:hyperlink r:id="rId179" w:history="1">
              <w:r w:rsidR="007545BD" w:rsidRPr="00DD793E">
                <w:rPr>
                  <w:rStyle w:val="Hyperlink"/>
                  <w:noProof/>
                  <w:sz w:val="20"/>
                </w:rPr>
                <w:t>Konceptuālais ziņojums Starpnozaru sadarbības un atbalsta sistēmas pilnveide bērnu attīstības, uzvedības un psihisko traucējumu veidošanās risku mazināšanai</w:t>
              </w:r>
            </w:hyperlink>
            <w:r w:rsidR="007545BD" w:rsidRPr="0079516E">
              <w:rPr>
                <w:noProof/>
                <w:sz w:val="20"/>
              </w:rPr>
              <w:t xml:space="preserve"> (</w:t>
            </w:r>
            <w:r w:rsidR="00DD793E">
              <w:rPr>
                <w:noProof/>
                <w:sz w:val="20"/>
              </w:rPr>
              <w:t xml:space="preserve">izskatīts MK </w:t>
            </w:r>
            <w:r w:rsidR="007545BD" w:rsidRPr="0079516E">
              <w:rPr>
                <w:noProof/>
                <w:sz w:val="20"/>
              </w:rPr>
              <w:t>03.09.2019.)</w:t>
            </w:r>
          </w:p>
          <w:p w14:paraId="0CE3C84B" w14:textId="77777777" w:rsidR="007545BD" w:rsidRPr="0079516E" w:rsidRDefault="007545BD" w:rsidP="0079516E">
            <w:pPr>
              <w:spacing w:before="0" w:after="0"/>
              <w:jc w:val="left"/>
              <w:rPr>
                <w:noProof/>
                <w:sz w:val="20"/>
              </w:rPr>
            </w:pPr>
          </w:p>
          <w:p w14:paraId="19879640" w14:textId="015C211B" w:rsidR="007545BD" w:rsidRPr="0079516E" w:rsidRDefault="004470AF" w:rsidP="0079516E">
            <w:pPr>
              <w:spacing w:before="0" w:after="0"/>
              <w:jc w:val="left"/>
              <w:rPr>
                <w:noProof/>
                <w:sz w:val="20"/>
              </w:rPr>
            </w:pPr>
            <w:hyperlink r:id="rId180" w:history="1">
              <w:r w:rsidR="007545BD" w:rsidRPr="00DD793E">
                <w:rPr>
                  <w:rStyle w:val="Hyperlink"/>
                  <w:noProof/>
                  <w:sz w:val="20"/>
                </w:rPr>
                <w:t>Resocializācijas politikas pamatnostādnes 2021-2027.gadam</w:t>
              </w:r>
            </w:hyperlink>
            <w:r w:rsidR="00F91EE8" w:rsidRPr="0079516E">
              <w:rPr>
                <w:noProof/>
                <w:sz w:val="20"/>
              </w:rPr>
              <w:t xml:space="preserve"> (projekts -izsludināts VSS 01.07.2021.)</w:t>
            </w:r>
            <w:r w:rsidR="007545BD" w:rsidRPr="0079516E">
              <w:rPr>
                <w:noProof/>
                <w:sz w:val="20"/>
              </w:rPr>
              <w:t>;</w:t>
            </w:r>
          </w:p>
          <w:p w14:paraId="019BE727" w14:textId="77777777" w:rsidR="007545BD" w:rsidRPr="0079516E" w:rsidRDefault="007545BD" w:rsidP="0079516E">
            <w:pPr>
              <w:spacing w:before="0" w:after="0"/>
              <w:jc w:val="left"/>
              <w:rPr>
                <w:noProof/>
                <w:sz w:val="20"/>
              </w:rPr>
            </w:pPr>
          </w:p>
          <w:p w14:paraId="2133953E" w14:textId="4330BC49" w:rsidR="00F4489B" w:rsidRPr="0079516E" w:rsidRDefault="004470AF" w:rsidP="0079516E">
            <w:pPr>
              <w:spacing w:before="0" w:after="0"/>
              <w:jc w:val="left"/>
              <w:rPr>
                <w:noProof/>
                <w:sz w:val="20"/>
              </w:rPr>
            </w:pPr>
            <w:hyperlink r:id="rId181" w:history="1">
              <w:r w:rsidR="00EF0F88" w:rsidRPr="0079516E">
                <w:rPr>
                  <w:rStyle w:val="Hyperlink"/>
                  <w:noProof/>
                  <w:sz w:val="20"/>
                </w:rPr>
                <w:t>Izglītības attīstības pamatnostādnes 2021.-2027.gadam “Nākotnes prasmes nākotnes sabiedrībai”</w:t>
              </w:r>
            </w:hyperlink>
            <w:r w:rsidR="00F4489B" w:rsidRPr="0079516E">
              <w:rPr>
                <w:noProof/>
                <w:sz w:val="20"/>
              </w:rPr>
              <w:t xml:space="preserve">, apstiprinātas ar 22.06.2021. MK rīkojumu Nr.436 “Par Izglītības attīstības pamatnostādnēm 2021.-2027gadam”) </w:t>
            </w:r>
          </w:p>
          <w:p w14:paraId="64C86885" w14:textId="6104BEA5" w:rsidR="007545BD" w:rsidRPr="0079516E" w:rsidRDefault="007545BD" w:rsidP="0079516E">
            <w:pPr>
              <w:spacing w:before="0" w:after="0"/>
              <w:jc w:val="left"/>
              <w:rPr>
                <w:noProof/>
                <w:sz w:val="20"/>
              </w:rPr>
            </w:pPr>
          </w:p>
          <w:p w14:paraId="6B8B1444" w14:textId="77777777" w:rsidR="007545BD" w:rsidRDefault="004470AF" w:rsidP="0079516E">
            <w:pPr>
              <w:spacing w:before="0" w:after="0"/>
              <w:jc w:val="left"/>
              <w:rPr>
                <w:noProof/>
                <w:sz w:val="20"/>
              </w:rPr>
            </w:pPr>
            <w:hyperlink r:id="rId182" w:tgtFrame="_blank" w:history="1">
              <w:r w:rsidR="007545BD" w:rsidRPr="0079516E">
                <w:rPr>
                  <w:rStyle w:val="Hyperlink"/>
                  <w:noProof/>
                  <w:sz w:val="20"/>
                </w:rPr>
                <w:t>Saliedētas un pilsoniski aktīvas sabiedrības pamatnostādnes 2021- 2027.gadam</w:t>
              </w:r>
            </w:hyperlink>
            <w:r w:rsidR="007545BD" w:rsidRPr="0079516E">
              <w:rPr>
                <w:noProof/>
                <w:sz w:val="20"/>
              </w:rPr>
              <w:t> (apstiprinātas ar MK 05.02.2021. rīkojumu Nr.72).</w:t>
            </w:r>
          </w:p>
          <w:p w14:paraId="63135339" w14:textId="5BD4C516" w:rsidR="00A02449" w:rsidRDefault="00A02449" w:rsidP="00A02449">
            <w:pPr>
              <w:spacing w:before="0" w:after="0"/>
              <w:jc w:val="left"/>
              <w:rPr>
                <w:noProof/>
                <w:sz w:val="20"/>
              </w:rPr>
            </w:pPr>
          </w:p>
          <w:p w14:paraId="775EB504" w14:textId="776CA565" w:rsidR="00A02449" w:rsidRPr="0079516E" w:rsidRDefault="00A02449" w:rsidP="00A02449">
            <w:pPr>
              <w:spacing w:before="0" w:after="0"/>
              <w:jc w:val="left"/>
              <w:rPr>
                <w:noProof/>
                <w:sz w:val="20"/>
              </w:rPr>
            </w:pPr>
            <w:r w:rsidRPr="002E26E5">
              <w:rPr>
                <w:noProof/>
                <w:sz w:val="20"/>
              </w:rPr>
              <w:lastRenderedPageBreak/>
              <w:t>MK 12.03.2019. rīkojums nr.113 “Par Plānu pieejamas vides veidošanai Latvijā 2019.-2021.gadam”</w:t>
            </w:r>
          </w:p>
        </w:tc>
        <w:tc>
          <w:tcPr>
            <w:tcW w:w="3686" w:type="dxa"/>
            <w:shd w:val="clear" w:color="auto" w:fill="D9D9D9" w:themeFill="background1" w:themeFillShade="D9"/>
          </w:tcPr>
          <w:p w14:paraId="07536094" w14:textId="77777777" w:rsidR="007545BD" w:rsidRPr="0079516E" w:rsidRDefault="007545BD" w:rsidP="0079516E">
            <w:pPr>
              <w:spacing w:before="0" w:after="0"/>
              <w:ind w:firstLine="461"/>
              <w:rPr>
                <w:rFonts w:eastAsia="Times New Roman"/>
                <w:b/>
                <w:sz w:val="20"/>
              </w:rPr>
            </w:pPr>
            <w:r w:rsidRPr="0079516E">
              <w:rPr>
                <w:rFonts w:eastAsia="Times New Roman"/>
                <w:b/>
                <w:sz w:val="20"/>
              </w:rPr>
              <w:lastRenderedPageBreak/>
              <w:t>1.kritērijs</w:t>
            </w:r>
          </w:p>
          <w:p w14:paraId="639126BE" w14:textId="77777777" w:rsidR="00A02449" w:rsidRDefault="004470AF" w:rsidP="00157C66">
            <w:pPr>
              <w:spacing w:before="0" w:after="0"/>
              <w:rPr>
                <w:rFonts w:eastAsia="Times New Roman"/>
                <w:sz w:val="20"/>
              </w:rPr>
            </w:pPr>
            <w:hyperlink r:id="rId183" w:history="1">
              <w:r w:rsidR="00A02449" w:rsidRPr="0079516E">
                <w:rPr>
                  <w:rStyle w:val="Hyperlink"/>
                  <w:noProof/>
                  <w:sz w:val="20"/>
                </w:rPr>
                <w:t>Sociālās aizsardzības un darba tirgus politikas pamatnostādn</w:t>
              </w:r>
              <w:r w:rsidR="00A02449">
                <w:rPr>
                  <w:rStyle w:val="Hyperlink"/>
                  <w:noProof/>
                  <w:sz w:val="20"/>
                </w:rPr>
                <w:t>ē</w:t>
              </w:r>
              <w:r w:rsidR="00A02449" w:rsidRPr="0079516E">
                <w:rPr>
                  <w:rStyle w:val="Hyperlink"/>
                  <w:noProof/>
                  <w:sz w:val="20"/>
                </w:rPr>
                <w:t>s 2021.-2027.gadam</w:t>
              </w:r>
            </w:hyperlink>
            <w:r w:rsidR="00A02449">
              <w:rPr>
                <w:rStyle w:val="Hyperlink"/>
                <w:noProof/>
                <w:sz w:val="20"/>
              </w:rPr>
              <w:t xml:space="preserve"> identificētie izaicinājumi, risināmie uzdevumi nabadzības un sociālās atstumtības jomā ir balstīti gan uz starptautiski salīdzināmiem apsekojumu </w:t>
            </w:r>
            <w:r w:rsidR="00A02449">
              <w:rPr>
                <w:rStyle w:val="Hyperlink"/>
                <w:noProof/>
                <w:sz w:val="20"/>
              </w:rPr>
              <w:lastRenderedPageBreak/>
              <w:t>datiem (piemēram, EU-SILC, LFS), gan nacionāla līmeņa datiem un pētījumiem, kā arī izmantojot starptautiskus monitoringa instrumentus (skat.2.pielikumu un datu avotus, pamatnostādņu rezultatīvo rādītāju tabulā norādīto saikni ar monitoringa ietvaru). Arī pieejamība sociālajiem pakalpojumiem ir analizēta balstoties uz EU-SILC ad-hoc datiem un administratīvo reģistru/ informācijas sistēmu datiem.</w:t>
            </w:r>
          </w:p>
          <w:p w14:paraId="0D3786B5" w14:textId="77777777" w:rsidR="00A02449" w:rsidRDefault="00A02449" w:rsidP="0079516E">
            <w:pPr>
              <w:spacing w:before="0" w:after="0"/>
              <w:ind w:firstLine="461"/>
              <w:rPr>
                <w:rFonts w:eastAsia="Times New Roman"/>
                <w:sz w:val="20"/>
              </w:rPr>
            </w:pPr>
          </w:p>
          <w:p w14:paraId="24ACC6A3" w14:textId="6DEA112F" w:rsidR="007545BD" w:rsidRPr="0079516E" w:rsidRDefault="007545BD" w:rsidP="0079516E">
            <w:pPr>
              <w:spacing w:before="0" w:after="0"/>
              <w:ind w:firstLine="461"/>
              <w:rPr>
                <w:rFonts w:eastAsia="Times New Roman"/>
                <w:sz w:val="20"/>
              </w:rPr>
            </w:pPr>
            <w:r w:rsidRPr="0079516E">
              <w:rPr>
                <w:rFonts w:eastAsia="Times New Roman"/>
                <w:sz w:val="20"/>
              </w:rPr>
              <w:t>Izglītības attīstības pamatnostādnes 2021.-2027.gadam - rīcības virziena 2.2. “Izglītības vides attīstība” uzdevums nr. 2.2.1. “Stiprināt vispārējās izglītības iestāžu nodrošinājumu ar mūsdienīgas un kvalitatīvas izglītības īstenošanai nepieciešamajiem resursiem, mācību vidi un infrastruktūru”; rīcības virziena 3.1. „Institucionāli risinājumi atbalsta nodrošināšanai ikviena izaugsmei” uzdevums nr. 3.1.1. “Nodrošināt iekļaujošas izglītības pieeju visos izglītības līmeņos”, uzdevums nr.3.1.2. “Nodrošināt augstas kvalitātes speciālo izglītību”; rīcības virziena 3.2. “Sadarbība un dalīta atbildība ar vietējo kopienu izglītības mērķu sasniegšanai” uzdevums nr. 3.2.2. “Stiprināt kopienas mēroga sadarbību (pašvaldības ietvaros) indivīda izaugsmei”</w:t>
            </w:r>
            <w:r w:rsidR="00CC4A84">
              <w:rPr>
                <w:rFonts w:eastAsia="Times New Roman"/>
                <w:sz w:val="20"/>
              </w:rPr>
              <w:t>.</w:t>
            </w:r>
          </w:p>
          <w:p w14:paraId="134D2FE3" w14:textId="77777777" w:rsidR="007545BD" w:rsidRPr="0079516E" w:rsidRDefault="007545BD" w:rsidP="0079516E">
            <w:pPr>
              <w:spacing w:before="0" w:after="0"/>
              <w:ind w:firstLine="467"/>
              <w:rPr>
                <w:b/>
                <w:iCs/>
                <w:sz w:val="20"/>
              </w:rPr>
            </w:pPr>
            <w:r w:rsidRPr="0079516E">
              <w:rPr>
                <w:rFonts w:eastAsia="Times New Roman"/>
                <w:sz w:val="20"/>
              </w:rPr>
              <w:t xml:space="preserve">Reģionālās politikas pamatnostādnēs 2021.-2027.gadam paredzēti atbalsta mehānismi, lai risinātu situāciju ar nepietiekamu pirmsskolas izglītības un </w:t>
            </w:r>
            <w:r w:rsidRPr="0079516E">
              <w:rPr>
                <w:rFonts w:eastAsia="Times New Roman"/>
                <w:sz w:val="20"/>
              </w:rPr>
              <w:lastRenderedPageBreak/>
              <w:t>bērnu pieskatīšanas pakalpojuma pieejamību.</w:t>
            </w:r>
          </w:p>
          <w:p w14:paraId="1332D4AF" w14:textId="77777777" w:rsidR="007545BD" w:rsidRPr="0079516E" w:rsidRDefault="007545BD" w:rsidP="0079516E">
            <w:pPr>
              <w:spacing w:before="0" w:after="0"/>
              <w:rPr>
                <w:rFonts w:eastAsia="Times New Roman"/>
                <w:iCs/>
                <w:noProof/>
                <w:sz w:val="20"/>
              </w:rPr>
            </w:pPr>
            <w:r w:rsidRPr="0079516E">
              <w:rPr>
                <w:rFonts w:eastAsia="Times New Roman"/>
                <w:iCs/>
                <w:noProof/>
                <w:sz w:val="20"/>
              </w:rPr>
              <w:t xml:space="preserve">Resocializācijas politikas mērķis ir mazināt noziedzīgās uzvedības riskus ieslodzītajiem un probācijas klientiem, tādējādi radot priekšnoteikumus personas veiksmīgai iekļaušanai sabiedrībā, tai skaitā aktīvai līdzdalībai sabiedrības procesos (arī nodarbināmības jomā). </w:t>
            </w:r>
          </w:p>
          <w:p w14:paraId="685B36B0" w14:textId="5ACC2250" w:rsidR="007545BD" w:rsidRDefault="007545BD" w:rsidP="0079516E">
            <w:pPr>
              <w:spacing w:before="0" w:after="0"/>
              <w:rPr>
                <w:rFonts w:eastAsia="Times New Roman"/>
                <w:iCs/>
                <w:noProof/>
                <w:sz w:val="20"/>
              </w:rPr>
            </w:pPr>
            <w:r w:rsidRPr="0079516E">
              <w:rPr>
                <w:rFonts w:eastAsia="Times New Roman"/>
                <w:iCs/>
                <w:noProof/>
                <w:sz w:val="20"/>
              </w:rPr>
              <w:t>Sabiedrības saliedētības pamatnostādņu 2021- 2027.gadam  2.rīcības virziena “Demokrātijas kultūra un iekļaujošs pilsoniskums” 2.2.apakšpunkts paredz stiprināt pilsoniskās sabiedrības attīstību un ilgtspēju, veidojot pilsonisku kultūru un attīstot iekļaujošu pilsoniskumu.</w:t>
            </w:r>
          </w:p>
          <w:p w14:paraId="644D4894" w14:textId="77777777" w:rsidR="00A02449" w:rsidRDefault="00A02449" w:rsidP="0079516E">
            <w:pPr>
              <w:spacing w:before="0" w:after="0"/>
              <w:rPr>
                <w:rFonts w:eastAsia="Times New Roman"/>
                <w:iCs/>
                <w:noProof/>
                <w:sz w:val="20"/>
              </w:rPr>
            </w:pPr>
          </w:p>
          <w:p w14:paraId="5637C116" w14:textId="77777777" w:rsidR="00A02449" w:rsidRDefault="00A02449" w:rsidP="00A02449">
            <w:pPr>
              <w:spacing w:before="0" w:after="0"/>
              <w:rPr>
                <w:rFonts w:eastAsia="Times New Roman"/>
                <w:iCs/>
                <w:noProof/>
                <w:sz w:val="20"/>
              </w:rPr>
            </w:pPr>
            <w:r w:rsidRPr="005E5BEA">
              <w:rPr>
                <w:rFonts w:eastAsia="Times New Roman"/>
                <w:i/>
                <w:iCs/>
                <w:noProof/>
                <w:sz w:val="20"/>
              </w:rPr>
              <w:t>Plāns pieejamas vides veidošanai Latvijā 2019.-2021. gadam</w:t>
            </w:r>
            <w:r w:rsidRPr="00393E5D">
              <w:rPr>
                <w:rFonts w:eastAsia="Times New Roman"/>
                <w:iCs/>
                <w:noProof/>
                <w:sz w:val="20"/>
              </w:rPr>
              <w:t xml:space="preserve"> ir pirmais vidēja termiņa plānošanas dokuments, kurš paredz koordinētu pasākumu kopumu pieejamas vides un informācijas nodrošināšanai valstī.</w:t>
            </w:r>
            <w:r>
              <w:rPr>
                <w:rFonts w:eastAsia="Times New Roman"/>
                <w:iCs/>
                <w:noProof/>
                <w:sz w:val="20"/>
              </w:rPr>
              <w:t xml:space="preserve"> Tā ietvaros paredzēts:</w:t>
            </w:r>
          </w:p>
          <w:p w14:paraId="33F756EA" w14:textId="77777777" w:rsidR="00A02449" w:rsidRPr="00393E5D" w:rsidRDefault="00A02449" w:rsidP="00A02449">
            <w:pPr>
              <w:spacing w:before="0" w:after="0"/>
              <w:rPr>
                <w:rFonts w:eastAsia="Times New Roman"/>
                <w:iCs/>
                <w:noProof/>
                <w:sz w:val="20"/>
              </w:rPr>
            </w:pPr>
            <w:r w:rsidRPr="00393E5D">
              <w:rPr>
                <w:rFonts w:eastAsia="Times New Roman"/>
                <w:iCs/>
                <w:noProof/>
                <w:sz w:val="20"/>
              </w:rPr>
              <w:t xml:space="preserve">1) </w:t>
            </w:r>
            <w:r>
              <w:rPr>
                <w:rFonts w:eastAsia="Times New Roman"/>
                <w:iCs/>
                <w:noProof/>
                <w:sz w:val="20"/>
              </w:rPr>
              <w:t xml:space="preserve">veikt </w:t>
            </w:r>
            <w:r w:rsidRPr="00393E5D">
              <w:rPr>
                <w:rFonts w:eastAsia="Times New Roman"/>
                <w:iCs/>
                <w:noProof/>
                <w:sz w:val="20"/>
              </w:rPr>
              <w:t>publi</w:t>
            </w:r>
            <w:r>
              <w:rPr>
                <w:rFonts w:eastAsia="Times New Roman"/>
                <w:iCs/>
                <w:noProof/>
                <w:sz w:val="20"/>
              </w:rPr>
              <w:t>skās infrastruktūras novērtējumu</w:t>
            </w:r>
            <w:r w:rsidRPr="00393E5D">
              <w:rPr>
                <w:rFonts w:eastAsia="Times New Roman"/>
                <w:iCs/>
                <w:noProof/>
                <w:sz w:val="20"/>
              </w:rPr>
              <w:t xml:space="preserve">, </w:t>
            </w:r>
            <w:r>
              <w:rPr>
                <w:rFonts w:eastAsia="Times New Roman"/>
                <w:iCs/>
                <w:noProof/>
                <w:sz w:val="20"/>
              </w:rPr>
              <w:t>plānot un vadīt pieejamības nodrošināšanu</w:t>
            </w:r>
            <w:r w:rsidRPr="00393E5D">
              <w:rPr>
                <w:rFonts w:eastAsia="Times New Roman"/>
                <w:iCs/>
                <w:noProof/>
                <w:sz w:val="20"/>
              </w:rPr>
              <w:t>;</w:t>
            </w:r>
          </w:p>
          <w:p w14:paraId="32CE1464" w14:textId="77777777" w:rsidR="00A02449" w:rsidRPr="00393E5D" w:rsidRDefault="00A02449" w:rsidP="00A02449">
            <w:pPr>
              <w:spacing w:before="0" w:after="0"/>
              <w:rPr>
                <w:rFonts w:eastAsia="Times New Roman"/>
                <w:iCs/>
                <w:noProof/>
                <w:sz w:val="20"/>
              </w:rPr>
            </w:pPr>
            <w:r w:rsidRPr="00393E5D">
              <w:rPr>
                <w:rFonts w:eastAsia="Times New Roman"/>
                <w:iCs/>
                <w:noProof/>
                <w:sz w:val="20"/>
              </w:rPr>
              <w:t xml:space="preserve">2) </w:t>
            </w:r>
            <w:r>
              <w:rPr>
                <w:rFonts w:eastAsia="Times New Roman"/>
                <w:iCs/>
                <w:noProof/>
                <w:sz w:val="20"/>
              </w:rPr>
              <w:t>popularizēt un izglītot par universālā dizaina principiem</w:t>
            </w:r>
            <w:r w:rsidRPr="00393E5D">
              <w:rPr>
                <w:rFonts w:eastAsia="Times New Roman"/>
                <w:iCs/>
                <w:noProof/>
                <w:sz w:val="20"/>
              </w:rPr>
              <w:t>;</w:t>
            </w:r>
          </w:p>
          <w:p w14:paraId="26F121D0" w14:textId="77777777" w:rsidR="00A02449" w:rsidRPr="00393E5D" w:rsidRDefault="00A02449" w:rsidP="00A02449">
            <w:pPr>
              <w:spacing w:before="0" w:after="0"/>
              <w:rPr>
                <w:rFonts w:eastAsia="Times New Roman"/>
                <w:iCs/>
                <w:noProof/>
                <w:sz w:val="20"/>
              </w:rPr>
            </w:pPr>
          </w:p>
          <w:p w14:paraId="0BAAE81B" w14:textId="77777777" w:rsidR="00A02449" w:rsidRPr="00393E5D" w:rsidRDefault="00A02449" w:rsidP="00A02449">
            <w:pPr>
              <w:spacing w:before="0" w:after="0"/>
              <w:rPr>
                <w:rFonts w:eastAsia="Times New Roman"/>
                <w:iCs/>
                <w:noProof/>
                <w:sz w:val="20"/>
              </w:rPr>
            </w:pPr>
            <w:r w:rsidRPr="00393E5D">
              <w:rPr>
                <w:rFonts w:eastAsia="Times New Roman"/>
                <w:iCs/>
                <w:noProof/>
                <w:sz w:val="20"/>
              </w:rPr>
              <w:t xml:space="preserve">3) </w:t>
            </w:r>
            <w:r>
              <w:rPr>
                <w:rFonts w:eastAsia="Times New Roman"/>
                <w:iCs/>
                <w:noProof/>
                <w:sz w:val="20"/>
              </w:rPr>
              <w:t xml:space="preserve">uzsākt </w:t>
            </w:r>
            <w:r w:rsidRPr="00393E5D">
              <w:rPr>
                <w:rFonts w:eastAsia="Times New Roman"/>
                <w:iCs/>
                <w:noProof/>
                <w:sz w:val="20"/>
              </w:rPr>
              <w:t xml:space="preserve">valsts un pašvaldību publisko </w:t>
            </w:r>
            <w:r>
              <w:rPr>
                <w:rFonts w:eastAsia="Times New Roman"/>
                <w:iCs/>
                <w:noProof/>
                <w:sz w:val="20"/>
              </w:rPr>
              <w:t>ēku infrastruktūras pielāgošanu</w:t>
            </w:r>
            <w:r w:rsidRPr="00393E5D">
              <w:rPr>
                <w:rFonts w:eastAsia="Times New Roman"/>
                <w:iCs/>
                <w:noProof/>
                <w:sz w:val="20"/>
              </w:rPr>
              <w:t>;</w:t>
            </w:r>
          </w:p>
          <w:p w14:paraId="3697087C" w14:textId="77777777" w:rsidR="00A02449" w:rsidRPr="00393E5D" w:rsidRDefault="00A02449" w:rsidP="00A02449">
            <w:pPr>
              <w:spacing w:before="0" w:after="0"/>
              <w:rPr>
                <w:rFonts w:eastAsia="Times New Roman"/>
                <w:iCs/>
                <w:noProof/>
                <w:sz w:val="20"/>
              </w:rPr>
            </w:pPr>
            <w:r w:rsidRPr="00393E5D">
              <w:rPr>
                <w:rFonts w:eastAsia="Times New Roman"/>
                <w:iCs/>
                <w:noProof/>
                <w:sz w:val="20"/>
              </w:rPr>
              <w:t xml:space="preserve">4) </w:t>
            </w:r>
            <w:r>
              <w:rPr>
                <w:rFonts w:eastAsia="Times New Roman"/>
                <w:iCs/>
                <w:noProof/>
                <w:sz w:val="20"/>
              </w:rPr>
              <w:t xml:space="preserve">uzlabot </w:t>
            </w:r>
            <w:r w:rsidRPr="00393E5D">
              <w:rPr>
                <w:rFonts w:eastAsia="Times New Roman"/>
                <w:iCs/>
                <w:noProof/>
                <w:sz w:val="20"/>
              </w:rPr>
              <w:t>sabiedriskā transporta u</w:t>
            </w:r>
            <w:r>
              <w:rPr>
                <w:rFonts w:eastAsia="Times New Roman"/>
                <w:iCs/>
                <w:noProof/>
                <w:sz w:val="20"/>
              </w:rPr>
              <w:t>n transporta būvju pieejamību</w:t>
            </w:r>
            <w:r w:rsidRPr="00393E5D">
              <w:rPr>
                <w:rFonts w:eastAsia="Times New Roman"/>
                <w:iCs/>
                <w:noProof/>
                <w:sz w:val="20"/>
              </w:rPr>
              <w:t>;</w:t>
            </w:r>
          </w:p>
          <w:p w14:paraId="2016006A" w14:textId="5B2D4B1F" w:rsidR="00A02449" w:rsidRPr="0079516E" w:rsidRDefault="00A02449" w:rsidP="00A02449">
            <w:pPr>
              <w:spacing w:before="0" w:after="0"/>
              <w:rPr>
                <w:rFonts w:eastAsia="Times New Roman"/>
                <w:iCs/>
                <w:noProof/>
                <w:sz w:val="20"/>
              </w:rPr>
            </w:pPr>
            <w:r w:rsidRPr="00393E5D">
              <w:rPr>
                <w:rFonts w:eastAsia="Times New Roman"/>
                <w:iCs/>
                <w:noProof/>
                <w:sz w:val="20"/>
              </w:rPr>
              <w:t xml:space="preserve">5) </w:t>
            </w:r>
            <w:r>
              <w:rPr>
                <w:rFonts w:eastAsia="Times New Roman"/>
                <w:iCs/>
                <w:noProof/>
                <w:sz w:val="20"/>
              </w:rPr>
              <w:t xml:space="preserve">uzabot </w:t>
            </w:r>
            <w:r w:rsidRPr="00393E5D">
              <w:rPr>
                <w:rFonts w:eastAsia="Times New Roman"/>
                <w:iCs/>
                <w:noProof/>
                <w:sz w:val="20"/>
              </w:rPr>
              <w:t>e-pakalpoj</w:t>
            </w:r>
            <w:r>
              <w:rPr>
                <w:rFonts w:eastAsia="Times New Roman"/>
                <w:iCs/>
                <w:noProof/>
                <w:sz w:val="20"/>
              </w:rPr>
              <w:t xml:space="preserve">umu un informācijas pieejamību </w:t>
            </w:r>
            <w:r w:rsidRPr="00393E5D">
              <w:rPr>
                <w:rFonts w:eastAsia="Times New Roman"/>
                <w:iCs/>
                <w:noProof/>
                <w:sz w:val="20"/>
              </w:rPr>
              <w:t>sabiedrībai.</w:t>
            </w:r>
          </w:p>
        </w:tc>
      </w:tr>
      <w:tr w:rsidR="007545BD" w:rsidRPr="0079516E" w14:paraId="2A919250" w14:textId="77777777" w:rsidTr="00A73208">
        <w:tc>
          <w:tcPr>
            <w:tcW w:w="562" w:type="dxa"/>
            <w:shd w:val="clear" w:color="auto" w:fill="D9D9D9" w:themeFill="background1" w:themeFillShade="D9"/>
          </w:tcPr>
          <w:p w14:paraId="221B34A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8C0526D"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5526CBF4"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C6B3DDC"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4931022E"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782D6FB5" w14:textId="77777777" w:rsidR="007545BD" w:rsidRPr="0079516E" w:rsidRDefault="007545BD" w:rsidP="0079516E">
            <w:pPr>
              <w:spacing w:before="0" w:after="0"/>
              <w:ind w:left="3"/>
              <w:jc w:val="left"/>
              <w:rPr>
                <w:noProof/>
                <w:sz w:val="20"/>
              </w:rPr>
            </w:pPr>
            <w:r w:rsidRPr="0079516E">
              <w:rPr>
                <w:noProof/>
                <w:sz w:val="20"/>
              </w:rPr>
              <w:t>2.Pasākumus, kas novērš un apkaro nabadzību un sociālo atstumtību.</w:t>
            </w:r>
          </w:p>
        </w:tc>
        <w:tc>
          <w:tcPr>
            <w:tcW w:w="1134" w:type="dxa"/>
            <w:shd w:val="clear" w:color="auto" w:fill="D9D9D9" w:themeFill="background1" w:themeFillShade="D9"/>
          </w:tcPr>
          <w:p w14:paraId="02235A29" w14:textId="77777777" w:rsidR="007545BD" w:rsidRPr="0079516E" w:rsidRDefault="007545BD" w:rsidP="0079516E">
            <w:pPr>
              <w:spacing w:before="0" w:after="0"/>
              <w:jc w:val="left"/>
              <w:rPr>
                <w:noProof/>
                <w:sz w:val="20"/>
              </w:rPr>
            </w:pPr>
            <w:r w:rsidRPr="0079516E">
              <w:rPr>
                <w:noProof/>
                <w:sz w:val="20"/>
              </w:rPr>
              <w:t>Nē</w:t>
            </w:r>
          </w:p>
        </w:tc>
        <w:tc>
          <w:tcPr>
            <w:tcW w:w="2410" w:type="dxa"/>
            <w:shd w:val="clear" w:color="auto" w:fill="D9D9D9" w:themeFill="background1" w:themeFillShade="D9"/>
          </w:tcPr>
          <w:p w14:paraId="21467D7C" w14:textId="77777777" w:rsidR="007545BD" w:rsidRPr="0079516E" w:rsidRDefault="007545BD" w:rsidP="0079516E">
            <w:pPr>
              <w:spacing w:before="0" w:after="0"/>
              <w:jc w:val="left"/>
              <w:rPr>
                <w:noProof/>
                <w:sz w:val="20"/>
              </w:rPr>
            </w:pPr>
            <w:r w:rsidRPr="0079516E">
              <w:rPr>
                <w:noProof/>
                <w:sz w:val="20"/>
              </w:rPr>
              <w:t>2.kritērijs</w:t>
            </w:r>
          </w:p>
          <w:p w14:paraId="2848C66F" w14:textId="30D6E9D1" w:rsidR="007545BD" w:rsidRDefault="004470AF" w:rsidP="0079516E">
            <w:pPr>
              <w:spacing w:before="0" w:after="0"/>
              <w:jc w:val="left"/>
              <w:rPr>
                <w:noProof/>
                <w:sz w:val="20"/>
              </w:rPr>
            </w:pPr>
            <w:hyperlink r:id="rId184" w:history="1">
              <w:r w:rsidR="007545BD" w:rsidRPr="0079516E">
                <w:rPr>
                  <w:rStyle w:val="Hyperlink"/>
                  <w:noProof/>
                  <w:sz w:val="20"/>
                </w:rPr>
                <w:t>Sociālās aizsardzības un darba tirgus politikas pamatnostādnes  2021.-2027. gadam</w:t>
              </w:r>
            </w:hyperlink>
            <w:r w:rsidR="006339DB" w:rsidRPr="0079516E">
              <w:rPr>
                <w:noProof/>
                <w:sz w:val="20"/>
              </w:rPr>
              <w:t xml:space="preserve"> (</w:t>
            </w:r>
            <w:r w:rsidR="008619E2" w:rsidRPr="008619E2">
              <w:rPr>
                <w:noProof/>
                <w:sz w:val="20"/>
              </w:rPr>
              <w:t xml:space="preserve">apstiprinātas ar MK rīkojumu 01.09.2021., Nr.616 </w:t>
            </w:r>
            <w:r w:rsidR="006339DB" w:rsidRPr="0079516E">
              <w:rPr>
                <w:noProof/>
                <w:sz w:val="20"/>
              </w:rPr>
              <w:t>)</w:t>
            </w:r>
            <w:r w:rsidR="007545BD" w:rsidRPr="0079516E">
              <w:rPr>
                <w:noProof/>
                <w:sz w:val="20"/>
              </w:rPr>
              <w:t>;</w:t>
            </w:r>
          </w:p>
          <w:p w14:paraId="08E888EE" w14:textId="77777777" w:rsidR="00256D22" w:rsidRPr="0079516E" w:rsidRDefault="00256D22" w:rsidP="0079516E">
            <w:pPr>
              <w:spacing w:before="0" w:after="0"/>
              <w:jc w:val="left"/>
              <w:rPr>
                <w:noProof/>
                <w:sz w:val="20"/>
              </w:rPr>
            </w:pPr>
          </w:p>
          <w:p w14:paraId="0AF14647" w14:textId="77777777" w:rsidR="007545BD" w:rsidRPr="0079516E" w:rsidRDefault="007545BD" w:rsidP="0079516E">
            <w:pPr>
              <w:spacing w:before="0" w:after="0"/>
              <w:jc w:val="left"/>
              <w:rPr>
                <w:noProof/>
                <w:sz w:val="20"/>
              </w:rPr>
            </w:pPr>
            <w:r w:rsidRPr="0079516E">
              <w:rPr>
                <w:noProof/>
                <w:sz w:val="20"/>
              </w:rPr>
              <w:t>Bērnu, jaunatnes un ģimenes attīstības pamatnostādnes 2021.–2027. gadam;</w:t>
            </w:r>
          </w:p>
          <w:p w14:paraId="6521BCE0" w14:textId="77777777" w:rsidR="007545BD" w:rsidRPr="0079516E" w:rsidRDefault="007545BD" w:rsidP="0079516E">
            <w:pPr>
              <w:spacing w:before="0" w:after="0"/>
              <w:jc w:val="left"/>
              <w:rPr>
                <w:noProof/>
                <w:sz w:val="20"/>
              </w:rPr>
            </w:pPr>
          </w:p>
          <w:p w14:paraId="5A57C839" w14:textId="5F154682" w:rsidR="007545BD" w:rsidRPr="0079516E" w:rsidRDefault="004470AF" w:rsidP="00903AF0">
            <w:pPr>
              <w:spacing w:before="0" w:after="0"/>
              <w:jc w:val="left"/>
              <w:rPr>
                <w:noProof/>
                <w:sz w:val="20"/>
              </w:rPr>
            </w:pPr>
            <w:hyperlink r:id="rId185" w:history="1">
              <w:r w:rsidR="007545BD" w:rsidRPr="00C40F91">
                <w:rPr>
                  <w:rStyle w:val="Hyperlink"/>
                  <w:noProof/>
                  <w:sz w:val="20"/>
                </w:rPr>
                <w:t>Plāns minimālo ienākumu atbalsta sistēmas pilnveidošanai 202</w:t>
              </w:r>
              <w:r w:rsidR="00A02449" w:rsidRPr="00C40F91">
                <w:rPr>
                  <w:rStyle w:val="Hyperlink"/>
                  <w:noProof/>
                  <w:sz w:val="20"/>
                </w:rPr>
                <w:t>2</w:t>
              </w:r>
              <w:r w:rsidR="007545BD" w:rsidRPr="00C40F91">
                <w:rPr>
                  <w:rStyle w:val="Hyperlink"/>
                  <w:noProof/>
                  <w:sz w:val="20"/>
                </w:rPr>
                <w:t>.-202</w:t>
              </w:r>
              <w:r w:rsidR="00A02449" w:rsidRPr="00C40F91">
                <w:rPr>
                  <w:rStyle w:val="Hyperlink"/>
                  <w:noProof/>
                  <w:sz w:val="20"/>
                </w:rPr>
                <w:t>4</w:t>
              </w:r>
              <w:r w:rsidR="007545BD" w:rsidRPr="00C40F91">
                <w:rPr>
                  <w:rStyle w:val="Hyperlink"/>
                  <w:noProof/>
                  <w:sz w:val="20"/>
                </w:rPr>
                <w:t>.gadam</w:t>
              </w:r>
            </w:hyperlink>
            <w:r w:rsidR="00BF62A7" w:rsidRPr="0079516E">
              <w:rPr>
                <w:noProof/>
                <w:sz w:val="20"/>
              </w:rPr>
              <w:t xml:space="preserve"> </w:t>
            </w:r>
            <w:r w:rsidR="00256D22">
              <w:rPr>
                <w:noProof/>
                <w:sz w:val="20"/>
              </w:rPr>
              <w:t>(</w:t>
            </w:r>
            <w:r w:rsidR="00903AF0">
              <w:rPr>
                <w:noProof/>
                <w:sz w:val="20"/>
              </w:rPr>
              <w:t xml:space="preserve">apstiprināts ar </w:t>
            </w:r>
            <w:r w:rsidR="00903AF0" w:rsidRPr="00903AF0">
              <w:rPr>
                <w:noProof/>
                <w:sz w:val="20"/>
              </w:rPr>
              <w:t>M</w:t>
            </w:r>
            <w:r w:rsidR="00903AF0">
              <w:rPr>
                <w:noProof/>
                <w:sz w:val="20"/>
              </w:rPr>
              <w:t>K</w:t>
            </w:r>
            <w:r w:rsidR="000F59EB">
              <w:rPr>
                <w:noProof/>
                <w:sz w:val="20"/>
              </w:rPr>
              <w:t xml:space="preserve"> 17.09.</w:t>
            </w:r>
            <w:r w:rsidR="00903AF0" w:rsidRPr="00903AF0">
              <w:rPr>
                <w:noProof/>
                <w:sz w:val="20"/>
              </w:rPr>
              <w:t>2021.</w:t>
            </w:r>
            <w:r w:rsidR="000F59EB">
              <w:rPr>
                <w:noProof/>
                <w:sz w:val="20"/>
              </w:rPr>
              <w:t xml:space="preserve"> </w:t>
            </w:r>
            <w:r w:rsidR="00903AF0" w:rsidRPr="00903AF0">
              <w:rPr>
                <w:noProof/>
                <w:sz w:val="20"/>
              </w:rPr>
              <w:t>rīkojum</w:t>
            </w:r>
            <w:r w:rsidR="000F59EB">
              <w:rPr>
                <w:noProof/>
                <w:sz w:val="20"/>
              </w:rPr>
              <w:t>u</w:t>
            </w:r>
            <w:r w:rsidR="00903AF0" w:rsidRPr="00903AF0">
              <w:rPr>
                <w:noProof/>
                <w:sz w:val="20"/>
              </w:rPr>
              <w:t xml:space="preserve"> Nr. 657</w:t>
            </w:r>
            <w:r w:rsidR="00256D22">
              <w:rPr>
                <w:noProof/>
                <w:sz w:val="20"/>
              </w:rPr>
              <w:t>)</w:t>
            </w:r>
          </w:p>
          <w:p w14:paraId="3E301D6E" w14:textId="77777777" w:rsidR="007545BD" w:rsidRPr="0079516E" w:rsidRDefault="007545BD" w:rsidP="0079516E">
            <w:pPr>
              <w:spacing w:before="0" w:after="0"/>
              <w:jc w:val="left"/>
              <w:rPr>
                <w:noProof/>
                <w:sz w:val="20"/>
              </w:rPr>
            </w:pPr>
          </w:p>
          <w:p w14:paraId="74A90D4B" w14:textId="6BDE6F81" w:rsidR="00BF62A7" w:rsidRPr="0079516E" w:rsidRDefault="00BF62A7" w:rsidP="0079516E">
            <w:pPr>
              <w:spacing w:before="0" w:after="0"/>
              <w:jc w:val="left"/>
              <w:rPr>
                <w:noProof/>
                <w:sz w:val="20"/>
              </w:rPr>
            </w:pPr>
          </w:p>
        </w:tc>
        <w:tc>
          <w:tcPr>
            <w:tcW w:w="3686" w:type="dxa"/>
            <w:shd w:val="clear" w:color="auto" w:fill="D9D9D9" w:themeFill="background1" w:themeFillShade="D9"/>
          </w:tcPr>
          <w:p w14:paraId="146FE73E" w14:textId="77777777" w:rsidR="007545BD" w:rsidRPr="0079516E" w:rsidRDefault="007545BD" w:rsidP="0079516E">
            <w:pPr>
              <w:spacing w:before="0" w:after="0"/>
              <w:ind w:firstLine="467"/>
              <w:rPr>
                <w:b/>
                <w:iCs/>
                <w:sz w:val="20"/>
              </w:rPr>
            </w:pPr>
            <w:r w:rsidRPr="0079516E">
              <w:rPr>
                <w:b/>
                <w:iCs/>
                <w:sz w:val="20"/>
              </w:rPr>
              <w:t>1., 2., 3. kritērijs</w:t>
            </w:r>
          </w:p>
          <w:p w14:paraId="2406E5B4" w14:textId="0DB514CE" w:rsidR="007545BD" w:rsidRPr="0079516E" w:rsidRDefault="00B37D89" w:rsidP="0079516E">
            <w:pPr>
              <w:spacing w:before="0" w:after="0"/>
              <w:ind w:firstLine="467"/>
              <w:rPr>
                <w:iCs/>
                <w:sz w:val="20"/>
              </w:rPr>
            </w:pPr>
            <w:r>
              <w:rPr>
                <w:iCs/>
                <w:sz w:val="20"/>
              </w:rPr>
              <w:t>A</w:t>
            </w:r>
            <w:r w:rsidRPr="00B37D89">
              <w:rPr>
                <w:iCs/>
                <w:sz w:val="20"/>
              </w:rPr>
              <w:t xml:space="preserve">r MK rīkojumu 01.09.2021., Nr.616 </w:t>
            </w:r>
            <w:r w:rsidR="00C5204A" w:rsidRPr="00C5204A">
              <w:rPr>
                <w:iCs/>
                <w:sz w:val="20"/>
              </w:rPr>
              <w:t xml:space="preserve">apstiprinātas </w:t>
            </w:r>
            <w:hyperlink r:id="rId186" w:history="1">
              <w:r w:rsidR="007545BD" w:rsidRPr="0079516E">
                <w:rPr>
                  <w:rStyle w:val="Hyperlink"/>
                  <w:iCs/>
                  <w:sz w:val="20"/>
                </w:rPr>
                <w:t>Sociālās aizsardzības un darba tirgus politikas pamatnostād</w:t>
              </w:r>
              <w:r w:rsidR="00C5204A">
                <w:rPr>
                  <w:rStyle w:val="Hyperlink"/>
                  <w:iCs/>
                  <w:sz w:val="20"/>
                </w:rPr>
                <w:t>nes</w:t>
              </w:r>
              <w:r w:rsidR="007545BD" w:rsidRPr="0079516E">
                <w:rPr>
                  <w:rStyle w:val="Hyperlink"/>
                  <w:iCs/>
                  <w:sz w:val="20"/>
                </w:rPr>
                <w:t xml:space="preserve"> 2021.-2027. gadam</w:t>
              </w:r>
            </w:hyperlink>
            <w:r w:rsidR="007545BD" w:rsidRPr="0079516E">
              <w:rPr>
                <w:iCs/>
                <w:sz w:val="20"/>
              </w:rPr>
              <w:t>, kurā kā viens no rīcības virzieniem plānots: Moderna un pieejama sociālo pakalpojumu sistēma, kas cita starpā uzlabo iedzīvotāju iespējas dzīvot neatkarīgi un dzīvot sabiedrībā, iekļauties izglītībā un darba tirgū. Rīcības virziena ietvaros vidējā termiņā paredzēts nodrošināt līdzvērtīgu sociālo pakalpojumu grozu reģionos un pārskatīt sociālo pakalpojumu sniegšanas pieeju un sociālo pakalpojumu saturu atbilstoši mērķa grupu vajadzībām (uz cilvēku centrēta pieeja) un faktiskajām tirgus cenām.</w:t>
            </w:r>
          </w:p>
          <w:p w14:paraId="37A6FC5D" w14:textId="77777777" w:rsidR="007545BD" w:rsidRPr="0079516E" w:rsidRDefault="007545BD" w:rsidP="0079516E">
            <w:pPr>
              <w:spacing w:before="0" w:after="0"/>
              <w:ind w:firstLine="467"/>
              <w:rPr>
                <w:iCs/>
                <w:sz w:val="20"/>
              </w:rPr>
            </w:pPr>
            <w:r w:rsidRPr="0079516E">
              <w:rPr>
                <w:iCs/>
                <w:sz w:val="20"/>
              </w:rPr>
              <w:t>Pamatnostādņu Rīcības virziena ieviešanai ir noteikti vairāki uzdevumi, t.sk.:</w:t>
            </w:r>
          </w:p>
          <w:p w14:paraId="1C2C4AB0" w14:textId="77777777" w:rsidR="007545BD" w:rsidRPr="0079516E" w:rsidRDefault="007545BD" w:rsidP="0079516E">
            <w:pPr>
              <w:spacing w:before="0" w:after="0"/>
              <w:ind w:firstLine="467"/>
              <w:rPr>
                <w:iCs/>
                <w:sz w:val="20"/>
              </w:rPr>
            </w:pPr>
            <w:r w:rsidRPr="0079516E">
              <w:rPr>
                <w:iCs/>
                <w:sz w:val="20"/>
              </w:rPr>
              <w:t>•</w:t>
            </w:r>
            <w:r w:rsidRPr="0079516E">
              <w:rPr>
                <w:iCs/>
                <w:sz w:val="20"/>
              </w:rPr>
              <w:tab/>
              <w:t>palielināt sabiedrībā balstītu sociālo pakalpojumu pieejamību, efektivitāti un atbilstību mērķa grupas vajadzībām,</w:t>
            </w:r>
          </w:p>
          <w:p w14:paraId="6A39FFAD" w14:textId="77777777" w:rsidR="007545BD" w:rsidRPr="0079516E" w:rsidRDefault="007545BD" w:rsidP="0079516E">
            <w:pPr>
              <w:spacing w:before="0" w:after="0"/>
              <w:ind w:firstLine="467"/>
              <w:rPr>
                <w:iCs/>
                <w:sz w:val="20"/>
              </w:rPr>
            </w:pPr>
            <w:r w:rsidRPr="0079516E">
              <w:rPr>
                <w:iCs/>
                <w:sz w:val="20"/>
              </w:rPr>
              <w:t>•</w:t>
            </w:r>
            <w:r w:rsidRPr="0079516E">
              <w:rPr>
                <w:iCs/>
                <w:sz w:val="20"/>
              </w:rPr>
              <w:tab/>
              <w:t>nodrošināt līdzvērtīgu sociālo pakalpojumu pieejamību reģionos, nosakot pašvaldībās nodrošināmo sociālo pakalpojumu “grozu”, t.sk. minimālo sociālo pakalpojumu “grozu”;</w:t>
            </w:r>
          </w:p>
          <w:p w14:paraId="4E128376" w14:textId="77777777" w:rsidR="007545BD" w:rsidRPr="0079516E" w:rsidRDefault="007545BD" w:rsidP="0079516E">
            <w:pPr>
              <w:spacing w:before="0" w:after="0"/>
              <w:ind w:firstLine="467"/>
              <w:rPr>
                <w:iCs/>
                <w:sz w:val="20"/>
              </w:rPr>
            </w:pPr>
            <w:r w:rsidRPr="0079516E">
              <w:rPr>
                <w:iCs/>
                <w:sz w:val="20"/>
              </w:rPr>
              <w:t>•</w:t>
            </w:r>
            <w:r w:rsidRPr="0079516E">
              <w:rPr>
                <w:iCs/>
                <w:sz w:val="20"/>
              </w:rPr>
              <w:tab/>
              <w:t>uzlabot tehnisko palīglīdzekļu klāstu un pilnveidot to piešķiršanas kārtību;</w:t>
            </w:r>
          </w:p>
          <w:p w14:paraId="0D8BA050" w14:textId="77777777" w:rsidR="00A02449" w:rsidRDefault="007545BD" w:rsidP="00A02449">
            <w:pPr>
              <w:spacing w:before="0" w:after="0"/>
              <w:ind w:firstLine="467"/>
              <w:rPr>
                <w:iCs/>
                <w:sz w:val="20"/>
              </w:rPr>
            </w:pPr>
            <w:r w:rsidRPr="0079516E">
              <w:rPr>
                <w:iCs/>
                <w:sz w:val="20"/>
              </w:rPr>
              <w:t>•</w:t>
            </w:r>
            <w:r w:rsidRPr="0079516E">
              <w:rPr>
                <w:iCs/>
                <w:sz w:val="20"/>
              </w:rPr>
              <w:tab/>
            </w:r>
            <w:r w:rsidR="00A02449">
              <w:rPr>
                <w:iCs/>
                <w:sz w:val="20"/>
              </w:rPr>
              <w:t>s</w:t>
            </w:r>
            <w:r w:rsidR="00A02449" w:rsidRPr="00D02DE9">
              <w:rPr>
                <w:iCs/>
                <w:sz w:val="20"/>
              </w:rPr>
              <w:t>tiprināt sociālā darba nozīmi un lomu citu saistīto nozaru vidū un sabiedrībā</w:t>
            </w:r>
            <w:r w:rsidR="00A02449">
              <w:rPr>
                <w:iCs/>
                <w:sz w:val="20"/>
              </w:rPr>
              <w:t xml:space="preserve">, t.sk. </w:t>
            </w:r>
            <w:r w:rsidR="00A02449" w:rsidRPr="00606D94">
              <w:rPr>
                <w:iCs/>
                <w:sz w:val="20"/>
              </w:rPr>
              <w:t>sekmēt izpratni par sociālā darba profesiju un veicin</w:t>
            </w:r>
            <w:r w:rsidR="00A02449">
              <w:rPr>
                <w:iCs/>
                <w:sz w:val="20"/>
              </w:rPr>
              <w:t>ā</w:t>
            </w:r>
            <w:r w:rsidR="00A02449" w:rsidRPr="00606D94">
              <w:rPr>
                <w:iCs/>
                <w:sz w:val="20"/>
              </w:rPr>
              <w:t xml:space="preserve">t tās novērtēšanu </w:t>
            </w:r>
            <w:r w:rsidR="00A02449" w:rsidRPr="00606D94">
              <w:rPr>
                <w:iCs/>
                <w:sz w:val="20"/>
              </w:rPr>
              <w:lastRenderedPageBreak/>
              <w:t>sabiedrībā</w:t>
            </w:r>
            <w:r w:rsidR="00A02449">
              <w:rPr>
                <w:iCs/>
                <w:sz w:val="20"/>
              </w:rPr>
              <w:t>, kā arī</w:t>
            </w:r>
            <w:r w:rsidR="00A02449" w:rsidRPr="00CB071E">
              <w:rPr>
                <w:iCs/>
                <w:sz w:val="20"/>
              </w:rPr>
              <w:t xml:space="preserve"> sociālā darba prakses pētniecību</w:t>
            </w:r>
            <w:r w:rsidR="00A02449">
              <w:rPr>
                <w:iCs/>
                <w:sz w:val="20"/>
              </w:rPr>
              <w:t>;</w:t>
            </w:r>
            <w:r w:rsidR="00A02449" w:rsidRPr="00CB071E">
              <w:rPr>
                <w:iCs/>
                <w:sz w:val="20"/>
              </w:rPr>
              <w:t xml:space="preserve"> </w:t>
            </w:r>
          </w:p>
          <w:p w14:paraId="374A2A1F" w14:textId="0E783E71" w:rsidR="007545BD" w:rsidRPr="0079516E" w:rsidRDefault="00A02449">
            <w:pPr>
              <w:spacing w:before="0" w:after="0"/>
              <w:ind w:firstLine="467"/>
              <w:rPr>
                <w:iCs/>
                <w:sz w:val="20"/>
              </w:rPr>
            </w:pPr>
            <w:r>
              <w:rPr>
                <w:iCs/>
                <w:sz w:val="20"/>
              </w:rPr>
              <w:t>nodrošināt s</w:t>
            </w:r>
            <w:r w:rsidRPr="00CB071E">
              <w:rPr>
                <w:iCs/>
                <w:sz w:val="20"/>
              </w:rPr>
              <w:t>ociālo pakalpojumu sniegšanā un sociālajā darbā iesaistīto cilvēkresursu analīz</w:t>
            </w:r>
            <w:r>
              <w:rPr>
                <w:iCs/>
                <w:sz w:val="20"/>
              </w:rPr>
              <w:t>i</w:t>
            </w:r>
            <w:r w:rsidRPr="00CB071E">
              <w:rPr>
                <w:iCs/>
                <w:sz w:val="20"/>
              </w:rPr>
              <w:t>, piesaist</w:t>
            </w:r>
            <w:r>
              <w:rPr>
                <w:iCs/>
                <w:sz w:val="20"/>
              </w:rPr>
              <w:t>i</w:t>
            </w:r>
            <w:r w:rsidRPr="00CB071E">
              <w:rPr>
                <w:iCs/>
                <w:sz w:val="20"/>
              </w:rPr>
              <w:t xml:space="preserve"> un prasmju pilnveid</w:t>
            </w:r>
            <w:r>
              <w:rPr>
                <w:iCs/>
                <w:sz w:val="20"/>
              </w:rPr>
              <w:t xml:space="preserve">i, t.sk. </w:t>
            </w:r>
            <w:r w:rsidRPr="00CB071E">
              <w:rPr>
                <w:iCs/>
                <w:sz w:val="20"/>
              </w:rPr>
              <w:t>veidojot valsts pasūtījumu sociālā darba speciālistu izglītības programmu saturam, pilnveidojot sociālā darba speciālistu izglītības programmas (pirmā un otrā līmeņa augstākās izglītības, tālākizglītības programmas)</w:t>
            </w:r>
            <w:r>
              <w:rPr>
                <w:iCs/>
                <w:sz w:val="20"/>
              </w:rPr>
              <w:t xml:space="preserve">, </w:t>
            </w:r>
            <w:r w:rsidRPr="00CB071E">
              <w:rPr>
                <w:iCs/>
                <w:sz w:val="20"/>
              </w:rPr>
              <w:t>nodrošinot metodisku atbalstu, attīstot specializācijas iespējas un veicinot profesionālās kompetences pilnveidi, tostarp izmantojot darba vidē balstītu mācību elementus, nodrošinot metodiku darbam ar dažādām klientu mērķa grupām ilgtspējīgu ieviešanu praksē  un savlaicīgi integrējot reformu un citu izmaiņu un jauninājumu saturu papildu kompetenču un jaunu speciālistu sagatavošanā</w:t>
            </w:r>
            <w:r>
              <w:rPr>
                <w:iCs/>
                <w:sz w:val="20"/>
              </w:rPr>
              <w:t xml:space="preserve">, </w:t>
            </w:r>
            <w:r w:rsidRPr="00CB071E">
              <w:rPr>
                <w:iCs/>
                <w:sz w:val="20"/>
              </w:rPr>
              <w:t>ieviešot motivējošus pasākumus profesionālu mācībspēku piesaistei un sagatavošanai sociālā darba jomā</w:t>
            </w:r>
            <w:r>
              <w:rPr>
                <w:iCs/>
                <w:sz w:val="20"/>
              </w:rPr>
              <w:t xml:space="preserve">, </w:t>
            </w:r>
            <w:r w:rsidRPr="00606D94">
              <w:rPr>
                <w:iCs/>
                <w:sz w:val="20"/>
              </w:rPr>
              <w:t>nodrošinot mērķtiecīgu pāreju ar 2028.gadu pilnībā ieviešot jauno pieeju sociālajam darbam ģimenēm ar bērniem, tai skaitā, nostiprinot ģimenes asistenta pakalpojumu</w:t>
            </w:r>
            <w:r w:rsidRPr="0079516E">
              <w:rPr>
                <w:iCs/>
                <w:sz w:val="20"/>
              </w:rPr>
              <w:t>;</w:t>
            </w:r>
          </w:p>
          <w:p w14:paraId="333EC273"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uzlabot atbalstu personām pārejas posmā no institucionālās aprūpes uz sabiedrībā balstītām formām, no </w:t>
            </w:r>
            <w:proofErr w:type="spellStart"/>
            <w:r w:rsidRPr="0079516E">
              <w:rPr>
                <w:iCs/>
                <w:sz w:val="20"/>
              </w:rPr>
              <w:t>ārpusģimenes</w:t>
            </w:r>
            <w:proofErr w:type="spellEnd"/>
            <w:r w:rsidRPr="0079516E">
              <w:rPr>
                <w:iCs/>
                <w:sz w:val="20"/>
              </w:rPr>
              <w:t xml:space="preserve"> aprūpes uz patstāvīgu dzīvi;</w:t>
            </w:r>
          </w:p>
          <w:p w14:paraId="09B691CB" w14:textId="483994F7" w:rsidR="007545BD" w:rsidRPr="0079516E" w:rsidRDefault="007545BD" w:rsidP="0079516E">
            <w:pPr>
              <w:spacing w:before="0" w:after="0"/>
              <w:ind w:firstLine="467"/>
              <w:rPr>
                <w:iCs/>
                <w:sz w:val="20"/>
              </w:rPr>
            </w:pPr>
            <w:r w:rsidRPr="0079516E">
              <w:rPr>
                <w:iCs/>
                <w:sz w:val="20"/>
              </w:rPr>
              <w:t>•</w:t>
            </w:r>
            <w:r w:rsidRPr="0079516E">
              <w:rPr>
                <w:iCs/>
                <w:sz w:val="20"/>
              </w:rPr>
              <w:tab/>
              <w:t>attīstīt uz personu ar funkcion</w:t>
            </w:r>
            <w:r w:rsidR="0040095A" w:rsidRPr="0079516E">
              <w:rPr>
                <w:iCs/>
                <w:sz w:val="20"/>
              </w:rPr>
              <w:t xml:space="preserve">āliem traucējumiem </w:t>
            </w:r>
            <w:r w:rsidRPr="0079516E">
              <w:rPr>
                <w:iCs/>
                <w:sz w:val="20"/>
              </w:rPr>
              <w:t xml:space="preserve">vajadzībām mērķētu atbalsta pasākumu sistēmu (t.sk. </w:t>
            </w:r>
            <w:r w:rsidRPr="0079516E">
              <w:rPr>
                <w:iCs/>
                <w:sz w:val="20"/>
              </w:rPr>
              <w:lastRenderedPageBreak/>
              <w:t>starpnozaru līmenī), primāri tādās jomās kā nodarbinātība, veselība, izglītība, publiskās vides un sabiedriskā transporta pieejamība;</w:t>
            </w:r>
          </w:p>
          <w:p w14:paraId="3C03CE52" w14:textId="77777777" w:rsidR="007545BD" w:rsidRPr="0079516E" w:rsidRDefault="007545BD" w:rsidP="0079516E">
            <w:pPr>
              <w:spacing w:before="0" w:after="0"/>
              <w:ind w:firstLine="467"/>
              <w:rPr>
                <w:iCs/>
                <w:sz w:val="20"/>
              </w:rPr>
            </w:pPr>
            <w:r w:rsidRPr="0079516E">
              <w:rPr>
                <w:iCs/>
                <w:sz w:val="20"/>
              </w:rPr>
              <w:t>•</w:t>
            </w:r>
            <w:r w:rsidRPr="0079516E">
              <w:rPr>
                <w:iCs/>
                <w:sz w:val="20"/>
              </w:rPr>
              <w:tab/>
              <w:t>pārskatīt invaliditātes noteikšanas sistēmu, nodrošinot invaliditātes statusa sasaisti ar funkcionēšanas spēju novērtēšanu;</w:t>
            </w:r>
          </w:p>
          <w:p w14:paraId="790EF4C1" w14:textId="77777777" w:rsidR="007545BD" w:rsidRPr="0079516E" w:rsidRDefault="007545BD" w:rsidP="0079516E">
            <w:pPr>
              <w:spacing w:before="0" w:after="0"/>
              <w:ind w:firstLine="467"/>
              <w:rPr>
                <w:iCs/>
                <w:sz w:val="20"/>
              </w:rPr>
            </w:pPr>
            <w:r w:rsidRPr="0079516E">
              <w:rPr>
                <w:iCs/>
                <w:sz w:val="20"/>
              </w:rPr>
              <w:t>•</w:t>
            </w:r>
            <w:r w:rsidRPr="0079516E">
              <w:rPr>
                <w:iCs/>
                <w:sz w:val="20"/>
              </w:rPr>
              <w:tab/>
              <w:t>izstrādāt priekšlikumus kvalitātes un cenas ziņā pieejamu mājokļu nodrošināšanai nabadzības un sociālās atstumtības riskam pakļautajām iedzīvotāju grupām, iedzīvotājiem krīzes situācijās, iedzīvotājiem reģionālās mobilitātes veicināšanai;</w:t>
            </w:r>
          </w:p>
          <w:p w14:paraId="4DD08F91" w14:textId="47A2379B" w:rsidR="007545BD" w:rsidRPr="0079516E" w:rsidRDefault="007545BD" w:rsidP="0079516E">
            <w:pPr>
              <w:spacing w:before="0" w:after="0"/>
              <w:ind w:firstLine="467"/>
              <w:rPr>
                <w:iCs/>
                <w:sz w:val="20"/>
              </w:rPr>
            </w:pPr>
            <w:r w:rsidRPr="0079516E">
              <w:rPr>
                <w:iCs/>
                <w:sz w:val="20"/>
              </w:rPr>
              <w:t>•</w:t>
            </w:r>
            <w:r w:rsidRPr="0079516E">
              <w:rPr>
                <w:iCs/>
                <w:sz w:val="20"/>
              </w:rPr>
              <w:tab/>
              <w:t xml:space="preserve">attīstot atbalstu, tostarp cilvēkiem ar ļoti smagiem un multipliem funkcionāliem traucējumiem, cilvēkiem ar </w:t>
            </w:r>
            <w:proofErr w:type="spellStart"/>
            <w:r w:rsidRPr="0079516E">
              <w:rPr>
                <w:iCs/>
                <w:sz w:val="20"/>
              </w:rPr>
              <w:t>demenci</w:t>
            </w:r>
            <w:proofErr w:type="spellEnd"/>
            <w:r w:rsidRPr="0079516E">
              <w:rPr>
                <w:iCs/>
                <w:sz w:val="20"/>
              </w:rPr>
              <w:t>, personām paliatīvajā aprūpē, gados vecākiem cilvēkiem, bērniem ar smagu diagnozi un iespējamu vai esošu invaliditāti, t.sk., nodrošinot metodisku un praktisku atbalstu viņu aprūpē iesaistītajiem ģimenes locekļiem un neformālajiem aprūpētājiem</w:t>
            </w:r>
            <w:r w:rsidR="00CC4A84">
              <w:rPr>
                <w:iCs/>
                <w:sz w:val="20"/>
              </w:rPr>
              <w:t>.</w:t>
            </w:r>
          </w:p>
          <w:p w14:paraId="55208677" w14:textId="77777777" w:rsidR="007545BD" w:rsidRPr="0079516E" w:rsidRDefault="007545BD" w:rsidP="0079516E">
            <w:pPr>
              <w:spacing w:before="0" w:after="0"/>
              <w:ind w:firstLine="467"/>
              <w:rPr>
                <w:iCs/>
                <w:sz w:val="20"/>
              </w:rPr>
            </w:pPr>
            <w:r w:rsidRPr="0079516E">
              <w:rPr>
                <w:iCs/>
                <w:sz w:val="20"/>
              </w:rPr>
              <w:t xml:space="preserve">Savukārt rīcības virziena “Sociālās aizsardzības un darba tirgus politikas horizontālie jautājumi” viens no uzdevumiem paredz paaugstināt sabiedrības un visu iesaistīto pušu izpratni par sociālās aizsardzības un darba tirgus politikas jautājumiem, t.sk., par personu ar invaliditāti, personu ar garīga rakstura traucējumiem, gados vecāku cilvēku iekļaušanu sabiedrībā un darba tirgū, sieviešu un vīriešu vienlīdzīgu tiesību un </w:t>
            </w:r>
            <w:r w:rsidRPr="0079516E">
              <w:rPr>
                <w:iCs/>
                <w:sz w:val="20"/>
              </w:rPr>
              <w:lastRenderedPageBreak/>
              <w:t>iespēju nodrošināšanu, par personas iesaistīšanos valsts sociālās apdrošināšanas sistēmā.</w:t>
            </w:r>
          </w:p>
          <w:p w14:paraId="5BD3666F" w14:textId="77777777" w:rsidR="007545BD" w:rsidRPr="0079516E" w:rsidRDefault="007545BD" w:rsidP="0079516E">
            <w:pPr>
              <w:spacing w:before="0" w:after="0"/>
              <w:ind w:firstLine="467"/>
              <w:rPr>
                <w:iCs/>
                <w:sz w:val="20"/>
              </w:rPr>
            </w:pPr>
            <w:r w:rsidRPr="0079516E">
              <w:rPr>
                <w:iCs/>
                <w:sz w:val="20"/>
              </w:rPr>
              <w:t>Pamatnostādņu 2.pielikums ietver situācijas aprakstu, kurā identificēti uz pierādījumiem un datiem balstīti izaicinājumi un problēmas.</w:t>
            </w:r>
          </w:p>
          <w:p w14:paraId="1D4E9E58" w14:textId="0680BBE4" w:rsidR="007545BD" w:rsidRPr="0079516E" w:rsidRDefault="007C1DDB" w:rsidP="0079516E">
            <w:pPr>
              <w:spacing w:before="0" w:after="0"/>
              <w:rPr>
                <w:rFonts w:eastAsia="Times New Roman"/>
                <w:iCs/>
                <w:noProof/>
                <w:sz w:val="20"/>
              </w:rPr>
            </w:pPr>
            <w:r w:rsidRPr="00830052">
              <w:rPr>
                <w:iCs/>
                <w:sz w:val="20"/>
              </w:rPr>
              <w:t xml:space="preserve">Bērnu, jaunatnes un ģimenes attīstības pamatnostādnes 2021.-2027.gadam paredz veidot ģimenēm ar bērniem draudzīgu sabiedrību, kas veicina bērnu un jaunatnes labklājību, veselīgu attīstību un vienlīdzīgas iespējas un veicināt izglītības iestāžu, t.sk. pirmsskolu personāla informētību par bērnu uzvedības īpatnībām un piemērotāko rīcību dažādu saslimšanu un uzvedības traucējumu gadījumā, kā arī attīstīt atbalsta dienestu gan izglītības iestāžu personālam, gan bērniem un viņu vecākiem, kur vērsties pēc palīdzības, lai neatkarīgi no bērna īpašajām individuālajām vajadzībām nodrošinātu atbilstošas pirmsskolas izglītības pieejamību un sociālo iekļaušanos, kā arī pilnveidot speciālistu zināšanu un prasmes bērnu attīstības vajadzību jautājumos. Pamatnostādnes aptver virkni šobrīd aktuālu, horizontāli un </w:t>
            </w:r>
            <w:proofErr w:type="spellStart"/>
            <w:r w:rsidRPr="00830052">
              <w:rPr>
                <w:iCs/>
                <w:sz w:val="20"/>
              </w:rPr>
              <w:t>pārnozariski</w:t>
            </w:r>
            <w:proofErr w:type="spellEnd"/>
            <w:r w:rsidRPr="00830052">
              <w:rPr>
                <w:iCs/>
                <w:sz w:val="20"/>
              </w:rPr>
              <w:t xml:space="preserve"> risināmu, jaunu attīstības virzienu bērnu, jaunatnes un ģimenes politikas jomā, kā piemēram, bērnu un jauniešu attīstības vajadzību nodrošināšana, agrīnā preventīvā atbalsta sistēmas izveide, veselība, izglītība, psiholoģiskā un emocionālā labklājība viņu izaugsmes ceļā, jauniešu </w:t>
            </w:r>
            <w:r w:rsidRPr="00830052">
              <w:rPr>
                <w:iCs/>
                <w:sz w:val="20"/>
              </w:rPr>
              <w:lastRenderedPageBreak/>
              <w:t>līdzdalības veicināšana,  bērnu tiesību aizsardzības un uzraudzības sistēmas pilnveidošana, darba ar jaunatni sistēmas attīstība. Izvirzītie rīcības virzieni un uzdevumi attiecināmi uz plašu personu loku, proti, visiem bērniem, kas vēl nav sasnieguši 18 gadu vecumu atbilstoši Bērnu tiesību aizsardzības likuma tvērumam, jauniešiem no 13 līdz 25 gadiem, atbilstoši Jaunatnes likumam, kā arī viņu  ģimenēm</w:t>
            </w:r>
          </w:p>
          <w:p w14:paraId="6C1D464C" w14:textId="77777777" w:rsidR="007545BD" w:rsidRPr="0079516E" w:rsidRDefault="007545BD" w:rsidP="0079516E">
            <w:pPr>
              <w:spacing w:before="0" w:after="0"/>
              <w:ind w:firstLine="467"/>
              <w:rPr>
                <w:b/>
                <w:iCs/>
                <w:sz w:val="20"/>
              </w:rPr>
            </w:pPr>
            <w:r w:rsidRPr="0079516E">
              <w:rPr>
                <w:b/>
                <w:iCs/>
                <w:sz w:val="20"/>
              </w:rPr>
              <w:t>2.kritērijs</w:t>
            </w:r>
          </w:p>
          <w:p w14:paraId="3A1EB185" w14:textId="75E28833" w:rsidR="007545BD" w:rsidRDefault="007545BD" w:rsidP="0079516E">
            <w:pPr>
              <w:spacing w:before="0" w:after="0"/>
              <w:ind w:firstLine="467"/>
              <w:rPr>
                <w:iCs/>
                <w:sz w:val="20"/>
              </w:rPr>
            </w:pPr>
            <w:r w:rsidRPr="0079516E">
              <w:rPr>
                <w:iCs/>
                <w:sz w:val="20"/>
              </w:rPr>
              <w:t>Pamatnostādņu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r w:rsidR="00A02449">
              <w:rPr>
                <w:iCs/>
                <w:sz w:val="20"/>
              </w:rPr>
              <w:t>.</w:t>
            </w:r>
          </w:p>
          <w:p w14:paraId="31C3BAB0" w14:textId="6DE347A6" w:rsidR="00A02449" w:rsidRPr="00C34017" w:rsidRDefault="00A02449" w:rsidP="00A02449">
            <w:pPr>
              <w:spacing w:before="0" w:after="0"/>
              <w:ind w:firstLine="467"/>
              <w:rPr>
                <w:iCs/>
                <w:sz w:val="20"/>
              </w:rPr>
            </w:pPr>
            <w:r w:rsidRPr="00157C66">
              <w:rPr>
                <w:iCs/>
                <w:sz w:val="20"/>
              </w:rPr>
              <w:t>Plāna minimālo ienākumu atbalsta sistēmas pilnveidošanai 2022.–2024.gadam</w:t>
            </w:r>
            <w:r w:rsidR="00157C66">
              <w:rPr>
                <w:iCs/>
                <w:sz w:val="20"/>
              </w:rPr>
              <w:t>)</w:t>
            </w:r>
            <w:r w:rsidRPr="00C34017">
              <w:rPr>
                <w:iCs/>
                <w:sz w:val="20"/>
              </w:rPr>
              <w:t xml:space="preserve"> ir vidēja termiņa politikas plānošanas dokuments, kas izstrādāts, lai noteiktu minimālo ienākumu atbalsta sistēmas parametru noteikšanas kritērijus, kārtību un metodi, kā arī pārskatīšanas kārtību, ņemot vērā valsts ekonomikas attīstību. </w:t>
            </w:r>
          </w:p>
          <w:p w14:paraId="0E900730" w14:textId="1865D2CE" w:rsidR="00A02449" w:rsidRPr="0079516E" w:rsidRDefault="00A02449" w:rsidP="00A02449">
            <w:pPr>
              <w:spacing w:before="0" w:after="0"/>
              <w:ind w:firstLine="467"/>
              <w:rPr>
                <w:iCs/>
                <w:sz w:val="20"/>
              </w:rPr>
            </w:pPr>
            <w:r w:rsidRPr="00157C66">
              <w:rPr>
                <w:iCs/>
                <w:sz w:val="20"/>
              </w:rPr>
              <w:t>Plāna ietvaros</w:t>
            </w:r>
            <w:r w:rsidRPr="00C34017">
              <w:rPr>
                <w:iCs/>
                <w:sz w:val="20"/>
              </w:rPr>
              <w:t xml:space="preserve"> paredzēts normatīvajos aktos nostiprināt minimālo ienākumu sliekšņu noteikšanas metodoloģiju, pārskatīt (palielināt) minimālos ienākumu </w:t>
            </w:r>
            <w:r w:rsidRPr="00C34017">
              <w:rPr>
                <w:iCs/>
                <w:sz w:val="20"/>
              </w:rPr>
              <w:lastRenderedPageBreak/>
              <w:t>sliekšņus katru gadu no 2023.gada 1.janvāra un sagatavot priekšlikumus minimālo pensiju finansēšanas principu un politikas maiņai. Minētie pasākumi attiecas uz šādām iedzīvotāju grupā</w:t>
            </w:r>
            <w:r>
              <w:rPr>
                <w:iCs/>
                <w:sz w:val="20"/>
              </w:rPr>
              <w:t xml:space="preserve">m: garantētā minimālā ienākuma </w:t>
            </w:r>
            <w:r w:rsidRPr="00C34017">
              <w:rPr>
                <w:iCs/>
                <w:sz w:val="20"/>
              </w:rPr>
              <w:t>pabalsta saņēmējiem, trūcīgām mājsaimniecībām,  maznodrošinātām mājsaimniecībām, valsts sociālā nodrošinājuma pabalsta saņēmējiem un valsts minimālo pensiju (vecuma, invaliditātes, apgādnieka zaudējuma pensija) saņēmējiem.</w:t>
            </w:r>
          </w:p>
          <w:p w14:paraId="468D01F9" w14:textId="77777777" w:rsidR="007545BD" w:rsidRPr="0079516E" w:rsidRDefault="007545BD" w:rsidP="0079516E">
            <w:pPr>
              <w:spacing w:before="0" w:after="0"/>
              <w:rPr>
                <w:rFonts w:eastAsia="Times New Roman"/>
                <w:iCs/>
                <w:noProof/>
                <w:sz w:val="20"/>
              </w:rPr>
            </w:pPr>
          </w:p>
        </w:tc>
      </w:tr>
      <w:tr w:rsidR="007545BD" w:rsidRPr="0079516E" w14:paraId="2EAADDCD" w14:textId="77777777" w:rsidTr="00A73208">
        <w:tc>
          <w:tcPr>
            <w:tcW w:w="562" w:type="dxa"/>
            <w:shd w:val="clear" w:color="auto" w:fill="D9D9D9" w:themeFill="background1" w:themeFillShade="D9"/>
          </w:tcPr>
          <w:p w14:paraId="2DA6CD46"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31DB178"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552E4DE4"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6C6F030F"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79D5517A"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07A3BF6B" w14:textId="77777777" w:rsidR="007545BD" w:rsidRPr="0079516E" w:rsidRDefault="007545BD" w:rsidP="0079516E">
            <w:pPr>
              <w:spacing w:before="0" w:after="0"/>
              <w:ind w:left="3"/>
              <w:jc w:val="left"/>
              <w:rPr>
                <w:noProof/>
                <w:sz w:val="20"/>
              </w:rPr>
            </w:pPr>
            <w:r w:rsidRPr="0079516E">
              <w:rPr>
                <w:noProof/>
                <w:sz w:val="20"/>
              </w:rPr>
              <w:t>3.Pasākumus pārejai no institucionālās aprūpes uz sabiedrībā balstītu aprūpi.</w:t>
            </w:r>
          </w:p>
        </w:tc>
        <w:tc>
          <w:tcPr>
            <w:tcW w:w="1134" w:type="dxa"/>
            <w:shd w:val="clear" w:color="auto" w:fill="D9D9D9" w:themeFill="background1" w:themeFillShade="D9"/>
          </w:tcPr>
          <w:p w14:paraId="2FF3165B" w14:textId="3A66C4A9" w:rsidR="007545BD" w:rsidRPr="00F41BBB" w:rsidRDefault="00DC276C" w:rsidP="0079516E">
            <w:pPr>
              <w:spacing w:before="0" w:after="0"/>
              <w:jc w:val="left"/>
              <w:rPr>
                <w:b/>
                <w:bCs/>
                <w:noProof/>
                <w:sz w:val="20"/>
              </w:rPr>
            </w:pPr>
            <w:r w:rsidRPr="00F41BBB">
              <w:rPr>
                <w:rFonts w:eastAsia="Times New Roman"/>
                <w:b/>
                <w:bCs/>
                <w:iCs/>
                <w:noProof/>
                <w:sz w:val="20"/>
              </w:rPr>
              <w:t xml:space="preserve">Jā </w:t>
            </w:r>
          </w:p>
        </w:tc>
        <w:tc>
          <w:tcPr>
            <w:tcW w:w="2410" w:type="dxa"/>
            <w:shd w:val="clear" w:color="auto" w:fill="D9D9D9" w:themeFill="background1" w:themeFillShade="D9"/>
          </w:tcPr>
          <w:p w14:paraId="1BAD7A87" w14:textId="77777777" w:rsidR="007545BD" w:rsidRPr="0079516E" w:rsidRDefault="007545BD" w:rsidP="0079516E">
            <w:pPr>
              <w:spacing w:before="0" w:after="0"/>
              <w:jc w:val="left"/>
              <w:rPr>
                <w:noProof/>
                <w:sz w:val="20"/>
              </w:rPr>
            </w:pPr>
            <w:r w:rsidRPr="0079516E">
              <w:rPr>
                <w:noProof/>
                <w:sz w:val="20"/>
              </w:rPr>
              <w:t>3.kritērijs</w:t>
            </w:r>
          </w:p>
          <w:p w14:paraId="69423BDF" w14:textId="66875CFE" w:rsidR="007545BD" w:rsidRPr="0079516E" w:rsidRDefault="004470AF" w:rsidP="0079516E">
            <w:pPr>
              <w:spacing w:before="0" w:after="0"/>
              <w:jc w:val="left"/>
              <w:rPr>
                <w:noProof/>
                <w:sz w:val="20"/>
              </w:rPr>
            </w:pPr>
            <w:hyperlink r:id="rId187" w:history="1">
              <w:r w:rsidR="007545BD" w:rsidRPr="0079516E">
                <w:rPr>
                  <w:rStyle w:val="Hyperlink"/>
                  <w:noProof/>
                  <w:sz w:val="20"/>
                </w:rPr>
                <w:t>Sociālās aizsardzības un darba tirgus politikas pamatnostādnes  2021.-2027. gadam</w:t>
              </w:r>
            </w:hyperlink>
            <w:r w:rsidR="006339DB" w:rsidRPr="0079516E">
              <w:rPr>
                <w:noProof/>
                <w:sz w:val="20"/>
              </w:rPr>
              <w:t xml:space="preserve"> (</w:t>
            </w:r>
            <w:r w:rsidR="009A1B28" w:rsidRPr="009A1B28">
              <w:rPr>
                <w:noProof/>
                <w:sz w:val="20"/>
              </w:rPr>
              <w:t xml:space="preserve">apstiprinātas ar MK rīkojumu 01.09.2021., Nr.616 </w:t>
            </w:r>
            <w:r w:rsidR="006339DB" w:rsidRPr="0079516E">
              <w:rPr>
                <w:noProof/>
                <w:sz w:val="20"/>
              </w:rPr>
              <w:t>)</w:t>
            </w:r>
          </w:p>
          <w:p w14:paraId="2CFFC802"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6BA8C113" w14:textId="77777777" w:rsidR="007545BD" w:rsidRPr="0079516E" w:rsidRDefault="007545BD" w:rsidP="0079516E">
            <w:pPr>
              <w:spacing w:before="0" w:after="0"/>
              <w:ind w:firstLine="467"/>
              <w:rPr>
                <w:b/>
                <w:iCs/>
                <w:sz w:val="20"/>
              </w:rPr>
            </w:pPr>
            <w:r w:rsidRPr="0079516E">
              <w:rPr>
                <w:b/>
                <w:iCs/>
                <w:sz w:val="20"/>
              </w:rPr>
              <w:t>3.kritērijs</w:t>
            </w:r>
          </w:p>
          <w:p w14:paraId="4403F9A0" w14:textId="2F8C8A03" w:rsidR="007545BD" w:rsidRPr="0079516E" w:rsidRDefault="007C1DDB" w:rsidP="0079516E">
            <w:pPr>
              <w:spacing w:before="0" w:after="0"/>
              <w:ind w:firstLine="467"/>
              <w:rPr>
                <w:iCs/>
                <w:sz w:val="20"/>
              </w:rPr>
            </w:pPr>
            <w:r w:rsidRPr="005F4FFB">
              <w:rPr>
                <w:iCs/>
                <w:sz w:val="20"/>
              </w:rPr>
              <w:t>Ar MK rīkojumu 01.09.2021., Nr.616 apstiprinātas Sociālās aizsardzības un darba tirgus politikas pamatnostādnes 2021.-2027. gadam, kur</w:t>
            </w:r>
            <w:r>
              <w:rPr>
                <w:iCs/>
                <w:sz w:val="20"/>
              </w:rPr>
              <w:t>u</w:t>
            </w:r>
            <w:r w:rsidR="007545BD" w:rsidRPr="0079516E">
              <w:rPr>
                <w:iCs/>
                <w:sz w:val="20"/>
              </w:rPr>
              <w:t xml:space="preserve"> rīcības virzienā - Moderna un pieejama sociālo pakalpojumu sistēma, kas cita starpā uzlabo iedzīvotāju iespējas dzīvot neatkarīgi un dzīvot sabiedrībā, iekļauties izglītībā un darba tirgū – paredzēts īstenot pasākumu - palielināt sabiedrībā balstītu sociālo pakalpojumu pieejamību, efektivitāti un atbilstību mērķa grupas vajadzībām:</w:t>
            </w:r>
          </w:p>
          <w:p w14:paraId="678C558D"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palielinot sabiedrībā balstītu sociālo pakalpojumu pieejamību bērniem un pilngadīgām personām ar funkcionāliem traucējumiem, t.sk. garīga rakstura traucējumu vai multiplu traucējumu gadījumā, vecāka gada gājuma cilvēkiem, t.sk. cilvēkiem ar </w:t>
            </w:r>
            <w:proofErr w:type="spellStart"/>
            <w:r w:rsidRPr="0079516E">
              <w:rPr>
                <w:iCs/>
                <w:sz w:val="20"/>
              </w:rPr>
              <w:t>demenci</w:t>
            </w:r>
            <w:proofErr w:type="spellEnd"/>
            <w:r w:rsidRPr="0079516E">
              <w:rPr>
                <w:iCs/>
                <w:sz w:val="20"/>
              </w:rPr>
              <w:t xml:space="preserve">, un sniegt atbalstu viņu ģimenes locekļiem, veicinot </w:t>
            </w:r>
            <w:r w:rsidRPr="0079516E">
              <w:rPr>
                <w:iCs/>
                <w:sz w:val="20"/>
              </w:rPr>
              <w:lastRenderedPageBreak/>
              <w:t xml:space="preserve">starpnozaru un </w:t>
            </w:r>
            <w:proofErr w:type="spellStart"/>
            <w:r w:rsidRPr="0079516E">
              <w:rPr>
                <w:iCs/>
                <w:sz w:val="20"/>
              </w:rPr>
              <w:t>multidisciplināru</w:t>
            </w:r>
            <w:proofErr w:type="spellEnd"/>
            <w:r w:rsidRPr="0079516E">
              <w:rPr>
                <w:iCs/>
                <w:sz w:val="20"/>
              </w:rPr>
              <w:t xml:space="preserve"> pieeju sociālajā aprūpē;</w:t>
            </w:r>
          </w:p>
          <w:p w14:paraId="0DBAE7AE" w14:textId="77777777" w:rsidR="007545BD" w:rsidRPr="0079516E" w:rsidRDefault="007545BD" w:rsidP="0079516E">
            <w:pPr>
              <w:spacing w:before="0" w:after="0"/>
              <w:ind w:firstLine="467"/>
              <w:rPr>
                <w:iCs/>
                <w:sz w:val="20"/>
              </w:rPr>
            </w:pPr>
            <w:r w:rsidRPr="0079516E">
              <w:rPr>
                <w:iCs/>
                <w:sz w:val="20"/>
              </w:rPr>
              <w:t>•</w:t>
            </w:r>
            <w:r w:rsidRPr="0079516E">
              <w:rPr>
                <w:iCs/>
                <w:sz w:val="20"/>
              </w:rPr>
              <w:tab/>
              <w:t>paaugstinot pakalpojumu kvalitāti bērniem ar smagiem funkcionāliem traucējumiem ilgstošas sociālās aprūpes institūcijās, tuvinot pakalpojuma sniegšanu ģimeniskai videi;</w:t>
            </w:r>
          </w:p>
          <w:p w14:paraId="5656AF70" w14:textId="30DA18AA" w:rsidR="007545BD" w:rsidRPr="0079516E" w:rsidRDefault="007545BD" w:rsidP="0079516E">
            <w:pPr>
              <w:spacing w:before="0" w:after="0"/>
              <w:ind w:firstLine="467"/>
              <w:rPr>
                <w:iCs/>
                <w:sz w:val="20"/>
              </w:rPr>
            </w:pPr>
            <w:r w:rsidRPr="0079516E">
              <w:rPr>
                <w:iCs/>
                <w:sz w:val="20"/>
              </w:rPr>
              <w:t>•</w:t>
            </w:r>
            <w:r w:rsidRPr="0079516E">
              <w:rPr>
                <w:iCs/>
                <w:sz w:val="20"/>
              </w:rPr>
              <w:tab/>
              <w:t>veidojot integrētus sociālos pakalpojumus hroniski un nedziedināmi slimiem cilvēkiem un viņu ģimenes locekļiem un tuviniekiem</w:t>
            </w:r>
            <w:r w:rsidR="007C1DDB">
              <w:rPr>
                <w:iCs/>
                <w:sz w:val="20"/>
              </w:rPr>
              <w:t>;</w:t>
            </w:r>
          </w:p>
          <w:p w14:paraId="5695427D"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attīstot atbalstu, tostarp cilvēkiem ar ļoti smagiem un multipliem funkcionāliem traucējumiem, cilvēkiem ar </w:t>
            </w:r>
            <w:proofErr w:type="spellStart"/>
            <w:r w:rsidRPr="0079516E">
              <w:rPr>
                <w:iCs/>
                <w:sz w:val="20"/>
              </w:rPr>
              <w:t>demenci</w:t>
            </w:r>
            <w:proofErr w:type="spellEnd"/>
            <w:r w:rsidRPr="0079516E">
              <w:rPr>
                <w:iCs/>
                <w:sz w:val="20"/>
              </w:rPr>
              <w:t>,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37249758" w14:textId="77777777" w:rsidR="007545BD" w:rsidRPr="0079516E" w:rsidRDefault="007545BD" w:rsidP="0079516E">
            <w:pPr>
              <w:spacing w:before="0" w:after="0"/>
              <w:ind w:firstLine="467"/>
              <w:rPr>
                <w:iCs/>
                <w:sz w:val="20"/>
              </w:rPr>
            </w:pPr>
            <w:r w:rsidRPr="0079516E">
              <w:rPr>
                <w:iCs/>
                <w:sz w:val="20"/>
              </w:rPr>
              <w:t>•</w:t>
            </w:r>
            <w:r w:rsidRPr="0079516E">
              <w:rPr>
                <w:iCs/>
                <w:sz w:val="20"/>
              </w:rPr>
              <w:tab/>
              <w:t>ieviešot individuālā budžeta pieeju sociālo pakalpojumu sniegšanā noteiktām mērķa grupām, īpaši bērniem;</w:t>
            </w:r>
          </w:p>
          <w:p w14:paraId="11CECDF5"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attīstot sociālās inovācijas, t.sk., digitālus un tehnoloģiskus risinājumus, sociālo pakalpojumu sniegšanā. </w:t>
            </w:r>
          </w:p>
          <w:p w14:paraId="45BFF251" w14:textId="5825FBB7" w:rsidR="007545BD" w:rsidRPr="0079516E" w:rsidRDefault="007545BD" w:rsidP="0079516E">
            <w:pPr>
              <w:spacing w:before="0" w:after="0"/>
              <w:ind w:firstLine="467"/>
              <w:rPr>
                <w:iCs/>
                <w:sz w:val="20"/>
              </w:rPr>
            </w:pPr>
            <w:r w:rsidRPr="0079516E">
              <w:rPr>
                <w:iCs/>
                <w:sz w:val="20"/>
              </w:rPr>
              <w:t xml:space="preserve">Rīcības virzienā iekļauto uzdevumu īstenošanai tiks izstrādāts </w:t>
            </w:r>
            <w:r w:rsidR="007C1DDB" w:rsidRPr="00090841">
              <w:rPr>
                <w:iCs/>
                <w:sz w:val="20"/>
              </w:rPr>
              <w:t>Plāns sociālo pakalpojumu pilnveidošanai un attīstībai</w:t>
            </w:r>
            <w:r w:rsidRPr="0079516E">
              <w:rPr>
                <w:iCs/>
                <w:sz w:val="20"/>
              </w:rPr>
              <w:t>2021.-</w:t>
            </w:r>
            <w:r w:rsidR="007C1DDB" w:rsidRPr="0079516E">
              <w:rPr>
                <w:iCs/>
                <w:sz w:val="20"/>
              </w:rPr>
              <w:t>202</w:t>
            </w:r>
            <w:r w:rsidR="007C1DDB">
              <w:rPr>
                <w:iCs/>
                <w:sz w:val="20"/>
              </w:rPr>
              <w:t>4</w:t>
            </w:r>
            <w:r w:rsidRPr="0079516E">
              <w:rPr>
                <w:iCs/>
                <w:sz w:val="20"/>
              </w:rPr>
              <w:t>.gadam,</w:t>
            </w:r>
          </w:p>
          <w:p w14:paraId="6FBFDDBF" w14:textId="77777777" w:rsidR="007545BD" w:rsidRPr="0079516E" w:rsidRDefault="007545BD" w:rsidP="0079516E">
            <w:pPr>
              <w:spacing w:before="0" w:after="0"/>
              <w:rPr>
                <w:rFonts w:eastAsia="Times New Roman"/>
                <w:iCs/>
                <w:noProof/>
                <w:sz w:val="20"/>
              </w:rPr>
            </w:pPr>
          </w:p>
        </w:tc>
      </w:tr>
      <w:tr w:rsidR="007545BD" w:rsidRPr="0079516E" w14:paraId="24FADDAD" w14:textId="77777777" w:rsidTr="00A73208">
        <w:tc>
          <w:tcPr>
            <w:tcW w:w="562" w:type="dxa"/>
            <w:shd w:val="clear" w:color="auto" w:fill="D9D9D9" w:themeFill="background1" w:themeFillShade="D9"/>
          </w:tcPr>
          <w:p w14:paraId="6C0BCD39"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BCCF60D"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21080B65"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4CA9DDC9"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2BAE356C"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55443C10" w14:textId="77777777" w:rsidR="007545BD" w:rsidRPr="0079516E" w:rsidRDefault="007545BD" w:rsidP="0079516E">
            <w:pPr>
              <w:spacing w:before="0" w:after="0"/>
              <w:ind w:left="3"/>
              <w:jc w:val="left"/>
              <w:rPr>
                <w:noProof/>
                <w:sz w:val="20"/>
              </w:rPr>
            </w:pPr>
            <w:r w:rsidRPr="0079516E">
              <w:rPr>
                <w:noProof/>
                <w:sz w:val="20"/>
              </w:rPr>
              <w:t xml:space="preserve">4.Kārtību, kādā nodrošina, ka tā izstrādi, īstenošanu, uzraudzību un pārskatīšanu </w:t>
            </w:r>
            <w:r w:rsidRPr="0079516E">
              <w:rPr>
                <w:noProof/>
                <w:sz w:val="20"/>
              </w:rPr>
              <w:lastRenderedPageBreak/>
              <w:t>veic ciešā sadarbībā ar sociālajiem partneriem un attiecīgajām pilsoniskās sabiedrības organizācijām.</w:t>
            </w:r>
          </w:p>
        </w:tc>
        <w:tc>
          <w:tcPr>
            <w:tcW w:w="1134" w:type="dxa"/>
            <w:shd w:val="clear" w:color="auto" w:fill="D9D9D9" w:themeFill="background1" w:themeFillShade="D9"/>
          </w:tcPr>
          <w:p w14:paraId="35C104C2" w14:textId="77777777" w:rsidR="007545BD" w:rsidRPr="0079516E" w:rsidRDefault="007545BD" w:rsidP="0079516E">
            <w:pPr>
              <w:spacing w:before="0" w:after="0"/>
              <w:jc w:val="left"/>
              <w:rPr>
                <w:b/>
                <w:bCs/>
                <w:noProof/>
                <w:sz w:val="20"/>
              </w:rPr>
            </w:pPr>
            <w:r w:rsidRPr="0079516E">
              <w:rPr>
                <w:rFonts w:eastAsia="Times New Roman"/>
                <w:b/>
                <w:bCs/>
                <w:iCs/>
                <w:noProof/>
                <w:sz w:val="20"/>
              </w:rPr>
              <w:lastRenderedPageBreak/>
              <w:t>Jā</w:t>
            </w:r>
          </w:p>
        </w:tc>
        <w:tc>
          <w:tcPr>
            <w:tcW w:w="2410" w:type="dxa"/>
            <w:shd w:val="clear" w:color="auto" w:fill="D9D9D9" w:themeFill="background1" w:themeFillShade="D9"/>
          </w:tcPr>
          <w:p w14:paraId="48E0633D" w14:textId="77777777" w:rsidR="007545BD" w:rsidRPr="0079516E" w:rsidRDefault="007545BD" w:rsidP="0079516E">
            <w:pPr>
              <w:spacing w:before="0" w:after="0"/>
              <w:jc w:val="left"/>
              <w:rPr>
                <w:noProof/>
                <w:sz w:val="20"/>
              </w:rPr>
            </w:pPr>
            <w:r w:rsidRPr="0079516E">
              <w:rPr>
                <w:noProof/>
                <w:sz w:val="20"/>
              </w:rPr>
              <w:t>4.kritērijs</w:t>
            </w:r>
          </w:p>
          <w:p w14:paraId="634BF00D" w14:textId="77777777" w:rsidR="007545BD" w:rsidRPr="0079516E" w:rsidRDefault="007545BD" w:rsidP="0079516E">
            <w:pPr>
              <w:spacing w:before="0" w:after="0"/>
              <w:jc w:val="left"/>
              <w:rPr>
                <w:noProof/>
                <w:sz w:val="20"/>
              </w:rPr>
            </w:pPr>
            <w:r w:rsidRPr="0079516E">
              <w:rPr>
                <w:noProof/>
                <w:sz w:val="20"/>
              </w:rPr>
              <w:t xml:space="preserve">LM 20.03.2014. rīkojums nr.26 “Par Sociālo </w:t>
            </w:r>
            <w:r w:rsidRPr="0079516E">
              <w:rPr>
                <w:noProof/>
                <w:sz w:val="20"/>
              </w:rPr>
              <w:lastRenderedPageBreak/>
              <w:t xml:space="preserve">pakalpojumu attīstības padomes izveidošanu” (pēdējie grozījumi – LM 05.07.2019. rīkojums nr.76); Sociālo pakalpojumu attīstības padomes nolikums, apstiprināts 21.05.2014. padomes sēdē (pēdējie grozījumi – apstiprināti 26.05.2017. padomes sēdē); </w:t>
            </w:r>
          </w:p>
          <w:p w14:paraId="1EACE6D5" w14:textId="77777777" w:rsidR="00A02449" w:rsidRDefault="007545BD">
            <w:pPr>
              <w:spacing w:before="0" w:after="0"/>
              <w:jc w:val="left"/>
              <w:rPr>
                <w:noProof/>
                <w:sz w:val="20"/>
              </w:rPr>
            </w:pPr>
            <w:r w:rsidRPr="0079516E">
              <w:rPr>
                <w:noProof/>
                <w:sz w:val="20"/>
              </w:rPr>
              <w:t>LM 27.04.2016. rīkojums nr.38 “</w:t>
            </w:r>
            <w:hyperlink r:id="rId188" w:history="1">
              <w:r w:rsidRPr="0079516E">
                <w:rPr>
                  <w:rStyle w:val="Hyperlink"/>
                  <w:noProof/>
                  <w:sz w:val="20"/>
                </w:rPr>
                <w:t>Par Sociālās iekļaušanas politikas koordinācijas komitejas izveidi</w:t>
              </w:r>
            </w:hyperlink>
            <w:r w:rsidRPr="0079516E">
              <w:rPr>
                <w:noProof/>
                <w:sz w:val="20"/>
              </w:rPr>
              <w:t>” (pēdējie grozījumi – LM 18.12.2020. rīkojums Nr. 117)</w:t>
            </w:r>
            <w:r w:rsidR="00E96B80" w:rsidRPr="0079516E">
              <w:rPr>
                <w:noProof/>
                <w:sz w:val="20"/>
              </w:rPr>
              <w:t xml:space="preserve"> </w:t>
            </w:r>
            <w:hyperlink r:id="rId189" w:history="1">
              <w:r w:rsidRPr="0079516E">
                <w:rPr>
                  <w:rStyle w:val="Hyperlink"/>
                  <w:noProof/>
                  <w:sz w:val="20"/>
                </w:rPr>
                <w:t>Sociālās iekļaušanas politikas koordinācijas komitejas nolikums</w:t>
              </w:r>
            </w:hyperlink>
            <w:r w:rsidRPr="0079516E">
              <w:rPr>
                <w:noProof/>
                <w:sz w:val="20"/>
              </w:rPr>
              <w:t>, apstiprināts 23.03.2007. komitejas sanāksmē (pēdējie grozījumi - apstiprināti 03.11.2015.);</w:t>
            </w:r>
          </w:p>
          <w:p w14:paraId="2C050FF8" w14:textId="77777777" w:rsidR="00A02449" w:rsidRDefault="00A02449">
            <w:pPr>
              <w:spacing w:before="0" w:after="0"/>
              <w:jc w:val="left"/>
              <w:rPr>
                <w:noProof/>
                <w:sz w:val="20"/>
              </w:rPr>
            </w:pPr>
          </w:p>
          <w:p w14:paraId="13D73967" w14:textId="77777777" w:rsidR="00A02449" w:rsidRDefault="00A02449" w:rsidP="00A02449">
            <w:pPr>
              <w:spacing w:before="0" w:after="0"/>
              <w:jc w:val="left"/>
              <w:rPr>
                <w:noProof/>
                <w:sz w:val="20"/>
              </w:rPr>
            </w:pPr>
            <w:r>
              <w:rPr>
                <w:noProof/>
                <w:sz w:val="20"/>
              </w:rPr>
              <w:t xml:space="preserve">LM 28.08.2006. rīkojums Nr. 128 “Par Sociālā darba speciālistu sadarbības padomes sastāvu”. Augstākminētais rīkojums par Sociālā darba speciālistu sadarbības padomes (turpmāk – </w:t>
            </w:r>
            <w:r>
              <w:rPr>
                <w:noProof/>
                <w:sz w:val="20"/>
              </w:rPr>
              <w:lastRenderedPageBreak/>
              <w:t xml:space="preserve">SDSSP) izveidi un sastāvu aktualizēts ar </w:t>
            </w:r>
            <w:r w:rsidRPr="00F7086B">
              <w:rPr>
                <w:noProof/>
                <w:sz w:val="20"/>
              </w:rPr>
              <w:t>L</w:t>
            </w:r>
            <w:r>
              <w:rPr>
                <w:noProof/>
                <w:sz w:val="20"/>
              </w:rPr>
              <w:t>M 14.02.2018.</w:t>
            </w:r>
            <w:r w:rsidRPr="00F7086B">
              <w:rPr>
                <w:noProof/>
                <w:sz w:val="20"/>
              </w:rPr>
              <w:t xml:space="preserve"> rīkojum</w:t>
            </w:r>
            <w:r>
              <w:rPr>
                <w:noProof/>
                <w:sz w:val="20"/>
              </w:rPr>
              <w:t xml:space="preserve">u Nr.13 “Par </w:t>
            </w:r>
            <w:r w:rsidRPr="00F7086B">
              <w:rPr>
                <w:noProof/>
                <w:sz w:val="20"/>
              </w:rPr>
              <w:t xml:space="preserve"> Sociālā darba speciālistu sadarbības padom</w:t>
            </w:r>
            <w:r>
              <w:rPr>
                <w:noProof/>
                <w:sz w:val="20"/>
              </w:rPr>
              <w:t xml:space="preserve">i” (pēdējie grozījumi </w:t>
            </w:r>
            <w:r w:rsidRPr="008B0769">
              <w:rPr>
                <w:noProof/>
                <w:sz w:val="20"/>
              </w:rPr>
              <w:t>17.12.2020.</w:t>
            </w:r>
            <w:r>
              <w:rPr>
                <w:noProof/>
                <w:sz w:val="20"/>
              </w:rPr>
              <w:t xml:space="preserve"> LM rīkojums Nr.116).</w:t>
            </w:r>
          </w:p>
          <w:p w14:paraId="42C1EC6D" w14:textId="77777777" w:rsidR="00A02449" w:rsidRDefault="00A02449" w:rsidP="00A02449">
            <w:pPr>
              <w:spacing w:before="0" w:after="0"/>
              <w:jc w:val="left"/>
              <w:rPr>
                <w:noProof/>
                <w:sz w:val="20"/>
              </w:rPr>
            </w:pPr>
          </w:p>
          <w:p w14:paraId="2497DA6E" w14:textId="77777777" w:rsidR="00A02449" w:rsidRPr="008B0769" w:rsidRDefault="00A02449" w:rsidP="00A02449">
            <w:pPr>
              <w:spacing w:before="0" w:after="0"/>
              <w:jc w:val="left"/>
              <w:rPr>
                <w:noProof/>
                <w:sz w:val="20"/>
              </w:rPr>
            </w:pPr>
            <w:r>
              <w:rPr>
                <w:noProof/>
                <w:sz w:val="20"/>
              </w:rPr>
              <w:t>SDSSP nolikums apstiprināts</w:t>
            </w:r>
          </w:p>
          <w:p w14:paraId="70A376B7" w14:textId="77777777" w:rsidR="00A02449" w:rsidRPr="008B0769" w:rsidRDefault="00A02449" w:rsidP="00A02449">
            <w:pPr>
              <w:spacing w:before="0" w:after="0"/>
              <w:jc w:val="left"/>
              <w:rPr>
                <w:noProof/>
                <w:sz w:val="20"/>
              </w:rPr>
            </w:pPr>
            <w:r w:rsidRPr="008B0769">
              <w:rPr>
                <w:noProof/>
                <w:sz w:val="20"/>
              </w:rPr>
              <w:t>S</w:t>
            </w:r>
            <w:r>
              <w:rPr>
                <w:noProof/>
                <w:sz w:val="20"/>
              </w:rPr>
              <w:t>DSSP 17.10.2006.</w:t>
            </w:r>
            <w:r w:rsidRPr="008B0769">
              <w:rPr>
                <w:noProof/>
                <w:sz w:val="20"/>
              </w:rPr>
              <w:t xml:space="preserve"> sēdē</w:t>
            </w:r>
          </w:p>
          <w:p w14:paraId="4A0E32A1" w14:textId="77777777" w:rsidR="00A02449" w:rsidRPr="008B0769" w:rsidRDefault="00A02449" w:rsidP="00A02449">
            <w:pPr>
              <w:spacing w:before="0" w:after="0"/>
              <w:jc w:val="left"/>
              <w:rPr>
                <w:noProof/>
                <w:sz w:val="20"/>
              </w:rPr>
            </w:pPr>
            <w:r w:rsidRPr="008B0769">
              <w:rPr>
                <w:noProof/>
                <w:sz w:val="20"/>
              </w:rPr>
              <w:t>2006. (protokols Nr.1)</w:t>
            </w:r>
          </w:p>
          <w:p w14:paraId="1DB936E9" w14:textId="77777777" w:rsidR="00A02449" w:rsidRDefault="00A02449" w:rsidP="00A02449">
            <w:pPr>
              <w:spacing w:before="0" w:after="0"/>
              <w:jc w:val="left"/>
              <w:rPr>
                <w:noProof/>
                <w:sz w:val="20"/>
              </w:rPr>
            </w:pPr>
            <w:r w:rsidRPr="008B0769">
              <w:rPr>
                <w:noProof/>
                <w:sz w:val="20"/>
              </w:rPr>
              <w:t>(grozījumi</w:t>
            </w:r>
            <w:r>
              <w:rPr>
                <w:noProof/>
                <w:sz w:val="20"/>
              </w:rPr>
              <w:t xml:space="preserve"> nolikumā </w:t>
            </w:r>
            <w:r w:rsidRPr="008B0769">
              <w:rPr>
                <w:noProof/>
                <w:sz w:val="20"/>
              </w:rPr>
              <w:t xml:space="preserve">apstiprināti </w:t>
            </w:r>
            <w:r>
              <w:rPr>
                <w:noProof/>
                <w:sz w:val="20"/>
              </w:rPr>
              <w:t>17.12.</w:t>
            </w:r>
            <w:r w:rsidRPr="008B0769">
              <w:rPr>
                <w:noProof/>
                <w:sz w:val="20"/>
              </w:rPr>
              <w:t>2014.</w:t>
            </w:r>
            <w:r>
              <w:rPr>
                <w:noProof/>
                <w:sz w:val="20"/>
              </w:rPr>
              <w:t xml:space="preserve"> SDSSP</w:t>
            </w:r>
            <w:r w:rsidRPr="008B0769">
              <w:rPr>
                <w:noProof/>
                <w:sz w:val="20"/>
              </w:rPr>
              <w:t xml:space="preserve"> sēdē, protokols Nr.4/2014 un</w:t>
            </w:r>
            <w:r>
              <w:rPr>
                <w:noProof/>
                <w:sz w:val="20"/>
              </w:rPr>
              <w:t xml:space="preserve"> 27.06.</w:t>
            </w:r>
            <w:r w:rsidRPr="008B0769">
              <w:rPr>
                <w:noProof/>
                <w:sz w:val="20"/>
              </w:rPr>
              <w:t>2018</w:t>
            </w:r>
            <w:r>
              <w:rPr>
                <w:noProof/>
                <w:sz w:val="20"/>
              </w:rPr>
              <w:t>. SDSSP</w:t>
            </w:r>
            <w:r w:rsidRPr="008B0769">
              <w:rPr>
                <w:noProof/>
                <w:sz w:val="20"/>
              </w:rPr>
              <w:t xml:space="preserve"> sēdē, protokols Nr.2/2018)</w:t>
            </w:r>
          </w:p>
          <w:p w14:paraId="73451B34" w14:textId="2632DFBC" w:rsidR="007545BD" w:rsidRPr="0079516E" w:rsidRDefault="007545BD">
            <w:pPr>
              <w:spacing w:before="0" w:after="0"/>
              <w:jc w:val="left"/>
              <w:rPr>
                <w:noProof/>
                <w:sz w:val="20"/>
              </w:rPr>
            </w:pPr>
          </w:p>
        </w:tc>
        <w:tc>
          <w:tcPr>
            <w:tcW w:w="3686" w:type="dxa"/>
            <w:shd w:val="clear" w:color="auto" w:fill="D9D9D9" w:themeFill="background1" w:themeFillShade="D9"/>
          </w:tcPr>
          <w:p w14:paraId="3D319D17" w14:textId="77777777" w:rsidR="007545BD" w:rsidRPr="0079516E" w:rsidRDefault="007545BD" w:rsidP="0079516E">
            <w:pPr>
              <w:spacing w:before="0" w:after="0"/>
              <w:ind w:firstLine="467"/>
              <w:rPr>
                <w:b/>
                <w:iCs/>
                <w:sz w:val="20"/>
              </w:rPr>
            </w:pPr>
            <w:r w:rsidRPr="0079516E">
              <w:rPr>
                <w:b/>
                <w:iCs/>
                <w:sz w:val="20"/>
              </w:rPr>
              <w:lastRenderedPageBreak/>
              <w:t>4.kritērijs</w:t>
            </w:r>
          </w:p>
          <w:p w14:paraId="1424C9D3" w14:textId="218AFA23" w:rsidR="00A02449" w:rsidRPr="0079516E" w:rsidRDefault="005D2124" w:rsidP="00A02449">
            <w:pPr>
              <w:spacing w:before="0" w:after="0"/>
              <w:rPr>
                <w:iCs/>
                <w:sz w:val="20"/>
              </w:rPr>
            </w:pPr>
            <w:r w:rsidRPr="0079516E">
              <w:rPr>
                <w:iCs/>
                <w:sz w:val="20"/>
              </w:rPr>
              <w:t xml:space="preserve">Sociālo pakalpojumu attīstības padomes sastāvā ir pārstāvji no nozaru ministrijām, </w:t>
            </w:r>
            <w:r w:rsidRPr="0079516E">
              <w:rPr>
                <w:iCs/>
                <w:sz w:val="20"/>
              </w:rPr>
              <w:lastRenderedPageBreak/>
              <w:t xml:space="preserve">pašvaldībām un nevalstiskajām organizācijām. </w:t>
            </w:r>
            <w:r w:rsidRPr="0079516E">
              <w:rPr>
                <w:rFonts w:eastAsia="Times New Roman"/>
                <w:sz w:val="20"/>
              </w:rPr>
              <w:t>Sociālo pakalpojumu attīstības padome ir koleģiāla, konsultatīva un koordinējoša institūcija, kas izveidota, lai sekmētu sociālo pakalpojumu ilgtspējīgu un līdzsvarotu attīstību</w:t>
            </w:r>
            <w:bookmarkStart w:id="84" w:name="p2"/>
            <w:bookmarkStart w:id="85" w:name="p-358071"/>
            <w:bookmarkStart w:id="86" w:name="n2"/>
            <w:bookmarkStart w:id="87" w:name="p3"/>
            <w:bookmarkStart w:id="88" w:name="p-358073"/>
            <w:bookmarkEnd w:id="84"/>
            <w:bookmarkEnd w:id="85"/>
            <w:bookmarkEnd w:id="86"/>
            <w:bookmarkEnd w:id="87"/>
            <w:bookmarkEnd w:id="88"/>
            <w:r w:rsidRPr="0079516E">
              <w:rPr>
                <w:rFonts w:eastAsia="Times New Roman"/>
                <w:sz w:val="20"/>
              </w:rPr>
              <w:t xml:space="preserve">. Padome izvērtē ar sociālo pakalpojumu nodrošināšanu un attīstību saistītās problēmas un izstrādā priekšlikumus to risināšanai, sniedz atbalstu sociālo pakalpojumu sniedzējiem, pašvaldībām un citām iesaistītajām institūcijām sociālo pakalpojumu attīstībā un </w:t>
            </w:r>
            <w:proofErr w:type="spellStart"/>
            <w:r w:rsidRPr="0079516E">
              <w:rPr>
                <w:rFonts w:eastAsia="Times New Roman"/>
                <w:sz w:val="20"/>
              </w:rPr>
              <w:t>deinstitucionalizācijas</w:t>
            </w:r>
            <w:proofErr w:type="spellEnd"/>
            <w:r w:rsidRPr="0079516E">
              <w:rPr>
                <w:rFonts w:eastAsia="Times New Roman"/>
                <w:sz w:val="20"/>
              </w:rPr>
              <w:t xml:space="preserve"> procesu īstenošanā atbilstoši savai darbības jomai (kompetencei), kā arī </w:t>
            </w:r>
            <w:r w:rsidRPr="0079516E">
              <w:rPr>
                <w:iCs/>
                <w:sz w:val="20"/>
              </w:rPr>
              <w:t xml:space="preserve">uzrauga </w:t>
            </w:r>
            <w:proofErr w:type="spellStart"/>
            <w:r w:rsidRPr="0079516E">
              <w:rPr>
                <w:iCs/>
                <w:sz w:val="20"/>
              </w:rPr>
              <w:t>deinstitucionalizācijas</w:t>
            </w:r>
            <w:proofErr w:type="spellEnd"/>
            <w:r w:rsidRPr="0079516E">
              <w:rPr>
                <w:iCs/>
                <w:sz w:val="20"/>
              </w:rPr>
              <w:t xml:space="preserve"> projektu ieviešanu, t.sk. apstiprina plānošanas reģionu </w:t>
            </w:r>
            <w:proofErr w:type="spellStart"/>
            <w:r w:rsidRPr="0079516E">
              <w:rPr>
                <w:iCs/>
                <w:sz w:val="20"/>
              </w:rPr>
              <w:t>deinstitucionali</w:t>
            </w:r>
            <w:r w:rsidR="00CC4A84">
              <w:rPr>
                <w:iCs/>
                <w:sz w:val="20"/>
              </w:rPr>
              <w:t>z</w:t>
            </w:r>
            <w:r w:rsidRPr="0079516E">
              <w:rPr>
                <w:iCs/>
                <w:sz w:val="20"/>
              </w:rPr>
              <w:t>ācijas</w:t>
            </w:r>
            <w:proofErr w:type="spellEnd"/>
            <w:r w:rsidRPr="0079516E">
              <w:rPr>
                <w:iCs/>
                <w:sz w:val="20"/>
              </w:rPr>
              <w:t xml:space="preserve"> plānus. Padomes sēdēs ir vairākkārtīgi izskatīts projekts </w:t>
            </w:r>
            <w:r w:rsidRPr="0079516E">
              <w:rPr>
                <w:rFonts w:eastAsia="Times New Roman"/>
                <w:sz w:val="20"/>
              </w:rPr>
              <w:t xml:space="preserve">Sociālās aizsardzības un darba tirgus politikas pamatnostādnēm 2021. – 2027. gadam, kā arī diskutēts par </w:t>
            </w:r>
            <w:proofErr w:type="spellStart"/>
            <w:r w:rsidRPr="0079516E">
              <w:rPr>
                <w:rFonts w:eastAsia="Times New Roman"/>
                <w:sz w:val="20"/>
              </w:rPr>
              <w:t>deinstitucionalizācijas</w:t>
            </w:r>
            <w:proofErr w:type="spellEnd"/>
            <w:r w:rsidRPr="0079516E">
              <w:rPr>
                <w:rFonts w:eastAsia="Times New Roman"/>
                <w:sz w:val="20"/>
              </w:rPr>
              <w:t xml:space="preserve"> ieviešanas progresu un </w:t>
            </w:r>
            <w:proofErr w:type="spellStart"/>
            <w:r w:rsidRPr="0079516E">
              <w:rPr>
                <w:rFonts w:eastAsia="Times New Roman"/>
                <w:sz w:val="20"/>
              </w:rPr>
              <w:t>problēmjautājumiem</w:t>
            </w:r>
            <w:proofErr w:type="spellEnd"/>
            <w:r w:rsidRPr="0079516E">
              <w:rPr>
                <w:rFonts w:eastAsia="Times New Roman"/>
                <w:sz w:val="20"/>
              </w:rPr>
              <w:t xml:space="preserve">. Padome, apstiprinot plānošanas reģionu </w:t>
            </w:r>
            <w:proofErr w:type="spellStart"/>
            <w:r w:rsidRPr="0079516E">
              <w:rPr>
                <w:rFonts w:eastAsia="Times New Roman"/>
                <w:sz w:val="20"/>
              </w:rPr>
              <w:t>deinstitucionalizācijas</w:t>
            </w:r>
            <w:proofErr w:type="spellEnd"/>
            <w:r w:rsidRPr="0079516E">
              <w:rPr>
                <w:rFonts w:eastAsia="Times New Roman"/>
                <w:sz w:val="20"/>
              </w:rPr>
              <w:t xml:space="preserve"> plānus un to grozījumus, nodrošina pašvaldībās attīstāmo sociālo pakalpojumu infrastruktūras atbilstību DI īstenošanas pamatprincipiem. </w:t>
            </w:r>
            <w:r w:rsidRPr="0079516E">
              <w:rPr>
                <w:iCs/>
                <w:sz w:val="20"/>
              </w:rPr>
              <w:t xml:space="preserve">Sociālās iekļaušanas politikas koordinācijas komitejas sastāvā ir pārstāvji no nozaru ministrijām, pašvaldībām un nevalstiskajām organizācijām, Centrālās statistikas </w:t>
            </w:r>
            <w:r w:rsidRPr="0079516E">
              <w:rPr>
                <w:iCs/>
                <w:sz w:val="20"/>
              </w:rPr>
              <w:lastRenderedPageBreak/>
              <w:t>pārvaldes, Valsts policijas, kā arī sociālie partneri.</w:t>
            </w:r>
            <w:r w:rsidRPr="0079516E">
              <w:rPr>
                <w:sz w:val="20"/>
              </w:rPr>
              <w:t xml:space="preserve"> </w:t>
            </w:r>
            <w:r w:rsidRPr="0079516E">
              <w:rPr>
                <w:iCs/>
                <w:sz w:val="20"/>
              </w:rPr>
              <w:t xml:space="preserve">Komitejas ietvaros tiek izskatīti jautājumi, kas saistīti ar nabadzības, ienākumu nevienlīdzības un sociālās atstumtības situāciju valstī, sniegti priekšlikumi politikas plānošanas dokumentu un izstrādei un pilnveidošanai sociālās iekļaušanas politikas jomā, notiek informācijas apmaiņa par aktuālo sociālās iekļaušanas jomā, piemēram, aktuālajiem statistikas datiem, jaunajām likumdošanas iniciatīvām dažādās nozarēs, labās prakses piemēriem. </w:t>
            </w:r>
            <w:r w:rsidR="00A02449">
              <w:rPr>
                <w:iCs/>
                <w:sz w:val="20"/>
              </w:rPr>
              <w:t xml:space="preserve">Sociālie partneri un NVO tiek aicināti paust viedokli, priekšlikumus, iebildumus par konkrētiem politikas plānošanas dokumentiem un plānotām </w:t>
            </w:r>
            <w:proofErr w:type="spellStart"/>
            <w:r w:rsidR="00A02449">
              <w:rPr>
                <w:iCs/>
                <w:sz w:val="20"/>
              </w:rPr>
              <w:t>rīcībpolitiku</w:t>
            </w:r>
            <w:proofErr w:type="spellEnd"/>
            <w:r w:rsidR="00A02449">
              <w:rPr>
                <w:iCs/>
                <w:sz w:val="20"/>
              </w:rPr>
              <w:t xml:space="preserve"> iniciatīvām. </w:t>
            </w:r>
          </w:p>
          <w:p w14:paraId="625F5986" w14:textId="77777777" w:rsidR="00A02449" w:rsidRPr="00F452FE" w:rsidRDefault="00A02449" w:rsidP="00A02449">
            <w:pPr>
              <w:spacing w:before="0" w:after="0"/>
              <w:ind w:firstLine="467"/>
              <w:rPr>
                <w:iCs/>
                <w:sz w:val="20"/>
              </w:rPr>
            </w:pPr>
            <w:r w:rsidRPr="0079516E">
              <w:rPr>
                <w:iCs/>
                <w:sz w:val="20"/>
              </w:rPr>
              <w:t xml:space="preserve"> Sociālās iekļaušanas politikas koordinācijas komiteja</w:t>
            </w:r>
            <w:r>
              <w:rPr>
                <w:iCs/>
                <w:sz w:val="20"/>
              </w:rPr>
              <w:t xml:space="preserve"> ir konsultatīva institūcija. Papildus nacionāla līmeņa politikas plānošanas dokumentu izvērtēšanai, tā </w:t>
            </w:r>
            <w:r w:rsidRPr="00F452FE">
              <w:rPr>
                <w:iCs/>
                <w:sz w:val="20"/>
              </w:rPr>
              <w:t xml:space="preserve">konsultatīvi uzrauga </w:t>
            </w:r>
            <w:r>
              <w:rPr>
                <w:iCs/>
                <w:sz w:val="20"/>
              </w:rPr>
              <w:t xml:space="preserve">arī </w:t>
            </w:r>
            <w:r w:rsidRPr="00F452FE">
              <w:rPr>
                <w:iCs/>
                <w:sz w:val="20"/>
              </w:rPr>
              <w:t>Darbības programmas “Izaugsme un nodarbinātība” 9.2.1. specifiskā atbalsta mērķa “Paaugstināt sociālo dienestu darba efektivitāti un darbinieku profesionalitāti darbam ar riska situācijā esošām personām” 9.2.1.2.pasākuma “Iekļaujoša darba tirgus un nabadzības risku pētījumi un monitorings” ietvaros izstrādājamo:</w:t>
            </w:r>
          </w:p>
          <w:p w14:paraId="7EFA5A85" w14:textId="77777777" w:rsidR="00A02449" w:rsidRPr="00F452FE" w:rsidRDefault="00A02449" w:rsidP="00A02449">
            <w:pPr>
              <w:spacing w:before="0" w:after="0"/>
              <w:ind w:firstLine="465"/>
              <w:rPr>
                <w:iCs/>
                <w:sz w:val="20"/>
              </w:rPr>
            </w:pPr>
            <w:r w:rsidRPr="00F452FE">
              <w:rPr>
                <w:iCs/>
                <w:sz w:val="20"/>
              </w:rPr>
              <w:t xml:space="preserve">- nabadzības un sociālās atstumtības mazināšanas </w:t>
            </w:r>
            <w:proofErr w:type="spellStart"/>
            <w:r w:rsidRPr="00F452FE">
              <w:rPr>
                <w:iCs/>
                <w:sz w:val="20"/>
              </w:rPr>
              <w:t>rīcībpolitikas</w:t>
            </w:r>
            <w:proofErr w:type="spellEnd"/>
            <w:r w:rsidRPr="00F452FE">
              <w:rPr>
                <w:iCs/>
                <w:sz w:val="20"/>
              </w:rPr>
              <w:t xml:space="preserve"> </w:t>
            </w:r>
            <w:proofErr w:type="spellStart"/>
            <w:r w:rsidRPr="00F452FE">
              <w:rPr>
                <w:iCs/>
                <w:sz w:val="20"/>
              </w:rPr>
              <w:t>izvērtējumu</w:t>
            </w:r>
            <w:proofErr w:type="spellEnd"/>
            <w:r w:rsidRPr="00F452FE">
              <w:rPr>
                <w:iCs/>
                <w:sz w:val="20"/>
              </w:rPr>
              <w:t>;</w:t>
            </w:r>
          </w:p>
          <w:p w14:paraId="656F8F49" w14:textId="77777777" w:rsidR="00A02449" w:rsidRPr="00F452FE" w:rsidRDefault="00A02449" w:rsidP="00A02449">
            <w:pPr>
              <w:spacing w:before="0" w:after="0"/>
              <w:ind w:firstLine="465"/>
              <w:rPr>
                <w:iCs/>
                <w:sz w:val="20"/>
              </w:rPr>
            </w:pPr>
            <w:r w:rsidRPr="00F452FE">
              <w:rPr>
                <w:iCs/>
                <w:sz w:val="20"/>
              </w:rPr>
              <w:t>- zinātnisko pētījumu par sociālās atstumtības riskam pakļauto bezdarbnieku iespējām iekļauties darba tirgū;</w:t>
            </w:r>
          </w:p>
          <w:p w14:paraId="03D8BDD0" w14:textId="77777777" w:rsidR="00A02449" w:rsidRPr="0079516E" w:rsidRDefault="00A02449" w:rsidP="00A02449">
            <w:pPr>
              <w:spacing w:before="0" w:after="0"/>
              <w:ind w:firstLine="465"/>
              <w:rPr>
                <w:iCs/>
                <w:sz w:val="20"/>
              </w:rPr>
            </w:pPr>
            <w:r w:rsidRPr="00F452FE">
              <w:rPr>
                <w:iCs/>
                <w:sz w:val="20"/>
              </w:rPr>
              <w:lastRenderedPageBreak/>
              <w:t>- metodoloģijas izstrādi iztikas minimuma patēriņa preču un pakalpojumu groza noteikšanai un tās aprobācijas īstenošanai.</w:t>
            </w:r>
          </w:p>
          <w:p w14:paraId="5D3EAD71" w14:textId="77777777" w:rsidR="005D2124" w:rsidRPr="0079516E" w:rsidRDefault="005D2124" w:rsidP="0079516E">
            <w:pPr>
              <w:spacing w:before="0" w:after="0"/>
              <w:rPr>
                <w:iCs/>
                <w:sz w:val="20"/>
              </w:rPr>
            </w:pPr>
          </w:p>
          <w:p w14:paraId="359968BA" w14:textId="77777777" w:rsidR="00617134" w:rsidRDefault="004470AF" w:rsidP="00617134">
            <w:pPr>
              <w:spacing w:before="0" w:after="0"/>
              <w:rPr>
                <w:sz w:val="20"/>
              </w:rPr>
            </w:pPr>
            <w:hyperlink r:id="rId190" w:history="1">
              <w:r w:rsidR="007545BD" w:rsidRPr="0079516E">
                <w:rPr>
                  <w:rStyle w:val="Hyperlink"/>
                  <w:iCs/>
                  <w:sz w:val="20"/>
                </w:rPr>
                <w:t xml:space="preserve"> Plān</w:t>
              </w:r>
              <w:r w:rsidR="00842070" w:rsidRPr="0079516E">
                <w:rPr>
                  <w:rStyle w:val="Hyperlink"/>
                  <w:iCs/>
                  <w:sz w:val="20"/>
                </w:rPr>
                <w:t xml:space="preserve">s </w:t>
              </w:r>
              <w:r w:rsidR="007545BD" w:rsidRPr="0079516E">
                <w:rPr>
                  <w:rStyle w:val="Hyperlink"/>
                  <w:iCs/>
                  <w:sz w:val="20"/>
                </w:rPr>
                <w:t xml:space="preserve"> pieejamas vides veidošanai Latvijā 2019.-2021.gadam</w:t>
              </w:r>
            </w:hyperlink>
            <w:r w:rsidR="001E6A8D" w:rsidRPr="0079516E">
              <w:rPr>
                <w:iCs/>
                <w:sz w:val="20"/>
              </w:rPr>
              <w:t xml:space="preserve"> un</w:t>
            </w:r>
            <w:r w:rsidR="00842070" w:rsidRPr="0079516E">
              <w:rPr>
                <w:iCs/>
                <w:sz w:val="20"/>
              </w:rPr>
              <w:t xml:space="preserve"> ir </w:t>
            </w:r>
            <w:r w:rsidR="00842070" w:rsidRPr="0079516E">
              <w:rPr>
                <w:sz w:val="20"/>
              </w:rPr>
              <w:t xml:space="preserve"> </w:t>
            </w:r>
            <w:r w:rsidR="00842070" w:rsidRPr="0079516E">
              <w:rPr>
                <w:iCs/>
                <w:sz w:val="20"/>
              </w:rPr>
              <w:t>vidēja termiņa plānošanas dokuments, kurš paredz koordinētu pasākumu kopumu pieejamas vides un informācijas nodrošināšanai valstī.</w:t>
            </w:r>
            <w:r w:rsidR="00842070" w:rsidRPr="0079516E">
              <w:rPr>
                <w:sz w:val="20"/>
              </w:rPr>
              <w:t xml:space="preserve"> Plāns ir izstrādāts atbilstoši ANO Konvencijas par personu ar invaliditāti tiesībām īstenošanas pamatnostādnēm 2014.-2020. gadam un ANO Personu ar invaliditāti tiesību komitejas 2017. gada rekomendācijām Latvijai pieejamības jomā</w:t>
            </w:r>
            <w:r w:rsidR="00842070" w:rsidRPr="0079516E">
              <w:rPr>
                <w:rStyle w:val="FootnoteReference"/>
                <w:sz w:val="20"/>
              </w:rPr>
              <w:footnoteReference w:id="178"/>
            </w:r>
            <w:r w:rsidR="00842070" w:rsidRPr="0079516E">
              <w:rPr>
                <w:sz w:val="20"/>
              </w:rPr>
              <w:t>. Plāns vienkopus strukturēti parāda sabiedrībai valsts virzību uz pieejamas vides nodrošināšanu un apņemšanos īstenot starptautiski uzņemtās saistības. Plāna izstrādes gaitā notika divas darba grupas sanāksmes un konsultācijas ar Plāna īstenošanā iesaistītajām institūcijām (SM, VARAM, IZM, EM, BVKB), kā arī ar Invalīdu un viņu draugu apvienību “Apeirons”, Latvijas cilvēku ar īpašām vajadzībām sadarbības organizāciju SUSTENTO. Plāna sabiedriskās apspriešanas ietvaros (no 21. jūnija līdz 5. jūlijam) visiem iedzīvotājiem bija iespēja izteikt savu viedokli, sūtot komentārus tiešsaistē. Informācija par sabiedrisko apspriešanu tika nosūtīta uz NVO e-</w:t>
            </w:r>
            <w:r w:rsidR="00842070" w:rsidRPr="0079516E">
              <w:rPr>
                <w:sz w:val="20"/>
              </w:rPr>
              <w:lastRenderedPageBreak/>
              <w:t>pastiem, aicinot sniegt priekšlikumus. Savukārt 2018. gada 2. jūlijā notika tikšanās ar tām NVO, kuras bija izteikušas priekšlikumus vai iebildumus un ar kurām LM ir visciešākā sadarbība invaliditātes jomas jautājumos - Salaspils Bērnu un jauniešu ar invaliditāti biedrība “Zelta atslēdziņa”, Latvijas Nedzirdīgo savienība un Invalīdu un viņu draugu apvienība “Apeirons”. Diskusijas laikā NVO pauda viedokli, ka pārmaiņas vides pieejamības jomā notiek pārāk lēni un tās ir nepietiekamas. Pasākumi, kuri tika atbalstīti un kuri ir reāli īstenojami šī Plāna ietvaros, tika iekļauti Plānā.</w:t>
            </w:r>
            <w:r w:rsidR="00617134">
              <w:rPr>
                <w:sz w:val="20"/>
              </w:rPr>
              <w:t xml:space="preserve"> </w:t>
            </w:r>
            <w:r w:rsidR="00617134" w:rsidRPr="00851C60">
              <w:rPr>
                <w:sz w:val="20"/>
              </w:rPr>
              <w:t xml:space="preserve">Sociālā darba speciālistu sadarbības padome (turpmāk – </w:t>
            </w:r>
            <w:r w:rsidR="00617134">
              <w:rPr>
                <w:sz w:val="20"/>
              </w:rPr>
              <w:t>SDSSP</w:t>
            </w:r>
            <w:r w:rsidR="00617134" w:rsidRPr="00851C60">
              <w:rPr>
                <w:sz w:val="20"/>
              </w:rPr>
              <w:t>) ir konsultatīva institūcija, kura izveidota, lai veicinātu profesionāla sociālā darba attīstību, sociālā darba speciālistu izglītošanu un nodrošinājumu</w:t>
            </w:r>
            <w:r w:rsidR="00617134">
              <w:rPr>
                <w:sz w:val="20"/>
              </w:rPr>
              <w:t>, t</w:t>
            </w:r>
            <w:r w:rsidR="00617134" w:rsidRPr="00851C60">
              <w:rPr>
                <w:sz w:val="20"/>
              </w:rPr>
              <w:t>ādējādi sekmējot sabiedrības pārstāvju iesaistīšanu sociālā darba politikas veidošanā.</w:t>
            </w:r>
          </w:p>
          <w:p w14:paraId="59537832" w14:textId="77777777" w:rsidR="00617134" w:rsidRDefault="00617134" w:rsidP="00617134">
            <w:pPr>
              <w:spacing w:before="0" w:after="0"/>
              <w:rPr>
                <w:sz w:val="20"/>
              </w:rPr>
            </w:pPr>
          </w:p>
          <w:p w14:paraId="7236F1B9" w14:textId="645CF125" w:rsidR="00617134" w:rsidRDefault="00617134" w:rsidP="00617134">
            <w:pPr>
              <w:spacing w:before="0" w:after="0"/>
              <w:rPr>
                <w:sz w:val="20"/>
              </w:rPr>
            </w:pPr>
            <w:r>
              <w:rPr>
                <w:sz w:val="20"/>
              </w:rPr>
              <w:t>SDSSP</w:t>
            </w:r>
            <w:r w:rsidRPr="0053238F">
              <w:rPr>
                <w:sz w:val="20"/>
              </w:rPr>
              <w:t xml:space="preserve"> sastāvā</w:t>
            </w:r>
            <w:r>
              <w:rPr>
                <w:sz w:val="20"/>
              </w:rPr>
              <w:t xml:space="preserve"> ir plaši pārstāvētas sociālā darba jomas vadošās NVO, izglītības iestādes, kā arī ar jomu saistītās valsts un pašvaldību iestādes: </w:t>
            </w:r>
            <w:r w:rsidRPr="0053238F">
              <w:rPr>
                <w:sz w:val="20"/>
              </w:rPr>
              <w:t>Latvijas Pašvaldību sociālo dienestu vadītāju apvienība</w:t>
            </w:r>
            <w:r>
              <w:rPr>
                <w:sz w:val="20"/>
              </w:rPr>
              <w:t xml:space="preserve">, </w:t>
            </w:r>
            <w:r w:rsidRPr="0053238F">
              <w:rPr>
                <w:sz w:val="20"/>
              </w:rPr>
              <w:t>Latvijas Profesionālo sociālā darba speciālistu asociācija</w:t>
            </w:r>
            <w:r>
              <w:rPr>
                <w:sz w:val="20"/>
              </w:rPr>
              <w:t xml:space="preserve">, </w:t>
            </w:r>
            <w:r w:rsidRPr="0053238F">
              <w:rPr>
                <w:sz w:val="20"/>
              </w:rPr>
              <w:t xml:space="preserve">Latvijas Universitātes </w:t>
            </w:r>
            <w:proofErr w:type="spellStart"/>
            <w:r w:rsidRPr="0053238F">
              <w:rPr>
                <w:sz w:val="20"/>
              </w:rPr>
              <w:t>P.Stradiņa</w:t>
            </w:r>
            <w:proofErr w:type="spellEnd"/>
            <w:r w:rsidRPr="0053238F">
              <w:rPr>
                <w:sz w:val="20"/>
              </w:rPr>
              <w:t xml:space="preserve"> medicīnas koledža</w:t>
            </w:r>
            <w:r>
              <w:rPr>
                <w:sz w:val="20"/>
              </w:rPr>
              <w:t xml:space="preserve">, </w:t>
            </w:r>
            <w:r w:rsidRPr="0053238F">
              <w:rPr>
                <w:sz w:val="20"/>
              </w:rPr>
              <w:t>Latvijas Kristīgā akadēmija</w:t>
            </w:r>
            <w:r>
              <w:rPr>
                <w:sz w:val="20"/>
              </w:rPr>
              <w:t xml:space="preserve">, </w:t>
            </w:r>
            <w:r w:rsidRPr="0053238F">
              <w:rPr>
                <w:sz w:val="20"/>
              </w:rPr>
              <w:t>Ieslodzījuma vietu pārvalde</w:t>
            </w:r>
            <w:r>
              <w:rPr>
                <w:sz w:val="20"/>
              </w:rPr>
              <w:t xml:space="preserve">, </w:t>
            </w:r>
            <w:r w:rsidRPr="00C758F6">
              <w:rPr>
                <w:sz w:val="20"/>
              </w:rPr>
              <w:t>Izglītības un zinātnes ministrijas Augstākās izglītības, zinātnes un inovāciju departaments</w:t>
            </w:r>
            <w:r>
              <w:rPr>
                <w:sz w:val="20"/>
              </w:rPr>
              <w:t xml:space="preserve">; </w:t>
            </w:r>
            <w:r w:rsidRPr="00C758F6">
              <w:rPr>
                <w:sz w:val="20"/>
              </w:rPr>
              <w:lastRenderedPageBreak/>
              <w:t>Baltijas Starptautiskās akadēmija</w:t>
            </w:r>
            <w:r>
              <w:rPr>
                <w:sz w:val="20"/>
              </w:rPr>
              <w:t xml:space="preserve">; </w:t>
            </w:r>
            <w:r w:rsidRPr="00C758F6">
              <w:rPr>
                <w:sz w:val="20"/>
              </w:rPr>
              <w:t>Rīgas domes Labklājības departaments</w:t>
            </w:r>
            <w:r>
              <w:rPr>
                <w:sz w:val="20"/>
              </w:rPr>
              <w:t xml:space="preserve">; </w:t>
            </w:r>
            <w:r w:rsidRPr="00C758F6">
              <w:rPr>
                <w:sz w:val="20"/>
              </w:rPr>
              <w:t>Valmieras pilsētas Sociālo lietu pārvalde</w:t>
            </w:r>
            <w:r>
              <w:rPr>
                <w:sz w:val="20"/>
              </w:rPr>
              <w:t xml:space="preserve">; </w:t>
            </w:r>
            <w:r w:rsidRPr="00C758F6">
              <w:rPr>
                <w:sz w:val="20"/>
              </w:rPr>
              <w:t>Rēzeknes Tehnoloģiju akadēmija</w:t>
            </w:r>
            <w:r>
              <w:rPr>
                <w:sz w:val="20"/>
              </w:rPr>
              <w:t xml:space="preserve">; </w:t>
            </w:r>
            <w:r w:rsidRPr="00C758F6">
              <w:rPr>
                <w:sz w:val="20"/>
              </w:rPr>
              <w:t>Sociālo darbinieku biedrība</w:t>
            </w:r>
            <w:r>
              <w:rPr>
                <w:sz w:val="20"/>
              </w:rPr>
              <w:t xml:space="preserve">; </w:t>
            </w:r>
            <w:r w:rsidRPr="00C758F6">
              <w:rPr>
                <w:sz w:val="20"/>
              </w:rPr>
              <w:t>Latvijas Universitātes Sociālo zinātņu fakultāte</w:t>
            </w:r>
            <w:r>
              <w:rPr>
                <w:sz w:val="20"/>
              </w:rPr>
              <w:t xml:space="preserve">; </w:t>
            </w:r>
            <w:r w:rsidRPr="00C758F6">
              <w:rPr>
                <w:sz w:val="20"/>
              </w:rPr>
              <w:t>Rīgas 1.slimnīcas Hronisko slimnieku īslaicīgās aprūpes nodaļa</w:t>
            </w:r>
            <w:r>
              <w:rPr>
                <w:sz w:val="20"/>
              </w:rPr>
              <w:t xml:space="preserve">; </w:t>
            </w:r>
            <w:r w:rsidRPr="00C758F6">
              <w:rPr>
                <w:sz w:val="20"/>
              </w:rPr>
              <w:t>Latvijas Pašvaldību savienība</w:t>
            </w:r>
            <w:r>
              <w:rPr>
                <w:sz w:val="20"/>
              </w:rPr>
              <w:t xml:space="preserve">; </w:t>
            </w:r>
            <w:r w:rsidRPr="00C758F6">
              <w:rPr>
                <w:sz w:val="20"/>
              </w:rPr>
              <w:t>Liepājas Universitātes Pedagoģijas un sociālā darba fakultāte</w:t>
            </w:r>
            <w:r>
              <w:rPr>
                <w:sz w:val="20"/>
              </w:rPr>
              <w:t xml:space="preserve">; </w:t>
            </w:r>
            <w:r w:rsidRPr="00C758F6">
              <w:rPr>
                <w:sz w:val="20"/>
              </w:rPr>
              <w:t>Rīgas Stradiņa Universitātes Labklājības un sociālā darba katedra</w:t>
            </w:r>
            <w:r>
              <w:rPr>
                <w:sz w:val="20"/>
              </w:rPr>
              <w:t>.</w:t>
            </w:r>
          </w:p>
          <w:p w14:paraId="40E44510" w14:textId="77777777" w:rsidR="00617134" w:rsidRDefault="00617134" w:rsidP="00617134">
            <w:pPr>
              <w:spacing w:before="0" w:after="0"/>
              <w:rPr>
                <w:sz w:val="20"/>
              </w:rPr>
            </w:pPr>
          </w:p>
          <w:p w14:paraId="103A3E39" w14:textId="77777777" w:rsidR="00617134" w:rsidRPr="0079516E" w:rsidRDefault="00617134" w:rsidP="00617134">
            <w:pPr>
              <w:spacing w:before="0" w:after="0"/>
              <w:rPr>
                <w:sz w:val="20"/>
              </w:rPr>
            </w:pPr>
            <w:r>
              <w:rPr>
                <w:sz w:val="20"/>
              </w:rPr>
              <w:t xml:space="preserve">SDSSP tiek izskatīti jautājumi, kas saistīti ar sociālā darba attīstību, t.sk. sociālā darba izglītības attīstību, vienotas sociālā darba prakses veidošanu. </w:t>
            </w:r>
            <w:r w:rsidRPr="00E029B4">
              <w:rPr>
                <w:sz w:val="20"/>
              </w:rPr>
              <w:t xml:space="preserve">Sēdēs tiek apskatītas LM aktualitātes un aktivitātes sociālā darba jomā, t.sk. LM ESF projekta </w:t>
            </w:r>
            <w:r>
              <w:rPr>
                <w:sz w:val="20"/>
              </w:rPr>
              <w:t>Nr.</w:t>
            </w:r>
            <w:r>
              <w:t xml:space="preserve"> </w:t>
            </w:r>
            <w:r w:rsidRPr="005C6836">
              <w:rPr>
                <w:sz w:val="20"/>
              </w:rPr>
              <w:t xml:space="preserve">9.2.1.1/15/I/001 </w:t>
            </w:r>
            <w:r w:rsidRPr="00E029B4">
              <w:rPr>
                <w:sz w:val="20"/>
              </w:rPr>
              <w:t>“Profesionāla sociālā darba attīstība pašvaldībās” aktualitātes.</w:t>
            </w:r>
            <w:r>
              <w:rPr>
                <w:sz w:val="20"/>
              </w:rPr>
              <w:t xml:space="preserve"> </w:t>
            </w:r>
            <w:r w:rsidRPr="00E029B4">
              <w:rPr>
                <w:sz w:val="20"/>
              </w:rPr>
              <w:t>Tiek pieņemti lēmumi, piemēram, par metodik</w:t>
            </w:r>
            <w:r>
              <w:rPr>
                <w:sz w:val="20"/>
              </w:rPr>
              <w:t>u</w:t>
            </w:r>
            <w:r w:rsidRPr="00E029B4">
              <w:rPr>
                <w:sz w:val="20"/>
              </w:rPr>
              <w:t>, kas tiks izstrādātas projekta ietvaros</w:t>
            </w:r>
            <w:r>
              <w:rPr>
                <w:sz w:val="20"/>
              </w:rPr>
              <w:t>,</w:t>
            </w:r>
            <w:r w:rsidRPr="00E029B4">
              <w:rPr>
                <w:sz w:val="20"/>
              </w:rPr>
              <w:t xml:space="preserve"> tēmām un saturu.</w:t>
            </w:r>
            <w:r>
              <w:rPr>
                <w:sz w:val="20"/>
              </w:rPr>
              <w:t xml:space="preserve"> </w:t>
            </w:r>
            <w:r w:rsidRPr="00E029B4">
              <w:rPr>
                <w:sz w:val="20"/>
              </w:rPr>
              <w:t>Tiek apspriesti ar sociālā darba attīstību saistītie plānošanas dokumenti, piemēram pamatnostādnes</w:t>
            </w:r>
            <w:r>
              <w:rPr>
                <w:sz w:val="20"/>
              </w:rPr>
              <w:t xml:space="preserve">, kā arī sociālā darba profesiju reglamentējošie dokumenti, piemēram, sociālā darba profesijas standarts, ētikas kodekss, </w:t>
            </w:r>
            <w:proofErr w:type="spellStart"/>
            <w:r>
              <w:rPr>
                <w:sz w:val="20"/>
              </w:rPr>
              <w:t>utml</w:t>
            </w:r>
            <w:proofErr w:type="spellEnd"/>
            <w:r>
              <w:rPr>
                <w:sz w:val="20"/>
              </w:rPr>
              <w:t>.</w:t>
            </w:r>
          </w:p>
          <w:p w14:paraId="40BC9C0D" w14:textId="0E6378CD" w:rsidR="00842070" w:rsidRPr="0079516E" w:rsidRDefault="00842070" w:rsidP="0079516E">
            <w:pPr>
              <w:spacing w:before="0" w:after="0"/>
              <w:ind w:firstLine="720"/>
              <w:rPr>
                <w:sz w:val="20"/>
              </w:rPr>
            </w:pPr>
          </w:p>
          <w:p w14:paraId="1C5C88DA" w14:textId="4234E83D" w:rsidR="007545BD" w:rsidRPr="0079516E" w:rsidRDefault="007545BD" w:rsidP="0079516E">
            <w:pPr>
              <w:spacing w:before="0" w:after="0"/>
              <w:rPr>
                <w:rFonts w:eastAsia="Times New Roman"/>
                <w:iCs/>
                <w:noProof/>
                <w:sz w:val="20"/>
              </w:rPr>
            </w:pPr>
          </w:p>
        </w:tc>
      </w:tr>
      <w:tr w:rsidR="007545BD" w:rsidRPr="0079516E" w14:paraId="1E7E7147" w14:textId="77777777" w:rsidTr="00A73208">
        <w:tc>
          <w:tcPr>
            <w:tcW w:w="562" w:type="dxa"/>
          </w:tcPr>
          <w:p w14:paraId="4716FE74"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582C825A" w14:textId="77777777" w:rsidR="007545BD" w:rsidRPr="0079516E" w:rsidRDefault="007545BD" w:rsidP="0079516E">
            <w:pPr>
              <w:spacing w:before="0" w:after="0"/>
              <w:jc w:val="left"/>
              <w:rPr>
                <w:noProof/>
                <w:sz w:val="20"/>
              </w:rPr>
            </w:pPr>
            <w:r w:rsidRPr="0079516E">
              <w:rPr>
                <w:noProof/>
                <w:sz w:val="20"/>
              </w:rPr>
              <w:t>Tematiskais priekšnosacījums Nr.14</w:t>
            </w:r>
          </w:p>
          <w:p w14:paraId="3E91AB36" w14:textId="77777777" w:rsidR="007545BD" w:rsidRPr="0079516E" w:rsidRDefault="007545BD" w:rsidP="0079516E">
            <w:pPr>
              <w:spacing w:before="0" w:after="0"/>
              <w:jc w:val="left"/>
              <w:rPr>
                <w:noProof/>
                <w:sz w:val="20"/>
              </w:rPr>
            </w:pPr>
            <w:r w:rsidRPr="0079516E">
              <w:rPr>
                <w:noProof/>
                <w:sz w:val="20"/>
              </w:rPr>
              <w:lastRenderedPageBreak/>
              <w:t>Romu integrācijas valsts stratēģija</w:t>
            </w:r>
          </w:p>
        </w:tc>
        <w:tc>
          <w:tcPr>
            <w:tcW w:w="851" w:type="dxa"/>
            <w:vMerge w:val="restart"/>
          </w:tcPr>
          <w:p w14:paraId="7561FB66"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lastRenderedPageBreak/>
              <w:t>ESF+</w:t>
            </w:r>
          </w:p>
        </w:tc>
        <w:tc>
          <w:tcPr>
            <w:tcW w:w="1134" w:type="dxa"/>
            <w:vMerge w:val="restart"/>
          </w:tcPr>
          <w:p w14:paraId="4AF66E84"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N/A</w:t>
            </w:r>
          </w:p>
        </w:tc>
        <w:tc>
          <w:tcPr>
            <w:tcW w:w="850" w:type="dxa"/>
            <w:vMerge w:val="restart"/>
          </w:tcPr>
          <w:p w14:paraId="6AFA9E89"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tcPr>
          <w:p w14:paraId="2BA0CCC8" w14:textId="77777777" w:rsidR="007545BD" w:rsidRPr="0079516E" w:rsidRDefault="007545BD" w:rsidP="0079516E">
            <w:pPr>
              <w:spacing w:before="0" w:after="0"/>
              <w:ind w:left="3"/>
              <w:jc w:val="left"/>
              <w:rPr>
                <w:noProof/>
                <w:sz w:val="20"/>
              </w:rPr>
            </w:pPr>
            <w:r w:rsidRPr="0079516E">
              <w:rPr>
                <w:noProof/>
                <w:sz w:val="20"/>
              </w:rPr>
              <w:t>Ir sagatavota romu integrācijas valsts stratēģija, kas ietver:</w:t>
            </w:r>
          </w:p>
          <w:p w14:paraId="52DCD46B" w14:textId="77777777" w:rsidR="007545BD" w:rsidRPr="0079516E" w:rsidRDefault="007545BD" w:rsidP="0079516E">
            <w:pPr>
              <w:spacing w:before="0" w:after="0"/>
              <w:ind w:left="313" w:hanging="284"/>
              <w:jc w:val="left"/>
              <w:rPr>
                <w:noProof/>
                <w:sz w:val="20"/>
              </w:rPr>
            </w:pPr>
            <w:r w:rsidRPr="0079516E">
              <w:rPr>
                <w:noProof/>
                <w:sz w:val="20"/>
              </w:rPr>
              <w:lastRenderedPageBreak/>
              <w:t>1.</w:t>
            </w:r>
            <w:r w:rsidRPr="0079516E">
              <w:rPr>
                <w:noProof/>
                <w:sz w:val="20"/>
              </w:rPr>
              <w:tab/>
              <w:t>Pasākumus romu integrācijas paātrināšanai, segregācijas novēršanai un izskaušanai, ņemot vērā dzimumu dimensiju un gados jauno romu stāvokli, kā arī sākotnējo vērtību, izmērāmu starpposma mērķu un galamērķus noteikšanu.</w:t>
            </w:r>
          </w:p>
        </w:tc>
        <w:tc>
          <w:tcPr>
            <w:tcW w:w="1134" w:type="dxa"/>
          </w:tcPr>
          <w:p w14:paraId="7CCDFCD0"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tcPr>
          <w:p w14:paraId="05689FA4" w14:textId="07D342CC" w:rsidR="007545BD" w:rsidRDefault="007545BD" w:rsidP="0079516E">
            <w:pPr>
              <w:spacing w:before="0" w:after="0"/>
              <w:jc w:val="left"/>
              <w:rPr>
                <w:noProof/>
                <w:sz w:val="20"/>
              </w:rPr>
            </w:pPr>
            <w:r w:rsidRPr="0079516E">
              <w:rPr>
                <w:noProof/>
                <w:sz w:val="20"/>
              </w:rPr>
              <w:t>1., 2., 3., 4.kritērijs</w:t>
            </w:r>
          </w:p>
          <w:p w14:paraId="4EB63ADD" w14:textId="7B1711DC" w:rsidR="0096489F" w:rsidRPr="0079516E" w:rsidRDefault="004470AF" w:rsidP="0079516E">
            <w:pPr>
              <w:spacing w:before="0" w:after="0"/>
              <w:jc w:val="left"/>
              <w:rPr>
                <w:noProof/>
                <w:sz w:val="20"/>
              </w:rPr>
            </w:pPr>
            <w:sdt>
              <w:sdtPr>
                <w:tag w:val="goog_rdk_365"/>
                <w:id w:val="1971548629"/>
              </w:sdtPr>
              <w:sdtEndPr/>
              <w:sdtContent>
                <w:hyperlink r:id="rId191" w:history="1">
                  <w:r w:rsidR="0096489F">
                    <w:rPr>
                      <w:sz w:val="20"/>
                    </w:rPr>
                    <w:t>Izglītības attīstības pamatnostādnes 2021.-</w:t>
                  </w:r>
                  <w:r w:rsidR="0096489F">
                    <w:rPr>
                      <w:sz w:val="20"/>
                    </w:rPr>
                    <w:lastRenderedPageBreak/>
                    <w:t>2027.gadam “Nākotnes prasmes nākotnes sabiedrībai”</w:t>
                  </w:r>
                </w:hyperlink>
              </w:sdtContent>
            </w:sdt>
          </w:p>
          <w:p w14:paraId="1F6638D8" w14:textId="3ED6B30A" w:rsidR="007545BD" w:rsidRPr="0079516E" w:rsidRDefault="007545BD" w:rsidP="0079516E">
            <w:pPr>
              <w:spacing w:before="0" w:after="0"/>
              <w:jc w:val="left"/>
              <w:rPr>
                <w:noProof/>
                <w:sz w:val="20"/>
              </w:rPr>
            </w:pPr>
          </w:p>
          <w:p w14:paraId="2F9F7B08" w14:textId="77777777" w:rsidR="007545BD" w:rsidRPr="0079516E" w:rsidRDefault="004470AF" w:rsidP="0079516E">
            <w:pPr>
              <w:spacing w:before="0" w:after="0"/>
              <w:jc w:val="left"/>
              <w:rPr>
                <w:noProof/>
                <w:sz w:val="20"/>
              </w:rPr>
            </w:pPr>
            <w:hyperlink r:id="rId192" w:tgtFrame="_blank" w:history="1">
              <w:r w:rsidR="007545BD" w:rsidRPr="0079516E">
                <w:rPr>
                  <w:rStyle w:val="Hyperlink"/>
                  <w:noProof/>
                  <w:sz w:val="20"/>
                </w:rPr>
                <w:t>Saliedētas un pilsoniski aktīvas sabiedrības pamatnostādnes 2021- 2027.gadam</w:t>
              </w:r>
            </w:hyperlink>
            <w:r w:rsidR="007545BD" w:rsidRPr="0079516E">
              <w:rPr>
                <w:noProof/>
                <w:sz w:val="20"/>
              </w:rPr>
              <w:t> (apstiprinātas ar MK 05.02.2021. rīkojumu Nr.72).</w:t>
            </w:r>
          </w:p>
          <w:p w14:paraId="143F9D1A" w14:textId="77777777" w:rsidR="007545BD" w:rsidRPr="0079516E" w:rsidRDefault="007545BD" w:rsidP="0079516E">
            <w:pPr>
              <w:spacing w:before="0" w:after="0"/>
              <w:jc w:val="left"/>
              <w:rPr>
                <w:noProof/>
                <w:sz w:val="20"/>
              </w:rPr>
            </w:pPr>
          </w:p>
          <w:p w14:paraId="677AB4F3" w14:textId="4D9F68A3" w:rsidR="007545BD" w:rsidRPr="0079516E" w:rsidRDefault="004470AF" w:rsidP="0079516E">
            <w:pPr>
              <w:spacing w:before="0" w:after="0"/>
              <w:jc w:val="left"/>
              <w:rPr>
                <w:noProof/>
                <w:sz w:val="20"/>
              </w:rPr>
            </w:pPr>
            <w:hyperlink r:id="rId193" w:history="1">
              <w:r w:rsidR="007545BD" w:rsidRPr="0079516E">
                <w:rPr>
                  <w:rStyle w:val="Hyperlink"/>
                  <w:noProof/>
                  <w:sz w:val="20"/>
                </w:rPr>
                <w:t>Sabiedrības veselības pamatnostādnes 2021.-2027.gadam </w:t>
              </w:r>
            </w:hyperlink>
            <w:r w:rsidR="007545BD" w:rsidRPr="0079516E">
              <w:rPr>
                <w:noProof/>
                <w:sz w:val="20"/>
              </w:rPr>
              <w:t>(projekts,</w:t>
            </w:r>
            <w:r w:rsidR="00B4100B">
              <w:rPr>
                <w:noProof/>
                <w:sz w:val="20"/>
              </w:rPr>
              <w:t xml:space="preserve"> - izsludināts</w:t>
            </w:r>
            <w:r w:rsidR="007545BD" w:rsidRPr="0079516E">
              <w:rPr>
                <w:noProof/>
                <w:sz w:val="20"/>
              </w:rPr>
              <w:t>VSS-134, 25.02.2021.)</w:t>
            </w:r>
          </w:p>
          <w:p w14:paraId="697CCB8E" w14:textId="77777777" w:rsidR="007545BD" w:rsidRPr="0079516E" w:rsidRDefault="007545BD" w:rsidP="0079516E">
            <w:pPr>
              <w:spacing w:before="0" w:after="0"/>
              <w:jc w:val="left"/>
              <w:rPr>
                <w:noProof/>
                <w:sz w:val="20"/>
              </w:rPr>
            </w:pPr>
          </w:p>
          <w:p w14:paraId="7399FB65" w14:textId="47A12AED" w:rsidR="007545BD" w:rsidRPr="0079516E" w:rsidRDefault="00347968" w:rsidP="0079516E">
            <w:pPr>
              <w:spacing w:before="0" w:after="0"/>
              <w:jc w:val="left"/>
              <w:rPr>
                <w:rStyle w:val="Hyperlink"/>
                <w:noProof/>
                <w:sz w:val="20"/>
              </w:rPr>
            </w:pPr>
            <w:r w:rsidRPr="0079516E">
              <w:rPr>
                <w:noProof/>
                <w:sz w:val="20"/>
              </w:rPr>
              <w:fldChar w:fldCharType="begin"/>
            </w:r>
            <w:r w:rsidR="00BB0E55">
              <w:rPr>
                <w:noProof/>
                <w:sz w:val="20"/>
              </w:rPr>
              <w:instrText>HYPERLINK "http://polsis.mk.gov.lv/documents/7177"</w:instrText>
            </w:r>
            <w:r w:rsidRPr="0079516E">
              <w:rPr>
                <w:noProof/>
                <w:sz w:val="20"/>
              </w:rPr>
              <w:fldChar w:fldCharType="separate"/>
            </w:r>
            <w:r w:rsidR="007545BD" w:rsidRPr="0079516E">
              <w:rPr>
                <w:rStyle w:val="Hyperlink"/>
                <w:noProof/>
                <w:sz w:val="20"/>
              </w:rPr>
              <w:t>Sociālās aizsardzības un darba tirgus politikas</w:t>
            </w:r>
          </w:p>
          <w:p w14:paraId="754E58B6" w14:textId="1A357CCC" w:rsidR="007545BD" w:rsidRPr="0079516E" w:rsidRDefault="007545BD" w:rsidP="0079516E">
            <w:pPr>
              <w:spacing w:before="0" w:after="0"/>
              <w:jc w:val="left"/>
              <w:rPr>
                <w:noProof/>
                <w:sz w:val="20"/>
              </w:rPr>
            </w:pPr>
            <w:r w:rsidRPr="0079516E">
              <w:rPr>
                <w:rStyle w:val="Hyperlink"/>
                <w:noProof/>
                <w:sz w:val="20"/>
              </w:rPr>
              <w:t>pamatnostādnes 2021 .-2027. gadam </w:t>
            </w:r>
            <w:r w:rsidR="00347968" w:rsidRPr="0079516E">
              <w:rPr>
                <w:noProof/>
                <w:sz w:val="20"/>
              </w:rPr>
              <w:fldChar w:fldCharType="end"/>
            </w:r>
            <w:r w:rsidRPr="0079516E">
              <w:rPr>
                <w:noProof/>
                <w:sz w:val="20"/>
              </w:rPr>
              <w:t>(</w:t>
            </w:r>
            <w:r w:rsidR="0069491D" w:rsidRPr="0069491D">
              <w:rPr>
                <w:noProof/>
                <w:sz w:val="20"/>
              </w:rPr>
              <w:t xml:space="preserve">apstiprinātas ar MK rīkojumu 01.09.2021., Nr.616 </w:t>
            </w:r>
            <w:r w:rsidRPr="0079516E">
              <w:rPr>
                <w:noProof/>
                <w:sz w:val="20"/>
              </w:rPr>
              <w:t>).</w:t>
            </w:r>
          </w:p>
          <w:p w14:paraId="59AE243E" w14:textId="77777777" w:rsidR="007545BD" w:rsidRPr="0079516E" w:rsidRDefault="007545BD" w:rsidP="0079516E">
            <w:pPr>
              <w:spacing w:before="0" w:after="0"/>
              <w:jc w:val="left"/>
              <w:rPr>
                <w:noProof/>
                <w:sz w:val="20"/>
              </w:rPr>
            </w:pPr>
          </w:p>
        </w:tc>
        <w:tc>
          <w:tcPr>
            <w:tcW w:w="3686" w:type="dxa"/>
          </w:tcPr>
          <w:p w14:paraId="08B14E8C" w14:textId="77777777" w:rsidR="007545BD" w:rsidRPr="0079516E" w:rsidRDefault="007545BD" w:rsidP="0079516E">
            <w:pPr>
              <w:spacing w:before="0" w:after="0"/>
              <w:rPr>
                <w:iCs/>
                <w:sz w:val="20"/>
              </w:rPr>
            </w:pPr>
            <w:r w:rsidRPr="0079516E">
              <w:rPr>
                <w:b/>
                <w:iCs/>
                <w:sz w:val="20"/>
              </w:rPr>
              <w:lastRenderedPageBreak/>
              <w:t>1.kritērijs</w:t>
            </w:r>
            <w:r w:rsidRPr="0079516E">
              <w:rPr>
                <w:iCs/>
                <w:sz w:val="20"/>
              </w:rPr>
              <w:t xml:space="preserve"> - Izglītības attīstības pamatnostādnes 2021.-2027.gadam -rīcības virziens 3.1. „Institucionāli risinājumi </w:t>
            </w:r>
            <w:r w:rsidRPr="0079516E">
              <w:rPr>
                <w:iCs/>
                <w:sz w:val="20"/>
              </w:rPr>
              <w:lastRenderedPageBreak/>
              <w:t>atbalsta nodrošināšanai ikviena izaugsmei” uzdevums nr. 3.1.1. „Nodrošināt iekļaujošas izglītības pieeju visos izglītības līmeņos”.</w:t>
            </w:r>
          </w:p>
          <w:p w14:paraId="151EF32E" w14:textId="77777777" w:rsidR="007545BD" w:rsidRPr="0079516E" w:rsidRDefault="007545BD" w:rsidP="0079516E">
            <w:pPr>
              <w:spacing w:before="0" w:after="0"/>
              <w:rPr>
                <w:iCs/>
                <w:sz w:val="20"/>
              </w:rPr>
            </w:pPr>
          </w:p>
          <w:p w14:paraId="5F63E687" w14:textId="77777777" w:rsidR="007545BD" w:rsidRPr="0079516E" w:rsidRDefault="007545BD" w:rsidP="0079516E">
            <w:pPr>
              <w:spacing w:before="0" w:after="0"/>
              <w:rPr>
                <w:iCs/>
                <w:sz w:val="20"/>
              </w:rPr>
            </w:pPr>
            <w:r w:rsidRPr="0079516E">
              <w:rPr>
                <w:iCs/>
                <w:sz w:val="20"/>
              </w:rPr>
              <w:t xml:space="preserve">Saskaņā ar KM 2021.gada 10.marta rīkojumu Nr.2.5-1-21 “Par darba grupas izveidi Latvijas </w:t>
            </w:r>
            <w:proofErr w:type="spellStart"/>
            <w:r w:rsidRPr="0079516E">
              <w:rPr>
                <w:iCs/>
                <w:sz w:val="20"/>
              </w:rPr>
              <w:t>romu</w:t>
            </w:r>
            <w:proofErr w:type="spellEnd"/>
            <w:r w:rsidRPr="0079516E">
              <w:rPr>
                <w:iCs/>
                <w:sz w:val="20"/>
              </w:rPr>
              <w:t xml:space="preserve"> stratēģiskā ietvara izstrādei” ir plānots līdz 2021.gada 30.jūnijam izstrādāt nacionālo </w:t>
            </w:r>
            <w:proofErr w:type="spellStart"/>
            <w:r w:rsidRPr="0079516E">
              <w:rPr>
                <w:iCs/>
                <w:sz w:val="20"/>
              </w:rPr>
              <w:t>romu</w:t>
            </w:r>
            <w:proofErr w:type="spellEnd"/>
            <w:r w:rsidRPr="0079516E">
              <w:rPr>
                <w:iCs/>
                <w:sz w:val="20"/>
              </w:rPr>
              <w:t xml:space="preserve"> stratēģisko ietvaru, ņemot vērā EPSCO sanāksmē 2021.gada 15.martā apstiprinātajā Eiropas Savienības Padomes ieteikumā par </w:t>
            </w:r>
            <w:proofErr w:type="spellStart"/>
            <w:r w:rsidRPr="0079516E">
              <w:rPr>
                <w:iCs/>
                <w:sz w:val="20"/>
              </w:rPr>
              <w:t>romu</w:t>
            </w:r>
            <w:proofErr w:type="spellEnd"/>
            <w:r w:rsidRPr="0079516E">
              <w:rPr>
                <w:iCs/>
                <w:sz w:val="20"/>
              </w:rPr>
              <w:t xml:space="preserve"> līdztiesību, iekļaušanu un līdzdalību iekļautās rekomendācijas Eiropas Savienības dalībvalstīm. Nacionālajā </w:t>
            </w:r>
            <w:proofErr w:type="spellStart"/>
            <w:r w:rsidRPr="0079516E">
              <w:rPr>
                <w:iCs/>
                <w:sz w:val="20"/>
              </w:rPr>
              <w:t>romu</w:t>
            </w:r>
            <w:proofErr w:type="spellEnd"/>
            <w:r w:rsidRPr="0079516E">
              <w:rPr>
                <w:iCs/>
                <w:sz w:val="20"/>
              </w:rPr>
              <w:t xml:space="preserve"> stratēģiskajā ietvarā tiks iekļauti atbalsta pasākumi atbilstoši nozaru politiku pamatnostādnēm, kā arī ņemot vērā nacionālo situāciju, mērķa grupas specifiskās iezīmes un pieejamos resursus.</w:t>
            </w:r>
          </w:p>
          <w:p w14:paraId="168FB970" w14:textId="72F745F1" w:rsidR="007545BD" w:rsidRPr="0079516E" w:rsidRDefault="007545BD" w:rsidP="0079516E">
            <w:pPr>
              <w:spacing w:before="0" w:after="0"/>
              <w:rPr>
                <w:iCs/>
                <w:sz w:val="20"/>
              </w:rPr>
            </w:pPr>
            <w:r w:rsidRPr="0079516E">
              <w:rPr>
                <w:iCs/>
                <w:sz w:val="20"/>
              </w:rPr>
              <w:t xml:space="preserve">No 2021.gada pasākumi, kas veicina Latvijas </w:t>
            </w:r>
            <w:proofErr w:type="spellStart"/>
            <w:r w:rsidRPr="0079516E">
              <w:rPr>
                <w:iCs/>
                <w:sz w:val="20"/>
              </w:rPr>
              <w:t>romu</w:t>
            </w:r>
            <w:proofErr w:type="spellEnd"/>
            <w:r w:rsidRPr="0079516E">
              <w:rPr>
                <w:iCs/>
                <w:sz w:val="20"/>
              </w:rPr>
              <w:t xml:space="preserve"> iekļaušanu, līdzdalību un līdztiesību, t.sk. atbalsta pasākumi </w:t>
            </w:r>
            <w:proofErr w:type="spellStart"/>
            <w:r w:rsidRPr="0079516E">
              <w:rPr>
                <w:iCs/>
                <w:sz w:val="20"/>
              </w:rPr>
              <w:t>romu</w:t>
            </w:r>
            <w:proofErr w:type="spellEnd"/>
            <w:r w:rsidRPr="0079516E">
              <w:rPr>
                <w:iCs/>
                <w:sz w:val="20"/>
              </w:rPr>
              <w:t xml:space="preserve"> mediatoru pakalpojumu nodrošināšanai, ir iekļauti Saliedētas un pilsoniski aktīvas sabiedrības pamatnostādņu 2021- 2027.gadam īstenošanas plānā 2021.-2023.gadam (projekts) un </w:t>
            </w:r>
            <w:hyperlink r:id="rId194" w:history="1">
              <w:r w:rsidRPr="0079516E">
                <w:rPr>
                  <w:rStyle w:val="Hyperlink"/>
                  <w:iCs/>
                  <w:sz w:val="20"/>
                </w:rPr>
                <w:t>Sabiedrības veselības pamatnostādnēs 2021.-2027.gadam</w:t>
              </w:r>
            </w:hyperlink>
            <w:r w:rsidRPr="0079516E">
              <w:rPr>
                <w:iCs/>
                <w:sz w:val="20"/>
              </w:rPr>
              <w:t xml:space="preserve">  (projekts, VSS-134, 25.02.2021.)</w:t>
            </w:r>
          </w:p>
          <w:p w14:paraId="22C9C2D9" w14:textId="77777777" w:rsidR="007545BD" w:rsidRPr="0079516E" w:rsidRDefault="007545BD" w:rsidP="0079516E">
            <w:pPr>
              <w:spacing w:before="0" w:after="0"/>
              <w:rPr>
                <w:iCs/>
                <w:sz w:val="20"/>
              </w:rPr>
            </w:pPr>
            <w:r w:rsidRPr="0079516E">
              <w:rPr>
                <w:iCs/>
                <w:sz w:val="20"/>
              </w:rPr>
              <w:t xml:space="preserve">Romu iekļaušanas, līdzdalības un līdztiesības veicināšana ir sociālajam atstumtības riskam pakļauto sabiedrības </w:t>
            </w:r>
            <w:r w:rsidRPr="0079516E">
              <w:rPr>
                <w:iCs/>
                <w:sz w:val="20"/>
              </w:rPr>
              <w:lastRenderedPageBreak/>
              <w:t>grupu iekļaušanas politikas neatņemama sastāvdaļa.</w:t>
            </w:r>
          </w:p>
          <w:p w14:paraId="3144CB69" w14:textId="77777777" w:rsidR="007545BD" w:rsidRPr="0079516E" w:rsidRDefault="007545BD" w:rsidP="0079516E">
            <w:pPr>
              <w:spacing w:before="0" w:after="0"/>
              <w:rPr>
                <w:iCs/>
                <w:sz w:val="20"/>
              </w:rPr>
            </w:pPr>
          </w:p>
          <w:p w14:paraId="373C470C" w14:textId="77777777" w:rsidR="007545BD" w:rsidRPr="0079516E" w:rsidRDefault="007545BD" w:rsidP="0079516E">
            <w:pPr>
              <w:spacing w:before="0" w:after="0"/>
              <w:rPr>
                <w:rFonts w:eastAsia="Times New Roman"/>
                <w:iCs/>
                <w:noProof/>
                <w:sz w:val="20"/>
              </w:rPr>
            </w:pPr>
          </w:p>
        </w:tc>
      </w:tr>
      <w:tr w:rsidR="007545BD" w:rsidRPr="0079516E" w14:paraId="48D4C7E1" w14:textId="77777777" w:rsidTr="00A73208">
        <w:tc>
          <w:tcPr>
            <w:tcW w:w="562" w:type="dxa"/>
          </w:tcPr>
          <w:p w14:paraId="73CC6311"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03017ED0" w14:textId="77777777" w:rsidR="007545BD" w:rsidRPr="0079516E" w:rsidRDefault="007545BD" w:rsidP="0079516E">
            <w:pPr>
              <w:spacing w:before="0" w:after="0"/>
              <w:jc w:val="left"/>
              <w:rPr>
                <w:noProof/>
                <w:sz w:val="20"/>
              </w:rPr>
            </w:pPr>
          </w:p>
        </w:tc>
        <w:tc>
          <w:tcPr>
            <w:tcW w:w="851" w:type="dxa"/>
            <w:vMerge/>
          </w:tcPr>
          <w:p w14:paraId="6B6A99F2" w14:textId="77777777" w:rsidR="007545BD" w:rsidRPr="0079516E" w:rsidRDefault="007545BD" w:rsidP="0079516E">
            <w:pPr>
              <w:spacing w:before="0" w:after="0"/>
              <w:jc w:val="left"/>
              <w:rPr>
                <w:rFonts w:eastAsia="Times New Roman"/>
                <w:iCs/>
                <w:noProof/>
                <w:sz w:val="20"/>
              </w:rPr>
            </w:pPr>
          </w:p>
        </w:tc>
        <w:tc>
          <w:tcPr>
            <w:tcW w:w="1134" w:type="dxa"/>
            <w:vMerge/>
          </w:tcPr>
          <w:p w14:paraId="73A0D572" w14:textId="77777777" w:rsidR="007545BD" w:rsidRPr="0079516E" w:rsidRDefault="007545BD" w:rsidP="0079516E">
            <w:pPr>
              <w:spacing w:before="0" w:after="0"/>
              <w:jc w:val="left"/>
              <w:rPr>
                <w:rFonts w:eastAsia="Times New Roman"/>
                <w:iCs/>
                <w:noProof/>
                <w:sz w:val="20"/>
              </w:rPr>
            </w:pPr>
          </w:p>
        </w:tc>
        <w:tc>
          <w:tcPr>
            <w:tcW w:w="850" w:type="dxa"/>
            <w:vMerge/>
          </w:tcPr>
          <w:p w14:paraId="7C2962FB" w14:textId="77777777" w:rsidR="007545BD" w:rsidRPr="0079516E" w:rsidRDefault="007545BD" w:rsidP="0079516E">
            <w:pPr>
              <w:spacing w:before="0" w:after="0"/>
              <w:jc w:val="left"/>
              <w:rPr>
                <w:rFonts w:eastAsia="Times New Roman"/>
                <w:iCs/>
                <w:noProof/>
                <w:sz w:val="20"/>
              </w:rPr>
            </w:pPr>
          </w:p>
        </w:tc>
        <w:tc>
          <w:tcPr>
            <w:tcW w:w="2410" w:type="dxa"/>
          </w:tcPr>
          <w:p w14:paraId="5AC73F07" w14:textId="77777777" w:rsidR="007545BD" w:rsidRPr="0079516E" w:rsidRDefault="007545BD" w:rsidP="0079516E">
            <w:pPr>
              <w:spacing w:before="0" w:after="0"/>
              <w:ind w:left="3"/>
              <w:jc w:val="left"/>
              <w:rPr>
                <w:noProof/>
                <w:sz w:val="20"/>
              </w:rPr>
            </w:pPr>
            <w:r w:rsidRPr="0079516E">
              <w:rPr>
                <w:noProof/>
                <w:sz w:val="20"/>
              </w:rPr>
              <w:t>2.Romu integrācijas pasākumu uzraudzības, novērtēšanas un pārskatīšanas kārtību.</w:t>
            </w:r>
          </w:p>
        </w:tc>
        <w:tc>
          <w:tcPr>
            <w:tcW w:w="1134" w:type="dxa"/>
          </w:tcPr>
          <w:p w14:paraId="28C9D586" w14:textId="77777777" w:rsidR="007545BD" w:rsidRPr="0079516E" w:rsidRDefault="007545BD" w:rsidP="0079516E">
            <w:pPr>
              <w:spacing w:before="0" w:after="0"/>
              <w:jc w:val="left"/>
              <w:rPr>
                <w:noProof/>
                <w:sz w:val="20"/>
              </w:rPr>
            </w:pPr>
            <w:r w:rsidRPr="0079516E">
              <w:rPr>
                <w:noProof/>
                <w:sz w:val="20"/>
              </w:rPr>
              <w:t>Nē</w:t>
            </w:r>
          </w:p>
        </w:tc>
        <w:tc>
          <w:tcPr>
            <w:tcW w:w="2410" w:type="dxa"/>
          </w:tcPr>
          <w:p w14:paraId="62113152" w14:textId="77777777" w:rsidR="007545BD" w:rsidRPr="0079516E" w:rsidRDefault="004470AF" w:rsidP="0079516E">
            <w:pPr>
              <w:spacing w:before="0" w:after="0"/>
              <w:jc w:val="left"/>
              <w:rPr>
                <w:noProof/>
                <w:sz w:val="20"/>
              </w:rPr>
            </w:pPr>
            <w:hyperlink r:id="rId195" w:tgtFrame="_blank" w:history="1">
              <w:r w:rsidR="007545BD" w:rsidRPr="0079516E">
                <w:rPr>
                  <w:noProof/>
                  <w:color w:val="0070C0"/>
                  <w:sz w:val="20"/>
                  <w:u w:val="single"/>
                </w:rPr>
                <w:t>Saliedētas un pilsoniski aktīvas sabiedrības pamatnostādnes 2021- 2027.gadam</w:t>
              </w:r>
            </w:hyperlink>
            <w:r w:rsidR="007545BD" w:rsidRPr="0079516E">
              <w:rPr>
                <w:noProof/>
                <w:sz w:val="20"/>
              </w:rPr>
              <w:t> (Apstiprinātas ar MK 05.02.2021.rīkojumu Nr.72).</w:t>
            </w:r>
          </w:p>
          <w:p w14:paraId="70B41181" w14:textId="77777777" w:rsidR="00F41BBB" w:rsidRDefault="00F41BBB" w:rsidP="0079516E">
            <w:pPr>
              <w:spacing w:before="0" w:after="0"/>
              <w:jc w:val="left"/>
              <w:rPr>
                <w:noProof/>
                <w:sz w:val="20"/>
              </w:rPr>
            </w:pPr>
          </w:p>
          <w:p w14:paraId="71837B5C" w14:textId="48CCB7CD" w:rsidR="007545BD" w:rsidRPr="0079516E" w:rsidRDefault="004470AF" w:rsidP="0079516E">
            <w:pPr>
              <w:spacing w:before="0" w:after="0"/>
              <w:jc w:val="left"/>
              <w:rPr>
                <w:noProof/>
                <w:sz w:val="20"/>
              </w:rPr>
            </w:pPr>
            <w:hyperlink r:id="rId196" w:history="1">
              <w:r w:rsidR="00DC276C" w:rsidRPr="00763970">
                <w:rPr>
                  <w:rStyle w:val="Hyperlink"/>
                  <w:noProof/>
                  <w:sz w:val="20"/>
                </w:rPr>
                <w:t>Plāns romu stratēģiskā ietvara pasākumu īstenošanai 2021. – 2023.gadam</w:t>
              </w:r>
            </w:hyperlink>
            <w:r w:rsidR="00DC276C" w:rsidRPr="00DC276C">
              <w:rPr>
                <w:noProof/>
                <w:sz w:val="20"/>
              </w:rPr>
              <w:t xml:space="preserve"> </w:t>
            </w:r>
            <w:r w:rsidR="007545BD" w:rsidRPr="0079516E">
              <w:rPr>
                <w:noProof/>
                <w:sz w:val="20"/>
              </w:rPr>
              <w:t>(</w:t>
            </w:r>
            <w:r w:rsidR="00763970">
              <w:rPr>
                <w:noProof/>
                <w:sz w:val="20"/>
              </w:rPr>
              <w:t>izstrādes stadijā</w:t>
            </w:r>
            <w:r w:rsidR="007545BD" w:rsidRPr="0079516E">
              <w:rPr>
                <w:noProof/>
                <w:sz w:val="20"/>
              </w:rPr>
              <w:t>).</w:t>
            </w:r>
          </w:p>
          <w:p w14:paraId="5C206F7B" w14:textId="77777777" w:rsidR="007545BD" w:rsidRPr="0079516E" w:rsidRDefault="007545BD" w:rsidP="0079516E">
            <w:pPr>
              <w:spacing w:before="0" w:after="0"/>
              <w:jc w:val="left"/>
              <w:rPr>
                <w:noProof/>
                <w:sz w:val="20"/>
              </w:rPr>
            </w:pPr>
          </w:p>
        </w:tc>
        <w:tc>
          <w:tcPr>
            <w:tcW w:w="3686" w:type="dxa"/>
          </w:tcPr>
          <w:p w14:paraId="6361B3A6" w14:textId="77777777" w:rsidR="007545BD" w:rsidRPr="0079516E" w:rsidRDefault="007545BD" w:rsidP="0079516E">
            <w:pPr>
              <w:spacing w:before="0" w:after="0"/>
              <w:rPr>
                <w:sz w:val="20"/>
              </w:rPr>
            </w:pPr>
            <w:r w:rsidRPr="0079516E">
              <w:rPr>
                <w:sz w:val="20"/>
              </w:rPr>
              <w:t xml:space="preserve"> Nacionālā </w:t>
            </w:r>
            <w:proofErr w:type="spellStart"/>
            <w:r w:rsidRPr="0079516E">
              <w:rPr>
                <w:sz w:val="20"/>
              </w:rPr>
              <w:t>romu</w:t>
            </w:r>
            <w:proofErr w:type="spellEnd"/>
            <w:r w:rsidRPr="0079516E">
              <w:rPr>
                <w:sz w:val="20"/>
              </w:rPr>
              <w:t xml:space="preserve"> stratēģiskā ietvara izveides darba grupas sēdēs ir plānots apspriest jautājumus par  </w:t>
            </w:r>
            <w:proofErr w:type="spellStart"/>
            <w:r w:rsidRPr="0079516E">
              <w:rPr>
                <w:sz w:val="20"/>
              </w:rPr>
              <w:t>romu</w:t>
            </w:r>
            <w:proofErr w:type="spellEnd"/>
            <w:r w:rsidRPr="0079516E">
              <w:rPr>
                <w:sz w:val="20"/>
              </w:rPr>
              <w:t xml:space="preserve"> stratēģiskajā ietvarā iekļauto pasākumu uzraudzības, novērtēšanas un pārskatīšanas kārtību, ņemot vērā Eiropas Savienības Padomes ieteikumu par </w:t>
            </w:r>
            <w:proofErr w:type="spellStart"/>
            <w:r w:rsidRPr="0079516E">
              <w:rPr>
                <w:sz w:val="20"/>
              </w:rPr>
              <w:t>romu</w:t>
            </w:r>
            <w:proofErr w:type="spellEnd"/>
            <w:r w:rsidRPr="0079516E">
              <w:rPr>
                <w:sz w:val="20"/>
              </w:rPr>
              <w:t xml:space="preserve"> līdztiesību, iekļaušanu un līdzdalību.</w:t>
            </w:r>
          </w:p>
          <w:p w14:paraId="3635CBB6" w14:textId="77777777" w:rsidR="007545BD" w:rsidRPr="0079516E" w:rsidRDefault="007545BD" w:rsidP="0079516E">
            <w:pPr>
              <w:spacing w:before="0" w:after="0"/>
              <w:rPr>
                <w:rFonts w:eastAsia="Times New Roman"/>
                <w:iCs/>
                <w:noProof/>
                <w:sz w:val="20"/>
              </w:rPr>
            </w:pPr>
          </w:p>
        </w:tc>
      </w:tr>
      <w:tr w:rsidR="007545BD" w:rsidRPr="0079516E" w14:paraId="4B0B313C" w14:textId="77777777" w:rsidTr="00A73208">
        <w:tc>
          <w:tcPr>
            <w:tcW w:w="562" w:type="dxa"/>
          </w:tcPr>
          <w:p w14:paraId="2604D683"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2A615EA" w14:textId="77777777" w:rsidR="007545BD" w:rsidRPr="0079516E" w:rsidRDefault="007545BD" w:rsidP="0079516E">
            <w:pPr>
              <w:spacing w:before="0" w:after="0"/>
              <w:jc w:val="left"/>
              <w:rPr>
                <w:noProof/>
                <w:sz w:val="20"/>
              </w:rPr>
            </w:pPr>
          </w:p>
        </w:tc>
        <w:tc>
          <w:tcPr>
            <w:tcW w:w="851" w:type="dxa"/>
            <w:vMerge/>
          </w:tcPr>
          <w:p w14:paraId="58A37FEF" w14:textId="77777777" w:rsidR="007545BD" w:rsidRPr="0079516E" w:rsidRDefault="007545BD" w:rsidP="0079516E">
            <w:pPr>
              <w:spacing w:before="0" w:after="0"/>
              <w:jc w:val="left"/>
              <w:rPr>
                <w:rFonts w:eastAsia="Times New Roman"/>
                <w:iCs/>
                <w:noProof/>
                <w:sz w:val="20"/>
              </w:rPr>
            </w:pPr>
          </w:p>
        </w:tc>
        <w:tc>
          <w:tcPr>
            <w:tcW w:w="1134" w:type="dxa"/>
            <w:vMerge/>
          </w:tcPr>
          <w:p w14:paraId="136FCA12" w14:textId="77777777" w:rsidR="007545BD" w:rsidRPr="0079516E" w:rsidRDefault="007545BD" w:rsidP="0079516E">
            <w:pPr>
              <w:spacing w:before="0" w:after="0"/>
              <w:jc w:val="left"/>
              <w:rPr>
                <w:rFonts w:eastAsia="Times New Roman"/>
                <w:iCs/>
                <w:noProof/>
                <w:sz w:val="20"/>
              </w:rPr>
            </w:pPr>
          </w:p>
        </w:tc>
        <w:tc>
          <w:tcPr>
            <w:tcW w:w="850" w:type="dxa"/>
            <w:vMerge/>
          </w:tcPr>
          <w:p w14:paraId="42A7CAA3" w14:textId="77777777" w:rsidR="007545BD" w:rsidRPr="0079516E" w:rsidRDefault="007545BD" w:rsidP="0079516E">
            <w:pPr>
              <w:spacing w:before="0" w:after="0"/>
              <w:jc w:val="left"/>
              <w:rPr>
                <w:rFonts w:eastAsia="Times New Roman"/>
                <w:iCs/>
                <w:noProof/>
                <w:sz w:val="20"/>
              </w:rPr>
            </w:pPr>
          </w:p>
        </w:tc>
        <w:tc>
          <w:tcPr>
            <w:tcW w:w="2410" w:type="dxa"/>
          </w:tcPr>
          <w:p w14:paraId="3A15AE99" w14:textId="77777777" w:rsidR="007545BD" w:rsidRPr="0079516E" w:rsidRDefault="007545BD" w:rsidP="0079516E">
            <w:pPr>
              <w:spacing w:before="0" w:after="0"/>
              <w:ind w:left="3"/>
              <w:jc w:val="left"/>
              <w:rPr>
                <w:noProof/>
                <w:sz w:val="20"/>
              </w:rPr>
            </w:pPr>
            <w:r w:rsidRPr="0079516E">
              <w:rPr>
                <w:noProof/>
                <w:sz w:val="20"/>
              </w:rPr>
              <w:t>3.Kārtību romu iekļaušanas pasākumu integrēšanai reģionālajā un vietējā līmenī.</w:t>
            </w:r>
          </w:p>
        </w:tc>
        <w:tc>
          <w:tcPr>
            <w:tcW w:w="1134" w:type="dxa"/>
          </w:tcPr>
          <w:p w14:paraId="6CD8062F" w14:textId="77777777" w:rsidR="007545BD" w:rsidRPr="0079516E" w:rsidRDefault="007545BD" w:rsidP="0079516E">
            <w:pPr>
              <w:spacing w:before="0" w:after="0"/>
              <w:jc w:val="left"/>
              <w:rPr>
                <w:noProof/>
                <w:sz w:val="20"/>
              </w:rPr>
            </w:pPr>
            <w:r w:rsidRPr="0079516E">
              <w:rPr>
                <w:noProof/>
                <w:sz w:val="20"/>
              </w:rPr>
              <w:t>Nē</w:t>
            </w:r>
          </w:p>
        </w:tc>
        <w:tc>
          <w:tcPr>
            <w:tcW w:w="2410" w:type="dxa"/>
          </w:tcPr>
          <w:p w14:paraId="36723AC7" w14:textId="77777777" w:rsidR="007545BD" w:rsidRPr="0079516E" w:rsidRDefault="004470AF" w:rsidP="0079516E">
            <w:pPr>
              <w:spacing w:before="0" w:after="0"/>
              <w:jc w:val="left"/>
              <w:rPr>
                <w:noProof/>
                <w:sz w:val="20"/>
              </w:rPr>
            </w:pPr>
            <w:hyperlink r:id="rId197" w:tgtFrame="_blank" w:history="1">
              <w:r w:rsidR="007545BD" w:rsidRPr="0079516E">
                <w:rPr>
                  <w:noProof/>
                  <w:color w:val="0070C0"/>
                  <w:sz w:val="20"/>
                  <w:u w:val="single"/>
                </w:rPr>
                <w:t>Saliedētas un pilsoniski aktīvas sabiedrības pamatnostādnes 2021- 2027.gadam</w:t>
              </w:r>
            </w:hyperlink>
            <w:r w:rsidR="007545BD" w:rsidRPr="0079516E">
              <w:rPr>
                <w:noProof/>
                <w:sz w:val="20"/>
              </w:rPr>
              <w:t> (Apstiprinātas ar MK 05.02.2021.rīkojumu Nr.72).</w:t>
            </w:r>
          </w:p>
          <w:p w14:paraId="33C1609B" w14:textId="5166E67F" w:rsidR="00E91F9C" w:rsidRDefault="00E91F9C" w:rsidP="0079516E">
            <w:pPr>
              <w:spacing w:before="0" w:after="0"/>
              <w:jc w:val="left"/>
              <w:rPr>
                <w:noProof/>
                <w:sz w:val="20"/>
              </w:rPr>
            </w:pPr>
          </w:p>
          <w:p w14:paraId="2649164E" w14:textId="218798A4" w:rsidR="007545BD" w:rsidRPr="0079516E" w:rsidRDefault="004470AF" w:rsidP="0079516E">
            <w:pPr>
              <w:spacing w:before="0" w:after="0"/>
              <w:jc w:val="left"/>
              <w:rPr>
                <w:noProof/>
                <w:sz w:val="20"/>
              </w:rPr>
            </w:pPr>
            <w:hyperlink r:id="rId198" w:history="1">
              <w:r w:rsidR="00E91F9C" w:rsidRPr="00E91F9C">
                <w:rPr>
                  <w:rStyle w:val="Hyperlink"/>
                  <w:noProof/>
                  <w:sz w:val="20"/>
                </w:rPr>
                <w:t>Plāns romu stratēģiskā ietvara pasākumu īstenošanai 2021. – 2023.gadam</w:t>
              </w:r>
            </w:hyperlink>
            <w:r w:rsidR="007545BD" w:rsidRPr="0079516E">
              <w:rPr>
                <w:noProof/>
                <w:sz w:val="20"/>
              </w:rPr>
              <w:t xml:space="preserve"> (</w:t>
            </w:r>
            <w:r w:rsidR="00E91F9C">
              <w:rPr>
                <w:noProof/>
                <w:sz w:val="20"/>
              </w:rPr>
              <w:t xml:space="preserve">izstrādes stadijā </w:t>
            </w:r>
            <w:r w:rsidR="007545BD" w:rsidRPr="0079516E">
              <w:rPr>
                <w:noProof/>
                <w:sz w:val="20"/>
              </w:rPr>
              <w:t>).</w:t>
            </w:r>
          </w:p>
          <w:p w14:paraId="5CE97FEE" w14:textId="77777777" w:rsidR="007545BD" w:rsidRPr="0079516E" w:rsidRDefault="007545BD" w:rsidP="0079516E">
            <w:pPr>
              <w:spacing w:before="0" w:after="0"/>
              <w:jc w:val="left"/>
              <w:rPr>
                <w:noProof/>
                <w:sz w:val="20"/>
              </w:rPr>
            </w:pPr>
          </w:p>
        </w:tc>
        <w:tc>
          <w:tcPr>
            <w:tcW w:w="3686" w:type="dxa"/>
          </w:tcPr>
          <w:p w14:paraId="04DDC640" w14:textId="77777777" w:rsidR="007545BD" w:rsidRPr="0079516E" w:rsidRDefault="007545BD" w:rsidP="0079516E">
            <w:pPr>
              <w:spacing w:before="0" w:after="0"/>
              <w:rPr>
                <w:rFonts w:eastAsia="Times New Roman"/>
                <w:iCs/>
                <w:noProof/>
                <w:sz w:val="20"/>
              </w:rPr>
            </w:pPr>
            <w:r w:rsidRPr="0079516E">
              <w:rPr>
                <w:noProof/>
                <w:sz w:val="20"/>
              </w:rPr>
              <w:t>Nacionālā romu stratēģiskā ietvara izveides darba grupas sēdēs ir plānots apspriest jautājumu par pasākumiem, lai veicinātu romu iekļaušanu reģionālajā un vietējā līmenī, ņemot vērā Eiropas Savienības Padomes ieteikumu par romu līdztiesību, iekļaušanu un līdzdalību.</w:t>
            </w:r>
          </w:p>
        </w:tc>
      </w:tr>
      <w:tr w:rsidR="007545BD" w:rsidRPr="0079516E" w14:paraId="5FDDFE2F" w14:textId="77777777" w:rsidTr="00A73208">
        <w:tc>
          <w:tcPr>
            <w:tcW w:w="562" w:type="dxa"/>
          </w:tcPr>
          <w:p w14:paraId="076C962E"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BCA0BD8" w14:textId="77777777" w:rsidR="007545BD" w:rsidRPr="0079516E" w:rsidRDefault="007545BD" w:rsidP="0079516E">
            <w:pPr>
              <w:spacing w:before="0" w:after="0"/>
              <w:jc w:val="left"/>
              <w:rPr>
                <w:noProof/>
                <w:sz w:val="20"/>
              </w:rPr>
            </w:pPr>
          </w:p>
        </w:tc>
        <w:tc>
          <w:tcPr>
            <w:tcW w:w="851" w:type="dxa"/>
            <w:vMerge/>
          </w:tcPr>
          <w:p w14:paraId="413552F5" w14:textId="77777777" w:rsidR="007545BD" w:rsidRPr="0079516E" w:rsidRDefault="007545BD" w:rsidP="0079516E">
            <w:pPr>
              <w:spacing w:before="0" w:after="0"/>
              <w:jc w:val="left"/>
              <w:rPr>
                <w:rFonts w:eastAsia="Times New Roman"/>
                <w:iCs/>
                <w:noProof/>
                <w:sz w:val="20"/>
              </w:rPr>
            </w:pPr>
          </w:p>
        </w:tc>
        <w:tc>
          <w:tcPr>
            <w:tcW w:w="1134" w:type="dxa"/>
            <w:vMerge/>
          </w:tcPr>
          <w:p w14:paraId="35BC53A7" w14:textId="77777777" w:rsidR="007545BD" w:rsidRPr="0079516E" w:rsidRDefault="007545BD" w:rsidP="0079516E">
            <w:pPr>
              <w:spacing w:before="0" w:after="0"/>
              <w:jc w:val="left"/>
              <w:rPr>
                <w:rFonts w:eastAsia="Times New Roman"/>
                <w:iCs/>
                <w:noProof/>
                <w:sz w:val="20"/>
              </w:rPr>
            </w:pPr>
          </w:p>
        </w:tc>
        <w:tc>
          <w:tcPr>
            <w:tcW w:w="850" w:type="dxa"/>
            <w:vMerge/>
          </w:tcPr>
          <w:p w14:paraId="14E1EE8F" w14:textId="77777777" w:rsidR="007545BD" w:rsidRPr="0079516E" w:rsidRDefault="007545BD" w:rsidP="0079516E">
            <w:pPr>
              <w:spacing w:before="0" w:after="0"/>
              <w:jc w:val="left"/>
              <w:rPr>
                <w:rFonts w:eastAsia="Times New Roman"/>
                <w:iCs/>
                <w:noProof/>
                <w:sz w:val="20"/>
              </w:rPr>
            </w:pPr>
          </w:p>
        </w:tc>
        <w:tc>
          <w:tcPr>
            <w:tcW w:w="2410" w:type="dxa"/>
          </w:tcPr>
          <w:p w14:paraId="3A89A2F7" w14:textId="77777777" w:rsidR="007545BD" w:rsidRPr="0079516E" w:rsidRDefault="007545BD" w:rsidP="0079516E">
            <w:pPr>
              <w:spacing w:before="0" w:after="0"/>
              <w:ind w:left="3"/>
              <w:jc w:val="left"/>
              <w:rPr>
                <w:noProof/>
                <w:sz w:val="20"/>
              </w:rPr>
            </w:pPr>
            <w:r w:rsidRPr="0079516E">
              <w:rPr>
                <w:noProof/>
                <w:sz w:val="20"/>
              </w:rPr>
              <w:t xml:space="preserve">4.Kārtību, kādā nodrošina, ka tās izstrādi, īstenošanu, uzraudzību un pārskatīšanu </w:t>
            </w:r>
            <w:r w:rsidRPr="0079516E">
              <w:rPr>
                <w:noProof/>
                <w:sz w:val="20"/>
              </w:rPr>
              <w:lastRenderedPageBreak/>
              <w:t>veic ciešā sadarbībā ar romu pilsonisko sabiedrību un visām citām ieinteresētajām personām, tostarp reģionālajā un vietējā līmenī.</w:t>
            </w:r>
          </w:p>
        </w:tc>
        <w:tc>
          <w:tcPr>
            <w:tcW w:w="1134" w:type="dxa"/>
          </w:tcPr>
          <w:p w14:paraId="4D3DAE5A"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tcPr>
          <w:p w14:paraId="52569D9E" w14:textId="77777777" w:rsidR="007545BD" w:rsidRPr="0079516E" w:rsidRDefault="004470AF" w:rsidP="0079516E">
            <w:pPr>
              <w:spacing w:before="0" w:after="0"/>
              <w:jc w:val="left"/>
              <w:rPr>
                <w:noProof/>
                <w:sz w:val="20"/>
              </w:rPr>
            </w:pPr>
            <w:hyperlink r:id="rId199" w:tgtFrame="_blank" w:history="1">
              <w:r w:rsidR="007545BD" w:rsidRPr="0079516E">
                <w:rPr>
                  <w:noProof/>
                  <w:color w:val="0070C0"/>
                  <w:sz w:val="20"/>
                  <w:u w:val="single"/>
                </w:rPr>
                <w:t xml:space="preserve">Saliedētas un pilsoniski aktīvas sabiedrības pamatnostādnes 2021- </w:t>
              </w:r>
              <w:r w:rsidR="007545BD" w:rsidRPr="0079516E">
                <w:rPr>
                  <w:noProof/>
                  <w:color w:val="0070C0"/>
                  <w:sz w:val="20"/>
                  <w:u w:val="single"/>
                </w:rPr>
                <w:lastRenderedPageBreak/>
                <w:t>2027.gadam</w:t>
              </w:r>
            </w:hyperlink>
            <w:r w:rsidR="007545BD" w:rsidRPr="0079516E">
              <w:rPr>
                <w:noProof/>
                <w:sz w:val="20"/>
              </w:rPr>
              <w:t> (Apstiprinātas ar MK 05.02.2021.rīkojumu Nr.72).</w:t>
            </w:r>
          </w:p>
          <w:p w14:paraId="5FE997F4" w14:textId="77777777" w:rsidR="007545BD" w:rsidRPr="0079516E" w:rsidRDefault="007545BD" w:rsidP="0079516E">
            <w:pPr>
              <w:spacing w:before="0" w:after="0"/>
              <w:jc w:val="left"/>
              <w:rPr>
                <w:noProof/>
                <w:sz w:val="20"/>
              </w:rPr>
            </w:pPr>
          </w:p>
          <w:p w14:paraId="5D81EF76" w14:textId="778FC1B3" w:rsidR="00763970" w:rsidRPr="0079516E" w:rsidRDefault="004470AF" w:rsidP="0079516E">
            <w:pPr>
              <w:spacing w:before="0" w:after="0"/>
              <w:jc w:val="left"/>
              <w:rPr>
                <w:noProof/>
                <w:sz w:val="20"/>
              </w:rPr>
            </w:pPr>
            <w:hyperlink r:id="rId200" w:history="1">
              <w:r w:rsidR="00763970" w:rsidRPr="00763970">
                <w:rPr>
                  <w:rStyle w:val="Hyperlink"/>
                  <w:noProof/>
                  <w:sz w:val="20"/>
                </w:rPr>
                <w:t>Plāns romu stratēģiskā ietvara pasākumu īstenošanai 2021. – 2023.gadam</w:t>
              </w:r>
            </w:hyperlink>
            <w:r w:rsidR="00763970" w:rsidRPr="00763970">
              <w:rPr>
                <w:noProof/>
                <w:sz w:val="20"/>
              </w:rPr>
              <w:t xml:space="preserve"> (izstrādes stadijā</w:t>
            </w:r>
            <w:r w:rsidR="00763970">
              <w:rPr>
                <w:noProof/>
                <w:sz w:val="20"/>
              </w:rPr>
              <w:t>)</w:t>
            </w:r>
          </w:p>
          <w:p w14:paraId="408B7082" w14:textId="77777777" w:rsidR="007545BD" w:rsidRPr="0079516E" w:rsidRDefault="007545BD" w:rsidP="00763970">
            <w:pPr>
              <w:spacing w:before="0" w:after="0"/>
              <w:jc w:val="left"/>
              <w:rPr>
                <w:noProof/>
                <w:sz w:val="20"/>
              </w:rPr>
            </w:pPr>
          </w:p>
        </w:tc>
        <w:tc>
          <w:tcPr>
            <w:tcW w:w="3686" w:type="dxa"/>
          </w:tcPr>
          <w:p w14:paraId="4067F9AD" w14:textId="77777777" w:rsidR="007545BD" w:rsidRPr="0079516E" w:rsidRDefault="007545BD" w:rsidP="0079516E">
            <w:pPr>
              <w:shd w:val="clear" w:color="auto" w:fill="FFFFFF"/>
              <w:spacing w:before="0" w:after="0"/>
              <w:rPr>
                <w:noProof/>
                <w:sz w:val="20"/>
              </w:rPr>
            </w:pPr>
            <w:r w:rsidRPr="0079516E">
              <w:rPr>
                <w:noProof/>
                <w:sz w:val="20"/>
              </w:rPr>
              <w:lastRenderedPageBreak/>
              <w:t xml:space="preserve">Nacionālā romu stratēģiskā ietvara izveides darba grupas sēdēs ir plānots apspriest jautājumu par pasākumiem, lai </w:t>
            </w:r>
            <w:r w:rsidRPr="0079516E">
              <w:rPr>
                <w:noProof/>
                <w:sz w:val="20"/>
              </w:rPr>
              <w:lastRenderedPageBreak/>
              <w:t>veicinātu romu līdzdalību minētā ietvara īstenošanā, uzraudzībā un pārskatīšanā, kā arī sadarbības attīstību ar romu pilsonisko sabiedrību un citām ieinteresētajām pusēm. </w:t>
            </w:r>
          </w:p>
          <w:p w14:paraId="6FE24281" w14:textId="77777777" w:rsidR="007545BD" w:rsidRPr="0079516E" w:rsidRDefault="007545BD" w:rsidP="0079516E">
            <w:pPr>
              <w:shd w:val="clear" w:color="auto" w:fill="FFFFFF"/>
              <w:spacing w:before="0" w:after="0"/>
              <w:rPr>
                <w:noProof/>
                <w:sz w:val="20"/>
              </w:rPr>
            </w:pPr>
          </w:p>
          <w:p w14:paraId="561E34D7" w14:textId="68A9FE65" w:rsidR="007545BD" w:rsidRPr="0079516E" w:rsidRDefault="007545BD" w:rsidP="0079516E">
            <w:pPr>
              <w:spacing w:before="0" w:after="0"/>
              <w:rPr>
                <w:rFonts w:eastAsia="Times New Roman"/>
                <w:iCs/>
                <w:noProof/>
                <w:sz w:val="20"/>
              </w:rPr>
            </w:pPr>
            <w:r w:rsidRPr="0079516E">
              <w:rPr>
                <w:noProof/>
                <w:sz w:val="20"/>
              </w:rPr>
              <w:t xml:space="preserve">Saskaņā ar KM 2021.gada 10.marta rīkojumu Nr.2.5-1-21 “Par darba grupas izveidi Latvijas romu stratēģiskā ietvara izstrādei” nacionālā romu stratēģiskā ietvara izstrādē ir iekļauti romu </w:t>
            </w:r>
            <w:r w:rsidR="00DA2D71" w:rsidRPr="0079516E">
              <w:rPr>
                <w:noProof/>
                <w:sz w:val="20"/>
              </w:rPr>
              <w:t>NVO</w:t>
            </w:r>
            <w:r w:rsidRPr="0079516E">
              <w:rPr>
                <w:noProof/>
                <w:sz w:val="20"/>
              </w:rPr>
              <w:t xml:space="preserve"> pārstāvji un aktīvisti, kā arī to </w:t>
            </w:r>
            <w:r w:rsidR="00DA2D71" w:rsidRPr="0079516E">
              <w:rPr>
                <w:noProof/>
                <w:sz w:val="20"/>
              </w:rPr>
              <w:t>NVO</w:t>
            </w:r>
            <w:r w:rsidRPr="0079516E">
              <w:rPr>
                <w:noProof/>
                <w:sz w:val="20"/>
              </w:rPr>
              <w:t>, kas darbojas romu iekļaušanas jomā, pārstāvji.</w:t>
            </w:r>
          </w:p>
        </w:tc>
      </w:tr>
      <w:tr w:rsidR="007545BD" w:rsidRPr="0079516E" w14:paraId="6BBEDDD2" w14:textId="77777777" w:rsidTr="00A73208">
        <w:tc>
          <w:tcPr>
            <w:tcW w:w="562" w:type="dxa"/>
            <w:shd w:val="clear" w:color="auto" w:fill="D9D9D9" w:themeFill="background1" w:themeFillShade="D9"/>
          </w:tcPr>
          <w:p w14:paraId="626D485C"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57DD1DC" w14:textId="77777777" w:rsidR="007545BD" w:rsidRPr="0079516E" w:rsidRDefault="007545BD" w:rsidP="0079516E">
            <w:pPr>
              <w:spacing w:before="0" w:after="0"/>
              <w:jc w:val="left"/>
              <w:rPr>
                <w:noProof/>
                <w:sz w:val="20"/>
              </w:rPr>
            </w:pPr>
            <w:r w:rsidRPr="0079516E">
              <w:rPr>
                <w:noProof/>
                <w:sz w:val="20"/>
              </w:rPr>
              <w:t>Tematiskais priekšnosacījums Nr.15</w:t>
            </w:r>
          </w:p>
          <w:p w14:paraId="16E88FA2" w14:textId="77777777" w:rsidR="007545BD" w:rsidRPr="0079516E" w:rsidRDefault="007545BD" w:rsidP="0079516E">
            <w:pPr>
              <w:spacing w:before="0" w:after="0"/>
              <w:jc w:val="left"/>
              <w:rPr>
                <w:noProof/>
                <w:sz w:val="20"/>
              </w:rPr>
            </w:pPr>
            <w:r w:rsidRPr="0079516E">
              <w:rPr>
                <w:noProof/>
                <w:sz w:val="20"/>
              </w:rPr>
              <w:t xml:space="preserve">Stratēģiskās politikas satvars </w:t>
            </w:r>
            <w:r w:rsidRPr="0079516E">
              <w:rPr>
                <w:b/>
                <w:bCs/>
                <w:noProof/>
                <w:sz w:val="20"/>
              </w:rPr>
              <w:t>veselības un ilgtermiņa aprūpes jomā</w:t>
            </w:r>
          </w:p>
        </w:tc>
        <w:tc>
          <w:tcPr>
            <w:tcW w:w="851" w:type="dxa"/>
            <w:vMerge w:val="restart"/>
            <w:shd w:val="clear" w:color="auto" w:fill="D9D9D9" w:themeFill="background1" w:themeFillShade="D9"/>
          </w:tcPr>
          <w:p w14:paraId="72DB01DB"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ERAF, ESF+</w:t>
            </w:r>
          </w:p>
        </w:tc>
        <w:tc>
          <w:tcPr>
            <w:tcW w:w="1134" w:type="dxa"/>
            <w:vMerge w:val="restart"/>
            <w:shd w:val="clear" w:color="auto" w:fill="D9D9D9" w:themeFill="background1" w:themeFillShade="D9"/>
          </w:tcPr>
          <w:p w14:paraId="56E31DC0"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4.1.1.SAM</w:t>
            </w:r>
          </w:p>
          <w:p w14:paraId="61F93DDE"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4.1.2.SAM</w:t>
            </w:r>
          </w:p>
          <w:p w14:paraId="47335F61"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4.3.5.SAM</w:t>
            </w:r>
          </w:p>
        </w:tc>
        <w:tc>
          <w:tcPr>
            <w:tcW w:w="850" w:type="dxa"/>
            <w:vMerge w:val="restart"/>
            <w:shd w:val="clear" w:color="auto" w:fill="D9D9D9" w:themeFill="background1" w:themeFillShade="D9"/>
          </w:tcPr>
          <w:p w14:paraId="18DEF823" w14:textId="77777777" w:rsidR="007545BD" w:rsidRPr="0079516E" w:rsidRDefault="007545BD" w:rsidP="0079516E">
            <w:pPr>
              <w:spacing w:before="0" w:after="0"/>
              <w:jc w:val="left"/>
              <w:rPr>
                <w:rFonts w:eastAsia="Times New Roman"/>
                <w:iCs/>
                <w:noProof/>
                <w:sz w:val="20"/>
              </w:rPr>
            </w:pPr>
            <w:r w:rsidRPr="0079516E">
              <w:rPr>
                <w:rFonts w:eastAsia="Times New Roman"/>
                <w:iCs/>
                <w:noProof/>
                <w:sz w:val="20"/>
              </w:rPr>
              <w:t>Nē</w:t>
            </w:r>
          </w:p>
        </w:tc>
        <w:tc>
          <w:tcPr>
            <w:tcW w:w="2410" w:type="dxa"/>
            <w:shd w:val="clear" w:color="auto" w:fill="D9D9D9" w:themeFill="background1" w:themeFillShade="D9"/>
          </w:tcPr>
          <w:p w14:paraId="3CE21FC5" w14:textId="77777777" w:rsidR="007545BD" w:rsidRPr="0079516E" w:rsidRDefault="007545BD" w:rsidP="0079516E">
            <w:pPr>
              <w:spacing w:before="0" w:after="0"/>
              <w:ind w:left="3"/>
              <w:jc w:val="left"/>
              <w:rPr>
                <w:noProof/>
                <w:sz w:val="20"/>
              </w:rPr>
            </w:pPr>
            <w:r w:rsidRPr="0079516E">
              <w:rPr>
                <w:noProof/>
                <w:sz w:val="20"/>
              </w:rPr>
              <w:t>Ir ieviests valsts vai reģionāls stratēģiskās politikas satvars veselības un ilgtermiņa aprūpes jomā, un tas ietver:</w:t>
            </w:r>
          </w:p>
          <w:p w14:paraId="49E9A63A" w14:textId="77777777" w:rsidR="007545BD" w:rsidRPr="0079516E" w:rsidRDefault="007545BD" w:rsidP="0079516E">
            <w:pPr>
              <w:spacing w:before="0" w:after="0"/>
              <w:ind w:left="171" w:hanging="171"/>
              <w:jc w:val="left"/>
              <w:rPr>
                <w:noProof/>
                <w:sz w:val="20"/>
              </w:rPr>
            </w:pPr>
            <w:r w:rsidRPr="0079516E">
              <w:rPr>
                <w:noProof/>
                <w:sz w:val="20"/>
              </w:rPr>
              <w:t>1.</w:t>
            </w:r>
            <w:r w:rsidRPr="0079516E">
              <w:rPr>
                <w:noProof/>
                <w:sz w:val="20"/>
              </w:rPr>
              <w:tab/>
              <w:t>Veselības un ilgtermiņa aprūpes vajadzību apzināšanu, tostarp attiecībā uz medicīnisko personālu, lai nodrošinātu ilgtspējīgus un saskaņotus pasākumus.</w:t>
            </w:r>
          </w:p>
        </w:tc>
        <w:tc>
          <w:tcPr>
            <w:tcW w:w="1134" w:type="dxa"/>
            <w:shd w:val="clear" w:color="auto" w:fill="D9D9D9" w:themeFill="background1" w:themeFillShade="D9"/>
          </w:tcPr>
          <w:p w14:paraId="239ADADC" w14:textId="77777777" w:rsidR="007545BD" w:rsidRPr="0079516E" w:rsidRDefault="007545BD" w:rsidP="0079516E">
            <w:pPr>
              <w:spacing w:before="0" w:after="0"/>
              <w:jc w:val="left"/>
              <w:rPr>
                <w:noProof/>
                <w:sz w:val="20"/>
              </w:rPr>
            </w:pPr>
            <w:r w:rsidRPr="0079516E">
              <w:rPr>
                <w:noProof/>
                <w:sz w:val="20"/>
              </w:rPr>
              <w:t>Nē</w:t>
            </w:r>
          </w:p>
        </w:tc>
        <w:tc>
          <w:tcPr>
            <w:tcW w:w="2410" w:type="dxa"/>
            <w:shd w:val="clear" w:color="auto" w:fill="D9D9D9" w:themeFill="background1" w:themeFillShade="D9"/>
          </w:tcPr>
          <w:p w14:paraId="06CAF0F5" w14:textId="77777777" w:rsidR="007545BD" w:rsidRPr="0079516E" w:rsidRDefault="007545BD" w:rsidP="0079516E">
            <w:pPr>
              <w:spacing w:before="0" w:after="0"/>
              <w:jc w:val="left"/>
              <w:rPr>
                <w:noProof/>
                <w:sz w:val="20"/>
              </w:rPr>
            </w:pPr>
            <w:r w:rsidRPr="0079516E">
              <w:rPr>
                <w:noProof/>
                <w:sz w:val="20"/>
              </w:rPr>
              <w:t>1., 2., 3.kritērijs</w:t>
            </w:r>
          </w:p>
          <w:p w14:paraId="6E4B353B" w14:textId="3DA45332" w:rsidR="009A5BB3" w:rsidRPr="0079516E" w:rsidRDefault="009A5BB3" w:rsidP="0079516E">
            <w:pPr>
              <w:pStyle w:val="ListParagraph"/>
              <w:numPr>
                <w:ilvl w:val="0"/>
                <w:numId w:val="83"/>
              </w:numPr>
              <w:spacing w:after="0" w:line="240" w:lineRule="auto"/>
              <w:ind w:left="180" w:hanging="284"/>
              <w:jc w:val="both"/>
              <w:rPr>
                <w:rFonts w:ascii="Times New Roman" w:hAnsi="Times New Roman" w:cs="Times New Roman"/>
                <w:noProof/>
                <w:sz w:val="20"/>
                <w:szCs w:val="20"/>
              </w:rPr>
            </w:pPr>
            <w:r w:rsidRPr="0079516E">
              <w:rPr>
                <w:rFonts w:ascii="Times New Roman" w:hAnsi="Times New Roman" w:cs="Times New Roman"/>
                <w:noProof/>
                <w:sz w:val="20"/>
                <w:szCs w:val="20"/>
              </w:rPr>
              <w:t>Ministru kabineta 2018.gada 28.augusta noteikumi Nr. 555 Veselības aprūpes apalpojumu organizēšanas un samaksas kārtība (MK noteikumi NR.555);</w:t>
            </w:r>
          </w:p>
          <w:p w14:paraId="1CCD5E63" w14:textId="3FFD5671" w:rsidR="009A5BB3" w:rsidRPr="0079516E" w:rsidRDefault="009A5BB3" w:rsidP="0079516E">
            <w:pPr>
              <w:pStyle w:val="ListParagraph"/>
              <w:numPr>
                <w:ilvl w:val="0"/>
                <w:numId w:val="83"/>
              </w:numPr>
              <w:spacing w:after="0" w:line="240" w:lineRule="auto"/>
              <w:ind w:left="180" w:hanging="284"/>
              <w:jc w:val="both"/>
              <w:rPr>
                <w:rFonts w:ascii="Times New Roman" w:hAnsi="Times New Roman" w:cs="Times New Roman"/>
                <w:noProof/>
                <w:sz w:val="20"/>
                <w:szCs w:val="20"/>
              </w:rPr>
            </w:pPr>
            <w:r w:rsidRPr="0079516E">
              <w:rPr>
                <w:rFonts w:ascii="Times New Roman" w:hAnsi="Times New Roman" w:cs="Times New Roman"/>
                <w:noProof/>
                <w:sz w:val="20"/>
                <w:szCs w:val="20"/>
              </w:rPr>
              <w:t>Investīciju statēģija (plānots sagatavot līdz 2021.gada beigām);</w:t>
            </w:r>
          </w:p>
          <w:p w14:paraId="328AA1F9" w14:textId="4E676C41" w:rsidR="007545BD" w:rsidRPr="0079516E" w:rsidRDefault="004470AF" w:rsidP="0079516E">
            <w:pPr>
              <w:pStyle w:val="ListParagraph"/>
              <w:numPr>
                <w:ilvl w:val="0"/>
                <w:numId w:val="83"/>
              </w:numPr>
              <w:spacing w:after="0" w:line="240" w:lineRule="auto"/>
              <w:ind w:left="180" w:hanging="284"/>
              <w:jc w:val="both"/>
              <w:rPr>
                <w:rFonts w:ascii="Times New Roman" w:hAnsi="Times New Roman" w:cs="Times New Roman"/>
                <w:noProof/>
                <w:sz w:val="20"/>
                <w:szCs w:val="20"/>
              </w:rPr>
            </w:pPr>
            <w:hyperlink r:id="rId201" w:history="1">
              <w:r w:rsidR="007545BD" w:rsidRPr="0079516E">
                <w:rPr>
                  <w:rStyle w:val="Hyperlink"/>
                  <w:rFonts w:ascii="Times New Roman" w:hAnsi="Times New Roman" w:cs="Times New Roman"/>
                  <w:noProof/>
                  <w:sz w:val="20"/>
                  <w:szCs w:val="20"/>
                </w:rPr>
                <w:t>Sabiedrības veselības pamatnostādnes 2021.-2027.gadam</w:t>
              </w:r>
            </w:hyperlink>
            <w:r w:rsidR="009A5BB3" w:rsidRPr="0079516E">
              <w:rPr>
                <w:rStyle w:val="Hyperlink"/>
                <w:rFonts w:ascii="Times New Roman" w:hAnsi="Times New Roman" w:cs="Times New Roman"/>
                <w:noProof/>
                <w:sz w:val="20"/>
                <w:szCs w:val="20"/>
              </w:rPr>
              <w:t>;</w:t>
            </w:r>
            <w:r w:rsidR="00B4100B">
              <w:rPr>
                <w:rStyle w:val="Hyperlink"/>
                <w:rFonts w:ascii="Times New Roman" w:hAnsi="Times New Roman" w:cs="Times New Roman"/>
                <w:noProof/>
                <w:sz w:val="20"/>
                <w:szCs w:val="20"/>
              </w:rPr>
              <w:t xml:space="preserve"> (projekts – izsludināts VSS 25.02.2021.)</w:t>
            </w:r>
          </w:p>
          <w:p w14:paraId="0B74A56D" w14:textId="77777777" w:rsidR="007545BD" w:rsidRPr="0079516E" w:rsidRDefault="007545BD" w:rsidP="0079516E">
            <w:pPr>
              <w:spacing w:before="0" w:after="0"/>
              <w:jc w:val="left"/>
              <w:rPr>
                <w:noProof/>
                <w:sz w:val="20"/>
              </w:rPr>
            </w:pPr>
          </w:p>
          <w:p w14:paraId="14FB0384"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64FC189D" w14:textId="33A19912" w:rsidR="006F2564" w:rsidRPr="0079516E" w:rsidRDefault="006F2564">
            <w:pPr>
              <w:spacing w:before="0" w:after="0"/>
              <w:rPr>
                <w:sz w:val="20"/>
              </w:rPr>
            </w:pPr>
            <w:r w:rsidRPr="0079516E">
              <w:rPr>
                <w:sz w:val="20"/>
              </w:rPr>
              <w:t xml:space="preserve">1) </w:t>
            </w:r>
            <w:r w:rsidR="007713E7">
              <w:rPr>
                <w:sz w:val="20"/>
              </w:rPr>
              <w:t xml:space="preserve">stratēģiskais satvars veselības jomā nacionālā un reģionālā līmenī ir ieviests ar </w:t>
            </w:r>
            <w:r w:rsidRPr="0079516E">
              <w:rPr>
                <w:b/>
                <w:bCs/>
                <w:sz w:val="20"/>
                <w:u w:val="single"/>
              </w:rPr>
              <w:t>Ministru kabineta noteikum</w:t>
            </w:r>
            <w:r w:rsidR="007713E7">
              <w:rPr>
                <w:b/>
                <w:bCs/>
                <w:sz w:val="20"/>
                <w:u w:val="single"/>
              </w:rPr>
              <w:t>iem</w:t>
            </w:r>
            <w:r w:rsidRPr="0079516E">
              <w:rPr>
                <w:b/>
                <w:bCs/>
                <w:sz w:val="20"/>
                <w:u w:val="single"/>
              </w:rPr>
              <w:t xml:space="preserve"> Nr.555 “Veselības aprūpes pakalpojumu organizēšanas un samaksas kārtība”</w:t>
            </w:r>
            <w:r w:rsidRPr="0079516E">
              <w:rPr>
                <w:rStyle w:val="FootnoteReference"/>
                <w:b/>
                <w:bCs/>
                <w:sz w:val="20"/>
                <w:u w:val="single"/>
              </w:rPr>
              <w:footnoteReference w:id="179"/>
            </w:r>
            <w:r w:rsidRPr="0079516E">
              <w:rPr>
                <w:b/>
                <w:bCs/>
                <w:sz w:val="20"/>
                <w:u w:val="single"/>
              </w:rPr>
              <w:t>:</w:t>
            </w:r>
          </w:p>
          <w:p w14:paraId="36492756" w14:textId="597A1EC1" w:rsidR="006F2564" w:rsidRPr="0079516E" w:rsidRDefault="006F2564" w:rsidP="0079516E">
            <w:pPr>
              <w:pStyle w:val="ListParagraph"/>
              <w:numPr>
                <w:ilvl w:val="1"/>
                <w:numId w:val="84"/>
              </w:numPr>
              <w:spacing w:after="0" w:line="240" w:lineRule="auto"/>
              <w:ind w:left="178" w:firstLine="0"/>
              <w:jc w:val="both"/>
              <w:rPr>
                <w:rFonts w:ascii="Times New Roman" w:hAnsi="Times New Roman" w:cs="Times New Roman"/>
                <w:sz w:val="20"/>
                <w:szCs w:val="20"/>
              </w:rPr>
            </w:pPr>
            <w:r w:rsidRPr="0079516E">
              <w:rPr>
                <w:rFonts w:ascii="Times New Roman" w:hAnsi="Times New Roman" w:cs="Times New Roman"/>
                <w:b/>
                <w:bCs/>
                <w:sz w:val="20"/>
                <w:szCs w:val="20"/>
              </w:rPr>
              <w:t>Primāro veselības aprūpes pakalpojumu plānošana</w:t>
            </w:r>
            <w:r w:rsidRPr="0079516E">
              <w:rPr>
                <w:rFonts w:ascii="Times New Roman" w:hAnsi="Times New Roman" w:cs="Times New Roman"/>
                <w:sz w:val="20"/>
                <w:szCs w:val="20"/>
              </w:rPr>
              <w:t xml:space="preserve"> noteikta noteikumu 3.1., 3.2., 3.3., 3.4.sadaļā un </w:t>
            </w:r>
            <w:r w:rsidRPr="0079516E">
              <w:rPr>
                <w:rFonts w:ascii="Times New Roman" w:hAnsi="Times New Roman" w:cs="Times New Roman"/>
                <w:sz w:val="20"/>
                <w:szCs w:val="20"/>
                <w:u w:val="single"/>
              </w:rPr>
              <w:t>11.pielikumā nosakot ģimenes ārstu pakalpojumu klāsta pārklājuma teritorijas</w:t>
            </w:r>
            <w:r w:rsidR="007713E7">
              <w:rPr>
                <w:rFonts w:ascii="Times New Roman" w:hAnsi="Times New Roman" w:cs="Times New Roman"/>
                <w:sz w:val="20"/>
                <w:szCs w:val="20"/>
                <w:u w:val="single"/>
              </w:rPr>
              <w:t xml:space="preserve"> t.sk</w:t>
            </w:r>
            <w:r w:rsidR="007713E7">
              <w:rPr>
                <w:rFonts w:ascii="Times New Roman" w:hAnsi="Times New Roman" w:cs="Times New Roman"/>
                <w:sz w:val="20"/>
                <w:szCs w:val="20"/>
              </w:rPr>
              <w:t>:</w:t>
            </w:r>
            <w:r w:rsidRPr="0079516E">
              <w:rPr>
                <w:rFonts w:ascii="Times New Roman" w:hAnsi="Times New Roman" w:cs="Times New Roman"/>
                <w:sz w:val="20"/>
                <w:szCs w:val="20"/>
              </w:rPr>
              <w:t xml:space="preserve"> </w:t>
            </w:r>
          </w:p>
          <w:p w14:paraId="2F76E217" w14:textId="77777777" w:rsidR="006F2564" w:rsidRPr="0079516E" w:rsidRDefault="006F2564" w:rsidP="0079516E">
            <w:pPr>
              <w:pStyle w:val="ListParagraph"/>
              <w:numPr>
                <w:ilvl w:val="1"/>
                <w:numId w:val="84"/>
              </w:numPr>
              <w:spacing w:after="0" w:line="240" w:lineRule="auto"/>
              <w:ind w:left="178" w:firstLine="0"/>
              <w:jc w:val="both"/>
              <w:rPr>
                <w:rFonts w:ascii="Times New Roman" w:hAnsi="Times New Roman" w:cs="Times New Roman"/>
                <w:sz w:val="20"/>
                <w:szCs w:val="20"/>
              </w:rPr>
            </w:pPr>
            <w:r w:rsidRPr="0079516E">
              <w:rPr>
                <w:rFonts w:ascii="Times New Roman" w:hAnsi="Times New Roman" w:cs="Times New Roman"/>
                <w:b/>
                <w:bCs/>
                <w:sz w:val="20"/>
                <w:szCs w:val="20"/>
              </w:rPr>
              <w:t>sekundāro ambulatoro pakalpojumu plānošana</w:t>
            </w:r>
            <w:r w:rsidRPr="0079516E">
              <w:rPr>
                <w:rFonts w:ascii="Times New Roman" w:hAnsi="Times New Roman" w:cs="Times New Roman"/>
                <w:sz w:val="20"/>
                <w:szCs w:val="20"/>
              </w:rPr>
              <w:t xml:space="preserve"> noteikta 3.1.</w:t>
            </w:r>
            <w:r w:rsidRPr="0079516E">
              <w:rPr>
                <w:rFonts w:ascii="Times New Roman" w:hAnsi="Times New Roman" w:cs="Times New Roman"/>
                <w:sz w:val="20"/>
                <w:szCs w:val="20"/>
                <w:vertAlign w:val="superscript"/>
              </w:rPr>
              <w:footnoteReference w:id="180"/>
            </w:r>
            <w:r w:rsidRPr="0079516E">
              <w:rPr>
                <w:rFonts w:ascii="Times New Roman" w:hAnsi="Times New Roman" w:cs="Times New Roman"/>
                <w:sz w:val="20"/>
                <w:szCs w:val="20"/>
              </w:rPr>
              <w:t xml:space="preserve">, 3.5., 3.6., 3.7., 3.8. un 3.11.sadaļās, kā arī  5. un </w:t>
            </w:r>
            <w:r w:rsidRPr="0079516E">
              <w:rPr>
                <w:rFonts w:ascii="Times New Roman" w:hAnsi="Times New Roman" w:cs="Times New Roman"/>
                <w:sz w:val="20"/>
                <w:szCs w:val="20"/>
                <w:u w:val="single"/>
              </w:rPr>
              <w:t>12.pielikumā noteiktas SAVA pakalpojumu plānošanas teritorijas un pakalpojumu veidu minimālais nodrošinājums</w:t>
            </w:r>
            <w:r w:rsidRPr="0079516E">
              <w:rPr>
                <w:rFonts w:ascii="Times New Roman" w:hAnsi="Times New Roman" w:cs="Times New Roman"/>
                <w:sz w:val="20"/>
                <w:szCs w:val="20"/>
              </w:rPr>
              <w:t xml:space="preserve">, </w:t>
            </w:r>
          </w:p>
          <w:p w14:paraId="7ECC49A5" w14:textId="5ECE2E25" w:rsidR="006F2564" w:rsidRPr="0079516E" w:rsidRDefault="006F2564" w:rsidP="0079516E">
            <w:pPr>
              <w:pStyle w:val="ListParagraph"/>
              <w:numPr>
                <w:ilvl w:val="1"/>
                <w:numId w:val="84"/>
              </w:numPr>
              <w:spacing w:after="0" w:line="240" w:lineRule="auto"/>
              <w:ind w:left="178" w:firstLine="0"/>
              <w:jc w:val="both"/>
              <w:rPr>
                <w:rFonts w:ascii="Times New Roman" w:hAnsi="Times New Roman" w:cs="Times New Roman"/>
                <w:sz w:val="20"/>
                <w:szCs w:val="20"/>
              </w:rPr>
            </w:pPr>
            <w:r w:rsidRPr="0079516E">
              <w:rPr>
                <w:rFonts w:ascii="Times New Roman" w:hAnsi="Times New Roman" w:cs="Times New Roman"/>
                <w:b/>
                <w:bCs/>
                <w:sz w:val="20"/>
                <w:szCs w:val="20"/>
              </w:rPr>
              <w:lastRenderedPageBreak/>
              <w:t>stacionāro pakalpojumu plānošana</w:t>
            </w:r>
            <w:r w:rsidRPr="0079516E">
              <w:rPr>
                <w:rFonts w:ascii="Times New Roman" w:hAnsi="Times New Roman" w:cs="Times New Roman"/>
                <w:sz w:val="20"/>
                <w:szCs w:val="20"/>
              </w:rPr>
              <w:t xml:space="preserve"> noteikta 3.1., 3.6., 3.9., 3.10., 3.11. un 3.12.sadaļās, kā arī </w:t>
            </w:r>
            <w:r w:rsidRPr="0079516E">
              <w:rPr>
                <w:rFonts w:ascii="Times New Roman" w:hAnsi="Times New Roman" w:cs="Times New Roman"/>
                <w:sz w:val="20"/>
                <w:szCs w:val="20"/>
                <w:u w:val="single"/>
              </w:rPr>
              <w:t>6.pielikumā noteikts katras ārstniecības iestādes sniedzamais pakalpojumu klāsts (kartējums)</w:t>
            </w:r>
          </w:p>
          <w:p w14:paraId="26CD1FA1" w14:textId="77777777" w:rsidR="006F2564" w:rsidRPr="0079516E" w:rsidRDefault="006F2564" w:rsidP="0079516E">
            <w:pPr>
              <w:pStyle w:val="ListParagraph"/>
              <w:spacing w:after="0" w:line="240" w:lineRule="auto"/>
              <w:ind w:left="178"/>
              <w:jc w:val="both"/>
              <w:rPr>
                <w:rFonts w:ascii="Times New Roman" w:hAnsi="Times New Roman" w:cs="Times New Roman"/>
                <w:sz w:val="20"/>
                <w:szCs w:val="20"/>
              </w:rPr>
            </w:pPr>
          </w:p>
          <w:p w14:paraId="7E35B6AA" w14:textId="3CFABC70" w:rsidR="006F2564" w:rsidRPr="0079516E" w:rsidRDefault="006F2564" w:rsidP="0079516E">
            <w:pPr>
              <w:spacing w:before="0" w:after="0"/>
              <w:rPr>
                <w:sz w:val="20"/>
              </w:rPr>
            </w:pPr>
            <w:r w:rsidRPr="0079516E">
              <w:rPr>
                <w:sz w:val="20"/>
              </w:rPr>
              <w:t>2) Investīciju</w:t>
            </w:r>
            <w:r w:rsidR="007713E7">
              <w:rPr>
                <w:sz w:val="20"/>
              </w:rPr>
              <w:t xml:space="preserve"> prioritātes attiecībā uz veselības jomas ilgtspējīgu attīstību tiks ietvertas</w:t>
            </w:r>
            <w:r w:rsidRPr="0079516E">
              <w:rPr>
                <w:sz w:val="20"/>
              </w:rPr>
              <w:t xml:space="preserve"> </w:t>
            </w:r>
          </w:p>
          <w:p w14:paraId="6DAD9A81" w14:textId="1B27B367" w:rsidR="006F2564" w:rsidRPr="0079516E" w:rsidRDefault="006F2564" w:rsidP="0079516E">
            <w:pPr>
              <w:spacing w:before="0" w:after="0"/>
              <w:rPr>
                <w:sz w:val="20"/>
              </w:rPr>
            </w:pPr>
            <w:r w:rsidRPr="0079516E">
              <w:rPr>
                <w:sz w:val="20"/>
              </w:rPr>
              <w:t>Veselības nozares investīciju stratēģij</w:t>
            </w:r>
            <w:r w:rsidR="007713E7">
              <w:rPr>
                <w:sz w:val="20"/>
              </w:rPr>
              <w:t>ā</w:t>
            </w:r>
            <w:r w:rsidRPr="0079516E">
              <w:rPr>
                <w:sz w:val="20"/>
              </w:rPr>
              <w:t xml:space="preserve"> 2021.-2027.gada plānošanas periodam</w:t>
            </w:r>
            <w:r w:rsidR="007713E7">
              <w:rPr>
                <w:sz w:val="20"/>
              </w:rPr>
              <w:t>, nosakot</w:t>
            </w:r>
            <w:r w:rsidRPr="0079516E">
              <w:rPr>
                <w:sz w:val="20"/>
              </w:rPr>
              <w:t xml:space="preserve"> infrastruktūras ieguldījumus valsts apmaksāto veselības aprūpes pakalpojumu sniegšanai (tiks ietverts slimnīcu kartējums, kas nodrošinās slimnīcu tīkla reformas turpinājumu, t.sk. ņemot vērā veikto slimnīcu līmeņu </w:t>
            </w:r>
            <w:proofErr w:type="spellStart"/>
            <w:r w:rsidRPr="0079516E">
              <w:rPr>
                <w:sz w:val="20"/>
              </w:rPr>
              <w:t>izvērtējumu</w:t>
            </w:r>
            <w:proofErr w:type="spellEnd"/>
            <w:r w:rsidRPr="0079516E">
              <w:rPr>
                <w:sz w:val="20"/>
              </w:rPr>
              <w:t>).</w:t>
            </w:r>
          </w:p>
          <w:p w14:paraId="3B8B8CC6" w14:textId="4D1DC95B" w:rsidR="006F2564" w:rsidRPr="0079516E" w:rsidRDefault="006F2564" w:rsidP="0079516E">
            <w:pPr>
              <w:spacing w:before="0" w:after="0"/>
              <w:rPr>
                <w:sz w:val="20"/>
              </w:rPr>
            </w:pPr>
          </w:p>
          <w:p w14:paraId="7CC2AC47" w14:textId="18B3C955" w:rsidR="007545BD" w:rsidRPr="0079516E" w:rsidRDefault="006F2564" w:rsidP="0079516E">
            <w:pPr>
              <w:spacing w:before="0" w:after="0"/>
              <w:rPr>
                <w:iCs/>
                <w:sz w:val="20"/>
              </w:rPr>
            </w:pPr>
            <w:r w:rsidRPr="0079516E">
              <w:rPr>
                <w:sz w:val="20"/>
              </w:rPr>
              <w:t xml:space="preserve">3) </w:t>
            </w:r>
            <w:hyperlink r:id="rId202" w:history="1">
              <w:r w:rsidR="007545BD" w:rsidRPr="0079516E">
                <w:rPr>
                  <w:rStyle w:val="Hyperlink"/>
                  <w:iCs/>
                  <w:sz w:val="20"/>
                </w:rPr>
                <w:t>Sabiedrības veselības pamatnostādnes 2021.-2027.gadam</w:t>
              </w:r>
            </w:hyperlink>
            <w:r w:rsidR="007713E7">
              <w:rPr>
                <w:rStyle w:val="Hyperlink"/>
                <w:iCs/>
                <w:sz w:val="20"/>
              </w:rPr>
              <w:t xml:space="preserve"> ietver stratēģisko ietvaru attiecībā uz veselības nozares attīstību kopumā, definējot galvenās problēmas, risinājumus un veicamos uzdevumus</w:t>
            </w:r>
          </w:p>
          <w:p w14:paraId="53580B04" w14:textId="77777777" w:rsidR="007545BD" w:rsidRPr="0079516E" w:rsidRDefault="007545BD" w:rsidP="0079516E">
            <w:pPr>
              <w:spacing w:before="0" w:after="0"/>
              <w:ind w:firstLine="467"/>
              <w:rPr>
                <w:iCs/>
                <w:sz w:val="20"/>
              </w:rPr>
            </w:pPr>
            <w:r w:rsidRPr="0079516E">
              <w:rPr>
                <w:iCs/>
                <w:sz w:val="20"/>
              </w:rPr>
              <w:t>Nosacījumu izpilde:</w:t>
            </w:r>
          </w:p>
          <w:p w14:paraId="73AB6F98"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Veselības un ilgtermiņa aprūpes vajadzību apzināšana, tostarp attiecībā uz medicīnisko personālu, lai nodrošinātu ilgtspējīgus un saskaņotus pasākumus. </w:t>
            </w:r>
          </w:p>
          <w:p w14:paraId="12E4FD94" w14:textId="77777777" w:rsidR="007545BD" w:rsidRPr="0079516E" w:rsidRDefault="007545BD" w:rsidP="0079516E">
            <w:pPr>
              <w:pStyle w:val="ListParagraph"/>
              <w:spacing w:after="0" w:line="240" w:lineRule="auto"/>
              <w:ind w:left="0" w:firstLine="467"/>
              <w:jc w:val="both"/>
              <w:rPr>
                <w:rFonts w:ascii="Times New Roman" w:hAnsi="Times New Roman" w:cs="Times New Roman"/>
                <w:sz w:val="20"/>
                <w:szCs w:val="20"/>
                <w:u w:val="single"/>
              </w:rPr>
            </w:pPr>
            <w:r w:rsidRPr="0079516E">
              <w:rPr>
                <w:rFonts w:ascii="Times New Roman" w:hAnsi="Times New Roman" w:cs="Times New Roman"/>
                <w:sz w:val="20"/>
                <w:szCs w:val="20"/>
                <w:u w:val="single"/>
              </w:rPr>
              <w:t>Izpilde: vajadzības attiecībā uz jomām, kurām plānots ES fondu atbalsts, noteiktas šādās pamatnostādņu sadaļās:</w:t>
            </w:r>
          </w:p>
          <w:p w14:paraId="75E0C4D8" w14:textId="77777777" w:rsidR="007545BD" w:rsidRPr="0079516E" w:rsidRDefault="007545BD" w:rsidP="0079516E">
            <w:pPr>
              <w:pStyle w:val="ListParagraph"/>
              <w:numPr>
                <w:ilvl w:val="1"/>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Rīcības virziens: Veselīgs un aktīvs dzīvesveids</w:t>
            </w:r>
          </w:p>
          <w:p w14:paraId="4AEC8782" w14:textId="77777777" w:rsidR="007545BD" w:rsidRPr="0079516E" w:rsidRDefault="007545BD" w:rsidP="0079516E">
            <w:pPr>
              <w:pStyle w:val="ListParagraph"/>
              <w:numPr>
                <w:ilvl w:val="1"/>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lastRenderedPageBreak/>
              <w:t>Rīcības virziens: Infekciju izplatības mazināšana</w:t>
            </w:r>
          </w:p>
          <w:p w14:paraId="6F175593" w14:textId="77777777" w:rsidR="007545BD" w:rsidRPr="0079516E" w:rsidRDefault="007545BD" w:rsidP="0079516E">
            <w:pPr>
              <w:pStyle w:val="ListParagraph"/>
              <w:numPr>
                <w:ilvl w:val="1"/>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Rīcības virziens: Uz cilvēku centrēta un integrēta veselības aprūpe</w:t>
            </w:r>
          </w:p>
          <w:p w14:paraId="6D3ACFF3" w14:textId="77777777" w:rsidR="007545BD" w:rsidRPr="0079516E" w:rsidRDefault="007545BD" w:rsidP="0079516E">
            <w:pPr>
              <w:pStyle w:val="ListParagraph"/>
              <w:numPr>
                <w:ilvl w:val="1"/>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Rīcības virziens: Cilvēkresursu nodrošinājums un prasmju pilnveide</w:t>
            </w:r>
          </w:p>
          <w:p w14:paraId="04489EAF" w14:textId="77777777" w:rsidR="007545BD" w:rsidRPr="0079516E" w:rsidRDefault="007545BD" w:rsidP="0079516E">
            <w:pPr>
              <w:pStyle w:val="ListParagraph"/>
              <w:numPr>
                <w:ilvl w:val="1"/>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Rīcības virziens: Veselības aprūpes ilgtspēja, pārvaldības stiprināšana, efektīva veselības aprūpes resursu izlietošana</w:t>
            </w:r>
          </w:p>
          <w:p w14:paraId="70FC475C"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Pasākumus veselības un ilgtermiņa aprūpes pakalpojumu efektivitātes, ilgtspējas, </w:t>
            </w:r>
            <w:proofErr w:type="spellStart"/>
            <w:r w:rsidRPr="0079516E">
              <w:rPr>
                <w:rFonts w:ascii="Times New Roman" w:hAnsi="Times New Roman" w:cs="Times New Roman"/>
                <w:sz w:val="20"/>
                <w:szCs w:val="20"/>
              </w:rPr>
              <w:t>piekļūstamības</w:t>
            </w:r>
            <w:proofErr w:type="spellEnd"/>
            <w:r w:rsidRPr="0079516E">
              <w:rPr>
                <w:rFonts w:ascii="Times New Roman" w:hAnsi="Times New Roman" w:cs="Times New Roman"/>
                <w:sz w:val="20"/>
                <w:szCs w:val="20"/>
              </w:rPr>
              <w:t xml:space="preserve"> un pieejamības cenas ziņā nodrošināšanai, tostarp īpašu uzmanību pievēršot personām, kuras ir atstumtas no veselības aprūpes un ilgtermiņa aprūpes sistēmām.</w:t>
            </w:r>
          </w:p>
          <w:p w14:paraId="194A7F92" w14:textId="77777777" w:rsidR="007545BD" w:rsidRPr="0079516E" w:rsidRDefault="007545BD" w:rsidP="0079516E">
            <w:pPr>
              <w:spacing w:before="0" w:after="0"/>
              <w:ind w:firstLine="467"/>
              <w:rPr>
                <w:sz w:val="20"/>
                <w:u w:val="single"/>
              </w:rPr>
            </w:pPr>
            <w:r w:rsidRPr="0079516E">
              <w:rPr>
                <w:sz w:val="20"/>
                <w:u w:val="single"/>
              </w:rPr>
              <w:t xml:space="preserve">Izpilde: Pasākumi, kuru īstenošanai plānots ES fondu atbalsts noteikti šādos Pamatnostādņu uzdevumos: </w:t>
            </w:r>
          </w:p>
          <w:p w14:paraId="5A0CD449" w14:textId="3FED8545"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4.1.2. - </w:t>
            </w:r>
            <w:r w:rsidR="002D20C2" w:rsidRPr="0079516E">
              <w:rPr>
                <w:rFonts w:ascii="Times New Roman" w:hAnsi="Times New Roman" w:cs="Times New Roman"/>
                <w:sz w:val="20"/>
                <w:szCs w:val="20"/>
              </w:rPr>
              <w:t xml:space="preserve">Plānot un nodrošināt medicīnas </w:t>
            </w:r>
            <w:proofErr w:type="spellStart"/>
            <w:r w:rsidR="002D20C2" w:rsidRPr="0079516E">
              <w:rPr>
                <w:rFonts w:ascii="Times New Roman" w:hAnsi="Times New Roman" w:cs="Times New Roman"/>
                <w:sz w:val="20"/>
                <w:szCs w:val="20"/>
              </w:rPr>
              <w:t>pamatstudiju</w:t>
            </w:r>
            <w:proofErr w:type="spellEnd"/>
            <w:r w:rsidR="002D20C2" w:rsidRPr="0079516E">
              <w:rPr>
                <w:rFonts w:ascii="Times New Roman" w:hAnsi="Times New Roman" w:cs="Times New Roman"/>
                <w:sz w:val="20"/>
                <w:szCs w:val="20"/>
              </w:rPr>
              <w:t xml:space="preserve"> un rezidentūras vietu skaita pieaugumu (vismaz 250 rezidentūras vietas), prioritāri palielinot vietu skaitu profesijās ar novecojošu vecuma struktūru  un atbilstoši iedzīvotāju un veselības nozares vajadzībām, kā arī veicinot medicīnas koledžu pāreju uz 100% nodrošinājumu pēc optimālajiem koeficientiem.</w:t>
            </w:r>
            <w:r w:rsidRPr="0079516E">
              <w:rPr>
                <w:rFonts w:ascii="Times New Roman" w:hAnsi="Times New Roman" w:cs="Times New Roman"/>
                <w:sz w:val="20"/>
                <w:szCs w:val="20"/>
              </w:rPr>
              <w:t xml:space="preserve"> </w:t>
            </w:r>
          </w:p>
          <w:p w14:paraId="3938E2F7"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4.1.6. - Stiprināt darba devēja lomu  speciālistu piesaistē un noturēšanā valsts apmaksātajā veselības sektorā, t.sk., veicinot paaudžu nomaiņu (īpaši primārajā veselības aprūpē), </w:t>
            </w:r>
          </w:p>
          <w:p w14:paraId="5667ED87" w14:textId="050AF63B"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lastRenderedPageBreak/>
              <w:t xml:space="preserve">4.2.2. - </w:t>
            </w:r>
            <w:r w:rsidR="002D20C2" w:rsidRPr="0079516E">
              <w:rPr>
                <w:rFonts w:ascii="Times New Roman" w:hAnsi="Times New Roman" w:cs="Times New Roman"/>
                <w:sz w:val="20"/>
                <w:szCs w:val="20"/>
              </w:rPr>
              <w:t>Izstrādāt</w:t>
            </w:r>
            <w:r w:rsidR="002D20C2" w:rsidRPr="0079516E">
              <w:rPr>
                <w:rFonts w:ascii="Times New Roman" w:hAnsi="Times New Roman" w:cs="Times New Roman"/>
                <w:sz w:val="20"/>
                <w:szCs w:val="20"/>
                <w:vertAlign w:val="superscript"/>
                <w:lang w:val="en-US"/>
              </w:rPr>
              <w:footnoteReference w:id="181"/>
            </w:r>
            <w:r w:rsidR="002D20C2" w:rsidRPr="0079516E">
              <w:rPr>
                <w:rFonts w:ascii="Times New Roman" w:hAnsi="Times New Roman" w:cs="Times New Roman"/>
                <w:sz w:val="20"/>
                <w:szCs w:val="20"/>
              </w:rPr>
              <w:t xml:space="preserve"> un ieviest veselības nozares cilvēkresursu stratēģiju, t.sk., ilgtspējīgas tālākizglītības modeli, nodrošinot kompetenču centru attīstību klīniskajās universitātes slimnīcās un paredzot klīnisko universitāšu slimnīcu, augstskolu un citu izglītības iestāžu, specializēto slimnīcu, profesionālo organizāciju un citu iesaistīto pušu lomu un funkcijas ārstniecības personu izglītības un tālākizglītības sistēmā, pārskatot tālākizglītības rezultātu novērtēšanu (punkti par kursu apmeklējumu, to piešķiršanas principi) un sasaistot iegūtos tālākizglītības punktus ar tālākizglītības mērķi, paredzot finansējumu medicīnas simulāciju infrastruktūras attīstībai</w:t>
            </w:r>
            <w:r w:rsidR="00CC4A84">
              <w:rPr>
                <w:rFonts w:ascii="Times New Roman" w:hAnsi="Times New Roman" w:cs="Times New Roman"/>
                <w:sz w:val="20"/>
                <w:szCs w:val="20"/>
              </w:rPr>
              <w:t>,</w:t>
            </w:r>
          </w:p>
          <w:p w14:paraId="6C103F0A"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5.1.1. - Pilnveidot veselības aprūpes personāla zināšanas un prasmes pacientu drošības un veselības kvalitātes vadības jautājumos, t.sk. pacienta drošības negadījuma analīzē ārstniecības iestādē, </w:t>
            </w:r>
          </w:p>
          <w:p w14:paraId="464F4B28" w14:textId="718E3D18"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5.1.3. - Ieviest kvalitātes indikatorus, uz starptautiski atzītām vadlīnijām profesionāļu izstrādātus klīniskos algoritmus un klīniskos pacientu ceļus veselības aprūpē, nodrošinot to pieejamību digitālā formātā gan ārstniecības personām, gan sabiedrībai un veikt klīnisko algoritmu un klīnisko ceļu ieviešanas monitoringu, </w:t>
            </w:r>
          </w:p>
          <w:p w14:paraId="6B03265B"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lastRenderedPageBreak/>
              <w:t>5.7.2. - Attīstīt VSIA “Bērnu klīniskā universitātes slimnīca”, VSIA “</w:t>
            </w:r>
            <w:proofErr w:type="spellStart"/>
            <w:r w:rsidRPr="0079516E">
              <w:rPr>
                <w:rFonts w:ascii="Times New Roman" w:hAnsi="Times New Roman" w:cs="Times New Roman"/>
                <w:sz w:val="20"/>
                <w:szCs w:val="20"/>
              </w:rPr>
              <w:t>P.Stradiņa</w:t>
            </w:r>
            <w:proofErr w:type="spellEnd"/>
            <w:r w:rsidRPr="0079516E">
              <w:rPr>
                <w:rFonts w:ascii="Times New Roman" w:hAnsi="Times New Roman" w:cs="Times New Roman"/>
                <w:sz w:val="20"/>
                <w:szCs w:val="20"/>
              </w:rPr>
              <w:t xml:space="preserve"> klīniskās universitātes slimnīca” un SIA “Rīgas Austrumu klīniskā universitātes slimnīca” infrastruktūru, optimizējot infrastruktūras uzturēšanas izmaksas (t.sk., veikt ēku atjaunošanu, pārbūvi, būvniecību, medicīnisko iekārtu, stratēģiski nozīmīgu jauno tehnoloģiju plānošanu, iegādi, nomaiņu, tostarp veicinot vides pieejamību, optimālu gultu skaitu, t.sk. izolācijas boksu un observācijas gultu skaitu, kā arī nodrošināt izcilības centru izveidi zināšanu </w:t>
            </w:r>
            <w:proofErr w:type="spellStart"/>
            <w:r w:rsidRPr="0079516E">
              <w:rPr>
                <w:rFonts w:ascii="Times New Roman" w:hAnsi="Times New Roman" w:cs="Times New Roman"/>
                <w:sz w:val="20"/>
                <w:szCs w:val="20"/>
              </w:rPr>
              <w:t>pārnesē</w:t>
            </w:r>
            <w:proofErr w:type="spellEnd"/>
            <w:r w:rsidRPr="0079516E">
              <w:rPr>
                <w:rFonts w:ascii="Times New Roman" w:hAnsi="Times New Roman" w:cs="Times New Roman"/>
                <w:sz w:val="20"/>
                <w:szCs w:val="20"/>
              </w:rPr>
              <w:t xml:space="preserve">, </w:t>
            </w:r>
          </w:p>
          <w:p w14:paraId="72E34F51"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5.7.3. - Attīstīt ārstniecības iestāžu infrastruktūru hroniski slimo un nedziedināmi slimo pacientu aprūpei, t.sk. HOSPICE pakalpojumu nodrošināšanai (ēku atjaunošana, pārbūve, būvniecība, vides pieejamības nodrošināšana, medicīnas ierīču un aprīkojuma iegāde),  </w:t>
            </w:r>
          </w:p>
          <w:p w14:paraId="1566C3C0"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5.7.4. - Attīstīt stacionāro ārstniecības iestāžu teritoriālo sadarbību, optimizējot infrastruktūras uzturēšanas izmaksas – ēku atjaunošana, pārbūve, vides pieejamības nodrošināšana, būvniecība, medicīnas ierīču, dārgo tehnoloģiju un aprīkojuma iegāde un nomaiņa, </w:t>
            </w:r>
          </w:p>
          <w:p w14:paraId="227050D4"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5.7.5. - Attīstīt psihiatrijas profila ārstniecības iestāžu infrastruktūru – ēku atjaunošana, pārbūve, būvniecība, vides pieejamības nodrošināšana, medicīnas ierīču  un aprīkojuma iegāde, </w:t>
            </w:r>
          </w:p>
          <w:p w14:paraId="49D991B5"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lastRenderedPageBreak/>
              <w:t xml:space="preserve">5.7.6. - Nodrošināt operatīvā medicīniskā transportlīdzekļu  parka un medicīnas iekārtu atjaunošanu NMPD, </w:t>
            </w:r>
          </w:p>
          <w:p w14:paraId="3AB7AB8A" w14:textId="6A3C4ECB"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5.12.1. - </w:t>
            </w:r>
            <w:r w:rsidR="002D20C2" w:rsidRPr="0079516E">
              <w:rPr>
                <w:rFonts w:ascii="Times New Roman" w:hAnsi="Times New Roman" w:cs="Times New Roman"/>
                <w:sz w:val="20"/>
                <w:szCs w:val="20"/>
              </w:rPr>
              <w:t xml:space="preserve">Attīstīt digitālos risinājumus uz pacientu centrētas veselības aprūpes nodrošināšanai, tai skaitā </w:t>
            </w:r>
            <w:proofErr w:type="spellStart"/>
            <w:r w:rsidR="002D20C2" w:rsidRPr="0079516E">
              <w:rPr>
                <w:rFonts w:ascii="Times New Roman" w:hAnsi="Times New Roman" w:cs="Times New Roman"/>
                <w:sz w:val="20"/>
                <w:szCs w:val="20"/>
              </w:rPr>
              <w:t>telemedicīnu</w:t>
            </w:r>
            <w:proofErr w:type="spellEnd"/>
            <w:r w:rsidR="002D20C2" w:rsidRPr="0079516E">
              <w:rPr>
                <w:rFonts w:ascii="Times New Roman" w:hAnsi="Times New Roman" w:cs="Times New Roman"/>
                <w:sz w:val="20"/>
                <w:szCs w:val="20"/>
              </w:rPr>
              <w:t xml:space="preserve"> visos veselības aprūpes līmeņos, pacienta elektronisko veselības karti digitālās veselības platformā, pārrobežu  veselības datu apmaiņu.</w:t>
            </w:r>
          </w:p>
          <w:p w14:paraId="333C9E5B" w14:textId="5A6FDB32"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5.12.2. - </w:t>
            </w:r>
            <w:r w:rsidR="002D20C2" w:rsidRPr="0079516E">
              <w:rPr>
                <w:rFonts w:ascii="Times New Roman" w:hAnsi="Times New Roman" w:cs="Times New Roman"/>
                <w:sz w:val="20"/>
                <w:szCs w:val="20"/>
              </w:rPr>
              <w:t xml:space="preserve">Veicināt efektīvu veselības nozares valsts pārvaldes funkciju izpildi un racionālu veselības aprūpes valsts budžeta izmantošanu, pārskatot datu apmaiņas procesus un pilnveidojot tos, attīstot veselības nozares valsts informācijas sistēmas, t.sk. datu analīzes risinājumus, turpinot uzsākto IKT resursu  </w:t>
            </w:r>
            <w:r w:rsidR="002D20C2" w:rsidRPr="0079516E">
              <w:rPr>
                <w:rFonts w:ascii="Times New Roman" w:hAnsi="Times New Roman" w:cs="Times New Roman"/>
                <w:sz w:val="20"/>
                <w:szCs w:val="20"/>
                <w:u w:val="single"/>
              </w:rPr>
              <w:t xml:space="preserve">un to pārvaldības </w:t>
            </w:r>
            <w:r w:rsidR="002D20C2" w:rsidRPr="0079516E">
              <w:rPr>
                <w:rFonts w:ascii="Times New Roman" w:hAnsi="Times New Roman" w:cs="Times New Roman"/>
                <w:sz w:val="20"/>
                <w:szCs w:val="20"/>
              </w:rPr>
              <w:t>centralizāciju veselības nozarē, kā arī paredzot veselības un sociālās jomas datu savietojamību.</w:t>
            </w:r>
          </w:p>
          <w:p w14:paraId="3793DF01"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5.12.3. - Attīstīt stacionāro ārstniecības iestāžu informācijas sistēmas, </w:t>
            </w:r>
          </w:p>
          <w:p w14:paraId="3EDEE9F4"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5.12.4. - Veicināt mākslīgā intelekta izmantošana veselības aprūpē, piemēram, datu uzkrāšanas, analīzes un prognozēšanas risinājumu attīstībai veselības nozarē, personāla resursu efektīvākai izmantošanai, kvalifikācijas celšanai un izglītošanai</w:t>
            </w:r>
          </w:p>
          <w:p w14:paraId="08C1FF26"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3.</w:t>
            </w:r>
            <w:r w:rsidRPr="0079516E">
              <w:rPr>
                <w:rFonts w:ascii="Times New Roman" w:hAnsi="Times New Roman" w:cs="Times New Roman"/>
                <w:sz w:val="20"/>
                <w:szCs w:val="20"/>
              </w:rPr>
              <w:tab/>
              <w:t>Pasākumus, kas veicina sabiedrībā balstītu pakalpojumu sniegšanu, tostarp profilakses un primārās veselības aprūpes pakalpojumus, aprūpi mājās un sabiedrībā balstītus pakalpojumus.</w:t>
            </w:r>
          </w:p>
          <w:p w14:paraId="15660F8D" w14:textId="77777777" w:rsidR="007545BD" w:rsidRPr="0079516E" w:rsidRDefault="007545BD" w:rsidP="0079516E">
            <w:pPr>
              <w:spacing w:before="0" w:after="0"/>
              <w:ind w:firstLine="467"/>
              <w:rPr>
                <w:sz w:val="20"/>
              </w:rPr>
            </w:pPr>
            <w:r w:rsidRPr="0079516E">
              <w:rPr>
                <w:sz w:val="20"/>
                <w:u w:val="single"/>
              </w:rPr>
              <w:lastRenderedPageBreak/>
              <w:t>Izpilde: Pasākumi, kuru īstenošanai plānots ES fondu atbalsts noteikti šādos Pamatnostādņu uzdevumos</w:t>
            </w:r>
            <w:r w:rsidRPr="0079516E">
              <w:rPr>
                <w:sz w:val="20"/>
              </w:rPr>
              <w:t xml:space="preserve">: </w:t>
            </w:r>
          </w:p>
          <w:p w14:paraId="076F574A"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1.1. uzdevums - Veicināt veselīga un sabalansēta uztura lietošanu, īstenojot vienotu uztura politiku. Uzdevums ietver nepieciešamos pasākumi attiecībā uz sabiedrības veselības uzlabošanu veselīga uztura jomā; </w:t>
            </w:r>
          </w:p>
          <w:p w14:paraId="557454CC"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1.2.uzdevums - Veicināt lielāku iedzīvotāju fizisko aktivitāti ikdienā, īstenojot vienotu fizisko aktivitāšu veicināšanas politiku, </w:t>
            </w:r>
          </w:p>
          <w:p w14:paraId="6AE608AC"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1.3. - Mazināt dažāda veida atkarību izraisošo vielu lietošanu un procesu atkarības, īstenojot vienotu atkarību mazināšanas politiku, </w:t>
            </w:r>
          </w:p>
          <w:p w14:paraId="15E7A446"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1.4. - Uzlabot iedzīvotāju seksuālo un reproduktīvo veselību, īstenojot vienotu seksuālās un reproduktīvās veselības veicināšanas politiku sabiedrībā, </w:t>
            </w:r>
          </w:p>
          <w:p w14:paraId="7295D995"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1.5. - Uzlabot iedzīvotāju </w:t>
            </w:r>
            <w:proofErr w:type="spellStart"/>
            <w:r w:rsidRPr="0079516E">
              <w:rPr>
                <w:rFonts w:ascii="Times New Roman" w:hAnsi="Times New Roman" w:cs="Times New Roman"/>
                <w:sz w:val="20"/>
                <w:szCs w:val="20"/>
              </w:rPr>
              <w:t>psihoemocionālo</w:t>
            </w:r>
            <w:proofErr w:type="spellEnd"/>
            <w:r w:rsidRPr="0079516E">
              <w:rPr>
                <w:rFonts w:ascii="Times New Roman" w:hAnsi="Times New Roman" w:cs="Times New Roman"/>
                <w:sz w:val="20"/>
                <w:szCs w:val="20"/>
              </w:rPr>
              <w:t xml:space="preserve"> labklājību, īstenojot vienotu psihiskās veselības politiku sabiedrībā, </w:t>
            </w:r>
          </w:p>
          <w:p w14:paraId="79C92642"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1.7. - Veicināt veselīgu un drošu dzīves un darba vidi, mazinot traumatismu un mirstību no ārējiem nāves cēloņiem, </w:t>
            </w:r>
          </w:p>
          <w:p w14:paraId="34CD9901"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2.1. - Palielināt vakcinācijas aptveri un novērst vakcīnu apgādes traucējumu ietekmi uz vakcināciju, </w:t>
            </w:r>
          </w:p>
          <w:p w14:paraId="4E738BE9"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3.3.2. - Veicināt veselības komunikācijas un iedzīvotāju </w:t>
            </w:r>
            <w:proofErr w:type="spellStart"/>
            <w:r w:rsidRPr="0079516E">
              <w:rPr>
                <w:rFonts w:ascii="Times New Roman" w:hAnsi="Times New Roman" w:cs="Times New Roman"/>
                <w:sz w:val="20"/>
                <w:szCs w:val="20"/>
              </w:rPr>
              <w:t>veselībpratības</w:t>
            </w:r>
            <w:proofErr w:type="spellEnd"/>
            <w:r w:rsidRPr="0079516E">
              <w:rPr>
                <w:rFonts w:ascii="Times New Roman" w:hAnsi="Times New Roman" w:cs="Times New Roman"/>
                <w:sz w:val="20"/>
                <w:szCs w:val="20"/>
              </w:rPr>
              <w:t xml:space="preserve"> pilnveidošanu, tā </w:t>
            </w:r>
            <w:r w:rsidRPr="0079516E">
              <w:rPr>
                <w:rFonts w:ascii="Times New Roman" w:hAnsi="Times New Roman" w:cs="Times New Roman"/>
                <w:sz w:val="20"/>
                <w:szCs w:val="20"/>
              </w:rPr>
              <w:lastRenderedPageBreak/>
              <w:t xml:space="preserve">paaugstinot iedzīvotāju rūpes par savu veselību, </w:t>
            </w:r>
          </w:p>
          <w:p w14:paraId="41CB4D99" w14:textId="5B516315"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 xml:space="preserve">5.7.1. - </w:t>
            </w:r>
            <w:r w:rsidR="002D20C2" w:rsidRPr="0079516E">
              <w:rPr>
                <w:rFonts w:ascii="Times New Roman" w:hAnsi="Times New Roman" w:cs="Times New Roman"/>
                <w:sz w:val="20"/>
                <w:szCs w:val="20"/>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p w14:paraId="2F6CCC43"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5.7.3. - Attīstīt ārstniecības iestāžu infrastruktūru hroniski slimo un nedziedināmi slimo pacientu aprūpei, t.sk., HOSPICE pakalpojumu nodrošināšanai (ēku atjaunošana, pārbūve, būvniecība, vides pieejamības nodrošināšana, medicīnas ierīču un aprīkojuma iegāde),</w:t>
            </w:r>
          </w:p>
          <w:p w14:paraId="7BE4EC78" w14:textId="3940A998"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5.7.5. - Attīstīt psihiatrijas profila ārstniecības iestāžu infrastruktūru – ēku atjaunošana, pārbūve, būvniecība, vides pieejamības nodrošināšana, medicīnas ierīču  un aprīkojuma iegāde</w:t>
            </w:r>
            <w:r w:rsidR="002D20C2" w:rsidRPr="0079516E">
              <w:rPr>
                <w:rFonts w:ascii="Times New Roman" w:hAnsi="Times New Roman" w:cs="Times New Roman"/>
                <w:sz w:val="20"/>
                <w:szCs w:val="20"/>
              </w:rPr>
              <w:t>.</w:t>
            </w:r>
          </w:p>
          <w:p w14:paraId="00B7040A" w14:textId="608AC80C" w:rsidR="002D20C2" w:rsidRPr="0079516E" w:rsidRDefault="002D20C2" w:rsidP="0079516E">
            <w:pPr>
              <w:pStyle w:val="ListParagraph"/>
              <w:numPr>
                <w:ilvl w:val="0"/>
                <w:numId w:val="66"/>
              </w:numPr>
              <w:spacing w:after="0" w:line="240" w:lineRule="auto"/>
              <w:ind w:left="0" w:firstLine="467"/>
              <w:jc w:val="both"/>
              <w:rPr>
                <w:rFonts w:ascii="Times New Roman" w:hAnsi="Times New Roman" w:cs="Times New Roman"/>
                <w:sz w:val="20"/>
                <w:szCs w:val="20"/>
              </w:rPr>
            </w:pPr>
            <w:r w:rsidRPr="0079516E">
              <w:rPr>
                <w:rFonts w:ascii="Times New Roman" w:hAnsi="Times New Roman" w:cs="Times New Roman"/>
                <w:sz w:val="20"/>
                <w:szCs w:val="20"/>
              </w:rPr>
              <w:t>5.10.2. Veikt Latvijas iedzīvotāju dzīvesveida paradumu  un ar veselību saistīto riska faktoru pētījumus un monitoringu, lai nodrošinātu nozari ar informāciju par veselības riska faktoru izplatību, tendencēm un potenciālo ietekmi uz Latvijas iedzīvotāju veselību,  kas dotu pamatu turpmākai politikas plānošanai un īstenošanai. Veicināt epidemioloģisku pētījumu norisi un integrāciju starptautiskās programmās.</w:t>
            </w:r>
          </w:p>
          <w:p w14:paraId="1850B866" w14:textId="77777777" w:rsidR="007545BD" w:rsidRPr="0079516E" w:rsidRDefault="007545BD" w:rsidP="0079516E">
            <w:pPr>
              <w:spacing w:before="0" w:after="0"/>
              <w:rPr>
                <w:rFonts w:eastAsia="Times New Roman"/>
                <w:iCs/>
                <w:noProof/>
                <w:sz w:val="20"/>
              </w:rPr>
            </w:pPr>
          </w:p>
        </w:tc>
      </w:tr>
      <w:tr w:rsidR="007545BD" w:rsidRPr="0079516E" w14:paraId="0EF6767C" w14:textId="77777777" w:rsidTr="00A73208">
        <w:tc>
          <w:tcPr>
            <w:tcW w:w="562" w:type="dxa"/>
            <w:shd w:val="clear" w:color="auto" w:fill="D9D9D9" w:themeFill="background1" w:themeFillShade="D9"/>
          </w:tcPr>
          <w:p w14:paraId="1450A70B"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5251E3F"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2C063B24"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0617AF6B"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55B15F75"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10A7DF34" w14:textId="77777777" w:rsidR="007545BD" w:rsidRPr="0079516E" w:rsidRDefault="007545BD" w:rsidP="0079516E">
            <w:pPr>
              <w:spacing w:before="0" w:after="0"/>
              <w:ind w:left="3"/>
              <w:jc w:val="left"/>
              <w:rPr>
                <w:noProof/>
                <w:sz w:val="20"/>
              </w:rPr>
            </w:pPr>
            <w:r w:rsidRPr="0079516E">
              <w:rPr>
                <w:noProof/>
                <w:sz w:val="20"/>
              </w:rPr>
              <w:t xml:space="preserve">2.Pasākumus veselības un ilgtermiņa aprūpes </w:t>
            </w:r>
            <w:r w:rsidRPr="0079516E">
              <w:rPr>
                <w:noProof/>
                <w:sz w:val="20"/>
              </w:rPr>
              <w:lastRenderedPageBreak/>
              <w:t>pakalpojumu efektivitātes, ilgtspējas, piekļūstamības un pieejamības cenas ziņā nodrošināšanai, tostarp īpašu uzmanību pievēršot personām, kuras ir atstumtas no veselības aprūpes un ilgtermiņa aprūpes sistēmām.</w:t>
            </w:r>
          </w:p>
        </w:tc>
        <w:tc>
          <w:tcPr>
            <w:tcW w:w="1134" w:type="dxa"/>
            <w:shd w:val="clear" w:color="auto" w:fill="D9D9D9" w:themeFill="background1" w:themeFillShade="D9"/>
          </w:tcPr>
          <w:p w14:paraId="132A7D40" w14:textId="77777777" w:rsidR="007545BD" w:rsidRPr="0079516E" w:rsidRDefault="007545BD" w:rsidP="0079516E">
            <w:pPr>
              <w:spacing w:before="0" w:after="0"/>
              <w:jc w:val="left"/>
              <w:rPr>
                <w:noProof/>
                <w:sz w:val="20"/>
              </w:rPr>
            </w:pPr>
            <w:r w:rsidRPr="0079516E">
              <w:rPr>
                <w:noProof/>
                <w:sz w:val="20"/>
              </w:rPr>
              <w:lastRenderedPageBreak/>
              <w:t>Nē</w:t>
            </w:r>
          </w:p>
        </w:tc>
        <w:tc>
          <w:tcPr>
            <w:tcW w:w="2410" w:type="dxa"/>
            <w:shd w:val="clear" w:color="auto" w:fill="D9D9D9" w:themeFill="background1" w:themeFillShade="D9"/>
          </w:tcPr>
          <w:p w14:paraId="6013ABEE" w14:textId="2EBC68F1" w:rsidR="007545BD" w:rsidRPr="0079516E" w:rsidRDefault="004470AF" w:rsidP="0079516E">
            <w:pPr>
              <w:spacing w:before="0" w:after="0"/>
              <w:jc w:val="left"/>
              <w:rPr>
                <w:color w:val="0563C1"/>
                <w:sz w:val="20"/>
                <w:u w:val="single"/>
              </w:rPr>
            </w:pPr>
            <w:hyperlink r:id="rId203" w:history="1">
              <w:hyperlink r:id="rId204" w:history="1">
                <w:r w:rsidR="007545BD" w:rsidRPr="0079516E">
                  <w:rPr>
                    <w:rStyle w:val="Hyperlink"/>
                    <w:sz w:val="20"/>
                  </w:rPr>
                  <w:t xml:space="preserve">Sociālās aizsardzības un darba tirgus politikas </w:t>
                </w:r>
                <w:r w:rsidR="007545BD" w:rsidRPr="0079516E">
                  <w:rPr>
                    <w:rStyle w:val="Hyperlink"/>
                    <w:sz w:val="20"/>
                  </w:rPr>
                  <w:lastRenderedPageBreak/>
                  <w:t>pamatnostādnes  2021.-2027. gadam</w:t>
                </w:r>
              </w:hyperlink>
            </w:hyperlink>
            <w:r w:rsidR="007545BD" w:rsidRPr="0079516E">
              <w:rPr>
                <w:color w:val="0563C1"/>
                <w:sz w:val="20"/>
                <w:u w:val="single"/>
              </w:rPr>
              <w:t xml:space="preserve"> </w:t>
            </w:r>
            <w:r w:rsidR="007545BD" w:rsidRPr="0079516E">
              <w:rPr>
                <w:sz w:val="20"/>
                <w:u w:val="single"/>
              </w:rPr>
              <w:t>(</w:t>
            </w:r>
            <w:r w:rsidR="00D7569E" w:rsidRPr="00D7569E">
              <w:rPr>
                <w:sz w:val="20"/>
                <w:u w:val="single"/>
              </w:rPr>
              <w:t xml:space="preserve">apstiprinātas ar MK rīkojumu 01.09.2021., Nr.616 </w:t>
            </w:r>
            <w:r w:rsidR="007545BD" w:rsidRPr="0079516E">
              <w:rPr>
                <w:sz w:val="20"/>
                <w:u w:val="single"/>
              </w:rPr>
              <w:t>)</w:t>
            </w:r>
          </w:p>
          <w:p w14:paraId="6DB7C5B1" w14:textId="77777777" w:rsidR="007545BD" w:rsidRPr="0079516E" w:rsidRDefault="007545BD" w:rsidP="0079516E">
            <w:pPr>
              <w:spacing w:before="0" w:after="0"/>
              <w:jc w:val="left"/>
              <w:rPr>
                <w:rFonts w:eastAsia="Times New Roman"/>
                <w:iCs/>
                <w:noProof/>
                <w:color w:val="FF0000"/>
                <w:sz w:val="20"/>
                <w:highlight w:val="yellow"/>
              </w:rPr>
            </w:pPr>
          </w:p>
          <w:p w14:paraId="3E27F749" w14:textId="77777777" w:rsidR="007545BD" w:rsidRPr="0079516E" w:rsidRDefault="004470AF" w:rsidP="0079516E">
            <w:pPr>
              <w:spacing w:before="0" w:after="0"/>
              <w:jc w:val="left"/>
              <w:rPr>
                <w:sz w:val="20"/>
                <w:u w:val="single"/>
              </w:rPr>
            </w:pPr>
            <w:hyperlink r:id="rId205" w:history="1">
              <w:r w:rsidR="007545BD" w:rsidRPr="0079516E">
                <w:rPr>
                  <w:rStyle w:val="Hyperlink"/>
                  <w:sz w:val="20"/>
                </w:rPr>
                <w:t>Sabiedrības veselības pamatnostādnes 2021.-2027.gadam</w:t>
              </w:r>
            </w:hyperlink>
            <w:r w:rsidR="007545BD" w:rsidRPr="0079516E">
              <w:rPr>
                <w:color w:val="0563C1"/>
                <w:sz w:val="20"/>
                <w:u w:val="single"/>
              </w:rPr>
              <w:t xml:space="preserve"> </w:t>
            </w:r>
            <w:r w:rsidR="007545BD" w:rsidRPr="0079516E">
              <w:rPr>
                <w:sz w:val="20"/>
                <w:u w:val="single"/>
              </w:rPr>
              <w:t>(projekts – izsludināts VSS 25.02.2021.)</w:t>
            </w:r>
          </w:p>
          <w:p w14:paraId="1E467939" w14:textId="77777777" w:rsidR="007545BD" w:rsidRPr="0079516E" w:rsidRDefault="007545BD" w:rsidP="0079516E">
            <w:pPr>
              <w:spacing w:before="0" w:after="0"/>
              <w:jc w:val="left"/>
              <w:rPr>
                <w:rFonts w:eastAsia="Times New Roman"/>
                <w:iCs/>
                <w:noProof/>
                <w:color w:val="FF0000"/>
                <w:sz w:val="20"/>
                <w:highlight w:val="yellow"/>
              </w:rPr>
            </w:pPr>
          </w:p>
          <w:p w14:paraId="10A5410C" w14:textId="77777777" w:rsidR="007545BD" w:rsidRPr="0079516E" w:rsidRDefault="007545BD" w:rsidP="0079516E">
            <w:pPr>
              <w:spacing w:before="0" w:after="0"/>
              <w:jc w:val="left"/>
              <w:rPr>
                <w:rFonts w:eastAsia="Times New Roman"/>
                <w:iCs/>
                <w:noProof/>
                <w:color w:val="FF0000"/>
                <w:sz w:val="20"/>
                <w:highlight w:val="yellow"/>
              </w:rPr>
            </w:pPr>
          </w:p>
          <w:p w14:paraId="2EBD2BD2" w14:textId="77777777" w:rsidR="007545BD" w:rsidRPr="0079516E" w:rsidRDefault="007545BD" w:rsidP="0079516E">
            <w:pPr>
              <w:spacing w:before="0" w:after="0"/>
              <w:jc w:val="left"/>
              <w:rPr>
                <w:rFonts w:eastAsia="Times New Roman"/>
                <w:iCs/>
                <w:noProof/>
                <w:sz w:val="20"/>
                <w:highlight w:val="yellow"/>
              </w:rPr>
            </w:pPr>
          </w:p>
          <w:p w14:paraId="2A46F58D" w14:textId="77777777" w:rsidR="007545BD" w:rsidRPr="0079516E" w:rsidRDefault="007545BD" w:rsidP="0079516E">
            <w:pPr>
              <w:spacing w:before="0" w:after="0"/>
              <w:jc w:val="left"/>
              <w:rPr>
                <w:rFonts w:eastAsia="Times New Roman"/>
                <w:iCs/>
                <w:noProof/>
                <w:color w:val="FF0000"/>
                <w:sz w:val="20"/>
                <w:highlight w:val="yellow"/>
              </w:rPr>
            </w:pPr>
          </w:p>
          <w:p w14:paraId="7F46E907" w14:textId="77777777" w:rsidR="007545BD" w:rsidRPr="0079516E" w:rsidRDefault="007545BD" w:rsidP="0079516E">
            <w:pPr>
              <w:spacing w:before="0" w:after="0"/>
              <w:jc w:val="left"/>
              <w:rPr>
                <w:rFonts w:eastAsia="Times New Roman"/>
                <w:iCs/>
                <w:noProof/>
                <w:color w:val="FF0000"/>
                <w:sz w:val="20"/>
                <w:highlight w:val="yellow"/>
              </w:rPr>
            </w:pPr>
          </w:p>
          <w:p w14:paraId="5E66A455" w14:textId="77777777" w:rsidR="007545BD" w:rsidRPr="0079516E" w:rsidRDefault="007545BD" w:rsidP="0079516E">
            <w:pPr>
              <w:spacing w:before="0" w:after="0"/>
              <w:jc w:val="left"/>
              <w:rPr>
                <w:noProof/>
                <w:sz w:val="20"/>
              </w:rPr>
            </w:pPr>
          </w:p>
        </w:tc>
        <w:tc>
          <w:tcPr>
            <w:tcW w:w="3686" w:type="dxa"/>
            <w:shd w:val="clear" w:color="auto" w:fill="D9D9D9" w:themeFill="background1" w:themeFillShade="D9"/>
          </w:tcPr>
          <w:p w14:paraId="22BB3536" w14:textId="5D80CC59" w:rsidR="007545BD" w:rsidRPr="0079516E" w:rsidRDefault="00B37D89" w:rsidP="0079516E">
            <w:pPr>
              <w:spacing w:before="0" w:after="0"/>
              <w:rPr>
                <w:iCs/>
                <w:sz w:val="20"/>
              </w:rPr>
            </w:pPr>
            <w:r>
              <w:rPr>
                <w:iCs/>
                <w:sz w:val="20"/>
              </w:rPr>
              <w:lastRenderedPageBreak/>
              <w:t>A</w:t>
            </w:r>
            <w:r w:rsidRPr="00B37D89">
              <w:rPr>
                <w:iCs/>
                <w:sz w:val="20"/>
              </w:rPr>
              <w:t xml:space="preserve">r MK rīkojumu 01.09.2021., Nr.616 </w:t>
            </w:r>
            <w:r w:rsidR="00C5204A" w:rsidRPr="00C5204A">
              <w:rPr>
                <w:iCs/>
                <w:sz w:val="20"/>
              </w:rPr>
              <w:t>apstiprinātas</w:t>
            </w:r>
            <w:r w:rsidR="007545BD" w:rsidRPr="0079516E">
              <w:rPr>
                <w:iCs/>
                <w:sz w:val="20"/>
              </w:rPr>
              <w:t xml:space="preserve"> </w:t>
            </w:r>
            <w:hyperlink r:id="rId206" w:history="1">
              <w:r w:rsidR="007545BD" w:rsidRPr="0079516E">
                <w:rPr>
                  <w:sz w:val="20"/>
                </w:rPr>
                <w:t xml:space="preserve">Sociālās aizsardzības un darba </w:t>
              </w:r>
              <w:r w:rsidR="007545BD" w:rsidRPr="0079516E">
                <w:rPr>
                  <w:sz w:val="20"/>
                </w:rPr>
                <w:lastRenderedPageBreak/>
                <w:t>tirgus politikas pamatnostād</w:t>
              </w:r>
              <w:r w:rsidR="001C710E">
                <w:rPr>
                  <w:sz w:val="20"/>
                </w:rPr>
                <w:t>nes</w:t>
              </w:r>
              <w:r w:rsidR="007545BD" w:rsidRPr="0079516E">
                <w:rPr>
                  <w:sz w:val="20"/>
                </w:rPr>
                <w:t xml:space="preserve"> 2021.-2027. gadam</w:t>
              </w:r>
            </w:hyperlink>
            <w:r w:rsidR="007545BD" w:rsidRPr="0079516E">
              <w:rPr>
                <w:iCs/>
                <w:sz w:val="20"/>
              </w:rPr>
              <w:t>, kurā</w:t>
            </w:r>
            <w:r w:rsidR="001C710E">
              <w:rPr>
                <w:iCs/>
                <w:sz w:val="20"/>
              </w:rPr>
              <w:t>s</w:t>
            </w:r>
            <w:r w:rsidR="007545BD" w:rsidRPr="0079516E">
              <w:rPr>
                <w:iCs/>
                <w:sz w:val="20"/>
              </w:rPr>
              <w:t xml:space="preserve"> kā viens no rīcības virzieniem plānots: Moderna un pieejama sociālo pakalpojumu sistēma, kas cita starpā uzlabo iedzīvotāju iespējas dzīvot neatkarīgi un dzīvot sabiedrībā, iekļauties izglītībā un darba tirgū. Rīcības virziena ietvaros vidējā termiņā paredzēts</w:t>
            </w:r>
          </w:p>
          <w:p w14:paraId="02F5146A" w14:textId="1094F50D" w:rsidR="007545BD" w:rsidRPr="0079516E" w:rsidRDefault="007545BD" w:rsidP="0079516E">
            <w:pPr>
              <w:pStyle w:val="ListParagraph"/>
              <w:numPr>
                <w:ilvl w:val="0"/>
                <w:numId w:val="69"/>
              </w:numPr>
              <w:spacing w:after="0" w:line="240" w:lineRule="auto"/>
              <w:jc w:val="both"/>
              <w:rPr>
                <w:rFonts w:ascii="Times New Roman" w:hAnsi="Times New Roman" w:cs="Times New Roman"/>
                <w:iCs/>
                <w:sz w:val="20"/>
                <w:szCs w:val="20"/>
              </w:rPr>
            </w:pPr>
            <w:r w:rsidRPr="0079516E">
              <w:rPr>
                <w:rFonts w:ascii="Times New Roman" w:hAnsi="Times New Roman" w:cs="Times New Roman"/>
                <w:iCs/>
                <w:sz w:val="20"/>
                <w:szCs w:val="20"/>
              </w:rPr>
              <w:t>Palielināt sabiedrībā balstītu sociālo pakalpojumu pieejamību, efektivitāti un atbilstību mērķa grupas vajadzībām</w:t>
            </w:r>
            <w:r w:rsidR="00CC4A84">
              <w:rPr>
                <w:rFonts w:ascii="Times New Roman" w:hAnsi="Times New Roman" w:cs="Times New Roman"/>
                <w:iCs/>
                <w:sz w:val="20"/>
                <w:szCs w:val="20"/>
              </w:rPr>
              <w:t>;</w:t>
            </w:r>
          </w:p>
          <w:p w14:paraId="0F1CD80A" w14:textId="3D89AF5E" w:rsidR="007545BD" w:rsidRPr="0079516E" w:rsidRDefault="007545BD" w:rsidP="0079516E">
            <w:pPr>
              <w:pStyle w:val="ListParagraph"/>
              <w:numPr>
                <w:ilvl w:val="0"/>
                <w:numId w:val="69"/>
              </w:numPr>
              <w:spacing w:after="0" w:line="240" w:lineRule="auto"/>
              <w:jc w:val="both"/>
              <w:rPr>
                <w:rFonts w:ascii="Times New Roman" w:hAnsi="Times New Roman" w:cs="Times New Roman"/>
                <w:iCs/>
                <w:sz w:val="20"/>
                <w:szCs w:val="20"/>
              </w:rPr>
            </w:pPr>
            <w:r w:rsidRPr="0079516E">
              <w:rPr>
                <w:rFonts w:ascii="Times New Roman" w:hAnsi="Times New Roman" w:cs="Times New Roman"/>
                <w:iCs/>
                <w:sz w:val="20"/>
                <w:szCs w:val="20"/>
              </w:rPr>
              <w:t>Nodrošināt līdzvērtīgu sociālo pakalpojumu pieejamību reģionos, nosakot iedzīvotājiem obligāti nodrošināmo sociālo pakalpojumu veidus novadu un valsts pilsētu pašvaldībās un tā ieviešanas nosacījumus</w:t>
            </w:r>
            <w:r w:rsidR="00CC4A84">
              <w:rPr>
                <w:rFonts w:ascii="Times New Roman" w:hAnsi="Times New Roman" w:cs="Times New Roman"/>
                <w:iCs/>
                <w:sz w:val="20"/>
                <w:szCs w:val="20"/>
              </w:rPr>
              <w:t>;</w:t>
            </w:r>
          </w:p>
          <w:p w14:paraId="6098AD95" w14:textId="6619731A" w:rsidR="007545BD" w:rsidRPr="0079516E" w:rsidRDefault="007545BD" w:rsidP="0079516E">
            <w:pPr>
              <w:pStyle w:val="ListParagraph"/>
              <w:numPr>
                <w:ilvl w:val="0"/>
                <w:numId w:val="69"/>
              </w:numPr>
              <w:spacing w:after="0" w:line="240" w:lineRule="auto"/>
              <w:jc w:val="both"/>
              <w:rPr>
                <w:rFonts w:ascii="Times New Roman" w:hAnsi="Times New Roman" w:cs="Times New Roman"/>
                <w:iCs/>
                <w:sz w:val="20"/>
                <w:szCs w:val="20"/>
              </w:rPr>
            </w:pPr>
            <w:r w:rsidRPr="0079516E">
              <w:rPr>
                <w:rFonts w:ascii="Times New Roman" w:hAnsi="Times New Roman" w:cs="Times New Roman"/>
                <w:iCs/>
                <w:sz w:val="20"/>
                <w:szCs w:val="20"/>
              </w:rPr>
              <w:t>Uzlabot sociālo pakalpojumu kvalitāti un pieejamību iedzīvotājiem</w:t>
            </w:r>
            <w:r w:rsidR="00CC4A84">
              <w:rPr>
                <w:rFonts w:ascii="Times New Roman" w:hAnsi="Times New Roman" w:cs="Times New Roman"/>
                <w:iCs/>
                <w:sz w:val="20"/>
                <w:szCs w:val="20"/>
              </w:rPr>
              <w:t>;</w:t>
            </w:r>
          </w:p>
          <w:p w14:paraId="5C481594" w14:textId="796190FF" w:rsidR="007545BD" w:rsidRDefault="007545BD" w:rsidP="0079516E">
            <w:pPr>
              <w:pStyle w:val="ListParagraph"/>
              <w:numPr>
                <w:ilvl w:val="0"/>
                <w:numId w:val="69"/>
              </w:numPr>
              <w:spacing w:after="0" w:line="240" w:lineRule="auto"/>
              <w:jc w:val="both"/>
              <w:rPr>
                <w:rFonts w:ascii="Times New Roman" w:hAnsi="Times New Roman" w:cs="Times New Roman"/>
                <w:iCs/>
                <w:sz w:val="20"/>
                <w:szCs w:val="20"/>
              </w:rPr>
            </w:pPr>
            <w:r w:rsidRPr="0079516E">
              <w:rPr>
                <w:rFonts w:ascii="Times New Roman" w:hAnsi="Times New Roman" w:cs="Times New Roman"/>
                <w:iCs/>
                <w:sz w:val="20"/>
                <w:szCs w:val="20"/>
              </w:rPr>
              <w:t>Veicināt personu pāreju uz sabiedrībā balstītu vai ģimeniskai videi pietuvinātu pakalpojumu saņemšanu, vienlaikus uzlabojot institucionālās aprūpes pakalpojumu kvalitāti</w:t>
            </w:r>
            <w:r w:rsidR="00CC4A84">
              <w:rPr>
                <w:rFonts w:ascii="Times New Roman" w:hAnsi="Times New Roman" w:cs="Times New Roman"/>
                <w:iCs/>
                <w:sz w:val="20"/>
                <w:szCs w:val="20"/>
              </w:rPr>
              <w:t>.</w:t>
            </w:r>
          </w:p>
          <w:p w14:paraId="3797CE58" w14:textId="77777777" w:rsidR="00617134" w:rsidRPr="00377207" w:rsidRDefault="00617134" w:rsidP="00617134">
            <w:pPr>
              <w:spacing w:before="0" w:after="0"/>
              <w:rPr>
                <w:bCs/>
                <w:color w:val="000000" w:themeColor="text1"/>
                <w:sz w:val="20"/>
              </w:rPr>
            </w:pPr>
            <w:r w:rsidRPr="00377207">
              <w:rPr>
                <w:bCs/>
                <w:color w:val="000000" w:themeColor="text1"/>
                <w:sz w:val="20"/>
              </w:rPr>
              <w:t>Lai mazinātu teritoriālās atšķirības sociālo pakalpojumu pieejamībā, ir plānots noteikt pašvaldībās obligāti nodrošināmos sociālos pakalpojumus.</w:t>
            </w:r>
            <w:r>
              <w:rPr>
                <w:bCs/>
                <w:color w:val="000000" w:themeColor="text1"/>
                <w:sz w:val="20"/>
              </w:rPr>
              <w:t xml:space="preserve"> Tiek plānots, ka o</w:t>
            </w:r>
            <w:r w:rsidRPr="00377207">
              <w:rPr>
                <w:bCs/>
                <w:color w:val="000000" w:themeColor="text1"/>
                <w:sz w:val="20"/>
              </w:rPr>
              <w:t xml:space="preserve">bligāti ikvienā pašvaldībā samērīgā termiņā un veidā ir jānodrošina sociālais darbs dažādām mērķa grupām, kā arī šādi </w:t>
            </w:r>
            <w:r>
              <w:rPr>
                <w:bCs/>
                <w:color w:val="000000" w:themeColor="text1"/>
                <w:sz w:val="20"/>
              </w:rPr>
              <w:t xml:space="preserve">sabiedrībā balstīti sociālie pakalpojumi </w:t>
            </w:r>
            <w:r w:rsidRPr="00377207">
              <w:rPr>
                <w:bCs/>
                <w:color w:val="000000" w:themeColor="text1"/>
                <w:sz w:val="20"/>
              </w:rPr>
              <w:t>sadalījumā pa mērķa grupām:</w:t>
            </w:r>
          </w:p>
          <w:p w14:paraId="55D3C954" w14:textId="77777777" w:rsidR="00617134" w:rsidRPr="00377207" w:rsidRDefault="00617134" w:rsidP="00617134">
            <w:pPr>
              <w:spacing w:before="0" w:after="0"/>
              <w:rPr>
                <w:bCs/>
                <w:color w:val="000000" w:themeColor="text1"/>
                <w:sz w:val="20"/>
              </w:rPr>
            </w:pPr>
            <w:r w:rsidRPr="00377207">
              <w:rPr>
                <w:bCs/>
                <w:color w:val="000000" w:themeColor="text1"/>
                <w:sz w:val="20"/>
              </w:rPr>
              <w:t>Bērn</w:t>
            </w:r>
            <w:r>
              <w:rPr>
                <w:bCs/>
                <w:color w:val="000000" w:themeColor="text1"/>
                <w:sz w:val="20"/>
              </w:rPr>
              <w:t>iem</w:t>
            </w:r>
            <w:r w:rsidRPr="00377207">
              <w:rPr>
                <w:bCs/>
                <w:color w:val="000000" w:themeColor="text1"/>
                <w:sz w:val="20"/>
              </w:rPr>
              <w:t xml:space="preserve"> ar invaliditāti:</w:t>
            </w:r>
          </w:p>
          <w:p w14:paraId="38DF80AB" w14:textId="2F047DB3"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lastRenderedPageBreak/>
              <w:t>aprūpes mājās pakalpojums (tai skaitā, Invaliditātes likumā noteiktais aprūpes pakalpojums bērniem)</w:t>
            </w:r>
            <w:r w:rsidR="00CC4A84">
              <w:rPr>
                <w:rFonts w:ascii="Times New Roman" w:hAnsi="Times New Roman" w:cs="Times New Roman"/>
                <w:bCs/>
                <w:color w:val="000000" w:themeColor="text1"/>
                <w:sz w:val="20"/>
                <w:szCs w:val="20"/>
              </w:rPr>
              <w:t>;</w:t>
            </w:r>
            <w:r w:rsidRPr="00377207">
              <w:rPr>
                <w:rFonts w:ascii="Times New Roman" w:hAnsi="Times New Roman" w:cs="Times New Roman"/>
                <w:bCs/>
                <w:color w:val="000000" w:themeColor="text1"/>
                <w:sz w:val="20"/>
                <w:szCs w:val="20"/>
              </w:rPr>
              <w:t xml:space="preserve"> </w:t>
            </w:r>
          </w:p>
          <w:p w14:paraId="71580233" w14:textId="5A5707A1"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dienas aprūpes centra (prioritāri 16-18 gadus veciem bērniem, kuri nav iekļauti izglītības procesā</w:t>
            </w:r>
            <w:r>
              <w:rPr>
                <w:rFonts w:ascii="Times New Roman" w:hAnsi="Times New Roman" w:cs="Times New Roman"/>
                <w:bCs/>
                <w:color w:val="000000" w:themeColor="text1"/>
                <w:sz w:val="20"/>
                <w:szCs w:val="20"/>
              </w:rPr>
              <w:t>)</w:t>
            </w:r>
            <w:r w:rsidRPr="00377207">
              <w:rPr>
                <w:rFonts w:ascii="Times New Roman" w:hAnsi="Times New Roman" w:cs="Times New Roman"/>
                <w:bCs/>
                <w:color w:val="000000" w:themeColor="text1"/>
                <w:sz w:val="20"/>
                <w:szCs w:val="20"/>
              </w:rPr>
              <w:t xml:space="preserve"> pakalpojums</w:t>
            </w:r>
            <w:r w:rsidR="00CC4A84">
              <w:rPr>
                <w:rFonts w:ascii="Times New Roman" w:hAnsi="Times New Roman" w:cs="Times New Roman"/>
                <w:bCs/>
                <w:color w:val="000000" w:themeColor="text1"/>
                <w:sz w:val="20"/>
                <w:szCs w:val="20"/>
              </w:rPr>
              <w:t>;</w:t>
            </w:r>
          </w:p>
          <w:p w14:paraId="585955D0" w14:textId="57CC8FE4"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atelpas brīža pakalpojums</w:t>
            </w:r>
            <w:r w:rsidRPr="00377207">
              <w:rPr>
                <w:rFonts w:ascii="Times New Roman" w:hAnsi="Times New Roman" w:cs="Times New Roman"/>
                <w:bCs/>
                <w:iCs/>
                <w:color w:val="000000" w:themeColor="text1"/>
                <w:sz w:val="20"/>
                <w:szCs w:val="20"/>
              </w:rPr>
              <w:t xml:space="preserve"> (institūcijā vai dzīvesvietā)</w:t>
            </w:r>
            <w:r w:rsidR="00CC4A84">
              <w:rPr>
                <w:rFonts w:ascii="Times New Roman" w:hAnsi="Times New Roman" w:cs="Times New Roman"/>
                <w:bCs/>
                <w:iCs/>
                <w:color w:val="000000" w:themeColor="text1"/>
                <w:sz w:val="20"/>
                <w:szCs w:val="20"/>
              </w:rPr>
              <w:t>.</w:t>
            </w:r>
          </w:p>
          <w:p w14:paraId="763DECFE" w14:textId="77777777" w:rsidR="00617134" w:rsidRPr="00377207" w:rsidRDefault="00617134" w:rsidP="00617134">
            <w:pPr>
              <w:spacing w:before="0" w:after="0"/>
              <w:rPr>
                <w:bCs/>
                <w:color w:val="000000" w:themeColor="text1"/>
                <w:sz w:val="20"/>
              </w:rPr>
            </w:pPr>
            <w:r w:rsidRPr="00377207">
              <w:rPr>
                <w:bCs/>
                <w:color w:val="000000" w:themeColor="text1"/>
                <w:sz w:val="20"/>
              </w:rPr>
              <w:t>Pilngadīg</w:t>
            </w:r>
            <w:r>
              <w:rPr>
                <w:bCs/>
                <w:color w:val="000000" w:themeColor="text1"/>
                <w:sz w:val="20"/>
              </w:rPr>
              <w:t>ām</w:t>
            </w:r>
            <w:r w:rsidRPr="00377207">
              <w:rPr>
                <w:bCs/>
                <w:color w:val="000000" w:themeColor="text1"/>
                <w:sz w:val="20"/>
              </w:rPr>
              <w:t xml:space="preserve"> person</w:t>
            </w:r>
            <w:r>
              <w:rPr>
                <w:bCs/>
                <w:color w:val="000000" w:themeColor="text1"/>
                <w:sz w:val="20"/>
              </w:rPr>
              <w:t>ām</w:t>
            </w:r>
            <w:r w:rsidRPr="00377207">
              <w:rPr>
                <w:bCs/>
                <w:color w:val="000000" w:themeColor="text1"/>
                <w:sz w:val="20"/>
              </w:rPr>
              <w:t xml:space="preserve"> ar smagiem funkcionāliem traucējumiem (t.sk. ar invaliditāti):</w:t>
            </w:r>
          </w:p>
          <w:p w14:paraId="40B9C3B6" w14:textId="5DB906F3"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aprūpes mājās pakalpojums</w:t>
            </w:r>
            <w:r w:rsidR="00CC4A84">
              <w:rPr>
                <w:rFonts w:ascii="Times New Roman" w:hAnsi="Times New Roman" w:cs="Times New Roman"/>
                <w:bCs/>
                <w:color w:val="000000" w:themeColor="text1"/>
                <w:sz w:val="20"/>
                <w:szCs w:val="20"/>
              </w:rPr>
              <w:t>;</w:t>
            </w:r>
          </w:p>
          <w:p w14:paraId="3195E546" w14:textId="1E4C926A"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dienas aprūpes centra pakalpojums personām ar garīga rakstura traucējumiem</w:t>
            </w:r>
            <w:r w:rsidR="00CC4A84">
              <w:rPr>
                <w:rFonts w:ascii="Times New Roman" w:hAnsi="Times New Roman" w:cs="Times New Roman"/>
                <w:bCs/>
                <w:color w:val="000000" w:themeColor="text1"/>
                <w:sz w:val="20"/>
                <w:szCs w:val="20"/>
              </w:rPr>
              <w:t>;</w:t>
            </w:r>
          </w:p>
          <w:p w14:paraId="5E898532" w14:textId="7A99A2D4"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grupu mājas (dzīvokļa) pakalpojums personām ar garīga rakstura traucējumiem</w:t>
            </w:r>
            <w:r w:rsidR="00CC4A84">
              <w:rPr>
                <w:rFonts w:ascii="Times New Roman" w:hAnsi="Times New Roman" w:cs="Times New Roman"/>
                <w:bCs/>
                <w:color w:val="000000" w:themeColor="text1"/>
                <w:sz w:val="20"/>
                <w:szCs w:val="20"/>
              </w:rPr>
              <w:t>;</w:t>
            </w:r>
            <w:r w:rsidRPr="00377207">
              <w:rPr>
                <w:rFonts w:ascii="Times New Roman" w:hAnsi="Times New Roman" w:cs="Times New Roman"/>
                <w:bCs/>
                <w:color w:val="000000" w:themeColor="text1"/>
                <w:sz w:val="20"/>
                <w:szCs w:val="20"/>
              </w:rPr>
              <w:t xml:space="preserve"> </w:t>
            </w:r>
          </w:p>
          <w:p w14:paraId="5CC7B60A" w14:textId="7308934D"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specializētās darbnīcas pakalpojums personām ar smagiem funkcionāliem traucējumiem</w:t>
            </w:r>
            <w:r w:rsidR="00CC4A84">
              <w:rPr>
                <w:rFonts w:ascii="Times New Roman" w:hAnsi="Times New Roman" w:cs="Times New Roman"/>
                <w:bCs/>
                <w:color w:val="000000" w:themeColor="text1"/>
                <w:sz w:val="20"/>
                <w:szCs w:val="20"/>
              </w:rPr>
              <w:t>;</w:t>
            </w:r>
            <w:r w:rsidRPr="00377207">
              <w:rPr>
                <w:rFonts w:ascii="Times New Roman" w:hAnsi="Times New Roman" w:cs="Times New Roman"/>
                <w:bCs/>
                <w:color w:val="000000" w:themeColor="text1"/>
                <w:sz w:val="20"/>
                <w:szCs w:val="20"/>
              </w:rPr>
              <w:t xml:space="preserve"> </w:t>
            </w:r>
          </w:p>
          <w:p w14:paraId="749F8688" w14:textId="2B07ED94"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atelpas brīža pakalpojums</w:t>
            </w:r>
            <w:r w:rsidR="00CC4A84">
              <w:rPr>
                <w:rFonts w:ascii="Times New Roman" w:hAnsi="Times New Roman" w:cs="Times New Roman"/>
                <w:bCs/>
                <w:color w:val="000000" w:themeColor="text1"/>
                <w:sz w:val="20"/>
                <w:szCs w:val="20"/>
              </w:rPr>
              <w:t>.</w:t>
            </w:r>
          </w:p>
          <w:p w14:paraId="26F8F4A3" w14:textId="77777777" w:rsidR="00617134" w:rsidRPr="00377207" w:rsidRDefault="00617134" w:rsidP="00617134">
            <w:pPr>
              <w:spacing w:before="0" w:after="0"/>
              <w:rPr>
                <w:bCs/>
                <w:color w:val="000000" w:themeColor="text1"/>
                <w:sz w:val="20"/>
              </w:rPr>
            </w:pPr>
            <w:r w:rsidRPr="00377207">
              <w:rPr>
                <w:bCs/>
                <w:color w:val="000000" w:themeColor="text1"/>
                <w:sz w:val="20"/>
              </w:rPr>
              <w:t>Pensijas vecuma cilvēki</w:t>
            </w:r>
            <w:r>
              <w:rPr>
                <w:bCs/>
                <w:color w:val="000000" w:themeColor="text1"/>
                <w:sz w:val="20"/>
              </w:rPr>
              <w:t>em</w:t>
            </w:r>
            <w:r w:rsidRPr="00377207">
              <w:rPr>
                <w:bCs/>
                <w:color w:val="000000" w:themeColor="text1"/>
                <w:sz w:val="20"/>
              </w:rPr>
              <w:t xml:space="preserve"> ar aprūpes vajadzībām, t.sk. person</w:t>
            </w:r>
            <w:r>
              <w:rPr>
                <w:bCs/>
                <w:color w:val="000000" w:themeColor="text1"/>
                <w:sz w:val="20"/>
              </w:rPr>
              <w:t>ām</w:t>
            </w:r>
            <w:r w:rsidRPr="00377207">
              <w:rPr>
                <w:bCs/>
                <w:color w:val="000000" w:themeColor="text1"/>
                <w:sz w:val="20"/>
              </w:rPr>
              <w:t xml:space="preserve"> ar </w:t>
            </w:r>
            <w:proofErr w:type="spellStart"/>
            <w:r w:rsidRPr="00377207">
              <w:rPr>
                <w:bCs/>
                <w:color w:val="000000" w:themeColor="text1"/>
                <w:sz w:val="20"/>
              </w:rPr>
              <w:t>demenci</w:t>
            </w:r>
            <w:proofErr w:type="spellEnd"/>
          </w:p>
          <w:p w14:paraId="37CDD3FA" w14:textId="77777777" w:rsidR="00617134" w:rsidRPr="00377207" w:rsidRDefault="00617134" w:rsidP="00617134">
            <w:pPr>
              <w:pStyle w:val="ListParagraph"/>
              <w:numPr>
                <w:ilvl w:val="0"/>
                <w:numId w:val="85"/>
              </w:numPr>
              <w:spacing w:after="0" w:line="240" w:lineRule="auto"/>
              <w:jc w:val="both"/>
              <w:rPr>
                <w:rFonts w:ascii="Times New Roman" w:hAnsi="Times New Roman" w:cs="Times New Roman"/>
                <w:bCs/>
                <w:color w:val="000000" w:themeColor="text1"/>
                <w:sz w:val="20"/>
                <w:szCs w:val="20"/>
              </w:rPr>
            </w:pPr>
            <w:r w:rsidRPr="00377207">
              <w:rPr>
                <w:rFonts w:ascii="Times New Roman" w:hAnsi="Times New Roman" w:cs="Times New Roman"/>
                <w:bCs/>
                <w:color w:val="000000" w:themeColor="text1"/>
                <w:sz w:val="20"/>
                <w:szCs w:val="20"/>
              </w:rPr>
              <w:t>aprūpes mājās pakalpojums.</w:t>
            </w:r>
          </w:p>
          <w:p w14:paraId="6E49F196" w14:textId="6EB86B0D" w:rsidR="00617134" w:rsidRPr="00F452EF" w:rsidRDefault="00617134" w:rsidP="00617134">
            <w:pPr>
              <w:rPr>
                <w:bCs/>
                <w:sz w:val="20"/>
              </w:rPr>
            </w:pPr>
            <w:r w:rsidRPr="00F452EF">
              <w:rPr>
                <w:bCs/>
                <w:sz w:val="20"/>
              </w:rPr>
              <w:t>Augstākminētais obligāti nodrošināmo p</w:t>
            </w:r>
            <w:r>
              <w:rPr>
                <w:bCs/>
                <w:sz w:val="20"/>
              </w:rPr>
              <w:t>a</w:t>
            </w:r>
            <w:r w:rsidRPr="00F452EF">
              <w:rPr>
                <w:bCs/>
                <w:sz w:val="20"/>
              </w:rPr>
              <w:t>kalpojumu klāsts tiek ņemts par pamatu, plānojot turpmākos ieguldījumus sabiedrībā balstītu sociālo p</w:t>
            </w:r>
            <w:r>
              <w:rPr>
                <w:bCs/>
                <w:sz w:val="20"/>
              </w:rPr>
              <w:t>a</w:t>
            </w:r>
            <w:r w:rsidRPr="00F452EF">
              <w:rPr>
                <w:bCs/>
                <w:sz w:val="20"/>
              </w:rPr>
              <w:t>kalpojumu attīstībā. Būtiskākais pamatprincips ir nodrošināt aprūp</w:t>
            </w:r>
            <w:r>
              <w:rPr>
                <w:bCs/>
                <w:sz w:val="20"/>
              </w:rPr>
              <w:t>e</w:t>
            </w:r>
            <w:r w:rsidRPr="00F452EF">
              <w:rPr>
                <w:bCs/>
                <w:sz w:val="20"/>
              </w:rPr>
              <w:t>s</w:t>
            </w:r>
            <w:r>
              <w:rPr>
                <w:bCs/>
                <w:sz w:val="20"/>
              </w:rPr>
              <w:t xml:space="preserve"> </w:t>
            </w:r>
            <w:r w:rsidRPr="00F452EF">
              <w:rPr>
                <w:bCs/>
                <w:sz w:val="20"/>
              </w:rPr>
              <w:t xml:space="preserve">mājas, dienas aprūpes </w:t>
            </w:r>
            <w:r w:rsidRPr="00F452EF">
              <w:rPr>
                <w:bCs/>
                <w:sz w:val="20"/>
              </w:rPr>
              <w:lastRenderedPageBreak/>
              <w:t xml:space="preserve">centru, specializēto darbnīcu un grupu </w:t>
            </w:r>
            <w:r>
              <w:rPr>
                <w:bCs/>
                <w:sz w:val="20"/>
              </w:rPr>
              <w:t>māju</w:t>
            </w:r>
            <w:r w:rsidR="00336DF3">
              <w:rPr>
                <w:bCs/>
                <w:sz w:val="20"/>
              </w:rPr>
              <w:t xml:space="preserve"> (dzīvokļu)</w:t>
            </w:r>
            <w:r w:rsidRPr="00F452EF">
              <w:rPr>
                <w:bCs/>
                <w:sz w:val="20"/>
              </w:rPr>
              <w:t xml:space="preserve"> pieejamību visās Latvijas pašvaldībās.</w:t>
            </w:r>
          </w:p>
          <w:p w14:paraId="25C60A8B" w14:textId="3CEBF6EB" w:rsidR="00617134" w:rsidRPr="00B20935" w:rsidRDefault="00617134" w:rsidP="00617134">
            <w:pPr>
              <w:rPr>
                <w:bCs/>
                <w:color w:val="000000" w:themeColor="text1"/>
                <w:sz w:val="20"/>
              </w:rPr>
            </w:pPr>
            <w:r w:rsidRPr="00B20935">
              <w:rPr>
                <w:sz w:val="20"/>
              </w:rPr>
              <w:t xml:space="preserve">Ņemot vērā esošā perioda DI projektu ieguldījumus 2023. gadā Latvijā cilvēkiem ar </w:t>
            </w:r>
            <w:r>
              <w:rPr>
                <w:sz w:val="20"/>
              </w:rPr>
              <w:t xml:space="preserve">garīga rakstura traucējumiem </w:t>
            </w:r>
            <w:r w:rsidRPr="00B20935">
              <w:rPr>
                <w:sz w:val="20"/>
              </w:rPr>
              <w:t xml:space="preserve">būs </w:t>
            </w:r>
            <w:r>
              <w:rPr>
                <w:sz w:val="20"/>
              </w:rPr>
              <w:t xml:space="preserve">pieejami </w:t>
            </w:r>
            <w:r w:rsidRPr="00B20935">
              <w:rPr>
                <w:sz w:val="20"/>
              </w:rPr>
              <w:t>82 dienas aprūpes centri 36 no 43 pašvaldībām, 39 specializētās darbnīcas 26 pašvaldībās, 71 grupu</w:t>
            </w:r>
            <w:r w:rsidR="00336DF3">
              <w:rPr>
                <w:sz w:val="20"/>
              </w:rPr>
              <w:t xml:space="preserve"> māja</w:t>
            </w:r>
            <w:r w:rsidRPr="00B20935">
              <w:rPr>
                <w:sz w:val="20"/>
              </w:rPr>
              <w:t xml:space="preserve"> </w:t>
            </w:r>
            <w:r w:rsidR="00336DF3">
              <w:rPr>
                <w:sz w:val="20"/>
              </w:rPr>
              <w:t>(</w:t>
            </w:r>
            <w:r w:rsidRPr="00B20935">
              <w:rPr>
                <w:sz w:val="20"/>
              </w:rPr>
              <w:t>dzīvoklis</w:t>
            </w:r>
            <w:r w:rsidR="00336DF3">
              <w:rPr>
                <w:sz w:val="20"/>
              </w:rPr>
              <w:t>)</w:t>
            </w:r>
            <w:r w:rsidRPr="00B20935">
              <w:rPr>
                <w:sz w:val="20"/>
              </w:rPr>
              <w:t xml:space="preserve"> 33 pašvaldībās. </w:t>
            </w:r>
          </w:p>
          <w:p w14:paraId="398F447F" w14:textId="1A4CE7D8" w:rsidR="00617134" w:rsidRPr="00B20935" w:rsidRDefault="00617134" w:rsidP="00617134">
            <w:pPr>
              <w:rPr>
                <w:iCs/>
                <w:sz w:val="20"/>
              </w:rPr>
            </w:pPr>
            <w:r>
              <w:rPr>
                <w:bCs/>
                <w:color w:val="000000" w:themeColor="text1"/>
                <w:sz w:val="20"/>
              </w:rPr>
              <w:t>Lai nodrošinātu o</w:t>
            </w:r>
            <w:r w:rsidRPr="00377207">
              <w:rPr>
                <w:bCs/>
                <w:color w:val="000000" w:themeColor="text1"/>
                <w:sz w:val="20"/>
              </w:rPr>
              <w:t>bligāti nodrošināmos sociālos pakalpojumu</w:t>
            </w:r>
            <w:r>
              <w:rPr>
                <w:bCs/>
                <w:color w:val="000000" w:themeColor="text1"/>
                <w:sz w:val="20"/>
              </w:rPr>
              <w:t xml:space="preserve">s cilvēkiem ar garīga rakstura traucējumiem </w:t>
            </w:r>
            <w:r w:rsidRPr="00B20935">
              <w:rPr>
                <w:bCs/>
                <w:color w:val="000000" w:themeColor="text1"/>
                <w:sz w:val="20"/>
              </w:rPr>
              <w:t>papildus aprūpei mājās būs nepieciešami i</w:t>
            </w:r>
            <w:r w:rsidRPr="00B20935">
              <w:rPr>
                <w:sz w:val="20"/>
              </w:rPr>
              <w:t>eguldījumi 25 pašvaldību sociālo pakalpojumu sniedzējos. Papildus tam būs nepieciešami specifiski uz cilvēku ar ļoti smagu un multiplu traucējumu vajadzībā</w:t>
            </w:r>
            <w:r>
              <w:rPr>
                <w:sz w:val="20"/>
              </w:rPr>
              <w:t>m</w:t>
            </w:r>
            <w:r w:rsidRPr="00B20935">
              <w:rPr>
                <w:sz w:val="20"/>
              </w:rPr>
              <w:t xml:space="preserve"> orientēti dienas </w:t>
            </w:r>
            <w:proofErr w:type="spellStart"/>
            <w:r w:rsidRPr="00B20935">
              <w:rPr>
                <w:sz w:val="20"/>
              </w:rPr>
              <w:t>aprūep</w:t>
            </w:r>
            <w:r>
              <w:rPr>
                <w:sz w:val="20"/>
              </w:rPr>
              <w:t>e</w:t>
            </w:r>
            <w:r w:rsidRPr="00B20935">
              <w:rPr>
                <w:sz w:val="20"/>
              </w:rPr>
              <w:t>s</w:t>
            </w:r>
            <w:proofErr w:type="spellEnd"/>
            <w:r>
              <w:rPr>
                <w:sz w:val="20"/>
              </w:rPr>
              <w:t xml:space="preserve"> </w:t>
            </w:r>
            <w:r w:rsidRPr="00B20935">
              <w:rPr>
                <w:sz w:val="20"/>
              </w:rPr>
              <w:t xml:space="preserve">centri un grupu </w:t>
            </w:r>
            <w:r>
              <w:rPr>
                <w:sz w:val="20"/>
              </w:rPr>
              <w:t>mājas</w:t>
            </w:r>
            <w:r w:rsidR="00336DF3">
              <w:rPr>
                <w:sz w:val="20"/>
              </w:rPr>
              <w:t xml:space="preserve"> (dzīvokļi)</w:t>
            </w:r>
            <w:r w:rsidRPr="00B20935">
              <w:rPr>
                <w:sz w:val="20"/>
              </w:rPr>
              <w:t>,</w:t>
            </w:r>
            <w:r>
              <w:rPr>
                <w:sz w:val="20"/>
              </w:rPr>
              <w:t xml:space="preserve"> </w:t>
            </w:r>
            <w:r w:rsidRPr="00B20935">
              <w:rPr>
                <w:sz w:val="20"/>
              </w:rPr>
              <w:t>kā arī dienas aprūpes</w:t>
            </w:r>
            <w:r>
              <w:rPr>
                <w:sz w:val="20"/>
              </w:rPr>
              <w:t xml:space="preserve"> </w:t>
            </w:r>
            <w:r w:rsidRPr="00B20935">
              <w:rPr>
                <w:sz w:val="20"/>
              </w:rPr>
              <w:t xml:space="preserve">centri </w:t>
            </w:r>
            <w:proofErr w:type="spellStart"/>
            <w:r w:rsidRPr="00B20935">
              <w:rPr>
                <w:sz w:val="20"/>
              </w:rPr>
              <w:t>cilēk</w:t>
            </w:r>
            <w:r>
              <w:rPr>
                <w:sz w:val="20"/>
              </w:rPr>
              <w:t>ie</w:t>
            </w:r>
            <w:r w:rsidRPr="00B20935">
              <w:rPr>
                <w:sz w:val="20"/>
              </w:rPr>
              <w:t>m</w:t>
            </w:r>
            <w:proofErr w:type="spellEnd"/>
            <w:r w:rsidRPr="00B20935">
              <w:rPr>
                <w:sz w:val="20"/>
              </w:rPr>
              <w:t xml:space="preserve"> ar </w:t>
            </w:r>
            <w:proofErr w:type="spellStart"/>
            <w:r w:rsidRPr="00B20935">
              <w:rPr>
                <w:sz w:val="20"/>
              </w:rPr>
              <w:t>demenci</w:t>
            </w:r>
            <w:proofErr w:type="spellEnd"/>
            <w:r w:rsidRPr="00B20935">
              <w:rPr>
                <w:sz w:val="20"/>
              </w:rPr>
              <w:t>.</w:t>
            </w:r>
            <w:r>
              <w:rPr>
                <w:sz w:val="20"/>
              </w:rPr>
              <w:t xml:space="preserve"> Tāpat tiks attīstīts aprūpes mājās pakalpojums, tā sniegšanā paredzot gan tehnoloģiju pielietošanu, gan integrētu veselības un sociālo aprūpi.</w:t>
            </w:r>
          </w:p>
          <w:p w14:paraId="398188FF" w14:textId="77777777" w:rsidR="00617134" w:rsidRPr="00F41BBB" w:rsidRDefault="00617134" w:rsidP="00F41BBB">
            <w:pPr>
              <w:spacing w:after="0"/>
              <w:rPr>
                <w:iCs/>
                <w:sz w:val="20"/>
              </w:rPr>
            </w:pPr>
          </w:p>
          <w:p w14:paraId="5470B08C" w14:textId="1AD8B181" w:rsidR="007545BD" w:rsidRPr="0079516E" w:rsidRDefault="007545BD" w:rsidP="0079516E">
            <w:pPr>
              <w:spacing w:before="0" w:after="0"/>
              <w:rPr>
                <w:iCs/>
                <w:sz w:val="20"/>
              </w:rPr>
            </w:pPr>
            <w:r w:rsidRPr="0079516E">
              <w:rPr>
                <w:iCs/>
                <w:sz w:val="20"/>
              </w:rPr>
              <w:t>Rīcības virzienā iekļauto uzdevumu īstenošanai tiks izstrādāts</w:t>
            </w:r>
            <w:r w:rsidR="00336DF3">
              <w:rPr>
                <w:iCs/>
                <w:sz w:val="20"/>
              </w:rPr>
              <w:t xml:space="preserve"> Plāns </w:t>
            </w:r>
            <w:r w:rsidRPr="0079516E">
              <w:rPr>
                <w:iCs/>
                <w:sz w:val="20"/>
              </w:rPr>
              <w:t xml:space="preserve"> Sociālo pakalpojumu </w:t>
            </w:r>
            <w:r w:rsidR="00336DF3">
              <w:rPr>
                <w:iCs/>
                <w:sz w:val="20"/>
              </w:rPr>
              <w:t>pilnveidošanai</w:t>
            </w:r>
            <w:r w:rsidRPr="0079516E">
              <w:rPr>
                <w:iCs/>
                <w:sz w:val="20"/>
              </w:rPr>
              <w:t xml:space="preserve"> 2021.-202</w:t>
            </w:r>
            <w:r w:rsidR="00336DF3">
              <w:rPr>
                <w:iCs/>
                <w:sz w:val="20"/>
              </w:rPr>
              <w:t>4</w:t>
            </w:r>
            <w:r w:rsidRPr="0079516E">
              <w:rPr>
                <w:iCs/>
                <w:sz w:val="20"/>
              </w:rPr>
              <w:t>.gadam.</w:t>
            </w:r>
          </w:p>
          <w:p w14:paraId="0231C647" w14:textId="77777777" w:rsidR="007545BD" w:rsidRPr="0079516E" w:rsidRDefault="004470AF" w:rsidP="0079516E">
            <w:pPr>
              <w:spacing w:before="0" w:after="0"/>
              <w:ind w:firstLine="467"/>
              <w:rPr>
                <w:iCs/>
                <w:sz w:val="20"/>
              </w:rPr>
            </w:pPr>
            <w:hyperlink r:id="rId207" w:history="1">
              <w:r w:rsidR="007545BD" w:rsidRPr="0079516E">
                <w:rPr>
                  <w:rStyle w:val="Hyperlink"/>
                  <w:sz w:val="20"/>
                </w:rPr>
                <w:t>Sabiedrības veselības pamatnostādnes 2021.-2027.gadam</w:t>
              </w:r>
            </w:hyperlink>
            <w:r w:rsidR="007545BD" w:rsidRPr="0079516E">
              <w:rPr>
                <w:color w:val="0563C1"/>
                <w:sz w:val="20"/>
                <w:u w:val="single"/>
              </w:rPr>
              <w:t xml:space="preserve"> - </w:t>
            </w:r>
            <w:r w:rsidR="007545BD" w:rsidRPr="0079516E">
              <w:rPr>
                <w:iCs/>
                <w:sz w:val="20"/>
              </w:rPr>
              <w:t xml:space="preserve"> pasākumi, kuru īstenošanai plānots ES fondu atbalsts noteikti šādos Pamatnostādņu uzdevumos: </w:t>
            </w:r>
          </w:p>
          <w:p w14:paraId="4A9035FC" w14:textId="12343EDD"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lastRenderedPageBreak/>
              <w:t xml:space="preserve">4.1.2. - </w:t>
            </w:r>
            <w:r w:rsidR="002D20C2" w:rsidRPr="0079516E">
              <w:rPr>
                <w:rFonts w:ascii="Times New Roman" w:hAnsi="Times New Roman" w:cs="Times New Roman"/>
                <w:iCs/>
                <w:sz w:val="20"/>
                <w:szCs w:val="20"/>
              </w:rPr>
              <w:t xml:space="preserve">Plānot un nodrošināt medicīnas </w:t>
            </w:r>
            <w:proofErr w:type="spellStart"/>
            <w:r w:rsidR="002D20C2" w:rsidRPr="0079516E">
              <w:rPr>
                <w:rFonts w:ascii="Times New Roman" w:hAnsi="Times New Roman" w:cs="Times New Roman"/>
                <w:iCs/>
                <w:sz w:val="20"/>
                <w:szCs w:val="20"/>
              </w:rPr>
              <w:t>pamatstudiju</w:t>
            </w:r>
            <w:proofErr w:type="spellEnd"/>
            <w:r w:rsidR="002D20C2" w:rsidRPr="0079516E">
              <w:rPr>
                <w:rFonts w:ascii="Times New Roman" w:hAnsi="Times New Roman" w:cs="Times New Roman"/>
                <w:iCs/>
                <w:sz w:val="20"/>
                <w:szCs w:val="20"/>
              </w:rPr>
              <w:t xml:space="preserve"> un rezidentūras vietu skaita pieaugumu (vismaz 250 rezidentūras vietas), prioritāri palielinot vietu skaitu profesijās ar novecojošu vecuma struktūru  un atbilstoši iedzīvotāju un veselības nozares vajadzībām, kā arī veicinot medicīnas koledžu pāreju uz 100% nodrošinājumu pēc optimālajiem koeficientiem</w:t>
            </w:r>
          </w:p>
          <w:p w14:paraId="1973D420"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4.1.6. - stiprināt darba devēja lomu  speciālistu piesaistē un noturēšanā valsts apmaksātajā veselības sektorā, t.sk., veicinot paaudžu nomaiņu (īpaši primārajā veselības aprūpē); </w:t>
            </w:r>
          </w:p>
          <w:p w14:paraId="379E0CE2" w14:textId="58E92173"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4.2.2. - </w:t>
            </w:r>
            <w:r w:rsidR="002D20C2" w:rsidRPr="0079516E">
              <w:rPr>
                <w:rFonts w:ascii="Times New Roman" w:hAnsi="Times New Roman" w:cs="Times New Roman"/>
                <w:iCs/>
                <w:sz w:val="20"/>
                <w:szCs w:val="20"/>
              </w:rPr>
              <w:t>Izstrādāt</w:t>
            </w:r>
            <w:r w:rsidR="002D20C2" w:rsidRPr="0079516E">
              <w:rPr>
                <w:rFonts w:ascii="Times New Roman" w:hAnsi="Times New Roman" w:cs="Times New Roman"/>
                <w:iCs/>
                <w:sz w:val="20"/>
                <w:szCs w:val="20"/>
                <w:vertAlign w:val="superscript"/>
              </w:rPr>
              <w:t xml:space="preserve"> </w:t>
            </w:r>
            <w:r w:rsidR="002D20C2" w:rsidRPr="0079516E">
              <w:rPr>
                <w:rFonts w:ascii="Times New Roman" w:hAnsi="Times New Roman" w:cs="Times New Roman"/>
                <w:iCs/>
                <w:sz w:val="20"/>
                <w:szCs w:val="20"/>
              </w:rPr>
              <w:t>un ieviest veselības nozares cilvēkresursu stratēģiju, t.sk., ilgtspējīgas tālākizglītības modeli, nodrošinot kompetenču centru attīstību klīniskajās universitātes slimnīcās un paredzot klīnisko universitāšu slimnīcu, augstskolu un citu izglītības iestāžu, specializēto slimnīcu, profesionālo organizāciju un citu iesaistīto pušu lomu un funkcijas ārstniecības personu izglītības un tālākizglītības sistēmā, pārskatot tālākizglītības rezultātu novērtēšanu (punkti par kursu apmeklējumu, to piešķiršanas principi) un sasaistot iegūtos tālākizglītības punktus ar tālākizglītības mērķi, paredzot finansējumu medicīnas simulāciju infrastruktūras attīstībai</w:t>
            </w:r>
            <w:r w:rsidRPr="0079516E">
              <w:rPr>
                <w:rFonts w:ascii="Times New Roman" w:hAnsi="Times New Roman" w:cs="Times New Roman"/>
                <w:iCs/>
                <w:sz w:val="20"/>
                <w:szCs w:val="20"/>
              </w:rPr>
              <w:t xml:space="preserve">5.1.1. - pilnveidot veselības aprūpes personāla zināšanas un prasmes pacientu drošības un veselības kvalitātes vadības jautājumos, </w:t>
            </w:r>
            <w:r w:rsidRPr="0079516E">
              <w:rPr>
                <w:rFonts w:ascii="Times New Roman" w:hAnsi="Times New Roman" w:cs="Times New Roman"/>
                <w:iCs/>
                <w:sz w:val="20"/>
                <w:szCs w:val="20"/>
              </w:rPr>
              <w:lastRenderedPageBreak/>
              <w:t xml:space="preserve">t.sk. pacienta drošības negadījuma analīzē ārstniecības iestādē; </w:t>
            </w:r>
          </w:p>
          <w:p w14:paraId="4560FC30" w14:textId="1225B306"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5.1.3. - ieviest kvalitātes indikatorus, uz starptautiski atzītām vadlīnijām profesionāļu izstrādātus klīniskos algoritmus un klīniskos pacientu ceļus veselības aprūpē, nodrošinot to pieejamību digitālā formātā gan ārstniecības personām, gan sabiedrībai un veikt klīnisko algoritmu un klīnisko ceļu ieviešanas monitoringu;  </w:t>
            </w:r>
          </w:p>
          <w:p w14:paraId="34B79F38"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5.7.2. - attīstīt VSIA “Bērnu klīniskā universitātes slimnīca”, VSIA “</w:t>
            </w:r>
            <w:proofErr w:type="spellStart"/>
            <w:r w:rsidRPr="0079516E">
              <w:rPr>
                <w:rFonts w:ascii="Times New Roman" w:hAnsi="Times New Roman" w:cs="Times New Roman"/>
                <w:iCs/>
                <w:sz w:val="20"/>
                <w:szCs w:val="20"/>
              </w:rPr>
              <w:t>P.Stradiņa</w:t>
            </w:r>
            <w:proofErr w:type="spellEnd"/>
            <w:r w:rsidRPr="0079516E">
              <w:rPr>
                <w:rFonts w:ascii="Times New Roman" w:hAnsi="Times New Roman" w:cs="Times New Roman"/>
                <w:iCs/>
                <w:sz w:val="20"/>
                <w:szCs w:val="20"/>
              </w:rPr>
              <w:t xml:space="preserve"> klīniskās universitātes slimnīca” un SIA “Rīgas Austrumu klīniskā universitātes slimnīca” infrastruktūru, optimizējot infrastruktūras uzturēšanas izmaksas (t.sk., veikt ēku atjaunošanu, pārbūvi, būvniecību, medicīnisko iekārtu, stratēģiski nozīmīgu jauno tehnoloģiju plānošanu, iegādi, nomaiņu, tostarp veicinot vides pieejamību, optimālu gultu skaitu, t.sk. izolācijas boksu un observācijas gultu skaitu, kā arī nodrošināt izcilības centru izveidi zināšanu </w:t>
            </w:r>
            <w:proofErr w:type="spellStart"/>
            <w:r w:rsidRPr="0079516E">
              <w:rPr>
                <w:rFonts w:ascii="Times New Roman" w:hAnsi="Times New Roman" w:cs="Times New Roman"/>
                <w:iCs/>
                <w:sz w:val="20"/>
                <w:szCs w:val="20"/>
              </w:rPr>
              <w:t>pārnesē</w:t>
            </w:r>
            <w:proofErr w:type="spellEnd"/>
            <w:r w:rsidRPr="0079516E">
              <w:rPr>
                <w:rFonts w:ascii="Times New Roman" w:hAnsi="Times New Roman" w:cs="Times New Roman"/>
                <w:iCs/>
                <w:sz w:val="20"/>
                <w:szCs w:val="20"/>
              </w:rPr>
              <w:t xml:space="preserve">, </w:t>
            </w:r>
          </w:p>
          <w:p w14:paraId="036402C3"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5.7.3. - attīstīt ārstniecības iestāžu infrastruktūru hroniski slimo un nedziedināmi slimo pacientu aprūpei, t.sk. HOSPICE pakalpojumu nodrošināšanai (ēku atjaunošana, pārbūve, būvniecība, vides pieejamības nodrošināšana, medicīnas ierīču un aprīkojuma iegāde);  </w:t>
            </w:r>
          </w:p>
          <w:p w14:paraId="2ECA9708"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5.7.4. - attīstīt stacionāro ārstniecības iestāžu teritoriālo sadarbību, optimizējot infrastruktūras uzturēšanas </w:t>
            </w:r>
            <w:r w:rsidRPr="0079516E">
              <w:rPr>
                <w:rFonts w:ascii="Times New Roman" w:hAnsi="Times New Roman" w:cs="Times New Roman"/>
                <w:iCs/>
                <w:sz w:val="20"/>
                <w:szCs w:val="20"/>
              </w:rPr>
              <w:lastRenderedPageBreak/>
              <w:t xml:space="preserve">izmaksas – ēku atjaunošana, pārbūve, vides pieejamības nodrošināšana, būvniecība, medicīnas ierīču, dārgo tehnoloģiju un aprīkojuma iegāde un nomaiņa; </w:t>
            </w:r>
          </w:p>
          <w:p w14:paraId="2D10DD7B"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5.7.5. - attīstīt psihiatrijas profila ārstniecības iestāžu infrastruktūru – ēku atjaunošana, pārbūve, būvniecība, vides pieejamības nodrošināšana, medicīnas ierīču  un aprīkojuma iegāde; </w:t>
            </w:r>
          </w:p>
          <w:p w14:paraId="7B0D8DC6"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5.7.6. - nodrošināt operatīvā medicīniskā transportlīdzekļu  parka un medicīnas iekārtu atjaunošanu NMPD; </w:t>
            </w:r>
          </w:p>
          <w:p w14:paraId="5204D9D1" w14:textId="795874E4"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5.12.1. - </w:t>
            </w:r>
            <w:r w:rsidR="002D20C2" w:rsidRPr="0079516E">
              <w:rPr>
                <w:rFonts w:ascii="Times New Roman" w:hAnsi="Times New Roman" w:cs="Times New Roman"/>
                <w:iCs/>
                <w:sz w:val="20"/>
                <w:szCs w:val="20"/>
              </w:rPr>
              <w:t xml:space="preserve">attīstīt digitālos risinājumus uz pacientu centrētas veselības aprūpes nodrošināšanai, tai skaitā </w:t>
            </w:r>
            <w:proofErr w:type="spellStart"/>
            <w:r w:rsidR="002D20C2" w:rsidRPr="0079516E">
              <w:rPr>
                <w:rFonts w:ascii="Times New Roman" w:hAnsi="Times New Roman" w:cs="Times New Roman"/>
                <w:iCs/>
                <w:sz w:val="20"/>
                <w:szCs w:val="20"/>
              </w:rPr>
              <w:t>telemedicīnu</w:t>
            </w:r>
            <w:proofErr w:type="spellEnd"/>
            <w:r w:rsidR="002D20C2" w:rsidRPr="0079516E">
              <w:rPr>
                <w:rFonts w:ascii="Times New Roman" w:hAnsi="Times New Roman" w:cs="Times New Roman"/>
                <w:iCs/>
                <w:sz w:val="20"/>
                <w:szCs w:val="20"/>
              </w:rPr>
              <w:t xml:space="preserve"> visos veselības aprūpes līmeņos, pacienta elektronisko veselības karti digitālās veselības platformā, pārrobežu  veselības datu apmaiņu;</w:t>
            </w:r>
            <w:r w:rsidRPr="0079516E">
              <w:rPr>
                <w:rFonts w:ascii="Times New Roman" w:hAnsi="Times New Roman" w:cs="Times New Roman"/>
                <w:iCs/>
                <w:sz w:val="20"/>
                <w:szCs w:val="20"/>
              </w:rPr>
              <w:t xml:space="preserve">  </w:t>
            </w:r>
          </w:p>
          <w:p w14:paraId="1F250E8E" w14:textId="1CFCFF53"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5.12.2. - </w:t>
            </w:r>
            <w:r w:rsidR="002D20C2" w:rsidRPr="0079516E">
              <w:rPr>
                <w:rFonts w:ascii="Times New Roman" w:hAnsi="Times New Roman" w:cs="Times New Roman"/>
                <w:iCs/>
                <w:sz w:val="20"/>
                <w:szCs w:val="20"/>
              </w:rPr>
              <w:t xml:space="preserve">veicināt efektīvu veselības nozares valsts pārvaldes funkciju izpildi un racionālu veselības aprūpes valsts budžeta izmantošanu, pārskatot datu apmaiņas procesus un pilnveidojot tos, attīstot veselības nozares valsts informācijas sistēmas, t.sk. datu analīzes risinājumus, turpinot uzsākto IKT resursu  </w:t>
            </w:r>
            <w:r w:rsidR="002D20C2" w:rsidRPr="0079516E">
              <w:rPr>
                <w:rFonts w:ascii="Times New Roman" w:hAnsi="Times New Roman" w:cs="Times New Roman"/>
                <w:iCs/>
                <w:sz w:val="20"/>
                <w:szCs w:val="20"/>
                <w:u w:val="single"/>
              </w:rPr>
              <w:t xml:space="preserve">un to pārvaldības </w:t>
            </w:r>
            <w:r w:rsidR="002D20C2" w:rsidRPr="0079516E">
              <w:rPr>
                <w:rFonts w:ascii="Times New Roman" w:hAnsi="Times New Roman" w:cs="Times New Roman"/>
                <w:iCs/>
                <w:sz w:val="20"/>
                <w:szCs w:val="20"/>
              </w:rPr>
              <w:t>centralizāciju veselības nozarē, kā arī paredzot veselības un sociālās jomas datu savietojamību</w:t>
            </w:r>
            <w:r w:rsidRPr="0079516E">
              <w:rPr>
                <w:rFonts w:ascii="Times New Roman" w:hAnsi="Times New Roman" w:cs="Times New Roman"/>
                <w:iCs/>
                <w:sz w:val="20"/>
                <w:szCs w:val="20"/>
              </w:rPr>
              <w:t xml:space="preserve">; </w:t>
            </w:r>
          </w:p>
          <w:p w14:paraId="6BAC1914"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sz w:val="20"/>
                <w:szCs w:val="20"/>
              </w:rPr>
              <w:t xml:space="preserve">5.12.3. - </w:t>
            </w:r>
            <w:r w:rsidRPr="0079516E">
              <w:rPr>
                <w:rFonts w:ascii="Times New Roman" w:hAnsi="Times New Roman" w:cs="Times New Roman"/>
                <w:iCs/>
                <w:sz w:val="20"/>
                <w:szCs w:val="20"/>
              </w:rPr>
              <w:t xml:space="preserve">attīstīt stacionāro ārstniecības iestāžu informācijas sistēmas; </w:t>
            </w:r>
          </w:p>
          <w:p w14:paraId="444AF6A6"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rPr>
            </w:pPr>
            <w:r w:rsidRPr="0079516E">
              <w:rPr>
                <w:rFonts w:ascii="Times New Roman" w:hAnsi="Times New Roman" w:cs="Times New Roman"/>
                <w:iCs/>
                <w:sz w:val="20"/>
                <w:szCs w:val="20"/>
              </w:rPr>
              <w:t xml:space="preserve">5.12.4. - veicināt mākslīgā intelekta izmantošana veselības aprūpē, piemēram, datu uzkrāšanas, analīzes un </w:t>
            </w:r>
            <w:r w:rsidRPr="0079516E">
              <w:rPr>
                <w:rFonts w:ascii="Times New Roman" w:hAnsi="Times New Roman" w:cs="Times New Roman"/>
                <w:iCs/>
                <w:sz w:val="20"/>
                <w:szCs w:val="20"/>
              </w:rPr>
              <w:lastRenderedPageBreak/>
              <w:t xml:space="preserve">prognozēšanas risinājumu attīstībai veselības nozarē, personāla resursu efektīvākai izmantošanai, kvalifikācijas celšanai un izglītošanai. </w:t>
            </w:r>
          </w:p>
          <w:p w14:paraId="0AE504D1" w14:textId="77777777" w:rsidR="007545BD" w:rsidRPr="0079516E" w:rsidRDefault="007545BD" w:rsidP="0079516E">
            <w:pPr>
              <w:spacing w:before="0" w:after="0"/>
              <w:rPr>
                <w:rFonts w:eastAsiaTheme="minorHAnsi"/>
                <w:iCs/>
                <w:sz w:val="20"/>
              </w:rPr>
            </w:pPr>
          </w:p>
        </w:tc>
      </w:tr>
      <w:tr w:rsidR="007545BD" w:rsidRPr="0079516E" w14:paraId="62C298C2" w14:textId="77777777" w:rsidTr="00A73208">
        <w:tc>
          <w:tcPr>
            <w:tcW w:w="562" w:type="dxa"/>
            <w:shd w:val="clear" w:color="auto" w:fill="D9D9D9" w:themeFill="background1" w:themeFillShade="D9"/>
          </w:tcPr>
          <w:p w14:paraId="202C1B23" w14:textId="77777777" w:rsidR="007545BD" w:rsidRPr="0079516E" w:rsidRDefault="007545BD" w:rsidP="0079516E">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719C802" w14:textId="77777777" w:rsidR="007545BD" w:rsidRPr="0079516E" w:rsidRDefault="007545BD" w:rsidP="0079516E">
            <w:pPr>
              <w:spacing w:before="0" w:after="0"/>
              <w:jc w:val="left"/>
              <w:rPr>
                <w:noProof/>
                <w:sz w:val="20"/>
              </w:rPr>
            </w:pPr>
          </w:p>
        </w:tc>
        <w:tc>
          <w:tcPr>
            <w:tcW w:w="851" w:type="dxa"/>
            <w:vMerge/>
            <w:shd w:val="clear" w:color="auto" w:fill="D9D9D9" w:themeFill="background1" w:themeFillShade="D9"/>
          </w:tcPr>
          <w:p w14:paraId="131ADAB5" w14:textId="77777777" w:rsidR="007545BD" w:rsidRPr="0079516E" w:rsidRDefault="007545BD" w:rsidP="0079516E">
            <w:pPr>
              <w:spacing w:before="0" w:after="0"/>
              <w:jc w:val="left"/>
              <w:rPr>
                <w:rFonts w:eastAsia="Times New Roman"/>
                <w:iCs/>
                <w:noProof/>
                <w:sz w:val="20"/>
              </w:rPr>
            </w:pPr>
          </w:p>
        </w:tc>
        <w:tc>
          <w:tcPr>
            <w:tcW w:w="1134" w:type="dxa"/>
            <w:vMerge/>
            <w:shd w:val="clear" w:color="auto" w:fill="D9D9D9" w:themeFill="background1" w:themeFillShade="D9"/>
          </w:tcPr>
          <w:p w14:paraId="08450D67" w14:textId="77777777" w:rsidR="007545BD" w:rsidRPr="0079516E" w:rsidRDefault="007545BD" w:rsidP="0079516E">
            <w:pPr>
              <w:spacing w:before="0" w:after="0"/>
              <w:jc w:val="left"/>
              <w:rPr>
                <w:rFonts w:eastAsia="Times New Roman"/>
                <w:iCs/>
                <w:noProof/>
                <w:sz w:val="20"/>
              </w:rPr>
            </w:pPr>
          </w:p>
        </w:tc>
        <w:tc>
          <w:tcPr>
            <w:tcW w:w="850" w:type="dxa"/>
            <w:vMerge/>
            <w:shd w:val="clear" w:color="auto" w:fill="D9D9D9" w:themeFill="background1" w:themeFillShade="D9"/>
          </w:tcPr>
          <w:p w14:paraId="5C1FCC02" w14:textId="77777777" w:rsidR="007545BD" w:rsidRPr="0079516E" w:rsidRDefault="007545BD" w:rsidP="0079516E">
            <w:pPr>
              <w:spacing w:before="0" w:after="0"/>
              <w:jc w:val="left"/>
              <w:rPr>
                <w:rFonts w:eastAsia="Times New Roman"/>
                <w:iCs/>
                <w:noProof/>
                <w:sz w:val="20"/>
              </w:rPr>
            </w:pPr>
          </w:p>
        </w:tc>
        <w:tc>
          <w:tcPr>
            <w:tcW w:w="2410" w:type="dxa"/>
            <w:shd w:val="clear" w:color="auto" w:fill="D9D9D9" w:themeFill="background1" w:themeFillShade="D9"/>
          </w:tcPr>
          <w:p w14:paraId="4AE24D48" w14:textId="77777777" w:rsidR="007545BD" w:rsidRPr="0079516E" w:rsidRDefault="007545BD" w:rsidP="0079516E">
            <w:pPr>
              <w:spacing w:before="0" w:after="0"/>
              <w:ind w:left="3"/>
              <w:jc w:val="left"/>
              <w:rPr>
                <w:noProof/>
                <w:sz w:val="20"/>
              </w:rPr>
            </w:pPr>
            <w:r w:rsidRPr="0079516E">
              <w:rPr>
                <w:noProof/>
                <w:sz w:val="20"/>
              </w:rPr>
              <w:t>3.Pasākumus, kas veicina sabiedrībā balstītu pakalpojumu sniegšanu, tostarp profilakses un primārās veselības aprūpes pakalpojumus, aprūpi mājās un sabiedrībā balstītus pakalpojumus.</w:t>
            </w:r>
          </w:p>
        </w:tc>
        <w:tc>
          <w:tcPr>
            <w:tcW w:w="1134" w:type="dxa"/>
            <w:shd w:val="clear" w:color="auto" w:fill="D9D9D9" w:themeFill="background1" w:themeFillShade="D9"/>
          </w:tcPr>
          <w:p w14:paraId="66BB93DA" w14:textId="77777777" w:rsidR="007545BD" w:rsidRPr="0079516E" w:rsidRDefault="007545BD" w:rsidP="0079516E">
            <w:pPr>
              <w:spacing w:before="0" w:after="0"/>
              <w:jc w:val="left"/>
              <w:rPr>
                <w:noProof/>
                <w:sz w:val="20"/>
              </w:rPr>
            </w:pPr>
            <w:r w:rsidRPr="0079516E">
              <w:rPr>
                <w:noProof/>
                <w:sz w:val="20"/>
              </w:rPr>
              <w:t>Nē</w:t>
            </w:r>
          </w:p>
        </w:tc>
        <w:tc>
          <w:tcPr>
            <w:tcW w:w="2410" w:type="dxa"/>
            <w:shd w:val="clear" w:color="auto" w:fill="D9D9D9" w:themeFill="background1" w:themeFillShade="D9"/>
          </w:tcPr>
          <w:p w14:paraId="45240416" w14:textId="77777777" w:rsidR="007545BD" w:rsidRPr="0079516E" w:rsidRDefault="007545BD" w:rsidP="0079516E">
            <w:pPr>
              <w:spacing w:before="0" w:after="0"/>
              <w:jc w:val="left"/>
              <w:rPr>
                <w:noProof/>
                <w:sz w:val="20"/>
              </w:rPr>
            </w:pPr>
            <w:r w:rsidRPr="0079516E">
              <w:rPr>
                <w:noProof/>
                <w:sz w:val="20"/>
              </w:rPr>
              <w:t>3.kritērijs</w:t>
            </w:r>
          </w:p>
          <w:p w14:paraId="11BD9D6E" w14:textId="2C951FAA" w:rsidR="007545BD" w:rsidRPr="0079516E" w:rsidRDefault="004470AF" w:rsidP="0079516E">
            <w:pPr>
              <w:spacing w:before="0" w:after="0"/>
              <w:jc w:val="left"/>
              <w:rPr>
                <w:noProof/>
                <w:sz w:val="20"/>
              </w:rPr>
            </w:pPr>
            <w:hyperlink r:id="rId208" w:history="1">
              <w:r w:rsidR="007545BD" w:rsidRPr="0079516E">
                <w:rPr>
                  <w:rStyle w:val="Hyperlink"/>
                  <w:noProof/>
                  <w:sz w:val="20"/>
                </w:rPr>
                <w:t>Sociālās aizsardzības un darba tirgus politikas pamatnostādnes 2021.-2027.gadam</w:t>
              </w:r>
            </w:hyperlink>
            <w:r w:rsidR="007545BD" w:rsidRPr="0079516E">
              <w:rPr>
                <w:noProof/>
                <w:sz w:val="20"/>
              </w:rPr>
              <w:t xml:space="preserve"> </w:t>
            </w:r>
            <w:r w:rsidR="0065139A" w:rsidRPr="0065139A">
              <w:rPr>
                <w:noProof/>
                <w:sz w:val="20"/>
              </w:rPr>
              <w:t xml:space="preserve">(apstiprinātas ar MK rīkojumu 01.09.2021., Nr.616 </w:t>
            </w:r>
            <w:r w:rsidR="007545BD" w:rsidRPr="0079516E">
              <w:rPr>
                <w:noProof/>
                <w:sz w:val="20"/>
              </w:rPr>
              <w:t>)</w:t>
            </w:r>
          </w:p>
          <w:p w14:paraId="324D4BD8" w14:textId="77777777" w:rsidR="007545BD" w:rsidRPr="0079516E" w:rsidRDefault="007545BD" w:rsidP="0079516E">
            <w:pPr>
              <w:spacing w:before="0" w:after="0"/>
              <w:jc w:val="left"/>
              <w:rPr>
                <w:noProof/>
                <w:sz w:val="20"/>
              </w:rPr>
            </w:pPr>
          </w:p>
          <w:p w14:paraId="5A6370DD" w14:textId="02AC4723" w:rsidR="007545BD" w:rsidRPr="0079516E" w:rsidRDefault="004470AF" w:rsidP="0079516E">
            <w:pPr>
              <w:spacing w:before="0" w:after="0"/>
              <w:jc w:val="left"/>
              <w:rPr>
                <w:noProof/>
                <w:sz w:val="20"/>
              </w:rPr>
            </w:pPr>
            <w:hyperlink r:id="rId209" w:history="1">
              <w:r w:rsidR="007545BD" w:rsidRPr="0079516E">
                <w:rPr>
                  <w:rStyle w:val="Hyperlink"/>
                  <w:noProof/>
                  <w:sz w:val="20"/>
                </w:rPr>
                <w:t>Sabiedrības veselības pamatnostādnes 2021.-2027.gadam</w:t>
              </w:r>
            </w:hyperlink>
            <w:r w:rsidR="007545BD" w:rsidRPr="0079516E">
              <w:rPr>
                <w:noProof/>
                <w:sz w:val="20"/>
              </w:rPr>
              <w:t xml:space="preserve"> (projekts</w:t>
            </w:r>
            <w:r w:rsidR="00347968" w:rsidRPr="0079516E">
              <w:rPr>
                <w:noProof/>
                <w:sz w:val="20"/>
              </w:rPr>
              <w:t xml:space="preserve"> -</w:t>
            </w:r>
            <w:r w:rsidR="00347968" w:rsidRPr="0079516E">
              <w:rPr>
                <w:sz w:val="20"/>
              </w:rPr>
              <w:t xml:space="preserve"> </w:t>
            </w:r>
            <w:r w:rsidR="00F41BBB">
              <w:rPr>
                <w:noProof/>
                <w:sz w:val="20"/>
              </w:rPr>
              <w:t>izsludināts VSS 25.02.2021.</w:t>
            </w:r>
            <w:r w:rsidR="007545BD" w:rsidRPr="0079516E">
              <w:rPr>
                <w:noProof/>
                <w:sz w:val="20"/>
              </w:rPr>
              <w:t xml:space="preserve">) </w:t>
            </w:r>
          </w:p>
        </w:tc>
        <w:tc>
          <w:tcPr>
            <w:tcW w:w="3686" w:type="dxa"/>
            <w:shd w:val="clear" w:color="auto" w:fill="D9D9D9" w:themeFill="background1" w:themeFillShade="D9"/>
          </w:tcPr>
          <w:p w14:paraId="33EDAE7F" w14:textId="77777777" w:rsidR="007545BD" w:rsidRPr="0079516E" w:rsidRDefault="007545BD" w:rsidP="0079516E">
            <w:pPr>
              <w:spacing w:before="0" w:after="0"/>
              <w:ind w:firstLine="467"/>
              <w:rPr>
                <w:b/>
                <w:iCs/>
                <w:sz w:val="20"/>
              </w:rPr>
            </w:pPr>
            <w:r w:rsidRPr="0079516E">
              <w:rPr>
                <w:b/>
                <w:iCs/>
                <w:sz w:val="20"/>
              </w:rPr>
              <w:t xml:space="preserve">3.kritērijs </w:t>
            </w:r>
          </w:p>
          <w:p w14:paraId="404BFA4E" w14:textId="53D9DF23" w:rsidR="007545BD" w:rsidRPr="0079516E" w:rsidRDefault="00B37D89" w:rsidP="0079516E">
            <w:pPr>
              <w:spacing w:before="0" w:after="0"/>
              <w:ind w:firstLine="467"/>
              <w:rPr>
                <w:iCs/>
                <w:sz w:val="20"/>
              </w:rPr>
            </w:pPr>
            <w:r>
              <w:rPr>
                <w:iCs/>
                <w:sz w:val="20"/>
              </w:rPr>
              <w:t>A</w:t>
            </w:r>
            <w:r w:rsidRPr="00B37D89">
              <w:rPr>
                <w:iCs/>
                <w:sz w:val="20"/>
              </w:rPr>
              <w:t xml:space="preserve">r MK rīkojumu 01.09.2021., Nr.616 </w:t>
            </w:r>
            <w:r w:rsidR="001C710E">
              <w:rPr>
                <w:iCs/>
                <w:sz w:val="20"/>
              </w:rPr>
              <w:t>apstiprinātas</w:t>
            </w:r>
            <w:r w:rsidR="001C710E" w:rsidRPr="0079516E">
              <w:rPr>
                <w:iCs/>
                <w:sz w:val="20"/>
              </w:rPr>
              <w:t xml:space="preserve"> </w:t>
            </w:r>
            <w:hyperlink r:id="rId210" w:history="1">
              <w:r w:rsidR="007545BD" w:rsidRPr="0079516E">
                <w:rPr>
                  <w:rStyle w:val="Hyperlink"/>
                  <w:iCs/>
                  <w:sz w:val="20"/>
                </w:rPr>
                <w:t>Sociālās aizsardzības un darba tirgus politikas pamatnostād</w:t>
              </w:r>
              <w:r w:rsidR="001C710E">
                <w:rPr>
                  <w:rStyle w:val="Hyperlink"/>
                  <w:iCs/>
                  <w:sz w:val="20"/>
                </w:rPr>
                <w:t>nes</w:t>
              </w:r>
              <w:r w:rsidR="007545BD" w:rsidRPr="0079516E">
                <w:rPr>
                  <w:rStyle w:val="Hyperlink"/>
                  <w:iCs/>
                  <w:sz w:val="20"/>
                </w:rPr>
                <w:t xml:space="preserve"> 2021.-2027. gadam</w:t>
              </w:r>
            </w:hyperlink>
            <w:r w:rsidR="007545BD" w:rsidRPr="0079516E">
              <w:rPr>
                <w:iCs/>
                <w:sz w:val="20"/>
              </w:rPr>
              <w:t>, kurā</w:t>
            </w:r>
            <w:r w:rsidR="001C710E">
              <w:rPr>
                <w:iCs/>
                <w:sz w:val="20"/>
              </w:rPr>
              <w:t>s</w:t>
            </w:r>
            <w:r w:rsidR="007545BD" w:rsidRPr="0079516E">
              <w:rPr>
                <w:iCs/>
                <w:sz w:val="20"/>
              </w:rPr>
              <w:t xml:space="preserve"> kā viens no rīcības virzieniem plānots: Moderna un pieejama sociālo pakalpojumu sistēma, kas cita starpā uzlabo iedzīvotāju iespējas dzīvot neatkarīgi un dzīvot sabiedrībā, iekļauties izglītībā un darba tirgū. Rīcības virziena ietvaros vidējā termiņā paredzēts:</w:t>
            </w:r>
          </w:p>
          <w:p w14:paraId="3DCE56B5" w14:textId="6A32234D" w:rsidR="007545BD" w:rsidRPr="0079516E" w:rsidRDefault="007545BD" w:rsidP="0079516E">
            <w:pPr>
              <w:spacing w:before="0" w:after="0"/>
              <w:ind w:firstLine="467"/>
              <w:rPr>
                <w:iCs/>
                <w:sz w:val="20"/>
              </w:rPr>
            </w:pPr>
            <w:r w:rsidRPr="0079516E">
              <w:rPr>
                <w:iCs/>
                <w:sz w:val="20"/>
              </w:rPr>
              <w:t>•</w:t>
            </w:r>
            <w:r w:rsidRPr="0079516E">
              <w:rPr>
                <w:iCs/>
                <w:sz w:val="20"/>
              </w:rPr>
              <w:tab/>
              <w:t>nodrošināt līdzvērtīgu sociālo pakalpojumu grozu reģionos un pārskatīt sociālo pakalpojumu sniegšanas pieeju un sociālo pakalpojumu saturu atbilstoši mērķa grupu vajadzībām (uz cilvēku centrēta pieeja) un faktiskajām tirgus cenām</w:t>
            </w:r>
            <w:r w:rsidR="00CC4A84">
              <w:rPr>
                <w:iCs/>
                <w:sz w:val="20"/>
              </w:rPr>
              <w:t>;</w:t>
            </w:r>
          </w:p>
          <w:p w14:paraId="2FE12576" w14:textId="77777777" w:rsidR="007545BD" w:rsidRPr="0079516E" w:rsidRDefault="007545BD" w:rsidP="0079516E">
            <w:pPr>
              <w:spacing w:before="0" w:after="0"/>
              <w:ind w:firstLine="467"/>
              <w:rPr>
                <w:iCs/>
                <w:sz w:val="20"/>
              </w:rPr>
            </w:pPr>
            <w:r w:rsidRPr="0079516E">
              <w:rPr>
                <w:iCs/>
                <w:sz w:val="20"/>
              </w:rPr>
              <w:t>•</w:t>
            </w:r>
            <w:r w:rsidRPr="0079516E">
              <w:rPr>
                <w:iCs/>
                <w:sz w:val="20"/>
              </w:rPr>
              <w:tab/>
              <w:t>paaugstināt pakalpojumu kvalitāti bērniem ar smagiem funkcionāliem traucējumiem ilgstošas sociālās aprūpes institūcijās, tuvinot pakalpojuma sniegšanu ģimeniskai videi;</w:t>
            </w:r>
          </w:p>
          <w:p w14:paraId="6B66F32F" w14:textId="77777777" w:rsidR="007545BD" w:rsidRPr="0079516E" w:rsidRDefault="007545BD" w:rsidP="0079516E">
            <w:pPr>
              <w:spacing w:before="0" w:after="0"/>
              <w:ind w:firstLine="467"/>
              <w:rPr>
                <w:iCs/>
                <w:sz w:val="20"/>
              </w:rPr>
            </w:pPr>
            <w:r w:rsidRPr="0079516E">
              <w:rPr>
                <w:iCs/>
                <w:sz w:val="20"/>
              </w:rPr>
              <w:t>•</w:t>
            </w:r>
            <w:r w:rsidRPr="0079516E">
              <w:rPr>
                <w:iCs/>
                <w:sz w:val="20"/>
              </w:rPr>
              <w:tab/>
              <w:t>veidot integrētus sociālos pakalpojumus hroniski un nedziedināmi slimiem cilvēkiem un viņu ģimenes locekļiem un tuviniekiem;</w:t>
            </w:r>
          </w:p>
          <w:p w14:paraId="678C51AD" w14:textId="77777777" w:rsidR="007545BD" w:rsidRPr="0079516E" w:rsidRDefault="007545BD" w:rsidP="0079516E">
            <w:pPr>
              <w:spacing w:before="0" w:after="0"/>
              <w:ind w:firstLine="467"/>
              <w:rPr>
                <w:iCs/>
                <w:sz w:val="20"/>
              </w:rPr>
            </w:pPr>
            <w:r w:rsidRPr="0079516E">
              <w:rPr>
                <w:iCs/>
                <w:sz w:val="20"/>
              </w:rPr>
              <w:t>•</w:t>
            </w:r>
            <w:r w:rsidRPr="0079516E">
              <w:rPr>
                <w:iCs/>
                <w:sz w:val="20"/>
              </w:rPr>
              <w:tab/>
              <w:t xml:space="preserve">attīstīt atbalstu, tostarp cilvēkiem ar ļoti smagiem un multipliem funkcionāliem traucējumiem, cilvēkiem ar </w:t>
            </w:r>
            <w:proofErr w:type="spellStart"/>
            <w:r w:rsidRPr="0079516E">
              <w:rPr>
                <w:iCs/>
                <w:sz w:val="20"/>
              </w:rPr>
              <w:lastRenderedPageBreak/>
              <w:t>demenci</w:t>
            </w:r>
            <w:proofErr w:type="spellEnd"/>
            <w:r w:rsidRPr="0079516E">
              <w:rPr>
                <w:iCs/>
                <w:sz w:val="20"/>
              </w:rPr>
              <w:t>,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0D264094" w14:textId="30392812" w:rsidR="007545BD" w:rsidRPr="0079516E" w:rsidRDefault="007545BD" w:rsidP="0079516E">
            <w:pPr>
              <w:spacing w:before="0" w:after="0"/>
              <w:rPr>
                <w:iCs/>
                <w:sz w:val="20"/>
              </w:rPr>
            </w:pPr>
            <w:r w:rsidRPr="0079516E">
              <w:rPr>
                <w:iCs/>
                <w:sz w:val="20"/>
              </w:rPr>
              <w:t xml:space="preserve">Rīcības virzienā iekļauto uzdevumu īstenošanai tiks izstrādāts </w:t>
            </w:r>
            <w:r w:rsidR="004759CB">
              <w:rPr>
                <w:iCs/>
                <w:sz w:val="20"/>
              </w:rPr>
              <w:t xml:space="preserve">Plāns sociālo </w:t>
            </w:r>
            <w:r w:rsidRPr="0079516E">
              <w:rPr>
                <w:iCs/>
                <w:sz w:val="20"/>
              </w:rPr>
              <w:t xml:space="preserve"> pakalpojumu attīstība</w:t>
            </w:r>
            <w:r w:rsidR="004759CB">
              <w:rPr>
                <w:iCs/>
                <w:sz w:val="20"/>
              </w:rPr>
              <w:t>i</w:t>
            </w:r>
            <w:r w:rsidRPr="0079516E">
              <w:rPr>
                <w:iCs/>
                <w:sz w:val="20"/>
              </w:rPr>
              <w:t xml:space="preserve"> 2021.-202</w:t>
            </w:r>
            <w:r w:rsidR="004759CB">
              <w:rPr>
                <w:iCs/>
                <w:sz w:val="20"/>
              </w:rPr>
              <w:t>4</w:t>
            </w:r>
            <w:r w:rsidRPr="0079516E">
              <w:rPr>
                <w:iCs/>
                <w:sz w:val="20"/>
              </w:rPr>
              <w:t>.gadam.</w:t>
            </w:r>
          </w:p>
          <w:p w14:paraId="0F88225E" w14:textId="5936BEFB" w:rsidR="007545BD" w:rsidRPr="0079516E" w:rsidRDefault="007545BD" w:rsidP="0079516E">
            <w:pPr>
              <w:spacing w:before="0" w:after="0"/>
              <w:ind w:firstLine="467"/>
              <w:rPr>
                <w:sz w:val="20"/>
              </w:rPr>
            </w:pPr>
            <w:r w:rsidRPr="0079516E">
              <w:rPr>
                <w:sz w:val="20"/>
                <w:u w:val="single"/>
              </w:rPr>
              <w:t xml:space="preserve">Izpilde: Veselības jomā pasākumi, kuru īstenošanai plānots ES fondu atbalsts noteikti šādos </w:t>
            </w:r>
            <w:r w:rsidR="002D20C2" w:rsidRPr="0079516E">
              <w:rPr>
                <w:sz w:val="20"/>
                <w:u w:val="single"/>
              </w:rPr>
              <w:t>Sabiedrības veselības pamatnostādņu 2021.-2027.gadam</w:t>
            </w:r>
            <w:r w:rsidRPr="0079516E">
              <w:rPr>
                <w:sz w:val="20"/>
                <w:u w:val="single"/>
              </w:rPr>
              <w:t xml:space="preserve"> uzdevumos</w:t>
            </w:r>
            <w:r w:rsidRPr="0079516E">
              <w:rPr>
                <w:sz w:val="20"/>
              </w:rPr>
              <w:t xml:space="preserve">: </w:t>
            </w:r>
          </w:p>
          <w:p w14:paraId="749B3741"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1.1. uzdevums - Veicināt veselīga un sabalansēta uztura lietošanu, īstenojot vienotu uztura politiku. Uzdevums ietver nepieciešamos pasākumi attiecībā uz sabiedrības veselības uzlabošanu veselīga uztura jomā; </w:t>
            </w:r>
          </w:p>
          <w:p w14:paraId="01A3A0EB"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1.2.uzdevums - Veicināt lielāku iedzīvotāju fizisko aktivitāti ikdienā, īstenojot vienotu fizisko aktivitāšu veicināšanas politiku, </w:t>
            </w:r>
          </w:p>
          <w:p w14:paraId="7D6104D9"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1.3. - Mazināt dažāda veida atkarību izraisošo vielu lietošanu un procesu atkarības, īstenojot vienotu atkarību mazināšanas politiku, </w:t>
            </w:r>
          </w:p>
          <w:p w14:paraId="0E0402DB"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1.4. - Uzlabot iedzīvotāju seksuālo un reproduktīvo veselību, īstenojot vienotu seksuālās un reproduktīvās veselības veicināšanas politiku</w:t>
            </w:r>
            <w:r w:rsidRPr="0079516E">
              <w:rPr>
                <w:rFonts w:ascii="Times New Roman" w:hAnsi="Times New Roman" w:cs="Times New Roman"/>
                <w:sz w:val="20"/>
                <w:szCs w:val="20"/>
                <w:shd w:val="clear" w:color="auto" w:fill="FFFFFF"/>
              </w:rPr>
              <w:t xml:space="preserve"> </w:t>
            </w:r>
            <w:r w:rsidRPr="0079516E">
              <w:rPr>
                <w:rFonts w:ascii="Times New Roman" w:hAnsi="Times New Roman" w:cs="Times New Roman"/>
                <w:iCs/>
                <w:sz w:val="20"/>
                <w:szCs w:val="20"/>
                <w:lang w:eastAsia="en-US" w:bidi="ar-SA"/>
              </w:rPr>
              <w:t xml:space="preserve">sabiedrībā, </w:t>
            </w:r>
          </w:p>
          <w:p w14:paraId="4AEE3A8A"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1.5. - Uzlabot iedzīvotāju </w:t>
            </w:r>
            <w:proofErr w:type="spellStart"/>
            <w:r w:rsidRPr="0079516E">
              <w:rPr>
                <w:rFonts w:ascii="Times New Roman" w:hAnsi="Times New Roman" w:cs="Times New Roman"/>
                <w:iCs/>
                <w:sz w:val="20"/>
                <w:szCs w:val="20"/>
                <w:lang w:eastAsia="en-US" w:bidi="ar-SA"/>
              </w:rPr>
              <w:t>psihoemocionālo</w:t>
            </w:r>
            <w:proofErr w:type="spellEnd"/>
            <w:r w:rsidRPr="0079516E">
              <w:rPr>
                <w:rFonts w:ascii="Times New Roman" w:hAnsi="Times New Roman" w:cs="Times New Roman"/>
                <w:iCs/>
                <w:sz w:val="20"/>
                <w:szCs w:val="20"/>
                <w:lang w:eastAsia="en-US" w:bidi="ar-SA"/>
              </w:rPr>
              <w:t xml:space="preserve"> labklājību, īstenojot </w:t>
            </w:r>
            <w:r w:rsidRPr="0079516E">
              <w:rPr>
                <w:rFonts w:ascii="Times New Roman" w:hAnsi="Times New Roman" w:cs="Times New Roman"/>
                <w:iCs/>
                <w:sz w:val="20"/>
                <w:szCs w:val="20"/>
                <w:lang w:eastAsia="en-US" w:bidi="ar-SA"/>
              </w:rPr>
              <w:lastRenderedPageBreak/>
              <w:t xml:space="preserve">vienotu psihiskās veselības politiku sabiedrībā, </w:t>
            </w:r>
          </w:p>
          <w:p w14:paraId="304895B4"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1.7. - Veicināt veselīgu un drošu dzīves un darba vidi, mazinot traumatismu un mirstību no ārējiem nāves cēloņiem, </w:t>
            </w:r>
          </w:p>
          <w:p w14:paraId="6BA3DE80"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2.1. - Palielināt vakcinācijas aptveri un novērst vakcīnu apgādes traucējumu ietekmi uz vakcināciju, </w:t>
            </w:r>
          </w:p>
          <w:p w14:paraId="089BB29D" w14:textId="77777777"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3.3.2. - Veicināt veselības komunikācijas</w:t>
            </w:r>
            <w:r w:rsidRPr="0079516E">
              <w:rPr>
                <w:rFonts w:ascii="Times New Roman" w:hAnsi="Times New Roman" w:cs="Times New Roman"/>
                <w:sz w:val="20"/>
                <w:szCs w:val="20"/>
                <w:shd w:val="clear" w:color="auto" w:fill="FFFFFF"/>
              </w:rPr>
              <w:t xml:space="preserve"> </w:t>
            </w:r>
            <w:r w:rsidRPr="0079516E">
              <w:rPr>
                <w:rFonts w:ascii="Times New Roman" w:hAnsi="Times New Roman" w:cs="Times New Roman"/>
                <w:iCs/>
                <w:sz w:val="20"/>
                <w:szCs w:val="20"/>
                <w:lang w:eastAsia="en-US" w:bidi="ar-SA"/>
              </w:rPr>
              <w:t xml:space="preserve">un iedzīvotāju </w:t>
            </w:r>
            <w:proofErr w:type="spellStart"/>
            <w:r w:rsidRPr="0079516E">
              <w:rPr>
                <w:rFonts w:ascii="Times New Roman" w:hAnsi="Times New Roman" w:cs="Times New Roman"/>
                <w:iCs/>
                <w:sz w:val="20"/>
                <w:szCs w:val="20"/>
                <w:lang w:eastAsia="en-US" w:bidi="ar-SA"/>
              </w:rPr>
              <w:t>veselībpratības</w:t>
            </w:r>
            <w:proofErr w:type="spellEnd"/>
            <w:r w:rsidRPr="0079516E">
              <w:rPr>
                <w:rFonts w:ascii="Times New Roman" w:hAnsi="Times New Roman" w:cs="Times New Roman"/>
                <w:iCs/>
                <w:sz w:val="20"/>
                <w:szCs w:val="20"/>
                <w:lang w:eastAsia="en-US" w:bidi="ar-SA"/>
              </w:rPr>
              <w:t xml:space="preserve"> pilnveidošanu, tā paaugstinot iedzīvotāju rūpes par savu veselību, </w:t>
            </w:r>
          </w:p>
          <w:p w14:paraId="5B5D3DF3" w14:textId="34AF856F" w:rsidR="007545BD" w:rsidRPr="0079516E" w:rsidRDefault="007545BD" w:rsidP="0079516E">
            <w:pPr>
              <w:pStyle w:val="ListParagraph"/>
              <w:numPr>
                <w:ilvl w:val="0"/>
                <w:numId w:val="66"/>
              </w:numPr>
              <w:spacing w:after="0" w:line="240" w:lineRule="auto"/>
              <w:ind w:left="0" w:firstLine="467"/>
              <w:jc w:val="both"/>
              <w:rPr>
                <w:rFonts w:ascii="Times New Roman" w:hAnsi="Times New Roman" w:cs="Times New Roman"/>
                <w:iCs/>
                <w:sz w:val="20"/>
                <w:szCs w:val="20"/>
                <w:lang w:eastAsia="en-US" w:bidi="ar-SA"/>
              </w:rPr>
            </w:pPr>
            <w:r w:rsidRPr="0079516E">
              <w:rPr>
                <w:rFonts w:ascii="Times New Roman" w:hAnsi="Times New Roman" w:cs="Times New Roman"/>
                <w:iCs/>
                <w:sz w:val="20"/>
                <w:szCs w:val="20"/>
                <w:lang w:eastAsia="en-US" w:bidi="ar-SA"/>
              </w:rPr>
              <w:t xml:space="preserve">5.7.1. - </w:t>
            </w:r>
            <w:r w:rsidR="002D20C2" w:rsidRPr="0079516E">
              <w:rPr>
                <w:rFonts w:ascii="Times New Roman" w:hAnsi="Times New Roman" w:cs="Times New Roman"/>
                <w:iCs/>
                <w:sz w:val="20"/>
                <w:szCs w:val="20"/>
                <w:lang w:eastAsia="en-US" w:bidi="ar-SA"/>
              </w:rPr>
              <w:t>Attīstīt ģimenes ārstu, zobārstniecības prakšu un primārās veselības aprūpes centru infrastruktūru (ēku atjaunošana, pārbūve, būvniecība un aprīkošana, vides pieejamības nodrošināšana,  automašīnu iegāde primārās veselības aprūpes centriem);</w:t>
            </w:r>
            <w:r w:rsidRPr="0079516E">
              <w:rPr>
                <w:rFonts w:ascii="Times New Roman" w:hAnsi="Times New Roman" w:cs="Times New Roman"/>
                <w:iCs/>
                <w:sz w:val="20"/>
                <w:szCs w:val="20"/>
                <w:lang w:eastAsia="en-US" w:bidi="ar-SA"/>
              </w:rPr>
              <w:t>5.7.3. - Attīstīt ārstniecības iestāžu infrastruktūru hroniski slimo un nedziedināmi slimo pacientu aprūpei, t.sk., HOSPICE pakalpojumu nodrošināšanai (ēku atjaunošana, pārbūve, būvniecība, vides pieejamības nodrošināšana, medicīnas ierīču un aprīkojuma iegāde),</w:t>
            </w:r>
          </w:p>
          <w:p w14:paraId="231E76DC" w14:textId="77777777" w:rsidR="007545BD" w:rsidRPr="0079516E" w:rsidRDefault="007545BD" w:rsidP="0079516E">
            <w:pPr>
              <w:pStyle w:val="ListParagraph"/>
              <w:numPr>
                <w:ilvl w:val="0"/>
                <w:numId w:val="66"/>
              </w:numPr>
              <w:spacing w:after="0" w:line="240" w:lineRule="auto"/>
              <w:ind w:left="0" w:firstLine="467"/>
              <w:jc w:val="both"/>
              <w:rPr>
                <w:rFonts w:ascii="Times New Roman" w:eastAsia="Times New Roman" w:hAnsi="Times New Roman" w:cs="Times New Roman"/>
                <w:iCs/>
                <w:noProof/>
                <w:sz w:val="20"/>
                <w:szCs w:val="20"/>
              </w:rPr>
            </w:pPr>
            <w:r w:rsidRPr="0079516E">
              <w:rPr>
                <w:rFonts w:ascii="Times New Roman" w:hAnsi="Times New Roman" w:cs="Times New Roman"/>
                <w:iCs/>
                <w:sz w:val="20"/>
                <w:szCs w:val="20"/>
                <w:lang w:eastAsia="en-US" w:bidi="ar-SA"/>
              </w:rPr>
              <w:t>5.7.5. - Attīstīt psihiatrijas profila ārstniecības iestāžu infrastruktūru – ēku atjaunošana, pārbūve, būvniecība, vides pieejamības nodrošināšana, medicīnas ierīču  un aprīkojuma iegāde</w:t>
            </w:r>
          </w:p>
        </w:tc>
      </w:tr>
    </w:tbl>
    <w:p w14:paraId="22CC2B27" w14:textId="77777777" w:rsidR="00AC212B" w:rsidRPr="00930237" w:rsidRDefault="00AC212B" w:rsidP="00AC212B">
      <w:pPr>
        <w:spacing w:before="0" w:after="0"/>
        <w:rPr>
          <w:rFonts w:eastAsia="Times New Roman"/>
          <w:b/>
          <w:iCs/>
          <w:noProof/>
          <w:sz w:val="20"/>
        </w:rPr>
      </w:pPr>
    </w:p>
    <w:p w14:paraId="0DA04938" w14:textId="77777777" w:rsidR="00AC212B" w:rsidRPr="00930237" w:rsidRDefault="00AC212B" w:rsidP="00AC212B">
      <w:pPr>
        <w:rPr>
          <w:rFonts w:eastAsia="Times New Roman"/>
          <w:sz w:val="20"/>
        </w:rPr>
        <w:sectPr w:rsidR="00AC212B" w:rsidRPr="00930237" w:rsidSect="00710DDA">
          <w:headerReference w:type="even" r:id="rId211"/>
          <w:headerReference w:type="default" r:id="rId212"/>
          <w:footerReference w:type="even" r:id="rId213"/>
          <w:footerReference w:type="default" r:id="rId214"/>
          <w:headerReference w:type="first" r:id="rId215"/>
          <w:footerReference w:type="first" r:id="rId216"/>
          <w:pgSz w:w="16838" w:h="11906" w:orient="landscape" w:code="9"/>
          <w:pgMar w:top="1134" w:right="851" w:bottom="851" w:left="1134" w:header="709" w:footer="709" w:gutter="0"/>
          <w:cols w:space="708"/>
          <w:titlePg/>
          <w:docGrid w:linePitch="360"/>
        </w:sectPr>
      </w:pPr>
    </w:p>
    <w:p w14:paraId="592598D9" w14:textId="77777777" w:rsidR="00AC212B" w:rsidRPr="00930237" w:rsidRDefault="00AC212B" w:rsidP="00AC212B">
      <w:pPr>
        <w:spacing w:before="0" w:after="0"/>
        <w:rPr>
          <w:rFonts w:eastAsia="Times New Roman"/>
          <w:b/>
          <w:iCs/>
          <w:noProof/>
          <w:sz w:val="20"/>
        </w:rPr>
      </w:pPr>
    </w:p>
    <w:p w14:paraId="12659CD1" w14:textId="0C8FFDCF" w:rsidR="00AC212B" w:rsidRPr="00930237" w:rsidRDefault="00AC212B" w:rsidP="007545BD">
      <w:pPr>
        <w:pStyle w:val="Heading2"/>
        <w:numPr>
          <w:ilvl w:val="0"/>
          <w:numId w:val="41"/>
        </w:numPr>
        <w:spacing w:after="0"/>
        <w:rPr>
          <w:iCs/>
          <w:noProof/>
          <w:szCs w:val="24"/>
        </w:rPr>
      </w:pPr>
      <w:bookmarkStart w:id="89" w:name="_Toc87449450"/>
      <w:r w:rsidRPr="00930237">
        <w:rPr>
          <w:noProof/>
          <w:szCs w:val="24"/>
        </w:rPr>
        <w:t>Programmā iesaistītās iestādes</w:t>
      </w:r>
      <w:bookmarkEnd w:id="89"/>
      <w:r w:rsidRPr="00930237">
        <w:rPr>
          <w:noProof/>
          <w:szCs w:val="24"/>
        </w:rPr>
        <w:t xml:space="preserve"> </w:t>
      </w:r>
    </w:p>
    <w:p w14:paraId="5F3DCB8D" w14:textId="77777777" w:rsidR="00AC212B" w:rsidRPr="00930237" w:rsidRDefault="00AC212B" w:rsidP="00AC212B">
      <w:pPr>
        <w:spacing w:before="0" w:after="0"/>
        <w:rPr>
          <w:i/>
          <w:noProof/>
          <w:color w:val="FF0000"/>
          <w:sz w:val="20"/>
        </w:rPr>
      </w:pPr>
    </w:p>
    <w:p w14:paraId="60B6C0F4" w14:textId="30C744F2" w:rsidR="00AC212B" w:rsidRPr="00841F32" w:rsidRDefault="00187D78" w:rsidP="00AC212B">
      <w:pPr>
        <w:pStyle w:val="Heading4"/>
        <w:numPr>
          <w:ilvl w:val="0"/>
          <w:numId w:val="0"/>
        </w:numPr>
        <w:spacing w:after="0"/>
        <w:rPr>
          <w:b/>
          <w:noProof/>
          <w:sz w:val="20"/>
        </w:rPr>
      </w:pPr>
      <w:r>
        <w:rPr>
          <w:b/>
          <w:noProof/>
          <w:sz w:val="20"/>
        </w:rPr>
        <w:t>2</w:t>
      </w:r>
      <w:r w:rsidR="008E2984">
        <w:rPr>
          <w:b/>
          <w:noProof/>
          <w:sz w:val="20"/>
        </w:rPr>
        <w:t>2</w:t>
      </w:r>
      <w:r>
        <w:rPr>
          <w:b/>
          <w:noProof/>
          <w:sz w:val="20"/>
        </w:rPr>
        <w:t>.tabula (</w:t>
      </w:r>
      <w:r w:rsidR="00AC212B" w:rsidRPr="00841F32">
        <w:rPr>
          <w:b/>
          <w:noProof/>
          <w:sz w:val="20"/>
        </w:rPr>
        <w:t>13</w:t>
      </w:r>
      <w:r>
        <w:rPr>
          <w:b/>
          <w:noProof/>
          <w:sz w:val="20"/>
        </w:rPr>
        <w:t>)</w:t>
      </w:r>
      <w:r w:rsidR="00AC212B" w:rsidRPr="00841F32">
        <w:rPr>
          <w:b/>
          <w:noProof/>
          <w:sz w:val="20"/>
        </w:rPr>
        <w:t xml:space="preserve"> Programmā iesaistītās iestādes</w:t>
      </w:r>
    </w:p>
    <w:p w14:paraId="5E153D96" w14:textId="77777777" w:rsidR="00AC212B" w:rsidRPr="00930237" w:rsidRDefault="00AC212B" w:rsidP="00AC212B">
      <w:pPr>
        <w:spacing w:before="0" w:after="0"/>
        <w:rPr>
          <w:rFonts w:eastAsia="Times New Roman"/>
          <w:b/>
          <w:i/>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2325"/>
        <w:gridCol w:w="2772"/>
      </w:tblGrid>
      <w:tr w:rsidR="00AC212B" w:rsidRPr="00930237" w14:paraId="3DFA85A5" w14:textId="77777777" w:rsidTr="002D68D1">
        <w:tc>
          <w:tcPr>
            <w:tcW w:w="2972" w:type="dxa"/>
            <w:shd w:val="clear" w:color="auto" w:fill="BFBFBF" w:themeFill="background1" w:themeFillShade="BF"/>
            <w:vAlign w:val="center"/>
          </w:tcPr>
          <w:p w14:paraId="6FE88160" w14:textId="77777777" w:rsidR="00AC212B" w:rsidRPr="00930237" w:rsidRDefault="00AC212B" w:rsidP="00710DDA">
            <w:pPr>
              <w:spacing w:before="0" w:after="0"/>
              <w:jc w:val="center"/>
              <w:rPr>
                <w:b/>
                <w:noProof/>
                <w:sz w:val="20"/>
              </w:rPr>
            </w:pPr>
            <w:r w:rsidRPr="00930237">
              <w:rPr>
                <w:b/>
                <w:noProof/>
                <w:sz w:val="20"/>
              </w:rPr>
              <w:t>Programmā iesaistītās iestādes</w:t>
            </w:r>
          </w:p>
        </w:tc>
        <w:tc>
          <w:tcPr>
            <w:tcW w:w="1559" w:type="dxa"/>
            <w:shd w:val="clear" w:color="auto" w:fill="BFBFBF" w:themeFill="background1" w:themeFillShade="BF"/>
            <w:vAlign w:val="center"/>
          </w:tcPr>
          <w:p w14:paraId="45B83091" w14:textId="77777777" w:rsidR="00AC212B" w:rsidRPr="00930237" w:rsidRDefault="00AC212B" w:rsidP="00710DDA">
            <w:pPr>
              <w:spacing w:before="0" w:after="0"/>
              <w:jc w:val="center"/>
              <w:rPr>
                <w:b/>
                <w:noProof/>
                <w:sz w:val="20"/>
              </w:rPr>
            </w:pPr>
            <w:r w:rsidRPr="00930237">
              <w:rPr>
                <w:b/>
                <w:noProof/>
                <w:sz w:val="20"/>
              </w:rPr>
              <w:t>Iestādes nosaukums</w:t>
            </w:r>
          </w:p>
        </w:tc>
        <w:tc>
          <w:tcPr>
            <w:tcW w:w="2325" w:type="dxa"/>
            <w:shd w:val="clear" w:color="auto" w:fill="BFBFBF" w:themeFill="background1" w:themeFillShade="BF"/>
            <w:vAlign w:val="center"/>
          </w:tcPr>
          <w:p w14:paraId="462C0BB5" w14:textId="77777777" w:rsidR="00AC212B" w:rsidRPr="00930237" w:rsidRDefault="00AC212B" w:rsidP="00710DDA">
            <w:pPr>
              <w:spacing w:before="0" w:after="0"/>
              <w:jc w:val="center"/>
              <w:rPr>
                <w:b/>
                <w:noProof/>
                <w:sz w:val="20"/>
              </w:rPr>
            </w:pPr>
            <w:r w:rsidRPr="00930237">
              <w:rPr>
                <w:b/>
                <w:noProof/>
                <w:sz w:val="20"/>
              </w:rPr>
              <w:t>Kontaktpersonas vārds, uzvārds</w:t>
            </w:r>
          </w:p>
          <w:p w14:paraId="22CA0136" w14:textId="77777777" w:rsidR="00AC212B" w:rsidRPr="00930237" w:rsidRDefault="00AC212B" w:rsidP="00710DDA">
            <w:pPr>
              <w:spacing w:before="0" w:after="0"/>
              <w:jc w:val="center"/>
              <w:rPr>
                <w:b/>
                <w:noProof/>
                <w:sz w:val="20"/>
              </w:rPr>
            </w:pPr>
          </w:p>
        </w:tc>
        <w:tc>
          <w:tcPr>
            <w:tcW w:w="2772" w:type="dxa"/>
            <w:shd w:val="clear" w:color="auto" w:fill="BFBFBF" w:themeFill="background1" w:themeFillShade="BF"/>
            <w:vAlign w:val="center"/>
          </w:tcPr>
          <w:p w14:paraId="3A9D4205" w14:textId="77777777" w:rsidR="00AC212B" w:rsidRPr="00930237" w:rsidRDefault="00AC212B" w:rsidP="00710DDA">
            <w:pPr>
              <w:spacing w:before="0" w:after="0"/>
              <w:jc w:val="center"/>
              <w:rPr>
                <w:b/>
                <w:noProof/>
                <w:sz w:val="20"/>
              </w:rPr>
            </w:pPr>
            <w:r w:rsidRPr="00930237">
              <w:rPr>
                <w:b/>
                <w:noProof/>
                <w:sz w:val="20"/>
              </w:rPr>
              <w:t>E-pasts</w:t>
            </w:r>
          </w:p>
        </w:tc>
      </w:tr>
      <w:tr w:rsidR="00AC212B" w:rsidRPr="00930237" w14:paraId="64432808" w14:textId="77777777" w:rsidTr="002D68D1">
        <w:tc>
          <w:tcPr>
            <w:tcW w:w="2972" w:type="dxa"/>
          </w:tcPr>
          <w:p w14:paraId="4EE5DDE3" w14:textId="77777777" w:rsidR="00AC212B" w:rsidRPr="00930237" w:rsidRDefault="00AC212B" w:rsidP="00710DDA">
            <w:pPr>
              <w:spacing w:before="0" w:after="0"/>
              <w:rPr>
                <w:noProof/>
                <w:sz w:val="20"/>
              </w:rPr>
            </w:pPr>
            <w:r w:rsidRPr="00930237">
              <w:rPr>
                <w:noProof/>
                <w:sz w:val="20"/>
              </w:rPr>
              <w:t>Vadošā iestāde</w:t>
            </w:r>
          </w:p>
        </w:tc>
        <w:tc>
          <w:tcPr>
            <w:tcW w:w="1559" w:type="dxa"/>
          </w:tcPr>
          <w:p w14:paraId="637E2A39" w14:textId="77777777" w:rsidR="00AC212B" w:rsidRPr="00930237" w:rsidRDefault="00AC212B" w:rsidP="00710DDA">
            <w:pPr>
              <w:spacing w:before="0" w:after="0"/>
              <w:jc w:val="center"/>
              <w:rPr>
                <w:noProof/>
                <w:sz w:val="20"/>
              </w:rPr>
            </w:pPr>
            <w:r w:rsidRPr="00930237">
              <w:rPr>
                <w:noProof/>
                <w:sz w:val="20"/>
              </w:rPr>
              <w:t>Finanšu ministrija</w:t>
            </w:r>
          </w:p>
        </w:tc>
        <w:tc>
          <w:tcPr>
            <w:tcW w:w="2325" w:type="dxa"/>
          </w:tcPr>
          <w:p w14:paraId="7A26C7F6" w14:textId="562192B8" w:rsidR="00AC212B" w:rsidRPr="00930237" w:rsidRDefault="00AC212B" w:rsidP="00710DDA">
            <w:pPr>
              <w:spacing w:before="0" w:after="0"/>
              <w:jc w:val="center"/>
              <w:rPr>
                <w:noProof/>
                <w:sz w:val="20"/>
              </w:rPr>
            </w:pPr>
            <w:r w:rsidRPr="00930237">
              <w:rPr>
                <w:noProof/>
                <w:sz w:val="20"/>
              </w:rPr>
              <w:t xml:space="preserve">Armands Eberhards, Valsts sekretāra vietnieks </w:t>
            </w:r>
            <w:r w:rsidR="00555F9D" w:rsidRPr="00555F9D">
              <w:rPr>
                <w:noProof/>
                <w:sz w:val="20"/>
              </w:rPr>
              <w:t>Eiropas Savienības struktūrfondu un Kohēzijas fonda jautājumos</w:t>
            </w:r>
          </w:p>
        </w:tc>
        <w:tc>
          <w:tcPr>
            <w:tcW w:w="2772" w:type="dxa"/>
          </w:tcPr>
          <w:p w14:paraId="3CD220DA" w14:textId="77777777" w:rsidR="00AC212B" w:rsidRPr="00930237" w:rsidRDefault="004470AF" w:rsidP="00710DDA">
            <w:pPr>
              <w:spacing w:before="0" w:after="0"/>
              <w:jc w:val="center"/>
              <w:rPr>
                <w:noProof/>
                <w:sz w:val="20"/>
              </w:rPr>
            </w:pPr>
            <w:hyperlink r:id="rId217" w:history="1">
              <w:r w:rsidR="00AC212B" w:rsidRPr="00930237">
                <w:rPr>
                  <w:rStyle w:val="Hyperlink"/>
                  <w:noProof/>
                  <w:sz w:val="20"/>
                </w:rPr>
                <w:t>Armands.Eberhards@fm.gov.lv</w:t>
              </w:r>
            </w:hyperlink>
          </w:p>
        </w:tc>
      </w:tr>
      <w:tr w:rsidR="00AC212B" w:rsidRPr="00930237" w14:paraId="2CB04C82" w14:textId="77777777" w:rsidTr="002D68D1">
        <w:tc>
          <w:tcPr>
            <w:tcW w:w="2972" w:type="dxa"/>
          </w:tcPr>
          <w:p w14:paraId="7F6396C4" w14:textId="77777777" w:rsidR="00AC212B" w:rsidRPr="00930237" w:rsidRDefault="00AC212B" w:rsidP="00710DDA">
            <w:pPr>
              <w:spacing w:before="0" w:after="0"/>
              <w:rPr>
                <w:noProof/>
                <w:sz w:val="20"/>
              </w:rPr>
            </w:pPr>
            <w:r w:rsidRPr="00930237">
              <w:rPr>
                <w:noProof/>
                <w:sz w:val="20"/>
              </w:rPr>
              <w:t>Revīzijas iestāde</w:t>
            </w:r>
          </w:p>
        </w:tc>
        <w:tc>
          <w:tcPr>
            <w:tcW w:w="1559" w:type="dxa"/>
          </w:tcPr>
          <w:p w14:paraId="2A9BD192" w14:textId="77777777" w:rsidR="00AC212B" w:rsidRPr="00930237" w:rsidRDefault="00AC212B" w:rsidP="00710DDA">
            <w:pPr>
              <w:spacing w:before="0" w:after="0"/>
              <w:jc w:val="center"/>
              <w:rPr>
                <w:noProof/>
                <w:sz w:val="20"/>
              </w:rPr>
            </w:pPr>
            <w:r w:rsidRPr="00930237">
              <w:rPr>
                <w:noProof/>
                <w:sz w:val="20"/>
              </w:rPr>
              <w:t>Finanšu ministrija</w:t>
            </w:r>
          </w:p>
        </w:tc>
        <w:tc>
          <w:tcPr>
            <w:tcW w:w="2325" w:type="dxa"/>
          </w:tcPr>
          <w:p w14:paraId="36C384F6" w14:textId="77777777" w:rsidR="00AC212B" w:rsidRPr="00930237" w:rsidRDefault="00AC212B" w:rsidP="00710DDA">
            <w:pPr>
              <w:spacing w:before="0" w:after="0"/>
              <w:jc w:val="center"/>
              <w:rPr>
                <w:noProof/>
                <w:sz w:val="20"/>
              </w:rPr>
            </w:pPr>
            <w:r w:rsidRPr="00930237">
              <w:rPr>
                <w:noProof/>
                <w:sz w:val="20"/>
              </w:rPr>
              <w:t>Nata Lasmane, ES fondu revīzijas departamenta direktore</w:t>
            </w:r>
          </w:p>
          <w:p w14:paraId="05D0B0AE" w14:textId="77777777" w:rsidR="00AC212B" w:rsidRPr="00930237" w:rsidRDefault="00AC212B" w:rsidP="00710DDA">
            <w:pPr>
              <w:spacing w:before="0" w:after="0"/>
              <w:jc w:val="center"/>
              <w:rPr>
                <w:noProof/>
                <w:sz w:val="20"/>
              </w:rPr>
            </w:pPr>
          </w:p>
        </w:tc>
        <w:tc>
          <w:tcPr>
            <w:tcW w:w="2772" w:type="dxa"/>
          </w:tcPr>
          <w:p w14:paraId="3216B87C" w14:textId="77777777" w:rsidR="00AC212B" w:rsidRPr="00930237" w:rsidRDefault="004470AF" w:rsidP="00710DDA">
            <w:pPr>
              <w:spacing w:before="0" w:after="0"/>
              <w:jc w:val="center"/>
              <w:rPr>
                <w:noProof/>
                <w:sz w:val="20"/>
              </w:rPr>
            </w:pPr>
            <w:hyperlink r:id="rId218" w:history="1">
              <w:r w:rsidR="00AC212B" w:rsidRPr="00930237">
                <w:rPr>
                  <w:rStyle w:val="Hyperlink"/>
                  <w:noProof/>
                  <w:sz w:val="20"/>
                </w:rPr>
                <w:t>Nata.Lasmane@fm.gov.lv</w:t>
              </w:r>
            </w:hyperlink>
          </w:p>
        </w:tc>
      </w:tr>
      <w:tr w:rsidR="00AC212B" w:rsidRPr="00930237" w14:paraId="3B4E5B83" w14:textId="77777777" w:rsidTr="002D68D1">
        <w:tc>
          <w:tcPr>
            <w:tcW w:w="2972" w:type="dxa"/>
          </w:tcPr>
          <w:p w14:paraId="0273DA71" w14:textId="77777777" w:rsidR="00AC212B" w:rsidRPr="00930237" w:rsidRDefault="00AC212B" w:rsidP="00710DDA">
            <w:pPr>
              <w:spacing w:before="0" w:after="0"/>
              <w:rPr>
                <w:noProof/>
                <w:sz w:val="20"/>
              </w:rPr>
            </w:pPr>
            <w:r w:rsidRPr="00930237">
              <w:rPr>
                <w:noProof/>
                <w:sz w:val="20"/>
              </w:rPr>
              <w:t>Struktūra, kas saņem maksājumus no Komisijas</w:t>
            </w:r>
          </w:p>
        </w:tc>
        <w:tc>
          <w:tcPr>
            <w:tcW w:w="1559" w:type="dxa"/>
          </w:tcPr>
          <w:p w14:paraId="318FD1E8" w14:textId="77777777" w:rsidR="00AC212B" w:rsidRPr="00930237" w:rsidRDefault="00AC212B" w:rsidP="00710DDA">
            <w:pPr>
              <w:spacing w:before="0" w:after="0"/>
              <w:jc w:val="center"/>
              <w:rPr>
                <w:noProof/>
                <w:sz w:val="20"/>
              </w:rPr>
            </w:pPr>
            <w:r w:rsidRPr="00930237">
              <w:rPr>
                <w:noProof/>
                <w:sz w:val="20"/>
              </w:rPr>
              <w:t>Valsts kase</w:t>
            </w:r>
          </w:p>
        </w:tc>
        <w:tc>
          <w:tcPr>
            <w:tcW w:w="2325" w:type="dxa"/>
          </w:tcPr>
          <w:p w14:paraId="7574753E" w14:textId="77777777" w:rsidR="00AC212B" w:rsidRPr="00930237" w:rsidRDefault="00AC212B" w:rsidP="00710DDA">
            <w:pPr>
              <w:spacing w:before="0" w:after="0"/>
              <w:jc w:val="center"/>
              <w:rPr>
                <w:noProof/>
                <w:sz w:val="20"/>
              </w:rPr>
            </w:pPr>
            <w:r w:rsidRPr="00930237">
              <w:rPr>
                <w:noProof/>
                <w:sz w:val="20"/>
              </w:rPr>
              <w:t>Kaspars Āboliņš, Valsts kases pārvaldnieks</w:t>
            </w:r>
          </w:p>
        </w:tc>
        <w:tc>
          <w:tcPr>
            <w:tcW w:w="2772" w:type="dxa"/>
          </w:tcPr>
          <w:p w14:paraId="0FC2B2B4" w14:textId="77777777" w:rsidR="00AC212B" w:rsidRPr="00930237" w:rsidRDefault="004470AF" w:rsidP="00710DDA">
            <w:pPr>
              <w:spacing w:before="0" w:after="0"/>
              <w:jc w:val="center"/>
              <w:rPr>
                <w:noProof/>
                <w:sz w:val="20"/>
              </w:rPr>
            </w:pPr>
            <w:hyperlink r:id="rId219" w:history="1">
              <w:r w:rsidR="00AC212B" w:rsidRPr="00930237">
                <w:rPr>
                  <w:rStyle w:val="Hyperlink"/>
                  <w:noProof/>
                  <w:sz w:val="20"/>
                </w:rPr>
                <w:t>Kaspars.Abolins@kase.gov.lv</w:t>
              </w:r>
            </w:hyperlink>
          </w:p>
        </w:tc>
      </w:tr>
      <w:tr w:rsidR="00AC212B" w:rsidRPr="00930237" w14:paraId="3E559CBB" w14:textId="77777777" w:rsidTr="002D68D1">
        <w:tc>
          <w:tcPr>
            <w:tcW w:w="2972" w:type="dxa"/>
          </w:tcPr>
          <w:p w14:paraId="48198C4D" w14:textId="2E295E76" w:rsidR="00AC212B" w:rsidRPr="00930237" w:rsidRDefault="00AC212B" w:rsidP="00EF1545">
            <w:pPr>
              <w:spacing w:before="0" w:after="0"/>
              <w:rPr>
                <w:noProof/>
                <w:sz w:val="20"/>
              </w:rPr>
            </w:pPr>
            <w:r w:rsidRPr="00930237">
              <w:rPr>
                <w:noProof/>
                <w:sz w:val="20"/>
              </w:rPr>
              <w:t xml:space="preserve">Kur attiecināms, struktūra kas saņem maksājumus no Komisijas, ja Tehniskā palīdzība tiek saņemta atbilstoši KNR </w:t>
            </w:r>
            <w:r w:rsidR="00EF1545" w:rsidRPr="00930237">
              <w:rPr>
                <w:noProof/>
                <w:sz w:val="20"/>
              </w:rPr>
              <w:t>3</w:t>
            </w:r>
            <w:r w:rsidR="00EF1545">
              <w:rPr>
                <w:noProof/>
                <w:sz w:val="20"/>
              </w:rPr>
              <w:t>6</w:t>
            </w:r>
            <w:r w:rsidRPr="00930237">
              <w:rPr>
                <w:noProof/>
                <w:sz w:val="20"/>
              </w:rPr>
              <w:t>.panta (5) daļai</w:t>
            </w:r>
          </w:p>
        </w:tc>
        <w:tc>
          <w:tcPr>
            <w:tcW w:w="1559" w:type="dxa"/>
          </w:tcPr>
          <w:p w14:paraId="17284C67" w14:textId="77777777" w:rsidR="00AC212B" w:rsidRPr="00930237" w:rsidRDefault="00AC212B" w:rsidP="00710DDA">
            <w:pPr>
              <w:spacing w:before="0" w:after="0"/>
              <w:jc w:val="center"/>
              <w:rPr>
                <w:noProof/>
                <w:color w:val="FF0000"/>
                <w:sz w:val="20"/>
              </w:rPr>
            </w:pPr>
            <w:r w:rsidRPr="00930237">
              <w:rPr>
                <w:noProof/>
                <w:sz w:val="20"/>
              </w:rPr>
              <w:t>Valsts kase</w:t>
            </w:r>
          </w:p>
        </w:tc>
        <w:tc>
          <w:tcPr>
            <w:tcW w:w="2325" w:type="dxa"/>
          </w:tcPr>
          <w:p w14:paraId="0007CA83" w14:textId="77777777" w:rsidR="00AC212B" w:rsidRPr="00930237" w:rsidRDefault="00AC212B" w:rsidP="00710DDA">
            <w:pPr>
              <w:spacing w:before="0" w:after="0"/>
              <w:jc w:val="center"/>
              <w:rPr>
                <w:noProof/>
                <w:color w:val="FF0000"/>
                <w:sz w:val="20"/>
              </w:rPr>
            </w:pPr>
            <w:r w:rsidRPr="00930237">
              <w:rPr>
                <w:noProof/>
                <w:sz w:val="20"/>
              </w:rPr>
              <w:t>Kaspars Āboliņš, Valsts kases pārvaldnieks</w:t>
            </w:r>
          </w:p>
        </w:tc>
        <w:tc>
          <w:tcPr>
            <w:tcW w:w="2772" w:type="dxa"/>
          </w:tcPr>
          <w:p w14:paraId="45F0B4D1" w14:textId="77777777" w:rsidR="00AC212B" w:rsidRPr="00930237" w:rsidRDefault="004470AF" w:rsidP="00710DDA">
            <w:pPr>
              <w:spacing w:before="0" w:after="0"/>
              <w:jc w:val="center"/>
              <w:rPr>
                <w:color w:val="FF0000"/>
                <w:sz w:val="20"/>
              </w:rPr>
            </w:pPr>
            <w:hyperlink r:id="rId220" w:history="1">
              <w:r w:rsidR="00AC212B" w:rsidRPr="00930237">
                <w:rPr>
                  <w:rStyle w:val="Hyperlink"/>
                  <w:noProof/>
                  <w:sz w:val="20"/>
                </w:rPr>
                <w:t>Kaspars.Abolins@kase.gov.lv</w:t>
              </w:r>
            </w:hyperlink>
          </w:p>
        </w:tc>
      </w:tr>
      <w:tr w:rsidR="00AC212B" w:rsidRPr="00930237" w14:paraId="06D2516F" w14:textId="77777777" w:rsidTr="002D68D1">
        <w:tc>
          <w:tcPr>
            <w:tcW w:w="2972" w:type="dxa"/>
          </w:tcPr>
          <w:p w14:paraId="756A7B23" w14:textId="77777777" w:rsidR="00AC212B" w:rsidRPr="00930237" w:rsidRDefault="00AC212B" w:rsidP="00710DDA">
            <w:pPr>
              <w:spacing w:before="0" w:after="0"/>
              <w:rPr>
                <w:noProof/>
                <w:sz w:val="20"/>
              </w:rPr>
            </w:pPr>
            <w:r w:rsidRPr="00930237">
              <w:rPr>
                <w:noProof/>
                <w:sz w:val="20"/>
              </w:rPr>
              <w:t>Grāmatvedības funkcija gadījumā, ja šī funkcija ir deleģēta citai struktūrai, nevis vadošajai iestādei</w:t>
            </w:r>
          </w:p>
        </w:tc>
        <w:tc>
          <w:tcPr>
            <w:tcW w:w="1559" w:type="dxa"/>
          </w:tcPr>
          <w:p w14:paraId="1102D951" w14:textId="77777777" w:rsidR="00AC212B" w:rsidRPr="00930237" w:rsidRDefault="00AC212B" w:rsidP="00710DDA">
            <w:pPr>
              <w:spacing w:before="0" w:after="0"/>
              <w:jc w:val="center"/>
              <w:rPr>
                <w:noProof/>
                <w:color w:val="FF0000"/>
                <w:sz w:val="20"/>
              </w:rPr>
            </w:pPr>
            <w:r w:rsidRPr="00930237">
              <w:rPr>
                <w:noProof/>
                <w:sz w:val="20"/>
              </w:rPr>
              <w:t>Valsts kase</w:t>
            </w:r>
          </w:p>
        </w:tc>
        <w:tc>
          <w:tcPr>
            <w:tcW w:w="2325" w:type="dxa"/>
          </w:tcPr>
          <w:p w14:paraId="3557A59C" w14:textId="77777777" w:rsidR="00AC212B" w:rsidRPr="00930237" w:rsidRDefault="00AC212B" w:rsidP="00710DDA">
            <w:pPr>
              <w:spacing w:before="0" w:after="0"/>
              <w:jc w:val="center"/>
              <w:rPr>
                <w:noProof/>
                <w:color w:val="FF0000"/>
                <w:sz w:val="20"/>
              </w:rPr>
            </w:pPr>
            <w:r w:rsidRPr="00930237">
              <w:rPr>
                <w:noProof/>
                <w:sz w:val="20"/>
              </w:rPr>
              <w:t>Kaspars Āboliņš, Valsts kases pārvaldnieks</w:t>
            </w:r>
          </w:p>
        </w:tc>
        <w:tc>
          <w:tcPr>
            <w:tcW w:w="2772" w:type="dxa"/>
          </w:tcPr>
          <w:p w14:paraId="7E791973" w14:textId="77777777" w:rsidR="00AC212B" w:rsidRPr="00930237" w:rsidRDefault="004470AF" w:rsidP="00710DDA">
            <w:pPr>
              <w:spacing w:before="0" w:after="0"/>
              <w:jc w:val="center"/>
              <w:rPr>
                <w:color w:val="FF0000"/>
                <w:sz w:val="20"/>
              </w:rPr>
            </w:pPr>
            <w:hyperlink r:id="rId221" w:history="1">
              <w:r w:rsidR="00AC212B" w:rsidRPr="00930237">
                <w:rPr>
                  <w:rStyle w:val="Hyperlink"/>
                  <w:noProof/>
                  <w:sz w:val="20"/>
                </w:rPr>
                <w:t>Kaspars.Abolins@kase.gov.lv</w:t>
              </w:r>
            </w:hyperlink>
          </w:p>
        </w:tc>
      </w:tr>
    </w:tbl>
    <w:p w14:paraId="4D8ABE27" w14:textId="77777777" w:rsidR="00AC212B" w:rsidRPr="00930237" w:rsidRDefault="00AC212B" w:rsidP="00AC212B">
      <w:pPr>
        <w:spacing w:before="0" w:after="0"/>
        <w:rPr>
          <w:rFonts w:eastAsia="Times New Roman"/>
          <w:b/>
          <w:iCs/>
          <w:noProof/>
          <w:sz w:val="20"/>
        </w:rPr>
      </w:pPr>
    </w:p>
    <w:p w14:paraId="5EADCC29" w14:textId="77777777" w:rsidR="00AC212B" w:rsidRPr="00930237" w:rsidRDefault="00AC212B" w:rsidP="00AC212B">
      <w:pPr>
        <w:spacing w:before="0" w:after="0"/>
        <w:rPr>
          <w:rFonts w:eastAsia="Times New Roman"/>
          <w:b/>
          <w:iCs/>
          <w:noProof/>
          <w:sz w:val="20"/>
        </w:rPr>
      </w:pPr>
    </w:p>
    <w:p w14:paraId="4C7E339C" w14:textId="0ADF469F" w:rsidR="00AC212B" w:rsidRPr="00841F32" w:rsidRDefault="006B3C70" w:rsidP="00AC212B">
      <w:pPr>
        <w:pStyle w:val="Heading4"/>
        <w:numPr>
          <w:ilvl w:val="0"/>
          <w:numId w:val="0"/>
        </w:numPr>
        <w:spacing w:after="0"/>
        <w:rPr>
          <w:b/>
          <w:noProof/>
          <w:color w:val="FF0000"/>
          <w:sz w:val="20"/>
        </w:rPr>
      </w:pPr>
      <w:r>
        <w:rPr>
          <w:b/>
          <w:noProof/>
          <w:sz w:val="20"/>
        </w:rPr>
        <w:t>2</w:t>
      </w:r>
      <w:r w:rsidR="008E2984">
        <w:rPr>
          <w:b/>
          <w:noProof/>
          <w:sz w:val="20"/>
        </w:rPr>
        <w:t>3</w:t>
      </w:r>
      <w:r w:rsidR="00686E79">
        <w:rPr>
          <w:b/>
          <w:noProof/>
          <w:sz w:val="20"/>
        </w:rPr>
        <w:t>.tabula (</w:t>
      </w:r>
      <w:r w:rsidR="00AC212B" w:rsidRPr="00841F32">
        <w:rPr>
          <w:b/>
          <w:noProof/>
          <w:sz w:val="20"/>
        </w:rPr>
        <w:t>13bis</w:t>
      </w:r>
      <w:r w:rsidR="00686E79">
        <w:rPr>
          <w:b/>
          <w:noProof/>
          <w:sz w:val="20"/>
        </w:rPr>
        <w:t>)</w:t>
      </w:r>
      <w:r w:rsidR="00AC212B" w:rsidRPr="00841F32">
        <w:rPr>
          <w:b/>
          <w:noProof/>
          <w:sz w:val="20"/>
        </w:rPr>
        <w:t xml:space="preserve"> Atmaksāto summu pārdalīšana tehniskajai palīdzībai saskaņā ar 30. panta 5.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411"/>
      </w:tblGrid>
      <w:tr w:rsidR="00AC212B" w:rsidRPr="00930237" w14:paraId="7972A496" w14:textId="77777777" w:rsidTr="00116A02">
        <w:trPr>
          <w:trHeight w:val="755"/>
        </w:trPr>
        <w:tc>
          <w:tcPr>
            <w:tcW w:w="8217" w:type="dxa"/>
          </w:tcPr>
          <w:p w14:paraId="208EC509" w14:textId="77777777" w:rsidR="00AC212B" w:rsidRPr="00930237"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30. panta 5. punkta b) apakšpunktā noteikto procentuālo daļu daļa, kas tiktu atmaksāta iestādei, kas saņem maksājumus no Komisijas, ja tehniskā palīdzība ir sniegta saskaņā ar 30. panta 5. punktu (procentos)</w:t>
            </w:r>
          </w:p>
        </w:tc>
        <w:tc>
          <w:tcPr>
            <w:tcW w:w="1411" w:type="dxa"/>
          </w:tcPr>
          <w:p w14:paraId="2029AA30"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i/>
                <w:sz w:val="20"/>
                <w:lang w:bidi="ar-SA"/>
              </w:rPr>
              <w:t>Procentuālā daļu daļa</w:t>
            </w:r>
          </w:p>
        </w:tc>
      </w:tr>
      <w:tr w:rsidR="00AC212B" w:rsidRPr="00930237" w14:paraId="7E55E78C" w14:textId="77777777" w:rsidTr="00116A02">
        <w:tc>
          <w:tcPr>
            <w:tcW w:w="8217" w:type="dxa"/>
          </w:tcPr>
          <w:p w14:paraId="3E2114B0" w14:textId="77777777" w:rsidR="00AC212B" w:rsidRPr="00930237"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Valsts kase</w:t>
            </w:r>
          </w:p>
        </w:tc>
        <w:tc>
          <w:tcPr>
            <w:tcW w:w="1411" w:type="dxa"/>
          </w:tcPr>
          <w:p w14:paraId="16238A11"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ERAF 3,5%</w:t>
            </w:r>
          </w:p>
          <w:p w14:paraId="6C7477C1"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KF 2,5%</w:t>
            </w:r>
          </w:p>
          <w:p w14:paraId="1B0A89D1" w14:textId="23064858" w:rsidR="00AC212B" w:rsidRPr="00930237" w:rsidRDefault="00AC212B" w:rsidP="008E2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ESF+ 4%</w:t>
            </w:r>
          </w:p>
        </w:tc>
      </w:tr>
    </w:tbl>
    <w:p w14:paraId="40A0D0C8" w14:textId="77777777" w:rsidR="00AC212B" w:rsidRPr="00930237" w:rsidRDefault="00AC212B" w:rsidP="00AC2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p>
    <w:p w14:paraId="74766A49" w14:textId="77777777" w:rsidR="00AC212B" w:rsidRPr="00930237" w:rsidRDefault="00AC212B" w:rsidP="00AC212B">
      <w:pPr>
        <w:spacing w:before="0" w:after="0"/>
        <w:rPr>
          <w:rFonts w:eastAsia="Times New Roman"/>
          <w:b/>
          <w:iCs/>
          <w:noProof/>
          <w:sz w:val="20"/>
        </w:rPr>
      </w:pPr>
    </w:p>
    <w:p w14:paraId="7DD8665B" w14:textId="1C420725" w:rsidR="00AC212B" w:rsidRPr="00930237" w:rsidRDefault="00AC212B" w:rsidP="007545BD">
      <w:pPr>
        <w:pStyle w:val="Heading2"/>
        <w:numPr>
          <w:ilvl w:val="0"/>
          <w:numId w:val="41"/>
        </w:numPr>
        <w:spacing w:after="0"/>
        <w:rPr>
          <w:noProof/>
          <w:szCs w:val="24"/>
        </w:rPr>
      </w:pPr>
      <w:bookmarkStart w:id="90" w:name="_Toc87449451"/>
      <w:r w:rsidRPr="00930237">
        <w:rPr>
          <w:noProof/>
          <w:szCs w:val="24"/>
        </w:rPr>
        <w:t>Partnerība</w:t>
      </w:r>
      <w:bookmarkEnd w:id="90"/>
      <w:r w:rsidRPr="00930237">
        <w:rPr>
          <w:noProof/>
          <w:szCs w:val="24"/>
        </w:rPr>
        <w:t xml:space="preserve"> </w:t>
      </w:r>
    </w:p>
    <w:p w14:paraId="1323B4FD" w14:textId="655B4B66" w:rsidR="00AC212B" w:rsidRDefault="00AC212B" w:rsidP="007545BD">
      <w:pPr>
        <w:pStyle w:val="ListParagraph"/>
        <w:numPr>
          <w:ilvl w:val="0"/>
          <w:numId w:val="60"/>
        </w:numPr>
        <w:suppressAutoHyphens/>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Lai nodrošinātu lielāku sabiedrības pārstāvību un ciešāku iesaisti plānošan</w:t>
      </w:r>
      <w:r w:rsidR="00687744">
        <w:rPr>
          <w:rFonts w:ascii="Times New Roman" w:hAnsi="Times New Roman" w:cs="Times New Roman"/>
          <w:sz w:val="24"/>
          <w:szCs w:val="24"/>
        </w:rPr>
        <w:t>as procesā</w:t>
      </w:r>
      <w:r w:rsidRPr="00930237">
        <w:rPr>
          <w:rFonts w:ascii="Times New Roman" w:hAnsi="Times New Roman" w:cs="Times New Roman"/>
          <w:sz w:val="24"/>
          <w:szCs w:val="24"/>
        </w:rPr>
        <w:t xml:space="preserve"> līdz 2021.–2027.gada plānošanās perioda UK izveidošanai, atsevišķa pagaidu UK netika veidota, </w:t>
      </w:r>
      <w:r w:rsidR="00687744">
        <w:rPr>
          <w:rFonts w:ascii="Times New Roman" w:hAnsi="Times New Roman" w:cs="Times New Roman"/>
          <w:sz w:val="24"/>
          <w:szCs w:val="24"/>
        </w:rPr>
        <w:t>izmantojot forumu</w:t>
      </w:r>
      <w:r w:rsidRPr="00930237">
        <w:rPr>
          <w:rFonts w:ascii="Times New Roman" w:hAnsi="Times New Roman" w:cs="Times New Roman"/>
          <w:sz w:val="24"/>
          <w:szCs w:val="24"/>
        </w:rPr>
        <w:t xml:space="preserve">, kas joprojām aktīvi strādā par </w:t>
      </w:r>
      <w:r w:rsidR="00687744">
        <w:rPr>
          <w:rFonts w:ascii="Times New Roman" w:hAnsi="Times New Roman" w:cs="Times New Roman"/>
          <w:sz w:val="24"/>
          <w:szCs w:val="24"/>
        </w:rPr>
        <w:t>ES</w:t>
      </w:r>
      <w:r w:rsidRPr="00930237">
        <w:rPr>
          <w:rFonts w:ascii="Times New Roman" w:hAnsi="Times New Roman" w:cs="Times New Roman"/>
          <w:sz w:val="24"/>
          <w:szCs w:val="24"/>
        </w:rPr>
        <w:t xml:space="preserve"> fondu 2014.–2020.gada  plānošanas perioda jautājumiem, t.i. UK 2014.–2020.gadam un visu prioritāro virzienu apakškomitejas. UK darbības principus nosaka FM apstiprināts reglaments. Tās sastāvā ir iesaistīti KP fondu ieviešanā iesaistīto valsts un pašvaldību institūciju, teritoriālās pārvaldības, sociālo un ekonomisko partneru, </w:t>
      </w:r>
      <w:r w:rsidR="00EF77B9">
        <w:rPr>
          <w:rFonts w:ascii="Times New Roman" w:hAnsi="Times New Roman" w:cs="Times New Roman"/>
          <w:sz w:val="24"/>
          <w:szCs w:val="24"/>
        </w:rPr>
        <w:t>NVO</w:t>
      </w:r>
      <w:r w:rsidRPr="00930237">
        <w:rPr>
          <w:rFonts w:ascii="Times New Roman" w:hAnsi="Times New Roman" w:cs="Times New Roman"/>
          <w:sz w:val="24"/>
          <w:szCs w:val="24"/>
        </w:rPr>
        <w:t>, kā arī citu KP fondu plānošanā un īstenošanā iesaistīto institūciju pārstāvji. UK un apakškomiteju sastāvu papildinot ar Kop</w:t>
      </w:r>
      <w:r w:rsidR="00687744">
        <w:rPr>
          <w:rFonts w:ascii="Times New Roman" w:hAnsi="Times New Roman" w:cs="Times New Roman"/>
          <w:sz w:val="24"/>
          <w:szCs w:val="24"/>
        </w:rPr>
        <w:t>īgo</w:t>
      </w:r>
      <w:r w:rsidRPr="00930237">
        <w:rPr>
          <w:rFonts w:ascii="Times New Roman" w:hAnsi="Times New Roman" w:cs="Times New Roman"/>
          <w:sz w:val="24"/>
          <w:szCs w:val="24"/>
        </w:rPr>
        <w:t xml:space="preserve"> noteikumu regulas fondu vadošajām iestādēm, tiek aptverts pēc iespējas plašāks partneru loks, nodrošinot vienotu informācijas aprites platformu. </w:t>
      </w:r>
    </w:p>
    <w:p w14:paraId="14773DB9" w14:textId="367CD65F" w:rsidR="000D6687" w:rsidRPr="003F043F" w:rsidRDefault="000D6687" w:rsidP="000D6687">
      <w:pPr>
        <w:pStyle w:val="ListParagraph"/>
        <w:numPr>
          <w:ilvl w:val="0"/>
          <w:numId w:val="60"/>
        </w:numPr>
        <w:spacing w:after="0" w:line="240" w:lineRule="auto"/>
        <w:ind w:left="567" w:hanging="567"/>
        <w:jc w:val="both"/>
        <w:rPr>
          <w:rFonts w:ascii="Times New Roman" w:hAnsi="Times New Roman" w:cs="Times New Roman"/>
          <w:sz w:val="24"/>
          <w:szCs w:val="24"/>
          <w:lang w:eastAsia="en-US" w:bidi="ne-NP"/>
        </w:rPr>
      </w:pPr>
      <w:r>
        <w:rPr>
          <w:rFonts w:ascii="Times New Roman" w:hAnsi="Times New Roman" w:cs="Times New Roman"/>
          <w:sz w:val="24"/>
          <w:szCs w:val="24"/>
        </w:rPr>
        <w:t xml:space="preserve">Lai nodrošinātu visaptverošu iesaisti un līdzdalības iespēju </w:t>
      </w:r>
      <w:r w:rsidR="00F63972">
        <w:rPr>
          <w:rFonts w:ascii="Times New Roman" w:hAnsi="Times New Roman" w:cs="Times New Roman"/>
          <w:sz w:val="24"/>
          <w:szCs w:val="24"/>
        </w:rPr>
        <w:t>programmas</w:t>
      </w:r>
      <w:r>
        <w:rPr>
          <w:rFonts w:ascii="Times New Roman" w:hAnsi="Times New Roman" w:cs="Times New Roman"/>
          <w:sz w:val="24"/>
          <w:szCs w:val="24"/>
        </w:rPr>
        <w:t xml:space="preserve"> projekta izstrādē, tika veikta </w:t>
      </w:r>
      <w:r w:rsidR="00E94A51">
        <w:rPr>
          <w:rFonts w:ascii="Times New Roman" w:hAnsi="Times New Roman" w:cs="Times New Roman"/>
          <w:sz w:val="24"/>
          <w:szCs w:val="24"/>
        </w:rPr>
        <w:t>programmas</w:t>
      </w:r>
      <w:r w:rsidRPr="003F043F">
        <w:rPr>
          <w:rFonts w:ascii="Times New Roman" w:hAnsi="Times New Roman" w:cs="Times New Roman"/>
          <w:sz w:val="24"/>
          <w:szCs w:val="24"/>
        </w:rPr>
        <w:t xml:space="preserve"> projekta publiskā apspriešana</w:t>
      </w:r>
      <w:r w:rsidRPr="003F043F">
        <w:rPr>
          <w:rStyle w:val="FootnoteReference"/>
          <w:rFonts w:ascii="Times New Roman" w:hAnsi="Times New Roman" w:cs="Times New Roman"/>
          <w:sz w:val="24"/>
          <w:szCs w:val="24"/>
        </w:rPr>
        <w:footnoteReference w:id="182"/>
      </w:r>
      <w:r>
        <w:rPr>
          <w:rFonts w:ascii="Times New Roman" w:hAnsi="Times New Roman" w:cs="Times New Roman"/>
          <w:sz w:val="24"/>
          <w:szCs w:val="24"/>
        </w:rPr>
        <w:t xml:space="preserve">, kur </w:t>
      </w:r>
      <w:r w:rsidRPr="003F043F">
        <w:rPr>
          <w:rFonts w:ascii="Times New Roman" w:hAnsi="Times New Roman" w:cs="Times New Roman"/>
          <w:sz w:val="24"/>
          <w:szCs w:val="24"/>
        </w:rPr>
        <w:t xml:space="preserve">kopumā tika saņemti vairāk kā 700 komentāru no vairāk kā 60 sadarbības partneriem, dažādām </w:t>
      </w:r>
      <w:r>
        <w:rPr>
          <w:rFonts w:ascii="Times New Roman" w:hAnsi="Times New Roman" w:cs="Times New Roman"/>
          <w:sz w:val="24"/>
          <w:szCs w:val="24"/>
        </w:rPr>
        <w:t>NVO</w:t>
      </w:r>
      <w:r w:rsidRPr="003F043F">
        <w:rPr>
          <w:rFonts w:ascii="Times New Roman" w:hAnsi="Times New Roman" w:cs="Times New Roman"/>
          <w:sz w:val="24"/>
          <w:szCs w:val="24"/>
        </w:rPr>
        <w:t>, biedrībām un nodibinājumiem, pašvaldībām un juridiskām personām</w:t>
      </w:r>
      <w:r>
        <w:rPr>
          <w:rFonts w:ascii="Times New Roman" w:hAnsi="Times New Roman" w:cs="Times New Roman"/>
          <w:sz w:val="24"/>
          <w:szCs w:val="24"/>
        </w:rPr>
        <w:t>,</w:t>
      </w:r>
      <w:r w:rsidRPr="003F043F">
        <w:rPr>
          <w:rFonts w:ascii="Times New Roman" w:hAnsi="Times New Roman" w:cs="Times New Roman"/>
          <w:sz w:val="24"/>
          <w:szCs w:val="24"/>
        </w:rPr>
        <w:t xml:space="preserve"> un privātpersonām.</w:t>
      </w:r>
    </w:p>
    <w:p w14:paraId="7A6875AC" w14:textId="3EA18E4E" w:rsidR="000D6687" w:rsidRPr="008F590A" w:rsidRDefault="000D6687" w:rsidP="008F590A">
      <w:pPr>
        <w:pStyle w:val="ListParagraph"/>
        <w:numPr>
          <w:ilvl w:val="0"/>
          <w:numId w:val="60"/>
        </w:numPr>
        <w:spacing w:after="0" w:line="240" w:lineRule="auto"/>
        <w:ind w:left="567" w:hanging="567"/>
        <w:jc w:val="both"/>
        <w:rPr>
          <w:szCs w:val="24"/>
        </w:rPr>
      </w:pPr>
      <w:r>
        <w:rPr>
          <w:rFonts w:ascii="Times New Roman" w:hAnsi="Times New Roman" w:cs="Times New Roman"/>
          <w:sz w:val="24"/>
          <w:szCs w:val="24"/>
        </w:rPr>
        <w:t>Tāpat tika organizētās tiešsaistes tematiskās d</w:t>
      </w:r>
      <w:r w:rsidRPr="003F043F">
        <w:rPr>
          <w:rFonts w:ascii="Times New Roman" w:hAnsi="Times New Roman" w:cs="Times New Roman"/>
          <w:sz w:val="24"/>
          <w:szCs w:val="24"/>
        </w:rPr>
        <w:t xml:space="preserve">iskusijas par </w:t>
      </w:r>
      <w:r w:rsidR="00F63972">
        <w:rPr>
          <w:rFonts w:ascii="Times New Roman" w:hAnsi="Times New Roman" w:cs="Times New Roman"/>
          <w:sz w:val="24"/>
          <w:szCs w:val="24"/>
        </w:rPr>
        <w:t>programmas</w:t>
      </w:r>
      <w:r w:rsidRPr="003F043F">
        <w:rPr>
          <w:rFonts w:ascii="Times New Roman" w:hAnsi="Times New Roman" w:cs="Times New Roman"/>
          <w:sz w:val="24"/>
          <w:szCs w:val="24"/>
        </w:rPr>
        <w:t xml:space="preserve"> projektu</w:t>
      </w:r>
      <w:r>
        <w:rPr>
          <w:rFonts w:ascii="Times New Roman" w:hAnsi="Times New Roman" w:cs="Times New Roman"/>
          <w:sz w:val="24"/>
          <w:szCs w:val="24"/>
        </w:rPr>
        <w:t>, sniedzot iespēju detalizētāk diskutēt par interesējošām nozarēm</w:t>
      </w:r>
      <w:r w:rsidRPr="003F043F">
        <w:rPr>
          <w:rFonts w:ascii="Times New Roman" w:hAnsi="Times New Roman" w:cs="Times New Roman"/>
          <w:sz w:val="24"/>
          <w:szCs w:val="24"/>
        </w:rPr>
        <w:t xml:space="preserve">. Kopumā 2020.gadā un 2021.gadā </w:t>
      </w:r>
      <w:r w:rsidRPr="003F043F">
        <w:rPr>
          <w:rFonts w:ascii="Times New Roman" w:hAnsi="Times New Roman" w:cs="Times New Roman"/>
          <w:sz w:val="24"/>
          <w:szCs w:val="24"/>
        </w:rPr>
        <w:lastRenderedPageBreak/>
        <w:t>notikušas 11</w:t>
      </w:r>
      <w:r>
        <w:rPr>
          <w:rFonts w:ascii="Times New Roman" w:hAnsi="Times New Roman" w:cs="Times New Roman"/>
          <w:sz w:val="24"/>
          <w:szCs w:val="24"/>
        </w:rPr>
        <w:t> </w:t>
      </w:r>
      <w:r w:rsidRPr="003F043F">
        <w:rPr>
          <w:rFonts w:ascii="Times New Roman" w:hAnsi="Times New Roman" w:cs="Times New Roman"/>
          <w:sz w:val="24"/>
          <w:szCs w:val="24"/>
        </w:rPr>
        <w:t xml:space="preserve">tematiskās publiskās diskusijas, kuru ietvaros piedalījušies </w:t>
      </w:r>
      <w:r w:rsidR="00666A5A">
        <w:rPr>
          <w:rFonts w:ascii="Times New Roman" w:hAnsi="Times New Roman" w:cs="Times New Roman"/>
          <w:sz w:val="24"/>
          <w:szCs w:val="24"/>
        </w:rPr>
        <w:t>1 204</w:t>
      </w:r>
      <w:r w:rsidR="00666A5A" w:rsidRPr="003F043F">
        <w:rPr>
          <w:rFonts w:ascii="Times New Roman" w:hAnsi="Times New Roman" w:cs="Times New Roman"/>
          <w:sz w:val="24"/>
          <w:szCs w:val="24"/>
        </w:rPr>
        <w:t xml:space="preserve"> </w:t>
      </w:r>
      <w:r w:rsidRPr="003F043F">
        <w:rPr>
          <w:rFonts w:ascii="Times New Roman" w:hAnsi="Times New Roman" w:cs="Times New Roman"/>
          <w:sz w:val="24"/>
          <w:szCs w:val="24"/>
        </w:rPr>
        <w:t xml:space="preserve">pārstāvji no ļoti plaša interesentu loka </w:t>
      </w:r>
      <w:r>
        <w:rPr>
          <w:rFonts w:ascii="Times New Roman" w:hAnsi="Times New Roman" w:cs="Times New Roman"/>
          <w:sz w:val="24"/>
          <w:szCs w:val="24"/>
        </w:rPr>
        <w:t>–</w:t>
      </w:r>
      <w:r w:rsidRPr="003F043F">
        <w:rPr>
          <w:rFonts w:ascii="Times New Roman" w:hAnsi="Times New Roman" w:cs="Times New Roman"/>
          <w:sz w:val="24"/>
          <w:szCs w:val="24"/>
        </w:rPr>
        <w:t xml:space="preserve"> sadarbības partneri, dažādas </w:t>
      </w:r>
      <w:r>
        <w:rPr>
          <w:rFonts w:ascii="Times New Roman" w:hAnsi="Times New Roman" w:cs="Times New Roman"/>
          <w:sz w:val="24"/>
          <w:szCs w:val="24"/>
        </w:rPr>
        <w:t>NVO</w:t>
      </w:r>
      <w:r w:rsidRPr="003F043F">
        <w:rPr>
          <w:rFonts w:ascii="Times New Roman" w:hAnsi="Times New Roman" w:cs="Times New Roman"/>
          <w:sz w:val="24"/>
          <w:szCs w:val="24"/>
        </w:rPr>
        <w:t>, biedrības un nodibinājumi, pašvaldības, juridiskās personas un privātpersonas.</w:t>
      </w:r>
    </w:p>
    <w:p w14:paraId="5BE3037C" w14:textId="4BFF1670" w:rsidR="00AC212B" w:rsidRPr="00930237" w:rsidRDefault="00AC212B" w:rsidP="007545BD">
      <w:pPr>
        <w:pStyle w:val="ListParagraph"/>
        <w:numPr>
          <w:ilvl w:val="0"/>
          <w:numId w:val="60"/>
        </w:numPr>
        <w:suppressAutoHyphens/>
        <w:spacing w:after="0" w:line="240" w:lineRule="auto"/>
        <w:ind w:left="567" w:hanging="567"/>
        <w:jc w:val="both"/>
        <w:rPr>
          <w:rFonts w:ascii="Times New Roman" w:eastAsia="Calibri" w:hAnsi="Times New Roman" w:cs="Times New Roman"/>
          <w:sz w:val="24"/>
          <w:szCs w:val="24"/>
          <w:lang w:eastAsia="en-US"/>
        </w:rPr>
      </w:pPr>
      <w:r w:rsidRPr="00930237">
        <w:rPr>
          <w:rFonts w:ascii="Times New Roman" w:eastAsia="Calibri" w:hAnsi="Times New Roman" w:cs="Times New Roman"/>
          <w:sz w:val="24"/>
          <w:szCs w:val="24"/>
          <w:lang w:eastAsia="en-US"/>
        </w:rPr>
        <w:t>2021.–2027.gada plānošanas periodā paredzēta plaša un mērķtiecīga partneru iesaiste pakalpojumu nodrošināšanā nozaru mērķu sasniegšanā, piem</w:t>
      </w:r>
      <w:r w:rsidR="00683775">
        <w:rPr>
          <w:rFonts w:ascii="Times New Roman" w:eastAsia="Calibri" w:hAnsi="Times New Roman" w:cs="Times New Roman"/>
          <w:sz w:val="24"/>
          <w:szCs w:val="24"/>
          <w:lang w:eastAsia="en-US"/>
        </w:rPr>
        <w:t>.</w:t>
      </w:r>
      <w:r w:rsidRPr="00930237">
        <w:rPr>
          <w:rFonts w:ascii="Times New Roman" w:eastAsia="Calibri" w:hAnsi="Times New Roman" w:cs="Times New Roman"/>
          <w:sz w:val="24"/>
          <w:szCs w:val="24"/>
          <w:lang w:eastAsia="en-US"/>
        </w:rPr>
        <w:t xml:space="preserve">, sociālajā iekļaušanā, nodarbinātībā, saimnieciskās darbības vides uzlabošanā, vides aizsardzībā, izglītībā u.c., balstoties uz biedrību un nodibinājumu ekspertīzi, tādējādi nodrošinot sadarbības partneru zināšanu un pieredzes izmantošanu nozaru ietvaros. </w:t>
      </w:r>
    </w:p>
    <w:p w14:paraId="7243CC03" w14:textId="41972370" w:rsidR="000D6687" w:rsidRPr="008F590A" w:rsidRDefault="00AC212B" w:rsidP="000D6687">
      <w:pPr>
        <w:pStyle w:val="ListParagraph"/>
        <w:numPr>
          <w:ilvl w:val="0"/>
          <w:numId w:val="60"/>
        </w:numPr>
        <w:suppressAutoHyphens/>
        <w:spacing w:after="0" w:line="240" w:lineRule="auto"/>
        <w:ind w:left="567" w:hanging="567"/>
        <w:jc w:val="both"/>
        <w:rPr>
          <w:szCs w:val="24"/>
          <w:lang w:eastAsia="en-US"/>
        </w:rPr>
      </w:pPr>
      <w:r w:rsidRPr="00930237">
        <w:rPr>
          <w:rFonts w:ascii="Times New Roman" w:eastAsia="Calibri" w:hAnsi="Times New Roman" w:cs="Times New Roman"/>
          <w:sz w:val="24"/>
          <w:szCs w:val="24"/>
          <w:lang w:eastAsia="en-US"/>
        </w:rPr>
        <w:t xml:space="preserve">Saskaņā ar Kopīgo noteikumu regulas preambulā un </w:t>
      </w:r>
      <w:r w:rsidR="007E261A" w:rsidRPr="007E261A">
        <w:rPr>
          <w:rFonts w:ascii="Times New Roman" w:eastAsia="Calibri" w:hAnsi="Times New Roman" w:cs="Times New Roman"/>
          <w:sz w:val="24"/>
          <w:szCs w:val="24"/>
          <w:lang w:eastAsia="en-US"/>
        </w:rPr>
        <w:t>38</w:t>
      </w:r>
      <w:r w:rsidRPr="007E261A">
        <w:rPr>
          <w:rFonts w:ascii="Times New Roman" w:eastAsia="Calibri" w:hAnsi="Times New Roman" w:cs="Times New Roman"/>
          <w:sz w:val="24"/>
          <w:szCs w:val="24"/>
          <w:lang w:eastAsia="en-US"/>
        </w:rPr>
        <w:t>.pantā</w:t>
      </w:r>
      <w:r w:rsidRPr="00555F9D">
        <w:rPr>
          <w:rFonts w:ascii="Times New Roman" w:eastAsia="Calibri" w:hAnsi="Times New Roman" w:cs="Times New Roman"/>
          <w:sz w:val="24"/>
          <w:szCs w:val="24"/>
          <w:lang w:eastAsia="en-US"/>
        </w:rPr>
        <w:t xml:space="preserve"> </w:t>
      </w:r>
      <w:r w:rsidRPr="00930237">
        <w:rPr>
          <w:rFonts w:ascii="Times New Roman" w:eastAsia="Calibri" w:hAnsi="Times New Roman" w:cs="Times New Roman"/>
          <w:sz w:val="24"/>
          <w:szCs w:val="24"/>
          <w:lang w:eastAsia="en-US"/>
        </w:rPr>
        <w:t xml:space="preserve">izteiktajiem nosacījumiem, vadošās iestādes pēc plānošanas dokumentu apstiprināšanas kā galveno partneru iesaistes formu izveidos pārziņā esošo fondu UK, tajās iesaistot pārstāvjus gan no publiskās pārvaldes institūcijām un plānošanas reģioniem, gan arī sadarbības partneru pārstāvjus, kā arī pārējo vadošo iestāžu pārstāvjus. </w:t>
      </w:r>
    </w:p>
    <w:p w14:paraId="2F098104" w14:textId="03A0EA40" w:rsidR="00AC212B" w:rsidRPr="000D6687" w:rsidRDefault="00AC212B" w:rsidP="000D6687">
      <w:pPr>
        <w:pStyle w:val="ListParagraph"/>
        <w:numPr>
          <w:ilvl w:val="0"/>
          <w:numId w:val="60"/>
        </w:numPr>
        <w:suppressAutoHyphens/>
        <w:spacing w:after="0" w:line="240" w:lineRule="auto"/>
        <w:ind w:left="567" w:hanging="567"/>
        <w:jc w:val="both"/>
        <w:rPr>
          <w:szCs w:val="24"/>
          <w:lang w:eastAsia="en-US"/>
        </w:rPr>
      </w:pPr>
      <w:r w:rsidRPr="00930237">
        <w:rPr>
          <w:rFonts w:ascii="Times New Roman" w:eastAsia="Calibri" w:hAnsi="Times New Roman" w:cs="Times New Roman"/>
          <w:sz w:val="24"/>
          <w:szCs w:val="24"/>
          <w:lang w:eastAsia="en-US"/>
        </w:rPr>
        <w:t xml:space="preserve">UK galvenais uzdevums būs nodrošināt koordinētu fondu ieviešanu un uzraudzību, minētajā procesā iesaistot pārstāvjus no plaša partneru loka. </w:t>
      </w:r>
      <w:r w:rsidR="000D6687">
        <w:rPr>
          <w:rFonts w:ascii="Times New Roman" w:eastAsia="Calibri" w:hAnsi="Times New Roman" w:cs="Times New Roman"/>
          <w:sz w:val="24"/>
          <w:szCs w:val="24"/>
          <w:lang w:eastAsia="en-US"/>
        </w:rPr>
        <w:t>FM kā ES fondu</w:t>
      </w:r>
      <w:r w:rsidR="000D6687" w:rsidRPr="00930237">
        <w:rPr>
          <w:rFonts w:ascii="Times New Roman" w:eastAsia="Calibri" w:hAnsi="Times New Roman" w:cs="Times New Roman"/>
          <w:sz w:val="24"/>
          <w:szCs w:val="24"/>
          <w:lang w:eastAsia="en-US"/>
        </w:rPr>
        <w:t xml:space="preserve"> vadošā iestāde, turpinot 2014.–2020.gada plānošanas perioda labo praksi,</w:t>
      </w:r>
      <w:r w:rsidR="000D6687">
        <w:rPr>
          <w:rFonts w:ascii="Times New Roman" w:eastAsia="Calibri" w:hAnsi="Times New Roman" w:cs="Times New Roman"/>
          <w:sz w:val="24"/>
          <w:szCs w:val="24"/>
          <w:lang w:eastAsia="en-US"/>
        </w:rPr>
        <w:t xml:space="preserve"> </w:t>
      </w:r>
      <w:r w:rsidR="000D6687" w:rsidRPr="00930237">
        <w:rPr>
          <w:rFonts w:ascii="Times New Roman" w:eastAsia="Calibri" w:hAnsi="Times New Roman" w:cs="Times New Roman"/>
          <w:sz w:val="24"/>
          <w:szCs w:val="24"/>
          <w:lang w:eastAsia="en-US"/>
        </w:rPr>
        <w:t>lai līdztekus UK nodrošinātu forumus operatīvākām un saturiskākām diskusijām</w:t>
      </w:r>
      <w:r w:rsidR="000D6687">
        <w:rPr>
          <w:rFonts w:ascii="Times New Roman" w:eastAsia="Calibri" w:hAnsi="Times New Roman" w:cs="Times New Roman"/>
          <w:sz w:val="24"/>
          <w:szCs w:val="24"/>
          <w:lang w:eastAsia="en-US"/>
        </w:rPr>
        <w:t>,</w:t>
      </w:r>
      <w:r w:rsidR="000D6687" w:rsidRPr="00930237">
        <w:rPr>
          <w:rFonts w:ascii="Times New Roman" w:eastAsia="Calibri" w:hAnsi="Times New Roman" w:cs="Times New Roman"/>
          <w:sz w:val="24"/>
          <w:szCs w:val="24"/>
          <w:lang w:eastAsia="en-US"/>
        </w:rPr>
        <w:t xml:space="preserve"> veidos arī UK tematiskas apakškomitejas katram politikas mērķim.</w:t>
      </w:r>
    </w:p>
    <w:p w14:paraId="0953DF94" w14:textId="6B2A482F" w:rsidR="007348DD" w:rsidRPr="007348DD" w:rsidRDefault="007348DD" w:rsidP="007348DD">
      <w:pPr>
        <w:pStyle w:val="ListParagraph"/>
        <w:numPr>
          <w:ilvl w:val="0"/>
          <w:numId w:val="60"/>
        </w:numPr>
        <w:spacing w:after="0" w:line="240" w:lineRule="auto"/>
        <w:ind w:left="567" w:hanging="567"/>
        <w:jc w:val="both"/>
        <w:rPr>
          <w:rFonts w:ascii="Times New Roman" w:hAnsi="Times New Roman" w:cs="Times New Roman"/>
          <w:sz w:val="24"/>
          <w:szCs w:val="24"/>
          <w:lang w:eastAsia="en-US" w:bidi="ne-NP"/>
        </w:rPr>
      </w:pPr>
      <w:r w:rsidRPr="007348DD">
        <w:rPr>
          <w:rFonts w:ascii="Times New Roman" w:hAnsi="Times New Roman" w:cs="Times New Roman"/>
          <w:sz w:val="24"/>
          <w:szCs w:val="24"/>
        </w:rPr>
        <w:t>NAP</w:t>
      </w:r>
      <w:r w:rsidR="0005678A">
        <w:rPr>
          <w:rFonts w:ascii="Times New Roman" w:hAnsi="Times New Roman" w:cs="Times New Roman"/>
          <w:sz w:val="24"/>
          <w:szCs w:val="24"/>
        </w:rPr>
        <w:t xml:space="preserve"> </w:t>
      </w:r>
      <w:r w:rsidRPr="007348DD">
        <w:rPr>
          <w:rFonts w:ascii="Times New Roman" w:hAnsi="Times New Roman" w:cs="Times New Roman"/>
          <w:sz w:val="24"/>
          <w:szCs w:val="24"/>
        </w:rPr>
        <w:t>2027 plānotos mērķus par nozarēm atbildīgās institūcijas sasniedz dažādos veidos, finansējuma nodrošināšanai piesaistot dažādus finanšu instrumentus kā, piem</w:t>
      </w:r>
      <w:r w:rsidR="00683775">
        <w:rPr>
          <w:rFonts w:ascii="Times New Roman" w:hAnsi="Times New Roman" w:cs="Times New Roman"/>
          <w:sz w:val="24"/>
          <w:szCs w:val="24"/>
        </w:rPr>
        <w:t>.</w:t>
      </w:r>
      <w:r w:rsidRPr="007348DD">
        <w:rPr>
          <w:rFonts w:ascii="Times New Roman" w:hAnsi="Times New Roman" w:cs="Times New Roman"/>
          <w:sz w:val="24"/>
          <w:szCs w:val="24"/>
        </w:rPr>
        <w:t>, ERAF, KF,  ESF+, EJZ</w:t>
      </w:r>
      <w:r w:rsidR="008F78EF">
        <w:rPr>
          <w:rFonts w:ascii="Times New Roman" w:hAnsi="Times New Roman" w:cs="Times New Roman"/>
          <w:sz w:val="24"/>
          <w:szCs w:val="24"/>
        </w:rPr>
        <w:t>A</w:t>
      </w:r>
      <w:r w:rsidRPr="007348DD">
        <w:rPr>
          <w:rFonts w:ascii="Times New Roman" w:hAnsi="Times New Roman" w:cs="Times New Roman"/>
          <w:sz w:val="24"/>
          <w:szCs w:val="24"/>
        </w:rPr>
        <w:t>F, kā arī izmantojot iespēju piesaistīt finansējumu no tādiem finanšu instrumentiem, kā, piem</w:t>
      </w:r>
      <w:r w:rsidR="00683775">
        <w:rPr>
          <w:rFonts w:ascii="Times New Roman" w:hAnsi="Times New Roman" w:cs="Times New Roman"/>
          <w:sz w:val="24"/>
          <w:szCs w:val="24"/>
        </w:rPr>
        <w:t>.</w:t>
      </w:r>
      <w:r w:rsidRPr="007348DD">
        <w:rPr>
          <w:rFonts w:ascii="Times New Roman" w:hAnsi="Times New Roman" w:cs="Times New Roman"/>
          <w:sz w:val="24"/>
          <w:szCs w:val="24"/>
        </w:rPr>
        <w:t>, EISI, kas paredzēts ieguldījumiem ES infrastruktūras prioritātēs transporta, enerģētikas un telekomunikāciju jomā, un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un </w:t>
      </w:r>
      <w:proofErr w:type="spellStart"/>
      <w:r w:rsidRPr="0005678A">
        <w:rPr>
          <w:rFonts w:ascii="Times New Roman" w:hAnsi="Times New Roman" w:cs="Times New Roman"/>
          <w:i/>
          <w:iCs/>
          <w:sz w:val="24"/>
          <w:szCs w:val="24"/>
        </w:rPr>
        <w:t>R</w:t>
      </w:r>
      <w:r w:rsidR="0005678A" w:rsidRPr="0005678A">
        <w:rPr>
          <w:rFonts w:ascii="Times New Roman" w:hAnsi="Times New Roman" w:cs="Times New Roman"/>
          <w:i/>
          <w:iCs/>
          <w:sz w:val="24"/>
          <w:szCs w:val="24"/>
        </w:rPr>
        <w:t>eact</w:t>
      </w:r>
      <w:proofErr w:type="spellEnd"/>
      <w:r w:rsidR="0005678A" w:rsidRPr="0005678A">
        <w:rPr>
          <w:rFonts w:ascii="Times New Roman" w:hAnsi="Times New Roman" w:cs="Times New Roman"/>
          <w:i/>
          <w:iCs/>
          <w:sz w:val="24"/>
          <w:szCs w:val="24"/>
        </w:rPr>
        <w:t>-</w:t>
      </w:r>
      <w:r w:rsidRPr="0005678A">
        <w:rPr>
          <w:rFonts w:ascii="Times New Roman" w:hAnsi="Times New Roman" w:cs="Times New Roman"/>
          <w:i/>
          <w:iCs/>
          <w:sz w:val="24"/>
          <w:szCs w:val="24"/>
        </w:rPr>
        <w:t>EU</w:t>
      </w:r>
      <w:r w:rsidRPr="007348DD">
        <w:rPr>
          <w:rFonts w:ascii="Times New Roman" w:hAnsi="Times New Roman" w:cs="Times New Roman"/>
          <w:sz w:val="24"/>
          <w:szCs w:val="24"/>
        </w:rPr>
        <w:t xml:space="preserve">,  kas izveidoti ar mērķi palīdzēt dalībvalstīm mazināt </w:t>
      </w:r>
      <w:r w:rsidR="005474FB">
        <w:rPr>
          <w:rFonts w:ascii="Times New Roman" w:hAnsi="Times New Roman" w:cs="Times New Roman"/>
          <w:sz w:val="24"/>
          <w:szCs w:val="24"/>
        </w:rPr>
        <w:t>COVID</w:t>
      </w:r>
      <w:r w:rsidRPr="007348DD">
        <w:rPr>
          <w:rFonts w:ascii="Times New Roman" w:hAnsi="Times New Roman" w:cs="Times New Roman"/>
          <w:sz w:val="24"/>
          <w:szCs w:val="24"/>
        </w:rPr>
        <w:t xml:space="preserve">-19 krīzes radītās sekas. </w:t>
      </w:r>
    </w:p>
    <w:p w14:paraId="71B4D7A7" w14:textId="6B91DDE2" w:rsidR="007348DD" w:rsidRPr="007348DD" w:rsidRDefault="007348DD" w:rsidP="007348DD">
      <w:pPr>
        <w:pStyle w:val="ListParagraph"/>
        <w:numPr>
          <w:ilvl w:val="0"/>
          <w:numId w:val="60"/>
        </w:numPr>
        <w:spacing w:after="0" w:line="240" w:lineRule="auto"/>
        <w:ind w:left="567" w:hanging="567"/>
        <w:jc w:val="both"/>
        <w:rPr>
          <w:rFonts w:ascii="Times New Roman" w:hAnsi="Times New Roman" w:cs="Times New Roman"/>
          <w:sz w:val="24"/>
          <w:szCs w:val="24"/>
        </w:rPr>
      </w:pPr>
      <w:r w:rsidRPr="007348DD">
        <w:rPr>
          <w:rFonts w:ascii="Times New Roman" w:hAnsi="Times New Roman" w:cs="Times New Roman"/>
          <w:sz w:val="24"/>
          <w:szCs w:val="24"/>
        </w:rPr>
        <w:t xml:space="preserve">Tā kā izvirzītie mērķi ir apjomīgi, un to īstenošanai plānots piesaistīt finansējumu no dažādiem pieejamajiem finanšu avotiem, būtiska loma ir ieguldījumu demarkācijai un pārkāšanās riska novēršanai. Demarkācijas uzraudzība tiek nodrošināta jau plānošanas posmā, ņemot vērā </w:t>
      </w:r>
      <w:r w:rsidR="00DA2D71">
        <w:rPr>
          <w:rFonts w:ascii="Times New Roman" w:hAnsi="Times New Roman" w:cs="Times New Roman"/>
          <w:sz w:val="24"/>
          <w:szCs w:val="24"/>
        </w:rPr>
        <w:t>KP</w:t>
      </w:r>
      <w:r w:rsidRPr="007348DD">
        <w:rPr>
          <w:rFonts w:ascii="Times New Roman" w:hAnsi="Times New Roman" w:cs="Times New Roman"/>
          <w:sz w:val="24"/>
          <w:szCs w:val="24"/>
        </w:rPr>
        <w:t xml:space="preserve"> un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plāna plānošanas dokumentu paralēlo virzību, kā arī tā tiks nodrošināta tālāk ieviešanas nosacījumu izstrādes posmā. </w:t>
      </w:r>
    </w:p>
    <w:p w14:paraId="41C205EC" w14:textId="58281DE6" w:rsidR="007348DD" w:rsidRPr="007348DD" w:rsidRDefault="007348DD" w:rsidP="007348DD">
      <w:pPr>
        <w:pStyle w:val="ListParagraph"/>
        <w:numPr>
          <w:ilvl w:val="0"/>
          <w:numId w:val="60"/>
        </w:numPr>
        <w:spacing w:after="0" w:line="240" w:lineRule="auto"/>
        <w:ind w:left="567" w:hanging="567"/>
        <w:jc w:val="both"/>
        <w:rPr>
          <w:rFonts w:ascii="Times New Roman" w:hAnsi="Times New Roman" w:cs="Times New Roman"/>
          <w:sz w:val="24"/>
          <w:szCs w:val="24"/>
        </w:rPr>
      </w:pPr>
      <w:r w:rsidRPr="007348DD">
        <w:rPr>
          <w:rFonts w:ascii="Times New Roman" w:hAnsi="Times New Roman" w:cs="Times New Roman"/>
          <w:sz w:val="24"/>
          <w:szCs w:val="24"/>
        </w:rPr>
        <w:t xml:space="preserve">Ņemot vērā Eiropas Zaļā kursa uzstādījumus, viens no būtiskiem nozaru plānošanas dokumentiem ir EM sadarbībā ar VARAM izstrādātais NEKP. Lai NEKP izvirzītos mērķus izdotos sasniegt iespējami ātrāk un efektīvāk, papildus </w:t>
      </w:r>
      <w:r w:rsidR="00F63972">
        <w:rPr>
          <w:rFonts w:ascii="Times New Roman" w:hAnsi="Times New Roman" w:cs="Times New Roman"/>
          <w:sz w:val="24"/>
          <w:szCs w:val="24"/>
        </w:rPr>
        <w:t>programmā</w:t>
      </w:r>
      <w:r w:rsidRPr="007348DD">
        <w:rPr>
          <w:rFonts w:ascii="Times New Roman" w:hAnsi="Times New Roman" w:cs="Times New Roman"/>
          <w:sz w:val="24"/>
          <w:szCs w:val="24"/>
        </w:rPr>
        <w:t xml:space="preserve"> plānotajām aktivitātēm, plānots īstenot vairākas aktivitātes (saistītas ar pāreju uz zaļo un digitālo ekonomiku)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plāna ietvaros, piesaistot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finansējumu.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plānā plānotie darbības virzieni nodrošinās saskaņotību ar </w:t>
      </w:r>
      <w:r w:rsidR="00F63972">
        <w:rPr>
          <w:rFonts w:ascii="Times New Roman" w:hAnsi="Times New Roman" w:cs="Times New Roman"/>
          <w:sz w:val="24"/>
          <w:szCs w:val="24"/>
        </w:rPr>
        <w:t>programmu</w:t>
      </w:r>
      <w:r w:rsidRPr="007348DD">
        <w:rPr>
          <w:rFonts w:ascii="Times New Roman" w:hAnsi="Times New Roman" w:cs="Times New Roman"/>
          <w:sz w:val="24"/>
          <w:szCs w:val="24"/>
        </w:rPr>
        <w:t xml:space="preserve">, tādejādi nodrošinot sinerģiju un papildinātību virzībā uz zaļāku Eiropu un </w:t>
      </w:r>
      <w:proofErr w:type="spellStart"/>
      <w:r w:rsidRPr="007348DD">
        <w:rPr>
          <w:rFonts w:ascii="Times New Roman" w:hAnsi="Times New Roman" w:cs="Times New Roman"/>
          <w:sz w:val="24"/>
          <w:szCs w:val="24"/>
        </w:rPr>
        <w:t>digitalizācijas</w:t>
      </w:r>
      <w:proofErr w:type="spellEnd"/>
      <w:r w:rsidRPr="007348DD">
        <w:rPr>
          <w:rFonts w:ascii="Times New Roman" w:hAnsi="Times New Roman" w:cs="Times New Roman"/>
          <w:sz w:val="24"/>
          <w:szCs w:val="24"/>
        </w:rPr>
        <w:t xml:space="preserve"> attīstību, arī uz sociālekonomisko atšķirību mazināšanas, veselības aprūpes pieejamības uzlabošanas, pētniecības attīstības un likuma varas stiprināšanas mērķu sasniegšanu. A</w:t>
      </w:r>
      <w:r w:rsidR="00275ECD">
        <w:rPr>
          <w:rFonts w:ascii="Times New Roman" w:hAnsi="Times New Roman" w:cs="Times New Roman"/>
          <w:sz w:val="24"/>
          <w:szCs w:val="24"/>
        </w:rPr>
        <w:t>F</w:t>
      </w:r>
      <w:r w:rsidRPr="007348DD">
        <w:rPr>
          <w:rFonts w:ascii="Times New Roman" w:hAnsi="Times New Roman" w:cs="Times New Roman"/>
          <w:sz w:val="24"/>
          <w:szCs w:val="24"/>
        </w:rPr>
        <w:t xml:space="preserve"> plānā paredzētās investīcijas papildinās vairākus </w:t>
      </w:r>
      <w:r w:rsidR="00F63972">
        <w:rPr>
          <w:rFonts w:ascii="Times New Roman" w:hAnsi="Times New Roman" w:cs="Times New Roman"/>
          <w:sz w:val="24"/>
          <w:szCs w:val="24"/>
        </w:rPr>
        <w:t>programmā</w:t>
      </w:r>
      <w:r w:rsidRPr="007348DD">
        <w:rPr>
          <w:rFonts w:ascii="Times New Roman" w:hAnsi="Times New Roman" w:cs="Times New Roman"/>
          <w:sz w:val="24"/>
          <w:szCs w:val="24"/>
        </w:rPr>
        <w:t xml:space="preserve"> ietvertos specifiskā atbalsta mērķus un pasākumus. </w:t>
      </w:r>
    </w:p>
    <w:p w14:paraId="4B6A0A12" w14:textId="20628437" w:rsidR="007348DD" w:rsidRDefault="00F63972" w:rsidP="007348DD">
      <w:pPr>
        <w:pStyle w:val="ListParagraph"/>
        <w:numPr>
          <w:ilvl w:val="0"/>
          <w:numId w:val="6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Programmas</w:t>
      </w:r>
      <w:r w:rsidR="007348DD" w:rsidRPr="007348DD">
        <w:rPr>
          <w:rFonts w:ascii="Times New Roman" w:hAnsi="Times New Roman" w:cs="Times New Roman"/>
          <w:sz w:val="24"/>
          <w:szCs w:val="24"/>
        </w:rPr>
        <w:t xml:space="preserve"> un A</w:t>
      </w:r>
      <w:r w:rsidR="00275ECD">
        <w:rPr>
          <w:rFonts w:ascii="Times New Roman" w:hAnsi="Times New Roman" w:cs="Times New Roman"/>
          <w:sz w:val="24"/>
          <w:szCs w:val="24"/>
        </w:rPr>
        <w:t>F</w:t>
      </w:r>
      <w:r w:rsidR="007348DD" w:rsidRPr="007348DD">
        <w:rPr>
          <w:rFonts w:ascii="Times New Roman" w:hAnsi="Times New Roman" w:cs="Times New Roman"/>
          <w:sz w:val="24"/>
          <w:szCs w:val="24"/>
        </w:rPr>
        <w:t xml:space="preserve"> plāna īstenošanā būtiska ir savstarpējā koordinācija un koordinācija ar ES u</w:t>
      </w:r>
      <w:r w:rsidR="00AE7FE4">
        <w:rPr>
          <w:rFonts w:ascii="Times New Roman" w:hAnsi="Times New Roman" w:cs="Times New Roman"/>
          <w:sz w:val="24"/>
          <w:szCs w:val="24"/>
        </w:rPr>
        <w:t>.c.</w:t>
      </w:r>
      <w:r w:rsidR="007348DD" w:rsidRPr="007348DD">
        <w:rPr>
          <w:rFonts w:ascii="Times New Roman" w:hAnsi="Times New Roman" w:cs="Times New Roman"/>
          <w:sz w:val="24"/>
          <w:szCs w:val="24"/>
        </w:rPr>
        <w:t xml:space="preserve"> ārvalstu finanšu instrumentu programmām, lai nodrošinātu to savstarpējo sinerģiju un nepārklāšanos, tāpēc gan plānošanas gan pasākumu īstenošanas posmā koordinācija tiks nodrošināta sadarbībā ar nozaru ministrijām, vērtējot plānoto investīciju saturu un savstarpējo sinerģiju, lai novērstu iespējamu investīciju pārklāšanos, savstarpēji papildinošu investīciju gadījumā novēršot dubultā finansējuma risku. </w:t>
      </w:r>
    </w:p>
    <w:p w14:paraId="42A5FAA6" w14:textId="4B51A7B3" w:rsidR="007348DD" w:rsidRPr="007348DD" w:rsidRDefault="007348DD" w:rsidP="007348DD">
      <w:pPr>
        <w:pStyle w:val="ListParagraph"/>
        <w:numPr>
          <w:ilvl w:val="0"/>
          <w:numId w:val="60"/>
        </w:numPr>
        <w:spacing w:after="0" w:line="240" w:lineRule="auto"/>
        <w:ind w:left="567" w:hanging="567"/>
        <w:jc w:val="both"/>
        <w:rPr>
          <w:rFonts w:ascii="Times New Roman" w:hAnsi="Times New Roman" w:cs="Times New Roman"/>
          <w:sz w:val="24"/>
          <w:szCs w:val="24"/>
        </w:rPr>
      </w:pPr>
      <w:r w:rsidRPr="007348DD">
        <w:rPr>
          <w:rFonts w:ascii="Times New Roman" w:hAnsi="Times New Roman" w:cs="Times New Roman"/>
          <w:sz w:val="24"/>
          <w:szCs w:val="24"/>
        </w:rPr>
        <w:t xml:space="preserve">Papildinošu darbību koordinācijai un uzraudzībai plānots izmantot </w:t>
      </w:r>
      <w:proofErr w:type="spellStart"/>
      <w:r w:rsidRPr="007348DD">
        <w:rPr>
          <w:rFonts w:ascii="Times New Roman" w:hAnsi="Times New Roman" w:cs="Times New Roman"/>
          <w:sz w:val="24"/>
          <w:szCs w:val="24"/>
        </w:rPr>
        <w:t>dubul</w:t>
      </w:r>
      <w:r w:rsidR="00FA04D8">
        <w:rPr>
          <w:rFonts w:ascii="Times New Roman" w:hAnsi="Times New Roman" w:cs="Times New Roman"/>
          <w:sz w:val="24"/>
          <w:szCs w:val="24"/>
        </w:rPr>
        <w:t>t</w:t>
      </w:r>
      <w:r w:rsidRPr="007348DD">
        <w:rPr>
          <w:rFonts w:ascii="Times New Roman" w:hAnsi="Times New Roman" w:cs="Times New Roman"/>
          <w:sz w:val="24"/>
          <w:szCs w:val="24"/>
        </w:rPr>
        <w:t>finansējuma</w:t>
      </w:r>
      <w:proofErr w:type="spellEnd"/>
      <w:r w:rsidRPr="007348DD">
        <w:rPr>
          <w:rFonts w:ascii="Times New Roman" w:hAnsi="Times New Roman" w:cs="Times New Roman"/>
          <w:sz w:val="24"/>
          <w:szCs w:val="24"/>
        </w:rPr>
        <w:t xml:space="preserve"> matricu, kura jau šobrīd aptver informāciju par vairākos plānošanas periodos Latvijai pieejamo ārvalstu instrumentu finanšu investīcijām un tiek regulāri atjaunināta un papildināta, vienlaikus paredzot dažādu līmeņu iekšējās procedūrās nepieciešamību pārliecināties, vai vienas un tās pašas vai līdzīgas atbalstāmās darbības nav plānots finansēt no vairākiem finanšu avotiem.</w:t>
      </w:r>
    </w:p>
    <w:p w14:paraId="1509F736" w14:textId="312E5607" w:rsidR="00966BAC" w:rsidRPr="00966BAC" w:rsidRDefault="00966BAC" w:rsidP="002E6A0E">
      <w:pPr>
        <w:pStyle w:val="ListParagraph"/>
        <w:numPr>
          <w:ilvl w:val="0"/>
          <w:numId w:val="60"/>
        </w:numPr>
        <w:suppressAutoHyphens/>
        <w:spacing w:after="0" w:line="240" w:lineRule="auto"/>
        <w:ind w:left="567" w:hanging="567"/>
        <w:jc w:val="both"/>
        <w:rPr>
          <w:rFonts w:ascii="Times New Roman" w:hAnsi="Times New Roman" w:cs="Times New Roman"/>
          <w:sz w:val="24"/>
          <w:szCs w:val="24"/>
        </w:rPr>
      </w:pPr>
      <w:r w:rsidRPr="00966BAC">
        <w:rPr>
          <w:rFonts w:ascii="Times New Roman" w:hAnsi="Times New Roman" w:cs="Times New Roman"/>
          <w:sz w:val="24"/>
          <w:szCs w:val="24"/>
        </w:rPr>
        <w:lastRenderedPageBreak/>
        <w:t xml:space="preserve">Lai novērtētu plānoto pasākumu  ietekmi uz vidi, ņemot vērā normatīvo aktu prasības,  ir veikts </w:t>
      </w:r>
      <w:r w:rsidR="00F63972">
        <w:rPr>
          <w:rFonts w:ascii="Times New Roman" w:hAnsi="Times New Roman" w:cs="Times New Roman"/>
          <w:sz w:val="24"/>
          <w:szCs w:val="24"/>
        </w:rPr>
        <w:t>programmas</w:t>
      </w:r>
      <w:r w:rsidRPr="00966BAC">
        <w:rPr>
          <w:rFonts w:ascii="Times New Roman" w:hAnsi="Times New Roman" w:cs="Times New Roman"/>
          <w:sz w:val="24"/>
          <w:szCs w:val="24"/>
        </w:rPr>
        <w:t xml:space="preserve"> stratēģiskais ietekmes uz vidi novērtējums</w:t>
      </w:r>
      <w:r>
        <w:rPr>
          <w:rStyle w:val="FootnoteReference"/>
          <w:rFonts w:ascii="Times New Roman" w:hAnsi="Times New Roman" w:cs="Times New Roman"/>
          <w:sz w:val="24"/>
          <w:szCs w:val="24"/>
        </w:rPr>
        <w:footnoteReference w:id="183"/>
      </w:r>
      <w:r>
        <w:rPr>
          <w:rFonts w:ascii="Times New Roman" w:hAnsi="Times New Roman" w:cs="Times New Roman"/>
          <w:sz w:val="24"/>
          <w:szCs w:val="24"/>
        </w:rPr>
        <w:t xml:space="preserve">, </w:t>
      </w:r>
      <w:r w:rsidRPr="00966BAC">
        <w:rPr>
          <w:rFonts w:ascii="Times New Roman" w:hAnsi="Times New Roman" w:cs="Times New Roman"/>
          <w:sz w:val="24"/>
          <w:szCs w:val="24"/>
        </w:rPr>
        <w:t xml:space="preserve">kura mērķis ir apzināt </w:t>
      </w:r>
      <w:r w:rsidR="00F63972">
        <w:rPr>
          <w:rFonts w:ascii="Times New Roman" w:hAnsi="Times New Roman" w:cs="Times New Roman"/>
          <w:sz w:val="24"/>
          <w:szCs w:val="24"/>
        </w:rPr>
        <w:t>programmas</w:t>
      </w:r>
      <w:r w:rsidRPr="00966BAC">
        <w:rPr>
          <w:rFonts w:ascii="Times New Roman" w:hAnsi="Times New Roman" w:cs="Times New Roman"/>
          <w:sz w:val="24"/>
          <w:szCs w:val="24"/>
        </w:rPr>
        <w:t xml:space="preserve"> un tās ietvaros plānoto pasākumu ietekmi uz vides un klimata mērķu sasniegšanu, kā arī veicināt sabiedrības līdzdalību vides pārskata sagatavošanā un ņemt vērā vides pārskata un tā sabiedriskās apspriešanas rezultātus </w:t>
      </w:r>
      <w:r w:rsidR="00F63972">
        <w:rPr>
          <w:rFonts w:ascii="Times New Roman" w:hAnsi="Times New Roman" w:cs="Times New Roman"/>
          <w:sz w:val="24"/>
          <w:szCs w:val="24"/>
        </w:rPr>
        <w:t>programmas</w:t>
      </w:r>
      <w:r w:rsidRPr="00966BAC">
        <w:rPr>
          <w:rFonts w:ascii="Times New Roman" w:hAnsi="Times New Roman" w:cs="Times New Roman"/>
          <w:sz w:val="24"/>
          <w:szCs w:val="24"/>
        </w:rPr>
        <w:t xml:space="preserve"> sagatavošanā un atbilstošu lēmumu pieņemšanā. </w:t>
      </w:r>
    </w:p>
    <w:p w14:paraId="338BA213" w14:textId="06B6AC1D" w:rsidR="004937F8" w:rsidRDefault="00966BAC" w:rsidP="00687744">
      <w:pPr>
        <w:pStyle w:val="ListParagraph"/>
        <w:numPr>
          <w:ilvl w:val="0"/>
          <w:numId w:val="60"/>
        </w:numPr>
        <w:suppressAutoHyphens/>
        <w:spacing w:after="0" w:line="240" w:lineRule="auto"/>
        <w:ind w:left="567" w:hanging="567"/>
        <w:jc w:val="both"/>
        <w:rPr>
          <w:rFonts w:ascii="Times New Roman" w:hAnsi="Times New Roman" w:cs="Times New Roman"/>
          <w:sz w:val="24"/>
          <w:szCs w:val="24"/>
        </w:rPr>
      </w:pPr>
      <w:r w:rsidRPr="00966BAC">
        <w:rPr>
          <w:rFonts w:ascii="Times New Roman" w:hAnsi="Times New Roman" w:cs="Times New Roman"/>
          <w:sz w:val="24"/>
          <w:szCs w:val="24"/>
        </w:rPr>
        <w:t xml:space="preserve">Vides pārskata izstrādē ir ņemti vērā valsts vides institūciju – Vides pārraudzības valsts biroja, Dabas aizsardzības pārvaldes, Vides valsts dienesta un Veselības inspekcijas, ieteikumi attiecībā uz vides pārskata detalizācijas pakāpi un saturu. Vides pārskatā atspoguļots esošais vides stāvoklis, ar </w:t>
      </w:r>
      <w:r w:rsidR="00F63972">
        <w:rPr>
          <w:rFonts w:ascii="Times New Roman" w:hAnsi="Times New Roman" w:cs="Times New Roman"/>
          <w:sz w:val="24"/>
          <w:szCs w:val="24"/>
        </w:rPr>
        <w:t>programmas</w:t>
      </w:r>
      <w:r w:rsidRPr="00966BAC">
        <w:rPr>
          <w:rFonts w:ascii="Times New Roman" w:hAnsi="Times New Roman" w:cs="Times New Roman"/>
          <w:sz w:val="24"/>
          <w:szCs w:val="24"/>
        </w:rPr>
        <w:t xml:space="preserve"> īstenošanu saistītās ietekmes uz vidi novērtējums, kā arī piedāvāti risinājumi būtisko ietekmju novēršanai un samazināšanai.</w:t>
      </w:r>
      <w:r>
        <w:rPr>
          <w:rFonts w:ascii="Times New Roman" w:hAnsi="Times New Roman" w:cs="Times New Roman"/>
          <w:sz w:val="24"/>
          <w:szCs w:val="24"/>
        </w:rPr>
        <w:t xml:space="preserve"> </w:t>
      </w:r>
      <w:r w:rsidR="004937F8" w:rsidRPr="00687744">
        <w:rPr>
          <w:rFonts w:ascii="Times New Roman" w:hAnsi="Times New Roman" w:cs="Times New Roman"/>
          <w:sz w:val="24"/>
          <w:szCs w:val="24"/>
        </w:rPr>
        <w:t xml:space="preserve">Pēc sabiedriskās apspriešanas, kura norisinājās 2020.gada beigās, ir izvērtēti saņemtie priekšlikumi un veikti precizējumi dokumentos. </w:t>
      </w:r>
      <w:r w:rsidR="005F518A">
        <w:rPr>
          <w:rFonts w:ascii="Times New Roman" w:hAnsi="Times New Roman" w:cs="Times New Roman"/>
          <w:sz w:val="24"/>
          <w:szCs w:val="24"/>
        </w:rPr>
        <w:t xml:space="preserve">2021.gada </w:t>
      </w:r>
      <w:r w:rsidR="005F518A" w:rsidRPr="005F518A">
        <w:rPr>
          <w:rFonts w:ascii="Times New Roman" w:hAnsi="Times New Roman" w:cs="Times New Roman"/>
          <w:sz w:val="24"/>
          <w:szCs w:val="24"/>
        </w:rPr>
        <w:t>25.februārī Vides pārraudzības valsts birojs ir sniedzis atzinumu Nr.4-03/2 “Par Darbības programmas Latvijai 2021.–2027.gadam Vides pārskatu</w:t>
      </w:r>
      <w:r w:rsidR="005F518A" w:rsidRPr="005F518A">
        <w:rPr>
          <w:rFonts w:ascii="Times New Roman" w:hAnsi="Times New Roman" w:cs="Times New Roman"/>
        </w:rPr>
        <w:t>”</w:t>
      </w:r>
      <w:r w:rsidR="005F518A" w:rsidRPr="005F518A">
        <w:rPr>
          <w:rStyle w:val="FootnoteReference"/>
          <w:rFonts w:ascii="Times New Roman" w:hAnsi="Times New Roman" w:cs="Times New Roman"/>
        </w:rPr>
        <w:footnoteReference w:id="184"/>
      </w:r>
      <w:r w:rsidR="005F518A" w:rsidRPr="005F518A">
        <w:rPr>
          <w:rFonts w:ascii="Times New Roman" w:hAnsi="Times New Roman" w:cs="Times New Roman"/>
        </w:rPr>
        <w:t>.</w:t>
      </w:r>
      <w:r w:rsidR="004937F8" w:rsidRPr="00687744">
        <w:rPr>
          <w:rFonts w:ascii="Times New Roman" w:hAnsi="Times New Roman" w:cs="Times New Roman"/>
          <w:sz w:val="24"/>
          <w:szCs w:val="24"/>
        </w:rPr>
        <w:t xml:space="preserve"> </w:t>
      </w:r>
      <w:r w:rsidR="005F518A">
        <w:rPr>
          <w:rFonts w:ascii="Times New Roman" w:hAnsi="Times New Roman" w:cs="Times New Roman"/>
          <w:sz w:val="24"/>
          <w:szCs w:val="24"/>
        </w:rPr>
        <w:t>A</w:t>
      </w:r>
      <w:r w:rsidR="004937F8" w:rsidRPr="00687744">
        <w:rPr>
          <w:rFonts w:ascii="Times New Roman" w:hAnsi="Times New Roman" w:cs="Times New Roman"/>
          <w:sz w:val="24"/>
          <w:szCs w:val="24"/>
        </w:rPr>
        <w:t xml:space="preserve">tzinumā sniegtie priekšlikumi izvērtēti un </w:t>
      </w:r>
      <w:r w:rsidR="005F518A">
        <w:rPr>
          <w:rFonts w:ascii="Times New Roman" w:hAnsi="Times New Roman" w:cs="Times New Roman"/>
          <w:sz w:val="24"/>
          <w:szCs w:val="24"/>
        </w:rPr>
        <w:t xml:space="preserve">vides pārskatā </w:t>
      </w:r>
      <w:r w:rsidR="004937F8" w:rsidRPr="00687744">
        <w:rPr>
          <w:rFonts w:ascii="Times New Roman" w:hAnsi="Times New Roman" w:cs="Times New Roman"/>
          <w:sz w:val="24"/>
          <w:szCs w:val="24"/>
        </w:rPr>
        <w:t xml:space="preserve">attiecīgi </w:t>
      </w:r>
      <w:r w:rsidR="005F518A">
        <w:rPr>
          <w:rFonts w:ascii="Times New Roman" w:hAnsi="Times New Roman" w:cs="Times New Roman"/>
          <w:sz w:val="24"/>
          <w:szCs w:val="24"/>
        </w:rPr>
        <w:t xml:space="preserve">veikti </w:t>
      </w:r>
      <w:r w:rsidR="004937F8" w:rsidRPr="00687744">
        <w:rPr>
          <w:rFonts w:ascii="Times New Roman" w:hAnsi="Times New Roman" w:cs="Times New Roman"/>
          <w:sz w:val="24"/>
          <w:szCs w:val="24"/>
        </w:rPr>
        <w:t xml:space="preserve">precizējumi </w:t>
      </w:r>
      <w:r w:rsidR="005F518A">
        <w:rPr>
          <w:rFonts w:ascii="Times New Roman" w:hAnsi="Times New Roman" w:cs="Times New Roman"/>
          <w:sz w:val="24"/>
          <w:szCs w:val="24"/>
        </w:rPr>
        <w:t xml:space="preserve">atbilstoši norādītajam. </w:t>
      </w:r>
    </w:p>
    <w:p w14:paraId="08286C9C" w14:textId="202BDEF7" w:rsidR="00F523DD" w:rsidRDefault="00F523DD" w:rsidP="00F523DD">
      <w:pPr>
        <w:pStyle w:val="ListParagraph"/>
        <w:suppressAutoHyphens/>
        <w:spacing w:after="0" w:line="240" w:lineRule="auto"/>
        <w:ind w:left="567"/>
        <w:jc w:val="both"/>
        <w:rPr>
          <w:rFonts w:ascii="Times New Roman" w:hAnsi="Times New Roman" w:cs="Times New Roman"/>
          <w:sz w:val="24"/>
          <w:szCs w:val="24"/>
        </w:rPr>
      </w:pPr>
    </w:p>
    <w:p w14:paraId="4E155BC8" w14:textId="77777777" w:rsidR="00741AE3" w:rsidRPr="00687744" w:rsidRDefault="00741AE3" w:rsidP="00F523DD">
      <w:pPr>
        <w:pStyle w:val="ListParagraph"/>
        <w:suppressAutoHyphens/>
        <w:spacing w:after="0" w:line="240" w:lineRule="auto"/>
        <w:ind w:left="567"/>
        <w:jc w:val="both"/>
        <w:rPr>
          <w:rFonts w:ascii="Times New Roman" w:hAnsi="Times New Roman" w:cs="Times New Roman"/>
          <w:sz w:val="24"/>
          <w:szCs w:val="24"/>
        </w:rPr>
      </w:pPr>
    </w:p>
    <w:p w14:paraId="65542753" w14:textId="53ABE7D3" w:rsidR="00AC212B" w:rsidRPr="00930237" w:rsidRDefault="00AC212B" w:rsidP="007545BD">
      <w:pPr>
        <w:pStyle w:val="Heading2"/>
        <w:numPr>
          <w:ilvl w:val="0"/>
          <w:numId w:val="41"/>
        </w:numPr>
        <w:spacing w:after="0"/>
        <w:rPr>
          <w:iCs/>
          <w:noProof/>
          <w:szCs w:val="24"/>
        </w:rPr>
      </w:pPr>
      <w:bookmarkStart w:id="91" w:name="_Toc87449452"/>
      <w:r w:rsidRPr="00930237">
        <w:rPr>
          <w:noProof/>
          <w:szCs w:val="24"/>
        </w:rPr>
        <w:t xml:space="preserve">Publicitāte un </w:t>
      </w:r>
      <w:r w:rsidR="004F2229">
        <w:rPr>
          <w:noProof/>
          <w:szCs w:val="24"/>
        </w:rPr>
        <w:t>redzamība</w:t>
      </w:r>
      <w:bookmarkEnd w:id="91"/>
      <w:r w:rsidR="004F2229" w:rsidRPr="00930237">
        <w:rPr>
          <w:noProof/>
          <w:szCs w:val="24"/>
        </w:rPr>
        <w:t xml:space="preserve"> </w:t>
      </w:r>
    </w:p>
    <w:p w14:paraId="6875919D"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i/>
          <w:sz w:val="24"/>
          <w:szCs w:val="24"/>
        </w:rPr>
        <w:t>KP fondu komunikācijas plānošana, uzraudzība un izvērtēšana.</w:t>
      </w:r>
      <w:r w:rsidRPr="00930237">
        <w:rPr>
          <w:rFonts w:ascii="Times New Roman" w:hAnsi="Times New Roman" w:cs="Times New Roman"/>
          <w:bCs/>
          <w:sz w:val="24"/>
          <w:szCs w:val="24"/>
        </w:rPr>
        <w:t xml:space="preserve"> Stratēģiskie komunikācijas mērķi tiks definēti pamatojoties uz KP fondu komunikācijas ieviešanas efektivitātes </w:t>
      </w:r>
      <w:proofErr w:type="spellStart"/>
      <w:r w:rsidRPr="00930237">
        <w:rPr>
          <w:rFonts w:ascii="Times New Roman" w:hAnsi="Times New Roman" w:cs="Times New Roman"/>
          <w:bCs/>
          <w:sz w:val="24"/>
          <w:szCs w:val="24"/>
        </w:rPr>
        <w:t>izvērtējumā</w:t>
      </w:r>
      <w:proofErr w:type="spellEnd"/>
      <w:r w:rsidRPr="00930237">
        <w:rPr>
          <w:rStyle w:val="FootnoteReference"/>
          <w:rFonts w:ascii="Times New Roman" w:hAnsi="Times New Roman" w:cs="Times New Roman"/>
          <w:bCs/>
          <w:sz w:val="24"/>
          <w:szCs w:val="24"/>
        </w:rPr>
        <w:footnoteReference w:id="185"/>
      </w:r>
      <w:r w:rsidRPr="00930237">
        <w:rPr>
          <w:rFonts w:ascii="Times New Roman" w:hAnsi="Times New Roman" w:cs="Times New Roman"/>
          <w:bCs/>
          <w:sz w:val="24"/>
          <w:szCs w:val="24"/>
        </w:rPr>
        <w:t xml:space="preserve"> gūtajiem rezultātiem un EK rekomendācijām.</w:t>
      </w:r>
    </w:p>
    <w:p w14:paraId="0160148C" w14:textId="77777777" w:rsidR="00AC212B" w:rsidRPr="00930237" w:rsidRDefault="00AC212B" w:rsidP="007545BD">
      <w:pPr>
        <w:pStyle w:val="ListParagraph"/>
        <w:numPr>
          <w:ilvl w:val="0"/>
          <w:numId w:val="60"/>
        </w:numPr>
        <w:tabs>
          <w:tab w:val="left" w:pos="142"/>
        </w:tabs>
        <w:spacing w:after="0" w:line="240" w:lineRule="auto"/>
        <w:ind w:left="567" w:right="282"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Balstoties uz stratēģijā definētajiem mērķiem, KP fondu vadībā iesaistītās institūcijas izstrādās komunikācijas plānus, kuros paredzēti jau specifiski pasākumi mērķa grupu informēšanai un izpratnes par KP fondu ieguldījumu veicināšanai. </w:t>
      </w:r>
    </w:p>
    <w:p w14:paraId="5E00F089"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Tāpat lai sasniegtu izvirzītos mērķus, tiks paplašināta un attīstīta jau esošās Komunikācijas vadības darba grupas veiksmīgā sadarbība, tādejādi nodrošinot stratēģisku un koordinētu KP fondu komunikāciju Latvijas un ES ietvaros. </w:t>
      </w:r>
    </w:p>
    <w:p w14:paraId="6518A204"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Arī jaunajā plānošanas periodā plānots turpināt kopējās KP fondu komunikācijas stratēģijas ieviešanas efektivitātes izvērtēšanu. Vienlaicīgi plānots pastiprināti veikt ES fondu administrēšanā iesaistīto iestāžu ieviesto komunikācijas aktivitāšu rezultatīvo rādītāju sasniegšanas izvērtēšanu. Sasniedzamie rezultatīvie rādītāji tiek noteikti komunikācijas stratēģijā un komunikācijas plānos.</w:t>
      </w:r>
    </w:p>
    <w:p w14:paraId="7D0C6E7B"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 </w:t>
      </w:r>
      <w:r w:rsidRPr="00930237">
        <w:rPr>
          <w:rFonts w:ascii="Times New Roman" w:hAnsi="Times New Roman" w:cs="Times New Roman"/>
          <w:i/>
          <w:sz w:val="24"/>
          <w:szCs w:val="24"/>
        </w:rPr>
        <w:t>KP fondu komunikācijas mērķi.</w:t>
      </w:r>
      <w:r w:rsidRPr="00930237">
        <w:rPr>
          <w:rFonts w:ascii="Times New Roman" w:hAnsi="Times New Roman" w:cs="Times New Roman"/>
          <w:sz w:val="24"/>
          <w:szCs w:val="24"/>
        </w:rPr>
        <w:t xml:space="preserve"> KP fondu komunikācijas </w:t>
      </w:r>
      <w:proofErr w:type="spellStart"/>
      <w:r w:rsidRPr="00930237">
        <w:rPr>
          <w:rFonts w:ascii="Times New Roman" w:hAnsi="Times New Roman" w:cs="Times New Roman"/>
          <w:sz w:val="24"/>
          <w:szCs w:val="24"/>
        </w:rPr>
        <w:t>virsmērķis</w:t>
      </w:r>
      <w:proofErr w:type="spellEnd"/>
      <w:r w:rsidRPr="00930237">
        <w:rPr>
          <w:rFonts w:ascii="Times New Roman" w:hAnsi="Times New Roman" w:cs="Times New Roman"/>
          <w:sz w:val="24"/>
          <w:szCs w:val="24"/>
        </w:rPr>
        <w:t xml:space="preserve"> ir veicināt sabiedrības izpratni par ES fondu īstenoto projektu ieguldījumu nozīmi Latvijas tautsaimniecībā, ekonomiskajā attīstībā un katra Latvijas iedzīvotāja labklājības līmeņa celšanā, kā arī sekmēt sabiedrības atbalstu un uzticēšanos ES fondu ieguldījumam un Latvijā īstenoto projektu realizācijai. Savukārt specifiskie KP fondu komunikācijas mērķi balstāmi uz KP fondu 2021.–2027.gada plānošanas perioda programmas un aktivitāšu izvirzītajiem sasniedzamajiem mērķiem. </w:t>
      </w:r>
    </w:p>
    <w:p w14:paraId="60F76EA0"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i/>
          <w:sz w:val="24"/>
          <w:szCs w:val="24"/>
        </w:rPr>
        <w:t>KP fondu komunikācijas mērķauditorija.</w:t>
      </w:r>
      <w:r w:rsidRPr="00930237">
        <w:rPr>
          <w:rFonts w:ascii="Times New Roman" w:hAnsi="Times New Roman" w:cs="Times New Roman"/>
          <w:sz w:val="24"/>
          <w:szCs w:val="24"/>
        </w:rPr>
        <w:t xml:space="preserve"> Būtiska ir kvalitatīvas un savlaicīgas informācijas nodrošināšana gan finansējuma saņēmējiem, gan KP fondu vadībā iesaistītajām institūcijām, gan sabiedrībai kopumā</w:t>
      </w:r>
      <w:r w:rsidRPr="00930237">
        <w:rPr>
          <w:rFonts w:ascii="Times New Roman" w:hAnsi="Times New Roman" w:cs="Times New Roman"/>
          <w:i/>
          <w:sz w:val="24"/>
          <w:szCs w:val="24"/>
        </w:rPr>
        <w:t xml:space="preserve">. </w:t>
      </w:r>
      <w:r w:rsidRPr="00930237">
        <w:rPr>
          <w:rFonts w:ascii="Times New Roman" w:hAnsi="Times New Roman" w:cs="Times New Roman"/>
          <w:sz w:val="24"/>
          <w:szCs w:val="24"/>
        </w:rPr>
        <w:t>KP fondu komunikācijā pamatā noteiktas trīs galvenās mērķauditorijas un specifiski izdalītas mērķauditoriju apakšgrupas:</w:t>
      </w:r>
    </w:p>
    <w:p w14:paraId="0F5BD967" w14:textId="77777777" w:rsidR="00AC212B" w:rsidRPr="00930237" w:rsidRDefault="00AC212B" w:rsidP="007545BD">
      <w:pPr>
        <w:pStyle w:val="ListParagraph"/>
        <w:numPr>
          <w:ilvl w:val="0"/>
          <w:numId w:val="54"/>
        </w:numPr>
        <w:spacing w:after="0" w:line="240" w:lineRule="auto"/>
        <w:ind w:left="993" w:hanging="426"/>
        <w:jc w:val="both"/>
        <w:rPr>
          <w:rFonts w:ascii="Times New Roman" w:hAnsi="Times New Roman" w:cs="Times New Roman"/>
          <w:sz w:val="24"/>
          <w:szCs w:val="24"/>
        </w:rPr>
      </w:pPr>
      <w:r w:rsidRPr="00930237">
        <w:rPr>
          <w:rFonts w:ascii="Times New Roman" w:hAnsi="Times New Roman" w:cs="Times New Roman"/>
          <w:sz w:val="24"/>
          <w:szCs w:val="24"/>
        </w:rPr>
        <w:t>Specifiskās mērķauditorijas:</w:t>
      </w:r>
    </w:p>
    <w:p w14:paraId="51AFFFC3" w14:textId="77777777"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Faktiskie labuma guvēji ES fondu projektu īstenošanā;</w:t>
      </w:r>
    </w:p>
    <w:p w14:paraId="67F3B048" w14:textId="7F237F82"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 xml:space="preserve">Potenciālie ES fondu projektu </w:t>
      </w:r>
      <w:r w:rsidR="00582658" w:rsidRPr="00930237">
        <w:rPr>
          <w:rFonts w:ascii="Times New Roman" w:hAnsi="Times New Roman" w:cs="Times New Roman"/>
          <w:sz w:val="24"/>
          <w:szCs w:val="24"/>
        </w:rPr>
        <w:t>iesniedzēji</w:t>
      </w:r>
      <w:r w:rsidRPr="00930237">
        <w:rPr>
          <w:rFonts w:ascii="Times New Roman" w:hAnsi="Times New Roman" w:cs="Times New Roman"/>
          <w:sz w:val="24"/>
          <w:szCs w:val="24"/>
        </w:rPr>
        <w:t xml:space="preserve"> un finansējuma saņēmēji;</w:t>
      </w:r>
    </w:p>
    <w:p w14:paraId="0ABEAF33" w14:textId="730D60C8"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 xml:space="preserve">Sociālie un </w:t>
      </w:r>
      <w:r w:rsidR="00582658" w:rsidRPr="00930237">
        <w:rPr>
          <w:rFonts w:ascii="Times New Roman" w:hAnsi="Times New Roman" w:cs="Times New Roman"/>
          <w:sz w:val="24"/>
          <w:szCs w:val="24"/>
        </w:rPr>
        <w:t>sadarbības</w:t>
      </w:r>
      <w:r w:rsidRPr="00930237">
        <w:rPr>
          <w:rFonts w:ascii="Times New Roman" w:hAnsi="Times New Roman" w:cs="Times New Roman"/>
          <w:sz w:val="24"/>
          <w:szCs w:val="24"/>
        </w:rPr>
        <w:t xml:space="preserve"> partneri;</w:t>
      </w:r>
    </w:p>
    <w:p w14:paraId="5053E05D" w14:textId="77777777"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lastRenderedPageBreak/>
        <w:t>ES fondu vadībā iesaistītās institūcijas;</w:t>
      </w:r>
    </w:p>
    <w:p w14:paraId="3CD32966" w14:textId="77777777" w:rsidR="00AC212B" w:rsidRPr="00930237" w:rsidRDefault="00AC212B" w:rsidP="007545BD">
      <w:pPr>
        <w:pStyle w:val="ListParagraph"/>
        <w:numPr>
          <w:ilvl w:val="0"/>
          <w:numId w:val="5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Sabiedrība kopumā:</w:t>
      </w:r>
    </w:p>
    <w:p w14:paraId="0BE81130" w14:textId="77777777"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Latvijas iedzīvotāji vecuma grupā no 16 gadiem;</w:t>
      </w:r>
    </w:p>
    <w:p w14:paraId="60E81DD3" w14:textId="77777777"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Jaunieši vecumā līdz 15 gadiem;</w:t>
      </w:r>
    </w:p>
    <w:p w14:paraId="43CD1B1E" w14:textId="77777777" w:rsidR="00AC212B" w:rsidRPr="00930237" w:rsidRDefault="00AC212B" w:rsidP="007545BD">
      <w:pPr>
        <w:pStyle w:val="ListParagraph"/>
        <w:numPr>
          <w:ilvl w:val="3"/>
          <w:numId w:val="5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Cilvēki ar invaliditāti;</w:t>
      </w:r>
    </w:p>
    <w:p w14:paraId="2E962438" w14:textId="62ACB1EE" w:rsidR="00AC212B" w:rsidRPr="00930237" w:rsidRDefault="00582658" w:rsidP="007545BD">
      <w:pPr>
        <w:pStyle w:val="ListParagraph"/>
        <w:numPr>
          <w:ilvl w:val="0"/>
          <w:numId w:val="5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Korporatīvās</w:t>
      </w:r>
      <w:r w:rsidR="00AC212B" w:rsidRPr="00930237">
        <w:rPr>
          <w:rFonts w:ascii="Times New Roman" w:hAnsi="Times New Roman" w:cs="Times New Roman"/>
          <w:sz w:val="24"/>
          <w:szCs w:val="24"/>
        </w:rPr>
        <w:t xml:space="preserve"> (</w:t>
      </w:r>
      <w:r w:rsidRPr="00930237">
        <w:rPr>
          <w:rFonts w:ascii="Times New Roman" w:hAnsi="Times New Roman" w:cs="Times New Roman"/>
          <w:sz w:val="24"/>
          <w:szCs w:val="24"/>
        </w:rPr>
        <w:t>iekšējās</w:t>
      </w:r>
      <w:r w:rsidR="00AC212B" w:rsidRPr="00930237">
        <w:rPr>
          <w:rFonts w:ascii="Times New Roman" w:hAnsi="Times New Roman" w:cs="Times New Roman"/>
          <w:sz w:val="24"/>
          <w:szCs w:val="24"/>
        </w:rPr>
        <w:t>) auditorijas: valsts pārvaldes un ES fondu vadībā iesaistīto iestāžu darbinieki.</w:t>
      </w:r>
    </w:p>
    <w:p w14:paraId="50F83569" w14:textId="7E826A5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i/>
          <w:sz w:val="24"/>
          <w:szCs w:val="24"/>
        </w:rPr>
        <w:t>KP fondos izmantojamie komunikācijas kanāli.</w:t>
      </w:r>
      <w:r w:rsidRPr="00930237">
        <w:rPr>
          <w:rFonts w:ascii="Times New Roman" w:hAnsi="Times New Roman" w:cs="Times New Roman"/>
          <w:sz w:val="24"/>
          <w:szCs w:val="24"/>
        </w:rPr>
        <w:t xml:space="preserve"> KP fondu stratēģijas un ikgadējo komunikācijas pasākumu plānu īstenošanā jāizmanto plašs komunikācijas kanālu klāsts, kas nodrošinās visām mērķa grupām objektīvu un izsmeļošu informāciju un sniedz iespēju nodrošināt atgriezenisko saiti. Tiks izmantoti jau tradicionālie komunikācijas kanāli – vienotā programmas mājas lapa (jauno vienoto lapu/portālu plānots izstrādāt 2021.gadā) un citas KP fondu administrēšanā iesaistīto iestāžu mājas lapas, plašsaziņas līdzekļi, informatīvie pasākumi (semināri, konferences, apmācības, preses konferences), vides reklāma, drukātie materiāli, kā arī jau esošie un jaunie sociālie mediji, atbilstoši sasniedzamajai mērķauditorijai.</w:t>
      </w:r>
    </w:p>
    <w:p w14:paraId="5D25D868" w14:textId="77777777" w:rsidR="00AC212B" w:rsidRPr="00930237" w:rsidRDefault="00AC212B" w:rsidP="007545BD">
      <w:pPr>
        <w:pStyle w:val="ListParagraph"/>
        <w:numPr>
          <w:ilvl w:val="0"/>
          <w:numId w:val="60"/>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sz w:val="24"/>
          <w:szCs w:val="24"/>
        </w:rPr>
        <w:t>KP fondu komunikācijas aktivitāšu un funkcijas nodrošināšanai paredzētais finansējums plānots 0,3 % apmērā no kopējā programmās finansējuma, vai lielāks.</w:t>
      </w:r>
    </w:p>
    <w:p w14:paraId="0FEBF0C4" w14:textId="77777777" w:rsidR="00AC212B" w:rsidRPr="00930237" w:rsidRDefault="00AC212B" w:rsidP="00AC212B">
      <w:pPr>
        <w:pStyle w:val="ListParagraph"/>
        <w:suppressAutoHyphens/>
        <w:spacing w:after="0" w:line="240" w:lineRule="auto"/>
        <w:ind w:left="567"/>
        <w:jc w:val="both"/>
        <w:rPr>
          <w:rFonts w:ascii="Times New Roman" w:hAnsi="Times New Roman" w:cs="Times New Roman"/>
          <w:sz w:val="24"/>
          <w:szCs w:val="24"/>
        </w:rPr>
      </w:pPr>
    </w:p>
    <w:p w14:paraId="698040A7" w14:textId="77777777" w:rsidR="00AC212B" w:rsidRPr="00930237" w:rsidRDefault="00AC212B" w:rsidP="00AC212B">
      <w:pPr>
        <w:spacing w:before="0" w:after="0"/>
        <w:rPr>
          <w:rFonts w:eastAsia="Times New Roman"/>
          <w:b/>
          <w:iCs/>
          <w:noProof/>
          <w:sz w:val="20"/>
        </w:rPr>
      </w:pPr>
    </w:p>
    <w:p w14:paraId="783D425F" w14:textId="313E43AC" w:rsidR="00AC212B" w:rsidRPr="00930237" w:rsidRDefault="00AC212B" w:rsidP="007545BD">
      <w:pPr>
        <w:pStyle w:val="Heading2"/>
        <w:numPr>
          <w:ilvl w:val="0"/>
          <w:numId w:val="41"/>
        </w:numPr>
        <w:spacing w:after="0"/>
        <w:rPr>
          <w:iCs/>
          <w:noProof/>
          <w:szCs w:val="24"/>
        </w:rPr>
      </w:pPr>
      <w:bookmarkStart w:id="92" w:name="_Toc87449453"/>
      <w:r w:rsidRPr="00930237">
        <w:rPr>
          <w:noProof/>
          <w:szCs w:val="24"/>
        </w:rPr>
        <w:t>Vienas vienības izmaksu, vienreizējo maksājumu un vienotu likmju izmantošana, un finansējums, kas nav saistīts ar izmaksām</w:t>
      </w:r>
      <w:bookmarkEnd w:id="92"/>
    </w:p>
    <w:p w14:paraId="5E2403AC" w14:textId="77777777" w:rsidR="00AC212B" w:rsidRPr="00930237" w:rsidRDefault="00AC212B" w:rsidP="00AC212B">
      <w:pPr>
        <w:spacing w:before="0" w:after="0"/>
        <w:rPr>
          <w:noProof/>
          <w:color w:val="FF0000"/>
          <w:sz w:val="20"/>
        </w:rPr>
      </w:pPr>
    </w:p>
    <w:p w14:paraId="26ADC988" w14:textId="7BDECB99" w:rsidR="00AC212B" w:rsidRPr="00F45BD8" w:rsidRDefault="006B3C70" w:rsidP="00F45BD8">
      <w:pPr>
        <w:pStyle w:val="Heading4"/>
        <w:numPr>
          <w:ilvl w:val="0"/>
          <w:numId w:val="0"/>
        </w:numPr>
        <w:spacing w:after="0"/>
        <w:rPr>
          <w:b/>
          <w:bCs/>
          <w:sz w:val="20"/>
        </w:rPr>
      </w:pPr>
      <w:r w:rsidRPr="00F45BD8">
        <w:rPr>
          <w:b/>
          <w:bCs/>
          <w:sz w:val="20"/>
        </w:rPr>
        <w:t>2</w:t>
      </w:r>
      <w:r w:rsidR="008E2984">
        <w:rPr>
          <w:b/>
          <w:bCs/>
          <w:sz w:val="20"/>
        </w:rPr>
        <w:t>4</w:t>
      </w:r>
      <w:r w:rsidRPr="00F45BD8">
        <w:rPr>
          <w:b/>
          <w:bCs/>
          <w:sz w:val="20"/>
        </w:rPr>
        <w:t xml:space="preserve">. </w:t>
      </w:r>
      <w:r w:rsidR="00AC212B" w:rsidRPr="00F45BD8">
        <w:rPr>
          <w:b/>
          <w:bCs/>
          <w:sz w:val="20"/>
        </w:rPr>
        <w:t>tabula.</w:t>
      </w:r>
      <w:r w:rsidRPr="00F45BD8">
        <w:rPr>
          <w:b/>
          <w:bCs/>
          <w:sz w:val="20"/>
        </w:rPr>
        <w:t xml:space="preserve"> (14)</w:t>
      </w:r>
      <w:r w:rsidR="00AC212B" w:rsidRPr="00F45BD8">
        <w:rPr>
          <w:b/>
          <w:bCs/>
          <w:sz w:val="20"/>
        </w:rPr>
        <w:t xml:space="preserve"> Vienas vienības izmaksu, vienreizējo maksājumu un vienotu likmju izmantošana, un finansējums, kas nav saistīts ar izmaksām</w:t>
      </w:r>
    </w:p>
    <w:p w14:paraId="74193D65" w14:textId="77777777" w:rsidR="00AC212B" w:rsidRPr="00930237" w:rsidRDefault="00AC212B" w:rsidP="00AC212B">
      <w:pPr>
        <w:spacing w:before="0" w:after="0"/>
        <w:rPr>
          <w:rFonts w:eastAsia="Times New Roman"/>
          <w:i/>
          <w:noProof/>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AC212B" w:rsidRPr="00930237" w14:paraId="254B2343" w14:textId="77777777" w:rsidTr="00710DDA">
        <w:tc>
          <w:tcPr>
            <w:tcW w:w="5920" w:type="dxa"/>
          </w:tcPr>
          <w:p w14:paraId="0755477A" w14:textId="1731E848" w:rsidR="00AC212B" w:rsidRPr="00930237" w:rsidRDefault="00AC212B" w:rsidP="00946E0D">
            <w:pPr>
              <w:pStyle w:val="Text3"/>
              <w:spacing w:before="0" w:after="0"/>
              <w:ind w:left="0"/>
              <w:rPr>
                <w:b/>
                <w:noProof/>
                <w:sz w:val="20"/>
                <w:szCs w:val="20"/>
                <w:u w:val="single"/>
              </w:rPr>
            </w:pPr>
            <w:r w:rsidRPr="00930237">
              <w:rPr>
                <w:b/>
                <w:noProof/>
                <w:sz w:val="20"/>
                <w:szCs w:val="20"/>
                <w:u w:val="single"/>
              </w:rPr>
              <w:t xml:space="preserve">Plānotā KNR </w:t>
            </w:r>
            <w:r w:rsidR="00946E0D">
              <w:rPr>
                <w:b/>
                <w:noProof/>
                <w:sz w:val="20"/>
                <w:szCs w:val="20"/>
                <w:u w:val="single"/>
              </w:rPr>
              <w:t>94</w:t>
            </w:r>
            <w:r w:rsidRPr="00930237">
              <w:rPr>
                <w:b/>
                <w:noProof/>
                <w:sz w:val="20"/>
                <w:szCs w:val="20"/>
                <w:u w:val="single"/>
              </w:rPr>
              <w:t xml:space="preserve">.panta un </w:t>
            </w:r>
            <w:r w:rsidR="00946E0D">
              <w:rPr>
                <w:b/>
                <w:noProof/>
                <w:sz w:val="20"/>
                <w:szCs w:val="20"/>
                <w:u w:val="single"/>
              </w:rPr>
              <w:t>95</w:t>
            </w:r>
            <w:r w:rsidRPr="00930237">
              <w:rPr>
                <w:b/>
                <w:noProof/>
                <w:sz w:val="20"/>
                <w:szCs w:val="20"/>
                <w:u w:val="single"/>
              </w:rPr>
              <w:t>.panta izmantošana</w:t>
            </w:r>
          </w:p>
        </w:tc>
        <w:tc>
          <w:tcPr>
            <w:tcW w:w="1701" w:type="dxa"/>
          </w:tcPr>
          <w:p w14:paraId="6DA3C97E" w14:textId="28A9B2B4" w:rsidR="00AC212B" w:rsidRPr="00930237" w:rsidRDefault="00AE23CD" w:rsidP="00710DDA">
            <w:pPr>
              <w:pStyle w:val="Text3"/>
              <w:spacing w:before="0" w:after="0"/>
              <w:ind w:left="0"/>
              <w:rPr>
                <w:b/>
                <w:noProof/>
                <w:sz w:val="20"/>
                <w:szCs w:val="20"/>
                <w:u w:val="single"/>
              </w:rPr>
            </w:pPr>
            <w:r>
              <w:rPr>
                <w:b/>
                <w:noProof/>
                <w:sz w:val="20"/>
                <w:szCs w:val="20"/>
                <w:u w:val="single"/>
              </w:rPr>
              <w:t>Jā</w:t>
            </w:r>
          </w:p>
        </w:tc>
        <w:tc>
          <w:tcPr>
            <w:tcW w:w="1701" w:type="dxa"/>
          </w:tcPr>
          <w:p w14:paraId="3F75CD20" w14:textId="09A68135" w:rsidR="00AC212B" w:rsidRPr="00930237" w:rsidRDefault="00AC212B" w:rsidP="00AE23CD">
            <w:pPr>
              <w:pStyle w:val="Text3"/>
              <w:spacing w:before="0" w:after="0"/>
              <w:ind w:left="0"/>
              <w:rPr>
                <w:b/>
                <w:noProof/>
                <w:sz w:val="20"/>
                <w:szCs w:val="20"/>
                <w:u w:val="single"/>
              </w:rPr>
            </w:pPr>
            <w:r w:rsidRPr="00930237">
              <w:rPr>
                <w:b/>
                <w:noProof/>
                <w:sz w:val="20"/>
                <w:szCs w:val="20"/>
                <w:u w:val="single"/>
              </w:rPr>
              <w:t>N</w:t>
            </w:r>
            <w:r w:rsidR="00AE23CD">
              <w:rPr>
                <w:b/>
                <w:noProof/>
                <w:sz w:val="20"/>
                <w:szCs w:val="20"/>
                <w:u w:val="single"/>
              </w:rPr>
              <w:t>ē</w:t>
            </w:r>
          </w:p>
        </w:tc>
      </w:tr>
      <w:tr w:rsidR="00D90D46" w:rsidRPr="00930237" w14:paraId="13B94730" w14:textId="77777777" w:rsidTr="00D90D46">
        <w:tc>
          <w:tcPr>
            <w:tcW w:w="5920" w:type="dxa"/>
          </w:tcPr>
          <w:p w14:paraId="4E9484A0" w14:textId="5E0E795F" w:rsidR="00D90D46" w:rsidRPr="00930237" w:rsidRDefault="00D90D46" w:rsidP="00D90D46">
            <w:pPr>
              <w:pStyle w:val="HTMLPreformatted"/>
              <w:shd w:val="clear" w:color="auto" w:fill="FFFFFF"/>
              <w:rPr>
                <w:rFonts w:ascii="Times New Roman" w:hAnsi="Times New Roman" w:cs="Times New Roman"/>
                <w:color w:val="212121"/>
              </w:rPr>
            </w:pPr>
            <w:r w:rsidRPr="00930237">
              <w:rPr>
                <w:rFonts w:ascii="Times New Roman" w:hAnsi="Times New Roman" w:cs="Times New Roman"/>
                <w:color w:val="212121"/>
              </w:rPr>
              <w:t xml:space="preserve">No apstiprinātas programmas tiks izmantoti attaisnotie izdevumi, kas balstīti uz vienas vienības izmaksām, vienreizējiem maksājumiem un vienotas likmes saskaņā ar KNR </w:t>
            </w:r>
            <w:r w:rsidR="00946E0D">
              <w:rPr>
                <w:rFonts w:ascii="Times New Roman" w:hAnsi="Times New Roman" w:cs="Times New Roman"/>
                <w:color w:val="212121"/>
              </w:rPr>
              <w:t>94.</w:t>
            </w:r>
            <w:r w:rsidRPr="00930237">
              <w:rPr>
                <w:rFonts w:ascii="Times New Roman" w:hAnsi="Times New Roman" w:cs="Times New Roman"/>
                <w:color w:val="212121"/>
              </w:rPr>
              <w:t xml:space="preserve"> pantu (ja jā, aizpildiet 1. papildinājumu)</w:t>
            </w:r>
          </w:p>
          <w:p w14:paraId="32B0CC50" w14:textId="77777777" w:rsidR="00D90D46" w:rsidRPr="00930237" w:rsidRDefault="00D90D46" w:rsidP="00D90D46">
            <w:pPr>
              <w:pStyle w:val="Text3"/>
              <w:spacing w:before="0" w:after="0"/>
              <w:ind w:left="0"/>
              <w:rPr>
                <w:b/>
                <w:noProof/>
                <w:sz w:val="20"/>
                <w:szCs w:val="20"/>
                <w:u w:val="single"/>
              </w:rPr>
            </w:pPr>
          </w:p>
        </w:tc>
        <w:tc>
          <w:tcPr>
            <w:tcW w:w="1701" w:type="dxa"/>
            <w:shd w:val="clear" w:color="auto" w:fill="auto"/>
          </w:tcPr>
          <w:p w14:paraId="439AD8E7" w14:textId="3632B062" w:rsidR="00D90D46" w:rsidRPr="0091266A" w:rsidRDefault="00D90D46" w:rsidP="00D90D46">
            <w:pPr>
              <w:pStyle w:val="Text3"/>
              <w:spacing w:before="0" w:after="0"/>
              <w:ind w:left="0"/>
              <w:rPr>
                <w:bCs/>
                <w:noProof/>
                <w:sz w:val="20"/>
                <w:szCs w:val="20"/>
              </w:rPr>
            </w:pPr>
            <w:r w:rsidRPr="0091266A">
              <w:rPr>
                <w:bCs/>
                <w:noProof/>
                <w:sz w:val="20"/>
                <w:szCs w:val="20"/>
              </w:rPr>
              <w:t>□</w:t>
            </w:r>
          </w:p>
        </w:tc>
        <w:tc>
          <w:tcPr>
            <w:tcW w:w="1701" w:type="dxa"/>
          </w:tcPr>
          <w:p w14:paraId="267FE678" w14:textId="35DDE0F2" w:rsidR="00D90D46" w:rsidRPr="0091266A" w:rsidRDefault="00D90D46" w:rsidP="00D90D46">
            <w:pPr>
              <w:pStyle w:val="Text3"/>
              <w:spacing w:before="0" w:after="0"/>
              <w:ind w:left="0"/>
              <w:rPr>
                <w:bCs/>
                <w:noProof/>
                <w:sz w:val="20"/>
                <w:szCs w:val="20"/>
              </w:rPr>
            </w:pPr>
            <w:r w:rsidRPr="0091266A">
              <w:rPr>
                <w:bCs/>
                <w:noProof/>
                <w:sz w:val="20"/>
                <w:szCs w:val="20"/>
              </w:rPr>
              <w:t>■</w:t>
            </w:r>
          </w:p>
        </w:tc>
      </w:tr>
      <w:tr w:rsidR="00AC212B" w:rsidRPr="00930237" w14:paraId="1C32FB36" w14:textId="77777777" w:rsidTr="00710DDA">
        <w:tc>
          <w:tcPr>
            <w:tcW w:w="5920" w:type="dxa"/>
          </w:tcPr>
          <w:p w14:paraId="45ECBBC0" w14:textId="687FA83B" w:rsidR="00AC212B" w:rsidRPr="00930237" w:rsidRDefault="00AC212B" w:rsidP="00946E0D">
            <w:pPr>
              <w:pStyle w:val="HTMLPreformatted"/>
              <w:shd w:val="clear" w:color="auto" w:fill="FFFFFF"/>
              <w:rPr>
                <w:rFonts w:ascii="Times New Roman" w:hAnsi="Times New Roman" w:cs="Times New Roman"/>
                <w:color w:val="212121"/>
              </w:rPr>
            </w:pPr>
            <w:r w:rsidRPr="00930237">
              <w:rPr>
                <w:rFonts w:ascii="Times New Roman" w:hAnsi="Times New Roman" w:cs="Times New Roman"/>
                <w:color w:val="212121"/>
              </w:rPr>
              <w:t xml:space="preserve">No apstiprinātas programmas finansējuma izmantošana, kas nav saistīta ar izmaksām saskaņā ar KNR </w:t>
            </w:r>
            <w:r w:rsidR="00946E0D">
              <w:rPr>
                <w:rFonts w:ascii="Times New Roman" w:hAnsi="Times New Roman" w:cs="Times New Roman"/>
                <w:color w:val="212121"/>
              </w:rPr>
              <w:t>95</w:t>
            </w:r>
            <w:r w:rsidRPr="00930237">
              <w:rPr>
                <w:rFonts w:ascii="Times New Roman" w:hAnsi="Times New Roman" w:cs="Times New Roman"/>
                <w:color w:val="212121"/>
              </w:rPr>
              <w:t>. pantu (ja jā, aizpildiet 2. papildinājumu)</w:t>
            </w:r>
          </w:p>
        </w:tc>
        <w:tc>
          <w:tcPr>
            <w:tcW w:w="1701" w:type="dxa"/>
          </w:tcPr>
          <w:p w14:paraId="25EBA140" w14:textId="6093E02E" w:rsidR="00AC212B" w:rsidRPr="0091266A" w:rsidRDefault="0091266A" w:rsidP="00710DDA">
            <w:pPr>
              <w:pStyle w:val="Text3"/>
              <w:spacing w:before="0" w:after="0"/>
              <w:ind w:left="0"/>
              <w:rPr>
                <w:bCs/>
                <w:noProof/>
                <w:sz w:val="20"/>
                <w:szCs w:val="20"/>
              </w:rPr>
            </w:pPr>
            <w:r w:rsidRPr="0091266A">
              <w:rPr>
                <w:bCs/>
                <w:noProof/>
                <w:sz w:val="20"/>
                <w:szCs w:val="20"/>
              </w:rPr>
              <w:t>□</w:t>
            </w:r>
          </w:p>
        </w:tc>
        <w:tc>
          <w:tcPr>
            <w:tcW w:w="1701" w:type="dxa"/>
          </w:tcPr>
          <w:p w14:paraId="5B95C853" w14:textId="368C40B0" w:rsidR="00AC212B" w:rsidRPr="0091266A" w:rsidRDefault="0091266A" w:rsidP="00710DDA">
            <w:pPr>
              <w:pStyle w:val="Text3"/>
              <w:spacing w:before="0" w:after="0"/>
              <w:ind w:left="0"/>
              <w:rPr>
                <w:bCs/>
                <w:noProof/>
                <w:sz w:val="20"/>
                <w:szCs w:val="20"/>
              </w:rPr>
            </w:pPr>
            <w:r w:rsidRPr="0091266A">
              <w:rPr>
                <w:bCs/>
                <w:noProof/>
                <w:sz w:val="20"/>
                <w:szCs w:val="20"/>
              </w:rPr>
              <w:t>■</w:t>
            </w:r>
          </w:p>
        </w:tc>
      </w:tr>
    </w:tbl>
    <w:p w14:paraId="14D3F3DC" w14:textId="77777777" w:rsidR="00AC212B" w:rsidRPr="00930237" w:rsidRDefault="00AC212B" w:rsidP="00AC212B">
      <w:pPr>
        <w:spacing w:before="0" w:after="0"/>
        <w:jc w:val="left"/>
        <w:rPr>
          <w:rFonts w:eastAsia="Times New Roman"/>
          <w:b/>
          <w:noProof/>
          <w:sz w:val="20"/>
        </w:rPr>
      </w:pPr>
    </w:p>
    <w:p w14:paraId="223EEE81" w14:textId="77777777" w:rsidR="00AC212B" w:rsidRPr="00930237" w:rsidRDefault="00AC212B" w:rsidP="00AC212B">
      <w:pPr>
        <w:tabs>
          <w:tab w:val="center" w:pos="4862"/>
        </w:tabs>
        <w:spacing w:before="0" w:after="0"/>
        <w:rPr>
          <w:b/>
          <w:i/>
          <w:sz w:val="20"/>
          <w:u w:val="single" w:color="000000"/>
        </w:rPr>
      </w:pPr>
    </w:p>
    <w:p w14:paraId="60D5240E" w14:textId="4BC76287" w:rsidR="008463E2" w:rsidRPr="00930237" w:rsidRDefault="008463E2" w:rsidP="008463E2">
      <w:pPr>
        <w:pStyle w:val="Heading3"/>
        <w:numPr>
          <w:ilvl w:val="0"/>
          <w:numId w:val="0"/>
        </w:numPr>
        <w:spacing w:after="0"/>
        <w:rPr>
          <w:b/>
          <w:i w:val="0"/>
        </w:rPr>
      </w:pPr>
      <w:bookmarkStart w:id="93" w:name="_Toc87449454"/>
      <w:r>
        <w:rPr>
          <w:b/>
          <w:i w:val="0"/>
        </w:rPr>
        <w:t>3</w:t>
      </w:r>
      <w:r w:rsidRPr="00930237">
        <w:rPr>
          <w:b/>
          <w:i w:val="0"/>
        </w:rPr>
        <w:t>. papildinājums: Plānoto stratēģisk</w:t>
      </w:r>
      <w:r w:rsidR="002460EE">
        <w:rPr>
          <w:b/>
          <w:i w:val="0"/>
        </w:rPr>
        <w:t>i svarīgo darbību</w:t>
      </w:r>
      <w:r w:rsidRPr="00930237">
        <w:rPr>
          <w:b/>
          <w:i w:val="0"/>
        </w:rPr>
        <w:t xml:space="preserve"> saraksts</w:t>
      </w:r>
      <w:r>
        <w:rPr>
          <w:b/>
          <w:i w:val="0"/>
        </w:rPr>
        <w:t xml:space="preserve"> un to plānotais laika grafiks</w:t>
      </w:r>
      <w:bookmarkEnd w:id="93"/>
      <w:r w:rsidRPr="00930237">
        <w:rPr>
          <w:b/>
          <w:i w:val="0"/>
        </w:rPr>
        <w:t xml:space="preserve"> </w:t>
      </w:r>
    </w:p>
    <w:p w14:paraId="6BD50546" w14:textId="77777777" w:rsidR="008463E2" w:rsidRPr="00930237" w:rsidRDefault="008463E2" w:rsidP="008463E2">
      <w:pPr>
        <w:tabs>
          <w:tab w:val="center" w:pos="4862"/>
        </w:tabs>
        <w:spacing w:before="0" w:after="0"/>
        <w:rPr>
          <w:sz w:val="20"/>
        </w:rPr>
      </w:pPr>
      <w:r>
        <w:rPr>
          <w:color w:val="FF0000"/>
          <w:sz w:val="20"/>
        </w:rPr>
        <w:t xml:space="preserve"> </w:t>
      </w:r>
    </w:p>
    <w:p w14:paraId="58607302" w14:textId="70B597FA" w:rsidR="006C24D6" w:rsidRDefault="006C24D6" w:rsidP="00C84330">
      <w:pPr>
        <w:pStyle w:val="ListParagraph"/>
        <w:numPr>
          <w:ilvl w:val="0"/>
          <w:numId w:val="60"/>
        </w:numPr>
        <w:tabs>
          <w:tab w:val="left" w:pos="1291"/>
        </w:tabs>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Programmas ietvaros plānotas šādas stratēģiski svarīgas darbības</w:t>
      </w:r>
      <w:r w:rsidR="00C84330">
        <w:rPr>
          <w:rFonts w:ascii="Times New Roman" w:hAnsi="Times New Roman" w:cs="Times New Roman"/>
          <w:noProof/>
          <w:sz w:val="24"/>
          <w:szCs w:val="24"/>
        </w:rPr>
        <w:t xml:space="preserve">, pie kurām norādīts </w:t>
      </w:r>
      <w:r w:rsidR="00C84330" w:rsidRPr="00C84330">
        <w:rPr>
          <w:rFonts w:ascii="Times New Roman" w:hAnsi="Times New Roman" w:cs="Times New Roman"/>
          <w:noProof/>
          <w:sz w:val="24"/>
          <w:szCs w:val="24"/>
        </w:rPr>
        <w:t>indikatīvais</w:t>
      </w:r>
      <w:r w:rsidR="00C84330">
        <w:rPr>
          <w:rFonts w:ascii="Times New Roman" w:hAnsi="Times New Roman" w:cs="Times New Roman"/>
          <w:noProof/>
          <w:sz w:val="24"/>
          <w:szCs w:val="24"/>
        </w:rPr>
        <w:t xml:space="preserve"> attiecīgo projektu iesniegumu atlašu</w:t>
      </w:r>
      <w:r w:rsidR="00C84330" w:rsidRPr="00C84330">
        <w:rPr>
          <w:rFonts w:ascii="Times New Roman" w:hAnsi="Times New Roman" w:cs="Times New Roman"/>
          <w:noProof/>
          <w:sz w:val="24"/>
          <w:szCs w:val="24"/>
        </w:rPr>
        <w:t xml:space="preserve"> uzsākšanas datums</w:t>
      </w:r>
      <w:r w:rsidR="00C84330">
        <w:rPr>
          <w:rStyle w:val="FootnoteReference"/>
          <w:rFonts w:ascii="Times New Roman" w:hAnsi="Times New Roman"/>
          <w:b/>
          <w:bCs/>
          <w:color w:val="000000"/>
          <w:sz w:val="18"/>
          <w:szCs w:val="18"/>
          <w:lang w:eastAsia="en-GB" w:bidi="ne-NP"/>
        </w:rPr>
        <w:footnoteReference w:id="186"/>
      </w:r>
      <w:r>
        <w:rPr>
          <w:rFonts w:ascii="Times New Roman" w:hAnsi="Times New Roman" w:cs="Times New Roman"/>
          <w:noProof/>
          <w:sz w:val="24"/>
          <w:szCs w:val="24"/>
        </w:rPr>
        <w:t>:</w:t>
      </w:r>
    </w:p>
    <w:p w14:paraId="60FE3B5B" w14:textId="77777777" w:rsidR="00C84330" w:rsidRPr="000D10BD" w:rsidRDefault="00C84330" w:rsidP="00947E90">
      <w:pPr>
        <w:pStyle w:val="ListParagraph"/>
        <w:numPr>
          <w:ilvl w:val="0"/>
          <w:numId w:val="91"/>
        </w:numPr>
        <w:spacing w:after="160" w:line="259"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1.1.1.2.pasākuma “RIS3  pētniecības un inovāciju centri” projekti (2024.g. IV cet.);</w:t>
      </w:r>
    </w:p>
    <w:p w14:paraId="1437FDCF"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 xml:space="preserve">1.3.1.1.pasākuma “IKT risinājumu un pakalpojumu attīstība un iespēju radīšana privātajam sektoram” projekts: “Datu pārvaldības attīstība, lai nodrošinātu efektīvu datu koplietošanu un nodošanu </w:t>
      </w:r>
      <w:proofErr w:type="spellStart"/>
      <w:r w:rsidRPr="000D10BD">
        <w:rPr>
          <w:rFonts w:ascii="Times New Roman" w:eastAsia="Times New Roman" w:hAnsi="Times New Roman" w:cs="Times New Roman"/>
          <w:color w:val="000000"/>
          <w:sz w:val="24"/>
          <w:szCs w:val="24"/>
          <w:lang w:eastAsia="en-GB" w:bidi="ne-NP"/>
        </w:rPr>
        <w:t>atkalizmantošanai</w:t>
      </w:r>
      <w:proofErr w:type="spellEnd"/>
      <w:r w:rsidRPr="000D10BD">
        <w:rPr>
          <w:rFonts w:ascii="Times New Roman" w:eastAsia="Times New Roman" w:hAnsi="Times New Roman" w:cs="Times New Roman"/>
          <w:color w:val="000000"/>
          <w:sz w:val="24"/>
          <w:szCs w:val="24"/>
          <w:lang w:eastAsia="en-GB" w:bidi="ne-NP"/>
        </w:rPr>
        <w:t xml:space="preserve"> (2023.g. IV cet.);</w:t>
      </w:r>
    </w:p>
    <w:p w14:paraId="4310A951"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1.4.1.1. pasākuma  “Platjoslas infrastruktūras attīstība (pēdējā jūdze)”  projekti (2023.g. I cet.);</w:t>
      </w:r>
    </w:p>
    <w:p w14:paraId="713C6E53"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2.1.1.1.pasākuma “Energoefektivitātes paaugstināšana dzīvojamās ēkās, t.sk. attīstot ESKO tirgu (daudzīvokļu, privātās un neliela dzīvokļu skaita ēku kompleksos)” projekti (2022.g. IV cet.);</w:t>
      </w:r>
    </w:p>
    <w:p w14:paraId="3661678E"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2.2.3.6.pasākuma “Individuālo siltumapgādes sistēmu uzlabošana mājsaimniecībām” projekti (2022.g. III cet.);</w:t>
      </w:r>
    </w:p>
    <w:p w14:paraId="51CE80BC"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2.3.1.2.pasākuma “Multimodāls sabiedriskā transporta tīkls” projekti (2022.g. II cet.);</w:t>
      </w:r>
    </w:p>
    <w:p w14:paraId="7A2D9771"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lastRenderedPageBreak/>
        <w:t>3.1.1.1.pasākuma “Dzelzceļa transporta attīstība un energoefektivitātes uzlabošana sabiedriskajos pasažieru pārvadājumos” projekti (2023.g. II cet.);</w:t>
      </w:r>
    </w:p>
    <w:p w14:paraId="4217C083"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color w:val="000000"/>
          <w:sz w:val="24"/>
          <w:szCs w:val="24"/>
          <w:lang w:eastAsia="en-GB" w:bidi="ne-NP"/>
        </w:rPr>
        <w:t>4.1.1.2.pasākuma “</w:t>
      </w:r>
      <w:proofErr w:type="spellStart"/>
      <w:r w:rsidRPr="000D10BD">
        <w:rPr>
          <w:rFonts w:ascii="Times New Roman" w:eastAsia="Times New Roman" w:hAnsi="Times New Roman" w:cs="Times New Roman"/>
          <w:color w:val="000000"/>
          <w:sz w:val="24"/>
          <w:szCs w:val="24"/>
          <w:lang w:eastAsia="en-GB" w:bidi="ne-NP"/>
        </w:rPr>
        <w:t>P.Stradiņa</w:t>
      </w:r>
      <w:proofErr w:type="spellEnd"/>
      <w:r w:rsidRPr="000D10BD">
        <w:rPr>
          <w:rFonts w:ascii="Times New Roman" w:eastAsia="Times New Roman" w:hAnsi="Times New Roman" w:cs="Times New Roman"/>
          <w:color w:val="000000"/>
          <w:sz w:val="24"/>
          <w:szCs w:val="24"/>
          <w:lang w:eastAsia="en-GB" w:bidi="ne-NP"/>
        </w:rPr>
        <w:t xml:space="preserve"> klīniskās universitātes slimnīcas infrastruktūras attīstība” projekts (2022.g. IV cet.);</w:t>
      </w:r>
    </w:p>
    <w:p w14:paraId="2441422D"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4.1.2.6.pasākuma “Piesaistīt un noturēt ārstniecības personas darbam valsts apmaksāto veselības aprūpes pakalpojumu sektorā, īpaši stacionāros” projekti (2023.g. I cet.);</w:t>
      </w:r>
    </w:p>
    <w:p w14:paraId="769470FE"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4.2.3.1.pasākums “Integrēta "skola-kopiena" sadarbības programma atstumtības riska mazināšanai izglītības iestādēs” (2024.g. I cet.);</w:t>
      </w:r>
    </w:p>
    <w:p w14:paraId="37BFA667" w14:textId="77777777" w:rsidR="00C84330" w:rsidRPr="000D10BD" w:rsidRDefault="00C84330" w:rsidP="00947E90">
      <w:pPr>
        <w:pStyle w:val="ListParagraph"/>
        <w:numPr>
          <w:ilvl w:val="0"/>
          <w:numId w:val="91"/>
        </w:numPr>
        <w:spacing w:after="0" w:line="240" w:lineRule="auto"/>
        <w:ind w:left="1276" w:hanging="567"/>
        <w:jc w:val="both"/>
        <w:rPr>
          <w:rFonts w:ascii="Times New Roman" w:hAnsi="Times New Roman" w:cs="Times New Roman"/>
          <w:sz w:val="24"/>
          <w:szCs w:val="24"/>
          <w:lang w:eastAsia="en-US" w:bidi="ar-SA"/>
        </w:rPr>
      </w:pPr>
      <w:r w:rsidRPr="000D10BD">
        <w:rPr>
          <w:rFonts w:ascii="Times New Roman" w:eastAsia="Times New Roman" w:hAnsi="Times New Roman" w:cs="Times New Roman"/>
          <w:color w:val="000000"/>
          <w:sz w:val="24"/>
          <w:szCs w:val="24"/>
          <w:lang w:eastAsia="en-GB" w:bidi="ne-NP"/>
        </w:rPr>
        <w:t>4.2.4.2.pasākums “Atbalsts pieaugušo individuālajās vajadzībās balstītai pieaugušo izglītībai” (2023.g. IV cet.);</w:t>
      </w:r>
    </w:p>
    <w:p w14:paraId="4E5F8712"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sz w:val="24"/>
          <w:szCs w:val="24"/>
        </w:rPr>
        <w:t>4.3.1.5. pasākums “Sabiedrībā balstīto sociālo pakalpojumu infrastruktūras izveide un attīstība” (</w:t>
      </w:r>
      <w:r w:rsidRPr="000D10BD">
        <w:rPr>
          <w:rFonts w:ascii="Times New Roman" w:eastAsia="Times New Roman" w:hAnsi="Times New Roman" w:cs="Times New Roman"/>
          <w:color w:val="000000"/>
          <w:sz w:val="24"/>
          <w:szCs w:val="24"/>
          <w:lang w:eastAsia="en-GB" w:bidi="ne-NP"/>
        </w:rPr>
        <w:t>2022.g. III cet.)</w:t>
      </w:r>
    </w:p>
    <w:p w14:paraId="41CDAC95"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color w:val="000000"/>
          <w:sz w:val="24"/>
          <w:szCs w:val="24"/>
          <w:lang w:eastAsia="en-GB" w:bidi="ne-NP"/>
        </w:rPr>
        <w:t>4.3.3.3. pasākums “Atbalsts sociālajai uzņēmējdarbībai” (2022.g. III cet.);</w:t>
      </w:r>
    </w:p>
    <w:p w14:paraId="0A62B151"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sz w:val="24"/>
          <w:szCs w:val="24"/>
        </w:rPr>
      </w:pPr>
      <w:r w:rsidRPr="000D10BD">
        <w:rPr>
          <w:rFonts w:ascii="Times New Roman" w:eastAsia="Times New Roman" w:hAnsi="Times New Roman" w:cs="Times New Roman"/>
          <w:sz w:val="24"/>
          <w:szCs w:val="24"/>
        </w:rPr>
        <w:t>4.3.5.1. pasākums “Sabiedrībā balstītu sociālo pakalpojumu pieejamības palielināšana” (</w:t>
      </w:r>
      <w:r w:rsidRPr="000D10BD">
        <w:rPr>
          <w:rFonts w:ascii="Times New Roman" w:eastAsia="Times New Roman" w:hAnsi="Times New Roman" w:cs="Times New Roman"/>
          <w:sz w:val="24"/>
          <w:szCs w:val="24"/>
          <w:lang w:eastAsia="en-GB" w:bidi="ne-NP"/>
        </w:rPr>
        <w:t>2022.g. III cet.</w:t>
      </w:r>
      <w:r w:rsidRPr="000D10BD">
        <w:rPr>
          <w:rFonts w:ascii="Times New Roman" w:eastAsia="Times New Roman" w:hAnsi="Times New Roman" w:cs="Times New Roman"/>
          <w:sz w:val="24"/>
          <w:szCs w:val="24"/>
        </w:rPr>
        <w:t>);</w:t>
      </w:r>
    </w:p>
    <w:p w14:paraId="07391418"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color w:val="000000"/>
          <w:sz w:val="24"/>
          <w:szCs w:val="24"/>
          <w:lang w:eastAsia="en-GB" w:bidi="ne-NP"/>
        </w:rPr>
        <w:t>4.4.1.1. pasākums “Atbalsts jaunām pieejām sabiedrībā balstītu sociālo pakalpojumu sniegšanā (inovācijas)” (2023.g. I cet.);</w:t>
      </w:r>
    </w:p>
    <w:p w14:paraId="33C4A1E1"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color w:val="000000"/>
          <w:sz w:val="24"/>
          <w:szCs w:val="24"/>
          <w:lang w:eastAsia="en-GB" w:bidi="ne-NP"/>
        </w:rPr>
        <w:t>5.1.1.4.pasākuma “Viedās pašvaldības” projekti (</w:t>
      </w:r>
      <w:r w:rsidRPr="000D10BD">
        <w:rPr>
          <w:rFonts w:ascii="Times New Roman" w:hAnsi="Times New Roman" w:cs="Times New Roman"/>
          <w:sz w:val="24"/>
          <w:szCs w:val="24"/>
        </w:rPr>
        <w:t>2023.g. I cet.</w:t>
      </w:r>
      <w:r w:rsidRPr="000D10BD">
        <w:rPr>
          <w:rFonts w:ascii="Times New Roman" w:eastAsia="Times New Roman" w:hAnsi="Times New Roman" w:cs="Times New Roman"/>
          <w:color w:val="000000"/>
          <w:sz w:val="24"/>
          <w:szCs w:val="24"/>
          <w:lang w:eastAsia="en-GB" w:bidi="ne-NP"/>
        </w:rPr>
        <w:t>);</w:t>
      </w:r>
    </w:p>
    <w:p w14:paraId="19830151" w14:textId="77777777" w:rsidR="00C84330" w:rsidRPr="000D10BD" w:rsidRDefault="00C84330" w:rsidP="00947E90">
      <w:pPr>
        <w:pStyle w:val="ListParagraph"/>
        <w:numPr>
          <w:ilvl w:val="0"/>
          <w:numId w:val="91"/>
        </w:numPr>
        <w:spacing w:after="0" w:line="240" w:lineRule="auto"/>
        <w:ind w:left="1276" w:hanging="567"/>
        <w:jc w:val="both"/>
        <w:rPr>
          <w:rFonts w:ascii="Times New Roman" w:eastAsia="Times New Roman" w:hAnsi="Times New Roman" w:cs="Times New Roman"/>
          <w:color w:val="000000"/>
          <w:sz w:val="24"/>
          <w:szCs w:val="24"/>
          <w:lang w:eastAsia="en-GB" w:bidi="ne-NP"/>
        </w:rPr>
      </w:pPr>
      <w:r w:rsidRPr="000D10BD">
        <w:rPr>
          <w:rFonts w:ascii="Times New Roman" w:eastAsia="Times New Roman" w:hAnsi="Times New Roman" w:cs="Times New Roman"/>
          <w:color w:val="000000"/>
          <w:sz w:val="24"/>
          <w:szCs w:val="24"/>
          <w:lang w:eastAsia="en-GB" w:bidi="ne-NP"/>
        </w:rPr>
        <w:t>5.1.1.5.pasākuma “Unikāla Eiropas mēroga kultūras  mantojuma  atjaunošana, lai veicinātu to pieejamību,  attīstot kultūras pakalpojumus” projekti (</w:t>
      </w:r>
      <w:r w:rsidRPr="000D10BD">
        <w:rPr>
          <w:rFonts w:ascii="Times New Roman" w:hAnsi="Times New Roman" w:cs="Times New Roman"/>
          <w:sz w:val="24"/>
          <w:szCs w:val="24"/>
        </w:rPr>
        <w:t>2023.g. II cet.</w:t>
      </w:r>
      <w:r w:rsidRPr="000D10BD">
        <w:rPr>
          <w:rFonts w:ascii="Times New Roman" w:eastAsia="Times New Roman" w:hAnsi="Times New Roman" w:cs="Times New Roman"/>
          <w:color w:val="000000"/>
          <w:sz w:val="24"/>
          <w:szCs w:val="24"/>
          <w:lang w:eastAsia="en-GB" w:bidi="ne-NP"/>
        </w:rPr>
        <w:t>).</w:t>
      </w:r>
    </w:p>
    <w:p w14:paraId="6638469D" w14:textId="42C756DF" w:rsidR="008463E2" w:rsidRPr="00260507" w:rsidRDefault="008463E2" w:rsidP="006C24D6">
      <w:pPr>
        <w:pStyle w:val="ListParagraph"/>
        <w:tabs>
          <w:tab w:val="left" w:pos="1291"/>
        </w:tabs>
        <w:spacing w:after="0" w:line="240" w:lineRule="auto"/>
        <w:ind w:left="567"/>
        <w:jc w:val="both"/>
        <w:rPr>
          <w:rFonts w:ascii="Times New Roman" w:hAnsi="Times New Roman" w:cs="Times New Roman"/>
          <w:noProof/>
          <w:sz w:val="24"/>
          <w:szCs w:val="24"/>
        </w:rPr>
      </w:pPr>
    </w:p>
    <w:p w14:paraId="5955CF11" w14:textId="09B5C81A" w:rsidR="008463E2" w:rsidRPr="00260507" w:rsidRDefault="008463E2" w:rsidP="008463E2">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470AF" w:rsidRPr="004470AF" w14:paraId="5FF0CBD6" w14:textId="77777777" w:rsidTr="007A6C8F">
        <w:tc>
          <w:tcPr>
            <w:tcW w:w="9061" w:type="dxa"/>
          </w:tcPr>
          <w:p w14:paraId="2D9486CD" w14:textId="77777777" w:rsidR="004470AF" w:rsidRPr="004470AF" w:rsidRDefault="004470AF" w:rsidP="004470AF">
            <w:pPr>
              <w:spacing w:before="0" w:after="0"/>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470AF" w:rsidRPr="004470AF" w14:paraId="23510FCD" w14:textId="77777777" w:rsidTr="007A6C8F">
              <w:tc>
                <w:tcPr>
                  <w:tcW w:w="3119" w:type="dxa"/>
                </w:tcPr>
                <w:p w14:paraId="36044149" w14:textId="77777777" w:rsidR="004470AF" w:rsidRPr="004470AF" w:rsidRDefault="004470AF" w:rsidP="004470AF">
                  <w:pPr>
                    <w:overflowPunct w:val="0"/>
                    <w:autoSpaceDE w:val="0"/>
                    <w:autoSpaceDN w:val="0"/>
                    <w:adjustRightInd w:val="0"/>
                    <w:spacing w:before="0" w:after="0"/>
                    <w:textAlignment w:val="baseline"/>
                    <w:rPr>
                      <w:rFonts w:ascii="Times New Roman" w:eastAsia="Times New Roman" w:hAnsi="Times New Roman"/>
                      <w:sz w:val="28"/>
                      <w:szCs w:val="28"/>
                      <w:lang w:eastAsia="zh-CN"/>
                    </w:rPr>
                  </w:pPr>
                  <w:r w:rsidRPr="004470AF">
                    <w:rPr>
                      <w:rFonts w:ascii="Times New Roman" w:eastAsia="Times New Roman" w:hAnsi="Times New Roman"/>
                      <w:sz w:val="28"/>
                      <w:szCs w:val="28"/>
                      <w:lang w:eastAsia="zh-CN"/>
                    </w:rPr>
                    <w:t>Finanšu ministrs</w:t>
                  </w:r>
                </w:p>
              </w:tc>
              <w:tc>
                <w:tcPr>
                  <w:tcW w:w="2410" w:type="dxa"/>
                </w:tcPr>
                <w:p w14:paraId="5C496D0D" w14:textId="77777777" w:rsidR="004470AF" w:rsidRPr="004470AF" w:rsidRDefault="004470AF" w:rsidP="004470AF">
                  <w:pPr>
                    <w:overflowPunct w:val="0"/>
                    <w:autoSpaceDE w:val="0"/>
                    <w:autoSpaceDN w:val="0"/>
                    <w:adjustRightInd w:val="0"/>
                    <w:spacing w:before="0" w:after="0"/>
                    <w:jc w:val="center"/>
                    <w:textAlignment w:val="baseline"/>
                    <w:rPr>
                      <w:rFonts w:ascii="Times New Roman" w:eastAsia="Times New Roman" w:hAnsi="Times New Roman"/>
                      <w:sz w:val="28"/>
                      <w:szCs w:val="28"/>
                      <w:lang w:eastAsia="zh-CN"/>
                    </w:rPr>
                  </w:pPr>
                  <w:r w:rsidRPr="004470AF">
                    <w:rPr>
                      <w:rFonts w:ascii="Times New Roman" w:eastAsia="Times New Roman" w:hAnsi="Times New Roman"/>
                      <w:sz w:val="28"/>
                      <w:szCs w:val="28"/>
                      <w:lang w:eastAsia="zh-CN"/>
                    </w:rPr>
                    <w:t>(paraksts**)</w:t>
                  </w:r>
                </w:p>
              </w:tc>
              <w:tc>
                <w:tcPr>
                  <w:tcW w:w="3577" w:type="dxa"/>
                </w:tcPr>
                <w:p w14:paraId="07E97C45" w14:textId="77777777" w:rsidR="004470AF" w:rsidRPr="004470AF" w:rsidRDefault="004470AF" w:rsidP="004470AF">
                  <w:pPr>
                    <w:overflowPunct w:val="0"/>
                    <w:autoSpaceDE w:val="0"/>
                    <w:autoSpaceDN w:val="0"/>
                    <w:adjustRightInd w:val="0"/>
                    <w:spacing w:before="0" w:after="0"/>
                    <w:textAlignment w:val="baseline"/>
                    <w:rPr>
                      <w:rFonts w:ascii="Times New Roman" w:eastAsia="Times New Roman" w:hAnsi="Times New Roman"/>
                      <w:sz w:val="28"/>
                      <w:szCs w:val="28"/>
                      <w:lang w:eastAsia="en-GB"/>
                    </w:rPr>
                  </w:pPr>
                  <w:r w:rsidRPr="004470AF">
                    <w:rPr>
                      <w:rFonts w:ascii="Times New Roman" w:eastAsia="Times New Roman" w:hAnsi="Times New Roman"/>
                      <w:noProof/>
                      <w:sz w:val="28"/>
                      <w:szCs w:val="28"/>
                      <w:lang w:eastAsia="en-GB"/>
                    </w:rPr>
                    <w:t>J. Reirs</w:t>
                  </w:r>
                </w:p>
              </w:tc>
            </w:tr>
          </w:tbl>
          <w:p w14:paraId="77D7EFCE" w14:textId="77777777" w:rsidR="004470AF" w:rsidRPr="004470AF" w:rsidRDefault="004470AF" w:rsidP="004470AF">
            <w:pPr>
              <w:spacing w:before="0" w:after="0"/>
              <w:rPr>
                <w:rFonts w:ascii="Times New Roman" w:eastAsia="Times New Roman" w:hAnsi="Times New Roman"/>
                <w:sz w:val="28"/>
                <w:szCs w:val="28"/>
                <w:lang w:eastAsia="en-GB"/>
              </w:rPr>
            </w:pPr>
          </w:p>
          <w:p w14:paraId="3217A4DA" w14:textId="77777777" w:rsidR="004470AF" w:rsidRPr="004470AF" w:rsidRDefault="004470AF" w:rsidP="004470AF">
            <w:pPr>
              <w:spacing w:before="0" w:after="0"/>
              <w:rPr>
                <w:rFonts w:ascii="Times New Roman" w:eastAsia="Times New Roman" w:hAnsi="Times New Roman"/>
                <w:sz w:val="28"/>
                <w:szCs w:val="28"/>
                <w:lang w:eastAsia="en-GB"/>
              </w:rPr>
            </w:pPr>
          </w:p>
          <w:p w14:paraId="501C1224" w14:textId="77777777" w:rsidR="004470AF" w:rsidRPr="004470AF" w:rsidRDefault="004470AF" w:rsidP="004470AF">
            <w:pPr>
              <w:spacing w:before="0" w:after="0"/>
              <w:rPr>
                <w:rFonts w:ascii="Times New Roman" w:eastAsia="Times New Roman" w:hAnsi="Times New Roman"/>
                <w:sz w:val="24"/>
                <w:szCs w:val="24"/>
                <w:lang w:eastAsia="en-GB"/>
              </w:rPr>
            </w:pPr>
            <w:r w:rsidRPr="004470AF">
              <w:rPr>
                <w:rFonts w:ascii="Times New Roman" w:eastAsia="Times New Roman" w:hAnsi="Times New Roman"/>
                <w:sz w:val="24"/>
                <w:szCs w:val="24"/>
                <w:lang w:eastAsia="zh-CN"/>
              </w:rPr>
              <w:t>** Dokuments ir parakstīts ar TAP portāla elektroniskās parakstīšanas rīku</w:t>
            </w:r>
          </w:p>
        </w:tc>
      </w:tr>
    </w:tbl>
    <w:p w14:paraId="69E55471" w14:textId="7ABA2A34" w:rsidR="008463E2" w:rsidRDefault="008463E2" w:rsidP="008463E2"/>
    <w:sectPr w:rsidR="008463E2" w:rsidSect="00E4559E">
      <w:headerReference w:type="even" r:id="rId222"/>
      <w:headerReference w:type="default" r:id="rId223"/>
      <w:footerReference w:type="even" r:id="rId224"/>
      <w:footerReference w:type="default" r:id="rId225"/>
      <w:headerReference w:type="first" r:id="rId226"/>
      <w:footerReference w:type="first" r:id="rId227"/>
      <w:pgSz w:w="11906" w:h="16838" w:code="9"/>
      <w:pgMar w:top="567" w:right="992"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56AE0" w14:textId="77777777" w:rsidR="0020616F" w:rsidRDefault="0020616F" w:rsidP="00AC212B">
      <w:pPr>
        <w:spacing w:before="0" w:after="0"/>
      </w:pPr>
      <w:r>
        <w:separator/>
      </w:r>
    </w:p>
  </w:endnote>
  <w:endnote w:type="continuationSeparator" w:id="0">
    <w:p w14:paraId="3E32562D" w14:textId="77777777" w:rsidR="0020616F" w:rsidRDefault="0020616F" w:rsidP="00AC2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Times New Roman"/>
    <w:charset w:val="00"/>
    <w:family w:val="auto"/>
    <w:pitch w:val="default"/>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135673"/>
      <w:docPartObj>
        <w:docPartGallery w:val="Page Numbers (Bottom of Page)"/>
        <w:docPartUnique/>
      </w:docPartObj>
    </w:sdtPr>
    <w:sdtEndPr>
      <w:rPr>
        <w:noProof/>
      </w:rPr>
    </w:sdtEndPr>
    <w:sdtContent>
      <w:p w14:paraId="3922160A" w14:textId="23889D3E" w:rsidR="008A2FCE" w:rsidRDefault="008A2FCE">
        <w:pPr>
          <w:pStyle w:val="Footer"/>
          <w:jc w:val="center"/>
        </w:pPr>
        <w:r>
          <w:fldChar w:fldCharType="begin"/>
        </w:r>
        <w:r>
          <w:instrText xml:space="preserve"> PAGE   \* MERGEFORMAT </w:instrText>
        </w:r>
        <w:r>
          <w:fldChar w:fldCharType="separate"/>
        </w:r>
        <w:r w:rsidR="00A25913">
          <w:rPr>
            <w:noProof/>
          </w:rPr>
          <w:t>5</w:t>
        </w:r>
        <w:r w:rsidR="00A25913">
          <w:rPr>
            <w:noProof/>
          </w:rPr>
          <w:t>0</w:t>
        </w:r>
        <w:r>
          <w:rPr>
            <w:noProof/>
          </w:rPr>
          <w:fldChar w:fldCharType="end"/>
        </w:r>
      </w:p>
    </w:sdtContent>
  </w:sdt>
  <w:p w14:paraId="08C02900" w14:textId="2C4523EC" w:rsidR="008A2FCE" w:rsidRDefault="008A2FCE" w:rsidP="00BD3F4F">
    <w:pPr>
      <w:pStyle w:val="Footer"/>
      <w:spacing w:before="0"/>
    </w:pPr>
    <w:r w:rsidRPr="009A5C9D">
      <w:rPr>
        <w:color w:val="808080" w:themeColor="background1" w:themeShade="80"/>
        <w:sz w:val="18"/>
        <w:szCs w:val="18"/>
      </w:rPr>
      <w:t>FMProg</w:t>
    </w:r>
    <w:r>
      <w:rPr>
        <w:color w:val="808080" w:themeColor="background1" w:themeShade="80"/>
        <w:sz w:val="18"/>
        <w:szCs w:val="18"/>
      </w:rPr>
      <w:t>_10112021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044215"/>
      <w:docPartObj>
        <w:docPartGallery w:val="Page Numbers (Bottom of Page)"/>
        <w:docPartUnique/>
      </w:docPartObj>
    </w:sdtPr>
    <w:sdtEndPr>
      <w:rPr>
        <w:noProof/>
      </w:rPr>
    </w:sdtEndPr>
    <w:sdtContent>
      <w:p w14:paraId="1B690ED3" w14:textId="1132F3C3" w:rsidR="008A2FCE" w:rsidRDefault="008A2FCE">
        <w:pPr>
          <w:pStyle w:val="Footer"/>
          <w:jc w:val="center"/>
        </w:pPr>
        <w:r>
          <w:fldChar w:fldCharType="begin"/>
        </w:r>
        <w:r>
          <w:instrText xml:space="preserve"> PAGE   \* MERGEFORMAT </w:instrText>
        </w:r>
        <w:r>
          <w:fldChar w:fldCharType="separate"/>
        </w:r>
        <w:r w:rsidR="00A25913">
          <w:rPr>
            <w:noProof/>
          </w:rPr>
          <w:t>23</w:t>
        </w:r>
        <w:r w:rsidR="00A25913">
          <w:rPr>
            <w:noProof/>
          </w:rPr>
          <w:t>6</w:t>
        </w:r>
        <w:r>
          <w:rPr>
            <w:noProof/>
          </w:rPr>
          <w:fldChar w:fldCharType="end"/>
        </w:r>
      </w:p>
    </w:sdtContent>
  </w:sdt>
  <w:p w14:paraId="09F21F42" w14:textId="33FB92DD" w:rsidR="008A2FCE" w:rsidRDefault="008A2FCE" w:rsidP="008A2B18">
    <w:pPr>
      <w:pStyle w:val="Footer"/>
      <w:tabs>
        <w:tab w:val="clear" w:pos="4535"/>
        <w:tab w:val="clear" w:pos="9071"/>
        <w:tab w:val="clear" w:pos="9921"/>
      </w:tabs>
      <w:spacing w:before="0"/>
      <w:ind w:left="0"/>
    </w:pPr>
    <w:r w:rsidRPr="009A5C9D">
      <w:rPr>
        <w:color w:val="808080" w:themeColor="background1" w:themeShade="80"/>
        <w:sz w:val="18"/>
        <w:szCs w:val="18"/>
      </w:rPr>
      <w:t>FMProg_</w:t>
    </w:r>
    <w:r w:rsidR="00A25913">
      <w:rPr>
        <w:color w:val="808080" w:themeColor="background1" w:themeShade="80"/>
        <w:sz w:val="18"/>
        <w:szCs w:val="18"/>
      </w:rPr>
      <w:t>10</w:t>
    </w:r>
    <w:r>
      <w:rPr>
        <w:color w:val="808080" w:themeColor="background1" w:themeShade="80"/>
        <w:sz w:val="18"/>
        <w:szCs w:val="18"/>
      </w:rPr>
      <w:t>112021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961B" w14:textId="539DA6E6" w:rsidR="008A2FCE" w:rsidRPr="009A5C9D" w:rsidRDefault="008A2FCE" w:rsidP="009A5C9D">
    <w:pPr>
      <w:pStyle w:val="Footer"/>
      <w:spacing w:before="0"/>
      <w:rPr>
        <w:color w:val="808080" w:themeColor="background1" w:themeShade="80"/>
        <w:sz w:val="18"/>
        <w:szCs w:val="18"/>
      </w:rPr>
    </w:pPr>
    <w:r w:rsidRPr="009A5C9D">
      <w:rPr>
        <w:color w:val="808080" w:themeColor="background1" w:themeShade="80"/>
        <w:sz w:val="18"/>
        <w:szCs w:val="18"/>
      </w:rPr>
      <w:t>FMProg_</w:t>
    </w:r>
    <w:r>
      <w:rPr>
        <w:color w:val="808080" w:themeColor="background1" w:themeShade="80"/>
        <w:sz w:val="18"/>
        <w:szCs w:val="18"/>
      </w:rPr>
      <w:t>10112021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1726"/>
      <w:docPartObj>
        <w:docPartGallery w:val="Page Numbers (Bottom of Page)"/>
        <w:docPartUnique/>
      </w:docPartObj>
    </w:sdtPr>
    <w:sdtEndPr>
      <w:rPr>
        <w:noProof/>
      </w:rPr>
    </w:sdtEndPr>
    <w:sdtContent>
      <w:p w14:paraId="059E969D" w14:textId="30F88FED" w:rsidR="008A2FCE" w:rsidRDefault="008A2FCE">
        <w:pPr>
          <w:pStyle w:val="Footer"/>
          <w:jc w:val="center"/>
        </w:pPr>
        <w:r>
          <w:fldChar w:fldCharType="begin"/>
        </w:r>
        <w:r>
          <w:instrText xml:space="preserve"> PAGE   \* MERGEFORMAT </w:instrText>
        </w:r>
        <w:r>
          <w:fldChar w:fldCharType="separate"/>
        </w:r>
        <w:r w:rsidR="00A25913">
          <w:rPr>
            <w:noProof/>
          </w:rPr>
          <w:t>13</w:t>
        </w:r>
        <w:r w:rsidR="00A25913">
          <w:rPr>
            <w:noProof/>
          </w:rPr>
          <w:t>7</w:t>
        </w:r>
        <w:r>
          <w:rPr>
            <w:noProof/>
          </w:rPr>
          <w:fldChar w:fldCharType="end"/>
        </w:r>
      </w:p>
    </w:sdtContent>
  </w:sdt>
  <w:p w14:paraId="3004B2E4" w14:textId="0E834D01" w:rsidR="008A2FCE" w:rsidRDefault="008A2FCE" w:rsidP="004A79FC">
    <w:pPr>
      <w:pStyle w:val="Footer"/>
      <w:spacing w:before="0"/>
      <w:rPr>
        <w:rStyle w:val="PageNumber"/>
      </w:rPr>
    </w:pPr>
    <w:r w:rsidRPr="009A5C9D">
      <w:rPr>
        <w:color w:val="808080" w:themeColor="background1" w:themeShade="80"/>
        <w:sz w:val="18"/>
        <w:szCs w:val="18"/>
      </w:rPr>
      <w:t>FMProg_</w:t>
    </w:r>
    <w:r>
      <w:rPr>
        <w:color w:val="808080" w:themeColor="background1" w:themeShade="80"/>
        <w:sz w:val="18"/>
        <w:szCs w:val="18"/>
      </w:rPr>
      <w:t>10112021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868838"/>
      <w:docPartObj>
        <w:docPartGallery w:val="Page Numbers (Bottom of Page)"/>
        <w:docPartUnique/>
      </w:docPartObj>
    </w:sdtPr>
    <w:sdtEndPr>
      <w:rPr>
        <w:noProof/>
      </w:rPr>
    </w:sdtEndPr>
    <w:sdtContent>
      <w:p w14:paraId="6FDE1CED" w14:textId="0C1FA6BE" w:rsidR="008A2FCE" w:rsidRDefault="008A2FCE" w:rsidP="00E53C98">
        <w:pPr>
          <w:pStyle w:val="Footer"/>
          <w:spacing w:before="0"/>
          <w:jc w:val="center"/>
        </w:pPr>
        <w:r>
          <w:fldChar w:fldCharType="begin"/>
        </w:r>
        <w:r>
          <w:instrText xml:space="preserve"> PAGE   \* MERGEFORMAT </w:instrText>
        </w:r>
        <w:r>
          <w:fldChar w:fldCharType="separate"/>
        </w:r>
        <w:r w:rsidR="00A25913">
          <w:rPr>
            <w:noProof/>
          </w:rPr>
          <w:t>13</w:t>
        </w:r>
        <w:r w:rsidR="00A25913">
          <w:rPr>
            <w:noProof/>
          </w:rPr>
          <w:t>1</w:t>
        </w:r>
        <w:r>
          <w:rPr>
            <w:noProof/>
          </w:rPr>
          <w:fldChar w:fldCharType="end"/>
        </w:r>
      </w:p>
    </w:sdtContent>
  </w:sdt>
  <w:p w14:paraId="3708AEF4" w14:textId="3DAD192A" w:rsidR="008A2FCE" w:rsidRDefault="008A2FCE" w:rsidP="00E53C98">
    <w:pPr>
      <w:pStyle w:val="Footer"/>
      <w:spacing w:before="0"/>
    </w:pPr>
    <w:r w:rsidRPr="009A5C9D">
      <w:rPr>
        <w:color w:val="808080" w:themeColor="background1" w:themeShade="80"/>
        <w:sz w:val="18"/>
        <w:szCs w:val="18"/>
      </w:rPr>
      <w:t>FMProg_</w:t>
    </w:r>
    <w:r>
      <w:rPr>
        <w:color w:val="808080" w:themeColor="background1" w:themeShade="80"/>
        <w:sz w:val="18"/>
        <w:szCs w:val="18"/>
      </w:rPr>
      <w:t>10112021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8FE5" w14:textId="77777777" w:rsidR="008A2FCE" w:rsidRDefault="008A2F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47065"/>
      <w:docPartObj>
        <w:docPartGallery w:val="Page Numbers (Bottom of Page)"/>
        <w:docPartUnique/>
      </w:docPartObj>
    </w:sdtPr>
    <w:sdtEndPr>
      <w:rPr>
        <w:noProof/>
      </w:rPr>
    </w:sdtEndPr>
    <w:sdtContent>
      <w:p w14:paraId="13484690" w14:textId="58EDD7C0" w:rsidR="008A2FCE" w:rsidRDefault="008A2FCE">
        <w:pPr>
          <w:pStyle w:val="Footer"/>
          <w:jc w:val="center"/>
        </w:pPr>
        <w:r>
          <w:fldChar w:fldCharType="begin"/>
        </w:r>
        <w:r>
          <w:instrText xml:space="preserve"> PAGE   \* MERGEFORMAT </w:instrText>
        </w:r>
        <w:r>
          <w:fldChar w:fldCharType="separate"/>
        </w:r>
        <w:r w:rsidR="00A25913">
          <w:rPr>
            <w:noProof/>
          </w:rPr>
          <w:t>23</w:t>
        </w:r>
        <w:r w:rsidR="00A25913">
          <w:rPr>
            <w:noProof/>
          </w:rPr>
          <w:t>5</w:t>
        </w:r>
        <w:r>
          <w:rPr>
            <w:noProof/>
          </w:rPr>
          <w:fldChar w:fldCharType="end"/>
        </w:r>
      </w:p>
    </w:sdtContent>
  </w:sdt>
  <w:p w14:paraId="56C7AD78" w14:textId="5EFFE937" w:rsidR="008A2FCE" w:rsidRDefault="008A2FCE" w:rsidP="00471CD3">
    <w:pPr>
      <w:pStyle w:val="Footer"/>
      <w:spacing w:before="0"/>
      <w:ind w:left="0"/>
      <w:rPr>
        <w:rStyle w:val="PageNumber"/>
      </w:rPr>
    </w:pPr>
    <w:r w:rsidRPr="009A5C9D">
      <w:rPr>
        <w:color w:val="808080" w:themeColor="background1" w:themeShade="80"/>
        <w:sz w:val="18"/>
        <w:szCs w:val="18"/>
      </w:rPr>
      <w:t>FMProg_</w:t>
    </w:r>
    <w:r w:rsidR="00A25913">
      <w:rPr>
        <w:color w:val="808080" w:themeColor="background1" w:themeShade="80"/>
        <w:sz w:val="18"/>
        <w:szCs w:val="18"/>
      </w:rPr>
      <w:t>10</w:t>
    </w:r>
    <w:r>
      <w:rPr>
        <w:color w:val="808080" w:themeColor="background1" w:themeShade="80"/>
        <w:sz w:val="18"/>
        <w:szCs w:val="18"/>
      </w:rPr>
      <w:t>112021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17590"/>
      <w:docPartObj>
        <w:docPartGallery w:val="Page Numbers (Bottom of Page)"/>
        <w:docPartUnique/>
      </w:docPartObj>
    </w:sdtPr>
    <w:sdtEndPr>
      <w:rPr>
        <w:noProof/>
      </w:rPr>
    </w:sdtEndPr>
    <w:sdtContent>
      <w:p w14:paraId="02069CA8" w14:textId="2FB31923" w:rsidR="008A2FCE" w:rsidRDefault="008A2FCE">
        <w:pPr>
          <w:pStyle w:val="Footer"/>
          <w:jc w:val="center"/>
        </w:pPr>
        <w:r>
          <w:fldChar w:fldCharType="begin"/>
        </w:r>
        <w:r>
          <w:instrText xml:space="preserve"> PAGE   \* MERGEFORMAT </w:instrText>
        </w:r>
        <w:r>
          <w:fldChar w:fldCharType="separate"/>
        </w:r>
        <w:r w:rsidR="00A25913">
          <w:rPr>
            <w:noProof/>
          </w:rPr>
          <w:t>13</w:t>
        </w:r>
        <w:r w:rsidR="00A25913">
          <w:rPr>
            <w:noProof/>
          </w:rPr>
          <w:t>8</w:t>
        </w:r>
        <w:r>
          <w:rPr>
            <w:noProof/>
          </w:rPr>
          <w:fldChar w:fldCharType="end"/>
        </w:r>
      </w:p>
    </w:sdtContent>
  </w:sdt>
  <w:p w14:paraId="52B49666" w14:textId="7C3DA3CF" w:rsidR="008A2FCE" w:rsidRDefault="008A2FCE" w:rsidP="00471CD3">
    <w:pPr>
      <w:pStyle w:val="Footer"/>
      <w:spacing w:before="0"/>
    </w:pPr>
    <w:r w:rsidRPr="009A5C9D">
      <w:rPr>
        <w:color w:val="808080" w:themeColor="background1" w:themeShade="80"/>
        <w:sz w:val="18"/>
        <w:szCs w:val="18"/>
      </w:rPr>
      <w:t>FMProg_</w:t>
    </w:r>
    <w:r>
      <w:rPr>
        <w:color w:val="808080" w:themeColor="background1" w:themeShade="80"/>
        <w:sz w:val="18"/>
        <w:szCs w:val="18"/>
      </w:rPr>
      <w:t>10112021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1117D" w14:textId="77777777" w:rsidR="008A2FCE" w:rsidRDefault="008A2F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013743"/>
      <w:docPartObj>
        <w:docPartGallery w:val="Page Numbers (Bottom of Page)"/>
        <w:docPartUnique/>
      </w:docPartObj>
    </w:sdtPr>
    <w:sdtEndPr>
      <w:rPr>
        <w:noProof/>
      </w:rPr>
    </w:sdtEndPr>
    <w:sdtContent>
      <w:p w14:paraId="0B72F3A6" w14:textId="0AACE60A" w:rsidR="008A2FCE" w:rsidRDefault="008A2FCE" w:rsidP="00DB553B">
        <w:pPr>
          <w:pStyle w:val="Footer"/>
          <w:spacing w:before="0"/>
          <w:jc w:val="center"/>
        </w:pPr>
        <w:r>
          <w:fldChar w:fldCharType="begin"/>
        </w:r>
        <w:r>
          <w:instrText xml:space="preserve"> PAGE   \* MERGEFORMAT </w:instrText>
        </w:r>
        <w:r>
          <w:fldChar w:fldCharType="separate"/>
        </w:r>
        <w:r w:rsidR="00A25913">
          <w:rPr>
            <w:noProof/>
          </w:rPr>
          <w:t>24</w:t>
        </w:r>
        <w:r w:rsidR="00A25913">
          <w:rPr>
            <w:noProof/>
          </w:rPr>
          <w:t>0</w:t>
        </w:r>
        <w:r>
          <w:rPr>
            <w:noProof/>
          </w:rPr>
          <w:fldChar w:fldCharType="end"/>
        </w:r>
      </w:p>
    </w:sdtContent>
  </w:sdt>
  <w:p w14:paraId="53F9E019" w14:textId="1BFF1346" w:rsidR="008A2FCE" w:rsidRPr="00D83A42" w:rsidRDefault="008A2FCE" w:rsidP="00DB553B">
    <w:pPr>
      <w:pStyle w:val="Footer"/>
      <w:spacing w:before="0"/>
      <w:rPr>
        <w:color w:val="808080" w:themeColor="background1" w:themeShade="80"/>
        <w:sz w:val="18"/>
        <w:szCs w:val="18"/>
      </w:rPr>
    </w:pPr>
    <w:r w:rsidRPr="00D83A42">
      <w:rPr>
        <w:color w:val="808080" w:themeColor="background1" w:themeShade="80"/>
        <w:sz w:val="18"/>
        <w:szCs w:val="18"/>
      </w:rPr>
      <w:t>FMProg_</w:t>
    </w:r>
    <w:r w:rsidR="00A25913">
      <w:rPr>
        <w:color w:val="808080" w:themeColor="background1" w:themeShade="80"/>
        <w:sz w:val="18"/>
        <w:szCs w:val="18"/>
      </w:rPr>
      <w:t>10</w:t>
    </w:r>
    <w:r>
      <w:rPr>
        <w:color w:val="808080" w:themeColor="background1" w:themeShade="80"/>
        <w:sz w:val="18"/>
        <w:szCs w:val="18"/>
      </w:rPr>
      <w:t>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6A16" w14:textId="77777777" w:rsidR="0020616F" w:rsidRDefault="0020616F" w:rsidP="00AC212B">
      <w:pPr>
        <w:spacing w:before="0" w:after="0"/>
      </w:pPr>
      <w:r>
        <w:separator/>
      </w:r>
    </w:p>
  </w:footnote>
  <w:footnote w:type="continuationSeparator" w:id="0">
    <w:p w14:paraId="7A67939D" w14:textId="77777777" w:rsidR="0020616F" w:rsidRDefault="0020616F" w:rsidP="00AC212B">
      <w:pPr>
        <w:spacing w:before="0" w:after="0"/>
      </w:pPr>
      <w:r>
        <w:continuationSeparator/>
      </w:r>
    </w:p>
  </w:footnote>
  <w:footnote w:id="1">
    <w:p w14:paraId="18981D8F" w14:textId="2C8F8ED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 w:history="1">
        <w:r w:rsidRPr="0082057A">
          <w:rPr>
            <w:rStyle w:val="Hyperlink"/>
            <w:sz w:val="18"/>
            <w:szCs w:val="18"/>
          </w:rPr>
          <w:t>https://ieej.lv/jeLe9</w:t>
        </w:r>
      </w:hyperlink>
      <w:r w:rsidRPr="0082057A">
        <w:rPr>
          <w:sz w:val="18"/>
          <w:szCs w:val="18"/>
        </w:rPr>
        <w:t xml:space="preserve"> </w:t>
      </w:r>
    </w:p>
  </w:footnote>
  <w:footnote w:id="2">
    <w:p w14:paraId="1EB2AF39" w14:textId="7F19A77D" w:rsidR="008A2FCE" w:rsidRPr="0082057A" w:rsidRDefault="008A2FCE" w:rsidP="00687744">
      <w:pPr>
        <w:pStyle w:val="FootnoteText"/>
        <w:ind w:left="0" w:firstLine="0"/>
        <w:rPr>
          <w:sz w:val="18"/>
          <w:szCs w:val="18"/>
        </w:rPr>
      </w:pPr>
      <w:r w:rsidRPr="0082057A">
        <w:rPr>
          <w:rStyle w:val="FootnoteReference"/>
          <w:sz w:val="18"/>
          <w:szCs w:val="18"/>
        </w:rPr>
        <w:footnoteRef/>
      </w:r>
      <w:hyperlink r:id="rId2" w:history="1">
        <w:r w:rsidRPr="0082057A">
          <w:rPr>
            <w:rStyle w:val="Hyperlink"/>
            <w:sz w:val="18"/>
            <w:szCs w:val="18"/>
          </w:rPr>
          <w:t>https://ieej.lv/VRdCm</w:t>
        </w:r>
      </w:hyperlink>
      <w:r w:rsidRPr="0082057A">
        <w:rPr>
          <w:sz w:val="18"/>
          <w:szCs w:val="18"/>
        </w:rPr>
        <w:t xml:space="preserve">, </w:t>
      </w:r>
      <w:hyperlink r:id="rId3" w:history="1">
        <w:r w:rsidRPr="0082057A">
          <w:rPr>
            <w:rStyle w:val="Hyperlink"/>
            <w:sz w:val="18"/>
            <w:szCs w:val="18"/>
          </w:rPr>
          <w:t>https://ieej.lv/iZht9</w:t>
        </w:r>
      </w:hyperlink>
      <w:r w:rsidRPr="0082057A">
        <w:rPr>
          <w:sz w:val="18"/>
          <w:szCs w:val="18"/>
        </w:rPr>
        <w:t xml:space="preserve"> </w:t>
      </w:r>
    </w:p>
  </w:footnote>
  <w:footnote w:id="3">
    <w:p w14:paraId="47F8E0FE" w14:textId="43E32970"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proofErr w:type="spellStart"/>
      <w:r w:rsidRPr="0082057A">
        <w:rPr>
          <w:i/>
          <w:sz w:val="18"/>
          <w:szCs w:val="18"/>
        </w:rPr>
        <w:t>Euro</w:t>
      </w:r>
      <w:r w:rsidRPr="0082057A">
        <w:rPr>
          <w:sz w:val="18"/>
          <w:szCs w:val="18"/>
        </w:rPr>
        <w:t>stat</w:t>
      </w:r>
      <w:proofErr w:type="spellEnd"/>
      <w:r w:rsidRPr="0082057A">
        <w:rPr>
          <w:sz w:val="18"/>
          <w:szCs w:val="18"/>
        </w:rPr>
        <w:t xml:space="preserve"> dati  </w:t>
      </w:r>
      <w:hyperlink r:id="rId4" w:history="1">
        <w:r w:rsidRPr="0082057A">
          <w:rPr>
            <w:rStyle w:val="Hyperlink"/>
            <w:sz w:val="18"/>
            <w:szCs w:val="18"/>
          </w:rPr>
          <w:t>https://ieej.lv/SjlVN</w:t>
        </w:r>
      </w:hyperlink>
      <w:r w:rsidRPr="0082057A">
        <w:rPr>
          <w:sz w:val="18"/>
          <w:szCs w:val="18"/>
        </w:rPr>
        <w:t xml:space="preserve"> </w:t>
      </w:r>
    </w:p>
  </w:footnote>
  <w:footnote w:id="4">
    <w:p w14:paraId="31DC4E76" w14:textId="77777777"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5" w:history="1">
        <w:r w:rsidRPr="0082057A">
          <w:rPr>
            <w:rStyle w:val="Hyperlink"/>
            <w:sz w:val="18"/>
            <w:szCs w:val="18"/>
          </w:rPr>
          <w:t>https://ieej.lv/ED0qg</w:t>
        </w:r>
      </w:hyperlink>
      <w:r w:rsidRPr="0082057A">
        <w:rPr>
          <w:sz w:val="18"/>
          <w:szCs w:val="18"/>
        </w:rPr>
        <w:t xml:space="preserve"> </w:t>
      </w:r>
    </w:p>
  </w:footnote>
  <w:footnote w:id="5">
    <w:p w14:paraId="6BBAC4B4" w14:textId="77777777" w:rsidR="008A2FCE" w:rsidRPr="0082057A" w:rsidRDefault="008A2FCE" w:rsidP="00687744">
      <w:pPr>
        <w:tabs>
          <w:tab w:val="left" w:pos="9020"/>
        </w:tabs>
        <w:spacing w:before="0" w:after="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RPP</w:t>
      </w:r>
    </w:p>
  </w:footnote>
  <w:footnote w:id="6">
    <w:p w14:paraId="7719244C" w14:textId="77777777" w:rsidR="008A2FCE" w:rsidRPr="0082057A" w:rsidRDefault="008A2FCE" w:rsidP="00687744">
      <w:pPr>
        <w:spacing w:before="0" w:after="0"/>
        <w:jc w:val="left"/>
        <w:rPr>
          <w:rFonts w:eastAsia="Times New Roman"/>
          <w:sz w:val="18"/>
          <w:szCs w:val="18"/>
        </w:rPr>
      </w:pPr>
      <w:r w:rsidRPr="0082057A">
        <w:rPr>
          <w:rFonts w:eastAsia="Times New Roman"/>
          <w:sz w:val="18"/>
          <w:szCs w:val="18"/>
          <w:vertAlign w:val="superscript"/>
        </w:rPr>
        <w:footnoteRef/>
      </w:r>
      <w:r w:rsidRPr="0082057A">
        <w:rPr>
          <w:rFonts w:eastAsia="Times New Roman"/>
          <w:sz w:val="18"/>
          <w:szCs w:val="18"/>
        </w:rPr>
        <w:t xml:space="preserve"> </w:t>
      </w:r>
      <w:r w:rsidRPr="0082057A">
        <w:rPr>
          <w:rFonts w:eastAsia="Times New Roman"/>
          <w:sz w:val="18"/>
          <w:szCs w:val="18"/>
        </w:rPr>
        <w:t>CSP dati, 2016.gads</w:t>
      </w:r>
    </w:p>
  </w:footnote>
  <w:footnote w:id="7">
    <w:p w14:paraId="1A928201" w14:textId="72ED6A98"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proofErr w:type="spellStart"/>
      <w:r w:rsidRPr="0082057A">
        <w:rPr>
          <w:i/>
          <w:sz w:val="18"/>
          <w:szCs w:val="18"/>
        </w:rPr>
        <w:t>European</w:t>
      </w:r>
      <w:proofErr w:type="spellEnd"/>
      <w:r w:rsidRPr="0082057A">
        <w:rPr>
          <w:i/>
          <w:sz w:val="18"/>
          <w:szCs w:val="18"/>
        </w:rPr>
        <w:t xml:space="preserve"> </w:t>
      </w:r>
      <w:proofErr w:type="spellStart"/>
      <w:r w:rsidRPr="0082057A">
        <w:rPr>
          <w:i/>
          <w:sz w:val="18"/>
          <w:szCs w:val="18"/>
        </w:rPr>
        <w:t>Innovation</w:t>
      </w:r>
      <w:proofErr w:type="spellEnd"/>
      <w:r w:rsidRPr="0082057A">
        <w:rPr>
          <w:i/>
          <w:sz w:val="18"/>
          <w:szCs w:val="18"/>
        </w:rPr>
        <w:t xml:space="preserve"> </w:t>
      </w:r>
      <w:proofErr w:type="spellStart"/>
      <w:r w:rsidRPr="0082057A">
        <w:rPr>
          <w:i/>
          <w:sz w:val="18"/>
          <w:szCs w:val="18"/>
        </w:rPr>
        <w:t>Scoreboard</w:t>
      </w:r>
      <w:proofErr w:type="spellEnd"/>
      <w:r w:rsidRPr="0082057A">
        <w:rPr>
          <w:sz w:val="18"/>
          <w:szCs w:val="18"/>
        </w:rPr>
        <w:t xml:space="preserve"> 2019 </w:t>
      </w:r>
      <w:hyperlink r:id="rId6" w:history="1">
        <w:r w:rsidRPr="0082057A">
          <w:rPr>
            <w:rStyle w:val="Hyperlink"/>
            <w:sz w:val="18"/>
            <w:szCs w:val="18"/>
          </w:rPr>
          <w:t>file:///C:/Users/ESD437/Downloads/Latvia.pdf</w:t>
        </w:r>
      </w:hyperlink>
    </w:p>
  </w:footnote>
  <w:footnote w:id="8">
    <w:p w14:paraId="019226BA" w14:textId="241C39DE"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NIP</w:t>
      </w:r>
    </w:p>
  </w:footnote>
  <w:footnote w:id="9">
    <w:p w14:paraId="5EE45030" w14:textId="298EDCCD"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ZTAI</w:t>
      </w:r>
    </w:p>
  </w:footnote>
  <w:footnote w:id="10">
    <w:p w14:paraId="77E51821" w14:textId="77777777" w:rsidR="008A2FCE" w:rsidRPr="0082057A" w:rsidRDefault="008A2FCE" w:rsidP="00687744">
      <w:pPr>
        <w:spacing w:before="0" w:after="0"/>
        <w:rPr>
          <w:rStyle w:val="Hyperlink"/>
          <w:rFonts w:eastAsia="Calibri Light"/>
          <w:color w:val="0563C1"/>
          <w:sz w:val="18"/>
          <w:szCs w:val="18"/>
          <w:lang w:val="en-GB"/>
        </w:rPr>
      </w:pPr>
      <w:r w:rsidRPr="0082057A">
        <w:rPr>
          <w:sz w:val="18"/>
          <w:szCs w:val="18"/>
          <w:vertAlign w:val="superscript"/>
        </w:rPr>
        <w:footnoteRef/>
      </w:r>
      <w:r w:rsidRPr="0082057A">
        <w:rPr>
          <w:sz w:val="18"/>
          <w:szCs w:val="18"/>
        </w:rPr>
        <w:t xml:space="preserve"> </w:t>
      </w:r>
      <w:r w:rsidRPr="0082057A">
        <w:rPr>
          <w:rFonts w:eastAsia="Calibri Light"/>
          <w:sz w:val="18"/>
          <w:szCs w:val="18"/>
          <w:lang w:val="en-GB"/>
        </w:rPr>
        <w:t xml:space="preserve">EIS 2019 </w:t>
      </w:r>
      <w:proofErr w:type="spellStart"/>
      <w:r w:rsidRPr="0082057A">
        <w:rPr>
          <w:rFonts w:eastAsia="Calibri Light"/>
          <w:sz w:val="18"/>
          <w:szCs w:val="18"/>
          <w:lang w:val="en-GB"/>
        </w:rPr>
        <w:t>datubāze</w:t>
      </w:r>
      <w:proofErr w:type="spellEnd"/>
      <w:r w:rsidRPr="0082057A">
        <w:rPr>
          <w:rFonts w:eastAsia="Calibri Light"/>
          <w:sz w:val="18"/>
          <w:szCs w:val="18"/>
          <w:lang w:val="en-GB"/>
        </w:rPr>
        <w:t xml:space="preserve"> </w:t>
      </w:r>
      <w:hyperlink r:id="rId7" w:history="1">
        <w:r w:rsidRPr="0082057A">
          <w:rPr>
            <w:rStyle w:val="Hyperlink"/>
            <w:rFonts w:eastAsia="Calibri Light"/>
            <w:sz w:val="18"/>
            <w:szCs w:val="18"/>
            <w:lang w:val="en-GB"/>
          </w:rPr>
          <w:t>https://ieej.lv/Vu9v6</w:t>
        </w:r>
      </w:hyperlink>
      <w:r w:rsidRPr="0082057A">
        <w:rPr>
          <w:rFonts w:eastAsia="Calibri Light"/>
          <w:sz w:val="18"/>
          <w:szCs w:val="18"/>
          <w:lang w:val="en-GB"/>
        </w:rPr>
        <w:t xml:space="preserve"> </w:t>
      </w:r>
    </w:p>
  </w:footnote>
  <w:footnote w:id="11">
    <w:p w14:paraId="7EDA6E0F" w14:textId="46CFA495"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CSP, 2019.gads</w:t>
      </w:r>
    </w:p>
  </w:footnote>
  <w:footnote w:id="12">
    <w:p w14:paraId="0DC51538"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Eiropadomes secinājumi - Jauna stratēģiskā programma 2019.–2024.gadam, (2019.gada jūnijs) </w:t>
      </w:r>
      <w:hyperlink r:id="rId8" w:history="1">
        <w:r w:rsidRPr="0082057A">
          <w:rPr>
            <w:rStyle w:val="Hyperlink"/>
            <w:sz w:val="18"/>
            <w:szCs w:val="18"/>
          </w:rPr>
          <w:t>https://ieej.lv/lQpKn</w:t>
        </w:r>
      </w:hyperlink>
      <w:r w:rsidRPr="0082057A">
        <w:rPr>
          <w:sz w:val="18"/>
          <w:szCs w:val="18"/>
        </w:rPr>
        <w:t xml:space="preserve"> 4.lpp.</w:t>
      </w:r>
    </w:p>
  </w:footnote>
  <w:footnote w:id="13">
    <w:p w14:paraId="44FDCF80"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Piekrastes plānojuma 5.darba materiāls 5.Publiskās infrastruktūras </w:t>
      </w:r>
      <w:proofErr w:type="spellStart"/>
      <w:r w:rsidRPr="0082057A">
        <w:rPr>
          <w:sz w:val="18"/>
          <w:szCs w:val="18"/>
        </w:rPr>
        <w:t>izvērtējums</w:t>
      </w:r>
      <w:proofErr w:type="spellEnd"/>
      <w:r w:rsidRPr="0082057A">
        <w:rPr>
          <w:sz w:val="18"/>
          <w:szCs w:val="18"/>
        </w:rPr>
        <w:t xml:space="preserve"> pašvaldību griezumā </w:t>
      </w:r>
      <w:hyperlink r:id="rId9" w:history="1">
        <w:r w:rsidRPr="0082057A">
          <w:rPr>
            <w:rStyle w:val="Hyperlink"/>
            <w:sz w:val="18"/>
            <w:szCs w:val="18"/>
          </w:rPr>
          <w:t>https://ieej.lv/AD6q8</w:t>
        </w:r>
      </w:hyperlink>
      <w:r w:rsidRPr="0082057A">
        <w:rPr>
          <w:sz w:val="18"/>
          <w:szCs w:val="18"/>
        </w:rPr>
        <w:t xml:space="preserve"> </w:t>
      </w:r>
    </w:p>
  </w:footnote>
  <w:footnote w:id="14">
    <w:p w14:paraId="65B93517"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proofErr w:type="spellStart"/>
      <w:r w:rsidRPr="0082057A">
        <w:rPr>
          <w:sz w:val="18"/>
          <w:szCs w:val="18"/>
        </w:rPr>
        <w:t>Digital</w:t>
      </w:r>
      <w:proofErr w:type="spellEnd"/>
      <w:r w:rsidRPr="0082057A">
        <w:rPr>
          <w:sz w:val="18"/>
          <w:szCs w:val="18"/>
        </w:rPr>
        <w:t xml:space="preserve"> </w:t>
      </w:r>
      <w:proofErr w:type="spellStart"/>
      <w:r w:rsidRPr="0082057A">
        <w:rPr>
          <w:sz w:val="18"/>
          <w:szCs w:val="18"/>
        </w:rPr>
        <w:t>Economy</w:t>
      </w:r>
      <w:proofErr w:type="spellEnd"/>
      <w:r w:rsidRPr="0082057A">
        <w:rPr>
          <w:sz w:val="18"/>
          <w:szCs w:val="18"/>
        </w:rPr>
        <w:t xml:space="preserve"> </w:t>
      </w:r>
      <w:proofErr w:type="spellStart"/>
      <w:r w:rsidRPr="0082057A">
        <w:rPr>
          <w:sz w:val="18"/>
          <w:szCs w:val="18"/>
        </w:rPr>
        <w:t>and</w:t>
      </w:r>
      <w:proofErr w:type="spellEnd"/>
      <w:r w:rsidRPr="0082057A">
        <w:rPr>
          <w:sz w:val="18"/>
          <w:szCs w:val="18"/>
        </w:rPr>
        <w:t xml:space="preserve"> </w:t>
      </w:r>
      <w:proofErr w:type="spellStart"/>
      <w:r w:rsidRPr="0082057A">
        <w:rPr>
          <w:sz w:val="18"/>
          <w:szCs w:val="18"/>
        </w:rPr>
        <w:t>Society</w:t>
      </w:r>
      <w:proofErr w:type="spellEnd"/>
      <w:r w:rsidRPr="0082057A">
        <w:rPr>
          <w:sz w:val="18"/>
          <w:szCs w:val="18"/>
        </w:rPr>
        <w:t xml:space="preserve"> </w:t>
      </w:r>
      <w:proofErr w:type="spellStart"/>
      <w:r w:rsidRPr="0082057A">
        <w:rPr>
          <w:sz w:val="18"/>
          <w:szCs w:val="18"/>
        </w:rPr>
        <w:t>Index</w:t>
      </w:r>
      <w:proofErr w:type="spellEnd"/>
      <w:r w:rsidRPr="0082057A">
        <w:rPr>
          <w:sz w:val="18"/>
          <w:szCs w:val="18"/>
        </w:rPr>
        <w:t xml:space="preserve"> 2020 – 9%.</w:t>
      </w:r>
    </w:p>
  </w:footnote>
  <w:footnote w:id="15">
    <w:p w14:paraId="3538281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proofErr w:type="spellStart"/>
      <w:r w:rsidRPr="0082057A">
        <w:rPr>
          <w:sz w:val="18"/>
          <w:szCs w:val="18"/>
        </w:rPr>
        <w:t>Digital</w:t>
      </w:r>
      <w:proofErr w:type="spellEnd"/>
      <w:r w:rsidRPr="0082057A">
        <w:rPr>
          <w:sz w:val="18"/>
          <w:szCs w:val="18"/>
        </w:rPr>
        <w:t xml:space="preserve"> </w:t>
      </w:r>
      <w:proofErr w:type="spellStart"/>
      <w:r w:rsidRPr="0082057A">
        <w:rPr>
          <w:sz w:val="18"/>
          <w:szCs w:val="18"/>
        </w:rPr>
        <w:t>Economy</w:t>
      </w:r>
      <w:proofErr w:type="spellEnd"/>
      <w:r w:rsidRPr="0082057A">
        <w:rPr>
          <w:sz w:val="18"/>
          <w:szCs w:val="18"/>
        </w:rPr>
        <w:t xml:space="preserve"> </w:t>
      </w:r>
      <w:proofErr w:type="spellStart"/>
      <w:r w:rsidRPr="0082057A">
        <w:rPr>
          <w:sz w:val="18"/>
          <w:szCs w:val="18"/>
        </w:rPr>
        <w:t>and</w:t>
      </w:r>
      <w:proofErr w:type="spellEnd"/>
      <w:r w:rsidRPr="0082057A">
        <w:rPr>
          <w:sz w:val="18"/>
          <w:szCs w:val="18"/>
        </w:rPr>
        <w:t xml:space="preserve"> </w:t>
      </w:r>
      <w:proofErr w:type="spellStart"/>
      <w:r w:rsidRPr="0082057A">
        <w:rPr>
          <w:sz w:val="18"/>
          <w:szCs w:val="18"/>
        </w:rPr>
        <w:t>Society</w:t>
      </w:r>
      <w:proofErr w:type="spellEnd"/>
      <w:r w:rsidRPr="0082057A">
        <w:rPr>
          <w:sz w:val="18"/>
          <w:szCs w:val="18"/>
        </w:rPr>
        <w:t xml:space="preserve"> </w:t>
      </w:r>
      <w:proofErr w:type="spellStart"/>
      <w:r w:rsidRPr="0082057A">
        <w:rPr>
          <w:sz w:val="18"/>
          <w:szCs w:val="18"/>
        </w:rPr>
        <w:t>Index</w:t>
      </w:r>
      <w:proofErr w:type="spellEnd"/>
      <w:r w:rsidRPr="0082057A">
        <w:rPr>
          <w:sz w:val="18"/>
          <w:szCs w:val="18"/>
        </w:rPr>
        <w:t xml:space="preserve"> 2020</w:t>
      </w:r>
    </w:p>
  </w:footnote>
  <w:footnote w:id="16">
    <w:p w14:paraId="3A45DAA5" w14:textId="1EFBC6E5" w:rsidR="008A2FCE" w:rsidRDefault="008A2FCE">
      <w:pPr>
        <w:pStyle w:val="FootnoteText"/>
      </w:pPr>
      <w:r>
        <w:rPr>
          <w:rStyle w:val="FootnoteReference"/>
        </w:rPr>
        <w:footnoteRef/>
      </w:r>
      <w:r>
        <w:t xml:space="preserve"> </w:t>
      </w:r>
      <w:r w:rsidRPr="00EF3070">
        <w:rPr>
          <w:sz w:val="18"/>
          <w:szCs w:val="18"/>
        </w:rPr>
        <w:t>Statistika par augstāko izglītību: https://www.izm.gov.lv/lv/statistika-par-augstako-izglitibu</w:t>
      </w:r>
    </w:p>
  </w:footnote>
  <w:footnote w:id="17">
    <w:p w14:paraId="46666753" w14:textId="67891E7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Saskaņā ar pašvaldību sniegtajiem datiem 2020.gada oktobrī</w:t>
      </w:r>
    </w:p>
  </w:footnote>
  <w:footnote w:id="18">
    <w:p w14:paraId="659946BC" w14:textId="77777777" w:rsidR="008A2FCE" w:rsidRPr="0033326D" w:rsidRDefault="008A2FCE" w:rsidP="004263C4">
      <w:pPr>
        <w:spacing w:before="0" w:after="0"/>
        <w:rPr>
          <w:color w:val="000000" w:themeColor="text1"/>
          <w:sz w:val="18"/>
          <w:szCs w:val="18"/>
        </w:rPr>
      </w:pPr>
      <w:r w:rsidRPr="0033326D">
        <w:rPr>
          <w:sz w:val="18"/>
          <w:szCs w:val="18"/>
          <w:vertAlign w:val="superscript"/>
        </w:rPr>
        <w:footnoteRef/>
      </w:r>
      <w:r w:rsidRPr="0033326D">
        <w:rPr>
          <w:sz w:val="18"/>
          <w:szCs w:val="18"/>
          <w:vertAlign w:val="superscript"/>
        </w:rPr>
        <w:t xml:space="preserve"> </w:t>
      </w:r>
      <w:proofErr w:type="spellStart"/>
      <w:r w:rsidRPr="0033326D">
        <w:rPr>
          <w:rFonts w:eastAsia="Times New Roman"/>
          <w:color w:val="000000" w:themeColor="text1"/>
          <w:sz w:val="18"/>
          <w:szCs w:val="18"/>
        </w:rPr>
        <w:t>Klimatdrošināšana</w:t>
      </w:r>
      <w:proofErr w:type="spellEnd"/>
      <w:r w:rsidRPr="0033326D">
        <w:rPr>
          <w:rFonts w:eastAsia="Times New Roman"/>
          <w:color w:val="000000" w:themeColor="text1"/>
          <w:sz w:val="18"/>
          <w:szCs w:val="18"/>
        </w:rPr>
        <w:t xml:space="preserve"> ir process, kurā infrastruktūras projektu izstrādē tiek integrēti klimata pārmaiņu samazināšanas un pielāgošanās klimata pārmaiņām pasākumi. Tas ļauj pieņemt informācijā balstītus lēmumus par projektiem, kas uzskatāmi par saderīgiem ar Parīzes nolīgumu. Process ir sadalīts divos pīlāros (siltumnīcefekta gāzu emisiju samazināšana un pielāgošanās klimata pārmaiņām) un divos posmos (pārbaude un detalizēta analīze). Vajadzību veikt detalizētu analīzi nosaka pārbaudes posma iznākums.</w:t>
      </w:r>
    </w:p>
  </w:footnote>
  <w:footnote w:id="19">
    <w:p w14:paraId="557858CA"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Ilgtspējīgi pārvietošanās veidi ir pārvietošanās ar kājām, ar velosipēdu, ar sabiedrisko transportu, ar</w:t>
      </w:r>
    </w:p>
    <w:p w14:paraId="04F31F65" w14:textId="77777777" w:rsidR="008A2FCE" w:rsidRPr="0082057A" w:rsidRDefault="008A2FCE" w:rsidP="00687744">
      <w:pPr>
        <w:pStyle w:val="FootnoteText"/>
        <w:ind w:left="0" w:firstLine="0"/>
        <w:rPr>
          <w:sz w:val="18"/>
          <w:szCs w:val="18"/>
        </w:rPr>
      </w:pPr>
      <w:r w:rsidRPr="0082057A">
        <w:rPr>
          <w:sz w:val="18"/>
          <w:szCs w:val="18"/>
        </w:rPr>
        <w:t>automobiļiem, kas aprīkoti ar elektrisko vai hibrīda dzinēju, un izmanto multimodālo transporta sistēmu.</w:t>
      </w:r>
    </w:p>
  </w:footnote>
  <w:footnote w:id="20">
    <w:p w14:paraId="7E080947" w14:textId="77777777" w:rsidR="008A2FCE" w:rsidRPr="0082057A" w:rsidRDefault="008A2FCE" w:rsidP="00687744">
      <w:pPr>
        <w:pStyle w:val="FootnoteText"/>
        <w:tabs>
          <w:tab w:val="left" w:pos="426"/>
        </w:tabs>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CSP, </w:t>
      </w:r>
      <w:hyperlink r:id="rId10" w:history="1">
        <w:r w:rsidRPr="0082057A">
          <w:rPr>
            <w:rStyle w:val="Hyperlink"/>
            <w:sz w:val="18"/>
            <w:szCs w:val="18"/>
          </w:rPr>
          <w:t>https://ieej.lv/TtZRl</w:t>
        </w:r>
      </w:hyperlink>
      <w:r w:rsidRPr="0082057A">
        <w:rPr>
          <w:sz w:val="18"/>
          <w:szCs w:val="18"/>
        </w:rPr>
        <w:t xml:space="preserve"> </w:t>
      </w:r>
    </w:p>
  </w:footnote>
  <w:footnote w:id="21">
    <w:p w14:paraId="26B2BDDE"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1" w:history="1">
        <w:r w:rsidRPr="0082057A">
          <w:rPr>
            <w:rStyle w:val="Hyperlink"/>
            <w:sz w:val="18"/>
            <w:szCs w:val="18"/>
          </w:rPr>
          <w:t>https://www.csdd.lv/celu-satiksmes-negadijumi/celu-satiksmes-negadijumu-skaits</w:t>
        </w:r>
      </w:hyperlink>
      <w:r w:rsidRPr="0082057A">
        <w:rPr>
          <w:sz w:val="18"/>
          <w:szCs w:val="18"/>
        </w:rPr>
        <w:t xml:space="preserve">, (provizoriskie dati uz </w:t>
      </w:r>
    </w:p>
    <w:p w14:paraId="322AA28D" w14:textId="77777777" w:rsidR="008A2FCE" w:rsidRPr="0082057A" w:rsidRDefault="008A2FCE" w:rsidP="00687744">
      <w:pPr>
        <w:pStyle w:val="FootnoteText"/>
        <w:ind w:left="0" w:firstLine="0"/>
        <w:rPr>
          <w:sz w:val="18"/>
          <w:szCs w:val="18"/>
        </w:rPr>
      </w:pPr>
      <w:r w:rsidRPr="0082057A">
        <w:rPr>
          <w:sz w:val="18"/>
          <w:szCs w:val="18"/>
        </w:rPr>
        <w:t>07.01.2021.)</w:t>
      </w:r>
    </w:p>
  </w:footnote>
  <w:footnote w:id="22">
    <w:p w14:paraId="6196AFBF" w14:textId="52590320"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Ēku atjaunošanas ilgtermiņa stratēģija </w:t>
      </w:r>
    </w:p>
  </w:footnote>
  <w:footnote w:id="23">
    <w:p w14:paraId="581F555C" w14:textId="77777777" w:rsidR="008A2FCE" w:rsidRPr="00FD2BE0" w:rsidRDefault="008A2FCE" w:rsidP="002D755F">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r w:rsidRPr="00FD2BE0">
        <w:rPr>
          <w:sz w:val="18"/>
          <w:szCs w:val="18"/>
        </w:rPr>
        <w:t>Ēku atjaunošanas ilgtermiņa stratēģija</w:t>
      </w:r>
      <w:r>
        <w:rPr>
          <w:sz w:val="18"/>
          <w:szCs w:val="18"/>
        </w:rPr>
        <w:t xml:space="preserve">. </w:t>
      </w:r>
      <w:r w:rsidRPr="008959EE">
        <w:rPr>
          <w:sz w:val="18"/>
          <w:szCs w:val="18"/>
        </w:rPr>
        <w:t>Pieejams: https://ec.europa.eu/energy/sites/ener/files/documents/lv_building_renov_2017_lv.pdf</w:t>
      </w:r>
    </w:p>
  </w:footnote>
  <w:footnote w:id="24">
    <w:p w14:paraId="451A8E87" w14:textId="77777777" w:rsidR="008A2FCE" w:rsidRDefault="008A2FCE" w:rsidP="002D755F">
      <w:pPr>
        <w:pStyle w:val="FootnoteText"/>
        <w:ind w:left="0" w:firstLine="0"/>
      </w:pPr>
      <w:r>
        <w:rPr>
          <w:rStyle w:val="FootnoteReference"/>
        </w:rPr>
        <w:footnoteRef/>
      </w:r>
      <w:r>
        <w:t xml:space="preserve"> </w:t>
      </w:r>
      <w:r w:rsidRPr="008959EE">
        <w:t>https://ec.europa.eu/energy/sites/ener/files/documents/lv_building_renov_2017_lv.pdf;   2.1.sadaļa “Pārskatā apzinātās galveno ēku kategorijas”, 5lpp</w:t>
      </w:r>
    </w:p>
  </w:footnote>
  <w:footnote w:id="25">
    <w:p w14:paraId="1E467A9F" w14:textId="77777777" w:rsidR="008A2FCE" w:rsidRDefault="008A2FCE" w:rsidP="002D755F">
      <w:pPr>
        <w:pStyle w:val="FootnoteText"/>
        <w:ind w:left="0" w:firstLine="0"/>
        <w:jc w:val="left"/>
      </w:pPr>
      <w:r>
        <w:rPr>
          <w:rStyle w:val="FootnoteReference"/>
        </w:rPr>
        <w:footnoteRef/>
      </w:r>
      <w:r>
        <w:t xml:space="preserve"> </w:t>
      </w:r>
      <w:hyperlink r:id="rId12" w:history="1">
        <w:r w:rsidRPr="003F255A">
          <w:rPr>
            <w:rStyle w:val="Hyperlink"/>
          </w:rPr>
          <w:t>https://appsso.eurostat.ec.europa.eu/nui/show.do?dataset=ilc_mdes01&amp;lang=en</w:t>
        </w:r>
      </w:hyperlink>
      <w:r>
        <w:t xml:space="preserve">   un   </w:t>
      </w:r>
      <w:r w:rsidRPr="00F10B7E">
        <w:t>https://data1.csb.gov.lv:443/sq/32931</w:t>
      </w:r>
      <w:r>
        <w:t xml:space="preserve"> </w:t>
      </w:r>
    </w:p>
  </w:footnote>
  <w:footnote w:id="26">
    <w:p w14:paraId="6CE10EFF" w14:textId="77777777" w:rsidR="008A2FCE" w:rsidRPr="0082057A" w:rsidRDefault="008A2FCE" w:rsidP="002D755F">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EK Vides politikas īstenošanas pārskata par Latviju un 2017.gada, 2018.gada un 2019.gada ziņojumos par strukturālo reformu īstenošanu Latvijā</w:t>
      </w:r>
    </w:p>
  </w:footnote>
  <w:footnote w:id="27">
    <w:p w14:paraId="59D5EEC3"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EK ziņojums (2019). Otro upju baseinu apsaimniekošanas plāni - Dalībvalsts: Latvija. https://ieej.lv/bWAm1</w:t>
      </w:r>
    </w:p>
  </w:footnote>
  <w:footnote w:id="28">
    <w:p w14:paraId="59BB87E6"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Dabas aizsardzības pārvalde. (2019) Biotopu direktīvas ziņojums. https://ieej.lv/9RaBR</w:t>
      </w:r>
    </w:p>
  </w:footnote>
  <w:footnote w:id="29">
    <w:p w14:paraId="2408D587"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iCs/>
          <w:noProof/>
          <w:sz w:val="18"/>
          <w:szCs w:val="18"/>
        </w:rPr>
        <w:t>The Forth Work Plan of the North Sea – Baltic Core Network Corridor</w:t>
      </w:r>
    </w:p>
  </w:footnote>
  <w:footnote w:id="30">
    <w:p w14:paraId="01F46BFF"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VAS “Ceļu satiksmes drošības direkcija”, </w:t>
      </w:r>
      <w:hyperlink r:id="rId13" w:history="1">
        <w:r w:rsidRPr="0082057A">
          <w:rPr>
            <w:rStyle w:val="Hyperlink"/>
            <w:sz w:val="18"/>
            <w:szCs w:val="18"/>
          </w:rPr>
          <w:t>https://ieej.lv/bk8oH</w:t>
        </w:r>
      </w:hyperlink>
      <w:r w:rsidRPr="0082057A">
        <w:rPr>
          <w:sz w:val="18"/>
          <w:szCs w:val="18"/>
        </w:rPr>
        <w:t xml:space="preserve"> </w:t>
      </w:r>
    </w:p>
  </w:footnote>
  <w:footnote w:id="31">
    <w:p w14:paraId="1FEBF5F1" w14:textId="77777777" w:rsidR="008A2FCE" w:rsidRDefault="008A2FCE" w:rsidP="009918AE">
      <w:pPr>
        <w:pStyle w:val="FootnoteText"/>
      </w:pPr>
      <w:r w:rsidRPr="00A7154A">
        <w:rPr>
          <w:rStyle w:val="FootnoteReference"/>
          <w:sz w:val="18"/>
          <w:szCs w:val="18"/>
        </w:rPr>
        <w:footnoteRef/>
      </w:r>
      <w:r w:rsidRPr="00A7154A">
        <w:rPr>
          <w:sz w:val="18"/>
          <w:szCs w:val="18"/>
        </w:rPr>
        <w:t xml:space="preserve"> </w:t>
      </w:r>
      <w:r w:rsidRPr="00A7154A">
        <w:rPr>
          <w:sz w:val="18"/>
          <w:szCs w:val="18"/>
        </w:rPr>
        <w:t>http://tap.mk.gov.lv/mk/tap/?pid=40501088</w:t>
      </w:r>
    </w:p>
  </w:footnote>
  <w:footnote w:id="32">
    <w:p w14:paraId="7B716A12" w14:textId="6AD576F4"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4" w:history="1">
        <w:r w:rsidRPr="0082057A">
          <w:rPr>
            <w:rStyle w:val="Hyperlink"/>
            <w:sz w:val="18"/>
            <w:szCs w:val="18"/>
          </w:rPr>
          <w:t>https://ieej.lv/wH2bh</w:t>
        </w:r>
      </w:hyperlink>
      <w:r w:rsidRPr="0082057A">
        <w:rPr>
          <w:sz w:val="18"/>
          <w:szCs w:val="18"/>
        </w:rPr>
        <w:t xml:space="preserve"> </w:t>
      </w:r>
    </w:p>
  </w:footnote>
  <w:footnote w:id="33">
    <w:p w14:paraId="18DFC1D9" w14:textId="7FB67EB6" w:rsidR="008A2FCE" w:rsidRPr="0082057A" w:rsidRDefault="008A2FCE" w:rsidP="00687744">
      <w:pPr>
        <w:autoSpaceDE w:val="0"/>
        <w:autoSpaceDN w:val="0"/>
        <w:adjustRightInd w:val="0"/>
        <w:spacing w:before="0" w:after="0"/>
        <w:rPr>
          <w:rStyle w:val="Hyperlink"/>
          <w:sz w:val="18"/>
          <w:szCs w:val="18"/>
        </w:rPr>
      </w:pPr>
      <w:r w:rsidRPr="0082057A">
        <w:rPr>
          <w:rStyle w:val="FootnoteReference"/>
          <w:sz w:val="18"/>
          <w:szCs w:val="18"/>
        </w:rPr>
        <w:footnoteRef/>
      </w:r>
      <w:r w:rsidRPr="0082057A">
        <w:rPr>
          <w:sz w:val="18"/>
          <w:szCs w:val="18"/>
        </w:rPr>
        <w:t xml:space="preserve"> </w:t>
      </w:r>
      <w:r w:rsidRPr="0082057A">
        <w:rPr>
          <w:rStyle w:val="Hyperlink"/>
          <w:sz w:val="18"/>
          <w:szCs w:val="18"/>
        </w:rPr>
        <w:t>https://ieej.lv/veFPp</w:t>
      </w:r>
    </w:p>
  </w:footnote>
  <w:footnote w:id="34">
    <w:p w14:paraId="5B1C5BC1" w14:textId="67F7E159"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NEKP, Autotransporta direkcija</w:t>
      </w:r>
    </w:p>
  </w:footnote>
  <w:footnote w:id="35">
    <w:p w14:paraId="69F8D540" w14:textId="0BC0C5BA"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bookmarkStart w:id="11" w:name="_Hlk64449868"/>
      <w:r w:rsidRPr="0082057A">
        <w:rPr>
          <w:sz w:val="18"/>
          <w:szCs w:val="18"/>
        </w:rPr>
        <w:fldChar w:fldCharType="begin"/>
      </w:r>
      <w:r w:rsidRPr="0082057A">
        <w:rPr>
          <w:sz w:val="18"/>
          <w:szCs w:val="18"/>
        </w:rPr>
        <w:instrText xml:space="preserve"> HYPERLINK "https://ieej.lv/hm57c" </w:instrText>
      </w:r>
      <w:r w:rsidRPr="0082057A">
        <w:rPr>
          <w:sz w:val="18"/>
          <w:szCs w:val="18"/>
        </w:rPr>
        <w:fldChar w:fldCharType="separate"/>
      </w:r>
      <w:r w:rsidRPr="0082057A">
        <w:rPr>
          <w:rStyle w:val="Hyperlink"/>
          <w:sz w:val="18"/>
          <w:szCs w:val="18"/>
        </w:rPr>
        <w:t>https://ieej.lv/hm57c</w:t>
      </w:r>
      <w:r w:rsidRPr="0082057A">
        <w:rPr>
          <w:sz w:val="18"/>
          <w:szCs w:val="18"/>
        </w:rPr>
        <w:fldChar w:fldCharType="end"/>
      </w:r>
      <w:r w:rsidRPr="0082057A">
        <w:rPr>
          <w:sz w:val="18"/>
          <w:szCs w:val="18"/>
        </w:rPr>
        <w:t xml:space="preserve"> </w:t>
      </w:r>
    </w:p>
    <w:bookmarkEnd w:id="11"/>
  </w:footnote>
  <w:footnote w:id="36">
    <w:p w14:paraId="0A19E5CC"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Mobilitātes punkta nolūks ir atvieglot pāreju no viena transporta veida uz otru, nodrošināt ērtu savienojumu starp galamērķiem un nodrošināt daudzveidīgu atbalsta infrastruktūru (norādes, pārvietošanos atbalstoši pakalpojumi, aplikācijas utt.) “pēdējam kilometram”. Mobilitātes punktā koncentrējas vairāki transporta veidi (vilciens, autotransports, sabiedriskais transports), no tā ir izveidota velo un gājēju infrastruktūra līdz apkārtnē esošajiem iepirkšanās, izklaides, atpūtas un citiem pakalpojumiem. Mobilitātes punktu attīstība ietver dalītās lietošanas automašīnu, velosipēdu, skrejriteņu nomas pakalpojumus, viedtālruņa lietotnes, kurās apkopoti sabiedriskā transporta maršruti, transporta veidu pakalpojumi un apkārtnē pieejamie pakalpojumi. </w:t>
      </w:r>
    </w:p>
  </w:footnote>
  <w:footnote w:id="37">
    <w:p w14:paraId="1BDEE92A" w14:textId="77777777" w:rsidR="008A2FCE" w:rsidRPr="00924A46" w:rsidRDefault="008A2FCE" w:rsidP="005E2088">
      <w:pPr>
        <w:pStyle w:val="FootnoteText"/>
      </w:pPr>
      <w:r>
        <w:rPr>
          <w:rStyle w:val="FootnoteReference"/>
        </w:rPr>
        <w:footnoteRef/>
      </w:r>
      <w:r w:rsidRPr="00924A46">
        <w:t xml:space="preserve"> </w:t>
      </w:r>
      <w:r w:rsidRPr="00924A46">
        <w:t xml:space="preserve">Pieejams šeit: </w:t>
      </w:r>
      <w:hyperlink r:id="rId15" w:tgtFrame="_blank" w:history="1">
        <w:r w:rsidRPr="00924A46">
          <w:rPr>
            <w:rStyle w:val="Hyperlink"/>
          </w:rPr>
          <w:t>https://www.sam.gov.lv/lv/petijumi</w:t>
        </w:r>
      </w:hyperlink>
      <w:r w:rsidRPr="00924A46">
        <w:t xml:space="preserve">. </w:t>
      </w:r>
    </w:p>
  </w:footnote>
  <w:footnote w:id="38">
    <w:p w14:paraId="7559B5B0"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Informatīvais ziņojums “Ceļvedis piektās paaudzes (5G) publisko mobilo elektronisko sakaru tīklu ieviešanai Latvijā”, izskatīts MK 18.02.2020.</w:t>
      </w:r>
    </w:p>
  </w:footnote>
  <w:footnote w:id="39">
    <w:p w14:paraId="722EDA70"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6" w:history="1">
        <w:r w:rsidRPr="0082057A">
          <w:rPr>
            <w:rStyle w:val="Hyperlink"/>
            <w:sz w:val="18"/>
            <w:szCs w:val="18"/>
          </w:rPr>
          <w:t>https://ieej.lv/n5k2o</w:t>
        </w:r>
      </w:hyperlink>
      <w:r w:rsidRPr="0082057A">
        <w:rPr>
          <w:sz w:val="18"/>
          <w:szCs w:val="18"/>
        </w:rPr>
        <w:t xml:space="preserve"> </w:t>
      </w:r>
    </w:p>
  </w:footnote>
  <w:footnote w:id="40">
    <w:p w14:paraId="0A7EF6FF" w14:textId="04616BA5"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Sabiedrības veselības pamatnostādņu 2021.-2027.gadam projekts</w:t>
      </w:r>
      <w:r>
        <w:rPr>
          <w:sz w:val="18"/>
          <w:szCs w:val="18"/>
        </w:rPr>
        <w:t xml:space="preserve"> </w:t>
      </w:r>
      <w:r w:rsidRPr="00347968">
        <w:rPr>
          <w:sz w:val="18"/>
          <w:szCs w:val="18"/>
        </w:rPr>
        <w:t>http://tap.mk.gov.lv/lv/mk/tap/?pid=40498718</w:t>
      </w:r>
    </w:p>
  </w:footnote>
  <w:footnote w:id="41">
    <w:p w14:paraId="43D6554D"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rStyle w:val="FootnoteReference"/>
          <w:sz w:val="18"/>
          <w:szCs w:val="18"/>
        </w:rPr>
        <w:t xml:space="preserve"> </w:t>
      </w:r>
      <w:r w:rsidRPr="0082057A">
        <w:rPr>
          <w:sz w:val="18"/>
          <w:szCs w:val="18"/>
        </w:rPr>
        <w:t>2017. gadā, mirstot Latvijas iedzīvotājiem vecumā līdz 64 gadiem, zaudēti gandrīz 84 tūkstoši potenciālo mūža gadu (pirms desmit gadiem – 132 tūkstoši), SPKC “Potenciāli zaudētie mūža gadi Latvijā 2017. gadā”.</w:t>
      </w:r>
    </w:p>
  </w:footnote>
  <w:footnote w:id="42">
    <w:p w14:paraId="10933B73" w14:textId="12F7474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Valsts kancelejas 2018.gada aptauja “Par sabiedrības līdzdalību valsts un pašvaldību iestāžu darbā”</w:t>
      </w:r>
      <w:r>
        <w:rPr>
          <w:sz w:val="18"/>
          <w:szCs w:val="18"/>
        </w:rPr>
        <w:t xml:space="preserve">. Vienlaikus </w:t>
      </w:r>
      <w:r w:rsidRPr="00A763E0">
        <w:rPr>
          <w:sz w:val="18"/>
          <w:szCs w:val="18"/>
        </w:rPr>
        <w:t>2020.gada novembrī pētījumu centra SKDS veiktā sabiedriskās domas aptauja uzrādīja, ka tikai 14% no pilngadīgajiem Latvijas iedzīvotājiem iepriekšējo divu gadu laikā bija piedalījušies kādā sabiedriskā apspriedē, piketā, ziedoja savu laiku sabiedriski svarīgai problēmai, parakstīja sabiedriski svarīgu vēstuli vai sazinājās ar ievēlētajiem deputātiem</w:t>
      </w:r>
      <w:r w:rsidRPr="006A4C1B">
        <w:rPr>
          <w:sz w:val="18"/>
          <w:szCs w:val="18"/>
        </w:rPr>
        <w:t xml:space="preserve">: </w:t>
      </w:r>
      <w:hyperlink r:id="rId17" w:history="1">
        <w:r w:rsidRPr="00A763E0">
          <w:rPr>
            <w:rStyle w:val="Hyperlink"/>
            <w:sz w:val="18"/>
            <w:szCs w:val="18"/>
          </w:rPr>
          <w:t>http://providus.lv/article/latvija-joprojam-zemas-uzticesanas-sabiedriba-iedzivotaji-veletos-plasakas-iesaistes-iespejas</w:t>
        </w:r>
      </w:hyperlink>
    </w:p>
  </w:footnote>
  <w:footnote w:id="43">
    <w:p w14:paraId="7B5C6166" w14:textId="323ADE86"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Trešo valstu pilsoņu situācijas izpēte Latvijā 2017, nodibinājums “</w:t>
      </w:r>
      <w:proofErr w:type="spellStart"/>
      <w:r w:rsidRPr="0082057A">
        <w:rPr>
          <w:sz w:val="18"/>
          <w:szCs w:val="18"/>
        </w:rPr>
        <w:t>Baltic</w:t>
      </w:r>
      <w:proofErr w:type="spellEnd"/>
      <w:r w:rsidRPr="0082057A">
        <w:rPr>
          <w:sz w:val="18"/>
          <w:szCs w:val="18"/>
        </w:rPr>
        <w:t xml:space="preserve"> </w:t>
      </w:r>
      <w:proofErr w:type="spellStart"/>
      <w:r w:rsidRPr="0082057A">
        <w:rPr>
          <w:sz w:val="18"/>
          <w:szCs w:val="18"/>
        </w:rPr>
        <w:t>Institute</w:t>
      </w:r>
      <w:proofErr w:type="spellEnd"/>
      <w:r w:rsidRPr="0082057A">
        <w:rPr>
          <w:sz w:val="18"/>
          <w:szCs w:val="18"/>
        </w:rPr>
        <w:t xml:space="preserve"> </w:t>
      </w:r>
      <w:proofErr w:type="spellStart"/>
      <w:r w:rsidRPr="0082057A">
        <w:rPr>
          <w:sz w:val="18"/>
          <w:szCs w:val="18"/>
        </w:rPr>
        <w:t>of</w:t>
      </w:r>
      <w:proofErr w:type="spellEnd"/>
      <w:r w:rsidRPr="0082057A">
        <w:rPr>
          <w:sz w:val="18"/>
          <w:szCs w:val="18"/>
        </w:rPr>
        <w:t xml:space="preserve"> </w:t>
      </w:r>
      <w:proofErr w:type="spellStart"/>
      <w:r w:rsidRPr="0082057A">
        <w:rPr>
          <w:sz w:val="18"/>
          <w:szCs w:val="18"/>
        </w:rPr>
        <w:t>Social</w:t>
      </w:r>
      <w:proofErr w:type="spellEnd"/>
      <w:r w:rsidRPr="0082057A">
        <w:rPr>
          <w:sz w:val="18"/>
          <w:szCs w:val="18"/>
        </w:rPr>
        <w:t xml:space="preserve"> </w:t>
      </w:r>
      <w:proofErr w:type="spellStart"/>
      <w:r w:rsidRPr="0082057A">
        <w:rPr>
          <w:sz w:val="18"/>
          <w:szCs w:val="18"/>
        </w:rPr>
        <w:t>Sciences</w:t>
      </w:r>
      <w:proofErr w:type="spellEnd"/>
      <w:r w:rsidRPr="0082057A">
        <w:rPr>
          <w:sz w:val="18"/>
          <w:szCs w:val="18"/>
        </w:rPr>
        <w:t>”</w:t>
      </w:r>
    </w:p>
  </w:footnote>
  <w:footnote w:id="44">
    <w:p w14:paraId="22116FDB" w14:textId="3A7B90DC"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8" w:history="1">
        <w:r w:rsidRPr="0082057A">
          <w:rPr>
            <w:rStyle w:val="Hyperlink"/>
            <w:sz w:val="18"/>
            <w:szCs w:val="18"/>
          </w:rPr>
          <w:t>https://ieej.lv/UATSF</w:t>
        </w:r>
      </w:hyperlink>
      <w:r w:rsidRPr="0082057A">
        <w:rPr>
          <w:sz w:val="18"/>
          <w:szCs w:val="18"/>
        </w:rPr>
        <w:t xml:space="preserve">  </w:t>
      </w:r>
    </w:p>
  </w:footnote>
  <w:footnote w:id="45">
    <w:p w14:paraId="11FCEA52" w14:textId="7EB653FC"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VARAM aprēķins, izmantojot CSP datus. CSP. ISG020. Iedzīvotāju skaits un tā izmaiņas statistiskajos reģionos, republikas pilsētās, novadu pilsētās un novados </w:t>
      </w:r>
      <w:hyperlink r:id="rId19" w:history="1">
        <w:r w:rsidRPr="0082057A">
          <w:rPr>
            <w:rStyle w:val="Hyperlink"/>
            <w:sz w:val="18"/>
            <w:szCs w:val="18"/>
          </w:rPr>
          <w:t>https://ieej.lv/36gzf</w:t>
        </w:r>
      </w:hyperlink>
      <w:r w:rsidRPr="0082057A">
        <w:rPr>
          <w:sz w:val="18"/>
          <w:szCs w:val="18"/>
        </w:rPr>
        <w:t xml:space="preserve"> </w:t>
      </w:r>
    </w:p>
  </w:footnote>
  <w:footnote w:id="46">
    <w:p w14:paraId="2EB60363" w14:textId="71CDC0D3" w:rsidR="008A2FCE" w:rsidRPr="0082057A" w:rsidRDefault="008A2FCE" w:rsidP="00687744">
      <w:pPr>
        <w:spacing w:before="0" w:after="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Netiek veidots jauns attīstības plānošanas dokumenta veids.  Atbilstoši Attīstības plānošanas sistēmas likumam tiek izmantota attīstības programma, kas katram reģionam ir jāizstrādā vidējam termiņam (šobrīd spēkā esošās reģionu programmas atbilst 2014.–2020.periodam, nākošā plānota 2021.–2027.periodam ). </w:t>
      </w:r>
    </w:p>
  </w:footnote>
  <w:footnote w:id="47">
    <w:p w14:paraId="17ACBE4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Saskaņā ar VARAM rīcībā esošiem datiem, 2019.gadā 30 pašvaldībās nav speciālista, kas specifiski būtu atbildīgs tieši par uzņēmējdarbības jautājumiem, lai arī tā ir viena no pašvaldības funkcijām. Tāpat vairākiem uzņēmējdarbības speciālistiem tie nav vienīgie pienākumi (50 pašvaldībās tas ir pamatuzdevums attiecīgajam speciālistam).</w:t>
      </w:r>
    </w:p>
  </w:footnote>
  <w:footnote w:id="48">
    <w:p w14:paraId="2AFF9D1F" w14:textId="7AF430AD"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20" w:history="1">
        <w:r w:rsidRPr="0082057A">
          <w:rPr>
            <w:rStyle w:val="Hyperlink"/>
            <w:sz w:val="18"/>
            <w:szCs w:val="18"/>
          </w:rPr>
          <w:t>https://balticsea-region-strategy.eu/action-plan</w:t>
        </w:r>
      </w:hyperlink>
      <w:r w:rsidRPr="0082057A">
        <w:rPr>
          <w:sz w:val="18"/>
          <w:szCs w:val="18"/>
        </w:rPr>
        <w:t xml:space="preserve"> </w:t>
      </w:r>
    </w:p>
  </w:footnote>
  <w:footnote w:id="49">
    <w:p w14:paraId="590BED40" w14:textId="34BC6C62"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2018.gads, CSP</w:t>
      </w:r>
    </w:p>
  </w:footnote>
  <w:footnote w:id="50">
    <w:p w14:paraId="39999315" w14:textId="77777777"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2018.gads</w:t>
      </w:r>
    </w:p>
  </w:footnote>
  <w:footnote w:id="51">
    <w:p w14:paraId="6A105F04" w14:textId="77777777" w:rsidR="008A2FCE" w:rsidRPr="0082057A" w:rsidRDefault="008A2FCE" w:rsidP="00CC794D">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21" w:history="1">
        <w:r w:rsidRPr="0082057A">
          <w:rPr>
            <w:rStyle w:val="Hyperlink"/>
            <w:sz w:val="18"/>
            <w:szCs w:val="18"/>
          </w:rPr>
          <w:t>https://ieej.lv/vT6IG</w:t>
        </w:r>
      </w:hyperlink>
      <w:r w:rsidRPr="0082057A">
        <w:rPr>
          <w:sz w:val="18"/>
          <w:szCs w:val="18"/>
        </w:rPr>
        <w:t xml:space="preserve"> </w:t>
      </w:r>
      <w:r w:rsidRPr="0082057A">
        <w:rPr>
          <w:i/>
          <w:iCs/>
          <w:sz w:val="18"/>
          <w:szCs w:val="18"/>
        </w:rPr>
        <w:t>(skatīt nodevuma 26.-34.lpp).</w:t>
      </w:r>
    </w:p>
  </w:footnote>
  <w:footnote w:id="52">
    <w:p w14:paraId="24CD161F"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noProof/>
          <w:sz w:val="18"/>
          <w:szCs w:val="18"/>
        </w:rPr>
        <w:t xml:space="preserve">SIA PricewaterhouseCoopers Izvērtējuma ziņojums “ES fondu ieguldījumu izvērtēšana informācijas un komunikāciju tehnoloģiju pasākumu atbalstam 2007. – 2013. gada plānošanas periodā un šo ieguldījumu ietekmes noteikšana”, 124. </w:t>
      </w:r>
    </w:p>
  </w:footnote>
  <w:footnote w:id="53">
    <w:p w14:paraId="5AC97E61" w14:textId="77777777"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proofErr w:type="spellStart"/>
      <w:r w:rsidRPr="0082057A">
        <w:rPr>
          <w:sz w:val="18"/>
          <w:szCs w:val="18"/>
        </w:rPr>
        <w:t>Digital</w:t>
      </w:r>
      <w:proofErr w:type="spellEnd"/>
      <w:r w:rsidRPr="0082057A">
        <w:rPr>
          <w:sz w:val="18"/>
          <w:szCs w:val="18"/>
        </w:rPr>
        <w:t xml:space="preserve"> </w:t>
      </w:r>
      <w:proofErr w:type="spellStart"/>
      <w:r w:rsidRPr="0082057A">
        <w:rPr>
          <w:sz w:val="18"/>
          <w:szCs w:val="18"/>
        </w:rPr>
        <w:t>Economy</w:t>
      </w:r>
      <w:proofErr w:type="spellEnd"/>
      <w:r w:rsidRPr="0082057A">
        <w:rPr>
          <w:sz w:val="18"/>
          <w:szCs w:val="18"/>
        </w:rPr>
        <w:t xml:space="preserve"> </w:t>
      </w:r>
      <w:proofErr w:type="spellStart"/>
      <w:r w:rsidRPr="0082057A">
        <w:rPr>
          <w:sz w:val="18"/>
          <w:szCs w:val="18"/>
        </w:rPr>
        <w:t>and</w:t>
      </w:r>
      <w:proofErr w:type="spellEnd"/>
      <w:r w:rsidRPr="0082057A">
        <w:rPr>
          <w:sz w:val="18"/>
          <w:szCs w:val="18"/>
        </w:rPr>
        <w:t xml:space="preserve"> </w:t>
      </w:r>
      <w:proofErr w:type="spellStart"/>
      <w:r w:rsidRPr="0082057A">
        <w:rPr>
          <w:sz w:val="18"/>
          <w:szCs w:val="18"/>
        </w:rPr>
        <w:t>Society</w:t>
      </w:r>
      <w:proofErr w:type="spellEnd"/>
      <w:r w:rsidRPr="0082057A">
        <w:rPr>
          <w:sz w:val="18"/>
          <w:szCs w:val="18"/>
        </w:rPr>
        <w:t xml:space="preserve"> </w:t>
      </w:r>
      <w:proofErr w:type="spellStart"/>
      <w:r w:rsidRPr="0082057A">
        <w:rPr>
          <w:sz w:val="18"/>
          <w:szCs w:val="18"/>
        </w:rPr>
        <w:t>Index</w:t>
      </w:r>
      <w:proofErr w:type="spellEnd"/>
      <w:r w:rsidRPr="0082057A">
        <w:rPr>
          <w:sz w:val="18"/>
          <w:szCs w:val="18"/>
        </w:rPr>
        <w:t xml:space="preserve"> 2020 </w:t>
      </w:r>
    </w:p>
  </w:footnote>
  <w:footnote w:id="54">
    <w:p w14:paraId="7F0240C0" w14:textId="6C58692E"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22" w:history="1">
        <w:r w:rsidRPr="0082057A">
          <w:rPr>
            <w:rStyle w:val="Hyperlink"/>
            <w:sz w:val="18"/>
            <w:szCs w:val="18"/>
          </w:rPr>
          <w:t>https://ieej.lv/1d7dy</w:t>
        </w:r>
      </w:hyperlink>
      <w:r w:rsidRPr="0082057A">
        <w:rPr>
          <w:sz w:val="18"/>
          <w:szCs w:val="18"/>
        </w:rPr>
        <w:t xml:space="preserve"> </w:t>
      </w:r>
    </w:p>
  </w:footnote>
  <w:footnote w:id="55">
    <w:p w14:paraId="4FB1472D" w14:textId="300CA84A" w:rsidR="008A2FCE" w:rsidRPr="0082057A" w:rsidRDefault="008A2FCE" w:rsidP="00687744">
      <w:pPr>
        <w:spacing w:before="0" w:after="0"/>
        <w:jc w:val="left"/>
        <w:rPr>
          <w:rFonts w:eastAsia="Times New Roman"/>
          <w:sz w:val="18"/>
          <w:szCs w:val="18"/>
        </w:rPr>
      </w:pPr>
      <w:r w:rsidRPr="0082057A">
        <w:rPr>
          <w:rStyle w:val="FootnoteReference"/>
          <w:sz w:val="18"/>
          <w:szCs w:val="18"/>
        </w:rPr>
        <w:footnoteRef/>
      </w:r>
      <w:r w:rsidRPr="0082057A">
        <w:rPr>
          <w:sz w:val="18"/>
          <w:szCs w:val="18"/>
        </w:rPr>
        <w:t xml:space="preserve"> </w:t>
      </w:r>
      <w:hyperlink r:id="rId23" w:history="1">
        <w:r w:rsidRPr="0082057A">
          <w:rPr>
            <w:rStyle w:val="Hyperlink"/>
            <w:sz w:val="18"/>
            <w:szCs w:val="18"/>
          </w:rPr>
          <w:t>https://ieej.lv/NXKh4</w:t>
        </w:r>
      </w:hyperlink>
      <w:r w:rsidRPr="0082057A">
        <w:rPr>
          <w:sz w:val="18"/>
          <w:szCs w:val="18"/>
        </w:rPr>
        <w:t xml:space="preserve"> </w:t>
      </w:r>
    </w:p>
  </w:footnote>
  <w:footnote w:id="56">
    <w:p w14:paraId="5F0468CE" w14:textId="7047AD2D"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24" w:history="1">
        <w:r w:rsidRPr="0082057A">
          <w:rPr>
            <w:rStyle w:val="Hyperlink"/>
            <w:sz w:val="18"/>
            <w:szCs w:val="18"/>
          </w:rPr>
          <w:t>https://ieej.lv/Ptwu7</w:t>
        </w:r>
      </w:hyperlink>
      <w:r w:rsidRPr="0082057A">
        <w:rPr>
          <w:sz w:val="18"/>
          <w:szCs w:val="18"/>
        </w:rPr>
        <w:t xml:space="preserve"> </w:t>
      </w:r>
    </w:p>
  </w:footnote>
  <w:footnote w:id="57">
    <w:p w14:paraId="47359069" w14:textId="06483A7B" w:rsidR="008A2FCE" w:rsidRPr="0082057A" w:rsidRDefault="008A2FCE" w:rsidP="00687744">
      <w:pPr>
        <w:pStyle w:val="Normal1"/>
        <w:spacing w:line="240" w:lineRule="auto"/>
        <w:rPr>
          <w:rFonts w:ascii="Times New Roman" w:eastAsia="Times New Roman" w:hAnsi="Times New Roman" w:cs="Times New Roman"/>
          <w:sz w:val="18"/>
          <w:szCs w:val="18"/>
          <w:highlight w:val="white"/>
        </w:rPr>
      </w:pPr>
      <w:r w:rsidRPr="0082057A">
        <w:rPr>
          <w:rFonts w:ascii="Times New Roman" w:hAnsi="Times New Roman" w:cs="Times New Roman"/>
          <w:sz w:val="18"/>
          <w:szCs w:val="18"/>
          <w:vertAlign w:val="superscript"/>
        </w:rPr>
        <w:footnoteRef/>
      </w:r>
      <w:r w:rsidRPr="0082057A">
        <w:rPr>
          <w:rFonts w:ascii="Times New Roman" w:hAnsi="Times New Roman" w:cs="Times New Roman"/>
          <w:sz w:val="18"/>
          <w:szCs w:val="18"/>
        </w:rPr>
        <w:t xml:space="preserve"> </w:t>
      </w:r>
      <w:hyperlink r:id="rId25" w:history="1">
        <w:r w:rsidRPr="0082057A">
          <w:rPr>
            <w:rStyle w:val="Hyperlink"/>
            <w:rFonts w:ascii="Times New Roman" w:hAnsi="Times New Roman" w:cs="Times New Roman"/>
            <w:sz w:val="18"/>
            <w:szCs w:val="18"/>
          </w:rPr>
          <w:t>https://ieej.lv/rwpCf</w:t>
        </w:r>
      </w:hyperlink>
      <w:r w:rsidRPr="0082057A">
        <w:rPr>
          <w:rFonts w:ascii="Times New Roman" w:hAnsi="Times New Roman" w:cs="Times New Roman"/>
          <w:sz w:val="18"/>
          <w:szCs w:val="18"/>
        </w:rPr>
        <w:t xml:space="preserve"> </w:t>
      </w:r>
    </w:p>
  </w:footnote>
  <w:footnote w:id="58">
    <w:p w14:paraId="015E2A2D" w14:textId="6D89CC63" w:rsidR="008A2FCE" w:rsidRPr="00B32C4D" w:rsidRDefault="008A2FCE" w:rsidP="003A720A">
      <w:pPr>
        <w:pStyle w:val="FootnoteText"/>
        <w:ind w:left="0" w:firstLine="0"/>
        <w:rPr>
          <w:sz w:val="18"/>
          <w:szCs w:val="18"/>
        </w:rPr>
      </w:pPr>
      <w:r w:rsidRPr="00B32C4D">
        <w:rPr>
          <w:rStyle w:val="FootnoteReference"/>
          <w:szCs w:val="18"/>
        </w:rPr>
        <w:footnoteRef/>
      </w:r>
      <w:r>
        <w:rPr>
          <w:sz w:val="18"/>
          <w:szCs w:val="18"/>
        </w:rPr>
        <w:t xml:space="preserve"> </w:t>
      </w:r>
      <w:r>
        <w:rPr>
          <w:sz w:val="18"/>
          <w:szCs w:val="18"/>
        </w:rPr>
        <w:t>CSP</w:t>
      </w:r>
    </w:p>
  </w:footnote>
  <w:footnote w:id="59">
    <w:p w14:paraId="14849E8C" w14:textId="38C2AC88" w:rsidR="008A2FCE" w:rsidRPr="00B32C4D" w:rsidRDefault="008A2FCE" w:rsidP="003A720A">
      <w:pPr>
        <w:pStyle w:val="FootnoteText"/>
        <w:ind w:left="0" w:firstLine="0"/>
        <w:rPr>
          <w:sz w:val="18"/>
          <w:szCs w:val="18"/>
        </w:rPr>
      </w:pPr>
      <w:r w:rsidRPr="00B32C4D">
        <w:rPr>
          <w:rStyle w:val="FootnoteReference"/>
          <w:szCs w:val="18"/>
        </w:rPr>
        <w:footnoteRef/>
      </w:r>
      <w:r w:rsidRPr="00B32C4D">
        <w:rPr>
          <w:sz w:val="18"/>
          <w:szCs w:val="18"/>
        </w:rPr>
        <w:t xml:space="preserve"> </w:t>
      </w:r>
      <w:r w:rsidRPr="00B32C4D">
        <w:rPr>
          <w:sz w:val="18"/>
          <w:szCs w:val="18"/>
        </w:rPr>
        <w:t xml:space="preserve">https://ieej.lv/vslp1, </w:t>
      </w:r>
      <w:hyperlink r:id="rId26" w:history="1">
        <w:r w:rsidRPr="00B32C4D">
          <w:rPr>
            <w:rStyle w:val="Hyperlink"/>
            <w:sz w:val="18"/>
            <w:szCs w:val="18"/>
          </w:rPr>
          <w:t>https://ieej.lv/sADAI</w:t>
        </w:r>
      </w:hyperlink>
    </w:p>
  </w:footnote>
  <w:footnote w:id="60">
    <w:p w14:paraId="3EC31C0E" w14:textId="14EF2A98" w:rsidR="008A2FCE" w:rsidRPr="00B32C4D" w:rsidRDefault="008A2FCE" w:rsidP="003A720A">
      <w:pPr>
        <w:pStyle w:val="FootnoteText"/>
        <w:ind w:left="0" w:firstLine="0"/>
        <w:rPr>
          <w:sz w:val="18"/>
          <w:szCs w:val="18"/>
        </w:rPr>
      </w:pPr>
      <w:r w:rsidRPr="00B32C4D">
        <w:rPr>
          <w:rStyle w:val="FootnoteReference"/>
          <w:szCs w:val="18"/>
        </w:rPr>
        <w:footnoteRef/>
      </w:r>
      <w:r w:rsidRPr="00B32C4D">
        <w:rPr>
          <w:sz w:val="18"/>
          <w:szCs w:val="18"/>
        </w:rPr>
        <w:t xml:space="preserve"> </w:t>
      </w:r>
      <w:hyperlink r:id="rId27" w:history="1">
        <w:r w:rsidRPr="008A21B1">
          <w:rPr>
            <w:rStyle w:val="Hyperlink"/>
            <w:sz w:val="18"/>
            <w:szCs w:val="18"/>
          </w:rPr>
          <w:t>https://ieej.lv/DzYfQ</w:t>
        </w:r>
      </w:hyperlink>
      <w:r w:rsidRPr="00B32C4D">
        <w:rPr>
          <w:sz w:val="18"/>
          <w:szCs w:val="18"/>
        </w:rPr>
        <w:t xml:space="preserve"> </w:t>
      </w:r>
    </w:p>
  </w:footnote>
  <w:footnote w:id="61">
    <w:p w14:paraId="5E181718" w14:textId="3B081EC8" w:rsidR="008A2FCE" w:rsidRPr="00B32C4D" w:rsidRDefault="008A2FCE" w:rsidP="003A720A">
      <w:pPr>
        <w:pStyle w:val="FootnoteText"/>
        <w:ind w:left="0" w:firstLine="0"/>
        <w:rPr>
          <w:sz w:val="18"/>
          <w:szCs w:val="18"/>
        </w:rPr>
      </w:pPr>
      <w:r w:rsidRPr="00B32C4D">
        <w:rPr>
          <w:rStyle w:val="FootnoteReference"/>
          <w:szCs w:val="18"/>
        </w:rPr>
        <w:footnoteRef/>
      </w:r>
      <w:r w:rsidRPr="00B32C4D">
        <w:rPr>
          <w:sz w:val="18"/>
          <w:szCs w:val="18"/>
        </w:rPr>
        <w:t xml:space="preserve"> </w:t>
      </w:r>
      <w:r w:rsidRPr="001247CD">
        <w:rPr>
          <w:sz w:val="18"/>
          <w:szCs w:val="18"/>
        </w:rPr>
        <w:t xml:space="preserve"> </w:t>
      </w:r>
      <w:hyperlink r:id="rId28" w:history="1">
        <w:r w:rsidRPr="008A21B1">
          <w:rPr>
            <w:rStyle w:val="Hyperlink"/>
            <w:sz w:val="18"/>
            <w:szCs w:val="18"/>
          </w:rPr>
          <w:t>https://ieej.lv/kcTXN</w:t>
        </w:r>
      </w:hyperlink>
      <w:r>
        <w:rPr>
          <w:sz w:val="18"/>
          <w:szCs w:val="18"/>
        </w:rPr>
        <w:t xml:space="preserve">, </w:t>
      </w:r>
      <w:hyperlink r:id="rId29" w:history="1">
        <w:r w:rsidRPr="008A21B1">
          <w:rPr>
            <w:rStyle w:val="Hyperlink"/>
            <w:sz w:val="18"/>
            <w:szCs w:val="18"/>
          </w:rPr>
          <w:t>https://ieej.lv/KKh1X</w:t>
        </w:r>
      </w:hyperlink>
      <w:r>
        <w:rPr>
          <w:sz w:val="18"/>
          <w:szCs w:val="18"/>
        </w:rPr>
        <w:t xml:space="preserve"> </w:t>
      </w:r>
    </w:p>
  </w:footnote>
  <w:footnote w:id="62">
    <w:p w14:paraId="6472E382" w14:textId="77777777" w:rsidR="008A2FCE" w:rsidRDefault="008A2FCE" w:rsidP="00D8475A">
      <w:pPr>
        <w:pStyle w:val="FootnoteText"/>
      </w:pPr>
      <w:r w:rsidRPr="006006C0">
        <w:rPr>
          <w:rStyle w:val="FootnoteReference"/>
        </w:rPr>
        <w:footnoteRef/>
      </w:r>
      <w:r w:rsidRPr="006006C0">
        <w:t xml:space="preserve"> </w:t>
      </w:r>
      <w:r w:rsidRPr="006006C0">
        <w:t>https://www.meteo.lv/fs/CKFinderJava/userfiles/files/Vide/Klimats/Majas_lapai_LVGMC_2020_seginvkopsavilkums.pdf</w:t>
      </w:r>
    </w:p>
  </w:footnote>
  <w:footnote w:id="63">
    <w:p w14:paraId="6CF1E35C" w14:textId="1CC216B2"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NEKP</w:t>
      </w:r>
    </w:p>
  </w:footnote>
  <w:footnote w:id="64">
    <w:p w14:paraId="16AC2ABF" w14:textId="5CED65A2"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NAP un NEKP.</w:t>
      </w:r>
    </w:p>
  </w:footnote>
  <w:footnote w:id="65">
    <w:p w14:paraId="7165EE59" w14:textId="099F3636"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Eiropas Parlamenta un Padomes 2018.gada 11.decembra direktīva (ES) Nr. 2018/2001 par no atjaunojamajiem energoresursiem iegūtas enerģijas izmantošanas veicināšanu</w:t>
      </w:r>
    </w:p>
  </w:footnote>
  <w:footnote w:id="66">
    <w:p w14:paraId="49226D68" w14:textId="0B219892" w:rsidR="008A2FCE" w:rsidRPr="0082057A" w:rsidRDefault="008A2FCE" w:rsidP="00687744">
      <w:pPr>
        <w:pBdr>
          <w:top w:val="nil"/>
          <w:left w:val="nil"/>
          <w:bottom w:val="nil"/>
          <w:right w:val="nil"/>
          <w:between w:val="nil"/>
        </w:pBdr>
        <w:tabs>
          <w:tab w:val="left" w:pos="709"/>
        </w:tabs>
        <w:spacing w:before="0" w:after="0"/>
        <w:rPr>
          <w:rFonts w:eastAsia="Times New Roman"/>
          <w:sz w:val="18"/>
          <w:szCs w:val="18"/>
        </w:rPr>
      </w:pPr>
      <w:r w:rsidRPr="0082057A">
        <w:rPr>
          <w:rStyle w:val="FootnoteReference"/>
          <w:sz w:val="18"/>
          <w:szCs w:val="18"/>
        </w:rPr>
        <w:footnoteRef/>
      </w:r>
      <w:r w:rsidRPr="0082057A">
        <w:rPr>
          <w:sz w:val="18"/>
          <w:szCs w:val="18"/>
        </w:rPr>
        <w:t xml:space="preserve"> </w:t>
      </w:r>
      <w:r w:rsidRPr="0082057A">
        <w:rPr>
          <w:sz w:val="18"/>
          <w:szCs w:val="18"/>
        </w:rPr>
        <w:t>Mērķa vērtības noteiktas, pieņemot, ka līdz 2026. gadam pakāpeniski tiek izbeigta t. s. pirmās paaudzes biodegvielu ieskaite.</w:t>
      </w:r>
      <w:r w:rsidRPr="0082057A">
        <w:rPr>
          <w:rFonts w:eastAsia="Times New Roman"/>
          <w:sz w:val="18"/>
          <w:szCs w:val="18"/>
        </w:rPr>
        <w:t xml:space="preserve"> Latvijā ir plaši pieejami dabas resursi, kas izmantojami videi draudzīgu, viedu, tautsaimniecības attīstībai nozīmīgu materiālu un pakalpojumu radīšanai.</w:t>
      </w:r>
    </w:p>
  </w:footnote>
  <w:footnote w:id="67">
    <w:p w14:paraId="2EE1A6A0" w14:textId="2028370E" w:rsidR="008A2FCE" w:rsidRPr="0082057A" w:rsidRDefault="008A2FCE" w:rsidP="001D5221">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https://ieej.lv/zoO3S</w:t>
      </w:r>
    </w:p>
  </w:footnote>
  <w:footnote w:id="68">
    <w:p w14:paraId="0F048BC1" w14:textId="77777777" w:rsidR="008A2FCE" w:rsidRPr="0082057A" w:rsidRDefault="008A2FCE" w:rsidP="001D5221">
      <w:pPr>
        <w:pStyle w:val="FootnoteText"/>
        <w:tabs>
          <w:tab w:val="left" w:pos="0"/>
          <w:tab w:val="left" w:pos="142"/>
        </w:tabs>
        <w:ind w:left="0" w:firstLine="0"/>
        <w:rPr>
          <w:sz w:val="18"/>
          <w:szCs w:val="18"/>
        </w:rPr>
      </w:pPr>
      <w:r w:rsidRPr="0082057A">
        <w:rPr>
          <w:rStyle w:val="FootnoteReference"/>
          <w:sz w:val="18"/>
          <w:szCs w:val="18"/>
        </w:rPr>
        <w:footnoteRef/>
      </w:r>
      <w:r w:rsidRPr="0082057A">
        <w:rPr>
          <w:sz w:val="18"/>
          <w:szCs w:val="18"/>
        </w:rPr>
        <w:tab/>
      </w:r>
      <w:r w:rsidRPr="0082057A">
        <w:rPr>
          <w:sz w:val="18"/>
          <w:szCs w:val="18"/>
        </w:rPr>
        <w:t>https://ieej.lv/G3yIO</w:t>
      </w:r>
      <w:r w:rsidRPr="0082057A" w:rsidDel="00897940">
        <w:rPr>
          <w:sz w:val="18"/>
          <w:szCs w:val="18"/>
        </w:rPr>
        <w:t xml:space="preserve"> </w:t>
      </w:r>
    </w:p>
  </w:footnote>
  <w:footnote w:id="69">
    <w:p w14:paraId="5905CFD1" w14:textId="77777777" w:rsidR="008A2FCE" w:rsidRPr="0082057A" w:rsidRDefault="008A2FCE" w:rsidP="001D5221">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https://ieej.lv/BkQFX</w:t>
      </w:r>
    </w:p>
  </w:footnote>
  <w:footnote w:id="70">
    <w:p w14:paraId="182A1230" w14:textId="77777777" w:rsidR="008A2FCE" w:rsidRPr="0039465E" w:rsidRDefault="008A2FCE" w:rsidP="001D5221">
      <w:pPr>
        <w:pStyle w:val="FootnoteText"/>
        <w:ind w:left="0" w:firstLine="0"/>
      </w:pPr>
      <w:r w:rsidRPr="0039465E">
        <w:rPr>
          <w:rStyle w:val="FootnoteReference"/>
        </w:rPr>
        <w:footnoteRef/>
      </w:r>
      <w:r w:rsidRPr="0039465E">
        <w:t xml:space="preserve"> </w:t>
      </w:r>
      <w:r w:rsidRPr="0039465E">
        <w:t>Eiropas Parlamenta un Padomes 2018.gada 11.decembra direktīva (ES) Nr. 2018/2001 par no atjaunojamajiem energoresursiem iegūtas enerģijas izmantošanas veicināšanu</w:t>
      </w:r>
    </w:p>
  </w:footnote>
  <w:footnote w:id="71">
    <w:p w14:paraId="210886AB" w14:textId="77777777" w:rsidR="008A2FCE" w:rsidRPr="0039465E" w:rsidRDefault="008A2FCE" w:rsidP="001D5221">
      <w:pPr>
        <w:pBdr>
          <w:top w:val="nil"/>
          <w:left w:val="nil"/>
          <w:bottom w:val="nil"/>
          <w:right w:val="nil"/>
          <w:between w:val="nil"/>
        </w:pBdr>
        <w:tabs>
          <w:tab w:val="left" w:pos="709"/>
        </w:tabs>
        <w:spacing w:before="0" w:after="0"/>
        <w:rPr>
          <w:rFonts w:eastAsia="Times New Roman"/>
          <w:sz w:val="20"/>
        </w:rPr>
      </w:pPr>
      <w:r w:rsidRPr="0039465E">
        <w:rPr>
          <w:rStyle w:val="FootnoteReference"/>
          <w:sz w:val="20"/>
        </w:rPr>
        <w:footnoteRef/>
      </w:r>
      <w:r w:rsidRPr="0039465E">
        <w:rPr>
          <w:sz w:val="20"/>
        </w:rPr>
        <w:t xml:space="preserve"> </w:t>
      </w:r>
      <w:r w:rsidRPr="0039465E">
        <w:rPr>
          <w:sz w:val="20"/>
        </w:rPr>
        <w:t>Mērķa vērtības noteiktas, pieņemot, ka līdz 2026. gadam pakāpeniski tiek izbeigta t. s. pirmās paaudzes biodegvielu ieskaite.</w:t>
      </w:r>
      <w:r w:rsidRPr="0039465E">
        <w:rPr>
          <w:rFonts w:eastAsia="Times New Roman"/>
          <w:sz w:val="20"/>
        </w:rPr>
        <w:t xml:space="preserve"> Latvijā ir plaši pieejami dabas resursi, kas izmantojami videi draudzīgu, viedu, tautsaimniecības attīstībai nozīmīgu materiālu un pakalpojumu radīšanai.</w:t>
      </w:r>
    </w:p>
  </w:footnote>
  <w:footnote w:id="72">
    <w:p w14:paraId="5F230FAF" w14:textId="77777777" w:rsidR="008A2FCE" w:rsidRPr="0039465E" w:rsidRDefault="008A2FCE" w:rsidP="00987779">
      <w:pPr>
        <w:pBdr>
          <w:top w:val="nil"/>
          <w:left w:val="nil"/>
          <w:bottom w:val="nil"/>
          <w:right w:val="nil"/>
          <w:between w:val="nil"/>
        </w:pBdr>
        <w:tabs>
          <w:tab w:val="left" w:pos="709"/>
        </w:tabs>
        <w:spacing w:after="0"/>
        <w:rPr>
          <w:rFonts w:eastAsia="Times New Roman"/>
          <w:sz w:val="20"/>
        </w:rPr>
      </w:pPr>
      <w:r w:rsidRPr="0039465E">
        <w:rPr>
          <w:rStyle w:val="FootnoteReference"/>
          <w:sz w:val="20"/>
        </w:rPr>
        <w:footnoteRef/>
      </w:r>
      <w:r w:rsidRPr="0039465E">
        <w:rPr>
          <w:sz w:val="20"/>
        </w:rPr>
        <w:t xml:space="preserve"> </w:t>
      </w:r>
      <w:r w:rsidRPr="0039465E">
        <w:rPr>
          <w:rFonts w:eastAsia="Times New Roman"/>
          <w:sz w:val="20"/>
        </w:rPr>
        <w:t>Energoefektivitātes uzlabošana un fosilo energoresursu aizvietošana, izmantojot vietējos un atjaunojamos resursus, jo īpaši saules un vēja enerģiju, mazinās valsts atkarību no enerģijas importa, paaugstinās energoapgādes drošību un mazinās gaisa piesārņojumu.</w:t>
      </w:r>
    </w:p>
  </w:footnote>
  <w:footnote w:id="73">
    <w:p w14:paraId="237FA8E8"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u w:val="single"/>
        </w:rPr>
        <w:t>https://ieej.lv/4FMNi</w:t>
      </w:r>
    </w:p>
  </w:footnote>
  <w:footnote w:id="74">
    <w:p w14:paraId="737F9A21"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u w:val="single"/>
        </w:rPr>
        <w:t>https://ieej.lv/rOMVW</w:t>
      </w:r>
      <w:r w:rsidRPr="0082057A">
        <w:rPr>
          <w:sz w:val="18"/>
          <w:szCs w:val="18"/>
        </w:rPr>
        <w:t xml:space="preserve">  </w:t>
      </w:r>
    </w:p>
  </w:footnote>
  <w:footnote w:id="75">
    <w:p w14:paraId="0148D9A1"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u w:val="single"/>
        </w:rPr>
        <w:t xml:space="preserve"> </w:t>
      </w:r>
      <w:r w:rsidRPr="0082057A">
        <w:rPr>
          <w:rFonts w:eastAsia="Times New Roman"/>
          <w:sz w:val="18"/>
          <w:szCs w:val="18"/>
          <w:u w:val="single"/>
        </w:rPr>
        <w:t>https://ieej.lv/ba5UH, https://ieej.lv/xFRsL https://ieej.lv/kr2cx, https://ieej.lv/vjShx</w:t>
      </w:r>
    </w:p>
  </w:footnote>
  <w:footnote w:id="76">
    <w:p w14:paraId="62D1AFDB"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30" w:history="1">
        <w:r w:rsidRPr="0082057A">
          <w:rPr>
            <w:rStyle w:val="Hyperlink"/>
            <w:sz w:val="18"/>
            <w:szCs w:val="18"/>
          </w:rPr>
          <w:t>https://ieej.lv/jtAGh</w:t>
        </w:r>
      </w:hyperlink>
      <w:r w:rsidRPr="0082057A">
        <w:rPr>
          <w:sz w:val="18"/>
          <w:szCs w:val="18"/>
        </w:rPr>
        <w:t xml:space="preserve"> </w:t>
      </w:r>
    </w:p>
  </w:footnote>
  <w:footnote w:id="77">
    <w:p w14:paraId="21545182"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u w:val="single"/>
        </w:rPr>
        <w:t>https://ieej.lv/ba5UH</w:t>
      </w:r>
    </w:p>
  </w:footnote>
  <w:footnote w:id="78">
    <w:p w14:paraId="3AC7AB37"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https://ieej.lv/FQFcK</w:t>
      </w:r>
    </w:p>
  </w:footnote>
  <w:footnote w:id="79">
    <w:p w14:paraId="19001F4B"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https://ieej.lv/wVDp3</w:t>
      </w:r>
    </w:p>
  </w:footnote>
  <w:footnote w:id="80">
    <w:p w14:paraId="3A76DEB3"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https://ieej.lv/gpi47</w:t>
      </w:r>
    </w:p>
  </w:footnote>
  <w:footnote w:id="81">
    <w:p w14:paraId="7D4A5AF5"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https://ieej.lv/s3BuR</w:t>
      </w:r>
    </w:p>
  </w:footnote>
  <w:footnote w:id="82">
    <w:p w14:paraId="2890525B"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https://ieej.lv/y5vBh</w:t>
      </w:r>
    </w:p>
  </w:footnote>
  <w:footnote w:id="83">
    <w:p w14:paraId="43B42F85"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https://ieej.lv/0kv99</w:t>
      </w:r>
    </w:p>
  </w:footnote>
  <w:footnote w:id="84">
    <w:p w14:paraId="728FDF93"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https://ieej.lv/BkQFX</w:t>
      </w:r>
    </w:p>
  </w:footnote>
  <w:footnote w:id="85">
    <w:p w14:paraId="1480F793" w14:textId="77777777" w:rsidR="008A2FCE" w:rsidRPr="0082057A" w:rsidRDefault="008A2FCE" w:rsidP="00677F00">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https://ieej.lv/AlVZK; https://ieej.lv/ahzcX, https://ieej.lv/BpcdD</w:t>
      </w:r>
    </w:p>
  </w:footnote>
  <w:footnote w:id="86">
    <w:p w14:paraId="7B420BC7" w14:textId="282CEAB3" w:rsidR="008A2FCE" w:rsidRPr="0082057A" w:rsidRDefault="008A2FCE" w:rsidP="00687744">
      <w:pPr>
        <w:pStyle w:val="FootnoteText"/>
        <w:ind w:left="0" w:firstLine="0"/>
        <w:jc w:val="left"/>
        <w:rPr>
          <w:sz w:val="18"/>
          <w:szCs w:val="18"/>
          <w:lang w:val="en-US"/>
        </w:rPr>
      </w:pPr>
      <w:r w:rsidRPr="0082057A">
        <w:rPr>
          <w:rStyle w:val="FootnoteReference"/>
          <w:sz w:val="18"/>
          <w:szCs w:val="18"/>
        </w:rPr>
        <w:footnoteRef/>
      </w:r>
      <w:r w:rsidRPr="0082057A">
        <w:rPr>
          <w:sz w:val="18"/>
          <w:szCs w:val="18"/>
        </w:rPr>
        <w:t xml:space="preserve"> </w:t>
      </w:r>
      <w:proofErr w:type="spellStart"/>
      <w:r w:rsidRPr="0082057A">
        <w:rPr>
          <w:rFonts w:eastAsia="Times New Roman"/>
          <w:sz w:val="18"/>
          <w:szCs w:val="18"/>
        </w:rPr>
        <w:t>Latvia`s</w:t>
      </w:r>
      <w:proofErr w:type="spellEnd"/>
      <w:r w:rsidRPr="0082057A">
        <w:rPr>
          <w:rFonts w:eastAsia="Times New Roman"/>
          <w:sz w:val="18"/>
          <w:szCs w:val="18"/>
        </w:rPr>
        <w:t xml:space="preserve"> </w:t>
      </w:r>
      <w:proofErr w:type="spellStart"/>
      <w:r w:rsidRPr="0082057A">
        <w:rPr>
          <w:rFonts w:eastAsia="Times New Roman"/>
          <w:sz w:val="18"/>
          <w:szCs w:val="18"/>
        </w:rPr>
        <w:t>national</w:t>
      </w:r>
      <w:proofErr w:type="spellEnd"/>
      <w:r w:rsidRPr="0082057A">
        <w:rPr>
          <w:rFonts w:eastAsia="Times New Roman"/>
          <w:sz w:val="18"/>
          <w:szCs w:val="18"/>
        </w:rPr>
        <w:t xml:space="preserve"> </w:t>
      </w:r>
      <w:proofErr w:type="spellStart"/>
      <w:r w:rsidRPr="0082057A">
        <w:rPr>
          <w:rFonts w:eastAsia="Times New Roman"/>
          <w:sz w:val="18"/>
          <w:szCs w:val="18"/>
        </w:rPr>
        <w:t>inventory</w:t>
      </w:r>
      <w:proofErr w:type="spellEnd"/>
      <w:r w:rsidRPr="0082057A">
        <w:rPr>
          <w:rFonts w:eastAsia="Times New Roman"/>
          <w:sz w:val="18"/>
          <w:szCs w:val="18"/>
        </w:rPr>
        <w:t xml:space="preserve"> </w:t>
      </w:r>
      <w:proofErr w:type="spellStart"/>
      <w:r w:rsidRPr="0082057A">
        <w:rPr>
          <w:rFonts w:eastAsia="Times New Roman"/>
          <w:sz w:val="18"/>
          <w:szCs w:val="18"/>
        </w:rPr>
        <w:t>report</w:t>
      </w:r>
      <w:proofErr w:type="spellEnd"/>
      <w:r w:rsidRPr="0082057A">
        <w:rPr>
          <w:rFonts w:eastAsia="Times New Roman"/>
          <w:sz w:val="18"/>
          <w:szCs w:val="18"/>
        </w:rPr>
        <w:t xml:space="preserve"> (</w:t>
      </w:r>
      <w:proofErr w:type="spellStart"/>
      <w:r w:rsidRPr="0082057A">
        <w:rPr>
          <w:rFonts w:eastAsia="Times New Roman"/>
          <w:sz w:val="18"/>
          <w:szCs w:val="18"/>
        </w:rPr>
        <w:t>submission</w:t>
      </w:r>
      <w:proofErr w:type="spellEnd"/>
      <w:r w:rsidRPr="0082057A">
        <w:rPr>
          <w:rFonts w:eastAsia="Times New Roman"/>
          <w:sz w:val="18"/>
          <w:szCs w:val="18"/>
        </w:rPr>
        <w:t xml:space="preserve"> </w:t>
      </w:r>
      <w:proofErr w:type="spellStart"/>
      <w:r w:rsidRPr="0082057A">
        <w:rPr>
          <w:rFonts w:eastAsia="Times New Roman"/>
          <w:sz w:val="18"/>
          <w:szCs w:val="18"/>
        </w:rPr>
        <w:t>under</w:t>
      </w:r>
      <w:proofErr w:type="spellEnd"/>
      <w:r w:rsidRPr="0082057A">
        <w:rPr>
          <w:rFonts w:eastAsia="Times New Roman"/>
          <w:sz w:val="18"/>
          <w:szCs w:val="18"/>
        </w:rPr>
        <w:t xml:space="preserve"> UNFCCC </w:t>
      </w:r>
      <w:proofErr w:type="spellStart"/>
      <w:r w:rsidRPr="0082057A">
        <w:rPr>
          <w:rFonts w:eastAsia="Times New Roman"/>
          <w:sz w:val="18"/>
          <w:szCs w:val="18"/>
        </w:rPr>
        <w:t>and</w:t>
      </w:r>
      <w:proofErr w:type="spellEnd"/>
      <w:r w:rsidRPr="0082057A">
        <w:rPr>
          <w:rFonts w:eastAsia="Times New Roman"/>
          <w:sz w:val="18"/>
          <w:szCs w:val="18"/>
        </w:rPr>
        <w:t xml:space="preserve"> </w:t>
      </w:r>
      <w:proofErr w:type="spellStart"/>
      <w:r w:rsidRPr="0082057A">
        <w:rPr>
          <w:rFonts w:eastAsia="Times New Roman"/>
          <w:sz w:val="18"/>
          <w:szCs w:val="18"/>
        </w:rPr>
        <w:t>the</w:t>
      </w:r>
      <w:proofErr w:type="spellEnd"/>
      <w:r w:rsidRPr="0082057A">
        <w:rPr>
          <w:rFonts w:eastAsia="Times New Roman"/>
          <w:sz w:val="18"/>
          <w:szCs w:val="18"/>
        </w:rPr>
        <w:t xml:space="preserve"> </w:t>
      </w:r>
      <w:proofErr w:type="spellStart"/>
      <w:r w:rsidRPr="0082057A">
        <w:rPr>
          <w:rFonts w:eastAsia="Times New Roman"/>
          <w:sz w:val="18"/>
          <w:szCs w:val="18"/>
        </w:rPr>
        <w:t>Kyoto</w:t>
      </w:r>
      <w:proofErr w:type="spellEnd"/>
      <w:r w:rsidRPr="0082057A">
        <w:rPr>
          <w:rFonts w:eastAsia="Times New Roman"/>
          <w:sz w:val="18"/>
          <w:szCs w:val="18"/>
        </w:rPr>
        <w:t xml:space="preserve"> </w:t>
      </w:r>
      <w:proofErr w:type="spellStart"/>
      <w:r w:rsidRPr="0082057A">
        <w:rPr>
          <w:rFonts w:eastAsia="Times New Roman"/>
          <w:sz w:val="18"/>
          <w:szCs w:val="18"/>
        </w:rPr>
        <w:t>Protocol</w:t>
      </w:r>
      <w:proofErr w:type="spellEnd"/>
      <w:r w:rsidRPr="0082057A">
        <w:rPr>
          <w:rFonts w:eastAsia="Times New Roman"/>
          <w:sz w:val="18"/>
          <w:szCs w:val="18"/>
        </w:rPr>
        <w:t xml:space="preserve"> </w:t>
      </w:r>
      <w:proofErr w:type="spellStart"/>
      <w:r w:rsidRPr="0082057A">
        <w:rPr>
          <w:rFonts w:eastAsia="Times New Roman"/>
          <w:sz w:val="18"/>
          <w:szCs w:val="18"/>
        </w:rPr>
        <w:t>Common</w:t>
      </w:r>
      <w:proofErr w:type="spellEnd"/>
      <w:r w:rsidRPr="0082057A">
        <w:rPr>
          <w:rFonts w:eastAsia="Times New Roman"/>
          <w:sz w:val="18"/>
          <w:szCs w:val="18"/>
        </w:rPr>
        <w:t xml:space="preserve"> </w:t>
      </w:r>
      <w:proofErr w:type="spellStart"/>
      <w:r w:rsidRPr="0082057A">
        <w:rPr>
          <w:rFonts w:eastAsia="Times New Roman"/>
          <w:sz w:val="18"/>
          <w:szCs w:val="18"/>
        </w:rPr>
        <w:t>Reporting</w:t>
      </w:r>
      <w:proofErr w:type="spellEnd"/>
      <w:r w:rsidRPr="0082057A">
        <w:rPr>
          <w:rFonts w:eastAsia="Times New Roman"/>
          <w:sz w:val="18"/>
          <w:szCs w:val="18"/>
        </w:rPr>
        <w:t xml:space="preserve"> </w:t>
      </w:r>
      <w:proofErr w:type="spellStart"/>
      <w:r w:rsidRPr="0082057A">
        <w:rPr>
          <w:rFonts w:eastAsia="Times New Roman"/>
          <w:sz w:val="18"/>
          <w:szCs w:val="18"/>
        </w:rPr>
        <w:t>Formats</w:t>
      </w:r>
      <w:proofErr w:type="spellEnd"/>
      <w:r w:rsidRPr="0082057A">
        <w:rPr>
          <w:rFonts w:eastAsia="Times New Roman"/>
          <w:sz w:val="18"/>
          <w:szCs w:val="18"/>
        </w:rPr>
        <w:t xml:space="preserve"> (CRF)), 1990 – 2018</w:t>
      </w:r>
    </w:p>
  </w:footnote>
  <w:footnote w:id="87">
    <w:p w14:paraId="2FCAD026" w14:textId="77777777" w:rsidR="008A2FCE" w:rsidRPr="0082057A" w:rsidRDefault="008A2FCE" w:rsidP="00687744">
      <w:pPr>
        <w:pStyle w:val="FootnoteText"/>
        <w:ind w:left="0" w:firstLine="0"/>
        <w:jc w:val="left"/>
        <w:rPr>
          <w:rFonts w:eastAsia="Times New Roman"/>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rPr>
        <w:t>NEKP</w:t>
      </w:r>
    </w:p>
  </w:footnote>
  <w:footnote w:id="88">
    <w:p w14:paraId="12A00937" w14:textId="77777777"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31" w:history="1">
        <w:r w:rsidRPr="0082057A">
          <w:rPr>
            <w:rStyle w:val="Hyperlink"/>
            <w:sz w:val="18"/>
            <w:szCs w:val="18"/>
          </w:rPr>
          <w:t>https://ieej.lv/P76yv</w:t>
        </w:r>
      </w:hyperlink>
      <w:r w:rsidRPr="0082057A">
        <w:rPr>
          <w:sz w:val="18"/>
          <w:szCs w:val="18"/>
        </w:rPr>
        <w:t xml:space="preserve"> </w:t>
      </w:r>
    </w:p>
  </w:footnote>
  <w:footnote w:id="89">
    <w:p w14:paraId="3E157158"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Atbilstoši EK izdevumam </w:t>
      </w:r>
      <w:proofErr w:type="spellStart"/>
      <w:r w:rsidRPr="0082057A">
        <w:rPr>
          <w:sz w:val="18"/>
          <w:szCs w:val="18"/>
        </w:rPr>
        <w:t>Motorways</w:t>
      </w:r>
      <w:proofErr w:type="spellEnd"/>
      <w:r w:rsidRPr="0082057A">
        <w:rPr>
          <w:sz w:val="18"/>
          <w:szCs w:val="18"/>
        </w:rPr>
        <w:t xml:space="preserve"> 2018 uz </w:t>
      </w:r>
      <w:proofErr w:type="spellStart"/>
      <w:r w:rsidRPr="0082057A">
        <w:rPr>
          <w:sz w:val="18"/>
          <w:szCs w:val="18"/>
        </w:rPr>
        <w:t>divbrauktuvju</w:t>
      </w:r>
      <w:proofErr w:type="spellEnd"/>
      <w:r w:rsidRPr="0082057A">
        <w:rPr>
          <w:sz w:val="18"/>
          <w:szCs w:val="18"/>
        </w:rPr>
        <w:t xml:space="preserve"> ceļiem salīdzinot ar </w:t>
      </w:r>
      <w:proofErr w:type="spellStart"/>
      <w:r w:rsidRPr="0082057A">
        <w:rPr>
          <w:sz w:val="18"/>
          <w:szCs w:val="18"/>
        </w:rPr>
        <w:t>vienbrauktuves</w:t>
      </w:r>
      <w:proofErr w:type="spellEnd"/>
      <w:r w:rsidRPr="0082057A">
        <w:rPr>
          <w:sz w:val="18"/>
          <w:szCs w:val="18"/>
        </w:rPr>
        <w:t xml:space="preserve"> </w:t>
      </w:r>
      <w:proofErr w:type="spellStart"/>
      <w:r w:rsidRPr="0082057A">
        <w:rPr>
          <w:sz w:val="18"/>
          <w:szCs w:val="18"/>
        </w:rPr>
        <w:t>divjoslu</w:t>
      </w:r>
      <w:proofErr w:type="spellEnd"/>
      <w:r w:rsidRPr="0082057A">
        <w:rPr>
          <w:sz w:val="18"/>
          <w:szCs w:val="18"/>
        </w:rPr>
        <w:t xml:space="preserve"> ceļiem ir par 50-90% mazāk ceļu satiksmes negadījumu.  </w:t>
      </w:r>
      <w:r w:rsidRPr="0082057A">
        <w:rPr>
          <w:rFonts w:eastAsia="Times New Roman"/>
          <w:iCs/>
          <w:noProof/>
          <w:sz w:val="18"/>
          <w:szCs w:val="18"/>
        </w:rPr>
        <w:t xml:space="preserve">Arī izdevumā </w:t>
      </w:r>
      <w:r w:rsidRPr="0082057A">
        <w:rPr>
          <w:rFonts w:eastAsia="Times New Roman"/>
          <w:i/>
          <w:iCs/>
          <w:noProof/>
          <w:sz w:val="18"/>
          <w:szCs w:val="18"/>
        </w:rPr>
        <w:t>The handbook of road safety measures. Second edition. Rune Elvik, 2009</w:t>
      </w:r>
      <w:r w:rsidRPr="0082057A">
        <w:rPr>
          <w:rFonts w:eastAsia="Times New Roman"/>
          <w:iCs/>
          <w:noProof/>
          <w:sz w:val="18"/>
          <w:szCs w:val="18"/>
        </w:rPr>
        <w:t>, ņemot vērā Norvēģijas, Zviedrijas, Dānijas, Somijas, UK, Vācijas un Nīderlandes ceļu satiksmes negadījumu statistiku, ir norādīti analogi satiksmes drošības uzlabošanās ieguvumi.</w:t>
      </w:r>
    </w:p>
  </w:footnote>
  <w:footnote w:id="90">
    <w:p w14:paraId="57AA1C20" w14:textId="77777777" w:rsidR="008A2FCE" w:rsidRPr="0082057A" w:rsidRDefault="008A2FCE" w:rsidP="00687744">
      <w:pPr>
        <w:pStyle w:val="FootnoteText"/>
        <w:ind w:left="0" w:firstLine="0"/>
        <w:rPr>
          <w:sz w:val="18"/>
          <w:szCs w:val="18"/>
          <w:lang w:val="en-GB"/>
        </w:rPr>
      </w:pPr>
      <w:r w:rsidRPr="0082057A">
        <w:rPr>
          <w:rStyle w:val="FootnoteReference"/>
          <w:sz w:val="18"/>
          <w:szCs w:val="18"/>
        </w:rPr>
        <w:footnoteRef/>
      </w:r>
      <w:r w:rsidRPr="0082057A">
        <w:rPr>
          <w:sz w:val="18"/>
          <w:szCs w:val="18"/>
        </w:rPr>
        <w:t xml:space="preserve"> </w:t>
      </w:r>
      <w:r w:rsidRPr="0082057A">
        <w:rPr>
          <w:sz w:val="18"/>
          <w:szCs w:val="18"/>
          <w:lang w:val="en-GB"/>
        </w:rPr>
        <w:t xml:space="preserve">Shaping the future policy of the </w:t>
      </w:r>
      <w:r w:rsidRPr="0082057A">
        <w:rPr>
          <w:i/>
          <w:sz w:val="18"/>
          <w:szCs w:val="18"/>
          <w:lang w:val="en-GB"/>
        </w:rPr>
        <w:t>Euro</w:t>
      </w:r>
      <w:r w:rsidRPr="0082057A">
        <w:rPr>
          <w:sz w:val="18"/>
          <w:szCs w:val="18"/>
          <w:lang w:val="en-GB"/>
        </w:rPr>
        <w:t xml:space="preserve">pean Maritime Space. Motorways of the Sea. Detailed Implementation Plan of the </w:t>
      </w:r>
      <w:r w:rsidRPr="0082057A">
        <w:rPr>
          <w:i/>
          <w:sz w:val="18"/>
          <w:szCs w:val="18"/>
          <w:lang w:val="en-GB"/>
        </w:rPr>
        <w:t>Euro</w:t>
      </w:r>
      <w:r w:rsidRPr="0082057A">
        <w:rPr>
          <w:sz w:val="18"/>
          <w:szCs w:val="18"/>
          <w:lang w:val="en-GB"/>
        </w:rPr>
        <w:t xml:space="preserve">pean Coordinator, Kurt </w:t>
      </w:r>
      <w:proofErr w:type="spellStart"/>
      <w:r w:rsidRPr="0082057A">
        <w:rPr>
          <w:sz w:val="18"/>
          <w:szCs w:val="18"/>
          <w:lang w:val="en-GB"/>
        </w:rPr>
        <w:t>Bodewig</w:t>
      </w:r>
      <w:proofErr w:type="spellEnd"/>
      <w:r w:rsidRPr="0082057A">
        <w:rPr>
          <w:sz w:val="18"/>
          <w:szCs w:val="18"/>
          <w:lang w:val="en-GB"/>
        </w:rPr>
        <w:t>, June 2020.</w:t>
      </w:r>
    </w:p>
  </w:footnote>
  <w:footnote w:id="91">
    <w:p w14:paraId="3405EBB1" w14:textId="77777777" w:rsidR="008A2FCE" w:rsidRPr="0082057A" w:rsidRDefault="008A2FCE" w:rsidP="00687744">
      <w:pPr>
        <w:pStyle w:val="FootnoteText"/>
        <w:ind w:left="0" w:firstLine="0"/>
        <w:rPr>
          <w:sz w:val="18"/>
          <w:szCs w:val="18"/>
        </w:rPr>
      </w:pPr>
      <w:r w:rsidRPr="0082057A">
        <w:rPr>
          <w:rStyle w:val="FootnoteReference"/>
          <w:sz w:val="18"/>
          <w:szCs w:val="18"/>
          <w:lang w:val="en-GB"/>
        </w:rPr>
        <w:footnoteRef/>
      </w:r>
      <w:r w:rsidRPr="0082057A">
        <w:rPr>
          <w:sz w:val="18"/>
          <w:szCs w:val="18"/>
          <w:lang w:val="en-GB"/>
        </w:rPr>
        <w:t xml:space="preserve"> Blue Growth Strategy</w:t>
      </w:r>
    </w:p>
  </w:footnote>
  <w:footnote w:id="92">
    <w:p w14:paraId="13E52714" w14:textId="2B57A073"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32" w:history="1">
        <w:r w:rsidRPr="0082057A">
          <w:rPr>
            <w:rStyle w:val="Hyperlink"/>
            <w:sz w:val="18"/>
            <w:szCs w:val="18"/>
          </w:rPr>
          <w:t>https://ieej.lv/2Tyip</w:t>
        </w:r>
      </w:hyperlink>
      <w:r w:rsidRPr="0082057A">
        <w:rPr>
          <w:sz w:val="18"/>
          <w:szCs w:val="18"/>
        </w:rPr>
        <w:t xml:space="preserve"> </w:t>
      </w:r>
    </w:p>
  </w:footnote>
  <w:footnote w:id="93">
    <w:p w14:paraId="2CB45487" w14:textId="53E31098"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33" w:history="1">
        <w:r w:rsidRPr="0082057A">
          <w:rPr>
            <w:rStyle w:val="Hyperlink"/>
            <w:sz w:val="18"/>
            <w:szCs w:val="18"/>
          </w:rPr>
          <w:t>https://ieej.lv/JbvwY</w:t>
        </w:r>
      </w:hyperlink>
      <w:r w:rsidRPr="0082057A">
        <w:rPr>
          <w:sz w:val="18"/>
          <w:szCs w:val="18"/>
        </w:rPr>
        <w:t xml:space="preserve"> </w:t>
      </w:r>
    </w:p>
  </w:footnote>
  <w:footnote w:id="94">
    <w:p w14:paraId="6C19CA0F" w14:textId="50B57C7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34" w:history="1">
        <w:r w:rsidRPr="0082057A">
          <w:rPr>
            <w:rStyle w:val="Hyperlink"/>
            <w:sz w:val="18"/>
            <w:szCs w:val="18"/>
          </w:rPr>
          <w:t>https://ieej.lv/JJcl8</w:t>
        </w:r>
      </w:hyperlink>
      <w:r w:rsidRPr="0082057A">
        <w:rPr>
          <w:sz w:val="18"/>
          <w:szCs w:val="18"/>
        </w:rPr>
        <w:t xml:space="preserve"> </w:t>
      </w:r>
    </w:p>
  </w:footnote>
  <w:footnote w:id="95">
    <w:p w14:paraId="57802148" w14:textId="2CCBD47A"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Trešo valstu pilsoņu situācijas izpēte Latvijā 2017, nodibinājums “</w:t>
      </w:r>
      <w:proofErr w:type="spellStart"/>
      <w:r w:rsidRPr="0082057A">
        <w:rPr>
          <w:sz w:val="18"/>
          <w:szCs w:val="18"/>
        </w:rPr>
        <w:t>Baltic</w:t>
      </w:r>
      <w:proofErr w:type="spellEnd"/>
      <w:r w:rsidRPr="0082057A">
        <w:rPr>
          <w:sz w:val="18"/>
          <w:szCs w:val="18"/>
        </w:rPr>
        <w:t xml:space="preserve"> </w:t>
      </w:r>
      <w:proofErr w:type="spellStart"/>
      <w:r w:rsidRPr="0082057A">
        <w:rPr>
          <w:sz w:val="18"/>
          <w:szCs w:val="18"/>
        </w:rPr>
        <w:t>Institute</w:t>
      </w:r>
      <w:proofErr w:type="spellEnd"/>
      <w:r w:rsidRPr="0082057A">
        <w:rPr>
          <w:sz w:val="18"/>
          <w:szCs w:val="18"/>
        </w:rPr>
        <w:t xml:space="preserve"> </w:t>
      </w:r>
      <w:proofErr w:type="spellStart"/>
      <w:r w:rsidRPr="0082057A">
        <w:rPr>
          <w:sz w:val="18"/>
          <w:szCs w:val="18"/>
        </w:rPr>
        <w:t>of</w:t>
      </w:r>
      <w:proofErr w:type="spellEnd"/>
      <w:r w:rsidRPr="0082057A">
        <w:rPr>
          <w:sz w:val="18"/>
          <w:szCs w:val="18"/>
        </w:rPr>
        <w:t xml:space="preserve"> </w:t>
      </w:r>
      <w:proofErr w:type="spellStart"/>
      <w:r w:rsidRPr="0082057A">
        <w:rPr>
          <w:sz w:val="18"/>
          <w:szCs w:val="18"/>
        </w:rPr>
        <w:t>Social</w:t>
      </w:r>
      <w:proofErr w:type="spellEnd"/>
      <w:r w:rsidRPr="0082057A">
        <w:rPr>
          <w:sz w:val="18"/>
          <w:szCs w:val="18"/>
        </w:rPr>
        <w:t xml:space="preserve"> </w:t>
      </w:r>
      <w:proofErr w:type="spellStart"/>
      <w:r w:rsidRPr="0082057A">
        <w:rPr>
          <w:sz w:val="18"/>
          <w:szCs w:val="18"/>
        </w:rPr>
        <w:t>Sciences</w:t>
      </w:r>
      <w:proofErr w:type="spellEnd"/>
      <w:r w:rsidRPr="0082057A">
        <w:rPr>
          <w:sz w:val="18"/>
          <w:szCs w:val="18"/>
        </w:rPr>
        <w:t>”</w:t>
      </w:r>
    </w:p>
  </w:footnote>
  <w:footnote w:id="96">
    <w:p w14:paraId="5134175C" w14:textId="061FBC23"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35" w:history="1">
        <w:r w:rsidRPr="0082057A">
          <w:rPr>
            <w:rStyle w:val="Hyperlink"/>
            <w:sz w:val="18"/>
            <w:szCs w:val="18"/>
          </w:rPr>
          <w:t>https://ieej.lv/IzbCM</w:t>
        </w:r>
      </w:hyperlink>
      <w:r w:rsidRPr="0082057A">
        <w:rPr>
          <w:sz w:val="18"/>
          <w:szCs w:val="18"/>
        </w:rPr>
        <w:t xml:space="preserve"> </w:t>
      </w:r>
    </w:p>
  </w:footnote>
  <w:footnote w:id="97">
    <w:p w14:paraId="67156248" w14:textId="2B05AF01"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https://ej.uz/7956</w:t>
      </w:r>
    </w:p>
  </w:footnote>
  <w:footnote w:id="98">
    <w:p w14:paraId="10ADFCF6" w14:textId="77777777" w:rsidR="008A2FCE" w:rsidRPr="00A5771F" w:rsidRDefault="008A2FCE" w:rsidP="00A5771F">
      <w:pPr>
        <w:spacing w:before="0" w:after="0"/>
        <w:rPr>
          <w:sz w:val="4"/>
          <w:szCs w:val="4"/>
        </w:rPr>
      </w:pPr>
    </w:p>
  </w:footnote>
  <w:footnote w:id="99">
    <w:p w14:paraId="7DCE333E" w14:textId="173116D3" w:rsidR="008A2FCE" w:rsidRPr="0082057A" w:rsidRDefault="008A2FCE" w:rsidP="00A5771F">
      <w:pPr>
        <w:spacing w:before="0" w:after="0"/>
        <w:rPr>
          <w:rStyle w:val="Hyperlink"/>
          <w:sz w:val="18"/>
          <w:szCs w:val="18"/>
          <w:lang w:val="lv"/>
        </w:rPr>
      </w:pPr>
      <w:r w:rsidRPr="0082057A">
        <w:rPr>
          <w:sz w:val="18"/>
          <w:szCs w:val="18"/>
          <w:vertAlign w:val="superscript"/>
        </w:rPr>
        <w:footnoteRef/>
      </w:r>
      <w:r w:rsidRPr="0082057A">
        <w:rPr>
          <w:sz w:val="18"/>
          <w:szCs w:val="18"/>
        </w:rPr>
        <w:t xml:space="preserve"> </w:t>
      </w:r>
      <w:r w:rsidRPr="0082057A">
        <w:rPr>
          <w:rFonts w:eastAsia="Times New Roman"/>
          <w:i/>
          <w:iCs/>
          <w:sz w:val="18"/>
          <w:szCs w:val="18"/>
          <w:lang w:val="lv"/>
        </w:rPr>
        <w:t>Iedzīvotāju skaits pēc faktiskās dzīvesvietas uz 2020. gada sākumu</w:t>
      </w:r>
      <w:r w:rsidRPr="0082057A">
        <w:rPr>
          <w:rFonts w:eastAsia="Times New Roman"/>
          <w:sz w:val="18"/>
          <w:szCs w:val="18"/>
          <w:lang w:val="lv"/>
        </w:rPr>
        <w:t xml:space="preserve">, CSP. </w:t>
      </w:r>
      <w:hyperlink r:id="rId36" w:history="1">
        <w:r w:rsidRPr="0082057A">
          <w:rPr>
            <w:rStyle w:val="Hyperlink"/>
            <w:rFonts w:eastAsia="Times New Roman"/>
            <w:sz w:val="18"/>
            <w:szCs w:val="18"/>
            <w:lang w:val="lv"/>
          </w:rPr>
          <w:t>https://ieej.lv/r9ci3</w:t>
        </w:r>
      </w:hyperlink>
      <w:r w:rsidRPr="0082057A">
        <w:rPr>
          <w:rFonts w:eastAsia="Times New Roman"/>
          <w:sz w:val="18"/>
          <w:szCs w:val="18"/>
          <w:lang w:val="lv"/>
        </w:rPr>
        <w:t xml:space="preserve"> </w:t>
      </w:r>
    </w:p>
  </w:footnote>
  <w:footnote w:id="100">
    <w:p w14:paraId="43E54909" w14:textId="542F9B31"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Vērtējot RIS 3 pētniecības un inovāciju centru attīstību un izveidi par pamatu tiks izmantos Izglītības un zinātnes ministrijas informatīvais ziņojums “Par Latvijas dalības aktualizāciju Eiropas pētniecības infrastruktūru stratēģijas foruma (ESFRI) Eiropas pētniecības infrastruktūru Ceļa kartes konsorcijos” un plānotais nacionālās nozīmes pētniecības infrastruktūras kartējums, kuru plānots izstrādāt 2021.gad</w:t>
      </w:r>
      <w:r>
        <w:rPr>
          <w:sz w:val="18"/>
          <w:szCs w:val="18"/>
        </w:rPr>
        <w:t>ā</w:t>
      </w:r>
      <w:r w:rsidRPr="0082057A">
        <w:rPr>
          <w:sz w:val="18"/>
          <w:szCs w:val="18"/>
        </w:rPr>
        <w:t>.</w:t>
      </w:r>
    </w:p>
  </w:footnote>
  <w:footnote w:id="101">
    <w:p w14:paraId="04F51688" w14:textId="725B666E"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rPr>
        <w:t xml:space="preserve">Atbalsts plānots praktiskas ievirzes un sadarbības (zinātniskās institūcijas un saimnieciskās darbības veicēji) pētījumu īstenošanai, kas paredz Latvijas tautsaimniecības inovācijas sistēmas kapacitātes un eksportspējas palielināšanu atbilstoši RIS3 stratēģijai. Inovācijas sistēmas kapacitāti tieši palielina to zināšanu </w:t>
      </w:r>
      <w:proofErr w:type="spellStart"/>
      <w:r w:rsidRPr="0082057A">
        <w:rPr>
          <w:rFonts w:eastAsia="Times New Roman"/>
          <w:sz w:val="18"/>
          <w:szCs w:val="18"/>
        </w:rPr>
        <w:t>pārnese</w:t>
      </w:r>
      <w:proofErr w:type="spellEnd"/>
      <w:r w:rsidRPr="0082057A">
        <w:rPr>
          <w:rFonts w:eastAsia="Times New Roman"/>
          <w:sz w:val="18"/>
          <w:szCs w:val="18"/>
        </w:rPr>
        <w:t xml:space="preserve">, t.sk., tehnoloģiju tiesību </w:t>
      </w:r>
      <w:proofErr w:type="spellStart"/>
      <w:r w:rsidRPr="0082057A">
        <w:rPr>
          <w:rFonts w:eastAsia="Times New Roman"/>
          <w:sz w:val="18"/>
          <w:szCs w:val="18"/>
        </w:rPr>
        <w:t>komercializācija</w:t>
      </w:r>
      <w:proofErr w:type="spellEnd"/>
      <w:r w:rsidRPr="0082057A">
        <w:rPr>
          <w:rFonts w:eastAsia="Times New Roman"/>
          <w:sz w:val="18"/>
          <w:szCs w:val="18"/>
        </w:rPr>
        <w:t xml:space="preserve">, kas iegūtas rūpniecisko pētījumu, tostarp agrīnas stadijas rūpniecisko pētījumu, un eksperimentālo izstrāžu ietvaros. Praktisko pētījumu ietvaros fundamentālie pētījumi atbalstāmi tiktāl, ciktāl to ietvaros iegūst tautsaimniecības izaugsmei nepieciešamās zināšanas rūpniecisko pētījumu un eksperimentālo izstrāžu veikšanai, lai izstrādātu prototipus ar tehnoloģiskās gatavības līmeni TRL 4-5, (atsevišķos gadījumos līdz TRL 7 (uzsākot projektu TRL var būt zemāks, taču ne zemāks par TRL2). </w:t>
      </w:r>
    </w:p>
  </w:footnote>
  <w:footnote w:id="102">
    <w:p w14:paraId="4CEE813A" w14:textId="718C0F12"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Sadarbības modelis starp augstskolām, industriju jeb biznesu un valdības vai pašvaldību institūcijām ar kopīgu mērķi veicināt inovāciju, konkurētspēju un vispārēju reģionālo un ekonomisko attīstību.</w:t>
      </w:r>
    </w:p>
  </w:footnote>
  <w:footnote w:id="103">
    <w:p w14:paraId="7229A7BF" w14:textId="59312E02"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37" w:history="1">
        <w:r w:rsidRPr="0082057A">
          <w:rPr>
            <w:rStyle w:val="Hyperlink"/>
            <w:sz w:val="18"/>
            <w:szCs w:val="18"/>
          </w:rPr>
          <w:t>https://ieej.lv/RrDdm</w:t>
        </w:r>
      </w:hyperlink>
      <w:r w:rsidRPr="0082057A">
        <w:rPr>
          <w:sz w:val="18"/>
          <w:szCs w:val="18"/>
        </w:rPr>
        <w:t xml:space="preserve"> (skatīt izklājlapu (</w:t>
      </w:r>
      <w:proofErr w:type="spellStart"/>
      <w:r w:rsidRPr="0082057A">
        <w:rPr>
          <w:sz w:val="18"/>
          <w:szCs w:val="18"/>
        </w:rPr>
        <w:t>sheet</w:t>
      </w:r>
      <w:proofErr w:type="spellEnd"/>
      <w:r w:rsidRPr="0082057A">
        <w:rPr>
          <w:sz w:val="18"/>
          <w:szCs w:val="18"/>
        </w:rPr>
        <w:t>) ”ANNEX C").</w:t>
      </w:r>
    </w:p>
  </w:footnote>
  <w:footnote w:id="104">
    <w:p w14:paraId="431533E3" w14:textId="25BD648D"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38" w:history="1">
        <w:r w:rsidRPr="0082057A">
          <w:rPr>
            <w:rStyle w:val="Hyperlink"/>
            <w:sz w:val="18"/>
            <w:szCs w:val="18"/>
          </w:rPr>
          <w:t>https://ieej.lv/Qdmlf</w:t>
        </w:r>
      </w:hyperlink>
      <w:r w:rsidRPr="0082057A">
        <w:rPr>
          <w:sz w:val="18"/>
          <w:szCs w:val="18"/>
        </w:rPr>
        <w:t xml:space="preserve"> </w:t>
      </w:r>
      <w:r w:rsidRPr="0082057A">
        <w:rPr>
          <w:i/>
          <w:iCs/>
          <w:sz w:val="18"/>
          <w:szCs w:val="18"/>
        </w:rPr>
        <w:t>(skatīt nodevuma 26.-34.lpp)</w:t>
      </w:r>
    </w:p>
  </w:footnote>
  <w:footnote w:id="105">
    <w:p w14:paraId="4E359821" w14:textId="274584BE"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39" w:history="1">
        <w:r w:rsidRPr="0082057A">
          <w:rPr>
            <w:rStyle w:val="Hyperlink"/>
            <w:sz w:val="18"/>
            <w:szCs w:val="18"/>
          </w:rPr>
          <w:t>https://ieej.lv/jRViN</w:t>
        </w:r>
      </w:hyperlink>
      <w:r w:rsidRPr="0082057A">
        <w:rPr>
          <w:sz w:val="18"/>
          <w:szCs w:val="18"/>
        </w:rPr>
        <w:t xml:space="preserve"> </w:t>
      </w:r>
    </w:p>
  </w:footnote>
  <w:footnote w:id="106">
    <w:p w14:paraId="7D1ED364" w14:textId="30F2C58B"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07">
    <w:p w14:paraId="6231A3CC" w14:textId="36B10F39"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08">
    <w:p w14:paraId="5EC7BE78" w14:textId="77777777" w:rsidR="008A2FCE" w:rsidRPr="0082057A" w:rsidRDefault="008A2FCE" w:rsidP="00687744">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Direktīvas 2012/27/EC 2.panta (24)(7)(27) apakšpunktu un 18.panta izpratnē.</w:t>
      </w:r>
    </w:p>
  </w:footnote>
  <w:footnote w:id="109">
    <w:p w14:paraId="1BDF735D" w14:textId="52ED5C57" w:rsidR="008A2FCE" w:rsidRPr="0082057A" w:rsidRDefault="008A2FCE" w:rsidP="00687744">
      <w:pPr>
        <w:pStyle w:val="FootnoteText"/>
        <w:tabs>
          <w:tab w:val="left" w:pos="0"/>
          <w:tab w:val="left" w:pos="142"/>
        </w:tabs>
        <w:ind w:left="0" w:firstLine="0"/>
        <w:rPr>
          <w:sz w:val="18"/>
          <w:szCs w:val="18"/>
        </w:rPr>
      </w:pPr>
      <w:r w:rsidRPr="0082057A">
        <w:rPr>
          <w:rStyle w:val="FootnoteReference"/>
          <w:sz w:val="18"/>
          <w:szCs w:val="18"/>
        </w:rPr>
        <w:footnoteRef/>
      </w:r>
      <w:r w:rsidRPr="0082057A">
        <w:rPr>
          <w:sz w:val="18"/>
          <w:szCs w:val="18"/>
        </w:rPr>
        <w:t>Atbilstoši Teritorijas attīstības plānošanas likumam, vietējās (pašvaldību) klimata pielāgošanās stratēģijas tiek plānotas kā pašvaldību attīstības programmu sastāvdaļa (likuma 22.pants)</w:t>
      </w:r>
    </w:p>
  </w:footnote>
  <w:footnote w:id="110">
    <w:p w14:paraId="2D25C1B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LVĢMC, Sākotnējais plūdu riska novērtējums 2019.-2024.gadam. https://ieej.lv/znvgC</w:t>
      </w:r>
    </w:p>
  </w:footnote>
  <w:footnote w:id="111">
    <w:p w14:paraId="1C84ECEF" w14:textId="26E6844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Plūdu riska pārvaldības plāni 2021.–2027.gadam tiks izstrādāti līdz 31.12.2021.</w:t>
      </w:r>
    </w:p>
  </w:footnote>
  <w:footnote w:id="112">
    <w:p w14:paraId="4C768149" w14:textId="5F0EA561" w:rsidR="008A2FCE" w:rsidRPr="0082057A" w:rsidRDefault="008A2FCE" w:rsidP="00687744">
      <w:pPr>
        <w:pStyle w:val="FootnoteText"/>
        <w:ind w:left="0" w:firstLine="0"/>
        <w:jc w:val="left"/>
        <w:rPr>
          <w:sz w:val="18"/>
          <w:szCs w:val="18"/>
        </w:rPr>
      </w:pPr>
      <w:r w:rsidRPr="0082057A">
        <w:rPr>
          <w:rStyle w:val="FootnoteReference"/>
          <w:sz w:val="18"/>
          <w:szCs w:val="18"/>
          <w:vertAlign w:val="baseline"/>
        </w:rPr>
        <w:footnoteRef/>
      </w:r>
      <w:r w:rsidRPr="0082057A">
        <w:rPr>
          <w:sz w:val="18"/>
          <w:szCs w:val="18"/>
        </w:rPr>
        <w:t xml:space="preserve"> </w:t>
      </w:r>
      <w:hyperlink r:id="rId40" w:history="1">
        <w:r w:rsidRPr="0082057A">
          <w:rPr>
            <w:rStyle w:val="Hyperlink"/>
            <w:sz w:val="18"/>
            <w:szCs w:val="18"/>
            <w:u w:val="none"/>
          </w:rPr>
          <w:t>https://ieej.lv/Kk76o</w:t>
        </w:r>
      </w:hyperlink>
      <w:r w:rsidRPr="0082057A">
        <w:rPr>
          <w:sz w:val="18"/>
          <w:szCs w:val="18"/>
        </w:rPr>
        <w:t xml:space="preserve"> </w:t>
      </w:r>
    </w:p>
  </w:footnote>
  <w:footnote w:id="113">
    <w:p w14:paraId="794AA6AE" w14:textId="26D16109" w:rsidR="008A2FCE" w:rsidRPr="0082057A" w:rsidRDefault="008A2FCE" w:rsidP="00687744">
      <w:pPr>
        <w:pStyle w:val="FootnoteText"/>
        <w:ind w:left="0" w:firstLine="0"/>
        <w:jc w:val="left"/>
        <w:rPr>
          <w:rFonts w:eastAsia="Times New Roman"/>
          <w:noProof/>
          <w:sz w:val="18"/>
          <w:szCs w:val="18"/>
        </w:rPr>
      </w:pPr>
      <w:r w:rsidRPr="0082057A">
        <w:rPr>
          <w:rFonts w:eastAsia="Times New Roman"/>
          <w:noProof/>
          <w:sz w:val="18"/>
          <w:szCs w:val="18"/>
        </w:rPr>
        <w:footnoteRef/>
      </w:r>
      <w:r w:rsidRPr="0082057A">
        <w:rPr>
          <w:rFonts w:eastAsia="Times New Roman"/>
          <w:noProof/>
          <w:sz w:val="18"/>
          <w:szCs w:val="18"/>
        </w:rPr>
        <w:t xml:space="preserve"> </w:t>
      </w:r>
      <w:hyperlink r:id="rId41" w:history="1">
        <w:r w:rsidRPr="0082057A">
          <w:rPr>
            <w:rStyle w:val="Hyperlink"/>
            <w:rFonts w:eastAsia="Times New Roman"/>
            <w:noProof/>
            <w:sz w:val="18"/>
            <w:szCs w:val="18"/>
            <w:u w:val="none"/>
          </w:rPr>
          <w:t>https://ieej.lv/DWKFP</w:t>
        </w:r>
      </w:hyperlink>
      <w:r w:rsidRPr="0082057A">
        <w:rPr>
          <w:rFonts w:eastAsia="Times New Roman"/>
          <w:noProof/>
          <w:sz w:val="18"/>
          <w:szCs w:val="18"/>
        </w:rPr>
        <w:t xml:space="preserve"> </w:t>
      </w:r>
    </w:p>
  </w:footnote>
  <w:footnote w:id="114">
    <w:p w14:paraId="3FE96742" w14:textId="703E5CAF" w:rsidR="008A2FCE" w:rsidRPr="0082057A" w:rsidRDefault="008A2FCE" w:rsidP="00687744">
      <w:pPr>
        <w:spacing w:before="0" w:after="0"/>
        <w:jc w:val="left"/>
        <w:rPr>
          <w:sz w:val="18"/>
          <w:szCs w:val="18"/>
          <w:u w:val="single"/>
        </w:rPr>
      </w:pPr>
      <w:r w:rsidRPr="0082057A">
        <w:rPr>
          <w:rFonts w:eastAsia="Times New Roman"/>
          <w:noProof/>
          <w:sz w:val="18"/>
          <w:szCs w:val="18"/>
        </w:rPr>
        <w:footnoteRef/>
      </w:r>
      <w:r w:rsidRPr="0082057A">
        <w:rPr>
          <w:rFonts w:eastAsia="Times New Roman"/>
          <w:noProof/>
          <w:sz w:val="18"/>
          <w:szCs w:val="18"/>
        </w:rPr>
        <w:t xml:space="preserve"> </w:t>
      </w:r>
      <w:hyperlink r:id="rId42" w:history="1">
        <w:r w:rsidRPr="0082057A">
          <w:rPr>
            <w:rStyle w:val="Hyperlink"/>
            <w:rFonts w:eastAsia="Times New Roman"/>
            <w:noProof/>
            <w:sz w:val="18"/>
            <w:szCs w:val="18"/>
            <w:u w:val="none"/>
          </w:rPr>
          <w:t>https://ieej.lv/ykje9</w:t>
        </w:r>
      </w:hyperlink>
      <w:r w:rsidRPr="0082057A">
        <w:rPr>
          <w:rFonts w:eastAsia="Times New Roman"/>
          <w:noProof/>
          <w:sz w:val="18"/>
          <w:szCs w:val="18"/>
          <w:u w:val="single"/>
        </w:rPr>
        <w:t xml:space="preserve"> </w:t>
      </w:r>
    </w:p>
  </w:footnote>
  <w:footnote w:id="115">
    <w:p w14:paraId="62C1D8E9" w14:textId="6B0A32CA"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proofErr w:type="spellStart"/>
      <w:r w:rsidRPr="0082057A">
        <w:rPr>
          <w:sz w:val="18"/>
          <w:szCs w:val="18"/>
        </w:rPr>
        <w:t>Natura</w:t>
      </w:r>
      <w:proofErr w:type="spellEnd"/>
      <w:r w:rsidRPr="0082057A">
        <w:rPr>
          <w:sz w:val="18"/>
          <w:szCs w:val="18"/>
        </w:rPr>
        <w:t xml:space="preserve"> 2000 teritoriju prioritāro rīcību programmā 2021.–2027.gadam (saskaņošanā ar EK)</w:t>
      </w:r>
    </w:p>
  </w:footnote>
  <w:footnote w:id="116">
    <w:p w14:paraId="1CA8DCF1" w14:textId="1162C4CE"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Eiropas Padomes 1992.gada 21.maija direktīva 92/43/EEK par dabisko dzīvotņu, savvaļas faunas un floras aizsardzību un</w:t>
      </w:r>
      <w:r>
        <w:rPr>
          <w:sz w:val="18"/>
          <w:szCs w:val="18"/>
        </w:rPr>
        <w:t xml:space="preserve"> </w:t>
      </w:r>
      <w:r w:rsidRPr="0082057A">
        <w:rPr>
          <w:sz w:val="18"/>
          <w:szCs w:val="18"/>
        </w:rPr>
        <w:t>Eiropas Parlamenta un Padomes 2009. gada 30. novembra direktīva 2009/147/EK par savvaļas putnu aizsardzību</w:t>
      </w:r>
    </w:p>
  </w:footnote>
  <w:footnote w:id="117">
    <w:p w14:paraId="42993366" w14:textId="5F358CEB"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Dabas aizsardzības pārvalde. (2019) Biotopu direktīvas ziņojums</w:t>
      </w:r>
      <w:r>
        <w:rPr>
          <w:sz w:val="18"/>
          <w:szCs w:val="18"/>
        </w:rPr>
        <w:t xml:space="preserve"> </w:t>
      </w:r>
      <w:hyperlink r:id="rId43" w:history="1">
        <w:r w:rsidRPr="00C625D0">
          <w:rPr>
            <w:rStyle w:val="Hyperlink"/>
            <w:sz w:val="18"/>
            <w:szCs w:val="18"/>
          </w:rPr>
          <w:t>https://ieej.lv/yOo6h</w:t>
        </w:r>
      </w:hyperlink>
      <w:r>
        <w:rPr>
          <w:sz w:val="18"/>
          <w:szCs w:val="18"/>
        </w:rPr>
        <w:t xml:space="preserve"> </w:t>
      </w:r>
    </w:p>
  </w:footnote>
  <w:footnote w:id="118">
    <w:p w14:paraId="2A155B37" w14:textId="76AE7EE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Pr>
          <w:sz w:val="18"/>
          <w:szCs w:val="18"/>
        </w:rPr>
        <w:t>EK</w:t>
      </w:r>
      <w:r w:rsidRPr="0082057A">
        <w:rPr>
          <w:sz w:val="18"/>
          <w:szCs w:val="18"/>
        </w:rPr>
        <w:t xml:space="preserve"> Bioloģiskās daudzveidības stratēģija līdz 2030. gadam </w:t>
      </w:r>
      <w:hyperlink r:id="rId44" w:history="1">
        <w:r w:rsidRPr="00C625D0">
          <w:rPr>
            <w:rStyle w:val="Hyperlink"/>
            <w:sz w:val="18"/>
            <w:szCs w:val="18"/>
          </w:rPr>
          <w:t>https://ieej.lv/ZDLfi</w:t>
        </w:r>
      </w:hyperlink>
      <w:r>
        <w:rPr>
          <w:sz w:val="18"/>
          <w:szCs w:val="18"/>
        </w:rPr>
        <w:t xml:space="preserve"> </w:t>
      </w:r>
    </w:p>
  </w:footnote>
  <w:footnote w:id="119">
    <w:p w14:paraId="22032005"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Direktīva 2020/2184 par dzeramā ūdens kvalitāti (pārstrādātā redakcija) https://ieej.lv/mToBx</w:t>
      </w:r>
    </w:p>
  </w:footnote>
  <w:footnote w:id="120">
    <w:p w14:paraId="17DFDD07"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https://ieej.lv/DqW8f  </w:t>
      </w:r>
    </w:p>
  </w:footnote>
  <w:footnote w:id="121">
    <w:p w14:paraId="2214B7C7" w14:textId="71CE7840" w:rsidR="008A2FCE" w:rsidRPr="0082057A" w:rsidRDefault="008A2FCE" w:rsidP="00687744">
      <w:pPr>
        <w:spacing w:before="0" w:after="0"/>
        <w:rPr>
          <w:sz w:val="18"/>
          <w:szCs w:val="18"/>
        </w:rPr>
      </w:pPr>
      <w:r w:rsidRPr="0082057A">
        <w:rPr>
          <w:rFonts w:eastAsia="Times New Roman Bold"/>
          <w:sz w:val="18"/>
          <w:szCs w:val="18"/>
          <w:vertAlign w:val="superscript"/>
        </w:rPr>
        <w:footnoteRef/>
      </w:r>
      <w:r w:rsidRPr="0082057A">
        <w:rPr>
          <w:rFonts w:eastAsia="Times New Roman Bold"/>
          <w:sz w:val="18"/>
          <w:szCs w:val="18"/>
        </w:rPr>
        <w:t xml:space="preserve"> </w:t>
      </w:r>
      <w:r w:rsidRPr="0082057A">
        <w:rPr>
          <w:rFonts w:eastAsia="Times New Roman Bold"/>
          <w:color w:val="414142"/>
          <w:sz w:val="18"/>
          <w:szCs w:val="18"/>
        </w:rPr>
        <w:t xml:space="preserve">Eiropas Parlamenta un Padomes 2008.gada 21.maija Direktīva </w:t>
      </w:r>
      <w:hyperlink r:id="rId45" w:history="1">
        <w:r w:rsidRPr="0082057A">
          <w:rPr>
            <w:rStyle w:val="Hyperlink"/>
            <w:rFonts w:eastAsia="Arial"/>
            <w:sz w:val="18"/>
            <w:szCs w:val="18"/>
          </w:rPr>
          <w:t>2008/50/EK</w:t>
        </w:r>
      </w:hyperlink>
      <w:r w:rsidRPr="0082057A">
        <w:rPr>
          <w:rFonts w:eastAsia="Times New Roman Bold"/>
          <w:color w:val="414142"/>
          <w:sz w:val="18"/>
          <w:szCs w:val="18"/>
        </w:rPr>
        <w:t xml:space="preserve"> par gaisa kvalitāti un tīrāku gaisu Eiropai un Eiropas Parlamenta un Padomes 2004.gada 15.decembra Direktīva </w:t>
      </w:r>
      <w:hyperlink r:id="rId46" w:history="1">
        <w:r w:rsidRPr="0082057A">
          <w:rPr>
            <w:rStyle w:val="Hyperlink"/>
            <w:rFonts w:eastAsia="Arial"/>
            <w:sz w:val="18"/>
            <w:szCs w:val="18"/>
          </w:rPr>
          <w:t>2004/107/EK</w:t>
        </w:r>
      </w:hyperlink>
      <w:r w:rsidRPr="0082057A">
        <w:rPr>
          <w:rFonts w:eastAsia="Times New Roman Bold"/>
          <w:color w:val="414142"/>
          <w:sz w:val="18"/>
          <w:szCs w:val="18"/>
        </w:rPr>
        <w:t xml:space="preserve"> par arsēnu, kadmiju, dzīvsudrabu, niķeli un </w:t>
      </w:r>
      <w:proofErr w:type="spellStart"/>
      <w:r w:rsidRPr="0082057A">
        <w:rPr>
          <w:rFonts w:eastAsia="Times New Roman Bold"/>
          <w:color w:val="414142"/>
          <w:sz w:val="18"/>
          <w:szCs w:val="18"/>
        </w:rPr>
        <w:t>policikliskajiem</w:t>
      </w:r>
      <w:proofErr w:type="spellEnd"/>
      <w:r w:rsidRPr="0082057A">
        <w:rPr>
          <w:rFonts w:eastAsia="Times New Roman Bold"/>
          <w:color w:val="414142"/>
          <w:sz w:val="18"/>
          <w:szCs w:val="18"/>
        </w:rPr>
        <w:t xml:space="preserve"> aromātiskajiem ogļūdeņražiem.</w:t>
      </w:r>
    </w:p>
  </w:footnote>
  <w:footnote w:id="122">
    <w:p w14:paraId="31143AEB" w14:textId="4030E87B"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https://ieej.lv/y5vBh</w:t>
      </w:r>
    </w:p>
  </w:footnote>
  <w:footnote w:id="123">
    <w:p w14:paraId="24BBAB4F" w14:textId="1F708B99"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24">
    <w:p w14:paraId="777DCAD7" w14:textId="618B62FB"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25">
    <w:p w14:paraId="5B1C0BD2" w14:textId="4EC7B065"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26">
    <w:p w14:paraId="5DFE5E8A" w14:textId="18B1208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27">
    <w:p w14:paraId="2333EB4D" w14:textId="77777777" w:rsidR="008A2FCE" w:rsidRPr="00DA1B94" w:rsidRDefault="008A2FCE" w:rsidP="00F34A4D">
      <w:pPr>
        <w:spacing w:after="0"/>
        <w:rPr>
          <w:sz w:val="16"/>
          <w:szCs w:val="16"/>
        </w:rPr>
      </w:pPr>
      <w:r>
        <w:rPr>
          <w:rStyle w:val="FootnoteReference"/>
        </w:rPr>
        <w:footnoteRef/>
      </w:r>
      <w:r>
        <w:t xml:space="preserve"> </w:t>
      </w:r>
      <w:r w:rsidRPr="00DA1B94">
        <w:rPr>
          <w:sz w:val="16"/>
          <w:szCs w:val="16"/>
        </w:rPr>
        <w:t xml:space="preserve">Veselības rezultāti ir vāji, un savlaicīga piekļuve cenas ziņā pieejamai veselības aprūpei un ilgtermiņa aprūpei ir ierobežota. Tāpēc ir noteiktas augstas prioritātes investīciju vajadzības, lai uzlabotu vienlīdzīgu un savlaicīgu piekļuvi sociālajiem, veselības aprūpes un ilgtermiņa aprūpes pakalpojumiem, t. sk. izmantojot infrastruktūru, un jo īpaši lai: nodrošinātu vienlīdzīgu piekļuvi cenas ziņā un citādi pieejamiem labas kvalitātes sociālajiem pakalpojumiem un veselības aprūpei; atbalstītu veselības, ilgtermiņa un sociālās aprūpes darbinieku </w:t>
      </w:r>
      <w:proofErr w:type="spellStart"/>
      <w:r w:rsidRPr="00DA1B94">
        <w:rPr>
          <w:sz w:val="16"/>
          <w:szCs w:val="16"/>
        </w:rPr>
        <w:t>pārkvalifikāciju</w:t>
      </w:r>
      <w:proofErr w:type="spellEnd"/>
      <w:r w:rsidRPr="00DA1B94">
        <w:rPr>
          <w:sz w:val="16"/>
          <w:szCs w:val="16"/>
        </w:rPr>
        <w:t>, prasmju pilnveidošanu un saglabāšanu darbā; atbalstītu pāreju no institucionālās aprūpes uz neatkarīgu dzīvi un kopienā balstītas aprūpes pakalpojumiem, uzsvaru liekot uz sadarbību starp veselības aprūpes un sociālajiem dienestiem; nostiprinātu slimību profilaksi un veselības aprūpes sistēmas darbību, ievērojot uz indivīdu vērstu pieeju.</w:t>
      </w:r>
    </w:p>
  </w:footnote>
  <w:footnote w:id="128">
    <w:p w14:paraId="499E4166" w14:textId="77777777" w:rsidR="008A2FCE" w:rsidRPr="00DA1B94" w:rsidRDefault="008A2FCE" w:rsidP="00F34A4D">
      <w:pPr>
        <w:pStyle w:val="FootnoteText"/>
        <w:rPr>
          <w:sz w:val="16"/>
          <w:szCs w:val="16"/>
        </w:rPr>
      </w:pPr>
      <w:r w:rsidRPr="00DA1B94">
        <w:rPr>
          <w:rStyle w:val="FootnoteReference"/>
          <w:sz w:val="16"/>
          <w:szCs w:val="16"/>
        </w:rPr>
        <w:footnoteRef/>
      </w:r>
      <w:r w:rsidRPr="00DA1B94">
        <w:rPr>
          <w:sz w:val="16"/>
          <w:szCs w:val="16"/>
        </w:rPr>
        <w:t xml:space="preserve"> </w:t>
      </w:r>
      <w:r w:rsidRPr="00DA1B94">
        <w:rPr>
          <w:sz w:val="16"/>
          <w:szCs w:val="16"/>
        </w:rPr>
        <w:t>paredzēts izstrādāt līdz 2021.gada beigām</w:t>
      </w:r>
    </w:p>
  </w:footnote>
  <w:footnote w:id="129">
    <w:p w14:paraId="1BF9C824" w14:textId="77777777" w:rsidR="008A2FCE" w:rsidRDefault="008A2FCE" w:rsidP="00F34A4D">
      <w:pPr>
        <w:pStyle w:val="FootnoteText"/>
      </w:pPr>
      <w:r w:rsidRPr="00DA1B94">
        <w:rPr>
          <w:rStyle w:val="FootnoteReference"/>
          <w:sz w:val="16"/>
          <w:szCs w:val="16"/>
        </w:rPr>
        <w:footnoteRef/>
      </w:r>
      <w:r w:rsidRPr="00DA1B94">
        <w:rPr>
          <w:sz w:val="16"/>
          <w:szCs w:val="16"/>
        </w:rPr>
        <w:t xml:space="preserve"> </w:t>
      </w:r>
      <w:r w:rsidRPr="00DA1B94">
        <w:rPr>
          <w:sz w:val="16"/>
          <w:szCs w:val="16"/>
        </w:rPr>
        <w:t>– pētījuma izstrādes termiņš 2023.gada beigas.</w:t>
      </w:r>
    </w:p>
  </w:footnote>
  <w:footnote w:id="130">
    <w:p w14:paraId="7DB5BA83" w14:textId="77777777" w:rsidR="008A2FCE" w:rsidRDefault="008A2FCE" w:rsidP="00494396">
      <w:pPr>
        <w:pStyle w:val="FootnoteText"/>
        <w:ind w:left="0" w:firstLine="0"/>
      </w:pPr>
      <w:r>
        <w:rPr>
          <w:rStyle w:val="FootnoteReference"/>
        </w:rPr>
        <w:footnoteRef/>
      </w:r>
      <w:r w:rsidRPr="00C10FF7">
        <w:t>Atkarību izraisošo vielu lietošana iedzīvotāju vidū, 2016 https://spkc.gov.lv/upload/Petijumi%20un%20zinojumi/Atkaribu%20slimibu%20petijumi/Diana/atkaribu_izraisosu_vielu_lietosana.pdf</w:t>
      </w:r>
    </w:p>
  </w:footnote>
  <w:footnote w:id="131">
    <w:p w14:paraId="3FC11D64" w14:textId="77777777" w:rsidR="008A2FCE" w:rsidRDefault="008A2FCE" w:rsidP="00494396">
      <w:pPr>
        <w:pStyle w:val="FootnoteText"/>
        <w:ind w:left="0" w:firstLine="0"/>
      </w:pPr>
      <w:r>
        <w:rPr>
          <w:rStyle w:val="FootnoteReference"/>
        </w:rPr>
        <w:footnoteRef/>
      </w:r>
      <w:r>
        <w:t xml:space="preserve"> </w:t>
      </w:r>
      <w:proofErr w:type="spellStart"/>
      <w:r w:rsidRPr="00C10FF7">
        <w:t>Žabko</w:t>
      </w:r>
      <w:proofErr w:type="spellEnd"/>
      <w:r w:rsidRPr="00C10FF7">
        <w:t xml:space="preserve">, O., Kļave. E., </w:t>
      </w:r>
      <w:proofErr w:type="spellStart"/>
      <w:r w:rsidRPr="00C10FF7">
        <w:t>Krieķe</w:t>
      </w:r>
      <w:proofErr w:type="spellEnd"/>
      <w:r w:rsidRPr="00C10FF7">
        <w:t>, L. (2020). ESPAD 2019:atkarību izraisošo vielu lietošanas paradumi un tendences skolēnu vidū. Pētījuma gala ziņojums, SPKC.</w:t>
      </w:r>
    </w:p>
  </w:footnote>
  <w:footnote w:id="132">
    <w:p w14:paraId="446BBAFE" w14:textId="23DA534D" w:rsidR="008A2FCE" w:rsidRDefault="008A2FCE" w:rsidP="00A83AF1">
      <w:pPr>
        <w:pStyle w:val="FootnoteText"/>
        <w:ind w:left="0" w:firstLine="0"/>
      </w:pPr>
      <w:r>
        <w:rPr>
          <w:rStyle w:val="FootnoteReference"/>
        </w:rPr>
        <w:footnoteRef/>
      </w:r>
      <w:r>
        <w:t xml:space="preserve"> </w:t>
      </w:r>
      <w:r>
        <w:t xml:space="preserve">Pētījums par procesu atkarību (azartspēļu, sociālo mediju, datorspēļu atkarība) izplatību Latvijas iedzīvotāju vidū un to ietekmējošiem riska faktoriem, 2019 </w:t>
      </w:r>
      <w:hyperlink r:id="rId47" w:history="1">
        <w:r w:rsidRPr="004B3E60">
          <w:rPr>
            <w:rStyle w:val="Hyperlink"/>
          </w:rPr>
          <w:t>https://esparveselibu.lv/sites/default/files/2020-04/Petijums-par-azartspelu-socialo-mediju-datorspelu-un-citu-procesu-atkaribu-izplatibu-Latvija.pdf</w:t>
        </w:r>
      </w:hyperlink>
    </w:p>
  </w:footnote>
  <w:footnote w:id="133">
    <w:sdt>
      <w:sdtPr>
        <w:tag w:val="goog_rdk_100"/>
        <w:id w:val="-1412310614"/>
      </w:sdtPr>
      <w:sdtEndPr/>
      <w:sdtContent>
        <w:p w14:paraId="454C81EE" w14:textId="77777777" w:rsidR="008A2FCE" w:rsidRDefault="008A2FCE" w:rsidP="004A52CB">
          <w:pPr>
            <w:spacing w:before="0" w:after="0"/>
            <w:rPr>
              <w:rFonts w:eastAsia="Times New Roman"/>
              <w:color w:val="808080"/>
              <w:sz w:val="18"/>
              <w:szCs w:val="18"/>
            </w:rPr>
          </w:pPr>
          <w:r w:rsidRPr="004A52CB">
            <w:rPr>
              <w:rStyle w:val="FootnoteReference"/>
              <w:sz w:val="18"/>
              <w:szCs w:val="18"/>
            </w:rPr>
            <w:footnoteRef/>
          </w:r>
          <w:sdt>
            <w:sdtPr>
              <w:rPr>
                <w:sz w:val="18"/>
                <w:szCs w:val="18"/>
              </w:rPr>
              <w:tag w:val="goog_rdk_99"/>
              <w:id w:val="-304625279"/>
            </w:sdtPr>
            <w:sdtEndPr/>
            <w:sdtContent>
              <w:r w:rsidRPr="004A52CB">
                <w:rPr>
                  <w:rFonts w:eastAsia="Times New Roman"/>
                  <w:sz w:val="18"/>
                  <w:szCs w:val="18"/>
                </w:rPr>
                <w:t xml:space="preserve"> </w:t>
              </w:r>
              <w:r w:rsidRPr="004A52CB">
                <w:rPr>
                  <w:rFonts w:eastAsia="Times New Roman"/>
                  <w:sz w:val="18"/>
                  <w:szCs w:val="18"/>
                </w:rPr>
                <w:t xml:space="preserve">zemas kvalifikācijas profesijas atbilstoši Latvijas profesiju klasifikatoram ir 8. un 9. profesiju </w:t>
              </w:r>
              <w:proofErr w:type="spellStart"/>
              <w:r w:rsidRPr="004A52CB">
                <w:rPr>
                  <w:rFonts w:eastAsia="Times New Roman"/>
                  <w:sz w:val="18"/>
                  <w:szCs w:val="18"/>
                </w:rPr>
                <w:t>pamatgrupas</w:t>
              </w:r>
              <w:proofErr w:type="spellEnd"/>
              <w:r w:rsidRPr="004A52CB">
                <w:rPr>
                  <w:rFonts w:eastAsia="Times New Roman"/>
                  <w:sz w:val="18"/>
                  <w:szCs w:val="18"/>
                </w:rPr>
                <w:t xml:space="preserve"> profesijas – vienkāršās profesijas un  iekārtu un mašīnu operatori un izstrādājumu montieri </w:t>
              </w:r>
            </w:sdtContent>
          </w:sdt>
        </w:p>
      </w:sdtContent>
    </w:sdt>
  </w:footnote>
  <w:footnote w:id="134">
    <w:p w14:paraId="6CAB4E3D" w14:textId="648BFDB1"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Bezdarbnieku, darba meklētāju un bezdarba riskam pakļauto personu kvalifikācijas un prasmju paaugstināšanas pasākumi tiks īstenoti sākot ar 2026.gadu elastības finansējuma ietvaros</w:t>
      </w:r>
    </w:p>
  </w:footnote>
  <w:footnote w:id="135">
    <w:p w14:paraId="51277C8F" w14:textId="0975C6D2"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36">
    <w:p w14:paraId="72E24DB7" w14:textId="5D3E7AE0"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37">
    <w:p w14:paraId="47F98BE9" w14:textId="3E0A1436"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Zaļā infrastruktūra –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Avots: </w:t>
      </w:r>
      <w:hyperlink r:id="rId48" w:history="1">
        <w:r w:rsidRPr="0082057A">
          <w:rPr>
            <w:rStyle w:val="Hyperlink"/>
            <w:sz w:val="18"/>
            <w:szCs w:val="18"/>
          </w:rPr>
          <w:t>https://eur-lex.</w:t>
        </w:r>
        <w:r w:rsidRPr="0082057A">
          <w:rPr>
            <w:rStyle w:val="Hyperlink"/>
            <w:i/>
            <w:sz w:val="18"/>
            <w:szCs w:val="18"/>
          </w:rPr>
          <w:t>euro</w:t>
        </w:r>
        <w:r w:rsidRPr="0082057A">
          <w:rPr>
            <w:rStyle w:val="Hyperlink"/>
            <w:sz w:val="18"/>
            <w:szCs w:val="18"/>
          </w:rPr>
          <w:t>pa.eu/legal-content/LV/TXT/HTML/?uri=CELEX:52013DC0249&amp;from=lv</w:t>
        </w:r>
      </w:hyperlink>
    </w:p>
  </w:footnote>
  <w:footnote w:id="138">
    <w:p w14:paraId="0943F487" w14:textId="0123C0A9"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"Latvija 2030" nosaka šādas </w:t>
      </w:r>
      <w:proofErr w:type="spellStart"/>
      <w:r w:rsidRPr="0082057A">
        <w:rPr>
          <w:sz w:val="18"/>
          <w:szCs w:val="18"/>
        </w:rPr>
        <w:t>mērķteritorijas</w:t>
      </w:r>
      <w:proofErr w:type="spellEnd"/>
      <w:r w:rsidRPr="0082057A">
        <w:rPr>
          <w:sz w:val="18"/>
          <w:szCs w:val="18"/>
        </w:rPr>
        <w:t>: nacionālas nozīmes attīstības centri - Rīga, Daugavpils, Jelgava, Jēkabpils, Liepāja, Rēzekne, Valmiera, Ventspils un Jūrmala; reģionālas nozīmes attīstības centri - Kuldīga, Talsi, Tukums, Saldus, Dobele, Bauska, Ogre, Aizkraukle, Sigulda, Cēsis, Limbaži, Smiltene, Alūksne, Gulbene, Balvi, Preiļi, Līvāni, Ludza, Krāslava, Madona, Valka</w:t>
      </w:r>
    </w:p>
  </w:footnote>
  <w:footnote w:id="139">
    <w:p w14:paraId="1A00F6E8" w14:textId="60D5F33F"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Funkcionālā pilsētas teritorija ir nacionālas un reģionālas nozīmes attīstības centri atbilstoši Stratēģijā “Latvija 2030” noteiktajam un to apkārtējās teritorijas (var būt arī vienas vai vairāku pašvaldību ietvaros), starp kurām ir ikdienas darba spēka migrācija </w:t>
      </w:r>
      <w:r>
        <w:rPr>
          <w:sz w:val="18"/>
          <w:szCs w:val="18"/>
        </w:rPr>
        <w:t>un</w:t>
      </w:r>
      <w:r w:rsidRPr="0082057A">
        <w:rPr>
          <w:sz w:val="18"/>
          <w:szCs w:val="18"/>
        </w:rPr>
        <w:t xml:space="preserve"> kopīgs pakalpojumu tīkls.  </w:t>
      </w:r>
    </w:p>
  </w:footnote>
  <w:footnote w:id="140">
    <w:p w14:paraId="36602FD1"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ES fondu 2007. – 2013. gada plānošanas perioda ieguldījumu pilsētvidē lietderības un ietekmes </w:t>
      </w:r>
      <w:proofErr w:type="spellStart"/>
      <w:r w:rsidRPr="0082057A">
        <w:rPr>
          <w:sz w:val="18"/>
          <w:szCs w:val="18"/>
        </w:rPr>
        <w:t>izvērtējums</w:t>
      </w:r>
      <w:proofErr w:type="spellEnd"/>
      <w:r w:rsidRPr="0082057A">
        <w:rPr>
          <w:sz w:val="18"/>
          <w:szCs w:val="18"/>
        </w:rPr>
        <w:t xml:space="preserve"> (</w:t>
      </w:r>
      <w:hyperlink r:id="rId49" w:history="1">
        <w:r w:rsidRPr="0082057A">
          <w:rPr>
            <w:rStyle w:val="Hyperlink"/>
            <w:sz w:val="18"/>
            <w:szCs w:val="18"/>
          </w:rPr>
          <w:t>http://www.esfondi.lv/upload/izvertejumi/pilsetvides-zinojums-2019.pdf</w:t>
        </w:r>
      </w:hyperlink>
      <w:r w:rsidRPr="0082057A">
        <w:rPr>
          <w:sz w:val="18"/>
          <w:szCs w:val="18"/>
        </w:rPr>
        <w:t>)</w:t>
      </w:r>
    </w:p>
  </w:footnote>
  <w:footnote w:id="141">
    <w:p w14:paraId="4F11A86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Lauku attīstības telpa ir lauku teritorijas, kur atrodas valsts ekonomikai nozīmīgākie dabas resursi. Balstoties uz funkcionālo pilsētu teritoriju un lauku attīstības telpas formulējumu, daudzos gadījumos minētās funkcionālās teritorijas ietvers arī lauku attīstības telpu, ņemot vērā, ka lauku attīstības telpā atrodas ne tikai ekonomikai nozīmīgi dabas resursi, bet arī tiek veiktas uzņēmējdarbības aktivitātes, kā rezultātā tajā notiek arī ikdienas darbaspēka migrācija.</w:t>
      </w:r>
    </w:p>
  </w:footnote>
  <w:footnote w:id="142">
    <w:p w14:paraId="46954DC6" w14:textId="18B00D6A"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43">
    <w:p w14:paraId="68D58968" w14:textId="023075B0"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Tabulā iekļautās plānotās sasniedzamās vērtības var </w:t>
      </w:r>
      <w:r>
        <w:rPr>
          <w:sz w:val="18"/>
          <w:szCs w:val="18"/>
        </w:rPr>
        <w:t>tikt precizētas</w:t>
      </w:r>
      <w:r w:rsidRPr="0082057A">
        <w:rPr>
          <w:sz w:val="18"/>
          <w:szCs w:val="18"/>
        </w:rPr>
        <w:t xml:space="preserve">, ņemot vērā nozaru plānošanas dokumentu, ar to saistīto </w:t>
      </w:r>
      <w:proofErr w:type="spellStart"/>
      <w:r w:rsidRPr="0082057A">
        <w:rPr>
          <w:sz w:val="18"/>
          <w:szCs w:val="18"/>
        </w:rPr>
        <w:t>izvērtējumu</w:t>
      </w:r>
      <w:proofErr w:type="spellEnd"/>
      <w:r w:rsidRPr="0082057A">
        <w:rPr>
          <w:sz w:val="18"/>
          <w:szCs w:val="18"/>
        </w:rPr>
        <w:t xml:space="preserve"> veikšanas stadiju.</w:t>
      </w:r>
    </w:p>
  </w:footnote>
  <w:footnote w:id="144">
    <w:p w14:paraId="47FDA371" w14:textId="6279304D"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Finansējuma apjoms bez Tehniskās palīdzības finansējuma </w:t>
      </w:r>
    </w:p>
  </w:footnote>
  <w:footnote w:id="145">
    <w:p w14:paraId="7A1D860E" w14:textId="1877C559"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Finansējuma apjoms bez Tehniskās palīdzības finansējuma </w:t>
      </w:r>
    </w:p>
  </w:footnote>
  <w:footnote w:id="146">
    <w:p w14:paraId="6C5D1DA8" w14:textId="1953BAC4"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Finansējuma apjoms bez Tehniskās palīdzības finansējuma </w:t>
      </w:r>
    </w:p>
  </w:footnote>
  <w:footnote w:id="147">
    <w:p w14:paraId="33533DA0" w14:textId="082B0F33"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Finansējuma apjoms bez Tehniskās palīdzības finansējuma </w:t>
      </w:r>
    </w:p>
  </w:footnote>
  <w:footnote w:id="148">
    <w:p w14:paraId="44A2137D" w14:textId="79AB5C4A"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Finansējuma apjoms bez Tehniskās palīdzības finansējuma </w:t>
      </w:r>
    </w:p>
  </w:footnote>
  <w:footnote w:id="149">
    <w:p w14:paraId="57F0FB53" w14:textId="77777777" w:rsidR="008A2FCE" w:rsidRPr="005452D4" w:rsidRDefault="008A2FCE" w:rsidP="00D2523E">
      <w:pPr>
        <w:pStyle w:val="FootnoteText"/>
        <w:jc w:val="left"/>
      </w:pPr>
      <w:r w:rsidRPr="005452D4">
        <w:rPr>
          <w:rStyle w:val="FootnoteReference"/>
        </w:rPr>
        <w:footnoteRef/>
      </w:r>
      <w:r w:rsidRPr="005452D4">
        <w:t xml:space="preserve"> </w:t>
      </w:r>
      <w:r w:rsidRPr="005452D4">
        <w:t>Atbilstoši Ministru kabineta 2020.gada 25.februāra protokola Nr.8 33§ 5.punktam</w:t>
      </w:r>
      <w:r>
        <w:t xml:space="preserve">. </w:t>
      </w:r>
    </w:p>
  </w:footnote>
  <w:footnote w:id="150">
    <w:p w14:paraId="52E67B77" w14:textId="77777777" w:rsidR="008A2FCE" w:rsidRPr="005452D4" w:rsidRDefault="008A2FCE" w:rsidP="00D2523E">
      <w:pPr>
        <w:pStyle w:val="FootnoteText"/>
        <w:jc w:val="left"/>
      </w:pPr>
      <w:r w:rsidRPr="005452D4">
        <w:rPr>
          <w:rStyle w:val="FootnoteReference"/>
        </w:rPr>
        <w:footnoteRef/>
      </w:r>
      <w:r w:rsidRPr="005452D4">
        <w:t xml:space="preserve"> </w:t>
      </w:r>
      <w:r w:rsidRPr="005452D4">
        <w:t xml:space="preserve">Eiropas Parlamenta un Padomes regula par Eiropas Reģionālās attīstības fondu un Kohēzijas fondu (2018.gada 29.maija priekšlikums, pieejams: </w:t>
      </w:r>
      <w:hyperlink r:id="rId50" w:history="1">
        <w:r w:rsidRPr="005452D4">
          <w:rPr>
            <w:rStyle w:val="Hyperlink"/>
          </w:rPr>
          <w:t>https://eur-lex.europa.eu/legal-content/LV/TXT/HTML/?uri=CELEX:52018PC0372&amp;from=EN</w:t>
        </w:r>
      </w:hyperlink>
      <w:r w:rsidRPr="005452D4">
        <w:t xml:space="preserve"> )</w:t>
      </w:r>
    </w:p>
  </w:footnote>
  <w:footnote w:id="151">
    <w:p w14:paraId="6165D57C" w14:textId="77777777" w:rsidR="008A2FCE" w:rsidRPr="004B45C3" w:rsidRDefault="008A2FCE" w:rsidP="000C7768">
      <w:pPr>
        <w:pStyle w:val="FootnoteText"/>
        <w:ind w:left="0" w:firstLine="0"/>
        <w:rPr>
          <w:rStyle w:val="Hyperlink"/>
          <w:sz w:val="18"/>
          <w:szCs w:val="18"/>
        </w:rPr>
      </w:pPr>
      <w:r w:rsidRPr="004B45C3">
        <w:rPr>
          <w:rStyle w:val="FootnoteReference"/>
          <w:sz w:val="18"/>
          <w:szCs w:val="18"/>
        </w:rPr>
        <w:footnoteRef/>
      </w:r>
      <w:r w:rsidRPr="004B45C3">
        <w:rPr>
          <w:sz w:val="18"/>
          <w:szCs w:val="18"/>
        </w:rPr>
        <w:t xml:space="preserve"> </w:t>
      </w:r>
      <w:r w:rsidRPr="004B45C3">
        <w:rPr>
          <w:sz w:val="18"/>
          <w:szCs w:val="18"/>
        </w:rPr>
        <w:t xml:space="preserve">Eiropas Parlamenta un Padomes 2021.gada 34.jūnija regula Nr. 2021/1058, par Eiropas Reģionālās attīstības fondu un Kohēzijas fondu; </w:t>
      </w:r>
      <w:hyperlink r:id="rId51" w:history="1">
        <w:r w:rsidRPr="004B45C3">
          <w:rPr>
            <w:rStyle w:val="Hyperlink"/>
            <w:sz w:val="18"/>
            <w:szCs w:val="18"/>
          </w:rPr>
          <w:t>https://eur-lex.europa.eu/legal-content/LV/TXT/HTML/?uri=CELEX:32021R1058&amp;qid=1625117280536&amp;from=EN</w:t>
        </w:r>
      </w:hyperlink>
      <w:r w:rsidRPr="004B45C3">
        <w:rPr>
          <w:sz w:val="18"/>
          <w:szCs w:val="18"/>
        </w:rPr>
        <w:t xml:space="preserve"> </w:t>
      </w:r>
    </w:p>
    <w:p w14:paraId="1ABBEE16" w14:textId="77777777" w:rsidR="008A2FCE" w:rsidRPr="004B45C3" w:rsidRDefault="008A2FCE" w:rsidP="000C7768">
      <w:pPr>
        <w:pStyle w:val="oj-doc-ti"/>
        <w:shd w:val="clear" w:color="auto" w:fill="FFFFFF"/>
        <w:spacing w:before="0" w:after="0"/>
        <w:jc w:val="left"/>
        <w:rPr>
          <w:sz w:val="18"/>
          <w:szCs w:val="18"/>
        </w:rPr>
      </w:pPr>
      <w:r w:rsidRPr="004B45C3">
        <w:rPr>
          <w:b w:val="0"/>
          <w:bCs w:val="0"/>
          <w:color w:val="000000"/>
          <w:sz w:val="18"/>
          <w:szCs w:val="18"/>
          <w:lang w:val="lv-LV"/>
        </w:rPr>
        <w:t>Eiropas Parlamenta un Padomes 2021.gada 24.jūnija regula Nr. 2021/1057, ar ko izveido Eiropas Sociālo fondu Plus (ESF+) un atceļ Regulu (ES) Nr. 1296/2013</w:t>
      </w:r>
      <w:r w:rsidRPr="004B45C3">
        <w:rPr>
          <w:b w:val="0"/>
          <w:bCs w:val="0"/>
          <w:color w:val="000000"/>
          <w:sz w:val="18"/>
          <w:szCs w:val="18"/>
        </w:rPr>
        <w:t xml:space="preserve">: </w:t>
      </w:r>
      <w:hyperlink r:id="rId52" w:anchor="d1e39-21-1" w:history="1">
        <w:r w:rsidRPr="004B45C3">
          <w:rPr>
            <w:rStyle w:val="Hyperlink"/>
            <w:rFonts w:eastAsia="Calibri"/>
            <w:bCs w:val="0"/>
            <w:sz w:val="18"/>
            <w:szCs w:val="18"/>
          </w:rPr>
          <w:t>https://eur-lex.europa.eu/legal-content/LV/TXT/HTML/?uri=CELEX:32021R1057&amp;qid=1625064934990&amp;from=EN#d1e39-21-1</w:t>
        </w:r>
      </w:hyperlink>
      <w:r w:rsidRPr="004B45C3">
        <w:rPr>
          <w:b w:val="0"/>
          <w:bCs w:val="0"/>
          <w:color w:val="000000"/>
          <w:sz w:val="18"/>
          <w:szCs w:val="18"/>
        </w:rPr>
        <w:t xml:space="preserve"> </w:t>
      </w:r>
    </w:p>
  </w:footnote>
  <w:footnote w:id="152">
    <w:p w14:paraId="5E6B2537"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Regula vēl nav pieņemta</w:t>
      </w:r>
    </w:p>
  </w:footnote>
  <w:footnote w:id="153">
    <w:p w14:paraId="4F7F878C" w14:textId="61FDDDE3"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Saite: </w:t>
      </w:r>
      <w:hyperlink r:id="rId53" w:history="1">
        <w:r w:rsidRPr="0082057A">
          <w:rPr>
            <w:rStyle w:val="Hyperlink"/>
            <w:sz w:val="18"/>
            <w:szCs w:val="18"/>
          </w:rPr>
          <w:t>https://ec.</w:t>
        </w:r>
        <w:r w:rsidRPr="0082057A">
          <w:rPr>
            <w:rStyle w:val="Hyperlink"/>
            <w:i/>
            <w:sz w:val="18"/>
            <w:szCs w:val="18"/>
          </w:rPr>
          <w:t>euro</w:t>
        </w:r>
        <w:r w:rsidRPr="0082057A">
          <w:rPr>
            <w:rStyle w:val="Hyperlink"/>
            <w:sz w:val="18"/>
            <w:szCs w:val="18"/>
          </w:rPr>
          <w:t>pa.eu/echo/funding-novērtējums/finansējums-civilā-aizsardzības-</w:t>
        </w:r>
        <w:r w:rsidRPr="0082057A">
          <w:rPr>
            <w:rStyle w:val="Hyperlink"/>
            <w:i/>
            <w:sz w:val="18"/>
            <w:szCs w:val="18"/>
          </w:rPr>
          <w:t>euro</w:t>
        </w:r>
        <w:r w:rsidRPr="0082057A">
          <w:rPr>
            <w:rStyle w:val="Hyperlink"/>
            <w:sz w:val="18"/>
            <w:szCs w:val="18"/>
          </w:rPr>
          <w:t>pe/atlasītie-projekti/track-i-feasibility-study_en</w:t>
        </w:r>
      </w:hyperlink>
    </w:p>
  </w:footnote>
  <w:footnote w:id="154">
    <w:p w14:paraId="6A7FD428"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Kā novērtēts riska pārvaldības spēju novērtējumā, kas noteikts saskaņā ar Lēmuma 1313/2013 6. panta c) punktu</w:t>
      </w:r>
    </w:p>
  </w:footnote>
  <w:footnote w:id="155">
    <w:p w14:paraId="44FAFB9E"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Tiešsaiste: </w:t>
      </w:r>
      <w:hyperlink r:id="rId54" w:history="1">
        <w:r w:rsidRPr="0082057A">
          <w:rPr>
            <w:rStyle w:val="Hyperlink"/>
            <w:sz w:val="18"/>
            <w:szCs w:val="18"/>
          </w:rPr>
          <w:t>https://klimatam.lv/norvegijas-grantu-projekts/par-projektu/</w:t>
        </w:r>
      </w:hyperlink>
      <w:r w:rsidRPr="0082057A">
        <w:rPr>
          <w:sz w:val="18"/>
          <w:szCs w:val="18"/>
        </w:rPr>
        <w:t xml:space="preserve"> </w:t>
      </w:r>
    </w:p>
  </w:footnote>
  <w:footnote w:id="156">
    <w:p w14:paraId="6B93A441"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Komentārs – izveidotā </w:t>
      </w:r>
      <w:r w:rsidRPr="0082057A">
        <w:rPr>
          <w:rFonts w:eastAsia="Times New Roman"/>
          <w:sz w:val="18"/>
          <w:szCs w:val="18"/>
        </w:rPr>
        <w:t>priekšnosacījumu ieviešanas metodika/pieeja, kura tiks iekļauta Valsts civilās aizsardzības plāna (VCAP) pielikumā tiek saskaņota ar Eiropas Komisiju.</w:t>
      </w:r>
    </w:p>
  </w:footnote>
  <w:footnote w:id="157">
    <w:p w14:paraId="50084F71" w14:textId="77777777" w:rsidR="008A2FCE" w:rsidRDefault="008A2FCE" w:rsidP="00EA2A8F">
      <w:pPr>
        <w:pStyle w:val="FootnoteText"/>
      </w:pPr>
      <w:r>
        <w:rPr>
          <w:rStyle w:val="FootnoteReference"/>
        </w:rPr>
        <w:footnoteRef/>
      </w:r>
      <w:r>
        <w:t xml:space="preserve"> </w:t>
      </w:r>
      <w:r>
        <w:t xml:space="preserve">Komentārs – izveidotā </w:t>
      </w:r>
      <w:r>
        <w:rPr>
          <w:rFonts w:eastAsia="Times New Roman"/>
        </w:rPr>
        <w:t>priekšnosacījumu ieviešanas metodika/pieeja, kura tiks iekļauta Valsts civilās aizsardzības plāna (VCAP) pielikumā ir saskaņota ar Eiropas Komisiju.</w:t>
      </w:r>
    </w:p>
  </w:footnote>
  <w:footnote w:id="158">
    <w:p w14:paraId="26218CB9" w14:textId="34687524" w:rsidR="008A2FCE" w:rsidRPr="0082057A" w:rsidRDefault="008A2FCE" w:rsidP="00687744">
      <w:pPr>
        <w:spacing w:after="0"/>
        <w:rPr>
          <w:sz w:val="18"/>
          <w:szCs w:val="18"/>
        </w:rPr>
      </w:pPr>
      <w:r w:rsidRPr="0082057A">
        <w:rPr>
          <w:rStyle w:val="FootnoteReference"/>
          <w:sz w:val="18"/>
          <w:szCs w:val="18"/>
        </w:rPr>
        <w:footnoteRef/>
      </w:r>
      <w:r w:rsidRPr="0082057A">
        <w:rPr>
          <w:sz w:val="18"/>
          <w:szCs w:val="18"/>
        </w:rPr>
        <w:t xml:space="preserve"> </w:t>
      </w:r>
      <w:r w:rsidRPr="0082057A">
        <w:rPr>
          <w:sz w:val="18"/>
          <w:szCs w:val="18"/>
        </w:rPr>
        <w:t>Kā noteikts EK paziņojumā: “Virzība uz Eiropas Gigabitu sabiedrību”, COM(2016)587, https://ec.</w:t>
      </w:r>
      <w:r w:rsidRPr="0082057A">
        <w:rPr>
          <w:i/>
          <w:sz w:val="18"/>
          <w:szCs w:val="18"/>
        </w:rPr>
        <w:t>euro</w:t>
      </w:r>
      <w:r w:rsidRPr="0082057A">
        <w:rPr>
          <w:sz w:val="18"/>
          <w:szCs w:val="18"/>
        </w:rPr>
        <w:t>pa.eu/digital-single-market/en/policies/improving-connectivity-and-access.</w:t>
      </w:r>
    </w:p>
  </w:footnote>
  <w:footnote w:id="159">
    <w:p w14:paraId="70205E56"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Saskaņā ar 22. pantu [priekšlikumā] Eiropas Parlamenta un Padomes direktīvai par Eiropas elektronisko sakaru kodeksa izveidi</w:t>
      </w:r>
    </w:p>
  </w:footnote>
  <w:footnote w:id="160">
    <w:p w14:paraId="2F18816C" w14:textId="77777777" w:rsidR="008A2FCE" w:rsidRPr="0082057A" w:rsidRDefault="008A2FCE" w:rsidP="00005F6A">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Pieejams šeit: </w:t>
      </w:r>
      <w:hyperlink r:id="rId55" w:tgtFrame="_blank" w:history="1">
        <w:r w:rsidRPr="0082057A">
          <w:rPr>
            <w:rStyle w:val="Hyperlink"/>
            <w:sz w:val="18"/>
            <w:szCs w:val="18"/>
          </w:rPr>
          <w:t>https://www.sam.gov.lv/lv/petijumi</w:t>
        </w:r>
      </w:hyperlink>
      <w:r w:rsidRPr="0082057A">
        <w:rPr>
          <w:sz w:val="18"/>
          <w:szCs w:val="18"/>
        </w:rPr>
        <w:t>.</w:t>
      </w:r>
    </w:p>
  </w:footnote>
  <w:footnote w:id="161">
    <w:p w14:paraId="57E55BC0"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Direktīva 2014/61/ES</w:t>
      </w:r>
    </w:p>
  </w:footnote>
  <w:footnote w:id="162">
    <w:p w14:paraId="360BC080" w14:textId="77777777" w:rsidR="008A2FCE" w:rsidRPr="0082057A" w:rsidRDefault="008A2FCE" w:rsidP="00AC783A">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Pieejams šeit: </w:t>
      </w:r>
      <w:hyperlink r:id="rId56" w:tgtFrame="_blank" w:history="1">
        <w:r w:rsidRPr="0082057A">
          <w:rPr>
            <w:rStyle w:val="Hyperlink"/>
            <w:sz w:val="18"/>
            <w:szCs w:val="18"/>
          </w:rPr>
          <w:t>https://www.sam.gov.lv/lv/petijumi</w:t>
        </w:r>
      </w:hyperlink>
      <w:r w:rsidRPr="0082057A">
        <w:rPr>
          <w:sz w:val="18"/>
          <w:szCs w:val="18"/>
        </w:rPr>
        <w:t xml:space="preserve">. </w:t>
      </w:r>
    </w:p>
  </w:footnote>
  <w:footnote w:id="163">
    <w:p w14:paraId="754F9B2D"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57" w:history="1">
        <w:r w:rsidRPr="0082057A">
          <w:rPr>
            <w:rStyle w:val="Hyperlink"/>
            <w:sz w:val="18"/>
            <w:szCs w:val="18"/>
          </w:rPr>
          <w:t>https://likumi.lv/ta/id/62539-bezdarbnieku-un-darba-mekletaju-atbalsta-likums</w:t>
        </w:r>
      </w:hyperlink>
    </w:p>
  </w:footnote>
  <w:footnote w:id="164">
    <w:p w14:paraId="0A011559"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58" w:history="1">
        <w:r w:rsidRPr="0082057A">
          <w:rPr>
            <w:rStyle w:val="Hyperlink"/>
            <w:sz w:val="18"/>
            <w:szCs w:val="18"/>
          </w:rPr>
          <w:t>https://likumi.lv/ta/id/225425-noteikumi-par-aktivo-nodarbinatibas-pasakumu-un-preventivo-bezdarba-samazinasanas-pasakumu-organizesanas-un-finansesanas</w:t>
        </w:r>
      </w:hyperlink>
    </w:p>
  </w:footnote>
  <w:footnote w:id="165">
    <w:p w14:paraId="669C9E8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https://likumi.lv/ta/id/289731-bezdarbnieku-uzskaites-un-registreto-vakancu-informacijas-sistemas-noteikumi</w:t>
      </w:r>
    </w:p>
  </w:footnote>
  <w:footnote w:id="166">
    <w:p w14:paraId="217A2E15"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59" w:history="1">
        <w:r w:rsidRPr="0082057A">
          <w:rPr>
            <w:rStyle w:val="Hyperlink"/>
            <w:sz w:val="18"/>
            <w:szCs w:val="18"/>
          </w:rPr>
          <w:t>https://likumi.lv/ta/id/225425-noteikumi-par-aktivo-nodarbinatibas-pasakumu-un-preventivo-bezdarba-samazinasanas-pasakumu-organizesanas-un-finansesanas</w:t>
        </w:r>
      </w:hyperlink>
      <w:r w:rsidRPr="0082057A">
        <w:rPr>
          <w:sz w:val="18"/>
          <w:szCs w:val="18"/>
        </w:rPr>
        <w:t xml:space="preserve"> </w:t>
      </w:r>
    </w:p>
  </w:footnote>
  <w:footnote w:id="167">
    <w:p w14:paraId="6746A655"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https://likumi.lv/ta/id/253579-nodarbinatibas-valsts-agenturas-nolikums</w:t>
      </w:r>
    </w:p>
  </w:footnote>
  <w:footnote w:id="168">
    <w:p w14:paraId="1C67E864"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https://www.nva.gov.lv/lv/strategija</w:t>
      </w:r>
    </w:p>
  </w:footnote>
  <w:footnote w:id="169">
    <w:p w14:paraId="594B122D"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https://www.nva.gov.lv/lv/darba-tirgus-istermina-prognozesana</w:t>
      </w:r>
    </w:p>
  </w:footnote>
  <w:footnote w:id="170">
    <w:p w14:paraId="30053DFD"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60" w:history="1">
        <w:r w:rsidRPr="0082057A">
          <w:rPr>
            <w:rStyle w:val="Hyperlink"/>
            <w:sz w:val="18"/>
            <w:szCs w:val="18"/>
          </w:rPr>
          <w:t>https://likumi.lv/ta/id/225425-noteikumi-par-aktivo-nodarbinatibas-pasakumu-un-preventivo-bezdarba-samazinasanas-pasakumu-organizesanas-un-finansesanas</w:t>
        </w:r>
      </w:hyperlink>
      <w:r w:rsidRPr="0082057A">
        <w:rPr>
          <w:sz w:val="18"/>
          <w:szCs w:val="18"/>
        </w:rPr>
        <w:t xml:space="preserve"> </w:t>
      </w:r>
    </w:p>
  </w:footnote>
  <w:footnote w:id="171">
    <w:p w14:paraId="5427CD21"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https://likumi.lv/ta/id/253579-nodarbinatibas-valsts-agenturas-nolikums</w:t>
      </w:r>
    </w:p>
  </w:footnote>
  <w:footnote w:id="172">
    <w:p w14:paraId="15F54A00"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https://www.nva.gov.lv/lv/strategija</w:t>
      </w:r>
    </w:p>
  </w:footnote>
  <w:footnote w:id="173">
    <w:p w14:paraId="7E24A1C3"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https://www.nva.gov.lv/lv/darba-tirgus-istermina-prognozesana</w:t>
      </w:r>
    </w:p>
  </w:footnote>
  <w:footnote w:id="174">
    <w:p w14:paraId="5E5EA5C8"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61" w:history="1">
        <w:r w:rsidRPr="0082057A">
          <w:rPr>
            <w:rStyle w:val="Hyperlink"/>
            <w:sz w:val="18"/>
            <w:szCs w:val="18"/>
          </w:rPr>
          <w:t>https://likumi.lv/ta/id/225425-noteikumi-par-aktivo-nodarbinatibas-pasakumu-un-preventivo-bezdarba-samazinasanas-pasakumu-organizesanas-un-finansesanas</w:t>
        </w:r>
      </w:hyperlink>
      <w:r w:rsidRPr="0082057A">
        <w:rPr>
          <w:sz w:val="18"/>
          <w:szCs w:val="18"/>
        </w:rPr>
        <w:t xml:space="preserve"> </w:t>
      </w:r>
    </w:p>
  </w:footnote>
  <w:footnote w:id="175">
    <w:p w14:paraId="700AD1E1"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https://likumi.lv/ta/id/253579-nodarbinatibas-valsts-agenturas-nolikums</w:t>
      </w:r>
    </w:p>
  </w:footnote>
  <w:footnote w:id="176">
    <w:p w14:paraId="6A2297FA"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https://www.nva.gov.lv/lv/strategija</w:t>
      </w:r>
    </w:p>
  </w:footnote>
  <w:footnote w:id="177">
    <w:p w14:paraId="4C2D39BF" w14:textId="77777777" w:rsidR="008A2FCE" w:rsidRPr="0082057A" w:rsidRDefault="008A2FCE" w:rsidP="00687744">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sz w:val="18"/>
          <w:szCs w:val="18"/>
        </w:rPr>
        <w:t>https://www.nva.gov.lv/lv/darba-tirgus-istermina-prognozesana</w:t>
      </w:r>
    </w:p>
  </w:footnote>
  <w:footnote w:id="178">
    <w:p w14:paraId="1EBB8321" w14:textId="77777777" w:rsidR="008A2FCE" w:rsidRPr="00E62ABF" w:rsidRDefault="008A2FCE" w:rsidP="00842070">
      <w:pPr>
        <w:pStyle w:val="FootnoteText"/>
      </w:pPr>
      <w:r>
        <w:rPr>
          <w:rStyle w:val="FootnoteReference"/>
        </w:rPr>
        <w:footnoteRef/>
      </w:r>
      <w:r>
        <w:t xml:space="preserve"> </w:t>
      </w:r>
      <w:r w:rsidRPr="00E62ABF">
        <w:t>ANO Cilvēku ar invaliditāti komitejas r</w:t>
      </w:r>
      <w:r>
        <w:t>ekomendācijas Latvijai</w:t>
      </w:r>
      <w:r w:rsidRPr="00E62ABF">
        <w:t>, pieejams: http://www.lm.gov.lv/upload/invaliditate/rekomendacijas_lv_fin_060218.pdf (skatīts 10.06.2018.)</w:t>
      </w:r>
    </w:p>
  </w:footnote>
  <w:footnote w:id="179">
    <w:p w14:paraId="7E322F1B" w14:textId="77777777" w:rsidR="008A2FCE" w:rsidRDefault="008A2FCE" w:rsidP="006F2564">
      <w:pPr>
        <w:pStyle w:val="FootnoteText"/>
      </w:pPr>
      <w:r>
        <w:rPr>
          <w:rStyle w:val="FootnoteReference"/>
        </w:rPr>
        <w:footnoteRef/>
      </w:r>
      <w:r>
        <w:t xml:space="preserve"> </w:t>
      </w:r>
      <w:r>
        <w:t>P</w:t>
      </w:r>
      <w:r w:rsidRPr="004F0891">
        <w:t>ieejam</w:t>
      </w:r>
      <w:r>
        <w:t>s</w:t>
      </w:r>
      <w:r w:rsidRPr="004F0891">
        <w:t>: https://likumi.lv/ta/id/301399-veselibas-aprupes-pakalpojumu-organizesanas-un-samaksas-kartiba</w:t>
      </w:r>
    </w:p>
  </w:footnote>
  <w:footnote w:id="180">
    <w:p w14:paraId="66461BDD" w14:textId="77777777" w:rsidR="008A2FCE" w:rsidRPr="00045897" w:rsidRDefault="008A2FCE" w:rsidP="006F2564">
      <w:pPr>
        <w:pStyle w:val="FootnoteText"/>
        <w:ind w:left="142" w:hanging="142"/>
      </w:pPr>
      <w:r w:rsidRPr="00045897">
        <w:rPr>
          <w:rStyle w:val="FootnoteReference"/>
        </w:rPr>
        <w:footnoteRef/>
      </w:r>
      <w:r w:rsidRPr="00045897">
        <w:t xml:space="preserve"> </w:t>
      </w:r>
      <w:r w:rsidRPr="00045897">
        <w:t>Sekundāro ambulatoro pakalpojumu atlases procedūra http://vmnvd.gov.lv/uploads/files/5dbaec5773a30.pdf</w:t>
      </w:r>
    </w:p>
  </w:footnote>
  <w:footnote w:id="181">
    <w:p w14:paraId="69E19958" w14:textId="77777777" w:rsidR="008A2FCE" w:rsidRPr="00370726" w:rsidRDefault="008A2FCE" w:rsidP="000E2A0B">
      <w:pPr>
        <w:pStyle w:val="FootnoteText"/>
        <w:ind w:left="0" w:firstLine="0"/>
        <w:contextualSpacing/>
      </w:pPr>
      <w:r w:rsidRPr="00370726">
        <w:rPr>
          <w:rStyle w:val="FootnoteReference"/>
        </w:rPr>
        <w:footnoteRef/>
      </w:r>
      <w:r w:rsidRPr="00370726">
        <w:t xml:space="preserve"> </w:t>
      </w:r>
      <w:r w:rsidRPr="00370726">
        <w:t>Eiropas Komisijas Strukturālo reformu atbalsta ģenerāldirektorāta (DG REFORM) Tehniskā atbalsta instrumenta (</w:t>
      </w:r>
      <w:proofErr w:type="spellStart"/>
      <w:r w:rsidRPr="00370726">
        <w:t>Technical</w:t>
      </w:r>
      <w:proofErr w:type="spellEnd"/>
      <w:r w:rsidRPr="00370726">
        <w:t xml:space="preserve"> </w:t>
      </w:r>
      <w:proofErr w:type="spellStart"/>
      <w:r w:rsidRPr="00370726">
        <w:t>Support</w:t>
      </w:r>
      <w:proofErr w:type="spellEnd"/>
      <w:r w:rsidRPr="00370726">
        <w:t xml:space="preserve"> Instrument, TSI) projekts par veselības </w:t>
      </w:r>
      <w:proofErr w:type="spellStart"/>
      <w:r w:rsidRPr="00370726">
        <w:t>darbspēka</w:t>
      </w:r>
      <w:proofErr w:type="spellEnd"/>
      <w:r w:rsidRPr="00370726">
        <w:t xml:space="preserve"> stratēģiju Latvijā.</w:t>
      </w:r>
    </w:p>
  </w:footnote>
  <w:footnote w:id="182">
    <w:p w14:paraId="19298259" w14:textId="77777777" w:rsidR="008A2FCE" w:rsidRPr="0082057A" w:rsidRDefault="008A2FCE" w:rsidP="000D6687">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sz w:val="18"/>
          <w:szCs w:val="18"/>
        </w:rPr>
        <w:t xml:space="preserve">Publiskā apspriešana notika no 2020.gada 10.augusta līdz 2020.gada 9.septembrim: </w:t>
      </w:r>
      <w:hyperlink r:id="rId62" w:history="1">
        <w:r w:rsidRPr="0082057A">
          <w:rPr>
            <w:rStyle w:val="Hyperlink"/>
            <w:sz w:val="18"/>
            <w:szCs w:val="18"/>
          </w:rPr>
          <w:t>https://www.fm.gov.lv/lv/eiropas-savienibas-strukturfondu-un-kohezijas-fonda-2021-2027gada-planosanas-perioda-darbibas-programmas-projekts</w:t>
        </w:r>
      </w:hyperlink>
    </w:p>
  </w:footnote>
  <w:footnote w:id="183">
    <w:p w14:paraId="28F07E8B" w14:textId="2F362C99" w:rsidR="008A2FCE" w:rsidRPr="00E53666" w:rsidRDefault="008A2FCE" w:rsidP="00687744">
      <w:pPr>
        <w:pStyle w:val="FootnoteText"/>
        <w:ind w:left="0" w:firstLine="0"/>
        <w:rPr>
          <w:sz w:val="18"/>
          <w:szCs w:val="18"/>
        </w:rPr>
      </w:pPr>
      <w:r w:rsidRPr="00E53666">
        <w:rPr>
          <w:rStyle w:val="FootnoteReference"/>
          <w:sz w:val="18"/>
          <w:szCs w:val="18"/>
        </w:rPr>
        <w:footnoteRef/>
      </w:r>
      <w:r w:rsidRPr="00E53666">
        <w:rPr>
          <w:sz w:val="18"/>
          <w:szCs w:val="18"/>
        </w:rPr>
        <w:t xml:space="preserve"> </w:t>
      </w:r>
      <w:r w:rsidRPr="00E53666">
        <w:rPr>
          <w:sz w:val="18"/>
          <w:szCs w:val="18"/>
        </w:rPr>
        <w:t xml:space="preserve">Saskaņā ar likumā “Par ietekmes uz vidi novērtējumu” un Ministru kabineta 2004.gada 23.marta noteikumos Nr.157 “Kārtība, kādā veicams ietekmes uz vidi stratēģiskais novērtējums” noteikto kārtību un nosacījumiem </w:t>
      </w:r>
      <w:r>
        <w:rPr>
          <w:sz w:val="18"/>
          <w:szCs w:val="18"/>
        </w:rPr>
        <w:t>programma</w:t>
      </w:r>
      <w:r w:rsidRPr="00E53666">
        <w:rPr>
          <w:sz w:val="18"/>
          <w:szCs w:val="18"/>
        </w:rPr>
        <w:t xml:space="preserve"> ir plānošanas dokuments, kam ir nepieciešams veikt stratēģisko ietekmes uz vidi novērtējumu.</w:t>
      </w:r>
    </w:p>
  </w:footnote>
  <w:footnote w:id="184">
    <w:p w14:paraId="18AACFA3" w14:textId="77777777" w:rsidR="008A2FCE" w:rsidRPr="00E53666" w:rsidRDefault="008A2FCE" w:rsidP="005F518A">
      <w:pPr>
        <w:pStyle w:val="FootnoteText"/>
        <w:rPr>
          <w:sz w:val="18"/>
          <w:szCs w:val="18"/>
        </w:rPr>
      </w:pPr>
      <w:r w:rsidRPr="00E53666">
        <w:rPr>
          <w:rStyle w:val="FootnoteReference"/>
          <w:sz w:val="18"/>
          <w:szCs w:val="18"/>
        </w:rPr>
        <w:footnoteRef/>
      </w:r>
      <w:r w:rsidRPr="00E53666">
        <w:rPr>
          <w:sz w:val="18"/>
          <w:szCs w:val="18"/>
        </w:rPr>
        <w:t xml:space="preserve"> </w:t>
      </w:r>
      <w:hyperlink r:id="rId63" w:history="1">
        <w:r w:rsidRPr="00E53666">
          <w:rPr>
            <w:rStyle w:val="Hyperlink"/>
            <w:sz w:val="18"/>
            <w:szCs w:val="18"/>
          </w:rPr>
          <w:t>https://www.vpvb.gov.lv/lv/media/2110/download</w:t>
        </w:r>
      </w:hyperlink>
    </w:p>
  </w:footnote>
  <w:footnote w:id="185">
    <w:p w14:paraId="12B0FC99" w14:textId="77777777" w:rsidR="008A2FCE" w:rsidRPr="00E53666" w:rsidRDefault="008A2FCE" w:rsidP="00687744">
      <w:pPr>
        <w:pStyle w:val="FootnoteText"/>
        <w:ind w:left="0" w:firstLine="0"/>
        <w:rPr>
          <w:sz w:val="18"/>
          <w:szCs w:val="18"/>
        </w:rPr>
      </w:pPr>
      <w:r w:rsidRPr="00E53666">
        <w:rPr>
          <w:rStyle w:val="FootnoteReference"/>
          <w:sz w:val="18"/>
          <w:szCs w:val="18"/>
        </w:rPr>
        <w:footnoteRef/>
      </w:r>
      <w:r w:rsidRPr="00E53666">
        <w:rPr>
          <w:sz w:val="18"/>
          <w:szCs w:val="18"/>
        </w:rPr>
        <w:t xml:space="preserve"> </w:t>
      </w:r>
      <w:r w:rsidRPr="00E53666">
        <w:rPr>
          <w:sz w:val="18"/>
          <w:szCs w:val="18"/>
        </w:rPr>
        <w:t xml:space="preserve">“KP fondu komunikācijas stratēģijā 2021.–2027.gadam”. Stratēģijas izstrādi paredzēts balstīt uz “ES struktūrfondu un Kohēzijas fonda 2014.–2020. gada plānošanas perioda komunikācijas stratēģijas 2015.–2023. gadam ieviešanas efektivitātes </w:t>
      </w:r>
      <w:proofErr w:type="spellStart"/>
      <w:r w:rsidRPr="00E53666">
        <w:rPr>
          <w:sz w:val="18"/>
          <w:szCs w:val="18"/>
        </w:rPr>
        <w:t>vidusposma</w:t>
      </w:r>
      <w:proofErr w:type="spellEnd"/>
      <w:r w:rsidRPr="00E53666">
        <w:rPr>
          <w:sz w:val="18"/>
          <w:szCs w:val="18"/>
        </w:rPr>
        <w:t xml:space="preserve"> (</w:t>
      </w:r>
      <w:proofErr w:type="spellStart"/>
      <w:r w:rsidRPr="00E53666">
        <w:rPr>
          <w:sz w:val="18"/>
          <w:szCs w:val="18"/>
        </w:rPr>
        <w:t>mid</w:t>
      </w:r>
      <w:proofErr w:type="spellEnd"/>
      <w:r w:rsidRPr="00E53666">
        <w:rPr>
          <w:sz w:val="18"/>
          <w:szCs w:val="18"/>
        </w:rPr>
        <w:t xml:space="preserve">-term) </w:t>
      </w:r>
      <w:proofErr w:type="spellStart"/>
      <w:r w:rsidRPr="00E53666">
        <w:rPr>
          <w:sz w:val="18"/>
          <w:szCs w:val="18"/>
        </w:rPr>
        <w:t>izvērtējumā</w:t>
      </w:r>
      <w:proofErr w:type="spellEnd"/>
      <w:r w:rsidRPr="00E53666">
        <w:rPr>
          <w:sz w:val="18"/>
          <w:szCs w:val="18"/>
        </w:rPr>
        <w:t>”</w:t>
      </w:r>
    </w:p>
  </w:footnote>
  <w:footnote w:id="186">
    <w:p w14:paraId="3269C3C7" w14:textId="77777777" w:rsidR="008A2FCE" w:rsidRPr="00F84ECC" w:rsidRDefault="008A2FCE" w:rsidP="00C84330">
      <w:pPr>
        <w:pStyle w:val="FootnoteText"/>
        <w:ind w:left="0" w:firstLine="0"/>
        <w:rPr>
          <w:sz w:val="18"/>
          <w:szCs w:val="18"/>
        </w:rPr>
      </w:pPr>
      <w:r>
        <w:rPr>
          <w:rStyle w:val="FootnoteReference"/>
        </w:rPr>
        <w:footnoteRef/>
      </w:r>
      <w:r>
        <w:t xml:space="preserve"> </w:t>
      </w:r>
      <w:r w:rsidRPr="00F84ECC">
        <w:rPr>
          <w:sz w:val="18"/>
          <w:szCs w:val="18"/>
        </w:rPr>
        <w:t>Citi pasākumu datumi tiks noteikti pēc konkrētu projektu identificēšanas un līgumu vai vienošanās noslēgšanas par attiecīgo projektu īstenošanu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402C" w14:textId="77777777" w:rsidR="008A2FCE" w:rsidRDefault="008A2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6420" w14:textId="77777777" w:rsidR="008A2FCE" w:rsidRDefault="008A2FCE">
    <w:pPr>
      <w:pStyle w:val="Footer"/>
      <w:pBdr>
        <w:bottom w:val="single" w:sz="4" w:space="1" w:color="7B6F46"/>
      </w:pBdr>
      <w:tabs>
        <w:tab w:val="right" w:pos="8820"/>
      </w:tabs>
      <w:ind w:right="302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09D" w14:textId="77777777" w:rsidR="008A2FCE" w:rsidRDefault="008A2FCE">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3D54" w14:textId="77777777" w:rsidR="008A2FCE" w:rsidRDefault="008A2F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DBFB" w14:textId="77777777" w:rsidR="008A2FCE" w:rsidRDefault="008A2FC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5A24" w14:textId="77777777" w:rsidR="008A2FCE" w:rsidRDefault="008A2FCE">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Number5"/>
      <w:lvlText w:val="%1."/>
      <w:lvlJc w:val="left"/>
      <w:pPr>
        <w:tabs>
          <w:tab w:val="num" w:pos="1129"/>
        </w:tabs>
        <w:ind w:left="1129"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4638C7"/>
    <w:multiLevelType w:val="hybridMultilevel"/>
    <w:tmpl w:val="AD669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1345882"/>
    <w:multiLevelType w:val="hybridMultilevel"/>
    <w:tmpl w:val="E65E636E"/>
    <w:lvl w:ilvl="0" w:tplc="EF4245D6">
      <w:start w:val="1"/>
      <w:numFmt w:val="decimal"/>
      <w:lvlText w:val="%1)"/>
      <w:lvlJc w:val="left"/>
      <w:pPr>
        <w:ind w:left="360" w:hanging="360"/>
      </w:pPr>
      <w:rPr>
        <w:rFonts w:ascii="Times New Roman" w:eastAsiaTheme="minorHAnsi" w:hAnsi="Times New Roman" w:cs="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5D60184"/>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153227"/>
    <w:multiLevelType w:val="hybridMultilevel"/>
    <w:tmpl w:val="E7343D7E"/>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0B5570C9"/>
    <w:multiLevelType w:val="hybridMultilevel"/>
    <w:tmpl w:val="EDD0E214"/>
    <w:lvl w:ilvl="0" w:tplc="ABAC9B14">
      <w:start w:val="1"/>
      <w:numFmt w:val="lowerLetter"/>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BEB6589"/>
    <w:multiLevelType w:val="hybridMultilevel"/>
    <w:tmpl w:val="32241984"/>
    <w:lvl w:ilvl="0" w:tplc="2BF49092">
      <w:start w:val="1"/>
      <w:numFmt w:val="decimal"/>
      <w:lvlText w:val="%1)"/>
      <w:lvlJc w:val="left"/>
      <w:pPr>
        <w:ind w:left="720" w:hanging="360"/>
      </w:pPr>
      <w:rPr>
        <w:rFonts w:ascii="Times New Roman" w:hAnsi="Times New Roman" w:cs="Times New Roman"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3A7357"/>
    <w:multiLevelType w:val="hybridMultilevel"/>
    <w:tmpl w:val="204C4EE2"/>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36962B3"/>
    <w:multiLevelType w:val="hybridMultilevel"/>
    <w:tmpl w:val="0E1243C8"/>
    <w:lvl w:ilvl="0" w:tplc="0426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1A741223"/>
    <w:multiLevelType w:val="hybridMultilevel"/>
    <w:tmpl w:val="40FA249C"/>
    <w:lvl w:ilvl="0" w:tplc="04260001">
      <w:start w:val="1"/>
      <w:numFmt w:val="bullet"/>
      <w:lvlText w:val=""/>
      <w:lvlJc w:val="left"/>
      <w:pPr>
        <w:ind w:left="778" w:hanging="360"/>
      </w:pPr>
      <w:rPr>
        <w:rFonts w:ascii="Symbol" w:hAnsi="Symbol" w:hint="default"/>
      </w:rPr>
    </w:lvl>
    <w:lvl w:ilvl="1" w:tplc="04260003">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8"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1B583CA6"/>
    <w:multiLevelType w:val="multilevel"/>
    <w:tmpl w:val="E0AE21CA"/>
    <w:lvl w:ilvl="0">
      <w:start w:val="1"/>
      <w:numFmt w:val="decimal"/>
      <w:lvlText w:val="(%1)"/>
      <w:lvlJc w:val="left"/>
      <w:pPr>
        <w:ind w:left="720" w:hanging="360"/>
      </w:pPr>
      <w:rPr>
        <w:rFonts w:ascii="Times New Roman" w:eastAsia="Times New Roman" w:hAnsi="Times New Roman" w:cs="Times New Roman"/>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3951BF"/>
    <w:multiLevelType w:val="hybridMultilevel"/>
    <w:tmpl w:val="03F4152C"/>
    <w:lvl w:ilvl="0" w:tplc="957C340C">
      <w:start w:val="1"/>
      <w:numFmt w:val="decimal"/>
      <w:lvlText w:val="%1)"/>
      <w:lvlJc w:val="left"/>
      <w:pPr>
        <w:ind w:left="360" w:hanging="360"/>
      </w:pPr>
      <w:rPr>
        <w:rFonts w:ascii="Times New Roman" w:hAnsi="Times New Roman" w:cs="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20C562F8"/>
    <w:multiLevelType w:val="hybridMultilevel"/>
    <w:tmpl w:val="29EE118A"/>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4A82EFF4">
      <w:start w:val="1"/>
      <w:numFmt w:val="lowerLetter"/>
      <w:lvlText w:val="%3)"/>
      <w:lvlJc w:val="left"/>
      <w:pPr>
        <w:ind w:left="2340" w:hanging="360"/>
      </w:pPr>
      <w:rPr>
        <w:rFonts w:hint="default"/>
        <w:b w:val="0"/>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1311964"/>
    <w:multiLevelType w:val="multilevel"/>
    <w:tmpl w:val="6B4A7F5A"/>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2165BFB"/>
    <w:multiLevelType w:val="multilevel"/>
    <w:tmpl w:val="D91454D6"/>
    <w:lvl w:ilvl="0">
      <w:start w:val="1"/>
      <w:numFmt w:val="decimal"/>
      <w:lvlText w:val="(%1)"/>
      <w:lvlJc w:val="left"/>
      <w:pPr>
        <w:ind w:left="360" w:hanging="360"/>
      </w:pPr>
      <w:rPr>
        <w:rFonts w:ascii="Times New Roman" w:eastAsia="Times New Roman" w:hAnsi="Times New Roman" w:cs="Times New Roman"/>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425807"/>
    <w:multiLevelType w:val="hybridMultilevel"/>
    <w:tmpl w:val="1F3CC5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37C13DF"/>
    <w:multiLevelType w:val="hybridMultilevel"/>
    <w:tmpl w:val="1A78E19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8" w15:restartNumberingAfterBreak="0">
    <w:nsid w:val="2656603D"/>
    <w:multiLevelType w:val="hybridMultilevel"/>
    <w:tmpl w:val="A9221F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272319D4"/>
    <w:multiLevelType w:val="multilevel"/>
    <w:tmpl w:val="A3BE3606"/>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0" w15:restartNumberingAfterBreak="0">
    <w:nsid w:val="2C14250E"/>
    <w:multiLevelType w:val="hybridMultilevel"/>
    <w:tmpl w:val="9B7C5232"/>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3"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360A65F6"/>
    <w:multiLevelType w:val="hybridMultilevel"/>
    <w:tmpl w:val="AA3060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63B40F2"/>
    <w:multiLevelType w:val="hybridMultilevel"/>
    <w:tmpl w:val="8976FDA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366162E5"/>
    <w:multiLevelType w:val="hybridMultilevel"/>
    <w:tmpl w:val="90D251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DE83EDA"/>
    <w:multiLevelType w:val="hybridMultilevel"/>
    <w:tmpl w:val="DF9CEA30"/>
    <w:lvl w:ilvl="0" w:tplc="7AAA46EC">
      <w:numFmt w:val="bullet"/>
      <w:lvlText w:val="-"/>
      <w:lvlJc w:val="left"/>
      <w:pPr>
        <w:ind w:left="720" w:hanging="360"/>
      </w:pPr>
      <w:rPr>
        <w:rFonts w:ascii="Times New Roman" w:eastAsiaTheme="minorHAnsi" w:hAnsi="Times New Roman" w:cs="Times New Roman"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3B42C1"/>
    <w:multiLevelType w:val="multilevel"/>
    <w:tmpl w:val="5E208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2DC2F0B"/>
    <w:multiLevelType w:val="hybridMultilevel"/>
    <w:tmpl w:val="CA467290"/>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4" w15:restartNumberingAfterBreak="0">
    <w:nsid w:val="433C2759"/>
    <w:multiLevelType w:val="hybridMultilevel"/>
    <w:tmpl w:val="5A922FA0"/>
    <w:lvl w:ilvl="0" w:tplc="5E6CCFF4">
      <w:start w:val="1"/>
      <w:numFmt w:val="decimal"/>
      <w:lvlText w:val="%1."/>
      <w:lvlJc w:val="left"/>
      <w:pPr>
        <w:ind w:left="360" w:hanging="360"/>
      </w:pPr>
      <w:rPr>
        <w:rFonts w:ascii="Times New Roman" w:eastAsiaTheme="minorHAnsi"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45145B05"/>
    <w:multiLevelType w:val="multilevel"/>
    <w:tmpl w:val="58B0DF66"/>
    <w:lvl w:ilvl="0">
      <w:start w:val="1"/>
      <w:numFmt w:val="decimal"/>
      <w:lvlText w:val="%1."/>
      <w:lvlJc w:val="left"/>
      <w:pPr>
        <w:ind w:left="502" w:hanging="360"/>
      </w:pPr>
      <w:rPr>
        <w:rFonts w:hint="default"/>
      </w:rPr>
    </w:lvl>
    <w:lvl w:ilvl="1">
      <w:start w:val="1"/>
      <w:numFmt w:val="decimal"/>
      <w:isLgl/>
      <w:lvlText w:val="%1.%2."/>
      <w:lvlJc w:val="left"/>
      <w:pPr>
        <w:ind w:left="682" w:hanging="540"/>
      </w:pPr>
      <w:rPr>
        <w:rFonts w:hint="default"/>
        <w:b/>
        <w:i w:val="0"/>
      </w:rPr>
    </w:lvl>
    <w:lvl w:ilvl="2">
      <w:start w:val="2"/>
      <w:numFmt w:val="decimal"/>
      <w:isLgl/>
      <w:lvlText w:val="%1.%2.%3."/>
      <w:lvlJc w:val="left"/>
      <w:pPr>
        <w:ind w:left="-76"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8" w15:restartNumberingAfterBreak="0">
    <w:nsid w:val="45F87B51"/>
    <w:multiLevelType w:val="hybridMultilevel"/>
    <w:tmpl w:val="4D46C6F8"/>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BA36C30"/>
    <w:multiLevelType w:val="hybridMultilevel"/>
    <w:tmpl w:val="9448F822"/>
    <w:lvl w:ilvl="0" w:tplc="04260017">
      <w:start w:val="1"/>
      <w:numFmt w:val="lowerLetter"/>
      <w:lvlText w:val="%1)"/>
      <w:lvlJc w:val="left"/>
      <w:pPr>
        <w:ind w:left="786"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C0E7814"/>
    <w:multiLevelType w:val="hybridMultilevel"/>
    <w:tmpl w:val="C5E22B4C"/>
    <w:lvl w:ilvl="0" w:tplc="04260011">
      <w:start w:val="1"/>
      <w:numFmt w:val="decimal"/>
      <w:lvlText w:val="%1)"/>
      <w:lvlJc w:val="left"/>
      <w:pPr>
        <w:ind w:left="360" w:hanging="360"/>
      </w:pPr>
      <w:rPr>
        <w:rFonts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663682"/>
    <w:multiLevelType w:val="hybridMultilevel"/>
    <w:tmpl w:val="AA340BD0"/>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C8D7CE5"/>
    <w:multiLevelType w:val="hybridMultilevel"/>
    <w:tmpl w:val="02EA0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DA502DC"/>
    <w:multiLevelType w:val="hybridMultilevel"/>
    <w:tmpl w:val="AF3AE82C"/>
    <w:lvl w:ilvl="0" w:tplc="7AAA46EC">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E8F01C4"/>
    <w:multiLevelType w:val="hybridMultilevel"/>
    <w:tmpl w:val="13DC63E8"/>
    <w:lvl w:ilvl="0" w:tplc="8160A90E">
      <w:start w:val="1"/>
      <w:numFmt w:val="decimal"/>
      <w:lvlText w:val="%1)"/>
      <w:lvlJc w:val="left"/>
      <w:pPr>
        <w:ind w:left="671" w:hanging="360"/>
      </w:pPr>
      <w:rPr>
        <w:rFonts w:hint="default"/>
      </w:rPr>
    </w:lvl>
    <w:lvl w:ilvl="1" w:tplc="08090019" w:tentative="1">
      <w:start w:val="1"/>
      <w:numFmt w:val="lowerLetter"/>
      <w:lvlText w:val="%2."/>
      <w:lvlJc w:val="left"/>
      <w:pPr>
        <w:ind w:left="1391" w:hanging="360"/>
      </w:pPr>
    </w:lvl>
    <w:lvl w:ilvl="2" w:tplc="0809001B" w:tentative="1">
      <w:start w:val="1"/>
      <w:numFmt w:val="lowerRoman"/>
      <w:lvlText w:val="%3."/>
      <w:lvlJc w:val="right"/>
      <w:pPr>
        <w:ind w:left="2111" w:hanging="180"/>
      </w:pPr>
    </w:lvl>
    <w:lvl w:ilvl="3" w:tplc="0809000F" w:tentative="1">
      <w:start w:val="1"/>
      <w:numFmt w:val="decimal"/>
      <w:lvlText w:val="%4."/>
      <w:lvlJc w:val="left"/>
      <w:pPr>
        <w:ind w:left="2831" w:hanging="360"/>
      </w:pPr>
    </w:lvl>
    <w:lvl w:ilvl="4" w:tplc="08090019" w:tentative="1">
      <w:start w:val="1"/>
      <w:numFmt w:val="lowerLetter"/>
      <w:lvlText w:val="%5."/>
      <w:lvlJc w:val="left"/>
      <w:pPr>
        <w:ind w:left="3551" w:hanging="360"/>
      </w:pPr>
    </w:lvl>
    <w:lvl w:ilvl="5" w:tplc="0809001B" w:tentative="1">
      <w:start w:val="1"/>
      <w:numFmt w:val="lowerRoman"/>
      <w:lvlText w:val="%6."/>
      <w:lvlJc w:val="right"/>
      <w:pPr>
        <w:ind w:left="4271" w:hanging="180"/>
      </w:pPr>
    </w:lvl>
    <w:lvl w:ilvl="6" w:tplc="0809000F" w:tentative="1">
      <w:start w:val="1"/>
      <w:numFmt w:val="decimal"/>
      <w:lvlText w:val="%7."/>
      <w:lvlJc w:val="left"/>
      <w:pPr>
        <w:ind w:left="4991" w:hanging="360"/>
      </w:pPr>
    </w:lvl>
    <w:lvl w:ilvl="7" w:tplc="08090019" w:tentative="1">
      <w:start w:val="1"/>
      <w:numFmt w:val="lowerLetter"/>
      <w:lvlText w:val="%8."/>
      <w:lvlJc w:val="left"/>
      <w:pPr>
        <w:ind w:left="5711" w:hanging="360"/>
      </w:pPr>
    </w:lvl>
    <w:lvl w:ilvl="8" w:tplc="0809001B" w:tentative="1">
      <w:start w:val="1"/>
      <w:numFmt w:val="lowerRoman"/>
      <w:lvlText w:val="%9."/>
      <w:lvlJc w:val="right"/>
      <w:pPr>
        <w:ind w:left="6431" w:hanging="180"/>
      </w:pPr>
    </w:lvl>
  </w:abstractNum>
  <w:abstractNum w:abstractNumId="5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9" w15:restartNumberingAfterBreak="0">
    <w:nsid w:val="56CA4106"/>
    <w:multiLevelType w:val="hybridMultilevel"/>
    <w:tmpl w:val="90689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77A39F1"/>
    <w:multiLevelType w:val="hybridMultilevel"/>
    <w:tmpl w:val="1E10A2EA"/>
    <w:lvl w:ilvl="0" w:tplc="7AAA46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83E10EA"/>
    <w:multiLevelType w:val="hybridMultilevel"/>
    <w:tmpl w:val="55E256BC"/>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AD97C80"/>
    <w:multiLevelType w:val="hybridMultilevel"/>
    <w:tmpl w:val="A42CCA7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4" w15:restartNumberingAfterBreak="0">
    <w:nsid w:val="5BE51C55"/>
    <w:multiLevelType w:val="hybridMultilevel"/>
    <w:tmpl w:val="1C16D32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15:restartNumberingAfterBreak="0">
    <w:nsid w:val="604B7A9B"/>
    <w:multiLevelType w:val="hybridMultilevel"/>
    <w:tmpl w:val="9CB8E806"/>
    <w:lvl w:ilvl="0" w:tplc="DF380296">
      <w:start w:val="1"/>
      <w:numFmt w:val="decimal"/>
      <w:lvlText w:val="%1."/>
      <w:lvlJc w:val="left"/>
      <w:pPr>
        <w:ind w:left="990" w:hanging="63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237135E"/>
    <w:multiLevelType w:val="hybridMultilevel"/>
    <w:tmpl w:val="86B2C1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29669DA"/>
    <w:multiLevelType w:val="hybridMultilevel"/>
    <w:tmpl w:val="DC261A1A"/>
    <w:lvl w:ilvl="0" w:tplc="C7EAFA3E">
      <w:start w:val="1"/>
      <w:numFmt w:val="lowerLetter"/>
      <w:lvlText w:val="%1)"/>
      <w:lvlJc w:val="left"/>
      <w:pPr>
        <w:ind w:left="502"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2C158DE"/>
    <w:multiLevelType w:val="hybridMultilevel"/>
    <w:tmpl w:val="5A922FA0"/>
    <w:lvl w:ilvl="0" w:tplc="5E6CCFF4">
      <w:start w:val="1"/>
      <w:numFmt w:val="decimal"/>
      <w:lvlText w:val="%1."/>
      <w:lvlJc w:val="left"/>
      <w:pPr>
        <w:ind w:left="360" w:hanging="360"/>
      </w:pPr>
      <w:rPr>
        <w:rFonts w:ascii="Times New Roman" w:eastAsiaTheme="minorHAnsi"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3"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7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5"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7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7" w15:restartNumberingAfterBreak="0">
    <w:nsid w:val="6B1729C7"/>
    <w:multiLevelType w:val="hybridMultilevel"/>
    <w:tmpl w:val="046880E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8" w15:restartNumberingAfterBreak="0">
    <w:nsid w:val="6CCF7E3B"/>
    <w:multiLevelType w:val="hybridMultilevel"/>
    <w:tmpl w:val="76C0107C"/>
    <w:lvl w:ilvl="0" w:tplc="E0DAC09A">
      <w:start w:val="1"/>
      <w:numFmt w:val="lowerRoman"/>
      <w:lvlText w:val="%1."/>
      <w:lvlJc w:val="right"/>
      <w:pPr>
        <w:ind w:left="1560" w:hanging="360"/>
      </w:pPr>
      <w:rPr>
        <w:rFonts w:ascii="Times New Roman" w:hAnsi="Times New Roman" w:cs="Times New Roman"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7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0" w15:restartNumberingAfterBreak="0">
    <w:nsid w:val="6F670371"/>
    <w:multiLevelType w:val="multilevel"/>
    <w:tmpl w:val="81227DB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1" w15:restartNumberingAfterBreak="0">
    <w:nsid w:val="71E41760"/>
    <w:multiLevelType w:val="multilevel"/>
    <w:tmpl w:val="D52A42D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49D7A9D"/>
    <w:multiLevelType w:val="hybridMultilevel"/>
    <w:tmpl w:val="D334F9F4"/>
    <w:lvl w:ilvl="0" w:tplc="0C9401AE">
      <w:start w:val="1"/>
      <w:numFmt w:val="decimal"/>
      <w:lvlText w:val="%1."/>
      <w:lvlJc w:val="left"/>
      <w:pPr>
        <w:ind w:left="541" w:hanging="360"/>
      </w:pPr>
      <w:rPr>
        <w:rFonts w:hint="default"/>
      </w:rPr>
    </w:lvl>
    <w:lvl w:ilvl="1" w:tplc="04260019" w:tentative="1">
      <w:start w:val="1"/>
      <w:numFmt w:val="lowerLetter"/>
      <w:lvlText w:val="%2."/>
      <w:lvlJc w:val="left"/>
      <w:pPr>
        <w:ind w:left="1261" w:hanging="360"/>
      </w:pPr>
    </w:lvl>
    <w:lvl w:ilvl="2" w:tplc="0426001B" w:tentative="1">
      <w:start w:val="1"/>
      <w:numFmt w:val="lowerRoman"/>
      <w:lvlText w:val="%3."/>
      <w:lvlJc w:val="right"/>
      <w:pPr>
        <w:ind w:left="1981" w:hanging="180"/>
      </w:pPr>
    </w:lvl>
    <w:lvl w:ilvl="3" w:tplc="0426000F" w:tentative="1">
      <w:start w:val="1"/>
      <w:numFmt w:val="decimal"/>
      <w:lvlText w:val="%4."/>
      <w:lvlJc w:val="left"/>
      <w:pPr>
        <w:ind w:left="2701" w:hanging="360"/>
      </w:pPr>
    </w:lvl>
    <w:lvl w:ilvl="4" w:tplc="04260019" w:tentative="1">
      <w:start w:val="1"/>
      <w:numFmt w:val="lowerLetter"/>
      <w:lvlText w:val="%5."/>
      <w:lvlJc w:val="left"/>
      <w:pPr>
        <w:ind w:left="3421" w:hanging="360"/>
      </w:pPr>
    </w:lvl>
    <w:lvl w:ilvl="5" w:tplc="0426001B" w:tentative="1">
      <w:start w:val="1"/>
      <w:numFmt w:val="lowerRoman"/>
      <w:lvlText w:val="%6."/>
      <w:lvlJc w:val="right"/>
      <w:pPr>
        <w:ind w:left="4141" w:hanging="180"/>
      </w:pPr>
    </w:lvl>
    <w:lvl w:ilvl="6" w:tplc="0426000F" w:tentative="1">
      <w:start w:val="1"/>
      <w:numFmt w:val="decimal"/>
      <w:lvlText w:val="%7."/>
      <w:lvlJc w:val="left"/>
      <w:pPr>
        <w:ind w:left="4861" w:hanging="360"/>
      </w:pPr>
    </w:lvl>
    <w:lvl w:ilvl="7" w:tplc="04260019" w:tentative="1">
      <w:start w:val="1"/>
      <w:numFmt w:val="lowerLetter"/>
      <w:lvlText w:val="%8."/>
      <w:lvlJc w:val="left"/>
      <w:pPr>
        <w:ind w:left="5581" w:hanging="360"/>
      </w:pPr>
    </w:lvl>
    <w:lvl w:ilvl="8" w:tplc="0426001B" w:tentative="1">
      <w:start w:val="1"/>
      <w:numFmt w:val="lowerRoman"/>
      <w:lvlText w:val="%9."/>
      <w:lvlJc w:val="right"/>
      <w:pPr>
        <w:ind w:left="6301" w:hanging="180"/>
      </w:pPr>
    </w:lvl>
  </w:abstractNum>
  <w:abstractNum w:abstractNumId="83"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5" w15:restartNumberingAfterBreak="0">
    <w:nsid w:val="7B717228"/>
    <w:multiLevelType w:val="multilevel"/>
    <w:tmpl w:val="88581D72"/>
    <w:lvl w:ilvl="0">
      <w:start w:val="1"/>
      <w:numFmt w:val="decimal"/>
      <w:lvlText w:val="%1)"/>
      <w:lvlJc w:val="left"/>
      <w:pPr>
        <w:ind w:left="284" w:hanging="284"/>
      </w:pPr>
      <w:rPr>
        <w:rFonts w:ascii="Times New Roman" w:eastAsia="Times New Roman" w:hAnsi="Times New Roman" w:cs="Times New Roman"/>
        <w:caps w:val="0"/>
        <w:smallCaps w:val="0"/>
        <w:strike w:val="0"/>
        <w:dstrike w:val="0"/>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85" w:hanging="785"/>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84"/>
        </w:tabs>
        <w:ind w:left="1499" w:hanging="711"/>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4"/>
        </w:tabs>
        <w:ind w:left="2225" w:hanging="785"/>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84"/>
        </w:tabs>
        <w:ind w:left="2945" w:hanging="785"/>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84"/>
        </w:tabs>
        <w:ind w:left="3659" w:hanging="711"/>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84"/>
        </w:tabs>
        <w:ind w:left="4385" w:hanging="785"/>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84"/>
        </w:tabs>
        <w:ind w:left="5105" w:hanging="785"/>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4"/>
        </w:tabs>
        <w:ind w:left="5819" w:hanging="711"/>
      </w:pPr>
      <w:rPr>
        <w:rFonts w:hint="default"/>
        <w:caps w:val="0"/>
        <w:smallCaps w:val="0"/>
        <w:strike w:val="0"/>
        <w:dstrike w:val="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7" w15:restartNumberingAfterBreak="0">
    <w:nsid w:val="7D3065E2"/>
    <w:multiLevelType w:val="hybridMultilevel"/>
    <w:tmpl w:val="D938F024"/>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88" w15:restartNumberingAfterBreak="0">
    <w:nsid w:val="7DC01448"/>
    <w:multiLevelType w:val="hybridMultilevel"/>
    <w:tmpl w:val="6C3A81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DC54A2E"/>
    <w:multiLevelType w:val="multilevel"/>
    <w:tmpl w:val="FA88F958"/>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7DE16576"/>
    <w:multiLevelType w:val="hybridMultilevel"/>
    <w:tmpl w:val="E74832F2"/>
    <w:lvl w:ilvl="0" w:tplc="F312B420">
      <w:start w:val="1"/>
      <w:numFmt w:val="decimal"/>
      <w:lvlText w:val="%1)"/>
      <w:lvlJc w:val="left"/>
      <w:pPr>
        <w:ind w:left="720" w:hanging="360"/>
      </w:pPr>
      <w:rPr>
        <w:rFonts w:ascii="Times New Roman" w:eastAsia="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1"/>
  </w:num>
  <w:num w:numId="2">
    <w:abstractNumId w:val="83"/>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2"/>
  </w:num>
  <w:num w:numId="8">
    <w:abstractNumId w:val="1"/>
  </w:num>
  <w:num w:numId="9">
    <w:abstractNumId w:val="0"/>
  </w:num>
  <w:num w:numId="10">
    <w:abstractNumId w:val="71"/>
  </w:num>
  <w:num w:numId="11">
    <w:abstractNumId w:val="74"/>
  </w:num>
  <w:num w:numId="12">
    <w:abstractNumId w:val="72"/>
  </w:num>
  <w:num w:numId="13">
    <w:abstractNumId w:val="79"/>
  </w:num>
  <w:num w:numId="14">
    <w:abstractNumId w:val="27"/>
  </w:num>
  <w:num w:numId="15">
    <w:abstractNumId w:val="41"/>
  </w:num>
  <w:num w:numId="16">
    <w:abstractNumId w:val="49"/>
  </w:num>
  <w:num w:numId="17">
    <w:abstractNumId w:val="46"/>
  </w:num>
  <w:num w:numId="18">
    <w:abstractNumId w:val="8"/>
  </w:num>
  <w:num w:numId="19">
    <w:abstractNumId w:val="50"/>
  </w:num>
  <w:num w:numId="20">
    <w:abstractNumId w:val="14"/>
  </w:num>
  <w:num w:numId="21">
    <w:abstractNumId w:val="47"/>
    <w:lvlOverride w:ilvl="0">
      <w:startOverride w:val="1"/>
    </w:lvlOverride>
  </w:num>
  <w:num w:numId="22">
    <w:abstractNumId w:val="66"/>
    <w:lvlOverride w:ilvl="0">
      <w:startOverride w:val="1"/>
    </w:lvlOverride>
  </w:num>
  <w:num w:numId="23">
    <w:abstractNumId w:val="40"/>
  </w:num>
  <w:num w:numId="24">
    <w:abstractNumId w:val="76"/>
  </w:num>
  <w:num w:numId="25">
    <w:abstractNumId w:val="32"/>
  </w:num>
  <w:num w:numId="26">
    <w:abstractNumId w:val="43"/>
  </w:num>
  <w:num w:numId="27">
    <w:abstractNumId w:val="63"/>
  </w:num>
  <w:num w:numId="28">
    <w:abstractNumId w:val="65"/>
  </w:num>
  <w:num w:numId="29">
    <w:abstractNumId w:val="31"/>
  </w:num>
  <w:num w:numId="30">
    <w:abstractNumId w:val="58"/>
  </w:num>
  <w:num w:numId="31">
    <w:abstractNumId w:val="86"/>
  </w:num>
  <w:num w:numId="32">
    <w:abstractNumId w:val="45"/>
  </w:num>
  <w:num w:numId="33">
    <w:abstractNumId w:val="21"/>
  </w:num>
  <w:num w:numId="34">
    <w:abstractNumId w:val="75"/>
  </w:num>
  <w:num w:numId="35">
    <w:abstractNumId w:val="73"/>
  </w:num>
  <w:num w:numId="36">
    <w:abstractNumId w:val="84"/>
  </w:num>
  <w:num w:numId="37">
    <w:abstractNumId w:val="11"/>
  </w:num>
  <w:num w:numId="38">
    <w:abstractNumId w:val="33"/>
  </w:num>
  <w:num w:numId="39">
    <w:abstractNumId w:val="13"/>
  </w:num>
  <w:num w:numId="40">
    <w:abstractNumId w:val="61"/>
  </w:num>
  <w:num w:numId="41">
    <w:abstractNumId w:val="80"/>
  </w:num>
  <w:num w:numId="42">
    <w:abstractNumId w:val="69"/>
  </w:num>
  <w:num w:numId="43">
    <w:abstractNumId w:val="36"/>
  </w:num>
  <w:num w:numId="44">
    <w:abstractNumId w:val="26"/>
  </w:num>
  <w:num w:numId="45">
    <w:abstractNumId w:val="52"/>
  </w:num>
  <w:num w:numId="46">
    <w:abstractNumId w:val="62"/>
  </w:num>
  <w:num w:numId="47">
    <w:abstractNumId w:val="81"/>
  </w:num>
  <w:num w:numId="48">
    <w:abstractNumId w:val="70"/>
  </w:num>
  <w:num w:numId="49">
    <w:abstractNumId w:val="29"/>
  </w:num>
  <w:num w:numId="50">
    <w:abstractNumId w:val="77"/>
  </w:num>
  <w:num w:numId="51">
    <w:abstractNumId w:val="6"/>
  </w:num>
  <w:num w:numId="52">
    <w:abstractNumId w:val="37"/>
  </w:num>
  <w:num w:numId="53">
    <w:abstractNumId w:val="59"/>
  </w:num>
  <w:num w:numId="54">
    <w:abstractNumId w:val="12"/>
  </w:num>
  <w:num w:numId="55">
    <w:abstractNumId w:val="30"/>
  </w:num>
  <w:num w:numId="56">
    <w:abstractNumId w:val="22"/>
  </w:num>
  <w:num w:numId="57">
    <w:abstractNumId w:val="23"/>
  </w:num>
  <w:num w:numId="58">
    <w:abstractNumId w:val="39"/>
  </w:num>
  <w:num w:numId="59">
    <w:abstractNumId w:val="89"/>
  </w:num>
  <w:num w:numId="60">
    <w:abstractNumId w:val="10"/>
  </w:num>
  <w:num w:numId="61">
    <w:abstractNumId w:val="78"/>
  </w:num>
  <w:num w:numId="62">
    <w:abstractNumId w:val="67"/>
  </w:num>
  <w:num w:numId="63">
    <w:abstractNumId w:val="9"/>
  </w:num>
  <w:num w:numId="64">
    <w:abstractNumId w:val="44"/>
  </w:num>
  <w:num w:numId="65">
    <w:abstractNumId w:val="25"/>
  </w:num>
  <w:num w:numId="66">
    <w:abstractNumId w:val="15"/>
  </w:num>
  <w:num w:numId="67">
    <w:abstractNumId w:val="64"/>
  </w:num>
  <w:num w:numId="68">
    <w:abstractNumId w:val="16"/>
  </w:num>
  <w:num w:numId="69">
    <w:abstractNumId w:val="28"/>
  </w:num>
  <w:num w:numId="70">
    <w:abstractNumId w:val="57"/>
  </w:num>
  <w:num w:numId="71">
    <w:abstractNumId w:val="90"/>
  </w:num>
  <w:num w:numId="72">
    <w:abstractNumId w:val="85"/>
  </w:num>
  <w:num w:numId="73">
    <w:abstractNumId w:val="7"/>
  </w:num>
  <w:num w:numId="74">
    <w:abstractNumId w:val="20"/>
  </w:num>
  <w:num w:numId="75">
    <w:abstractNumId w:val="82"/>
  </w:num>
  <w:num w:numId="76">
    <w:abstractNumId w:val="42"/>
  </w:num>
  <w:num w:numId="77">
    <w:abstractNumId w:val="48"/>
  </w:num>
  <w:num w:numId="78">
    <w:abstractNumId w:val="56"/>
  </w:num>
  <w:num w:numId="79">
    <w:abstractNumId w:val="60"/>
  </w:num>
  <w:num w:numId="80">
    <w:abstractNumId w:val="35"/>
  </w:num>
  <w:num w:numId="81">
    <w:abstractNumId w:val="34"/>
  </w:num>
  <w:num w:numId="82">
    <w:abstractNumId w:val="19"/>
  </w:num>
  <w:num w:numId="83">
    <w:abstractNumId w:val="68"/>
  </w:num>
  <w:num w:numId="84">
    <w:abstractNumId w:val="17"/>
  </w:num>
  <w:num w:numId="85">
    <w:abstractNumId w:val="55"/>
  </w:num>
  <w:num w:numId="86">
    <w:abstractNumId w:val="24"/>
  </w:num>
  <w:num w:numId="87">
    <w:abstractNumId w:val="38"/>
  </w:num>
  <w:num w:numId="88">
    <w:abstractNumId w:val="87"/>
  </w:num>
  <w:num w:numId="89">
    <w:abstractNumId w:val="88"/>
  </w:num>
  <w:num w:numId="90">
    <w:abstractNumId w:val="54"/>
  </w:num>
  <w:num w:numId="91">
    <w:abstractNumId w:val="5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81"/>
    <w:rsid w:val="00000117"/>
    <w:rsid w:val="00000B5F"/>
    <w:rsid w:val="00000C15"/>
    <w:rsid w:val="00000E21"/>
    <w:rsid w:val="00001E75"/>
    <w:rsid w:val="00001FE6"/>
    <w:rsid w:val="00002222"/>
    <w:rsid w:val="00003811"/>
    <w:rsid w:val="00003AA5"/>
    <w:rsid w:val="0000412C"/>
    <w:rsid w:val="00004246"/>
    <w:rsid w:val="00005F6A"/>
    <w:rsid w:val="00007D69"/>
    <w:rsid w:val="00010D6A"/>
    <w:rsid w:val="0001212C"/>
    <w:rsid w:val="0001299A"/>
    <w:rsid w:val="00013286"/>
    <w:rsid w:val="00013AF5"/>
    <w:rsid w:val="00013D15"/>
    <w:rsid w:val="00013D99"/>
    <w:rsid w:val="00014435"/>
    <w:rsid w:val="00016316"/>
    <w:rsid w:val="00020B80"/>
    <w:rsid w:val="00021056"/>
    <w:rsid w:val="00022C1E"/>
    <w:rsid w:val="00022CE9"/>
    <w:rsid w:val="00022D5E"/>
    <w:rsid w:val="00022E90"/>
    <w:rsid w:val="0002461B"/>
    <w:rsid w:val="000246EA"/>
    <w:rsid w:val="000266D9"/>
    <w:rsid w:val="000269A5"/>
    <w:rsid w:val="00026D01"/>
    <w:rsid w:val="00027FEF"/>
    <w:rsid w:val="000307DB"/>
    <w:rsid w:val="00031126"/>
    <w:rsid w:val="000312AB"/>
    <w:rsid w:val="00033F16"/>
    <w:rsid w:val="000343B5"/>
    <w:rsid w:val="000347E3"/>
    <w:rsid w:val="00034A69"/>
    <w:rsid w:val="00034A8E"/>
    <w:rsid w:val="00035913"/>
    <w:rsid w:val="00035BFB"/>
    <w:rsid w:val="0003796D"/>
    <w:rsid w:val="0004087B"/>
    <w:rsid w:val="00040C82"/>
    <w:rsid w:val="00040ED8"/>
    <w:rsid w:val="00041685"/>
    <w:rsid w:val="000429A0"/>
    <w:rsid w:val="00042A5C"/>
    <w:rsid w:val="000445A0"/>
    <w:rsid w:val="000450C4"/>
    <w:rsid w:val="0004680D"/>
    <w:rsid w:val="00046E7E"/>
    <w:rsid w:val="00047842"/>
    <w:rsid w:val="00050374"/>
    <w:rsid w:val="000513E6"/>
    <w:rsid w:val="00052395"/>
    <w:rsid w:val="0005288B"/>
    <w:rsid w:val="00052D46"/>
    <w:rsid w:val="00053100"/>
    <w:rsid w:val="000539D6"/>
    <w:rsid w:val="000543D1"/>
    <w:rsid w:val="00055C93"/>
    <w:rsid w:val="000563EA"/>
    <w:rsid w:val="00056643"/>
    <w:rsid w:val="0005678A"/>
    <w:rsid w:val="000573B4"/>
    <w:rsid w:val="000601ED"/>
    <w:rsid w:val="00060FB9"/>
    <w:rsid w:val="00061227"/>
    <w:rsid w:val="000616CA"/>
    <w:rsid w:val="0006225D"/>
    <w:rsid w:val="00062F56"/>
    <w:rsid w:val="00063399"/>
    <w:rsid w:val="00066793"/>
    <w:rsid w:val="00066A85"/>
    <w:rsid w:val="000673BD"/>
    <w:rsid w:val="0007068A"/>
    <w:rsid w:val="000728E9"/>
    <w:rsid w:val="000730F2"/>
    <w:rsid w:val="0007694E"/>
    <w:rsid w:val="000771A2"/>
    <w:rsid w:val="000773E6"/>
    <w:rsid w:val="000779A0"/>
    <w:rsid w:val="00077F97"/>
    <w:rsid w:val="00081FE4"/>
    <w:rsid w:val="00083B2C"/>
    <w:rsid w:val="0008472D"/>
    <w:rsid w:val="00084C00"/>
    <w:rsid w:val="00085438"/>
    <w:rsid w:val="00085468"/>
    <w:rsid w:val="0008588A"/>
    <w:rsid w:val="00085BCD"/>
    <w:rsid w:val="0009058A"/>
    <w:rsid w:val="000913AA"/>
    <w:rsid w:val="000926AD"/>
    <w:rsid w:val="0009393B"/>
    <w:rsid w:val="000957A7"/>
    <w:rsid w:val="00095E4A"/>
    <w:rsid w:val="00096D7B"/>
    <w:rsid w:val="00096FDD"/>
    <w:rsid w:val="000975C8"/>
    <w:rsid w:val="000A0D29"/>
    <w:rsid w:val="000A0EF2"/>
    <w:rsid w:val="000A122D"/>
    <w:rsid w:val="000A182C"/>
    <w:rsid w:val="000A2270"/>
    <w:rsid w:val="000A2D5F"/>
    <w:rsid w:val="000A4066"/>
    <w:rsid w:val="000A43D0"/>
    <w:rsid w:val="000A483A"/>
    <w:rsid w:val="000A58C3"/>
    <w:rsid w:val="000A675A"/>
    <w:rsid w:val="000A6D81"/>
    <w:rsid w:val="000A6DE2"/>
    <w:rsid w:val="000A72B3"/>
    <w:rsid w:val="000A7CCA"/>
    <w:rsid w:val="000B0059"/>
    <w:rsid w:val="000B03CC"/>
    <w:rsid w:val="000B11FE"/>
    <w:rsid w:val="000B2256"/>
    <w:rsid w:val="000B23D0"/>
    <w:rsid w:val="000B2CBB"/>
    <w:rsid w:val="000B3D7B"/>
    <w:rsid w:val="000B4686"/>
    <w:rsid w:val="000B4BDD"/>
    <w:rsid w:val="000B629E"/>
    <w:rsid w:val="000B6C05"/>
    <w:rsid w:val="000C3A6A"/>
    <w:rsid w:val="000C4281"/>
    <w:rsid w:val="000C57FE"/>
    <w:rsid w:val="000C5A1A"/>
    <w:rsid w:val="000C6600"/>
    <w:rsid w:val="000C7768"/>
    <w:rsid w:val="000C7D44"/>
    <w:rsid w:val="000C7E70"/>
    <w:rsid w:val="000D0752"/>
    <w:rsid w:val="000D1064"/>
    <w:rsid w:val="000D10AA"/>
    <w:rsid w:val="000D11E1"/>
    <w:rsid w:val="000D15A7"/>
    <w:rsid w:val="000D195E"/>
    <w:rsid w:val="000D1D33"/>
    <w:rsid w:val="000D2090"/>
    <w:rsid w:val="000D6026"/>
    <w:rsid w:val="000D62FE"/>
    <w:rsid w:val="000D6687"/>
    <w:rsid w:val="000D7E4C"/>
    <w:rsid w:val="000E13EB"/>
    <w:rsid w:val="000E1899"/>
    <w:rsid w:val="000E19E0"/>
    <w:rsid w:val="000E1A01"/>
    <w:rsid w:val="000E209C"/>
    <w:rsid w:val="000E24C2"/>
    <w:rsid w:val="000E284C"/>
    <w:rsid w:val="000E29F4"/>
    <w:rsid w:val="000E2A0B"/>
    <w:rsid w:val="000E38EA"/>
    <w:rsid w:val="000E3D56"/>
    <w:rsid w:val="000E447D"/>
    <w:rsid w:val="000E5285"/>
    <w:rsid w:val="000E56DD"/>
    <w:rsid w:val="000E58E3"/>
    <w:rsid w:val="000E6209"/>
    <w:rsid w:val="000E70AF"/>
    <w:rsid w:val="000E7372"/>
    <w:rsid w:val="000F084F"/>
    <w:rsid w:val="000F16C9"/>
    <w:rsid w:val="000F21F0"/>
    <w:rsid w:val="000F21FB"/>
    <w:rsid w:val="000F26E1"/>
    <w:rsid w:val="000F2ABF"/>
    <w:rsid w:val="000F3EC2"/>
    <w:rsid w:val="000F59EB"/>
    <w:rsid w:val="000F6547"/>
    <w:rsid w:val="000F6EF1"/>
    <w:rsid w:val="000F7CD3"/>
    <w:rsid w:val="00101212"/>
    <w:rsid w:val="00101434"/>
    <w:rsid w:val="00102172"/>
    <w:rsid w:val="00102CF3"/>
    <w:rsid w:val="00105543"/>
    <w:rsid w:val="00105EBE"/>
    <w:rsid w:val="00106F03"/>
    <w:rsid w:val="00107981"/>
    <w:rsid w:val="00110042"/>
    <w:rsid w:val="00110298"/>
    <w:rsid w:val="00110947"/>
    <w:rsid w:val="0011101D"/>
    <w:rsid w:val="001122BA"/>
    <w:rsid w:val="0011262E"/>
    <w:rsid w:val="00112A65"/>
    <w:rsid w:val="001141D1"/>
    <w:rsid w:val="00114CE6"/>
    <w:rsid w:val="00114FD2"/>
    <w:rsid w:val="001151C9"/>
    <w:rsid w:val="00115C7A"/>
    <w:rsid w:val="00115D3F"/>
    <w:rsid w:val="00116A02"/>
    <w:rsid w:val="00116CE8"/>
    <w:rsid w:val="00116EB7"/>
    <w:rsid w:val="00117070"/>
    <w:rsid w:val="001176DA"/>
    <w:rsid w:val="00117B39"/>
    <w:rsid w:val="0012177B"/>
    <w:rsid w:val="00121D2A"/>
    <w:rsid w:val="00123C93"/>
    <w:rsid w:val="001247CD"/>
    <w:rsid w:val="00124C3D"/>
    <w:rsid w:val="0012628D"/>
    <w:rsid w:val="001262AB"/>
    <w:rsid w:val="00127C03"/>
    <w:rsid w:val="00127F96"/>
    <w:rsid w:val="00130F73"/>
    <w:rsid w:val="001311C8"/>
    <w:rsid w:val="0013205C"/>
    <w:rsid w:val="001324F8"/>
    <w:rsid w:val="001328E0"/>
    <w:rsid w:val="00132E9B"/>
    <w:rsid w:val="00133E9D"/>
    <w:rsid w:val="001354AB"/>
    <w:rsid w:val="0013731E"/>
    <w:rsid w:val="00140097"/>
    <w:rsid w:val="001416F1"/>
    <w:rsid w:val="00141D01"/>
    <w:rsid w:val="00143F7B"/>
    <w:rsid w:val="00145B32"/>
    <w:rsid w:val="00146A12"/>
    <w:rsid w:val="00146DF3"/>
    <w:rsid w:val="00147E89"/>
    <w:rsid w:val="001505E1"/>
    <w:rsid w:val="00151C0A"/>
    <w:rsid w:val="00153FED"/>
    <w:rsid w:val="001543FF"/>
    <w:rsid w:val="00155EA0"/>
    <w:rsid w:val="001564B9"/>
    <w:rsid w:val="00157C66"/>
    <w:rsid w:val="00160854"/>
    <w:rsid w:val="0016145F"/>
    <w:rsid w:val="00162058"/>
    <w:rsid w:val="00163A42"/>
    <w:rsid w:val="00165C5D"/>
    <w:rsid w:val="001677C6"/>
    <w:rsid w:val="00172700"/>
    <w:rsid w:val="0017303D"/>
    <w:rsid w:val="00173113"/>
    <w:rsid w:val="00173E87"/>
    <w:rsid w:val="00175D17"/>
    <w:rsid w:val="00175F06"/>
    <w:rsid w:val="00180163"/>
    <w:rsid w:val="00180912"/>
    <w:rsid w:val="00180AD2"/>
    <w:rsid w:val="00180D48"/>
    <w:rsid w:val="00181204"/>
    <w:rsid w:val="00181B3A"/>
    <w:rsid w:val="00182811"/>
    <w:rsid w:val="001837CD"/>
    <w:rsid w:val="00184BBA"/>
    <w:rsid w:val="00185FBB"/>
    <w:rsid w:val="00186613"/>
    <w:rsid w:val="00187BB3"/>
    <w:rsid w:val="00187CB3"/>
    <w:rsid w:val="00187D78"/>
    <w:rsid w:val="00190D1C"/>
    <w:rsid w:val="00191A13"/>
    <w:rsid w:val="00191C43"/>
    <w:rsid w:val="00191E89"/>
    <w:rsid w:val="001920BE"/>
    <w:rsid w:val="00192DDB"/>
    <w:rsid w:val="00193E54"/>
    <w:rsid w:val="0019415D"/>
    <w:rsid w:val="00194FD8"/>
    <w:rsid w:val="001955E5"/>
    <w:rsid w:val="00196C6C"/>
    <w:rsid w:val="00197045"/>
    <w:rsid w:val="001A048D"/>
    <w:rsid w:val="001A08A5"/>
    <w:rsid w:val="001A0B4E"/>
    <w:rsid w:val="001A1823"/>
    <w:rsid w:val="001A1CBD"/>
    <w:rsid w:val="001A1EBC"/>
    <w:rsid w:val="001A29CB"/>
    <w:rsid w:val="001A3745"/>
    <w:rsid w:val="001A3B30"/>
    <w:rsid w:val="001A4699"/>
    <w:rsid w:val="001A4CFB"/>
    <w:rsid w:val="001A596F"/>
    <w:rsid w:val="001A6E01"/>
    <w:rsid w:val="001A72F0"/>
    <w:rsid w:val="001A732B"/>
    <w:rsid w:val="001A7DB0"/>
    <w:rsid w:val="001B067E"/>
    <w:rsid w:val="001B08D5"/>
    <w:rsid w:val="001B0AF8"/>
    <w:rsid w:val="001B0BAC"/>
    <w:rsid w:val="001B1058"/>
    <w:rsid w:val="001B1154"/>
    <w:rsid w:val="001B3151"/>
    <w:rsid w:val="001B355C"/>
    <w:rsid w:val="001B3932"/>
    <w:rsid w:val="001B41DC"/>
    <w:rsid w:val="001B47E8"/>
    <w:rsid w:val="001B4D2A"/>
    <w:rsid w:val="001B5A48"/>
    <w:rsid w:val="001B6A47"/>
    <w:rsid w:val="001B7F15"/>
    <w:rsid w:val="001B7FC7"/>
    <w:rsid w:val="001C1864"/>
    <w:rsid w:val="001C6461"/>
    <w:rsid w:val="001C710E"/>
    <w:rsid w:val="001D06B3"/>
    <w:rsid w:val="001D2141"/>
    <w:rsid w:val="001D2454"/>
    <w:rsid w:val="001D32BB"/>
    <w:rsid w:val="001D3452"/>
    <w:rsid w:val="001D3B65"/>
    <w:rsid w:val="001D41E7"/>
    <w:rsid w:val="001D4292"/>
    <w:rsid w:val="001D49E3"/>
    <w:rsid w:val="001D5221"/>
    <w:rsid w:val="001E0378"/>
    <w:rsid w:val="001E14D2"/>
    <w:rsid w:val="001E15BB"/>
    <w:rsid w:val="001E17CE"/>
    <w:rsid w:val="001E21D3"/>
    <w:rsid w:val="001E2543"/>
    <w:rsid w:val="001E301F"/>
    <w:rsid w:val="001E3C99"/>
    <w:rsid w:val="001E48C6"/>
    <w:rsid w:val="001E62F2"/>
    <w:rsid w:val="001E6A8D"/>
    <w:rsid w:val="001E72B3"/>
    <w:rsid w:val="001E7C00"/>
    <w:rsid w:val="001F0F32"/>
    <w:rsid w:val="001F19B2"/>
    <w:rsid w:val="001F3611"/>
    <w:rsid w:val="001F4489"/>
    <w:rsid w:val="001F5A29"/>
    <w:rsid w:val="001F5E35"/>
    <w:rsid w:val="001F6C14"/>
    <w:rsid w:val="001F7BE9"/>
    <w:rsid w:val="00200DD7"/>
    <w:rsid w:val="002024A2"/>
    <w:rsid w:val="00202E18"/>
    <w:rsid w:val="00203057"/>
    <w:rsid w:val="00203883"/>
    <w:rsid w:val="00203890"/>
    <w:rsid w:val="00204942"/>
    <w:rsid w:val="00204ADE"/>
    <w:rsid w:val="00205E1E"/>
    <w:rsid w:val="0020616F"/>
    <w:rsid w:val="00206310"/>
    <w:rsid w:val="00210D0E"/>
    <w:rsid w:val="00212054"/>
    <w:rsid w:val="00212601"/>
    <w:rsid w:val="00212D44"/>
    <w:rsid w:val="00213B60"/>
    <w:rsid w:val="00215A5D"/>
    <w:rsid w:val="00216229"/>
    <w:rsid w:val="0021633A"/>
    <w:rsid w:val="0021761D"/>
    <w:rsid w:val="00220ACF"/>
    <w:rsid w:val="00221165"/>
    <w:rsid w:val="00221571"/>
    <w:rsid w:val="00221711"/>
    <w:rsid w:val="0022198C"/>
    <w:rsid w:val="00221C6D"/>
    <w:rsid w:val="00221EA6"/>
    <w:rsid w:val="002239F2"/>
    <w:rsid w:val="002259D0"/>
    <w:rsid w:val="0022770E"/>
    <w:rsid w:val="00231D33"/>
    <w:rsid w:val="00231E56"/>
    <w:rsid w:val="002322AF"/>
    <w:rsid w:val="00234E34"/>
    <w:rsid w:val="002352F6"/>
    <w:rsid w:val="0023690B"/>
    <w:rsid w:val="0023698D"/>
    <w:rsid w:val="0023722C"/>
    <w:rsid w:val="00237BDA"/>
    <w:rsid w:val="00237DBA"/>
    <w:rsid w:val="00240CCB"/>
    <w:rsid w:val="00240F55"/>
    <w:rsid w:val="00241535"/>
    <w:rsid w:val="00242458"/>
    <w:rsid w:val="00242AC2"/>
    <w:rsid w:val="00242D6D"/>
    <w:rsid w:val="002439F5"/>
    <w:rsid w:val="002459B0"/>
    <w:rsid w:val="002460EE"/>
    <w:rsid w:val="00247247"/>
    <w:rsid w:val="002500EE"/>
    <w:rsid w:val="002515DA"/>
    <w:rsid w:val="00251FE2"/>
    <w:rsid w:val="00253E5A"/>
    <w:rsid w:val="0025509A"/>
    <w:rsid w:val="00255B1F"/>
    <w:rsid w:val="00256266"/>
    <w:rsid w:val="00256D22"/>
    <w:rsid w:val="00257F95"/>
    <w:rsid w:val="00260507"/>
    <w:rsid w:val="002608F2"/>
    <w:rsid w:val="00260A66"/>
    <w:rsid w:val="00260B21"/>
    <w:rsid w:val="00263767"/>
    <w:rsid w:val="00263E11"/>
    <w:rsid w:val="0026451A"/>
    <w:rsid w:val="0026551D"/>
    <w:rsid w:val="00266A9C"/>
    <w:rsid w:val="0026773B"/>
    <w:rsid w:val="002679A4"/>
    <w:rsid w:val="00267DF3"/>
    <w:rsid w:val="002705D3"/>
    <w:rsid w:val="00270CC2"/>
    <w:rsid w:val="00270F81"/>
    <w:rsid w:val="0027146B"/>
    <w:rsid w:val="002732B3"/>
    <w:rsid w:val="002757FF"/>
    <w:rsid w:val="002759CB"/>
    <w:rsid w:val="00275ECD"/>
    <w:rsid w:val="002800E1"/>
    <w:rsid w:val="0028043F"/>
    <w:rsid w:val="002806FB"/>
    <w:rsid w:val="0028083D"/>
    <w:rsid w:val="00280D88"/>
    <w:rsid w:val="00282145"/>
    <w:rsid w:val="00282348"/>
    <w:rsid w:val="00282DC5"/>
    <w:rsid w:val="002831CB"/>
    <w:rsid w:val="002834E0"/>
    <w:rsid w:val="00284F57"/>
    <w:rsid w:val="00285B45"/>
    <w:rsid w:val="00285B7E"/>
    <w:rsid w:val="002878D9"/>
    <w:rsid w:val="0029028F"/>
    <w:rsid w:val="00290818"/>
    <w:rsid w:val="00291BA4"/>
    <w:rsid w:val="00292C91"/>
    <w:rsid w:val="00293AB8"/>
    <w:rsid w:val="00293CF3"/>
    <w:rsid w:val="0029505F"/>
    <w:rsid w:val="002956A4"/>
    <w:rsid w:val="002961C8"/>
    <w:rsid w:val="00296EB7"/>
    <w:rsid w:val="00297934"/>
    <w:rsid w:val="00297BC9"/>
    <w:rsid w:val="002A0D99"/>
    <w:rsid w:val="002A136F"/>
    <w:rsid w:val="002A2BCA"/>
    <w:rsid w:val="002A2E55"/>
    <w:rsid w:val="002A39BC"/>
    <w:rsid w:val="002A400C"/>
    <w:rsid w:val="002A5B87"/>
    <w:rsid w:val="002A601A"/>
    <w:rsid w:val="002A6112"/>
    <w:rsid w:val="002A65BE"/>
    <w:rsid w:val="002B14E5"/>
    <w:rsid w:val="002B2D18"/>
    <w:rsid w:val="002B39BE"/>
    <w:rsid w:val="002B40D3"/>
    <w:rsid w:val="002B447F"/>
    <w:rsid w:val="002B6651"/>
    <w:rsid w:val="002B6BA4"/>
    <w:rsid w:val="002B6C2A"/>
    <w:rsid w:val="002B6EA1"/>
    <w:rsid w:val="002B7279"/>
    <w:rsid w:val="002B738C"/>
    <w:rsid w:val="002C1953"/>
    <w:rsid w:val="002C1A80"/>
    <w:rsid w:val="002C224B"/>
    <w:rsid w:val="002C29E5"/>
    <w:rsid w:val="002C2D9B"/>
    <w:rsid w:val="002C4C4B"/>
    <w:rsid w:val="002C569E"/>
    <w:rsid w:val="002C5A72"/>
    <w:rsid w:val="002D0393"/>
    <w:rsid w:val="002D0FD5"/>
    <w:rsid w:val="002D156E"/>
    <w:rsid w:val="002D15A8"/>
    <w:rsid w:val="002D1805"/>
    <w:rsid w:val="002D20C2"/>
    <w:rsid w:val="002D2959"/>
    <w:rsid w:val="002D2FC6"/>
    <w:rsid w:val="002D3400"/>
    <w:rsid w:val="002D46EF"/>
    <w:rsid w:val="002D51BE"/>
    <w:rsid w:val="002D5FE2"/>
    <w:rsid w:val="002D68D1"/>
    <w:rsid w:val="002D6A67"/>
    <w:rsid w:val="002D7051"/>
    <w:rsid w:val="002D755F"/>
    <w:rsid w:val="002E0FF5"/>
    <w:rsid w:val="002E1A16"/>
    <w:rsid w:val="002E5033"/>
    <w:rsid w:val="002E6131"/>
    <w:rsid w:val="002E6A0E"/>
    <w:rsid w:val="002E79DA"/>
    <w:rsid w:val="002F007F"/>
    <w:rsid w:val="002F43DB"/>
    <w:rsid w:val="002F45A1"/>
    <w:rsid w:val="002F5267"/>
    <w:rsid w:val="002F558A"/>
    <w:rsid w:val="002F6FBF"/>
    <w:rsid w:val="002F708F"/>
    <w:rsid w:val="002F714E"/>
    <w:rsid w:val="003006F8"/>
    <w:rsid w:val="00300BE8"/>
    <w:rsid w:val="00301867"/>
    <w:rsid w:val="00301A53"/>
    <w:rsid w:val="00301B0F"/>
    <w:rsid w:val="00301CB3"/>
    <w:rsid w:val="003026C2"/>
    <w:rsid w:val="00303BA8"/>
    <w:rsid w:val="00305D40"/>
    <w:rsid w:val="00311C51"/>
    <w:rsid w:val="003129FE"/>
    <w:rsid w:val="003136DA"/>
    <w:rsid w:val="00313F00"/>
    <w:rsid w:val="003155B0"/>
    <w:rsid w:val="0031629A"/>
    <w:rsid w:val="00316390"/>
    <w:rsid w:val="00317106"/>
    <w:rsid w:val="003175FD"/>
    <w:rsid w:val="00317709"/>
    <w:rsid w:val="00317EF6"/>
    <w:rsid w:val="00320719"/>
    <w:rsid w:val="003208C5"/>
    <w:rsid w:val="00320A32"/>
    <w:rsid w:val="00321271"/>
    <w:rsid w:val="003219F0"/>
    <w:rsid w:val="0032227E"/>
    <w:rsid w:val="00323A8A"/>
    <w:rsid w:val="00326250"/>
    <w:rsid w:val="00326330"/>
    <w:rsid w:val="00327319"/>
    <w:rsid w:val="00330E8D"/>
    <w:rsid w:val="003312AA"/>
    <w:rsid w:val="003313E3"/>
    <w:rsid w:val="0033141F"/>
    <w:rsid w:val="00331865"/>
    <w:rsid w:val="00332154"/>
    <w:rsid w:val="00332FE9"/>
    <w:rsid w:val="00334F9D"/>
    <w:rsid w:val="003351DF"/>
    <w:rsid w:val="00335682"/>
    <w:rsid w:val="00335BA9"/>
    <w:rsid w:val="00336DF3"/>
    <w:rsid w:val="0034046F"/>
    <w:rsid w:val="00340867"/>
    <w:rsid w:val="00340B29"/>
    <w:rsid w:val="00340D04"/>
    <w:rsid w:val="00340D0B"/>
    <w:rsid w:val="00341673"/>
    <w:rsid w:val="0034188D"/>
    <w:rsid w:val="00341AFB"/>
    <w:rsid w:val="00341DAE"/>
    <w:rsid w:val="00342E79"/>
    <w:rsid w:val="00343577"/>
    <w:rsid w:val="003447D4"/>
    <w:rsid w:val="00345377"/>
    <w:rsid w:val="0034588B"/>
    <w:rsid w:val="003466F7"/>
    <w:rsid w:val="00346E3D"/>
    <w:rsid w:val="003473D1"/>
    <w:rsid w:val="003473EA"/>
    <w:rsid w:val="00347968"/>
    <w:rsid w:val="003517A2"/>
    <w:rsid w:val="00352CDA"/>
    <w:rsid w:val="00353A43"/>
    <w:rsid w:val="00356CFE"/>
    <w:rsid w:val="0036084B"/>
    <w:rsid w:val="00360D9C"/>
    <w:rsid w:val="00361414"/>
    <w:rsid w:val="00361FF3"/>
    <w:rsid w:val="0036205C"/>
    <w:rsid w:val="00362596"/>
    <w:rsid w:val="00362A54"/>
    <w:rsid w:val="00362EE8"/>
    <w:rsid w:val="00363B32"/>
    <w:rsid w:val="00363D69"/>
    <w:rsid w:val="00364645"/>
    <w:rsid w:val="00365090"/>
    <w:rsid w:val="003651D6"/>
    <w:rsid w:val="00365D6B"/>
    <w:rsid w:val="00366032"/>
    <w:rsid w:val="003666A8"/>
    <w:rsid w:val="00366ACE"/>
    <w:rsid w:val="0037017A"/>
    <w:rsid w:val="003701CC"/>
    <w:rsid w:val="00370BDD"/>
    <w:rsid w:val="00371399"/>
    <w:rsid w:val="00371AAE"/>
    <w:rsid w:val="00373DD9"/>
    <w:rsid w:val="00373DF8"/>
    <w:rsid w:val="00373E14"/>
    <w:rsid w:val="00376937"/>
    <w:rsid w:val="00376CCC"/>
    <w:rsid w:val="00376E3F"/>
    <w:rsid w:val="00377C08"/>
    <w:rsid w:val="00377D7B"/>
    <w:rsid w:val="003808E7"/>
    <w:rsid w:val="00381004"/>
    <w:rsid w:val="00381A5B"/>
    <w:rsid w:val="00381F21"/>
    <w:rsid w:val="003828F1"/>
    <w:rsid w:val="00382AE9"/>
    <w:rsid w:val="003860B5"/>
    <w:rsid w:val="00386567"/>
    <w:rsid w:val="003869DE"/>
    <w:rsid w:val="0038734F"/>
    <w:rsid w:val="00387F47"/>
    <w:rsid w:val="003903C6"/>
    <w:rsid w:val="00390963"/>
    <w:rsid w:val="00390ED3"/>
    <w:rsid w:val="0039116E"/>
    <w:rsid w:val="0039205A"/>
    <w:rsid w:val="00392FA6"/>
    <w:rsid w:val="00393B12"/>
    <w:rsid w:val="00394898"/>
    <w:rsid w:val="0039492E"/>
    <w:rsid w:val="00394EBB"/>
    <w:rsid w:val="00395750"/>
    <w:rsid w:val="00396D48"/>
    <w:rsid w:val="00396E49"/>
    <w:rsid w:val="003A0C8B"/>
    <w:rsid w:val="003A207C"/>
    <w:rsid w:val="003A37E2"/>
    <w:rsid w:val="003A50C8"/>
    <w:rsid w:val="003A5A5B"/>
    <w:rsid w:val="003A5C38"/>
    <w:rsid w:val="003A61EF"/>
    <w:rsid w:val="003A68DC"/>
    <w:rsid w:val="003A68DD"/>
    <w:rsid w:val="003A6C9C"/>
    <w:rsid w:val="003A7040"/>
    <w:rsid w:val="003A720A"/>
    <w:rsid w:val="003A74FC"/>
    <w:rsid w:val="003A7DA6"/>
    <w:rsid w:val="003B0002"/>
    <w:rsid w:val="003B1A9F"/>
    <w:rsid w:val="003B5BF7"/>
    <w:rsid w:val="003B6AE9"/>
    <w:rsid w:val="003C0375"/>
    <w:rsid w:val="003C05E3"/>
    <w:rsid w:val="003C184A"/>
    <w:rsid w:val="003C18D1"/>
    <w:rsid w:val="003C3010"/>
    <w:rsid w:val="003C3297"/>
    <w:rsid w:val="003C330D"/>
    <w:rsid w:val="003C3B9C"/>
    <w:rsid w:val="003C5730"/>
    <w:rsid w:val="003C6EFE"/>
    <w:rsid w:val="003D2F0B"/>
    <w:rsid w:val="003D326A"/>
    <w:rsid w:val="003D4190"/>
    <w:rsid w:val="003D4493"/>
    <w:rsid w:val="003D70E6"/>
    <w:rsid w:val="003D76A3"/>
    <w:rsid w:val="003E2147"/>
    <w:rsid w:val="003E27C5"/>
    <w:rsid w:val="003E381F"/>
    <w:rsid w:val="003E3AF3"/>
    <w:rsid w:val="003E3E8A"/>
    <w:rsid w:val="003E5EAF"/>
    <w:rsid w:val="003E5FD0"/>
    <w:rsid w:val="003F03E4"/>
    <w:rsid w:val="003F043F"/>
    <w:rsid w:val="003F054C"/>
    <w:rsid w:val="003F0FFA"/>
    <w:rsid w:val="003F1069"/>
    <w:rsid w:val="003F1411"/>
    <w:rsid w:val="003F4FA4"/>
    <w:rsid w:val="003F538C"/>
    <w:rsid w:val="003F583A"/>
    <w:rsid w:val="003F5AEF"/>
    <w:rsid w:val="003F62AE"/>
    <w:rsid w:val="003F70DD"/>
    <w:rsid w:val="0040095A"/>
    <w:rsid w:val="00400B15"/>
    <w:rsid w:val="004020D1"/>
    <w:rsid w:val="00402279"/>
    <w:rsid w:val="00402942"/>
    <w:rsid w:val="00403C40"/>
    <w:rsid w:val="00404881"/>
    <w:rsid w:val="00405B66"/>
    <w:rsid w:val="00405DF0"/>
    <w:rsid w:val="00406DEE"/>
    <w:rsid w:val="004076D3"/>
    <w:rsid w:val="00410119"/>
    <w:rsid w:val="00410459"/>
    <w:rsid w:val="004129AB"/>
    <w:rsid w:val="00412D25"/>
    <w:rsid w:val="00413843"/>
    <w:rsid w:val="00413B07"/>
    <w:rsid w:val="004159C8"/>
    <w:rsid w:val="00415FC1"/>
    <w:rsid w:val="004177A4"/>
    <w:rsid w:val="004201BC"/>
    <w:rsid w:val="004205F3"/>
    <w:rsid w:val="004214BC"/>
    <w:rsid w:val="00421B55"/>
    <w:rsid w:val="004221B8"/>
    <w:rsid w:val="0042259F"/>
    <w:rsid w:val="00423000"/>
    <w:rsid w:val="0042387C"/>
    <w:rsid w:val="00423D0A"/>
    <w:rsid w:val="00423E1D"/>
    <w:rsid w:val="00424447"/>
    <w:rsid w:val="004244FC"/>
    <w:rsid w:val="0042576B"/>
    <w:rsid w:val="004263C4"/>
    <w:rsid w:val="00426E74"/>
    <w:rsid w:val="00430DB2"/>
    <w:rsid w:val="00432975"/>
    <w:rsid w:val="0043333B"/>
    <w:rsid w:val="00433CAB"/>
    <w:rsid w:val="00434AD4"/>
    <w:rsid w:val="00435AF3"/>
    <w:rsid w:val="0044038F"/>
    <w:rsid w:val="004403DF"/>
    <w:rsid w:val="00440D77"/>
    <w:rsid w:val="004423AB"/>
    <w:rsid w:val="00443BC3"/>
    <w:rsid w:val="00444666"/>
    <w:rsid w:val="00444B24"/>
    <w:rsid w:val="00444FF7"/>
    <w:rsid w:val="0044551A"/>
    <w:rsid w:val="0044572E"/>
    <w:rsid w:val="00445C44"/>
    <w:rsid w:val="00445C61"/>
    <w:rsid w:val="00445E5D"/>
    <w:rsid w:val="004470AF"/>
    <w:rsid w:val="00447455"/>
    <w:rsid w:val="0045047E"/>
    <w:rsid w:val="00451807"/>
    <w:rsid w:val="00451C7E"/>
    <w:rsid w:val="00451E78"/>
    <w:rsid w:val="004530B9"/>
    <w:rsid w:val="0045362D"/>
    <w:rsid w:val="004552FE"/>
    <w:rsid w:val="00455B2F"/>
    <w:rsid w:val="0045666A"/>
    <w:rsid w:val="00457F13"/>
    <w:rsid w:val="00457F99"/>
    <w:rsid w:val="004608E3"/>
    <w:rsid w:val="00460B7D"/>
    <w:rsid w:val="00461E83"/>
    <w:rsid w:val="00462344"/>
    <w:rsid w:val="00463972"/>
    <w:rsid w:val="00463C1F"/>
    <w:rsid w:val="00464C07"/>
    <w:rsid w:val="00464C68"/>
    <w:rsid w:val="00465265"/>
    <w:rsid w:val="004652BF"/>
    <w:rsid w:val="004661FA"/>
    <w:rsid w:val="00467BEB"/>
    <w:rsid w:val="00471C94"/>
    <w:rsid w:val="00471CD3"/>
    <w:rsid w:val="0047291B"/>
    <w:rsid w:val="00472C8C"/>
    <w:rsid w:val="00473176"/>
    <w:rsid w:val="00473236"/>
    <w:rsid w:val="0047464F"/>
    <w:rsid w:val="00475255"/>
    <w:rsid w:val="004759CB"/>
    <w:rsid w:val="00476CBE"/>
    <w:rsid w:val="00477194"/>
    <w:rsid w:val="00477342"/>
    <w:rsid w:val="004819CD"/>
    <w:rsid w:val="0048314B"/>
    <w:rsid w:val="004858E8"/>
    <w:rsid w:val="00485CA0"/>
    <w:rsid w:val="004862E2"/>
    <w:rsid w:val="0048680B"/>
    <w:rsid w:val="00487038"/>
    <w:rsid w:val="004901EC"/>
    <w:rsid w:val="004909C3"/>
    <w:rsid w:val="00491601"/>
    <w:rsid w:val="00491621"/>
    <w:rsid w:val="004917B5"/>
    <w:rsid w:val="0049219C"/>
    <w:rsid w:val="00492521"/>
    <w:rsid w:val="0049286D"/>
    <w:rsid w:val="00492F19"/>
    <w:rsid w:val="00493292"/>
    <w:rsid w:val="004937F8"/>
    <w:rsid w:val="00493B49"/>
    <w:rsid w:val="00494396"/>
    <w:rsid w:val="00495190"/>
    <w:rsid w:val="00496468"/>
    <w:rsid w:val="00496745"/>
    <w:rsid w:val="0049688B"/>
    <w:rsid w:val="004A0107"/>
    <w:rsid w:val="004A145B"/>
    <w:rsid w:val="004A2693"/>
    <w:rsid w:val="004A3BF5"/>
    <w:rsid w:val="004A3C11"/>
    <w:rsid w:val="004A52CB"/>
    <w:rsid w:val="004A58D0"/>
    <w:rsid w:val="004A75D5"/>
    <w:rsid w:val="004A79FC"/>
    <w:rsid w:val="004B2B2D"/>
    <w:rsid w:val="004B3025"/>
    <w:rsid w:val="004B4231"/>
    <w:rsid w:val="004B43E0"/>
    <w:rsid w:val="004B488B"/>
    <w:rsid w:val="004B4C2E"/>
    <w:rsid w:val="004B602E"/>
    <w:rsid w:val="004B6C65"/>
    <w:rsid w:val="004B7A71"/>
    <w:rsid w:val="004B7C58"/>
    <w:rsid w:val="004C18FE"/>
    <w:rsid w:val="004C2C54"/>
    <w:rsid w:val="004C3841"/>
    <w:rsid w:val="004C42FF"/>
    <w:rsid w:val="004C471B"/>
    <w:rsid w:val="004C52F1"/>
    <w:rsid w:val="004C5667"/>
    <w:rsid w:val="004C5B4A"/>
    <w:rsid w:val="004C5E5C"/>
    <w:rsid w:val="004C662D"/>
    <w:rsid w:val="004C6ED5"/>
    <w:rsid w:val="004C7119"/>
    <w:rsid w:val="004D1119"/>
    <w:rsid w:val="004D18EA"/>
    <w:rsid w:val="004D2CDB"/>
    <w:rsid w:val="004D31A3"/>
    <w:rsid w:val="004D38E7"/>
    <w:rsid w:val="004D4FC9"/>
    <w:rsid w:val="004D50C8"/>
    <w:rsid w:val="004D6621"/>
    <w:rsid w:val="004D7E9B"/>
    <w:rsid w:val="004E0A6B"/>
    <w:rsid w:val="004E0BF1"/>
    <w:rsid w:val="004E12E8"/>
    <w:rsid w:val="004E153F"/>
    <w:rsid w:val="004E1AA6"/>
    <w:rsid w:val="004E34BA"/>
    <w:rsid w:val="004E5AD0"/>
    <w:rsid w:val="004E5E79"/>
    <w:rsid w:val="004E6451"/>
    <w:rsid w:val="004E73C9"/>
    <w:rsid w:val="004E7884"/>
    <w:rsid w:val="004F0004"/>
    <w:rsid w:val="004F0239"/>
    <w:rsid w:val="004F0804"/>
    <w:rsid w:val="004F13E0"/>
    <w:rsid w:val="004F1FE9"/>
    <w:rsid w:val="004F2229"/>
    <w:rsid w:val="004F24EE"/>
    <w:rsid w:val="004F35EB"/>
    <w:rsid w:val="004F466B"/>
    <w:rsid w:val="004F4B7B"/>
    <w:rsid w:val="004F5E0F"/>
    <w:rsid w:val="004F604A"/>
    <w:rsid w:val="004F685A"/>
    <w:rsid w:val="004F6BE8"/>
    <w:rsid w:val="004F7632"/>
    <w:rsid w:val="00500BBD"/>
    <w:rsid w:val="00501DB4"/>
    <w:rsid w:val="00503783"/>
    <w:rsid w:val="005047FB"/>
    <w:rsid w:val="005050CD"/>
    <w:rsid w:val="0051114D"/>
    <w:rsid w:val="00512D30"/>
    <w:rsid w:val="00513211"/>
    <w:rsid w:val="00514FD6"/>
    <w:rsid w:val="005156FC"/>
    <w:rsid w:val="00515A2B"/>
    <w:rsid w:val="00516D7A"/>
    <w:rsid w:val="00516E25"/>
    <w:rsid w:val="005172AF"/>
    <w:rsid w:val="005210B8"/>
    <w:rsid w:val="00521832"/>
    <w:rsid w:val="00523D61"/>
    <w:rsid w:val="005245D2"/>
    <w:rsid w:val="00525A32"/>
    <w:rsid w:val="0052778B"/>
    <w:rsid w:val="00530175"/>
    <w:rsid w:val="00531BFF"/>
    <w:rsid w:val="00532C30"/>
    <w:rsid w:val="00533504"/>
    <w:rsid w:val="005337F4"/>
    <w:rsid w:val="00533F55"/>
    <w:rsid w:val="0053553F"/>
    <w:rsid w:val="0053556E"/>
    <w:rsid w:val="00536941"/>
    <w:rsid w:val="00536C4A"/>
    <w:rsid w:val="00536D6B"/>
    <w:rsid w:val="00537D1C"/>
    <w:rsid w:val="00541BD8"/>
    <w:rsid w:val="00543B58"/>
    <w:rsid w:val="00543DE2"/>
    <w:rsid w:val="00543E28"/>
    <w:rsid w:val="00544F5B"/>
    <w:rsid w:val="005474FB"/>
    <w:rsid w:val="00547AA7"/>
    <w:rsid w:val="00550D86"/>
    <w:rsid w:val="00550FBA"/>
    <w:rsid w:val="00553301"/>
    <w:rsid w:val="00553632"/>
    <w:rsid w:val="00554612"/>
    <w:rsid w:val="00554BE1"/>
    <w:rsid w:val="00555F9D"/>
    <w:rsid w:val="0055679E"/>
    <w:rsid w:val="00557524"/>
    <w:rsid w:val="00557CDC"/>
    <w:rsid w:val="005605A4"/>
    <w:rsid w:val="005607CB"/>
    <w:rsid w:val="00560DD2"/>
    <w:rsid w:val="00564470"/>
    <w:rsid w:val="00564E3A"/>
    <w:rsid w:val="00565DE2"/>
    <w:rsid w:val="005670B4"/>
    <w:rsid w:val="00567529"/>
    <w:rsid w:val="00567D83"/>
    <w:rsid w:val="005705EA"/>
    <w:rsid w:val="005714B4"/>
    <w:rsid w:val="00571FA8"/>
    <w:rsid w:val="00572062"/>
    <w:rsid w:val="00572881"/>
    <w:rsid w:val="00572D77"/>
    <w:rsid w:val="00573D83"/>
    <w:rsid w:val="00574106"/>
    <w:rsid w:val="00575F51"/>
    <w:rsid w:val="00575FEF"/>
    <w:rsid w:val="00576268"/>
    <w:rsid w:val="00577449"/>
    <w:rsid w:val="00580858"/>
    <w:rsid w:val="00580C9B"/>
    <w:rsid w:val="00580DEC"/>
    <w:rsid w:val="00581A95"/>
    <w:rsid w:val="00581F62"/>
    <w:rsid w:val="00582549"/>
    <w:rsid w:val="00582658"/>
    <w:rsid w:val="00582AF1"/>
    <w:rsid w:val="005836EB"/>
    <w:rsid w:val="00583ABB"/>
    <w:rsid w:val="00584331"/>
    <w:rsid w:val="00584C44"/>
    <w:rsid w:val="00585BFC"/>
    <w:rsid w:val="00586173"/>
    <w:rsid w:val="00587674"/>
    <w:rsid w:val="005879EC"/>
    <w:rsid w:val="00587DB3"/>
    <w:rsid w:val="00593438"/>
    <w:rsid w:val="00593A43"/>
    <w:rsid w:val="00593F8B"/>
    <w:rsid w:val="00594154"/>
    <w:rsid w:val="00596204"/>
    <w:rsid w:val="00596873"/>
    <w:rsid w:val="00596CA2"/>
    <w:rsid w:val="0059718F"/>
    <w:rsid w:val="0059770F"/>
    <w:rsid w:val="005A0329"/>
    <w:rsid w:val="005A03FB"/>
    <w:rsid w:val="005A1AF9"/>
    <w:rsid w:val="005A1EAB"/>
    <w:rsid w:val="005A5F46"/>
    <w:rsid w:val="005A6229"/>
    <w:rsid w:val="005A6AAE"/>
    <w:rsid w:val="005A6AC9"/>
    <w:rsid w:val="005A7E00"/>
    <w:rsid w:val="005B0100"/>
    <w:rsid w:val="005B05FC"/>
    <w:rsid w:val="005B1449"/>
    <w:rsid w:val="005B2979"/>
    <w:rsid w:val="005B437E"/>
    <w:rsid w:val="005B52DD"/>
    <w:rsid w:val="005B6A60"/>
    <w:rsid w:val="005B7162"/>
    <w:rsid w:val="005B7CC6"/>
    <w:rsid w:val="005B7D7E"/>
    <w:rsid w:val="005B7EA0"/>
    <w:rsid w:val="005C0BB9"/>
    <w:rsid w:val="005C195A"/>
    <w:rsid w:val="005C1E83"/>
    <w:rsid w:val="005C247E"/>
    <w:rsid w:val="005C2D25"/>
    <w:rsid w:val="005C579D"/>
    <w:rsid w:val="005C67FA"/>
    <w:rsid w:val="005C6803"/>
    <w:rsid w:val="005C7A45"/>
    <w:rsid w:val="005C7DEB"/>
    <w:rsid w:val="005D1743"/>
    <w:rsid w:val="005D193C"/>
    <w:rsid w:val="005D2124"/>
    <w:rsid w:val="005D301F"/>
    <w:rsid w:val="005D48BC"/>
    <w:rsid w:val="005D56F4"/>
    <w:rsid w:val="005D68B0"/>
    <w:rsid w:val="005D6EFA"/>
    <w:rsid w:val="005D7BFD"/>
    <w:rsid w:val="005E1D45"/>
    <w:rsid w:val="005E2088"/>
    <w:rsid w:val="005E2AE5"/>
    <w:rsid w:val="005E3AE2"/>
    <w:rsid w:val="005E521E"/>
    <w:rsid w:val="005E557C"/>
    <w:rsid w:val="005E61DF"/>
    <w:rsid w:val="005E7995"/>
    <w:rsid w:val="005F14FF"/>
    <w:rsid w:val="005F1C90"/>
    <w:rsid w:val="005F2239"/>
    <w:rsid w:val="005F231A"/>
    <w:rsid w:val="005F2609"/>
    <w:rsid w:val="005F32E9"/>
    <w:rsid w:val="005F3BAD"/>
    <w:rsid w:val="005F518A"/>
    <w:rsid w:val="005F58DE"/>
    <w:rsid w:val="005F5C0D"/>
    <w:rsid w:val="005F6135"/>
    <w:rsid w:val="005F62B6"/>
    <w:rsid w:val="005F7DDF"/>
    <w:rsid w:val="006006C0"/>
    <w:rsid w:val="0060112D"/>
    <w:rsid w:val="00601AA2"/>
    <w:rsid w:val="00603D02"/>
    <w:rsid w:val="00604592"/>
    <w:rsid w:val="00605296"/>
    <w:rsid w:val="00605DBD"/>
    <w:rsid w:val="00606A71"/>
    <w:rsid w:val="00610239"/>
    <w:rsid w:val="00610311"/>
    <w:rsid w:val="0061079C"/>
    <w:rsid w:val="006109C6"/>
    <w:rsid w:val="006127E5"/>
    <w:rsid w:val="00613390"/>
    <w:rsid w:val="006137F3"/>
    <w:rsid w:val="00613824"/>
    <w:rsid w:val="00613F99"/>
    <w:rsid w:val="006154E9"/>
    <w:rsid w:val="00615F57"/>
    <w:rsid w:val="00616056"/>
    <w:rsid w:val="00616887"/>
    <w:rsid w:val="0061707F"/>
    <w:rsid w:val="00617134"/>
    <w:rsid w:val="00620AE5"/>
    <w:rsid w:val="00621307"/>
    <w:rsid w:val="00622360"/>
    <w:rsid w:val="006228F6"/>
    <w:rsid w:val="006235AC"/>
    <w:rsid w:val="00623B58"/>
    <w:rsid w:val="00624FE6"/>
    <w:rsid w:val="00625DCD"/>
    <w:rsid w:val="006260C9"/>
    <w:rsid w:val="00626C1C"/>
    <w:rsid w:val="00626FF8"/>
    <w:rsid w:val="0062732D"/>
    <w:rsid w:val="00630781"/>
    <w:rsid w:val="00630BEC"/>
    <w:rsid w:val="00631E5A"/>
    <w:rsid w:val="006326E5"/>
    <w:rsid w:val="006327AC"/>
    <w:rsid w:val="00632D84"/>
    <w:rsid w:val="00632D9F"/>
    <w:rsid w:val="00633368"/>
    <w:rsid w:val="006339DB"/>
    <w:rsid w:val="00633BF1"/>
    <w:rsid w:val="0063407C"/>
    <w:rsid w:val="00634D26"/>
    <w:rsid w:val="00635DCC"/>
    <w:rsid w:val="0063615B"/>
    <w:rsid w:val="00636FF1"/>
    <w:rsid w:val="00637D87"/>
    <w:rsid w:val="00640CEB"/>
    <w:rsid w:val="006412D2"/>
    <w:rsid w:val="00642CD7"/>
    <w:rsid w:val="00642CEE"/>
    <w:rsid w:val="006434E0"/>
    <w:rsid w:val="00643656"/>
    <w:rsid w:val="006445F8"/>
    <w:rsid w:val="00644916"/>
    <w:rsid w:val="0064504E"/>
    <w:rsid w:val="00645D23"/>
    <w:rsid w:val="00646254"/>
    <w:rsid w:val="00647D9B"/>
    <w:rsid w:val="00647FB2"/>
    <w:rsid w:val="00650FA1"/>
    <w:rsid w:val="0065103A"/>
    <w:rsid w:val="0065139A"/>
    <w:rsid w:val="006516D7"/>
    <w:rsid w:val="006522CC"/>
    <w:rsid w:val="006524BA"/>
    <w:rsid w:val="00652525"/>
    <w:rsid w:val="00652935"/>
    <w:rsid w:val="0065335A"/>
    <w:rsid w:val="00653805"/>
    <w:rsid w:val="00653ACF"/>
    <w:rsid w:val="00654051"/>
    <w:rsid w:val="00654167"/>
    <w:rsid w:val="00655B06"/>
    <w:rsid w:val="00655D39"/>
    <w:rsid w:val="006560CB"/>
    <w:rsid w:val="0065627E"/>
    <w:rsid w:val="00657460"/>
    <w:rsid w:val="00657F74"/>
    <w:rsid w:val="00660A9A"/>
    <w:rsid w:val="0066105C"/>
    <w:rsid w:val="006618FE"/>
    <w:rsid w:val="0066243C"/>
    <w:rsid w:val="00663892"/>
    <w:rsid w:val="00664365"/>
    <w:rsid w:val="006653D2"/>
    <w:rsid w:val="00666072"/>
    <w:rsid w:val="006668C4"/>
    <w:rsid w:val="00666A5A"/>
    <w:rsid w:val="00671141"/>
    <w:rsid w:val="00671F0C"/>
    <w:rsid w:val="00672EED"/>
    <w:rsid w:val="006730E9"/>
    <w:rsid w:val="00673168"/>
    <w:rsid w:val="006750B5"/>
    <w:rsid w:val="006751B8"/>
    <w:rsid w:val="006759C1"/>
    <w:rsid w:val="00675DED"/>
    <w:rsid w:val="006762B7"/>
    <w:rsid w:val="0067778C"/>
    <w:rsid w:val="00677984"/>
    <w:rsid w:val="00677D05"/>
    <w:rsid w:val="00677F00"/>
    <w:rsid w:val="006808B9"/>
    <w:rsid w:val="00680ABD"/>
    <w:rsid w:val="00680FCC"/>
    <w:rsid w:val="0068185D"/>
    <w:rsid w:val="00682BBC"/>
    <w:rsid w:val="0068306B"/>
    <w:rsid w:val="006832A3"/>
    <w:rsid w:val="006834EC"/>
    <w:rsid w:val="00683775"/>
    <w:rsid w:val="00683CBB"/>
    <w:rsid w:val="00684765"/>
    <w:rsid w:val="00684F62"/>
    <w:rsid w:val="00685E3B"/>
    <w:rsid w:val="006867E1"/>
    <w:rsid w:val="00686E79"/>
    <w:rsid w:val="00687744"/>
    <w:rsid w:val="00687873"/>
    <w:rsid w:val="00687A95"/>
    <w:rsid w:val="00690252"/>
    <w:rsid w:val="006909F1"/>
    <w:rsid w:val="0069140A"/>
    <w:rsid w:val="006921A5"/>
    <w:rsid w:val="0069491D"/>
    <w:rsid w:val="006952FA"/>
    <w:rsid w:val="00695696"/>
    <w:rsid w:val="00697DC6"/>
    <w:rsid w:val="006A01A4"/>
    <w:rsid w:val="006A1070"/>
    <w:rsid w:val="006A110C"/>
    <w:rsid w:val="006A2B43"/>
    <w:rsid w:val="006A3487"/>
    <w:rsid w:val="006A3607"/>
    <w:rsid w:val="006A390D"/>
    <w:rsid w:val="006A3E1E"/>
    <w:rsid w:val="006A441F"/>
    <w:rsid w:val="006A4536"/>
    <w:rsid w:val="006A48D5"/>
    <w:rsid w:val="006A4A8E"/>
    <w:rsid w:val="006A4C1B"/>
    <w:rsid w:val="006A4CFF"/>
    <w:rsid w:val="006A7541"/>
    <w:rsid w:val="006B022C"/>
    <w:rsid w:val="006B174A"/>
    <w:rsid w:val="006B1BB8"/>
    <w:rsid w:val="006B2832"/>
    <w:rsid w:val="006B3C70"/>
    <w:rsid w:val="006B588A"/>
    <w:rsid w:val="006B5D1C"/>
    <w:rsid w:val="006B614B"/>
    <w:rsid w:val="006B6535"/>
    <w:rsid w:val="006B6684"/>
    <w:rsid w:val="006B724C"/>
    <w:rsid w:val="006B754F"/>
    <w:rsid w:val="006B7786"/>
    <w:rsid w:val="006C0291"/>
    <w:rsid w:val="006C05C1"/>
    <w:rsid w:val="006C07C3"/>
    <w:rsid w:val="006C07D3"/>
    <w:rsid w:val="006C0807"/>
    <w:rsid w:val="006C2345"/>
    <w:rsid w:val="006C24D6"/>
    <w:rsid w:val="006C495B"/>
    <w:rsid w:val="006C4FFF"/>
    <w:rsid w:val="006C508A"/>
    <w:rsid w:val="006C5211"/>
    <w:rsid w:val="006C634A"/>
    <w:rsid w:val="006C6950"/>
    <w:rsid w:val="006C7350"/>
    <w:rsid w:val="006C75BD"/>
    <w:rsid w:val="006C7F63"/>
    <w:rsid w:val="006D0290"/>
    <w:rsid w:val="006D15CE"/>
    <w:rsid w:val="006D27C1"/>
    <w:rsid w:val="006D2804"/>
    <w:rsid w:val="006D29B6"/>
    <w:rsid w:val="006D2CA2"/>
    <w:rsid w:val="006D35BC"/>
    <w:rsid w:val="006D3CC3"/>
    <w:rsid w:val="006D43A7"/>
    <w:rsid w:val="006D4489"/>
    <w:rsid w:val="006D4555"/>
    <w:rsid w:val="006D468D"/>
    <w:rsid w:val="006D4744"/>
    <w:rsid w:val="006D4BC0"/>
    <w:rsid w:val="006D5D8F"/>
    <w:rsid w:val="006D5ED6"/>
    <w:rsid w:val="006E0C8B"/>
    <w:rsid w:val="006E2C95"/>
    <w:rsid w:val="006E2F44"/>
    <w:rsid w:val="006E3AD2"/>
    <w:rsid w:val="006E4885"/>
    <w:rsid w:val="006E4BA4"/>
    <w:rsid w:val="006E69AA"/>
    <w:rsid w:val="006E7B55"/>
    <w:rsid w:val="006F06F1"/>
    <w:rsid w:val="006F0A8B"/>
    <w:rsid w:val="006F1049"/>
    <w:rsid w:val="006F1497"/>
    <w:rsid w:val="006F1775"/>
    <w:rsid w:val="006F2073"/>
    <w:rsid w:val="006F2564"/>
    <w:rsid w:val="006F42D6"/>
    <w:rsid w:val="006F4329"/>
    <w:rsid w:val="006F4A88"/>
    <w:rsid w:val="006F5900"/>
    <w:rsid w:val="006F7379"/>
    <w:rsid w:val="006F7CB7"/>
    <w:rsid w:val="006F7D98"/>
    <w:rsid w:val="0070013C"/>
    <w:rsid w:val="00700465"/>
    <w:rsid w:val="00702445"/>
    <w:rsid w:val="00702A78"/>
    <w:rsid w:val="0070483C"/>
    <w:rsid w:val="00704BDF"/>
    <w:rsid w:val="0070661E"/>
    <w:rsid w:val="00706E34"/>
    <w:rsid w:val="00710DDA"/>
    <w:rsid w:val="007111BD"/>
    <w:rsid w:val="007114B7"/>
    <w:rsid w:val="00711D69"/>
    <w:rsid w:val="00714FEB"/>
    <w:rsid w:val="0071544A"/>
    <w:rsid w:val="00716DB6"/>
    <w:rsid w:val="00720FA6"/>
    <w:rsid w:val="0072140E"/>
    <w:rsid w:val="0072210C"/>
    <w:rsid w:val="007225CD"/>
    <w:rsid w:val="00722735"/>
    <w:rsid w:val="00725609"/>
    <w:rsid w:val="007256D4"/>
    <w:rsid w:val="007265F6"/>
    <w:rsid w:val="0072711D"/>
    <w:rsid w:val="00730316"/>
    <w:rsid w:val="007304BA"/>
    <w:rsid w:val="00730985"/>
    <w:rsid w:val="00730C73"/>
    <w:rsid w:val="0073220B"/>
    <w:rsid w:val="00732367"/>
    <w:rsid w:val="007323C7"/>
    <w:rsid w:val="00733E09"/>
    <w:rsid w:val="00733EBD"/>
    <w:rsid w:val="007348DD"/>
    <w:rsid w:val="007348E1"/>
    <w:rsid w:val="0073599C"/>
    <w:rsid w:val="00736BAE"/>
    <w:rsid w:val="00736D76"/>
    <w:rsid w:val="007371F8"/>
    <w:rsid w:val="007414A9"/>
    <w:rsid w:val="00741AE3"/>
    <w:rsid w:val="00741D4B"/>
    <w:rsid w:val="007421A7"/>
    <w:rsid w:val="00742BBC"/>
    <w:rsid w:val="00742E4A"/>
    <w:rsid w:val="00742F01"/>
    <w:rsid w:val="00743E16"/>
    <w:rsid w:val="0074479C"/>
    <w:rsid w:val="00744C76"/>
    <w:rsid w:val="00745952"/>
    <w:rsid w:val="007469EC"/>
    <w:rsid w:val="00746A0F"/>
    <w:rsid w:val="00747B19"/>
    <w:rsid w:val="007500FA"/>
    <w:rsid w:val="0075172A"/>
    <w:rsid w:val="00751E32"/>
    <w:rsid w:val="00752911"/>
    <w:rsid w:val="00752DDD"/>
    <w:rsid w:val="00752E11"/>
    <w:rsid w:val="00753C94"/>
    <w:rsid w:val="00754461"/>
    <w:rsid w:val="007545BD"/>
    <w:rsid w:val="00754DC3"/>
    <w:rsid w:val="0075642C"/>
    <w:rsid w:val="00757249"/>
    <w:rsid w:val="0075735F"/>
    <w:rsid w:val="00757B4E"/>
    <w:rsid w:val="00757E18"/>
    <w:rsid w:val="0076117B"/>
    <w:rsid w:val="00762DD6"/>
    <w:rsid w:val="0076393F"/>
    <w:rsid w:val="00763970"/>
    <w:rsid w:val="0076423D"/>
    <w:rsid w:val="00764276"/>
    <w:rsid w:val="00764604"/>
    <w:rsid w:val="00766316"/>
    <w:rsid w:val="00766990"/>
    <w:rsid w:val="00767CF2"/>
    <w:rsid w:val="00767F49"/>
    <w:rsid w:val="00770095"/>
    <w:rsid w:val="0077072A"/>
    <w:rsid w:val="00770BDB"/>
    <w:rsid w:val="00770F01"/>
    <w:rsid w:val="00771047"/>
    <w:rsid w:val="007713E7"/>
    <w:rsid w:val="0077184C"/>
    <w:rsid w:val="00771B20"/>
    <w:rsid w:val="00771E32"/>
    <w:rsid w:val="00772578"/>
    <w:rsid w:val="00773D18"/>
    <w:rsid w:val="00775427"/>
    <w:rsid w:val="00775A6A"/>
    <w:rsid w:val="0077652C"/>
    <w:rsid w:val="00776C0A"/>
    <w:rsid w:val="00776E59"/>
    <w:rsid w:val="00777E2D"/>
    <w:rsid w:val="007806EF"/>
    <w:rsid w:val="0078158C"/>
    <w:rsid w:val="00781B65"/>
    <w:rsid w:val="00783108"/>
    <w:rsid w:val="0078352B"/>
    <w:rsid w:val="00783AA8"/>
    <w:rsid w:val="0078429E"/>
    <w:rsid w:val="00784AE8"/>
    <w:rsid w:val="00784EF4"/>
    <w:rsid w:val="00785D78"/>
    <w:rsid w:val="007902DF"/>
    <w:rsid w:val="007903C4"/>
    <w:rsid w:val="00790CB1"/>
    <w:rsid w:val="00790DEB"/>
    <w:rsid w:val="00790FCF"/>
    <w:rsid w:val="00792CD6"/>
    <w:rsid w:val="007930CB"/>
    <w:rsid w:val="007933E6"/>
    <w:rsid w:val="007937E1"/>
    <w:rsid w:val="00794A02"/>
    <w:rsid w:val="0079516E"/>
    <w:rsid w:val="007964C1"/>
    <w:rsid w:val="007973B6"/>
    <w:rsid w:val="00797F27"/>
    <w:rsid w:val="007A0354"/>
    <w:rsid w:val="007A0BEE"/>
    <w:rsid w:val="007A10BF"/>
    <w:rsid w:val="007A159B"/>
    <w:rsid w:val="007A1D79"/>
    <w:rsid w:val="007A323B"/>
    <w:rsid w:val="007A3DC9"/>
    <w:rsid w:val="007A3EE9"/>
    <w:rsid w:val="007A4BC9"/>
    <w:rsid w:val="007A52FD"/>
    <w:rsid w:val="007A5F72"/>
    <w:rsid w:val="007A6543"/>
    <w:rsid w:val="007A6C46"/>
    <w:rsid w:val="007A71F5"/>
    <w:rsid w:val="007A7964"/>
    <w:rsid w:val="007B16E4"/>
    <w:rsid w:val="007B183E"/>
    <w:rsid w:val="007B2429"/>
    <w:rsid w:val="007B26A3"/>
    <w:rsid w:val="007B3CF9"/>
    <w:rsid w:val="007B4481"/>
    <w:rsid w:val="007B4D85"/>
    <w:rsid w:val="007B5048"/>
    <w:rsid w:val="007B57D2"/>
    <w:rsid w:val="007B6224"/>
    <w:rsid w:val="007B7915"/>
    <w:rsid w:val="007C03FD"/>
    <w:rsid w:val="007C1084"/>
    <w:rsid w:val="007C1808"/>
    <w:rsid w:val="007C1A9C"/>
    <w:rsid w:val="007C1B57"/>
    <w:rsid w:val="007C1DDB"/>
    <w:rsid w:val="007C1FBC"/>
    <w:rsid w:val="007C2928"/>
    <w:rsid w:val="007C33DB"/>
    <w:rsid w:val="007C61A4"/>
    <w:rsid w:val="007C63B9"/>
    <w:rsid w:val="007D0DEC"/>
    <w:rsid w:val="007D2CBD"/>
    <w:rsid w:val="007D2CD0"/>
    <w:rsid w:val="007D4CD4"/>
    <w:rsid w:val="007D5A42"/>
    <w:rsid w:val="007D5C44"/>
    <w:rsid w:val="007D5E07"/>
    <w:rsid w:val="007D6FDF"/>
    <w:rsid w:val="007D713E"/>
    <w:rsid w:val="007D74BE"/>
    <w:rsid w:val="007E0C03"/>
    <w:rsid w:val="007E1F82"/>
    <w:rsid w:val="007E261A"/>
    <w:rsid w:val="007E274C"/>
    <w:rsid w:val="007E2C73"/>
    <w:rsid w:val="007E4BCD"/>
    <w:rsid w:val="007E518C"/>
    <w:rsid w:val="007E6375"/>
    <w:rsid w:val="007E74AF"/>
    <w:rsid w:val="007E7680"/>
    <w:rsid w:val="007E7DE0"/>
    <w:rsid w:val="007F08BF"/>
    <w:rsid w:val="007F5002"/>
    <w:rsid w:val="007F5D39"/>
    <w:rsid w:val="007F642D"/>
    <w:rsid w:val="007F6475"/>
    <w:rsid w:val="007F6495"/>
    <w:rsid w:val="007F671C"/>
    <w:rsid w:val="007F689F"/>
    <w:rsid w:val="007F6E3C"/>
    <w:rsid w:val="008005FA"/>
    <w:rsid w:val="008013A4"/>
    <w:rsid w:val="00801446"/>
    <w:rsid w:val="0080163C"/>
    <w:rsid w:val="00803CA7"/>
    <w:rsid w:val="00805CF3"/>
    <w:rsid w:val="00806005"/>
    <w:rsid w:val="008061DE"/>
    <w:rsid w:val="008069D3"/>
    <w:rsid w:val="00806B87"/>
    <w:rsid w:val="00807E21"/>
    <w:rsid w:val="0081082F"/>
    <w:rsid w:val="008118C3"/>
    <w:rsid w:val="00813591"/>
    <w:rsid w:val="00813FB6"/>
    <w:rsid w:val="00816AB8"/>
    <w:rsid w:val="0081728B"/>
    <w:rsid w:val="00817793"/>
    <w:rsid w:val="0082057A"/>
    <w:rsid w:val="008217AE"/>
    <w:rsid w:val="00822D7A"/>
    <w:rsid w:val="0082342E"/>
    <w:rsid w:val="00823512"/>
    <w:rsid w:val="00823A94"/>
    <w:rsid w:val="00824785"/>
    <w:rsid w:val="008260FF"/>
    <w:rsid w:val="00826771"/>
    <w:rsid w:val="008276EB"/>
    <w:rsid w:val="008304A9"/>
    <w:rsid w:val="00830EE0"/>
    <w:rsid w:val="00831218"/>
    <w:rsid w:val="0083199C"/>
    <w:rsid w:val="008329B6"/>
    <w:rsid w:val="00833BD0"/>
    <w:rsid w:val="0083401A"/>
    <w:rsid w:val="008344F8"/>
    <w:rsid w:val="00834C32"/>
    <w:rsid w:val="00834D3A"/>
    <w:rsid w:val="00835CAC"/>
    <w:rsid w:val="0083731B"/>
    <w:rsid w:val="00840582"/>
    <w:rsid w:val="00840CAD"/>
    <w:rsid w:val="008412E0"/>
    <w:rsid w:val="00841AC6"/>
    <w:rsid w:val="00841F32"/>
    <w:rsid w:val="00842070"/>
    <w:rsid w:val="008421CD"/>
    <w:rsid w:val="00842265"/>
    <w:rsid w:val="008440B5"/>
    <w:rsid w:val="00844734"/>
    <w:rsid w:val="008449CD"/>
    <w:rsid w:val="00844BD6"/>
    <w:rsid w:val="008463E2"/>
    <w:rsid w:val="00847762"/>
    <w:rsid w:val="00847DA7"/>
    <w:rsid w:val="00852472"/>
    <w:rsid w:val="00852CBB"/>
    <w:rsid w:val="00852CFA"/>
    <w:rsid w:val="00852D92"/>
    <w:rsid w:val="008544CD"/>
    <w:rsid w:val="00855BE5"/>
    <w:rsid w:val="00856661"/>
    <w:rsid w:val="00857C47"/>
    <w:rsid w:val="008619E2"/>
    <w:rsid w:val="00861AF6"/>
    <w:rsid w:val="00863E09"/>
    <w:rsid w:val="00864D14"/>
    <w:rsid w:val="00864E61"/>
    <w:rsid w:val="0086604C"/>
    <w:rsid w:val="008663CD"/>
    <w:rsid w:val="00866ECD"/>
    <w:rsid w:val="00867F9D"/>
    <w:rsid w:val="0087131A"/>
    <w:rsid w:val="008714AE"/>
    <w:rsid w:val="00871DCE"/>
    <w:rsid w:val="008724B4"/>
    <w:rsid w:val="00872A7A"/>
    <w:rsid w:val="00873829"/>
    <w:rsid w:val="008738A1"/>
    <w:rsid w:val="008749D8"/>
    <w:rsid w:val="0087567E"/>
    <w:rsid w:val="008759A2"/>
    <w:rsid w:val="00875BB5"/>
    <w:rsid w:val="00876066"/>
    <w:rsid w:val="008766D4"/>
    <w:rsid w:val="008768CE"/>
    <w:rsid w:val="0087736B"/>
    <w:rsid w:val="008778FD"/>
    <w:rsid w:val="008808E8"/>
    <w:rsid w:val="00880A96"/>
    <w:rsid w:val="00880FA6"/>
    <w:rsid w:val="00881569"/>
    <w:rsid w:val="0088321A"/>
    <w:rsid w:val="00883600"/>
    <w:rsid w:val="00885049"/>
    <w:rsid w:val="008857D5"/>
    <w:rsid w:val="00885EFC"/>
    <w:rsid w:val="00885F6F"/>
    <w:rsid w:val="00886144"/>
    <w:rsid w:val="00886862"/>
    <w:rsid w:val="00887543"/>
    <w:rsid w:val="00890651"/>
    <w:rsid w:val="00891A04"/>
    <w:rsid w:val="00891CD3"/>
    <w:rsid w:val="00892F58"/>
    <w:rsid w:val="00893187"/>
    <w:rsid w:val="00893AEB"/>
    <w:rsid w:val="00893BFC"/>
    <w:rsid w:val="00894347"/>
    <w:rsid w:val="0089526F"/>
    <w:rsid w:val="00895282"/>
    <w:rsid w:val="0089570F"/>
    <w:rsid w:val="00895E8A"/>
    <w:rsid w:val="0089661E"/>
    <w:rsid w:val="008979F9"/>
    <w:rsid w:val="008A14B5"/>
    <w:rsid w:val="008A23A1"/>
    <w:rsid w:val="008A2B18"/>
    <w:rsid w:val="008A2B4A"/>
    <w:rsid w:val="008A2FCE"/>
    <w:rsid w:val="008A3209"/>
    <w:rsid w:val="008A3379"/>
    <w:rsid w:val="008A7256"/>
    <w:rsid w:val="008A7A8F"/>
    <w:rsid w:val="008B06DF"/>
    <w:rsid w:val="008B0949"/>
    <w:rsid w:val="008B1A10"/>
    <w:rsid w:val="008B1A29"/>
    <w:rsid w:val="008B1F3E"/>
    <w:rsid w:val="008B2309"/>
    <w:rsid w:val="008B24F2"/>
    <w:rsid w:val="008B4343"/>
    <w:rsid w:val="008B49D5"/>
    <w:rsid w:val="008B4A20"/>
    <w:rsid w:val="008B5855"/>
    <w:rsid w:val="008C02FA"/>
    <w:rsid w:val="008C0699"/>
    <w:rsid w:val="008C0AFB"/>
    <w:rsid w:val="008C2652"/>
    <w:rsid w:val="008C29B7"/>
    <w:rsid w:val="008C30C1"/>
    <w:rsid w:val="008C4727"/>
    <w:rsid w:val="008C6118"/>
    <w:rsid w:val="008C6670"/>
    <w:rsid w:val="008C6D77"/>
    <w:rsid w:val="008C7278"/>
    <w:rsid w:val="008D08A7"/>
    <w:rsid w:val="008D1255"/>
    <w:rsid w:val="008D1BE9"/>
    <w:rsid w:val="008D41D6"/>
    <w:rsid w:val="008D49C0"/>
    <w:rsid w:val="008D528F"/>
    <w:rsid w:val="008D5919"/>
    <w:rsid w:val="008D799A"/>
    <w:rsid w:val="008E1718"/>
    <w:rsid w:val="008E203C"/>
    <w:rsid w:val="008E2984"/>
    <w:rsid w:val="008E303D"/>
    <w:rsid w:val="008E32FB"/>
    <w:rsid w:val="008E36A8"/>
    <w:rsid w:val="008E3913"/>
    <w:rsid w:val="008E440F"/>
    <w:rsid w:val="008E4487"/>
    <w:rsid w:val="008E585A"/>
    <w:rsid w:val="008E596E"/>
    <w:rsid w:val="008E60C9"/>
    <w:rsid w:val="008E6893"/>
    <w:rsid w:val="008E74E0"/>
    <w:rsid w:val="008F0043"/>
    <w:rsid w:val="008F0407"/>
    <w:rsid w:val="008F0459"/>
    <w:rsid w:val="008F4155"/>
    <w:rsid w:val="008F52C9"/>
    <w:rsid w:val="008F58B3"/>
    <w:rsid w:val="008F590A"/>
    <w:rsid w:val="008F78EF"/>
    <w:rsid w:val="00900019"/>
    <w:rsid w:val="00901C7B"/>
    <w:rsid w:val="009025C3"/>
    <w:rsid w:val="00903AF0"/>
    <w:rsid w:val="009044A8"/>
    <w:rsid w:val="00904982"/>
    <w:rsid w:val="00904B79"/>
    <w:rsid w:val="00905E88"/>
    <w:rsid w:val="009061F8"/>
    <w:rsid w:val="009104FD"/>
    <w:rsid w:val="00910F4C"/>
    <w:rsid w:val="0091266A"/>
    <w:rsid w:val="00912915"/>
    <w:rsid w:val="00914349"/>
    <w:rsid w:val="00914BA7"/>
    <w:rsid w:val="00915D13"/>
    <w:rsid w:val="009166C0"/>
    <w:rsid w:val="00916D61"/>
    <w:rsid w:val="00917451"/>
    <w:rsid w:val="0092000C"/>
    <w:rsid w:val="00922300"/>
    <w:rsid w:val="0092287A"/>
    <w:rsid w:val="00924587"/>
    <w:rsid w:val="00925F13"/>
    <w:rsid w:val="009269FD"/>
    <w:rsid w:val="00926C6B"/>
    <w:rsid w:val="00927AE3"/>
    <w:rsid w:val="00927D6F"/>
    <w:rsid w:val="00930237"/>
    <w:rsid w:val="0093095E"/>
    <w:rsid w:val="00931C7F"/>
    <w:rsid w:val="00931E14"/>
    <w:rsid w:val="00931FB2"/>
    <w:rsid w:val="009322FC"/>
    <w:rsid w:val="0093386F"/>
    <w:rsid w:val="00934370"/>
    <w:rsid w:val="00934551"/>
    <w:rsid w:val="00935052"/>
    <w:rsid w:val="00940CEB"/>
    <w:rsid w:val="00940E41"/>
    <w:rsid w:val="0094187A"/>
    <w:rsid w:val="00942E28"/>
    <w:rsid w:val="00942FB9"/>
    <w:rsid w:val="00943506"/>
    <w:rsid w:val="009438FC"/>
    <w:rsid w:val="00943ACA"/>
    <w:rsid w:val="00944E1A"/>
    <w:rsid w:val="0094504E"/>
    <w:rsid w:val="009456B6"/>
    <w:rsid w:val="009466B6"/>
    <w:rsid w:val="00946A4A"/>
    <w:rsid w:val="00946E0D"/>
    <w:rsid w:val="009471B7"/>
    <w:rsid w:val="00947E90"/>
    <w:rsid w:val="00950730"/>
    <w:rsid w:val="00950833"/>
    <w:rsid w:val="00950905"/>
    <w:rsid w:val="009511DD"/>
    <w:rsid w:val="0095254E"/>
    <w:rsid w:val="00952EFB"/>
    <w:rsid w:val="00953088"/>
    <w:rsid w:val="009530E9"/>
    <w:rsid w:val="009532A7"/>
    <w:rsid w:val="009540BA"/>
    <w:rsid w:val="009543BF"/>
    <w:rsid w:val="00955428"/>
    <w:rsid w:val="009556B9"/>
    <w:rsid w:val="00955746"/>
    <w:rsid w:val="009564ED"/>
    <w:rsid w:val="00957954"/>
    <w:rsid w:val="00960FD8"/>
    <w:rsid w:val="009617F7"/>
    <w:rsid w:val="00961DD0"/>
    <w:rsid w:val="00963407"/>
    <w:rsid w:val="00964409"/>
    <w:rsid w:val="009647E3"/>
    <w:rsid w:val="0096489F"/>
    <w:rsid w:val="009650B6"/>
    <w:rsid w:val="00966417"/>
    <w:rsid w:val="00966BAC"/>
    <w:rsid w:val="00967930"/>
    <w:rsid w:val="00972A52"/>
    <w:rsid w:val="00972A68"/>
    <w:rsid w:val="0097307F"/>
    <w:rsid w:val="009739EA"/>
    <w:rsid w:val="009773C7"/>
    <w:rsid w:val="009804D1"/>
    <w:rsid w:val="00982040"/>
    <w:rsid w:val="0098229B"/>
    <w:rsid w:val="009826C6"/>
    <w:rsid w:val="009832D7"/>
    <w:rsid w:val="00983D97"/>
    <w:rsid w:val="00985581"/>
    <w:rsid w:val="009861BC"/>
    <w:rsid w:val="00986445"/>
    <w:rsid w:val="00987779"/>
    <w:rsid w:val="00990A1B"/>
    <w:rsid w:val="00990D4D"/>
    <w:rsid w:val="009918AE"/>
    <w:rsid w:val="0099277B"/>
    <w:rsid w:val="009958E9"/>
    <w:rsid w:val="00996427"/>
    <w:rsid w:val="00996509"/>
    <w:rsid w:val="0099657A"/>
    <w:rsid w:val="00996D0C"/>
    <w:rsid w:val="00996D8B"/>
    <w:rsid w:val="009A0546"/>
    <w:rsid w:val="009A07DA"/>
    <w:rsid w:val="009A1301"/>
    <w:rsid w:val="009A1B28"/>
    <w:rsid w:val="009A1E26"/>
    <w:rsid w:val="009A2217"/>
    <w:rsid w:val="009A334F"/>
    <w:rsid w:val="009A3764"/>
    <w:rsid w:val="009A5BB3"/>
    <w:rsid w:val="009A5C9D"/>
    <w:rsid w:val="009A7143"/>
    <w:rsid w:val="009B003E"/>
    <w:rsid w:val="009B03EF"/>
    <w:rsid w:val="009B1FF5"/>
    <w:rsid w:val="009B21DB"/>
    <w:rsid w:val="009B273A"/>
    <w:rsid w:val="009B337F"/>
    <w:rsid w:val="009B3DBA"/>
    <w:rsid w:val="009B42BB"/>
    <w:rsid w:val="009B4C23"/>
    <w:rsid w:val="009B74F5"/>
    <w:rsid w:val="009B7EB9"/>
    <w:rsid w:val="009C0F13"/>
    <w:rsid w:val="009C429C"/>
    <w:rsid w:val="009C5347"/>
    <w:rsid w:val="009C6601"/>
    <w:rsid w:val="009C6835"/>
    <w:rsid w:val="009C7000"/>
    <w:rsid w:val="009C7DBF"/>
    <w:rsid w:val="009D1777"/>
    <w:rsid w:val="009D1ECA"/>
    <w:rsid w:val="009D26C2"/>
    <w:rsid w:val="009D33B4"/>
    <w:rsid w:val="009D3945"/>
    <w:rsid w:val="009D49BB"/>
    <w:rsid w:val="009D4D35"/>
    <w:rsid w:val="009D54B3"/>
    <w:rsid w:val="009D678B"/>
    <w:rsid w:val="009D6A22"/>
    <w:rsid w:val="009D78F5"/>
    <w:rsid w:val="009E0C2A"/>
    <w:rsid w:val="009E0CCF"/>
    <w:rsid w:val="009E1BE3"/>
    <w:rsid w:val="009E1E51"/>
    <w:rsid w:val="009E2009"/>
    <w:rsid w:val="009E27A8"/>
    <w:rsid w:val="009E2AED"/>
    <w:rsid w:val="009E2ED6"/>
    <w:rsid w:val="009E2EF9"/>
    <w:rsid w:val="009E5B97"/>
    <w:rsid w:val="009E62B3"/>
    <w:rsid w:val="009E7028"/>
    <w:rsid w:val="009E7FEF"/>
    <w:rsid w:val="009F4F1F"/>
    <w:rsid w:val="009F52A2"/>
    <w:rsid w:val="009F5650"/>
    <w:rsid w:val="009F56FA"/>
    <w:rsid w:val="009F645A"/>
    <w:rsid w:val="009F68ED"/>
    <w:rsid w:val="00A00242"/>
    <w:rsid w:val="00A021FB"/>
    <w:rsid w:val="00A023D8"/>
    <w:rsid w:val="00A02449"/>
    <w:rsid w:val="00A03BF6"/>
    <w:rsid w:val="00A05357"/>
    <w:rsid w:val="00A05728"/>
    <w:rsid w:val="00A05D7D"/>
    <w:rsid w:val="00A06F2D"/>
    <w:rsid w:val="00A06F92"/>
    <w:rsid w:val="00A079E7"/>
    <w:rsid w:val="00A07DB3"/>
    <w:rsid w:val="00A105EF"/>
    <w:rsid w:val="00A10A98"/>
    <w:rsid w:val="00A10FAB"/>
    <w:rsid w:val="00A111E7"/>
    <w:rsid w:val="00A11B55"/>
    <w:rsid w:val="00A11F3C"/>
    <w:rsid w:val="00A13812"/>
    <w:rsid w:val="00A13D66"/>
    <w:rsid w:val="00A156AB"/>
    <w:rsid w:val="00A167A0"/>
    <w:rsid w:val="00A16FF3"/>
    <w:rsid w:val="00A20145"/>
    <w:rsid w:val="00A205A1"/>
    <w:rsid w:val="00A21383"/>
    <w:rsid w:val="00A21705"/>
    <w:rsid w:val="00A2309D"/>
    <w:rsid w:val="00A23119"/>
    <w:rsid w:val="00A23A0A"/>
    <w:rsid w:val="00A25913"/>
    <w:rsid w:val="00A26279"/>
    <w:rsid w:val="00A26FD8"/>
    <w:rsid w:val="00A27AF4"/>
    <w:rsid w:val="00A31DE2"/>
    <w:rsid w:val="00A32826"/>
    <w:rsid w:val="00A32DF2"/>
    <w:rsid w:val="00A32E13"/>
    <w:rsid w:val="00A343AD"/>
    <w:rsid w:val="00A35C1E"/>
    <w:rsid w:val="00A37BBD"/>
    <w:rsid w:val="00A37CC9"/>
    <w:rsid w:val="00A4128E"/>
    <w:rsid w:val="00A4188D"/>
    <w:rsid w:val="00A41E2D"/>
    <w:rsid w:val="00A4309B"/>
    <w:rsid w:val="00A43CEF"/>
    <w:rsid w:val="00A43EA1"/>
    <w:rsid w:val="00A448C0"/>
    <w:rsid w:val="00A457CF"/>
    <w:rsid w:val="00A4677E"/>
    <w:rsid w:val="00A47F70"/>
    <w:rsid w:val="00A5082E"/>
    <w:rsid w:val="00A50BD5"/>
    <w:rsid w:val="00A5132D"/>
    <w:rsid w:val="00A5174D"/>
    <w:rsid w:val="00A51EAB"/>
    <w:rsid w:val="00A52484"/>
    <w:rsid w:val="00A5771F"/>
    <w:rsid w:val="00A57A90"/>
    <w:rsid w:val="00A57D21"/>
    <w:rsid w:val="00A603EA"/>
    <w:rsid w:val="00A60DCE"/>
    <w:rsid w:val="00A61534"/>
    <w:rsid w:val="00A61C01"/>
    <w:rsid w:val="00A620A5"/>
    <w:rsid w:val="00A64C5F"/>
    <w:rsid w:val="00A6535E"/>
    <w:rsid w:val="00A65BD8"/>
    <w:rsid w:val="00A73208"/>
    <w:rsid w:val="00A73427"/>
    <w:rsid w:val="00A739BA"/>
    <w:rsid w:val="00A7437E"/>
    <w:rsid w:val="00A7493A"/>
    <w:rsid w:val="00A74CAA"/>
    <w:rsid w:val="00A74F2E"/>
    <w:rsid w:val="00A75CD7"/>
    <w:rsid w:val="00A763E0"/>
    <w:rsid w:val="00A82BFD"/>
    <w:rsid w:val="00A83AF1"/>
    <w:rsid w:val="00A83C45"/>
    <w:rsid w:val="00A845E4"/>
    <w:rsid w:val="00A84A0A"/>
    <w:rsid w:val="00A84B00"/>
    <w:rsid w:val="00A8558C"/>
    <w:rsid w:val="00A855F5"/>
    <w:rsid w:val="00A85E6D"/>
    <w:rsid w:val="00A86105"/>
    <w:rsid w:val="00A86754"/>
    <w:rsid w:val="00A903DA"/>
    <w:rsid w:val="00A9132C"/>
    <w:rsid w:val="00A9173B"/>
    <w:rsid w:val="00A91950"/>
    <w:rsid w:val="00A921F1"/>
    <w:rsid w:val="00A924D8"/>
    <w:rsid w:val="00A93BE0"/>
    <w:rsid w:val="00A94B3D"/>
    <w:rsid w:val="00A953AB"/>
    <w:rsid w:val="00A96B34"/>
    <w:rsid w:val="00A96C63"/>
    <w:rsid w:val="00A96DAF"/>
    <w:rsid w:val="00A97369"/>
    <w:rsid w:val="00AA0F32"/>
    <w:rsid w:val="00AA176B"/>
    <w:rsid w:val="00AA1EC0"/>
    <w:rsid w:val="00AA236A"/>
    <w:rsid w:val="00AA3016"/>
    <w:rsid w:val="00AA3948"/>
    <w:rsid w:val="00AA4797"/>
    <w:rsid w:val="00AA4F26"/>
    <w:rsid w:val="00AA4FFA"/>
    <w:rsid w:val="00AA51DA"/>
    <w:rsid w:val="00AA56CE"/>
    <w:rsid w:val="00AB2037"/>
    <w:rsid w:val="00AB35B4"/>
    <w:rsid w:val="00AB3F19"/>
    <w:rsid w:val="00AB56C1"/>
    <w:rsid w:val="00AB722C"/>
    <w:rsid w:val="00AC03A1"/>
    <w:rsid w:val="00AC212B"/>
    <w:rsid w:val="00AC3040"/>
    <w:rsid w:val="00AC3754"/>
    <w:rsid w:val="00AC46A4"/>
    <w:rsid w:val="00AC4D30"/>
    <w:rsid w:val="00AC5086"/>
    <w:rsid w:val="00AC6BB6"/>
    <w:rsid w:val="00AC783A"/>
    <w:rsid w:val="00AC7913"/>
    <w:rsid w:val="00AC79EB"/>
    <w:rsid w:val="00AC7DAB"/>
    <w:rsid w:val="00AC7E56"/>
    <w:rsid w:val="00AD014A"/>
    <w:rsid w:val="00AD0245"/>
    <w:rsid w:val="00AD0436"/>
    <w:rsid w:val="00AD04AA"/>
    <w:rsid w:val="00AD1001"/>
    <w:rsid w:val="00AD179F"/>
    <w:rsid w:val="00AD364F"/>
    <w:rsid w:val="00AD3CD4"/>
    <w:rsid w:val="00AD419D"/>
    <w:rsid w:val="00AD490D"/>
    <w:rsid w:val="00AD63A2"/>
    <w:rsid w:val="00AD670A"/>
    <w:rsid w:val="00AD6C24"/>
    <w:rsid w:val="00AD7C04"/>
    <w:rsid w:val="00AE11DE"/>
    <w:rsid w:val="00AE1201"/>
    <w:rsid w:val="00AE1A02"/>
    <w:rsid w:val="00AE227E"/>
    <w:rsid w:val="00AE23CD"/>
    <w:rsid w:val="00AE3187"/>
    <w:rsid w:val="00AE43B9"/>
    <w:rsid w:val="00AE507C"/>
    <w:rsid w:val="00AE518F"/>
    <w:rsid w:val="00AE658B"/>
    <w:rsid w:val="00AE7865"/>
    <w:rsid w:val="00AE7BE0"/>
    <w:rsid w:val="00AE7EC5"/>
    <w:rsid w:val="00AE7FE4"/>
    <w:rsid w:val="00AF00F9"/>
    <w:rsid w:val="00AF0A36"/>
    <w:rsid w:val="00AF0A51"/>
    <w:rsid w:val="00AF0C2D"/>
    <w:rsid w:val="00AF1798"/>
    <w:rsid w:val="00AF1E65"/>
    <w:rsid w:val="00AF34F8"/>
    <w:rsid w:val="00AF3E7C"/>
    <w:rsid w:val="00AF4CC7"/>
    <w:rsid w:val="00AF6BEA"/>
    <w:rsid w:val="00AF7038"/>
    <w:rsid w:val="00AF7095"/>
    <w:rsid w:val="00AF7978"/>
    <w:rsid w:val="00AF7E79"/>
    <w:rsid w:val="00B00A5F"/>
    <w:rsid w:val="00B0138C"/>
    <w:rsid w:val="00B02410"/>
    <w:rsid w:val="00B0462C"/>
    <w:rsid w:val="00B106A0"/>
    <w:rsid w:val="00B12370"/>
    <w:rsid w:val="00B12B95"/>
    <w:rsid w:val="00B1464F"/>
    <w:rsid w:val="00B14E4D"/>
    <w:rsid w:val="00B15603"/>
    <w:rsid w:val="00B15BF9"/>
    <w:rsid w:val="00B16354"/>
    <w:rsid w:val="00B1643B"/>
    <w:rsid w:val="00B20B80"/>
    <w:rsid w:val="00B21BE3"/>
    <w:rsid w:val="00B23842"/>
    <w:rsid w:val="00B23939"/>
    <w:rsid w:val="00B25B53"/>
    <w:rsid w:val="00B25FA4"/>
    <w:rsid w:val="00B26148"/>
    <w:rsid w:val="00B26E95"/>
    <w:rsid w:val="00B26F41"/>
    <w:rsid w:val="00B27529"/>
    <w:rsid w:val="00B3052F"/>
    <w:rsid w:val="00B31D70"/>
    <w:rsid w:val="00B32C4D"/>
    <w:rsid w:val="00B33539"/>
    <w:rsid w:val="00B34D4C"/>
    <w:rsid w:val="00B355CB"/>
    <w:rsid w:val="00B362AD"/>
    <w:rsid w:val="00B36674"/>
    <w:rsid w:val="00B37A4C"/>
    <w:rsid w:val="00B37D89"/>
    <w:rsid w:val="00B40931"/>
    <w:rsid w:val="00B4100B"/>
    <w:rsid w:val="00B4189F"/>
    <w:rsid w:val="00B41BBD"/>
    <w:rsid w:val="00B42471"/>
    <w:rsid w:val="00B43CB7"/>
    <w:rsid w:val="00B455E0"/>
    <w:rsid w:val="00B45EF5"/>
    <w:rsid w:val="00B470FF"/>
    <w:rsid w:val="00B471B0"/>
    <w:rsid w:val="00B503FE"/>
    <w:rsid w:val="00B53181"/>
    <w:rsid w:val="00B53875"/>
    <w:rsid w:val="00B54268"/>
    <w:rsid w:val="00B54ABA"/>
    <w:rsid w:val="00B557AB"/>
    <w:rsid w:val="00B559EF"/>
    <w:rsid w:val="00B56DE9"/>
    <w:rsid w:val="00B60079"/>
    <w:rsid w:val="00B600E6"/>
    <w:rsid w:val="00B620DF"/>
    <w:rsid w:val="00B6256C"/>
    <w:rsid w:val="00B63390"/>
    <w:rsid w:val="00B634B1"/>
    <w:rsid w:val="00B63611"/>
    <w:rsid w:val="00B63C82"/>
    <w:rsid w:val="00B6423D"/>
    <w:rsid w:val="00B656C7"/>
    <w:rsid w:val="00B65AEC"/>
    <w:rsid w:val="00B66963"/>
    <w:rsid w:val="00B67889"/>
    <w:rsid w:val="00B7011F"/>
    <w:rsid w:val="00B716A9"/>
    <w:rsid w:val="00B72042"/>
    <w:rsid w:val="00B7242D"/>
    <w:rsid w:val="00B72FE3"/>
    <w:rsid w:val="00B737B1"/>
    <w:rsid w:val="00B7424F"/>
    <w:rsid w:val="00B74888"/>
    <w:rsid w:val="00B75A9A"/>
    <w:rsid w:val="00B762AD"/>
    <w:rsid w:val="00B76785"/>
    <w:rsid w:val="00B77696"/>
    <w:rsid w:val="00B80531"/>
    <w:rsid w:val="00B809AF"/>
    <w:rsid w:val="00B82115"/>
    <w:rsid w:val="00B8254F"/>
    <w:rsid w:val="00B8291C"/>
    <w:rsid w:val="00B839FB"/>
    <w:rsid w:val="00B83F00"/>
    <w:rsid w:val="00B84F37"/>
    <w:rsid w:val="00B85568"/>
    <w:rsid w:val="00B85BF1"/>
    <w:rsid w:val="00B86535"/>
    <w:rsid w:val="00B87645"/>
    <w:rsid w:val="00B87801"/>
    <w:rsid w:val="00B915F6"/>
    <w:rsid w:val="00B9240A"/>
    <w:rsid w:val="00B9292E"/>
    <w:rsid w:val="00B92BF7"/>
    <w:rsid w:val="00B92E27"/>
    <w:rsid w:val="00B93CFF"/>
    <w:rsid w:val="00B952D8"/>
    <w:rsid w:val="00B95555"/>
    <w:rsid w:val="00B95C9F"/>
    <w:rsid w:val="00B95E76"/>
    <w:rsid w:val="00B961B5"/>
    <w:rsid w:val="00B965B2"/>
    <w:rsid w:val="00B968B2"/>
    <w:rsid w:val="00B969EE"/>
    <w:rsid w:val="00B97D5C"/>
    <w:rsid w:val="00B97E48"/>
    <w:rsid w:val="00BA0713"/>
    <w:rsid w:val="00BA22D2"/>
    <w:rsid w:val="00BA2AEB"/>
    <w:rsid w:val="00BA335B"/>
    <w:rsid w:val="00BA3728"/>
    <w:rsid w:val="00BA43AE"/>
    <w:rsid w:val="00BA4552"/>
    <w:rsid w:val="00BA4FC3"/>
    <w:rsid w:val="00BA5122"/>
    <w:rsid w:val="00BA5847"/>
    <w:rsid w:val="00BA632B"/>
    <w:rsid w:val="00BA73AB"/>
    <w:rsid w:val="00BA7921"/>
    <w:rsid w:val="00BA7A6A"/>
    <w:rsid w:val="00BA7B3B"/>
    <w:rsid w:val="00BB0354"/>
    <w:rsid w:val="00BB0706"/>
    <w:rsid w:val="00BB0E55"/>
    <w:rsid w:val="00BB0F71"/>
    <w:rsid w:val="00BB2F4B"/>
    <w:rsid w:val="00BB50EA"/>
    <w:rsid w:val="00BB54C5"/>
    <w:rsid w:val="00BB7286"/>
    <w:rsid w:val="00BB761A"/>
    <w:rsid w:val="00BB79C1"/>
    <w:rsid w:val="00BB7B0C"/>
    <w:rsid w:val="00BC0077"/>
    <w:rsid w:val="00BC146D"/>
    <w:rsid w:val="00BC1535"/>
    <w:rsid w:val="00BC209A"/>
    <w:rsid w:val="00BC295D"/>
    <w:rsid w:val="00BC2EA9"/>
    <w:rsid w:val="00BC57AD"/>
    <w:rsid w:val="00BC5F6D"/>
    <w:rsid w:val="00BC6C66"/>
    <w:rsid w:val="00BC70B0"/>
    <w:rsid w:val="00BD18C1"/>
    <w:rsid w:val="00BD35A3"/>
    <w:rsid w:val="00BD3ABF"/>
    <w:rsid w:val="00BD3F3E"/>
    <w:rsid w:val="00BD3F4F"/>
    <w:rsid w:val="00BD4790"/>
    <w:rsid w:val="00BD5028"/>
    <w:rsid w:val="00BD519E"/>
    <w:rsid w:val="00BD6273"/>
    <w:rsid w:val="00BD640D"/>
    <w:rsid w:val="00BD6EB3"/>
    <w:rsid w:val="00BD6F79"/>
    <w:rsid w:val="00BD70A7"/>
    <w:rsid w:val="00BE3188"/>
    <w:rsid w:val="00BE3A03"/>
    <w:rsid w:val="00BE3D54"/>
    <w:rsid w:val="00BE528F"/>
    <w:rsid w:val="00BE572F"/>
    <w:rsid w:val="00BE5AA2"/>
    <w:rsid w:val="00BE6425"/>
    <w:rsid w:val="00BE6A9C"/>
    <w:rsid w:val="00BE753C"/>
    <w:rsid w:val="00BE775F"/>
    <w:rsid w:val="00BE7F64"/>
    <w:rsid w:val="00BF015F"/>
    <w:rsid w:val="00BF06C4"/>
    <w:rsid w:val="00BF127A"/>
    <w:rsid w:val="00BF2170"/>
    <w:rsid w:val="00BF3FD3"/>
    <w:rsid w:val="00BF41D3"/>
    <w:rsid w:val="00BF47F0"/>
    <w:rsid w:val="00BF507F"/>
    <w:rsid w:val="00BF555E"/>
    <w:rsid w:val="00BF62A7"/>
    <w:rsid w:val="00BF6602"/>
    <w:rsid w:val="00BF6C13"/>
    <w:rsid w:val="00BF7E59"/>
    <w:rsid w:val="00C00292"/>
    <w:rsid w:val="00C0056F"/>
    <w:rsid w:val="00C007BA"/>
    <w:rsid w:val="00C00B0C"/>
    <w:rsid w:val="00C00B9B"/>
    <w:rsid w:val="00C011D5"/>
    <w:rsid w:val="00C01829"/>
    <w:rsid w:val="00C0328D"/>
    <w:rsid w:val="00C03915"/>
    <w:rsid w:val="00C03D93"/>
    <w:rsid w:val="00C048EF"/>
    <w:rsid w:val="00C0498A"/>
    <w:rsid w:val="00C04CF8"/>
    <w:rsid w:val="00C0788F"/>
    <w:rsid w:val="00C07F5D"/>
    <w:rsid w:val="00C10380"/>
    <w:rsid w:val="00C10EF8"/>
    <w:rsid w:val="00C11721"/>
    <w:rsid w:val="00C11967"/>
    <w:rsid w:val="00C11B21"/>
    <w:rsid w:val="00C13D47"/>
    <w:rsid w:val="00C14185"/>
    <w:rsid w:val="00C1480A"/>
    <w:rsid w:val="00C151A9"/>
    <w:rsid w:val="00C151D7"/>
    <w:rsid w:val="00C1668F"/>
    <w:rsid w:val="00C17A4C"/>
    <w:rsid w:val="00C17F94"/>
    <w:rsid w:val="00C20136"/>
    <w:rsid w:val="00C204AD"/>
    <w:rsid w:val="00C20C43"/>
    <w:rsid w:val="00C20D9D"/>
    <w:rsid w:val="00C20E47"/>
    <w:rsid w:val="00C21C72"/>
    <w:rsid w:val="00C2211E"/>
    <w:rsid w:val="00C22F51"/>
    <w:rsid w:val="00C23298"/>
    <w:rsid w:val="00C23326"/>
    <w:rsid w:val="00C2369A"/>
    <w:rsid w:val="00C23715"/>
    <w:rsid w:val="00C24456"/>
    <w:rsid w:val="00C25BE9"/>
    <w:rsid w:val="00C25E2B"/>
    <w:rsid w:val="00C25E5E"/>
    <w:rsid w:val="00C32162"/>
    <w:rsid w:val="00C322EE"/>
    <w:rsid w:val="00C33983"/>
    <w:rsid w:val="00C3412D"/>
    <w:rsid w:val="00C34225"/>
    <w:rsid w:val="00C34237"/>
    <w:rsid w:val="00C34272"/>
    <w:rsid w:val="00C34344"/>
    <w:rsid w:val="00C34F42"/>
    <w:rsid w:val="00C35A13"/>
    <w:rsid w:val="00C36EA7"/>
    <w:rsid w:val="00C36F86"/>
    <w:rsid w:val="00C40F91"/>
    <w:rsid w:val="00C40F99"/>
    <w:rsid w:val="00C420E2"/>
    <w:rsid w:val="00C42208"/>
    <w:rsid w:val="00C44110"/>
    <w:rsid w:val="00C45F5A"/>
    <w:rsid w:val="00C4727A"/>
    <w:rsid w:val="00C474DB"/>
    <w:rsid w:val="00C47CB0"/>
    <w:rsid w:val="00C50156"/>
    <w:rsid w:val="00C50707"/>
    <w:rsid w:val="00C50C73"/>
    <w:rsid w:val="00C5204A"/>
    <w:rsid w:val="00C52280"/>
    <w:rsid w:val="00C5230C"/>
    <w:rsid w:val="00C525C0"/>
    <w:rsid w:val="00C52FDA"/>
    <w:rsid w:val="00C538DF"/>
    <w:rsid w:val="00C53983"/>
    <w:rsid w:val="00C53BF7"/>
    <w:rsid w:val="00C5452F"/>
    <w:rsid w:val="00C54969"/>
    <w:rsid w:val="00C54AC3"/>
    <w:rsid w:val="00C5535F"/>
    <w:rsid w:val="00C554EE"/>
    <w:rsid w:val="00C55D4B"/>
    <w:rsid w:val="00C56E02"/>
    <w:rsid w:val="00C57D7F"/>
    <w:rsid w:val="00C60455"/>
    <w:rsid w:val="00C604F9"/>
    <w:rsid w:val="00C60841"/>
    <w:rsid w:val="00C60E19"/>
    <w:rsid w:val="00C6139C"/>
    <w:rsid w:val="00C6308D"/>
    <w:rsid w:val="00C63669"/>
    <w:rsid w:val="00C64494"/>
    <w:rsid w:val="00C645AA"/>
    <w:rsid w:val="00C64943"/>
    <w:rsid w:val="00C65362"/>
    <w:rsid w:val="00C65446"/>
    <w:rsid w:val="00C66517"/>
    <w:rsid w:val="00C66CF3"/>
    <w:rsid w:val="00C70252"/>
    <w:rsid w:val="00C72898"/>
    <w:rsid w:val="00C737FC"/>
    <w:rsid w:val="00C73CEB"/>
    <w:rsid w:val="00C75648"/>
    <w:rsid w:val="00C75C35"/>
    <w:rsid w:val="00C7793B"/>
    <w:rsid w:val="00C809C9"/>
    <w:rsid w:val="00C81F57"/>
    <w:rsid w:val="00C84330"/>
    <w:rsid w:val="00C844B4"/>
    <w:rsid w:val="00C87592"/>
    <w:rsid w:val="00C90A2B"/>
    <w:rsid w:val="00C91055"/>
    <w:rsid w:val="00C91150"/>
    <w:rsid w:val="00C9137B"/>
    <w:rsid w:val="00C915A9"/>
    <w:rsid w:val="00C91C47"/>
    <w:rsid w:val="00C92BEF"/>
    <w:rsid w:val="00C950B6"/>
    <w:rsid w:val="00C95AAD"/>
    <w:rsid w:val="00C95B5C"/>
    <w:rsid w:val="00C9661B"/>
    <w:rsid w:val="00C979E4"/>
    <w:rsid w:val="00C97DBB"/>
    <w:rsid w:val="00CA1688"/>
    <w:rsid w:val="00CA2028"/>
    <w:rsid w:val="00CA213A"/>
    <w:rsid w:val="00CA25B8"/>
    <w:rsid w:val="00CA2838"/>
    <w:rsid w:val="00CA31CF"/>
    <w:rsid w:val="00CA7B4C"/>
    <w:rsid w:val="00CB077A"/>
    <w:rsid w:val="00CB0A2F"/>
    <w:rsid w:val="00CB0CFE"/>
    <w:rsid w:val="00CB1E84"/>
    <w:rsid w:val="00CB2C9E"/>
    <w:rsid w:val="00CB4B72"/>
    <w:rsid w:val="00CB5023"/>
    <w:rsid w:val="00CB565B"/>
    <w:rsid w:val="00CB6B47"/>
    <w:rsid w:val="00CB7009"/>
    <w:rsid w:val="00CB7181"/>
    <w:rsid w:val="00CB71E7"/>
    <w:rsid w:val="00CC0125"/>
    <w:rsid w:val="00CC012F"/>
    <w:rsid w:val="00CC0502"/>
    <w:rsid w:val="00CC0D63"/>
    <w:rsid w:val="00CC366F"/>
    <w:rsid w:val="00CC38DF"/>
    <w:rsid w:val="00CC4A84"/>
    <w:rsid w:val="00CC794D"/>
    <w:rsid w:val="00CD0A09"/>
    <w:rsid w:val="00CD0B05"/>
    <w:rsid w:val="00CD1AC6"/>
    <w:rsid w:val="00CD1DCB"/>
    <w:rsid w:val="00CD28EE"/>
    <w:rsid w:val="00CD2C94"/>
    <w:rsid w:val="00CD2FB7"/>
    <w:rsid w:val="00CD3901"/>
    <w:rsid w:val="00CD4464"/>
    <w:rsid w:val="00CD45DF"/>
    <w:rsid w:val="00CD4CD3"/>
    <w:rsid w:val="00CD5001"/>
    <w:rsid w:val="00CD75D6"/>
    <w:rsid w:val="00CD767E"/>
    <w:rsid w:val="00CE0CA5"/>
    <w:rsid w:val="00CE4644"/>
    <w:rsid w:val="00CE4660"/>
    <w:rsid w:val="00CE53BE"/>
    <w:rsid w:val="00CE6839"/>
    <w:rsid w:val="00CE7427"/>
    <w:rsid w:val="00CE74D4"/>
    <w:rsid w:val="00CE7926"/>
    <w:rsid w:val="00CF2AE9"/>
    <w:rsid w:val="00CF3348"/>
    <w:rsid w:val="00CF40D2"/>
    <w:rsid w:val="00CF4B9E"/>
    <w:rsid w:val="00CF62D3"/>
    <w:rsid w:val="00CF66E6"/>
    <w:rsid w:val="00CF673E"/>
    <w:rsid w:val="00CF6E4F"/>
    <w:rsid w:val="00CF7C07"/>
    <w:rsid w:val="00D01AA1"/>
    <w:rsid w:val="00D02160"/>
    <w:rsid w:val="00D02641"/>
    <w:rsid w:val="00D03621"/>
    <w:rsid w:val="00D03C19"/>
    <w:rsid w:val="00D04504"/>
    <w:rsid w:val="00D0527C"/>
    <w:rsid w:val="00D052DA"/>
    <w:rsid w:val="00D058F8"/>
    <w:rsid w:val="00D0639A"/>
    <w:rsid w:val="00D11A03"/>
    <w:rsid w:val="00D1364F"/>
    <w:rsid w:val="00D136E4"/>
    <w:rsid w:val="00D13CBC"/>
    <w:rsid w:val="00D13D89"/>
    <w:rsid w:val="00D143AA"/>
    <w:rsid w:val="00D14608"/>
    <w:rsid w:val="00D14EFE"/>
    <w:rsid w:val="00D1598A"/>
    <w:rsid w:val="00D160CF"/>
    <w:rsid w:val="00D16757"/>
    <w:rsid w:val="00D16E06"/>
    <w:rsid w:val="00D171FA"/>
    <w:rsid w:val="00D20FC2"/>
    <w:rsid w:val="00D2297D"/>
    <w:rsid w:val="00D22AD2"/>
    <w:rsid w:val="00D233A2"/>
    <w:rsid w:val="00D2523E"/>
    <w:rsid w:val="00D25432"/>
    <w:rsid w:val="00D26436"/>
    <w:rsid w:val="00D30380"/>
    <w:rsid w:val="00D303A8"/>
    <w:rsid w:val="00D30C27"/>
    <w:rsid w:val="00D3187D"/>
    <w:rsid w:val="00D32282"/>
    <w:rsid w:val="00D32C79"/>
    <w:rsid w:val="00D343EB"/>
    <w:rsid w:val="00D35C7A"/>
    <w:rsid w:val="00D35DF2"/>
    <w:rsid w:val="00D4174C"/>
    <w:rsid w:val="00D4180E"/>
    <w:rsid w:val="00D4225D"/>
    <w:rsid w:val="00D42A96"/>
    <w:rsid w:val="00D47700"/>
    <w:rsid w:val="00D520D4"/>
    <w:rsid w:val="00D52BE1"/>
    <w:rsid w:val="00D5378E"/>
    <w:rsid w:val="00D5483E"/>
    <w:rsid w:val="00D555D5"/>
    <w:rsid w:val="00D56119"/>
    <w:rsid w:val="00D567FB"/>
    <w:rsid w:val="00D56CD0"/>
    <w:rsid w:val="00D6022C"/>
    <w:rsid w:val="00D60429"/>
    <w:rsid w:val="00D609F6"/>
    <w:rsid w:val="00D60DED"/>
    <w:rsid w:val="00D61174"/>
    <w:rsid w:val="00D61561"/>
    <w:rsid w:val="00D61730"/>
    <w:rsid w:val="00D61821"/>
    <w:rsid w:val="00D61D3E"/>
    <w:rsid w:val="00D61DFF"/>
    <w:rsid w:val="00D623C3"/>
    <w:rsid w:val="00D63245"/>
    <w:rsid w:val="00D64A74"/>
    <w:rsid w:val="00D65136"/>
    <w:rsid w:val="00D655A0"/>
    <w:rsid w:val="00D6625E"/>
    <w:rsid w:val="00D66538"/>
    <w:rsid w:val="00D666E5"/>
    <w:rsid w:val="00D66BC6"/>
    <w:rsid w:val="00D67F06"/>
    <w:rsid w:val="00D71A0F"/>
    <w:rsid w:val="00D71C98"/>
    <w:rsid w:val="00D73A70"/>
    <w:rsid w:val="00D744D7"/>
    <w:rsid w:val="00D7569E"/>
    <w:rsid w:val="00D75BD9"/>
    <w:rsid w:val="00D75C71"/>
    <w:rsid w:val="00D767C2"/>
    <w:rsid w:val="00D80B05"/>
    <w:rsid w:val="00D8257F"/>
    <w:rsid w:val="00D82879"/>
    <w:rsid w:val="00D82B52"/>
    <w:rsid w:val="00D8360D"/>
    <w:rsid w:val="00D83A42"/>
    <w:rsid w:val="00D84083"/>
    <w:rsid w:val="00D8475A"/>
    <w:rsid w:val="00D8497C"/>
    <w:rsid w:val="00D8595A"/>
    <w:rsid w:val="00D868EC"/>
    <w:rsid w:val="00D8742B"/>
    <w:rsid w:val="00D90D46"/>
    <w:rsid w:val="00D9122B"/>
    <w:rsid w:val="00D91B70"/>
    <w:rsid w:val="00D92769"/>
    <w:rsid w:val="00D931AE"/>
    <w:rsid w:val="00D94295"/>
    <w:rsid w:val="00D94915"/>
    <w:rsid w:val="00D95DDF"/>
    <w:rsid w:val="00D95F68"/>
    <w:rsid w:val="00D97BC4"/>
    <w:rsid w:val="00D97F01"/>
    <w:rsid w:val="00DA08F2"/>
    <w:rsid w:val="00DA099B"/>
    <w:rsid w:val="00DA09AA"/>
    <w:rsid w:val="00DA0B8C"/>
    <w:rsid w:val="00DA18B3"/>
    <w:rsid w:val="00DA22FD"/>
    <w:rsid w:val="00DA2D71"/>
    <w:rsid w:val="00DA3D0D"/>
    <w:rsid w:val="00DA560F"/>
    <w:rsid w:val="00DB0876"/>
    <w:rsid w:val="00DB0DB5"/>
    <w:rsid w:val="00DB21D7"/>
    <w:rsid w:val="00DB2903"/>
    <w:rsid w:val="00DB2F70"/>
    <w:rsid w:val="00DB3C7D"/>
    <w:rsid w:val="00DB3D34"/>
    <w:rsid w:val="00DB4EC6"/>
    <w:rsid w:val="00DB4F78"/>
    <w:rsid w:val="00DB553B"/>
    <w:rsid w:val="00DB5D20"/>
    <w:rsid w:val="00DB6EA4"/>
    <w:rsid w:val="00DC1933"/>
    <w:rsid w:val="00DC24D6"/>
    <w:rsid w:val="00DC2686"/>
    <w:rsid w:val="00DC276C"/>
    <w:rsid w:val="00DC325B"/>
    <w:rsid w:val="00DC3B1D"/>
    <w:rsid w:val="00DC4E0C"/>
    <w:rsid w:val="00DC58E7"/>
    <w:rsid w:val="00DC6D86"/>
    <w:rsid w:val="00DD0555"/>
    <w:rsid w:val="00DD0865"/>
    <w:rsid w:val="00DD1229"/>
    <w:rsid w:val="00DD12F4"/>
    <w:rsid w:val="00DD2938"/>
    <w:rsid w:val="00DD381B"/>
    <w:rsid w:val="00DD4348"/>
    <w:rsid w:val="00DD46F7"/>
    <w:rsid w:val="00DD48C9"/>
    <w:rsid w:val="00DD4D82"/>
    <w:rsid w:val="00DD4F29"/>
    <w:rsid w:val="00DD573F"/>
    <w:rsid w:val="00DD69EB"/>
    <w:rsid w:val="00DD6FE5"/>
    <w:rsid w:val="00DD74C7"/>
    <w:rsid w:val="00DD793E"/>
    <w:rsid w:val="00DD7A46"/>
    <w:rsid w:val="00DD7D4A"/>
    <w:rsid w:val="00DE080D"/>
    <w:rsid w:val="00DE0810"/>
    <w:rsid w:val="00DE1A8C"/>
    <w:rsid w:val="00DE43F5"/>
    <w:rsid w:val="00DE5590"/>
    <w:rsid w:val="00DE6300"/>
    <w:rsid w:val="00DE69F6"/>
    <w:rsid w:val="00DE6BD6"/>
    <w:rsid w:val="00DE7425"/>
    <w:rsid w:val="00DE7470"/>
    <w:rsid w:val="00DE7C73"/>
    <w:rsid w:val="00DF0ADF"/>
    <w:rsid w:val="00DF0BFF"/>
    <w:rsid w:val="00DF11E9"/>
    <w:rsid w:val="00DF187D"/>
    <w:rsid w:val="00DF1E8C"/>
    <w:rsid w:val="00DF234A"/>
    <w:rsid w:val="00DF2D6E"/>
    <w:rsid w:val="00DF304E"/>
    <w:rsid w:val="00DF5F20"/>
    <w:rsid w:val="00DF6AF2"/>
    <w:rsid w:val="00DF7B81"/>
    <w:rsid w:val="00DF7DD6"/>
    <w:rsid w:val="00E00485"/>
    <w:rsid w:val="00E005CF"/>
    <w:rsid w:val="00E00909"/>
    <w:rsid w:val="00E0135F"/>
    <w:rsid w:val="00E02E8F"/>
    <w:rsid w:val="00E03E1C"/>
    <w:rsid w:val="00E05C81"/>
    <w:rsid w:val="00E066E3"/>
    <w:rsid w:val="00E0688F"/>
    <w:rsid w:val="00E06FB5"/>
    <w:rsid w:val="00E0704D"/>
    <w:rsid w:val="00E07A93"/>
    <w:rsid w:val="00E10373"/>
    <w:rsid w:val="00E10EAB"/>
    <w:rsid w:val="00E13231"/>
    <w:rsid w:val="00E1357A"/>
    <w:rsid w:val="00E137D4"/>
    <w:rsid w:val="00E14A35"/>
    <w:rsid w:val="00E1506A"/>
    <w:rsid w:val="00E157A5"/>
    <w:rsid w:val="00E16935"/>
    <w:rsid w:val="00E17114"/>
    <w:rsid w:val="00E17569"/>
    <w:rsid w:val="00E175E1"/>
    <w:rsid w:val="00E17B9E"/>
    <w:rsid w:val="00E17D47"/>
    <w:rsid w:val="00E200DD"/>
    <w:rsid w:val="00E20B4E"/>
    <w:rsid w:val="00E20BAF"/>
    <w:rsid w:val="00E20BF1"/>
    <w:rsid w:val="00E222A0"/>
    <w:rsid w:val="00E240BE"/>
    <w:rsid w:val="00E241AA"/>
    <w:rsid w:val="00E24842"/>
    <w:rsid w:val="00E25E49"/>
    <w:rsid w:val="00E261E7"/>
    <w:rsid w:val="00E3072D"/>
    <w:rsid w:val="00E312E9"/>
    <w:rsid w:val="00E31933"/>
    <w:rsid w:val="00E31B4E"/>
    <w:rsid w:val="00E320D4"/>
    <w:rsid w:val="00E329C2"/>
    <w:rsid w:val="00E339A4"/>
    <w:rsid w:val="00E34395"/>
    <w:rsid w:val="00E34645"/>
    <w:rsid w:val="00E3581E"/>
    <w:rsid w:val="00E35C36"/>
    <w:rsid w:val="00E361AC"/>
    <w:rsid w:val="00E3635A"/>
    <w:rsid w:val="00E36397"/>
    <w:rsid w:val="00E36F90"/>
    <w:rsid w:val="00E37040"/>
    <w:rsid w:val="00E37104"/>
    <w:rsid w:val="00E40A4D"/>
    <w:rsid w:val="00E414AE"/>
    <w:rsid w:val="00E42845"/>
    <w:rsid w:val="00E4292F"/>
    <w:rsid w:val="00E42C72"/>
    <w:rsid w:val="00E42F4E"/>
    <w:rsid w:val="00E4432B"/>
    <w:rsid w:val="00E443A1"/>
    <w:rsid w:val="00E44523"/>
    <w:rsid w:val="00E4559E"/>
    <w:rsid w:val="00E45F7E"/>
    <w:rsid w:val="00E46205"/>
    <w:rsid w:val="00E47314"/>
    <w:rsid w:val="00E47AB8"/>
    <w:rsid w:val="00E508BF"/>
    <w:rsid w:val="00E509CA"/>
    <w:rsid w:val="00E50E37"/>
    <w:rsid w:val="00E524BC"/>
    <w:rsid w:val="00E53666"/>
    <w:rsid w:val="00E539A4"/>
    <w:rsid w:val="00E53C98"/>
    <w:rsid w:val="00E55CB9"/>
    <w:rsid w:val="00E55ED0"/>
    <w:rsid w:val="00E60B3B"/>
    <w:rsid w:val="00E61990"/>
    <w:rsid w:val="00E61BE2"/>
    <w:rsid w:val="00E62775"/>
    <w:rsid w:val="00E63711"/>
    <w:rsid w:val="00E646C1"/>
    <w:rsid w:val="00E65660"/>
    <w:rsid w:val="00E65685"/>
    <w:rsid w:val="00E67643"/>
    <w:rsid w:val="00E70465"/>
    <w:rsid w:val="00E706B9"/>
    <w:rsid w:val="00E70F23"/>
    <w:rsid w:val="00E723B5"/>
    <w:rsid w:val="00E73494"/>
    <w:rsid w:val="00E742B8"/>
    <w:rsid w:val="00E75B64"/>
    <w:rsid w:val="00E77F4B"/>
    <w:rsid w:val="00E81EB3"/>
    <w:rsid w:val="00E81FB9"/>
    <w:rsid w:val="00E821AD"/>
    <w:rsid w:val="00E82B27"/>
    <w:rsid w:val="00E82E6A"/>
    <w:rsid w:val="00E83174"/>
    <w:rsid w:val="00E86624"/>
    <w:rsid w:val="00E87751"/>
    <w:rsid w:val="00E87ABE"/>
    <w:rsid w:val="00E903E4"/>
    <w:rsid w:val="00E90987"/>
    <w:rsid w:val="00E90E8C"/>
    <w:rsid w:val="00E912C3"/>
    <w:rsid w:val="00E91B43"/>
    <w:rsid w:val="00E91F9C"/>
    <w:rsid w:val="00E92D3A"/>
    <w:rsid w:val="00E930C2"/>
    <w:rsid w:val="00E931A4"/>
    <w:rsid w:val="00E93A16"/>
    <w:rsid w:val="00E93D13"/>
    <w:rsid w:val="00E9483A"/>
    <w:rsid w:val="00E94A51"/>
    <w:rsid w:val="00E951BC"/>
    <w:rsid w:val="00E9525A"/>
    <w:rsid w:val="00E95CFE"/>
    <w:rsid w:val="00E95D3F"/>
    <w:rsid w:val="00E95D74"/>
    <w:rsid w:val="00E9655A"/>
    <w:rsid w:val="00E96B80"/>
    <w:rsid w:val="00E96C68"/>
    <w:rsid w:val="00E96CF3"/>
    <w:rsid w:val="00E97289"/>
    <w:rsid w:val="00E977D3"/>
    <w:rsid w:val="00E97966"/>
    <w:rsid w:val="00EA0138"/>
    <w:rsid w:val="00EA0A5F"/>
    <w:rsid w:val="00EA2311"/>
    <w:rsid w:val="00EA2A8F"/>
    <w:rsid w:val="00EA319B"/>
    <w:rsid w:val="00EA3969"/>
    <w:rsid w:val="00EA4210"/>
    <w:rsid w:val="00EA4223"/>
    <w:rsid w:val="00EA48B9"/>
    <w:rsid w:val="00EA490E"/>
    <w:rsid w:val="00EA5E80"/>
    <w:rsid w:val="00EA6065"/>
    <w:rsid w:val="00EA6097"/>
    <w:rsid w:val="00EA6CD2"/>
    <w:rsid w:val="00EA74B9"/>
    <w:rsid w:val="00EA776E"/>
    <w:rsid w:val="00EB0866"/>
    <w:rsid w:val="00EB0B17"/>
    <w:rsid w:val="00EB28A5"/>
    <w:rsid w:val="00EB34DD"/>
    <w:rsid w:val="00EB3F64"/>
    <w:rsid w:val="00EB3FE5"/>
    <w:rsid w:val="00EB5B0B"/>
    <w:rsid w:val="00EB6709"/>
    <w:rsid w:val="00EC03A6"/>
    <w:rsid w:val="00EC0A68"/>
    <w:rsid w:val="00EC2090"/>
    <w:rsid w:val="00EC507C"/>
    <w:rsid w:val="00EC509A"/>
    <w:rsid w:val="00EC51E9"/>
    <w:rsid w:val="00EC5F19"/>
    <w:rsid w:val="00EC635B"/>
    <w:rsid w:val="00EC761D"/>
    <w:rsid w:val="00EC7D1A"/>
    <w:rsid w:val="00EC7EA2"/>
    <w:rsid w:val="00ED078A"/>
    <w:rsid w:val="00ED19AE"/>
    <w:rsid w:val="00ED291F"/>
    <w:rsid w:val="00ED2D29"/>
    <w:rsid w:val="00ED30B6"/>
    <w:rsid w:val="00ED36A5"/>
    <w:rsid w:val="00ED374B"/>
    <w:rsid w:val="00ED3EF5"/>
    <w:rsid w:val="00ED4E44"/>
    <w:rsid w:val="00ED52E4"/>
    <w:rsid w:val="00ED566E"/>
    <w:rsid w:val="00ED5CE0"/>
    <w:rsid w:val="00ED60B4"/>
    <w:rsid w:val="00ED6554"/>
    <w:rsid w:val="00ED6748"/>
    <w:rsid w:val="00ED679B"/>
    <w:rsid w:val="00ED68F6"/>
    <w:rsid w:val="00ED7673"/>
    <w:rsid w:val="00EE1C42"/>
    <w:rsid w:val="00EE1E8D"/>
    <w:rsid w:val="00EE258A"/>
    <w:rsid w:val="00EE2C96"/>
    <w:rsid w:val="00EE2FFB"/>
    <w:rsid w:val="00EE4D0E"/>
    <w:rsid w:val="00EE5B09"/>
    <w:rsid w:val="00EE7A83"/>
    <w:rsid w:val="00EE7B4B"/>
    <w:rsid w:val="00EF0F88"/>
    <w:rsid w:val="00EF1176"/>
    <w:rsid w:val="00EF1545"/>
    <w:rsid w:val="00EF3070"/>
    <w:rsid w:val="00EF381E"/>
    <w:rsid w:val="00EF4191"/>
    <w:rsid w:val="00EF5F99"/>
    <w:rsid w:val="00EF6556"/>
    <w:rsid w:val="00EF6BE7"/>
    <w:rsid w:val="00EF77B9"/>
    <w:rsid w:val="00F00276"/>
    <w:rsid w:val="00F00829"/>
    <w:rsid w:val="00F0160C"/>
    <w:rsid w:val="00F01A49"/>
    <w:rsid w:val="00F022E0"/>
    <w:rsid w:val="00F02917"/>
    <w:rsid w:val="00F0309D"/>
    <w:rsid w:val="00F0339F"/>
    <w:rsid w:val="00F034F3"/>
    <w:rsid w:val="00F03C60"/>
    <w:rsid w:val="00F078BC"/>
    <w:rsid w:val="00F10334"/>
    <w:rsid w:val="00F10639"/>
    <w:rsid w:val="00F110CB"/>
    <w:rsid w:val="00F11E81"/>
    <w:rsid w:val="00F12EEB"/>
    <w:rsid w:val="00F13A1B"/>
    <w:rsid w:val="00F1421C"/>
    <w:rsid w:val="00F147F4"/>
    <w:rsid w:val="00F14D64"/>
    <w:rsid w:val="00F158E3"/>
    <w:rsid w:val="00F159CE"/>
    <w:rsid w:val="00F16039"/>
    <w:rsid w:val="00F164E3"/>
    <w:rsid w:val="00F16A46"/>
    <w:rsid w:val="00F1714A"/>
    <w:rsid w:val="00F175BB"/>
    <w:rsid w:val="00F20018"/>
    <w:rsid w:val="00F200CF"/>
    <w:rsid w:val="00F20304"/>
    <w:rsid w:val="00F22400"/>
    <w:rsid w:val="00F23196"/>
    <w:rsid w:val="00F245CF"/>
    <w:rsid w:val="00F24AFA"/>
    <w:rsid w:val="00F24B1D"/>
    <w:rsid w:val="00F2580D"/>
    <w:rsid w:val="00F25E61"/>
    <w:rsid w:val="00F2672E"/>
    <w:rsid w:val="00F26F9C"/>
    <w:rsid w:val="00F278A3"/>
    <w:rsid w:val="00F32167"/>
    <w:rsid w:val="00F32A67"/>
    <w:rsid w:val="00F32C52"/>
    <w:rsid w:val="00F338E0"/>
    <w:rsid w:val="00F33EA6"/>
    <w:rsid w:val="00F34A4D"/>
    <w:rsid w:val="00F34D77"/>
    <w:rsid w:val="00F354DE"/>
    <w:rsid w:val="00F35997"/>
    <w:rsid w:val="00F35FD3"/>
    <w:rsid w:val="00F36464"/>
    <w:rsid w:val="00F40B07"/>
    <w:rsid w:val="00F41062"/>
    <w:rsid w:val="00F4152B"/>
    <w:rsid w:val="00F41BBB"/>
    <w:rsid w:val="00F43F33"/>
    <w:rsid w:val="00F442C3"/>
    <w:rsid w:val="00F4489B"/>
    <w:rsid w:val="00F44CD8"/>
    <w:rsid w:val="00F45BD8"/>
    <w:rsid w:val="00F46C3C"/>
    <w:rsid w:val="00F50BE8"/>
    <w:rsid w:val="00F50D88"/>
    <w:rsid w:val="00F51960"/>
    <w:rsid w:val="00F523DD"/>
    <w:rsid w:val="00F5264C"/>
    <w:rsid w:val="00F52F01"/>
    <w:rsid w:val="00F535D3"/>
    <w:rsid w:val="00F536C9"/>
    <w:rsid w:val="00F536CD"/>
    <w:rsid w:val="00F545BF"/>
    <w:rsid w:val="00F54EB2"/>
    <w:rsid w:val="00F564FF"/>
    <w:rsid w:val="00F56859"/>
    <w:rsid w:val="00F56F6F"/>
    <w:rsid w:val="00F622B2"/>
    <w:rsid w:val="00F62A87"/>
    <w:rsid w:val="00F6324B"/>
    <w:rsid w:val="00F63972"/>
    <w:rsid w:val="00F648AD"/>
    <w:rsid w:val="00F65811"/>
    <w:rsid w:val="00F669B9"/>
    <w:rsid w:val="00F673A7"/>
    <w:rsid w:val="00F67D30"/>
    <w:rsid w:val="00F7067D"/>
    <w:rsid w:val="00F71ADF"/>
    <w:rsid w:val="00F72175"/>
    <w:rsid w:val="00F72270"/>
    <w:rsid w:val="00F7244F"/>
    <w:rsid w:val="00F75653"/>
    <w:rsid w:val="00F761F3"/>
    <w:rsid w:val="00F77A1C"/>
    <w:rsid w:val="00F77AA7"/>
    <w:rsid w:val="00F801AB"/>
    <w:rsid w:val="00F80BA9"/>
    <w:rsid w:val="00F818B2"/>
    <w:rsid w:val="00F82A8A"/>
    <w:rsid w:val="00F82CC9"/>
    <w:rsid w:val="00F83C01"/>
    <w:rsid w:val="00F83E2D"/>
    <w:rsid w:val="00F85614"/>
    <w:rsid w:val="00F863BC"/>
    <w:rsid w:val="00F87157"/>
    <w:rsid w:val="00F90CE8"/>
    <w:rsid w:val="00F91A54"/>
    <w:rsid w:val="00F91B59"/>
    <w:rsid w:val="00F91EE8"/>
    <w:rsid w:val="00F92CD3"/>
    <w:rsid w:val="00F93929"/>
    <w:rsid w:val="00F93E38"/>
    <w:rsid w:val="00F946AB"/>
    <w:rsid w:val="00F9526C"/>
    <w:rsid w:val="00F95D69"/>
    <w:rsid w:val="00F9619D"/>
    <w:rsid w:val="00F96FA5"/>
    <w:rsid w:val="00FA04D8"/>
    <w:rsid w:val="00FA1113"/>
    <w:rsid w:val="00FA16F5"/>
    <w:rsid w:val="00FA2B3F"/>
    <w:rsid w:val="00FA3704"/>
    <w:rsid w:val="00FA4F4E"/>
    <w:rsid w:val="00FA533F"/>
    <w:rsid w:val="00FA5A58"/>
    <w:rsid w:val="00FA60A8"/>
    <w:rsid w:val="00FA63BD"/>
    <w:rsid w:val="00FA6E4B"/>
    <w:rsid w:val="00FB03CB"/>
    <w:rsid w:val="00FB12A1"/>
    <w:rsid w:val="00FB1B40"/>
    <w:rsid w:val="00FB2246"/>
    <w:rsid w:val="00FB31D4"/>
    <w:rsid w:val="00FB51CE"/>
    <w:rsid w:val="00FB6318"/>
    <w:rsid w:val="00FC0007"/>
    <w:rsid w:val="00FC0676"/>
    <w:rsid w:val="00FC1161"/>
    <w:rsid w:val="00FC1BE8"/>
    <w:rsid w:val="00FC20A3"/>
    <w:rsid w:val="00FC29FC"/>
    <w:rsid w:val="00FC333A"/>
    <w:rsid w:val="00FC3D2F"/>
    <w:rsid w:val="00FC5A1B"/>
    <w:rsid w:val="00FC5C2D"/>
    <w:rsid w:val="00FC5E85"/>
    <w:rsid w:val="00FC61C3"/>
    <w:rsid w:val="00FC6F52"/>
    <w:rsid w:val="00FC75C5"/>
    <w:rsid w:val="00FC7BED"/>
    <w:rsid w:val="00FC7CDC"/>
    <w:rsid w:val="00FD0330"/>
    <w:rsid w:val="00FD5465"/>
    <w:rsid w:val="00FD56D8"/>
    <w:rsid w:val="00FD60BF"/>
    <w:rsid w:val="00FD7E0D"/>
    <w:rsid w:val="00FD7F4A"/>
    <w:rsid w:val="00FE0B70"/>
    <w:rsid w:val="00FE0E0F"/>
    <w:rsid w:val="00FE1329"/>
    <w:rsid w:val="00FE1506"/>
    <w:rsid w:val="00FE2DE6"/>
    <w:rsid w:val="00FE2F27"/>
    <w:rsid w:val="00FE3101"/>
    <w:rsid w:val="00FE4FAC"/>
    <w:rsid w:val="00FE571E"/>
    <w:rsid w:val="00FE5736"/>
    <w:rsid w:val="00FE5959"/>
    <w:rsid w:val="00FE6DCC"/>
    <w:rsid w:val="00FE789E"/>
    <w:rsid w:val="00FE7A96"/>
    <w:rsid w:val="00FE7EDA"/>
    <w:rsid w:val="00FF02B7"/>
    <w:rsid w:val="00FF0FFD"/>
    <w:rsid w:val="00FF2462"/>
    <w:rsid w:val="00FF3FE8"/>
    <w:rsid w:val="00FF44F5"/>
    <w:rsid w:val="00FF5589"/>
    <w:rsid w:val="00FF5B3D"/>
    <w:rsid w:val="00FF5C9F"/>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6C71"/>
  <w15:chartTrackingRefBased/>
  <w15:docId w15:val="{C55858CC-381B-4EE8-BD6D-90484831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4F"/>
    <w:pPr>
      <w:spacing w:before="120" w:after="120"/>
      <w:jc w:val="both"/>
    </w:pPr>
    <w:rPr>
      <w:rFonts w:eastAsia="Calibri" w:cs="Times New Roman"/>
      <w:szCs w:val="20"/>
      <w:lang w:eastAsia="lv-LV" w:bidi="lv-LV"/>
    </w:rPr>
  </w:style>
  <w:style w:type="paragraph" w:styleId="Heading1">
    <w:name w:val="heading 1"/>
    <w:basedOn w:val="Normal"/>
    <w:next w:val="Normal"/>
    <w:link w:val="Heading1Char"/>
    <w:uiPriority w:val="9"/>
    <w:qFormat/>
    <w:rsid w:val="00AC212B"/>
    <w:pPr>
      <w:keepNext/>
      <w:numPr>
        <w:numId w:val="1"/>
      </w:numPr>
      <w:spacing w:before="240" w:after="240"/>
      <w:outlineLvl w:val="0"/>
    </w:pPr>
    <w:rPr>
      <w:rFonts w:eastAsia="Times New Roman"/>
      <w:b/>
      <w:smallCaps/>
    </w:rPr>
  </w:style>
  <w:style w:type="paragraph" w:styleId="Heading2">
    <w:name w:val="heading 2"/>
    <w:basedOn w:val="Normal"/>
    <w:next w:val="Normal"/>
    <w:link w:val="Heading2Char"/>
    <w:uiPriority w:val="9"/>
    <w:qFormat/>
    <w:rsid w:val="00AC212B"/>
    <w:pPr>
      <w:keepNext/>
      <w:numPr>
        <w:ilvl w:val="1"/>
        <w:numId w:val="1"/>
      </w:numPr>
      <w:spacing w:before="0" w:after="240"/>
      <w:outlineLvl w:val="1"/>
    </w:pPr>
    <w:rPr>
      <w:rFonts w:eastAsia="Times New Roman"/>
      <w:b/>
    </w:rPr>
  </w:style>
  <w:style w:type="paragraph" w:styleId="Heading3">
    <w:name w:val="heading 3"/>
    <w:basedOn w:val="Normal"/>
    <w:next w:val="Normal"/>
    <w:link w:val="Heading3Char"/>
    <w:uiPriority w:val="9"/>
    <w:qFormat/>
    <w:rsid w:val="00AC212B"/>
    <w:pPr>
      <w:keepNext/>
      <w:numPr>
        <w:ilvl w:val="2"/>
        <w:numId w:val="1"/>
      </w:numPr>
      <w:spacing w:before="0" w:after="240"/>
      <w:outlineLvl w:val="2"/>
    </w:pPr>
    <w:rPr>
      <w:rFonts w:eastAsia="Times New Roman"/>
      <w:i/>
    </w:rPr>
  </w:style>
  <w:style w:type="paragraph" w:styleId="Heading4">
    <w:name w:val="heading 4"/>
    <w:basedOn w:val="Normal"/>
    <w:next w:val="Normal"/>
    <w:link w:val="Heading4Char"/>
    <w:uiPriority w:val="9"/>
    <w:qFormat/>
    <w:rsid w:val="00AC212B"/>
    <w:pPr>
      <w:keepNext/>
      <w:numPr>
        <w:ilvl w:val="3"/>
        <w:numId w:val="1"/>
      </w:numPr>
      <w:spacing w:before="0" w:after="240"/>
      <w:outlineLvl w:val="3"/>
    </w:pPr>
    <w:rPr>
      <w:rFonts w:eastAsia="Times New Roman"/>
    </w:rPr>
  </w:style>
  <w:style w:type="paragraph" w:styleId="Heading5">
    <w:name w:val="heading 5"/>
    <w:basedOn w:val="Normal"/>
    <w:next w:val="Normal"/>
    <w:link w:val="Heading5Char"/>
    <w:qFormat/>
    <w:rsid w:val="00AC212B"/>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rsid w:val="00AC212B"/>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rsid w:val="00AC212B"/>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rsid w:val="00AC212B"/>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rsid w:val="00AC212B"/>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12B"/>
    <w:rPr>
      <w:rFonts w:eastAsia="Times New Roman" w:cs="Times New Roman"/>
      <w:b/>
      <w:smallCaps/>
      <w:szCs w:val="20"/>
      <w:lang w:eastAsia="lv-LV" w:bidi="lv-LV"/>
    </w:rPr>
  </w:style>
  <w:style w:type="character" w:customStyle="1" w:styleId="Heading2Char">
    <w:name w:val="Heading 2 Char"/>
    <w:basedOn w:val="DefaultParagraphFont"/>
    <w:link w:val="Heading2"/>
    <w:uiPriority w:val="9"/>
    <w:rsid w:val="00AC212B"/>
    <w:rPr>
      <w:rFonts w:eastAsia="Times New Roman" w:cs="Times New Roman"/>
      <w:b/>
      <w:szCs w:val="20"/>
      <w:lang w:eastAsia="lv-LV" w:bidi="lv-LV"/>
    </w:rPr>
  </w:style>
  <w:style w:type="character" w:customStyle="1" w:styleId="Heading3Char">
    <w:name w:val="Heading 3 Char"/>
    <w:basedOn w:val="DefaultParagraphFont"/>
    <w:link w:val="Heading3"/>
    <w:uiPriority w:val="9"/>
    <w:rsid w:val="00AC212B"/>
    <w:rPr>
      <w:rFonts w:eastAsia="Times New Roman" w:cs="Times New Roman"/>
      <w:i/>
      <w:szCs w:val="20"/>
      <w:lang w:eastAsia="lv-LV" w:bidi="lv-LV"/>
    </w:rPr>
  </w:style>
  <w:style w:type="character" w:customStyle="1" w:styleId="Heading4Char">
    <w:name w:val="Heading 4 Char"/>
    <w:basedOn w:val="DefaultParagraphFont"/>
    <w:link w:val="Heading4"/>
    <w:uiPriority w:val="9"/>
    <w:rsid w:val="00AC212B"/>
    <w:rPr>
      <w:rFonts w:eastAsia="Times New Roman" w:cs="Times New Roman"/>
      <w:szCs w:val="20"/>
      <w:lang w:eastAsia="lv-LV" w:bidi="lv-LV"/>
    </w:rPr>
  </w:style>
  <w:style w:type="character" w:customStyle="1" w:styleId="Heading5Char">
    <w:name w:val="Heading 5 Char"/>
    <w:basedOn w:val="DefaultParagraphFont"/>
    <w:link w:val="Heading5"/>
    <w:rsid w:val="00AC212B"/>
    <w:rPr>
      <w:rFonts w:ascii="Arial" w:eastAsia="Times New Roman" w:hAnsi="Arial" w:cs="Times New Roman"/>
      <w:sz w:val="22"/>
      <w:lang w:eastAsia="lv-LV" w:bidi="lv-LV"/>
    </w:rPr>
  </w:style>
  <w:style w:type="character" w:customStyle="1" w:styleId="Heading6Char">
    <w:name w:val="Heading 6 Char"/>
    <w:basedOn w:val="DefaultParagraphFont"/>
    <w:link w:val="Heading6"/>
    <w:rsid w:val="00AC212B"/>
    <w:rPr>
      <w:rFonts w:ascii="Arial" w:eastAsia="Times New Roman" w:hAnsi="Arial" w:cs="Times New Roman"/>
      <w:i/>
      <w:sz w:val="22"/>
      <w:lang w:eastAsia="lv-LV" w:bidi="lv-LV"/>
    </w:rPr>
  </w:style>
  <w:style w:type="character" w:customStyle="1" w:styleId="Heading7Char">
    <w:name w:val="Heading 7 Char"/>
    <w:basedOn w:val="DefaultParagraphFont"/>
    <w:link w:val="Heading7"/>
    <w:rsid w:val="00AC212B"/>
    <w:rPr>
      <w:rFonts w:ascii="Arial" w:eastAsia="Times New Roman" w:hAnsi="Arial" w:cs="Times New Roman"/>
      <w:sz w:val="20"/>
      <w:lang w:eastAsia="lv-LV" w:bidi="lv-LV"/>
    </w:rPr>
  </w:style>
  <w:style w:type="character" w:customStyle="1" w:styleId="Heading8Char">
    <w:name w:val="Heading 8 Char"/>
    <w:basedOn w:val="DefaultParagraphFont"/>
    <w:link w:val="Heading8"/>
    <w:rsid w:val="00AC212B"/>
    <w:rPr>
      <w:rFonts w:ascii="Arial" w:eastAsia="Times New Roman" w:hAnsi="Arial" w:cs="Times New Roman"/>
      <w:i/>
      <w:sz w:val="20"/>
      <w:lang w:eastAsia="lv-LV" w:bidi="lv-LV"/>
    </w:rPr>
  </w:style>
  <w:style w:type="character" w:customStyle="1" w:styleId="Heading9Char">
    <w:name w:val="Heading 9 Char"/>
    <w:basedOn w:val="DefaultParagraphFont"/>
    <w:link w:val="Heading9"/>
    <w:rsid w:val="00AC212B"/>
    <w:rPr>
      <w:rFonts w:ascii="Arial" w:eastAsia="Times New Roman" w:hAnsi="Arial" w:cs="Times New Roman"/>
      <w:i/>
      <w:sz w:val="18"/>
      <w:lang w:eastAsia="lv-LV" w:bidi="lv-LV"/>
    </w:rPr>
  </w:style>
  <w:style w:type="paragraph" w:styleId="Header">
    <w:name w:val="header"/>
    <w:basedOn w:val="Normal"/>
    <w:link w:val="HeaderChar"/>
    <w:uiPriority w:val="99"/>
    <w:unhideWhenUsed/>
    <w:rsid w:val="00AC212B"/>
    <w:pPr>
      <w:tabs>
        <w:tab w:val="center" w:pos="4535"/>
        <w:tab w:val="right" w:pos="9071"/>
      </w:tabs>
      <w:spacing w:before="0"/>
    </w:pPr>
    <w:rPr>
      <w:szCs w:val="22"/>
    </w:rPr>
  </w:style>
  <w:style w:type="character" w:customStyle="1" w:styleId="HeaderChar">
    <w:name w:val="Header Char"/>
    <w:basedOn w:val="DefaultParagraphFont"/>
    <w:link w:val="Header"/>
    <w:uiPriority w:val="99"/>
    <w:rsid w:val="00AC212B"/>
    <w:rPr>
      <w:rFonts w:eastAsia="Calibri" w:cs="Times New Roman"/>
      <w:lang w:eastAsia="lv-LV" w:bidi="lv-LV"/>
    </w:rPr>
  </w:style>
  <w:style w:type="paragraph" w:styleId="Footer">
    <w:name w:val="footer"/>
    <w:basedOn w:val="Normal"/>
    <w:link w:val="FooterChar"/>
    <w:uiPriority w:val="99"/>
    <w:unhideWhenUsed/>
    <w:rsid w:val="00AC212B"/>
    <w:pPr>
      <w:tabs>
        <w:tab w:val="center" w:pos="4535"/>
        <w:tab w:val="right" w:pos="9071"/>
        <w:tab w:val="right" w:pos="9921"/>
      </w:tabs>
      <w:spacing w:before="360" w:after="0"/>
      <w:ind w:left="-850" w:right="-850"/>
      <w:jc w:val="left"/>
    </w:pPr>
    <w:rPr>
      <w:szCs w:val="22"/>
    </w:rPr>
  </w:style>
  <w:style w:type="character" w:customStyle="1" w:styleId="FooterChar">
    <w:name w:val="Footer Char"/>
    <w:basedOn w:val="DefaultParagraphFont"/>
    <w:link w:val="Footer"/>
    <w:uiPriority w:val="99"/>
    <w:rsid w:val="00AC212B"/>
    <w:rPr>
      <w:rFonts w:eastAsia="Calibri" w:cs="Times New Roman"/>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C212B"/>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C212B"/>
    <w:rPr>
      <w:rFonts w:eastAsia="Calibri"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C212B"/>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C212B"/>
    <w:pPr>
      <w:spacing w:before="0" w:after="160" w:line="240" w:lineRule="exact"/>
    </w:pPr>
    <w:rPr>
      <w:rFonts w:eastAsiaTheme="minorHAnsi" w:cstheme="minorBidi"/>
      <w:szCs w:val="22"/>
      <w:vertAlign w:val="superscript"/>
      <w:lang w:eastAsia="en-US" w:bidi="ar-SA"/>
    </w:rPr>
  </w:style>
  <w:style w:type="paragraph" w:customStyle="1" w:styleId="NormalCentered">
    <w:name w:val="Normal Centered"/>
    <w:basedOn w:val="Normal"/>
    <w:rsid w:val="00AC212B"/>
    <w:pPr>
      <w:jc w:val="center"/>
    </w:pPr>
  </w:style>
  <w:style w:type="paragraph" w:customStyle="1" w:styleId="Annexetitre">
    <w:name w:val="Annexe titre"/>
    <w:basedOn w:val="Normal"/>
    <w:next w:val="Normal"/>
    <w:link w:val="AnnexetitreChar"/>
    <w:rsid w:val="00AC212B"/>
    <w:pPr>
      <w:jc w:val="center"/>
    </w:pPr>
    <w:rPr>
      <w:b/>
      <w:u w:val="single"/>
    </w:rPr>
  </w:style>
  <w:style w:type="character" w:customStyle="1" w:styleId="AnnexetitreChar">
    <w:name w:val="Annexe titre Char"/>
    <w:basedOn w:val="DefaultParagraphFont"/>
    <w:link w:val="Annexetitre"/>
    <w:rsid w:val="00AC212B"/>
    <w:rPr>
      <w:rFonts w:eastAsia="Calibri" w:cs="Times New Roman"/>
      <w:b/>
      <w:szCs w:val="20"/>
      <w:u w:val="single"/>
      <w:lang w:eastAsia="lv-LV" w:bidi="lv-LV"/>
    </w:rPr>
  </w:style>
  <w:style w:type="paragraph" w:customStyle="1" w:styleId="Pagedecouverture">
    <w:name w:val="Page de couverture"/>
    <w:basedOn w:val="Normal"/>
    <w:next w:val="Normal"/>
    <w:rsid w:val="00AC212B"/>
    <w:pPr>
      <w:spacing w:before="0" w:after="0"/>
    </w:pPr>
  </w:style>
  <w:style w:type="character" w:customStyle="1" w:styleId="Marker">
    <w:name w:val="Marker"/>
    <w:basedOn w:val="DefaultParagraphFont"/>
    <w:rsid w:val="00AC212B"/>
    <w:rPr>
      <w:color w:val="0000FF"/>
      <w:shd w:val="clear" w:color="auto" w:fill="auto"/>
    </w:rPr>
  </w:style>
  <w:style w:type="paragraph" w:customStyle="1" w:styleId="FooterCoverPage">
    <w:name w:val="Footer Cover Page"/>
    <w:basedOn w:val="Normal"/>
    <w:link w:val="FooterCoverPageChar"/>
    <w:rsid w:val="00AC212B"/>
    <w:pPr>
      <w:tabs>
        <w:tab w:val="center" w:pos="4535"/>
        <w:tab w:val="right" w:pos="9071"/>
        <w:tab w:val="right" w:pos="9921"/>
      </w:tabs>
      <w:spacing w:before="360" w:after="0"/>
      <w:ind w:left="-850" w:right="-850"/>
      <w:jc w:val="left"/>
    </w:pPr>
    <w:rPr>
      <w:u w:val="single"/>
    </w:rPr>
  </w:style>
  <w:style w:type="character" w:customStyle="1" w:styleId="FooterCoverPageChar">
    <w:name w:val="Footer Cover Page Char"/>
    <w:basedOn w:val="AnnexetitreChar"/>
    <w:link w:val="FooterCoverPage"/>
    <w:rsid w:val="00AC212B"/>
    <w:rPr>
      <w:rFonts w:eastAsia="Calibri" w:cs="Times New Roman"/>
      <w:b w:val="0"/>
      <w:szCs w:val="20"/>
      <w:u w:val="single"/>
      <w:lang w:eastAsia="lv-LV" w:bidi="lv-LV"/>
    </w:rPr>
  </w:style>
  <w:style w:type="paragraph" w:customStyle="1" w:styleId="FooterSensitivity">
    <w:name w:val="Footer Sensitivity"/>
    <w:basedOn w:val="Normal"/>
    <w:link w:val="FooterSensitivityChar"/>
    <w:rsid w:val="00AC212B"/>
    <w:pPr>
      <w:pBdr>
        <w:top w:val="single" w:sz="4" w:space="1" w:color="auto"/>
        <w:left w:val="single" w:sz="4" w:space="4" w:color="auto"/>
        <w:bottom w:val="single" w:sz="4" w:space="1" w:color="auto"/>
        <w:right w:val="single" w:sz="4" w:space="4" w:color="auto"/>
      </w:pBdr>
      <w:spacing w:before="360" w:after="0"/>
      <w:ind w:left="113" w:right="113"/>
      <w:jc w:val="center"/>
    </w:pPr>
    <w:rPr>
      <w:b/>
      <w:sz w:val="32"/>
      <w:u w:val="single"/>
    </w:rPr>
  </w:style>
  <w:style w:type="character" w:customStyle="1" w:styleId="FooterSensitivityChar">
    <w:name w:val="Footer Sensitivity Char"/>
    <w:basedOn w:val="AnnexetitreChar"/>
    <w:link w:val="FooterSensitivity"/>
    <w:rsid w:val="00AC212B"/>
    <w:rPr>
      <w:rFonts w:eastAsia="Calibri" w:cs="Times New Roman"/>
      <w:b/>
      <w:sz w:val="32"/>
      <w:szCs w:val="20"/>
      <w:u w:val="single"/>
      <w:lang w:eastAsia="lv-LV" w:bidi="lv-LV"/>
    </w:rPr>
  </w:style>
  <w:style w:type="paragraph" w:customStyle="1" w:styleId="HeaderCoverPage">
    <w:name w:val="Header Cover Page"/>
    <w:basedOn w:val="Normal"/>
    <w:link w:val="HeaderCoverPageChar"/>
    <w:rsid w:val="00AC212B"/>
    <w:pPr>
      <w:tabs>
        <w:tab w:val="center" w:pos="4535"/>
        <w:tab w:val="right" w:pos="9071"/>
      </w:tabs>
      <w:spacing w:before="0"/>
    </w:pPr>
    <w:rPr>
      <w:u w:val="single"/>
    </w:rPr>
  </w:style>
  <w:style w:type="character" w:customStyle="1" w:styleId="HeaderCoverPageChar">
    <w:name w:val="Header Cover Page Char"/>
    <w:basedOn w:val="AnnexetitreChar"/>
    <w:link w:val="HeaderCoverPage"/>
    <w:rsid w:val="00AC212B"/>
    <w:rPr>
      <w:rFonts w:eastAsia="Calibri" w:cs="Times New Roman"/>
      <w:b w:val="0"/>
      <w:szCs w:val="20"/>
      <w:u w:val="single"/>
      <w:lang w:eastAsia="lv-LV" w:bidi="lv-LV"/>
    </w:rPr>
  </w:style>
  <w:style w:type="paragraph" w:customStyle="1" w:styleId="HeaderSensitivity">
    <w:name w:val="Header Sensitivity"/>
    <w:basedOn w:val="Normal"/>
    <w:link w:val="HeaderSensitivityChar"/>
    <w:rsid w:val="00AC212B"/>
    <w:pPr>
      <w:pBdr>
        <w:top w:val="single" w:sz="4" w:space="1" w:color="auto"/>
        <w:left w:val="single" w:sz="4" w:space="4" w:color="auto"/>
        <w:bottom w:val="single" w:sz="4" w:space="1" w:color="auto"/>
        <w:right w:val="single" w:sz="4" w:space="4" w:color="auto"/>
      </w:pBdr>
      <w:spacing w:before="0"/>
      <w:ind w:left="113" w:right="113"/>
      <w:jc w:val="center"/>
    </w:pPr>
    <w:rPr>
      <w:b/>
      <w:sz w:val="32"/>
      <w:u w:val="single"/>
    </w:rPr>
  </w:style>
  <w:style w:type="character" w:customStyle="1" w:styleId="HeaderSensitivityChar">
    <w:name w:val="Header Sensitivity Char"/>
    <w:basedOn w:val="AnnexetitreChar"/>
    <w:link w:val="HeaderSensitivity"/>
    <w:rsid w:val="00AC212B"/>
    <w:rPr>
      <w:rFonts w:eastAsia="Calibri" w:cs="Times New Roman"/>
      <w:b/>
      <w:sz w:val="32"/>
      <w:szCs w:val="20"/>
      <w:u w:val="single"/>
      <w:lang w:eastAsia="lv-LV" w:bidi="lv-LV"/>
    </w:rPr>
  </w:style>
  <w:style w:type="table" w:styleId="TableGrid">
    <w:name w:val="Table Grid"/>
    <w:basedOn w:val="TableNormal"/>
    <w:uiPriority w:val="59"/>
    <w:unhideWhenUsed/>
    <w:qFormat/>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AC212B"/>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AC212B"/>
    <w:rPr>
      <w:rFonts w:ascii="Tahoma" w:eastAsia="Calibri" w:hAnsi="Tahoma" w:cs="Tahoma"/>
      <w:sz w:val="16"/>
      <w:szCs w:val="16"/>
      <w:lang w:eastAsia="lv-LV" w:bidi="lv-LV"/>
    </w:rPr>
  </w:style>
  <w:style w:type="paragraph" w:customStyle="1" w:styleId="HeaderLandscape">
    <w:name w:val="HeaderLandscape"/>
    <w:basedOn w:val="Normal"/>
    <w:rsid w:val="00AC212B"/>
    <w:pPr>
      <w:tabs>
        <w:tab w:val="center" w:pos="7285"/>
        <w:tab w:val="right" w:pos="14003"/>
      </w:tabs>
      <w:spacing w:before="0"/>
    </w:pPr>
    <w:rPr>
      <w:rFonts w:eastAsiaTheme="minorHAnsi"/>
      <w:szCs w:val="22"/>
    </w:rPr>
  </w:style>
  <w:style w:type="paragraph" w:customStyle="1" w:styleId="FooterLandscape">
    <w:name w:val="FooterLandscape"/>
    <w:basedOn w:val="Normal"/>
    <w:rsid w:val="00AC212B"/>
    <w:pPr>
      <w:tabs>
        <w:tab w:val="center" w:pos="7285"/>
        <w:tab w:val="center" w:pos="10913"/>
        <w:tab w:val="right" w:pos="15137"/>
      </w:tabs>
      <w:spacing w:before="360" w:after="0"/>
      <w:ind w:left="-567" w:right="-567"/>
      <w:jc w:val="left"/>
    </w:pPr>
    <w:rPr>
      <w:rFonts w:eastAsiaTheme="minorHAnsi"/>
      <w:szCs w:val="2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AC212B"/>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C212B"/>
    <w:rPr>
      <w:rFonts w:asciiTheme="minorHAnsi" w:hAnsiTheme="minorHAnsi"/>
      <w:sz w:val="22"/>
      <w:lang w:eastAsia="lv-LV" w:bidi="lv-LV"/>
    </w:rPr>
  </w:style>
  <w:style w:type="character" w:styleId="CommentReference">
    <w:name w:val="annotation reference"/>
    <w:basedOn w:val="DefaultParagraphFont"/>
    <w:uiPriority w:val="99"/>
    <w:unhideWhenUsed/>
    <w:rsid w:val="00AC212B"/>
    <w:rPr>
      <w:sz w:val="16"/>
      <w:szCs w:val="16"/>
    </w:rPr>
  </w:style>
  <w:style w:type="paragraph" w:styleId="CommentText">
    <w:name w:val="annotation text"/>
    <w:basedOn w:val="Normal"/>
    <w:link w:val="CommentTextChar"/>
    <w:uiPriority w:val="99"/>
    <w:unhideWhenUsed/>
    <w:qFormat/>
    <w:rsid w:val="00AC212B"/>
    <w:pPr>
      <w:spacing w:before="0" w:after="20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qFormat/>
    <w:rsid w:val="00AC212B"/>
    <w:rPr>
      <w:rFonts w:asciiTheme="minorHAnsi" w:hAnsiTheme="minorHAnsi"/>
      <w:sz w:val="20"/>
      <w:szCs w:val="20"/>
      <w:lang w:eastAsia="lv-LV" w:bidi="lv-LV"/>
    </w:rPr>
  </w:style>
  <w:style w:type="paragraph" w:styleId="NoSpacing">
    <w:name w:val="No Spacing"/>
    <w:uiPriority w:val="1"/>
    <w:qFormat/>
    <w:rsid w:val="00AC212B"/>
    <w:rPr>
      <w:rFonts w:asciiTheme="minorHAnsi" w:hAnsiTheme="minorHAnsi"/>
      <w:sz w:val="22"/>
      <w:lang w:eastAsia="lv-LV" w:bidi="lv-LV"/>
    </w:rPr>
  </w:style>
  <w:style w:type="character" w:customStyle="1" w:styleId="Text1Char">
    <w:name w:val="Text 1 Char"/>
    <w:link w:val="Text1"/>
    <w:locked/>
    <w:rsid w:val="00AC212B"/>
  </w:style>
  <w:style w:type="paragraph" w:customStyle="1" w:styleId="Text1">
    <w:name w:val="Text 1"/>
    <w:basedOn w:val="Normal"/>
    <w:link w:val="Text1Char"/>
    <w:rsid w:val="00AC212B"/>
    <w:pPr>
      <w:ind w:left="850"/>
    </w:pPr>
    <w:rPr>
      <w:rFonts w:eastAsiaTheme="minorHAnsi" w:cstheme="minorBidi"/>
      <w:szCs w:val="22"/>
      <w:lang w:eastAsia="en-US" w:bidi="ar-SA"/>
    </w:rPr>
  </w:style>
  <w:style w:type="paragraph" w:customStyle="1" w:styleId="Default">
    <w:name w:val="Default"/>
    <w:rsid w:val="00AC212B"/>
    <w:pPr>
      <w:autoSpaceDE w:val="0"/>
      <w:autoSpaceDN w:val="0"/>
      <w:adjustRightInd w:val="0"/>
      <w:spacing w:after="200" w:line="276" w:lineRule="auto"/>
    </w:pPr>
    <w:rPr>
      <w:rFonts w:eastAsia="Times New Roman" w:cs="Times New Roman"/>
      <w:color w:val="000000"/>
      <w:szCs w:val="24"/>
      <w:lang w:eastAsia="lv-LV" w:bidi="lv-LV"/>
    </w:rPr>
  </w:style>
  <w:style w:type="paragraph" w:customStyle="1" w:styleId="CM4">
    <w:name w:val="CM4"/>
    <w:basedOn w:val="Normal"/>
    <w:next w:val="Normal"/>
    <w:uiPriority w:val="99"/>
    <w:rsid w:val="00AC212B"/>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rsid w:val="00AC212B"/>
    <w:pPr>
      <w:ind w:left="850"/>
    </w:pPr>
    <w:rPr>
      <w:rFonts w:eastAsiaTheme="minorHAnsi"/>
      <w:szCs w:val="22"/>
    </w:rPr>
  </w:style>
  <w:style w:type="paragraph" w:customStyle="1" w:styleId="Point0number">
    <w:name w:val="Point 0 (number)"/>
    <w:basedOn w:val="Normal"/>
    <w:rsid w:val="00AC212B"/>
    <w:pPr>
      <w:numPr>
        <w:numId w:val="3"/>
      </w:numPr>
    </w:pPr>
    <w:rPr>
      <w:rFonts w:eastAsiaTheme="minorHAnsi"/>
      <w:szCs w:val="22"/>
    </w:rPr>
  </w:style>
  <w:style w:type="paragraph" w:customStyle="1" w:styleId="Point1number">
    <w:name w:val="Point 1 (number)"/>
    <w:basedOn w:val="Normal"/>
    <w:rsid w:val="00AC212B"/>
    <w:pPr>
      <w:tabs>
        <w:tab w:val="num" w:pos="1417"/>
      </w:tabs>
      <w:ind w:left="1417" w:hanging="567"/>
    </w:pPr>
    <w:rPr>
      <w:rFonts w:eastAsiaTheme="minorHAnsi"/>
      <w:szCs w:val="22"/>
    </w:rPr>
  </w:style>
  <w:style w:type="paragraph" w:customStyle="1" w:styleId="Point2number">
    <w:name w:val="Point 2 (number)"/>
    <w:basedOn w:val="Normal"/>
    <w:rsid w:val="00AC212B"/>
    <w:pPr>
      <w:tabs>
        <w:tab w:val="num" w:pos="1984"/>
      </w:tabs>
      <w:ind w:left="1984" w:hanging="567"/>
    </w:pPr>
    <w:rPr>
      <w:rFonts w:eastAsiaTheme="minorHAnsi"/>
      <w:szCs w:val="22"/>
    </w:rPr>
  </w:style>
  <w:style w:type="paragraph" w:customStyle="1" w:styleId="Point3number">
    <w:name w:val="Point 3 (number)"/>
    <w:basedOn w:val="Normal"/>
    <w:rsid w:val="00AC212B"/>
    <w:pPr>
      <w:tabs>
        <w:tab w:val="num" w:pos="2551"/>
      </w:tabs>
      <w:ind w:left="2551" w:hanging="567"/>
    </w:pPr>
    <w:rPr>
      <w:rFonts w:eastAsiaTheme="minorHAnsi"/>
      <w:szCs w:val="22"/>
    </w:rPr>
  </w:style>
  <w:style w:type="paragraph" w:customStyle="1" w:styleId="Point0letter">
    <w:name w:val="Point 0 (letter)"/>
    <w:basedOn w:val="Normal"/>
    <w:rsid w:val="00AC212B"/>
    <w:pPr>
      <w:tabs>
        <w:tab w:val="num" w:pos="850"/>
      </w:tabs>
      <w:ind w:left="850" w:hanging="850"/>
    </w:pPr>
    <w:rPr>
      <w:rFonts w:eastAsiaTheme="minorHAnsi"/>
      <w:szCs w:val="22"/>
    </w:rPr>
  </w:style>
  <w:style w:type="paragraph" w:customStyle="1" w:styleId="Point1letter">
    <w:name w:val="Point 1 (letter)"/>
    <w:basedOn w:val="Normal"/>
    <w:rsid w:val="00AC212B"/>
    <w:pPr>
      <w:tabs>
        <w:tab w:val="num" w:pos="1417"/>
      </w:tabs>
      <w:ind w:left="1417" w:hanging="567"/>
    </w:pPr>
    <w:rPr>
      <w:rFonts w:eastAsiaTheme="minorHAnsi"/>
      <w:szCs w:val="22"/>
    </w:rPr>
  </w:style>
  <w:style w:type="paragraph" w:customStyle="1" w:styleId="Point3letter">
    <w:name w:val="Point 3 (letter)"/>
    <w:basedOn w:val="Normal"/>
    <w:rsid w:val="00AC212B"/>
    <w:pPr>
      <w:tabs>
        <w:tab w:val="num" w:pos="2551"/>
      </w:tabs>
      <w:ind w:left="2551" w:hanging="567"/>
    </w:pPr>
    <w:rPr>
      <w:rFonts w:eastAsiaTheme="minorHAnsi"/>
      <w:szCs w:val="22"/>
    </w:rPr>
  </w:style>
  <w:style w:type="paragraph" w:customStyle="1" w:styleId="Point4letter">
    <w:name w:val="Point 4 (letter)"/>
    <w:basedOn w:val="Normal"/>
    <w:rsid w:val="00AC212B"/>
    <w:pPr>
      <w:tabs>
        <w:tab w:val="num" w:pos="3118"/>
      </w:tabs>
      <w:ind w:left="3118" w:hanging="567"/>
    </w:pPr>
    <w:rPr>
      <w:rFonts w:eastAsiaTheme="minorHAnsi"/>
      <w:szCs w:val="22"/>
    </w:rPr>
  </w:style>
  <w:style w:type="character" w:styleId="PageNumber">
    <w:name w:val="page number"/>
    <w:rsid w:val="00AC212B"/>
  </w:style>
  <w:style w:type="paragraph" w:styleId="Title">
    <w:name w:val="Title"/>
    <w:basedOn w:val="Normal"/>
    <w:link w:val="TitleChar"/>
    <w:uiPriority w:val="10"/>
    <w:qFormat/>
    <w:rsid w:val="00AC212B"/>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uiPriority w:val="10"/>
    <w:rsid w:val="00AC212B"/>
    <w:rPr>
      <w:rFonts w:ascii="Arial" w:eastAsia="Times New Roman" w:hAnsi="Arial" w:cs="Times New Roman"/>
      <w:b/>
      <w:kern w:val="28"/>
      <w:sz w:val="32"/>
      <w:lang w:eastAsia="lv-LV" w:bidi="lv-LV"/>
    </w:rPr>
  </w:style>
  <w:style w:type="character" w:styleId="Hyperlink">
    <w:name w:val="Hyperlink"/>
    <w:uiPriority w:val="99"/>
    <w:unhideWhenUsed/>
    <w:rsid w:val="00AC212B"/>
    <w:rPr>
      <w:color w:val="0000FF"/>
      <w:u w:val="single"/>
    </w:rPr>
  </w:style>
  <w:style w:type="paragraph" w:styleId="CommentSubject">
    <w:name w:val="annotation subject"/>
    <w:basedOn w:val="CommentText"/>
    <w:next w:val="CommentText"/>
    <w:link w:val="CommentSubjectChar"/>
    <w:semiHidden/>
    <w:unhideWhenUsed/>
    <w:rsid w:val="00AC212B"/>
    <w:rPr>
      <w:b/>
      <w:bCs/>
    </w:rPr>
  </w:style>
  <w:style w:type="character" w:customStyle="1" w:styleId="CommentSubjectChar">
    <w:name w:val="Comment Subject Char"/>
    <w:basedOn w:val="CommentTextChar"/>
    <w:link w:val="CommentSubject"/>
    <w:semiHidden/>
    <w:rsid w:val="00AC212B"/>
    <w:rPr>
      <w:rFonts w:asciiTheme="minorHAnsi" w:hAnsiTheme="minorHAnsi"/>
      <w:b/>
      <w:bCs/>
      <w:sz w:val="20"/>
      <w:szCs w:val="20"/>
      <w:lang w:eastAsia="lv-LV" w:bidi="lv-LV"/>
    </w:rPr>
  </w:style>
  <w:style w:type="paragraph" w:styleId="ListBullet">
    <w:name w:val="List Bullet"/>
    <w:basedOn w:val="Normal"/>
    <w:unhideWhenUsed/>
    <w:rsid w:val="00AC212B"/>
    <w:pPr>
      <w:numPr>
        <w:numId w:val="4"/>
      </w:numPr>
      <w:contextualSpacing/>
    </w:pPr>
    <w:rPr>
      <w:szCs w:val="22"/>
    </w:rPr>
  </w:style>
  <w:style w:type="paragraph" w:styleId="ListBullet2">
    <w:name w:val="List Bullet 2"/>
    <w:basedOn w:val="Normal"/>
    <w:unhideWhenUsed/>
    <w:rsid w:val="00AC212B"/>
    <w:pPr>
      <w:numPr>
        <w:numId w:val="5"/>
      </w:numPr>
      <w:contextualSpacing/>
    </w:pPr>
    <w:rPr>
      <w:szCs w:val="22"/>
    </w:rPr>
  </w:style>
  <w:style w:type="paragraph" w:styleId="ListBullet3">
    <w:name w:val="List Bullet 3"/>
    <w:basedOn w:val="Normal"/>
    <w:unhideWhenUsed/>
    <w:rsid w:val="00AC212B"/>
    <w:pPr>
      <w:numPr>
        <w:numId w:val="6"/>
      </w:numPr>
      <w:contextualSpacing/>
    </w:pPr>
    <w:rPr>
      <w:szCs w:val="22"/>
    </w:rPr>
  </w:style>
  <w:style w:type="paragraph" w:styleId="ListBullet4">
    <w:name w:val="List Bullet 4"/>
    <w:basedOn w:val="Normal"/>
    <w:unhideWhenUsed/>
    <w:rsid w:val="00AC212B"/>
    <w:pPr>
      <w:numPr>
        <w:numId w:val="7"/>
      </w:numPr>
      <w:contextualSpacing/>
    </w:pPr>
    <w:rPr>
      <w:szCs w:val="22"/>
    </w:rPr>
  </w:style>
  <w:style w:type="paragraph" w:customStyle="1" w:styleId="AddressTL">
    <w:name w:val="AddressTL"/>
    <w:basedOn w:val="Normal"/>
    <w:next w:val="Normal"/>
    <w:rsid w:val="00AC212B"/>
    <w:pPr>
      <w:spacing w:before="0" w:after="720"/>
      <w:jc w:val="left"/>
    </w:pPr>
    <w:rPr>
      <w:rFonts w:eastAsia="Times New Roman"/>
      <w:szCs w:val="22"/>
    </w:rPr>
  </w:style>
  <w:style w:type="paragraph" w:customStyle="1" w:styleId="AddressTR">
    <w:name w:val="AddressTR"/>
    <w:basedOn w:val="Normal"/>
    <w:next w:val="Normal"/>
    <w:rsid w:val="00AC212B"/>
    <w:pPr>
      <w:spacing w:before="0" w:after="720"/>
      <w:ind w:left="5103"/>
      <w:jc w:val="left"/>
    </w:pPr>
    <w:rPr>
      <w:rFonts w:eastAsia="Times New Roman"/>
      <w:szCs w:val="22"/>
    </w:rPr>
  </w:style>
  <w:style w:type="paragraph" w:styleId="BlockText">
    <w:name w:val="Block Text"/>
    <w:basedOn w:val="Normal"/>
    <w:rsid w:val="00AC212B"/>
    <w:pPr>
      <w:spacing w:before="0"/>
      <w:ind w:left="1440" w:right="1440"/>
    </w:pPr>
    <w:rPr>
      <w:rFonts w:eastAsia="Times New Roman"/>
      <w:szCs w:val="22"/>
    </w:rPr>
  </w:style>
  <w:style w:type="paragraph" w:styleId="BodyText">
    <w:name w:val="Body Text"/>
    <w:basedOn w:val="Normal"/>
    <w:link w:val="BodyTextChar"/>
    <w:rsid w:val="00AC212B"/>
    <w:pPr>
      <w:spacing w:before="0"/>
    </w:pPr>
    <w:rPr>
      <w:rFonts w:eastAsia="Times New Roman"/>
      <w:szCs w:val="22"/>
    </w:rPr>
  </w:style>
  <w:style w:type="character" w:customStyle="1" w:styleId="BodyTextChar">
    <w:name w:val="Body Text Char"/>
    <w:basedOn w:val="DefaultParagraphFont"/>
    <w:link w:val="BodyText"/>
    <w:rsid w:val="00AC212B"/>
    <w:rPr>
      <w:rFonts w:eastAsia="Times New Roman" w:cs="Times New Roman"/>
      <w:lang w:eastAsia="lv-LV" w:bidi="lv-LV"/>
    </w:rPr>
  </w:style>
  <w:style w:type="paragraph" w:styleId="BodyText2">
    <w:name w:val="Body Text 2"/>
    <w:basedOn w:val="Normal"/>
    <w:link w:val="BodyText2Char"/>
    <w:rsid w:val="00AC212B"/>
    <w:pPr>
      <w:spacing w:before="0" w:line="480" w:lineRule="auto"/>
    </w:pPr>
    <w:rPr>
      <w:rFonts w:eastAsia="Times New Roman"/>
      <w:szCs w:val="22"/>
    </w:rPr>
  </w:style>
  <w:style w:type="character" w:customStyle="1" w:styleId="BodyText2Char">
    <w:name w:val="Body Text 2 Char"/>
    <w:basedOn w:val="DefaultParagraphFont"/>
    <w:link w:val="BodyText2"/>
    <w:rsid w:val="00AC212B"/>
    <w:rPr>
      <w:rFonts w:eastAsia="Times New Roman" w:cs="Times New Roman"/>
      <w:lang w:eastAsia="lv-LV" w:bidi="lv-LV"/>
    </w:rPr>
  </w:style>
  <w:style w:type="paragraph" w:styleId="BodyText3">
    <w:name w:val="Body Text 3"/>
    <w:basedOn w:val="Normal"/>
    <w:link w:val="BodyText3Char"/>
    <w:rsid w:val="00AC212B"/>
    <w:pPr>
      <w:spacing w:before="0"/>
    </w:pPr>
    <w:rPr>
      <w:rFonts w:eastAsia="Times New Roman"/>
      <w:sz w:val="16"/>
      <w:szCs w:val="22"/>
    </w:rPr>
  </w:style>
  <w:style w:type="character" w:customStyle="1" w:styleId="BodyText3Char">
    <w:name w:val="Body Text 3 Char"/>
    <w:basedOn w:val="DefaultParagraphFont"/>
    <w:link w:val="BodyText3"/>
    <w:rsid w:val="00AC212B"/>
    <w:rPr>
      <w:rFonts w:eastAsia="Times New Roman" w:cs="Times New Roman"/>
      <w:sz w:val="16"/>
      <w:lang w:eastAsia="lv-LV" w:bidi="lv-LV"/>
    </w:rPr>
  </w:style>
  <w:style w:type="paragraph" w:styleId="BodyTextFirstIndent">
    <w:name w:val="Body Text First Indent"/>
    <w:basedOn w:val="BodyText"/>
    <w:link w:val="BodyTextFirstIndentChar"/>
    <w:rsid w:val="00AC212B"/>
    <w:pPr>
      <w:ind w:firstLine="210"/>
    </w:pPr>
  </w:style>
  <w:style w:type="character" w:customStyle="1" w:styleId="BodyTextFirstIndentChar">
    <w:name w:val="Body Text First Indent Char"/>
    <w:basedOn w:val="BodyTextChar"/>
    <w:link w:val="BodyTextFirstIndent"/>
    <w:rsid w:val="00AC212B"/>
    <w:rPr>
      <w:rFonts w:eastAsia="Times New Roman" w:cs="Times New Roman"/>
      <w:lang w:eastAsia="lv-LV" w:bidi="lv-LV"/>
    </w:rPr>
  </w:style>
  <w:style w:type="paragraph" w:styleId="BodyTextIndent">
    <w:name w:val="Body Text Indent"/>
    <w:basedOn w:val="Normal"/>
    <w:link w:val="BodyTextIndentChar"/>
    <w:rsid w:val="00AC212B"/>
    <w:pPr>
      <w:spacing w:before="0"/>
      <w:ind w:left="283"/>
    </w:pPr>
    <w:rPr>
      <w:rFonts w:eastAsia="Times New Roman"/>
      <w:szCs w:val="22"/>
    </w:rPr>
  </w:style>
  <w:style w:type="character" w:customStyle="1" w:styleId="BodyTextIndentChar">
    <w:name w:val="Body Text Indent Char"/>
    <w:basedOn w:val="DefaultParagraphFont"/>
    <w:link w:val="BodyTextIndent"/>
    <w:rsid w:val="00AC212B"/>
    <w:rPr>
      <w:rFonts w:eastAsia="Times New Roman" w:cs="Times New Roman"/>
      <w:lang w:eastAsia="lv-LV" w:bidi="lv-LV"/>
    </w:rPr>
  </w:style>
  <w:style w:type="paragraph" w:styleId="BodyTextFirstIndent2">
    <w:name w:val="Body Text First Indent 2"/>
    <w:basedOn w:val="BodyTextIndent"/>
    <w:link w:val="BodyTextFirstIndent2Char"/>
    <w:rsid w:val="00AC212B"/>
    <w:pPr>
      <w:ind w:firstLine="210"/>
    </w:pPr>
  </w:style>
  <w:style w:type="character" w:customStyle="1" w:styleId="BodyTextFirstIndent2Char">
    <w:name w:val="Body Text First Indent 2 Char"/>
    <w:basedOn w:val="BodyTextIndentChar"/>
    <w:link w:val="BodyTextFirstIndent2"/>
    <w:rsid w:val="00AC212B"/>
    <w:rPr>
      <w:rFonts w:eastAsia="Times New Roman" w:cs="Times New Roman"/>
      <w:lang w:eastAsia="lv-LV" w:bidi="lv-LV"/>
    </w:rPr>
  </w:style>
  <w:style w:type="paragraph" w:styleId="BodyTextIndent2">
    <w:name w:val="Body Text Indent 2"/>
    <w:basedOn w:val="Normal"/>
    <w:link w:val="BodyTextIndent2Char"/>
    <w:rsid w:val="00AC212B"/>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sid w:val="00AC212B"/>
    <w:rPr>
      <w:rFonts w:eastAsia="Times New Roman" w:cs="Times New Roman"/>
      <w:lang w:eastAsia="lv-LV" w:bidi="lv-LV"/>
    </w:rPr>
  </w:style>
  <w:style w:type="paragraph" w:styleId="BodyTextIndent3">
    <w:name w:val="Body Text Indent 3"/>
    <w:basedOn w:val="Normal"/>
    <w:link w:val="BodyTextIndent3Char"/>
    <w:rsid w:val="00AC212B"/>
    <w:pPr>
      <w:spacing w:before="0"/>
      <w:ind w:left="283"/>
    </w:pPr>
    <w:rPr>
      <w:rFonts w:eastAsia="Times New Roman"/>
      <w:sz w:val="16"/>
      <w:szCs w:val="22"/>
    </w:rPr>
  </w:style>
  <w:style w:type="character" w:customStyle="1" w:styleId="BodyTextIndent3Char">
    <w:name w:val="Body Text Indent 3 Char"/>
    <w:basedOn w:val="DefaultParagraphFont"/>
    <w:link w:val="BodyTextIndent3"/>
    <w:rsid w:val="00AC212B"/>
    <w:rPr>
      <w:rFonts w:eastAsia="Times New Roman" w:cs="Times New Roman"/>
      <w:sz w:val="16"/>
      <w:lang w:eastAsia="lv-LV" w:bidi="lv-LV"/>
    </w:rPr>
  </w:style>
  <w:style w:type="paragraph" w:styleId="Caption">
    <w:name w:val="caption"/>
    <w:basedOn w:val="Normal"/>
    <w:next w:val="Normal"/>
    <w:qFormat/>
    <w:rsid w:val="00AC212B"/>
    <w:rPr>
      <w:rFonts w:eastAsia="Times New Roman"/>
      <w:b/>
      <w:szCs w:val="22"/>
    </w:rPr>
  </w:style>
  <w:style w:type="paragraph" w:styleId="Closing">
    <w:name w:val="Closing"/>
    <w:basedOn w:val="Normal"/>
    <w:next w:val="Signature"/>
    <w:link w:val="ClosingChar"/>
    <w:rsid w:val="00AC212B"/>
    <w:pPr>
      <w:tabs>
        <w:tab w:val="left" w:pos="5103"/>
      </w:tabs>
      <w:spacing w:before="240" w:after="240"/>
      <w:ind w:left="5103"/>
      <w:jc w:val="left"/>
    </w:pPr>
    <w:rPr>
      <w:rFonts w:eastAsia="Times New Roman"/>
      <w:szCs w:val="22"/>
    </w:rPr>
  </w:style>
  <w:style w:type="paragraph" w:styleId="Signature">
    <w:name w:val="Signature"/>
    <w:basedOn w:val="Normal"/>
    <w:next w:val="Contact"/>
    <w:link w:val="SignatureChar"/>
    <w:uiPriority w:val="99"/>
    <w:rsid w:val="00AC212B"/>
    <w:pPr>
      <w:tabs>
        <w:tab w:val="left" w:pos="5103"/>
      </w:tabs>
      <w:spacing w:before="1200" w:after="0"/>
      <w:ind w:left="5103"/>
      <w:jc w:val="center"/>
    </w:pPr>
    <w:rPr>
      <w:rFonts w:eastAsia="Times New Roman"/>
      <w:szCs w:val="22"/>
    </w:rPr>
  </w:style>
  <w:style w:type="paragraph" w:customStyle="1" w:styleId="Contact">
    <w:name w:val="Contact"/>
    <w:basedOn w:val="Normal"/>
    <w:next w:val="Enclosures"/>
    <w:rsid w:val="00AC212B"/>
    <w:pPr>
      <w:spacing w:before="480" w:after="0"/>
      <w:ind w:left="567" w:hanging="567"/>
      <w:jc w:val="left"/>
    </w:pPr>
    <w:rPr>
      <w:rFonts w:eastAsia="Times New Roman"/>
      <w:szCs w:val="22"/>
    </w:rPr>
  </w:style>
  <w:style w:type="paragraph" w:customStyle="1" w:styleId="Enclosures">
    <w:name w:val="Enclosures"/>
    <w:basedOn w:val="Normal"/>
    <w:next w:val="Participants"/>
    <w:rsid w:val="00AC212B"/>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character" w:customStyle="1" w:styleId="SignatureChar">
    <w:name w:val="Signature Char"/>
    <w:basedOn w:val="DefaultParagraphFont"/>
    <w:link w:val="Signature"/>
    <w:uiPriority w:val="99"/>
    <w:rsid w:val="00AC212B"/>
    <w:rPr>
      <w:rFonts w:eastAsia="Times New Roman" w:cs="Times New Roman"/>
      <w:lang w:eastAsia="lv-LV" w:bidi="lv-LV"/>
    </w:rPr>
  </w:style>
  <w:style w:type="character" w:customStyle="1" w:styleId="ClosingChar">
    <w:name w:val="Closing Char"/>
    <w:basedOn w:val="DefaultParagraphFont"/>
    <w:link w:val="Closing"/>
    <w:rsid w:val="00AC212B"/>
    <w:rPr>
      <w:rFonts w:eastAsia="Times New Roman" w:cs="Times New Roman"/>
      <w:lang w:eastAsia="lv-LV" w:bidi="lv-LV"/>
    </w:rPr>
  </w:style>
  <w:style w:type="paragraph" w:styleId="Date">
    <w:name w:val="Date"/>
    <w:basedOn w:val="Normal"/>
    <w:next w:val="References"/>
    <w:link w:val="DateChar"/>
    <w:rsid w:val="00AC212B"/>
    <w:pPr>
      <w:spacing w:before="0" w:after="0"/>
      <w:ind w:left="5103" w:right="-567"/>
      <w:jc w:val="left"/>
    </w:pPr>
    <w:rPr>
      <w:rFonts w:eastAsia="Times New Roman"/>
      <w:szCs w:val="22"/>
    </w:rPr>
  </w:style>
  <w:style w:type="paragraph" w:customStyle="1" w:styleId="References">
    <w:name w:val="References"/>
    <w:basedOn w:val="Normal"/>
    <w:next w:val="AddressTR"/>
    <w:rsid w:val="00AC212B"/>
    <w:pPr>
      <w:spacing w:before="0" w:after="240"/>
      <w:ind w:left="5103"/>
      <w:jc w:val="left"/>
    </w:pPr>
    <w:rPr>
      <w:rFonts w:eastAsia="Times New Roman"/>
      <w:sz w:val="20"/>
      <w:szCs w:val="22"/>
    </w:rPr>
  </w:style>
  <w:style w:type="character" w:customStyle="1" w:styleId="DateChar">
    <w:name w:val="Date Char"/>
    <w:basedOn w:val="DefaultParagraphFont"/>
    <w:link w:val="Date"/>
    <w:rsid w:val="00AC212B"/>
    <w:rPr>
      <w:rFonts w:eastAsia="Times New Roman" w:cs="Times New Roman"/>
      <w:lang w:eastAsia="lv-LV" w:bidi="lv-LV"/>
    </w:rPr>
  </w:style>
  <w:style w:type="paragraph" w:styleId="DocumentMap">
    <w:name w:val="Document Map"/>
    <w:basedOn w:val="Normal"/>
    <w:link w:val="DocumentMapChar"/>
    <w:semiHidden/>
    <w:rsid w:val="00AC212B"/>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sid w:val="00AC212B"/>
    <w:rPr>
      <w:rFonts w:ascii="Tahoma" w:eastAsia="Times New Roman" w:hAnsi="Tahoma" w:cs="Times New Roman"/>
      <w:shd w:val="clear" w:color="auto" w:fill="000080"/>
      <w:lang w:eastAsia="lv-LV" w:bidi="lv-LV"/>
    </w:rPr>
  </w:style>
  <w:style w:type="paragraph" w:customStyle="1" w:styleId="DoubSign">
    <w:name w:val="DoubSign"/>
    <w:basedOn w:val="Normal"/>
    <w:next w:val="Contact"/>
    <w:rsid w:val="00AC212B"/>
    <w:pPr>
      <w:tabs>
        <w:tab w:val="left" w:pos="5103"/>
      </w:tabs>
      <w:spacing w:before="1200" w:after="0"/>
      <w:jc w:val="left"/>
    </w:pPr>
    <w:rPr>
      <w:rFonts w:eastAsia="Times New Roman"/>
      <w:szCs w:val="22"/>
    </w:rPr>
  </w:style>
  <w:style w:type="paragraph" w:styleId="EndnoteText">
    <w:name w:val="endnote text"/>
    <w:basedOn w:val="Normal"/>
    <w:link w:val="EndnoteTextChar"/>
    <w:semiHidden/>
    <w:rsid w:val="00AC212B"/>
    <w:pPr>
      <w:spacing w:before="0" w:after="240"/>
    </w:pPr>
    <w:rPr>
      <w:rFonts w:eastAsia="Times New Roman"/>
      <w:sz w:val="20"/>
      <w:szCs w:val="22"/>
    </w:rPr>
  </w:style>
  <w:style w:type="character" w:customStyle="1" w:styleId="EndnoteTextChar">
    <w:name w:val="Endnote Text Char"/>
    <w:basedOn w:val="DefaultParagraphFont"/>
    <w:link w:val="EndnoteText"/>
    <w:semiHidden/>
    <w:rsid w:val="00AC212B"/>
    <w:rPr>
      <w:rFonts w:eastAsia="Times New Roman" w:cs="Times New Roman"/>
      <w:sz w:val="20"/>
      <w:lang w:eastAsia="lv-LV" w:bidi="lv-LV"/>
    </w:rPr>
  </w:style>
  <w:style w:type="paragraph" w:styleId="EnvelopeAddress">
    <w:name w:val="envelope address"/>
    <w:basedOn w:val="Normal"/>
    <w:rsid w:val="00AC212B"/>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rsid w:val="00AC212B"/>
    <w:pPr>
      <w:spacing w:before="0" w:after="0"/>
    </w:pPr>
    <w:rPr>
      <w:rFonts w:eastAsia="Times New Roman"/>
      <w:sz w:val="20"/>
      <w:szCs w:val="22"/>
    </w:rPr>
  </w:style>
  <w:style w:type="paragraph" w:styleId="Index1">
    <w:name w:val="index 1"/>
    <w:basedOn w:val="Normal"/>
    <w:next w:val="Normal"/>
    <w:autoRedefine/>
    <w:semiHidden/>
    <w:rsid w:val="00AC212B"/>
    <w:pPr>
      <w:spacing w:before="0" w:after="240"/>
      <w:ind w:left="240" w:hanging="240"/>
    </w:pPr>
    <w:rPr>
      <w:rFonts w:eastAsia="Times New Roman"/>
      <w:szCs w:val="22"/>
    </w:rPr>
  </w:style>
  <w:style w:type="paragraph" w:styleId="Index2">
    <w:name w:val="index 2"/>
    <w:basedOn w:val="Normal"/>
    <w:next w:val="Normal"/>
    <w:autoRedefine/>
    <w:semiHidden/>
    <w:rsid w:val="00AC212B"/>
    <w:pPr>
      <w:spacing w:before="0" w:after="240"/>
      <w:ind w:left="480" w:hanging="240"/>
    </w:pPr>
    <w:rPr>
      <w:rFonts w:eastAsia="Times New Roman"/>
      <w:szCs w:val="22"/>
    </w:rPr>
  </w:style>
  <w:style w:type="paragraph" w:styleId="Index3">
    <w:name w:val="index 3"/>
    <w:basedOn w:val="Normal"/>
    <w:next w:val="Normal"/>
    <w:autoRedefine/>
    <w:semiHidden/>
    <w:rsid w:val="00AC212B"/>
    <w:pPr>
      <w:spacing w:before="0" w:after="240"/>
      <w:ind w:left="720" w:hanging="240"/>
    </w:pPr>
    <w:rPr>
      <w:rFonts w:eastAsia="Times New Roman"/>
      <w:szCs w:val="22"/>
    </w:rPr>
  </w:style>
  <w:style w:type="paragraph" w:styleId="Index4">
    <w:name w:val="index 4"/>
    <w:basedOn w:val="Normal"/>
    <w:next w:val="Normal"/>
    <w:autoRedefine/>
    <w:semiHidden/>
    <w:rsid w:val="00AC212B"/>
    <w:pPr>
      <w:spacing w:before="0" w:after="240"/>
      <w:ind w:left="960" w:hanging="240"/>
    </w:pPr>
    <w:rPr>
      <w:rFonts w:eastAsia="Times New Roman"/>
      <w:szCs w:val="22"/>
    </w:rPr>
  </w:style>
  <w:style w:type="paragraph" w:styleId="Index5">
    <w:name w:val="index 5"/>
    <w:basedOn w:val="Normal"/>
    <w:next w:val="Normal"/>
    <w:autoRedefine/>
    <w:semiHidden/>
    <w:rsid w:val="00AC212B"/>
    <w:pPr>
      <w:spacing w:before="0" w:after="240"/>
      <w:ind w:left="1200" w:hanging="240"/>
    </w:pPr>
    <w:rPr>
      <w:rFonts w:eastAsia="Times New Roman"/>
      <w:szCs w:val="22"/>
    </w:rPr>
  </w:style>
  <w:style w:type="paragraph" w:styleId="Index6">
    <w:name w:val="index 6"/>
    <w:basedOn w:val="Normal"/>
    <w:next w:val="Normal"/>
    <w:autoRedefine/>
    <w:semiHidden/>
    <w:rsid w:val="00AC212B"/>
    <w:pPr>
      <w:spacing w:before="0" w:after="240"/>
      <w:ind w:left="1440" w:hanging="240"/>
    </w:pPr>
    <w:rPr>
      <w:rFonts w:eastAsia="Times New Roman"/>
      <w:szCs w:val="22"/>
    </w:rPr>
  </w:style>
  <w:style w:type="paragraph" w:styleId="Index7">
    <w:name w:val="index 7"/>
    <w:basedOn w:val="Normal"/>
    <w:next w:val="Normal"/>
    <w:autoRedefine/>
    <w:semiHidden/>
    <w:rsid w:val="00AC212B"/>
    <w:pPr>
      <w:spacing w:before="0" w:after="240"/>
      <w:ind w:left="1680" w:hanging="240"/>
    </w:pPr>
    <w:rPr>
      <w:rFonts w:eastAsia="Times New Roman"/>
      <w:szCs w:val="22"/>
    </w:rPr>
  </w:style>
  <w:style w:type="paragraph" w:styleId="Index8">
    <w:name w:val="index 8"/>
    <w:basedOn w:val="Normal"/>
    <w:next w:val="Normal"/>
    <w:autoRedefine/>
    <w:semiHidden/>
    <w:rsid w:val="00AC212B"/>
    <w:pPr>
      <w:spacing w:before="0" w:after="240"/>
      <w:ind w:left="1920" w:hanging="240"/>
    </w:pPr>
    <w:rPr>
      <w:rFonts w:eastAsia="Times New Roman"/>
      <w:szCs w:val="22"/>
    </w:rPr>
  </w:style>
  <w:style w:type="paragraph" w:styleId="Index9">
    <w:name w:val="index 9"/>
    <w:basedOn w:val="Normal"/>
    <w:next w:val="Normal"/>
    <w:autoRedefine/>
    <w:semiHidden/>
    <w:rsid w:val="00AC212B"/>
    <w:pPr>
      <w:spacing w:before="0" w:after="240"/>
      <w:ind w:left="2160" w:hanging="240"/>
    </w:pPr>
    <w:rPr>
      <w:rFonts w:eastAsia="Times New Roman"/>
      <w:szCs w:val="22"/>
    </w:rPr>
  </w:style>
  <w:style w:type="paragraph" w:styleId="IndexHeading">
    <w:name w:val="index heading"/>
    <w:basedOn w:val="Normal"/>
    <w:next w:val="Index1"/>
    <w:semiHidden/>
    <w:rsid w:val="00AC212B"/>
    <w:pPr>
      <w:spacing w:before="0" w:after="240"/>
    </w:pPr>
    <w:rPr>
      <w:rFonts w:ascii="Arial" w:eastAsia="Times New Roman" w:hAnsi="Arial"/>
      <w:b/>
      <w:szCs w:val="22"/>
    </w:rPr>
  </w:style>
  <w:style w:type="paragraph" w:styleId="List">
    <w:name w:val="List"/>
    <w:basedOn w:val="Normal"/>
    <w:rsid w:val="00AC212B"/>
    <w:pPr>
      <w:spacing w:before="0" w:after="240"/>
      <w:ind w:left="283" w:hanging="283"/>
    </w:pPr>
    <w:rPr>
      <w:rFonts w:eastAsia="Times New Roman"/>
      <w:szCs w:val="22"/>
    </w:rPr>
  </w:style>
  <w:style w:type="paragraph" w:styleId="List2">
    <w:name w:val="List 2"/>
    <w:basedOn w:val="Normal"/>
    <w:rsid w:val="00AC212B"/>
    <w:pPr>
      <w:spacing w:before="0" w:after="240"/>
      <w:ind w:left="566" w:hanging="283"/>
    </w:pPr>
    <w:rPr>
      <w:rFonts w:eastAsia="Times New Roman"/>
      <w:szCs w:val="22"/>
    </w:rPr>
  </w:style>
  <w:style w:type="paragraph" w:styleId="List3">
    <w:name w:val="List 3"/>
    <w:basedOn w:val="Normal"/>
    <w:rsid w:val="00AC212B"/>
    <w:pPr>
      <w:spacing w:before="0" w:after="240"/>
      <w:ind w:left="849" w:hanging="283"/>
    </w:pPr>
    <w:rPr>
      <w:rFonts w:eastAsia="Times New Roman"/>
      <w:szCs w:val="22"/>
    </w:rPr>
  </w:style>
  <w:style w:type="paragraph" w:styleId="List4">
    <w:name w:val="List 4"/>
    <w:basedOn w:val="Normal"/>
    <w:rsid w:val="00AC212B"/>
    <w:pPr>
      <w:spacing w:before="0" w:after="240"/>
      <w:ind w:left="1132" w:hanging="283"/>
    </w:pPr>
    <w:rPr>
      <w:rFonts w:eastAsia="Times New Roman"/>
      <w:szCs w:val="22"/>
    </w:rPr>
  </w:style>
  <w:style w:type="paragraph" w:styleId="List5">
    <w:name w:val="List 5"/>
    <w:basedOn w:val="Normal"/>
    <w:rsid w:val="00AC212B"/>
    <w:pPr>
      <w:spacing w:before="0" w:after="240"/>
      <w:ind w:left="1415" w:hanging="283"/>
    </w:pPr>
    <w:rPr>
      <w:rFonts w:eastAsia="Times New Roman"/>
      <w:szCs w:val="22"/>
    </w:rPr>
  </w:style>
  <w:style w:type="paragraph" w:styleId="ListBullet5">
    <w:name w:val="List Bullet 5"/>
    <w:basedOn w:val="Normal"/>
    <w:autoRedefine/>
    <w:rsid w:val="00AC212B"/>
    <w:pPr>
      <w:numPr>
        <w:numId w:val="8"/>
      </w:numPr>
      <w:spacing w:before="0" w:after="240"/>
    </w:pPr>
    <w:rPr>
      <w:rFonts w:eastAsia="Times New Roman"/>
      <w:szCs w:val="22"/>
    </w:rPr>
  </w:style>
  <w:style w:type="paragraph" w:styleId="ListContinue">
    <w:name w:val="List Continue"/>
    <w:basedOn w:val="Normal"/>
    <w:rsid w:val="00AC212B"/>
    <w:pPr>
      <w:spacing w:before="0"/>
      <w:ind w:left="283"/>
    </w:pPr>
    <w:rPr>
      <w:rFonts w:eastAsia="Times New Roman"/>
      <w:szCs w:val="22"/>
    </w:rPr>
  </w:style>
  <w:style w:type="paragraph" w:styleId="ListContinue2">
    <w:name w:val="List Continue 2"/>
    <w:basedOn w:val="Normal"/>
    <w:rsid w:val="00AC212B"/>
    <w:pPr>
      <w:spacing w:before="0"/>
      <w:ind w:left="566"/>
    </w:pPr>
    <w:rPr>
      <w:rFonts w:eastAsia="Times New Roman"/>
      <w:szCs w:val="22"/>
    </w:rPr>
  </w:style>
  <w:style w:type="paragraph" w:styleId="ListContinue3">
    <w:name w:val="List Continue 3"/>
    <w:basedOn w:val="Normal"/>
    <w:rsid w:val="00AC212B"/>
    <w:pPr>
      <w:spacing w:before="0"/>
      <w:ind w:left="849"/>
    </w:pPr>
    <w:rPr>
      <w:rFonts w:eastAsia="Times New Roman"/>
      <w:szCs w:val="22"/>
    </w:rPr>
  </w:style>
  <w:style w:type="paragraph" w:styleId="ListContinue4">
    <w:name w:val="List Continue 4"/>
    <w:basedOn w:val="Normal"/>
    <w:rsid w:val="00AC212B"/>
    <w:pPr>
      <w:spacing w:before="0"/>
      <w:ind w:left="1132"/>
    </w:pPr>
    <w:rPr>
      <w:rFonts w:eastAsia="Times New Roman"/>
      <w:szCs w:val="22"/>
    </w:rPr>
  </w:style>
  <w:style w:type="paragraph" w:styleId="ListContinue5">
    <w:name w:val="List Continue 5"/>
    <w:basedOn w:val="Normal"/>
    <w:rsid w:val="00AC212B"/>
    <w:pPr>
      <w:spacing w:before="0"/>
      <w:ind w:left="1415"/>
    </w:pPr>
    <w:rPr>
      <w:rFonts w:eastAsia="Times New Roman"/>
      <w:szCs w:val="22"/>
    </w:rPr>
  </w:style>
  <w:style w:type="paragraph" w:styleId="ListNumber">
    <w:name w:val="List Number"/>
    <w:basedOn w:val="Normal"/>
    <w:rsid w:val="00AC212B"/>
    <w:pPr>
      <w:numPr>
        <w:numId w:val="15"/>
      </w:numPr>
      <w:spacing w:before="0" w:after="240"/>
    </w:pPr>
    <w:rPr>
      <w:rFonts w:eastAsia="Times New Roman"/>
      <w:szCs w:val="22"/>
    </w:rPr>
  </w:style>
  <w:style w:type="paragraph" w:styleId="ListNumber2">
    <w:name w:val="List Number 2"/>
    <w:basedOn w:val="Text2"/>
    <w:rsid w:val="00AC212B"/>
    <w:pPr>
      <w:numPr>
        <w:numId w:val="17"/>
      </w:numPr>
      <w:spacing w:before="0" w:after="240"/>
    </w:pPr>
    <w:rPr>
      <w:rFonts w:eastAsia="Times New Roman"/>
    </w:rPr>
  </w:style>
  <w:style w:type="paragraph" w:customStyle="1" w:styleId="Text2">
    <w:name w:val="Text 2"/>
    <w:basedOn w:val="Normal"/>
    <w:rsid w:val="00AC212B"/>
    <w:pPr>
      <w:ind w:left="1417"/>
    </w:pPr>
    <w:rPr>
      <w:szCs w:val="22"/>
    </w:rPr>
  </w:style>
  <w:style w:type="paragraph" w:styleId="ListNumber3">
    <w:name w:val="List Number 3"/>
    <w:basedOn w:val="Text3"/>
    <w:rsid w:val="00AC212B"/>
    <w:pPr>
      <w:numPr>
        <w:numId w:val="18"/>
      </w:numPr>
      <w:spacing w:before="0" w:after="240"/>
    </w:pPr>
    <w:rPr>
      <w:rFonts w:eastAsia="Times New Roman"/>
    </w:rPr>
  </w:style>
  <w:style w:type="paragraph" w:customStyle="1" w:styleId="Text3">
    <w:name w:val="Text 3"/>
    <w:basedOn w:val="Normal"/>
    <w:rsid w:val="00AC212B"/>
    <w:pPr>
      <w:ind w:left="1984"/>
    </w:pPr>
    <w:rPr>
      <w:szCs w:val="22"/>
    </w:rPr>
  </w:style>
  <w:style w:type="paragraph" w:styleId="ListNumber4">
    <w:name w:val="List Number 4"/>
    <w:basedOn w:val="Text4"/>
    <w:rsid w:val="00AC212B"/>
    <w:pPr>
      <w:numPr>
        <w:numId w:val="19"/>
      </w:numPr>
      <w:spacing w:before="0" w:after="240"/>
    </w:pPr>
    <w:rPr>
      <w:rFonts w:eastAsia="Times New Roman"/>
    </w:rPr>
  </w:style>
  <w:style w:type="paragraph" w:customStyle="1" w:styleId="Text4">
    <w:name w:val="Text 4"/>
    <w:basedOn w:val="Normal"/>
    <w:rsid w:val="00AC212B"/>
    <w:pPr>
      <w:ind w:left="2551"/>
    </w:pPr>
    <w:rPr>
      <w:szCs w:val="22"/>
    </w:rPr>
  </w:style>
  <w:style w:type="paragraph" w:styleId="ListNumber5">
    <w:name w:val="List Number 5"/>
    <w:basedOn w:val="Normal"/>
    <w:rsid w:val="00AC212B"/>
    <w:pPr>
      <w:numPr>
        <w:numId w:val="9"/>
      </w:numPr>
      <w:spacing w:before="0" w:after="240"/>
    </w:pPr>
    <w:rPr>
      <w:rFonts w:eastAsia="Times New Roman"/>
      <w:szCs w:val="22"/>
    </w:rPr>
  </w:style>
  <w:style w:type="paragraph" w:styleId="MacroText">
    <w:name w:val="macro"/>
    <w:link w:val="MacroTextChar"/>
    <w:semiHidden/>
    <w:rsid w:val="00AC212B"/>
    <w:pPr>
      <w:tabs>
        <w:tab w:val="left" w:pos="480"/>
        <w:tab w:val="left" w:pos="960"/>
        <w:tab w:val="left" w:pos="1440"/>
        <w:tab w:val="left" w:pos="1920"/>
        <w:tab w:val="left" w:pos="2400"/>
        <w:tab w:val="left" w:pos="2880"/>
        <w:tab w:val="left" w:pos="3360"/>
        <w:tab w:val="left" w:pos="3840"/>
        <w:tab w:val="left" w:pos="4320"/>
      </w:tabs>
      <w:spacing w:after="240" w:line="276" w:lineRule="auto"/>
      <w:jc w:val="both"/>
    </w:pPr>
    <w:rPr>
      <w:rFonts w:ascii="Courier New" w:eastAsia="Times New Roman" w:hAnsi="Courier New" w:cs="Times New Roman"/>
      <w:sz w:val="22"/>
      <w:lang w:eastAsia="lv-LV" w:bidi="lv-LV"/>
    </w:rPr>
  </w:style>
  <w:style w:type="character" w:customStyle="1" w:styleId="MacroTextChar">
    <w:name w:val="Macro Text Char"/>
    <w:basedOn w:val="DefaultParagraphFont"/>
    <w:link w:val="MacroText"/>
    <w:semiHidden/>
    <w:rsid w:val="00AC212B"/>
    <w:rPr>
      <w:rFonts w:ascii="Courier New" w:eastAsia="Times New Roman" w:hAnsi="Courier New" w:cs="Times New Roman"/>
      <w:sz w:val="22"/>
      <w:lang w:eastAsia="lv-LV" w:bidi="lv-LV"/>
    </w:rPr>
  </w:style>
  <w:style w:type="paragraph" w:styleId="MessageHeader">
    <w:name w:val="Message Header"/>
    <w:basedOn w:val="Normal"/>
    <w:link w:val="MessageHeaderChar"/>
    <w:rsid w:val="00AC212B"/>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sid w:val="00AC212B"/>
    <w:rPr>
      <w:rFonts w:ascii="Arial" w:eastAsia="Times New Roman" w:hAnsi="Arial" w:cs="Times New Roman"/>
      <w:shd w:val="pct20" w:color="auto" w:fill="auto"/>
      <w:lang w:eastAsia="lv-LV" w:bidi="lv-LV"/>
    </w:rPr>
  </w:style>
  <w:style w:type="paragraph" w:styleId="NormalIndent">
    <w:name w:val="Normal Indent"/>
    <w:basedOn w:val="Normal"/>
    <w:rsid w:val="00AC212B"/>
    <w:pPr>
      <w:spacing w:before="0" w:after="240"/>
      <w:ind w:left="720"/>
    </w:pPr>
    <w:rPr>
      <w:rFonts w:eastAsia="Times New Roman"/>
      <w:szCs w:val="22"/>
    </w:rPr>
  </w:style>
  <w:style w:type="paragraph" w:styleId="NoteHeading">
    <w:name w:val="Note Heading"/>
    <w:basedOn w:val="Normal"/>
    <w:next w:val="Normal"/>
    <w:link w:val="NoteHeadingChar"/>
    <w:rsid w:val="00AC212B"/>
    <w:pPr>
      <w:spacing w:before="0" w:after="240"/>
    </w:pPr>
    <w:rPr>
      <w:rFonts w:eastAsia="Times New Roman"/>
      <w:szCs w:val="22"/>
    </w:rPr>
  </w:style>
  <w:style w:type="character" w:customStyle="1" w:styleId="NoteHeadingChar">
    <w:name w:val="Note Heading Char"/>
    <w:basedOn w:val="DefaultParagraphFont"/>
    <w:link w:val="NoteHeading"/>
    <w:rsid w:val="00AC212B"/>
    <w:rPr>
      <w:rFonts w:eastAsia="Times New Roman" w:cs="Times New Roman"/>
      <w:lang w:eastAsia="lv-LV" w:bidi="lv-LV"/>
    </w:rPr>
  </w:style>
  <w:style w:type="paragraph" w:customStyle="1" w:styleId="NoteHead">
    <w:name w:val="NoteHead"/>
    <w:basedOn w:val="Normal"/>
    <w:next w:val="Subject"/>
    <w:rsid w:val="00AC212B"/>
    <w:pPr>
      <w:spacing w:before="720" w:after="720"/>
      <w:jc w:val="center"/>
    </w:pPr>
    <w:rPr>
      <w:rFonts w:eastAsia="Times New Roman"/>
      <w:b/>
      <w:smallCaps/>
      <w:szCs w:val="22"/>
    </w:rPr>
  </w:style>
  <w:style w:type="paragraph" w:customStyle="1" w:styleId="Subject">
    <w:name w:val="Subject"/>
    <w:basedOn w:val="Normal"/>
    <w:next w:val="Normal"/>
    <w:rsid w:val="00AC212B"/>
    <w:pPr>
      <w:spacing w:before="0" w:after="480"/>
      <w:ind w:left="1531" w:hanging="1531"/>
      <w:jc w:val="left"/>
    </w:pPr>
    <w:rPr>
      <w:rFonts w:eastAsia="Times New Roman"/>
      <w:b/>
      <w:szCs w:val="22"/>
    </w:rPr>
  </w:style>
  <w:style w:type="paragraph" w:customStyle="1" w:styleId="NoteList">
    <w:name w:val="NoteList"/>
    <w:basedOn w:val="Normal"/>
    <w:next w:val="Subject"/>
    <w:rsid w:val="00AC212B"/>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rsid w:val="00AC212B"/>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sid w:val="00AC212B"/>
    <w:rPr>
      <w:rFonts w:ascii="Courier New" w:eastAsia="Times New Roman" w:hAnsi="Courier New" w:cs="Times New Roman"/>
      <w:sz w:val="20"/>
      <w:lang w:eastAsia="lv-LV" w:bidi="lv-LV"/>
    </w:rPr>
  </w:style>
  <w:style w:type="paragraph" w:styleId="Salutation">
    <w:name w:val="Salutation"/>
    <w:basedOn w:val="Normal"/>
    <w:next w:val="Normal"/>
    <w:link w:val="SalutationChar"/>
    <w:rsid w:val="00AC212B"/>
    <w:pPr>
      <w:spacing w:before="0" w:after="240"/>
    </w:pPr>
    <w:rPr>
      <w:rFonts w:eastAsia="Times New Roman"/>
      <w:szCs w:val="22"/>
    </w:rPr>
  </w:style>
  <w:style w:type="character" w:customStyle="1" w:styleId="SalutationChar">
    <w:name w:val="Salutation Char"/>
    <w:basedOn w:val="DefaultParagraphFont"/>
    <w:link w:val="Salutation"/>
    <w:rsid w:val="00AC212B"/>
    <w:rPr>
      <w:rFonts w:eastAsia="Times New Roman" w:cs="Times New Roman"/>
      <w:lang w:eastAsia="lv-LV" w:bidi="lv-LV"/>
    </w:rPr>
  </w:style>
  <w:style w:type="paragraph" w:styleId="Subtitle">
    <w:name w:val="Subtitle"/>
    <w:basedOn w:val="Normal"/>
    <w:link w:val="SubtitleChar"/>
    <w:qFormat/>
    <w:rsid w:val="00AC212B"/>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sid w:val="00AC212B"/>
    <w:rPr>
      <w:rFonts w:ascii="Arial" w:eastAsia="Times New Roman" w:hAnsi="Arial" w:cs="Times New Roman"/>
      <w:lang w:eastAsia="lv-LV" w:bidi="lv-LV"/>
    </w:rPr>
  </w:style>
  <w:style w:type="paragraph" w:styleId="TableofAuthorities">
    <w:name w:val="table of authorities"/>
    <w:basedOn w:val="Normal"/>
    <w:next w:val="Normal"/>
    <w:semiHidden/>
    <w:rsid w:val="00AC212B"/>
    <w:pPr>
      <w:spacing w:before="0" w:after="240"/>
      <w:ind w:left="240" w:hanging="240"/>
    </w:pPr>
    <w:rPr>
      <w:rFonts w:eastAsia="Times New Roman"/>
      <w:szCs w:val="22"/>
    </w:rPr>
  </w:style>
  <w:style w:type="paragraph" w:styleId="TableofFigures">
    <w:name w:val="table of figures"/>
    <w:basedOn w:val="Normal"/>
    <w:next w:val="Normal"/>
    <w:semiHidden/>
    <w:rsid w:val="00AC212B"/>
    <w:pPr>
      <w:spacing w:before="0" w:after="240"/>
      <w:ind w:left="480" w:hanging="480"/>
    </w:pPr>
    <w:rPr>
      <w:rFonts w:eastAsia="Times New Roman"/>
      <w:szCs w:val="22"/>
    </w:rPr>
  </w:style>
  <w:style w:type="paragraph" w:styleId="TOAHeading">
    <w:name w:val="toa heading"/>
    <w:basedOn w:val="Normal"/>
    <w:next w:val="Normal"/>
    <w:semiHidden/>
    <w:rsid w:val="00AC212B"/>
    <w:pPr>
      <w:spacing w:after="240"/>
    </w:pPr>
    <w:rPr>
      <w:rFonts w:ascii="Arial" w:eastAsia="Times New Roman" w:hAnsi="Arial"/>
      <w:b/>
      <w:szCs w:val="22"/>
    </w:rPr>
  </w:style>
  <w:style w:type="paragraph" w:customStyle="1" w:styleId="YReferences">
    <w:name w:val="YReferences"/>
    <w:basedOn w:val="Normal"/>
    <w:next w:val="Normal"/>
    <w:rsid w:val="00AC212B"/>
    <w:pPr>
      <w:spacing w:before="0" w:after="480"/>
      <w:ind w:left="1531" w:hanging="1531"/>
    </w:pPr>
    <w:rPr>
      <w:rFonts w:eastAsia="Times New Roman"/>
      <w:szCs w:val="22"/>
    </w:rPr>
  </w:style>
  <w:style w:type="paragraph" w:customStyle="1" w:styleId="ListBullet1">
    <w:name w:val="List Bullet 1"/>
    <w:basedOn w:val="Text1"/>
    <w:rsid w:val="00AC212B"/>
    <w:pPr>
      <w:tabs>
        <w:tab w:val="num" w:pos="765"/>
      </w:tabs>
      <w:spacing w:before="0" w:after="240"/>
      <w:ind w:left="765" w:hanging="283"/>
    </w:pPr>
    <w:rPr>
      <w:rFonts w:eastAsia="Times New Roman" w:cs="Times New Roman"/>
    </w:rPr>
  </w:style>
  <w:style w:type="paragraph" w:customStyle="1" w:styleId="ListDash">
    <w:name w:val="List Dash"/>
    <w:basedOn w:val="Normal"/>
    <w:rsid w:val="00AC212B"/>
    <w:pPr>
      <w:numPr>
        <w:numId w:val="10"/>
      </w:numPr>
      <w:spacing w:before="0" w:after="240"/>
    </w:pPr>
    <w:rPr>
      <w:rFonts w:eastAsia="Times New Roman"/>
      <w:szCs w:val="22"/>
    </w:rPr>
  </w:style>
  <w:style w:type="paragraph" w:customStyle="1" w:styleId="ListDash1">
    <w:name w:val="List Dash 1"/>
    <w:basedOn w:val="Text1"/>
    <w:rsid w:val="00AC212B"/>
    <w:pPr>
      <w:numPr>
        <w:numId w:val="11"/>
      </w:numPr>
      <w:spacing w:before="0" w:after="240"/>
    </w:pPr>
    <w:rPr>
      <w:rFonts w:eastAsia="Times New Roman" w:cs="Times New Roman"/>
    </w:rPr>
  </w:style>
  <w:style w:type="paragraph" w:customStyle="1" w:styleId="ListDash2">
    <w:name w:val="List Dash 2"/>
    <w:basedOn w:val="Text2"/>
    <w:rsid w:val="00AC212B"/>
    <w:pPr>
      <w:numPr>
        <w:numId w:val="12"/>
      </w:numPr>
      <w:spacing w:before="0" w:after="240"/>
    </w:pPr>
    <w:rPr>
      <w:rFonts w:eastAsia="Times New Roman"/>
    </w:rPr>
  </w:style>
  <w:style w:type="paragraph" w:customStyle="1" w:styleId="ListDash3">
    <w:name w:val="List Dash 3"/>
    <w:basedOn w:val="Text3"/>
    <w:rsid w:val="00AC212B"/>
    <w:pPr>
      <w:numPr>
        <w:numId w:val="13"/>
      </w:numPr>
      <w:spacing w:before="0" w:after="240"/>
    </w:pPr>
    <w:rPr>
      <w:rFonts w:eastAsia="Times New Roman"/>
    </w:rPr>
  </w:style>
  <w:style w:type="paragraph" w:customStyle="1" w:styleId="ListDash4">
    <w:name w:val="List Dash 4"/>
    <w:basedOn w:val="Text4"/>
    <w:rsid w:val="00AC212B"/>
    <w:pPr>
      <w:numPr>
        <w:numId w:val="14"/>
      </w:numPr>
      <w:spacing w:before="0" w:after="240"/>
    </w:pPr>
    <w:rPr>
      <w:rFonts w:eastAsia="Times New Roman"/>
    </w:rPr>
  </w:style>
  <w:style w:type="paragraph" w:customStyle="1" w:styleId="ListNumberLevel2">
    <w:name w:val="List Number (Level 2)"/>
    <w:basedOn w:val="Normal"/>
    <w:rsid w:val="00AC212B"/>
    <w:pPr>
      <w:numPr>
        <w:ilvl w:val="1"/>
        <w:numId w:val="15"/>
      </w:numPr>
      <w:spacing w:before="0" w:after="240"/>
    </w:pPr>
    <w:rPr>
      <w:rFonts w:eastAsia="Times New Roman"/>
      <w:szCs w:val="22"/>
    </w:rPr>
  </w:style>
  <w:style w:type="paragraph" w:customStyle="1" w:styleId="ListNumberLevel3">
    <w:name w:val="List Number (Level 3)"/>
    <w:basedOn w:val="Normal"/>
    <w:rsid w:val="00AC212B"/>
    <w:pPr>
      <w:numPr>
        <w:ilvl w:val="2"/>
        <w:numId w:val="15"/>
      </w:numPr>
      <w:spacing w:before="0" w:after="240"/>
    </w:pPr>
    <w:rPr>
      <w:rFonts w:eastAsia="Times New Roman"/>
      <w:szCs w:val="22"/>
    </w:rPr>
  </w:style>
  <w:style w:type="paragraph" w:customStyle="1" w:styleId="ListNumberLevel4">
    <w:name w:val="List Number (Level 4)"/>
    <w:basedOn w:val="Normal"/>
    <w:rsid w:val="00AC212B"/>
    <w:pPr>
      <w:numPr>
        <w:ilvl w:val="3"/>
        <w:numId w:val="15"/>
      </w:numPr>
      <w:spacing w:before="0" w:after="240"/>
    </w:pPr>
    <w:rPr>
      <w:rFonts w:eastAsia="Times New Roman"/>
      <w:szCs w:val="22"/>
    </w:rPr>
  </w:style>
  <w:style w:type="paragraph" w:customStyle="1" w:styleId="ListNumber1">
    <w:name w:val="List Number 1"/>
    <w:basedOn w:val="Text1"/>
    <w:rsid w:val="00AC212B"/>
    <w:pPr>
      <w:numPr>
        <w:numId w:val="16"/>
      </w:numPr>
      <w:spacing w:before="0" w:after="240"/>
    </w:pPr>
    <w:rPr>
      <w:rFonts w:eastAsia="Times New Roman" w:cs="Times New Roman"/>
    </w:rPr>
  </w:style>
  <w:style w:type="paragraph" w:customStyle="1" w:styleId="ListNumber1Level2">
    <w:name w:val="List Number 1 (Level 2)"/>
    <w:basedOn w:val="Text1"/>
    <w:rsid w:val="00AC212B"/>
    <w:pPr>
      <w:numPr>
        <w:ilvl w:val="1"/>
        <w:numId w:val="16"/>
      </w:numPr>
      <w:spacing w:before="0" w:after="240"/>
    </w:pPr>
    <w:rPr>
      <w:rFonts w:eastAsia="Times New Roman" w:cs="Times New Roman"/>
    </w:rPr>
  </w:style>
  <w:style w:type="paragraph" w:customStyle="1" w:styleId="ListNumber1Level3">
    <w:name w:val="List Number 1 (Level 3)"/>
    <w:basedOn w:val="Text1"/>
    <w:rsid w:val="00AC212B"/>
    <w:pPr>
      <w:numPr>
        <w:ilvl w:val="2"/>
        <w:numId w:val="16"/>
      </w:numPr>
      <w:spacing w:before="0" w:after="240"/>
    </w:pPr>
    <w:rPr>
      <w:rFonts w:eastAsia="Times New Roman" w:cs="Times New Roman"/>
    </w:rPr>
  </w:style>
  <w:style w:type="paragraph" w:customStyle="1" w:styleId="ListNumber1Level4">
    <w:name w:val="List Number 1 (Level 4)"/>
    <w:basedOn w:val="Text1"/>
    <w:rsid w:val="00AC212B"/>
    <w:pPr>
      <w:numPr>
        <w:ilvl w:val="3"/>
        <w:numId w:val="16"/>
      </w:numPr>
      <w:spacing w:before="0" w:after="240"/>
    </w:pPr>
    <w:rPr>
      <w:rFonts w:eastAsia="Times New Roman" w:cs="Times New Roman"/>
    </w:rPr>
  </w:style>
  <w:style w:type="paragraph" w:customStyle="1" w:styleId="ListNumber2Level2">
    <w:name w:val="List Number 2 (Level 2)"/>
    <w:basedOn w:val="Text2"/>
    <w:rsid w:val="00AC212B"/>
    <w:pPr>
      <w:numPr>
        <w:ilvl w:val="1"/>
        <w:numId w:val="17"/>
      </w:numPr>
      <w:spacing w:before="0" w:after="240"/>
    </w:pPr>
    <w:rPr>
      <w:rFonts w:eastAsia="Times New Roman"/>
    </w:rPr>
  </w:style>
  <w:style w:type="paragraph" w:customStyle="1" w:styleId="ListNumber2Level3">
    <w:name w:val="List Number 2 (Level 3)"/>
    <w:basedOn w:val="Text2"/>
    <w:rsid w:val="00AC212B"/>
    <w:pPr>
      <w:numPr>
        <w:ilvl w:val="2"/>
        <w:numId w:val="17"/>
      </w:numPr>
      <w:spacing w:before="0" w:after="240"/>
    </w:pPr>
    <w:rPr>
      <w:rFonts w:eastAsia="Times New Roman"/>
    </w:rPr>
  </w:style>
  <w:style w:type="paragraph" w:customStyle="1" w:styleId="ListNumber2Level4">
    <w:name w:val="List Number 2 (Level 4)"/>
    <w:basedOn w:val="Text2"/>
    <w:rsid w:val="00AC212B"/>
    <w:pPr>
      <w:numPr>
        <w:ilvl w:val="3"/>
        <w:numId w:val="17"/>
      </w:numPr>
      <w:spacing w:before="0" w:after="240"/>
      <w:ind w:left="3901" w:hanging="703"/>
    </w:pPr>
    <w:rPr>
      <w:rFonts w:eastAsia="Times New Roman"/>
    </w:rPr>
  </w:style>
  <w:style w:type="paragraph" w:customStyle="1" w:styleId="ListNumber3Level2">
    <w:name w:val="List Number 3 (Level 2)"/>
    <w:basedOn w:val="Text3"/>
    <w:rsid w:val="00AC212B"/>
    <w:pPr>
      <w:numPr>
        <w:ilvl w:val="1"/>
        <w:numId w:val="18"/>
      </w:numPr>
      <w:spacing w:before="0" w:after="240"/>
    </w:pPr>
    <w:rPr>
      <w:rFonts w:eastAsia="Times New Roman"/>
    </w:rPr>
  </w:style>
  <w:style w:type="paragraph" w:customStyle="1" w:styleId="ListNumber3Level3">
    <w:name w:val="List Number 3 (Level 3)"/>
    <w:basedOn w:val="Text3"/>
    <w:rsid w:val="00AC212B"/>
    <w:pPr>
      <w:numPr>
        <w:ilvl w:val="2"/>
        <w:numId w:val="18"/>
      </w:numPr>
      <w:spacing w:before="0" w:after="240"/>
    </w:pPr>
    <w:rPr>
      <w:rFonts w:eastAsia="Times New Roman"/>
    </w:rPr>
  </w:style>
  <w:style w:type="paragraph" w:customStyle="1" w:styleId="ListNumber3Level4">
    <w:name w:val="List Number 3 (Level 4)"/>
    <w:basedOn w:val="Text3"/>
    <w:rsid w:val="00AC212B"/>
    <w:pPr>
      <w:numPr>
        <w:ilvl w:val="3"/>
        <w:numId w:val="18"/>
      </w:numPr>
      <w:spacing w:before="0" w:after="240"/>
    </w:pPr>
    <w:rPr>
      <w:rFonts w:eastAsia="Times New Roman"/>
    </w:rPr>
  </w:style>
  <w:style w:type="paragraph" w:customStyle="1" w:styleId="ListNumber4Level2">
    <w:name w:val="List Number 4 (Level 2)"/>
    <w:basedOn w:val="Text4"/>
    <w:rsid w:val="00AC212B"/>
    <w:pPr>
      <w:numPr>
        <w:ilvl w:val="1"/>
        <w:numId w:val="19"/>
      </w:numPr>
      <w:spacing w:before="0" w:after="240"/>
    </w:pPr>
    <w:rPr>
      <w:rFonts w:eastAsia="Times New Roman"/>
    </w:rPr>
  </w:style>
  <w:style w:type="paragraph" w:customStyle="1" w:styleId="ListNumber4Level3">
    <w:name w:val="List Number 4 (Level 3)"/>
    <w:basedOn w:val="Text4"/>
    <w:rsid w:val="00AC212B"/>
    <w:pPr>
      <w:numPr>
        <w:ilvl w:val="2"/>
        <w:numId w:val="19"/>
      </w:numPr>
      <w:spacing w:before="0" w:after="240"/>
    </w:pPr>
    <w:rPr>
      <w:rFonts w:eastAsia="Times New Roman"/>
    </w:rPr>
  </w:style>
  <w:style w:type="paragraph" w:customStyle="1" w:styleId="ListNumber4Level4">
    <w:name w:val="List Number 4 (Level 4)"/>
    <w:basedOn w:val="Text4"/>
    <w:rsid w:val="00AC212B"/>
    <w:pPr>
      <w:numPr>
        <w:ilvl w:val="3"/>
        <w:numId w:val="19"/>
      </w:numPr>
      <w:spacing w:before="0" w:after="240"/>
    </w:pPr>
    <w:rPr>
      <w:rFonts w:eastAsia="Times New Roman"/>
    </w:rPr>
  </w:style>
  <w:style w:type="paragraph" w:customStyle="1" w:styleId="DisclaimerNotice">
    <w:name w:val="Disclaimer Notice"/>
    <w:basedOn w:val="Normal"/>
    <w:next w:val="AddressTR"/>
    <w:rsid w:val="00AC212B"/>
    <w:pPr>
      <w:spacing w:before="0" w:after="240"/>
      <w:ind w:left="5103"/>
      <w:jc w:val="left"/>
    </w:pPr>
    <w:rPr>
      <w:rFonts w:eastAsia="Times New Roman"/>
      <w:i/>
      <w:sz w:val="20"/>
      <w:szCs w:val="22"/>
    </w:rPr>
  </w:style>
  <w:style w:type="paragraph" w:customStyle="1" w:styleId="Disclaimer">
    <w:name w:val="Disclaimer"/>
    <w:basedOn w:val="Normal"/>
    <w:rsid w:val="00AC212B"/>
    <w:pPr>
      <w:keepLines/>
      <w:pBdr>
        <w:top w:val="single" w:sz="4" w:space="1" w:color="auto"/>
      </w:pBdr>
      <w:spacing w:before="480" w:after="0"/>
    </w:pPr>
    <w:rPr>
      <w:rFonts w:eastAsia="Times New Roman"/>
      <w:i/>
      <w:szCs w:val="22"/>
    </w:rPr>
  </w:style>
  <w:style w:type="character" w:styleId="FollowedHyperlink">
    <w:name w:val="FollowedHyperlink"/>
    <w:uiPriority w:val="99"/>
    <w:rsid w:val="00AC212B"/>
    <w:rPr>
      <w:color w:val="800080"/>
      <w:u w:val="single"/>
    </w:rPr>
  </w:style>
  <w:style w:type="paragraph" w:customStyle="1" w:styleId="DisclaimerSJ">
    <w:name w:val="Disclaimer_SJ"/>
    <w:basedOn w:val="Normal"/>
    <w:next w:val="Normal"/>
    <w:rsid w:val="00AC212B"/>
    <w:pPr>
      <w:spacing w:before="0" w:after="0"/>
    </w:pPr>
    <w:rPr>
      <w:rFonts w:ascii="Arial" w:eastAsia="Times New Roman" w:hAnsi="Arial"/>
      <w:b/>
      <w:sz w:val="16"/>
      <w:szCs w:val="22"/>
    </w:rPr>
  </w:style>
  <w:style w:type="paragraph" w:styleId="NormalWeb">
    <w:name w:val="Normal (Web)"/>
    <w:basedOn w:val="Normal"/>
    <w:rsid w:val="00AC212B"/>
    <w:pPr>
      <w:suppressAutoHyphens/>
      <w:spacing w:before="100" w:after="100"/>
      <w:jc w:val="left"/>
    </w:pPr>
    <w:rPr>
      <w:rFonts w:eastAsia="Times New Roman"/>
      <w:szCs w:val="24"/>
    </w:rPr>
  </w:style>
  <w:style w:type="character" w:customStyle="1" w:styleId="ManualNumPar1Char">
    <w:name w:val="Manual NumPar 1 Char"/>
    <w:rsid w:val="00AC212B"/>
    <w:rPr>
      <w:rFonts w:ascii="Times New Roman" w:hAnsi="Times New Roman"/>
      <w:sz w:val="24"/>
      <w:szCs w:val="22"/>
      <w:lang w:eastAsia="lv-LV"/>
    </w:rPr>
  </w:style>
  <w:style w:type="paragraph" w:customStyle="1" w:styleId="StyleHeading3BoldNotItalic">
    <w:name w:val="Style Heading 3 + Bold Not Italic"/>
    <w:basedOn w:val="Heading3"/>
    <w:autoRedefine/>
    <w:rsid w:val="00AC212B"/>
    <w:pPr>
      <w:numPr>
        <w:numId w:val="2"/>
      </w:numPr>
      <w:tabs>
        <w:tab w:val="num" w:pos="850"/>
      </w:tabs>
      <w:ind w:left="720" w:hanging="720"/>
    </w:pPr>
    <w:rPr>
      <w:rFonts w:ascii="Times New Roman Bold" w:hAnsi="Times New Roman Bold"/>
      <w:bCs/>
      <w:szCs w:val="22"/>
    </w:rPr>
  </w:style>
  <w:style w:type="paragraph" w:customStyle="1" w:styleId="Annextitle">
    <w:name w:val="Annex title"/>
    <w:basedOn w:val="Normal"/>
    <w:autoRedefine/>
    <w:rsid w:val="00AC212B"/>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sid w:val="00AC212B"/>
    <w:pPr>
      <w:spacing w:after="200" w:line="276" w:lineRule="auto"/>
    </w:pPr>
    <w:rPr>
      <w:rFonts w:eastAsia="Times New Roman" w:cs="Times New Roman"/>
      <w:lang w:eastAsia="lv-LV" w:bidi="lv-LV"/>
    </w:rPr>
  </w:style>
  <w:style w:type="character" w:styleId="EndnoteReference">
    <w:name w:val="endnote reference"/>
    <w:rsid w:val="00AC212B"/>
    <w:rPr>
      <w:vertAlign w:val="superscript"/>
    </w:rPr>
  </w:style>
  <w:style w:type="paragraph" w:customStyle="1" w:styleId="StyleHeading1Hanging085cm">
    <w:name w:val="Style Heading 1 + Hanging:  0.85 cm"/>
    <w:basedOn w:val="Heading1"/>
    <w:autoRedefine/>
    <w:rsid w:val="00AC212B"/>
    <w:pPr>
      <w:numPr>
        <w:numId w:val="0"/>
      </w:numPr>
      <w:tabs>
        <w:tab w:val="left" w:pos="1134"/>
        <w:tab w:val="left" w:pos="1560"/>
      </w:tabs>
      <w:spacing w:before="360"/>
    </w:pPr>
    <w:rPr>
      <w:i/>
      <w:szCs w:val="24"/>
    </w:rPr>
  </w:style>
  <w:style w:type="paragraph" w:customStyle="1" w:styleId="StyleHeading1Left0cm">
    <w:name w:val="Style Heading 1 + Left:  0 cm"/>
    <w:basedOn w:val="Heading1"/>
    <w:autoRedefine/>
    <w:rsid w:val="00AC212B"/>
    <w:pPr>
      <w:numPr>
        <w:numId w:val="20"/>
      </w:numPr>
      <w:tabs>
        <w:tab w:val="left" w:pos="1134"/>
        <w:tab w:val="left" w:pos="1560"/>
      </w:tabs>
      <w:spacing w:before="360"/>
    </w:pPr>
    <w:rPr>
      <w:rFonts w:ascii="Times New Roman Bold" w:hAnsi="Times New Roman Bold"/>
      <w:i/>
      <w:szCs w:val="24"/>
    </w:rPr>
  </w:style>
  <w:style w:type="character" w:customStyle="1" w:styleId="CharacterStyle2">
    <w:name w:val="Character Style 2"/>
    <w:uiPriority w:val="99"/>
    <w:rsid w:val="00AC212B"/>
    <w:rPr>
      <w:sz w:val="20"/>
      <w:szCs w:val="20"/>
    </w:rPr>
  </w:style>
  <w:style w:type="paragraph" w:customStyle="1" w:styleId="CM1">
    <w:name w:val="CM1"/>
    <w:basedOn w:val="Default"/>
    <w:next w:val="Default"/>
    <w:uiPriority w:val="99"/>
    <w:rsid w:val="00AC212B"/>
    <w:rPr>
      <w:rFonts w:ascii="EUAlbertina" w:eastAsia="Calibri" w:hAnsi="EUAlbertina"/>
      <w:color w:val="auto"/>
    </w:rPr>
  </w:style>
  <w:style w:type="paragraph" w:customStyle="1" w:styleId="CM3">
    <w:name w:val="CM3"/>
    <w:basedOn w:val="Default"/>
    <w:next w:val="Default"/>
    <w:uiPriority w:val="99"/>
    <w:rsid w:val="00AC212B"/>
    <w:rPr>
      <w:rFonts w:ascii="EUAlbertina" w:eastAsia="Calibri" w:hAnsi="EUAlbertina"/>
      <w:color w:val="auto"/>
    </w:rPr>
  </w:style>
  <w:style w:type="paragraph" w:customStyle="1" w:styleId="Annextitre">
    <w:name w:val="Annex titre"/>
    <w:basedOn w:val="Normal"/>
    <w:rsid w:val="00AC212B"/>
    <w:rPr>
      <w:szCs w:val="22"/>
    </w:rPr>
  </w:style>
  <w:style w:type="paragraph" w:styleId="TOCHeading">
    <w:name w:val="TOC Heading"/>
    <w:basedOn w:val="Normal"/>
    <w:next w:val="Normal"/>
    <w:uiPriority w:val="39"/>
    <w:unhideWhenUsed/>
    <w:qFormat/>
    <w:rsid w:val="00AC212B"/>
    <w:pPr>
      <w:spacing w:after="240"/>
      <w:jc w:val="center"/>
    </w:pPr>
    <w:rPr>
      <w:b/>
      <w:sz w:val="28"/>
      <w:szCs w:val="22"/>
    </w:rPr>
  </w:style>
  <w:style w:type="paragraph" w:styleId="TOC1">
    <w:name w:val="toc 1"/>
    <w:basedOn w:val="Normal"/>
    <w:next w:val="Normal"/>
    <w:uiPriority w:val="39"/>
    <w:unhideWhenUsed/>
    <w:rsid w:val="00AC212B"/>
    <w:pPr>
      <w:tabs>
        <w:tab w:val="right" w:leader="dot" w:pos="9071"/>
      </w:tabs>
      <w:spacing w:before="60"/>
      <w:ind w:left="850" w:hanging="850"/>
      <w:jc w:val="left"/>
    </w:pPr>
    <w:rPr>
      <w:szCs w:val="22"/>
    </w:rPr>
  </w:style>
  <w:style w:type="paragraph" w:styleId="TOC2">
    <w:name w:val="toc 2"/>
    <w:basedOn w:val="Normal"/>
    <w:next w:val="Normal"/>
    <w:uiPriority w:val="39"/>
    <w:unhideWhenUsed/>
    <w:rsid w:val="00AC212B"/>
    <w:pPr>
      <w:tabs>
        <w:tab w:val="right" w:leader="dot" w:pos="9071"/>
      </w:tabs>
      <w:spacing w:before="60"/>
      <w:ind w:left="850" w:hanging="850"/>
      <w:jc w:val="left"/>
    </w:pPr>
    <w:rPr>
      <w:szCs w:val="22"/>
    </w:rPr>
  </w:style>
  <w:style w:type="paragraph" w:styleId="TOC3">
    <w:name w:val="toc 3"/>
    <w:basedOn w:val="Normal"/>
    <w:next w:val="Normal"/>
    <w:uiPriority w:val="39"/>
    <w:unhideWhenUsed/>
    <w:rsid w:val="00AC212B"/>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rsid w:val="00AC212B"/>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rsid w:val="00AC212B"/>
    <w:pPr>
      <w:tabs>
        <w:tab w:val="right" w:leader="dot" w:pos="9071"/>
      </w:tabs>
      <w:spacing w:before="300"/>
      <w:jc w:val="left"/>
    </w:pPr>
    <w:rPr>
      <w:szCs w:val="22"/>
    </w:rPr>
  </w:style>
  <w:style w:type="paragraph" w:styleId="TOC6">
    <w:name w:val="toc 6"/>
    <w:basedOn w:val="Normal"/>
    <w:next w:val="Normal"/>
    <w:uiPriority w:val="39"/>
    <w:semiHidden/>
    <w:unhideWhenUsed/>
    <w:rsid w:val="00AC212B"/>
    <w:pPr>
      <w:tabs>
        <w:tab w:val="right" w:leader="dot" w:pos="9071"/>
      </w:tabs>
      <w:spacing w:before="240"/>
      <w:jc w:val="left"/>
    </w:pPr>
    <w:rPr>
      <w:szCs w:val="22"/>
    </w:rPr>
  </w:style>
  <w:style w:type="paragraph" w:styleId="TOC7">
    <w:name w:val="toc 7"/>
    <w:basedOn w:val="Normal"/>
    <w:next w:val="Normal"/>
    <w:uiPriority w:val="39"/>
    <w:semiHidden/>
    <w:unhideWhenUsed/>
    <w:rsid w:val="00AC212B"/>
    <w:pPr>
      <w:tabs>
        <w:tab w:val="right" w:leader="dot" w:pos="9071"/>
      </w:tabs>
      <w:spacing w:before="180"/>
      <w:jc w:val="left"/>
    </w:pPr>
    <w:rPr>
      <w:szCs w:val="22"/>
    </w:rPr>
  </w:style>
  <w:style w:type="paragraph" w:styleId="TOC8">
    <w:name w:val="toc 8"/>
    <w:basedOn w:val="Normal"/>
    <w:next w:val="Normal"/>
    <w:uiPriority w:val="39"/>
    <w:semiHidden/>
    <w:unhideWhenUsed/>
    <w:rsid w:val="00AC212B"/>
    <w:pPr>
      <w:tabs>
        <w:tab w:val="right" w:leader="dot" w:pos="9071"/>
      </w:tabs>
      <w:jc w:val="left"/>
    </w:pPr>
    <w:rPr>
      <w:szCs w:val="22"/>
    </w:rPr>
  </w:style>
  <w:style w:type="paragraph" w:styleId="TOC9">
    <w:name w:val="toc 9"/>
    <w:basedOn w:val="Normal"/>
    <w:next w:val="Normal"/>
    <w:uiPriority w:val="39"/>
    <w:semiHidden/>
    <w:unhideWhenUsed/>
    <w:rsid w:val="00AC212B"/>
    <w:pPr>
      <w:tabs>
        <w:tab w:val="right" w:leader="dot" w:pos="9071"/>
      </w:tabs>
    </w:pPr>
    <w:rPr>
      <w:szCs w:val="22"/>
    </w:rPr>
  </w:style>
  <w:style w:type="paragraph" w:customStyle="1" w:styleId="NormalLeft">
    <w:name w:val="Normal Left"/>
    <w:basedOn w:val="Normal"/>
    <w:rsid w:val="00AC212B"/>
    <w:pPr>
      <w:jc w:val="left"/>
    </w:pPr>
    <w:rPr>
      <w:szCs w:val="22"/>
    </w:rPr>
  </w:style>
  <w:style w:type="paragraph" w:customStyle="1" w:styleId="NormalRight">
    <w:name w:val="Normal Right"/>
    <w:basedOn w:val="Normal"/>
    <w:rsid w:val="00AC212B"/>
    <w:pPr>
      <w:jc w:val="right"/>
    </w:pPr>
    <w:rPr>
      <w:szCs w:val="22"/>
    </w:rPr>
  </w:style>
  <w:style w:type="paragraph" w:customStyle="1" w:styleId="QuotedText">
    <w:name w:val="Quoted Text"/>
    <w:basedOn w:val="Normal"/>
    <w:rsid w:val="00AC212B"/>
    <w:pPr>
      <w:ind w:left="1417"/>
    </w:pPr>
    <w:rPr>
      <w:szCs w:val="22"/>
    </w:rPr>
  </w:style>
  <w:style w:type="paragraph" w:customStyle="1" w:styleId="Point0">
    <w:name w:val="Point 0"/>
    <w:basedOn w:val="Normal"/>
    <w:rsid w:val="00AC212B"/>
    <w:pPr>
      <w:ind w:left="850" w:hanging="850"/>
    </w:pPr>
    <w:rPr>
      <w:szCs w:val="22"/>
    </w:rPr>
  </w:style>
  <w:style w:type="paragraph" w:customStyle="1" w:styleId="Point1">
    <w:name w:val="Point 1"/>
    <w:basedOn w:val="Normal"/>
    <w:rsid w:val="00AC212B"/>
    <w:pPr>
      <w:ind w:left="1417" w:hanging="567"/>
    </w:pPr>
    <w:rPr>
      <w:szCs w:val="22"/>
    </w:rPr>
  </w:style>
  <w:style w:type="paragraph" w:customStyle="1" w:styleId="Point2">
    <w:name w:val="Point 2"/>
    <w:basedOn w:val="Normal"/>
    <w:rsid w:val="00AC212B"/>
    <w:pPr>
      <w:ind w:left="1984" w:hanging="567"/>
    </w:pPr>
    <w:rPr>
      <w:szCs w:val="22"/>
    </w:rPr>
  </w:style>
  <w:style w:type="paragraph" w:customStyle="1" w:styleId="Point3">
    <w:name w:val="Point 3"/>
    <w:basedOn w:val="Normal"/>
    <w:rsid w:val="00AC212B"/>
    <w:pPr>
      <w:ind w:left="2551" w:hanging="567"/>
    </w:pPr>
    <w:rPr>
      <w:szCs w:val="22"/>
    </w:rPr>
  </w:style>
  <w:style w:type="paragraph" w:customStyle="1" w:styleId="Point4">
    <w:name w:val="Point 4"/>
    <w:basedOn w:val="Normal"/>
    <w:rsid w:val="00AC212B"/>
    <w:pPr>
      <w:ind w:left="3118" w:hanging="567"/>
    </w:pPr>
    <w:rPr>
      <w:szCs w:val="22"/>
    </w:rPr>
  </w:style>
  <w:style w:type="paragraph" w:customStyle="1" w:styleId="Tiret0">
    <w:name w:val="Tiret 0"/>
    <w:basedOn w:val="Point0"/>
    <w:rsid w:val="00AC212B"/>
    <w:pPr>
      <w:numPr>
        <w:numId w:val="22"/>
      </w:numPr>
    </w:pPr>
  </w:style>
  <w:style w:type="paragraph" w:customStyle="1" w:styleId="Tiret1">
    <w:name w:val="Tiret 1"/>
    <w:basedOn w:val="Point1"/>
    <w:rsid w:val="00AC212B"/>
    <w:pPr>
      <w:numPr>
        <w:numId w:val="23"/>
      </w:numPr>
    </w:pPr>
  </w:style>
  <w:style w:type="paragraph" w:customStyle="1" w:styleId="Tiret2">
    <w:name w:val="Tiret 2"/>
    <w:basedOn w:val="Point2"/>
    <w:rsid w:val="00AC212B"/>
    <w:pPr>
      <w:numPr>
        <w:numId w:val="24"/>
      </w:numPr>
    </w:pPr>
  </w:style>
  <w:style w:type="paragraph" w:customStyle="1" w:styleId="Tiret3">
    <w:name w:val="Tiret 3"/>
    <w:basedOn w:val="Point3"/>
    <w:rsid w:val="00AC212B"/>
    <w:pPr>
      <w:numPr>
        <w:numId w:val="25"/>
      </w:numPr>
    </w:pPr>
  </w:style>
  <w:style w:type="paragraph" w:customStyle="1" w:styleId="Tiret4">
    <w:name w:val="Tiret 4"/>
    <w:basedOn w:val="Point4"/>
    <w:rsid w:val="00AC212B"/>
    <w:pPr>
      <w:numPr>
        <w:numId w:val="26"/>
      </w:numPr>
    </w:pPr>
  </w:style>
  <w:style w:type="paragraph" w:customStyle="1" w:styleId="PointDouble0">
    <w:name w:val="PointDouble 0"/>
    <w:basedOn w:val="Normal"/>
    <w:rsid w:val="00AC212B"/>
    <w:pPr>
      <w:tabs>
        <w:tab w:val="left" w:pos="850"/>
      </w:tabs>
      <w:ind w:left="1417" w:hanging="1417"/>
    </w:pPr>
    <w:rPr>
      <w:szCs w:val="22"/>
    </w:rPr>
  </w:style>
  <w:style w:type="paragraph" w:customStyle="1" w:styleId="PointDouble1">
    <w:name w:val="PointDouble 1"/>
    <w:basedOn w:val="Normal"/>
    <w:rsid w:val="00AC212B"/>
    <w:pPr>
      <w:tabs>
        <w:tab w:val="left" w:pos="1417"/>
      </w:tabs>
      <w:ind w:left="1984" w:hanging="1134"/>
    </w:pPr>
    <w:rPr>
      <w:szCs w:val="22"/>
    </w:rPr>
  </w:style>
  <w:style w:type="paragraph" w:customStyle="1" w:styleId="PointDouble2">
    <w:name w:val="PointDouble 2"/>
    <w:basedOn w:val="Normal"/>
    <w:rsid w:val="00AC212B"/>
    <w:pPr>
      <w:tabs>
        <w:tab w:val="left" w:pos="1984"/>
      </w:tabs>
      <w:ind w:left="2551" w:hanging="1134"/>
    </w:pPr>
    <w:rPr>
      <w:szCs w:val="22"/>
    </w:rPr>
  </w:style>
  <w:style w:type="paragraph" w:customStyle="1" w:styleId="PointDouble3">
    <w:name w:val="PointDouble 3"/>
    <w:basedOn w:val="Normal"/>
    <w:rsid w:val="00AC212B"/>
    <w:pPr>
      <w:tabs>
        <w:tab w:val="left" w:pos="2551"/>
      </w:tabs>
      <w:ind w:left="3118" w:hanging="1134"/>
    </w:pPr>
    <w:rPr>
      <w:szCs w:val="22"/>
    </w:rPr>
  </w:style>
  <w:style w:type="paragraph" w:customStyle="1" w:styleId="PointDouble4">
    <w:name w:val="PointDouble 4"/>
    <w:basedOn w:val="Normal"/>
    <w:rsid w:val="00AC212B"/>
    <w:pPr>
      <w:tabs>
        <w:tab w:val="left" w:pos="3118"/>
      </w:tabs>
      <w:ind w:left="3685" w:hanging="1134"/>
    </w:pPr>
    <w:rPr>
      <w:szCs w:val="22"/>
    </w:rPr>
  </w:style>
  <w:style w:type="paragraph" w:customStyle="1" w:styleId="PointTriple0">
    <w:name w:val="PointTriple 0"/>
    <w:basedOn w:val="Normal"/>
    <w:rsid w:val="00AC212B"/>
    <w:pPr>
      <w:tabs>
        <w:tab w:val="left" w:pos="850"/>
        <w:tab w:val="left" w:pos="1417"/>
      </w:tabs>
      <w:ind w:left="1984" w:hanging="1984"/>
    </w:pPr>
    <w:rPr>
      <w:szCs w:val="22"/>
    </w:rPr>
  </w:style>
  <w:style w:type="paragraph" w:customStyle="1" w:styleId="PointTriple1">
    <w:name w:val="PointTriple 1"/>
    <w:basedOn w:val="Normal"/>
    <w:rsid w:val="00AC212B"/>
    <w:pPr>
      <w:tabs>
        <w:tab w:val="left" w:pos="1417"/>
        <w:tab w:val="left" w:pos="1984"/>
      </w:tabs>
      <w:ind w:left="2551" w:hanging="1701"/>
    </w:pPr>
    <w:rPr>
      <w:szCs w:val="22"/>
    </w:rPr>
  </w:style>
  <w:style w:type="paragraph" w:customStyle="1" w:styleId="PointTriple2">
    <w:name w:val="PointTriple 2"/>
    <w:basedOn w:val="Normal"/>
    <w:rsid w:val="00AC212B"/>
    <w:pPr>
      <w:tabs>
        <w:tab w:val="left" w:pos="1984"/>
        <w:tab w:val="left" w:pos="2551"/>
      </w:tabs>
      <w:ind w:left="3118" w:hanging="1701"/>
    </w:pPr>
    <w:rPr>
      <w:szCs w:val="22"/>
    </w:rPr>
  </w:style>
  <w:style w:type="paragraph" w:customStyle="1" w:styleId="PointTriple3">
    <w:name w:val="PointTriple 3"/>
    <w:basedOn w:val="Normal"/>
    <w:rsid w:val="00AC212B"/>
    <w:pPr>
      <w:tabs>
        <w:tab w:val="left" w:pos="2551"/>
        <w:tab w:val="left" w:pos="3118"/>
      </w:tabs>
      <w:ind w:left="3685" w:hanging="1701"/>
    </w:pPr>
    <w:rPr>
      <w:szCs w:val="22"/>
    </w:rPr>
  </w:style>
  <w:style w:type="paragraph" w:customStyle="1" w:styleId="PointTriple4">
    <w:name w:val="PointTriple 4"/>
    <w:basedOn w:val="Normal"/>
    <w:rsid w:val="00AC212B"/>
    <w:pPr>
      <w:tabs>
        <w:tab w:val="left" w:pos="3118"/>
        <w:tab w:val="left" w:pos="3685"/>
      </w:tabs>
      <w:ind w:left="4252" w:hanging="1701"/>
    </w:pPr>
    <w:rPr>
      <w:szCs w:val="22"/>
    </w:rPr>
  </w:style>
  <w:style w:type="paragraph" w:customStyle="1" w:styleId="NumPar2">
    <w:name w:val="NumPar 2"/>
    <w:basedOn w:val="Normal"/>
    <w:next w:val="Text1"/>
    <w:rsid w:val="00AC212B"/>
    <w:pPr>
      <w:tabs>
        <w:tab w:val="num" w:pos="850"/>
      </w:tabs>
      <w:ind w:left="850" w:hanging="850"/>
    </w:pPr>
    <w:rPr>
      <w:szCs w:val="22"/>
    </w:rPr>
  </w:style>
  <w:style w:type="paragraph" w:customStyle="1" w:styleId="NumPar3">
    <w:name w:val="NumPar 3"/>
    <w:basedOn w:val="Normal"/>
    <w:next w:val="Text1"/>
    <w:rsid w:val="00AC212B"/>
    <w:pPr>
      <w:tabs>
        <w:tab w:val="num" w:pos="850"/>
      </w:tabs>
      <w:ind w:left="850" w:hanging="850"/>
    </w:pPr>
    <w:rPr>
      <w:szCs w:val="22"/>
    </w:rPr>
  </w:style>
  <w:style w:type="paragraph" w:customStyle="1" w:styleId="NumPar4">
    <w:name w:val="NumPar 4"/>
    <w:basedOn w:val="Normal"/>
    <w:next w:val="Text1"/>
    <w:rsid w:val="00AC212B"/>
    <w:pPr>
      <w:tabs>
        <w:tab w:val="num" w:pos="850"/>
      </w:tabs>
      <w:ind w:left="850" w:hanging="850"/>
    </w:pPr>
    <w:rPr>
      <w:szCs w:val="22"/>
    </w:rPr>
  </w:style>
  <w:style w:type="paragraph" w:customStyle="1" w:styleId="ManualNumPar1">
    <w:name w:val="Manual NumPar 1"/>
    <w:basedOn w:val="Normal"/>
    <w:next w:val="Text1"/>
    <w:rsid w:val="00AC212B"/>
    <w:pPr>
      <w:ind w:left="850" w:hanging="850"/>
    </w:pPr>
    <w:rPr>
      <w:szCs w:val="22"/>
    </w:rPr>
  </w:style>
  <w:style w:type="paragraph" w:customStyle="1" w:styleId="ManualNumPar2">
    <w:name w:val="Manual NumPar 2"/>
    <w:basedOn w:val="Normal"/>
    <w:next w:val="Text1"/>
    <w:rsid w:val="00AC212B"/>
    <w:pPr>
      <w:ind w:left="850" w:hanging="850"/>
    </w:pPr>
    <w:rPr>
      <w:szCs w:val="22"/>
    </w:rPr>
  </w:style>
  <w:style w:type="paragraph" w:customStyle="1" w:styleId="ManualNumPar3">
    <w:name w:val="Manual NumPar 3"/>
    <w:basedOn w:val="Normal"/>
    <w:next w:val="Text1"/>
    <w:rsid w:val="00AC212B"/>
    <w:pPr>
      <w:ind w:left="850" w:hanging="850"/>
    </w:pPr>
    <w:rPr>
      <w:szCs w:val="22"/>
    </w:rPr>
  </w:style>
  <w:style w:type="paragraph" w:customStyle="1" w:styleId="ManualNumPar4">
    <w:name w:val="Manual NumPar 4"/>
    <w:basedOn w:val="Normal"/>
    <w:next w:val="Text1"/>
    <w:rsid w:val="00AC212B"/>
    <w:pPr>
      <w:ind w:left="850" w:hanging="850"/>
    </w:pPr>
    <w:rPr>
      <w:szCs w:val="22"/>
    </w:rPr>
  </w:style>
  <w:style w:type="paragraph" w:customStyle="1" w:styleId="QuotedNumPar">
    <w:name w:val="Quoted NumPar"/>
    <w:basedOn w:val="Normal"/>
    <w:rsid w:val="00AC212B"/>
    <w:pPr>
      <w:ind w:left="1417" w:hanging="567"/>
    </w:pPr>
    <w:rPr>
      <w:szCs w:val="22"/>
    </w:rPr>
  </w:style>
  <w:style w:type="paragraph" w:customStyle="1" w:styleId="ManualHeading1">
    <w:name w:val="Manual Heading 1"/>
    <w:basedOn w:val="Normal"/>
    <w:next w:val="Text1"/>
    <w:rsid w:val="00AC212B"/>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rsid w:val="00AC212B"/>
    <w:pPr>
      <w:keepNext/>
      <w:tabs>
        <w:tab w:val="left" w:pos="850"/>
      </w:tabs>
      <w:ind w:left="850" w:hanging="850"/>
      <w:outlineLvl w:val="1"/>
    </w:pPr>
    <w:rPr>
      <w:b/>
      <w:szCs w:val="22"/>
    </w:rPr>
  </w:style>
  <w:style w:type="paragraph" w:customStyle="1" w:styleId="ManualHeading3">
    <w:name w:val="Manual Heading 3"/>
    <w:basedOn w:val="Normal"/>
    <w:next w:val="Text1"/>
    <w:rsid w:val="00AC212B"/>
    <w:pPr>
      <w:keepNext/>
      <w:tabs>
        <w:tab w:val="left" w:pos="850"/>
      </w:tabs>
      <w:ind w:left="850" w:hanging="850"/>
      <w:outlineLvl w:val="2"/>
    </w:pPr>
    <w:rPr>
      <w:i/>
      <w:szCs w:val="22"/>
    </w:rPr>
  </w:style>
  <w:style w:type="paragraph" w:customStyle="1" w:styleId="ManualHeading4">
    <w:name w:val="Manual Heading 4"/>
    <w:basedOn w:val="Normal"/>
    <w:next w:val="Text1"/>
    <w:rsid w:val="00AC212B"/>
    <w:pPr>
      <w:keepNext/>
      <w:tabs>
        <w:tab w:val="left" w:pos="850"/>
      </w:tabs>
      <w:ind w:left="850" w:hanging="850"/>
      <w:outlineLvl w:val="3"/>
    </w:pPr>
    <w:rPr>
      <w:szCs w:val="22"/>
    </w:rPr>
  </w:style>
  <w:style w:type="paragraph" w:customStyle="1" w:styleId="ChapterTitle">
    <w:name w:val="ChapterTitle"/>
    <w:basedOn w:val="Normal"/>
    <w:next w:val="Normal"/>
    <w:rsid w:val="00AC212B"/>
    <w:pPr>
      <w:keepNext/>
      <w:spacing w:after="360"/>
      <w:jc w:val="center"/>
    </w:pPr>
    <w:rPr>
      <w:b/>
      <w:sz w:val="32"/>
      <w:szCs w:val="22"/>
    </w:rPr>
  </w:style>
  <w:style w:type="paragraph" w:customStyle="1" w:styleId="PartTitle">
    <w:name w:val="PartTitle"/>
    <w:basedOn w:val="Normal"/>
    <w:next w:val="ChapterTitle"/>
    <w:rsid w:val="00AC212B"/>
    <w:pPr>
      <w:keepNext/>
      <w:pageBreakBefore/>
      <w:spacing w:after="360"/>
      <w:jc w:val="center"/>
    </w:pPr>
    <w:rPr>
      <w:b/>
      <w:sz w:val="36"/>
      <w:szCs w:val="22"/>
    </w:rPr>
  </w:style>
  <w:style w:type="paragraph" w:customStyle="1" w:styleId="SectionTitle">
    <w:name w:val="SectionTitle"/>
    <w:basedOn w:val="Normal"/>
    <w:next w:val="Heading1"/>
    <w:rsid w:val="00AC212B"/>
    <w:pPr>
      <w:keepNext/>
      <w:spacing w:after="360"/>
      <w:jc w:val="center"/>
    </w:pPr>
    <w:rPr>
      <w:b/>
      <w:smallCaps/>
      <w:sz w:val="28"/>
      <w:szCs w:val="22"/>
    </w:rPr>
  </w:style>
  <w:style w:type="paragraph" w:customStyle="1" w:styleId="TableTitle">
    <w:name w:val="Table Title"/>
    <w:basedOn w:val="Normal"/>
    <w:next w:val="Normal"/>
    <w:rsid w:val="00AC212B"/>
    <w:pPr>
      <w:jc w:val="center"/>
    </w:pPr>
    <w:rPr>
      <w:b/>
      <w:szCs w:val="22"/>
    </w:rPr>
  </w:style>
  <w:style w:type="character" w:customStyle="1" w:styleId="Marker1">
    <w:name w:val="Marker1"/>
    <w:rsid w:val="00AC212B"/>
    <w:rPr>
      <w:color w:val="008000"/>
      <w:shd w:val="clear" w:color="auto" w:fill="auto"/>
    </w:rPr>
  </w:style>
  <w:style w:type="character" w:customStyle="1" w:styleId="Marker2">
    <w:name w:val="Marker2"/>
    <w:rsid w:val="00AC212B"/>
    <w:rPr>
      <w:color w:val="FF0000"/>
      <w:shd w:val="clear" w:color="auto" w:fill="auto"/>
    </w:rPr>
  </w:style>
  <w:style w:type="paragraph" w:customStyle="1" w:styleId="Point2letter">
    <w:name w:val="Point 2 (letter)"/>
    <w:basedOn w:val="Normal"/>
    <w:rsid w:val="00AC212B"/>
    <w:pPr>
      <w:tabs>
        <w:tab w:val="num" w:pos="1984"/>
      </w:tabs>
      <w:ind w:left="1984" w:hanging="567"/>
    </w:pPr>
    <w:rPr>
      <w:szCs w:val="22"/>
    </w:rPr>
  </w:style>
  <w:style w:type="paragraph" w:customStyle="1" w:styleId="Bullet0">
    <w:name w:val="Bullet 0"/>
    <w:basedOn w:val="Normal"/>
    <w:rsid w:val="00AC212B"/>
    <w:pPr>
      <w:numPr>
        <w:numId w:val="21"/>
      </w:numPr>
    </w:pPr>
    <w:rPr>
      <w:szCs w:val="22"/>
    </w:rPr>
  </w:style>
  <w:style w:type="paragraph" w:customStyle="1" w:styleId="Bullet1">
    <w:name w:val="Bullet 1"/>
    <w:basedOn w:val="Normal"/>
    <w:rsid w:val="00AC212B"/>
    <w:pPr>
      <w:numPr>
        <w:numId w:val="27"/>
      </w:numPr>
    </w:pPr>
    <w:rPr>
      <w:szCs w:val="22"/>
    </w:rPr>
  </w:style>
  <w:style w:type="paragraph" w:customStyle="1" w:styleId="Bullet2">
    <w:name w:val="Bullet 2"/>
    <w:basedOn w:val="Normal"/>
    <w:rsid w:val="00AC212B"/>
    <w:pPr>
      <w:numPr>
        <w:numId w:val="28"/>
      </w:numPr>
    </w:pPr>
    <w:rPr>
      <w:szCs w:val="22"/>
    </w:rPr>
  </w:style>
  <w:style w:type="paragraph" w:customStyle="1" w:styleId="Bullet3">
    <w:name w:val="Bullet 3"/>
    <w:basedOn w:val="Normal"/>
    <w:rsid w:val="00AC212B"/>
    <w:pPr>
      <w:numPr>
        <w:numId w:val="29"/>
      </w:numPr>
    </w:pPr>
    <w:rPr>
      <w:szCs w:val="22"/>
    </w:rPr>
  </w:style>
  <w:style w:type="paragraph" w:customStyle="1" w:styleId="Bullet4">
    <w:name w:val="Bullet 4"/>
    <w:basedOn w:val="Normal"/>
    <w:rsid w:val="00AC212B"/>
    <w:pPr>
      <w:numPr>
        <w:numId w:val="30"/>
      </w:numPr>
    </w:pPr>
    <w:rPr>
      <w:szCs w:val="22"/>
    </w:rPr>
  </w:style>
  <w:style w:type="paragraph" w:customStyle="1" w:styleId="Annexetitreexpos">
    <w:name w:val="Annexe titre (exposé)"/>
    <w:basedOn w:val="Normal"/>
    <w:next w:val="Normal"/>
    <w:rsid w:val="00AC212B"/>
    <w:pPr>
      <w:jc w:val="center"/>
    </w:pPr>
    <w:rPr>
      <w:b/>
      <w:szCs w:val="22"/>
      <w:u w:val="single"/>
    </w:rPr>
  </w:style>
  <w:style w:type="paragraph" w:customStyle="1" w:styleId="Annexetitrefichefinancire">
    <w:name w:val="Annexe titre (fiche financière)"/>
    <w:basedOn w:val="Normal"/>
    <w:next w:val="Normal"/>
    <w:rsid w:val="00AC212B"/>
    <w:pPr>
      <w:jc w:val="center"/>
    </w:pPr>
    <w:rPr>
      <w:b/>
      <w:szCs w:val="22"/>
      <w:u w:val="single"/>
    </w:rPr>
  </w:style>
  <w:style w:type="paragraph" w:customStyle="1" w:styleId="Applicationdirecte">
    <w:name w:val="Application directe"/>
    <w:basedOn w:val="Normal"/>
    <w:next w:val="Fait"/>
    <w:rsid w:val="00AC212B"/>
    <w:pPr>
      <w:spacing w:before="480"/>
    </w:pPr>
    <w:rPr>
      <w:szCs w:val="22"/>
    </w:rPr>
  </w:style>
  <w:style w:type="paragraph" w:customStyle="1" w:styleId="Fait">
    <w:name w:val="Fait à"/>
    <w:basedOn w:val="Normal"/>
    <w:next w:val="Institutionquisigne"/>
    <w:rsid w:val="00AC212B"/>
    <w:pPr>
      <w:keepNext/>
      <w:spacing w:after="0"/>
    </w:pPr>
    <w:rPr>
      <w:szCs w:val="22"/>
    </w:rPr>
  </w:style>
  <w:style w:type="paragraph" w:customStyle="1" w:styleId="Institutionquisigne">
    <w:name w:val="Institution qui signe"/>
    <w:basedOn w:val="Normal"/>
    <w:next w:val="Personnequisigne"/>
    <w:rsid w:val="00AC212B"/>
    <w:pPr>
      <w:keepNext/>
      <w:tabs>
        <w:tab w:val="left" w:pos="4252"/>
      </w:tabs>
      <w:spacing w:before="720" w:after="0"/>
    </w:pPr>
    <w:rPr>
      <w:i/>
      <w:szCs w:val="22"/>
    </w:rPr>
  </w:style>
  <w:style w:type="paragraph" w:customStyle="1" w:styleId="Personnequisigne">
    <w:name w:val="Personne qui signe"/>
    <w:basedOn w:val="Normal"/>
    <w:next w:val="Institutionquisigne"/>
    <w:rsid w:val="00AC212B"/>
    <w:pPr>
      <w:tabs>
        <w:tab w:val="left" w:pos="4252"/>
      </w:tabs>
      <w:spacing w:before="0" w:after="0"/>
      <w:jc w:val="left"/>
    </w:pPr>
    <w:rPr>
      <w:i/>
      <w:szCs w:val="22"/>
    </w:rPr>
  </w:style>
  <w:style w:type="paragraph" w:customStyle="1" w:styleId="Avertissementtitre">
    <w:name w:val="Avertissement titre"/>
    <w:basedOn w:val="Normal"/>
    <w:next w:val="Normal"/>
    <w:rsid w:val="00AC212B"/>
    <w:pPr>
      <w:keepNext/>
      <w:spacing w:before="480"/>
    </w:pPr>
    <w:rPr>
      <w:szCs w:val="22"/>
      <w:u w:val="single"/>
    </w:rPr>
  </w:style>
  <w:style w:type="paragraph" w:customStyle="1" w:styleId="Confidence">
    <w:name w:val="Confidence"/>
    <w:basedOn w:val="Normal"/>
    <w:next w:val="Normal"/>
    <w:rsid w:val="00AC212B"/>
    <w:pPr>
      <w:spacing w:before="360"/>
      <w:jc w:val="center"/>
    </w:pPr>
    <w:rPr>
      <w:szCs w:val="22"/>
    </w:rPr>
  </w:style>
  <w:style w:type="paragraph" w:customStyle="1" w:styleId="Confidentialit">
    <w:name w:val="Confidentialité"/>
    <w:basedOn w:val="Normal"/>
    <w:next w:val="TypedudocumentPagedecouverture"/>
    <w:rsid w:val="00AC212B"/>
    <w:pPr>
      <w:spacing w:before="240" w:after="240"/>
      <w:ind w:left="5103"/>
      <w:jc w:val="left"/>
    </w:pPr>
    <w:rPr>
      <w:i/>
      <w:sz w:val="32"/>
      <w:szCs w:val="22"/>
    </w:rPr>
  </w:style>
  <w:style w:type="paragraph" w:customStyle="1" w:styleId="TypedudocumentPagedecouverture">
    <w:name w:val="Type du document (Page de couverture)"/>
    <w:basedOn w:val="Typedudocument"/>
    <w:next w:val="TitreobjetPagedecouverture"/>
    <w:rsid w:val="00AC212B"/>
  </w:style>
  <w:style w:type="paragraph" w:customStyle="1" w:styleId="Typedudocument">
    <w:name w:val="Type du document"/>
    <w:basedOn w:val="Normal"/>
    <w:next w:val="Titreobjet"/>
    <w:rsid w:val="00AC212B"/>
    <w:pPr>
      <w:spacing w:before="360" w:after="180"/>
      <w:jc w:val="center"/>
    </w:pPr>
    <w:rPr>
      <w:b/>
      <w:szCs w:val="22"/>
    </w:rPr>
  </w:style>
  <w:style w:type="paragraph" w:customStyle="1" w:styleId="Titreobjet">
    <w:name w:val="Titre objet"/>
    <w:basedOn w:val="Normal"/>
    <w:next w:val="Sous-titreobjet"/>
    <w:rsid w:val="00AC212B"/>
    <w:pPr>
      <w:spacing w:before="180" w:after="180"/>
      <w:jc w:val="center"/>
    </w:pPr>
    <w:rPr>
      <w:b/>
      <w:szCs w:val="22"/>
    </w:rPr>
  </w:style>
  <w:style w:type="paragraph" w:customStyle="1" w:styleId="Sous-titreobjet">
    <w:name w:val="Sous-titre objet"/>
    <w:basedOn w:val="Normal"/>
    <w:rsid w:val="00AC212B"/>
    <w:pPr>
      <w:spacing w:before="0" w:after="0"/>
      <w:jc w:val="center"/>
    </w:pPr>
    <w:rPr>
      <w:b/>
      <w:szCs w:val="22"/>
    </w:rPr>
  </w:style>
  <w:style w:type="paragraph" w:customStyle="1" w:styleId="TitreobjetPagedecouverture">
    <w:name w:val="Titre objet (Page de couverture)"/>
    <w:basedOn w:val="Titreobjet"/>
    <w:next w:val="Sous-titreobjetPagedecouverture"/>
    <w:rsid w:val="00AC212B"/>
  </w:style>
  <w:style w:type="paragraph" w:customStyle="1" w:styleId="Sous-titreobjetPagedecouverture">
    <w:name w:val="Sous-titre objet (Page de couverture)"/>
    <w:basedOn w:val="Sous-titreobjet"/>
    <w:rsid w:val="00AC212B"/>
  </w:style>
  <w:style w:type="paragraph" w:customStyle="1" w:styleId="Considrant">
    <w:name w:val="Considérant"/>
    <w:basedOn w:val="Normal"/>
    <w:rsid w:val="00AC212B"/>
    <w:pPr>
      <w:numPr>
        <w:numId w:val="31"/>
      </w:numPr>
    </w:pPr>
    <w:rPr>
      <w:szCs w:val="22"/>
    </w:rPr>
  </w:style>
  <w:style w:type="paragraph" w:customStyle="1" w:styleId="Corrigendum">
    <w:name w:val="Corrigendum"/>
    <w:basedOn w:val="Normal"/>
    <w:next w:val="Normal"/>
    <w:rsid w:val="00AC212B"/>
    <w:pPr>
      <w:spacing w:before="0" w:after="240"/>
      <w:jc w:val="left"/>
    </w:pPr>
    <w:rPr>
      <w:szCs w:val="22"/>
    </w:rPr>
  </w:style>
  <w:style w:type="paragraph" w:customStyle="1" w:styleId="Datedadoption">
    <w:name w:val="Date d'adoption"/>
    <w:basedOn w:val="Normal"/>
    <w:next w:val="Titreobjet"/>
    <w:rsid w:val="00AC212B"/>
    <w:pPr>
      <w:spacing w:before="360" w:after="0"/>
      <w:jc w:val="center"/>
    </w:pPr>
    <w:rPr>
      <w:b/>
      <w:szCs w:val="22"/>
    </w:rPr>
  </w:style>
  <w:style w:type="paragraph" w:customStyle="1" w:styleId="Emission">
    <w:name w:val="Emission"/>
    <w:basedOn w:val="Normal"/>
    <w:next w:val="Rfrenceinstitutionnelle"/>
    <w:rsid w:val="00AC212B"/>
    <w:pPr>
      <w:spacing w:before="0" w:after="0"/>
      <w:ind w:left="5103"/>
      <w:jc w:val="left"/>
    </w:pPr>
    <w:rPr>
      <w:szCs w:val="22"/>
    </w:rPr>
  </w:style>
  <w:style w:type="paragraph" w:customStyle="1" w:styleId="Rfrenceinstitutionnelle">
    <w:name w:val="Référence institutionnelle"/>
    <w:basedOn w:val="Normal"/>
    <w:next w:val="Confidentialit"/>
    <w:rsid w:val="00AC212B"/>
    <w:pPr>
      <w:spacing w:before="0" w:after="240"/>
      <w:ind w:left="5103"/>
      <w:jc w:val="left"/>
    </w:pPr>
    <w:rPr>
      <w:szCs w:val="22"/>
    </w:rPr>
  </w:style>
  <w:style w:type="paragraph" w:customStyle="1" w:styleId="Exposdesmotifstitre">
    <w:name w:val="Exposé des motifs titre"/>
    <w:basedOn w:val="Normal"/>
    <w:next w:val="Normal"/>
    <w:rsid w:val="00AC212B"/>
    <w:pPr>
      <w:jc w:val="center"/>
    </w:pPr>
    <w:rPr>
      <w:b/>
      <w:szCs w:val="22"/>
      <w:u w:val="single"/>
    </w:rPr>
  </w:style>
  <w:style w:type="paragraph" w:customStyle="1" w:styleId="Formuledadoption">
    <w:name w:val="Formule d'adoption"/>
    <w:basedOn w:val="Normal"/>
    <w:next w:val="Titrearticle"/>
    <w:rsid w:val="00AC212B"/>
    <w:pPr>
      <w:keepNext/>
    </w:pPr>
    <w:rPr>
      <w:szCs w:val="22"/>
    </w:rPr>
  </w:style>
  <w:style w:type="paragraph" w:customStyle="1" w:styleId="Titrearticle">
    <w:name w:val="Titre article"/>
    <w:basedOn w:val="Normal"/>
    <w:next w:val="Normal"/>
    <w:rsid w:val="00AC212B"/>
    <w:pPr>
      <w:keepNext/>
      <w:spacing w:before="360"/>
      <w:jc w:val="center"/>
    </w:pPr>
    <w:rPr>
      <w:i/>
      <w:szCs w:val="22"/>
    </w:rPr>
  </w:style>
  <w:style w:type="paragraph" w:customStyle="1" w:styleId="Institutionquiagit">
    <w:name w:val="Institution qui agit"/>
    <w:basedOn w:val="Normal"/>
    <w:next w:val="Normal"/>
    <w:rsid w:val="00AC212B"/>
    <w:pPr>
      <w:keepNext/>
      <w:spacing w:before="600"/>
    </w:pPr>
    <w:rPr>
      <w:szCs w:val="22"/>
    </w:rPr>
  </w:style>
  <w:style w:type="paragraph" w:customStyle="1" w:styleId="Langue">
    <w:name w:val="Langue"/>
    <w:basedOn w:val="Normal"/>
    <w:next w:val="Rfrenceinterne"/>
    <w:rsid w:val="00AC212B"/>
    <w:pPr>
      <w:framePr w:wrap="around" w:vAnchor="page" w:hAnchor="text" w:xAlign="center" w:y="14741"/>
      <w:spacing w:before="0" w:after="600"/>
      <w:jc w:val="center"/>
    </w:pPr>
    <w:rPr>
      <w:b/>
      <w:caps/>
      <w:szCs w:val="22"/>
    </w:rPr>
  </w:style>
  <w:style w:type="paragraph" w:customStyle="1" w:styleId="Rfrenceinterne">
    <w:name w:val="Référence interne"/>
    <w:basedOn w:val="Normal"/>
    <w:next w:val="Rfrenceinterinstitutionnelle"/>
    <w:rsid w:val="00AC212B"/>
    <w:pPr>
      <w:spacing w:before="0" w:after="0"/>
      <w:ind w:left="5103"/>
      <w:jc w:val="left"/>
    </w:pPr>
    <w:rPr>
      <w:szCs w:val="22"/>
    </w:rPr>
  </w:style>
  <w:style w:type="paragraph" w:customStyle="1" w:styleId="Rfrenceinterinstitutionnelle">
    <w:name w:val="Référence interinstitutionnelle"/>
    <w:basedOn w:val="Normal"/>
    <w:next w:val="Statut"/>
    <w:rsid w:val="00AC212B"/>
    <w:pPr>
      <w:spacing w:before="0" w:after="0"/>
      <w:ind w:left="5103"/>
      <w:jc w:val="left"/>
    </w:pPr>
    <w:rPr>
      <w:szCs w:val="22"/>
    </w:rPr>
  </w:style>
  <w:style w:type="paragraph" w:customStyle="1" w:styleId="Statut">
    <w:name w:val="Statut"/>
    <w:basedOn w:val="Normal"/>
    <w:next w:val="Typedudocument"/>
    <w:rsid w:val="00AC212B"/>
    <w:pPr>
      <w:spacing w:before="360" w:after="0"/>
      <w:jc w:val="center"/>
    </w:pPr>
    <w:rPr>
      <w:szCs w:val="22"/>
    </w:rPr>
  </w:style>
  <w:style w:type="paragraph" w:customStyle="1" w:styleId="ManualConsidrant">
    <w:name w:val="Manual Considérant"/>
    <w:basedOn w:val="Normal"/>
    <w:rsid w:val="00AC212B"/>
    <w:pPr>
      <w:ind w:left="709" w:hanging="709"/>
    </w:pPr>
    <w:rPr>
      <w:szCs w:val="22"/>
    </w:rPr>
  </w:style>
  <w:style w:type="paragraph" w:customStyle="1" w:styleId="Nomdelinstitution">
    <w:name w:val="Nom de l'institution"/>
    <w:basedOn w:val="Normal"/>
    <w:next w:val="Emission"/>
    <w:rsid w:val="00AC212B"/>
    <w:pPr>
      <w:spacing w:before="0" w:after="0"/>
      <w:jc w:val="left"/>
    </w:pPr>
    <w:rPr>
      <w:rFonts w:ascii="Arial" w:hAnsi="Arial" w:cs="Arial"/>
      <w:szCs w:val="22"/>
    </w:rPr>
  </w:style>
  <w:style w:type="character" w:customStyle="1" w:styleId="Added">
    <w:name w:val="Added"/>
    <w:rsid w:val="00AC212B"/>
    <w:rPr>
      <w:b/>
      <w:u w:val="single"/>
      <w:shd w:val="clear" w:color="auto" w:fill="auto"/>
    </w:rPr>
  </w:style>
  <w:style w:type="character" w:customStyle="1" w:styleId="Deleted">
    <w:name w:val="Deleted"/>
    <w:rsid w:val="00AC212B"/>
    <w:rPr>
      <w:strike/>
      <w:dstrike w:val="0"/>
      <w:shd w:val="clear" w:color="auto" w:fill="auto"/>
    </w:rPr>
  </w:style>
  <w:style w:type="paragraph" w:customStyle="1" w:styleId="Address">
    <w:name w:val="Address"/>
    <w:basedOn w:val="Normal"/>
    <w:next w:val="Normal"/>
    <w:rsid w:val="00AC212B"/>
    <w:pPr>
      <w:keepLines/>
      <w:spacing w:line="360" w:lineRule="auto"/>
      <w:ind w:left="3402"/>
      <w:jc w:val="left"/>
    </w:pPr>
    <w:rPr>
      <w:szCs w:val="22"/>
    </w:rPr>
  </w:style>
  <w:style w:type="paragraph" w:customStyle="1" w:styleId="Objetexterne">
    <w:name w:val="Objet externe"/>
    <w:basedOn w:val="Normal"/>
    <w:next w:val="Normal"/>
    <w:rsid w:val="00AC212B"/>
    <w:rPr>
      <w:i/>
      <w:caps/>
      <w:szCs w:val="22"/>
    </w:rPr>
  </w:style>
  <w:style w:type="paragraph" w:customStyle="1" w:styleId="Supertitre">
    <w:name w:val="Supertitre"/>
    <w:basedOn w:val="Normal"/>
    <w:next w:val="Normal"/>
    <w:rsid w:val="00AC212B"/>
    <w:pPr>
      <w:spacing w:before="0" w:after="600"/>
      <w:jc w:val="center"/>
    </w:pPr>
    <w:rPr>
      <w:b/>
      <w:szCs w:val="22"/>
    </w:rPr>
  </w:style>
  <w:style w:type="paragraph" w:customStyle="1" w:styleId="Languesfaisantfoi">
    <w:name w:val="Langues faisant foi"/>
    <w:basedOn w:val="Normal"/>
    <w:next w:val="Normal"/>
    <w:rsid w:val="00AC212B"/>
    <w:pPr>
      <w:spacing w:before="360" w:after="0"/>
      <w:jc w:val="center"/>
    </w:pPr>
    <w:rPr>
      <w:szCs w:val="22"/>
    </w:rPr>
  </w:style>
  <w:style w:type="paragraph" w:customStyle="1" w:styleId="Rfrencecroise">
    <w:name w:val="Référence croisée"/>
    <w:basedOn w:val="Normal"/>
    <w:rsid w:val="00AC212B"/>
    <w:pPr>
      <w:spacing w:before="0" w:after="0"/>
      <w:jc w:val="center"/>
    </w:pPr>
    <w:rPr>
      <w:szCs w:val="22"/>
    </w:rPr>
  </w:style>
  <w:style w:type="paragraph" w:customStyle="1" w:styleId="Fichefinanciretitre">
    <w:name w:val="Fiche financière titre"/>
    <w:basedOn w:val="Normal"/>
    <w:next w:val="Normal"/>
    <w:rsid w:val="00AC212B"/>
    <w:pPr>
      <w:jc w:val="center"/>
    </w:pPr>
    <w:rPr>
      <w:b/>
      <w:szCs w:val="22"/>
      <w:u w:val="single"/>
    </w:rPr>
  </w:style>
  <w:style w:type="paragraph" w:customStyle="1" w:styleId="DatedadoptionPagedecouverture">
    <w:name w:val="Date d'adoption (Page de couverture)"/>
    <w:basedOn w:val="Datedadoption"/>
    <w:next w:val="TitreobjetPagedecouverture"/>
    <w:rsid w:val="00AC212B"/>
  </w:style>
  <w:style w:type="paragraph" w:customStyle="1" w:styleId="RfrenceinterinstitutionnellePagedecouverture">
    <w:name w:val="Référence interinstitutionnelle (Page de couverture)"/>
    <w:basedOn w:val="Rfrenceinterinstitutionnelle"/>
    <w:next w:val="Confidentialit"/>
    <w:rsid w:val="00AC212B"/>
  </w:style>
  <w:style w:type="paragraph" w:customStyle="1" w:styleId="StatutPagedecouverture">
    <w:name w:val="Statut (Page de couverture)"/>
    <w:basedOn w:val="Statut"/>
    <w:next w:val="TypedudocumentPagedecouverture"/>
    <w:rsid w:val="00AC212B"/>
  </w:style>
  <w:style w:type="paragraph" w:customStyle="1" w:styleId="Volume">
    <w:name w:val="Volume"/>
    <w:basedOn w:val="Normal"/>
    <w:next w:val="Confidentialit"/>
    <w:rsid w:val="00AC212B"/>
    <w:pPr>
      <w:spacing w:before="0" w:after="240"/>
      <w:ind w:left="5103"/>
      <w:jc w:val="left"/>
    </w:pPr>
    <w:rPr>
      <w:szCs w:val="22"/>
    </w:rPr>
  </w:style>
  <w:style w:type="paragraph" w:customStyle="1" w:styleId="IntrtEEE">
    <w:name w:val="Intérêt EEE"/>
    <w:basedOn w:val="Languesfaisantfoi"/>
    <w:next w:val="Normal"/>
    <w:rsid w:val="00AC212B"/>
    <w:pPr>
      <w:spacing w:after="240"/>
    </w:pPr>
  </w:style>
  <w:style w:type="paragraph" w:customStyle="1" w:styleId="Accompagnant">
    <w:name w:val="Accompagnant"/>
    <w:basedOn w:val="Normal"/>
    <w:next w:val="Typeacteprincipal"/>
    <w:rsid w:val="00AC212B"/>
    <w:pPr>
      <w:spacing w:before="180" w:after="240"/>
      <w:jc w:val="center"/>
    </w:pPr>
    <w:rPr>
      <w:b/>
      <w:szCs w:val="22"/>
    </w:rPr>
  </w:style>
  <w:style w:type="paragraph" w:customStyle="1" w:styleId="Typeacteprincipal">
    <w:name w:val="Type acte principal"/>
    <w:basedOn w:val="Normal"/>
    <w:next w:val="Objetacteprincipal"/>
    <w:rsid w:val="00AC212B"/>
    <w:pPr>
      <w:spacing w:before="0" w:after="240"/>
      <w:jc w:val="center"/>
    </w:pPr>
    <w:rPr>
      <w:b/>
      <w:szCs w:val="22"/>
    </w:rPr>
  </w:style>
  <w:style w:type="paragraph" w:customStyle="1" w:styleId="Objetacteprincipal">
    <w:name w:val="Objet acte principal"/>
    <w:basedOn w:val="Normal"/>
    <w:next w:val="Titrearticle"/>
    <w:rsid w:val="00AC212B"/>
    <w:pPr>
      <w:spacing w:before="0" w:after="360"/>
      <w:jc w:val="center"/>
    </w:pPr>
    <w:rPr>
      <w:b/>
      <w:szCs w:val="22"/>
    </w:rPr>
  </w:style>
  <w:style w:type="paragraph" w:customStyle="1" w:styleId="IntrtEEEPagedecouverture">
    <w:name w:val="Intérêt EEE (Page de couverture)"/>
    <w:basedOn w:val="IntrtEEE"/>
    <w:next w:val="Rfrencecroise"/>
    <w:rsid w:val="00AC212B"/>
  </w:style>
  <w:style w:type="paragraph" w:customStyle="1" w:styleId="AccompagnantPagedecouverture">
    <w:name w:val="Accompagnant (Page de couverture)"/>
    <w:basedOn w:val="Accompagnant"/>
    <w:next w:val="TypeacteprincipalPagedecouverture"/>
    <w:rsid w:val="00AC212B"/>
  </w:style>
  <w:style w:type="paragraph" w:customStyle="1" w:styleId="TypeacteprincipalPagedecouverture">
    <w:name w:val="Type acte principal (Page de couverture)"/>
    <w:basedOn w:val="Typeacteprincipal"/>
    <w:next w:val="ObjetacteprincipalPagedecouverture"/>
    <w:rsid w:val="00AC212B"/>
  </w:style>
  <w:style w:type="paragraph" w:customStyle="1" w:styleId="ObjetacteprincipalPagedecouverture">
    <w:name w:val="Objet acte principal (Page de couverture)"/>
    <w:basedOn w:val="Objetacteprincipal"/>
    <w:next w:val="Rfrencecroise"/>
    <w:rsid w:val="00AC212B"/>
  </w:style>
  <w:style w:type="paragraph" w:customStyle="1" w:styleId="LanguesfaisantfoiPagedecouverture">
    <w:name w:val="Langues faisant foi (Page de couverture)"/>
    <w:basedOn w:val="Normal"/>
    <w:next w:val="Normal"/>
    <w:rsid w:val="00AC212B"/>
    <w:pPr>
      <w:spacing w:before="360" w:after="0"/>
      <w:jc w:val="center"/>
    </w:pPr>
    <w:rPr>
      <w:szCs w:val="22"/>
    </w:rPr>
  </w:style>
  <w:style w:type="paragraph" w:styleId="Quote">
    <w:name w:val="Quote"/>
    <w:basedOn w:val="Normal"/>
    <w:next w:val="Normal"/>
    <w:link w:val="QuoteChar"/>
    <w:uiPriority w:val="29"/>
    <w:qFormat/>
    <w:rsid w:val="00AC212B"/>
    <w:pPr>
      <w:spacing w:before="0" w:after="240"/>
    </w:pPr>
    <w:rPr>
      <w:rFonts w:eastAsia="Times New Roman"/>
      <w:i/>
      <w:iCs/>
      <w:color w:val="000000"/>
    </w:rPr>
  </w:style>
  <w:style w:type="character" w:customStyle="1" w:styleId="QuoteChar">
    <w:name w:val="Quote Char"/>
    <w:basedOn w:val="DefaultParagraphFont"/>
    <w:link w:val="Quote"/>
    <w:uiPriority w:val="29"/>
    <w:rsid w:val="00AC212B"/>
    <w:rPr>
      <w:rFonts w:eastAsia="Times New Roman" w:cs="Times New Roman"/>
      <w:i/>
      <w:iCs/>
      <w:color w:val="000000"/>
      <w:szCs w:val="20"/>
      <w:lang w:eastAsia="lv-LV" w:bidi="lv-LV"/>
    </w:rPr>
  </w:style>
  <w:style w:type="paragraph" w:customStyle="1" w:styleId="Declassification">
    <w:name w:val="Declassification"/>
    <w:basedOn w:val="Normal"/>
    <w:next w:val="Normal"/>
    <w:rsid w:val="00AC212B"/>
    <w:pPr>
      <w:spacing w:before="0" w:after="0"/>
    </w:pPr>
    <w:rPr>
      <w:rFonts w:eastAsiaTheme="minorHAnsi"/>
      <w:szCs w:val="22"/>
    </w:rPr>
  </w:style>
  <w:style w:type="paragraph" w:customStyle="1" w:styleId="ZCom">
    <w:name w:val="Z_Com"/>
    <w:basedOn w:val="Normal"/>
    <w:next w:val="ZDGName"/>
    <w:uiPriority w:val="99"/>
    <w:rsid w:val="00AC212B"/>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rsid w:val="00AC212B"/>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39"/>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
    <w:name w:val="Nosaukums"/>
    <w:basedOn w:val="Title"/>
    <w:link w:val="NosaukumsChar"/>
    <w:qFormat/>
    <w:rsid w:val="00AC212B"/>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AC212B"/>
    <w:rPr>
      <w:rFonts w:ascii="Calibri Light" w:eastAsia="Times New Roman" w:hAnsi="Calibri Light" w:cs="Times New Roman"/>
      <w:b/>
      <w:spacing w:val="-10"/>
      <w:kern w:val="28"/>
      <w:sz w:val="56"/>
      <w:szCs w:val="56"/>
    </w:rPr>
  </w:style>
  <w:style w:type="paragraph" w:customStyle="1" w:styleId="footnotedescription">
    <w:name w:val="footnote description"/>
    <w:next w:val="Normal"/>
    <w:link w:val="footnotedescriptionChar"/>
    <w:hidden/>
    <w:rsid w:val="00AC212B"/>
    <w:pPr>
      <w:spacing w:line="259" w:lineRule="auto"/>
    </w:pPr>
    <w:rPr>
      <w:rFonts w:eastAsia="Times New Roman" w:cs="Times New Roman"/>
      <w:color w:val="000000"/>
      <w:sz w:val="22"/>
      <w:lang w:eastAsia="lv-LV"/>
    </w:rPr>
  </w:style>
  <w:style w:type="character" w:customStyle="1" w:styleId="footnotedescriptionChar">
    <w:name w:val="footnote description Char"/>
    <w:link w:val="footnotedescription"/>
    <w:rsid w:val="00AC212B"/>
    <w:rPr>
      <w:rFonts w:eastAsia="Times New Roman" w:cs="Times New Roman"/>
      <w:color w:val="000000"/>
      <w:sz w:val="22"/>
      <w:lang w:eastAsia="lv-LV"/>
    </w:rPr>
  </w:style>
  <w:style w:type="character" w:customStyle="1" w:styleId="footnotemark">
    <w:name w:val="footnote mark"/>
    <w:hidden/>
    <w:rsid w:val="00AC212B"/>
    <w:rPr>
      <w:rFonts w:ascii="Times New Roman" w:eastAsia="Times New Roman" w:hAnsi="Times New Roman" w:cs="Times New Roman"/>
      <w:b/>
      <w:color w:val="000000"/>
      <w:sz w:val="22"/>
      <w:vertAlign w:val="superscript"/>
    </w:rPr>
  </w:style>
  <w:style w:type="table" w:customStyle="1" w:styleId="TableGrid0">
    <w:name w:val="TableGrid"/>
    <w:rsid w:val="00AC212B"/>
    <w:rPr>
      <w:rFonts w:asciiTheme="minorHAnsi" w:eastAsiaTheme="minorEastAsia" w:hAnsiTheme="minorHAnsi"/>
      <w:sz w:val="22"/>
      <w:lang w:eastAsia="lv-LV"/>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AC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AC212B"/>
    <w:rPr>
      <w:rFonts w:ascii="Courier New" w:eastAsia="Times New Roman" w:hAnsi="Courier New" w:cs="Courier New"/>
      <w:sz w:val="20"/>
      <w:szCs w:val="20"/>
      <w:lang w:eastAsia="lv-LV"/>
    </w:rPr>
  </w:style>
  <w:style w:type="paragraph" w:customStyle="1" w:styleId="FooterCouncil">
    <w:name w:val="Footer Council"/>
    <w:basedOn w:val="Normal"/>
    <w:link w:val="FooterCouncilChar"/>
    <w:rsid w:val="00AC212B"/>
    <w:pPr>
      <w:spacing w:before="0" w:after="0"/>
      <w:jc w:val="left"/>
    </w:pPr>
    <w:rPr>
      <w:rFonts w:eastAsiaTheme="minorHAnsi"/>
      <w:sz w:val="2"/>
      <w:szCs w:val="22"/>
      <w:lang w:val="en-GB" w:eastAsia="en-US" w:bidi="ar-SA"/>
    </w:rPr>
  </w:style>
  <w:style w:type="character" w:customStyle="1" w:styleId="FooterCouncilChar">
    <w:name w:val="Footer Council Char"/>
    <w:link w:val="FooterCouncil"/>
    <w:rsid w:val="00AC212B"/>
    <w:rPr>
      <w:rFonts w:cs="Times New Roman"/>
      <w:sz w:val="2"/>
      <w:lang w:val="en-GB"/>
    </w:rPr>
  </w:style>
  <w:style w:type="paragraph" w:customStyle="1" w:styleId="FooterText">
    <w:name w:val="Footer Text"/>
    <w:basedOn w:val="Normal"/>
    <w:rsid w:val="00AC212B"/>
    <w:pPr>
      <w:spacing w:before="0" w:after="0"/>
      <w:jc w:val="left"/>
    </w:pPr>
    <w:rPr>
      <w:rFonts w:eastAsia="Times New Roman"/>
      <w:szCs w:val="24"/>
      <w:lang w:val="en-GB" w:eastAsia="en-US" w:bidi="ar-SA"/>
    </w:rPr>
  </w:style>
  <w:style w:type="paragraph" w:customStyle="1" w:styleId="PointDoubleManual">
    <w:name w:val="Point Double Manual"/>
    <w:basedOn w:val="Normal"/>
    <w:rsid w:val="00AC212B"/>
    <w:pPr>
      <w:tabs>
        <w:tab w:val="left" w:pos="567"/>
      </w:tabs>
      <w:spacing w:line="360" w:lineRule="auto"/>
      <w:ind w:left="1134" w:hanging="1134"/>
      <w:jc w:val="left"/>
    </w:pPr>
    <w:rPr>
      <w:rFonts w:eastAsiaTheme="minorHAnsi"/>
      <w:szCs w:val="22"/>
      <w:lang w:val="en-GB" w:eastAsia="en-US" w:bidi="ar-SA"/>
    </w:rPr>
  </w:style>
  <w:style w:type="character" w:customStyle="1" w:styleId="ListParagraphChar1">
    <w:name w:val="List Paragraph Char1"/>
    <w:aliases w:val="2 Char1"/>
    <w:uiPriority w:val="34"/>
    <w:locked/>
    <w:rsid w:val="00AC212B"/>
    <w:rPr>
      <w:rFonts w:ascii="Times New Roman" w:eastAsia="SimSun" w:hAnsi="Times New Roman" w:cs="Times New Roman"/>
      <w:sz w:val="24"/>
      <w:lang w:val="en-US" w:eastAsia="ja-JP"/>
    </w:rPr>
  </w:style>
  <w:style w:type="character" w:customStyle="1" w:styleId="FootnoteCharacters">
    <w:name w:val="Footnote Characters"/>
    <w:rsid w:val="00AC212B"/>
    <w:rPr>
      <w:vertAlign w:val="superscript"/>
    </w:rPr>
  </w:style>
  <w:style w:type="paragraph" w:customStyle="1" w:styleId="Normal1">
    <w:name w:val="Normal1"/>
    <w:rsid w:val="00AC212B"/>
    <w:pPr>
      <w:spacing w:line="276" w:lineRule="auto"/>
    </w:pPr>
    <w:rPr>
      <w:rFonts w:ascii="Arial" w:eastAsia="Arial" w:hAnsi="Arial" w:cs="Arial"/>
      <w:sz w:val="22"/>
    </w:rPr>
  </w:style>
  <w:style w:type="paragraph" w:customStyle="1" w:styleId="paragraph">
    <w:name w:val="paragraph"/>
    <w:basedOn w:val="Normal"/>
    <w:rsid w:val="00AC212B"/>
    <w:pPr>
      <w:spacing w:before="100" w:beforeAutospacing="1" w:after="100" w:afterAutospacing="1"/>
      <w:jc w:val="left"/>
    </w:pPr>
    <w:rPr>
      <w:rFonts w:eastAsia="Times New Roman"/>
      <w:szCs w:val="24"/>
      <w:lang w:bidi="ar-SA"/>
    </w:rPr>
  </w:style>
  <w:style w:type="character" w:customStyle="1" w:styleId="normaltextrun">
    <w:name w:val="normaltextrun"/>
    <w:basedOn w:val="DefaultParagraphFont"/>
    <w:rsid w:val="00AC212B"/>
  </w:style>
  <w:style w:type="character" w:customStyle="1" w:styleId="eop">
    <w:name w:val="eop"/>
    <w:basedOn w:val="DefaultParagraphFont"/>
    <w:rsid w:val="00AC212B"/>
  </w:style>
  <w:style w:type="paragraph" w:customStyle="1" w:styleId="EE-V">
    <w:name w:val="EE-V"/>
    <w:basedOn w:val="Normal"/>
    <w:autoRedefine/>
    <w:rsid w:val="00AC212B"/>
    <w:pPr>
      <w:spacing w:before="100" w:beforeAutospacing="1" w:after="100" w:afterAutospacing="1"/>
      <w:jc w:val="center"/>
    </w:pPr>
    <w:rPr>
      <w:rFonts w:eastAsia="Times New Roman"/>
      <w:b/>
      <w:smallCaps/>
      <w:sz w:val="56"/>
      <w:szCs w:val="56"/>
      <w:lang w:bidi="ar-SA"/>
    </w:rPr>
  </w:style>
  <w:style w:type="paragraph" w:customStyle="1" w:styleId="Style1">
    <w:name w:val="Style1"/>
    <w:basedOn w:val="Heading1"/>
    <w:link w:val="Style1Char"/>
    <w:qFormat/>
    <w:rsid w:val="00AC212B"/>
    <w:pPr>
      <w:keepLines/>
      <w:numPr>
        <w:numId w:val="0"/>
      </w:numPr>
      <w:pBdr>
        <w:bottom w:val="single" w:sz="4" w:space="1" w:color="595959"/>
      </w:pBdr>
      <w:spacing w:before="360" w:after="160" w:line="259" w:lineRule="auto"/>
      <w:ind w:left="360" w:hanging="360"/>
      <w:jc w:val="left"/>
    </w:pPr>
    <w:rPr>
      <w:rFonts w:eastAsia="SimSun"/>
      <w:bCs/>
      <w:color w:val="000000"/>
      <w:szCs w:val="24"/>
      <w:lang w:val="en-US" w:eastAsia="ja-JP" w:bidi="ar-SA"/>
    </w:rPr>
  </w:style>
  <w:style w:type="character" w:customStyle="1" w:styleId="Style1Char">
    <w:name w:val="Style1 Char"/>
    <w:link w:val="Style1"/>
    <w:rsid w:val="00AC212B"/>
    <w:rPr>
      <w:rFonts w:eastAsia="SimSun" w:cs="Times New Roman"/>
      <w:b/>
      <w:bCs/>
      <w:smallCaps/>
      <w:color w:val="000000"/>
      <w:szCs w:val="24"/>
      <w:lang w:val="en-US" w:eastAsia="ja-JP"/>
    </w:rPr>
  </w:style>
  <w:style w:type="paragraph" w:customStyle="1" w:styleId="CharCharCharChar">
    <w:name w:val="Char Char Char Char"/>
    <w:aliases w:val="Char2"/>
    <w:basedOn w:val="Normal"/>
    <w:next w:val="Normal"/>
    <w:uiPriority w:val="99"/>
    <w:rsid w:val="00AC212B"/>
    <w:pPr>
      <w:spacing w:before="0" w:after="160" w:line="240" w:lineRule="exact"/>
      <w:textAlignment w:val="baseline"/>
    </w:pPr>
    <w:rPr>
      <w:rFonts w:eastAsia="PMingLiU"/>
      <w:sz w:val="20"/>
      <w:vertAlign w:val="superscript"/>
      <w:lang w:bidi="ar-SA"/>
    </w:rPr>
  </w:style>
  <w:style w:type="paragraph" w:customStyle="1" w:styleId="mt-translation">
    <w:name w:val="mt-translation"/>
    <w:basedOn w:val="Normal"/>
    <w:rsid w:val="00AC212B"/>
    <w:pPr>
      <w:spacing w:before="0" w:after="100" w:afterAutospacing="1" w:line="276" w:lineRule="auto"/>
      <w:ind w:firstLine="720"/>
      <w:jc w:val="left"/>
    </w:pPr>
    <w:rPr>
      <w:rFonts w:eastAsia="Times New Roman"/>
      <w:szCs w:val="24"/>
      <w:lang w:bidi="ar-SA"/>
    </w:rPr>
  </w:style>
  <w:style w:type="character" w:customStyle="1" w:styleId="tlid-translation">
    <w:name w:val="tlid-translation"/>
    <w:basedOn w:val="DefaultParagraphFont"/>
    <w:rsid w:val="00AC212B"/>
  </w:style>
  <w:style w:type="character" w:styleId="Emphasis">
    <w:name w:val="Emphasis"/>
    <w:basedOn w:val="DefaultParagraphFont"/>
    <w:uiPriority w:val="20"/>
    <w:qFormat/>
    <w:rsid w:val="00AC212B"/>
    <w:rPr>
      <w:i/>
      <w:iCs/>
    </w:rPr>
  </w:style>
  <w:style w:type="table" w:customStyle="1" w:styleId="TableGrid2">
    <w:name w:val="Table Grid2"/>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DefaultParagraphFont"/>
    <w:uiPriority w:val="99"/>
    <w:locked/>
    <w:rsid w:val="00AC212B"/>
    <w:rPr>
      <w:rFonts w:ascii="Calibri" w:hAnsi="Calibri" w:cs="Calibri"/>
    </w:rPr>
  </w:style>
  <w:style w:type="character" w:customStyle="1" w:styleId="highlight">
    <w:name w:val="highlight"/>
    <w:basedOn w:val="DefaultParagraphFont"/>
    <w:rsid w:val="00AC212B"/>
  </w:style>
  <w:style w:type="paragraph" w:customStyle="1" w:styleId="li">
    <w:name w:val="li"/>
    <w:basedOn w:val="Normal"/>
    <w:rsid w:val="00AC212B"/>
    <w:pPr>
      <w:spacing w:before="0" w:after="0"/>
      <w:ind w:left="468"/>
    </w:pPr>
    <w:rPr>
      <w:rFonts w:eastAsia="Times New Roman"/>
      <w:szCs w:val="24"/>
      <w:lang w:val="en-US" w:eastAsia="en-US" w:bidi="ar-SA"/>
    </w:rPr>
  </w:style>
  <w:style w:type="character" w:customStyle="1" w:styleId="num4">
    <w:name w:val="num4"/>
    <w:basedOn w:val="DefaultParagraphFont"/>
    <w:rsid w:val="00AC212B"/>
  </w:style>
  <w:style w:type="character" w:customStyle="1" w:styleId="UnresolvedMention1">
    <w:name w:val="Unresolved Mention1"/>
    <w:basedOn w:val="DefaultParagraphFont"/>
    <w:uiPriority w:val="99"/>
    <w:semiHidden/>
    <w:unhideWhenUsed/>
    <w:rsid w:val="00237DBA"/>
    <w:rPr>
      <w:color w:val="605E5C"/>
      <w:shd w:val="clear" w:color="auto" w:fill="E1DFDD"/>
    </w:rPr>
  </w:style>
  <w:style w:type="paragraph" w:customStyle="1" w:styleId="msonormal0">
    <w:name w:val="msonormal"/>
    <w:basedOn w:val="Normal"/>
    <w:rsid w:val="001F5E35"/>
    <w:pPr>
      <w:spacing w:before="100" w:beforeAutospacing="1" w:after="100" w:afterAutospacing="1"/>
      <w:jc w:val="left"/>
    </w:pPr>
    <w:rPr>
      <w:rFonts w:eastAsia="Times New Roman"/>
      <w:szCs w:val="24"/>
      <w:lang w:val="en-GB" w:eastAsia="en-GB" w:bidi="ne-NP"/>
    </w:rPr>
  </w:style>
  <w:style w:type="paragraph" w:customStyle="1" w:styleId="xl114">
    <w:name w:val="xl114"/>
    <w:basedOn w:val="Normal"/>
    <w:rsid w:val="001F5E35"/>
    <w:pPr>
      <w:spacing w:before="100" w:beforeAutospacing="1" w:after="100" w:afterAutospacing="1"/>
      <w:jc w:val="center"/>
    </w:pPr>
    <w:rPr>
      <w:rFonts w:eastAsia="Times New Roman"/>
      <w:szCs w:val="24"/>
      <w:lang w:val="en-GB" w:eastAsia="en-GB" w:bidi="ne-NP"/>
    </w:rPr>
  </w:style>
  <w:style w:type="paragraph" w:customStyle="1" w:styleId="xl115">
    <w:name w:val="xl11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6">
    <w:name w:val="xl11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7">
    <w:name w:val="xl117"/>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18">
    <w:name w:val="xl11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19">
    <w:name w:val="xl119"/>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0">
    <w:name w:val="xl120"/>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FF0000"/>
      <w:sz w:val="20"/>
      <w:lang w:val="en-GB" w:eastAsia="en-GB" w:bidi="ne-NP"/>
    </w:rPr>
  </w:style>
  <w:style w:type="paragraph" w:customStyle="1" w:styleId="xl121">
    <w:name w:val="xl121"/>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22">
    <w:name w:val="xl122"/>
    <w:basedOn w:val="Normal"/>
    <w:rsid w:val="001F5E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lang w:val="en-GB" w:eastAsia="en-GB" w:bidi="ne-NP"/>
    </w:rPr>
  </w:style>
  <w:style w:type="paragraph" w:customStyle="1" w:styleId="xl123">
    <w:name w:val="xl123"/>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4">
    <w:name w:val="xl124"/>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5">
    <w:name w:val="xl125"/>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6">
    <w:name w:val="xl12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27">
    <w:name w:val="xl127"/>
    <w:basedOn w:val="Normal"/>
    <w:rsid w:val="001F5E3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lang w:val="en-GB" w:eastAsia="en-GB" w:bidi="ne-NP"/>
    </w:rPr>
  </w:style>
  <w:style w:type="paragraph" w:customStyle="1" w:styleId="xl128">
    <w:name w:val="xl12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29">
    <w:name w:val="xl129"/>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0">
    <w:name w:val="xl130"/>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1">
    <w:name w:val="xl131"/>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2">
    <w:name w:val="xl132"/>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left"/>
    </w:pPr>
    <w:rPr>
      <w:rFonts w:eastAsia="Times New Roman"/>
      <w:szCs w:val="24"/>
      <w:lang w:val="en-GB" w:eastAsia="en-GB" w:bidi="ne-NP"/>
    </w:rPr>
  </w:style>
  <w:style w:type="paragraph" w:customStyle="1" w:styleId="xl133">
    <w:name w:val="xl133"/>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4">
    <w:name w:val="xl134"/>
    <w:basedOn w:val="Normal"/>
    <w:rsid w:val="001F5E35"/>
    <w:pPr>
      <w:pBdr>
        <w:top w:val="single" w:sz="4" w:space="0" w:color="auto"/>
        <w:left w:val="single" w:sz="4" w:space="0" w:color="auto"/>
        <w:bottom w:val="single" w:sz="4" w:space="0" w:color="auto"/>
        <w:right w:val="single" w:sz="4" w:space="0" w:color="auto"/>
      </w:pBdr>
      <w:shd w:val="clear" w:color="000000" w:fill="69D8FF"/>
      <w:spacing w:before="100" w:beforeAutospacing="1" w:after="100" w:afterAutospacing="1"/>
      <w:jc w:val="left"/>
      <w:textAlignment w:val="center"/>
    </w:pPr>
    <w:rPr>
      <w:rFonts w:eastAsia="Times New Roman"/>
      <w:sz w:val="20"/>
      <w:lang w:val="en-GB" w:eastAsia="en-GB" w:bidi="ne-NP"/>
    </w:rPr>
  </w:style>
  <w:style w:type="paragraph" w:customStyle="1" w:styleId="xl135">
    <w:name w:val="xl13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36">
    <w:name w:val="xl136"/>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lang w:val="en-GB" w:eastAsia="en-GB" w:bidi="ne-NP"/>
    </w:rPr>
  </w:style>
  <w:style w:type="paragraph" w:customStyle="1" w:styleId="xl137">
    <w:name w:val="xl137"/>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38">
    <w:name w:val="xl138"/>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lang w:val="en-GB" w:eastAsia="en-GB" w:bidi="ne-NP"/>
    </w:rPr>
  </w:style>
  <w:style w:type="character" w:customStyle="1" w:styleId="UnresolvedMention2">
    <w:name w:val="Unresolved Mention2"/>
    <w:basedOn w:val="DefaultParagraphFont"/>
    <w:uiPriority w:val="99"/>
    <w:semiHidden/>
    <w:unhideWhenUsed/>
    <w:rsid w:val="00687873"/>
    <w:rPr>
      <w:color w:val="605E5C"/>
      <w:shd w:val="clear" w:color="auto" w:fill="E1DFDD"/>
    </w:rPr>
  </w:style>
  <w:style w:type="character" w:customStyle="1" w:styleId="UnresolvedMention3">
    <w:name w:val="Unresolved Mention3"/>
    <w:basedOn w:val="DefaultParagraphFont"/>
    <w:uiPriority w:val="99"/>
    <w:semiHidden/>
    <w:unhideWhenUsed/>
    <w:rsid w:val="008329B6"/>
    <w:rPr>
      <w:color w:val="605E5C"/>
      <w:shd w:val="clear" w:color="auto" w:fill="E1DFDD"/>
    </w:rPr>
  </w:style>
  <w:style w:type="character" w:customStyle="1" w:styleId="UnresolvedMention4">
    <w:name w:val="Unresolved Mention4"/>
    <w:basedOn w:val="DefaultParagraphFont"/>
    <w:uiPriority w:val="99"/>
    <w:semiHidden/>
    <w:unhideWhenUsed/>
    <w:rsid w:val="00AC5086"/>
    <w:rPr>
      <w:color w:val="605E5C"/>
      <w:shd w:val="clear" w:color="auto" w:fill="E1DFDD"/>
    </w:rPr>
  </w:style>
  <w:style w:type="character" w:customStyle="1" w:styleId="UnresolvedMention5">
    <w:name w:val="Unresolved Mention5"/>
    <w:basedOn w:val="DefaultParagraphFont"/>
    <w:uiPriority w:val="99"/>
    <w:semiHidden/>
    <w:unhideWhenUsed/>
    <w:rsid w:val="007545BD"/>
    <w:rPr>
      <w:color w:val="605E5C"/>
      <w:shd w:val="clear" w:color="auto" w:fill="E1DFDD"/>
    </w:rPr>
  </w:style>
  <w:style w:type="character" w:customStyle="1" w:styleId="UnresolvedMention6">
    <w:name w:val="Unresolved Mention6"/>
    <w:basedOn w:val="DefaultParagraphFont"/>
    <w:uiPriority w:val="99"/>
    <w:semiHidden/>
    <w:unhideWhenUsed/>
    <w:rsid w:val="002B447F"/>
    <w:rPr>
      <w:color w:val="605E5C"/>
      <w:shd w:val="clear" w:color="auto" w:fill="E1DFDD"/>
    </w:rPr>
  </w:style>
  <w:style w:type="character" w:customStyle="1" w:styleId="UnresolvedMention7">
    <w:name w:val="Unresolved Mention7"/>
    <w:basedOn w:val="DefaultParagraphFont"/>
    <w:uiPriority w:val="99"/>
    <w:semiHidden/>
    <w:unhideWhenUsed/>
    <w:rsid w:val="000347E3"/>
    <w:rPr>
      <w:color w:val="605E5C"/>
      <w:shd w:val="clear" w:color="auto" w:fill="E1DFDD"/>
    </w:rPr>
  </w:style>
  <w:style w:type="character" w:customStyle="1" w:styleId="UnresolvedMention8">
    <w:name w:val="Unresolved Mention8"/>
    <w:basedOn w:val="DefaultParagraphFont"/>
    <w:uiPriority w:val="99"/>
    <w:semiHidden/>
    <w:unhideWhenUsed/>
    <w:rsid w:val="005474FB"/>
    <w:rPr>
      <w:color w:val="605E5C"/>
      <w:shd w:val="clear" w:color="auto" w:fill="E1DFDD"/>
    </w:rPr>
  </w:style>
  <w:style w:type="character" w:customStyle="1" w:styleId="UnresolvedMention9">
    <w:name w:val="Unresolved Mention9"/>
    <w:basedOn w:val="DefaultParagraphFont"/>
    <w:uiPriority w:val="99"/>
    <w:semiHidden/>
    <w:unhideWhenUsed/>
    <w:rsid w:val="00240CCB"/>
    <w:rPr>
      <w:color w:val="605E5C"/>
      <w:shd w:val="clear" w:color="auto" w:fill="E1DFDD"/>
    </w:rPr>
  </w:style>
  <w:style w:type="character" w:customStyle="1" w:styleId="UnresolvedMention10">
    <w:name w:val="Unresolved Mention10"/>
    <w:basedOn w:val="DefaultParagraphFont"/>
    <w:uiPriority w:val="99"/>
    <w:semiHidden/>
    <w:unhideWhenUsed/>
    <w:rsid w:val="007A3EE9"/>
    <w:rPr>
      <w:color w:val="605E5C"/>
      <w:shd w:val="clear" w:color="auto" w:fill="E1DFDD"/>
    </w:rPr>
  </w:style>
  <w:style w:type="character" w:customStyle="1" w:styleId="UnresolvedMention11">
    <w:name w:val="Unresolved Mention11"/>
    <w:basedOn w:val="DefaultParagraphFont"/>
    <w:uiPriority w:val="99"/>
    <w:semiHidden/>
    <w:unhideWhenUsed/>
    <w:rsid w:val="00B80531"/>
    <w:rPr>
      <w:color w:val="605E5C"/>
      <w:shd w:val="clear" w:color="auto" w:fill="E1DFDD"/>
    </w:rPr>
  </w:style>
  <w:style w:type="character" w:customStyle="1" w:styleId="UnresolvedMention12">
    <w:name w:val="Unresolved Mention12"/>
    <w:basedOn w:val="DefaultParagraphFont"/>
    <w:uiPriority w:val="99"/>
    <w:semiHidden/>
    <w:unhideWhenUsed/>
    <w:rsid w:val="00CB0A2F"/>
    <w:rPr>
      <w:color w:val="605E5C"/>
      <w:shd w:val="clear" w:color="auto" w:fill="E1DFDD"/>
    </w:rPr>
  </w:style>
  <w:style w:type="character" w:customStyle="1" w:styleId="UnresolvedMention13">
    <w:name w:val="Unresolved Mention13"/>
    <w:basedOn w:val="DefaultParagraphFont"/>
    <w:uiPriority w:val="99"/>
    <w:semiHidden/>
    <w:unhideWhenUsed/>
    <w:rsid w:val="00373E14"/>
    <w:rPr>
      <w:color w:val="605E5C"/>
      <w:shd w:val="clear" w:color="auto" w:fill="E1DFDD"/>
    </w:rPr>
  </w:style>
  <w:style w:type="paragraph" w:customStyle="1" w:styleId="xmsonormal">
    <w:name w:val="x_msonormal"/>
    <w:basedOn w:val="Normal"/>
    <w:rsid w:val="00362A54"/>
    <w:pPr>
      <w:spacing w:before="0" w:after="0"/>
      <w:jc w:val="left"/>
    </w:pPr>
    <w:rPr>
      <w:rFonts w:eastAsiaTheme="minorHAnsi"/>
      <w:szCs w:val="24"/>
      <w:lang w:bidi="lo-LA"/>
    </w:rPr>
  </w:style>
  <w:style w:type="paragraph" w:customStyle="1" w:styleId="xl80">
    <w:name w:val="xl80"/>
    <w:basedOn w:val="Normal"/>
    <w:rsid w:val="002E50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1">
    <w:name w:val="xl81"/>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2">
    <w:name w:val="xl82"/>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3">
    <w:name w:val="xl83"/>
    <w:basedOn w:val="Normal"/>
    <w:rsid w:val="002E503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4">
    <w:name w:val="xl84"/>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5">
    <w:name w:val="xl85"/>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6">
    <w:name w:val="xl86"/>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
    <w:name w:val="xl87"/>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
    <w:name w:val="xl88"/>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9">
    <w:name w:val="xl89"/>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0">
    <w:name w:val="xl90"/>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1">
    <w:name w:val="xl91"/>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92">
    <w:name w:val="xl92"/>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character" w:customStyle="1" w:styleId="UnresolvedMention14">
    <w:name w:val="Unresolved Mention14"/>
    <w:basedOn w:val="DefaultParagraphFont"/>
    <w:uiPriority w:val="99"/>
    <w:semiHidden/>
    <w:unhideWhenUsed/>
    <w:rsid w:val="00BF62A7"/>
    <w:rPr>
      <w:color w:val="605E5C"/>
      <w:shd w:val="clear" w:color="auto" w:fill="E1DFDD"/>
    </w:rPr>
  </w:style>
  <w:style w:type="character" w:customStyle="1" w:styleId="UnresolvedMention15">
    <w:name w:val="Unresolved Mention15"/>
    <w:basedOn w:val="DefaultParagraphFont"/>
    <w:uiPriority w:val="99"/>
    <w:semiHidden/>
    <w:unhideWhenUsed/>
    <w:rsid w:val="0042576B"/>
    <w:rPr>
      <w:color w:val="605E5C"/>
      <w:shd w:val="clear" w:color="auto" w:fill="E1DFDD"/>
    </w:rPr>
  </w:style>
  <w:style w:type="character" w:customStyle="1" w:styleId="UnresolvedMention16">
    <w:name w:val="Unresolved Mention16"/>
    <w:basedOn w:val="DefaultParagraphFont"/>
    <w:uiPriority w:val="99"/>
    <w:semiHidden/>
    <w:unhideWhenUsed/>
    <w:rsid w:val="00844BD6"/>
    <w:rPr>
      <w:color w:val="605E5C"/>
      <w:shd w:val="clear" w:color="auto" w:fill="E1DFDD"/>
    </w:rPr>
  </w:style>
  <w:style w:type="paragraph" w:customStyle="1" w:styleId="xl93">
    <w:name w:val="xl93"/>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94">
    <w:name w:val="xl94"/>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17">
    <w:name w:val="Unresolved Mention17"/>
    <w:basedOn w:val="DefaultParagraphFont"/>
    <w:uiPriority w:val="99"/>
    <w:semiHidden/>
    <w:unhideWhenUsed/>
    <w:rsid w:val="0078429E"/>
    <w:rPr>
      <w:color w:val="605E5C"/>
      <w:shd w:val="clear" w:color="auto" w:fill="E1DFDD"/>
    </w:rPr>
  </w:style>
  <w:style w:type="paragraph" w:customStyle="1" w:styleId="oj-doc-ti">
    <w:name w:val="oj-doc-ti"/>
    <w:basedOn w:val="Normal"/>
    <w:rsid w:val="000C7768"/>
    <w:pPr>
      <w:spacing w:before="240"/>
      <w:jc w:val="center"/>
    </w:pPr>
    <w:rPr>
      <w:rFonts w:eastAsia="Times New Roman"/>
      <w:b/>
      <w:bCs/>
      <w:szCs w:val="24"/>
      <w:lang w:val="en-GB" w:eastAsia="en-GB" w:bidi="ne-NP"/>
    </w:rPr>
  </w:style>
  <w:style w:type="character" w:customStyle="1" w:styleId="UnresolvedMention18">
    <w:name w:val="Unresolved Mention18"/>
    <w:basedOn w:val="DefaultParagraphFont"/>
    <w:uiPriority w:val="99"/>
    <w:semiHidden/>
    <w:unhideWhenUsed/>
    <w:rsid w:val="00C40F91"/>
    <w:rPr>
      <w:color w:val="605E5C"/>
      <w:shd w:val="clear" w:color="auto" w:fill="E1DFDD"/>
    </w:rPr>
  </w:style>
  <w:style w:type="character" w:customStyle="1" w:styleId="UnresolvedMention19">
    <w:name w:val="Unresolved Mention19"/>
    <w:basedOn w:val="DefaultParagraphFont"/>
    <w:uiPriority w:val="99"/>
    <w:semiHidden/>
    <w:unhideWhenUsed/>
    <w:rsid w:val="001D32BB"/>
    <w:rPr>
      <w:color w:val="605E5C"/>
      <w:shd w:val="clear" w:color="auto" w:fill="E1DFDD"/>
    </w:rPr>
  </w:style>
  <w:style w:type="character" w:styleId="UnresolvedMention">
    <w:name w:val="Unresolved Mention"/>
    <w:basedOn w:val="DefaultParagraphFont"/>
    <w:uiPriority w:val="99"/>
    <w:semiHidden/>
    <w:unhideWhenUsed/>
    <w:rsid w:val="00F83E2D"/>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3015">
      <w:bodyDiv w:val="1"/>
      <w:marLeft w:val="0"/>
      <w:marRight w:val="0"/>
      <w:marTop w:val="0"/>
      <w:marBottom w:val="0"/>
      <w:divBdr>
        <w:top w:val="none" w:sz="0" w:space="0" w:color="auto"/>
        <w:left w:val="none" w:sz="0" w:space="0" w:color="auto"/>
        <w:bottom w:val="none" w:sz="0" w:space="0" w:color="auto"/>
        <w:right w:val="none" w:sz="0" w:space="0" w:color="auto"/>
      </w:divBdr>
    </w:div>
    <w:div w:id="27949520">
      <w:bodyDiv w:val="1"/>
      <w:marLeft w:val="0"/>
      <w:marRight w:val="0"/>
      <w:marTop w:val="0"/>
      <w:marBottom w:val="0"/>
      <w:divBdr>
        <w:top w:val="none" w:sz="0" w:space="0" w:color="auto"/>
        <w:left w:val="none" w:sz="0" w:space="0" w:color="auto"/>
        <w:bottom w:val="none" w:sz="0" w:space="0" w:color="auto"/>
        <w:right w:val="none" w:sz="0" w:space="0" w:color="auto"/>
      </w:divBdr>
    </w:div>
    <w:div w:id="33237789">
      <w:bodyDiv w:val="1"/>
      <w:marLeft w:val="0"/>
      <w:marRight w:val="0"/>
      <w:marTop w:val="0"/>
      <w:marBottom w:val="0"/>
      <w:divBdr>
        <w:top w:val="none" w:sz="0" w:space="0" w:color="auto"/>
        <w:left w:val="none" w:sz="0" w:space="0" w:color="auto"/>
        <w:bottom w:val="none" w:sz="0" w:space="0" w:color="auto"/>
        <w:right w:val="none" w:sz="0" w:space="0" w:color="auto"/>
      </w:divBdr>
    </w:div>
    <w:div w:id="39479847">
      <w:bodyDiv w:val="1"/>
      <w:marLeft w:val="0"/>
      <w:marRight w:val="0"/>
      <w:marTop w:val="0"/>
      <w:marBottom w:val="0"/>
      <w:divBdr>
        <w:top w:val="none" w:sz="0" w:space="0" w:color="auto"/>
        <w:left w:val="none" w:sz="0" w:space="0" w:color="auto"/>
        <w:bottom w:val="none" w:sz="0" w:space="0" w:color="auto"/>
        <w:right w:val="none" w:sz="0" w:space="0" w:color="auto"/>
      </w:divBdr>
    </w:div>
    <w:div w:id="47726630">
      <w:bodyDiv w:val="1"/>
      <w:marLeft w:val="0"/>
      <w:marRight w:val="0"/>
      <w:marTop w:val="0"/>
      <w:marBottom w:val="0"/>
      <w:divBdr>
        <w:top w:val="none" w:sz="0" w:space="0" w:color="auto"/>
        <w:left w:val="none" w:sz="0" w:space="0" w:color="auto"/>
        <w:bottom w:val="none" w:sz="0" w:space="0" w:color="auto"/>
        <w:right w:val="none" w:sz="0" w:space="0" w:color="auto"/>
      </w:divBdr>
    </w:div>
    <w:div w:id="57939766">
      <w:bodyDiv w:val="1"/>
      <w:marLeft w:val="0"/>
      <w:marRight w:val="0"/>
      <w:marTop w:val="0"/>
      <w:marBottom w:val="0"/>
      <w:divBdr>
        <w:top w:val="none" w:sz="0" w:space="0" w:color="auto"/>
        <w:left w:val="none" w:sz="0" w:space="0" w:color="auto"/>
        <w:bottom w:val="none" w:sz="0" w:space="0" w:color="auto"/>
        <w:right w:val="none" w:sz="0" w:space="0" w:color="auto"/>
      </w:divBdr>
    </w:div>
    <w:div w:id="74057507">
      <w:bodyDiv w:val="1"/>
      <w:marLeft w:val="0"/>
      <w:marRight w:val="0"/>
      <w:marTop w:val="0"/>
      <w:marBottom w:val="0"/>
      <w:divBdr>
        <w:top w:val="none" w:sz="0" w:space="0" w:color="auto"/>
        <w:left w:val="none" w:sz="0" w:space="0" w:color="auto"/>
        <w:bottom w:val="none" w:sz="0" w:space="0" w:color="auto"/>
        <w:right w:val="none" w:sz="0" w:space="0" w:color="auto"/>
      </w:divBdr>
    </w:div>
    <w:div w:id="160198284">
      <w:bodyDiv w:val="1"/>
      <w:marLeft w:val="0"/>
      <w:marRight w:val="0"/>
      <w:marTop w:val="0"/>
      <w:marBottom w:val="0"/>
      <w:divBdr>
        <w:top w:val="none" w:sz="0" w:space="0" w:color="auto"/>
        <w:left w:val="none" w:sz="0" w:space="0" w:color="auto"/>
        <w:bottom w:val="none" w:sz="0" w:space="0" w:color="auto"/>
        <w:right w:val="none" w:sz="0" w:space="0" w:color="auto"/>
      </w:divBdr>
    </w:div>
    <w:div w:id="203686969">
      <w:bodyDiv w:val="1"/>
      <w:marLeft w:val="0"/>
      <w:marRight w:val="0"/>
      <w:marTop w:val="0"/>
      <w:marBottom w:val="0"/>
      <w:divBdr>
        <w:top w:val="none" w:sz="0" w:space="0" w:color="auto"/>
        <w:left w:val="none" w:sz="0" w:space="0" w:color="auto"/>
        <w:bottom w:val="none" w:sz="0" w:space="0" w:color="auto"/>
        <w:right w:val="none" w:sz="0" w:space="0" w:color="auto"/>
      </w:divBdr>
    </w:div>
    <w:div w:id="218060231">
      <w:bodyDiv w:val="1"/>
      <w:marLeft w:val="0"/>
      <w:marRight w:val="0"/>
      <w:marTop w:val="0"/>
      <w:marBottom w:val="0"/>
      <w:divBdr>
        <w:top w:val="none" w:sz="0" w:space="0" w:color="auto"/>
        <w:left w:val="none" w:sz="0" w:space="0" w:color="auto"/>
        <w:bottom w:val="none" w:sz="0" w:space="0" w:color="auto"/>
        <w:right w:val="none" w:sz="0" w:space="0" w:color="auto"/>
      </w:divBdr>
    </w:div>
    <w:div w:id="223294315">
      <w:bodyDiv w:val="1"/>
      <w:marLeft w:val="0"/>
      <w:marRight w:val="0"/>
      <w:marTop w:val="0"/>
      <w:marBottom w:val="0"/>
      <w:divBdr>
        <w:top w:val="none" w:sz="0" w:space="0" w:color="auto"/>
        <w:left w:val="none" w:sz="0" w:space="0" w:color="auto"/>
        <w:bottom w:val="none" w:sz="0" w:space="0" w:color="auto"/>
        <w:right w:val="none" w:sz="0" w:space="0" w:color="auto"/>
      </w:divBdr>
    </w:div>
    <w:div w:id="224803103">
      <w:bodyDiv w:val="1"/>
      <w:marLeft w:val="0"/>
      <w:marRight w:val="0"/>
      <w:marTop w:val="0"/>
      <w:marBottom w:val="0"/>
      <w:divBdr>
        <w:top w:val="none" w:sz="0" w:space="0" w:color="auto"/>
        <w:left w:val="none" w:sz="0" w:space="0" w:color="auto"/>
        <w:bottom w:val="none" w:sz="0" w:space="0" w:color="auto"/>
        <w:right w:val="none" w:sz="0" w:space="0" w:color="auto"/>
      </w:divBdr>
    </w:div>
    <w:div w:id="294412934">
      <w:bodyDiv w:val="1"/>
      <w:marLeft w:val="0"/>
      <w:marRight w:val="0"/>
      <w:marTop w:val="0"/>
      <w:marBottom w:val="0"/>
      <w:divBdr>
        <w:top w:val="none" w:sz="0" w:space="0" w:color="auto"/>
        <w:left w:val="none" w:sz="0" w:space="0" w:color="auto"/>
        <w:bottom w:val="none" w:sz="0" w:space="0" w:color="auto"/>
        <w:right w:val="none" w:sz="0" w:space="0" w:color="auto"/>
      </w:divBdr>
    </w:div>
    <w:div w:id="315258662">
      <w:bodyDiv w:val="1"/>
      <w:marLeft w:val="0"/>
      <w:marRight w:val="0"/>
      <w:marTop w:val="0"/>
      <w:marBottom w:val="0"/>
      <w:divBdr>
        <w:top w:val="none" w:sz="0" w:space="0" w:color="auto"/>
        <w:left w:val="none" w:sz="0" w:space="0" w:color="auto"/>
        <w:bottom w:val="none" w:sz="0" w:space="0" w:color="auto"/>
        <w:right w:val="none" w:sz="0" w:space="0" w:color="auto"/>
      </w:divBdr>
    </w:div>
    <w:div w:id="329795601">
      <w:bodyDiv w:val="1"/>
      <w:marLeft w:val="0"/>
      <w:marRight w:val="0"/>
      <w:marTop w:val="0"/>
      <w:marBottom w:val="0"/>
      <w:divBdr>
        <w:top w:val="none" w:sz="0" w:space="0" w:color="auto"/>
        <w:left w:val="none" w:sz="0" w:space="0" w:color="auto"/>
        <w:bottom w:val="none" w:sz="0" w:space="0" w:color="auto"/>
        <w:right w:val="none" w:sz="0" w:space="0" w:color="auto"/>
      </w:divBdr>
    </w:div>
    <w:div w:id="336930468">
      <w:bodyDiv w:val="1"/>
      <w:marLeft w:val="0"/>
      <w:marRight w:val="0"/>
      <w:marTop w:val="0"/>
      <w:marBottom w:val="0"/>
      <w:divBdr>
        <w:top w:val="none" w:sz="0" w:space="0" w:color="auto"/>
        <w:left w:val="none" w:sz="0" w:space="0" w:color="auto"/>
        <w:bottom w:val="none" w:sz="0" w:space="0" w:color="auto"/>
        <w:right w:val="none" w:sz="0" w:space="0" w:color="auto"/>
      </w:divBdr>
    </w:div>
    <w:div w:id="337001916">
      <w:bodyDiv w:val="1"/>
      <w:marLeft w:val="0"/>
      <w:marRight w:val="0"/>
      <w:marTop w:val="0"/>
      <w:marBottom w:val="0"/>
      <w:divBdr>
        <w:top w:val="none" w:sz="0" w:space="0" w:color="auto"/>
        <w:left w:val="none" w:sz="0" w:space="0" w:color="auto"/>
        <w:bottom w:val="none" w:sz="0" w:space="0" w:color="auto"/>
        <w:right w:val="none" w:sz="0" w:space="0" w:color="auto"/>
      </w:divBdr>
    </w:div>
    <w:div w:id="340358172">
      <w:bodyDiv w:val="1"/>
      <w:marLeft w:val="0"/>
      <w:marRight w:val="0"/>
      <w:marTop w:val="0"/>
      <w:marBottom w:val="0"/>
      <w:divBdr>
        <w:top w:val="none" w:sz="0" w:space="0" w:color="auto"/>
        <w:left w:val="none" w:sz="0" w:space="0" w:color="auto"/>
        <w:bottom w:val="none" w:sz="0" w:space="0" w:color="auto"/>
        <w:right w:val="none" w:sz="0" w:space="0" w:color="auto"/>
      </w:divBdr>
    </w:div>
    <w:div w:id="345136504">
      <w:bodyDiv w:val="1"/>
      <w:marLeft w:val="0"/>
      <w:marRight w:val="0"/>
      <w:marTop w:val="0"/>
      <w:marBottom w:val="0"/>
      <w:divBdr>
        <w:top w:val="none" w:sz="0" w:space="0" w:color="auto"/>
        <w:left w:val="none" w:sz="0" w:space="0" w:color="auto"/>
        <w:bottom w:val="none" w:sz="0" w:space="0" w:color="auto"/>
        <w:right w:val="none" w:sz="0" w:space="0" w:color="auto"/>
      </w:divBdr>
    </w:div>
    <w:div w:id="351152860">
      <w:bodyDiv w:val="1"/>
      <w:marLeft w:val="0"/>
      <w:marRight w:val="0"/>
      <w:marTop w:val="0"/>
      <w:marBottom w:val="0"/>
      <w:divBdr>
        <w:top w:val="none" w:sz="0" w:space="0" w:color="auto"/>
        <w:left w:val="none" w:sz="0" w:space="0" w:color="auto"/>
        <w:bottom w:val="none" w:sz="0" w:space="0" w:color="auto"/>
        <w:right w:val="none" w:sz="0" w:space="0" w:color="auto"/>
      </w:divBdr>
    </w:div>
    <w:div w:id="382101025">
      <w:bodyDiv w:val="1"/>
      <w:marLeft w:val="0"/>
      <w:marRight w:val="0"/>
      <w:marTop w:val="0"/>
      <w:marBottom w:val="0"/>
      <w:divBdr>
        <w:top w:val="none" w:sz="0" w:space="0" w:color="auto"/>
        <w:left w:val="none" w:sz="0" w:space="0" w:color="auto"/>
        <w:bottom w:val="none" w:sz="0" w:space="0" w:color="auto"/>
        <w:right w:val="none" w:sz="0" w:space="0" w:color="auto"/>
      </w:divBdr>
    </w:div>
    <w:div w:id="395514107">
      <w:bodyDiv w:val="1"/>
      <w:marLeft w:val="0"/>
      <w:marRight w:val="0"/>
      <w:marTop w:val="0"/>
      <w:marBottom w:val="0"/>
      <w:divBdr>
        <w:top w:val="none" w:sz="0" w:space="0" w:color="auto"/>
        <w:left w:val="none" w:sz="0" w:space="0" w:color="auto"/>
        <w:bottom w:val="none" w:sz="0" w:space="0" w:color="auto"/>
        <w:right w:val="none" w:sz="0" w:space="0" w:color="auto"/>
      </w:divBdr>
    </w:div>
    <w:div w:id="440496206">
      <w:bodyDiv w:val="1"/>
      <w:marLeft w:val="0"/>
      <w:marRight w:val="0"/>
      <w:marTop w:val="0"/>
      <w:marBottom w:val="0"/>
      <w:divBdr>
        <w:top w:val="none" w:sz="0" w:space="0" w:color="auto"/>
        <w:left w:val="none" w:sz="0" w:space="0" w:color="auto"/>
        <w:bottom w:val="none" w:sz="0" w:space="0" w:color="auto"/>
        <w:right w:val="none" w:sz="0" w:space="0" w:color="auto"/>
      </w:divBdr>
    </w:div>
    <w:div w:id="453137121">
      <w:bodyDiv w:val="1"/>
      <w:marLeft w:val="0"/>
      <w:marRight w:val="0"/>
      <w:marTop w:val="0"/>
      <w:marBottom w:val="0"/>
      <w:divBdr>
        <w:top w:val="none" w:sz="0" w:space="0" w:color="auto"/>
        <w:left w:val="none" w:sz="0" w:space="0" w:color="auto"/>
        <w:bottom w:val="none" w:sz="0" w:space="0" w:color="auto"/>
        <w:right w:val="none" w:sz="0" w:space="0" w:color="auto"/>
      </w:divBdr>
    </w:div>
    <w:div w:id="454570025">
      <w:bodyDiv w:val="1"/>
      <w:marLeft w:val="0"/>
      <w:marRight w:val="0"/>
      <w:marTop w:val="0"/>
      <w:marBottom w:val="0"/>
      <w:divBdr>
        <w:top w:val="none" w:sz="0" w:space="0" w:color="auto"/>
        <w:left w:val="none" w:sz="0" w:space="0" w:color="auto"/>
        <w:bottom w:val="none" w:sz="0" w:space="0" w:color="auto"/>
        <w:right w:val="none" w:sz="0" w:space="0" w:color="auto"/>
      </w:divBdr>
    </w:div>
    <w:div w:id="501553134">
      <w:bodyDiv w:val="1"/>
      <w:marLeft w:val="0"/>
      <w:marRight w:val="0"/>
      <w:marTop w:val="0"/>
      <w:marBottom w:val="0"/>
      <w:divBdr>
        <w:top w:val="none" w:sz="0" w:space="0" w:color="auto"/>
        <w:left w:val="none" w:sz="0" w:space="0" w:color="auto"/>
        <w:bottom w:val="none" w:sz="0" w:space="0" w:color="auto"/>
        <w:right w:val="none" w:sz="0" w:space="0" w:color="auto"/>
      </w:divBdr>
    </w:div>
    <w:div w:id="540752780">
      <w:bodyDiv w:val="1"/>
      <w:marLeft w:val="0"/>
      <w:marRight w:val="0"/>
      <w:marTop w:val="0"/>
      <w:marBottom w:val="0"/>
      <w:divBdr>
        <w:top w:val="none" w:sz="0" w:space="0" w:color="auto"/>
        <w:left w:val="none" w:sz="0" w:space="0" w:color="auto"/>
        <w:bottom w:val="none" w:sz="0" w:space="0" w:color="auto"/>
        <w:right w:val="none" w:sz="0" w:space="0" w:color="auto"/>
      </w:divBdr>
    </w:div>
    <w:div w:id="552815788">
      <w:bodyDiv w:val="1"/>
      <w:marLeft w:val="0"/>
      <w:marRight w:val="0"/>
      <w:marTop w:val="0"/>
      <w:marBottom w:val="0"/>
      <w:divBdr>
        <w:top w:val="none" w:sz="0" w:space="0" w:color="auto"/>
        <w:left w:val="none" w:sz="0" w:space="0" w:color="auto"/>
        <w:bottom w:val="none" w:sz="0" w:space="0" w:color="auto"/>
        <w:right w:val="none" w:sz="0" w:space="0" w:color="auto"/>
      </w:divBdr>
    </w:div>
    <w:div w:id="609818168">
      <w:bodyDiv w:val="1"/>
      <w:marLeft w:val="0"/>
      <w:marRight w:val="0"/>
      <w:marTop w:val="0"/>
      <w:marBottom w:val="0"/>
      <w:divBdr>
        <w:top w:val="none" w:sz="0" w:space="0" w:color="auto"/>
        <w:left w:val="none" w:sz="0" w:space="0" w:color="auto"/>
        <w:bottom w:val="none" w:sz="0" w:space="0" w:color="auto"/>
        <w:right w:val="none" w:sz="0" w:space="0" w:color="auto"/>
      </w:divBdr>
    </w:div>
    <w:div w:id="632488735">
      <w:bodyDiv w:val="1"/>
      <w:marLeft w:val="0"/>
      <w:marRight w:val="0"/>
      <w:marTop w:val="0"/>
      <w:marBottom w:val="0"/>
      <w:divBdr>
        <w:top w:val="none" w:sz="0" w:space="0" w:color="auto"/>
        <w:left w:val="none" w:sz="0" w:space="0" w:color="auto"/>
        <w:bottom w:val="none" w:sz="0" w:space="0" w:color="auto"/>
        <w:right w:val="none" w:sz="0" w:space="0" w:color="auto"/>
      </w:divBdr>
    </w:div>
    <w:div w:id="667246887">
      <w:bodyDiv w:val="1"/>
      <w:marLeft w:val="0"/>
      <w:marRight w:val="0"/>
      <w:marTop w:val="0"/>
      <w:marBottom w:val="0"/>
      <w:divBdr>
        <w:top w:val="none" w:sz="0" w:space="0" w:color="auto"/>
        <w:left w:val="none" w:sz="0" w:space="0" w:color="auto"/>
        <w:bottom w:val="none" w:sz="0" w:space="0" w:color="auto"/>
        <w:right w:val="none" w:sz="0" w:space="0" w:color="auto"/>
      </w:divBdr>
    </w:div>
    <w:div w:id="681474904">
      <w:bodyDiv w:val="1"/>
      <w:marLeft w:val="0"/>
      <w:marRight w:val="0"/>
      <w:marTop w:val="0"/>
      <w:marBottom w:val="0"/>
      <w:divBdr>
        <w:top w:val="none" w:sz="0" w:space="0" w:color="auto"/>
        <w:left w:val="none" w:sz="0" w:space="0" w:color="auto"/>
        <w:bottom w:val="none" w:sz="0" w:space="0" w:color="auto"/>
        <w:right w:val="none" w:sz="0" w:space="0" w:color="auto"/>
      </w:divBdr>
    </w:div>
    <w:div w:id="764225848">
      <w:bodyDiv w:val="1"/>
      <w:marLeft w:val="0"/>
      <w:marRight w:val="0"/>
      <w:marTop w:val="0"/>
      <w:marBottom w:val="0"/>
      <w:divBdr>
        <w:top w:val="none" w:sz="0" w:space="0" w:color="auto"/>
        <w:left w:val="none" w:sz="0" w:space="0" w:color="auto"/>
        <w:bottom w:val="none" w:sz="0" w:space="0" w:color="auto"/>
        <w:right w:val="none" w:sz="0" w:space="0" w:color="auto"/>
      </w:divBdr>
    </w:div>
    <w:div w:id="790826063">
      <w:bodyDiv w:val="1"/>
      <w:marLeft w:val="0"/>
      <w:marRight w:val="0"/>
      <w:marTop w:val="0"/>
      <w:marBottom w:val="0"/>
      <w:divBdr>
        <w:top w:val="none" w:sz="0" w:space="0" w:color="auto"/>
        <w:left w:val="none" w:sz="0" w:space="0" w:color="auto"/>
        <w:bottom w:val="none" w:sz="0" w:space="0" w:color="auto"/>
        <w:right w:val="none" w:sz="0" w:space="0" w:color="auto"/>
      </w:divBdr>
    </w:div>
    <w:div w:id="800998531">
      <w:bodyDiv w:val="1"/>
      <w:marLeft w:val="0"/>
      <w:marRight w:val="0"/>
      <w:marTop w:val="0"/>
      <w:marBottom w:val="0"/>
      <w:divBdr>
        <w:top w:val="none" w:sz="0" w:space="0" w:color="auto"/>
        <w:left w:val="none" w:sz="0" w:space="0" w:color="auto"/>
        <w:bottom w:val="none" w:sz="0" w:space="0" w:color="auto"/>
        <w:right w:val="none" w:sz="0" w:space="0" w:color="auto"/>
      </w:divBdr>
    </w:div>
    <w:div w:id="863320961">
      <w:bodyDiv w:val="1"/>
      <w:marLeft w:val="0"/>
      <w:marRight w:val="0"/>
      <w:marTop w:val="0"/>
      <w:marBottom w:val="0"/>
      <w:divBdr>
        <w:top w:val="none" w:sz="0" w:space="0" w:color="auto"/>
        <w:left w:val="none" w:sz="0" w:space="0" w:color="auto"/>
        <w:bottom w:val="none" w:sz="0" w:space="0" w:color="auto"/>
        <w:right w:val="none" w:sz="0" w:space="0" w:color="auto"/>
      </w:divBdr>
    </w:div>
    <w:div w:id="901020504">
      <w:bodyDiv w:val="1"/>
      <w:marLeft w:val="0"/>
      <w:marRight w:val="0"/>
      <w:marTop w:val="0"/>
      <w:marBottom w:val="0"/>
      <w:divBdr>
        <w:top w:val="none" w:sz="0" w:space="0" w:color="auto"/>
        <w:left w:val="none" w:sz="0" w:space="0" w:color="auto"/>
        <w:bottom w:val="none" w:sz="0" w:space="0" w:color="auto"/>
        <w:right w:val="none" w:sz="0" w:space="0" w:color="auto"/>
      </w:divBdr>
    </w:div>
    <w:div w:id="902984337">
      <w:bodyDiv w:val="1"/>
      <w:marLeft w:val="0"/>
      <w:marRight w:val="0"/>
      <w:marTop w:val="0"/>
      <w:marBottom w:val="0"/>
      <w:divBdr>
        <w:top w:val="none" w:sz="0" w:space="0" w:color="auto"/>
        <w:left w:val="none" w:sz="0" w:space="0" w:color="auto"/>
        <w:bottom w:val="none" w:sz="0" w:space="0" w:color="auto"/>
        <w:right w:val="none" w:sz="0" w:space="0" w:color="auto"/>
      </w:divBdr>
    </w:div>
    <w:div w:id="903875160">
      <w:bodyDiv w:val="1"/>
      <w:marLeft w:val="0"/>
      <w:marRight w:val="0"/>
      <w:marTop w:val="0"/>
      <w:marBottom w:val="0"/>
      <w:divBdr>
        <w:top w:val="none" w:sz="0" w:space="0" w:color="auto"/>
        <w:left w:val="none" w:sz="0" w:space="0" w:color="auto"/>
        <w:bottom w:val="none" w:sz="0" w:space="0" w:color="auto"/>
        <w:right w:val="none" w:sz="0" w:space="0" w:color="auto"/>
      </w:divBdr>
    </w:div>
    <w:div w:id="907424057">
      <w:bodyDiv w:val="1"/>
      <w:marLeft w:val="0"/>
      <w:marRight w:val="0"/>
      <w:marTop w:val="0"/>
      <w:marBottom w:val="0"/>
      <w:divBdr>
        <w:top w:val="none" w:sz="0" w:space="0" w:color="auto"/>
        <w:left w:val="none" w:sz="0" w:space="0" w:color="auto"/>
        <w:bottom w:val="none" w:sz="0" w:space="0" w:color="auto"/>
        <w:right w:val="none" w:sz="0" w:space="0" w:color="auto"/>
      </w:divBdr>
    </w:div>
    <w:div w:id="962687180">
      <w:bodyDiv w:val="1"/>
      <w:marLeft w:val="0"/>
      <w:marRight w:val="0"/>
      <w:marTop w:val="0"/>
      <w:marBottom w:val="0"/>
      <w:divBdr>
        <w:top w:val="none" w:sz="0" w:space="0" w:color="auto"/>
        <w:left w:val="none" w:sz="0" w:space="0" w:color="auto"/>
        <w:bottom w:val="none" w:sz="0" w:space="0" w:color="auto"/>
        <w:right w:val="none" w:sz="0" w:space="0" w:color="auto"/>
      </w:divBdr>
    </w:div>
    <w:div w:id="988749268">
      <w:bodyDiv w:val="1"/>
      <w:marLeft w:val="0"/>
      <w:marRight w:val="0"/>
      <w:marTop w:val="0"/>
      <w:marBottom w:val="0"/>
      <w:divBdr>
        <w:top w:val="none" w:sz="0" w:space="0" w:color="auto"/>
        <w:left w:val="none" w:sz="0" w:space="0" w:color="auto"/>
        <w:bottom w:val="none" w:sz="0" w:space="0" w:color="auto"/>
        <w:right w:val="none" w:sz="0" w:space="0" w:color="auto"/>
      </w:divBdr>
    </w:div>
    <w:div w:id="989476935">
      <w:bodyDiv w:val="1"/>
      <w:marLeft w:val="0"/>
      <w:marRight w:val="0"/>
      <w:marTop w:val="0"/>
      <w:marBottom w:val="0"/>
      <w:divBdr>
        <w:top w:val="none" w:sz="0" w:space="0" w:color="auto"/>
        <w:left w:val="none" w:sz="0" w:space="0" w:color="auto"/>
        <w:bottom w:val="none" w:sz="0" w:space="0" w:color="auto"/>
        <w:right w:val="none" w:sz="0" w:space="0" w:color="auto"/>
      </w:divBdr>
    </w:div>
    <w:div w:id="990715941">
      <w:bodyDiv w:val="1"/>
      <w:marLeft w:val="0"/>
      <w:marRight w:val="0"/>
      <w:marTop w:val="0"/>
      <w:marBottom w:val="0"/>
      <w:divBdr>
        <w:top w:val="none" w:sz="0" w:space="0" w:color="auto"/>
        <w:left w:val="none" w:sz="0" w:space="0" w:color="auto"/>
        <w:bottom w:val="none" w:sz="0" w:space="0" w:color="auto"/>
        <w:right w:val="none" w:sz="0" w:space="0" w:color="auto"/>
      </w:divBdr>
    </w:div>
    <w:div w:id="995458546">
      <w:bodyDiv w:val="1"/>
      <w:marLeft w:val="0"/>
      <w:marRight w:val="0"/>
      <w:marTop w:val="0"/>
      <w:marBottom w:val="0"/>
      <w:divBdr>
        <w:top w:val="none" w:sz="0" w:space="0" w:color="auto"/>
        <w:left w:val="none" w:sz="0" w:space="0" w:color="auto"/>
        <w:bottom w:val="none" w:sz="0" w:space="0" w:color="auto"/>
        <w:right w:val="none" w:sz="0" w:space="0" w:color="auto"/>
      </w:divBdr>
    </w:div>
    <w:div w:id="1000695675">
      <w:bodyDiv w:val="1"/>
      <w:marLeft w:val="0"/>
      <w:marRight w:val="0"/>
      <w:marTop w:val="0"/>
      <w:marBottom w:val="0"/>
      <w:divBdr>
        <w:top w:val="none" w:sz="0" w:space="0" w:color="auto"/>
        <w:left w:val="none" w:sz="0" w:space="0" w:color="auto"/>
        <w:bottom w:val="none" w:sz="0" w:space="0" w:color="auto"/>
        <w:right w:val="none" w:sz="0" w:space="0" w:color="auto"/>
      </w:divBdr>
    </w:div>
    <w:div w:id="1005397547">
      <w:bodyDiv w:val="1"/>
      <w:marLeft w:val="0"/>
      <w:marRight w:val="0"/>
      <w:marTop w:val="0"/>
      <w:marBottom w:val="0"/>
      <w:divBdr>
        <w:top w:val="none" w:sz="0" w:space="0" w:color="auto"/>
        <w:left w:val="none" w:sz="0" w:space="0" w:color="auto"/>
        <w:bottom w:val="none" w:sz="0" w:space="0" w:color="auto"/>
        <w:right w:val="none" w:sz="0" w:space="0" w:color="auto"/>
      </w:divBdr>
    </w:div>
    <w:div w:id="1024290638">
      <w:bodyDiv w:val="1"/>
      <w:marLeft w:val="0"/>
      <w:marRight w:val="0"/>
      <w:marTop w:val="0"/>
      <w:marBottom w:val="0"/>
      <w:divBdr>
        <w:top w:val="none" w:sz="0" w:space="0" w:color="auto"/>
        <w:left w:val="none" w:sz="0" w:space="0" w:color="auto"/>
        <w:bottom w:val="none" w:sz="0" w:space="0" w:color="auto"/>
        <w:right w:val="none" w:sz="0" w:space="0" w:color="auto"/>
      </w:divBdr>
    </w:div>
    <w:div w:id="1041321927">
      <w:bodyDiv w:val="1"/>
      <w:marLeft w:val="0"/>
      <w:marRight w:val="0"/>
      <w:marTop w:val="0"/>
      <w:marBottom w:val="0"/>
      <w:divBdr>
        <w:top w:val="none" w:sz="0" w:space="0" w:color="auto"/>
        <w:left w:val="none" w:sz="0" w:space="0" w:color="auto"/>
        <w:bottom w:val="none" w:sz="0" w:space="0" w:color="auto"/>
        <w:right w:val="none" w:sz="0" w:space="0" w:color="auto"/>
      </w:divBdr>
    </w:div>
    <w:div w:id="1045064959">
      <w:bodyDiv w:val="1"/>
      <w:marLeft w:val="0"/>
      <w:marRight w:val="0"/>
      <w:marTop w:val="0"/>
      <w:marBottom w:val="0"/>
      <w:divBdr>
        <w:top w:val="none" w:sz="0" w:space="0" w:color="auto"/>
        <w:left w:val="none" w:sz="0" w:space="0" w:color="auto"/>
        <w:bottom w:val="none" w:sz="0" w:space="0" w:color="auto"/>
        <w:right w:val="none" w:sz="0" w:space="0" w:color="auto"/>
      </w:divBdr>
    </w:div>
    <w:div w:id="1051268705">
      <w:bodyDiv w:val="1"/>
      <w:marLeft w:val="0"/>
      <w:marRight w:val="0"/>
      <w:marTop w:val="0"/>
      <w:marBottom w:val="0"/>
      <w:divBdr>
        <w:top w:val="none" w:sz="0" w:space="0" w:color="auto"/>
        <w:left w:val="none" w:sz="0" w:space="0" w:color="auto"/>
        <w:bottom w:val="none" w:sz="0" w:space="0" w:color="auto"/>
        <w:right w:val="none" w:sz="0" w:space="0" w:color="auto"/>
      </w:divBdr>
    </w:div>
    <w:div w:id="1068696793">
      <w:bodyDiv w:val="1"/>
      <w:marLeft w:val="0"/>
      <w:marRight w:val="0"/>
      <w:marTop w:val="0"/>
      <w:marBottom w:val="0"/>
      <w:divBdr>
        <w:top w:val="none" w:sz="0" w:space="0" w:color="auto"/>
        <w:left w:val="none" w:sz="0" w:space="0" w:color="auto"/>
        <w:bottom w:val="none" w:sz="0" w:space="0" w:color="auto"/>
        <w:right w:val="none" w:sz="0" w:space="0" w:color="auto"/>
      </w:divBdr>
    </w:div>
    <w:div w:id="1090544144">
      <w:bodyDiv w:val="1"/>
      <w:marLeft w:val="0"/>
      <w:marRight w:val="0"/>
      <w:marTop w:val="0"/>
      <w:marBottom w:val="0"/>
      <w:divBdr>
        <w:top w:val="none" w:sz="0" w:space="0" w:color="auto"/>
        <w:left w:val="none" w:sz="0" w:space="0" w:color="auto"/>
        <w:bottom w:val="none" w:sz="0" w:space="0" w:color="auto"/>
        <w:right w:val="none" w:sz="0" w:space="0" w:color="auto"/>
      </w:divBdr>
    </w:div>
    <w:div w:id="1166018286">
      <w:bodyDiv w:val="1"/>
      <w:marLeft w:val="0"/>
      <w:marRight w:val="0"/>
      <w:marTop w:val="0"/>
      <w:marBottom w:val="0"/>
      <w:divBdr>
        <w:top w:val="none" w:sz="0" w:space="0" w:color="auto"/>
        <w:left w:val="none" w:sz="0" w:space="0" w:color="auto"/>
        <w:bottom w:val="none" w:sz="0" w:space="0" w:color="auto"/>
        <w:right w:val="none" w:sz="0" w:space="0" w:color="auto"/>
      </w:divBdr>
    </w:div>
    <w:div w:id="1166943172">
      <w:bodyDiv w:val="1"/>
      <w:marLeft w:val="0"/>
      <w:marRight w:val="0"/>
      <w:marTop w:val="0"/>
      <w:marBottom w:val="0"/>
      <w:divBdr>
        <w:top w:val="none" w:sz="0" w:space="0" w:color="auto"/>
        <w:left w:val="none" w:sz="0" w:space="0" w:color="auto"/>
        <w:bottom w:val="none" w:sz="0" w:space="0" w:color="auto"/>
        <w:right w:val="none" w:sz="0" w:space="0" w:color="auto"/>
      </w:divBdr>
    </w:div>
    <w:div w:id="1186167146">
      <w:bodyDiv w:val="1"/>
      <w:marLeft w:val="0"/>
      <w:marRight w:val="0"/>
      <w:marTop w:val="0"/>
      <w:marBottom w:val="0"/>
      <w:divBdr>
        <w:top w:val="none" w:sz="0" w:space="0" w:color="auto"/>
        <w:left w:val="none" w:sz="0" w:space="0" w:color="auto"/>
        <w:bottom w:val="none" w:sz="0" w:space="0" w:color="auto"/>
        <w:right w:val="none" w:sz="0" w:space="0" w:color="auto"/>
      </w:divBdr>
    </w:div>
    <w:div w:id="1216434371">
      <w:bodyDiv w:val="1"/>
      <w:marLeft w:val="0"/>
      <w:marRight w:val="0"/>
      <w:marTop w:val="0"/>
      <w:marBottom w:val="0"/>
      <w:divBdr>
        <w:top w:val="none" w:sz="0" w:space="0" w:color="auto"/>
        <w:left w:val="none" w:sz="0" w:space="0" w:color="auto"/>
        <w:bottom w:val="none" w:sz="0" w:space="0" w:color="auto"/>
        <w:right w:val="none" w:sz="0" w:space="0" w:color="auto"/>
      </w:divBdr>
    </w:div>
    <w:div w:id="1226065057">
      <w:bodyDiv w:val="1"/>
      <w:marLeft w:val="0"/>
      <w:marRight w:val="0"/>
      <w:marTop w:val="0"/>
      <w:marBottom w:val="0"/>
      <w:divBdr>
        <w:top w:val="none" w:sz="0" w:space="0" w:color="auto"/>
        <w:left w:val="none" w:sz="0" w:space="0" w:color="auto"/>
        <w:bottom w:val="none" w:sz="0" w:space="0" w:color="auto"/>
        <w:right w:val="none" w:sz="0" w:space="0" w:color="auto"/>
      </w:divBdr>
    </w:div>
    <w:div w:id="1234583946">
      <w:bodyDiv w:val="1"/>
      <w:marLeft w:val="0"/>
      <w:marRight w:val="0"/>
      <w:marTop w:val="0"/>
      <w:marBottom w:val="0"/>
      <w:divBdr>
        <w:top w:val="none" w:sz="0" w:space="0" w:color="auto"/>
        <w:left w:val="none" w:sz="0" w:space="0" w:color="auto"/>
        <w:bottom w:val="none" w:sz="0" w:space="0" w:color="auto"/>
        <w:right w:val="none" w:sz="0" w:space="0" w:color="auto"/>
      </w:divBdr>
    </w:div>
    <w:div w:id="1261647950">
      <w:bodyDiv w:val="1"/>
      <w:marLeft w:val="0"/>
      <w:marRight w:val="0"/>
      <w:marTop w:val="0"/>
      <w:marBottom w:val="0"/>
      <w:divBdr>
        <w:top w:val="none" w:sz="0" w:space="0" w:color="auto"/>
        <w:left w:val="none" w:sz="0" w:space="0" w:color="auto"/>
        <w:bottom w:val="none" w:sz="0" w:space="0" w:color="auto"/>
        <w:right w:val="none" w:sz="0" w:space="0" w:color="auto"/>
      </w:divBdr>
    </w:div>
    <w:div w:id="1262950680">
      <w:bodyDiv w:val="1"/>
      <w:marLeft w:val="0"/>
      <w:marRight w:val="0"/>
      <w:marTop w:val="0"/>
      <w:marBottom w:val="0"/>
      <w:divBdr>
        <w:top w:val="none" w:sz="0" w:space="0" w:color="auto"/>
        <w:left w:val="none" w:sz="0" w:space="0" w:color="auto"/>
        <w:bottom w:val="none" w:sz="0" w:space="0" w:color="auto"/>
        <w:right w:val="none" w:sz="0" w:space="0" w:color="auto"/>
      </w:divBdr>
    </w:div>
    <w:div w:id="1300496411">
      <w:bodyDiv w:val="1"/>
      <w:marLeft w:val="0"/>
      <w:marRight w:val="0"/>
      <w:marTop w:val="0"/>
      <w:marBottom w:val="0"/>
      <w:divBdr>
        <w:top w:val="none" w:sz="0" w:space="0" w:color="auto"/>
        <w:left w:val="none" w:sz="0" w:space="0" w:color="auto"/>
        <w:bottom w:val="none" w:sz="0" w:space="0" w:color="auto"/>
        <w:right w:val="none" w:sz="0" w:space="0" w:color="auto"/>
      </w:divBdr>
    </w:div>
    <w:div w:id="1303653103">
      <w:bodyDiv w:val="1"/>
      <w:marLeft w:val="0"/>
      <w:marRight w:val="0"/>
      <w:marTop w:val="0"/>
      <w:marBottom w:val="0"/>
      <w:divBdr>
        <w:top w:val="none" w:sz="0" w:space="0" w:color="auto"/>
        <w:left w:val="none" w:sz="0" w:space="0" w:color="auto"/>
        <w:bottom w:val="none" w:sz="0" w:space="0" w:color="auto"/>
        <w:right w:val="none" w:sz="0" w:space="0" w:color="auto"/>
      </w:divBdr>
    </w:div>
    <w:div w:id="1342390084">
      <w:bodyDiv w:val="1"/>
      <w:marLeft w:val="0"/>
      <w:marRight w:val="0"/>
      <w:marTop w:val="0"/>
      <w:marBottom w:val="0"/>
      <w:divBdr>
        <w:top w:val="none" w:sz="0" w:space="0" w:color="auto"/>
        <w:left w:val="none" w:sz="0" w:space="0" w:color="auto"/>
        <w:bottom w:val="none" w:sz="0" w:space="0" w:color="auto"/>
        <w:right w:val="none" w:sz="0" w:space="0" w:color="auto"/>
      </w:divBdr>
    </w:div>
    <w:div w:id="1385594363">
      <w:bodyDiv w:val="1"/>
      <w:marLeft w:val="0"/>
      <w:marRight w:val="0"/>
      <w:marTop w:val="0"/>
      <w:marBottom w:val="0"/>
      <w:divBdr>
        <w:top w:val="none" w:sz="0" w:space="0" w:color="auto"/>
        <w:left w:val="none" w:sz="0" w:space="0" w:color="auto"/>
        <w:bottom w:val="none" w:sz="0" w:space="0" w:color="auto"/>
        <w:right w:val="none" w:sz="0" w:space="0" w:color="auto"/>
      </w:divBdr>
    </w:div>
    <w:div w:id="1421367596">
      <w:bodyDiv w:val="1"/>
      <w:marLeft w:val="0"/>
      <w:marRight w:val="0"/>
      <w:marTop w:val="0"/>
      <w:marBottom w:val="0"/>
      <w:divBdr>
        <w:top w:val="none" w:sz="0" w:space="0" w:color="auto"/>
        <w:left w:val="none" w:sz="0" w:space="0" w:color="auto"/>
        <w:bottom w:val="none" w:sz="0" w:space="0" w:color="auto"/>
        <w:right w:val="none" w:sz="0" w:space="0" w:color="auto"/>
      </w:divBdr>
    </w:div>
    <w:div w:id="1428037591">
      <w:bodyDiv w:val="1"/>
      <w:marLeft w:val="0"/>
      <w:marRight w:val="0"/>
      <w:marTop w:val="0"/>
      <w:marBottom w:val="0"/>
      <w:divBdr>
        <w:top w:val="none" w:sz="0" w:space="0" w:color="auto"/>
        <w:left w:val="none" w:sz="0" w:space="0" w:color="auto"/>
        <w:bottom w:val="none" w:sz="0" w:space="0" w:color="auto"/>
        <w:right w:val="none" w:sz="0" w:space="0" w:color="auto"/>
      </w:divBdr>
    </w:div>
    <w:div w:id="1434352357">
      <w:bodyDiv w:val="1"/>
      <w:marLeft w:val="0"/>
      <w:marRight w:val="0"/>
      <w:marTop w:val="0"/>
      <w:marBottom w:val="0"/>
      <w:divBdr>
        <w:top w:val="none" w:sz="0" w:space="0" w:color="auto"/>
        <w:left w:val="none" w:sz="0" w:space="0" w:color="auto"/>
        <w:bottom w:val="none" w:sz="0" w:space="0" w:color="auto"/>
        <w:right w:val="none" w:sz="0" w:space="0" w:color="auto"/>
      </w:divBdr>
    </w:div>
    <w:div w:id="1438217280">
      <w:bodyDiv w:val="1"/>
      <w:marLeft w:val="0"/>
      <w:marRight w:val="0"/>
      <w:marTop w:val="0"/>
      <w:marBottom w:val="0"/>
      <w:divBdr>
        <w:top w:val="none" w:sz="0" w:space="0" w:color="auto"/>
        <w:left w:val="none" w:sz="0" w:space="0" w:color="auto"/>
        <w:bottom w:val="none" w:sz="0" w:space="0" w:color="auto"/>
        <w:right w:val="none" w:sz="0" w:space="0" w:color="auto"/>
      </w:divBdr>
    </w:div>
    <w:div w:id="1444963190">
      <w:bodyDiv w:val="1"/>
      <w:marLeft w:val="0"/>
      <w:marRight w:val="0"/>
      <w:marTop w:val="0"/>
      <w:marBottom w:val="0"/>
      <w:divBdr>
        <w:top w:val="none" w:sz="0" w:space="0" w:color="auto"/>
        <w:left w:val="none" w:sz="0" w:space="0" w:color="auto"/>
        <w:bottom w:val="none" w:sz="0" w:space="0" w:color="auto"/>
        <w:right w:val="none" w:sz="0" w:space="0" w:color="auto"/>
      </w:divBdr>
    </w:div>
    <w:div w:id="1475757271">
      <w:bodyDiv w:val="1"/>
      <w:marLeft w:val="0"/>
      <w:marRight w:val="0"/>
      <w:marTop w:val="0"/>
      <w:marBottom w:val="0"/>
      <w:divBdr>
        <w:top w:val="none" w:sz="0" w:space="0" w:color="auto"/>
        <w:left w:val="none" w:sz="0" w:space="0" w:color="auto"/>
        <w:bottom w:val="none" w:sz="0" w:space="0" w:color="auto"/>
        <w:right w:val="none" w:sz="0" w:space="0" w:color="auto"/>
      </w:divBdr>
    </w:div>
    <w:div w:id="1478184206">
      <w:bodyDiv w:val="1"/>
      <w:marLeft w:val="0"/>
      <w:marRight w:val="0"/>
      <w:marTop w:val="0"/>
      <w:marBottom w:val="0"/>
      <w:divBdr>
        <w:top w:val="none" w:sz="0" w:space="0" w:color="auto"/>
        <w:left w:val="none" w:sz="0" w:space="0" w:color="auto"/>
        <w:bottom w:val="none" w:sz="0" w:space="0" w:color="auto"/>
        <w:right w:val="none" w:sz="0" w:space="0" w:color="auto"/>
      </w:divBdr>
    </w:div>
    <w:div w:id="1501852760">
      <w:bodyDiv w:val="1"/>
      <w:marLeft w:val="0"/>
      <w:marRight w:val="0"/>
      <w:marTop w:val="0"/>
      <w:marBottom w:val="0"/>
      <w:divBdr>
        <w:top w:val="none" w:sz="0" w:space="0" w:color="auto"/>
        <w:left w:val="none" w:sz="0" w:space="0" w:color="auto"/>
        <w:bottom w:val="none" w:sz="0" w:space="0" w:color="auto"/>
        <w:right w:val="none" w:sz="0" w:space="0" w:color="auto"/>
      </w:divBdr>
    </w:div>
    <w:div w:id="1584874709">
      <w:bodyDiv w:val="1"/>
      <w:marLeft w:val="0"/>
      <w:marRight w:val="0"/>
      <w:marTop w:val="0"/>
      <w:marBottom w:val="0"/>
      <w:divBdr>
        <w:top w:val="none" w:sz="0" w:space="0" w:color="auto"/>
        <w:left w:val="none" w:sz="0" w:space="0" w:color="auto"/>
        <w:bottom w:val="none" w:sz="0" w:space="0" w:color="auto"/>
        <w:right w:val="none" w:sz="0" w:space="0" w:color="auto"/>
      </w:divBdr>
    </w:div>
    <w:div w:id="1585335435">
      <w:bodyDiv w:val="1"/>
      <w:marLeft w:val="0"/>
      <w:marRight w:val="0"/>
      <w:marTop w:val="0"/>
      <w:marBottom w:val="0"/>
      <w:divBdr>
        <w:top w:val="none" w:sz="0" w:space="0" w:color="auto"/>
        <w:left w:val="none" w:sz="0" w:space="0" w:color="auto"/>
        <w:bottom w:val="none" w:sz="0" w:space="0" w:color="auto"/>
        <w:right w:val="none" w:sz="0" w:space="0" w:color="auto"/>
      </w:divBdr>
    </w:div>
    <w:div w:id="1589191685">
      <w:bodyDiv w:val="1"/>
      <w:marLeft w:val="0"/>
      <w:marRight w:val="0"/>
      <w:marTop w:val="0"/>
      <w:marBottom w:val="0"/>
      <w:divBdr>
        <w:top w:val="none" w:sz="0" w:space="0" w:color="auto"/>
        <w:left w:val="none" w:sz="0" w:space="0" w:color="auto"/>
        <w:bottom w:val="none" w:sz="0" w:space="0" w:color="auto"/>
        <w:right w:val="none" w:sz="0" w:space="0" w:color="auto"/>
      </w:divBdr>
    </w:div>
    <w:div w:id="1637376422">
      <w:bodyDiv w:val="1"/>
      <w:marLeft w:val="0"/>
      <w:marRight w:val="0"/>
      <w:marTop w:val="0"/>
      <w:marBottom w:val="0"/>
      <w:divBdr>
        <w:top w:val="none" w:sz="0" w:space="0" w:color="auto"/>
        <w:left w:val="none" w:sz="0" w:space="0" w:color="auto"/>
        <w:bottom w:val="none" w:sz="0" w:space="0" w:color="auto"/>
        <w:right w:val="none" w:sz="0" w:space="0" w:color="auto"/>
      </w:divBdr>
    </w:div>
    <w:div w:id="1657684602">
      <w:bodyDiv w:val="1"/>
      <w:marLeft w:val="0"/>
      <w:marRight w:val="0"/>
      <w:marTop w:val="0"/>
      <w:marBottom w:val="0"/>
      <w:divBdr>
        <w:top w:val="none" w:sz="0" w:space="0" w:color="auto"/>
        <w:left w:val="none" w:sz="0" w:space="0" w:color="auto"/>
        <w:bottom w:val="none" w:sz="0" w:space="0" w:color="auto"/>
        <w:right w:val="none" w:sz="0" w:space="0" w:color="auto"/>
      </w:divBdr>
    </w:div>
    <w:div w:id="1703894772">
      <w:bodyDiv w:val="1"/>
      <w:marLeft w:val="0"/>
      <w:marRight w:val="0"/>
      <w:marTop w:val="0"/>
      <w:marBottom w:val="0"/>
      <w:divBdr>
        <w:top w:val="none" w:sz="0" w:space="0" w:color="auto"/>
        <w:left w:val="none" w:sz="0" w:space="0" w:color="auto"/>
        <w:bottom w:val="none" w:sz="0" w:space="0" w:color="auto"/>
        <w:right w:val="none" w:sz="0" w:space="0" w:color="auto"/>
      </w:divBdr>
    </w:div>
    <w:div w:id="1722706452">
      <w:bodyDiv w:val="1"/>
      <w:marLeft w:val="0"/>
      <w:marRight w:val="0"/>
      <w:marTop w:val="0"/>
      <w:marBottom w:val="0"/>
      <w:divBdr>
        <w:top w:val="none" w:sz="0" w:space="0" w:color="auto"/>
        <w:left w:val="none" w:sz="0" w:space="0" w:color="auto"/>
        <w:bottom w:val="none" w:sz="0" w:space="0" w:color="auto"/>
        <w:right w:val="none" w:sz="0" w:space="0" w:color="auto"/>
      </w:divBdr>
    </w:div>
    <w:div w:id="1760328445">
      <w:bodyDiv w:val="1"/>
      <w:marLeft w:val="0"/>
      <w:marRight w:val="0"/>
      <w:marTop w:val="0"/>
      <w:marBottom w:val="0"/>
      <w:divBdr>
        <w:top w:val="none" w:sz="0" w:space="0" w:color="auto"/>
        <w:left w:val="none" w:sz="0" w:space="0" w:color="auto"/>
        <w:bottom w:val="none" w:sz="0" w:space="0" w:color="auto"/>
        <w:right w:val="none" w:sz="0" w:space="0" w:color="auto"/>
      </w:divBdr>
    </w:div>
    <w:div w:id="1775713631">
      <w:bodyDiv w:val="1"/>
      <w:marLeft w:val="0"/>
      <w:marRight w:val="0"/>
      <w:marTop w:val="0"/>
      <w:marBottom w:val="0"/>
      <w:divBdr>
        <w:top w:val="none" w:sz="0" w:space="0" w:color="auto"/>
        <w:left w:val="none" w:sz="0" w:space="0" w:color="auto"/>
        <w:bottom w:val="none" w:sz="0" w:space="0" w:color="auto"/>
        <w:right w:val="none" w:sz="0" w:space="0" w:color="auto"/>
      </w:divBdr>
    </w:div>
    <w:div w:id="1800149145">
      <w:bodyDiv w:val="1"/>
      <w:marLeft w:val="0"/>
      <w:marRight w:val="0"/>
      <w:marTop w:val="0"/>
      <w:marBottom w:val="0"/>
      <w:divBdr>
        <w:top w:val="none" w:sz="0" w:space="0" w:color="auto"/>
        <w:left w:val="none" w:sz="0" w:space="0" w:color="auto"/>
        <w:bottom w:val="none" w:sz="0" w:space="0" w:color="auto"/>
        <w:right w:val="none" w:sz="0" w:space="0" w:color="auto"/>
      </w:divBdr>
    </w:div>
    <w:div w:id="1809323843">
      <w:bodyDiv w:val="1"/>
      <w:marLeft w:val="0"/>
      <w:marRight w:val="0"/>
      <w:marTop w:val="0"/>
      <w:marBottom w:val="0"/>
      <w:divBdr>
        <w:top w:val="none" w:sz="0" w:space="0" w:color="auto"/>
        <w:left w:val="none" w:sz="0" w:space="0" w:color="auto"/>
        <w:bottom w:val="none" w:sz="0" w:space="0" w:color="auto"/>
        <w:right w:val="none" w:sz="0" w:space="0" w:color="auto"/>
      </w:divBdr>
    </w:div>
    <w:div w:id="1810054439">
      <w:bodyDiv w:val="1"/>
      <w:marLeft w:val="0"/>
      <w:marRight w:val="0"/>
      <w:marTop w:val="0"/>
      <w:marBottom w:val="0"/>
      <w:divBdr>
        <w:top w:val="none" w:sz="0" w:space="0" w:color="auto"/>
        <w:left w:val="none" w:sz="0" w:space="0" w:color="auto"/>
        <w:bottom w:val="none" w:sz="0" w:space="0" w:color="auto"/>
        <w:right w:val="none" w:sz="0" w:space="0" w:color="auto"/>
      </w:divBdr>
    </w:div>
    <w:div w:id="1811432799">
      <w:bodyDiv w:val="1"/>
      <w:marLeft w:val="0"/>
      <w:marRight w:val="0"/>
      <w:marTop w:val="0"/>
      <w:marBottom w:val="0"/>
      <w:divBdr>
        <w:top w:val="none" w:sz="0" w:space="0" w:color="auto"/>
        <w:left w:val="none" w:sz="0" w:space="0" w:color="auto"/>
        <w:bottom w:val="none" w:sz="0" w:space="0" w:color="auto"/>
        <w:right w:val="none" w:sz="0" w:space="0" w:color="auto"/>
      </w:divBdr>
    </w:div>
    <w:div w:id="1881475115">
      <w:bodyDiv w:val="1"/>
      <w:marLeft w:val="0"/>
      <w:marRight w:val="0"/>
      <w:marTop w:val="0"/>
      <w:marBottom w:val="0"/>
      <w:divBdr>
        <w:top w:val="none" w:sz="0" w:space="0" w:color="auto"/>
        <w:left w:val="none" w:sz="0" w:space="0" w:color="auto"/>
        <w:bottom w:val="none" w:sz="0" w:space="0" w:color="auto"/>
        <w:right w:val="none" w:sz="0" w:space="0" w:color="auto"/>
      </w:divBdr>
    </w:div>
    <w:div w:id="1885287812">
      <w:bodyDiv w:val="1"/>
      <w:marLeft w:val="0"/>
      <w:marRight w:val="0"/>
      <w:marTop w:val="0"/>
      <w:marBottom w:val="0"/>
      <w:divBdr>
        <w:top w:val="none" w:sz="0" w:space="0" w:color="auto"/>
        <w:left w:val="none" w:sz="0" w:space="0" w:color="auto"/>
        <w:bottom w:val="none" w:sz="0" w:space="0" w:color="auto"/>
        <w:right w:val="none" w:sz="0" w:space="0" w:color="auto"/>
      </w:divBdr>
    </w:div>
    <w:div w:id="1891458527">
      <w:bodyDiv w:val="1"/>
      <w:marLeft w:val="0"/>
      <w:marRight w:val="0"/>
      <w:marTop w:val="0"/>
      <w:marBottom w:val="0"/>
      <w:divBdr>
        <w:top w:val="none" w:sz="0" w:space="0" w:color="auto"/>
        <w:left w:val="none" w:sz="0" w:space="0" w:color="auto"/>
        <w:bottom w:val="none" w:sz="0" w:space="0" w:color="auto"/>
        <w:right w:val="none" w:sz="0" w:space="0" w:color="auto"/>
      </w:divBdr>
    </w:div>
    <w:div w:id="1910383014">
      <w:bodyDiv w:val="1"/>
      <w:marLeft w:val="0"/>
      <w:marRight w:val="0"/>
      <w:marTop w:val="0"/>
      <w:marBottom w:val="0"/>
      <w:divBdr>
        <w:top w:val="none" w:sz="0" w:space="0" w:color="auto"/>
        <w:left w:val="none" w:sz="0" w:space="0" w:color="auto"/>
        <w:bottom w:val="none" w:sz="0" w:space="0" w:color="auto"/>
        <w:right w:val="none" w:sz="0" w:space="0" w:color="auto"/>
      </w:divBdr>
    </w:div>
    <w:div w:id="1911573986">
      <w:bodyDiv w:val="1"/>
      <w:marLeft w:val="0"/>
      <w:marRight w:val="0"/>
      <w:marTop w:val="0"/>
      <w:marBottom w:val="0"/>
      <w:divBdr>
        <w:top w:val="none" w:sz="0" w:space="0" w:color="auto"/>
        <w:left w:val="none" w:sz="0" w:space="0" w:color="auto"/>
        <w:bottom w:val="none" w:sz="0" w:space="0" w:color="auto"/>
        <w:right w:val="none" w:sz="0" w:space="0" w:color="auto"/>
      </w:divBdr>
    </w:div>
    <w:div w:id="1972242546">
      <w:bodyDiv w:val="1"/>
      <w:marLeft w:val="0"/>
      <w:marRight w:val="0"/>
      <w:marTop w:val="0"/>
      <w:marBottom w:val="0"/>
      <w:divBdr>
        <w:top w:val="none" w:sz="0" w:space="0" w:color="auto"/>
        <w:left w:val="none" w:sz="0" w:space="0" w:color="auto"/>
        <w:bottom w:val="none" w:sz="0" w:space="0" w:color="auto"/>
        <w:right w:val="none" w:sz="0" w:space="0" w:color="auto"/>
      </w:divBdr>
    </w:div>
    <w:div w:id="1975410077">
      <w:bodyDiv w:val="1"/>
      <w:marLeft w:val="0"/>
      <w:marRight w:val="0"/>
      <w:marTop w:val="0"/>
      <w:marBottom w:val="0"/>
      <w:divBdr>
        <w:top w:val="none" w:sz="0" w:space="0" w:color="auto"/>
        <w:left w:val="none" w:sz="0" w:space="0" w:color="auto"/>
        <w:bottom w:val="none" w:sz="0" w:space="0" w:color="auto"/>
        <w:right w:val="none" w:sz="0" w:space="0" w:color="auto"/>
      </w:divBdr>
    </w:div>
    <w:div w:id="1992099973">
      <w:bodyDiv w:val="1"/>
      <w:marLeft w:val="0"/>
      <w:marRight w:val="0"/>
      <w:marTop w:val="0"/>
      <w:marBottom w:val="0"/>
      <w:divBdr>
        <w:top w:val="none" w:sz="0" w:space="0" w:color="auto"/>
        <w:left w:val="none" w:sz="0" w:space="0" w:color="auto"/>
        <w:bottom w:val="none" w:sz="0" w:space="0" w:color="auto"/>
        <w:right w:val="none" w:sz="0" w:space="0" w:color="auto"/>
      </w:divBdr>
    </w:div>
    <w:div w:id="1993216325">
      <w:bodyDiv w:val="1"/>
      <w:marLeft w:val="0"/>
      <w:marRight w:val="0"/>
      <w:marTop w:val="0"/>
      <w:marBottom w:val="0"/>
      <w:divBdr>
        <w:top w:val="none" w:sz="0" w:space="0" w:color="auto"/>
        <w:left w:val="none" w:sz="0" w:space="0" w:color="auto"/>
        <w:bottom w:val="none" w:sz="0" w:space="0" w:color="auto"/>
        <w:right w:val="none" w:sz="0" w:space="0" w:color="auto"/>
      </w:divBdr>
    </w:div>
    <w:div w:id="2100829099">
      <w:bodyDiv w:val="1"/>
      <w:marLeft w:val="0"/>
      <w:marRight w:val="0"/>
      <w:marTop w:val="0"/>
      <w:marBottom w:val="0"/>
      <w:divBdr>
        <w:top w:val="none" w:sz="0" w:space="0" w:color="auto"/>
        <w:left w:val="none" w:sz="0" w:space="0" w:color="auto"/>
        <w:bottom w:val="none" w:sz="0" w:space="0" w:color="auto"/>
        <w:right w:val="none" w:sz="0" w:space="0" w:color="auto"/>
      </w:divBdr>
    </w:div>
    <w:div w:id="2120636430">
      <w:bodyDiv w:val="1"/>
      <w:marLeft w:val="0"/>
      <w:marRight w:val="0"/>
      <w:marTop w:val="0"/>
      <w:marBottom w:val="0"/>
      <w:divBdr>
        <w:top w:val="none" w:sz="0" w:space="0" w:color="auto"/>
        <w:left w:val="none" w:sz="0" w:space="0" w:color="auto"/>
        <w:bottom w:val="none" w:sz="0" w:space="0" w:color="auto"/>
        <w:right w:val="none" w:sz="0" w:space="0" w:color="auto"/>
      </w:divBdr>
    </w:div>
    <w:div w:id="2128163026">
      <w:bodyDiv w:val="1"/>
      <w:marLeft w:val="0"/>
      <w:marRight w:val="0"/>
      <w:marTop w:val="0"/>
      <w:marBottom w:val="0"/>
      <w:divBdr>
        <w:top w:val="none" w:sz="0" w:space="0" w:color="auto"/>
        <w:left w:val="none" w:sz="0" w:space="0" w:color="auto"/>
        <w:bottom w:val="none" w:sz="0" w:space="0" w:color="auto"/>
        <w:right w:val="none" w:sz="0" w:space="0" w:color="auto"/>
      </w:divBdr>
    </w:div>
    <w:div w:id="214704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225425-noteikumi-par-aktivo-nodarbinatibas-pasakumu-un-preventivo-bezdarba-samazinasanas-pasakumu-organizesanas-un-finansesanas" TargetMode="External"/><Relationship Id="rId21" Type="http://schemas.openxmlformats.org/officeDocument/2006/relationships/hyperlink" Target="https://likumi.lv/ta/id/289806-sabiedrisko-pakalpojumu-sniedzeju-iepirkumu-pazinojumi-un-to-sagatavosanas-kartiba" TargetMode="External"/><Relationship Id="rId42" Type="http://schemas.openxmlformats.org/officeDocument/2006/relationships/hyperlink" Target="https://likumi.lv/ta/id/321037-par-nacionalas-industrialas-politikas-pamatnostadnem-2021-2027-gadam" TargetMode="External"/><Relationship Id="rId63" Type="http://schemas.openxmlformats.org/officeDocument/2006/relationships/hyperlink" Target="http://tap.mk.gov.lv/mk/tap/?pid=40480284" TargetMode="External"/><Relationship Id="rId84" Type="http://schemas.openxmlformats.org/officeDocument/2006/relationships/hyperlink" Target="https://www.varam.gov.lv/lv/petijumi-vides-un-dabas-joma" TargetMode="External"/><Relationship Id="rId138" Type="http://schemas.openxmlformats.org/officeDocument/2006/relationships/hyperlink" Target="http://polsis.mk.gov.lv/documents/7177" TargetMode="External"/><Relationship Id="rId159" Type="http://schemas.openxmlformats.org/officeDocument/2006/relationships/hyperlink" Target="http://tap.mk.gov.lv/lv/mk/tap/?pid=40501590" TargetMode="External"/><Relationship Id="rId170" Type="http://schemas.openxmlformats.org/officeDocument/2006/relationships/hyperlink" Target="http://polsis.mk.gov.lv/documents/7177" TargetMode="External"/><Relationship Id="rId191" Type="http://schemas.openxmlformats.org/officeDocument/2006/relationships/hyperlink" Target="https://likumi.lv/ta/id/324332-par-izglitibas-attistibas-pamatnostadnem-20212027-gadam" TargetMode="External"/><Relationship Id="rId205" Type="http://schemas.openxmlformats.org/officeDocument/2006/relationships/hyperlink" Target="http://tap.mk.gov.lv/lv/mk/tap/?pid=40498718&amp;mode=vss&amp;date=2021-02-25" TargetMode="External"/><Relationship Id="rId226" Type="http://schemas.openxmlformats.org/officeDocument/2006/relationships/header" Target="header6.xml"/><Relationship Id="rId107" Type="http://schemas.openxmlformats.org/officeDocument/2006/relationships/hyperlink" Target="https://likumi.lv/ta/id/324332-par-izglitibas-attistibas-pamatnostadnem-2021-2027-gadam" TargetMode="External"/><Relationship Id="rId11" Type="http://schemas.openxmlformats.org/officeDocument/2006/relationships/hyperlink" Target="http://www.mfa.gov.lv/lv/Arpolitika/Ekonomiskas-attiecibas/Starpt-ekon-org/OECD/" TargetMode="External"/><Relationship Id="rId32" Type="http://schemas.openxmlformats.org/officeDocument/2006/relationships/hyperlink" Target="https://likumi.lv/ta/id/302465-trauksmes-celsanas-likums" TargetMode="External"/><Relationship Id="rId53" Type="http://schemas.openxmlformats.org/officeDocument/2006/relationships/hyperlink" Target="https://likumi.lv/ta/id/322468-par-zinatnes-tehnologijas-attistibas-un-inovacijas-pamatnostadnem-2021-2027-gadam" TargetMode="External"/><Relationship Id="rId74" Type="http://schemas.openxmlformats.org/officeDocument/2006/relationships/hyperlink" Target="https://www.varam.gov.lv/lv/notekudenu-apsaimniekosanas-investiciju-plans-2021-2027-gadam" TargetMode="External"/><Relationship Id="rId128" Type="http://schemas.openxmlformats.org/officeDocument/2006/relationships/hyperlink" Target="https://likumi.lv/ta/id/324332-par-izglitibas-attistibas-pamatnostadnem-2021-2027-gadam" TargetMode="External"/><Relationship Id="rId149" Type="http://schemas.openxmlformats.org/officeDocument/2006/relationships/hyperlink" Target="https://likumi.lv/ta/id/37967-augstskolu-likums" TargetMode="External"/><Relationship Id="rId5" Type="http://schemas.openxmlformats.org/officeDocument/2006/relationships/webSettings" Target="webSettings.xml"/><Relationship Id="rId95" Type="http://schemas.openxmlformats.org/officeDocument/2006/relationships/hyperlink" Target="https://tapportals.mk.gov.lv/legal_acts/35b4c2e5-c326-4b2a-a3d6-1037b9bffabf" TargetMode="External"/><Relationship Id="rId160" Type="http://schemas.openxmlformats.org/officeDocument/2006/relationships/hyperlink" Target="https://likumi.lv/ta/id/50759-izglitibas-likums" TargetMode="External"/><Relationship Id="rId181" Type="http://schemas.openxmlformats.org/officeDocument/2006/relationships/hyperlink" Target="https://likumi.lv/ta/id/324332-par-izglitibas-attistibas-pamatnostadnem-2021-2027-gadam" TargetMode="External"/><Relationship Id="rId216" Type="http://schemas.openxmlformats.org/officeDocument/2006/relationships/footer" Target="footer7.xml"/><Relationship Id="rId22" Type="http://schemas.openxmlformats.org/officeDocument/2006/relationships/hyperlink" Target="https://likumi.lv/ta/id/287760-publisko-iepirkumu-likums" TargetMode="External"/><Relationship Id="rId27" Type="http://schemas.openxmlformats.org/officeDocument/2006/relationships/hyperlink" Target="https://likumi.lv/ta/id/190612-ministru-kabineta-kartibas-rullis" TargetMode="External"/><Relationship Id="rId43" Type="http://schemas.openxmlformats.org/officeDocument/2006/relationships/hyperlink" Target="https://likumi.lv/ta/id/322468-par-zinatnes-tehnologijas-attistibas-un-inovacijas-pamatnostadnem-2021-2027-gadam" TargetMode="External"/><Relationship Id="rId48" Type="http://schemas.openxmlformats.org/officeDocument/2006/relationships/hyperlink" Target="https://likumi.lv/ta/id/310954-par-regionalas-politikas-pamatnostadnem-2021-2027-gadam" TargetMode="External"/><Relationship Id="rId64" Type="http://schemas.openxmlformats.org/officeDocument/2006/relationships/hyperlink" Target="http://tap.mk.gov.lv/mk/tap/?pid=40502090" TargetMode="External"/><Relationship Id="rId69" Type="http://schemas.openxmlformats.org/officeDocument/2006/relationships/hyperlink" Target="http://tap.mk.gov.lv/mk/tap/?pid=40490765" TargetMode="External"/><Relationship Id="rId113" Type="http://schemas.openxmlformats.org/officeDocument/2006/relationships/hyperlink" Target="https://likumi.lv/ta/id/225425-noteikumi-par-aktivo-nodarbinatibas-pasakumu-un-preventivo-bezdarba-samazinasanas-pasakumu-organizesanas-un-finansesanas" TargetMode="External"/><Relationship Id="rId118" Type="http://schemas.openxmlformats.org/officeDocument/2006/relationships/hyperlink" Target="https://www.nva.gov.lv/lv/strategija" TargetMode="External"/><Relationship Id="rId134" Type="http://schemas.openxmlformats.org/officeDocument/2006/relationships/hyperlink" Target="http://tap.mk.gov.lv/lv/mk/tap/?pid=40501590" TargetMode="External"/><Relationship Id="rId139" Type="http://schemas.openxmlformats.org/officeDocument/2006/relationships/hyperlink" Target="https://likumi.lv/ta/id/324332-par-izglitibas-attistibas-pamatnostadnem-2021-2027-gadam" TargetMode="External"/><Relationship Id="rId80" Type="http://schemas.openxmlformats.org/officeDocument/2006/relationships/hyperlink" Target="https://www.varam.gov.lv/lv/petijumi-vides-un-dabas-joma" TargetMode="External"/><Relationship Id="rId85" Type="http://schemas.openxmlformats.org/officeDocument/2006/relationships/hyperlink" Target="https://www.daba.gov.lv/lv/prioritaro-ricibu-programma-natura-2000-tiklam-latvija-2021-2027" TargetMode="External"/><Relationship Id="rId150" Type="http://schemas.openxmlformats.org/officeDocument/2006/relationships/hyperlink" Target="https://likumi.lv/ta/id/324332-par-izglitibas-attistibas-pamatnostadnem-2021-2027-gadam" TargetMode="External"/><Relationship Id="rId155" Type="http://schemas.openxmlformats.org/officeDocument/2006/relationships/hyperlink" Target="https://likumi.lv/ta/id/37967-augstskolu-likums" TargetMode="External"/><Relationship Id="rId171" Type="http://schemas.openxmlformats.org/officeDocument/2006/relationships/hyperlink" Target="http://polsis.mk.gov.lv/documents/7177" TargetMode="External"/><Relationship Id="rId176" Type="http://schemas.openxmlformats.org/officeDocument/2006/relationships/hyperlink" Target="https://likumi.lv/ta/id/324332-par-izglitibas-attistibas-pamatnostadnem-2021-2027-gadam" TargetMode="External"/><Relationship Id="rId192" Type="http://schemas.openxmlformats.org/officeDocument/2006/relationships/hyperlink" Target="https://likumi.lv/ta/id/320841-par-saliedetas-un-pilsoniski-aktivas-sabiedribas-attistibas-pamatnostadnem-2021-2027-gadam" TargetMode="External"/><Relationship Id="rId197" Type="http://schemas.openxmlformats.org/officeDocument/2006/relationships/hyperlink" Target="https://likumi.lv/ta/id/320841-par-saliedetas-un-pilsoniski-aktivas-sabiedribas-attistibas-pamatnostadnem-2021-2027-gadam" TargetMode="External"/><Relationship Id="rId206" Type="http://schemas.openxmlformats.org/officeDocument/2006/relationships/hyperlink" Target="https://www.lm.gov.lv/lv/pamatnostadnu-projekts-socialas-aizsardzibas-un-darba-tirgus-politikas-pamatnostadnes-2021-2027-gadam" TargetMode="External"/><Relationship Id="rId227" Type="http://schemas.openxmlformats.org/officeDocument/2006/relationships/footer" Target="footer10.xml"/><Relationship Id="rId201" Type="http://schemas.openxmlformats.org/officeDocument/2006/relationships/hyperlink" Target="http://tap.mk.gov.lv/lv/mk/tap/?pid=40498718" TargetMode="External"/><Relationship Id="rId222" Type="http://schemas.openxmlformats.org/officeDocument/2006/relationships/header" Target="header4.xml"/><Relationship Id="rId12" Type="http://schemas.openxmlformats.org/officeDocument/2006/relationships/footer" Target="footer1.xml"/><Relationship Id="rId17" Type="http://schemas.openxmlformats.org/officeDocument/2006/relationships/hyperlink" Target="https://likumi.lv/ta/id/288730-sabiedrisko-pakalpojumu-sniedzeju-iepirkumu-likums" TargetMode="External"/><Relationship Id="rId33" Type="http://schemas.openxmlformats.org/officeDocument/2006/relationships/hyperlink" Target="http://polsis.mk.gov.lv/documents/7167" TargetMode="External"/><Relationship Id="rId38" Type="http://schemas.openxmlformats.org/officeDocument/2006/relationships/hyperlink" Target="https://likumi.lv/ta/id/321037-par-nacionalas-industrialas-politikas-pamatnostadnem-2021-2027-gadam" TargetMode="External"/><Relationship Id="rId59" Type="http://schemas.openxmlformats.org/officeDocument/2006/relationships/hyperlink" Target="https://likumi.lv/ta/id/312423-par-latvijas-nacionalo-energetikas-un-klimata-planu-20212030-gadam" TargetMode="External"/><Relationship Id="rId103" Type="http://schemas.openxmlformats.org/officeDocument/2006/relationships/hyperlink" Target="https://tapportals.mk.gov.lv/legal_acts/35b4c2e5-c326-4b2a-a3d6-1037b9bffabf" TargetMode="External"/><Relationship Id="rId108" Type="http://schemas.openxmlformats.org/officeDocument/2006/relationships/hyperlink" Target="https://likumi.lv/ta/id/62539-bezdarbnieku-un-darba-mekletaju-atbalsta-likums" TargetMode="External"/><Relationship Id="rId124" Type="http://schemas.openxmlformats.org/officeDocument/2006/relationships/hyperlink" Target="https://likumi.lv/ta/id/225425-noteikumi-par-aktivo-nodarbinatibas-pasakumu-un-preventivo-bezdarba-samazinasanas-pasakumu-organizesanas-un-finansesanas" TargetMode="External"/><Relationship Id="rId129" Type="http://schemas.openxmlformats.org/officeDocument/2006/relationships/hyperlink" Target="http://tap.mk.gov.lv/lv/mk/tap/?pid=40501590" TargetMode="External"/><Relationship Id="rId54" Type="http://schemas.openxmlformats.org/officeDocument/2006/relationships/hyperlink" Target="http://tap.mk.gov.lv/lv/mk/tap/?pid=40496916" TargetMode="External"/><Relationship Id="rId70" Type="http://schemas.openxmlformats.org/officeDocument/2006/relationships/hyperlink" Target="https://www.varam.gov.lv/lv/notekudenu-apsaimniekosanas-investiciju-plans-2021-2027-gadam" TargetMode="External"/><Relationship Id="rId75" Type="http://schemas.openxmlformats.org/officeDocument/2006/relationships/hyperlink" Target="https://www.varam.gov.lv/lv/udensapgades-investiciju-plans-2021-2027-gadam" TargetMode="External"/><Relationship Id="rId91" Type="http://schemas.openxmlformats.org/officeDocument/2006/relationships/hyperlink" Target="http://tap.mk.gov.lv/lv/mk/tap/?pid=40502456" TargetMode="External"/><Relationship Id="rId96" Type="http://schemas.openxmlformats.org/officeDocument/2006/relationships/hyperlink" Target="https://likumi.lv/ta/id/314078-par-gaisa-piesarnojuma-samazinasanas-ricibas-planu-2020-2030-gadam" TargetMode="External"/><Relationship Id="rId140" Type="http://schemas.openxmlformats.org/officeDocument/2006/relationships/hyperlink" Target="http://polsis.mk.gov.lv/documents/7177" TargetMode="External"/><Relationship Id="rId145" Type="http://schemas.openxmlformats.org/officeDocument/2006/relationships/hyperlink" Target="https://www.lm.gov.lv/lv/media/15063/download" TargetMode="External"/><Relationship Id="rId161" Type="http://schemas.openxmlformats.org/officeDocument/2006/relationships/hyperlink" Target="https://likumi.lv/ta/id/20243-visparejas-izglitibas-likums" TargetMode="External"/><Relationship Id="rId166" Type="http://schemas.openxmlformats.org/officeDocument/2006/relationships/hyperlink" Target="file:///\\192.168.0.6\home\TARDEP\OFICIALI\A_TAPS_2021\PL&#256;NI,%20PROGRAMMAS\Aija\Izgl&#299;t&#299;bas%20att&#299;st&#299;bas%20pamatnost&#257;dnes%202021.-2027.gadam%20" TargetMode="External"/><Relationship Id="rId182" Type="http://schemas.openxmlformats.org/officeDocument/2006/relationships/hyperlink" Target="https://likumi.lv/ta/id/320841-par-saliedetas-un-pilsoniski-aktivas-sabiedribas-attistibas-pamatnostadnem-2021-2027-gadam" TargetMode="External"/><Relationship Id="rId187" Type="http://schemas.openxmlformats.org/officeDocument/2006/relationships/hyperlink" Target="http://polsis.mk.gov.lv/documents/7177" TargetMode="External"/><Relationship Id="rId217" Type="http://schemas.openxmlformats.org/officeDocument/2006/relationships/hyperlink" Target="mailto:Armands.Eberhards@fm.gov.lv"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2.xml"/><Relationship Id="rId23" Type="http://schemas.openxmlformats.org/officeDocument/2006/relationships/hyperlink" Target="https://likumi.lv/ta/id/288730-sabiedrisko-pakalpojumu-sniedzeju-iepirkumu-likums" TargetMode="External"/><Relationship Id="rId28" Type="http://schemas.openxmlformats.org/officeDocument/2006/relationships/hyperlink" Target="https://likumi.lv/ta/id/203061-tiesibu-akta-projekta-sakotnejas-ietekmes-izvertesanas-kartiba" TargetMode="External"/><Relationship Id="rId49" Type="http://schemas.openxmlformats.org/officeDocument/2006/relationships/hyperlink" Target="https://likumi.lv/ta/id/322468-par-zinatnes-tehnologijas-attistibas-un-inovacijas-pamatnostadnem-2021-2027-gadam" TargetMode="External"/><Relationship Id="rId114" Type="http://schemas.openxmlformats.org/officeDocument/2006/relationships/hyperlink" Target="http://polsis.mk.gov.lv/documents/7122" TargetMode="External"/><Relationship Id="rId119" Type="http://schemas.openxmlformats.org/officeDocument/2006/relationships/hyperlink" Target="https://www.nva.gov.lv/lv/media/778/download" TargetMode="External"/><Relationship Id="rId44" Type="http://schemas.openxmlformats.org/officeDocument/2006/relationships/hyperlink" Target="https://likumi.lv/ta/id/321037-par-nacionalas-industrialas-politikas-pamatnostadnem-2021-2027-gadam" TargetMode="External"/><Relationship Id="rId60" Type="http://schemas.openxmlformats.org/officeDocument/2006/relationships/hyperlink" Target="https://likumi.lv/ta/id/312423-par-latvijas-nacionalo-energetikas-un-klimata-planu-20212030-gadam" TargetMode="External"/><Relationship Id="rId65" Type="http://schemas.openxmlformats.org/officeDocument/2006/relationships/hyperlink" Target="http://tap.mk.gov.lv/mk/tap/?pid=40480284" TargetMode="External"/><Relationship Id="rId81" Type="http://schemas.openxmlformats.org/officeDocument/2006/relationships/hyperlink" Target="https://www.varam.gov.lv/lv/atkritumu-apsaimniekosanas-valsts-plans-2021-2028gadam" TargetMode="External"/><Relationship Id="rId86" Type="http://schemas.openxmlformats.org/officeDocument/2006/relationships/hyperlink" Target="https://www.daba.gov.lv/lv/prioritaro-ricibu-programma-natura-2000-tiklam-latvija-2021-2027" TargetMode="External"/><Relationship Id="rId130" Type="http://schemas.openxmlformats.org/officeDocument/2006/relationships/hyperlink" Target="https://likumi.lv/ta/id/225425-noteikumi-par-aktivo-nodarbinatibas-pasakumu-un-preventivo-bezdarba-samazinasanas-pasakumu-organizesanas-un-finansesanas" TargetMode="External"/><Relationship Id="rId135" Type="http://schemas.openxmlformats.org/officeDocument/2006/relationships/hyperlink" Target="http://polsis.mk.gov.lv/documents/7177" TargetMode="External"/><Relationship Id="rId151" Type="http://schemas.openxmlformats.org/officeDocument/2006/relationships/hyperlink" Target="https://likumi.lv/ta/id/324332-par-izglitibas-attistibas-pamatnostadnem-2021-2027-gadam" TargetMode="External"/><Relationship Id="rId156" Type="http://schemas.openxmlformats.org/officeDocument/2006/relationships/hyperlink" Target="https://likumi.lv/ta/id/324332-par-izglitibas-attistibas-pamatnostadnem-2021-2027-gadam" TargetMode="External"/><Relationship Id="rId177" Type="http://schemas.openxmlformats.org/officeDocument/2006/relationships/hyperlink" Target="file://\\192.168.0.6\home\TARDEP\OFICIALI\A_TAPS_2021\PL&#256;NI,%20PROGRAMMAS\Aija\Izgl&#299;t&#299;bas%20att&#299;st&#299;bas%20pamatnost&#257;dnes%202021.-2027.gadam%20" TargetMode="External"/><Relationship Id="rId198" Type="http://schemas.openxmlformats.org/officeDocument/2006/relationships/hyperlink" Target="https://www.km.gov.lv/lv/pazinojums-10082021" TargetMode="External"/><Relationship Id="rId172" Type="http://schemas.openxmlformats.org/officeDocument/2006/relationships/hyperlink" Target="http://tap.mk.gov.lv/lv/mk/tap/?pid=40501590" TargetMode="External"/><Relationship Id="rId193" Type="http://schemas.openxmlformats.org/officeDocument/2006/relationships/hyperlink" Target="http://tap.mk.gov.lv/lv/mk/tap/?pid=40498718" TargetMode="External"/><Relationship Id="rId202" Type="http://schemas.openxmlformats.org/officeDocument/2006/relationships/hyperlink" Target="http://tap.mk.gov.lv/lv/mk/tap/?pid=40498718" TargetMode="External"/><Relationship Id="rId207" Type="http://schemas.openxmlformats.org/officeDocument/2006/relationships/hyperlink" Target="http://tap.mk.gov.lv/lv/mk/tap/?pid=40498718&amp;mode=vss&amp;date=2021-02-25" TargetMode="External"/><Relationship Id="rId223" Type="http://schemas.openxmlformats.org/officeDocument/2006/relationships/header" Target="header5.xml"/><Relationship Id="rId228"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yperlink" Target="https://likumi.lv/ta/id/289086-iepirkuma-proceduru-un-metu-konkursu-norises-kartiba" TargetMode="External"/><Relationship Id="rId39" Type="http://schemas.openxmlformats.org/officeDocument/2006/relationships/hyperlink" Target="https://likumi.lv/ta/id/322468-par-zinatnes-tehnologijas-attistibas-un-inovacijas-pamatnostadnem-2021-2027-gadam" TargetMode="External"/><Relationship Id="rId109" Type="http://schemas.openxmlformats.org/officeDocument/2006/relationships/hyperlink" Target="https://likumi.lv/ta/id/225425-noteikumi-par-aktivo-nodarbinatibas-pasakumu-un-preventivo-bezdarba-samazinasanas-pasakumu-organizesanas-un-finansesanas-kartib..." TargetMode="External"/><Relationship Id="rId34" Type="http://schemas.openxmlformats.org/officeDocument/2006/relationships/hyperlink" Target="https://likumi.lv/ta/id/308895-invaliditates-informativas-sistemas-noteikumi" TargetMode="External"/><Relationship Id="rId50" Type="http://schemas.openxmlformats.org/officeDocument/2006/relationships/hyperlink" Target="https://likumi.lv/ta/id/321037-par-nacionalas-industrialas-politikas-pamatnostadnem-2021-2027-gadam" TargetMode="External"/><Relationship Id="rId55" Type="http://schemas.openxmlformats.org/officeDocument/2006/relationships/hyperlink" Target="https://likumi.lv/ta/id/324715-par-digitalas-transformacijas-pamatnostadnem-20212027-gadam" TargetMode="External"/><Relationship Id="rId76" Type="http://schemas.openxmlformats.org/officeDocument/2006/relationships/hyperlink" Target="https://www.varam.gov.lv/lv/atkritumu-apsaimniekosanas-valsts-plans-2021-2028gadam" TargetMode="External"/><Relationship Id="rId97" Type="http://schemas.openxmlformats.org/officeDocument/2006/relationships/hyperlink" Target="https://www.em.gov.lv/lv/nacionalais-energetikas-un-klimata-plans" TargetMode="External"/><Relationship Id="rId104" Type="http://schemas.openxmlformats.org/officeDocument/2006/relationships/hyperlink" Target="https://tapportals.mk.gov.lv/legal_acts/35b4c2e5-c326-4b2a-a3d6-1037b9bffabf" TargetMode="External"/><Relationship Id="rId120" Type="http://schemas.openxmlformats.org/officeDocument/2006/relationships/hyperlink" Target="https://www.nva.gov.lv/lv/media/11699/download" TargetMode="External"/><Relationship Id="rId125" Type="http://schemas.openxmlformats.org/officeDocument/2006/relationships/hyperlink" Target="https://likumi.lv/ta/id/253579-nodarbinatibas-valsts-agenturas-nolikums" TargetMode="External"/><Relationship Id="rId141" Type="http://schemas.openxmlformats.org/officeDocument/2006/relationships/hyperlink" Target="http://polsis.mk.gov.lv/documents/7168" TargetMode="External"/><Relationship Id="rId146" Type="http://schemas.openxmlformats.org/officeDocument/2006/relationships/hyperlink" Target="https://likumi.lv/ta/id/50759-izglitibas-likums" TargetMode="External"/><Relationship Id="rId167" Type="http://schemas.openxmlformats.org/officeDocument/2006/relationships/hyperlink" Target="https://likumi.lv/ta/id/50759-izglitibas-likums" TargetMode="External"/><Relationship Id="rId188" Type="http://schemas.openxmlformats.org/officeDocument/2006/relationships/hyperlink" Target="https://www.lm.gov.lv/lv/socialas-ieklausanas-politikas-koordinacijas-komiteja" TargetMode="External"/><Relationship Id="rId7" Type="http://schemas.openxmlformats.org/officeDocument/2006/relationships/endnotes" Target="endnotes.xml"/><Relationship Id="rId71" Type="http://schemas.openxmlformats.org/officeDocument/2006/relationships/hyperlink" Target="https://www.varam.gov.lv/lv/udensapgades-investiciju-plans-2021-2027-gadam" TargetMode="External"/><Relationship Id="rId92" Type="http://schemas.openxmlformats.org/officeDocument/2006/relationships/hyperlink" Target="http://tap.mk.gov.lv/lv/mk/tap/?pid=40502456" TargetMode="External"/><Relationship Id="rId162" Type="http://schemas.openxmlformats.org/officeDocument/2006/relationships/hyperlink" Target="https://likumi.lv/ta/id/20244-profesionalas-izglitibas-likums" TargetMode="External"/><Relationship Id="rId183" Type="http://schemas.openxmlformats.org/officeDocument/2006/relationships/hyperlink" Target="http://tap.mk.gov.lv/lv/mk/tap/?pid=40502106" TargetMode="External"/><Relationship Id="rId213" Type="http://schemas.openxmlformats.org/officeDocument/2006/relationships/footer" Target="footer5.xml"/><Relationship Id="rId218" Type="http://schemas.openxmlformats.org/officeDocument/2006/relationships/hyperlink" Target="mailto:Nata.Lasmane@fm.gov.lv" TargetMode="External"/><Relationship Id="rId2" Type="http://schemas.openxmlformats.org/officeDocument/2006/relationships/numbering" Target="numbering.xml"/><Relationship Id="rId29" Type="http://schemas.openxmlformats.org/officeDocument/2006/relationships/hyperlink" Target="https://likumi.lv/ta/id/252610-centralas-finansu-un-ligumu-agenturas-nolikums" TargetMode="External"/><Relationship Id="rId24" Type="http://schemas.openxmlformats.org/officeDocument/2006/relationships/hyperlink" Target="https://likumi.lv/ta/id/287760-publisko-iepirkumu-likums" TargetMode="External"/><Relationship Id="rId40" Type="http://schemas.openxmlformats.org/officeDocument/2006/relationships/hyperlink" Target="https://likumi.lv/ta/id/310954-par-regionalas-politikas-pamatnostadnem-2021-2027-gadam" TargetMode="External"/><Relationship Id="rId45" Type="http://schemas.openxmlformats.org/officeDocument/2006/relationships/hyperlink" Target="https://likumi.lv/ta/id/321037-par-nacionalas-industrialas-politikas-pamatnostadnem-2021-2027-gadam" TargetMode="External"/><Relationship Id="rId66" Type="http://schemas.openxmlformats.org/officeDocument/2006/relationships/hyperlink" Target="https://likumi.lv/ta/id/312423-par-latvijas-nacionalo-energetikas-un&#172;%20klimata-planu-20212030-gadam" TargetMode="External"/><Relationship Id="rId87" Type="http://schemas.openxmlformats.org/officeDocument/2006/relationships/hyperlink" Target="https://www.sam.gov.lv/lv/elektronisko-sakaru-nozares-attistibas-plans-2021-2027gadam" TargetMode="External"/><Relationship Id="rId110" Type="http://schemas.openxmlformats.org/officeDocument/2006/relationships/hyperlink" Target="http://polsis.mk.gov.lv/documents/7177" TargetMode="External"/><Relationship Id="rId115" Type="http://schemas.openxmlformats.org/officeDocument/2006/relationships/hyperlink" Target="https://likumi.lv/ta/id/289731-bezdarbnieku-uzskaites-un-registreto-vakancu-informacijas-sistemas-noteikumi" TargetMode="External"/><Relationship Id="rId131" Type="http://schemas.openxmlformats.org/officeDocument/2006/relationships/hyperlink" Target="https://likumi.lv/ta/id/253579-nodarbinatibas-valsts-agenturas-nolikums" TargetMode="External"/><Relationship Id="rId136" Type="http://schemas.openxmlformats.org/officeDocument/2006/relationships/hyperlink" Target="http://polsis.mk.gov.lv/documents/7168" TargetMode="External"/><Relationship Id="rId157" Type="http://schemas.openxmlformats.org/officeDocument/2006/relationships/hyperlink" Target="http://tap.mk.gov.lv/lv/mk/tap/?pid=40501590" TargetMode="External"/><Relationship Id="rId178" Type="http://schemas.openxmlformats.org/officeDocument/2006/relationships/hyperlink" Target="http://polsis.mk.gov.lv/documents/7177" TargetMode="External"/><Relationship Id="rId61" Type="http://schemas.openxmlformats.org/officeDocument/2006/relationships/hyperlink" Target="https://likumi.lv/ta/id/312423-par-latvijas-nacionalo-energetikas-un-klimata-planu-20212030-gadam" TargetMode="External"/><Relationship Id="rId82" Type="http://schemas.openxmlformats.org/officeDocument/2006/relationships/hyperlink" Target="https://www.varam.gov.lv/lv/petijumi-vides-un-dabas-joma" TargetMode="External"/><Relationship Id="rId152" Type="http://schemas.openxmlformats.org/officeDocument/2006/relationships/hyperlink" Target="https://likumi.lv/ta/id/50759-izglitibas-likums" TargetMode="External"/><Relationship Id="rId173" Type="http://schemas.openxmlformats.org/officeDocument/2006/relationships/hyperlink" Target="http://tap.mk.gov.lv/lv/mk/tap/?pid=40501590" TargetMode="External"/><Relationship Id="rId194" Type="http://schemas.openxmlformats.org/officeDocument/2006/relationships/hyperlink" Target="http://tap.mk.gov.lv/lv/mk/tap/?pid=40498718" TargetMode="External"/><Relationship Id="rId199" Type="http://schemas.openxmlformats.org/officeDocument/2006/relationships/hyperlink" Target="https://likumi.lv/ta/id/320841-par-saliedetas-un-pilsoniski-aktivas-sabiedribas-attistibas-pamatnostadnem-2021-2027-gadam" TargetMode="External"/><Relationship Id="rId203" Type="http://schemas.openxmlformats.org/officeDocument/2006/relationships/hyperlink" Target="http://polsis.mk.gov.lv/documents/7177" TargetMode="External"/><Relationship Id="rId208" Type="http://schemas.openxmlformats.org/officeDocument/2006/relationships/hyperlink" Target="http://polsis.mk.gov.lv/documents/7177" TargetMode="External"/><Relationship Id="rId229" Type="http://schemas.openxmlformats.org/officeDocument/2006/relationships/theme" Target="theme/theme1.xml"/><Relationship Id="rId19" Type="http://schemas.openxmlformats.org/officeDocument/2006/relationships/hyperlink" Target="https://likumi.lv/ta/id/289808-sabiedrisko-pakalpojumu-sniedzeju-iepirkuma-proceduru-un-metu-konkursu-norises-kartiba" TargetMode="External"/><Relationship Id="rId224" Type="http://schemas.openxmlformats.org/officeDocument/2006/relationships/footer" Target="footer8.xml"/><Relationship Id="rId14" Type="http://schemas.openxmlformats.org/officeDocument/2006/relationships/footer" Target="footer3.xml"/><Relationship Id="rId30" Type="http://schemas.openxmlformats.org/officeDocument/2006/relationships/hyperlink" Target="https://likumi.lv/ta/id/164501-iesniegumu-likums" TargetMode="External"/><Relationship Id="rId35" Type="http://schemas.openxmlformats.org/officeDocument/2006/relationships/hyperlink" Target="http://polsis.mk.gov.lv/documents/7167" TargetMode="External"/><Relationship Id="rId56" Type="http://schemas.openxmlformats.org/officeDocument/2006/relationships/hyperlink" Target="http://tap.mk.gov.lv/lv/mk/tap/?dateFrom=2019-08-13&amp;dateTo=2020-08-12&amp;text=%C4%93ku+atjauno%C5%A1anas&amp;org=0&amp;area=0&amp;type=0" TargetMode="External"/><Relationship Id="rId77" Type="http://schemas.openxmlformats.org/officeDocument/2006/relationships/hyperlink" Target="https://www.varam.gov.lv/lv/petijumi-vides-un-dabas-joma" TargetMode="External"/><Relationship Id="rId100" Type="http://schemas.openxmlformats.org/officeDocument/2006/relationships/hyperlink" Target="https://tapportals.mk.gov.lv/legal_acts/35b4c2e5-c326-4b2a-a3d6-1037b9bffabf" TargetMode="External"/><Relationship Id="rId105" Type="http://schemas.openxmlformats.org/officeDocument/2006/relationships/hyperlink" Target="https://tapportals.mk.gov.lv/legal_acts/35b4c2e5-c326-4b2a-a3d6-1037b9bffabf" TargetMode="External"/><Relationship Id="rId126" Type="http://schemas.openxmlformats.org/officeDocument/2006/relationships/hyperlink" Target="https://www.nva.gov.lv/lv/strategija" TargetMode="External"/><Relationship Id="rId147" Type="http://schemas.openxmlformats.org/officeDocument/2006/relationships/hyperlink" Target="https://likumi.lv/ta/id/20243-visparejas-izglitibas-likums" TargetMode="External"/><Relationship Id="rId168" Type="http://schemas.openxmlformats.org/officeDocument/2006/relationships/hyperlink" Target="https://likumi.lv/ta/id/50759-izglitibas-likums" TargetMode="External"/><Relationship Id="rId8" Type="http://schemas.openxmlformats.org/officeDocument/2006/relationships/image" Target="media/image1.png"/><Relationship Id="rId51" Type="http://schemas.openxmlformats.org/officeDocument/2006/relationships/hyperlink" Target="https://likumi.lv/ta/id/324715-par-digitalas-transformacijas-pamatnostadnem-20212027-gadam" TargetMode="External"/><Relationship Id="rId72" Type="http://schemas.openxmlformats.org/officeDocument/2006/relationships/hyperlink" Target="https://www.varam.gov.lv/lv/notekudenu-apsaimniekosanas-investiciju-plans-2021-2027-gadam" TargetMode="External"/><Relationship Id="rId93" Type="http://schemas.openxmlformats.org/officeDocument/2006/relationships/hyperlink" Target="https://tapportals.mk.gov.lv/legal_acts/35b4c2e5-c326-4b2a-a3d6-1037b9bffabf" TargetMode="External"/><Relationship Id="rId98" Type="http://schemas.openxmlformats.org/officeDocument/2006/relationships/hyperlink" Target="https://www.varam.gov.lv/lv/papildinats-latvijas-strategija-klimatneitralitates-sasniegsanai-lidz-2050-gadam" TargetMode="External"/><Relationship Id="rId121" Type="http://schemas.openxmlformats.org/officeDocument/2006/relationships/hyperlink" Target="https://likumi.lv/ta/id/225425-noteikumi-par-aktivo-nodarbinatibas-pasakumu-un-preventivo-bezdarba-samazinasanas-pasakumu-organizesanas-un-finansesanas" TargetMode="External"/><Relationship Id="rId142" Type="http://schemas.openxmlformats.org/officeDocument/2006/relationships/hyperlink" Target="http://polsis.mk.gov.lv/documents/7177" TargetMode="External"/><Relationship Id="rId163" Type="http://schemas.openxmlformats.org/officeDocument/2006/relationships/hyperlink" Target="https://likumi.lv/ta/id/37967-augstskolu-likums" TargetMode="External"/><Relationship Id="rId184" Type="http://schemas.openxmlformats.org/officeDocument/2006/relationships/hyperlink" Target="http://polsis.mk.gov.lv/documents/7177" TargetMode="External"/><Relationship Id="rId189" Type="http://schemas.openxmlformats.org/officeDocument/2006/relationships/hyperlink" Target="https://www.lm.gov.lv/lv/media/1897/download" TargetMode="External"/><Relationship Id="rId219" Type="http://schemas.openxmlformats.org/officeDocument/2006/relationships/hyperlink" Target="mailto:Kaspars.Abolins@kase.gov.lv" TargetMode="External"/><Relationship Id="rId3" Type="http://schemas.openxmlformats.org/officeDocument/2006/relationships/styles" Target="styles.xml"/><Relationship Id="rId214" Type="http://schemas.openxmlformats.org/officeDocument/2006/relationships/footer" Target="footer6.xml"/><Relationship Id="rId25" Type="http://schemas.openxmlformats.org/officeDocument/2006/relationships/hyperlink" Target="https://likumi.lv/ta/id/288730-sabiedrisko-pakalpojumu-sniedzeju-iepirkumu-likums" TargetMode="External"/><Relationship Id="rId46" Type="http://schemas.openxmlformats.org/officeDocument/2006/relationships/hyperlink" Target="https://likumi.lv/ta/id/322468-par-zinatnes-tehnologijas-attistibas-un-inovacijas-pamatnostadnem-2021-2027-gadam" TargetMode="External"/><Relationship Id="rId67" Type="http://schemas.openxmlformats.org/officeDocument/2006/relationships/hyperlink" Target="https://www.varam.gov.lv/lv/notekudenu-apsaimniekosanas-investiciju-plans-2021-2027-gadam" TargetMode="External"/><Relationship Id="rId116" Type="http://schemas.openxmlformats.org/officeDocument/2006/relationships/hyperlink" Target="https://likumi.lv/ta/id/289731-bezdarbnieku-uzskaites-un-registreto-vakancu-informacijas-sistemas-noteikumi" TargetMode="External"/><Relationship Id="rId137" Type="http://schemas.openxmlformats.org/officeDocument/2006/relationships/hyperlink" Target="https://www.lm.gov.lv/lv/bernu-jaunatnes-un-gimenes-pamatnostadnes-2021-2027-gadam" TargetMode="External"/><Relationship Id="rId158" Type="http://schemas.openxmlformats.org/officeDocument/2006/relationships/hyperlink" Target="http://tap.mk.gov.lv/lv/mk/tap/?pid=40501590" TargetMode="External"/><Relationship Id="rId20" Type="http://schemas.openxmlformats.org/officeDocument/2006/relationships/hyperlink" Target="https://likumi.lv/ta/id/289081-publisko-iepirkumu-pazinojumi-un-to-sagatavosanas-kartiba" TargetMode="External"/><Relationship Id="rId41" Type="http://schemas.openxmlformats.org/officeDocument/2006/relationships/hyperlink" Target="https://likumi.lv/ta/id/324715-par-digitalas-transformacijas-pamatnostadnem-20212027-gadam" TargetMode="External"/><Relationship Id="rId62" Type="http://schemas.openxmlformats.org/officeDocument/2006/relationships/hyperlink" Target="http://tap.mk.gov.lv/mk/tap/?pid=40480284" TargetMode="External"/><Relationship Id="rId83" Type="http://schemas.openxmlformats.org/officeDocument/2006/relationships/hyperlink" Target="https://www.varam.gov.lv/lv/atkritumu-apsaimniekosanas-valsts-plans-2021-2028gadam" TargetMode="External"/><Relationship Id="rId88" Type="http://schemas.openxmlformats.org/officeDocument/2006/relationships/hyperlink" Target="https://www.sam.gov.lv/lv/elektronisko-sakaru-nozares-attistibas-plans-2021-2027gadam" TargetMode="External"/><Relationship Id="rId111" Type="http://schemas.openxmlformats.org/officeDocument/2006/relationships/hyperlink" Target="http://polsis.mk.gov.lv/documents/7177" TargetMode="External"/><Relationship Id="rId132" Type="http://schemas.openxmlformats.org/officeDocument/2006/relationships/hyperlink" Target="https://www.nva.gov.lv/lv/strategija" TargetMode="External"/><Relationship Id="rId153" Type="http://schemas.openxmlformats.org/officeDocument/2006/relationships/hyperlink" Target="https://likumi.lv/ta/id/20243-visparejas-izglitibas-likums" TargetMode="External"/><Relationship Id="rId174" Type="http://schemas.openxmlformats.org/officeDocument/2006/relationships/hyperlink" Target="http://tap.mk.gov.lv/lv/mk/tap/?pid=40501590" TargetMode="External"/><Relationship Id="rId179" Type="http://schemas.openxmlformats.org/officeDocument/2006/relationships/hyperlink" Target="http://tap.mk.gov.lv/mk/tap/?pid=40476836" TargetMode="External"/><Relationship Id="rId195" Type="http://schemas.openxmlformats.org/officeDocument/2006/relationships/hyperlink" Target="https://likumi.lv/ta/id/320841-par-saliedetas-un-pilsoniski-aktivas-sabiedribas-attistibas-pamatnostadnem-2021-2027-gadam" TargetMode="External"/><Relationship Id="rId209" Type="http://schemas.openxmlformats.org/officeDocument/2006/relationships/hyperlink" Target="http://tap.mk.gov.lv/lv/mk/tap/?pid=40498718" TargetMode="External"/><Relationship Id="rId190" Type="http://schemas.openxmlformats.org/officeDocument/2006/relationships/hyperlink" Target="https://likumi.lv/ta/id/305520-par-planu-pieejamas-vides-veidosanai-latvija-2019-2021-gadam" TargetMode="External"/><Relationship Id="rId204" Type="http://schemas.openxmlformats.org/officeDocument/2006/relationships/hyperlink" Target="https://www.lm.gov.lv/lv/pamatnostadnu-projekts-socialas-aizsardzibas-un-darba-tirgus-politikas-pamatnostadnes-2021-2027-gadam" TargetMode="External"/><Relationship Id="rId220" Type="http://schemas.openxmlformats.org/officeDocument/2006/relationships/hyperlink" Target="mailto:Kaspars.Abolins@kase.gov.lv" TargetMode="External"/><Relationship Id="rId225" Type="http://schemas.openxmlformats.org/officeDocument/2006/relationships/footer" Target="footer9.xml"/><Relationship Id="rId15" Type="http://schemas.openxmlformats.org/officeDocument/2006/relationships/footer" Target="footer4.xml"/><Relationship Id="rId36" Type="http://schemas.openxmlformats.org/officeDocument/2006/relationships/hyperlink" Target="http://polsis.mk.gov.lv/documents/7167" TargetMode="External"/><Relationship Id="rId57" Type="http://schemas.openxmlformats.org/officeDocument/2006/relationships/hyperlink" Target="https://likumi.lv/ta/id/312423-par-latvijas-nacionalo-energetikas-un-klimata-planu-20212030-gadam" TargetMode="External"/><Relationship Id="rId106" Type="http://schemas.openxmlformats.org/officeDocument/2006/relationships/hyperlink" Target="https://tapportals.mk.gov.lv/legal_acts/35b4c2e5-c326-4b2a-a3d6-1037b9bffabf" TargetMode="External"/><Relationship Id="rId127" Type="http://schemas.openxmlformats.org/officeDocument/2006/relationships/hyperlink" Target="http://polsis.mk.gov.lv/documents/7177" TargetMode="External"/><Relationship Id="rId10" Type="http://schemas.openxmlformats.org/officeDocument/2006/relationships/image" Target="media/image3.png"/><Relationship Id="rId31" Type="http://schemas.openxmlformats.org/officeDocument/2006/relationships/hyperlink" Target="https://likumi.lv/ta/id/133535-tiesibsarga-likums" TargetMode="External"/><Relationship Id="rId52" Type="http://schemas.openxmlformats.org/officeDocument/2006/relationships/hyperlink" Target="https://likumi.lv/ta/id/321037-par-nacionalas-industrialas-politikas-pamatnostadnem-2021-2027-gadam" TargetMode="External"/><Relationship Id="rId73" Type="http://schemas.openxmlformats.org/officeDocument/2006/relationships/hyperlink" Target="https://www.varam.gov.lv/lv/udensapgades-investiciju-plans-2021-2027-gadam" TargetMode="External"/><Relationship Id="rId78" Type="http://schemas.openxmlformats.org/officeDocument/2006/relationships/hyperlink" Target="https://www.varam.gov.lv/lv/petijumi-vides-un-dabas-joma" TargetMode="External"/><Relationship Id="rId94" Type="http://schemas.openxmlformats.org/officeDocument/2006/relationships/hyperlink" Target="https://likumi.lv/ta/id/302833-par-indikativo-dzelzcela-infrastrukturas-attistibas-planu-2018-2022-gadam" TargetMode="External"/><Relationship Id="rId99" Type="http://schemas.openxmlformats.org/officeDocument/2006/relationships/hyperlink" Target="https://likumi.lv/ta/id/308330-par-latvijas-pielagosanas-klimata-parmainam-planu-laika-posmam-lidz-2030-gadam" TargetMode="External"/><Relationship Id="rId101" Type="http://schemas.openxmlformats.org/officeDocument/2006/relationships/hyperlink" Target="https://tapportals.mk.gov.lv/legal_acts/35b4c2e5-c326-4b2a-a3d6-1037b9bffabf" TargetMode="External"/><Relationship Id="rId122" Type="http://schemas.openxmlformats.org/officeDocument/2006/relationships/hyperlink" Target="https://likumi.lv/ta/id/253579-nodarbinatibas-valsts-agenturas-nolikums" TargetMode="External"/><Relationship Id="rId143" Type="http://schemas.openxmlformats.org/officeDocument/2006/relationships/hyperlink" Target="https://www.csb.gov.lv/lv/dzimumu-lidztiesiba" TargetMode="External"/><Relationship Id="rId148" Type="http://schemas.openxmlformats.org/officeDocument/2006/relationships/hyperlink" Target="https://likumi.lv/ta/id/20244-profesionalas-izglitibas-likums" TargetMode="External"/><Relationship Id="rId164" Type="http://schemas.openxmlformats.org/officeDocument/2006/relationships/hyperlink" Target="https://likumi.lv/ta/id/324332-par-izglitibas-attistibas-pamatnostadnem-2021-2027-gadam" TargetMode="External"/><Relationship Id="rId169" Type="http://schemas.openxmlformats.org/officeDocument/2006/relationships/hyperlink" Target="https://likumi.lv/ta/id/324332-par-izglitibas-attistibas-pamatnostadnem-20212027-gadam" TargetMode="External"/><Relationship Id="rId185" Type="http://schemas.openxmlformats.org/officeDocument/2006/relationships/hyperlink" Target="https://likumi.lv/ta/id/326208-par-planu-minimalo-ienakumu-atbalsta-sistemas-pilnveidosanai-2022-2024-gadam"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tap.mk.gov.lv/lv/mk/tap/?pid=40504574" TargetMode="External"/><Relationship Id="rId210" Type="http://schemas.openxmlformats.org/officeDocument/2006/relationships/hyperlink" Target="http://polsis.mk.gov.lv/documents/7177" TargetMode="External"/><Relationship Id="rId215" Type="http://schemas.openxmlformats.org/officeDocument/2006/relationships/header" Target="header3.xml"/><Relationship Id="rId26" Type="http://schemas.openxmlformats.org/officeDocument/2006/relationships/hyperlink" Target="https://likumi.lv/ta/id/57980-latvijas-republikas-satversme" TargetMode="External"/><Relationship Id="rId47" Type="http://schemas.openxmlformats.org/officeDocument/2006/relationships/hyperlink" Target="https://likumi.lv/ta/id/321037-par-nacionalas-industrialas-politikas-pamatnostadnem-2021-2027-gadam" TargetMode="External"/><Relationship Id="rId68" Type="http://schemas.openxmlformats.org/officeDocument/2006/relationships/hyperlink" Target="https://www.varam.gov.lv/lv/udensapgades-investiciju-plans-2021-2027-gadam" TargetMode="External"/><Relationship Id="rId89" Type="http://schemas.openxmlformats.org/officeDocument/2006/relationships/hyperlink" Target="http://tap.mk.gov.lv/lv/mk/tap/?pid=40502456" TargetMode="External"/><Relationship Id="rId112" Type="http://schemas.openxmlformats.org/officeDocument/2006/relationships/hyperlink" Target="https://likumi.lv/ta/id/62539-bezdarbnieku-un-darba-mekletaju-atbalsta-likums" TargetMode="External"/><Relationship Id="rId133" Type="http://schemas.openxmlformats.org/officeDocument/2006/relationships/hyperlink" Target="http://tap.mk.gov.lv/lv/mk/tap/?pid=40501590" TargetMode="External"/><Relationship Id="rId154" Type="http://schemas.openxmlformats.org/officeDocument/2006/relationships/hyperlink" Target="https://likumi.lv/ta/id/20244-profesionalas-izglitibas-likums" TargetMode="External"/><Relationship Id="rId175" Type="http://schemas.openxmlformats.org/officeDocument/2006/relationships/hyperlink" Target="https://likumi.lv/ta/id/324332-par-izglitibas-attistibas-pamatnostadnem-20212027-gadam" TargetMode="External"/><Relationship Id="rId196" Type="http://schemas.openxmlformats.org/officeDocument/2006/relationships/hyperlink" Target="https://www.km.gov.lv/lv/pazinojums-10082021" TargetMode="External"/><Relationship Id="rId200" Type="http://schemas.openxmlformats.org/officeDocument/2006/relationships/hyperlink" Target="https://www.km.gov.lv/lv/pazinojums-10082021" TargetMode="External"/><Relationship Id="rId16" Type="http://schemas.openxmlformats.org/officeDocument/2006/relationships/hyperlink" Target="https://likumi.lv/ta/id/287760-publisko-iepirkumu-likums" TargetMode="External"/><Relationship Id="rId221" Type="http://schemas.openxmlformats.org/officeDocument/2006/relationships/hyperlink" Target="mailto:Kaspars.Abolins@kase.gov.lv" TargetMode="External"/><Relationship Id="rId37" Type="http://schemas.openxmlformats.org/officeDocument/2006/relationships/hyperlink" Target="https://likumi.lv/ta/id/308895-invaliditates-informativas-sistemas-noteikumi" TargetMode="External"/><Relationship Id="rId58" Type="http://schemas.openxmlformats.org/officeDocument/2006/relationships/hyperlink" Target="https://likumi.lv/ta/id/312423-par-latvijas-nacionalo-energetikas-un-klimata-planu-20212030-gadam" TargetMode="External"/><Relationship Id="rId79" Type="http://schemas.openxmlformats.org/officeDocument/2006/relationships/hyperlink" Target="https://www.varam.gov.lv/lv/atkritumu-apsaimniekosanas-valsts-plans-2021-2028gadam" TargetMode="External"/><Relationship Id="rId102" Type="http://schemas.openxmlformats.org/officeDocument/2006/relationships/hyperlink" Target="https://tapportals.mk.gov.lv/legal_acts/35b4c2e5-c326-4b2a-a3d6-1037b9bffabf" TargetMode="External"/><Relationship Id="rId123" Type="http://schemas.openxmlformats.org/officeDocument/2006/relationships/hyperlink" Target="https://www.nva.gov.lv/lv/strategija" TargetMode="External"/><Relationship Id="rId144" Type="http://schemas.openxmlformats.org/officeDocument/2006/relationships/hyperlink" Target="https://likumi.lv/ta/id/298289-instrukcija-par-valsts-budzeta-izpildes-analizi" TargetMode="External"/><Relationship Id="rId90" Type="http://schemas.openxmlformats.org/officeDocument/2006/relationships/hyperlink" Target="http://tap.mk.gov.lv/lv/mk/tap/?pid=40502456" TargetMode="External"/><Relationship Id="rId165" Type="http://schemas.openxmlformats.org/officeDocument/2006/relationships/hyperlink" Target="https://likumi.lv/ta/id/50759-izglitibas-likums" TargetMode="External"/><Relationship Id="rId186" Type="http://schemas.openxmlformats.org/officeDocument/2006/relationships/hyperlink" Target="http://polsis.mk.gov.lv/documents/7177" TargetMode="External"/><Relationship Id="rId211"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ieej.lv/bk8oH" TargetMode="External"/><Relationship Id="rId18" Type="http://schemas.openxmlformats.org/officeDocument/2006/relationships/hyperlink" Target="https://ieej.lv/UATSF" TargetMode="External"/><Relationship Id="rId26" Type="http://schemas.openxmlformats.org/officeDocument/2006/relationships/hyperlink" Target="https://ieej.lv/sADAI" TargetMode="External"/><Relationship Id="rId39" Type="http://schemas.openxmlformats.org/officeDocument/2006/relationships/hyperlink" Target="https://ieej.lv/jRViN" TargetMode="External"/><Relationship Id="rId21" Type="http://schemas.openxmlformats.org/officeDocument/2006/relationships/hyperlink" Target="https://ieej.lv/vT6IG" TargetMode="External"/><Relationship Id="rId34" Type="http://schemas.openxmlformats.org/officeDocument/2006/relationships/hyperlink" Target="https://ieej.lv/JJcl8" TargetMode="External"/><Relationship Id="rId42" Type="http://schemas.openxmlformats.org/officeDocument/2006/relationships/hyperlink" Target="https://ieej.lv/ykje9" TargetMode="External"/><Relationship Id="rId47" Type="http://schemas.openxmlformats.org/officeDocument/2006/relationships/hyperlink" Target="https://esparveselibu.lv/sites/default/files/2020-04/Petijums-par-azartspelu-socialo-mediju-datorspelu-un-citu-procesu-atkaribu-izplatibu-Latvija.pdf" TargetMode="External"/><Relationship Id="rId50" Type="http://schemas.openxmlformats.org/officeDocument/2006/relationships/hyperlink" Target="https://eur-lex.europa.eu/legal-content/LV/TXT/HTML/?uri=CELEX:52018PC0372&amp;from=EN" TargetMode="External"/><Relationship Id="rId55" Type="http://schemas.openxmlformats.org/officeDocument/2006/relationships/hyperlink" Target="https://www.sam.gov.lv/lv/petijumi" TargetMode="External"/><Relationship Id="rId63" Type="http://schemas.openxmlformats.org/officeDocument/2006/relationships/hyperlink" Target="https://www.vpvb.gov.lv/lv/media/2110/download" TargetMode="External"/><Relationship Id="rId7" Type="http://schemas.openxmlformats.org/officeDocument/2006/relationships/hyperlink" Target="https://ieej.lv/Vu9v6" TargetMode="External"/><Relationship Id="rId2" Type="http://schemas.openxmlformats.org/officeDocument/2006/relationships/hyperlink" Target="https://ieej.lv/VRdCm" TargetMode="External"/><Relationship Id="rId16" Type="http://schemas.openxmlformats.org/officeDocument/2006/relationships/hyperlink" Target="https://ieej.lv/n5k2o" TargetMode="External"/><Relationship Id="rId20" Type="http://schemas.openxmlformats.org/officeDocument/2006/relationships/hyperlink" Target="https://balticsea-region-strategy.eu/action-plan" TargetMode="External"/><Relationship Id="rId29" Type="http://schemas.openxmlformats.org/officeDocument/2006/relationships/hyperlink" Target="https://ieej.lv/KKh1X" TargetMode="External"/><Relationship Id="rId41" Type="http://schemas.openxmlformats.org/officeDocument/2006/relationships/hyperlink" Target="https://ieej.lv/DWKFP" TargetMode="External"/><Relationship Id="rId54" Type="http://schemas.openxmlformats.org/officeDocument/2006/relationships/hyperlink" Target="https://klimatam.lv/norvegijas-grantu-projekts/par-projektu/" TargetMode="External"/><Relationship Id="rId62" Type="http://schemas.openxmlformats.org/officeDocument/2006/relationships/hyperlink" Target="https://www.fm.gov.lv/lv/eiropas-savienibas-strukturfondu-un-kohezijas-fonda-2021-2027gada-planosanas-perioda-darbibas-programmas-projekts" TargetMode="External"/><Relationship Id="rId1" Type="http://schemas.openxmlformats.org/officeDocument/2006/relationships/hyperlink" Target="https://ieej.lv/jeLe9" TargetMode="External"/><Relationship Id="rId6" Type="http://schemas.openxmlformats.org/officeDocument/2006/relationships/hyperlink" Target="file:///C:\Users\ESD437\Downloads\Latvia.pdf" TargetMode="External"/><Relationship Id="rId11" Type="http://schemas.openxmlformats.org/officeDocument/2006/relationships/hyperlink" Target="https://www.csdd.lv/celu-satiksmes-negadijumi/celu-satiksmes-negadijumu-skaits" TargetMode="External"/><Relationship Id="rId24" Type="http://schemas.openxmlformats.org/officeDocument/2006/relationships/hyperlink" Target="https://ieej.lv/Ptwu7" TargetMode="External"/><Relationship Id="rId32" Type="http://schemas.openxmlformats.org/officeDocument/2006/relationships/hyperlink" Target="https://ieej.lv/2Tyip" TargetMode="External"/><Relationship Id="rId37" Type="http://schemas.openxmlformats.org/officeDocument/2006/relationships/hyperlink" Target="https://ieej.lv/RrDdm" TargetMode="External"/><Relationship Id="rId40" Type="http://schemas.openxmlformats.org/officeDocument/2006/relationships/hyperlink" Target="https://ieej.lv/Kk76o" TargetMode="External"/><Relationship Id="rId45" Type="http://schemas.openxmlformats.org/officeDocument/2006/relationships/hyperlink" Target="http://eur-lex.europa.eu/eli/dir/2008/50/oj/?locale=LV" TargetMode="External"/><Relationship Id="rId53" Type="http://schemas.openxmlformats.org/officeDocument/2006/relationships/hyperlink" Target="https://ec.europa.eu/echo/funding-evaluations/financing-civil-protection-europe/selected-projects/track-i-feasibility-study_en" TargetMode="External"/><Relationship Id="rId58" Type="http://schemas.openxmlformats.org/officeDocument/2006/relationships/hyperlink" Target="https://likumi.lv/ta/id/225425-noteikumi-par-aktivo-nodarbinatibas-pasakumu-un-preventivo-bezdarba-samazinasanas-pasakumu-organizesanas-un-finansesanas" TargetMode="External"/><Relationship Id="rId5" Type="http://schemas.openxmlformats.org/officeDocument/2006/relationships/hyperlink" Target="https://ieej.lv/ED0qg" TargetMode="External"/><Relationship Id="rId15" Type="http://schemas.openxmlformats.org/officeDocument/2006/relationships/hyperlink" Target="https://www.sam.gov.lv/lv/petijumi" TargetMode="External"/><Relationship Id="rId23" Type="http://schemas.openxmlformats.org/officeDocument/2006/relationships/hyperlink" Target="https://ieej.lv/NXKh4" TargetMode="External"/><Relationship Id="rId28" Type="http://schemas.openxmlformats.org/officeDocument/2006/relationships/hyperlink" Target="https://ieej.lv/kcTXN" TargetMode="External"/><Relationship Id="rId36" Type="http://schemas.openxmlformats.org/officeDocument/2006/relationships/hyperlink" Target="https://ieej.lv/r9ci3" TargetMode="External"/><Relationship Id="rId49" Type="http://schemas.openxmlformats.org/officeDocument/2006/relationships/hyperlink" Target="http://www.esfondi.lv/upload/izvertejumi/pilsetvides-zinojums-2019.pdf" TargetMode="External"/><Relationship Id="rId57" Type="http://schemas.openxmlformats.org/officeDocument/2006/relationships/hyperlink" Target="https://likumi.lv/ta/id/62539-bezdarbnieku-un-darba-mekletaju-atbalsta-likums" TargetMode="External"/><Relationship Id="rId61" Type="http://schemas.openxmlformats.org/officeDocument/2006/relationships/hyperlink" Target="https://likumi.lv/ta/id/225425-noteikumi-par-aktivo-nodarbinatibas-pasakumu-un-preventivo-bezdarba-samazinasanas-pasakumu-organizesanas-un-finansesanas" TargetMode="External"/><Relationship Id="rId10" Type="http://schemas.openxmlformats.org/officeDocument/2006/relationships/hyperlink" Target="https://ieej.lv/TtZRl" TargetMode="External"/><Relationship Id="rId19" Type="http://schemas.openxmlformats.org/officeDocument/2006/relationships/hyperlink" Target="https://ieej.lv/36gzf" TargetMode="External"/><Relationship Id="rId31" Type="http://schemas.openxmlformats.org/officeDocument/2006/relationships/hyperlink" Target="https://ieej.lv/P76yv" TargetMode="External"/><Relationship Id="rId44" Type="http://schemas.openxmlformats.org/officeDocument/2006/relationships/hyperlink" Target="https://ieej.lv/ZDLfi" TargetMode="External"/><Relationship Id="rId52" Type="http://schemas.openxmlformats.org/officeDocument/2006/relationships/hyperlink" Target="https://eur-lex.europa.eu/legal-content/LV/TXT/HTML/?uri=CELEX:32021R1057&amp;qid=1625064934990&amp;from=EN" TargetMode="External"/><Relationship Id="rId60" Type="http://schemas.openxmlformats.org/officeDocument/2006/relationships/hyperlink" Target="https://likumi.lv/ta/id/225425-noteikumi-par-aktivo-nodarbinatibas-pasakumu-un-preventivo-bezdarba-samazinasanas-pasakumu-organizesanas-un-finansesanas" TargetMode="External"/><Relationship Id="rId4" Type="http://schemas.openxmlformats.org/officeDocument/2006/relationships/hyperlink" Target="https://ieej.lv/SjlVN" TargetMode="External"/><Relationship Id="rId9" Type="http://schemas.openxmlformats.org/officeDocument/2006/relationships/hyperlink" Target="https://ieej.lv/AD6q8" TargetMode="External"/><Relationship Id="rId14" Type="http://schemas.openxmlformats.org/officeDocument/2006/relationships/hyperlink" Target="https://ieej.lv/wH2bh" TargetMode="External"/><Relationship Id="rId22" Type="http://schemas.openxmlformats.org/officeDocument/2006/relationships/hyperlink" Target="https://ieej.lv/1d7dy" TargetMode="External"/><Relationship Id="rId27" Type="http://schemas.openxmlformats.org/officeDocument/2006/relationships/hyperlink" Target="https://ieej.lv/DzYfQ" TargetMode="External"/><Relationship Id="rId30" Type="http://schemas.openxmlformats.org/officeDocument/2006/relationships/hyperlink" Target="https://ieej.lv/jtAGh" TargetMode="External"/><Relationship Id="rId35" Type="http://schemas.openxmlformats.org/officeDocument/2006/relationships/hyperlink" Target="https://ieej.lv/IzbCM" TargetMode="External"/><Relationship Id="rId43" Type="http://schemas.openxmlformats.org/officeDocument/2006/relationships/hyperlink" Target="https://ieej.lv/yOo6h" TargetMode="External"/><Relationship Id="rId48" Type="http://schemas.openxmlformats.org/officeDocument/2006/relationships/hyperlink" Target="https://eur-lex.europa.eu/legal-content/LV/TXT/HTML/?uri=CELEX:52013DC0249&amp;from=lv" TargetMode="External"/><Relationship Id="rId56" Type="http://schemas.openxmlformats.org/officeDocument/2006/relationships/hyperlink" Target="https://www.sam.gov.lv/lv/petijumi" TargetMode="External"/><Relationship Id="rId8" Type="http://schemas.openxmlformats.org/officeDocument/2006/relationships/hyperlink" Target="https://ieej.lv/lQpKn" TargetMode="External"/><Relationship Id="rId51" Type="http://schemas.openxmlformats.org/officeDocument/2006/relationships/hyperlink" Target="https://eur-lex.europa.eu/legal-content/LV/TXT/HTML/?uri=CELEX:32021R1058&amp;qid=1625117280536&amp;from=EN" TargetMode="External"/><Relationship Id="rId3" Type="http://schemas.openxmlformats.org/officeDocument/2006/relationships/hyperlink" Target="https://ieej.lv/iZht9" TargetMode="External"/><Relationship Id="rId12" Type="http://schemas.openxmlformats.org/officeDocument/2006/relationships/hyperlink" Target="https://appsso.eurostat.ec.europa.eu/nui/show.do?dataset=ilc_mdes01&amp;lang=en" TargetMode="External"/><Relationship Id="rId17" Type="http://schemas.openxmlformats.org/officeDocument/2006/relationships/hyperlink" Target="http://providus.lv/article/latvija-joprojam-zemas-uzticesanas-sabiedriba-iedzivotaji-veletos-plasakas-iesaistes-iespejas" TargetMode="External"/><Relationship Id="rId25" Type="http://schemas.openxmlformats.org/officeDocument/2006/relationships/hyperlink" Target="https://ieej.lv/rwpCf" TargetMode="External"/><Relationship Id="rId33" Type="http://schemas.openxmlformats.org/officeDocument/2006/relationships/hyperlink" Target="https://ieej.lv/JbvwY" TargetMode="External"/><Relationship Id="rId38" Type="http://schemas.openxmlformats.org/officeDocument/2006/relationships/hyperlink" Target="https://ieej.lv/Qdmlf" TargetMode="External"/><Relationship Id="rId46" Type="http://schemas.openxmlformats.org/officeDocument/2006/relationships/hyperlink" Target="http://eur-lex.europa.eu/eli/dir/2004/107/oj/?locale=LV" TargetMode="External"/><Relationship Id="rId59" Type="http://schemas.openxmlformats.org/officeDocument/2006/relationships/hyperlink" Target="https://likumi.lv/ta/id/225425-noteikumi-par-aktivo-nodarbinatibas-pasakumu-un-preventivo-bezdarba-samazinasanas-pasakumu-organizesanas-un-finanses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EFA32-8A61-4120-9A49-0FDB2B00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240</Pages>
  <Words>392356</Words>
  <Characters>223643</Characters>
  <Application>Microsoft Office Word</Application>
  <DocSecurity>0</DocSecurity>
  <Lines>1863</Lines>
  <Paragraphs>1229</Paragraphs>
  <ScaleCrop>false</ScaleCrop>
  <HeadingPairs>
    <vt:vector size="2" baseType="variant">
      <vt:variant>
        <vt:lpstr>Title</vt:lpstr>
      </vt:variant>
      <vt:variant>
        <vt:i4>1</vt:i4>
      </vt:variant>
    </vt:vector>
  </HeadingPairs>
  <TitlesOfParts>
    <vt:vector size="1" baseType="lpstr">
      <vt:lpstr>Eiropas Savienības kohēzijas politikas programma 2021.–2027.gadam</vt:lpstr>
    </vt:vector>
  </TitlesOfParts>
  <Company/>
  <LinksUpToDate>false</LinksUpToDate>
  <CharactersWithSpaces>614770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Savienības kohēzijas politikas programma 2021.–2027.gadam</dc:title>
  <dc:subject/>
  <dc:creator>Anna Pukse</dc:creator>
  <cp:keywords/>
  <dc:description>Rīkojuma projekts “Par Eiropas Savienības kohēzijas politikas programmu 2021.–2027.gadam”</dc:description>
  <cp:lastModifiedBy>Aija Šurna</cp:lastModifiedBy>
  <cp:revision>3</cp:revision>
  <cp:lastPrinted>2021-09-20T09:49:00Z</cp:lastPrinted>
  <dcterms:created xsi:type="dcterms:W3CDTF">2021-11-15T08:06:00Z</dcterms:created>
  <dcterms:modified xsi:type="dcterms:W3CDTF">2021-11-15T08:50:00Z</dcterms:modified>
</cp:coreProperties>
</file>